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jc w:val="left"/>
        <w:spacing w:before="120" w:after="120" w:line="360" w:lineRule="auto"/>
        <w:rPr>
          <w:rFonts w:hint="eastAsia" w:ascii="Times New Roman" w:hAnsi="Times New Roman" w:eastAsia="黑体"/>
          <w:b/>
          <w:bCs/>
          <w:sz w:val="84"/>
          <w:szCs w:val="24"/>
        </w:rPr>
      </w:pPr>
      <w:r>
        <w:rPr>
          <w:rFonts w:hint="eastAsia" w:ascii="Times New Roman" w:hAnsi="Times New Roman" w:eastAsia="黑体"/>
          <w:b/>
          <w:bCs/>
          <w:sz w:val="84"/>
          <w:szCs w:val="24"/>
        </w:rPr>
      </w:r>
      <w:r/>
    </w:p>
    <w:p>
      <w:pPr>
        <w:pStyle w:val="704"/>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t xml:space="preserve">招　标　文　件</w:t>
      </w:r>
      <w:r/>
    </w:p>
    <w:p>
      <w:pPr>
        <w:pStyle w:val="704"/>
        <w:ind w:firstLine="643"/>
        <w:jc w:val="left"/>
        <w:spacing w:before="120" w:after="120" w:line="360" w:lineRule="auto"/>
        <w:rPr>
          <w:rFonts w:ascii="Times New Roman" w:hAnsi="Times New Roman"/>
          <w:b/>
          <w:bCs/>
          <w:sz w:val="32"/>
          <w:szCs w:val="24"/>
        </w:rPr>
      </w:pPr>
      <w:r>
        <w:rPr>
          <w:rFonts w:ascii="Times New Roman" w:hAnsi="Times New Roman"/>
          <w:b/>
          <w:bCs/>
          <w:sz w:val="32"/>
          <w:szCs w:val="24"/>
        </w:rPr>
        <w:t xml:space="preserve">项目名称：</w:t>
      </w:r>
      <w:r>
        <w:rPr>
          <w:rFonts w:ascii="Times New Roman" w:hAnsi="Times New Roman"/>
          <w:b/>
          <w:bCs/>
          <w:sz w:val="32"/>
        </w:rPr>
        <w:t xml:space="preserve">移动海洋生态灾害监测与验证系统</w:t>
      </w:r>
      <w:r>
        <w:rPr>
          <w:rFonts w:ascii="Times New Roman" w:hAnsi="Times New Roman"/>
          <w:b/>
          <w:bCs/>
          <w:sz w:val="32"/>
          <w:szCs w:val="24"/>
        </w:rPr>
      </w:r>
      <w:r/>
    </w:p>
    <w:p>
      <w:pPr>
        <w:pStyle w:val="704"/>
        <w:ind w:firstLine="643"/>
        <w:spacing w:before="120" w:after="120" w:line="360" w:lineRule="auto"/>
        <w:rPr>
          <w:rFonts w:ascii="Times New Roman" w:hAnsi="Times New Roman"/>
          <w:b/>
          <w:bCs/>
          <w:sz w:val="32"/>
          <w:szCs w:val="24"/>
        </w:rPr>
      </w:pPr>
      <w:r>
        <w:rPr>
          <w:rFonts w:ascii="Times New Roman" w:hAnsi="Times New Roman"/>
          <w:b/>
          <w:bCs/>
          <w:sz w:val="32"/>
          <w:szCs w:val="24"/>
        </w:rPr>
        <w:t xml:space="preserve">项目编号：JSZC-320000-SCZX-G2024-0453</w:t>
      </w:r>
      <w:r/>
    </w:p>
    <w:p>
      <w:pPr>
        <w:pStyle w:val="704"/>
        <w:ind w:left="2800" w:hanging="2800"/>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 xml:space="preserve"> </w:t>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left"/>
        <w:spacing w:line="360" w:lineRule="auto"/>
        <w:rPr>
          <w:rFonts w:ascii="Times New Roman" w:hAnsi="Times New Roman"/>
          <w:sz w:val="24"/>
          <w:szCs w:val="24"/>
        </w:rPr>
      </w:pPr>
      <w:r>
        <w:rPr>
          <w:rFonts w:ascii="Times New Roman" w:hAnsi="Times New Roman"/>
          <w:sz w:val="24"/>
          <w:szCs w:val="24"/>
        </w:rPr>
      </w:r>
      <w:r/>
    </w:p>
    <w:p>
      <w:pPr>
        <w:pStyle w:val="704"/>
        <w:jc w:val="center"/>
        <w:spacing w:before="120" w:after="120" w:line="360" w:lineRule="auto"/>
        <w:rPr>
          <w:rFonts w:ascii="Times New Roman" w:hAnsi="Times New Roman"/>
          <w:b/>
          <w:bCs/>
          <w:sz w:val="32"/>
          <w:szCs w:val="24"/>
        </w:rPr>
      </w:pPr>
      <w:r>
        <w:rPr>
          <w:rFonts w:ascii="Times New Roman" w:hAnsi="Times New Roman"/>
          <w:b/>
          <w:bCs/>
          <w:sz w:val="32"/>
          <w:szCs w:val="24"/>
        </w:rPr>
        <w:t xml:space="preserve">江苏省政府采购中心</w:t>
      </w:r>
      <w:r/>
    </w:p>
    <w:p>
      <w:pPr>
        <w:pStyle w:val="704"/>
        <w:jc w:val="center"/>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2024</w:t>
      </w:r>
      <w:r>
        <w:rPr>
          <w:rFonts w:ascii="Times New Roman" w:hAnsi="Times New Roman"/>
          <w:b/>
          <w:bCs/>
          <w:sz w:val="32"/>
          <w:szCs w:val="24"/>
        </w:rPr>
        <w:t xml:space="preserve">年</w:t>
      </w:r>
      <w:r>
        <w:rPr>
          <w:rFonts w:hint="eastAsia" w:ascii="Times New Roman" w:hAnsi="Times New Roman"/>
          <w:b/>
          <w:bCs/>
          <w:sz w:val="32"/>
          <w:szCs w:val="24"/>
        </w:rPr>
        <w:t xml:space="preserve">9</w:t>
      </w:r>
      <w:r>
        <w:rPr>
          <w:rFonts w:ascii="Times New Roman" w:hAnsi="Times New Roman"/>
          <w:b/>
          <w:bCs/>
          <w:sz w:val="32"/>
          <w:szCs w:val="24"/>
        </w:rPr>
        <w:t xml:space="preserve">月</w:t>
      </w:r>
      <w:r/>
    </w:p>
    <w:p>
      <w:pPr>
        <w:pStyle w:val="704"/>
        <w:jc w:val="left"/>
        <w:spacing w:before="120" w:after="120" w:line="360" w:lineRule="auto"/>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u w:val="single"/>
        </w:rPr>
      </w:r>
      <w:r/>
    </w:p>
    <w:p>
      <w:pPr>
        <w:pStyle w:val="704"/>
        <w:jc w:val="center"/>
        <w:spacing w:before="120" w:after="120" w:line="360" w:lineRule="auto"/>
        <w:rPr>
          <w:rFonts w:ascii="Times New Roman" w:hAnsi="Times New Roman"/>
          <w:sz w:val="24"/>
          <w:szCs w:val="24"/>
        </w:rPr>
      </w:pPr>
      <w:r>
        <w:rPr>
          <w:rFonts w:ascii="Times New Roman" w:hAnsi="Times New Roman"/>
          <w:sz w:val="24"/>
          <w:szCs w:val="24"/>
        </w:rPr>
      </w:r>
      <w:r/>
    </w:p>
    <w:p>
      <w:pPr>
        <w:pStyle w:val="704"/>
        <w:jc w:val="center"/>
        <w:spacing w:line="480" w:lineRule="auto"/>
        <w:rPr>
          <w:rFonts w:ascii="Times New Roman" w:hAnsi="Times New Roman"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ascii="Times New Roman" w:hAnsi="Times New Roman" w:eastAsia="黑体"/>
          <w:b/>
          <w:sz w:val="44"/>
          <w:szCs w:val="21"/>
        </w:rPr>
        <w:t xml:space="preserve">总  目  录</w:t>
      </w:r>
      <w:r/>
    </w:p>
    <w:p>
      <w:pPr>
        <w:pStyle w:val="704"/>
        <w:spacing w:line="480" w:lineRule="auto"/>
        <w:rPr>
          <w:rFonts w:ascii="Times New Roman" w:hAnsi="Times New Roman" w:eastAsia="仿宋_GB2312"/>
          <w:b/>
          <w:sz w:val="28"/>
          <w:szCs w:val="21"/>
        </w:rPr>
      </w:pPr>
      <w:r>
        <w:rPr>
          <w:rFonts w:ascii="Times New Roman" w:hAnsi="Times New Roman" w:eastAsia="仿宋_GB2312"/>
          <w:b/>
          <w:sz w:val="28"/>
          <w:szCs w:val="21"/>
        </w:rPr>
      </w:r>
      <w:r/>
    </w:p>
    <w:p>
      <w:pPr>
        <w:pStyle w:val="704"/>
        <w:numPr>
          <w:ilvl w:val="0"/>
          <w:numId w:val="4"/>
        </w:numPr>
        <w:spacing w:line="480" w:lineRule="auto"/>
        <w:tabs>
          <w:tab w:val="left" w:pos="1440" w:leader="none"/>
        </w:tabs>
        <w:rPr>
          <w:rFonts w:ascii="Times New Roman" w:hAnsi="Times New Roman" w:eastAsia="黑体"/>
          <w:sz w:val="32"/>
          <w:szCs w:val="21"/>
        </w:rPr>
        <w:outlineLvl w:val="0"/>
      </w:pPr>
      <w:r>
        <w:rPr>
          <w:rFonts w:ascii="Times New Roman" w:hAnsi="Times New Roman" w:eastAsia="黑体"/>
          <w:sz w:val="36"/>
          <w:szCs w:val="21"/>
        </w:rPr>
        <w:t xml:space="preserve">投标邀请</w:t>
      </w:r>
      <w:r>
        <w:rPr>
          <w:rFonts w:ascii="Times New Roman" w:hAnsi="Times New Roman" w:eastAsia="黑体"/>
          <w:sz w:val="36"/>
          <w:szCs w:val="21"/>
        </w:rPr>
        <w:t xml:space="preserve">…………………………………</w:t>
      </w:r>
      <w:r>
        <w:rPr>
          <w:rFonts w:hint="eastAsia" w:ascii="Times New Roman" w:hAnsi="Times New Roman" w:eastAsia="黑体"/>
          <w:sz w:val="36"/>
          <w:szCs w:val="21"/>
        </w:rPr>
        <w:t xml:space="preserve">3</w:t>
      </w:r>
      <w:r>
        <w:rPr>
          <w:rFonts w:ascii="Times New Roman" w:hAnsi="Times New Roman" w:eastAsia="黑体"/>
          <w:sz w:val="32"/>
          <w:szCs w:val="21"/>
        </w:rPr>
      </w:r>
      <w:r/>
    </w:p>
    <w:p>
      <w:pPr>
        <w:pStyle w:val="704"/>
        <w:numPr>
          <w:ilvl w:val="0"/>
          <w:numId w:val="4"/>
        </w:numPr>
        <w:spacing w:line="480" w:lineRule="auto"/>
        <w:tabs>
          <w:tab w:val="left" w:pos="1440" w:leader="none"/>
        </w:tabs>
        <w:rPr>
          <w:rFonts w:ascii="Times New Roman" w:hAnsi="Times New Roman" w:eastAsia="黑体"/>
          <w:sz w:val="36"/>
          <w:szCs w:val="21"/>
        </w:rPr>
        <w:outlineLvl w:val="0"/>
      </w:pPr>
      <w:r>
        <w:rPr>
          <w:rFonts w:ascii="Times New Roman" w:hAnsi="Times New Roman" w:eastAsia="黑体"/>
          <w:bCs/>
          <w:sz w:val="36"/>
          <w:szCs w:val="36"/>
        </w:rPr>
        <w:t xml:space="preserve">投标人须知</w:t>
      </w:r>
      <w:r>
        <w:rPr>
          <w:rFonts w:ascii="Times New Roman" w:hAnsi="Times New Roman" w:eastAsia="黑体"/>
          <w:sz w:val="36"/>
          <w:szCs w:val="36"/>
        </w:rPr>
        <w:t xml:space="preserve">…</w:t>
      </w:r>
      <w:r>
        <w:rPr>
          <w:rFonts w:ascii="Times New Roman" w:hAnsi="Times New Roman" w:eastAsia="黑体"/>
          <w:sz w:val="36"/>
          <w:szCs w:val="21"/>
        </w:rPr>
        <w:t xml:space="preserve">……………………………</w:t>
      </w:r>
      <w:r>
        <w:rPr>
          <w:rFonts w:hint="eastAsia" w:ascii="Times New Roman" w:hAnsi="Times New Roman" w:eastAsia="黑体"/>
          <w:sz w:val="36"/>
          <w:szCs w:val="21"/>
        </w:rPr>
        <w:t xml:space="preserve">6</w:t>
      </w:r>
      <w:r>
        <w:rPr>
          <w:rFonts w:ascii="Times New Roman" w:hAnsi="Times New Roman" w:eastAsia="黑体"/>
          <w:sz w:val="36"/>
          <w:szCs w:val="21"/>
        </w:rPr>
      </w:r>
      <w:r/>
    </w:p>
    <w:p>
      <w:pPr>
        <w:pStyle w:val="704"/>
        <w:numPr>
          <w:ilvl w:val="0"/>
          <w:numId w:val="4"/>
        </w:numPr>
        <w:spacing w:line="480" w:lineRule="auto"/>
        <w:tabs>
          <w:tab w:val="left" w:pos="1440" w:leader="none"/>
        </w:tabs>
        <w:rPr>
          <w:rFonts w:ascii="Times New Roman" w:hAnsi="Times New Roman" w:eastAsia="黑体"/>
          <w:sz w:val="36"/>
          <w:szCs w:val="21"/>
        </w:rPr>
        <w:outlineLvl w:val="0"/>
      </w:pPr>
      <w:r>
        <w:rPr>
          <w:rFonts w:ascii="Times New Roman" w:hAnsi="Times New Roman" w:eastAsia="黑体"/>
          <w:sz w:val="36"/>
          <w:szCs w:val="21"/>
        </w:rPr>
        <w:t xml:space="preserve">合同文本</w:t>
      </w:r>
      <w:r>
        <w:rPr>
          <w:rFonts w:ascii="Times New Roman" w:hAnsi="Times New Roman" w:eastAsia="黑体"/>
          <w:sz w:val="36"/>
          <w:szCs w:val="21"/>
        </w:rPr>
        <w:t xml:space="preserve">………………………</w:t>
      </w:r>
      <w:r>
        <w:rPr>
          <w:rFonts w:hint="eastAsia" w:ascii="Times New Roman" w:hAnsi="Times New Roman" w:eastAsia="黑体"/>
          <w:sz w:val="36"/>
          <w:szCs w:val="21"/>
        </w:rPr>
        <w:t xml:space="preserve"> </w:t>
      </w:r>
      <w:r>
        <w:rPr>
          <w:rFonts w:ascii="Times New Roman" w:hAnsi="Times New Roman" w:eastAsia="黑体"/>
          <w:sz w:val="36"/>
          <w:szCs w:val="21"/>
        </w:rPr>
        <w:t xml:space="preserve">……</w:t>
      </w:r>
      <w:r>
        <w:rPr>
          <w:rFonts w:hint="eastAsia" w:ascii="Times New Roman" w:hAnsi="Times New Roman" w:eastAsia="黑体"/>
          <w:sz w:val="36"/>
          <w:szCs w:val="21"/>
        </w:rPr>
        <w:t xml:space="preserve"> </w:t>
      </w:r>
      <w:r>
        <w:rPr>
          <w:rFonts w:ascii="Times New Roman" w:hAnsi="Times New Roman" w:eastAsia="黑体"/>
          <w:sz w:val="36"/>
          <w:szCs w:val="21"/>
        </w:rPr>
        <w:t xml:space="preserve">…</w:t>
      </w:r>
      <w:r>
        <w:rPr>
          <w:rFonts w:hint="eastAsia" w:ascii="Times New Roman" w:hAnsi="Times New Roman" w:eastAsia="黑体"/>
          <w:sz w:val="36"/>
          <w:szCs w:val="21"/>
        </w:rPr>
        <w:t xml:space="preserve">16</w:t>
      </w:r>
      <w:r>
        <w:rPr>
          <w:rFonts w:ascii="Times New Roman" w:hAnsi="Times New Roman" w:eastAsia="黑体"/>
          <w:sz w:val="36"/>
          <w:szCs w:val="21"/>
        </w:rPr>
      </w:r>
      <w:r/>
    </w:p>
    <w:p>
      <w:pPr>
        <w:pStyle w:val="704"/>
        <w:numPr>
          <w:ilvl w:val="0"/>
          <w:numId w:val="4"/>
        </w:numPr>
        <w:spacing w:line="480" w:lineRule="auto"/>
        <w:tabs>
          <w:tab w:val="left" w:pos="1440" w:leader="none"/>
        </w:tabs>
        <w:rPr>
          <w:rFonts w:ascii="Times New Roman" w:hAnsi="Times New Roman" w:eastAsia="黑体"/>
          <w:sz w:val="36"/>
          <w:szCs w:val="21"/>
        </w:rPr>
        <w:outlineLvl w:val="0"/>
      </w:pPr>
      <w:r>
        <w:rPr>
          <w:rFonts w:ascii="Times New Roman" w:hAnsi="Times New Roman" w:eastAsia="黑体"/>
          <w:sz w:val="36"/>
          <w:szCs w:val="21"/>
        </w:rPr>
        <w:t xml:space="preserve">采购需求</w:t>
      </w:r>
      <w:r>
        <w:rPr>
          <w:rFonts w:ascii="Times New Roman" w:hAnsi="Times New Roman" w:eastAsia="黑体"/>
          <w:sz w:val="36"/>
          <w:szCs w:val="21"/>
        </w:rPr>
        <w:t xml:space="preserve">…………………………………</w:t>
      </w:r>
      <w:r>
        <w:rPr>
          <w:rFonts w:hint="eastAsia" w:ascii="Times New Roman" w:hAnsi="Times New Roman" w:eastAsia="黑体"/>
          <w:sz w:val="36"/>
          <w:szCs w:val="21"/>
        </w:rPr>
        <w:t xml:space="preserve">33</w:t>
      </w:r>
      <w:r>
        <w:rPr>
          <w:rFonts w:ascii="Times New Roman" w:hAnsi="Times New Roman" w:eastAsia="黑体"/>
          <w:sz w:val="36"/>
          <w:szCs w:val="21"/>
        </w:rPr>
      </w:r>
      <w:r/>
    </w:p>
    <w:p>
      <w:pPr>
        <w:pStyle w:val="704"/>
        <w:numPr>
          <w:ilvl w:val="0"/>
          <w:numId w:val="4"/>
        </w:numPr>
        <w:spacing w:line="480" w:lineRule="auto"/>
        <w:tabs>
          <w:tab w:val="left" w:pos="1440" w:leader="none"/>
        </w:tabs>
        <w:rPr>
          <w:rFonts w:ascii="Times New Roman" w:hAnsi="Times New Roman" w:eastAsia="黑体"/>
          <w:sz w:val="36"/>
          <w:szCs w:val="21"/>
        </w:rPr>
        <w:outlineLvl w:val="0"/>
      </w:pPr>
      <w:r>
        <w:rPr>
          <w:rFonts w:ascii="Times New Roman" w:hAnsi="Times New Roman" w:eastAsia="黑体"/>
          <w:bCs/>
          <w:sz w:val="36"/>
          <w:szCs w:val="36"/>
        </w:rPr>
        <w:t xml:space="preserve">评标方法与评标标准</w:t>
      </w:r>
      <w:r>
        <w:rPr>
          <w:rFonts w:ascii="Times New Roman" w:hAnsi="Times New Roman" w:eastAsia="黑体"/>
          <w:sz w:val="36"/>
          <w:szCs w:val="21"/>
        </w:rPr>
        <w:t xml:space="preserve">……………………</w:t>
      </w:r>
      <w:r>
        <w:rPr>
          <w:rFonts w:hint="eastAsia" w:ascii="Times New Roman" w:hAnsi="Times New Roman" w:eastAsia="黑体"/>
          <w:sz w:val="36"/>
          <w:szCs w:val="21"/>
        </w:rPr>
        <w:t xml:space="preserve">43</w:t>
      </w:r>
      <w:r>
        <w:rPr>
          <w:rFonts w:ascii="Times New Roman" w:hAnsi="Times New Roman" w:eastAsia="黑体"/>
          <w:sz w:val="36"/>
          <w:szCs w:val="21"/>
        </w:rPr>
      </w:r>
      <w:r/>
    </w:p>
    <w:p>
      <w:pPr>
        <w:pStyle w:val="704"/>
        <w:numPr>
          <w:ilvl w:val="0"/>
          <w:numId w:val="4"/>
        </w:numPr>
        <w:spacing w:line="480" w:lineRule="auto"/>
        <w:tabs>
          <w:tab w:val="left" w:pos="1440" w:leader="none"/>
        </w:tabs>
        <w:rPr>
          <w:rFonts w:ascii="Times New Roman" w:hAnsi="Times New Roman" w:eastAsia="黑体"/>
          <w:sz w:val="36"/>
          <w:szCs w:val="21"/>
        </w:rPr>
        <w:outlineLvl w:val="0"/>
      </w:pPr>
      <w:r>
        <w:rPr>
          <w:rFonts w:ascii="Times New Roman" w:hAnsi="Times New Roman" w:eastAsia="黑体"/>
          <w:sz w:val="36"/>
          <w:szCs w:val="21"/>
        </w:rPr>
        <w:t xml:space="preserve">投标文件格式</w:t>
      </w:r>
      <w:r>
        <w:rPr>
          <w:rFonts w:ascii="Times New Roman" w:hAnsi="Times New Roman" w:eastAsia="黑体"/>
          <w:sz w:val="36"/>
          <w:szCs w:val="21"/>
        </w:rPr>
        <w:t xml:space="preserve">……………………………</w:t>
      </w:r>
      <w:r>
        <w:rPr>
          <w:rFonts w:hint="eastAsia" w:ascii="Times New Roman" w:hAnsi="Times New Roman" w:eastAsia="黑体"/>
          <w:sz w:val="36"/>
          <w:szCs w:val="21"/>
        </w:rPr>
        <w:t xml:space="preserve">46</w:t>
      </w:r>
      <w:r>
        <w:rPr>
          <w:rFonts w:ascii="Times New Roman" w:hAnsi="Times New Roman" w:eastAsia="黑体"/>
          <w:sz w:val="36"/>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rPr>
          <w:rFonts w:ascii="Times New Roman" w:hAnsi="Times New Roman"/>
          <w:szCs w:val="21"/>
        </w:rPr>
      </w:pPr>
      <w:r>
        <w:rPr>
          <w:rFonts w:ascii="Times New Roman" w:hAnsi="Times New Roman"/>
          <w:szCs w:val="21"/>
        </w:rPr>
      </w:r>
      <w:r/>
    </w:p>
    <w:p>
      <w:pPr>
        <w:pStyle w:val="704"/>
        <w:jc w:val="center"/>
        <w:keepNext/>
        <w:rPr>
          <w:rFonts w:ascii="Times New Roman" w:hAnsi="Times New Roman" w:eastAsia="黑体"/>
          <w:bCs/>
          <w:sz w:val="44"/>
          <w:szCs w:val="44"/>
        </w:rPr>
        <w:outlineLvl w:val="0"/>
      </w:pPr>
      <w:r>
        <w:rPr>
          <w:rFonts w:ascii="Times New Roman" w:hAnsi="Times New Roman" w:eastAsia="黑体"/>
          <w:sz w:val="44"/>
          <w:szCs w:val="44"/>
        </w:rPr>
        <w:t xml:space="preserve">第一章  </w:t>
      </w:r>
      <w:bookmarkEnd w:id="0"/>
      <w:r>
        <w:rPr>
          <w:rFonts w:ascii="Times New Roman" w:hAnsi="Times New Roman" w:eastAsia="黑体"/>
          <w:sz w:val="44"/>
          <w:szCs w:val="44"/>
        </w:rPr>
        <w:t xml:space="preserve">投标邀请</w:t>
      </w:r>
      <w:r>
        <w:rPr>
          <w:rFonts w:ascii="Times New Roman" w:hAnsi="Times New Roman" w:eastAsia="黑体"/>
          <w:bCs/>
          <w:sz w:val="44"/>
          <w:szCs w:val="4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受</w:t>
      </w:r>
      <w:r>
        <w:rPr>
          <w:rFonts w:hint="eastAsia" w:ascii="Times New Roman" w:hAnsi="Times New Roman"/>
          <w:sz w:val="24"/>
          <w:szCs w:val="24"/>
        </w:rPr>
        <w:t xml:space="preserve">江苏省自然资源厅</w:t>
      </w:r>
      <w:r>
        <w:rPr>
          <w:rFonts w:ascii="Times New Roman" w:hAnsi="Times New Roman"/>
          <w:sz w:val="24"/>
          <w:szCs w:val="24"/>
        </w:rPr>
        <w:t xml:space="preserve">的委托，江苏省政府采购中心就</w:t>
      </w:r>
      <w:r>
        <w:rPr>
          <w:rFonts w:hint="eastAsia" w:ascii="Times New Roman" w:hAnsi="Times New Roman"/>
          <w:sz w:val="24"/>
          <w:szCs w:val="24"/>
        </w:rPr>
        <w:t xml:space="preserve">移动海洋生态灾害监测与验证系统</w:t>
      </w:r>
      <w:r>
        <w:rPr>
          <w:rFonts w:ascii="Times New Roman" w:hAnsi="Times New Roman"/>
          <w:sz w:val="24"/>
          <w:szCs w:val="24"/>
        </w:rPr>
        <w:t xml:space="preserve">(</w:t>
      </w:r>
      <w:r>
        <w:t xml:space="preserve"> </w:t>
      </w:r>
      <w:r>
        <w:rPr>
          <w:rFonts w:ascii="Times New Roman" w:hAnsi="Times New Roman"/>
          <w:sz w:val="24"/>
          <w:szCs w:val="24"/>
        </w:rPr>
        <w:t xml:space="preserve">JSZC-320000-SCZX-G2024-0453)项目进行公开招标采购，欢迎符合条件的供应商投标。</w:t>
      </w:r>
      <w:r/>
    </w:p>
    <w:p>
      <w:pPr>
        <w:pStyle w:val="704"/>
        <w:ind w:firstLine="480"/>
        <w:spacing w:line="400" w:lineRule="exact"/>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rPr>
        <w:t xml:space="preserve">项目概况</w:t>
      </w:r>
      <w:r/>
    </w:p>
    <w:p>
      <w:pPr>
        <w:pStyle w:val="704"/>
        <w:ind w:firstLine="480"/>
        <w:spacing w:line="400" w:lineRule="exact"/>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u w:val="single"/>
        </w:rPr>
        <w:t xml:space="preserve">移动海洋生态灾害监测与验证系统</w:t>
      </w:r>
      <w:r>
        <w:rPr>
          <w:rFonts w:ascii="Times New Roman" w:hAnsi="Times New Roman"/>
          <w:sz w:val="24"/>
          <w:szCs w:val="24"/>
        </w:rPr>
        <w:t xml:space="preserve"> 招标项目的潜在投标人可在</w:t>
      </w:r>
      <w:r>
        <w:rPr>
          <w:rFonts w:ascii="Times New Roman" w:hAnsi="Times New Roman"/>
          <w:sz w:val="24"/>
          <w:szCs w:val="24"/>
          <w:u w:val="single"/>
        </w:rPr>
        <w:t xml:space="preserve">“江苏政府采购网”自行免费下载</w:t>
      </w:r>
      <w:r>
        <w:rPr>
          <w:rFonts w:ascii="Times New Roman" w:hAnsi="Times New Roman"/>
          <w:sz w:val="24"/>
          <w:szCs w:val="24"/>
        </w:rPr>
        <w:t xml:space="preserve">招标文件，并于</w:t>
      </w:r>
      <w:r>
        <w:rPr>
          <w:rFonts w:ascii="Times New Roman" w:hAnsi="Times New Roman"/>
          <w:sz w:val="24"/>
          <w:szCs w:val="24"/>
          <w:u w:val="single"/>
        </w:rPr>
        <w:t xml:space="preserve"> </w:t>
      </w:r>
      <w:r>
        <w:rPr>
          <w:rFonts w:hint="eastAsia" w:ascii="Times New Roman" w:hAnsi="Times New Roman"/>
          <w:sz w:val="24"/>
          <w:szCs w:val="24"/>
          <w:u w:val="single"/>
        </w:rPr>
        <w:t xml:space="preserve">2024</w:t>
      </w:r>
      <w:r>
        <w:rPr>
          <w:rFonts w:ascii="Times New Roman" w:hAnsi="Times New Roman"/>
          <w:bCs/>
          <w:sz w:val="24"/>
          <w:szCs w:val="24"/>
          <w:u w:val="single"/>
        </w:rPr>
        <w:t xml:space="preserve">年</w:t>
      </w:r>
      <w:r>
        <w:rPr>
          <w:rFonts w:hint="eastAsia" w:ascii="Times New Roman" w:hAnsi="Times New Roman"/>
          <w:bCs/>
          <w:sz w:val="24"/>
          <w:szCs w:val="24"/>
          <w:u w:val="single"/>
        </w:rPr>
        <w:t xml:space="preserve">10</w:t>
      </w:r>
      <w:r>
        <w:rPr>
          <w:rFonts w:ascii="Times New Roman" w:hAnsi="Times New Roman"/>
          <w:bCs/>
          <w:sz w:val="24"/>
          <w:szCs w:val="24"/>
          <w:u w:val="single"/>
        </w:rPr>
        <w:t xml:space="preserve">月10</w:t>
      </w:r>
      <w:r>
        <w:rPr>
          <w:rFonts w:ascii="Times New Roman" w:hAnsi="Times New Roman"/>
          <w:bCs/>
          <w:sz w:val="24"/>
          <w:szCs w:val="24"/>
          <w:u w:val="single"/>
        </w:rPr>
        <w:t xml:space="preserve">日</w:t>
      </w:r>
      <w:r>
        <w:rPr>
          <w:rFonts w:hint="eastAsia" w:ascii="Times New Roman" w:hAnsi="Times New Roman"/>
          <w:bCs/>
          <w:sz w:val="24"/>
          <w:szCs w:val="24"/>
          <w:u w:val="single"/>
        </w:rPr>
        <w:t xml:space="preserve">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30</w:t>
      </w:r>
      <w:r>
        <w:rPr>
          <w:rFonts w:ascii="Times New Roman" w:hAnsi="Times New Roman"/>
          <w:bCs/>
          <w:sz w:val="24"/>
          <w:szCs w:val="24"/>
          <w:u w:val="single"/>
        </w:rPr>
        <w:t xml:space="preserve">分（</w:t>
      </w:r>
      <w:r>
        <w:rPr>
          <w:rFonts w:ascii="Times New Roman" w:hAnsi="Times New Roman"/>
          <w:bCs/>
          <w:sz w:val="24"/>
          <w:szCs w:val="24"/>
        </w:rPr>
        <w:t xml:space="preserve">北京时间）前递交投标文件</w:t>
      </w:r>
      <w:r>
        <w:rPr>
          <w:rFonts w:ascii="Times New Roman" w:hAnsi="Times New Roman"/>
          <w:sz w:val="24"/>
          <w:szCs w:val="24"/>
        </w:rPr>
        <w:t xml:space="preserve">。</w:t>
      </w:r>
      <w:r/>
    </w:p>
    <w:p>
      <w:pPr>
        <w:pStyle w:val="704"/>
        <w:ind w:firstLine="498"/>
        <w:keepLines/>
        <w:keepNext/>
        <w:spacing w:before="156" w:after="156" w:line="400" w:lineRule="exact"/>
        <w:rPr>
          <w:rFonts w:ascii="Times New Roman" w:hAnsi="Times New Roman"/>
          <w:b/>
          <w:bCs/>
          <w:sz w:val="32"/>
          <w:szCs w:val="32"/>
        </w:rPr>
        <w:outlineLvl w:val="2"/>
      </w:pPr>
      <w:r/>
      <w:bookmarkStart w:id="6" w:name="_Toc35393790"/>
      <w:r/>
      <w:bookmarkStart w:id="7" w:name="_Toc35393621"/>
      <w:r/>
      <w:bookmarkStart w:id="8" w:name="_Toc28359002"/>
      <w:r/>
      <w:bookmarkStart w:id="9" w:name="_Toc28359079"/>
      <w:r/>
      <w:bookmarkStart w:id="10" w:name="_Toc38985263"/>
      <w:r/>
      <w:bookmarkStart w:id="11" w:name="_Hlk24379207"/>
      <w:r>
        <w:rPr>
          <w:rFonts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1.项目编号：JSZC-320000-SCZX-G2024-0453</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2.项目名称：移动海洋生态灾害监测与验证系统</w:t>
      </w:r>
      <w:r/>
    </w:p>
    <w:p>
      <w:pPr>
        <w:pStyle w:val="704"/>
        <w:ind w:firstLine="480"/>
        <w:spacing w:line="400" w:lineRule="exact"/>
        <w:rPr>
          <w:rFonts w:ascii="Times New Roman" w:hAnsi="Times New Roman"/>
          <w:sz w:val="24"/>
          <w:szCs w:val="24"/>
        </w:rPr>
      </w:pPr>
      <w:r/>
      <w:bookmarkEnd w:id="11"/>
      <w:r>
        <w:rPr>
          <w:rFonts w:ascii="Times New Roman" w:hAnsi="Times New Roman"/>
          <w:sz w:val="24"/>
          <w:szCs w:val="24"/>
        </w:rPr>
        <w:t xml:space="preserve">3.预算金额：1554万元</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4.最高限价：1554万元</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5.采购需求(简介)：移动海洋生态灾害监测与验证系统，包含以下内容：</w:t>
      </w:r>
      <w:r/>
    </w:p>
    <w:p>
      <w:pPr>
        <w:pStyle w:val="704"/>
        <w:ind w:firstLine="482"/>
        <w:spacing w:line="400" w:lineRule="exact"/>
        <w:rPr>
          <w:rFonts w:ascii="Times New Roman" w:hAnsi="Times New Roman"/>
          <w:sz w:val="24"/>
          <w:szCs w:val="24"/>
        </w:rPr>
      </w:pPr>
      <w:r>
        <w:rPr>
          <w:rFonts w:ascii="Times New Roman" w:hAnsi="Times New Roman"/>
          <w:sz w:val="24"/>
          <w:szCs w:val="24"/>
        </w:rPr>
        <w:t xml:space="preserve">无人船载体</w:t>
      </w:r>
      <w:r>
        <w:rPr>
          <w:rFonts w:hint="eastAsia" w:ascii="Times New Roman" w:hAnsi="Times New Roman"/>
          <w:sz w:val="24"/>
          <w:szCs w:val="24"/>
        </w:rPr>
        <w:t xml:space="preserve">、</w:t>
      </w:r>
      <w:r>
        <w:rPr>
          <w:rFonts w:ascii="Times New Roman" w:hAnsi="Times New Roman"/>
          <w:sz w:val="24"/>
          <w:szCs w:val="24"/>
        </w:rPr>
        <w:t xml:space="preserve">海洋环境检测设备</w:t>
      </w:r>
      <w:r>
        <w:rPr>
          <w:rFonts w:hint="eastAsia" w:ascii="Times New Roman" w:hAnsi="Times New Roman"/>
          <w:sz w:val="24"/>
          <w:szCs w:val="24"/>
        </w:rPr>
        <w:t xml:space="preserve">、</w:t>
      </w:r>
      <w:r>
        <w:rPr>
          <w:rFonts w:ascii="Times New Roman" w:hAnsi="Times New Roman"/>
          <w:sz w:val="24"/>
          <w:szCs w:val="24"/>
        </w:rPr>
        <w:t xml:space="preserve">海洋生物监测设备</w:t>
      </w:r>
      <w:r>
        <w:rPr>
          <w:rFonts w:hint="eastAsia" w:ascii="Times New Roman" w:hAnsi="Times New Roman"/>
          <w:sz w:val="24"/>
          <w:szCs w:val="24"/>
        </w:rPr>
        <w:t xml:space="preserve">、</w:t>
      </w:r>
      <w:r>
        <w:rPr>
          <w:rFonts w:ascii="Times New Roman" w:hAnsi="Times New Roman"/>
          <w:sz w:val="24"/>
          <w:szCs w:val="24"/>
        </w:rPr>
        <w:t xml:space="preserve">生态灾害验证系统</w:t>
      </w:r>
      <w:r>
        <w:rPr>
          <w:rFonts w:hint="eastAsia" w:ascii="Times New Roman" w:hAnsi="Times New Roman"/>
          <w:sz w:val="24"/>
          <w:szCs w:val="24"/>
        </w:rPr>
        <w:t xml:space="preserve">等，详见采购文件第四章采购需求。</w:t>
      </w:r>
      <w:r>
        <w:rPr>
          <w:rFonts w:ascii="Times New Roman" w:hAnsi="Times New Roman"/>
          <w:sz w:val="24"/>
          <w:szCs w:val="24"/>
        </w:rPr>
      </w:r>
      <w:r/>
    </w:p>
    <w:p>
      <w:pPr>
        <w:pStyle w:val="704"/>
        <w:ind w:firstLine="482"/>
        <w:spacing w:line="400" w:lineRule="exact"/>
        <w:rPr>
          <w:rFonts w:ascii="Times New Roman" w:hAnsi="Times New Roman"/>
          <w:sz w:val="24"/>
          <w:szCs w:val="24"/>
          <w:u w:val="single"/>
        </w:rPr>
      </w:pPr>
      <w:r>
        <w:rPr>
          <w:rFonts w:ascii="Times New Roman" w:hAnsi="Times New Roman"/>
          <w:sz w:val="24"/>
          <w:szCs w:val="24"/>
        </w:rPr>
        <w:t xml:space="preserve">6.合同履行期限：海洋监测设备部分自合同签订到2024年12月31日之前，一次性交货。海洋监测软件部分自合同签订到2025年5月31日之前，一次性交货。软件质保期三年，包括提供免费的升级和维护。硬件质保期五年。 </w:t>
      </w:r>
      <w:r>
        <w:rPr>
          <w:rFonts w:ascii="Times New Roman" w:hAnsi="Times New Roman"/>
          <w:sz w:val="24"/>
          <w:szCs w:val="24"/>
          <w:u w:val="single"/>
        </w:rPr>
      </w:r>
      <w:r/>
    </w:p>
    <w:p>
      <w:pPr>
        <w:pStyle w:val="704"/>
        <w:ind w:firstLine="498"/>
        <w:keepLines/>
        <w:keepNext/>
        <w:spacing w:before="156" w:after="156" w:line="360" w:lineRule="auto"/>
        <w:rPr>
          <w:rFonts w:ascii="Times New Roman" w:hAnsi="Times New Roman"/>
          <w:b/>
          <w:bCs/>
          <w:sz w:val="32"/>
          <w:szCs w:val="32"/>
        </w:rPr>
        <w:outlineLvl w:val="2"/>
      </w:pPr>
      <w:r/>
      <w:bookmarkStart w:id="12" w:name="_Toc28359080"/>
      <w:r/>
      <w:bookmarkStart w:id="13" w:name="_Toc28359003"/>
      <w:r/>
      <w:bookmarkStart w:id="14" w:name="_Toc35393791"/>
      <w:r/>
      <w:bookmarkStart w:id="15" w:name="_Toc35393622"/>
      <w:r/>
      <w:bookmarkStart w:id="16" w:name="_Toc38985264"/>
      <w:r>
        <w:rPr>
          <w:rFonts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704"/>
        <w:ind w:firstLine="560"/>
        <w:spacing w:line="400" w:lineRule="exact"/>
        <w:rPr>
          <w:rFonts w:ascii="Times New Roman" w:hAnsi="Times New Roman"/>
          <w:sz w:val="28"/>
          <w:szCs w:val="28"/>
        </w:rPr>
      </w:pPr>
      <w:r/>
      <w:bookmarkStart w:id="17" w:name="_Toc35393623"/>
      <w:r/>
      <w:bookmarkStart w:id="18" w:name="_Toc28359004"/>
      <w:r/>
      <w:bookmarkStart w:id="19" w:name="_Toc35393792"/>
      <w:r/>
      <w:bookmarkStart w:id="20" w:name="_Toc28359081"/>
      <w:r/>
      <w:bookmarkStart w:id="21" w:name="_Toc38985265"/>
      <w:r>
        <w:rPr>
          <w:rFonts w:ascii="Times New Roman" w:hAnsi="Times New Roman"/>
          <w:sz w:val="28"/>
          <w:szCs w:val="28"/>
        </w:rPr>
        <w:t xml:space="preserve">（一）通用资格要求</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1.满足《中华人民共和国政府采购法》第二十二条规定，并提供下列材料：</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1.1 法人或者其他组织的营业执照等证明文件，自然人的身份证明；</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1.2上一年度的财务状况报告（成立不满一年无需提供）；</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1.4具备履行合同所必需的设备和专业技术能力的书面声明；</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1.5参加政府采购活动前3年内在经营活动中没有重大违法记录的书面声明。</w:t>
      </w:r>
      <w:r/>
    </w:p>
    <w:p>
      <w:pPr>
        <w:pStyle w:val="704"/>
        <w:ind w:firstLine="480"/>
        <w:spacing w:line="400" w:lineRule="exact"/>
        <w:rPr>
          <w:rFonts w:ascii="Times New Roman" w:hAnsi="Times New Roman" w:eastAsia="华文新魏"/>
          <w:sz w:val="24"/>
          <w:szCs w:val="24"/>
        </w:rPr>
      </w:pPr>
      <w:r>
        <w:rPr>
          <w:rFonts w:ascii="Times New Roman" w:hAnsi="Times New Roman"/>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Times New Roman" w:hAnsi="Times New Roman" w:eastAsia="华文新魏"/>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3.落实政府采购政策需满足的资格要求：无</w:t>
      </w:r>
      <w:r>
        <w:rPr>
          <w:rFonts w:ascii="Times New Roman" w:hAnsi="Times New Roman"/>
          <w:sz w:val="24"/>
          <w:szCs w:val="24"/>
        </w:rPr>
        <w:t xml:space="preserve"> </w:t>
      </w:r>
      <w:r>
        <w:rPr>
          <w:rFonts w:ascii="Times New Roman" w:hAnsi="Times New Roman"/>
          <w:sz w:val="24"/>
          <w:szCs w:val="24"/>
        </w:rPr>
      </w:r>
      <w:r/>
    </w:p>
    <w:p>
      <w:pPr>
        <w:pStyle w:val="704"/>
        <w:ind w:firstLine="480"/>
        <w:spacing w:line="360" w:lineRule="auto"/>
        <w:rPr>
          <w:rFonts w:ascii="Times New Roman" w:hAnsi="Times New Roman"/>
          <w:sz w:val="24"/>
          <w:szCs w:val="24"/>
        </w:rPr>
      </w:pPr>
      <w:r>
        <w:rPr>
          <w:rFonts w:ascii="Times New Roman" w:hAnsi="Times New Roman"/>
          <w:sz w:val="24"/>
          <w:szCs w:val="24"/>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采购</w:t>
            </w:r>
            <w:r/>
          </w:p>
          <w:p>
            <w:pPr>
              <w:pStyle w:val="704"/>
              <w:jc w:val="center"/>
              <w:spacing w:line="400" w:lineRule="exact"/>
              <w:rPr>
                <w:rFonts w:ascii="Times New Roman" w:hAnsi="Times New Roman"/>
                <w:sz w:val="24"/>
                <w:szCs w:val="24"/>
              </w:rPr>
            </w:pPr>
            <w:r>
              <w:rPr>
                <w:rFonts w:ascii="Times New Roman" w:hAnsi="Times New Roman"/>
                <w:sz w:val="24"/>
                <w:szCs w:val="24"/>
              </w:rPr>
              <w:t xml:space="preserve">包号</w:t>
            </w:r>
            <w:r/>
          </w:p>
        </w:tc>
        <w:tc>
          <w:tcPr>
            <w:tcW w:w="296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是否接受联合体投标</w:t>
            </w:r>
            <w:r/>
          </w:p>
          <w:p>
            <w:pPr>
              <w:pStyle w:val="704"/>
              <w:jc w:val="center"/>
              <w:spacing w:line="400" w:lineRule="exact"/>
              <w:rPr>
                <w:rFonts w:ascii="Times New Roman" w:hAnsi="Times New Roman"/>
                <w:sz w:val="24"/>
                <w:szCs w:val="24"/>
              </w:rPr>
            </w:pPr>
            <w:r>
              <w:rPr>
                <w:rFonts w:ascii="Times New Roman" w:hAnsi="Times New Roman"/>
                <w:sz w:val="24"/>
                <w:szCs w:val="24"/>
              </w:rPr>
              <w:t xml:space="preserve">（是/否）</w:t>
            </w:r>
            <w:r/>
          </w:p>
        </w:tc>
        <w:tc>
          <w:tcPr>
            <w:tcW w:w="2967"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该采购包中联合体成员数量上限</w:t>
            </w:r>
            <w:r/>
          </w:p>
        </w:tc>
      </w:tr>
      <w:tr>
        <w:trPr/>
        <w:tc>
          <w:tcPr>
            <w:tcW w:w="114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296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否</w:t>
            </w:r>
            <w:r/>
          </w:p>
        </w:tc>
        <w:tc>
          <w:tcPr>
            <w:tcW w:w="2967" w:type="dxa"/>
            <w:vAlign w:val="top"/>
            <w:textDirection w:val="lrTb"/>
            <w:noWrap w:val="false"/>
          </w:tcPr>
          <w:p>
            <w:pPr>
              <w:pStyle w:val="704"/>
              <w:jc w:val="center"/>
              <w:spacing w:line="400" w:lineRule="exact"/>
              <w:rPr>
                <w:rFonts w:ascii="Times New Roman" w:hAnsi="Times New Roman"/>
                <w:i/>
                <w:iCs/>
                <w:sz w:val="24"/>
                <w:szCs w:val="24"/>
              </w:rPr>
            </w:pPr>
            <w:r>
              <w:rPr>
                <w:rFonts w:ascii="Times New Roman" w:hAnsi="Times New Roman"/>
                <w:sz w:val="24"/>
                <w:szCs w:val="24"/>
              </w:rPr>
              <w:t xml:space="preserve">/</w:t>
            </w:r>
            <w:r>
              <w:rPr>
                <w:rFonts w:ascii="Times New Roman" w:hAnsi="Times New Roman"/>
                <w:i/>
                <w:iCs/>
                <w:sz w:val="24"/>
                <w:szCs w:val="24"/>
              </w:rPr>
            </w:r>
            <w:r/>
          </w:p>
        </w:tc>
      </w:tr>
    </w:tbl>
    <w:p>
      <w:pPr>
        <w:pStyle w:val="704"/>
        <w:ind w:firstLine="560"/>
        <w:spacing w:line="400" w:lineRule="exact"/>
        <w:rPr>
          <w:rFonts w:ascii="Times New Roman" w:hAnsi="Times New Roman"/>
          <w:sz w:val="28"/>
          <w:szCs w:val="28"/>
        </w:rPr>
      </w:pPr>
      <w:r>
        <w:rPr>
          <w:rFonts w:ascii="Times New Roman" w:hAnsi="Times New Roman"/>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采购</w:t>
            </w:r>
            <w:r/>
          </w:p>
          <w:p>
            <w:pPr>
              <w:pStyle w:val="704"/>
              <w:jc w:val="center"/>
              <w:spacing w:line="400" w:lineRule="exact"/>
              <w:rPr>
                <w:rFonts w:ascii="Times New Roman" w:hAnsi="Times New Roman"/>
                <w:sz w:val="24"/>
                <w:szCs w:val="24"/>
              </w:rPr>
            </w:pPr>
            <w:r>
              <w:rPr>
                <w:rFonts w:ascii="Times New Roman" w:hAnsi="Times New Roman"/>
                <w:sz w:val="24"/>
                <w:szCs w:val="24"/>
              </w:rPr>
              <w:t xml:space="preserve">包号</w:t>
            </w:r>
            <w:r/>
          </w:p>
        </w:tc>
        <w:tc>
          <w:tcPr>
            <w:tcW w:w="592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特定资格要求</w:t>
            </w:r>
            <w:r/>
          </w:p>
        </w:tc>
      </w:tr>
      <w:tr>
        <w:trPr/>
        <w:tc>
          <w:tcPr>
            <w:tcW w:w="114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592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w:t>
            </w:r>
            <w:r/>
          </w:p>
        </w:tc>
      </w:tr>
    </w:tbl>
    <w:p>
      <w:pPr>
        <w:pStyle w:val="704"/>
        <w:ind w:firstLine="498"/>
        <w:keepLines/>
        <w:keepNext/>
        <w:spacing w:before="156" w:after="156" w:line="360" w:lineRule="auto"/>
        <w:rPr>
          <w:rFonts w:ascii="Times New Roman" w:hAnsi="Times New Roman"/>
          <w:b/>
          <w:bCs/>
          <w:sz w:val="32"/>
          <w:szCs w:val="32"/>
        </w:rPr>
        <w:outlineLvl w:val="2"/>
      </w:pPr>
      <w:r>
        <w:rPr>
          <w:rFonts w:ascii="Times New Roman" w:hAnsi="Times New Roman"/>
          <w:b/>
          <w:bCs/>
          <w:sz w:val="32"/>
          <w:szCs w:val="32"/>
        </w:rPr>
        <w:t xml:space="preserve">三、获取招标文件</w:t>
      </w:r>
      <w:r/>
    </w:p>
    <w:p>
      <w:pPr>
        <w:pStyle w:val="704"/>
        <w:ind w:firstLine="540"/>
        <w:spacing w:line="360" w:lineRule="auto"/>
        <w:rPr>
          <w:rFonts w:ascii="Times New Roman" w:hAnsi="Times New Roman"/>
          <w:sz w:val="24"/>
          <w:szCs w:val="24"/>
        </w:rPr>
      </w:pPr>
      <w:r>
        <w:rPr>
          <w:rFonts w:ascii="Times New Roman" w:hAnsi="Times New Roman"/>
          <w:sz w:val="24"/>
          <w:szCs w:val="24"/>
        </w:rPr>
        <w:t xml:space="preserve">1.时间：自招标文件公告发布之日起5个工作日。</w:t>
      </w:r>
      <w:r/>
    </w:p>
    <w:p>
      <w:pPr>
        <w:pStyle w:val="704"/>
        <w:ind w:firstLine="540"/>
        <w:spacing w:line="360" w:lineRule="auto"/>
        <w:rPr>
          <w:rFonts w:ascii="Times New Roman" w:hAnsi="Times New Roman"/>
          <w:sz w:val="24"/>
          <w:szCs w:val="24"/>
          <w:u w:val="single"/>
        </w:rPr>
      </w:pPr>
      <w:r>
        <w:rPr>
          <w:rFonts w:ascii="Times New Roman" w:hAnsi="Times New Roman"/>
          <w:sz w:val="24"/>
          <w:szCs w:val="24"/>
        </w:rPr>
        <w:t xml:space="preserve">2.方式：在“江苏政府采购网”自行免费下载招标文件。</w:t>
      </w:r>
      <w:r>
        <w:rPr>
          <w:rFonts w:ascii="Times New Roman" w:hAnsi="Times New Roman"/>
          <w:sz w:val="24"/>
          <w:szCs w:val="24"/>
          <w:u w:val="single"/>
        </w:rPr>
      </w:r>
      <w:r/>
    </w:p>
    <w:p>
      <w:pPr>
        <w:pStyle w:val="704"/>
        <w:ind w:firstLine="498"/>
        <w:keepLines/>
        <w:keepNext/>
        <w:spacing w:before="156" w:after="156" w:line="400" w:lineRule="exact"/>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ascii="Times New Roman" w:hAnsi="Times New Roman"/>
          <w:b/>
          <w:bCs/>
          <w:sz w:val="32"/>
          <w:szCs w:val="32"/>
        </w:rPr>
        <w:t xml:space="preserve">四、提交投标文件</w:t>
      </w:r>
      <w:bookmarkEnd w:id="22"/>
      <w:r/>
      <w:bookmarkEnd w:id="23"/>
      <w:r>
        <w:rPr>
          <w:rFonts w:ascii="Times New Roman" w:hAnsi="Times New Roman"/>
          <w:b/>
          <w:bCs/>
          <w:sz w:val="32"/>
          <w:szCs w:val="32"/>
        </w:rPr>
        <w:t xml:space="preserve">截止时间、开标时间和地点</w:t>
      </w:r>
      <w:bookmarkEnd w:id="24"/>
      <w:r/>
      <w:bookmarkEnd w:id="25"/>
      <w:r/>
      <w:bookmarkEnd w:id="26"/>
      <w:r>
        <w:rPr>
          <w:rFonts w:ascii="Times New Roman" w:hAnsi="Times New Roman"/>
          <w:b/>
          <w:bCs/>
          <w:sz w:val="32"/>
          <w:szCs w:val="32"/>
        </w:rPr>
      </w:r>
      <w:r/>
    </w:p>
    <w:p>
      <w:pPr>
        <w:pStyle w:val="704"/>
        <w:ind w:firstLine="480"/>
        <w:spacing w:line="400" w:lineRule="exact"/>
        <w:rPr>
          <w:rFonts w:ascii="Times New Roman" w:hAnsi="Times New Roman"/>
          <w:bCs/>
          <w:sz w:val="24"/>
          <w:szCs w:val="24"/>
          <w:u w:val="single"/>
        </w:rPr>
      </w:pPr>
      <w:r>
        <w:rPr>
          <w:rFonts w:ascii="Times New Roman" w:hAnsi="Times New Roman"/>
          <w:bCs/>
          <w:sz w:val="24"/>
          <w:szCs w:val="24"/>
        </w:rPr>
        <w:t xml:space="preserve">1.</w:t>
      </w:r>
      <w:r>
        <w:rPr>
          <w:rFonts w:ascii="Times New Roman" w:hAnsi="Times New Roman"/>
          <w:sz w:val="24"/>
          <w:szCs w:val="24"/>
          <w:u w:val="single"/>
        </w:rPr>
        <w:t xml:space="preserve"> </w:t>
      </w:r>
      <w:r>
        <w:rPr>
          <w:rFonts w:hint="eastAsia" w:ascii="Times New Roman" w:hAnsi="Times New Roman"/>
          <w:sz w:val="24"/>
          <w:szCs w:val="24"/>
          <w:u w:val="single"/>
        </w:rPr>
        <w:t xml:space="preserve">2024</w:t>
      </w:r>
      <w:r>
        <w:rPr>
          <w:rFonts w:ascii="Times New Roman" w:hAnsi="Times New Roman"/>
          <w:bCs/>
          <w:sz w:val="24"/>
          <w:szCs w:val="24"/>
          <w:u w:val="single"/>
        </w:rPr>
        <w:t xml:space="preserve">年</w:t>
      </w:r>
      <w:r>
        <w:rPr>
          <w:rFonts w:hint="eastAsia" w:ascii="Times New Roman" w:hAnsi="Times New Roman"/>
          <w:bCs/>
          <w:sz w:val="24"/>
          <w:szCs w:val="24"/>
          <w:u w:val="single"/>
        </w:rPr>
        <w:t xml:space="preserve">10</w:t>
      </w:r>
      <w:r>
        <w:rPr>
          <w:rFonts w:ascii="Times New Roman" w:hAnsi="Times New Roman"/>
          <w:bCs/>
          <w:sz w:val="24"/>
          <w:szCs w:val="24"/>
          <w:u w:val="single"/>
        </w:rPr>
        <w:t xml:space="preserve">月</w:t>
      </w:r>
      <w:r>
        <w:rPr>
          <w:rFonts w:hint="eastAsia" w:ascii="Times New Roman" w:hAnsi="Times New Roman"/>
          <w:bCs/>
          <w:sz w:val="24"/>
          <w:szCs w:val="24"/>
          <w:u w:val="single"/>
        </w:rPr>
        <w:t xml:space="preserve">10</w:t>
      </w:r>
      <w:r>
        <w:rPr>
          <w:rFonts w:ascii="Times New Roman" w:hAnsi="Times New Roman"/>
          <w:bCs/>
          <w:sz w:val="24"/>
          <w:szCs w:val="24"/>
          <w:u w:val="single"/>
        </w:rPr>
        <w:t xml:space="preserve">日</w:t>
      </w:r>
      <w:r>
        <w:rPr>
          <w:rFonts w:hint="eastAsia" w:ascii="Times New Roman" w:hAnsi="Times New Roman"/>
          <w:bCs/>
          <w:sz w:val="24"/>
          <w:szCs w:val="24"/>
          <w:u w:val="single"/>
        </w:rPr>
        <w:t xml:space="preserve">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30</w:t>
      </w:r>
      <w:r>
        <w:rPr>
          <w:rFonts w:ascii="Times New Roman" w:hAnsi="Times New Roman"/>
          <w:bCs/>
          <w:sz w:val="24"/>
          <w:szCs w:val="24"/>
          <w:u w:val="single"/>
        </w:rPr>
        <w:t xml:space="preserve">分</w:t>
      </w:r>
      <w:r>
        <w:rPr>
          <w:rFonts w:ascii="Times New Roman" w:hAnsi="Times New Roman"/>
          <w:bCs/>
          <w:sz w:val="24"/>
          <w:szCs w:val="24"/>
        </w:rPr>
        <w:t xml:space="preserve">（北京时间）。</w:t>
      </w:r>
      <w:r>
        <w:rPr>
          <w:rFonts w:ascii="Times New Roman" w:hAnsi="Times New Roman"/>
          <w:bCs/>
          <w:sz w:val="24"/>
          <w:szCs w:val="24"/>
          <w:u w:val="single"/>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2.地点：“苏采云”政府采购交易系统。</w:t>
      </w:r>
      <w:r/>
    </w:p>
    <w:p>
      <w:pPr>
        <w:pStyle w:val="704"/>
        <w:ind w:firstLine="498"/>
        <w:keepLines/>
        <w:keepNext/>
        <w:spacing w:before="156" w:after="156" w:line="360" w:lineRule="auto"/>
        <w:rPr>
          <w:rFonts w:ascii="Times New Roman" w:hAnsi="Times New Roman"/>
          <w:b/>
          <w:bCs/>
          <w:sz w:val="32"/>
          <w:szCs w:val="32"/>
        </w:rPr>
        <w:outlineLvl w:val="2"/>
      </w:pPr>
      <w:r/>
      <w:bookmarkStart w:id="27" w:name="_Toc28359007"/>
      <w:r/>
      <w:bookmarkStart w:id="28" w:name="_Toc35393625"/>
      <w:r/>
      <w:bookmarkStart w:id="29" w:name="_Toc35393794"/>
      <w:r/>
      <w:bookmarkStart w:id="30" w:name="_Toc38985267"/>
      <w:r/>
      <w:bookmarkStart w:id="31" w:name="_Toc28359084"/>
      <w:r>
        <w:rPr>
          <w:rFonts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704"/>
        <w:ind w:firstLine="480"/>
        <w:rPr>
          <w:rFonts w:ascii="Times New Roman" w:hAnsi="Times New Roman"/>
          <w:sz w:val="24"/>
          <w:szCs w:val="24"/>
        </w:rPr>
      </w:pPr>
      <w:r>
        <w:rPr>
          <w:rFonts w:ascii="Times New Roman" w:hAnsi="Times New Roman"/>
          <w:sz w:val="24"/>
          <w:szCs w:val="24"/>
        </w:rPr>
        <w:t xml:space="preserve">招标公告及招标文件公告期限为自本公告发布之日起5个工作日。</w:t>
      </w:r>
      <w:r/>
    </w:p>
    <w:p>
      <w:pPr>
        <w:pStyle w:val="704"/>
        <w:ind w:firstLine="498"/>
        <w:keepLines/>
        <w:keepNext/>
        <w:spacing w:before="156" w:after="156" w:line="400" w:lineRule="exact"/>
        <w:rPr>
          <w:rFonts w:ascii="Times New Roman" w:hAnsi="Times New Roman"/>
          <w:b/>
          <w:bCs/>
          <w:sz w:val="32"/>
          <w:szCs w:val="32"/>
        </w:rPr>
        <w:outlineLvl w:val="2"/>
      </w:pPr>
      <w:r/>
      <w:bookmarkStart w:id="32" w:name="_Toc35393626"/>
      <w:r/>
      <w:bookmarkStart w:id="33" w:name="_Toc35393795"/>
      <w:r/>
      <w:bookmarkStart w:id="34" w:name="_Toc38985268"/>
      <w:r>
        <w:rPr>
          <w:rFonts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无</w:t>
      </w:r>
      <w:r/>
    </w:p>
    <w:p>
      <w:pPr>
        <w:pStyle w:val="704"/>
        <w:ind w:firstLine="498"/>
        <w:keepLines/>
        <w:keepNext/>
        <w:spacing w:before="156" w:after="156" w:line="400" w:lineRule="exact"/>
        <w:rPr>
          <w:rFonts w:ascii="Times New Roman" w:hAnsi="Times New Roman"/>
          <w:b/>
          <w:bCs/>
          <w:sz w:val="32"/>
          <w:szCs w:val="32"/>
        </w:rPr>
        <w:outlineLvl w:val="2"/>
      </w:pPr>
      <w:r/>
      <w:bookmarkStart w:id="35" w:name="_Toc35393627"/>
      <w:r/>
      <w:bookmarkStart w:id="36" w:name="_Toc35393796"/>
      <w:r/>
      <w:bookmarkStart w:id="37" w:name="_Toc38985269"/>
      <w:r/>
      <w:bookmarkStart w:id="38" w:name="_Toc28359008"/>
      <w:r/>
      <w:bookmarkStart w:id="39" w:name="_Toc28359085"/>
      <w:r>
        <w:rPr>
          <w:rFonts w:ascii="Times New Roman" w:hAnsi="Times New Roman"/>
          <w:b/>
          <w:bCs/>
          <w:sz w:val="32"/>
          <w:szCs w:val="32"/>
        </w:rPr>
        <w:t xml:space="preserve">七、本次招标联系方式</w:t>
      </w:r>
      <w:bookmarkEnd w:id="35"/>
      <w:r/>
      <w:bookmarkEnd w:id="36"/>
      <w:r/>
      <w:bookmarkEnd w:id="37"/>
      <w:r/>
      <w:bookmarkEnd w:id="38"/>
      <w:r/>
      <w:bookmarkEnd w:id="39"/>
      <w:r>
        <w:rPr>
          <w:rFonts w:ascii="Times New Roman" w:hAnsi="Times New Roman"/>
          <w:b/>
          <w:bCs/>
          <w:sz w:val="32"/>
          <w:szCs w:val="32"/>
        </w:rPr>
      </w:r>
      <w:r/>
    </w:p>
    <w:p>
      <w:pPr>
        <w:pStyle w:val="704"/>
        <w:jc w:val="left"/>
        <w:spacing w:line="400" w:lineRule="exact"/>
        <w:widowControl/>
        <w:rPr>
          <w:rFonts w:ascii="Times New Roman" w:hAnsi="Times New Roman"/>
          <w:sz w:val="24"/>
          <w:szCs w:val="24"/>
        </w:rPr>
      </w:pPr>
      <w:r>
        <w:rPr>
          <w:rFonts w:ascii="Times New Roman" w:hAnsi="Times New Roman" w:eastAsia="仿宋"/>
          <w:sz w:val="28"/>
          <w:szCs w:val="28"/>
        </w:rPr>
        <w:t xml:space="preserve">　　</w:t>
      </w:r>
      <w:r>
        <w:rPr>
          <w:rFonts w:ascii="Times New Roman" w:hAnsi="Times New Roman"/>
          <w:sz w:val="24"/>
          <w:szCs w:val="24"/>
        </w:rPr>
        <w:t xml:space="preserve">1.采购人信息</w:t>
      </w:r>
      <w:r/>
    </w:p>
    <w:p>
      <w:pPr>
        <w:pStyle w:val="704"/>
        <w:ind w:firstLine="480"/>
        <w:jc w:val="left"/>
        <w:spacing w:line="400" w:lineRule="exact"/>
        <w:rPr>
          <w:rFonts w:ascii="Times New Roman" w:hAnsi="Times New Roman"/>
          <w:sz w:val="24"/>
          <w:szCs w:val="24"/>
        </w:rPr>
      </w:pPr>
      <w:r/>
      <w:bookmarkStart w:id="40" w:name="_Toc28359009"/>
      <w:r/>
      <w:bookmarkStart w:id="41" w:name="_Toc28359086"/>
      <w:r>
        <w:rPr>
          <w:rFonts w:ascii="Times New Roman" w:hAnsi="Times New Roman"/>
          <w:sz w:val="24"/>
          <w:szCs w:val="24"/>
        </w:rPr>
        <w:t xml:space="preserve">名 称：　江苏省自然资源厅　　</w:t>
      </w:r>
      <w:r/>
    </w:p>
    <w:p>
      <w:pPr>
        <w:pStyle w:val="704"/>
        <w:ind w:firstLine="480"/>
        <w:jc w:val="left"/>
        <w:spacing w:line="400" w:lineRule="exact"/>
        <w:rPr>
          <w:rFonts w:ascii="Times New Roman" w:hAnsi="Times New Roman"/>
          <w:sz w:val="24"/>
          <w:szCs w:val="24"/>
        </w:rPr>
      </w:pPr>
      <w:r>
        <w:rPr>
          <w:rFonts w:ascii="Times New Roman" w:hAnsi="Times New Roman"/>
          <w:sz w:val="24"/>
          <w:szCs w:val="24"/>
        </w:rPr>
        <w:t xml:space="preserve">地 址：　南京市水西门大街58号　</w:t>
      </w:r>
      <w:r/>
    </w:p>
    <w:p>
      <w:pPr>
        <w:pStyle w:val="704"/>
        <w:ind w:firstLine="480"/>
        <w:jc w:val="left"/>
        <w:spacing w:line="400" w:lineRule="exact"/>
        <w:rPr>
          <w:rFonts w:ascii="Times New Roman" w:hAnsi="Times New Roman"/>
          <w:sz w:val="24"/>
          <w:szCs w:val="24"/>
        </w:rPr>
      </w:pPr>
      <w:r>
        <w:rPr>
          <w:rFonts w:ascii="Times New Roman" w:hAnsi="Times New Roman"/>
          <w:sz w:val="24"/>
          <w:szCs w:val="24"/>
        </w:rPr>
        <w:t xml:space="preserve">联系人：   王老师             </w:t>
      </w:r>
      <w:r/>
    </w:p>
    <w:p>
      <w:pPr>
        <w:pStyle w:val="704"/>
        <w:ind w:firstLine="480"/>
        <w:jc w:val="left"/>
        <w:spacing w:line="400" w:lineRule="exact"/>
        <w:rPr>
          <w:rFonts w:ascii="Times New Roman" w:hAnsi="Times New Roman"/>
          <w:sz w:val="24"/>
          <w:szCs w:val="24"/>
        </w:rPr>
      </w:pPr>
      <w:r>
        <w:rPr>
          <w:rFonts w:ascii="Times New Roman" w:hAnsi="Times New Roman"/>
          <w:sz w:val="24"/>
          <w:szCs w:val="24"/>
        </w:rPr>
        <w:t xml:space="preserve">联系方式：　025-86599884　</w:t>
      </w:r>
      <w:r/>
    </w:p>
    <w:p>
      <w:pPr>
        <w:pStyle w:val="704"/>
        <w:ind w:firstLine="480"/>
        <w:jc w:val="left"/>
        <w:spacing w:line="400" w:lineRule="exact"/>
        <w:rPr>
          <w:rFonts w:ascii="Times New Roman" w:hAnsi="Times New Roman"/>
          <w:sz w:val="24"/>
          <w:szCs w:val="24"/>
        </w:rPr>
      </w:pPr>
      <w:r>
        <w:rPr>
          <w:rFonts w:ascii="Times New Roman" w:hAnsi="Times New Roman"/>
          <w:sz w:val="24"/>
          <w:szCs w:val="24"/>
        </w:rPr>
        <w:t xml:space="preserve">2.江苏省政府采购中心信息</w:t>
      </w:r>
      <w:bookmarkEnd w:id="40"/>
      <w:r/>
      <w:bookmarkEnd w:id="41"/>
      <w:r>
        <w:rPr>
          <w:rFonts w:ascii="Times New Roman" w:hAnsi="Times New Roman"/>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地　址：</w:t>
      </w:r>
      <w:r>
        <w:rPr>
          <w:rFonts w:hint="eastAsia" w:ascii="Times New Roman" w:hAnsi="Times New Roman"/>
          <w:sz w:val="24"/>
          <w:szCs w:val="24"/>
        </w:rPr>
        <w:t xml:space="preserve">南京市汉中门大街145号省政务中心二期3楼南区</w:t>
      </w:r>
      <w:r>
        <w:rPr>
          <w:rFonts w:ascii="Times New Roman" w:hAnsi="Times New Roman"/>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联系人：    </w:t>
      </w:r>
      <w:r>
        <w:rPr>
          <w:rFonts w:hint="eastAsia" w:ascii="Times New Roman" w:hAnsi="Times New Roman"/>
          <w:sz w:val="24"/>
          <w:szCs w:val="24"/>
        </w:rPr>
        <w:t xml:space="preserve">乔秀善</w:t>
      </w:r>
      <w:r>
        <w:rPr>
          <w:rFonts w:ascii="Times New Roman" w:hAnsi="Times New Roman"/>
          <w:sz w:val="24"/>
          <w:szCs w:val="24"/>
        </w:rPr>
        <w:t xml:space="preserve">                     </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联系方式：</w:t>
      </w:r>
      <w:bookmarkStart w:id="42" w:name="_Toc28359010"/>
      <w:r/>
      <w:bookmarkStart w:id="43" w:name="_Toc28359087"/>
      <w:r>
        <w:rPr>
          <w:rFonts w:ascii="Times New Roman" w:hAnsi="Times New Roman"/>
          <w:sz w:val="24"/>
          <w:szCs w:val="24"/>
        </w:rPr>
        <w:t xml:space="preserve">025-83668530</w:t>
      </w:r>
      <w:r/>
    </w:p>
    <w:p>
      <w:pPr>
        <w:pStyle w:val="704"/>
        <w:ind w:firstLine="498"/>
        <w:keepLines/>
        <w:keepNext/>
        <w:spacing w:before="156" w:after="156" w:line="360" w:lineRule="auto"/>
        <w:rPr>
          <w:rFonts w:ascii="Times New Roman" w:hAnsi="Times New Roman"/>
          <w:b/>
          <w:bCs/>
          <w:sz w:val="32"/>
          <w:szCs w:val="32"/>
        </w:rPr>
        <w:outlineLvl w:val="2"/>
      </w:pPr>
      <w:r/>
      <w:bookmarkEnd w:id="42"/>
      <w:r/>
      <w:bookmarkEnd w:id="43"/>
      <w:r>
        <w:rPr>
          <w:rFonts w:ascii="Times New Roman" w:hAnsi="Times New Roman"/>
          <w:b/>
          <w:bCs/>
          <w:sz w:val="32"/>
          <w:szCs w:val="32"/>
        </w:rPr>
        <w:t xml:space="preserve">八、其他</w:t>
      </w:r>
      <w:r/>
    </w:p>
    <w:p>
      <w:pPr>
        <w:pStyle w:val="704"/>
        <w:ind w:firstLine="480"/>
        <w:spacing w:line="400" w:lineRule="exact"/>
        <w:tabs>
          <w:tab w:val="left" w:pos="900" w:leader="none"/>
        </w:tabs>
        <w:rPr>
          <w:rFonts w:ascii="Times New Roman" w:hAnsi="Times New Roman"/>
          <w:bCs/>
          <w:sz w:val="24"/>
          <w:szCs w:val="24"/>
        </w:rPr>
      </w:pPr>
      <w:r>
        <w:rPr>
          <w:rFonts w:ascii="Times New Roman" w:hAnsi="Times New Roman"/>
          <w:sz w:val="24"/>
          <w:szCs w:val="24"/>
        </w:rPr>
        <w:t xml:space="preserve">1.</w:t>
      </w:r>
      <w:r>
        <w:rPr>
          <w:rFonts w:ascii="Times New Roman" w:hAnsi="Times New Roman"/>
          <w:bCs/>
          <w:sz w:val="24"/>
          <w:szCs w:val="24"/>
        </w:rPr>
        <w:t xml:space="preserve">根据省财政厅《关于更换全省政府采购交易系统C A数字证书和电子签章的通知》（苏财购〔2023〕101号），</w:t>
      </w:r>
      <w:r>
        <w:rPr>
          <w:rFonts w:ascii="Times New Roman" w:hAnsi="Times New Roman"/>
          <w:sz w:val="24"/>
          <w:szCs w:val="24"/>
        </w:rPr>
        <w:t xml:space="preserve">“苏采云”政府采购交易系统（以下简称苏采云系统）</w:t>
      </w:r>
      <w:r>
        <w:rPr>
          <w:rFonts w:ascii="Times New Roman" w:hAnsi="Times New Roman"/>
          <w:bCs/>
          <w:sz w:val="24"/>
          <w:szCs w:val="24"/>
        </w:rPr>
        <w:t xml:space="preserve">的CA数字证书、电子签章已更换为江苏省电子政务证书认证中心C A和方正国际软件（北京）有限公司电子签章。如果投标人通过</w:t>
      </w:r>
      <w:r>
        <w:rPr>
          <w:rFonts w:ascii="Times New Roman" w:hAnsi="Times New Roman"/>
          <w:sz w:val="24"/>
          <w:szCs w:val="24"/>
        </w:rPr>
        <w:t xml:space="preserve">苏采云系统</w:t>
      </w:r>
      <w:r>
        <w:rPr>
          <w:rFonts w:ascii="Times New Roman" w:hAnsi="Times New Roman"/>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780"/>
          <w:rFonts w:ascii="Times New Roman" w:hAnsi="Times New Roman"/>
          <w:bCs/>
          <w:color w:val="000000"/>
          <w:szCs w:val="21"/>
        </w:rPr>
        <w:t xml:space="preserve">http://www.ccgp-jiangsu.gov.cn/jiangsu/zlxz/ee/ee3a4bc5a3454aa2b0d9312230633ce9.html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Times New Roman" w:hAnsi="Times New Roman"/>
          <w:bCs/>
          <w:sz w:val="24"/>
          <w:szCs w:val="24"/>
        </w:rPr>
      </w:r>
      <w:r/>
    </w:p>
    <w:p>
      <w:pPr>
        <w:pStyle w:val="704"/>
        <w:ind w:firstLine="480"/>
        <w:spacing w:line="400" w:lineRule="exact"/>
        <w:tabs>
          <w:tab w:val="left" w:pos="900" w:leader="none"/>
        </w:tabs>
        <w:rPr>
          <w:rFonts w:ascii="Times New Roman" w:hAnsi="Times New Roman"/>
          <w:bCs/>
          <w:sz w:val="24"/>
          <w:szCs w:val="24"/>
        </w:rPr>
      </w:pPr>
      <w:r>
        <w:rPr>
          <w:rFonts w:ascii="Times New Roman" w:hAnsi="Times New Roman"/>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ascii="Times New Roman" w:hAnsi="Times New Roman"/>
          <w:bCs/>
          <w:sz w:val="24"/>
          <w:szCs w:val="24"/>
        </w:rPr>
        <w:t xml:space="preserve">，“一企来办”专栏下“政府采购”模块详细了解关于CA办理、标书制作、开标投标指引等事宜。</w:t>
      </w:r>
      <w:r/>
    </w:p>
    <w:p>
      <w:pPr>
        <w:pStyle w:val="704"/>
        <w:ind w:firstLine="480"/>
        <w:spacing w:line="400" w:lineRule="exact"/>
        <w:tabs>
          <w:tab w:val="left" w:pos="900" w:leader="none"/>
        </w:tabs>
        <w:rPr>
          <w:rFonts w:ascii="Times New Roman" w:hAnsi="Times New Roman"/>
          <w:bCs/>
          <w:sz w:val="24"/>
          <w:szCs w:val="24"/>
        </w:rPr>
      </w:pPr>
      <w:r>
        <w:rPr>
          <w:rFonts w:ascii="Times New Roman" w:hAnsi="Times New Roman"/>
          <w:bCs/>
          <w:sz w:val="24"/>
          <w:szCs w:val="24"/>
        </w:rPr>
        <w:t xml:space="preserve">如果“江苏政府采购网”</w:t>
      </w:r>
      <w:r>
        <w:rPr>
          <w:rFonts w:ascii="Times New Roman" w:hAnsi="Times New Roman"/>
          <w:bCs/>
          <w:szCs w:val="21"/>
        </w:rPr>
        <w:t xml:space="preserve">（www.ccgp-jiangsu.gov.cn）</w:t>
      </w:r>
      <w:r>
        <w:rPr>
          <w:rFonts w:ascii="Times New Roman" w:hAnsi="Times New Roman"/>
          <w:bCs/>
          <w:sz w:val="24"/>
          <w:szCs w:val="24"/>
        </w:rPr>
        <w:t xml:space="preserve">信息与“江苏政务服务网” </w:t>
      </w:r>
      <w:r>
        <w:rPr>
          <w:rFonts w:ascii="Times New Roman" w:hAnsi="Times New Roman"/>
          <w:bCs/>
          <w:szCs w:val="21"/>
        </w:rPr>
        <w:t xml:space="preserve">（www.jszwfw.gov.cn）</w:t>
      </w:r>
      <w:r>
        <w:rPr>
          <w:rFonts w:ascii="Times New Roman" w:hAnsi="Times New Roman"/>
          <w:bCs/>
          <w:sz w:val="24"/>
          <w:szCs w:val="24"/>
        </w:rPr>
        <w:t xml:space="preserve">，“一企来办”专栏下“政府采购”模块中信息不一致，以“江苏政府采购网”信息为准。</w:t>
      </w:r>
      <w:r/>
    </w:p>
    <w:p>
      <w:pPr>
        <w:pStyle w:val="704"/>
        <w:ind w:firstLine="480"/>
        <w:spacing w:line="400" w:lineRule="exact"/>
        <w:tabs>
          <w:tab w:val="left" w:pos="900" w:leader="none"/>
        </w:tabs>
        <w:rPr>
          <w:rFonts w:ascii="Times New Roman" w:hAnsi="Times New Roman"/>
          <w:bCs/>
          <w:sz w:val="24"/>
          <w:szCs w:val="24"/>
        </w:rPr>
      </w:pPr>
      <w:r>
        <w:rPr>
          <w:rFonts w:ascii="Times New Roman" w:hAnsi="Times New Roman"/>
          <w:bCs/>
          <w:sz w:val="24"/>
          <w:szCs w:val="24"/>
        </w:rPr>
        <w:t xml:space="preserve">2.有关本次招标的事项若存在变动或修改，敬请及时关注江苏省政府采购中心在“江苏政府采购网”发布的更正公告。</w:t>
      </w:r>
      <w:r/>
    </w:p>
    <w:p>
      <w:pPr>
        <w:pStyle w:val="704"/>
        <w:ind w:firstLine="480"/>
        <w:spacing w:line="400" w:lineRule="exact"/>
        <w:tabs>
          <w:tab w:val="left" w:pos="900" w:leader="none"/>
        </w:tabs>
        <w:rPr>
          <w:rFonts w:ascii="Times New Roman" w:hAnsi="Times New Roman"/>
          <w:bCs/>
          <w:sz w:val="24"/>
          <w:szCs w:val="24"/>
        </w:rPr>
      </w:pPr>
      <w:r>
        <w:rPr>
          <w:rFonts w:ascii="Times New Roman" w:hAnsi="Times New Roman"/>
          <w:bCs/>
          <w:sz w:val="24"/>
          <w:szCs w:val="24"/>
        </w:rPr>
        <w:t xml:space="preserve">3.本次招标不收取投标保证金。</w:t>
      </w:r>
      <w:r/>
    </w:p>
    <w:p>
      <w:pPr>
        <w:pStyle w:val="704"/>
        <w:ind w:right="840"/>
        <w:rPr>
          <w:rFonts w:ascii="Times New Roman" w:hAnsi="Times New Roman"/>
          <w:sz w:val="24"/>
          <w:szCs w:val="24"/>
        </w:rPr>
      </w:pPr>
      <w:r>
        <w:rPr>
          <w:rFonts w:ascii="Times New Roman" w:hAnsi="Times New Roman"/>
          <w:sz w:val="24"/>
          <w:szCs w:val="24"/>
        </w:rPr>
        <w:br w:type="page" w:clear="all"/>
      </w:r>
      <w:r/>
    </w:p>
    <w:p>
      <w:pPr>
        <w:pStyle w:val="704"/>
        <w:ind w:firstLine="2429"/>
        <w:keepLines/>
        <w:keepNext/>
        <w:spacing w:before="260" w:after="260" w:line="416" w:lineRule="auto"/>
        <w:rPr>
          <w:rFonts w:ascii="Times New Roman" w:hAnsi="Times New Roman" w:eastAsia="黑体"/>
          <w:sz w:val="44"/>
          <w:szCs w:val="44"/>
        </w:rPr>
        <w:outlineLvl w:val="1"/>
      </w:pPr>
      <w:r/>
      <w:bookmarkStart w:id="44" w:name="_Toc120614211"/>
      <w:r>
        <w:rPr>
          <w:rFonts w:ascii="Times New Roman" w:hAnsi="Times New Roman" w:eastAsia="黑体"/>
          <w:b/>
          <w:bCs/>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ascii="Times New Roman" w:hAnsi="Times New Roman" w:eastAsia="黑体"/>
          <w:b/>
          <w:bCs/>
          <w:sz w:val="44"/>
          <w:szCs w:val="44"/>
        </w:rPr>
        <w:t xml:space="preserve">投标人须知</w:t>
      </w:r>
      <w:bookmarkEnd w:id="45"/>
      <w:r/>
      <w:bookmarkEnd w:id="46"/>
      <w:r/>
      <w:bookmarkEnd w:id="47"/>
      <w:r/>
      <w:bookmarkEnd w:id="48"/>
      <w:r>
        <w:rPr>
          <w:rFonts w:ascii="Times New Roman" w:hAnsi="Times New Roman" w:eastAsia="黑体"/>
          <w:sz w:val="44"/>
          <w:szCs w:val="44"/>
        </w:rPr>
      </w:r>
      <w:r/>
    </w:p>
    <w:p>
      <w:pPr>
        <w:pStyle w:val="704"/>
        <w:ind w:firstLine="498"/>
        <w:keepLines/>
        <w:keepNext/>
        <w:spacing w:before="156" w:after="156" w:line="400" w:lineRule="exact"/>
        <w:rPr>
          <w:rFonts w:ascii="Times New Roman" w:hAnsi="Times New Roman"/>
          <w:b/>
          <w:bCs/>
          <w:sz w:val="32"/>
          <w:szCs w:val="32"/>
        </w:rPr>
        <w:outlineLvl w:val="2"/>
      </w:pPr>
      <w:r/>
      <w:bookmarkStart w:id="49" w:name="_Toc16938519"/>
      <w:r/>
      <w:bookmarkStart w:id="50" w:name="_Toc20823275"/>
      <w:r/>
      <w:bookmarkStart w:id="51" w:name="_Toc120614214"/>
      <w:r/>
      <w:bookmarkStart w:id="52" w:name="_Toc513029203"/>
      <w:r>
        <w:rPr>
          <w:rFonts w:ascii="Times New Roman" w:hAnsi="Times New Roman"/>
          <w:b/>
          <w:bCs/>
          <w:sz w:val="32"/>
          <w:szCs w:val="32"/>
        </w:rPr>
        <w:t xml:space="preserve">一、总则</w:t>
      </w:r>
      <w:bookmarkEnd w:id="49"/>
      <w:r/>
      <w:bookmarkEnd w:id="50"/>
      <w:r/>
      <w:bookmarkEnd w:id="51"/>
      <w:r/>
      <w:bookmarkEnd w:id="52"/>
      <w:r>
        <w:rPr>
          <w:rFonts w:ascii="Times New Roman" w:hAnsi="Times New Roman"/>
          <w:b/>
          <w:bCs/>
          <w:sz w:val="32"/>
          <w:szCs w:val="32"/>
        </w:rPr>
      </w:r>
      <w:r/>
    </w:p>
    <w:p>
      <w:pPr>
        <w:pStyle w:val="704"/>
        <w:ind w:firstLine="420"/>
        <w:keepLines/>
        <w:keepNext/>
        <w:spacing w:line="400" w:lineRule="exact"/>
        <w:rPr>
          <w:rFonts w:ascii="Times New Roman" w:hAnsi="Times New Roman" w:eastAsia="黑体"/>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ascii="Times New Roman" w:hAnsi="Times New Roman" w:eastAsia="黑体"/>
          <w:sz w:val="28"/>
          <w:szCs w:val="28"/>
        </w:rPr>
        <w:t xml:space="preserve">1</w:t>
      </w:r>
      <w:bookmarkEnd w:id="54"/>
      <w:r>
        <w:rPr>
          <w:rFonts w:ascii="Times New Roman" w:hAnsi="Times New Roman" w:eastAsia="黑体"/>
          <w:sz w:val="28"/>
          <w:szCs w:val="28"/>
        </w:rPr>
        <w:t xml:space="preserve">、招标方式</w:t>
      </w:r>
      <w:bookmarkEnd w:id="55"/>
      <w:r/>
      <w:bookmarkEnd w:id="56"/>
      <w:r/>
      <w:bookmarkEnd w:id="57"/>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1.1 本次招标采取公开招标方式，本招标文件仅适用于招标公告中所述项目。</w:t>
      </w:r>
      <w:r/>
    </w:p>
    <w:p>
      <w:pPr>
        <w:pStyle w:val="704"/>
        <w:ind w:firstLine="420"/>
        <w:keepLines/>
        <w:keepNext/>
        <w:spacing w:line="400" w:lineRule="exact"/>
        <w:rPr>
          <w:rFonts w:ascii="Times New Roman" w:hAnsi="Times New Roman" w:eastAsia="黑体"/>
          <w:sz w:val="28"/>
          <w:szCs w:val="28"/>
        </w:rPr>
        <w:outlineLvl w:val="3"/>
      </w:pPr>
      <w:r/>
      <w:bookmarkStart w:id="58" w:name="_Toc16938521"/>
      <w:r/>
      <w:bookmarkStart w:id="59" w:name="_Toc513029205"/>
      <w:r/>
      <w:bookmarkStart w:id="60" w:name="_Toc20823277"/>
      <w:r>
        <w:rPr>
          <w:rFonts w:ascii="Times New Roman" w:hAnsi="Times New Roman" w:eastAsia="黑体"/>
          <w:sz w:val="28"/>
          <w:szCs w:val="28"/>
        </w:rPr>
        <w:t xml:space="preserve">2、合格的投标人</w:t>
      </w:r>
      <w:bookmarkEnd w:id="58"/>
      <w:r/>
      <w:bookmarkEnd w:id="59"/>
      <w:r/>
      <w:bookmarkEnd w:id="60"/>
      <w:r>
        <w:rPr>
          <w:rFonts w:ascii="Times New Roman" w:hAnsi="Times New Roman" w:eastAsia="黑体"/>
          <w:sz w:val="28"/>
          <w:szCs w:val="28"/>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2.1满足招标公告中供应商的资格要求的规定。</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2.2 满足本文件实质性要求的规定。</w:t>
      </w:r>
      <w:r/>
    </w:p>
    <w:p>
      <w:pPr>
        <w:pStyle w:val="704"/>
        <w:ind w:firstLine="420"/>
        <w:keepLines/>
        <w:keepNext/>
        <w:spacing w:line="400" w:lineRule="exact"/>
        <w:rPr>
          <w:rFonts w:ascii="Times New Roman" w:hAnsi="Times New Roman" w:eastAsia="黑体"/>
          <w:sz w:val="28"/>
          <w:szCs w:val="28"/>
        </w:rPr>
        <w:outlineLvl w:val="3"/>
      </w:pPr>
      <w:r/>
      <w:bookmarkStart w:id="61" w:name="_Toc513029206"/>
      <w:r/>
      <w:bookmarkStart w:id="62" w:name="_Toc20823278"/>
      <w:r/>
      <w:bookmarkStart w:id="63" w:name="_Toc16938522"/>
      <w:r>
        <w:rPr>
          <w:rFonts w:ascii="Times New Roman" w:hAnsi="Times New Roman" w:eastAsia="黑体"/>
          <w:sz w:val="28"/>
          <w:szCs w:val="28"/>
        </w:rPr>
        <w:t xml:space="preserve">3、适用法律</w:t>
      </w:r>
      <w:bookmarkEnd w:id="61"/>
      <w:r/>
      <w:bookmarkEnd w:id="62"/>
      <w:r/>
      <w:bookmarkEnd w:id="63"/>
      <w:r>
        <w:rPr>
          <w:rFonts w:ascii="Times New Roman" w:hAnsi="Times New Roman" w:eastAsia="黑体"/>
          <w:sz w:val="28"/>
          <w:szCs w:val="28"/>
        </w:rPr>
      </w:r>
      <w:r/>
    </w:p>
    <w:p>
      <w:pPr>
        <w:pStyle w:val="704"/>
        <w:ind w:firstLine="420"/>
        <w:spacing w:line="400" w:lineRule="exact"/>
        <w:rPr>
          <w:rFonts w:ascii="Times New Roman" w:hAnsi="Times New Roman"/>
          <w:sz w:val="24"/>
          <w:szCs w:val="21"/>
        </w:rPr>
      </w:pPr>
      <w:r>
        <w:rPr>
          <w:rFonts w:ascii="Times New Roman" w:hAnsi="Times New Roman"/>
          <w:sz w:val="24"/>
          <w:szCs w:val="21"/>
        </w:rPr>
        <w:t xml:space="preserve">3.1 本次招标及由此产生的合同受中华人民共和国有关的法律法规制约和保护。</w:t>
      </w:r>
      <w:r/>
    </w:p>
    <w:p>
      <w:pPr>
        <w:pStyle w:val="704"/>
        <w:ind w:firstLine="420"/>
        <w:keepLines/>
        <w:keepNext/>
        <w:spacing w:line="400" w:lineRule="exact"/>
        <w:rPr>
          <w:rFonts w:ascii="Times New Roman" w:hAnsi="Times New Roman" w:eastAsia="黑体"/>
          <w:sz w:val="28"/>
          <w:szCs w:val="28"/>
        </w:rPr>
        <w:outlineLvl w:val="3"/>
      </w:pPr>
      <w:r/>
      <w:bookmarkStart w:id="64" w:name="_Toc462564067"/>
      <w:r/>
      <w:bookmarkStart w:id="65" w:name="_Toc513029207"/>
      <w:r/>
      <w:bookmarkStart w:id="66" w:name="_Toc16938523"/>
      <w:r/>
      <w:bookmarkStart w:id="67" w:name="_Toc20823279"/>
      <w:r>
        <w:rPr>
          <w:rFonts w:ascii="Times New Roman" w:hAnsi="Times New Roman" w:eastAsia="黑体"/>
          <w:sz w:val="28"/>
          <w:szCs w:val="28"/>
        </w:rPr>
        <w:t xml:space="preserve">4、投标费用</w:t>
      </w:r>
      <w:bookmarkEnd w:id="64"/>
      <w:r/>
      <w:bookmarkEnd w:id="65"/>
      <w:r/>
      <w:bookmarkEnd w:id="66"/>
      <w:r/>
      <w:bookmarkEnd w:id="67"/>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4.1</w:t>
      </w:r>
      <w:r>
        <w:rPr>
          <w:rFonts w:ascii="Times New Roman" w:hAnsi="Times New Roman"/>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4.2本次招标采购中心和采购人不收取标书工本费与中标服务费。</w:t>
      </w:r>
      <w:r/>
    </w:p>
    <w:p>
      <w:pPr>
        <w:pStyle w:val="704"/>
        <w:ind w:firstLine="452"/>
        <w:keepLines/>
        <w:keepNext/>
        <w:spacing w:line="400" w:lineRule="exact"/>
        <w:rPr>
          <w:rFonts w:ascii="Times New Roman" w:hAnsi="Times New Roman" w:eastAsia="黑体"/>
          <w:sz w:val="28"/>
          <w:szCs w:val="28"/>
        </w:rPr>
        <w:outlineLvl w:val="3"/>
      </w:pPr>
      <w:r>
        <w:rPr>
          <w:rFonts w:ascii="Times New Roman" w:hAnsi="Times New Roman" w:eastAsia="黑体"/>
          <w:b/>
          <w:bCs/>
          <w:sz w:val="30"/>
          <w:szCs w:val="28"/>
        </w:rPr>
        <w:t xml:space="preserve">5、</w:t>
      </w:r>
      <w:r>
        <w:rPr>
          <w:rFonts w:ascii="Times New Roman" w:hAnsi="Times New Roman" w:eastAsia="黑体"/>
          <w:sz w:val="28"/>
          <w:szCs w:val="28"/>
        </w:rPr>
        <w:t xml:space="preserve">招标文件的约束力</w:t>
      </w:r>
      <w:r/>
    </w:p>
    <w:p>
      <w:pPr>
        <w:pStyle w:val="704"/>
        <w:ind w:firstLine="480"/>
        <w:spacing w:line="400" w:lineRule="exact"/>
        <w:rPr>
          <w:rFonts w:ascii="Times New Roman" w:hAnsi="Times New Roman"/>
          <w:sz w:val="24"/>
          <w:szCs w:val="24"/>
        </w:rPr>
      </w:pPr>
      <w:r>
        <w:rPr>
          <w:rFonts w:ascii="Times New Roman" w:hAnsi="Times New Roman"/>
          <w:bCs/>
          <w:sz w:val="24"/>
          <w:szCs w:val="24"/>
        </w:rPr>
        <w:t xml:space="preserve">5.1</w:t>
      </w:r>
      <w:r>
        <w:rPr>
          <w:rFonts w:ascii="Times New Roman" w:hAnsi="Times New Roman"/>
          <w:sz w:val="24"/>
          <w:szCs w:val="24"/>
        </w:rPr>
        <w:t xml:space="preserve"> 投标人一旦参加本项目采购活动，即被认为接受了本招标文件的规定和约束。</w:t>
      </w:r>
      <w:r/>
    </w:p>
    <w:p>
      <w:pPr>
        <w:pStyle w:val="704"/>
        <w:ind w:firstLine="321"/>
        <w:keepLines/>
        <w:keepNext/>
        <w:spacing w:before="156" w:after="156" w:line="400" w:lineRule="exact"/>
        <w:rPr>
          <w:rFonts w:ascii="Times New Roman" w:hAnsi="Times New Roman"/>
          <w:b/>
          <w:bCs/>
          <w:sz w:val="32"/>
          <w:szCs w:val="32"/>
        </w:rPr>
        <w:outlineLvl w:val="2"/>
      </w:pPr>
      <w:r/>
      <w:bookmarkStart w:id="68" w:name="_Toc20823281"/>
      <w:r/>
      <w:bookmarkStart w:id="69" w:name="_Toc513029209"/>
      <w:r/>
      <w:bookmarkStart w:id="70" w:name="_Toc120614215"/>
      <w:r/>
      <w:bookmarkStart w:id="71" w:name="_Toc16938525"/>
      <w:r>
        <w:rPr>
          <w:rFonts w:ascii="Times New Roman" w:hAnsi="Times New Roman"/>
          <w:b/>
          <w:bCs/>
          <w:sz w:val="32"/>
          <w:szCs w:val="32"/>
        </w:rPr>
        <w:t xml:space="preserve">二、招标文件</w:t>
      </w:r>
      <w:bookmarkEnd w:id="68"/>
      <w:r/>
      <w:bookmarkEnd w:id="69"/>
      <w:r/>
      <w:bookmarkEnd w:id="70"/>
      <w:r/>
      <w:bookmarkEnd w:id="71"/>
      <w:r>
        <w:rPr>
          <w:rFonts w:ascii="Times New Roman" w:hAnsi="Times New Roman"/>
          <w:b/>
          <w:bCs/>
          <w:sz w:val="32"/>
          <w:szCs w:val="32"/>
        </w:rPr>
      </w:r>
      <w:r/>
    </w:p>
    <w:p>
      <w:pPr>
        <w:pStyle w:val="704"/>
        <w:ind w:firstLine="420"/>
        <w:keepLines/>
        <w:keepNext/>
        <w:spacing w:line="400" w:lineRule="exact"/>
        <w:rPr>
          <w:rFonts w:ascii="Times New Roman" w:hAnsi="Times New Roman" w:eastAsia="黑体"/>
          <w:sz w:val="28"/>
          <w:szCs w:val="28"/>
        </w:rPr>
        <w:outlineLvl w:val="3"/>
      </w:pPr>
      <w:r/>
      <w:bookmarkStart w:id="72" w:name="_Toc20823282"/>
      <w:r/>
      <w:bookmarkStart w:id="73" w:name="_Toc16938526"/>
      <w:r/>
      <w:bookmarkStart w:id="74" w:name="_Toc513029210"/>
      <w:r>
        <w:rPr>
          <w:rFonts w:ascii="Times New Roman" w:hAnsi="Times New Roman" w:eastAsia="黑体"/>
          <w:sz w:val="28"/>
          <w:szCs w:val="28"/>
        </w:rPr>
        <w:t xml:space="preserve">6、招标文件构成</w:t>
      </w:r>
      <w:bookmarkEnd w:id="72"/>
      <w:r/>
      <w:bookmarkEnd w:id="73"/>
      <w:r/>
      <w:bookmarkEnd w:id="74"/>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招标文件由以下部分组成：</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（1）投标邀请</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（2）投标人须知</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（3）合同文本</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（4）采购需求</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（5）评标方法与评标标准</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（6）投标文件格式</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请仔细检查招标文件是否齐全，如有缺漏请立即与采购中心联系解决。</w:t>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keepLines/>
        <w:keepNext/>
        <w:spacing w:line="400" w:lineRule="exact"/>
        <w:rPr>
          <w:rFonts w:ascii="Times New Roman" w:hAnsi="Times New Roman" w:eastAsia="黑体"/>
          <w:sz w:val="28"/>
          <w:szCs w:val="28"/>
        </w:rPr>
        <w:outlineLvl w:val="3"/>
      </w:pPr>
      <w:r/>
      <w:bookmarkStart w:id="75" w:name="_Toc513029212"/>
      <w:r/>
      <w:bookmarkStart w:id="76" w:name="_Toc16938528"/>
      <w:r/>
      <w:bookmarkStart w:id="77" w:name="_Toc462564071"/>
      <w:r/>
      <w:bookmarkStart w:id="78" w:name="_Toc20823284"/>
      <w:r>
        <w:rPr>
          <w:rFonts w:ascii="Times New Roman" w:hAnsi="Times New Roman" w:eastAsia="黑体"/>
          <w:sz w:val="28"/>
          <w:szCs w:val="28"/>
        </w:rPr>
        <w:t xml:space="preserve">7、招标文件的修改</w:t>
      </w:r>
      <w:bookmarkEnd w:id="75"/>
      <w:r/>
      <w:bookmarkEnd w:id="76"/>
      <w:r/>
      <w:bookmarkEnd w:id="77"/>
      <w:r/>
      <w:bookmarkEnd w:id="78"/>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7.1</w:t>
      </w:r>
      <w:r>
        <w:rPr>
          <w:rFonts w:ascii="Times New Roman" w:hAnsi="Times New Roman"/>
          <w:sz w:val="24"/>
          <w:szCs w:val="21"/>
        </w:rPr>
        <w:t xml:space="preserve"> 在投标截止时间前，采购中心可以对招标文件进行修改。</w:t>
      </w:r>
      <w:r/>
    </w:p>
    <w:p>
      <w:pPr>
        <w:pStyle w:val="704"/>
        <w:ind w:firstLine="480"/>
        <w:spacing w:line="400" w:lineRule="exact"/>
        <w:rPr>
          <w:rFonts w:ascii="Times New Roman" w:hAnsi="Times New Roman"/>
          <w:sz w:val="28"/>
          <w:szCs w:val="21"/>
        </w:rPr>
      </w:pPr>
      <w:r>
        <w:rPr>
          <w:rFonts w:ascii="Times New Roman" w:hAnsi="Times New Roman"/>
          <w:bCs/>
          <w:sz w:val="24"/>
          <w:szCs w:val="21"/>
        </w:rPr>
        <w:t xml:space="preserve">7.2 </w:t>
      </w:r>
      <w:r>
        <w:rPr>
          <w:rFonts w:ascii="Times New Roman" w:hAnsi="Times New Roman"/>
          <w:sz w:val="24"/>
          <w:szCs w:val="21"/>
        </w:rPr>
        <w:t xml:space="preserve">采购中心</w:t>
      </w:r>
      <w:r>
        <w:rPr>
          <w:rFonts w:ascii="Times New Roman" w:hAnsi="Times New Roman"/>
          <w:sz w:val="24"/>
          <w:szCs w:val="24"/>
        </w:rPr>
        <w:t xml:space="preserve">有权按照法定的要求</w:t>
      </w:r>
      <w:r>
        <w:rPr>
          <w:rFonts w:ascii="Times New Roman" w:hAnsi="Times New Roman"/>
          <w:sz w:val="24"/>
          <w:szCs w:val="21"/>
        </w:rPr>
        <w:t xml:space="preserve">推迟投标截止日期和开标日期。</w:t>
      </w:r>
      <w:r>
        <w:rPr>
          <w:rFonts w:ascii="Times New Roman" w:hAnsi="Times New Roman"/>
          <w:sz w:val="28"/>
          <w:szCs w:val="21"/>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7.3 </w:t>
      </w:r>
      <w:r>
        <w:rPr>
          <w:rFonts w:ascii="Times New Roman" w:hAnsi="Times New Roman"/>
          <w:sz w:val="24"/>
          <w:szCs w:val="21"/>
        </w:rPr>
        <w:t xml:space="preserve">招标文件的修改将在江苏政府采购网公布，</w:t>
      </w:r>
      <w:r>
        <w:rPr>
          <w:rFonts w:ascii="Times New Roman" w:hAnsi="Times New Roman"/>
          <w:sz w:val="24"/>
          <w:szCs w:val="24"/>
        </w:rPr>
        <w:t xml:space="preserve">补充文件将作为招标文件的组成部分，</w:t>
      </w:r>
      <w:r>
        <w:rPr>
          <w:rFonts w:ascii="Times New Roman" w:hAnsi="Times New Roman"/>
          <w:sz w:val="24"/>
          <w:szCs w:val="21"/>
        </w:rPr>
        <w:t xml:space="preserve">并对投标人具有约束力。</w:t>
      </w:r>
      <w:r/>
    </w:p>
    <w:p>
      <w:pPr>
        <w:pStyle w:val="704"/>
        <w:ind w:firstLine="482"/>
        <w:keepLines/>
        <w:keepNext/>
        <w:spacing w:before="156" w:after="156" w:line="400" w:lineRule="exact"/>
        <w:rPr>
          <w:rFonts w:ascii="Times New Roman" w:hAnsi="Times New Roman"/>
          <w:b/>
          <w:bCs/>
          <w:sz w:val="32"/>
          <w:szCs w:val="32"/>
        </w:rPr>
        <w:outlineLvl w:val="2"/>
      </w:pPr>
      <w:r/>
      <w:bookmarkStart w:id="79" w:name="_Toc513029213"/>
      <w:r/>
      <w:bookmarkStart w:id="80" w:name="_Toc120614216"/>
      <w:r/>
      <w:bookmarkStart w:id="81" w:name="_Toc462564072"/>
      <w:r/>
      <w:bookmarkStart w:id="82" w:name="_Toc20823285"/>
      <w:r/>
      <w:bookmarkStart w:id="83" w:name="_Toc16938529"/>
      <w:r>
        <w:rPr>
          <w:rFonts w:ascii="Times New Roman" w:hAnsi="Times New Roman"/>
          <w:b/>
          <w:bCs/>
          <w:sz w:val="32"/>
          <w:szCs w:val="32"/>
        </w:rPr>
        <w:t xml:space="preserve">三、投标文件的编制</w:t>
      </w:r>
      <w:bookmarkEnd w:id="79"/>
      <w:r/>
      <w:bookmarkEnd w:id="80"/>
      <w:r/>
      <w:bookmarkEnd w:id="81"/>
      <w:r/>
      <w:bookmarkEnd w:id="82"/>
      <w:r/>
      <w:bookmarkEnd w:id="83"/>
      <w:r>
        <w:rPr>
          <w:rFonts w:ascii="Times New Roman" w:hAnsi="Times New Roman"/>
          <w:b/>
          <w:bCs/>
          <w:sz w:val="32"/>
          <w:szCs w:val="32"/>
        </w:rPr>
      </w:r>
      <w:r/>
    </w:p>
    <w:p>
      <w:pPr>
        <w:pStyle w:val="704"/>
        <w:ind w:firstLine="560"/>
        <w:keepLines/>
        <w:keepNext/>
        <w:spacing w:line="400" w:lineRule="exact"/>
        <w:rPr>
          <w:rFonts w:ascii="Times New Roman" w:hAnsi="Times New Roman" w:eastAsia="黑体"/>
          <w:b/>
          <w:sz w:val="28"/>
          <w:szCs w:val="28"/>
        </w:rPr>
        <w:outlineLvl w:val="3"/>
      </w:pPr>
      <w:r/>
      <w:bookmarkStart w:id="84" w:name="_Toc462564073"/>
      <w:r/>
      <w:bookmarkStart w:id="85" w:name="_Toc20823286"/>
      <w:r/>
      <w:bookmarkStart w:id="86" w:name="_Toc16938530"/>
      <w:r/>
      <w:bookmarkStart w:id="87" w:name="_Toc513029214"/>
      <w:r>
        <w:rPr>
          <w:rFonts w:ascii="Times New Roman" w:hAnsi="Times New Roman" w:eastAsia="黑体"/>
          <w:sz w:val="28"/>
          <w:szCs w:val="28"/>
        </w:rPr>
        <w:t xml:space="preserve">8、投标文件的语言及度量衡单位</w:t>
      </w:r>
      <w:bookmarkEnd w:id="84"/>
      <w:r/>
      <w:bookmarkEnd w:id="85"/>
      <w:r/>
      <w:bookmarkEnd w:id="86"/>
      <w:r/>
      <w:bookmarkEnd w:id="87"/>
      <w:r>
        <w:rPr>
          <w:rFonts w:ascii="Times New Roman" w:hAnsi="Times New Roman" w:eastAsia="黑体"/>
          <w:b/>
          <w:sz w:val="28"/>
          <w:szCs w:val="28"/>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8.1</w:t>
      </w:r>
      <w:r>
        <w:rPr>
          <w:rFonts w:ascii="Times New Roman" w:hAnsi="Times New Roman"/>
          <w:sz w:val="24"/>
          <w:szCs w:val="21"/>
        </w:rPr>
        <w:t xml:space="preserve"> 投标人提交的投标文件以及投标人与采购中心就有关投标的所有来往通知、函件和文件均应使用</w:t>
      </w:r>
      <w:r>
        <w:rPr>
          <w:rFonts w:ascii="Times New Roman" w:hAnsi="Times New Roman"/>
          <w:b/>
          <w:bCs/>
          <w:sz w:val="24"/>
          <w:szCs w:val="21"/>
        </w:rPr>
        <w:t xml:space="preserve">简体中文</w:t>
      </w:r>
      <w:r>
        <w:rPr>
          <w:rFonts w:ascii="Times New Roman" w:hAnsi="Times New Roman"/>
          <w:sz w:val="24"/>
          <w:szCs w:val="21"/>
        </w:rPr>
        <w:t xml:space="preserve">。</w:t>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8.2</w:t>
      </w:r>
      <w:r>
        <w:rPr>
          <w:rFonts w:ascii="Times New Roman" w:hAnsi="Times New Roman"/>
          <w:sz w:val="24"/>
          <w:szCs w:val="21"/>
        </w:rPr>
        <w:t xml:space="preserve"> 除技术性能另有规定外，投标文件所使用的度量衡单位，均须采用国家法定计量单位。</w:t>
      </w:r>
      <w:r/>
    </w:p>
    <w:p>
      <w:pPr>
        <w:pStyle w:val="704"/>
        <w:ind w:firstLine="420"/>
        <w:keepLines/>
        <w:keepNext/>
        <w:spacing w:line="400" w:lineRule="exact"/>
        <w:rPr>
          <w:rFonts w:ascii="Times New Roman" w:hAnsi="Times New Roman" w:eastAsia="黑体"/>
          <w:sz w:val="28"/>
          <w:szCs w:val="28"/>
        </w:rPr>
        <w:outlineLvl w:val="3"/>
      </w:pPr>
      <w:r/>
      <w:bookmarkStart w:id="88" w:name="_Toc20823287"/>
      <w:r/>
      <w:bookmarkStart w:id="89" w:name="_Toc16938531"/>
      <w:r/>
      <w:bookmarkStart w:id="90" w:name="_Toc462564074"/>
      <w:r/>
      <w:bookmarkStart w:id="91" w:name="_Toc513029215"/>
      <w:r>
        <w:rPr>
          <w:rFonts w:ascii="Times New Roman" w:hAnsi="Times New Roman" w:eastAsia="黑体"/>
          <w:sz w:val="28"/>
          <w:szCs w:val="28"/>
        </w:rPr>
        <w:t xml:space="preserve">9、投标文件构成</w:t>
      </w:r>
      <w:bookmarkEnd w:id="88"/>
      <w:r/>
      <w:bookmarkEnd w:id="89"/>
      <w:r/>
      <w:bookmarkEnd w:id="90"/>
      <w:r/>
      <w:bookmarkEnd w:id="91"/>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9.1</w:t>
      </w:r>
      <w:r>
        <w:rPr>
          <w:rFonts w:ascii="Times New Roman" w:hAnsi="Times New Roman"/>
          <w:sz w:val="24"/>
          <w:szCs w:val="21"/>
        </w:rPr>
        <w:t xml:space="preserve"> 投标人编写的投标文件应包括资格证明文件、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、投标分项报价表、技术要求响应及偏离表、商务要求响应及偏离表、其他证明文件、投标函、开标一览表等部分。</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9.2 如标书制作工具中格式和内容与“江苏政府采购网”发布的招标文件不一致，请以“江苏政府采购网”发布的招标文件为准。</w:t>
      </w:r>
      <w:r/>
    </w:p>
    <w:p>
      <w:pPr>
        <w:pStyle w:val="704"/>
        <w:ind w:firstLine="420"/>
        <w:keepLines/>
        <w:keepNext/>
        <w:spacing w:line="400" w:lineRule="exact"/>
        <w:rPr>
          <w:rFonts w:ascii="Times New Roman" w:hAnsi="Times New Roman" w:eastAsia="黑体"/>
          <w:sz w:val="28"/>
          <w:szCs w:val="28"/>
        </w:rPr>
        <w:outlineLvl w:val="3"/>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bookmarkStart w:id="101" w:name="_Toc14577355"/>
      <w:r/>
      <w:bookmarkStart w:id="102" w:name="_Toc49090508"/>
      <w:r>
        <w:rPr>
          <w:rFonts w:ascii="Times New Roman" w:hAnsi="Times New Roman" w:eastAsia="黑体"/>
          <w:sz w:val="28"/>
          <w:szCs w:val="28"/>
        </w:rPr>
        <w:t xml:space="preserve">10、证明投标人及投标标的符合招标文件规定的文件</w:t>
      </w:r>
      <w:bookmarkEnd w:id="95"/>
      <w:r/>
      <w:bookmarkEnd w:id="96"/>
      <w:r/>
      <w:bookmarkEnd w:id="97"/>
      <w:r>
        <w:rPr>
          <w:rFonts w:ascii="Times New Roman" w:hAnsi="Times New Roman" w:eastAsia="黑体"/>
          <w:sz w:val="28"/>
          <w:szCs w:val="28"/>
        </w:rPr>
      </w:r>
      <w:r/>
    </w:p>
    <w:p>
      <w:pPr>
        <w:pStyle w:val="704"/>
        <w:spacing w:line="400" w:lineRule="exact"/>
        <w:rPr>
          <w:rFonts w:ascii="Times New Roman" w:hAnsi="Times New Roman"/>
          <w:sz w:val="24"/>
          <w:szCs w:val="24"/>
        </w:rPr>
      </w:pPr>
      <w:r/>
      <w:bookmarkEnd w:id="98"/>
      <w:r/>
      <w:bookmarkEnd w:id="99"/>
      <w:r/>
      <w:bookmarkEnd w:id="100"/>
      <w:r>
        <w:rPr>
          <w:rFonts w:ascii="Times New Roman" w:hAnsi="Times New Roman"/>
          <w:sz w:val="24"/>
          <w:szCs w:val="24"/>
        </w:rPr>
        <w:t xml:space="preserve">    10.1 投标人应按照招标文件要求提交证明文件，证明其及投标标的符合招标文件规定。</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10.2招标文件对证明文件无明确形式要求的，证明文件可以以文字资料、图纸和数据等形式提交。</w:t>
      </w:r>
      <w:r/>
    </w:p>
    <w:p>
      <w:pPr>
        <w:pStyle w:val="704"/>
        <w:ind w:firstLine="420"/>
        <w:keepLines/>
        <w:keepNext/>
        <w:spacing w:line="400" w:lineRule="exact"/>
        <w:rPr>
          <w:rFonts w:ascii="Times New Roman" w:hAnsi="Times New Roman" w:eastAsia="黑体"/>
          <w:sz w:val="28"/>
          <w:szCs w:val="28"/>
        </w:rPr>
        <w:outlineLvl w:val="3"/>
      </w:pPr>
      <w:r/>
      <w:bookmarkEnd w:id="101"/>
      <w:r/>
      <w:bookmarkEnd w:id="102"/>
      <w:r>
        <w:rPr>
          <w:rFonts w:ascii="Times New Roman" w:hAnsi="Times New Roman" w:eastAsia="黑体"/>
          <w:sz w:val="28"/>
          <w:szCs w:val="28"/>
        </w:rPr>
        <w:t xml:space="preserve">11、投标分项报价表</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11.1</w:t>
      </w:r>
      <w:r>
        <w:rPr>
          <w:rFonts w:ascii="Times New Roman" w:hAnsi="Times New Roman"/>
          <w:sz w:val="24"/>
          <w:szCs w:val="21"/>
        </w:rPr>
        <w:t xml:space="preserve"> 投</w:t>
      </w:r>
      <w:bookmarkStart w:id="103" w:name="_Hlt26954840"/>
      <w:r/>
      <w:bookmarkEnd w:id="103"/>
      <w:r>
        <w:rPr>
          <w:rFonts w:ascii="Times New Roman" w:hAnsi="Times New Roman"/>
          <w:sz w:val="24"/>
          <w:szCs w:val="21"/>
        </w:rPr>
        <w:t xml:space="preserve">标人按照招标文件规定格式填报投标分项报价表</w:t>
      </w:r>
      <w:bookmarkStart w:id="104" w:name="_Hlt26670399"/>
      <w:r/>
      <w:bookmarkEnd w:id="104"/>
      <w:r>
        <w:rPr>
          <w:rFonts w:ascii="Times New Roman" w:hAnsi="Times New Roman"/>
          <w:sz w:val="24"/>
          <w:szCs w:val="21"/>
        </w:rPr>
        <w:t xml:space="preserve">。</w:t>
      </w:r>
      <w:r>
        <w:rPr>
          <w:rFonts w:ascii="Times New Roman" w:hAnsi="Times New Roman"/>
          <w:bCs/>
          <w:sz w:val="24"/>
          <w:szCs w:val="21"/>
        </w:rPr>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11.2</w:t>
      </w:r>
      <w:r>
        <w:rPr>
          <w:rFonts w:ascii="Times New Roman" w:hAnsi="Times New Roman"/>
          <w:bCs/>
          <w:sz w:val="24"/>
          <w:szCs w:val="21"/>
        </w:rPr>
        <w:t xml:space="preserve">投标货币。投标文件中的单价和总价无特殊规定的采用人民币报价，以元为单位标注。</w:t>
      </w:r>
      <w:r>
        <w:rPr>
          <w:rFonts w:ascii="Times New Roman" w:hAnsi="Times New Roman"/>
          <w:sz w:val="24"/>
          <w:szCs w:val="21"/>
        </w:rPr>
        <w:t xml:space="preserve">招标文件中另有规定的按规定执行。</w:t>
      </w:r>
      <w:r>
        <w:rPr>
          <w:rFonts w:ascii="Times New Roman" w:hAnsi="Times New Roman"/>
          <w:bCs/>
          <w:sz w:val="24"/>
          <w:szCs w:val="21"/>
        </w:rPr>
      </w:r>
      <w:r/>
    </w:p>
    <w:p>
      <w:pPr>
        <w:pStyle w:val="704"/>
        <w:ind w:firstLine="420"/>
        <w:keepLines/>
        <w:keepNext/>
        <w:spacing w:line="400" w:lineRule="exact"/>
        <w:rPr>
          <w:rFonts w:ascii="Times New Roman" w:hAnsi="Times New Roman" w:eastAsia="黑体"/>
          <w:sz w:val="28"/>
          <w:szCs w:val="28"/>
        </w:rPr>
        <w:outlineLvl w:val="3"/>
      </w:pPr>
      <w:r/>
      <w:bookmarkStart w:id="105" w:name="_Hlt26954848"/>
      <w:r/>
      <w:bookmarkEnd w:id="105"/>
      <w:r/>
      <w:bookmarkStart w:id="106" w:name="_Hlt26954846"/>
      <w:r/>
      <w:bookmarkEnd w:id="106"/>
      <w:r/>
      <w:bookmarkStart w:id="107" w:name="_Hlt26670486"/>
      <w:r/>
      <w:bookmarkEnd w:id="107"/>
      <w:r/>
      <w:bookmarkStart w:id="108" w:name="_Hlt26954731"/>
      <w:r/>
      <w:bookmarkEnd w:id="108"/>
      <w:r/>
      <w:bookmarkStart w:id="109" w:name="_Hlt26670482"/>
      <w:r/>
      <w:bookmarkEnd w:id="109"/>
      <w:r>
        <w:rPr>
          <w:rFonts w:ascii="Times New Roman" w:hAnsi="Times New Roman" w:eastAsia="黑体"/>
          <w:sz w:val="28"/>
          <w:szCs w:val="28"/>
        </w:rPr>
        <w:t xml:space="preserve">12、技术要求响应及偏离表、商务要求响应及偏离表</w:t>
      </w:r>
      <w:r/>
    </w:p>
    <w:p>
      <w:pPr>
        <w:pStyle w:val="704"/>
        <w:ind w:firstLine="480"/>
        <w:spacing w:line="400" w:lineRule="exact"/>
        <w:rPr>
          <w:rFonts w:ascii="Times New Roman" w:hAnsi="Times New Roman"/>
          <w:sz w:val="24"/>
          <w:szCs w:val="21"/>
          <w:lang w:val="zh-CN"/>
        </w:rPr>
      </w:pPr>
      <w:r>
        <w:rPr>
          <w:rFonts w:ascii="Times New Roman" w:hAnsi="Times New Roman"/>
          <w:bCs/>
          <w:sz w:val="24"/>
          <w:szCs w:val="21"/>
          <w:lang w:val="zh-CN"/>
        </w:rPr>
        <w:t xml:space="preserve">12.1 </w:t>
      </w:r>
      <w:r>
        <w:rPr>
          <w:rFonts w:ascii="Times New Roman" w:hAnsi="Times New Roman"/>
          <w:sz w:val="24"/>
          <w:szCs w:val="21"/>
          <w:lang w:val="zh-CN"/>
        </w:rPr>
        <w:t xml:space="preserve">投标人需对招标文件中的技术要求与商务要求逐项作出响应或偏离，并说明原因。</w:t>
      </w:r>
      <w:r/>
    </w:p>
    <w:p>
      <w:pPr>
        <w:pStyle w:val="704"/>
        <w:ind w:firstLine="480"/>
        <w:spacing w:line="400" w:lineRule="exact"/>
        <w:rPr>
          <w:rFonts w:ascii="Times New Roman" w:hAnsi="Times New Roman"/>
          <w:sz w:val="24"/>
          <w:szCs w:val="21"/>
          <w:lang w:val="zh-CN"/>
        </w:rPr>
      </w:pPr>
      <w:r>
        <w:rPr>
          <w:rFonts w:ascii="Times New Roman" w:hAnsi="Times New Roman"/>
          <w:sz w:val="24"/>
          <w:szCs w:val="21"/>
          <w:lang w:val="zh-CN"/>
        </w:rPr>
        <w:t xml:space="preserve">12.2 投标人需按照招标文件要求，在投标文件中提供与技术要求和商务要求相关的证明材料。</w:t>
      </w:r>
      <w:r/>
    </w:p>
    <w:p>
      <w:pPr>
        <w:pStyle w:val="704"/>
        <w:ind w:firstLine="42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13、服务承诺、培训计划、人员安排及其他</w:t>
      </w:r>
      <w:r/>
    </w:p>
    <w:p>
      <w:pPr>
        <w:pStyle w:val="704"/>
        <w:ind w:firstLine="480"/>
        <w:spacing w:line="400" w:lineRule="exact"/>
        <w:rPr>
          <w:rFonts w:ascii="Times New Roman" w:hAnsi="Times New Roman"/>
          <w:sz w:val="24"/>
          <w:szCs w:val="24"/>
        </w:rPr>
      </w:pPr>
      <w:r>
        <w:rPr>
          <w:rFonts w:ascii="Times New Roman" w:hAnsi="Times New Roman"/>
          <w:bCs/>
          <w:sz w:val="24"/>
          <w:szCs w:val="24"/>
        </w:rPr>
        <w:t xml:space="preserve">13.1 </w:t>
      </w:r>
      <w:r>
        <w:rPr>
          <w:rFonts w:ascii="Times New Roman" w:hAnsi="Times New Roman"/>
          <w:sz w:val="24"/>
          <w:szCs w:val="24"/>
        </w:rPr>
        <w:t xml:space="preserve">投标人需根据招标文件要求提供有关售后服务的管理制度，售后服务机构的分布情况，售后服务人员的数量、素质、技术水平及售后服务的反应能力等。</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13.2 投标人需根据招标文件要求提供培训计划。</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13.3 投标人需根据招标文件要求提供</w:t>
      </w:r>
      <w:r>
        <w:rPr>
          <w:rFonts w:ascii="Times New Roman" w:hAnsi="Times New Roman"/>
          <w:sz w:val="24"/>
          <w:szCs w:val="21"/>
          <w:lang w:val="zh-CN"/>
        </w:rPr>
        <w:t xml:space="preserve">所投标的的主要组成部分、功能设计、实现思路及关键技术等。</w:t>
      </w:r>
      <w:r>
        <w:rPr>
          <w:rFonts w:ascii="Times New Roman" w:hAnsi="Times New Roman"/>
          <w:sz w:val="24"/>
          <w:szCs w:val="24"/>
        </w:rPr>
      </w:r>
      <w:r/>
    </w:p>
    <w:p>
      <w:pPr>
        <w:pStyle w:val="704"/>
        <w:ind w:firstLine="420"/>
        <w:keepLines/>
        <w:keepNext/>
        <w:spacing w:line="400" w:lineRule="exact"/>
        <w:rPr>
          <w:rFonts w:ascii="Times New Roman" w:hAnsi="Times New Roman" w:eastAsia="黑体"/>
          <w:sz w:val="28"/>
          <w:szCs w:val="28"/>
        </w:rPr>
        <w:outlineLvl w:val="3"/>
      </w:pPr>
      <w:r/>
      <w:bookmarkStart w:id="110" w:name="_Toc14577359"/>
      <w:r/>
      <w:bookmarkStart w:id="111" w:name="_Toc49090510"/>
      <w:r>
        <w:rPr>
          <w:rFonts w:ascii="Times New Roman" w:hAnsi="Times New Roman" w:eastAsia="黑体"/>
          <w:sz w:val="28"/>
          <w:szCs w:val="28"/>
        </w:rPr>
        <w:t xml:space="preserve">14、投标函和开标一览表</w:t>
      </w:r>
      <w:r/>
    </w:p>
    <w:p>
      <w:pPr>
        <w:pStyle w:val="704"/>
        <w:ind w:firstLine="480"/>
        <w:spacing w:line="40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投标人应按照招标文件中提供的格式完整、正确填写投标函、开标一览表。</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704"/>
        <w:ind w:firstLine="420"/>
        <w:keepLines/>
        <w:keepNext/>
        <w:spacing w:line="400" w:lineRule="exact"/>
        <w:rPr>
          <w:rFonts w:ascii="Times New Roman" w:hAnsi="Times New Roman" w:eastAsia="黑体"/>
          <w:sz w:val="28"/>
          <w:szCs w:val="28"/>
        </w:rPr>
        <w:outlineLvl w:val="3"/>
      </w:pPr>
      <w:r/>
      <w:bookmarkEnd w:id="110"/>
      <w:r/>
      <w:bookmarkEnd w:id="111"/>
      <w:r/>
      <w:bookmarkStart w:id="112" w:name="_Toc14577360"/>
      <w:r/>
      <w:bookmarkStart w:id="113" w:name="_Toc49090511"/>
      <w:r>
        <w:rPr>
          <w:rFonts w:ascii="Times New Roman" w:hAnsi="Times New Roman" w:eastAsia="黑体"/>
          <w:sz w:val="28"/>
          <w:szCs w:val="28"/>
        </w:rPr>
        <w:t xml:space="preserve">15、投标有效期</w:t>
      </w:r>
      <w:bookmarkEnd w:id="112"/>
      <w:r/>
      <w:bookmarkEnd w:id="113"/>
      <w:r>
        <w:rPr>
          <w:rFonts w:ascii="Times New Roman" w:hAnsi="Times New Roman" w:eastAsia="黑体"/>
          <w:sz w:val="28"/>
          <w:szCs w:val="28"/>
        </w:rPr>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15.1投标有效期为采购中心规定的开标之日后</w:t>
      </w:r>
      <w:r>
        <w:rPr>
          <w:rFonts w:ascii="Times New Roman" w:hAnsi="Times New Roman"/>
          <w:b/>
          <w:sz w:val="24"/>
          <w:szCs w:val="21"/>
          <w:u w:val="single"/>
        </w:rPr>
        <w:t xml:space="preserve">六十（60）天</w:t>
      </w:r>
      <w:r>
        <w:rPr>
          <w:rFonts w:ascii="Times New Roman" w:hAnsi="Times New Roman"/>
          <w:bCs/>
          <w:sz w:val="24"/>
          <w:szCs w:val="21"/>
        </w:rPr>
        <w:t xml:space="preserve">。投标有效期比规定短的将被视为未实质性响应招标文件而予以拒绝。</w:t>
      </w:r>
      <w:r/>
    </w:p>
    <w:p>
      <w:pPr>
        <w:pStyle w:val="704"/>
        <w:ind w:firstLine="42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16、投标有效期的延长</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ascii="Times New Roman" w:hAnsi="Times New Roman"/>
          <w:sz w:val="24"/>
          <w:szCs w:val="24"/>
        </w:rPr>
        <w:t xml:space="preserve">受投标有效期约束的所有权利与义务均延长至新的有效期</w:t>
      </w:r>
      <w:r>
        <w:rPr>
          <w:rFonts w:ascii="Times New Roman" w:hAnsi="Times New Roman"/>
          <w:bCs/>
          <w:sz w:val="24"/>
          <w:szCs w:val="21"/>
        </w:rPr>
        <w:t xml:space="preserve">。</w:t>
      </w:r>
      <w:r/>
    </w:p>
    <w:p>
      <w:pPr>
        <w:pStyle w:val="704"/>
        <w:keepLines/>
        <w:keepNext/>
        <w:spacing w:before="156" w:after="156" w:line="400" w:lineRule="exact"/>
        <w:rPr>
          <w:rFonts w:ascii="Times New Roman" w:hAnsi="Times New Roman"/>
          <w:b/>
          <w:bCs/>
          <w:sz w:val="32"/>
          <w:szCs w:val="32"/>
        </w:rPr>
        <w:outlineLvl w:val="2"/>
      </w:pPr>
      <w:r/>
      <w:bookmarkStart w:id="114" w:name="_Hlt26954852"/>
      <w:r/>
      <w:bookmarkEnd w:id="114"/>
      <w:r/>
      <w:bookmarkStart w:id="115" w:name="_Hlt26954739"/>
      <w:r/>
      <w:bookmarkEnd w:id="115"/>
      <w:r/>
      <w:bookmarkStart w:id="116" w:name="_Toc120614217"/>
      <w:r/>
      <w:bookmarkStart w:id="117" w:name="_Toc20823296"/>
      <w:r/>
      <w:bookmarkStart w:id="118" w:name="_Toc16938540"/>
      <w:r/>
      <w:bookmarkStart w:id="119" w:name="_Toc513029224"/>
      <w:r>
        <w:rPr>
          <w:rFonts w:ascii="Times New Roman" w:hAnsi="Times New Roman"/>
          <w:b/>
          <w:bCs/>
          <w:sz w:val="32"/>
          <w:szCs w:val="32"/>
        </w:rPr>
        <w:t xml:space="preserve">四、投标文件的递交</w:t>
      </w:r>
      <w:bookmarkEnd w:id="116"/>
      <w:r/>
      <w:bookmarkEnd w:id="117"/>
      <w:r/>
      <w:bookmarkEnd w:id="118"/>
      <w:r/>
      <w:bookmarkEnd w:id="119"/>
      <w:r>
        <w:rPr>
          <w:rFonts w:ascii="Times New Roman" w:hAnsi="Times New Roman"/>
          <w:b/>
          <w:bCs/>
          <w:sz w:val="32"/>
          <w:szCs w:val="32"/>
        </w:rPr>
      </w:r>
      <w:r/>
    </w:p>
    <w:p>
      <w:pPr>
        <w:pStyle w:val="704"/>
        <w:ind w:firstLine="420"/>
        <w:keepLines/>
        <w:keepNext/>
        <w:spacing w:line="400" w:lineRule="exact"/>
        <w:rPr>
          <w:rFonts w:ascii="Times New Roman" w:hAnsi="Times New Roman" w:eastAsia="黑体"/>
          <w:sz w:val="28"/>
          <w:szCs w:val="28"/>
        </w:rPr>
        <w:outlineLvl w:val="3"/>
      </w:pPr>
      <w:r/>
      <w:bookmarkStart w:id="120" w:name="_Toc16938541"/>
      <w:r/>
      <w:bookmarkStart w:id="121" w:name="_Toc20823297"/>
      <w:r/>
      <w:bookmarkStart w:id="122" w:name="_Toc513029225"/>
      <w:r/>
      <w:bookmarkStart w:id="123" w:name="_Toc462564084"/>
      <w:r>
        <w:rPr>
          <w:rFonts w:ascii="Times New Roman" w:hAnsi="Times New Roman" w:eastAsia="黑体"/>
          <w:sz w:val="28"/>
          <w:szCs w:val="28"/>
        </w:rPr>
        <w:t xml:space="preserve">17、电子投标文件</w:t>
      </w:r>
      <w:bookmarkEnd w:id="120"/>
      <w:r/>
      <w:bookmarkEnd w:id="121"/>
      <w:r/>
      <w:bookmarkEnd w:id="122"/>
      <w:r/>
      <w:bookmarkEnd w:id="123"/>
      <w:r>
        <w:rPr>
          <w:rFonts w:ascii="Times New Roman" w:hAnsi="Times New Roman" w:eastAsia="黑体"/>
          <w:sz w:val="28"/>
          <w:szCs w:val="28"/>
        </w:rPr>
        <w:t xml:space="preserve">的递交</w:t>
      </w:r>
      <w:r/>
    </w:p>
    <w:p>
      <w:pPr>
        <w:pStyle w:val="704"/>
        <w:ind w:left="525"/>
        <w:spacing w:line="400" w:lineRule="exact"/>
        <w:rPr>
          <w:rFonts w:ascii="Times New Roman" w:hAnsi="Times New Roman"/>
          <w:bCs/>
          <w:sz w:val="24"/>
          <w:szCs w:val="21"/>
        </w:rPr>
      </w:pPr>
      <w:r>
        <w:rPr>
          <w:rFonts w:ascii="Times New Roman" w:hAnsi="Times New Roman"/>
          <w:bCs/>
          <w:sz w:val="24"/>
          <w:szCs w:val="21"/>
        </w:rPr>
        <w:t xml:space="preserve">17.1投标人应当按照《操作手册》规定，在投标截止时间前制作并上传电</w:t>
      </w:r>
      <w:r/>
    </w:p>
    <w:p>
      <w:pPr>
        <w:pStyle w:val="704"/>
        <w:spacing w:line="400" w:lineRule="exact"/>
        <w:rPr>
          <w:rFonts w:ascii="Times New Roman" w:hAnsi="Times New Roman"/>
          <w:bCs/>
          <w:sz w:val="24"/>
          <w:szCs w:val="21"/>
        </w:rPr>
      </w:pPr>
      <w:r>
        <w:rPr>
          <w:rFonts w:ascii="Times New Roman" w:hAnsi="Times New Roman"/>
          <w:bCs/>
          <w:sz w:val="24"/>
          <w:szCs w:val="21"/>
        </w:rPr>
        <w:t xml:space="preserve">子投标文件。</w:t>
      </w:r>
      <w:bookmarkStart w:id="124" w:name="_Toc16938542"/>
      <w:r/>
      <w:bookmarkStart w:id="125" w:name="_Toc513029226"/>
      <w:r/>
      <w:bookmarkStart w:id="126" w:name="_Toc20823298"/>
      <w:r>
        <w:rPr>
          <w:rFonts w:ascii="Times New Roman" w:hAnsi="Times New Roman"/>
          <w:bCs/>
          <w:sz w:val="24"/>
          <w:szCs w:val="21"/>
        </w:rPr>
      </w:r>
      <w:r/>
    </w:p>
    <w:p>
      <w:pPr>
        <w:pStyle w:val="704"/>
        <w:ind w:firstLine="420"/>
        <w:keepLines/>
        <w:keepNext/>
        <w:spacing w:before="280" w:after="290" w:line="400" w:lineRule="exact"/>
        <w:rPr>
          <w:rFonts w:ascii="Times New Roman" w:hAnsi="Times New Roman" w:eastAsia="黑体"/>
          <w:bCs/>
          <w:sz w:val="24"/>
          <w:szCs w:val="28"/>
        </w:rPr>
        <w:outlineLvl w:val="3"/>
      </w:pPr>
      <w:r>
        <w:rPr>
          <w:rFonts w:ascii="Times New Roman" w:hAnsi="Times New Roman" w:eastAsia="黑体"/>
          <w:bCs/>
          <w:sz w:val="28"/>
          <w:szCs w:val="28"/>
        </w:rPr>
        <w:t xml:space="preserve">18、投标截止日期</w:t>
      </w:r>
      <w:bookmarkEnd w:id="124"/>
      <w:r/>
      <w:bookmarkEnd w:id="125"/>
      <w:r/>
      <w:bookmarkEnd w:id="126"/>
      <w:r>
        <w:rPr>
          <w:rFonts w:ascii="Times New Roman" w:hAnsi="Times New Roman" w:eastAsia="黑体"/>
          <w:bCs/>
          <w:sz w:val="24"/>
          <w:szCs w:val="28"/>
        </w:rPr>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18.1</w:t>
      </w:r>
      <w:r>
        <w:rPr>
          <w:rFonts w:ascii="Times New Roman" w:hAnsi="Times New Roman"/>
          <w:bCs/>
          <w:sz w:val="24"/>
          <w:szCs w:val="21"/>
        </w:rPr>
        <w:t xml:space="preserve"> 投标人上传电子投标文件的时间不得迟于招标公告中规定的投标截止时间。</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投标人应充分考虑到网络环境、网络带宽等风险因素，如因投标人自身原因造成的电子投标文件上传不成功的按照本招标文件第二章第26.1.2条规定做无效投标处理。</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704"/>
        <w:ind w:firstLine="420"/>
        <w:keepLines/>
        <w:keepNext/>
        <w:spacing w:line="400" w:lineRule="exact"/>
        <w:rPr>
          <w:rFonts w:ascii="Times New Roman" w:hAnsi="Times New Roman" w:eastAsia="黑体"/>
          <w:sz w:val="28"/>
          <w:szCs w:val="28"/>
        </w:rPr>
        <w:outlineLvl w:val="3"/>
      </w:pPr>
      <w:r/>
      <w:bookmarkStart w:id="127" w:name="_Toc513029227"/>
      <w:r/>
      <w:bookmarkStart w:id="128" w:name="_Toc16938543"/>
      <w:r/>
      <w:bookmarkStart w:id="129" w:name="_Toc20823299"/>
      <w:r>
        <w:rPr>
          <w:rFonts w:ascii="Times New Roman" w:hAnsi="Times New Roman" w:eastAsia="黑体"/>
          <w:sz w:val="28"/>
          <w:szCs w:val="28"/>
        </w:rPr>
        <w:t xml:space="preserve">19、投标文件</w:t>
      </w:r>
      <w:bookmarkEnd w:id="127"/>
      <w:r/>
      <w:bookmarkEnd w:id="128"/>
      <w:r/>
      <w:bookmarkEnd w:id="129"/>
      <w:r>
        <w:rPr>
          <w:rFonts w:ascii="Times New Roman" w:hAnsi="Times New Roman" w:eastAsia="黑体"/>
          <w:sz w:val="28"/>
          <w:szCs w:val="28"/>
        </w:rPr>
        <w:t xml:space="preserve">的拒收</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19.1 采购中心拒绝接收在其规定的投标截止时间后上传的任何投标文件。</w:t>
      </w:r>
      <w:r/>
    </w:p>
    <w:p>
      <w:pPr>
        <w:pStyle w:val="704"/>
        <w:ind w:firstLine="420"/>
        <w:keepLines/>
        <w:keepNext/>
        <w:spacing w:line="400" w:lineRule="exact"/>
        <w:rPr>
          <w:rFonts w:ascii="Times New Roman" w:hAnsi="Times New Roman" w:eastAsia="黑体"/>
          <w:sz w:val="28"/>
          <w:szCs w:val="28"/>
        </w:rPr>
        <w:outlineLvl w:val="3"/>
      </w:pPr>
      <w:r/>
      <w:bookmarkStart w:id="130" w:name="_Toc513029228"/>
      <w:r/>
      <w:bookmarkStart w:id="131" w:name="_Toc16938544"/>
      <w:r/>
      <w:bookmarkStart w:id="132" w:name="_Toc20823300"/>
      <w:r>
        <w:rPr>
          <w:rFonts w:ascii="Times New Roman" w:hAnsi="Times New Roman" w:eastAsia="黑体"/>
          <w:sz w:val="28"/>
          <w:szCs w:val="28"/>
        </w:rPr>
        <w:t xml:space="preserve">20、投标文件的撤回和修改</w:t>
      </w:r>
      <w:bookmarkEnd w:id="130"/>
      <w:r/>
      <w:bookmarkEnd w:id="131"/>
      <w:r/>
      <w:bookmarkEnd w:id="132"/>
      <w:r>
        <w:rPr>
          <w:rFonts w:ascii="Times New Roman" w:hAnsi="Times New Roman" w:eastAsia="黑体"/>
          <w:sz w:val="28"/>
          <w:szCs w:val="28"/>
        </w:rPr>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20.1 投标文件的撤回</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20.1.1 电子投标文件的撤回</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投标人可在投标截止时间前，撤回其电子投标文件，具体操作方法见《操作手册》。</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20.1.2 投标人撤回电子投标文件，则认为其不再参与本项目投标活动。</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20.2 投标文件的修改</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20.2.1投标人可在投标截止时间前，对其电子投标文件进行修改，具体操作方法见《操作手册》。</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在投标截止时间之后，投标人不得对其电子投标文件作任何修改。</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20.3</w:t>
      </w:r>
      <w:r>
        <w:rPr>
          <w:rFonts w:ascii="Times New Roman" w:hAnsi="Times New Roman"/>
          <w:bCs/>
          <w:sz w:val="24"/>
          <w:szCs w:val="21"/>
        </w:rPr>
        <w:t xml:space="preserve"> 在投标截止时间至招标文件中规定的投标有效期满之间的这段时间内，投标人不得撤回其投标。</w:t>
      </w:r>
      <w:r/>
    </w:p>
    <w:p>
      <w:pPr>
        <w:pStyle w:val="704"/>
        <w:ind w:firstLine="482"/>
        <w:keepLines/>
        <w:keepNext/>
        <w:spacing w:before="156" w:after="156" w:line="400" w:lineRule="exact"/>
        <w:rPr>
          <w:rFonts w:ascii="Times New Roman" w:hAnsi="Times New Roman"/>
          <w:b/>
          <w:bCs/>
          <w:sz w:val="32"/>
          <w:szCs w:val="32"/>
        </w:rPr>
        <w:outlineLvl w:val="2"/>
      </w:pPr>
      <w:r/>
      <w:bookmarkStart w:id="133" w:name="_Toc513029229"/>
      <w:r/>
      <w:bookmarkStart w:id="134" w:name="_Toc120614218"/>
      <w:r/>
      <w:bookmarkStart w:id="135" w:name="_Toc20823301"/>
      <w:r/>
      <w:bookmarkStart w:id="136" w:name="_Toc16938545"/>
      <w:r>
        <w:rPr>
          <w:rFonts w:ascii="Times New Roman" w:hAnsi="Times New Roman"/>
          <w:b/>
          <w:bCs/>
          <w:sz w:val="32"/>
          <w:szCs w:val="32"/>
        </w:rPr>
        <w:t xml:space="preserve">五、开标与评标</w:t>
      </w:r>
      <w:bookmarkEnd w:id="133"/>
      <w:r/>
      <w:bookmarkEnd w:id="134"/>
      <w:r/>
      <w:bookmarkEnd w:id="135"/>
      <w:r/>
      <w:bookmarkEnd w:id="136"/>
      <w:r>
        <w:rPr>
          <w:rFonts w:ascii="Times New Roman" w:hAnsi="Times New Roman"/>
          <w:b/>
          <w:bCs/>
          <w:sz w:val="32"/>
          <w:szCs w:val="32"/>
        </w:rPr>
      </w:r>
      <w:r/>
    </w:p>
    <w:p>
      <w:pPr>
        <w:pStyle w:val="704"/>
        <w:ind w:firstLine="420"/>
        <w:keepLines/>
        <w:keepNext/>
        <w:spacing w:line="400" w:lineRule="exact"/>
        <w:rPr>
          <w:rFonts w:ascii="Times New Roman" w:hAnsi="Times New Roman" w:eastAsia="黑体"/>
          <w:sz w:val="28"/>
          <w:szCs w:val="28"/>
        </w:rPr>
        <w:outlineLvl w:val="3"/>
      </w:pPr>
      <w:r/>
      <w:bookmarkStart w:id="137" w:name="_Toc513029230"/>
      <w:r/>
      <w:bookmarkStart w:id="138" w:name="_Toc20823302"/>
      <w:r/>
      <w:bookmarkStart w:id="139" w:name="_Toc16938546"/>
      <w:r>
        <w:rPr>
          <w:rFonts w:ascii="Times New Roman" w:hAnsi="Times New Roman" w:eastAsia="黑体"/>
          <w:sz w:val="28"/>
          <w:szCs w:val="28"/>
        </w:rPr>
        <w:t xml:space="preserve">21、开标</w:t>
      </w:r>
      <w:bookmarkEnd w:id="137"/>
      <w:r/>
      <w:bookmarkEnd w:id="138"/>
      <w:r/>
      <w:bookmarkEnd w:id="139"/>
      <w:r>
        <w:rPr>
          <w:rFonts w:ascii="Times New Roman" w:hAnsi="Times New Roman" w:eastAsia="黑体"/>
          <w:sz w:val="28"/>
          <w:szCs w:val="28"/>
        </w:rPr>
      </w:r>
      <w:r/>
    </w:p>
    <w:p>
      <w:pPr>
        <w:pStyle w:val="704"/>
        <w:ind w:firstLine="480"/>
        <w:spacing w:line="400" w:lineRule="exact"/>
        <w:rPr>
          <w:rFonts w:ascii="Times New Roman" w:hAnsi="Times New Roman"/>
          <w:szCs w:val="21"/>
        </w:rPr>
      </w:pPr>
      <w:r>
        <w:rPr>
          <w:rFonts w:ascii="Times New Roman" w:hAnsi="Times New Roman"/>
          <w:sz w:val="24"/>
          <w:szCs w:val="21"/>
        </w:rPr>
        <w:t xml:space="preserve">21.1</w:t>
      </w:r>
      <w:r>
        <w:rPr>
          <w:rFonts w:ascii="Times New Roman" w:hAnsi="Times New Roman"/>
          <w:bCs/>
          <w:sz w:val="24"/>
          <w:szCs w:val="21"/>
        </w:rPr>
        <w:t xml:space="preserve"> 采购中心将在招标公告中规定的时间和地点组织公开开标</w:t>
      </w:r>
      <w:r>
        <w:rPr>
          <w:rFonts w:ascii="Times New Roman" w:hAnsi="Times New Roman"/>
          <w:sz w:val="24"/>
          <w:szCs w:val="24"/>
        </w:rPr>
        <w:t xml:space="preserve">。投标人应当按照《操作手册》规定，参加开标活动和在苏采云系统规定的时间内对投标文件进行解密。</w:t>
      </w:r>
      <w:r>
        <w:rPr>
          <w:rFonts w:ascii="Times New Roman" w:hAnsi="Times New Roman"/>
          <w:szCs w:val="21"/>
        </w:rPr>
      </w:r>
      <w:r/>
    </w:p>
    <w:p>
      <w:pPr>
        <w:pStyle w:val="704"/>
        <w:ind w:firstLine="480"/>
        <w:spacing w:line="400" w:lineRule="exact"/>
        <w:rPr>
          <w:rFonts w:ascii="Times New Roman" w:hAnsi="Times New Roman"/>
          <w:sz w:val="24"/>
          <w:szCs w:val="24"/>
        </w:rPr>
      </w:pPr>
      <w:r>
        <w:rPr>
          <w:rFonts w:ascii="Times New Roman" w:hAnsi="Times New Roman"/>
          <w:bCs/>
          <w:sz w:val="24"/>
          <w:szCs w:val="24"/>
        </w:rPr>
        <w:t xml:space="preserve">21.2</w:t>
      </w:r>
      <w:r>
        <w:rPr>
          <w:rFonts w:ascii="Times New Roman" w:hAnsi="Times New Roman"/>
          <w:sz w:val="24"/>
          <w:szCs w:val="24"/>
        </w:rPr>
        <w:t xml:space="preserve">开标仪式由采购中心组织。苏采云系统将自动对项目进行开标，并宣布各投标人名称和投标价格。</w:t>
      </w:r>
      <w:r/>
    </w:p>
    <w:p>
      <w:pPr>
        <w:pStyle w:val="704"/>
        <w:ind w:firstLine="480"/>
        <w:spacing w:line="400" w:lineRule="exact"/>
        <w:rPr>
          <w:rFonts w:ascii="Times New Roman" w:hAnsi="Times New Roman"/>
          <w:sz w:val="24"/>
          <w:szCs w:val="24"/>
        </w:rPr>
      </w:pPr>
      <w:r>
        <w:rPr>
          <w:rFonts w:ascii="Times New Roman" w:hAnsi="Times New Roman"/>
          <w:bCs/>
          <w:sz w:val="24"/>
          <w:szCs w:val="21"/>
        </w:rPr>
        <w:t xml:space="preserve">21.3投标人在开标过程中涉及到的投标文件解密、开标结果确认等工作，应按照《操作手册》规定执行。</w:t>
      </w:r>
      <w:r>
        <w:rPr>
          <w:rFonts w:ascii="Times New Roman" w:hAnsi="Times New Roman"/>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21.4投标人如果对开标过程和开标记录有疑义，应当根据《操作手册》规定提出，如苏采云系统中《开标记录表》宣布后5分钟内未提出的，视同认可开标结果。</w:t>
      </w:r>
      <w:r/>
    </w:p>
    <w:p>
      <w:pPr>
        <w:pStyle w:val="704"/>
        <w:ind w:firstLine="420"/>
        <w:keepLines/>
        <w:keepNext/>
        <w:spacing w:line="400" w:lineRule="exact"/>
        <w:rPr>
          <w:rFonts w:ascii="Times New Roman" w:hAnsi="Times New Roman" w:eastAsia="黑体"/>
          <w:sz w:val="28"/>
          <w:szCs w:val="28"/>
        </w:rPr>
        <w:outlineLvl w:val="3"/>
      </w:pPr>
      <w:r/>
      <w:bookmarkStart w:id="140" w:name="_Toc16938547"/>
      <w:r/>
      <w:bookmarkStart w:id="141" w:name="_Toc513029231"/>
      <w:r/>
      <w:bookmarkStart w:id="142" w:name="_Toc20823303"/>
      <w:r>
        <w:rPr>
          <w:rFonts w:ascii="Times New Roman" w:hAnsi="Times New Roman" w:eastAsia="黑体"/>
          <w:sz w:val="28"/>
          <w:szCs w:val="28"/>
        </w:rPr>
        <w:t xml:space="preserve">22、评标委员会</w:t>
      </w:r>
      <w:r/>
    </w:p>
    <w:p>
      <w:pPr>
        <w:pStyle w:val="704"/>
        <w:spacing w:line="400" w:lineRule="exact"/>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 22.1</w:t>
      </w:r>
      <w:r>
        <w:rPr>
          <w:rFonts w:ascii="Times New Roman" w:hAnsi="Times New Roman"/>
          <w:b/>
          <w:sz w:val="24"/>
          <w:szCs w:val="24"/>
        </w:rPr>
        <w:t xml:space="preserve"> </w:t>
      </w:r>
      <w:r>
        <w:rPr>
          <w:rFonts w:ascii="Times New Roman" w:hAnsi="Times New Roman"/>
          <w:sz w:val="24"/>
          <w:szCs w:val="24"/>
        </w:rPr>
        <w:t xml:space="preserve">开标后，采购中心将立即组织评标委员会（以下简称评委会）进行评标。</w:t>
      </w:r>
      <w:r>
        <w:rPr>
          <w:rFonts w:ascii="Times New Roman" w:hAnsi="Times New Roman"/>
          <w:b/>
          <w:sz w:val="24"/>
          <w:szCs w:val="24"/>
        </w:rPr>
      </w:r>
      <w:r/>
    </w:p>
    <w:p>
      <w:pPr>
        <w:pStyle w:val="704"/>
        <w:spacing w:line="40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 评委会由采购人代表和有关技术、经济等方面的专家组成，且人员构成符合政府采购有关规定。</w:t>
      </w:r>
      <w:r/>
    </w:p>
    <w:p>
      <w:pPr>
        <w:pStyle w:val="704"/>
        <w:spacing w:line="40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22.3评委会独立工作，负责评审所有投标文件并确定中标侯选人。</w:t>
      </w:r>
      <w:r/>
    </w:p>
    <w:p>
      <w:pPr>
        <w:pStyle w:val="704"/>
        <w:ind w:firstLine="42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23、评标过程的保密与公正</w:t>
      </w:r>
      <w:r/>
    </w:p>
    <w:p>
      <w:pPr>
        <w:pStyle w:val="704"/>
        <w:ind w:firstLine="480"/>
        <w:spacing w:line="400" w:lineRule="exact"/>
        <w:rPr>
          <w:rFonts w:ascii="Times New Roman" w:hAnsi="Times New Roman"/>
          <w:bCs/>
          <w:sz w:val="24"/>
          <w:szCs w:val="21"/>
        </w:rPr>
      </w:pPr>
      <w:r/>
      <w:bookmarkEnd w:id="140"/>
      <w:r/>
      <w:bookmarkEnd w:id="141"/>
      <w:r/>
      <w:bookmarkEnd w:id="142"/>
      <w:r>
        <w:rPr>
          <w:rFonts w:ascii="Times New Roman" w:hAnsi="Times New Roman"/>
          <w:sz w:val="24"/>
          <w:szCs w:val="21"/>
        </w:rPr>
        <w:t xml:space="preserve">23.1</w:t>
      </w:r>
      <w:r>
        <w:rPr>
          <w:rFonts w:ascii="Times New Roman" w:hAnsi="Times New Roman"/>
          <w:bCs/>
          <w:sz w:val="24"/>
          <w:szCs w:val="21"/>
        </w:rPr>
        <w:t xml:space="preserve">凡是与审查、澄清、评价和比较投标的有关资料以及授标建议等，采购人、评委、采购中心均不得向投标人或与评标无关的其他人员透露。</w:t>
      </w:r>
      <w:r/>
    </w:p>
    <w:p>
      <w:pPr>
        <w:pStyle w:val="704"/>
        <w:ind w:firstLine="480"/>
        <w:spacing w:line="400" w:lineRule="exact"/>
        <w:rPr>
          <w:rFonts w:ascii="Times New Roman" w:hAnsi="Times New Roman"/>
          <w:sz w:val="24"/>
          <w:szCs w:val="24"/>
        </w:rPr>
      </w:pPr>
      <w:r>
        <w:rPr>
          <w:rFonts w:ascii="Times New Roman" w:hAnsi="Times New Roman"/>
          <w:sz w:val="24"/>
          <w:szCs w:val="21"/>
        </w:rPr>
        <w:t xml:space="preserve">23.2</w:t>
      </w:r>
      <w:r>
        <w:rPr>
          <w:rFonts w:ascii="Times New Roman" w:hAnsi="Times New Roman"/>
          <w:sz w:val="24"/>
          <w:szCs w:val="24"/>
        </w:rPr>
        <w:t xml:space="preserve">在评标过程中，投标人不得以任何行为影响评标过程，否则其投标文件将被作为无效投标文件。</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23.3 采购中心和评标委员会不向未中标的投标人解释未中标原因，也不公布评标过程中的相关细节。</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23.4 采用综合评分法的项目，未中标的投标人可于中标结果公告期限届满之日起通过苏采云系统查看自己的评审得分及排序情况。</w:t>
      </w:r>
      <w:r/>
    </w:p>
    <w:p>
      <w:pPr>
        <w:pStyle w:val="704"/>
        <w:ind w:firstLine="420"/>
        <w:keepLines/>
        <w:keepNext/>
        <w:spacing w:line="400" w:lineRule="exact"/>
        <w:rPr>
          <w:rFonts w:ascii="Times New Roman" w:hAnsi="Times New Roman" w:eastAsia="黑体"/>
          <w:sz w:val="28"/>
          <w:szCs w:val="28"/>
        </w:rPr>
        <w:outlineLvl w:val="3"/>
      </w:pPr>
      <w:r/>
      <w:bookmarkStart w:id="143" w:name="_Toc20823304"/>
      <w:r/>
      <w:bookmarkStart w:id="144" w:name="_Toc16938548"/>
      <w:r/>
      <w:bookmarkStart w:id="145" w:name="_Toc513029232"/>
      <w:r>
        <w:rPr>
          <w:rFonts w:ascii="Times New Roman" w:hAnsi="Times New Roman" w:eastAsia="黑体"/>
          <w:sz w:val="28"/>
          <w:szCs w:val="28"/>
        </w:rPr>
        <w:t xml:space="preserve">24、投标文件的澄清</w:t>
      </w:r>
      <w:bookmarkEnd w:id="143"/>
      <w:r/>
      <w:bookmarkEnd w:id="144"/>
      <w:r/>
      <w:bookmarkEnd w:id="145"/>
      <w:r>
        <w:rPr>
          <w:rFonts w:ascii="Times New Roman" w:hAnsi="Times New Roman" w:eastAsia="黑体"/>
          <w:sz w:val="28"/>
          <w:szCs w:val="28"/>
        </w:rPr>
      </w:r>
      <w:r/>
    </w:p>
    <w:p>
      <w:pPr>
        <w:pStyle w:val="704"/>
        <w:ind w:firstLine="480"/>
        <w:spacing w:line="400" w:lineRule="exact"/>
        <w:rPr>
          <w:rFonts w:ascii="Times New Roman" w:hAnsi="Times New Roman"/>
          <w:sz w:val="24"/>
          <w:szCs w:val="24"/>
        </w:rPr>
      </w:pPr>
      <w:r/>
      <w:bookmarkStart w:id="146" w:name="_Toc513029233"/>
      <w:r/>
      <w:bookmarkStart w:id="147" w:name="_Toc16938549"/>
      <w:r/>
      <w:bookmarkStart w:id="148" w:name="_Toc20823305"/>
      <w:r>
        <w:rPr>
          <w:rFonts w:ascii="Times New Roman" w:hAnsi="Times New Roman"/>
          <w:sz w:val="24"/>
          <w:szCs w:val="24"/>
        </w:rPr>
        <w:t xml:space="preserve">24.1评标期间，评委会对投标文件中含义不明确、同类问题表述不一致或者有明显文字和计算错误的内容 ，有权要求投标人作出必要的澄清、说明或者补正。</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投标人的澄清、说明或者补正不得超出投标文件的范围或者改变投标文件的实质性内容。</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评标委员会并非对每个投标人都做澄清要求。</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24.3 接到评委会澄清、说明和补正要求的投标人如未按规定做出澄清、说明和补正，其风险由投标人自行承担。</w:t>
      </w:r>
      <w:r/>
    </w:p>
    <w:p>
      <w:pPr>
        <w:pStyle w:val="704"/>
        <w:ind w:firstLine="42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25、对投标文件的初审</w:t>
      </w:r>
      <w:bookmarkEnd w:id="146"/>
      <w:r/>
      <w:bookmarkEnd w:id="147"/>
      <w:r/>
      <w:bookmarkEnd w:id="148"/>
      <w:r>
        <w:rPr>
          <w:rFonts w:ascii="Times New Roman" w:hAnsi="Times New Roman" w:eastAsia="黑体"/>
          <w:sz w:val="28"/>
          <w:szCs w:val="28"/>
        </w:rPr>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25.1</w:t>
      </w:r>
      <w:r>
        <w:rPr>
          <w:rFonts w:ascii="Times New Roman" w:hAnsi="Times New Roman"/>
          <w:bCs/>
          <w:sz w:val="24"/>
          <w:szCs w:val="21"/>
        </w:rPr>
        <w:t xml:space="preserve">投标文件初审分为资格审查和符合性审查。</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sz w:val="24"/>
          <w:szCs w:val="21"/>
        </w:rPr>
        <w:t xml:space="preserve">5</w:t>
      </w:r>
      <w:r>
        <w:rPr>
          <w:rFonts w:ascii="Times New Roman" w:hAnsi="Times New Roman"/>
          <w:bCs/>
          <w:sz w:val="24"/>
          <w:szCs w:val="21"/>
        </w:rPr>
        <w:t xml:space="preserve">.1.1 资格审查：依据法律法规和招标文件的规定，由采购人对投标文件中的资格证明文件进行审查。资格审查的结论，采购人以书面形式向评委会进行反馈。</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采购人在进行资格性审查的同时，将在“信用中国”网站</w:t>
      </w:r>
      <w:r>
        <w:rPr>
          <w:rFonts w:ascii="Times New Roman" w:hAnsi="Times New Roman"/>
          <w:bCs/>
          <w:szCs w:val="21"/>
        </w:rPr>
        <w:t xml:space="preserve">（www.creditchina.gov.cn）</w:t>
      </w:r>
      <w:r>
        <w:rPr>
          <w:rFonts w:ascii="Times New Roman" w:hAnsi="Times New Roman"/>
          <w:bCs/>
          <w:sz w:val="24"/>
          <w:szCs w:val="21"/>
        </w:rPr>
        <w:t xml:space="preserve">查询投标人的信用记录，以确定投标人是否具备投标资格,查询结果留存并归档。</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sz w:val="24"/>
          <w:szCs w:val="21"/>
        </w:rPr>
        <w:t xml:space="preserve">5</w:t>
      </w:r>
      <w:r>
        <w:rPr>
          <w:rFonts w:ascii="Times New Roman" w:hAnsi="Times New Roman"/>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sz w:val="24"/>
          <w:szCs w:val="21"/>
        </w:rPr>
        <w:t xml:space="preserve">5</w:t>
      </w:r>
      <w:r>
        <w:rPr>
          <w:rFonts w:ascii="Times New Roman" w:hAnsi="Times New Roman"/>
          <w:bCs/>
          <w:sz w:val="24"/>
          <w:szCs w:val="21"/>
        </w:rPr>
        <w:t xml:space="preserve">.1.3 未通过资格审查或符合性审查的投标人，采购中心将在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中告知未通过资格审查或符合性审查的原因，评审结束后，采购中心将不再告知未通过资格审查或符合性审查的原因。</w:t>
      </w:r>
      <w:r/>
    </w:p>
    <w:p>
      <w:pPr>
        <w:pStyle w:val="704"/>
        <w:ind w:firstLine="480"/>
        <w:spacing w:line="400" w:lineRule="exact"/>
        <w:rPr>
          <w:rFonts w:ascii="Times New Roman" w:hAnsi="Times New Roman"/>
          <w:sz w:val="24"/>
          <w:szCs w:val="24"/>
        </w:rPr>
      </w:pPr>
      <w:r>
        <w:rPr>
          <w:rFonts w:ascii="Times New Roman" w:hAnsi="Times New Roman"/>
          <w:sz w:val="24"/>
          <w:szCs w:val="21"/>
        </w:rPr>
        <w:t xml:space="preserve">25.2</w:t>
      </w:r>
      <w:r>
        <w:rPr>
          <w:rFonts w:ascii="Times New Roman" w:hAnsi="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04"/>
        <w:ind w:firstLine="480"/>
        <w:spacing w:line="400" w:lineRule="exact"/>
        <w:rPr>
          <w:rFonts w:ascii="Times New Roman" w:hAnsi="Times New Roman"/>
          <w:bCs/>
          <w:sz w:val="24"/>
          <w:szCs w:val="21"/>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ascii="Times New Roman" w:hAnsi="Times New Roman"/>
          <w:bCs/>
          <w:sz w:val="24"/>
          <w:szCs w:val="21"/>
        </w:rPr>
        <w:t xml:space="preserve">评委决定投标文件的响应性只根据投标文件本身的内容，而不寻求外部的证据。</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25.3</w:t>
      </w:r>
      <w:r>
        <w:rPr>
          <w:rFonts w:ascii="Times New Roman" w:hAnsi="Times New Roman"/>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25.4</w:t>
      </w:r>
      <w:r>
        <w:rPr>
          <w:rFonts w:ascii="Times New Roman" w:hAnsi="Times New Roman"/>
          <w:bCs/>
          <w:sz w:val="24"/>
          <w:szCs w:val="21"/>
        </w:rPr>
        <w:t xml:space="preserve">评委会将对确定为实质性响应的投标进行进一步审核，看其是否有计算上或累加上的算术错误，修正错误的原则如下：</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（1）投标文件中开标一览表内容与投标文件中相应内容不一致的，以开标一览表为准。</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（2）大写金额和小写金额不一致的，以大写金额为准。</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（3）单价金额小数点或者百分比有明显错位的，以开标一览表的总价为准，并修改单价。</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（4）总价金额与按单价汇总金额不一致的，以单价金额计算结果为准。</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同时出现两种以上错误的，按照前款规定的顺序修正。</w:t>
      </w:r>
      <w:r/>
    </w:p>
    <w:p>
      <w:pPr>
        <w:pStyle w:val="704"/>
        <w:ind w:firstLine="480"/>
        <w:spacing w:line="400" w:lineRule="exact"/>
        <w:rPr>
          <w:rFonts w:ascii="Times New Roman" w:hAnsi="Times New Roman"/>
          <w:bCs/>
          <w:sz w:val="24"/>
          <w:szCs w:val="21"/>
        </w:rPr>
      </w:pPr>
      <w:r>
        <w:rPr>
          <w:rFonts w:ascii="Times New Roman" w:hAnsi="Times New Roman"/>
          <w:sz w:val="24"/>
          <w:szCs w:val="21"/>
        </w:rPr>
        <w:t xml:space="preserve">25.5</w:t>
      </w:r>
      <w:r>
        <w:rPr>
          <w:rFonts w:ascii="Times New Roman" w:hAnsi="Times New Roman"/>
          <w:bCs/>
          <w:sz w:val="24"/>
          <w:szCs w:val="21"/>
        </w:rPr>
        <w:t xml:space="preserve">评委会将按上述修正错误的方法调整投标文件中的投标报价，并通过</w:t>
      </w:r>
      <w:r>
        <w:rPr>
          <w:rFonts w:ascii="Times New Roman" w:hAnsi="Times New Roman"/>
          <w:sz w:val="24"/>
          <w:szCs w:val="24"/>
        </w:rPr>
        <w:t xml:space="preserve">苏采云系统</w:t>
      </w:r>
      <w:r>
        <w:rPr>
          <w:rFonts w:ascii="Times New Roman" w:hAnsi="Times New Roman"/>
          <w:bCs/>
          <w:sz w:val="24"/>
          <w:szCs w:val="21"/>
        </w:rPr>
        <w:t xml:space="preserve">告知投标人，调整后的价格应对投标人具有约束力。如果投标人不接受修正后的价格，则其投标将被拒绝。</w:t>
      </w:r>
      <w:r/>
    </w:p>
    <w:p>
      <w:pPr>
        <w:pStyle w:val="704"/>
        <w:ind w:firstLine="480"/>
        <w:spacing w:line="400" w:lineRule="exact"/>
        <w:rPr>
          <w:rFonts w:ascii="Times New Roman" w:hAnsi="Times New Roman"/>
          <w:sz w:val="24"/>
          <w:szCs w:val="21"/>
        </w:rPr>
      </w:pPr>
      <w:r/>
      <w:bookmarkStart w:id="149" w:name="_Toc16938550"/>
      <w:r/>
      <w:bookmarkStart w:id="150" w:name="_Toc513029234"/>
      <w:r/>
      <w:bookmarkStart w:id="151" w:name="_Toc20823306"/>
      <w:r>
        <w:rPr>
          <w:rFonts w:ascii="Times New Roman" w:hAnsi="Times New Roman"/>
          <w:sz w:val="24"/>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pStyle w:val="704"/>
        <w:ind w:firstLine="420"/>
        <w:spacing w:line="400" w:lineRule="exact"/>
        <w:rPr>
          <w:rFonts w:ascii="Times New Roman" w:hAnsi="Times New Roman"/>
          <w:sz w:val="24"/>
          <w:szCs w:val="21"/>
        </w:rPr>
      </w:pPr>
      <w:r>
        <w:rPr>
          <w:rFonts w:ascii="Times New Roman" w:hAnsi="Times New Roman"/>
          <w:sz w:val="24"/>
          <w:szCs w:val="21"/>
        </w:rPr>
        <w:t xml:space="preserve">非单一产品采购项目，招标文件中将载明其中的核心产品。多家投标人提供的核心产品品牌相同的，按前两款规定处理。</w:t>
      </w:r>
      <w:r/>
    </w:p>
    <w:p>
      <w:pPr>
        <w:pStyle w:val="704"/>
        <w:ind w:firstLine="420"/>
        <w:spacing w:line="400" w:lineRule="exact"/>
        <w:rPr>
          <w:rFonts w:ascii="Times New Roman" w:hAnsi="Times New Roman"/>
          <w:sz w:val="24"/>
          <w:szCs w:val="21"/>
        </w:rPr>
      </w:pPr>
      <w:r>
        <w:rPr>
          <w:rFonts w:ascii="Times New Roman" w:hAnsi="Times New Roman"/>
          <w:sz w:val="24"/>
          <w:szCs w:val="21"/>
        </w:rPr>
        <w:t xml:space="preserve">25.7投标人在开、评标全过程中应保持通讯畅通，及时登录</w:t>
      </w:r>
      <w:r>
        <w:rPr>
          <w:rFonts w:ascii="Times New Roman" w:hAnsi="Times New Roman"/>
          <w:sz w:val="24"/>
          <w:szCs w:val="24"/>
        </w:rPr>
        <w:t xml:space="preserve">苏采云系统</w:t>
      </w:r>
      <w:r>
        <w:rPr>
          <w:rFonts w:ascii="Times New Roman" w:hAnsi="Times New Roman"/>
          <w:sz w:val="24"/>
          <w:szCs w:val="21"/>
        </w:rPr>
        <w:t xml:space="preserve">查阅、答复相关信息，并安排专人与采购中心及评标委员会联系。</w:t>
      </w:r>
      <w:r/>
    </w:p>
    <w:p>
      <w:pPr>
        <w:pStyle w:val="704"/>
        <w:ind w:firstLine="42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26、</w:t>
      </w:r>
      <w:bookmarkEnd w:id="149"/>
      <w:r/>
      <w:bookmarkEnd w:id="150"/>
      <w:r/>
      <w:bookmarkEnd w:id="151"/>
      <w:r>
        <w:rPr>
          <w:rFonts w:ascii="Times New Roman" w:hAnsi="Times New Roman" w:eastAsia="黑体"/>
          <w:sz w:val="28"/>
          <w:szCs w:val="28"/>
        </w:rPr>
        <w:t xml:space="preserve">无效投标条款和废标条款</w:t>
      </w:r>
      <w:r/>
    </w:p>
    <w:p>
      <w:pPr>
        <w:pStyle w:val="704"/>
        <w:ind w:left="479"/>
        <w:spacing w:line="400" w:lineRule="exact"/>
        <w:rPr>
          <w:rFonts w:ascii="Times New Roman" w:hAnsi="Times New Roman"/>
          <w:bCs/>
          <w:sz w:val="24"/>
          <w:szCs w:val="21"/>
        </w:rPr>
      </w:pPr>
      <w:r/>
      <w:bookmarkStart w:id="152" w:name="_Toc513029235"/>
      <w:r/>
      <w:bookmarkStart w:id="153" w:name="_Toc20823307"/>
      <w:r/>
      <w:bookmarkStart w:id="154" w:name="_Toc16938551"/>
      <w:r>
        <w:rPr>
          <w:rFonts w:ascii="Times New Roman" w:hAnsi="Times New Roman"/>
          <w:bCs/>
          <w:sz w:val="24"/>
          <w:szCs w:val="21"/>
        </w:rPr>
        <w:t xml:space="preserve">26.1无效投标条款</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26.1.1 投标人在</w:t>
      </w:r>
      <w:r>
        <w:rPr>
          <w:rFonts w:ascii="Times New Roman" w:hAnsi="Times New Roman"/>
          <w:sz w:val="24"/>
          <w:szCs w:val="24"/>
        </w:rPr>
        <w:t xml:space="preserve">苏采云系统</w:t>
      </w:r>
      <w:r>
        <w:rPr>
          <w:rFonts w:ascii="Times New Roman" w:hAnsi="Times New Roman"/>
          <w:bCs/>
          <w:sz w:val="24"/>
          <w:szCs w:val="21"/>
        </w:rPr>
        <w:t xml:space="preserve">规定的时间内未成功解密电子投标文件的。</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26.1.2 投标人未按照招标文件要求上传电子投标文件的。</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26.1.3 投标人同一采购包提交两个（含两个）以上不同的投标报价的。</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26.1.4投标人不具备招标文件中规定资格要求的。</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26.1.5投标人的报价超过了采购预算或最高限价的。</w:t>
      </w:r>
      <w:r/>
    </w:p>
    <w:p>
      <w:pPr>
        <w:pStyle w:val="704"/>
        <w:ind w:firstLine="480"/>
        <w:spacing w:line="400" w:lineRule="exact"/>
        <w:rPr>
          <w:rFonts w:ascii="Times New Roman" w:hAnsi="Times New Roman"/>
          <w:bCs/>
          <w:i/>
          <w:sz w:val="24"/>
          <w:szCs w:val="21"/>
          <w:u w:val="single"/>
        </w:rPr>
      </w:pPr>
      <w:r>
        <w:rPr>
          <w:rFonts w:ascii="Times New Roman" w:hAnsi="Times New Roman"/>
          <w:bCs/>
          <w:sz w:val="24"/>
          <w:szCs w:val="21"/>
        </w:rPr>
        <w:t xml:space="preserve">26.1.6未通过符合性审查的。</w:t>
      </w:r>
      <w:r>
        <w:rPr>
          <w:rFonts w:ascii="Times New Roman" w:hAnsi="Times New Roman"/>
          <w:bCs/>
          <w:i/>
          <w:sz w:val="24"/>
          <w:szCs w:val="21"/>
          <w:u w:val="single"/>
        </w:rPr>
      </w:r>
      <w:r/>
    </w:p>
    <w:p>
      <w:pPr>
        <w:pStyle w:val="704"/>
        <w:ind w:firstLine="360"/>
        <w:spacing w:line="400" w:lineRule="exact"/>
        <w:rPr>
          <w:rFonts w:ascii="Times New Roman" w:hAnsi="Times New Roman"/>
          <w:bCs/>
          <w:i/>
          <w:sz w:val="24"/>
          <w:szCs w:val="21"/>
          <w:u w:val="single"/>
        </w:rPr>
      </w:pPr>
      <w:r>
        <w:rPr>
          <w:rFonts w:ascii="Times New Roman" w:hAnsi="Times New Roman"/>
          <w:bCs/>
          <w:sz w:val="24"/>
          <w:szCs w:val="21"/>
        </w:rPr>
        <w:t xml:space="preserve"> 26.1.7不符合招标文件中规定的实质性要求的</w:t>
      </w:r>
      <w:r>
        <w:rPr>
          <w:rFonts w:ascii="Times New Roman" w:hAnsi="Times New Roman"/>
          <w:b/>
          <w:bCs/>
          <w:sz w:val="24"/>
          <w:szCs w:val="21"/>
        </w:rPr>
        <w:t xml:space="preserve">（本招标文件中</w:t>
      </w:r>
      <w:r>
        <w:rPr>
          <w:rFonts w:ascii="Times New Roman" w:hAnsi="Times New Roman"/>
          <w:b/>
          <w:bCs/>
          <w:i/>
          <w:sz w:val="24"/>
          <w:szCs w:val="21"/>
          <w:u w:val="single"/>
        </w:rPr>
        <w:t xml:space="preserve">斜体且有下划线部分</w:t>
      </w:r>
      <w:r>
        <w:rPr>
          <w:rFonts w:ascii="Times New Roman" w:hAnsi="Times New Roman"/>
          <w:b/>
          <w:bCs/>
          <w:sz w:val="24"/>
          <w:szCs w:val="21"/>
        </w:rPr>
        <w:t xml:space="preserve">或加*号条款为实质性要求）</w:t>
      </w:r>
      <w:r>
        <w:rPr>
          <w:rFonts w:ascii="Times New Roman" w:hAnsi="Times New Roman"/>
          <w:bCs/>
          <w:i/>
          <w:sz w:val="24"/>
          <w:szCs w:val="21"/>
          <w:u w:val="single"/>
        </w:rPr>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26.1.9  投标文件含有采购人不能接受的附加条件的。</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26.1.10评标委员会认为投标人的报价明显低于其他通过符合性审查投标人的报价，有可能影响产品质量或者不能诚信履约的，将通过</w:t>
      </w:r>
      <w:r>
        <w:rPr>
          <w:rFonts w:ascii="Times New Roman" w:hAnsi="Times New Roman"/>
          <w:sz w:val="24"/>
          <w:szCs w:val="24"/>
        </w:rPr>
        <w:t xml:space="preserve">苏采云系统</w:t>
      </w:r>
      <w:r>
        <w:rPr>
          <w:rFonts w:ascii="Times New Roman" w:hAnsi="Times New Roman"/>
          <w:bCs/>
          <w:sz w:val="24"/>
          <w:szCs w:val="21"/>
        </w:rPr>
        <w:t xml:space="preserve">要求其在合理的时间内提供说明，必要时提交相关证明材料；投标人不能证明其报价合理性的，评标委员会应当将其作为无效投标处理。</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26.1.12 投标文件未按照招标文件要求加盖CA电子公章的。</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26.1.13其他法律、法规及本招标文件规定的属无效投标的情形。</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26.2废标条款</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26.2.1符合专业条件的供应商或者对招标文件作实质响应的供应商不足三</w:t>
      </w:r>
      <w:r/>
    </w:p>
    <w:p>
      <w:pPr>
        <w:pStyle w:val="704"/>
        <w:spacing w:line="400" w:lineRule="exact"/>
        <w:rPr>
          <w:rFonts w:ascii="Times New Roman" w:hAnsi="Times New Roman"/>
          <w:bCs/>
          <w:sz w:val="24"/>
          <w:szCs w:val="21"/>
        </w:rPr>
      </w:pPr>
      <w:r>
        <w:rPr>
          <w:rFonts w:ascii="Times New Roman" w:hAnsi="Times New Roman"/>
          <w:bCs/>
          <w:sz w:val="24"/>
          <w:szCs w:val="21"/>
        </w:rPr>
        <w:t xml:space="preserve">家的。</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26.2.2出现影响采购公正的违法、违规行为的。</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26.2.3因重大变故，采购任务取消的。</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26.2.4评标委员会认定招标文件存在歧义、重大缺陷导致评审工作无法进</w:t>
      </w:r>
      <w:r/>
    </w:p>
    <w:p>
      <w:pPr>
        <w:pStyle w:val="704"/>
        <w:spacing w:line="400" w:lineRule="exact"/>
        <w:rPr>
          <w:rFonts w:ascii="Times New Roman" w:hAnsi="Times New Roman"/>
          <w:bCs/>
          <w:sz w:val="24"/>
          <w:szCs w:val="21"/>
        </w:rPr>
      </w:pPr>
      <w:r>
        <w:rPr>
          <w:rFonts w:ascii="Times New Roman" w:hAnsi="Times New Roman"/>
          <w:bCs/>
          <w:sz w:val="24"/>
          <w:szCs w:val="21"/>
        </w:rPr>
        <w:t xml:space="preserve">行。</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26.2.5 因</w:t>
      </w:r>
      <w:r>
        <w:rPr>
          <w:rFonts w:ascii="Times New Roman" w:hAnsi="Times New Roman"/>
          <w:sz w:val="24"/>
          <w:szCs w:val="24"/>
        </w:rPr>
        <w:t xml:space="preserve">苏采云系统</w:t>
      </w:r>
      <w:r>
        <w:rPr>
          <w:rFonts w:ascii="Times New Roman" w:hAnsi="Times New Roman"/>
          <w:bCs/>
          <w:sz w:val="24"/>
          <w:szCs w:val="21"/>
        </w:rPr>
        <w:t xml:space="preserve">系统故障原因造成开标不成功的。</w:t>
      </w:r>
      <w:r/>
    </w:p>
    <w:p>
      <w:pPr>
        <w:pStyle w:val="704"/>
        <w:ind w:left="479"/>
        <w:spacing w:line="400" w:lineRule="exact"/>
        <w:rPr>
          <w:rFonts w:ascii="Times New Roman" w:hAnsi="Times New Roman"/>
          <w:bCs/>
          <w:sz w:val="24"/>
          <w:szCs w:val="21"/>
        </w:rPr>
      </w:pPr>
      <w:r>
        <w:rPr>
          <w:rFonts w:ascii="Times New Roman" w:hAnsi="Times New Roman"/>
          <w:bCs/>
          <w:sz w:val="24"/>
          <w:szCs w:val="21"/>
        </w:rPr>
        <w:t xml:space="preserve">26.3 投标截止时间结束后参加投标的供应商不足三家的处理：</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26.3.1如出现投标截止时间结束后参加投标的供应商或者在评标期间对招标文件做出实质响应的供应商不足三家情况，按政府采购相关规定执行。</w:t>
      </w:r>
      <w:r/>
    </w:p>
    <w:p>
      <w:pPr>
        <w:pStyle w:val="704"/>
        <w:ind w:firstLine="482"/>
        <w:keepLines/>
        <w:keepNext/>
        <w:spacing w:before="156" w:after="156" w:line="400" w:lineRule="exact"/>
        <w:rPr>
          <w:rFonts w:ascii="Times New Roman" w:hAnsi="Times New Roman"/>
          <w:b/>
          <w:bCs/>
          <w:sz w:val="32"/>
          <w:szCs w:val="32"/>
        </w:rPr>
        <w:outlineLvl w:val="2"/>
      </w:pPr>
      <w:r/>
      <w:bookmarkStart w:id="155" w:name="_Toc120614219"/>
      <w:r>
        <w:rPr>
          <w:rFonts w:ascii="Times New Roman" w:hAnsi="Times New Roman"/>
          <w:b/>
          <w:bCs/>
          <w:sz w:val="32"/>
          <w:szCs w:val="32"/>
        </w:rPr>
        <w:t xml:space="preserve">六、</w:t>
      </w:r>
      <w:bookmarkEnd w:id="152"/>
      <w:r/>
      <w:bookmarkEnd w:id="153"/>
      <w:r/>
      <w:bookmarkEnd w:id="154"/>
      <w:r>
        <w:rPr>
          <w:rFonts w:ascii="Times New Roman" w:hAnsi="Times New Roman"/>
          <w:b/>
          <w:bCs/>
          <w:sz w:val="32"/>
          <w:szCs w:val="32"/>
        </w:rPr>
        <w:t xml:space="preserve">定标</w:t>
      </w:r>
      <w:bookmarkEnd w:id="155"/>
      <w:r>
        <w:rPr>
          <w:rFonts w:ascii="Times New Roman" w:hAnsi="Times New Roman"/>
          <w:b/>
          <w:bCs/>
          <w:sz w:val="32"/>
          <w:szCs w:val="32"/>
        </w:rPr>
      </w:r>
      <w:r/>
    </w:p>
    <w:p>
      <w:pPr>
        <w:pStyle w:val="704"/>
        <w:ind w:firstLine="600"/>
        <w:keepLines/>
        <w:keepNext/>
        <w:spacing w:line="400" w:lineRule="exact"/>
        <w:rPr>
          <w:rFonts w:ascii="Times New Roman" w:hAnsi="Times New Roman" w:eastAsia="黑体"/>
          <w:bCs/>
          <w:sz w:val="30"/>
          <w:szCs w:val="30"/>
        </w:rPr>
        <w:outlineLvl w:val="3"/>
      </w:pPr>
      <w:r/>
      <w:bookmarkStart w:id="156" w:name="_Toc513029238"/>
      <w:r/>
      <w:bookmarkStart w:id="157" w:name="_Toc16938554"/>
      <w:r/>
      <w:bookmarkStart w:id="158" w:name="_Toc20823310"/>
      <w:r>
        <w:rPr>
          <w:rFonts w:ascii="Times New Roman" w:hAnsi="Times New Roman" w:eastAsia="黑体"/>
          <w:bCs/>
          <w:sz w:val="30"/>
          <w:szCs w:val="30"/>
        </w:rPr>
        <w:t xml:space="preserve">27、</w:t>
      </w:r>
      <w:bookmarkEnd w:id="156"/>
      <w:r>
        <w:rPr>
          <w:rFonts w:ascii="Times New Roman" w:hAnsi="Times New Roman" w:eastAsia="黑体"/>
          <w:bCs/>
          <w:sz w:val="30"/>
          <w:szCs w:val="30"/>
        </w:rPr>
        <w:t xml:space="preserve">确定</w:t>
      </w:r>
      <w:bookmarkEnd w:id="157"/>
      <w:r/>
      <w:bookmarkEnd w:id="158"/>
      <w:r>
        <w:rPr>
          <w:rFonts w:ascii="Times New Roman" w:hAnsi="Times New Roman" w:eastAsia="黑体"/>
          <w:bCs/>
          <w:sz w:val="30"/>
          <w:szCs w:val="30"/>
        </w:rPr>
        <w:t xml:space="preserve">中标单位</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27.1中标候选人的选取原则和数量见招标文件第五章规定。 </w:t>
      </w:r>
      <w:r/>
    </w:p>
    <w:p>
      <w:pPr>
        <w:pStyle w:val="704"/>
        <w:ind w:firstLine="480"/>
        <w:spacing w:line="400" w:lineRule="exact"/>
        <w:rPr>
          <w:rFonts w:ascii="Times New Roman" w:hAnsi="Times New Roman"/>
          <w:bCs/>
          <w:sz w:val="24"/>
          <w:szCs w:val="21"/>
        </w:rPr>
      </w:pPr>
      <w:r>
        <w:rPr>
          <w:rFonts w:ascii="Times New Roman" w:hAnsi="Times New Roman"/>
          <w:bCs/>
          <w:sz w:val="24"/>
          <w:szCs w:val="21"/>
        </w:rPr>
        <w:t xml:space="preserve">27.2 采购人应根据评委会推荐的中标候选人确定中标供应商。</w:t>
      </w:r>
      <w:r/>
    </w:p>
    <w:p>
      <w:pPr>
        <w:pStyle w:val="704"/>
        <w:ind w:firstLine="480"/>
        <w:spacing w:line="400" w:lineRule="exact"/>
        <w:rPr>
          <w:rFonts w:ascii="Times New Roman" w:hAnsi="Times New Roman"/>
          <w:sz w:val="24"/>
          <w:szCs w:val="24"/>
        </w:rPr>
      </w:pPr>
      <w:r>
        <w:rPr>
          <w:rFonts w:ascii="Times New Roman" w:hAnsi="Times New Roman"/>
          <w:bCs/>
          <w:sz w:val="24"/>
          <w:szCs w:val="24"/>
        </w:rPr>
        <w:t xml:space="preserve">27.3 </w:t>
      </w:r>
      <w:r>
        <w:rPr>
          <w:rFonts w:ascii="Times New Roman" w:hAnsi="Times New Roman"/>
          <w:sz w:val="24"/>
          <w:szCs w:val="24"/>
        </w:rPr>
        <w:t xml:space="preserve">采购中心将在“江苏政府采购网”发布中标公告，公告期限为1个工作日。</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 若有充分证据证明，中标供应商出现下列情况之一的，一经查实，将被取消中标资格：</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27.4.1提供虚假材料谋取中标的。</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27.4.2向采购人、采购中心行贿或者提供其他不正当利益的。</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27.4.3属于本文件规定的无效条件，但在评标过程中又未被评委会发现的。</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27.4.4与采购人或者其他供应商恶意串通的。</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27.4.5采取不正当手段诋毁、排挤其他供应商的。</w:t>
      </w:r>
      <w:r/>
    </w:p>
    <w:p>
      <w:pPr>
        <w:pStyle w:val="704"/>
        <w:ind w:firstLine="480"/>
        <w:spacing w:line="400" w:lineRule="exact"/>
        <w:rPr>
          <w:rFonts w:ascii="Times New Roman" w:hAnsi="Times New Roman"/>
          <w:sz w:val="24"/>
          <w:szCs w:val="24"/>
        </w:rPr>
      </w:pPr>
      <w:r/>
      <w:bookmarkStart w:id="159" w:name="_Toc200451960"/>
      <w:r>
        <w:rPr>
          <w:rFonts w:ascii="Times New Roman" w:hAnsi="Times New Roman"/>
          <w:sz w:val="24"/>
          <w:szCs w:val="24"/>
        </w:rPr>
        <w:t xml:space="preserve">27.5 </w:t>
      </w:r>
      <w:r>
        <w:rPr>
          <w:rFonts w:ascii="Times New Roman" w:hAnsi="Times New Roman"/>
          <w:sz w:val="24"/>
          <w:szCs w:val="24"/>
        </w:rPr>
        <w:t xml:space="preserve">有下列情形之一的，视为投标人串通投标，投标无效：</w:t>
      </w:r>
      <w:r>
        <w:rPr>
          <w:rFonts w:ascii="Times New Roman" w:hAnsi="Times New Roman"/>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27.5.1不同投标人的投标文件由同一单位或者个人编制。</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27.5.2不同投标人委托同一单位或者个人办理投标事宜。</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27.5.3 不同投标人的投标文件载明的项目管理成员或者联系人员为同一人。</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27.5.4不同投标人的投标文件异常一致或者投标报价呈规律性差异。</w:t>
      </w:r>
      <w:r/>
    </w:p>
    <w:p>
      <w:pPr>
        <w:pStyle w:val="704"/>
        <w:ind w:firstLine="600"/>
        <w:keepLines/>
        <w:keepNext/>
        <w:spacing w:line="400" w:lineRule="exact"/>
        <w:rPr>
          <w:rFonts w:ascii="Times New Roman" w:hAnsi="Times New Roman" w:eastAsia="黑体"/>
          <w:bCs/>
          <w:sz w:val="30"/>
          <w:szCs w:val="30"/>
        </w:rPr>
        <w:outlineLvl w:val="3"/>
      </w:pPr>
      <w:r>
        <w:rPr>
          <w:rFonts w:ascii="Times New Roman" w:hAnsi="Times New Roman" w:eastAsia="黑体"/>
          <w:bCs/>
          <w:sz w:val="30"/>
          <w:szCs w:val="30"/>
        </w:rPr>
        <w:t xml:space="preserve">28、质疑处理</w:t>
      </w:r>
      <w:bookmarkEnd w:id="159"/>
      <w:r>
        <w:rPr>
          <w:rFonts w:ascii="Times New Roman" w:hAnsi="Times New Roman" w:eastAsia="黑体"/>
          <w:bCs/>
          <w:sz w:val="30"/>
          <w:szCs w:val="30"/>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28.1 提出质疑的供应商应当是参与所质疑项目采购活动的供应商。潜在供应商依法获取其可质疑的采购文件的，可以对采购文件提出质疑。</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28.2.1</w:t>
      </w:r>
      <w:r>
        <w:rPr>
          <w:rFonts w:ascii="Times New Roman" w:hAnsi="Times New Roman"/>
          <w:sz w:val="24"/>
          <w:szCs w:val="24"/>
        </w:rPr>
        <w:t xml:space="preserve">对可以质疑的采购文件提出质疑的，为收到采购文件之日或者采购文件公告期限届满之日；</w:t>
        <w:br w:type="textWrapping" w:clear="all"/>
        <w:t xml:space="preserve">　　</w:t>
      </w:r>
      <w:r>
        <w:rPr>
          <w:rFonts w:ascii="Times New Roman" w:hAnsi="Times New Roman"/>
          <w:sz w:val="24"/>
          <w:szCs w:val="24"/>
        </w:rPr>
        <w:t xml:space="preserve">28.2.2</w:t>
      </w:r>
      <w:r>
        <w:rPr>
          <w:rFonts w:ascii="Times New Roman" w:hAnsi="Times New Roman"/>
          <w:sz w:val="24"/>
          <w:szCs w:val="24"/>
        </w:rPr>
        <w:t xml:space="preserve">对采购过程提出质疑的，为各采购程序环节结束之日；</w:t>
        <w:br w:type="textWrapping" w:clear="all"/>
        <w:t xml:space="preserve">　　</w:t>
      </w:r>
      <w:r>
        <w:rPr>
          <w:rFonts w:ascii="Times New Roman" w:hAnsi="Times New Roman"/>
          <w:sz w:val="24"/>
          <w:szCs w:val="24"/>
        </w:rPr>
        <w:t xml:space="preserve">28.2.3</w:t>
      </w:r>
      <w:r>
        <w:rPr>
          <w:rFonts w:ascii="Times New Roman" w:hAnsi="Times New Roman"/>
          <w:sz w:val="24"/>
          <w:szCs w:val="24"/>
        </w:rPr>
        <w:t xml:space="preserve">对中标或者成交结果提出质疑的，为中标或者成交结果公告期限届满之日。</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4"/>
        <w:ind w:firstLine="480"/>
        <w:spacing w:line="400" w:lineRule="exact"/>
        <w:rPr>
          <w:rFonts w:ascii="Times New Roman" w:hAnsi="Times New Roman"/>
          <w:b/>
          <w:sz w:val="24"/>
          <w:szCs w:val="24"/>
        </w:rPr>
      </w:pPr>
      <w:r>
        <w:rPr>
          <w:rFonts w:ascii="Times New Roman" w:hAnsi="Times New Roman"/>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ascii="Times New Roman" w:hAnsi="Times New Roman"/>
          <w:b/>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采购人及采购中心只接收以纸质原件形式送达的质疑,建议供应商尽量通过邮寄方式提交质疑（采购人和采购中心不接受无快递运单号的快递）。</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采购人质疑接收人及联系方式见招标文件第一章。</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 以下情形的质疑不予受理</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28.5.1 内容不符合《政府采购质疑和投诉办法》第十二条规定的质疑。</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28.5.2 超出政府采购法定期限的质疑。</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28.5.3 以传真、电子邮件等方式递交的非原件形式的质疑。</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28.5.4 未参加投标活动的供应商或在投标活动中自身权益未受到损害的供应商所提出的质疑。</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28.5.5供应商组成联合体参加投标，联合体中任何一方或多方未按要求签字、盖章、加盖公章的质疑。</w:t>
      </w:r>
      <w:r/>
    </w:p>
    <w:p>
      <w:pPr>
        <w:pStyle w:val="704"/>
        <w:ind w:firstLine="468"/>
        <w:spacing w:line="400" w:lineRule="exact"/>
        <w:rPr>
          <w:rFonts w:ascii="Times New Roman" w:hAnsi="Times New Roman"/>
          <w:sz w:val="24"/>
          <w:szCs w:val="24"/>
        </w:rPr>
      </w:pPr>
      <w:r>
        <w:rPr>
          <w:rFonts w:ascii="Times New Roman" w:hAnsi="Times New Roman"/>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4"/>
        <w:ind w:firstLine="600"/>
        <w:keepLines/>
        <w:keepNext/>
        <w:spacing w:line="400" w:lineRule="exact"/>
        <w:rPr>
          <w:rFonts w:ascii="Times New Roman" w:hAnsi="Times New Roman" w:eastAsia="黑体"/>
          <w:bCs/>
          <w:sz w:val="30"/>
          <w:szCs w:val="30"/>
        </w:rPr>
        <w:outlineLvl w:val="3"/>
      </w:pPr>
      <w:r>
        <w:rPr>
          <w:rFonts w:ascii="Times New Roman" w:hAnsi="Times New Roman" w:eastAsia="黑体"/>
          <w:bCs/>
          <w:sz w:val="30"/>
          <w:szCs w:val="30"/>
        </w:rPr>
        <w:t xml:space="preserve">29、中标通知书</w:t>
      </w:r>
      <w:r/>
    </w:p>
    <w:p>
      <w:pPr>
        <w:pStyle w:val="704"/>
        <w:ind w:firstLine="600"/>
        <w:spacing w:line="400" w:lineRule="exact"/>
        <w:rPr>
          <w:rFonts w:ascii="Times New Roman" w:hAnsi="Times New Roman"/>
          <w:sz w:val="24"/>
          <w:szCs w:val="24"/>
        </w:rPr>
      </w:pPr>
      <w:r>
        <w:rPr>
          <w:rFonts w:ascii="Times New Roman" w:hAnsi="Times New Roman"/>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04"/>
        <w:ind w:firstLine="600"/>
        <w:spacing w:line="400" w:lineRule="exact"/>
        <w:rPr>
          <w:rFonts w:ascii="Times New Roman" w:hAnsi="Times New Roman"/>
          <w:sz w:val="24"/>
          <w:szCs w:val="24"/>
        </w:rPr>
      </w:pPr>
      <w:r>
        <w:rPr>
          <w:rFonts w:ascii="Times New Roman" w:hAnsi="Times New Roman"/>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04"/>
        <w:keepLines/>
        <w:keepNext/>
        <w:spacing w:before="156" w:after="156" w:line="400" w:lineRule="exact"/>
        <w:rPr>
          <w:rFonts w:ascii="Times New Roman" w:hAnsi="Times New Roman"/>
          <w:b/>
          <w:bCs/>
          <w:sz w:val="32"/>
          <w:szCs w:val="32"/>
        </w:rPr>
        <w:outlineLvl w:val="2"/>
      </w:pPr>
      <w:r/>
      <w:bookmarkStart w:id="160" w:name="_Toc120614220"/>
      <w:r/>
      <w:bookmarkStart w:id="161" w:name="_Toc16938552"/>
      <w:r/>
      <w:bookmarkStart w:id="162" w:name="_Toc513029236"/>
      <w:r/>
      <w:bookmarkStart w:id="163" w:name="_Toc20823308"/>
      <w:r>
        <w:rPr>
          <w:rFonts w:ascii="Times New Roman" w:hAnsi="Times New Roman"/>
          <w:b/>
          <w:bCs/>
          <w:sz w:val="32"/>
          <w:szCs w:val="32"/>
        </w:rPr>
        <w:t xml:space="preserve">七、授予合同</w:t>
      </w:r>
      <w:bookmarkEnd w:id="160"/>
      <w:r>
        <w:rPr>
          <w:rFonts w:ascii="Times New Roman" w:hAnsi="Times New Roman"/>
          <w:b/>
          <w:bCs/>
          <w:sz w:val="32"/>
          <w:szCs w:val="32"/>
        </w:rPr>
      </w:r>
      <w:r/>
    </w:p>
    <w:p>
      <w:pPr>
        <w:pStyle w:val="704"/>
        <w:ind w:firstLine="600"/>
        <w:keepLines/>
        <w:keepNext/>
        <w:spacing w:line="400" w:lineRule="exact"/>
        <w:rPr>
          <w:rFonts w:ascii="Times New Roman" w:hAnsi="Times New Roman" w:eastAsia="黑体"/>
          <w:bCs/>
          <w:sz w:val="30"/>
          <w:szCs w:val="30"/>
        </w:rPr>
        <w:outlineLvl w:val="3"/>
      </w:pPr>
      <w:r/>
      <w:bookmarkEnd w:id="161"/>
      <w:r/>
      <w:bookmarkEnd w:id="162"/>
      <w:r/>
      <w:bookmarkEnd w:id="163"/>
      <w:r/>
      <w:bookmarkStart w:id="164" w:name="_Toc20823309"/>
      <w:r/>
      <w:bookmarkStart w:id="165" w:name="_Toc16938553"/>
      <w:r/>
      <w:bookmarkStart w:id="166" w:name="_Toc513029237"/>
      <w:r>
        <w:rPr>
          <w:rFonts w:ascii="Times New Roman" w:hAnsi="Times New Roman" w:eastAsia="黑体"/>
          <w:bCs/>
          <w:sz w:val="30"/>
          <w:szCs w:val="30"/>
        </w:rPr>
        <w:t xml:space="preserve">30、签订合同</w:t>
      </w:r>
      <w:r/>
    </w:p>
    <w:p>
      <w:pPr>
        <w:pStyle w:val="704"/>
        <w:ind w:firstLine="600"/>
        <w:spacing w:line="400" w:lineRule="exact"/>
        <w:rPr>
          <w:rFonts w:ascii="Times New Roman" w:hAnsi="Times New Roman"/>
          <w:sz w:val="24"/>
          <w:szCs w:val="24"/>
        </w:rPr>
      </w:pPr>
      <w:r>
        <w:rPr>
          <w:rFonts w:ascii="Times New Roman" w:hAnsi="Times New Roman"/>
          <w:bCs/>
          <w:sz w:val="24"/>
          <w:szCs w:val="24"/>
        </w:rPr>
        <w:t xml:space="preserve">30.</w:t>
      </w:r>
      <w:r>
        <w:rPr>
          <w:rFonts w:ascii="Times New Roman" w:hAnsi="Times New Roman"/>
          <w:sz w:val="24"/>
          <w:szCs w:val="24"/>
        </w:rPr>
        <w:t xml:space="preserve">l中标供应商应当在中标通知书发出之日起三十日内，按照招标文件确定的事项与采购人签订政府采购合同。</w:t>
      </w:r>
      <w:r/>
    </w:p>
    <w:p>
      <w:pPr>
        <w:pStyle w:val="704"/>
        <w:ind w:firstLine="600"/>
        <w:spacing w:line="400" w:lineRule="exact"/>
        <w:rPr>
          <w:rFonts w:ascii="Times New Roman" w:hAnsi="Times New Roman"/>
          <w:sz w:val="24"/>
          <w:szCs w:val="24"/>
        </w:rPr>
      </w:pPr>
      <w:r>
        <w:rPr>
          <w:rFonts w:ascii="Times New Roman" w:hAnsi="Times New Roman"/>
          <w:sz w:val="24"/>
          <w:szCs w:val="24"/>
        </w:rPr>
        <w:t xml:space="preserve">30.2</w:t>
      </w:r>
      <w:r>
        <w:rPr>
          <w:rFonts w:ascii="Times New Roman" w:hAnsi="Times New Roman"/>
          <w:b/>
          <w:sz w:val="24"/>
          <w:szCs w:val="24"/>
        </w:rPr>
        <w:t xml:space="preserve"> </w:t>
      </w:r>
      <w:r>
        <w:rPr>
          <w:rFonts w:ascii="Times New Roman" w:hAnsi="Times New Roman"/>
          <w:sz w:val="24"/>
          <w:szCs w:val="24"/>
        </w:rPr>
        <w:t xml:space="preserve">招标文件、中标供应商的投标文件及招标过程中有关澄清、承诺文件均应作为合同附件。</w:t>
      </w:r>
      <w:r/>
    </w:p>
    <w:p>
      <w:pPr>
        <w:pStyle w:val="704"/>
        <w:ind w:firstLine="600"/>
        <w:spacing w:line="400" w:lineRule="exact"/>
        <w:rPr>
          <w:rFonts w:ascii="Times New Roman" w:hAnsi="Times New Roman"/>
          <w:sz w:val="24"/>
          <w:szCs w:val="24"/>
        </w:rPr>
      </w:pPr>
      <w:r>
        <w:rPr>
          <w:rFonts w:ascii="Times New Roman" w:hAnsi="Times New Roman"/>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04"/>
        <w:ind w:firstLine="600"/>
        <w:keepLines/>
        <w:keepNext/>
        <w:spacing w:line="400" w:lineRule="exact"/>
        <w:rPr>
          <w:rFonts w:ascii="Times New Roman" w:hAnsi="Times New Roman" w:eastAsia="黑体"/>
          <w:bCs/>
          <w:sz w:val="30"/>
          <w:szCs w:val="30"/>
        </w:rPr>
        <w:outlineLvl w:val="3"/>
      </w:pPr>
      <w:r>
        <w:rPr>
          <w:rFonts w:ascii="Times New Roman" w:hAnsi="Times New Roman" w:eastAsia="黑体"/>
          <w:bCs/>
          <w:sz w:val="30"/>
          <w:szCs w:val="30"/>
        </w:rPr>
        <w:t xml:space="preserve">31、货物（包含与货物相关的服务）的追加</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704"/>
        <w:ind w:firstLine="600"/>
        <w:keepLines/>
        <w:keepNext/>
        <w:spacing w:line="400" w:lineRule="exact"/>
        <w:rPr>
          <w:rFonts w:ascii="Times New Roman" w:hAnsi="Times New Roman" w:eastAsia="黑体"/>
          <w:bCs/>
          <w:sz w:val="30"/>
          <w:szCs w:val="30"/>
        </w:rPr>
        <w:outlineLvl w:val="3"/>
      </w:pPr>
      <w:r/>
      <w:bookmarkEnd w:id="164"/>
      <w:r/>
      <w:bookmarkEnd w:id="165"/>
      <w:r/>
      <w:bookmarkEnd w:id="166"/>
      <w:r/>
      <w:bookmarkStart w:id="167" w:name="_Toc16938558"/>
      <w:r/>
      <w:bookmarkStart w:id="168" w:name="_Toc479757207"/>
      <w:r/>
      <w:bookmarkStart w:id="169" w:name="_Toc20823314"/>
      <w:r/>
      <w:bookmarkStart w:id="170" w:name="_Toc120614221"/>
      <w:r/>
      <w:bookmarkStart w:id="171" w:name="_Toc513029242"/>
      <w:r>
        <w:rPr>
          <w:rFonts w:ascii="Times New Roman" w:hAnsi="Times New Roman" w:eastAsia="黑体"/>
          <w:bCs/>
          <w:sz w:val="30"/>
          <w:szCs w:val="30"/>
        </w:rPr>
        <w:t xml:space="preserve">32、政府采购履约资金扶持政策</w:t>
      </w:r>
      <w:r/>
    </w:p>
    <w:p>
      <w:pPr>
        <w:pStyle w:val="704"/>
        <w:ind w:firstLine="555"/>
        <w:spacing w:line="400" w:lineRule="exact"/>
        <w:rPr>
          <w:rFonts w:ascii="Times New Roman" w:hAnsi="Times New Roman"/>
          <w:bCs/>
          <w:sz w:val="24"/>
          <w:szCs w:val="24"/>
        </w:rPr>
      </w:pPr>
      <w:r>
        <w:rPr>
          <w:rFonts w:ascii="Times New Roman" w:hAnsi="Times New Roman"/>
          <w:bCs/>
          <w:sz w:val="24"/>
          <w:szCs w:val="24"/>
        </w:rPr>
        <w:t xml:space="preserve">中标供应商可凭政府采购合同办理融资贷款，详情请见江苏政府采购网“政采贷”专栏。</w:t>
      </w:r>
      <w:r/>
    </w:p>
    <w:p>
      <w:pPr>
        <w:pStyle w:val="704"/>
        <w:ind w:firstLine="420"/>
        <w:spacing w:line="400" w:lineRule="exact"/>
        <w:rPr>
          <w:rFonts w:ascii="Times New Roman" w:hAnsi="Times New Roman"/>
          <w:szCs w:val="21"/>
        </w:rPr>
      </w:pPr>
      <w:r>
        <w:rPr>
          <w:rFonts w:ascii="Times New Roman" w:hAnsi="Times New Roman"/>
          <w:szCs w:val="21"/>
        </w:rPr>
      </w:r>
      <w:r/>
    </w:p>
    <w:p>
      <w:pPr>
        <w:pStyle w:val="704"/>
        <w:spacing w:line="500" w:lineRule="exact"/>
        <w:rPr>
          <w:rFonts w:ascii="Times New Roman" w:hAnsi="Times New Roman"/>
          <w:bCs/>
          <w:sz w:val="24"/>
          <w:szCs w:val="24"/>
        </w:rPr>
      </w:pPr>
      <w:r>
        <w:rPr>
          <w:rFonts w:ascii="Times New Roman" w:hAnsi="Times New Roman"/>
          <w:bCs/>
          <w:sz w:val="24"/>
          <w:szCs w:val="24"/>
        </w:rPr>
      </w:r>
      <w:r/>
    </w:p>
    <w:p>
      <w:pPr>
        <w:pStyle w:val="704"/>
        <w:ind w:firstLine="1440"/>
        <w:jc w:val="left"/>
        <w:keepNext/>
        <w:rPr>
          <w:rFonts w:ascii="Times New Roman" w:hAnsi="Times New Roman"/>
          <w:bCs/>
          <w:sz w:val="24"/>
          <w:szCs w:val="24"/>
        </w:rPr>
        <w:outlineLvl w:val="0"/>
      </w:pPr>
      <w:r>
        <w:rPr>
          <w:rFonts w:ascii="Times New Roman" w:hAnsi="Times New Roman"/>
          <w:bCs/>
          <w:sz w:val="24"/>
          <w:szCs w:val="24"/>
        </w:rPr>
      </w:r>
      <w:r/>
    </w:p>
    <w:p>
      <w:pPr>
        <w:pStyle w:val="704"/>
        <w:ind w:firstLine="1440"/>
        <w:jc w:val="left"/>
        <w:keepNext/>
        <w:rPr>
          <w:rFonts w:ascii="Times New Roman" w:hAnsi="Times New Roman"/>
          <w:bCs/>
          <w:sz w:val="24"/>
          <w:szCs w:val="24"/>
        </w:rPr>
        <w:outlineLvl w:val="0"/>
      </w:pPr>
      <w:r>
        <w:rPr>
          <w:rFonts w:ascii="Times New Roman" w:hAnsi="Times New Roman"/>
          <w:bCs/>
          <w:sz w:val="24"/>
          <w:szCs w:val="24"/>
        </w:rPr>
      </w:r>
      <w:r/>
    </w:p>
    <w:p>
      <w:pPr>
        <w:pStyle w:val="704"/>
        <w:ind w:firstLine="2640"/>
        <w:jc w:val="left"/>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ind w:firstLine="2640"/>
        <w:jc w:val="left"/>
        <w:keepNext/>
        <w:rPr>
          <w:rFonts w:ascii="Times New Roman" w:hAnsi="Times New Roman" w:eastAsia="黑体"/>
          <w:bCs/>
          <w:sz w:val="44"/>
          <w:szCs w:val="28"/>
        </w:rPr>
        <w:outlineLvl w:val="0"/>
      </w:pPr>
      <w:r>
        <w:rPr>
          <w:rFonts w:ascii="Times New Roman" w:hAnsi="Times New Roman" w:eastAsia="黑体"/>
          <w:bCs/>
          <w:sz w:val="44"/>
          <w:szCs w:val="28"/>
        </w:rPr>
        <w:t xml:space="preserve">第三章  合同</w:t>
      </w:r>
      <w:bookmarkEnd w:id="167"/>
      <w:r/>
      <w:bookmarkEnd w:id="168"/>
      <w:r/>
      <w:bookmarkEnd w:id="169"/>
      <w:r/>
      <w:bookmarkEnd w:id="170"/>
      <w:r/>
      <w:bookmarkEnd w:id="171"/>
      <w:r>
        <w:rPr>
          <w:rFonts w:ascii="Times New Roman" w:hAnsi="Times New Roman" w:eastAsia="黑体"/>
          <w:bCs/>
          <w:sz w:val="44"/>
          <w:szCs w:val="28"/>
        </w:rPr>
        <w:t xml:space="preserve">文本</w:t>
      </w:r>
      <w:r/>
    </w:p>
    <w:p>
      <w:pPr>
        <w:pStyle w:val="704"/>
        <w:spacing w:line="400" w:lineRule="exact"/>
        <w:rPr>
          <w:rFonts w:ascii="Times New Roman" w:hAnsi="Times New Roman"/>
          <w:bCs/>
          <w:sz w:val="24"/>
          <w:szCs w:val="24"/>
        </w:rPr>
      </w:pPr>
      <w:r/>
      <w:bookmarkStart w:id="172" w:name="_Toc16938559"/>
      <w:r/>
      <w:bookmarkStart w:id="173" w:name="_Toc513029243"/>
      <w:r/>
      <w:bookmarkStart w:id="174" w:name="_Toc20823315"/>
      <w:r/>
      <w:bookmarkStart w:id="175" w:name="_Toc3995"/>
      <w:r/>
      <w:bookmarkStart w:id="176" w:name="_Hlt16619350"/>
      <w:r/>
      <w:bookmarkStart w:id="177" w:name="_Toc16938590"/>
      <w:r/>
      <w:bookmarkStart w:id="178" w:name="_Toc20823346"/>
      <w:r/>
      <w:bookmarkStart w:id="179" w:name="_Toc120614244"/>
      <w:r/>
      <w:bookmarkStart w:id="180" w:name="_Toc479757211"/>
      <w:r/>
      <w:bookmarkStart w:id="181" w:name="_Toc462564139"/>
      <w:r>
        <w:rPr>
          <w:rFonts w:ascii="Times New Roman" w:hAnsi="Times New Roman"/>
          <w:bCs/>
          <w:sz w:val="24"/>
          <w:szCs w:val="24"/>
        </w:rPr>
      </w:r>
      <w:r/>
    </w:p>
    <w:p>
      <w:pPr>
        <w:pStyle w:val="736"/>
        <w:jc w:val="center"/>
        <w:rPr>
          <w:rFonts w:ascii="Times New Roman" w:hAnsi="Times New Roman" w:eastAsia="宋体"/>
          <w:b/>
          <w:bCs/>
          <w:spacing w:val="-20"/>
          <w:sz w:val="32"/>
          <w:szCs w:val="32"/>
        </w:rPr>
      </w:pPr>
      <w:r/>
      <w:bookmarkEnd w:id="172"/>
      <w:r/>
      <w:bookmarkEnd w:id="173"/>
      <w:r/>
      <w:bookmarkEnd w:id="174"/>
      <w:r/>
      <w:bookmarkEnd w:id="175"/>
      <w:r>
        <w:rPr>
          <w:rFonts w:ascii="Times New Roman" w:hAnsi="Times New Roman" w:eastAsia="宋体"/>
          <w:b/>
          <w:bCs/>
          <w:spacing w:val="-20"/>
          <w:sz w:val="32"/>
          <w:szCs w:val="32"/>
        </w:rPr>
      </w:r>
      <w:r/>
    </w:p>
    <w:p>
      <w:pPr>
        <w:pStyle w:val="736"/>
        <w:jc w:val="center"/>
        <w:rPr>
          <w:rFonts w:ascii="Times New Roman" w:hAnsi="Times New Roman" w:eastAsia="宋体"/>
          <w:b/>
          <w:bCs/>
          <w:spacing w:val="-20"/>
          <w:sz w:val="32"/>
          <w:szCs w:val="32"/>
        </w:rPr>
      </w:pPr>
      <w:r>
        <w:rPr>
          <w:rFonts w:ascii="Times New Roman" w:hAnsi="Times New Roman" w:eastAsia="宋体"/>
          <w:b/>
          <w:bCs/>
          <w:spacing w:val="-20"/>
          <w:sz w:val="32"/>
          <w:szCs w:val="32"/>
        </w:rPr>
      </w:r>
      <w:r/>
    </w:p>
    <w:p>
      <w:pPr>
        <w:pStyle w:val="736"/>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财政部 政府采购货物买卖合同（试行）</w:t>
      </w:r>
      <w:r/>
    </w:p>
    <w:p>
      <w:pPr>
        <w:pStyle w:val="736"/>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范    本</w:t>
      </w:r>
      <w:r/>
    </w:p>
    <w:p>
      <w:pPr>
        <w:pStyle w:val="704"/>
        <w:rPr>
          <w:rFonts w:ascii="Times New Roman" w:hAnsi="Times New Roman"/>
          <w:b/>
          <w:bCs/>
          <w:spacing w:val="-20"/>
          <w:sz w:val="40"/>
          <w:szCs w:val="40"/>
        </w:rPr>
      </w:pPr>
      <w:r>
        <w:rPr>
          <w:rFonts w:ascii="Times New Roman" w:hAnsi="Times New Roman"/>
          <w:b/>
          <w:bCs/>
          <w:spacing w:val="-20"/>
          <w:sz w:val="40"/>
          <w:szCs w:val="40"/>
        </w:rPr>
      </w:r>
      <w:r/>
    </w:p>
    <w:p>
      <w:pPr>
        <w:pStyle w:val="704"/>
        <w:rPr>
          <w:rFonts w:ascii="Times New Roman" w:hAnsi="Times New Roman"/>
          <w:b/>
          <w:bCs/>
          <w:spacing w:val="-20"/>
          <w:sz w:val="40"/>
          <w:szCs w:val="40"/>
        </w:rPr>
      </w:pPr>
      <w:r>
        <w:rPr>
          <w:rFonts w:ascii="Times New Roman" w:hAnsi="Times New Roman"/>
          <w:b/>
          <w:bCs/>
          <w:spacing w:val="-20"/>
          <w:sz w:val="40"/>
          <w:szCs w:val="40"/>
        </w:rPr>
      </w:r>
      <w:r/>
    </w:p>
    <w:p>
      <w:pPr>
        <w:pStyle w:val="704"/>
        <w:rPr>
          <w:rFonts w:ascii="Times New Roman" w:hAnsi="Times New Roman"/>
          <w:b/>
          <w:bCs/>
          <w:spacing w:val="-20"/>
          <w:sz w:val="40"/>
          <w:szCs w:val="40"/>
        </w:rPr>
      </w:pPr>
      <w:r>
        <w:rPr>
          <w:rFonts w:ascii="Times New Roman" w:hAnsi="Times New Roman"/>
          <w:b/>
          <w:bCs/>
          <w:spacing w:val="-20"/>
          <w:sz w:val="40"/>
          <w:szCs w:val="40"/>
        </w:rPr>
      </w:r>
      <w:r/>
    </w:p>
    <w:p>
      <w:pPr>
        <w:pStyle w:val="704"/>
        <w:ind w:left="420"/>
        <w:spacing w:line="360" w:lineRule="auto"/>
        <w:rPr>
          <w:rFonts w:ascii="Times New Roman" w:hAnsi="Times New Roman"/>
          <w:sz w:val="28"/>
          <w:szCs w:val="28"/>
        </w:rPr>
      </w:pPr>
      <w:r>
        <w:rPr>
          <w:rFonts w:ascii="Times New Roman" w:hAnsi="Times New Roman"/>
          <w:sz w:val="28"/>
          <w:szCs w:val="28"/>
        </w:rPr>
        <w:t xml:space="preserve">项目名称：</w:t>
      </w:r>
      <w:r>
        <w:rPr>
          <w:rFonts w:ascii="Times New Roman" w:hAnsi="Times New Roman"/>
          <w:sz w:val="28"/>
          <w:szCs w:val="28"/>
          <w:u w:val="single"/>
        </w:rPr>
        <w:t xml:space="preserve">                             </w:t>
      </w:r>
      <w:r>
        <w:rPr>
          <w:rFonts w:ascii="Times New Roman" w:hAnsi="Times New Roman"/>
          <w:sz w:val="28"/>
          <w:szCs w:val="28"/>
        </w:rPr>
      </w:r>
      <w:r/>
    </w:p>
    <w:p>
      <w:pPr>
        <w:pStyle w:val="704"/>
        <w:ind w:left="420"/>
        <w:spacing w:line="360" w:lineRule="auto"/>
        <w:rPr>
          <w:rFonts w:ascii="Times New Roman" w:hAnsi="Times New Roman"/>
          <w:sz w:val="28"/>
          <w:szCs w:val="28"/>
          <w:u w:val="single"/>
        </w:rPr>
      </w:pPr>
      <w:r>
        <w:rPr>
          <w:rFonts w:ascii="Times New Roman" w:hAnsi="Times New Roman"/>
          <w:sz w:val="28"/>
          <w:szCs w:val="28"/>
        </w:rPr>
        <w:t xml:space="preserve">合同编号：</w:t>
      </w:r>
      <w:r>
        <w:rPr>
          <w:rFonts w:ascii="Times New Roman" w:hAnsi="Times New Roman"/>
          <w:sz w:val="28"/>
          <w:szCs w:val="28"/>
          <w:u w:val="single"/>
        </w:rPr>
        <w:t xml:space="preserve">                             </w:t>
      </w:r>
      <w:r/>
    </w:p>
    <w:p>
      <w:pPr>
        <w:pStyle w:val="704"/>
        <w:ind w:left="420"/>
        <w:spacing w:line="360" w:lineRule="auto"/>
        <w:rPr>
          <w:rFonts w:ascii="Times New Roman" w:hAnsi="Times New Roman"/>
          <w:sz w:val="28"/>
          <w:szCs w:val="28"/>
        </w:rPr>
      </w:pPr>
      <w:r>
        <w:rPr>
          <w:rFonts w:ascii="Times New Roman" w:hAnsi="Times New Roman"/>
          <w:sz w:val="28"/>
          <w:szCs w:val="28"/>
        </w:rPr>
        <w:t xml:space="preserve">甲    方：</w:t>
      </w:r>
      <w:r>
        <w:rPr>
          <w:rFonts w:ascii="Times New Roman" w:hAnsi="Times New Roman"/>
          <w:sz w:val="28"/>
          <w:szCs w:val="28"/>
          <w:u w:val="single"/>
        </w:rPr>
        <w:t xml:space="preserve">                             </w:t>
      </w:r>
      <w:r>
        <w:rPr>
          <w:rFonts w:ascii="Times New Roman" w:hAnsi="Times New Roman"/>
          <w:sz w:val="28"/>
          <w:szCs w:val="28"/>
        </w:rPr>
      </w:r>
      <w:r/>
    </w:p>
    <w:p>
      <w:pPr>
        <w:pStyle w:val="704"/>
        <w:ind w:left="420"/>
        <w:spacing w:line="360" w:lineRule="auto"/>
        <w:rPr>
          <w:rFonts w:ascii="Times New Roman" w:hAnsi="Times New Roman"/>
          <w:sz w:val="28"/>
          <w:szCs w:val="28"/>
          <w:u w:val="single"/>
        </w:rPr>
      </w:pPr>
      <w:r>
        <w:rPr>
          <w:rFonts w:ascii="Times New Roman" w:hAnsi="Times New Roman"/>
          <w:sz w:val="28"/>
          <w:szCs w:val="28"/>
        </w:rPr>
        <w:t xml:space="preserve">乙    方：</w:t>
      </w:r>
      <w:r>
        <w:rPr>
          <w:rFonts w:ascii="Times New Roman" w:hAnsi="Times New Roman"/>
          <w:sz w:val="28"/>
          <w:szCs w:val="28"/>
          <w:u w:val="single"/>
        </w:rPr>
        <w:t xml:space="preserve">                             </w:t>
      </w:r>
      <w:r/>
    </w:p>
    <w:p>
      <w:pPr>
        <w:pStyle w:val="704"/>
        <w:ind w:left="420"/>
        <w:spacing w:line="360" w:lineRule="auto"/>
        <w:rPr>
          <w:rFonts w:ascii="Times New Roman" w:hAnsi="Times New Roman"/>
          <w:sz w:val="28"/>
          <w:szCs w:val="28"/>
        </w:rPr>
      </w:pPr>
      <w:r>
        <w:rPr>
          <w:rFonts w:ascii="Times New Roman" w:hAnsi="Times New Roman"/>
          <w:sz w:val="28"/>
          <w:szCs w:val="28"/>
        </w:rPr>
        <w:t xml:space="preserve">签订时间：</w:t>
      </w:r>
      <w:r>
        <w:rPr>
          <w:rFonts w:ascii="Times New Roman" w:hAnsi="Times New Roman"/>
          <w:sz w:val="28"/>
          <w:szCs w:val="28"/>
          <w:u w:val="single"/>
        </w:rPr>
        <w:t xml:space="preserve">                             </w:t>
      </w:r>
      <w:r>
        <w:rPr>
          <w:rFonts w:ascii="Times New Roman" w:hAnsi="Times New Roman"/>
          <w:sz w:val="28"/>
          <w:szCs w:val="28"/>
        </w:rPr>
      </w:r>
      <w:r/>
    </w:p>
    <w:p>
      <w:pPr>
        <w:pStyle w:val="704"/>
        <w:rPr>
          <w:rFonts w:ascii="Times New Roman" w:hAnsi="Times New Roman"/>
        </w:rPr>
      </w:pPr>
      <w:r>
        <w:rPr>
          <w:rFonts w:ascii="Times New Roman" w:hAnsi="Times New Roman"/>
        </w:rPr>
      </w:r>
      <w:r/>
    </w:p>
    <w:p>
      <w:pPr>
        <w:pStyle w:val="704"/>
        <w:rPr>
          <w:rFonts w:ascii="Times New Roman" w:hAnsi="Times New Roman" w:eastAsia="黑体"/>
          <w:sz w:val="44"/>
          <w:szCs w:val="44"/>
        </w:rPr>
      </w:pPr>
      <w:r>
        <w:rPr>
          <w:rFonts w:ascii="Times New Roman" w:hAnsi="Times New Roman" w:eastAsia="黑体"/>
          <w:sz w:val="44"/>
          <w:szCs w:val="44"/>
        </w:rPr>
        <w:br w:type="page" w:clear="all"/>
      </w:r>
      <w:r/>
    </w:p>
    <w:p>
      <w:pPr>
        <w:pStyle w:val="704"/>
        <w:rPr>
          <w:rFonts w:ascii="Times New Roman" w:hAnsi="Times New Roman" w:eastAsia="黑体"/>
          <w:sz w:val="44"/>
          <w:szCs w:val="44"/>
        </w:rPr>
      </w:pPr>
      <w:r>
        <w:rPr>
          <w:rFonts w:ascii="Times New Roman" w:hAnsi="Times New Roman" w:eastAsia="黑体"/>
          <w:sz w:val="44"/>
          <w:szCs w:val="44"/>
        </w:rPr>
      </w:r>
      <w:r/>
    </w:p>
    <w:p>
      <w:pPr>
        <w:pStyle w:val="704"/>
        <w:rPr>
          <w:rFonts w:ascii="Times New Roman" w:hAnsi="Times New Roman" w:eastAsia="黑体"/>
          <w:sz w:val="44"/>
          <w:szCs w:val="44"/>
        </w:rPr>
      </w:pPr>
      <w:r>
        <w:rPr>
          <w:rFonts w:ascii="Times New Roman" w:hAnsi="Times New Roman" w:eastAsia="黑体"/>
          <w:sz w:val="44"/>
          <w:szCs w:val="44"/>
        </w:rPr>
      </w:r>
      <w:r/>
    </w:p>
    <w:p>
      <w:pPr>
        <w:pStyle w:val="704"/>
        <w:jc w:val="center"/>
        <w:rPr>
          <w:rFonts w:ascii="Times New Roman" w:hAnsi="Times New Roman"/>
          <w:sz w:val="32"/>
          <w:szCs w:val="32"/>
        </w:rPr>
      </w:pPr>
      <w:r>
        <w:rPr>
          <w:rFonts w:ascii="Times New Roman" w:hAnsi="Times New Roman"/>
          <w:sz w:val="32"/>
          <w:szCs w:val="32"/>
        </w:rPr>
        <w:t xml:space="preserve">使 用 说 明</w:t>
      </w:r>
      <w:r/>
    </w:p>
    <w:p>
      <w:pPr>
        <w:pStyle w:val="704"/>
        <w:ind w:firstLine="640"/>
        <w:rPr>
          <w:rFonts w:ascii="Times New Roman" w:hAnsi="Times New Roman" w:eastAsia="仿宋_GB2312"/>
          <w:sz w:val="32"/>
          <w:szCs w:val="32"/>
        </w:rPr>
      </w:pPr>
      <w:r>
        <w:rPr>
          <w:rFonts w:ascii="Times New Roman" w:hAnsi="Times New Roman" w:eastAsia="仿宋_GB2312"/>
          <w:sz w:val="32"/>
          <w:szCs w:val="32"/>
        </w:rPr>
      </w:r>
      <w:r/>
    </w:p>
    <w:p>
      <w:pPr>
        <w:pStyle w:val="704"/>
        <w:ind w:firstLine="560"/>
        <w:rPr>
          <w:rFonts w:ascii="Times New Roman" w:hAnsi="Times New Roman"/>
          <w:sz w:val="28"/>
          <w:szCs w:val="28"/>
        </w:rPr>
      </w:pPr>
      <w:r>
        <w:rPr>
          <w:rFonts w:ascii="Times New Roman" w:hAnsi="Times New Roman"/>
          <w:sz w:val="28"/>
          <w:szCs w:val="28"/>
        </w:rPr>
        <w:t xml:space="preserve">1.本合同标准文本适用于购买现成货物的采购项目，不包括需要供应商定制开发、创新研发的货物采购项目。</w:t>
      </w:r>
      <w:r/>
    </w:p>
    <w:p>
      <w:pPr>
        <w:pStyle w:val="704"/>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704"/>
        <w:ind w:firstLine="560"/>
        <w:rPr>
          <w:rFonts w:ascii="Times New Roman" w:hAnsi="Times New Roman"/>
          <w:sz w:val="28"/>
          <w:szCs w:val="28"/>
        </w:rPr>
      </w:pPr>
      <w:r>
        <w:rPr>
          <w:rFonts w:ascii="Times New Roman" w:hAnsi="Times New Roman"/>
          <w:sz w:val="28"/>
          <w:szCs w:val="28"/>
        </w:rPr>
        <w:t xml:space="preserve">3.本合同标准文本各条款中，如涉及填写多家供应商、制造商，多种采购标的、分包主要内容等信息的，可根据采购项目具体情况添加信息项。</w:t>
      </w:r>
      <w:r/>
    </w:p>
    <w:p>
      <w:pPr>
        <w:pStyle w:val="704"/>
        <w:ind w:firstLine="880"/>
        <w:rPr>
          <w:rFonts w:ascii="Times New Roman" w:hAnsi="Times New Roman"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pStyle w:val="706"/>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706"/>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t xml:space="preserve">第一节 政府采购合同协议书</w:t>
      </w:r>
      <w:r/>
    </w:p>
    <w:p>
      <w:pPr>
        <w:pStyle w:val="706"/>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704"/>
        <w:spacing w:line="400" w:lineRule="exact"/>
        <w:rPr>
          <w:rFonts w:ascii="Times New Roman" w:hAnsi="Times New Roman"/>
          <w:szCs w:val="21"/>
        </w:rPr>
      </w:pPr>
      <w:r>
        <w:rPr>
          <w:rFonts w:ascii="Times New Roman" w:hAnsi="Times New Roman"/>
          <w:szCs w:val="21"/>
        </w:rPr>
        <w:t xml:space="preserve">甲方（全称）：</w:t>
      </w:r>
      <w:r>
        <w:rPr>
          <w:rFonts w:ascii="Times New Roman" w:hAnsi="Times New Roman"/>
          <w:szCs w:val="21"/>
          <w:u w:val="single"/>
        </w:rPr>
        <w:t xml:space="preserve">                        </w:t>
      </w:r>
      <w:r>
        <w:rPr>
          <w:rFonts w:ascii="Times New Roman" w:hAnsi="Times New Roman"/>
          <w:szCs w:val="21"/>
        </w:rPr>
        <w:t xml:space="preserve">（采购人、受采购人委托签订合同的单位或采购文件约定的合同甲方）</w:t>
      </w:r>
      <w:r/>
    </w:p>
    <w:p>
      <w:pPr>
        <w:pStyle w:val="704"/>
        <w:spacing w:line="400" w:lineRule="exact"/>
        <w:rPr>
          <w:rFonts w:ascii="Times New Roman" w:hAnsi="Times New Roman"/>
          <w:szCs w:val="21"/>
        </w:rPr>
      </w:pPr>
      <w:r>
        <w:rPr>
          <w:rFonts w:ascii="Times New Roman" w:hAnsi="Times New Roman"/>
          <w:szCs w:val="21"/>
        </w:rPr>
        <w:t xml:space="preserve">乙方1（全称）：</w:t>
      </w:r>
      <w:r>
        <w:rPr>
          <w:rFonts w:ascii="Times New Roman" w:hAnsi="Times New Roman"/>
          <w:szCs w:val="21"/>
          <w:u w:val="single"/>
        </w:rPr>
        <w:t xml:space="preserve">                       </w:t>
      </w:r>
      <w:r>
        <w:rPr>
          <w:rFonts w:ascii="Times New Roman" w:hAnsi="Times New Roman"/>
          <w:szCs w:val="21"/>
        </w:rPr>
        <w:t xml:space="preserve">（供应商）</w:t>
      </w:r>
      <w:r/>
    </w:p>
    <w:p>
      <w:pPr>
        <w:pStyle w:val="704"/>
        <w:spacing w:line="400" w:lineRule="exact"/>
        <w:rPr>
          <w:rFonts w:ascii="Times New Roman" w:hAnsi="Times New Roman"/>
          <w:szCs w:val="21"/>
        </w:rPr>
      </w:pPr>
      <w:r>
        <w:rPr>
          <w:rFonts w:ascii="Times New Roman" w:hAnsi="Times New Roman"/>
          <w:szCs w:val="21"/>
        </w:rPr>
        <w:t xml:space="preserve">乙方2（全称）：</w:t>
      </w:r>
      <w:r>
        <w:rPr>
          <w:rFonts w:ascii="Times New Roman" w:hAnsi="Times New Roman"/>
          <w:szCs w:val="21"/>
          <w:u w:val="single"/>
        </w:rPr>
        <w:t xml:space="preserve">                        </w:t>
      </w:r>
      <w:r>
        <w:rPr>
          <w:rFonts w:ascii="Times New Roman" w:hAnsi="Times New Roman"/>
          <w:szCs w:val="21"/>
        </w:rPr>
        <w:t xml:space="preserve">（联合体成员供应商或其他合同主体）（如有）</w:t>
      </w:r>
      <w:r/>
    </w:p>
    <w:p>
      <w:pPr>
        <w:pStyle w:val="704"/>
        <w:spacing w:line="400" w:lineRule="exact"/>
        <w:rPr>
          <w:rFonts w:ascii="Times New Roman" w:hAnsi="Times New Roman"/>
          <w:szCs w:val="21"/>
        </w:rPr>
      </w:pPr>
      <w:r>
        <w:rPr>
          <w:rFonts w:ascii="Times New Roman" w:hAnsi="Times New Roman"/>
        </w:rPr>
        <w:t xml:space="preserve">乙方</w:t>
      </w:r>
      <w:r>
        <w:rPr>
          <w:rFonts w:ascii="Times New Roman" w:hAnsi="Times New Roman"/>
          <w:szCs w:val="21"/>
        </w:rPr>
        <w:t xml:space="preserve">3</w:t>
      </w:r>
      <w:r>
        <w:rPr>
          <w:rFonts w:ascii="Times New Roman" w:hAnsi="Times New Roman"/>
        </w:rPr>
        <w:t xml:space="preserve">（全称）</w:t>
      </w:r>
      <w:r>
        <w:rPr>
          <w:rFonts w:ascii="Times New Roman" w:hAnsi="Times New Roman"/>
          <w:szCs w:val="21"/>
          <w:u w:val="single"/>
        </w:rPr>
        <w:t xml:space="preserve">                          </w:t>
      </w:r>
      <w:r>
        <w:rPr>
          <w:rFonts w:ascii="Times New Roman" w:hAnsi="Times New Roman"/>
          <w:szCs w:val="21"/>
        </w:rPr>
        <w:t xml:space="preserve">（联合体成员供应商或其他合同主体）（如有）</w:t>
      </w:r>
      <w:r/>
    </w:p>
    <w:p>
      <w:pPr>
        <w:pStyle w:val="704"/>
        <w:spacing w:line="400" w:lineRule="exact"/>
        <w:rPr>
          <w:rFonts w:ascii="Times New Roman" w:hAnsi="Times New Roman"/>
        </w:rPr>
      </w:pPr>
      <w:r>
        <w:rPr>
          <w:rFonts w:ascii="Times New Roman" w:hAnsi="Times New Roman"/>
        </w:rPr>
      </w:r>
      <w:r/>
    </w:p>
    <w:p>
      <w:pPr>
        <w:pStyle w:val="738"/>
        <w:ind w:left="0" w:firstLine="420"/>
        <w:spacing w:after="0" w:line="400" w:lineRule="exact"/>
        <w:rPr>
          <w:rFonts w:ascii="Times New Roman" w:hAnsi="Times New Roman"/>
          <w:szCs w:val="21"/>
        </w:rPr>
      </w:pPr>
      <w:r>
        <w:rPr>
          <w:rFonts w:ascii="Times New Roman" w:hAnsi="Times New Roman"/>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项目信息</w:t>
      </w:r>
      <w:r/>
    </w:p>
    <w:p>
      <w:pPr>
        <w:pStyle w:val="738"/>
        <w:numPr>
          <w:ilvl w:val="0"/>
          <w:numId w:val="6"/>
        </w:numPr>
        <w:ind w:left="0" w:firstLine="420"/>
        <w:spacing w:after="0" w:line="400" w:lineRule="exact"/>
        <w:rPr>
          <w:rFonts w:ascii="Times New Roman" w:hAnsi="Times New Roman"/>
          <w:szCs w:val="21"/>
          <w:u w:val="single"/>
        </w:rPr>
      </w:pPr>
      <w:r>
        <w:rPr>
          <w:rFonts w:ascii="Times New Roman" w:hAnsi="Times New Roman"/>
          <w:szCs w:val="21"/>
        </w:rPr>
        <w:t xml:space="preserve">采购项目名称：</w:t>
      </w:r>
      <w:r>
        <w:rPr>
          <w:rFonts w:ascii="Times New Roman" w:hAnsi="Times New Roman"/>
          <w:szCs w:val="21"/>
          <w:u w:val="single"/>
        </w:rPr>
        <w:t xml:space="preserve"> </w:t>
      </w:r>
      <w:r>
        <w:rPr>
          <w:rFonts w:ascii="Times New Roman" w:hAnsi="Times New Roman"/>
          <w:u w:val="single"/>
        </w:rPr>
        <w:t xml:space="preserve">   移动海洋生态灾害监测与验证系统     </w:t>
      </w:r>
      <w:r>
        <w:rPr>
          <w:rFonts w:ascii="Times New Roman" w:hAnsi="Times New Roman"/>
          <w:szCs w:val="21"/>
          <w:u w:val="single"/>
        </w:rPr>
      </w:r>
      <w:r/>
    </w:p>
    <w:p>
      <w:pPr>
        <w:pStyle w:val="738"/>
        <w:ind w:left="0"/>
        <w:spacing w:after="0" w:line="400" w:lineRule="exact"/>
        <w:tabs>
          <w:tab w:val="left" w:pos="999" w:leader="none"/>
        </w:tabs>
        <w:rPr>
          <w:rFonts w:ascii="Times New Roman" w:hAnsi="Times New Roman"/>
          <w:szCs w:val="21"/>
        </w:rPr>
      </w:pPr>
      <w:r>
        <w:rPr>
          <w:rFonts w:ascii="Times New Roman" w:hAnsi="Times New Roman"/>
          <w:szCs w:val="21"/>
        </w:rPr>
        <w:t xml:space="preserve">         采购项目编号：</w:t>
      </w:r>
      <w:r>
        <w:rPr>
          <w:rFonts w:ascii="Times New Roman" w:hAnsi="Times New Roman"/>
          <w:szCs w:val="21"/>
          <w:u w:val="single"/>
        </w:rPr>
        <w:t xml:space="preserve">                                          </w:t>
      </w:r>
      <w:r>
        <w:rPr>
          <w:rFonts w:ascii="Times New Roman" w:hAnsi="Times New Roman"/>
          <w:szCs w:val="21"/>
        </w:rPr>
      </w:r>
      <w:r/>
    </w:p>
    <w:p>
      <w:pPr>
        <w:pStyle w:val="738"/>
        <w:ind w:left="0" w:firstLine="420"/>
        <w:spacing w:after="0" w:line="400" w:lineRule="exact"/>
        <w:rPr>
          <w:rFonts w:ascii="Times New Roman" w:hAnsi="Times New Roman"/>
          <w:szCs w:val="21"/>
        </w:rPr>
      </w:pPr>
      <w:r>
        <w:rPr>
          <w:rFonts w:ascii="Times New Roman" w:hAnsi="Times New Roman"/>
          <w:szCs w:val="21"/>
        </w:rPr>
        <w:t xml:space="preserve">（2）采购计划编号：</w:t>
      </w:r>
      <w:r>
        <w:rPr>
          <w:rFonts w:ascii="Times New Roman" w:hAnsi="Times New Roman"/>
          <w:szCs w:val="21"/>
          <w:u w:val="single"/>
        </w:rPr>
        <w:t xml:space="preserve">                                          </w:t>
      </w:r>
      <w:r>
        <w:rPr>
          <w:rFonts w:ascii="Times New Roman" w:hAnsi="Times New Roman"/>
          <w:szCs w:val="21"/>
        </w:rPr>
        <w:t xml:space="preserve"> </w:t>
      </w:r>
      <w:r/>
    </w:p>
    <w:p>
      <w:pPr>
        <w:pStyle w:val="704"/>
        <w:ind w:firstLine="420"/>
        <w:spacing w:line="400" w:lineRule="exact"/>
        <w:rPr>
          <w:rFonts w:ascii="Times New Roman" w:hAnsi="Times New Roman"/>
          <w:szCs w:val="21"/>
        </w:rPr>
      </w:pPr>
      <w:r>
        <w:rPr>
          <w:rFonts w:ascii="Times New Roman" w:hAnsi="Times New Roman"/>
          <w:szCs w:val="21"/>
        </w:rPr>
        <w:t xml:space="preserve">（3）项目内容：</w:t>
      </w:r>
      <w:r/>
    </w:p>
    <w:tbl>
      <w:tblPr>
        <w:tblW w:w="388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40" w:type="dxa"/>
          <w:top w:w="0" w:type="dxa"/>
          <w:right w:w="40" w:type="dxa"/>
          <w:bottom w:w="0" w:type="dxa"/>
        </w:tblCellMar>
        <w:tblLook w:val="04A0" w:firstRow="1" w:lastRow="0" w:firstColumn="1" w:lastColumn="0" w:noHBand="0" w:noVBand="1"/>
      </w:tblPr>
      <w:tblGrid>
        <w:gridCol w:w="797"/>
        <w:gridCol w:w="3588"/>
        <w:gridCol w:w="934"/>
        <w:gridCol w:w="1200"/>
      </w:tblGrid>
      <w:tr>
        <w:trPr>
          <w:tblHeader/>
        </w:trPr>
        <w:tc>
          <w:tcPr>
            <w:tcW w:w="846" w:type="dxa"/>
            <w:vAlign w:val="center"/>
            <w:textDirection w:val="lrTb"/>
            <w:noWrap/>
          </w:tcPr>
          <w:p>
            <w:pPr>
              <w:pStyle w:val="704"/>
              <w:keepNext/>
              <w:spacing w:line="360" w:lineRule="exact"/>
              <w:rPr>
                <w:rFonts w:ascii="Times New Roman" w:hAnsi="Times New Roman"/>
                <w:b/>
                <w:bCs/>
                <w:lang w:val="zh-CN"/>
              </w:rPr>
            </w:pPr>
            <w:r>
              <w:rPr>
                <w:rFonts w:ascii="Times New Roman" w:hAnsi="Times New Roman"/>
                <w:b/>
                <w:bCs/>
                <w:lang w:val="zh-CN"/>
              </w:rPr>
              <w:t xml:space="preserve">序号</w:t>
            </w:r>
            <w:r/>
          </w:p>
        </w:tc>
        <w:tc>
          <w:tcPr>
            <w:tcW w:w="3832" w:type="dxa"/>
            <w:vAlign w:val="center"/>
            <w:textDirection w:val="lrTb"/>
            <w:noWrap/>
          </w:tcPr>
          <w:p>
            <w:pPr>
              <w:pStyle w:val="704"/>
              <w:keepNext/>
              <w:spacing w:line="360" w:lineRule="exact"/>
              <w:rPr>
                <w:rFonts w:ascii="Times New Roman" w:hAnsi="Times New Roman"/>
                <w:b/>
                <w:bCs/>
                <w:lang w:val="zh-CN"/>
              </w:rPr>
            </w:pPr>
            <w:r>
              <w:rPr>
                <w:rFonts w:ascii="Times New Roman" w:hAnsi="Times New Roman"/>
                <w:b/>
                <w:bCs/>
                <w:lang w:val="zh-CN"/>
              </w:rPr>
              <w:t xml:space="preserve">设备/系统名称</w:t>
            </w:r>
            <w:r/>
          </w:p>
        </w:tc>
        <w:tc>
          <w:tcPr>
            <w:tcW w:w="992" w:type="dxa"/>
            <w:vAlign w:val="center"/>
            <w:textDirection w:val="lrTb"/>
            <w:noWrap/>
          </w:tcPr>
          <w:p>
            <w:pPr>
              <w:pStyle w:val="704"/>
              <w:keepNext/>
              <w:spacing w:line="360" w:lineRule="exact"/>
              <w:rPr>
                <w:rFonts w:ascii="Times New Roman" w:hAnsi="Times New Roman"/>
                <w:b/>
                <w:bCs/>
                <w:lang w:val="zh-CN"/>
              </w:rPr>
            </w:pPr>
            <w:r>
              <w:rPr>
                <w:rFonts w:ascii="Times New Roman" w:hAnsi="Times New Roman"/>
                <w:b/>
                <w:bCs/>
                <w:lang w:val="zh-CN"/>
              </w:rPr>
              <w:t xml:space="preserve">数量</w:t>
            </w:r>
            <w:r/>
          </w:p>
        </w:tc>
        <w:tc>
          <w:tcPr>
            <w:tcW w:w="1277" w:type="dxa"/>
            <w:vAlign w:val="center"/>
            <w:textDirection w:val="lrTb"/>
            <w:noWrap/>
          </w:tcPr>
          <w:p>
            <w:pPr>
              <w:pStyle w:val="704"/>
              <w:keepNext/>
              <w:spacing w:line="360" w:lineRule="exact"/>
              <w:rPr>
                <w:rFonts w:ascii="Times New Roman" w:hAnsi="Times New Roman"/>
                <w:b/>
                <w:bCs/>
                <w:lang w:val="zh-CN"/>
              </w:rPr>
            </w:pPr>
            <w:r>
              <w:rPr>
                <w:rFonts w:ascii="Times New Roman" w:hAnsi="Times New Roman"/>
                <w:b/>
                <w:bCs/>
                <w:lang w:val="zh-CN"/>
              </w:rPr>
              <w:t xml:space="preserve">单位</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移动无人监测平台壳体及结构</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移动无人监测平台动力子系统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3</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移动无人监测平台控制子系统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4</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移动无人监测平台通信子系统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5</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移动无人监测平台电源子系统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6</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移动无人监测平台交互子系统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7</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光学硝酸盐测量仪</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8</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多参数水质分析仪</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9</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浮游生物成像仪</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10</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海水分层采集器</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11</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小型气象站</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12</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营养盐分析仪</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13</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二氧化碳分析仪</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2</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14</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黄海浒苔绿潮生态灾害监测验证子系统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15</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海岸带生物灾害监测验证子系统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16</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湿地生物灾害监测验证子系统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r>
        <w:trPr/>
        <w:tc>
          <w:tcPr>
            <w:tcW w:w="846"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17</w:t>
            </w:r>
            <w:r/>
          </w:p>
        </w:tc>
        <w:tc>
          <w:tcPr>
            <w:tcW w:w="383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海岛生物灾害监测验证子系统</w:t>
            </w:r>
            <w:r/>
          </w:p>
        </w:tc>
        <w:tc>
          <w:tcPr>
            <w:tcW w:w="992"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1</w:t>
            </w:r>
            <w:r/>
          </w:p>
        </w:tc>
        <w:tc>
          <w:tcPr>
            <w:tcW w:w="1277" w:type="dxa"/>
            <w:vAlign w:val="center"/>
            <w:textDirection w:val="lrTb"/>
            <w:noWrap w:val="false"/>
          </w:tcPr>
          <w:p>
            <w:pPr>
              <w:pStyle w:val="704"/>
              <w:spacing w:line="360" w:lineRule="exact"/>
              <w:rPr>
                <w:rFonts w:ascii="Times New Roman" w:hAnsi="Times New Roman"/>
              </w:rPr>
            </w:pPr>
            <w:r>
              <w:rPr>
                <w:rFonts w:ascii="Times New Roman" w:hAnsi="Times New Roman"/>
              </w:rPr>
              <w:t xml:space="preserve">套</w:t>
            </w:r>
            <w:r/>
          </w:p>
        </w:tc>
      </w:tr>
    </w:tbl>
    <w:p>
      <w:pPr>
        <w:pStyle w:val="704"/>
        <w:ind w:firstLine="420"/>
        <w:spacing w:line="400" w:lineRule="exact"/>
        <w:rPr>
          <w:rFonts w:ascii="Times New Roman" w:hAnsi="Times New Roman"/>
          <w:szCs w:val="21"/>
        </w:rPr>
      </w:pPr>
      <w:r>
        <w:rPr>
          <w:rFonts w:ascii="Times New Roman" w:hAnsi="Times New Roman"/>
          <w:szCs w:val="21"/>
        </w:rPr>
      </w:r>
      <w:r/>
    </w:p>
    <w:p>
      <w:pPr>
        <w:pStyle w:val="704"/>
        <w:ind w:firstLine="420"/>
        <w:spacing w:line="400" w:lineRule="exact"/>
        <w:rPr>
          <w:rFonts w:ascii="Times New Roman" w:hAnsi="Times New Roman"/>
          <w:szCs w:val="21"/>
          <w:u w:val="single"/>
        </w:rPr>
      </w:pPr>
      <w:r>
        <w:rPr>
          <w:rFonts w:ascii="Times New Roman" w:hAnsi="Times New Roman"/>
          <w:szCs w:val="21"/>
        </w:rPr>
        <w:t xml:space="preserve">     采购标的的技术要求、商务要求具体见附件。</w:t>
      </w:r>
      <w:r>
        <w:rPr>
          <w:rFonts w:ascii="Times New Roman" w:hAnsi="Times New Roman"/>
          <w:szCs w:val="21"/>
          <w:u w:val="single"/>
        </w:rPr>
      </w:r>
      <w:r/>
    </w:p>
    <w:p>
      <w:pPr>
        <w:pStyle w:val="704"/>
        <w:ind w:firstLine="945"/>
        <w:spacing w:line="400" w:lineRule="exact"/>
        <w:rPr>
          <w:rFonts w:ascii="Times New Roman" w:hAnsi="Times New Roman"/>
          <w:szCs w:val="21"/>
        </w:rPr>
      </w:pPr>
      <w:r>
        <w:rPr>
          <w:rFonts w:hint="eastAsia" w:ascii="宋体" w:hAnsi="宋体" w:cs="宋体"/>
          <w:szCs w:val="21"/>
        </w:rPr>
        <w:t xml:space="preserve">①</w:t>
      </w:r>
      <w:r>
        <w:rPr>
          <w:rFonts w:ascii="Times New Roman" w:hAnsi="Times New Roman"/>
          <w:szCs w:val="21"/>
        </w:rPr>
        <w:t xml:space="preserve">涉及信息类产品，请填写该产品关键部件的品牌、型号：</w:t>
      </w:r>
      <w:r/>
    </w:p>
    <w:p>
      <w:pPr>
        <w:pStyle w:val="704"/>
        <w:ind w:firstLine="420"/>
        <w:spacing w:line="400" w:lineRule="exact"/>
        <w:rPr>
          <w:rFonts w:ascii="Times New Roman" w:hAnsi="Times New Roman"/>
          <w:szCs w:val="21"/>
          <w:u w:val="single"/>
        </w:rPr>
      </w:pPr>
      <w:r>
        <w:rPr>
          <w:rFonts w:ascii="Times New Roman" w:hAnsi="Times New Roman"/>
          <w:szCs w:val="21"/>
        </w:rPr>
        <w:t xml:space="preserve">     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pStyle w:val="704"/>
        <w:ind w:firstLine="420"/>
        <w:spacing w:line="400" w:lineRule="exact"/>
        <w:rPr>
          <w:rFonts w:ascii="Times New Roman" w:hAnsi="Times New Roman"/>
          <w:szCs w:val="21"/>
        </w:rPr>
      </w:pPr>
      <w:r>
        <w:rPr>
          <w:rFonts w:ascii="Times New Roman" w:hAnsi="Times New Roman"/>
          <w:szCs w:val="21"/>
        </w:rPr>
        <w:t xml:space="preserve">     关键部件：</w:t>
      </w:r>
      <w:r>
        <w:rPr>
          <w:rFonts w:ascii="Times New Roman" w:hAnsi="Times New Roman"/>
          <w:szCs w:val="21"/>
          <w:u w:val="single"/>
        </w:rPr>
        <w:t xml:space="preserve">          </w:t>
      </w:r>
      <w:r>
        <w:rPr>
          <w:rFonts w:ascii="Times New Roman" w:hAnsi="Times New Roman"/>
          <w:szCs w:val="21"/>
        </w:rPr>
        <w:t xml:space="preserve"> </w:t>
      </w:r>
      <w:r>
        <w:rPr>
          <w:rFonts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型号：</w:t>
      </w:r>
      <w:r>
        <w:rPr>
          <w:rFonts w:ascii="Times New Roman" w:hAnsi="Times New Roman"/>
          <w:szCs w:val="21"/>
          <w:u w:val="single"/>
        </w:rPr>
        <w:t xml:space="preserve">       </w:t>
      </w:r>
      <w:r>
        <w:rPr>
          <w:rFonts w:ascii="Times New Roman" w:hAnsi="Times New Roman"/>
          <w:szCs w:val="21"/>
        </w:rPr>
        <w:t xml:space="preserve"> </w:t>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rPr>
        <w:t xml:space="preserve">：</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     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rPr>
          <w:rFonts w:ascii="Times New Roman" w:hAnsi="Times New Roman" w:eastAsia="宋体" w:cs="Times New Roman"/>
          <w:sz w:val="21"/>
        </w:rPr>
      </w:r>
      <w:r/>
    </w:p>
    <w:p>
      <w:pPr>
        <w:pStyle w:val="818"/>
        <w:ind w:firstLine="0"/>
        <w:rPr>
          <w:rFonts w:ascii="Times New Roman" w:hAnsi="Times New Roman" w:eastAsia="宋体" w:cs="Times New Roman"/>
          <w:sz w:val="21"/>
        </w:rPr>
      </w:pPr>
      <w:r>
        <w:rPr>
          <w:rFonts w:ascii="Times New Roman" w:hAnsi="Times New Roman" w:eastAsia="宋体" w:cs="Times New Roman"/>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18"/>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hint="eastAsia" w:ascii="宋体" w:hAnsi="宋体" w:eastAsia="宋体" w:cs="宋体"/>
          <w:sz w:val="21"/>
        </w:rPr>
        <w:t xml:space="preserve">②</w:t>
      </w:r>
      <w:r>
        <w:rPr>
          <w:rFonts w:ascii="Times New Roman" w:hAnsi="Times New Roman" w:eastAsia="宋体" w:cs="Times New Roman"/>
          <w:sz w:val="21"/>
        </w:rPr>
        <w:t xml:space="preserve">涉及车辆采购，请填写是否属于新能源汽车：</w:t>
      </w:r>
      <w:r/>
    </w:p>
    <w:p>
      <w:pPr>
        <w:pStyle w:val="818"/>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是，《政府采购品目分类目录》底级品目名称：</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数量：</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金额：</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818"/>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cs="Times New Roman"/>
        </w:rPr>
        <w:t xml:space="preserve">√</w:t>
      </w:r>
      <w:r>
        <w:rPr>
          <w:rFonts w:ascii="Times New Roman" w:hAnsi="Times New Roman" w:eastAsia="宋体" w:cs="Times New Roman"/>
          <w:sz w:val="21"/>
        </w:rPr>
        <w:t xml:space="preserve">否</w:t>
      </w:r>
      <w:r/>
    </w:p>
    <w:p>
      <w:pPr>
        <w:pStyle w:val="818"/>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lang w:val="en"/>
        </w:rPr>
        <w:t xml:space="preserve">4</w:t>
      </w:r>
      <w:r>
        <w:rPr>
          <w:rFonts w:ascii="Times New Roman" w:hAnsi="Times New Roman" w:eastAsia="宋体" w:cs="Times New Roman"/>
          <w:sz w:val="21"/>
        </w:rPr>
        <w:t xml:space="preserve">）政府采购组织形式：</w:t>
      </w:r>
      <w:r>
        <w:rPr>
          <w:rFonts w:ascii="Times New Roman" w:hAnsi="Times New Roman" w:cs="Times New Roman"/>
        </w:rPr>
        <w:t xml:space="preserve">√</w:t>
      </w:r>
      <w:r>
        <w:rPr>
          <w:rFonts w:ascii="Times New Roman" w:hAnsi="Times New Roman" w:eastAsia="宋体" w:cs="Times New Roman"/>
          <w:sz w:val="21"/>
        </w:rPr>
        <w:t xml:space="preserve">政府集中采购  </w:t>
      </w:r>
      <w:r>
        <w:rPr>
          <w:rFonts w:ascii="Wingdings" w:hAnsi="Wingdings" w:eastAsia="Wingdings" w:cs="Wingdings"/>
          <w:sz w:val="21"/>
        </w:rPr>
        <w:t xml:space="preserve">¨</w:t>
      </w:r>
      <w:r>
        <w:rPr>
          <w:rFonts w:ascii="Times New Roman" w:hAnsi="Times New Roman" w:eastAsia="宋体" w:cs="Times New Roman"/>
          <w:sz w:val="21"/>
        </w:rPr>
        <w:t xml:space="preserve">部门集中采购  </w:t>
      </w:r>
      <w:r>
        <w:rPr>
          <w:rFonts w:ascii="Wingdings" w:hAnsi="Wingdings" w:eastAsia="Wingdings" w:cs="Wingdings"/>
          <w:sz w:val="21"/>
        </w:rPr>
        <w:t xml:space="preserve">¨</w:t>
      </w:r>
      <w:r>
        <w:rPr>
          <w:rFonts w:ascii="Times New Roman" w:hAnsi="Times New Roman" w:eastAsia="宋体" w:cs="Times New Roman"/>
          <w:sz w:val="21"/>
        </w:rPr>
        <w:t xml:space="preserve">分散采购</w:t>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lang w:val="en"/>
        </w:rPr>
        <w:t xml:space="preserve">5</w:t>
      </w:r>
      <w:r>
        <w:rPr>
          <w:rFonts w:ascii="Times New Roman" w:hAnsi="Times New Roman" w:eastAsia="宋体" w:cs="Times New Roman"/>
          <w:sz w:val="21"/>
        </w:rPr>
        <w:t xml:space="preserve">）政府采购方式：</w:t>
      </w:r>
      <w:r>
        <w:rPr>
          <w:rFonts w:ascii="Times New Roman" w:hAnsi="Times New Roman" w:cs="Times New Roman"/>
        </w:rPr>
        <w:t xml:space="preserve">√</w:t>
      </w:r>
      <w:r>
        <w:rPr>
          <w:rFonts w:ascii="Times New Roman" w:hAnsi="Times New Roman" w:eastAsia="宋体" w:cs="Times New Roman"/>
          <w:sz w:val="21"/>
        </w:rPr>
        <w:t xml:space="preserve">公开招标 </w:t>
      </w:r>
      <w:r>
        <w:rPr>
          <w:rFonts w:ascii="Wingdings" w:hAnsi="Wingdings" w:eastAsia="Wingdings" w:cs="Wingdings"/>
          <w:sz w:val="21"/>
        </w:rPr>
        <w:t xml:space="preserve">¨</w:t>
      </w:r>
      <w:r>
        <w:rPr>
          <w:rFonts w:ascii="Times New Roman" w:hAnsi="Times New Roman" w:eastAsia="宋体" w:cs="Times New Roman"/>
          <w:sz w:val="21"/>
        </w:rPr>
        <w:t xml:space="preserve">邀请招标 </w:t>
      </w:r>
      <w:r>
        <w:rPr>
          <w:rFonts w:ascii="Wingdings" w:hAnsi="Wingdings" w:eastAsia="Wingdings" w:cs="Wingdings"/>
          <w:sz w:val="21"/>
        </w:rPr>
        <w:t xml:space="preserve">¨</w:t>
      </w:r>
      <w:r>
        <w:rPr>
          <w:rFonts w:ascii="Times New Roman" w:hAnsi="Times New Roman" w:eastAsia="宋体" w:cs="Times New Roman"/>
          <w:sz w:val="21"/>
        </w:rPr>
        <w:t xml:space="preserve">竞争性谈判 </w:t>
      </w:r>
      <w:r>
        <w:rPr>
          <w:rFonts w:ascii="Wingdings" w:hAnsi="Wingdings" w:eastAsia="Wingdings" w:cs="Wingdings"/>
          <w:sz w:val="21"/>
        </w:rPr>
        <w:t xml:space="preserve">¨</w:t>
      </w:r>
      <w:r>
        <w:rPr>
          <w:rFonts w:ascii="Times New Roman" w:hAnsi="Times New Roman" w:eastAsia="宋体" w:cs="Times New Roman"/>
          <w:sz w:val="21"/>
        </w:rPr>
        <w:t xml:space="preserve">竞争性磋商</w:t>
      </w:r>
      <w:r/>
    </w:p>
    <w:p>
      <w:pPr>
        <w:pStyle w:val="818"/>
        <w:ind w:firstLine="420"/>
        <w:rPr>
          <w:rFonts w:ascii="Times New Roman" w:hAnsi="Times New Roman" w:eastAsia="宋体" w:cs="Times New Roman"/>
          <w:sz w:val="21"/>
          <w:u w:val="single"/>
        </w:rPr>
      </w:pPr>
      <w:r>
        <w:rPr>
          <w:rFonts w:ascii="Times New Roman" w:hAnsi="Times New Roman" w:cs="Times New Roman"/>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询价 </w:t>
      </w:r>
      <w:r>
        <w:rPr>
          <w:rFonts w:ascii="Wingdings" w:hAnsi="Wingdings" w:eastAsia="Wingdings" w:cs="Wingdings"/>
          <w:sz w:val="21"/>
        </w:rPr>
        <w:t xml:space="preserve">¨</w:t>
      </w:r>
      <w:r>
        <w:rPr>
          <w:rFonts w:ascii="Times New Roman" w:hAnsi="Times New Roman" w:eastAsia="宋体" w:cs="Times New Roman"/>
          <w:sz w:val="21"/>
        </w:rPr>
        <w:t xml:space="preserve">单一来源 </w:t>
      </w:r>
      <w:r>
        <w:rPr>
          <w:rFonts w:ascii="Wingdings" w:hAnsi="Wingdings" w:eastAsia="Wingdings" w:cs="Wingdings"/>
          <w:sz w:val="21"/>
        </w:rPr>
        <w:t xml:space="preserve">¨</w:t>
      </w:r>
      <w:r>
        <w:rPr>
          <w:rFonts w:ascii="Times New Roman" w:hAnsi="Times New Roman" w:eastAsia="宋体" w:cs="Times New Roman"/>
          <w:sz w:val="21"/>
        </w:rPr>
        <w:t xml:space="preserve">框架协议 </w:t>
      </w:r>
      <w:r>
        <w:rPr>
          <w:rFonts w:ascii="Wingdings" w:hAnsi="Wingdings" w:eastAsia="Wingdings" w:cs="Wingdings"/>
          <w:sz w:val="21"/>
        </w:rPr>
        <w:t xml:space="preserve">¨</w:t>
      </w:r>
      <w:r>
        <w:rPr>
          <w:rFonts w:ascii="Times New Roman" w:hAnsi="Times New Roman" w:eastAsia="宋体" w:cs="Times New Roman"/>
          <w:sz w:val="21"/>
        </w:rPr>
        <w:t xml:space="preserve">其他：</w:t>
      </w:r>
      <w:r>
        <w:rPr>
          <w:rFonts w:ascii="Times New Roman" w:hAnsi="Times New Roman" w:eastAsia="宋体" w:cs="Times New Roman"/>
          <w:sz w:val="21"/>
          <w:u w:val="single"/>
        </w:rPr>
        <w:t xml:space="preserve">          </w:t>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（注：在框架协议采购的第二阶段，可选择使用该合同文本）</w:t>
      </w:r>
      <w:r/>
    </w:p>
    <w:p>
      <w:pPr>
        <w:pStyle w:val="818"/>
        <w:ind w:firstLine="220"/>
        <w:rPr>
          <w:rFonts w:ascii="Times New Roman" w:hAnsi="Times New Roman" w:eastAsia="宋体" w:cs="Times New Roman"/>
          <w:sz w:val="21"/>
        </w:rPr>
      </w:pPr>
      <w:r>
        <w:rPr>
          <w:rFonts w:ascii="Times New Roman" w:hAnsi="Times New Roman" w:cs="Times New Roman"/>
        </w:rPr>
        <w:t xml:space="preserve"> （</w:t>
      </w:r>
      <w:r>
        <w:rPr>
          <w:rFonts w:ascii="Times New Roman" w:hAnsi="Times New Roman" w:cs="Times New Roman"/>
          <w:lang w:val="en"/>
        </w:rPr>
        <w:t xml:space="preserve">6</w:t>
      </w:r>
      <w:r>
        <w:rPr>
          <w:rFonts w:ascii="Times New Roman" w:hAnsi="Times New Roman" w:cs="Times New Roman"/>
        </w:rPr>
        <w:t xml:space="preserve">）</w:t>
      </w:r>
      <w:r>
        <w:rPr>
          <w:rFonts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ascii="Times New Roman" w:hAnsi="Times New Roman" w:eastAsia="宋体" w:cs="Times New Roman"/>
          <w:sz w:val="21"/>
        </w:rPr>
        <w:t xml:space="preserve">是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pStyle w:val="704"/>
        <w:spacing w:line="400" w:lineRule="exact"/>
        <w:rPr>
          <w:rFonts w:ascii="Times New Roman" w:hAnsi="Times New Roman"/>
          <w:iCs/>
          <w:szCs w:val="21"/>
        </w:rPr>
      </w:pPr>
      <w:r>
        <w:rPr>
          <w:rFonts w:ascii="Times New Roman" w:hAnsi="Times New Roman"/>
          <w:szCs w:val="21"/>
        </w:rPr>
        <w:t xml:space="preserve">        本合同是否为专门面向中小企业的采购合同（中小企业预留合同）：</w:t>
      </w:r>
      <w:r>
        <w:rPr>
          <w:rFonts w:ascii="Wingdings" w:hAnsi="Wingdings" w:eastAsia="Wingdings" w:cs="Wingdings"/>
          <w:iCs/>
          <w:szCs w:val="21"/>
        </w:rPr>
        <w:t xml:space="preserve">¨</w:t>
      </w:r>
      <w:r>
        <w:rPr>
          <w:rFonts w:ascii="Times New Roman" w:hAnsi="Times New Roman"/>
          <w:iCs/>
          <w:szCs w:val="21"/>
        </w:rPr>
        <w:t xml:space="preserve">是    </w:t>
      </w:r>
      <w:r>
        <w:rPr>
          <w:rFonts w:ascii="Wingdings" w:hAnsi="Wingdings" w:eastAsia="Wingdings" w:cs="Wingdings"/>
          <w:iCs/>
          <w:szCs w:val="21"/>
        </w:rPr>
        <w:t xml:space="preserve">¨</w:t>
      </w:r>
      <w:r>
        <w:rPr>
          <w:rFonts w:ascii="Times New Roman" w:hAnsi="Times New Roman"/>
          <w:iCs/>
          <w:szCs w:val="21"/>
        </w:rPr>
        <w:t xml:space="preserve">否</w:t>
      </w:r>
      <w:r/>
    </w:p>
    <w:p>
      <w:pPr>
        <w:pStyle w:val="704"/>
        <w:spacing w:line="400" w:lineRule="exact"/>
        <w:rPr>
          <w:rFonts w:ascii="Times New Roman" w:hAnsi="Times New Roman"/>
          <w:iCs/>
          <w:szCs w:val="21"/>
        </w:rPr>
      </w:pPr>
      <w:r>
        <w:rPr>
          <w:rFonts w:ascii="Times New Roman" w:hAnsi="Times New Roman"/>
        </w:rPr>
        <w:t xml:space="preserve">        若本项目不专门面向中小企业采购，是否给予小微企业评审优惠：</w:t>
      </w:r>
      <w:r>
        <w:rPr>
          <w:rFonts w:ascii="Wingdings" w:hAnsi="Wingdings" w:eastAsia="Wingdings" w:cs="Wingdings"/>
          <w:iCs/>
          <w:szCs w:val="21"/>
        </w:rPr>
        <w:t xml:space="preserve">¨</w:t>
      </w:r>
      <w:r>
        <w:rPr>
          <w:rFonts w:ascii="Times New Roman" w:hAnsi="Times New Roman"/>
          <w:iCs/>
          <w:szCs w:val="21"/>
        </w:rPr>
        <w:t xml:space="preserve">是   </w:t>
      </w:r>
      <w:r>
        <w:rPr>
          <w:rFonts w:ascii="Wingdings" w:hAnsi="Wingdings" w:eastAsia="Wingdings" w:cs="Wingdings"/>
          <w:iCs/>
          <w:szCs w:val="21"/>
        </w:rPr>
        <w:t xml:space="preserve">¨</w:t>
      </w:r>
      <w:r>
        <w:rPr>
          <w:rFonts w:ascii="Times New Roman" w:hAnsi="Times New Roman"/>
          <w:iCs/>
          <w:szCs w:val="21"/>
        </w:rPr>
        <w:t xml:space="preserve">否</w:t>
      </w:r>
      <w:r/>
    </w:p>
    <w:p>
      <w:pPr>
        <w:pStyle w:val="704"/>
        <w:spacing w:line="400" w:lineRule="exact"/>
        <w:rPr>
          <w:rFonts w:ascii="Times New Roman" w:hAnsi="Times New Roman"/>
          <w:iCs/>
          <w:szCs w:val="21"/>
        </w:rPr>
      </w:pPr>
      <w:r>
        <w:rPr>
          <w:rFonts w:ascii="Times New Roman" w:hAnsi="Times New Roman"/>
        </w:rPr>
        <w:t xml:space="preserve">        中标（成交）采购标的制造商是否为残疾人福利性单位：</w:t>
      </w:r>
      <w:r>
        <w:rPr>
          <w:rFonts w:ascii="Wingdings" w:hAnsi="Wingdings" w:eastAsia="Wingdings" w:cs="Wingdings"/>
          <w:iCs/>
          <w:szCs w:val="21"/>
        </w:rPr>
        <w:t xml:space="preserve">¨</w:t>
      </w:r>
      <w:r>
        <w:rPr>
          <w:rFonts w:ascii="Times New Roman" w:hAnsi="Times New Roman"/>
          <w:iCs/>
          <w:szCs w:val="21"/>
        </w:rPr>
        <w:t xml:space="preserve">是   </w:t>
      </w:r>
      <w:r>
        <w:rPr>
          <w:rFonts w:ascii="Wingdings" w:hAnsi="Wingdings" w:eastAsia="Wingdings" w:cs="Wingdings"/>
          <w:iCs/>
          <w:szCs w:val="21"/>
        </w:rPr>
        <w:t xml:space="preserve">¨</w:t>
      </w:r>
      <w:r>
        <w:rPr>
          <w:rFonts w:ascii="Times New Roman" w:hAnsi="Times New Roman"/>
          <w:iCs/>
          <w:szCs w:val="21"/>
        </w:rPr>
        <w:t xml:space="preserve">否</w:t>
      </w:r>
      <w:r/>
    </w:p>
    <w:p>
      <w:pPr>
        <w:pStyle w:val="704"/>
        <w:spacing w:line="400" w:lineRule="exact"/>
        <w:rPr>
          <w:rFonts w:ascii="Times New Roman" w:hAnsi="Times New Roman"/>
        </w:rPr>
      </w:pPr>
      <w:r>
        <w:rPr>
          <w:rFonts w:ascii="Times New Roman" w:hAnsi="Times New Roman"/>
        </w:rPr>
        <w:t xml:space="preserve">        中标（成交）采购标的制造商是否为监狱企业：</w:t>
      </w:r>
      <w:r>
        <w:rPr>
          <w:rFonts w:ascii="Wingdings" w:hAnsi="Wingdings" w:eastAsia="Wingdings" w:cs="Wingdings"/>
          <w:iCs/>
          <w:szCs w:val="21"/>
        </w:rPr>
        <w:t xml:space="preserve">¨</w:t>
      </w:r>
      <w:r>
        <w:rPr>
          <w:rFonts w:ascii="Times New Roman" w:hAnsi="Times New Roman"/>
          <w:iCs/>
          <w:szCs w:val="21"/>
        </w:rPr>
        <w:t xml:space="preserve">是       </w:t>
      </w:r>
      <w:r>
        <w:rPr>
          <w:rFonts w:ascii="Wingdings" w:hAnsi="Wingdings" w:eastAsia="Wingdings" w:cs="Wingdings"/>
          <w:iCs/>
          <w:szCs w:val="21"/>
        </w:rPr>
        <w:t xml:space="preserve">¨</w:t>
      </w:r>
      <w:r>
        <w:rPr>
          <w:rFonts w:ascii="Times New Roman" w:hAnsi="Times New Roman"/>
          <w:iCs/>
          <w:szCs w:val="21"/>
        </w:rPr>
        <w:t xml:space="preserve">否</w:t>
      </w:r>
      <w:r>
        <w:rPr>
          <w:rFonts w:ascii="Times New Roman" w:hAnsi="Times New Roman"/>
        </w:rPr>
      </w:r>
      <w:r/>
    </w:p>
    <w:p>
      <w:pPr>
        <w:pStyle w:val="704"/>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lang w:val="en"/>
        </w:rPr>
        <w:t xml:space="preserve">7</w:t>
      </w:r>
      <w:r>
        <w:rPr>
          <w:rFonts w:ascii="Times New Roman" w:hAnsi="Times New Roman"/>
          <w:szCs w:val="21"/>
        </w:rPr>
        <w:t xml:space="preserve">）合同是否分包：</w:t>
      </w:r>
      <w:r>
        <w:rPr>
          <w:rFonts w:ascii="Wingdings" w:hAnsi="Wingdings" w:eastAsia="Wingdings" w:cs="Wingdings"/>
          <w:iCs/>
          <w:szCs w:val="21"/>
        </w:rPr>
        <w:t xml:space="preserve">¨</w:t>
      </w:r>
      <w:r>
        <w:rPr>
          <w:rFonts w:ascii="Times New Roman" w:hAnsi="Times New Roman"/>
          <w:iCs/>
          <w:szCs w:val="21"/>
        </w:rPr>
        <w:t xml:space="preserve">是       </w:t>
      </w:r>
      <w:r>
        <w:rPr>
          <w:rFonts w:ascii="Times New Roman" w:hAnsi="Times New Roman"/>
        </w:rPr>
        <w:t xml:space="preserve">√</w:t>
      </w:r>
      <w:r>
        <w:rPr>
          <w:rFonts w:ascii="Times New Roman" w:hAnsi="Times New Roman"/>
          <w:iCs/>
          <w:szCs w:val="21"/>
        </w:rPr>
        <w:t xml:space="preserve">否</w:t>
      </w:r>
      <w:r>
        <w:rPr>
          <w:rFonts w:ascii="Times New Roman" w:hAnsi="Times New Roman"/>
          <w:szCs w:val="21"/>
        </w:rPr>
      </w:r>
      <w:r/>
    </w:p>
    <w:p>
      <w:pPr>
        <w:pStyle w:val="704"/>
        <w:ind w:firstLine="840"/>
        <w:spacing w:line="400" w:lineRule="exact"/>
        <w:rPr>
          <w:rFonts w:ascii="Times New Roman" w:hAnsi="Times New Roman"/>
          <w:szCs w:val="21"/>
          <w:u w:val="single"/>
        </w:rPr>
      </w:pPr>
      <w:r>
        <w:rPr>
          <w:rFonts w:ascii="Times New Roman" w:hAnsi="Times New Roman"/>
          <w:szCs w:val="21"/>
        </w:rPr>
        <w:t xml:space="preserve"> 分包主要内容：</w:t>
      </w:r>
      <w:r>
        <w:rPr>
          <w:rFonts w:ascii="Times New Roman" w:hAnsi="Times New Roman"/>
          <w:szCs w:val="21"/>
          <w:u w:val="single"/>
        </w:rPr>
        <w:t xml:space="preserve">                                            </w:t>
      </w:r>
      <w:r/>
    </w:p>
    <w:p>
      <w:pPr>
        <w:pStyle w:val="704"/>
        <w:ind w:firstLine="840"/>
        <w:spacing w:line="400" w:lineRule="exact"/>
        <w:rPr>
          <w:rFonts w:ascii="Times New Roman" w:hAnsi="Times New Roman"/>
          <w:szCs w:val="21"/>
        </w:rPr>
      </w:pPr>
      <w:r>
        <w:rPr>
          <w:rFonts w:ascii="Times New Roman" w:hAnsi="Times New Roman"/>
          <w:szCs w:val="21"/>
        </w:rPr>
        <w:t xml:space="preserve"> 分包供应商/制造商名称（如供应商和制造商不同，请分别填写）：</w:t>
      </w:r>
      <w:r/>
    </w:p>
    <w:p>
      <w:pPr>
        <w:pStyle w:val="704"/>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pStyle w:val="704"/>
        <w:ind w:firstLine="840"/>
        <w:spacing w:line="400" w:lineRule="exact"/>
        <w:rPr>
          <w:rFonts w:ascii="Times New Roman" w:hAnsi="Times New Roman"/>
          <w:szCs w:val="21"/>
        </w:rPr>
      </w:pPr>
      <w:r>
        <w:rPr>
          <w:rFonts w:ascii="Times New Roman" w:hAnsi="Times New Roman"/>
          <w:szCs w:val="21"/>
        </w:rPr>
        <w:t xml:space="preserve"> 分包供应商/制造商类型（如果供应商和制造商不同，只填写制造商类型）：</w:t>
      </w:r>
      <w:r/>
    </w:p>
    <w:p>
      <w:pPr>
        <w:pStyle w:val="704"/>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大型企业  </w:t>
      </w:r>
      <w:r>
        <w:rPr>
          <w:rFonts w:ascii="Wingdings" w:hAnsi="Wingdings" w:eastAsia="Wingdings" w:cs="Wingdings"/>
          <w:iCs/>
          <w:szCs w:val="21"/>
        </w:rPr>
        <w:t xml:space="preserve">¨</w:t>
      </w:r>
      <w:r>
        <w:rPr>
          <w:rFonts w:ascii="Times New Roman" w:hAnsi="Times New Roman"/>
          <w:iCs/>
          <w:szCs w:val="21"/>
        </w:rPr>
        <w:t xml:space="preserve">中型企业  </w:t>
      </w:r>
      <w:r>
        <w:rPr>
          <w:rFonts w:ascii="Wingdings" w:hAnsi="Wingdings" w:eastAsia="Wingdings" w:cs="Wingdings"/>
          <w:iCs/>
          <w:szCs w:val="21"/>
        </w:rPr>
        <w:t xml:space="preserve">¨</w:t>
      </w:r>
      <w:r>
        <w:rPr>
          <w:rFonts w:ascii="Times New Roman" w:hAnsi="Times New Roman"/>
          <w:iCs/>
          <w:szCs w:val="21"/>
        </w:rPr>
        <w:t xml:space="preserve">小微型企业  </w:t>
      </w:r>
      <w:r/>
    </w:p>
    <w:p>
      <w:pPr>
        <w:pStyle w:val="704"/>
        <w:ind w:firstLine="840"/>
        <w:spacing w:line="400" w:lineRule="exact"/>
        <w:rPr>
          <w:rFonts w:ascii="Times New Roman" w:hAnsi="Times New Roman" w:eastAsia="华文楷体"/>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残疾人福利性单位 </w:t>
      </w:r>
      <w:r>
        <w:rPr>
          <w:rFonts w:ascii="Wingdings" w:hAnsi="Wingdings" w:eastAsia="Wingdings" w:cs="Wingdings"/>
          <w:iCs/>
          <w:szCs w:val="21"/>
        </w:rPr>
        <w:t xml:space="preserve">¨</w:t>
      </w:r>
      <w:r>
        <w:rPr>
          <w:rFonts w:ascii="Times New Roman" w:hAnsi="Times New Roman"/>
          <w:iCs/>
          <w:szCs w:val="21"/>
        </w:rPr>
        <w:t xml:space="preserve">监狱企业 </w:t>
      </w:r>
      <w:r>
        <w:rPr>
          <w:rFonts w:ascii="Wingdings" w:hAnsi="Wingdings" w:eastAsia="Wingdings" w:cs="Wingdings"/>
          <w:iCs/>
          <w:szCs w:val="21"/>
        </w:rPr>
        <w:t xml:space="preserve">¨</w:t>
      </w:r>
      <w:r>
        <w:rPr>
          <w:rFonts w:ascii="Times New Roman" w:hAnsi="Times New Roman"/>
          <w:iCs/>
          <w:szCs w:val="21"/>
        </w:rPr>
        <w:t xml:space="preserve">其他</w:t>
      </w:r>
      <w:r>
        <w:rPr>
          <w:rFonts w:ascii="Times New Roman" w:hAnsi="Times New Roman" w:eastAsia="华文楷体"/>
        </w:rPr>
      </w:r>
      <w:r/>
    </w:p>
    <w:p>
      <w:pPr>
        <w:pStyle w:val="704"/>
        <w:spacing w:line="400" w:lineRule="exact"/>
        <w:rPr>
          <w:rFonts w:ascii="Times New Roman" w:hAnsi="Times New Roman"/>
          <w:iCs/>
          <w:szCs w:val="21"/>
        </w:rPr>
      </w:pPr>
      <w:r>
        <w:rPr>
          <w:rFonts w:ascii="Times New Roman" w:hAnsi="Times New Roman"/>
          <w:szCs w:val="21"/>
        </w:rPr>
        <w:t xml:space="preserve">    （</w:t>
      </w:r>
      <w:r>
        <w:rPr>
          <w:rFonts w:ascii="Times New Roman" w:hAnsi="Times New Roman"/>
          <w:szCs w:val="21"/>
          <w:lang w:val="en"/>
        </w:rPr>
        <w:t xml:space="preserve">8</w:t>
      </w:r>
      <w:r>
        <w:rPr>
          <w:rFonts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ascii="Times New Roman" w:hAnsi="Times New Roman"/>
          <w:iCs/>
          <w:szCs w:val="21"/>
        </w:rPr>
        <w:t xml:space="preserve">是       </w:t>
      </w:r>
      <w:r>
        <w:rPr>
          <w:rFonts w:ascii="Wingdings" w:hAnsi="Wingdings" w:eastAsia="Wingdings" w:cs="Wingdings"/>
          <w:iCs/>
          <w:szCs w:val="21"/>
        </w:rPr>
        <w:t xml:space="preserve">¨</w:t>
      </w:r>
      <w:r>
        <w:rPr>
          <w:rFonts w:ascii="Times New Roman" w:hAnsi="Times New Roman"/>
          <w:iCs/>
          <w:szCs w:val="21"/>
        </w:rPr>
        <w:t xml:space="preserve">否</w:t>
      </w:r>
      <w:r/>
    </w:p>
    <w:p>
      <w:pPr>
        <w:pStyle w:val="818"/>
        <w:ind w:firstLine="420"/>
        <w:tabs>
          <w:tab w:val="left" w:pos="1340" w:leader="none"/>
        </w:tabs>
        <w:rPr>
          <w:rFonts w:ascii="Times New Roman" w:hAnsi="Times New Roman" w:eastAsia="宋体" w:cs="Times New Roman"/>
          <w:sz w:val="21"/>
          <w:u w:val="single"/>
        </w:rPr>
      </w:pPr>
      <w:r>
        <w:rPr>
          <w:rFonts w:ascii="Times New Roman" w:hAnsi="Times New Roman" w:eastAsia="宋体" w:cs="Times New Roman"/>
          <w:sz w:val="21"/>
        </w:rPr>
        <w:t xml:space="preserve">     外商投资企业类型：</w:t>
      </w:r>
      <w:r>
        <w:rPr>
          <w:rFonts w:ascii="Wingdings" w:hAnsi="Wingdings" w:eastAsia="Wingdings" w:cs="Wingdings"/>
          <w:iCs/>
          <w:sz w:val="21"/>
        </w:rPr>
        <w:t xml:space="preserve">¨</w:t>
      </w:r>
      <w:r>
        <w:rPr>
          <w:rFonts w:ascii="Times New Roman" w:hAnsi="Times New Roman" w:eastAsia="宋体" w:cs="Times New Roman"/>
          <w:sz w:val="21"/>
        </w:rPr>
        <w:t xml:space="preserve">全部由外国投资者投资  </w:t>
      </w:r>
      <w:r>
        <w:rPr>
          <w:rFonts w:ascii="Wingdings" w:hAnsi="Wingdings" w:eastAsia="Wingdings" w:cs="Wingdings"/>
          <w:iCs/>
          <w:sz w:val="21"/>
        </w:rPr>
        <w:t xml:space="preserve">¨</w:t>
      </w:r>
      <w:r>
        <w:rPr>
          <w:rFonts w:ascii="Times New Roman" w:hAnsi="Times New Roman" w:eastAsia="宋体" w:cs="Times New Roman"/>
          <w:iCs/>
          <w:sz w:val="21"/>
        </w:rPr>
        <w:t xml:space="preserve">部分由外国投资者投资</w:t>
      </w:r>
      <w:r>
        <w:rPr>
          <w:rFonts w:ascii="Times New Roman" w:hAnsi="Times New Roman" w:eastAsia="宋体" w:cs="Times New Roman"/>
          <w:sz w:val="21"/>
          <w:u w:val="single"/>
        </w:rPr>
      </w:r>
      <w:r/>
    </w:p>
    <w:p>
      <w:pPr>
        <w:pStyle w:val="704"/>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lang w:val="en"/>
        </w:rPr>
        <w:t xml:space="preserve">9</w:t>
      </w:r>
      <w:r>
        <w:rPr>
          <w:rFonts w:ascii="Times New Roman" w:hAnsi="Times New Roman"/>
          <w:szCs w:val="21"/>
        </w:rPr>
        <w:t xml:space="preserve">）是否涉及进口产品：</w:t>
      </w:r>
      <w:r/>
    </w:p>
    <w:p>
      <w:pPr>
        <w:pStyle w:val="704"/>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金额：</w:t>
      </w:r>
      <w:r>
        <w:rPr>
          <w:rFonts w:ascii="Times New Roman" w:hAnsi="Times New Roman"/>
          <w:szCs w:val="21"/>
          <w:u w:val="single"/>
        </w:rPr>
        <w:t xml:space="preserve">        </w:t>
      </w:r>
      <w:r/>
    </w:p>
    <w:p>
      <w:pPr>
        <w:pStyle w:val="704"/>
        <w:ind w:firstLine="840"/>
        <w:spacing w:line="400" w:lineRule="exact"/>
        <w:rPr>
          <w:rFonts w:ascii="Times New Roman" w:hAnsi="Times New Roman"/>
          <w:szCs w:val="21"/>
        </w:rPr>
      </w:pPr>
      <w:r>
        <w:rPr>
          <w:rFonts w:ascii="Times New Roman" w:hAnsi="Times New Roman"/>
          <w:szCs w:val="21"/>
        </w:rPr>
        <w:t xml:space="preserve"> 国别：</w:t>
      </w:r>
      <w:r>
        <w:rPr>
          <w:rFonts w:ascii="Times New Roman" w:hAnsi="Times New Roman"/>
          <w:szCs w:val="21"/>
          <w:u w:val="single"/>
        </w:rPr>
        <w:t xml:space="preserve">        </w:t>
      </w:r>
      <w:r>
        <w:rPr>
          <w:rFonts w:ascii="Times New Roman" w:hAnsi="Times New Roman"/>
          <w:szCs w:val="21"/>
        </w:rPr>
        <w:t xml:space="preserve"> 品牌：</w:t>
      </w:r>
      <w:r>
        <w:rPr>
          <w:rFonts w:ascii="Times New Roman" w:hAnsi="Times New Roman"/>
          <w:szCs w:val="21"/>
          <w:u w:val="single"/>
        </w:rPr>
        <w:t xml:space="preserve">        </w:t>
      </w:r>
      <w:r>
        <w:rPr>
          <w:rFonts w:ascii="Times New Roman" w:hAnsi="Times New Roman"/>
          <w:szCs w:val="21"/>
        </w:rPr>
        <w:t xml:space="preserve"> 规格型号：</w:t>
      </w:r>
      <w:r>
        <w:rPr>
          <w:rFonts w:ascii="Times New Roman" w:hAnsi="Times New Roman"/>
          <w:szCs w:val="21"/>
          <w:u w:val="single"/>
        </w:rPr>
        <w:t xml:space="preserve">        </w:t>
      </w:r>
      <w:r>
        <w:rPr>
          <w:rFonts w:ascii="Times New Roman" w:hAnsi="Times New Roman"/>
          <w:szCs w:val="21"/>
        </w:rPr>
        <w:t xml:space="preserve">      </w:t>
      </w:r>
      <w:r/>
    </w:p>
    <w:p>
      <w:pPr>
        <w:pStyle w:val="704"/>
        <w:ind w:firstLine="840"/>
        <w:spacing w:line="400" w:lineRule="exact"/>
        <w:rPr>
          <w:rFonts w:ascii="Times New Roman" w:hAnsi="Times New Roman"/>
          <w:szCs w:val="21"/>
        </w:rPr>
      </w:pPr>
      <w:r>
        <w:rPr>
          <w:rFonts w:ascii="Times New Roman" w:hAnsi="Times New Roman"/>
          <w:szCs w:val="21"/>
        </w:rPr>
        <w:t xml:space="preserve"> </w:t>
      </w:r>
      <w:r>
        <w:rPr>
          <w:rFonts w:ascii="Times New Roman" w:hAnsi="Times New Roman"/>
        </w:rPr>
        <w:t xml:space="preserve">√</w:t>
      </w:r>
      <w:r>
        <w:rPr>
          <w:rFonts w:ascii="Times New Roman" w:hAnsi="Times New Roman"/>
          <w:szCs w:val="21"/>
        </w:rPr>
        <w:t xml:space="preserve">否</w:t>
      </w:r>
      <w:r/>
    </w:p>
    <w:p>
      <w:pPr>
        <w:pStyle w:val="704"/>
        <w:spacing w:line="400" w:lineRule="exact"/>
        <w:tabs>
          <w:tab w:val="left" w:pos="740" w:leader="none"/>
        </w:tabs>
        <w:rPr>
          <w:rFonts w:ascii="Times New Roman" w:hAnsi="Times New Roman"/>
          <w:szCs w:val="21"/>
        </w:rPr>
      </w:pPr>
      <w:r>
        <w:rPr>
          <w:rFonts w:ascii="Times New Roman" w:hAnsi="Times New Roman"/>
          <w:szCs w:val="21"/>
        </w:rPr>
        <w:t xml:space="preserve">    （1</w:t>
      </w:r>
      <w:r>
        <w:rPr>
          <w:rFonts w:ascii="Times New Roman" w:hAnsi="Times New Roman"/>
          <w:szCs w:val="21"/>
          <w:lang w:val="en"/>
        </w:rPr>
        <w:t xml:space="preserve">0</w:t>
      </w:r>
      <w:r>
        <w:rPr>
          <w:rFonts w:ascii="Times New Roman" w:hAnsi="Times New Roman"/>
          <w:szCs w:val="21"/>
        </w:rPr>
        <w:t xml:space="preserve">）是否涉及节能产品：</w:t>
      </w:r>
      <w:r/>
    </w:p>
    <w:p>
      <w:pPr>
        <w:pStyle w:val="704"/>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pStyle w:val="704"/>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强制采购       </w:t>
      </w:r>
      <w:r>
        <w:rPr>
          <w:rFonts w:ascii="Wingdings" w:hAnsi="Wingdings" w:eastAsia="Wingdings" w:cs="Wingdings"/>
          <w:iCs/>
          <w:szCs w:val="21"/>
        </w:rPr>
        <w:t xml:space="preserve">¨</w:t>
      </w:r>
      <w:r>
        <w:rPr>
          <w:rFonts w:ascii="Times New Roman" w:hAnsi="Times New Roman"/>
          <w:iCs/>
          <w:szCs w:val="21"/>
        </w:rPr>
        <w:t xml:space="preserve">优先采购    </w:t>
      </w:r>
      <w:r/>
    </w:p>
    <w:p>
      <w:pPr>
        <w:pStyle w:val="704"/>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Times New Roman" w:hAnsi="Times New Roman"/>
        </w:rPr>
        <w:t xml:space="preserve">√</w:t>
      </w:r>
      <w:r>
        <w:rPr>
          <w:rFonts w:ascii="Times New Roman" w:hAnsi="Times New Roman"/>
          <w:szCs w:val="21"/>
        </w:rPr>
        <w:t xml:space="preserve">否</w:t>
      </w:r>
      <w:r/>
    </w:p>
    <w:p>
      <w:pPr>
        <w:pStyle w:val="704"/>
        <w:spacing w:line="400" w:lineRule="exact"/>
        <w:tabs>
          <w:tab w:val="left" w:pos="740" w:leader="none"/>
        </w:tabs>
        <w:rPr>
          <w:rFonts w:ascii="Times New Roman" w:hAnsi="Times New Roman"/>
          <w:szCs w:val="21"/>
        </w:rPr>
      </w:pPr>
      <w:r>
        <w:rPr>
          <w:rFonts w:ascii="Times New Roman" w:hAnsi="Times New Roman"/>
          <w:szCs w:val="21"/>
        </w:rPr>
        <w:t xml:space="preserve">          是否涉及环境标志产品：</w:t>
      </w:r>
      <w:r/>
    </w:p>
    <w:p>
      <w:pPr>
        <w:pStyle w:val="704"/>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rPr>
          <w:rFonts w:ascii="Times New Roman" w:hAnsi="Times New Roman"/>
          <w:szCs w:val="21"/>
        </w:rPr>
      </w:r>
      <w:r/>
    </w:p>
    <w:p>
      <w:pPr>
        <w:pStyle w:val="704"/>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强制采购       </w:t>
      </w:r>
      <w:r>
        <w:rPr>
          <w:rFonts w:ascii="Wingdings" w:hAnsi="Wingdings" w:eastAsia="Wingdings" w:cs="Wingdings"/>
          <w:iCs/>
          <w:szCs w:val="21"/>
        </w:rPr>
        <w:t xml:space="preserve">¨</w:t>
      </w:r>
      <w:r>
        <w:rPr>
          <w:rFonts w:ascii="Times New Roman" w:hAnsi="Times New Roman"/>
          <w:iCs/>
          <w:szCs w:val="21"/>
        </w:rPr>
        <w:t xml:space="preserve">优先采购    </w:t>
      </w:r>
      <w:r/>
    </w:p>
    <w:p>
      <w:pPr>
        <w:pStyle w:val="704"/>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Times New Roman" w:hAnsi="Times New Roman"/>
        </w:rPr>
        <w:t xml:space="preserve">√</w:t>
      </w:r>
      <w:r>
        <w:rPr>
          <w:rFonts w:ascii="Times New Roman" w:hAnsi="Times New Roman"/>
          <w:szCs w:val="21"/>
        </w:rPr>
        <w:t xml:space="preserve">否</w:t>
      </w:r>
      <w:r/>
    </w:p>
    <w:p>
      <w:pPr>
        <w:pStyle w:val="818"/>
        <w:ind w:firstLine="0"/>
        <w:rPr>
          <w:rFonts w:ascii="Times New Roman" w:hAnsi="Times New Roman" w:eastAsia="宋体" w:cs="Times New Roman"/>
          <w:sz w:val="21"/>
        </w:rPr>
      </w:pPr>
      <w:r>
        <w:rPr>
          <w:rFonts w:ascii="Times New Roman" w:hAnsi="Times New Roman" w:cs="Times New Roman"/>
          <w:sz w:val="21"/>
        </w:rPr>
        <w:t xml:space="preserve">          </w:t>
      </w:r>
      <w:r>
        <w:rPr>
          <w:rFonts w:ascii="Times New Roman" w:hAnsi="Times New Roman" w:eastAsia="宋体" w:cs="Times New Roman"/>
          <w:sz w:val="21"/>
        </w:rPr>
        <w:t xml:space="preserve">是否涉及绿色产品： </w:t>
      </w:r>
      <w:r/>
    </w:p>
    <w:p>
      <w:pPr>
        <w:pStyle w:val="818"/>
        <w:ind w:firstLine="420"/>
        <w:rPr>
          <w:rFonts w:ascii="Times New Roman" w:hAnsi="Times New Roman" w:eastAsia="宋体" w:cs="Times New Roman"/>
          <w:u w:val="single"/>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是，绿色产品政府采购相关政策确定的底级品目名称：</w:t>
      </w:r>
      <w:r>
        <w:rPr>
          <w:rFonts w:ascii="Times New Roman" w:hAnsi="Times New Roman" w:eastAsia="宋体" w:cs="Times New Roman"/>
          <w:u w:val="single"/>
        </w:rPr>
        <w:t xml:space="preserve">         </w:t>
      </w:r>
      <w:r/>
    </w:p>
    <w:p>
      <w:pPr>
        <w:pStyle w:val="704"/>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强制采购       </w:t>
      </w:r>
      <w:r>
        <w:rPr>
          <w:rFonts w:ascii="Wingdings" w:hAnsi="Wingdings" w:eastAsia="Wingdings" w:cs="Wingdings"/>
          <w:iCs/>
          <w:szCs w:val="21"/>
        </w:rPr>
        <w:t xml:space="preserve">¨</w:t>
      </w:r>
      <w:r>
        <w:rPr>
          <w:rFonts w:ascii="Times New Roman" w:hAnsi="Times New Roman"/>
          <w:iCs/>
          <w:szCs w:val="21"/>
        </w:rPr>
        <w:t xml:space="preserve">优先采购    </w:t>
      </w:r>
      <w:r/>
    </w:p>
    <w:p>
      <w:pPr>
        <w:pStyle w:val="818"/>
        <w:ind w:firstLine="420"/>
        <w:rPr>
          <w:rFonts w:ascii="Times New Roman" w:hAnsi="Times New Roman" w:cs="Times New Roman"/>
          <w:sz w:val="21"/>
        </w:rPr>
      </w:pPr>
      <w:r>
        <w:rPr>
          <w:rFonts w:ascii="Times New Roman" w:hAnsi="Times New Roman" w:eastAsia="宋体" w:cs="Times New Roman"/>
          <w:sz w:val="21"/>
        </w:rPr>
        <w:t xml:space="preserve">     </w:t>
      </w:r>
      <w:r>
        <w:rPr>
          <w:rFonts w:ascii="Times New Roman" w:hAnsi="Times New Roman" w:cs="Times New Roman"/>
        </w:rPr>
        <w:t xml:space="preserve">√</w:t>
      </w:r>
      <w:r>
        <w:rPr>
          <w:rFonts w:ascii="Times New Roman" w:hAnsi="Times New Roman" w:eastAsia="宋体" w:cs="Times New Roman"/>
          <w:sz w:val="21"/>
        </w:rPr>
        <w:t xml:space="preserve">否</w:t>
      </w:r>
      <w:r>
        <w:rPr>
          <w:rFonts w:ascii="Times New Roman" w:hAnsi="Times New Roman" w:cs="Times New Roman"/>
          <w:sz w:val="21"/>
        </w:rPr>
      </w:r>
      <w:r/>
    </w:p>
    <w:p>
      <w:pPr>
        <w:pStyle w:val="704"/>
        <w:spacing w:line="400" w:lineRule="exact"/>
        <w:rPr>
          <w:rFonts w:ascii="Times New Roman" w:hAnsi="Times New Roman"/>
          <w:szCs w:val="21"/>
        </w:rPr>
      </w:pPr>
      <w:r>
        <w:rPr>
          <w:rFonts w:ascii="Times New Roman" w:hAnsi="Times New Roman"/>
          <w:szCs w:val="21"/>
        </w:rPr>
        <w:t xml:space="preserve">    （1</w:t>
      </w:r>
      <w:r>
        <w:rPr>
          <w:rFonts w:ascii="Times New Roman" w:hAnsi="Times New Roman"/>
          <w:szCs w:val="21"/>
          <w:lang w:val="en"/>
        </w:rPr>
        <w:t xml:space="preserve">1</w:t>
      </w:r>
      <w:r>
        <w:rPr>
          <w:rFonts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pStyle w:val="704"/>
        <w:ind w:firstLine="840"/>
        <w:spacing w:line="400" w:lineRule="exact"/>
        <w:rPr>
          <w:rFonts w:ascii="Times New Roman" w:hAnsi="Times New Roman"/>
          <w:szCs w:val="21"/>
        </w:rPr>
      </w:pPr>
      <w:r>
        <w:rPr>
          <w:rFonts w:ascii="Wingdings" w:hAnsi="Wingdings" w:eastAsia="Wingdings" w:cs="Wingdings"/>
          <w:szCs w:val="21"/>
        </w:rPr>
        <w:t xml:space="preserve">¨</w:t>
      </w:r>
      <w:r>
        <w:rPr>
          <w:rFonts w:ascii="Times New Roman" w:hAnsi="Times New Roman"/>
          <w:szCs w:val="21"/>
        </w:rPr>
        <w:t xml:space="preserve">是       </w:t>
      </w:r>
      <w:r>
        <w:rPr>
          <w:rFonts w:ascii="Wingdings" w:hAnsi="Wingdings" w:eastAsia="Wingdings" w:cs="Wingdings"/>
          <w:szCs w:val="21"/>
        </w:rPr>
        <w:t xml:space="preserve">¨</w:t>
      </w:r>
      <w:r>
        <w:rPr>
          <w:rFonts w:ascii="Times New Roman" w:hAnsi="Times New Roman"/>
          <w:szCs w:val="21"/>
        </w:rPr>
        <w:t xml:space="preserve">否      </w:t>
      </w:r>
      <w:r>
        <w:rPr>
          <w:rFonts w:ascii="Times New Roman" w:hAnsi="Times New Roman"/>
        </w:rPr>
        <w:t xml:space="preserve">√</w:t>
      </w:r>
      <w:r>
        <w:rPr>
          <w:rFonts w:ascii="Times New Roman" w:hAnsi="Times New Roman"/>
          <w:szCs w:val="21"/>
        </w:rPr>
        <w:t xml:space="preserve">不涉及</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合同金额</w:t>
      </w:r>
      <w:r/>
    </w:p>
    <w:p>
      <w:pPr>
        <w:pStyle w:val="704"/>
        <w:ind w:firstLine="420"/>
        <w:spacing w:line="400" w:lineRule="exact"/>
        <w:rPr>
          <w:rFonts w:ascii="Times New Roman" w:hAnsi="Times New Roman"/>
          <w:szCs w:val="21"/>
        </w:rPr>
      </w:pPr>
      <w:r>
        <w:rPr>
          <w:rFonts w:ascii="Times New Roman" w:hAnsi="Times New Roman"/>
          <w:szCs w:val="21"/>
        </w:rPr>
        <w:t xml:space="preserve">（1）合同金额小写：</w:t>
      </w:r>
      <w:r>
        <w:rPr>
          <w:rFonts w:ascii="Times New Roman" w:hAnsi="Times New Roman"/>
          <w:szCs w:val="21"/>
          <w:u w:val="single"/>
        </w:rPr>
        <w:t xml:space="preserve">                           </w:t>
      </w:r>
      <w:r>
        <w:rPr>
          <w:rFonts w:ascii="Times New Roman" w:hAnsi="Times New Roman"/>
          <w:szCs w:val="21"/>
        </w:rPr>
      </w:r>
      <w:r/>
    </w:p>
    <w:p>
      <w:pPr>
        <w:pStyle w:val="704"/>
        <w:spacing w:line="400" w:lineRule="exact"/>
        <w:rPr>
          <w:rFonts w:ascii="Times New Roman" w:hAnsi="Times New Roman"/>
          <w:szCs w:val="21"/>
          <w:u w:val="single"/>
        </w:rPr>
      </w:pPr>
      <w:r>
        <w:rPr>
          <w:rFonts w:ascii="Times New Roman" w:hAnsi="Times New Roman"/>
          <w:szCs w:val="21"/>
        </w:rPr>
        <w:t xml:space="preserve">                 大写：</w:t>
      </w:r>
      <w:r>
        <w:rPr>
          <w:rFonts w:ascii="Times New Roman" w:hAnsi="Times New Roman"/>
          <w:szCs w:val="21"/>
          <w:u w:val="single"/>
        </w:rPr>
        <w:t xml:space="preserve">                           </w:t>
      </w:r>
      <w:r/>
    </w:p>
    <w:p>
      <w:pPr>
        <w:pStyle w:val="704"/>
        <w:spacing w:line="400" w:lineRule="exact"/>
        <w:rPr>
          <w:rFonts w:ascii="Times New Roman" w:hAnsi="Times New Roman"/>
          <w:szCs w:val="21"/>
        </w:rPr>
      </w:pPr>
      <w:r>
        <w:rPr>
          <w:rFonts w:ascii="Times New Roman" w:hAnsi="Times New Roman"/>
          <w:szCs w:val="21"/>
        </w:rPr>
        <w:t xml:space="preserve">         分包金额（如有）小写：</w:t>
      </w:r>
      <w:r>
        <w:rPr>
          <w:rFonts w:ascii="Times New Roman" w:hAnsi="Times New Roman"/>
          <w:szCs w:val="21"/>
          <w:u w:val="single"/>
        </w:rPr>
        <w:t xml:space="preserve">                   </w:t>
      </w:r>
      <w:r>
        <w:rPr>
          <w:rFonts w:ascii="Times New Roman" w:hAnsi="Times New Roman"/>
          <w:szCs w:val="21"/>
        </w:rPr>
      </w:r>
      <w:r/>
    </w:p>
    <w:p>
      <w:pPr>
        <w:pStyle w:val="704"/>
        <w:spacing w:line="400" w:lineRule="exact"/>
        <w:rPr>
          <w:rFonts w:ascii="Times New Roman" w:hAnsi="Times New Roman"/>
          <w:szCs w:val="21"/>
          <w:u w:val="single"/>
        </w:rPr>
      </w:pPr>
      <w:r>
        <w:rPr>
          <w:rFonts w:ascii="Times New Roman" w:hAnsi="Times New Roman"/>
          <w:szCs w:val="21"/>
        </w:rPr>
        <w:t xml:space="preserve">                         大写：</w:t>
      </w:r>
      <w:r>
        <w:rPr>
          <w:rFonts w:ascii="Times New Roman" w:hAnsi="Times New Roman"/>
          <w:szCs w:val="21"/>
          <w:u w:val="single"/>
        </w:rPr>
        <w:t xml:space="preserve">                   </w:t>
      </w:r>
      <w:r/>
    </w:p>
    <w:p>
      <w:pPr>
        <w:pStyle w:val="704"/>
        <w:spacing w:line="400" w:lineRule="exact"/>
        <w:rPr>
          <w:rFonts w:ascii="Times New Roman" w:hAnsi="Times New Roman"/>
          <w:szCs w:val="21"/>
        </w:rPr>
      </w:pPr>
      <w:r>
        <w:rPr>
          <w:rFonts w:ascii="Times New Roman" w:hAnsi="Times New Roman"/>
          <w:szCs w:val="21"/>
        </w:rPr>
        <w:t xml:space="preserve">    （注：固定单价合同应填写单价和最高限价）</w:t>
      </w:r>
      <w:r/>
    </w:p>
    <w:p>
      <w:pPr>
        <w:pStyle w:val="704"/>
        <w:spacing w:line="400" w:lineRule="exact"/>
        <w:rPr>
          <w:rFonts w:ascii="Times New Roman" w:hAnsi="Times New Roman"/>
          <w:szCs w:val="21"/>
        </w:rPr>
      </w:pPr>
      <w:r>
        <w:rPr>
          <w:rFonts w:ascii="Times New Roman" w:hAnsi="Times New Roman"/>
          <w:szCs w:val="21"/>
        </w:rPr>
        <w:t xml:space="preserve">    （2）合同定价方式（采用组合定价方式的，可以勾选多项）：</w:t>
      </w:r>
      <w:r/>
    </w:p>
    <w:p>
      <w:pPr>
        <w:pStyle w:val="704"/>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w:t>
      </w:r>
      <w:r>
        <w:rPr>
          <w:rFonts w:ascii="Times New Roman" w:hAnsi="Times New Roman"/>
          <w:iCs/>
          <w:szCs w:val="21"/>
        </w:rPr>
        <w:t xml:space="preserve">固定总价 </w:t>
      </w:r>
      <w:r>
        <w:rPr>
          <w:rFonts w:ascii="Wingdings" w:hAnsi="Wingdings" w:eastAsia="Wingdings" w:cs="Wingdings"/>
          <w:iCs/>
          <w:szCs w:val="21"/>
        </w:rPr>
        <w:t xml:space="preserve">¨</w:t>
      </w:r>
      <w:r>
        <w:rPr>
          <w:rFonts w:ascii="Times New Roman" w:hAnsi="Times New Roman"/>
          <w:iCs/>
          <w:szCs w:val="21"/>
        </w:rPr>
        <w:t xml:space="preserve">固定单价 </w:t>
      </w:r>
      <w:r>
        <w:rPr>
          <w:rFonts w:ascii="Wingdings" w:hAnsi="Wingdings" w:eastAsia="Wingdings" w:cs="Wingdings"/>
          <w:iCs/>
          <w:szCs w:val="21"/>
        </w:rPr>
        <w:t xml:space="preserve">¨</w:t>
      </w:r>
      <w:r>
        <w:rPr>
          <w:rFonts w:ascii="Times New Roman" w:hAnsi="Times New Roman"/>
          <w:iCs/>
          <w:szCs w:val="21"/>
        </w:rPr>
        <w:t xml:space="preserve">固定费率 </w:t>
      </w:r>
      <w:r>
        <w:rPr>
          <w:rFonts w:ascii="Wingdings" w:hAnsi="Wingdings" w:eastAsia="Wingdings" w:cs="Wingdings"/>
          <w:iCs/>
          <w:szCs w:val="21"/>
        </w:rPr>
        <w:t xml:space="preserve">¨</w:t>
      </w:r>
      <w:r>
        <w:rPr>
          <w:rFonts w:ascii="Times New Roman" w:hAnsi="Times New Roman"/>
          <w:iCs/>
          <w:szCs w:val="21"/>
        </w:rPr>
        <w:t xml:space="preserve">成本补偿 </w:t>
      </w:r>
      <w:r>
        <w:rPr>
          <w:rFonts w:ascii="Wingdings" w:hAnsi="Wingdings" w:eastAsia="Wingdings" w:cs="Wingdings"/>
          <w:iCs/>
          <w:szCs w:val="21"/>
        </w:rPr>
        <w:t xml:space="preserve">¨</w:t>
      </w:r>
      <w:r>
        <w:rPr>
          <w:rFonts w:ascii="Times New Roman" w:hAnsi="Times New Roman"/>
          <w:iCs/>
          <w:szCs w:val="21"/>
        </w:rPr>
        <w:t xml:space="preserve">绩效激励 </w:t>
      </w:r>
      <w:r>
        <w:rPr>
          <w:rFonts w:ascii="Wingdings" w:hAnsi="Wingdings" w:eastAsia="Wingdings" w:cs="Wingdings"/>
          <w:iCs/>
          <w:szCs w:val="21"/>
        </w:rPr>
        <w:t xml:space="preserve">¨</w:t>
      </w:r>
      <w:r>
        <w:rPr>
          <w:rFonts w:ascii="Times New Roman" w:hAnsi="Times New Roman"/>
          <w:iCs/>
          <w:szCs w:val="21"/>
        </w:rPr>
        <w:t xml:space="preserve">其他</w:t>
      </w:r>
      <w:r>
        <w:rPr>
          <w:rFonts w:ascii="Times New Roman" w:hAnsi="Times New Roman"/>
          <w:szCs w:val="21"/>
          <w:u w:val="single"/>
        </w:rPr>
        <w:t xml:space="preserve">       </w:t>
      </w:r>
      <w:r>
        <w:rPr>
          <w:rFonts w:ascii="Times New Roman" w:hAnsi="Times New Roman"/>
          <w:szCs w:val="21"/>
        </w:rPr>
      </w:r>
      <w:r/>
    </w:p>
    <w:p>
      <w:pPr>
        <w:pStyle w:val="786"/>
        <w:ind w:left="0" w:firstLine="420"/>
        <w:spacing w:line="400" w:lineRule="exact"/>
        <w:rPr>
          <w:rFonts w:ascii="Times New Roman" w:hAnsi="Times New Roman"/>
          <w:sz w:val="21"/>
          <w:szCs w:val="21"/>
          <w:lang w:eastAsia="zh-CN"/>
        </w:rPr>
      </w:pPr>
      <w:r>
        <w:rPr>
          <w:rFonts w:ascii="Times New Roman" w:hAnsi="Times New Roman"/>
          <w:sz w:val="21"/>
          <w:szCs w:val="21"/>
          <w:lang w:eastAsia="zh-CN"/>
        </w:rPr>
        <w:t xml:space="preserve">（3）付款方式（按项目实际勾选填写）：</w:t>
      </w:r>
      <w:r/>
    </w:p>
    <w:p>
      <w:pPr>
        <w:pStyle w:val="704"/>
        <w:ind w:firstLine="630"/>
        <w:spacing w:line="400" w:lineRule="exact"/>
        <w:rPr>
          <w:rFonts w:ascii="Times New Roman" w:hAnsi="Times New Roman"/>
          <w:szCs w:val="21"/>
          <w:u w:val="single"/>
        </w:rPr>
      </w:pPr>
      <w:r>
        <w:rPr>
          <w:rFonts w:ascii="Wingdings" w:hAnsi="Wingdings" w:eastAsia="Wingdings" w:cs="Wingdings"/>
          <w:szCs w:val="21"/>
        </w:rPr>
        <w:t xml:space="preserve">¨</w:t>
      </w:r>
      <w:r>
        <w:rPr>
          <w:rFonts w:ascii="Times New Roman" w:hAnsi="Times New Roman"/>
          <w:szCs w:val="21"/>
        </w:rPr>
        <w:t xml:space="preserve">全额付款：</w:t>
      </w:r>
      <w:r>
        <w:rPr>
          <w:rFonts w:ascii="Times New Roman" w:hAnsi="Times New Roman"/>
          <w:szCs w:val="21"/>
          <w:u w:val="single"/>
        </w:rPr>
        <w:t xml:space="preserve">  （应明确一次性支付合同款项的条件）                    </w:t>
      </w:r>
      <w:r/>
    </w:p>
    <w:p>
      <w:pPr>
        <w:pStyle w:val="704"/>
        <w:ind w:firstLine="630"/>
        <w:spacing w:line="400" w:lineRule="exact"/>
        <w:rPr>
          <w:rFonts w:ascii="Times New Roman" w:hAnsi="Times New Roman"/>
        </w:rPr>
      </w:pPr>
      <w:r>
        <w:rPr>
          <w:rFonts w:ascii="Times New Roman" w:hAnsi="Times New Roman"/>
        </w:rPr>
        <w:t xml:space="preserve">√</w:t>
      </w:r>
      <w:r>
        <w:rPr>
          <w:rFonts w:ascii="Times New Roman" w:hAnsi="Times New Roman"/>
          <w:szCs w:val="21"/>
        </w:rPr>
        <w:t xml:space="preserve">分期付款：</w:t>
      </w:r>
      <w:r>
        <w:rPr>
          <w:rFonts w:ascii="Times New Roman" w:hAnsi="Times New Roman"/>
          <w:szCs w:val="21"/>
          <w:u w:val="single"/>
        </w:rPr>
        <w:t xml:space="preserve">  （应明确分期支付合同款项的各期比例和支付条件，各期支付条件应与分期履约验收情况挂钩） </w:t>
      </w:r>
      <w:r>
        <w:rPr>
          <w:rFonts w:ascii="Times New Roman" w:hAnsi="Times New Roman"/>
          <w:szCs w:val="21"/>
        </w:rPr>
        <w:t xml:space="preserve">，其中涉及预付款的：</w:t>
      </w:r>
      <w:r>
        <w:rPr>
          <w:rFonts w:ascii="Times New Roman" w:hAnsi="Times New Roman"/>
          <w:szCs w:val="21"/>
          <w:u w:val="single"/>
        </w:rPr>
        <w:t xml:space="preserve"> （应明确预付款的支付比例和支付条件） </w:t>
      </w:r>
      <w:r>
        <w:rPr>
          <w:rFonts w:ascii="Times New Roman" w:hAnsi="Times New Roman"/>
        </w:rPr>
      </w:r>
      <w:r/>
    </w:p>
    <w:p>
      <w:pPr>
        <w:pStyle w:val="704"/>
        <w:ind w:firstLine="480"/>
        <w:spacing w:line="500" w:lineRule="exact"/>
        <w:rPr>
          <w:rFonts w:ascii="Times New Roman" w:hAnsi="Times New Roman"/>
          <w:sz w:val="24"/>
          <w:szCs w:val="24"/>
          <w:lang w:val="zh-CN"/>
        </w:rPr>
      </w:pPr>
      <w:r>
        <w:rPr>
          <w:rFonts w:ascii="Times New Roman" w:hAnsi="Times New Roman"/>
          <w:sz w:val="24"/>
          <w:szCs w:val="24"/>
        </w:rPr>
        <w:t xml:space="preserve">（1）</w:t>
      </w:r>
      <w:r>
        <w:rPr>
          <w:rFonts w:ascii="Times New Roman" w:hAnsi="Times New Roman"/>
          <w:sz w:val="24"/>
          <w:szCs w:val="24"/>
          <w:lang w:val="zh-CN"/>
        </w:rPr>
        <w:t xml:space="preserve">合同签订后20个工作日内，采购人向中标人支付</w:t>
      </w:r>
      <w:r>
        <w:rPr>
          <w:rFonts w:ascii="Times New Roman" w:hAnsi="Times New Roman"/>
          <w:sz w:val="24"/>
          <w:szCs w:val="24"/>
        </w:rPr>
        <w:t xml:space="preserve">至</w:t>
      </w:r>
      <w:r>
        <w:rPr>
          <w:rFonts w:ascii="Times New Roman" w:hAnsi="Times New Roman"/>
          <w:sz w:val="24"/>
          <w:szCs w:val="24"/>
          <w:lang w:val="zh-CN"/>
        </w:rPr>
        <w:t xml:space="preserve">合同总价的</w:t>
      </w:r>
      <w:r>
        <w:rPr>
          <w:rFonts w:ascii="Times New Roman" w:hAnsi="Times New Roman"/>
          <w:sz w:val="24"/>
          <w:szCs w:val="24"/>
        </w:rPr>
        <w:t xml:space="preserve">4</w:t>
      </w:r>
      <w:r>
        <w:rPr>
          <w:rFonts w:ascii="Times New Roman" w:hAnsi="Times New Roman"/>
          <w:sz w:val="24"/>
          <w:szCs w:val="24"/>
          <w:lang w:val="zh-CN"/>
        </w:rPr>
        <w:t xml:space="preserve">0%。</w:t>
      </w:r>
      <w:r/>
    </w:p>
    <w:p>
      <w:pPr>
        <w:pStyle w:val="704"/>
        <w:ind w:firstLine="480"/>
        <w:spacing w:line="500" w:lineRule="exact"/>
        <w:rPr>
          <w:rFonts w:ascii="Times New Roman" w:hAnsi="Times New Roman"/>
          <w:sz w:val="24"/>
          <w:szCs w:val="24"/>
        </w:rPr>
      </w:pPr>
      <w:r>
        <w:rPr>
          <w:rFonts w:ascii="Times New Roman" w:hAnsi="Times New Roman"/>
          <w:sz w:val="24"/>
          <w:szCs w:val="24"/>
          <w:lang w:val="zh-CN"/>
        </w:rPr>
        <w:t xml:space="preserve">（</w:t>
      </w:r>
      <w:r>
        <w:rPr>
          <w:rFonts w:ascii="Times New Roman" w:hAnsi="Times New Roman"/>
          <w:sz w:val="24"/>
          <w:szCs w:val="24"/>
        </w:rPr>
        <w:t xml:space="preserve">2）中标人将货物送达指定地点后，经清单及开箱验收无误后，采购人向中标人支付至合同总价的70%；</w:t>
      </w:r>
      <w:r/>
    </w:p>
    <w:p>
      <w:pPr>
        <w:pStyle w:val="704"/>
        <w:ind w:firstLine="480"/>
        <w:spacing w:line="500" w:lineRule="exact"/>
        <w:rPr>
          <w:rFonts w:ascii="Times New Roman" w:hAnsi="Times New Roman"/>
          <w:sz w:val="24"/>
          <w:szCs w:val="24"/>
        </w:rPr>
      </w:pPr>
      <w:r>
        <w:rPr>
          <w:rFonts w:ascii="Times New Roman" w:hAnsi="Times New Roman"/>
          <w:sz w:val="24"/>
          <w:szCs w:val="24"/>
        </w:rPr>
        <w:t xml:space="preserve">（3）中标人完成货物的安装调试，且通过终验后（提供终验报告），采购人向中标人支付至合同总价的90%；</w:t>
      </w:r>
      <w:r/>
    </w:p>
    <w:p>
      <w:pPr>
        <w:pStyle w:val="704"/>
        <w:ind w:firstLine="480"/>
        <w:spacing w:line="500" w:lineRule="exact"/>
        <w:rPr>
          <w:rFonts w:ascii="Times New Roman" w:hAnsi="Times New Roman"/>
          <w:sz w:val="24"/>
          <w:szCs w:val="24"/>
        </w:rPr>
      </w:pPr>
      <w:r>
        <w:rPr>
          <w:rFonts w:ascii="Times New Roman" w:hAnsi="Times New Roman"/>
          <w:sz w:val="24"/>
          <w:szCs w:val="24"/>
        </w:rPr>
        <w:t xml:space="preserve">（4）项目终验通过后，中标人提供质量保函/保单（保证/保险金额应为合同总价的10%，保函签发人及其格式、内容，或保险人及保单条款应令采购人满意）的，采购人则向中标人支付至合同总价的100%；未提供质量保函/保单的，质保期满后，采购人向中标人支付尾款，支付至合同总价的100%。</w:t>
      </w:r>
      <w:r/>
    </w:p>
    <w:p>
      <w:pPr>
        <w:pStyle w:val="704"/>
        <w:ind w:firstLine="630"/>
        <w:spacing w:line="400" w:lineRule="exact"/>
        <w:rPr>
          <w:rFonts w:ascii="Times New Roman" w:hAnsi="Times New Roman"/>
          <w:szCs w:val="21"/>
          <w:u w:val="single"/>
        </w:rPr>
      </w:pPr>
      <w:r>
        <w:rPr>
          <w:rFonts w:ascii="Wingdings" w:hAnsi="Wingdings" w:eastAsia="Wingdings" w:cs="Wingdings"/>
          <w:szCs w:val="21"/>
        </w:rPr>
        <w:t xml:space="preserve">¨</w:t>
      </w:r>
      <w:r>
        <w:rPr>
          <w:rFonts w:ascii="Times New Roman" w:hAnsi="Times New Roman"/>
          <w:szCs w:val="21"/>
        </w:rPr>
        <w:t xml:space="preserve">成本补偿：</w:t>
      </w:r>
      <w:r>
        <w:rPr>
          <w:rFonts w:ascii="Times New Roman" w:hAnsi="Times New Roman"/>
          <w:szCs w:val="21"/>
          <w:u w:val="single"/>
        </w:rPr>
        <w:t xml:space="preserve">      （应明确按照成本补偿方式的支付方式和支付条件）   </w:t>
      </w:r>
      <w:r/>
    </w:p>
    <w:p>
      <w:pPr>
        <w:pStyle w:val="704"/>
        <w:ind w:firstLine="630"/>
        <w:spacing w:line="400" w:lineRule="exact"/>
        <w:rPr>
          <w:rFonts w:ascii="Times New Roman" w:hAnsi="Times New Roman"/>
          <w:szCs w:val="21"/>
          <w:u w:val="single"/>
        </w:rPr>
      </w:pPr>
      <w:r>
        <w:rPr>
          <w:rFonts w:ascii="Wingdings" w:hAnsi="Wingdings" w:eastAsia="Wingdings" w:cs="Wingdings"/>
          <w:szCs w:val="21"/>
        </w:rPr>
        <w:t xml:space="preserve">¨</w:t>
      </w:r>
      <w:r>
        <w:rPr>
          <w:rFonts w:ascii="Times New Roman" w:hAnsi="Times New Roman"/>
          <w:szCs w:val="21"/>
        </w:rPr>
        <w:t xml:space="preserve">绩效激励：</w:t>
      </w:r>
      <w:r>
        <w:rPr>
          <w:rFonts w:ascii="Times New Roman" w:hAnsi="Times New Roman"/>
          <w:szCs w:val="21"/>
          <w:u w:val="single"/>
        </w:rPr>
        <w:t xml:space="preserve">      （应明确按照绩效激励方式的支付方式和支付条件）   </w:t>
      </w:r>
      <w:r/>
    </w:p>
    <w:p>
      <w:pPr>
        <w:pStyle w:val="704"/>
        <w:numPr>
          <w:ilvl w:val="0"/>
          <w:numId w:val="5"/>
        </w:numPr>
        <w:ind w:firstLine="422"/>
        <w:spacing w:line="400" w:lineRule="exact"/>
        <w:rPr>
          <w:rFonts w:ascii="Times New Roman" w:hAnsi="Times New Roman"/>
          <w:b/>
          <w:szCs w:val="21"/>
          <w:u w:val="single"/>
        </w:rPr>
      </w:pPr>
      <w:r>
        <w:rPr>
          <w:rFonts w:ascii="Times New Roman" w:hAnsi="Times New Roman"/>
          <w:b/>
          <w:szCs w:val="21"/>
        </w:rPr>
        <w:t xml:space="preserve">合同履行</w:t>
      </w:r>
      <w:r>
        <w:rPr>
          <w:rFonts w:ascii="Times New Roman" w:hAnsi="Times New Roman"/>
          <w:b/>
          <w:szCs w:val="21"/>
          <w:u w:val="single"/>
        </w:rPr>
      </w:r>
      <w:r/>
    </w:p>
    <w:p>
      <w:pPr>
        <w:pStyle w:val="704"/>
        <w:ind w:firstLine="420"/>
        <w:spacing w:line="400" w:lineRule="exact"/>
        <w:rPr>
          <w:rFonts w:ascii="Times New Roman" w:hAnsi="Times New Roman"/>
          <w:szCs w:val="21"/>
        </w:rPr>
      </w:pPr>
      <w:r>
        <w:rPr>
          <w:rFonts w:ascii="Times New Roman" w:hAnsi="Times New Roman"/>
          <w:szCs w:val="21"/>
        </w:rPr>
        <w:t xml:space="preserve">（1）起始日期：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日，完成日期：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pStyle w:val="704"/>
        <w:ind w:firstLine="420"/>
        <w:spacing w:line="400" w:lineRule="exact"/>
        <w:rPr>
          <w:rFonts w:ascii="Times New Roman" w:hAnsi="Times New Roman"/>
          <w:szCs w:val="21"/>
          <w:u w:val="single"/>
        </w:rPr>
      </w:pPr>
      <w:r>
        <w:rPr>
          <w:rFonts w:ascii="Times New Roman" w:hAnsi="Times New Roman"/>
          <w:szCs w:val="21"/>
        </w:rPr>
        <w:t xml:space="preserve">（2）履约地点</w:t>
      </w:r>
      <w:r>
        <w:rPr>
          <w:rFonts w:ascii="Times New Roman" w:hAnsi="Times New Roman"/>
          <w:bCs/>
          <w:szCs w:val="21"/>
        </w:rPr>
        <w:t xml:space="preserve">：</w:t>
      </w:r>
      <w:r>
        <w:rPr>
          <w:rFonts w:ascii="Times New Roman" w:hAnsi="Times New Roman"/>
          <w:szCs w:val="21"/>
          <w:u w:val="single"/>
        </w:rPr>
        <w:t xml:space="preserve">                             </w:t>
      </w:r>
      <w:r/>
    </w:p>
    <w:p>
      <w:pPr>
        <w:pStyle w:val="704"/>
        <w:ind w:firstLine="420"/>
        <w:spacing w:line="400" w:lineRule="exact"/>
        <w:rPr>
          <w:rFonts w:ascii="Times New Roman" w:hAnsi="Times New Roman"/>
          <w:szCs w:val="21"/>
        </w:rPr>
      </w:pPr>
      <w:r>
        <w:rPr>
          <w:rFonts w:ascii="Times New Roman" w:hAnsi="Times New Roman"/>
          <w:bCs/>
          <w:szCs w:val="21"/>
        </w:rPr>
        <w:t xml:space="preserve">（3）履约担保：</w:t>
      </w:r>
      <w:r>
        <w:rPr>
          <w:rFonts w:ascii="Times New Roman" w:hAnsi="Times New Roman"/>
        </w:rPr>
        <w:t xml:space="preserve">是否收取履约保证金：</w:t>
      </w:r>
      <w:r>
        <w:rPr>
          <w:rFonts w:ascii="Wingdings" w:hAnsi="Wingdings" w:eastAsia="Wingdings" w:cs="Wingdings"/>
          <w:szCs w:val="21"/>
        </w:rPr>
        <w:t xml:space="preserve">¨</w:t>
      </w:r>
      <w:r>
        <w:rPr>
          <w:rFonts w:ascii="Times New Roman" w:hAnsi="Times New Roman"/>
          <w:szCs w:val="21"/>
        </w:rPr>
        <w:t xml:space="preserve">是    </w:t>
      </w:r>
      <w:r>
        <w:rPr>
          <w:rFonts w:ascii="Wingdings" w:hAnsi="Wingdings" w:eastAsia="Wingdings" w:cs="Wingdings"/>
          <w:szCs w:val="21"/>
        </w:rPr>
        <w:t xml:space="preserve">¨</w:t>
      </w:r>
      <w:r>
        <w:rPr>
          <w:rFonts w:ascii="Times New Roman" w:hAnsi="Times New Roman"/>
          <w:szCs w:val="21"/>
        </w:rPr>
        <w:t xml:space="preserve">否</w:t>
      </w:r>
      <w:r/>
    </w:p>
    <w:p>
      <w:pPr>
        <w:pStyle w:val="818"/>
        <w:rPr>
          <w:rFonts w:ascii="Times New Roman" w:hAnsi="Times New Roman" w:eastAsia="宋体" w:cs="Times New Roman"/>
          <w:sz w:val="21"/>
        </w:rPr>
      </w:pPr>
      <w:r>
        <w:rPr>
          <w:rFonts w:ascii="Times New Roman" w:hAnsi="Times New Roman" w:cs="Times New Roman"/>
          <w:bCs/>
        </w:rPr>
        <w:t xml:space="preserve"> </w:t>
      </w:r>
      <w:r>
        <w:rPr>
          <w:rFonts w:ascii="Times New Roman" w:hAnsi="Times New Roman" w:eastAsia="宋体" w:cs="Times New Roman"/>
          <w:sz w:val="21"/>
        </w:rPr>
        <w:t xml:space="preserve">收取履约保证金形式：</w:t>
      </w:r>
      <w:r>
        <w:rPr>
          <w:rFonts w:ascii="Times New Roman" w:hAnsi="Times New Roman" w:eastAsia="宋体" w:cs="Times New Roman"/>
          <w:bCs/>
          <w:sz w:val="21"/>
          <w:u w:val="single"/>
        </w:rPr>
        <w:t xml:space="preserve">                            </w:t>
      </w:r>
      <w:r>
        <w:rPr>
          <w:rFonts w:ascii="Times New Roman" w:hAnsi="Times New Roman" w:eastAsia="宋体" w:cs="Times New Roman"/>
          <w:sz w:val="21"/>
        </w:rPr>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 收取履约保证金金额：</w:t>
      </w:r>
      <w:r>
        <w:rPr>
          <w:rFonts w:ascii="Times New Roman" w:hAnsi="Times New Roman" w:eastAsia="宋体" w:cs="Times New Roman"/>
          <w:bCs/>
          <w:sz w:val="21"/>
          <w:u w:val="single"/>
        </w:rPr>
        <w:t xml:space="preserve">                            </w:t>
      </w:r>
      <w:r>
        <w:rPr>
          <w:rFonts w:ascii="Times New Roman" w:hAnsi="Times New Roman" w:eastAsia="宋体" w:cs="Times New Roman"/>
          <w:sz w:val="21"/>
        </w:rPr>
      </w:r>
      <w:r/>
    </w:p>
    <w:p>
      <w:pPr>
        <w:pStyle w:val="704"/>
        <w:ind w:firstLine="420"/>
        <w:spacing w:line="400" w:lineRule="exact"/>
        <w:rPr>
          <w:rFonts w:ascii="Times New Roman" w:hAnsi="Times New Roman"/>
        </w:rPr>
      </w:pPr>
      <w:r>
        <w:rPr>
          <w:rFonts w:ascii="Times New Roman" w:hAnsi="Times New Roman"/>
          <w:bCs/>
          <w:szCs w:val="21"/>
        </w:rPr>
        <w:t xml:space="preserve"> 履约担保期限：</w:t>
      </w:r>
      <w:r>
        <w:rPr>
          <w:rFonts w:ascii="Times New Roman" w:hAnsi="Times New Roman"/>
          <w:bCs/>
          <w:szCs w:val="21"/>
          <w:u w:val="single"/>
        </w:rPr>
        <w:t xml:space="preserve">                                  </w:t>
      </w:r>
      <w:r>
        <w:rPr>
          <w:rFonts w:ascii="Times New Roman" w:hAnsi="Times New Roman"/>
        </w:rPr>
      </w:r>
      <w:r/>
    </w:p>
    <w:p>
      <w:pPr>
        <w:pStyle w:val="704"/>
        <w:ind w:firstLine="420"/>
        <w:spacing w:line="400" w:lineRule="exact"/>
        <w:rPr>
          <w:rFonts w:ascii="Times New Roman" w:hAnsi="Times New Roman"/>
          <w:bCs/>
          <w:szCs w:val="21"/>
        </w:rPr>
      </w:pPr>
      <w:r>
        <w:rPr>
          <w:rFonts w:ascii="Times New Roman" w:hAnsi="Times New Roman"/>
          <w:bCs/>
          <w:szCs w:val="21"/>
        </w:rPr>
        <w:t xml:space="preserve">（4）分期履行要求：</w:t>
      </w:r>
      <w:r>
        <w:rPr>
          <w:rFonts w:ascii="Times New Roman" w:hAnsi="Times New Roman"/>
          <w:bCs/>
          <w:szCs w:val="21"/>
          <w:u w:val="single"/>
        </w:rPr>
        <w:t xml:space="preserve">                                                        </w:t>
      </w:r>
      <w:r>
        <w:rPr>
          <w:rFonts w:ascii="Times New Roman" w:hAnsi="Times New Roman"/>
          <w:bCs/>
          <w:szCs w:val="21"/>
        </w:rPr>
      </w:r>
      <w:r/>
    </w:p>
    <w:p>
      <w:pPr>
        <w:pStyle w:val="704"/>
        <w:ind w:firstLine="420"/>
        <w:spacing w:line="400" w:lineRule="exact"/>
        <w:rPr>
          <w:rFonts w:ascii="Times New Roman" w:hAnsi="Times New Roman"/>
          <w:szCs w:val="21"/>
          <w:u w:val="single"/>
        </w:rPr>
      </w:pPr>
      <w:r>
        <w:rPr>
          <w:rFonts w:ascii="Times New Roman" w:hAnsi="Times New Roman"/>
          <w:bCs/>
          <w:szCs w:val="21"/>
        </w:rPr>
        <w:t xml:space="preserve">（5）风险处置措施和替代方案：</w:t>
      </w:r>
      <w:r>
        <w:rPr>
          <w:rFonts w:ascii="Times New Roman" w:hAnsi="Times New Roman"/>
          <w:szCs w:val="21"/>
          <w:u w:val="single"/>
        </w:rPr>
        <w:t xml:space="preserve">                                                </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合同验收</w:t>
      </w:r>
      <w:r/>
    </w:p>
    <w:p>
      <w:pPr>
        <w:pStyle w:val="704"/>
        <w:numPr>
          <w:ilvl w:val="0"/>
          <w:numId w:val="7"/>
        </w:numPr>
        <w:ind w:firstLine="420"/>
        <w:spacing w:line="400" w:lineRule="exact"/>
        <w:rPr>
          <w:rFonts w:ascii="Times New Roman" w:hAnsi="Times New Roman"/>
          <w:bCs/>
          <w:szCs w:val="21"/>
        </w:rPr>
      </w:pPr>
      <w:r>
        <w:rPr>
          <w:rFonts w:ascii="Times New Roman" w:hAnsi="Times New Roman"/>
          <w:bCs/>
          <w:szCs w:val="21"/>
        </w:rPr>
        <w:t xml:space="preserve">验收组织方式：</w:t>
      </w:r>
      <w:r>
        <w:rPr>
          <w:rFonts w:ascii="Wingdings" w:hAnsi="Wingdings" w:eastAsia="Wingdings" w:cs="Wingdings"/>
          <w:szCs w:val="21"/>
        </w:rPr>
        <w:t xml:space="preserve">¨</w:t>
      </w:r>
      <w:r>
        <w:rPr>
          <w:rFonts w:ascii="Times New Roman" w:hAnsi="Times New Roman"/>
          <w:bCs/>
          <w:szCs w:val="21"/>
        </w:rPr>
        <w:t xml:space="preserve">自行组织 </w:t>
      </w:r>
      <w:r>
        <w:rPr>
          <w:rFonts w:ascii="Wingdings" w:hAnsi="Wingdings" w:eastAsia="Wingdings" w:cs="Wingdings"/>
          <w:szCs w:val="21"/>
        </w:rPr>
        <w:t xml:space="preserve">¨</w:t>
      </w:r>
      <w:r>
        <w:rPr>
          <w:rFonts w:ascii="Times New Roman" w:hAnsi="Times New Roman"/>
          <w:bCs/>
          <w:szCs w:val="21"/>
        </w:rPr>
        <w:t xml:space="preserve">委托第三方组织</w:t>
      </w:r>
      <w:r/>
    </w:p>
    <w:p>
      <w:pPr>
        <w:pStyle w:val="704"/>
        <w:spacing w:line="400" w:lineRule="exact"/>
        <w:rPr>
          <w:rFonts w:ascii="Times New Roman" w:hAnsi="Times New Roman"/>
          <w:bCs/>
          <w:szCs w:val="21"/>
        </w:rPr>
      </w:pPr>
      <w:r>
        <w:rPr>
          <w:rFonts w:ascii="Times New Roman" w:hAnsi="Times New Roman"/>
          <w:bCs/>
          <w:szCs w:val="21"/>
        </w:rPr>
        <w:t xml:space="preserve">     验收主体：</w:t>
      </w:r>
      <w:r>
        <w:rPr>
          <w:rFonts w:ascii="Times New Roman" w:hAnsi="Times New Roman"/>
          <w:bCs/>
          <w:szCs w:val="21"/>
          <w:u w:val="single"/>
        </w:rPr>
        <w:t xml:space="preserve">                  </w:t>
      </w:r>
      <w:r>
        <w:rPr>
          <w:rFonts w:ascii="Times New Roman" w:hAnsi="Times New Roman"/>
          <w:bCs/>
          <w:szCs w:val="21"/>
        </w:rPr>
      </w:r>
      <w:r/>
    </w:p>
    <w:p>
      <w:pPr>
        <w:pStyle w:val="704"/>
        <w:spacing w:line="400" w:lineRule="exact"/>
        <w:rPr>
          <w:rFonts w:ascii="Times New Roman" w:hAnsi="Times New Roman"/>
          <w:bCs/>
          <w:szCs w:val="21"/>
        </w:rPr>
      </w:pPr>
      <w:r>
        <w:rPr>
          <w:rFonts w:ascii="Times New Roman" w:hAnsi="Times New Roman"/>
          <w:bCs/>
          <w:szCs w:val="21"/>
        </w:rPr>
        <w:t xml:space="preserve">     是否邀请本项目的其他供应商参加验收：</w:t>
      </w:r>
      <w:r>
        <w:rPr>
          <w:rFonts w:ascii="Wingdings" w:hAnsi="Wingdings" w:eastAsia="Wingdings" w:cs="Wingdings"/>
          <w:szCs w:val="21"/>
        </w:rPr>
        <w:t xml:space="preserve">¨</w:t>
      </w:r>
      <w:r>
        <w:rPr>
          <w:rFonts w:ascii="Times New Roman" w:hAnsi="Times New Roman"/>
          <w:bCs/>
          <w:szCs w:val="21"/>
        </w:rPr>
        <w:t xml:space="preserve">是  </w:t>
      </w: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rPr>
      </w:pPr>
      <w:r>
        <w:rPr>
          <w:rFonts w:ascii="Times New Roman" w:hAnsi="Times New Roman"/>
          <w:bCs/>
          <w:szCs w:val="21"/>
        </w:rPr>
        <w:t xml:space="preserve">是否邀请专家参加验收：</w:t>
      </w:r>
      <w:r>
        <w:rPr>
          <w:rFonts w:ascii="Wingdings" w:hAnsi="Wingdings" w:eastAsia="Wingdings" w:cs="Wingdings"/>
          <w:szCs w:val="21"/>
        </w:rPr>
        <w:t xml:space="preserve">¨</w:t>
      </w:r>
      <w:r>
        <w:rPr>
          <w:rFonts w:ascii="Times New Roman" w:hAnsi="Times New Roman"/>
          <w:bCs/>
          <w:szCs w:val="21"/>
        </w:rPr>
        <w:t xml:space="preserve">是  </w:t>
      </w: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rPr>
      </w:pPr>
      <w:r>
        <w:rPr>
          <w:rFonts w:ascii="Times New Roman" w:hAnsi="Times New Roman"/>
          <w:bCs/>
          <w:szCs w:val="21"/>
        </w:rPr>
        <w:t xml:space="preserve">是否邀请服务对象参加验收：</w:t>
      </w:r>
      <w:r>
        <w:rPr>
          <w:rFonts w:ascii="Wingdings" w:hAnsi="Wingdings" w:eastAsia="Wingdings" w:cs="Wingdings"/>
          <w:szCs w:val="21"/>
        </w:rPr>
        <w:t xml:space="preserve">¨</w:t>
      </w:r>
      <w:r>
        <w:rPr>
          <w:rFonts w:ascii="Times New Roman" w:hAnsi="Times New Roman"/>
          <w:bCs/>
          <w:szCs w:val="21"/>
        </w:rPr>
        <w:t xml:space="preserve">是  </w:t>
      </w: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rPr>
      </w:pPr>
      <w:r>
        <w:rPr>
          <w:rFonts w:ascii="Times New Roman" w:hAnsi="Times New Roman"/>
          <w:bCs/>
          <w:szCs w:val="21"/>
        </w:rPr>
        <w:t xml:space="preserve">是否邀请第三方检测机构参加验收：</w:t>
      </w:r>
      <w:r>
        <w:rPr>
          <w:rFonts w:ascii="Wingdings" w:hAnsi="Wingdings" w:eastAsia="Wingdings" w:cs="Wingdings"/>
          <w:szCs w:val="21"/>
        </w:rPr>
        <w:t xml:space="preserve">¨</w:t>
      </w:r>
      <w:r>
        <w:rPr>
          <w:rFonts w:ascii="Times New Roman" w:hAnsi="Times New Roman"/>
          <w:bCs/>
          <w:szCs w:val="21"/>
        </w:rPr>
        <w:t xml:space="preserve">是  </w:t>
      </w: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rPr>
      </w:pPr>
      <w:r>
        <w:rPr>
          <w:rFonts w:ascii="Times New Roman" w:hAnsi="Times New Roman"/>
          <w:bCs/>
          <w:szCs w:val="21"/>
        </w:rPr>
        <w:t xml:space="preserve">是否进行抽查检测：</w:t>
      </w:r>
      <w:r>
        <w:rPr>
          <w:rFonts w:ascii="Wingdings" w:hAnsi="Wingdings" w:eastAsia="Wingdings" w:cs="Wingdings"/>
          <w:szCs w:val="21"/>
        </w:rPr>
        <w:t xml:space="preserve">¨</w:t>
      </w:r>
      <w:r>
        <w:rPr>
          <w:rFonts w:ascii="Times New Roman" w:hAnsi="Times New Roman"/>
          <w:bCs/>
          <w:szCs w:val="21"/>
        </w:rPr>
        <w:t xml:space="preserve">是，抽查比例：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u w:val="single"/>
        </w:rPr>
      </w:pPr>
      <w:r>
        <w:rPr>
          <w:rFonts w:ascii="Times New Roman" w:hAnsi="Times New Roman"/>
          <w:bCs/>
          <w:szCs w:val="21"/>
        </w:rPr>
        <w:t xml:space="preserve">是否存在破坏性检测：</w:t>
      </w:r>
      <w:r>
        <w:rPr>
          <w:rFonts w:ascii="Wingdings" w:hAnsi="Wingdings" w:eastAsia="Wingdings" w:cs="Wingdings"/>
          <w:szCs w:val="21"/>
        </w:rPr>
        <w:t xml:space="preserve">¨</w:t>
      </w:r>
      <w:r>
        <w:rPr>
          <w:rFonts w:ascii="Times New Roman" w:hAnsi="Times New Roman"/>
          <w:bCs/>
          <w:szCs w:val="21"/>
        </w:rPr>
        <w:t xml:space="preserve">是，</w:t>
      </w:r>
      <w:r>
        <w:rPr>
          <w:rFonts w:ascii="Times New Roman" w:hAnsi="Times New Roman"/>
          <w:bCs/>
          <w:szCs w:val="21"/>
          <w:u w:val="single"/>
        </w:rPr>
        <w:t xml:space="preserve">（应明确对被破坏的检测产品的处理方式）</w:t>
      </w:r>
      <w:r/>
    </w:p>
    <w:p>
      <w:pPr>
        <w:pStyle w:val="704"/>
        <w:ind w:firstLine="525"/>
        <w:spacing w:line="400" w:lineRule="exact"/>
        <w:rPr>
          <w:rFonts w:ascii="Times New Roman" w:hAnsi="Times New Roman"/>
          <w:bCs/>
          <w:szCs w:val="21"/>
        </w:rPr>
      </w:pPr>
      <w:r>
        <w:rPr>
          <w:rFonts w:ascii="Wingdings" w:hAnsi="Wingdings" w:eastAsia="Wingdings" w:cs="Wingdings"/>
          <w:szCs w:val="21"/>
        </w:rPr>
        <w:t xml:space="preserve">¨</w:t>
      </w:r>
      <w:r>
        <w:rPr>
          <w:rFonts w:ascii="Times New Roman" w:hAnsi="Times New Roman"/>
          <w:bCs/>
          <w:szCs w:val="21"/>
        </w:rPr>
        <w:t xml:space="preserve">否</w:t>
      </w:r>
      <w:r/>
    </w:p>
    <w:p>
      <w:pPr>
        <w:pStyle w:val="704"/>
        <w:ind w:firstLine="525"/>
        <w:spacing w:line="400" w:lineRule="exact"/>
        <w:rPr>
          <w:rFonts w:ascii="Times New Roman" w:hAnsi="Times New Roman"/>
          <w:bCs/>
          <w:szCs w:val="21"/>
          <w:u w:val="single"/>
        </w:rPr>
      </w:pPr>
      <w:r>
        <w:rPr>
          <w:rFonts w:ascii="Times New Roman" w:hAnsi="Times New Roman"/>
          <w:bCs/>
          <w:szCs w:val="21"/>
        </w:rPr>
        <w:t xml:space="preserve">验收组织的其他事项：</w:t>
      </w:r>
      <w:r>
        <w:rPr>
          <w:rFonts w:ascii="Times New Roman" w:hAnsi="Times New Roman"/>
          <w:bCs/>
          <w:szCs w:val="21"/>
          <w:u w:val="single"/>
        </w:rPr>
        <w:t xml:space="preserve">                </w:t>
      </w:r>
      <w:r/>
    </w:p>
    <w:p>
      <w:pPr>
        <w:pStyle w:val="704"/>
        <w:ind w:firstLine="420"/>
        <w:spacing w:line="400" w:lineRule="exact"/>
        <w:rPr>
          <w:rFonts w:ascii="Times New Roman" w:hAnsi="Times New Roman"/>
          <w:bCs/>
          <w:szCs w:val="21"/>
          <w:u w:val="single"/>
        </w:rPr>
      </w:pPr>
      <w:r>
        <w:rPr>
          <w:rFonts w:ascii="Times New Roman" w:hAnsi="Times New Roman"/>
          <w:bCs/>
          <w:szCs w:val="21"/>
        </w:rPr>
        <w:t xml:space="preserve">（2）履约验收时间：</w:t>
      </w:r>
      <w:r>
        <w:rPr>
          <w:rFonts w:ascii="Times New Roman" w:hAnsi="Times New Roman"/>
          <w:bCs/>
          <w:szCs w:val="21"/>
          <w:u w:val="single"/>
        </w:rPr>
        <w:t xml:space="preserve">（计划于何时验收/供应商提出验收申请之日起   日内组织验收） </w:t>
      </w:r>
      <w:r/>
    </w:p>
    <w:p>
      <w:pPr>
        <w:pStyle w:val="704"/>
        <w:ind w:firstLine="420"/>
        <w:spacing w:line="400" w:lineRule="exact"/>
        <w:rPr>
          <w:rFonts w:ascii="Times New Roman" w:hAnsi="Times New Roman"/>
          <w:bCs/>
          <w:szCs w:val="21"/>
        </w:rPr>
      </w:pPr>
      <w:r>
        <w:rPr>
          <w:rFonts w:ascii="Times New Roman" w:hAnsi="Times New Roman"/>
          <w:bCs/>
          <w:szCs w:val="21"/>
        </w:rPr>
        <w:t xml:space="preserve">（3）履约验收方式：</w:t>
      </w:r>
      <w:r>
        <w:rPr>
          <w:rFonts w:ascii="Wingdings" w:hAnsi="Wingdings" w:eastAsia="Wingdings" w:cs="Wingdings"/>
          <w:szCs w:val="21"/>
        </w:rPr>
        <w:t xml:space="preserve">¨</w:t>
      </w:r>
      <w:r>
        <w:rPr>
          <w:rFonts w:ascii="Times New Roman" w:hAnsi="Times New Roman"/>
          <w:bCs/>
          <w:szCs w:val="21"/>
        </w:rPr>
        <w:t xml:space="preserve">一次性验收         </w:t>
      </w:r>
      <w:r/>
    </w:p>
    <w:p>
      <w:pPr>
        <w:pStyle w:val="704"/>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ascii="Times New Roman" w:hAnsi="Times New Roman"/>
          <w:bCs/>
          <w:szCs w:val="21"/>
        </w:rPr>
        <w:t xml:space="preserve">分期/分项验收：</w:t>
      </w:r>
      <w:r>
        <w:rPr>
          <w:rFonts w:ascii="Times New Roman" w:hAnsi="Times New Roman"/>
          <w:bCs/>
          <w:szCs w:val="21"/>
          <w:u w:val="single"/>
        </w:rPr>
        <w:t xml:space="preserve"> （应明确分期</w:t>
      </w:r>
      <w:r>
        <w:rPr>
          <w:rFonts w:ascii="Times New Roman" w:hAnsi="Times New Roman"/>
          <w:bCs/>
          <w:szCs w:val="21"/>
          <w:u w:val="single"/>
          <w:lang w:val="en"/>
        </w:rPr>
        <w:t xml:space="preserve">/分项验收的工作安排</w:t>
      </w:r>
      <w:r>
        <w:rPr>
          <w:rFonts w:ascii="Times New Roman" w:hAnsi="Times New Roman"/>
          <w:bCs/>
          <w:szCs w:val="21"/>
          <w:u w:val="single"/>
        </w:rPr>
        <w:t xml:space="preserve">）  </w:t>
      </w:r>
      <w:r>
        <w:rPr>
          <w:rFonts w:ascii="Times New Roman" w:hAnsi="Times New Roman"/>
          <w:bCs/>
          <w:szCs w:val="21"/>
        </w:rPr>
      </w:r>
      <w:r/>
    </w:p>
    <w:p>
      <w:pPr>
        <w:pStyle w:val="704"/>
        <w:ind w:firstLine="420"/>
        <w:spacing w:line="400" w:lineRule="exact"/>
        <w:rPr>
          <w:rFonts w:ascii="Times New Roman" w:hAnsi="Times New Roman"/>
          <w:bCs/>
          <w:szCs w:val="21"/>
        </w:rPr>
      </w:pPr>
      <w:r>
        <w:rPr>
          <w:rFonts w:ascii="Times New Roman" w:hAnsi="Times New Roman"/>
          <w:bCs/>
          <w:szCs w:val="21"/>
        </w:rPr>
        <w:t xml:space="preserve">（4）履约验收程序：</w:t>
      </w:r>
      <w:r>
        <w:rPr>
          <w:rFonts w:ascii="Times New Roman" w:hAnsi="Times New Roman"/>
          <w:bCs/>
          <w:szCs w:val="21"/>
          <w:u w:val="single"/>
        </w:rPr>
        <w:t xml:space="preserve">                                         </w:t>
      </w:r>
      <w:r>
        <w:rPr>
          <w:rFonts w:ascii="Times New Roman" w:hAnsi="Times New Roman"/>
          <w:bCs/>
          <w:szCs w:val="21"/>
        </w:rPr>
      </w:r>
      <w:r/>
    </w:p>
    <w:p>
      <w:pPr>
        <w:pStyle w:val="704"/>
        <w:ind w:firstLine="420"/>
        <w:spacing w:line="400" w:lineRule="exact"/>
        <w:rPr>
          <w:rFonts w:ascii="Times New Roman" w:hAnsi="Times New Roman"/>
          <w:bCs/>
          <w:szCs w:val="21"/>
          <w:u w:val="single"/>
        </w:rPr>
      </w:pPr>
      <w:r>
        <w:rPr>
          <w:rFonts w:ascii="Times New Roman" w:hAnsi="Times New Roman"/>
          <w:bCs/>
          <w:szCs w:val="21"/>
        </w:rPr>
        <w:t xml:space="preserve">（5）履约验收的内容：</w:t>
      </w:r>
      <w:r>
        <w:rPr>
          <w:rFonts w:ascii="Times New Roman" w:hAnsi="Times New Roman"/>
          <w:bCs/>
          <w:szCs w:val="21"/>
          <w:u w:val="single"/>
        </w:rPr>
        <w:t xml:space="preserve"> （应当包括每一项技术和商务要求的履约情况，特别是落实政府采购扶持中小企业，支持绿色发展和乡村振兴等政策情况）                                      </w:t>
      </w:r>
      <w:r/>
    </w:p>
    <w:p>
      <w:pPr>
        <w:pStyle w:val="704"/>
        <w:ind w:firstLine="420"/>
        <w:spacing w:line="400" w:lineRule="exact"/>
        <w:rPr>
          <w:rFonts w:ascii="Times New Roman" w:hAnsi="Times New Roman"/>
          <w:bCs/>
          <w:szCs w:val="21"/>
          <w:u w:val="single"/>
        </w:rPr>
      </w:pPr>
      <w:r>
        <w:rPr>
          <w:rFonts w:ascii="Times New Roman" w:hAnsi="Times New Roman"/>
          <w:bCs/>
          <w:szCs w:val="21"/>
        </w:rPr>
        <w:t xml:space="preserve">（6）履约验收标准：</w:t>
      </w:r>
      <w:r>
        <w:rPr>
          <w:rFonts w:ascii="Times New Roman" w:hAnsi="Times New Roman"/>
          <w:bCs/>
          <w:szCs w:val="21"/>
          <w:u w:val="single"/>
        </w:rPr>
        <w:t xml:space="preserve">                                         </w:t>
      </w:r>
      <w:r/>
    </w:p>
    <w:p>
      <w:pPr>
        <w:pStyle w:val="818"/>
        <w:ind w:firstLine="420"/>
        <w:rPr>
          <w:rFonts w:ascii="Times New Roman" w:hAnsi="Times New Roman" w:eastAsia="宋体" w:cs="Times New Roman"/>
          <w:sz w:val="21"/>
        </w:rPr>
      </w:pPr>
      <w:r>
        <w:rPr>
          <w:rFonts w:ascii="Times New Roman" w:hAnsi="Times New Roman" w:eastAsia="宋体" w:cs="Times New Roman"/>
          <w:bCs/>
          <w:sz w:val="21"/>
        </w:rPr>
        <w:t xml:space="preserve">（7）是否以采购活动中供应商提供的样品作为参考：</w:t>
      </w:r>
      <w:r>
        <w:rPr>
          <w:rFonts w:ascii="Wingdings" w:hAnsi="Wingdings" w:eastAsia="Wingdings" w:cs="Wingdings"/>
          <w:sz w:val="21"/>
        </w:rPr>
        <w:t xml:space="preserve">¨</w:t>
      </w:r>
      <w:r>
        <w:rPr>
          <w:rFonts w:ascii="Times New Roman" w:hAnsi="Times New Roman" w:eastAsia="宋体" w:cs="Times New Roman"/>
          <w:bCs/>
          <w:sz w:val="21"/>
        </w:rPr>
        <w:t xml:space="preserve">是  </w:t>
      </w:r>
      <w:r>
        <w:rPr>
          <w:rFonts w:ascii="Wingdings" w:hAnsi="Wingdings" w:eastAsia="Wingdings" w:cs="Wingdings"/>
          <w:sz w:val="21"/>
        </w:rPr>
        <w:t xml:space="preserve">¨</w:t>
      </w:r>
      <w:r>
        <w:rPr>
          <w:rFonts w:ascii="Times New Roman" w:hAnsi="Times New Roman" w:eastAsia="宋体" w:cs="Times New Roman"/>
          <w:bCs/>
          <w:sz w:val="21"/>
        </w:rPr>
        <w:t xml:space="preserve">否</w:t>
      </w:r>
      <w:r>
        <w:rPr>
          <w:rFonts w:ascii="Times New Roman" w:hAnsi="Times New Roman" w:eastAsia="宋体" w:cs="Times New Roman"/>
          <w:sz w:val="21"/>
        </w:rPr>
      </w:r>
      <w:r/>
    </w:p>
    <w:p>
      <w:pPr>
        <w:pStyle w:val="704"/>
        <w:ind w:firstLine="420"/>
        <w:spacing w:line="400" w:lineRule="exact"/>
        <w:rPr>
          <w:rFonts w:ascii="Times New Roman" w:hAnsi="Times New Roman"/>
          <w:bCs/>
          <w:szCs w:val="21"/>
          <w:u w:val="single"/>
        </w:rPr>
      </w:pPr>
      <w:r>
        <w:rPr>
          <w:rFonts w:ascii="Times New Roman" w:hAnsi="Times New Roman"/>
          <w:bCs/>
          <w:szCs w:val="21"/>
        </w:rPr>
        <w:t xml:space="preserve">（8）履约验收其他事项：</w:t>
      </w:r>
      <w:r>
        <w:rPr>
          <w:rFonts w:ascii="Times New Roman" w:hAnsi="Times New Roman"/>
          <w:bCs/>
          <w:szCs w:val="21"/>
          <w:u w:val="single"/>
        </w:rPr>
        <w:t xml:space="preserve">      （产权过户登记等）          </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组成合同的文件</w:t>
      </w:r>
      <w:r/>
    </w:p>
    <w:p>
      <w:pPr>
        <w:pStyle w:val="704"/>
        <w:ind w:firstLine="420"/>
        <w:spacing w:line="400" w:lineRule="exact"/>
        <w:rPr>
          <w:rFonts w:ascii="Times New Roman" w:hAnsi="Times New Roman"/>
          <w:szCs w:val="21"/>
        </w:rPr>
      </w:pPr>
      <w:r>
        <w:rPr>
          <w:rFonts w:ascii="Times New Roman" w:hAnsi="Times New Roman"/>
          <w:szCs w:val="21"/>
        </w:rPr>
        <w:t xml:space="preserve">本协议书与下列文件一起构成合同文件，如下述文件之间有任何抵触、矛盾或歧义，应按以下顺序解释：</w:t>
      </w:r>
      <w:r/>
    </w:p>
    <w:p>
      <w:pPr>
        <w:pStyle w:val="704"/>
        <w:ind w:firstLine="420"/>
        <w:spacing w:line="400" w:lineRule="exact"/>
        <w:rPr>
          <w:rFonts w:ascii="Times New Roman" w:hAnsi="Times New Roman"/>
          <w:szCs w:val="21"/>
        </w:rPr>
      </w:pPr>
      <w:r>
        <w:rPr>
          <w:rFonts w:ascii="Times New Roman" w:hAnsi="Times New Roman"/>
          <w:szCs w:val="21"/>
        </w:rPr>
        <w:t xml:space="preserve">（1）政府采购合同协议书及其变更、补充协议</w:t>
      </w:r>
      <w:r/>
    </w:p>
    <w:p>
      <w:pPr>
        <w:pStyle w:val="704"/>
        <w:ind w:firstLine="420"/>
        <w:spacing w:line="400" w:lineRule="exact"/>
        <w:rPr>
          <w:rFonts w:ascii="Times New Roman" w:hAnsi="Times New Roman"/>
          <w:szCs w:val="21"/>
        </w:rPr>
      </w:pPr>
      <w:r>
        <w:rPr>
          <w:rFonts w:ascii="Times New Roman" w:hAnsi="Times New Roman"/>
          <w:szCs w:val="21"/>
        </w:rPr>
        <w:t xml:space="preserve">（2）政府采购合同专用条款</w:t>
      </w:r>
      <w:r/>
    </w:p>
    <w:p>
      <w:pPr>
        <w:pStyle w:val="704"/>
        <w:ind w:firstLine="420"/>
        <w:spacing w:line="400" w:lineRule="exact"/>
        <w:rPr>
          <w:rFonts w:ascii="Times New Roman" w:hAnsi="Times New Roman"/>
          <w:szCs w:val="21"/>
        </w:rPr>
      </w:pPr>
      <w:r>
        <w:rPr>
          <w:rFonts w:ascii="Times New Roman" w:hAnsi="Times New Roman"/>
          <w:szCs w:val="21"/>
        </w:rPr>
        <w:t xml:space="preserve">（3）政府采购合同通用条款</w:t>
      </w:r>
      <w:r/>
    </w:p>
    <w:p>
      <w:pPr>
        <w:pStyle w:val="704"/>
        <w:ind w:firstLine="420"/>
        <w:spacing w:line="400" w:lineRule="exact"/>
        <w:rPr>
          <w:rFonts w:ascii="Times New Roman" w:hAnsi="Times New Roman"/>
          <w:szCs w:val="21"/>
        </w:rPr>
      </w:pPr>
      <w:r>
        <w:rPr>
          <w:rFonts w:ascii="Times New Roman" w:hAnsi="Times New Roman"/>
          <w:szCs w:val="21"/>
        </w:rPr>
        <w:t xml:space="preserve">（4）中标（成交）通知书</w:t>
      </w:r>
      <w:r/>
    </w:p>
    <w:p>
      <w:pPr>
        <w:pStyle w:val="704"/>
        <w:ind w:firstLine="420"/>
        <w:spacing w:line="400" w:lineRule="exact"/>
        <w:rPr>
          <w:rFonts w:ascii="Times New Roman" w:hAnsi="Times New Roman"/>
          <w:szCs w:val="21"/>
        </w:rPr>
      </w:pPr>
      <w:r>
        <w:rPr>
          <w:rFonts w:ascii="Times New Roman" w:hAnsi="Times New Roman"/>
          <w:szCs w:val="21"/>
        </w:rPr>
        <w:t xml:space="preserve">（5）投标（响应）文件</w:t>
      </w:r>
      <w:r/>
    </w:p>
    <w:p>
      <w:pPr>
        <w:pStyle w:val="704"/>
        <w:ind w:firstLine="420"/>
        <w:spacing w:line="400" w:lineRule="exact"/>
        <w:rPr>
          <w:rFonts w:ascii="Times New Roman" w:hAnsi="Times New Roman"/>
          <w:szCs w:val="21"/>
        </w:rPr>
      </w:pPr>
      <w:r>
        <w:rPr>
          <w:rFonts w:ascii="Times New Roman" w:hAnsi="Times New Roman"/>
          <w:szCs w:val="21"/>
        </w:rPr>
        <w:t xml:space="preserve">（6）采购文件</w:t>
      </w:r>
      <w:r/>
    </w:p>
    <w:p>
      <w:pPr>
        <w:pStyle w:val="704"/>
        <w:ind w:firstLine="420"/>
        <w:spacing w:line="400" w:lineRule="exact"/>
        <w:rPr>
          <w:rFonts w:ascii="Times New Roman" w:hAnsi="Times New Roman"/>
          <w:szCs w:val="21"/>
        </w:rPr>
      </w:pPr>
      <w:r>
        <w:rPr>
          <w:rFonts w:ascii="Times New Roman" w:hAnsi="Times New Roman"/>
          <w:szCs w:val="21"/>
        </w:rPr>
        <w:t xml:space="preserve">（7）有关技术文件，图纸</w:t>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（8）</w:t>
      </w:r>
      <w:r>
        <w:rPr>
          <w:rFonts w:ascii="Times New Roman" w:hAnsi="Times New Roman" w:eastAsia="宋体" w:cs="Times New Roman"/>
          <w:sz w:val="21"/>
        </w:rPr>
        <w:t xml:space="preserve">国家法律、行政法规和规章制度规定或合同约定的作为合同组成部分的其他文件</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合同生效</w:t>
      </w:r>
      <w:r/>
    </w:p>
    <w:p>
      <w:pPr>
        <w:pStyle w:val="704"/>
        <w:ind w:firstLine="420"/>
        <w:spacing w:line="400" w:lineRule="exact"/>
        <w:rPr>
          <w:rFonts w:ascii="Times New Roman" w:hAnsi="Times New Roman"/>
          <w:szCs w:val="21"/>
        </w:rPr>
      </w:pPr>
      <w:r>
        <w:rPr>
          <w:rFonts w:ascii="Times New Roman" w:hAnsi="Times New Roman"/>
          <w:szCs w:val="21"/>
        </w:rPr>
        <w:t xml:space="preserve">本合同自</w:t>
      </w:r>
      <w:r>
        <w:rPr>
          <w:rFonts w:ascii="Times New Roman" w:hAnsi="Times New Roman"/>
          <w:szCs w:val="21"/>
          <w:u w:val="single"/>
        </w:rPr>
        <w:t xml:space="preserve">                             </w:t>
      </w:r>
      <w:r>
        <w:rPr>
          <w:rFonts w:ascii="Times New Roman" w:hAnsi="Times New Roman"/>
          <w:szCs w:val="21"/>
        </w:rPr>
        <w:t xml:space="preserve">生效。</w:t>
      </w:r>
      <w:r/>
    </w:p>
    <w:p>
      <w:pPr>
        <w:pStyle w:val="704"/>
        <w:numPr>
          <w:ilvl w:val="0"/>
          <w:numId w:val="5"/>
        </w:numPr>
        <w:ind w:firstLine="422"/>
        <w:spacing w:line="400" w:lineRule="exact"/>
        <w:rPr>
          <w:rFonts w:ascii="Times New Roman" w:hAnsi="Times New Roman"/>
          <w:b/>
          <w:szCs w:val="21"/>
        </w:rPr>
      </w:pPr>
      <w:r>
        <w:rPr>
          <w:rFonts w:ascii="Times New Roman" w:hAnsi="Times New Roman"/>
          <w:b/>
          <w:szCs w:val="21"/>
        </w:rPr>
        <w:t xml:space="preserve">合同份数</w:t>
      </w:r>
      <w:r/>
    </w:p>
    <w:p>
      <w:pPr>
        <w:pStyle w:val="704"/>
        <w:ind w:firstLine="420"/>
        <w:spacing w:line="400" w:lineRule="exact"/>
        <w:rPr>
          <w:rFonts w:ascii="Times New Roman" w:hAnsi="Times New Roman"/>
          <w:szCs w:val="21"/>
        </w:rPr>
      </w:pPr>
      <w:r>
        <w:rPr>
          <w:rFonts w:ascii="Times New Roman" w:hAnsi="Times New Roman"/>
          <w:szCs w:val="21"/>
        </w:rPr>
        <w:t xml:space="preserve">本合同一式</w:t>
      </w:r>
      <w:r>
        <w:rPr>
          <w:rFonts w:ascii="Times New Roman" w:hAnsi="Times New Roman"/>
          <w:szCs w:val="21"/>
          <w:u w:val="single"/>
        </w:rPr>
        <w:t xml:space="preserve">    </w:t>
      </w:r>
      <w:r>
        <w:rPr>
          <w:rFonts w:ascii="Times New Roman" w:hAnsi="Times New Roman"/>
          <w:szCs w:val="21"/>
        </w:rPr>
        <w:t xml:space="preserve">份，甲方执</w:t>
      </w:r>
      <w:r>
        <w:rPr>
          <w:rFonts w:ascii="Times New Roman" w:hAnsi="Times New Roman"/>
          <w:szCs w:val="21"/>
          <w:u w:val="single"/>
        </w:rPr>
        <w:t xml:space="preserve">    </w:t>
      </w:r>
      <w:r>
        <w:rPr>
          <w:rFonts w:ascii="Times New Roman" w:hAnsi="Times New Roman"/>
          <w:szCs w:val="21"/>
        </w:rPr>
        <w:t xml:space="preserve">份，乙方执</w:t>
      </w:r>
      <w:r>
        <w:rPr>
          <w:rFonts w:ascii="Times New Roman" w:hAnsi="Times New Roman"/>
          <w:szCs w:val="21"/>
          <w:u w:val="single"/>
        </w:rPr>
        <w:t xml:space="preserve">    </w:t>
      </w:r>
      <w:r>
        <w:rPr>
          <w:rFonts w:ascii="Times New Roman" w:hAnsi="Times New Roman"/>
          <w:szCs w:val="21"/>
        </w:rPr>
        <w:t xml:space="preserve">份，均具有同等法律效力。</w:t>
      </w:r>
      <w:r/>
    </w:p>
    <w:p>
      <w:pPr>
        <w:pStyle w:val="704"/>
        <w:ind w:firstLine="420"/>
        <w:spacing w:line="400" w:lineRule="exact"/>
        <w:rPr>
          <w:rFonts w:ascii="Times New Roman" w:hAnsi="Times New Roman"/>
          <w:szCs w:val="21"/>
        </w:rPr>
      </w:pPr>
      <w:r>
        <w:rPr>
          <w:rFonts w:ascii="Times New Roman" w:hAnsi="Times New Roman"/>
          <w:szCs w:val="21"/>
        </w:rPr>
        <w:t xml:space="preserve">合同订立时间：</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pStyle w:val="704"/>
        <w:ind w:firstLine="420"/>
        <w:spacing w:line="400" w:lineRule="exact"/>
        <w:rPr>
          <w:rFonts w:ascii="Times New Roman" w:hAnsi="Times New Roman"/>
          <w:szCs w:val="21"/>
        </w:rPr>
      </w:pPr>
      <w:r>
        <w:rPr>
          <w:rFonts w:ascii="Times New Roman" w:hAnsi="Times New Roman"/>
          <w:szCs w:val="21"/>
        </w:rPr>
        <w:t xml:space="preserve">合同订立地点：</w:t>
      </w:r>
      <w:r>
        <w:rPr>
          <w:rFonts w:ascii="Times New Roman" w:hAnsi="Times New Roman"/>
          <w:szCs w:val="21"/>
          <w:u w:val="single"/>
        </w:rPr>
        <w:t xml:space="preserve">                           </w:t>
      </w:r>
      <w:r>
        <w:rPr>
          <w:rFonts w:ascii="Times New Roman" w:hAnsi="Times New Roman"/>
          <w:szCs w:val="21"/>
        </w:rPr>
      </w:r>
      <w:r/>
    </w:p>
    <w:p>
      <w:pPr>
        <w:pStyle w:val="704"/>
        <w:ind w:firstLine="420"/>
        <w:spacing w:line="400" w:lineRule="exact"/>
        <w:rPr>
          <w:rFonts w:ascii="Times New Roman" w:hAnsi="Times New Roman"/>
        </w:rPr>
      </w:pPr>
      <w:r>
        <w:rPr>
          <w:rFonts w:ascii="Times New Roman" w:hAnsi="Times New Roman"/>
          <w:szCs w:val="21"/>
        </w:rPr>
        <w:t xml:space="preserve">附件：具体标的及其技术要求和商务要求、联合协议、分包意向协议等</w:t>
      </w:r>
      <w:r>
        <w:rPr>
          <w:rFonts w:ascii="Times New Roman" w:hAnsi="Times New Roman"/>
        </w:rPr>
      </w:r>
      <w:r/>
    </w:p>
    <w:p>
      <w:pPr>
        <w:pStyle w:val="706"/>
        <w:spacing w:line="400" w:lineRule="exact"/>
        <w:rPr>
          <w:rFonts w:ascii="Times New Roman" w:hAnsi="Times New Roman" w:cs="Times New Roman"/>
          <w:b w:val="0"/>
          <w:bCs w:val="0"/>
          <w:sz w:val="21"/>
          <w:szCs w:val="21"/>
        </w:rPr>
      </w:pPr>
      <w:r>
        <w:rPr>
          <w:rFonts w:ascii="Times New Roman" w:hAnsi="Times New Roman" w:cs="Times New Roman"/>
          <w:lang w:val="en"/>
        </w:rPr>
        <w:t xml:space="preserve">   </w:t>
      </w:r>
      <w:r>
        <w:rPr>
          <w:rFonts w:ascii="Times New Roman" w:hAnsi="Times New Roman" w:cs="Times New Roman"/>
          <w:b w:val="0"/>
          <w:bCs w:val="0"/>
          <w:sz w:val="21"/>
          <w:szCs w:val="21"/>
        </w:rPr>
      </w:r>
      <w:r/>
    </w:p>
    <w:p>
      <w:pPr>
        <w:pStyle w:val="786"/>
        <w:rPr>
          <w:rFonts w:ascii="Times New Roman" w:hAnsi="Times New Roman"/>
          <w:lang w:eastAsia="zh-CN"/>
        </w:rPr>
      </w:pPr>
      <w:r>
        <w:rPr>
          <w:rFonts w:ascii="Times New Roman" w:hAnsi="Times New Roman"/>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04"/>
              <w:jc w:val="center"/>
              <w:spacing w:line="300" w:lineRule="exact"/>
              <w:rPr>
                <w:rFonts w:ascii="Times New Roman" w:hAnsi="Times New Roman"/>
              </w:rPr>
            </w:pPr>
            <w:r>
              <w:rPr>
                <w:rFonts w:ascii="Times New Roman" w:hAnsi="Times New Roman"/>
                <w:szCs w:val="21"/>
              </w:rPr>
              <w:t xml:space="preserve">甲方（采购人、受采购人委托签订合同的单位或采购文件约定的合同甲方）</w:t>
            </w:r>
            <w:r>
              <w:rPr>
                <w:rFonts w:ascii="Times New Roman" w:hAnsi="Times New Roman"/>
              </w:rPr>
            </w:r>
            <w:r/>
          </w:p>
        </w:tc>
        <w:tc>
          <w:tcPr>
            <w:gridSpan w:val="2"/>
            <w:tcBorders>
              <w:left w:val="single" w:color="000000" w:sz="2" w:space="0"/>
              <w:bottom w:val="single" w:color="000000" w:sz="2" w:space="0"/>
            </w:tcBorders>
            <w:tcW w:w="2437" w:type="pct"/>
            <w:vAlign w:val="center"/>
            <w:textDirection w:val="lrTb"/>
            <w:noWrap w:val="false"/>
          </w:tcPr>
          <w:p>
            <w:pPr>
              <w:pStyle w:val="704"/>
              <w:jc w:val="center"/>
              <w:spacing w:line="300" w:lineRule="exact"/>
              <w:rPr>
                <w:rFonts w:ascii="Times New Roman" w:hAnsi="Times New Roman"/>
              </w:rPr>
            </w:pPr>
            <w:r>
              <w:rPr>
                <w:rFonts w:ascii="Times New Roman" w:hAnsi="Times New Roman"/>
                <w:szCs w:val="21"/>
              </w:rPr>
              <w:t xml:space="preserve">乙方（供应商）</w:t>
            </w:r>
            <w:r>
              <w:rPr>
                <w:rFonts w:ascii="Times New Roman" w:hAnsi="Times New Roman"/>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法定代表人</w:t>
            </w:r>
            <w:r/>
          </w:p>
          <w:p>
            <w:pPr>
              <w:pStyle w:val="704"/>
              <w:ind w:firstLine="101"/>
              <w:jc w:val="center"/>
              <w:spacing w:line="300" w:lineRule="exact"/>
              <w:rPr>
                <w:rFonts w:ascii="Times New Roman" w:hAnsi="Times New Roman"/>
                <w:szCs w:val="21"/>
              </w:rPr>
            </w:pPr>
            <w:r>
              <w:rPr>
                <w:rFonts w:ascii="Times New Roman" w:hAnsi="Times New Roman"/>
                <w:szCs w:val="21"/>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法定代表人</w:t>
            </w:r>
            <w:r/>
          </w:p>
          <w:p>
            <w:pPr>
              <w:pStyle w:val="704"/>
              <w:jc w:val="center"/>
              <w:spacing w:line="300" w:lineRule="exact"/>
              <w:rPr>
                <w:rFonts w:ascii="Times New Roman" w:hAnsi="Times New Roman"/>
                <w:szCs w:val="21"/>
              </w:rPr>
            </w:pPr>
            <w:r>
              <w:rPr>
                <w:rFonts w:ascii="Times New Roman" w:hAnsi="Times New Roman"/>
                <w:szCs w:val="21"/>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4"/>
              <w:jc w:val="center"/>
              <w:spacing w:line="300" w:lineRule="exact"/>
              <w:rPr>
                <w:rFonts w:ascii="Times New Roman" w:hAnsi="Times New Roman"/>
                <w:szCs w:val="21"/>
              </w:rPr>
            </w:pPr>
            <w:r>
              <w:rPr>
                <w:rFonts w:ascii="Times New Roman" w:hAnsi="Times New Roman"/>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4"/>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38"/>
              <w:ind w:left="0"/>
              <w:jc w:val="left"/>
              <w:spacing w:before="156" w:after="0" w:line="360" w:lineRule="auto"/>
              <w:rPr>
                <w:rFonts w:ascii="Times New Roman" w:hAnsi="Times New Roman"/>
                <w:spacing w:val="20"/>
                <w:szCs w:val="21"/>
              </w:rPr>
            </w:pPr>
            <w:r>
              <w:rPr>
                <w:rFonts w:ascii="Times New Roman" w:hAnsi="Times New Roman"/>
                <w:szCs w:val="21"/>
              </w:rPr>
              <w:t xml:space="preserve">注：涉及联合体或其他合同主体的信息应按上表格式加列。</w:t>
            </w:r>
            <w:r>
              <w:rPr>
                <w:rFonts w:ascii="Times New Roman" w:hAnsi="Times New Roman"/>
                <w:spacing w:val="20"/>
                <w:szCs w:val="21"/>
              </w:rPr>
            </w:r>
            <w:r/>
          </w:p>
        </w:tc>
      </w:tr>
    </w:tbl>
    <w:p>
      <w:pPr>
        <w:pStyle w:val="706"/>
        <w:spacing w:before="156"/>
        <w:rPr>
          <w:rFonts w:ascii="Times New Roman" w:hAnsi="Times New Roman" w:eastAsia="黑体" w:cs="Times New Roman"/>
          <w:sz w:val="28"/>
          <w:szCs w:val="28"/>
        </w:rPr>
      </w:pPr>
      <w:r>
        <w:rPr>
          <w:rFonts w:ascii="Times New Roman" w:hAnsi="Times New Roman" w:cs="Times New Roman"/>
          <w:sz w:val="21"/>
          <w:szCs w:val="21"/>
          <w:u w:val="single"/>
        </w:rPr>
        <w:br w:type="page" w:clear="all"/>
      </w:r>
      <w:r>
        <w:rPr>
          <w:rFonts w:ascii="Times New Roman" w:hAnsi="Times New Roman" w:eastAsia="黑体" w:cs="Times New Roman"/>
          <w:b w:val="0"/>
          <w:bCs w:val="0"/>
          <w:sz w:val="28"/>
          <w:szCs w:val="28"/>
        </w:rPr>
        <w:t xml:space="preserve">第二节 政府采购合同通用条款</w:t>
      </w:r>
      <w:r>
        <w:rPr>
          <w:rFonts w:ascii="Times New Roman" w:hAnsi="Times New Roman" w:eastAsia="黑体" w:cs="Times New Roman"/>
          <w:sz w:val="28"/>
          <w:szCs w:val="28"/>
        </w:rPr>
      </w:r>
      <w:r/>
    </w:p>
    <w:p>
      <w:pPr>
        <w:pStyle w:val="704"/>
        <w:jc w:val="left"/>
        <w:spacing w:line="400" w:lineRule="exact"/>
        <w:tabs>
          <w:tab w:val="left" w:pos="8820" w:leader="none"/>
          <w:tab w:val="left" w:pos="9345" w:leader="none"/>
          <w:tab w:val="left" w:pos="9765" w:leader="none"/>
        </w:tabs>
        <w:rPr>
          <w:rFonts w:ascii="Times New Roman" w:hAnsi="Times New Roman"/>
          <w:b/>
          <w:bCs/>
          <w:sz w:val="24"/>
        </w:rPr>
      </w:pPr>
      <w:r>
        <w:rPr>
          <w:rFonts w:ascii="Times New Roman" w:hAnsi="Times New Roman"/>
          <w:b/>
          <w:sz w:val="24"/>
        </w:rPr>
        <w:t xml:space="preserve">1. </w:t>
      </w:r>
      <w:r>
        <w:rPr>
          <w:rFonts w:ascii="Times New Roman" w:hAnsi="Times New Roman"/>
          <w:b/>
          <w:bCs/>
          <w:sz w:val="24"/>
        </w:rPr>
        <w:t xml:space="preserve">定义</w:t>
      </w:r>
      <w:r/>
    </w:p>
    <w:p>
      <w:pPr>
        <w:pStyle w:val="704"/>
        <w:ind w:firstLine="420"/>
        <w:jc w:val="left"/>
        <w:spacing w:line="400" w:lineRule="exact"/>
        <w:rPr>
          <w:rFonts w:ascii="Times New Roman" w:hAnsi="Times New Roman"/>
          <w:szCs w:val="21"/>
        </w:rPr>
      </w:pPr>
      <w:r>
        <w:rPr>
          <w:rFonts w:ascii="Times New Roman" w:hAnsi="Times New Roman"/>
          <w:szCs w:val="21"/>
        </w:rPr>
        <w:t xml:space="preserve">1.1合同当事人</w:t>
      </w:r>
      <w:r/>
    </w:p>
    <w:p>
      <w:pPr>
        <w:pStyle w:val="704"/>
        <w:ind w:firstLine="420"/>
        <w:jc w:val="left"/>
        <w:spacing w:line="400" w:lineRule="exact"/>
        <w:rPr>
          <w:rFonts w:ascii="Times New Roman" w:hAnsi="Times New Roman"/>
          <w:szCs w:val="21"/>
        </w:rPr>
      </w:pPr>
      <w:r>
        <w:rPr>
          <w:rFonts w:ascii="Times New Roman" w:hAnsi="Times New Roman"/>
          <w:szCs w:val="21"/>
        </w:rPr>
        <w:t xml:space="preserve">（1）采购人（以下称甲方）是指使用财政性资金，通过政府采购方式向供应商购买货物及其相关服务的国家机关、事业单位、团体组织。</w:t>
      </w:r>
      <w:r/>
    </w:p>
    <w:p>
      <w:pPr>
        <w:pStyle w:val="704"/>
        <w:ind w:firstLine="420"/>
        <w:jc w:val="left"/>
        <w:spacing w:line="400" w:lineRule="exact"/>
        <w:rPr>
          <w:rFonts w:ascii="Times New Roman" w:hAnsi="Times New Roman"/>
          <w:szCs w:val="21"/>
        </w:rPr>
      </w:pPr>
      <w:r>
        <w:rPr>
          <w:rFonts w:ascii="Times New Roman" w:hAnsi="Times New Roman"/>
          <w:szCs w:val="21"/>
        </w:rPr>
        <w:t xml:space="preserve">（2）供应商（以下称乙方）是指参加政府采购活动并且中标（成交），向采购人提供合同约定的货物及其相关服务的法人、非法人组织或者自然人。</w:t>
      </w:r>
      <w:r/>
    </w:p>
    <w:p>
      <w:pPr>
        <w:pStyle w:val="704"/>
        <w:ind w:firstLine="420"/>
        <w:jc w:val="left"/>
        <w:spacing w:line="400" w:lineRule="exact"/>
        <w:rPr>
          <w:rFonts w:ascii="Times New Roman" w:hAnsi="Times New Roman"/>
          <w:szCs w:val="21"/>
        </w:rPr>
      </w:pPr>
      <w:r>
        <w:rPr>
          <w:rFonts w:ascii="Times New Roman" w:hAnsi="Times New Roman"/>
          <w:szCs w:val="21"/>
        </w:rPr>
        <w:t xml:space="preserve">（3）其他合同主体是指除采购人和供应商以外，</w:t>
      </w:r>
      <w:r>
        <w:rPr>
          <w:rFonts w:ascii="Times New Roman" w:hAnsi="Times New Roman"/>
          <w:bCs/>
          <w:szCs w:val="21"/>
        </w:rPr>
        <w:t xml:space="preserve">依法参与合同缔结或履行，享有权利、承担义务的合同当事人</w:t>
      </w:r>
      <w:r>
        <w:rPr>
          <w:rFonts w:ascii="Times New Roman" w:hAnsi="Times New Roman"/>
          <w:szCs w:val="21"/>
        </w:rPr>
        <w:t xml:space="preserve">。</w:t>
      </w:r>
      <w:r/>
    </w:p>
    <w:p>
      <w:pPr>
        <w:pStyle w:val="704"/>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1.2本合同下列术语应解释为：</w:t>
      </w:r>
      <w:r/>
    </w:p>
    <w:p>
      <w:pPr>
        <w:pStyle w:val="704"/>
        <w:ind w:firstLine="420"/>
        <w:jc w:val="left"/>
        <w:spacing w:line="400" w:lineRule="exact"/>
        <w:rPr>
          <w:rFonts w:ascii="Times New Roman" w:hAnsi="Times New Roman"/>
          <w:szCs w:val="21"/>
        </w:rPr>
      </w:pPr>
      <w:r>
        <w:rPr>
          <w:rFonts w:ascii="Times New Roman" w:hAnsi="Times New Roman"/>
          <w:szCs w:val="21"/>
        </w:rPr>
        <w:t xml:space="preserve">（1）“合同”系指</w:t>
      </w:r>
      <w:r>
        <w:rPr>
          <w:rFonts w:ascii="Times New Roman" w:hAnsi="Times New Roman"/>
          <w:bCs/>
          <w:szCs w:val="21"/>
        </w:rPr>
        <w:t xml:space="preserve">合同当事人意思表示达成一致的任何协议，包括签署的</w:t>
      </w:r>
      <w:r>
        <w:rPr>
          <w:rFonts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704"/>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（2）“合同价款”系指根据本合同规定乙方在全面履行合同义务后甲方应支付给乙方的价款。</w:t>
      </w:r>
      <w:r/>
    </w:p>
    <w:p>
      <w:pPr>
        <w:pStyle w:val="704"/>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（3）“货物”系指乙方根据本合同规定须向甲方提供的各种形态和种类的物品，包括原材料、设备、产品（包括软件）及相关的其备品备件、工具、手册及</w:t>
      </w:r>
      <w:r>
        <w:rPr>
          <w:rFonts w:ascii="Times New Roman" w:hAnsi="Times New Roman"/>
          <w:szCs w:val="21"/>
          <w:lang w:val="en"/>
        </w:rPr>
        <w:t xml:space="preserve">其他</w:t>
      </w:r>
      <w:r>
        <w:rPr>
          <w:rFonts w:ascii="Times New Roman" w:hAnsi="Times New Roman"/>
          <w:szCs w:val="21"/>
        </w:rPr>
        <w:t xml:space="preserve">技术资料和材料等。</w:t>
      </w:r>
      <w:r/>
    </w:p>
    <w:p>
      <w:pPr>
        <w:pStyle w:val="704"/>
        <w:ind w:firstLine="420"/>
        <w:jc w:val="left"/>
        <w:spacing w:line="400" w:lineRule="exact"/>
        <w:rPr>
          <w:rFonts w:ascii="Times New Roman" w:hAnsi="Times New Roman"/>
          <w:szCs w:val="21"/>
        </w:rPr>
      </w:pPr>
      <w:r>
        <w:rPr>
          <w:rFonts w:ascii="Times New Roman" w:hAnsi="Times New Roman"/>
          <w:szCs w:val="21"/>
        </w:rPr>
        <w:t xml:space="preserve">（4）“相关服务”系指根据合同规定，乙方应提供的与货物有关的技术、管理和</w:t>
      </w:r>
      <w:r>
        <w:rPr>
          <w:rFonts w:ascii="Times New Roman" w:hAnsi="Times New Roman"/>
          <w:szCs w:val="21"/>
          <w:lang w:val="en"/>
        </w:rPr>
        <w:t xml:space="preserve">其他</w:t>
      </w:r>
      <w:r>
        <w:rPr>
          <w:rFonts w:ascii="Times New Roman" w:hAnsi="Times New Roman"/>
          <w:szCs w:val="21"/>
        </w:rPr>
        <w:t xml:space="preserve">服务，包括但不限于：管理和质量保证、运输、保险、检验、现场准备、安装、集成、调试、培训、维修、废弃处置、技术支持等以及合同中规定乙方应承担的</w:t>
      </w:r>
      <w:r>
        <w:rPr>
          <w:rFonts w:ascii="Times New Roman" w:hAnsi="Times New Roman"/>
          <w:szCs w:val="21"/>
          <w:lang w:val="en"/>
        </w:rPr>
        <w:t xml:space="preserve">其他</w:t>
      </w:r>
      <w:r>
        <w:rPr>
          <w:rFonts w:ascii="Times New Roman" w:hAnsi="Times New Roman"/>
          <w:szCs w:val="21"/>
        </w:rPr>
        <w:t xml:space="preserve">义务。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（5）“分包”系指中标（成交）供应商按采购文件、投标（响应）文件的规定，根据分包意向协议，将中标（成交）项目中的部分履约内容，分给具有相应资质条件的供应商履行合同的行为。</w:t>
      </w:r>
      <w:r/>
    </w:p>
    <w:p>
      <w:pPr>
        <w:pStyle w:val="704"/>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Cs w:val="21"/>
        </w:rPr>
        <w:t xml:space="preserve">政府采购合同专用条款</w:t>
      </w:r>
      <w:r>
        <w:rPr>
          <w:rFonts w:ascii="Times New Roman" w:hAnsi="Times New Roman"/>
          <w:szCs w:val="21"/>
        </w:rPr>
        <w:t xml:space="preserve">】。</w:t>
      </w:r>
      <w:r/>
    </w:p>
    <w:p>
      <w:pPr>
        <w:pStyle w:val="704"/>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（7）其他术语解释，见【</w:t>
      </w:r>
      <w:r>
        <w:rPr>
          <w:rFonts w:ascii="Times New Roman" w:hAnsi="Times New Roman"/>
          <w:b/>
          <w:bCs/>
          <w:szCs w:val="21"/>
        </w:rPr>
        <w:t xml:space="preserve">政府采购合同专用条款</w:t>
      </w:r>
      <w:r>
        <w:rPr>
          <w:rFonts w:ascii="Times New Roman" w:hAnsi="Times New Roman"/>
          <w:szCs w:val="21"/>
        </w:rPr>
        <w:t xml:space="preserve">】。</w:t>
      </w:r>
      <w:r/>
    </w:p>
    <w:p>
      <w:pPr>
        <w:pStyle w:val="704"/>
        <w:numPr>
          <w:ilvl w:val="0"/>
          <w:numId w:val="8"/>
        </w:numPr>
        <w:jc w:val="left"/>
        <w:spacing w:line="400" w:lineRule="exact"/>
        <w:rPr>
          <w:rFonts w:ascii="Times New Roman" w:hAnsi="Times New Roman"/>
          <w:b/>
          <w:bCs/>
          <w:sz w:val="24"/>
        </w:rPr>
      </w:pPr>
      <w:r>
        <w:rPr>
          <w:rFonts w:ascii="Times New Roman" w:hAnsi="Times New Roman"/>
          <w:b/>
          <w:sz w:val="24"/>
        </w:rPr>
        <w:t xml:space="preserve">合同标的及金额</w:t>
      </w:r>
      <w:r>
        <w:rPr>
          <w:rFonts w:ascii="Times New Roman" w:hAnsi="Times New Roman"/>
          <w:b/>
          <w:bCs/>
          <w:sz w:val="24"/>
        </w:rPr>
      </w:r>
      <w:r/>
    </w:p>
    <w:p>
      <w:pPr>
        <w:pStyle w:val="704"/>
        <w:ind w:firstLine="420"/>
        <w:jc w:val="left"/>
        <w:spacing w:line="400" w:lineRule="exact"/>
        <w:rPr>
          <w:rFonts w:ascii="Times New Roman" w:hAnsi="Times New Roman"/>
          <w:b/>
          <w:bCs/>
          <w:i/>
          <w:iCs/>
          <w:szCs w:val="21"/>
        </w:rPr>
      </w:pPr>
      <w:r>
        <w:rPr>
          <w:rFonts w:ascii="Times New Roman" w:hAnsi="Times New Roman"/>
          <w:szCs w:val="21"/>
        </w:rPr>
        <w:t xml:space="preserve">2.1 合同标的及金额应与中标（成交）结果一致。乙方为履行本合同而发生的所有费用均应包含在合同价款中，甲方不再另行支付</w:t>
      </w:r>
      <w:r>
        <w:rPr>
          <w:rFonts w:ascii="Times New Roman" w:hAnsi="Times New Roman"/>
          <w:szCs w:val="21"/>
          <w:lang w:val="en"/>
        </w:rPr>
        <w:t xml:space="preserve">其他</w:t>
      </w:r>
      <w:r>
        <w:rPr>
          <w:rFonts w:ascii="Times New Roman" w:hAnsi="Times New Roman"/>
          <w:szCs w:val="21"/>
        </w:rPr>
        <w:t xml:space="preserve">任何费用。</w:t>
      </w:r>
      <w:r>
        <w:rPr>
          <w:rFonts w:ascii="Times New Roman" w:hAnsi="Times New Roman"/>
          <w:b/>
          <w:bCs/>
          <w:i/>
          <w:iCs/>
          <w:szCs w:val="21"/>
        </w:rPr>
      </w:r>
      <w:r/>
    </w:p>
    <w:p>
      <w:pPr>
        <w:pStyle w:val="704"/>
        <w:jc w:val="left"/>
        <w:spacing w:line="400" w:lineRule="exact"/>
        <w:rPr>
          <w:rFonts w:ascii="Times New Roman" w:hAnsi="Times New Roman"/>
          <w:b/>
          <w:sz w:val="24"/>
        </w:rPr>
      </w:pPr>
      <w:r>
        <w:rPr>
          <w:rFonts w:ascii="Times New Roman" w:hAnsi="Times New Roman"/>
          <w:b/>
          <w:sz w:val="24"/>
        </w:rPr>
        <w:t xml:space="preserve">3. 履行合同的时间、地点和方式</w:t>
      </w:r>
      <w:r/>
    </w:p>
    <w:p>
      <w:pPr>
        <w:pStyle w:val="704"/>
        <w:ind w:firstLine="420"/>
        <w:jc w:val="left"/>
        <w:spacing w:line="400" w:lineRule="exact"/>
        <w:rPr>
          <w:rFonts w:ascii="Times New Roman" w:hAnsi="Times New Roman"/>
          <w:szCs w:val="21"/>
        </w:rPr>
      </w:pPr>
      <w:r>
        <w:rPr>
          <w:rFonts w:ascii="Times New Roman" w:hAnsi="Times New Roman"/>
          <w:szCs w:val="21"/>
        </w:rPr>
        <w:t xml:space="preserve">3.1 乙方应当在约定的时间、地点，按照约定方式履行合同。</w:t>
      </w:r>
      <w:r/>
    </w:p>
    <w:p>
      <w:pPr>
        <w:pStyle w:val="704"/>
        <w:jc w:val="left"/>
        <w:spacing w:line="400" w:lineRule="exact"/>
        <w:rPr>
          <w:rFonts w:ascii="Times New Roman" w:hAnsi="Times New Roman"/>
          <w:b/>
          <w:bCs/>
          <w:sz w:val="24"/>
        </w:rPr>
      </w:pPr>
      <w:r>
        <w:rPr>
          <w:rFonts w:ascii="Times New Roman" w:hAnsi="Times New Roman"/>
          <w:b/>
          <w:bCs/>
          <w:sz w:val="24"/>
        </w:rPr>
        <w:t xml:space="preserve">4. 甲方的权利和义务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704"/>
        <w:ind w:firstLine="420"/>
        <w:jc w:val="left"/>
        <w:spacing w:line="400" w:lineRule="exact"/>
        <w:rPr>
          <w:rFonts w:ascii="Times New Roman" w:hAnsi="Times New Roman"/>
          <w:szCs w:val="21"/>
        </w:rPr>
      </w:pPr>
      <w:r>
        <w:rPr>
          <w:rFonts w:ascii="Times New Roman" w:hAnsi="Times New Roman"/>
          <w:szCs w:val="21"/>
        </w:rPr>
        <w:t xml:space="preserve">4.2 甲方有权要求乙方按时提交各阶段有关安排计划，并有权定期核对乙方提供货物数量、规格、质量等内容。甲方有权督促乙方工作并要求乙方更换不符合要求的货物。</w:t>
      </w:r>
      <w:r/>
    </w:p>
    <w:p>
      <w:pPr>
        <w:pStyle w:val="704"/>
        <w:ind w:firstLine="420"/>
        <w:jc w:val="left"/>
        <w:spacing w:line="400" w:lineRule="exact"/>
        <w:rPr>
          <w:rFonts w:ascii="Times New Roman" w:hAnsi="Times New Roman"/>
          <w:szCs w:val="21"/>
        </w:rPr>
      </w:pPr>
      <w:r>
        <w:rPr>
          <w:rFonts w:ascii="Times New Roman" w:hAnsi="Times New Roman"/>
          <w:szCs w:val="21"/>
        </w:rPr>
        <w:t xml:space="preserve">4.3 甲方有权要求乙方对缺陷部分予以修复，并按合同约定享有货物保修及其他合同约定的权利。</w:t>
      </w:r>
      <w:r/>
    </w:p>
    <w:p>
      <w:pPr>
        <w:pStyle w:val="704"/>
        <w:ind w:firstLine="420"/>
        <w:spacing w:line="400" w:lineRule="exact"/>
        <w:rPr>
          <w:rFonts w:ascii="Times New Roman" w:hAnsi="Times New Roman" w:eastAsia="华文楷体"/>
        </w:rPr>
      </w:pPr>
      <w:r>
        <w:rPr>
          <w:rFonts w:ascii="Times New Roman" w:hAnsi="Times New Roman"/>
          <w:szCs w:val="21"/>
        </w:rPr>
        <w:t xml:space="preserve">4.4 甲方应当按照合同约定及时对交付的货物进行验收，未在</w:t>
      </w:r>
      <w:r>
        <w:rPr>
          <w:rFonts w:ascii="Times New Roman" w:hAnsi="Times New Roman"/>
          <w:b/>
          <w:bCs/>
          <w:szCs w:val="21"/>
        </w:rPr>
        <w:t xml:space="preserve">【政府采购合同专用条款】</w:t>
      </w:r>
      <w:r>
        <w:rPr>
          <w:rFonts w:ascii="Times New Roman" w:hAnsi="Times New Roman"/>
          <w:szCs w:val="21"/>
        </w:rPr>
        <w:t xml:space="preserve">约定的期限内对乙方履约提出任何异议或者向乙方作出任何说明的，视为验收通过。</w:t>
      </w:r>
      <w:r>
        <w:rPr>
          <w:rFonts w:ascii="Times New Roman" w:hAnsi="Times New Roman" w:eastAsia="华文楷体"/>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4.5 甲方应当根据合同约定及时向乙方支付合同价款，不得以内部人员变更、履行内部付款流程等为由，拒绝或迟延支付。</w:t>
      </w:r>
      <w:r/>
    </w:p>
    <w:p>
      <w:pPr>
        <w:pStyle w:val="704"/>
        <w:ind w:firstLine="420"/>
        <w:jc w:val="left"/>
        <w:spacing w:line="400" w:lineRule="exact"/>
        <w:rPr>
          <w:rFonts w:ascii="Times New Roman" w:hAnsi="Times New Roman"/>
          <w:szCs w:val="21"/>
        </w:rPr>
      </w:pPr>
      <w:r>
        <w:rPr>
          <w:rFonts w:ascii="Times New Roman" w:hAnsi="Times New Roman"/>
          <w:szCs w:val="21"/>
        </w:rPr>
        <w:t xml:space="preserve">4.6 国家法律法规规定及</w:t>
      </w:r>
      <w:r>
        <w:rPr>
          <w:rFonts w:ascii="Times New Roman" w:hAnsi="Times New Roman"/>
          <w:b/>
          <w:bCs/>
          <w:szCs w:val="21"/>
        </w:rPr>
        <w:t xml:space="preserve">【政府采购合同专用条款】</w:t>
      </w:r>
      <w:r>
        <w:rPr>
          <w:rFonts w:ascii="Times New Roman" w:hAnsi="Times New Roman"/>
          <w:szCs w:val="21"/>
        </w:rPr>
        <w:t xml:space="preserve">约定应由甲方承担的其他义务和责任。</w:t>
      </w:r>
      <w:r/>
    </w:p>
    <w:p>
      <w:pPr>
        <w:pStyle w:val="704"/>
        <w:jc w:val="left"/>
        <w:spacing w:line="400" w:lineRule="exact"/>
        <w:rPr>
          <w:rFonts w:ascii="Times New Roman" w:hAnsi="Times New Roman"/>
          <w:b/>
          <w:bCs/>
          <w:sz w:val="24"/>
        </w:rPr>
      </w:pPr>
      <w:r>
        <w:rPr>
          <w:rFonts w:ascii="Times New Roman" w:hAnsi="Times New Roman"/>
          <w:b/>
          <w:bCs/>
          <w:sz w:val="24"/>
        </w:rPr>
        <w:t xml:space="preserve">5. 乙方的权利和义务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5.1 签署合同后，乙方应确定项目负责人（或项目联系人），负责与本合同有关的事务。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4"/>
        <w:ind w:firstLine="420"/>
        <w:jc w:val="left"/>
        <w:spacing w:line="400" w:lineRule="exact"/>
        <w:rPr>
          <w:rFonts w:ascii="Times New Roman" w:hAnsi="Times New Roman"/>
          <w:szCs w:val="21"/>
        </w:rPr>
      </w:pPr>
      <w:r>
        <w:rPr>
          <w:rFonts w:ascii="Times New Roman" w:hAnsi="Times New Roman"/>
          <w:szCs w:val="21"/>
        </w:rPr>
        <w:t xml:space="preserve">5.3乙方有权根据合同约定向甲方收取合同价款。</w:t>
      </w:r>
      <w:r/>
    </w:p>
    <w:p>
      <w:pPr>
        <w:pStyle w:val="704"/>
        <w:ind w:firstLine="420"/>
        <w:jc w:val="left"/>
        <w:spacing w:line="400" w:lineRule="exact"/>
        <w:rPr>
          <w:rFonts w:ascii="Times New Roman" w:hAnsi="Times New Roman"/>
          <w:szCs w:val="21"/>
        </w:rPr>
      </w:pPr>
      <w:r>
        <w:rPr>
          <w:rFonts w:ascii="Times New Roman" w:hAnsi="Times New Roman"/>
          <w:szCs w:val="21"/>
        </w:rPr>
        <w:t xml:space="preserve">5.4国家法律法规规定及</w:t>
      </w:r>
      <w:r>
        <w:rPr>
          <w:rFonts w:ascii="Times New Roman" w:hAnsi="Times New Roman"/>
          <w:b/>
          <w:szCs w:val="21"/>
        </w:rPr>
        <w:t xml:space="preserve">【政府采购合同专用条款】</w:t>
      </w:r>
      <w:r>
        <w:rPr>
          <w:rFonts w:ascii="Times New Roman" w:hAnsi="Times New Roman"/>
          <w:szCs w:val="21"/>
        </w:rPr>
        <w:t xml:space="preserve">约定应由乙方承担的其他义务和责任。</w:t>
      </w:r>
      <w:r/>
    </w:p>
    <w:p>
      <w:pPr>
        <w:pStyle w:val="704"/>
        <w:numPr>
          <w:ilvl w:val="0"/>
          <w:numId w:val="9"/>
        </w:numPr>
        <w:jc w:val="left"/>
        <w:spacing w:line="400" w:lineRule="exact"/>
        <w:rPr>
          <w:rFonts w:ascii="Times New Roman" w:hAnsi="Times New Roman"/>
          <w:b/>
          <w:bCs/>
          <w:sz w:val="24"/>
        </w:rPr>
      </w:pPr>
      <w:r>
        <w:rPr>
          <w:rFonts w:ascii="Times New Roman" w:hAnsi="Times New Roman"/>
          <w:b/>
          <w:bCs/>
          <w:sz w:val="24"/>
        </w:rPr>
        <w:t xml:space="preserve">合同履行</w:t>
      </w:r>
      <w:r/>
    </w:p>
    <w:p>
      <w:pPr>
        <w:pStyle w:val="704"/>
        <w:ind w:firstLine="420"/>
        <w:jc w:val="left"/>
        <w:spacing w:line="400" w:lineRule="exact"/>
        <w:rPr>
          <w:rFonts w:ascii="Times New Roman" w:hAnsi="Times New Roman"/>
          <w:szCs w:val="21"/>
        </w:rPr>
      </w:pPr>
      <w:r>
        <w:rPr>
          <w:rFonts w:ascii="Times New Roman" w:hAnsi="Times New Roman"/>
          <w:szCs w:val="21"/>
        </w:rPr>
        <w:t xml:space="preserve">6.1 甲乙双方应当按照</w:t>
      </w:r>
      <w:r>
        <w:rPr>
          <w:rFonts w:ascii="Times New Roman" w:hAnsi="Times New Roman"/>
          <w:b/>
          <w:bCs/>
          <w:szCs w:val="21"/>
        </w:rPr>
        <w:t xml:space="preserve">【政府采购合同专用条款】</w:t>
      </w:r>
      <w:r>
        <w:rPr>
          <w:rFonts w:ascii="Times New Roman" w:hAnsi="Times New Roman"/>
          <w:szCs w:val="21"/>
        </w:rPr>
        <w:t xml:space="preserve">约定顺序履行合同义务；如果没有先后顺序的，应当同时履行。</w:t>
      </w:r>
      <w:r/>
    </w:p>
    <w:p>
      <w:pPr>
        <w:pStyle w:val="704"/>
        <w:ind w:firstLine="420"/>
        <w:jc w:val="left"/>
        <w:spacing w:line="400" w:lineRule="exact"/>
        <w:rPr>
          <w:rFonts w:ascii="Times New Roman" w:hAnsi="Times New Roman"/>
        </w:rPr>
      </w:pPr>
      <w:r>
        <w:rPr>
          <w:rFonts w:ascii="Times New Roman" w:hAnsi="Times New Roman"/>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rPr>
      </w:r>
      <w:r/>
    </w:p>
    <w:p>
      <w:pPr>
        <w:pStyle w:val="704"/>
        <w:jc w:val="left"/>
        <w:spacing w:line="400" w:lineRule="exact"/>
        <w:rPr>
          <w:rFonts w:ascii="Times New Roman" w:hAnsi="Times New Roman"/>
          <w:b/>
          <w:bCs/>
          <w:sz w:val="24"/>
        </w:rPr>
      </w:pPr>
      <w:r>
        <w:rPr>
          <w:rFonts w:ascii="Times New Roman" w:hAnsi="Times New Roman"/>
          <w:b/>
          <w:bCs/>
          <w:sz w:val="24"/>
        </w:rPr>
        <w:t xml:space="preserve">7. 货物包装、运输、保险和交付要求</w:t>
      </w:r>
      <w:r/>
    </w:p>
    <w:p>
      <w:pPr>
        <w:pStyle w:val="704"/>
        <w:ind w:firstLine="420"/>
        <w:jc w:val="left"/>
        <w:spacing w:line="400" w:lineRule="exact"/>
        <w:rPr>
          <w:rFonts w:ascii="Times New Roman" w:hAnsi="Times New Roman"/>
          <w:szCs w:val="21"/>
        </w:rPr>
      </w:pPr>
      <w:r>
        <w:rPr>
          <w:rFonts w:ascii="Times New Roman" w:hAnsi="Times New Roman"/>
          <w:szCs w:val="21"/>
        </w:rPr>
        <w:t xml:space="preserve">7.1 本合同</w:t>
      </w:r>
      <w:r>
        <w:rPr>
          <w:rFonts w:ascii="Times New Roman" w:hAnsi="Times New Roman"/>
          <w:bCs/>
          <w:szCs w:val="21"/>
        </w:rPr>
        <w:t xml:space="preserve">涉及商品包装、快递包装的，</w:t>
      </w:r>
      <w:r>
        <w:rPr>
          <w:rFonts w:ascii="Times New Roman" w:hAnsi="Times New Roman"/>
          <w:szCs w:val="21"/>
        </w:rPr>
        <w:t xml:space="preserve">除</w:t>
      </w:r>
      <w:r>
        <w:rPr>
          <w:rFonts w:ascii="Times New Roman" w:hAnsi="Times New Roman"/>
          <w:b/>
          <w:szCs w:val="21"/>
        </w:rPr>
        <w:t xml:space="preserve">【政府采购合同专用条款】</w:t>
      </w:r>
      <w:r>
        <w:rPr>
          <w:rFonts w:ascii="Times New Roman" w:hAnsi="Times New Roman"/>
          <w:bCs/>
          <w:szCs w:val="21"/>
        </w:rPr>
        <w:t xml:space="preserve">另有约定外，</w:t>
      </w:r>
      <w:r>
        <w:rPr>
          <w:rFonts w:ascii="Times New Roman" w:hAnsi="Times New Roman"/>
          <w:szCs w:val="21"/>
        </w:rPr>
        <w:t xml:space="preserve">包装应适应远距离运输、防潮、防震、防锈和防野蛮装卸等要求，确保货物安全无损地运抵</w:t>
      </w:r>
      <w:r>
        <w:rPr>
          <w:rFonts w:ascii="Times New Roman" w:hAnsi="Times New Roman"/>
          <w:b/>
          <w:szCs w:val="21"/>
        </w:rPr>
        <w:t xml:space="preserve">【政府采购合同专用条款】</w:t>
      </w:r>
      <w:r>
        <w:rPr>
          <w:rFonts w:ascii="Times New Roman" w:hAnsi="Times New Roman"/>
          <w:bCs/>
          <w:szCs w:val="21"/>
        </w:rPr>
        <w:t xml:space="preserve">约定的</w:t>
      </w:r>
      <w:r>
        <w:rPr>
          <w:rFonts w:ascii="Times New Roman" w:hAnsi="Times New Roman"/>
          <w:szCs w:val="21"/>
        </w:rPr>
        <w:t xml:space="preserve">指定现场。</w:t>
      </w:r>
      <w:r/>
    </w:p>
    <w:p>
      <w:pPr>
        <w:pStyle w:val="704"/>
        <w:ind w:firstLine="420"/>
        <w:jc w:val="left"/>
        <w:spacing w:line="400" w:lineRule="exact"/>
        <w:rPr>
          <w:rFonts w:ascii="Times New Roman" w:hAnsi="Times New Roman"/>
          <w:szCs w:val="21"/>
        </w:rPr>
      </w:pPr>
      <w:r>
        <w:rPr>
          <w:rFonts w:ascii="Times New Roman" w:hAnsi="Times New Roman"/>
          <w:szCs w:val="21"/>
        </w:rPr>
        <w:t xml:space="preserve">7.2 除</w:t>
      </w:r>
      <w:r>
        <w:rPr>
          <w:rFonts w:ascii="Times New Roman" w:hAnsi="Times New Roman"/>
          <w:b/>
          <w:szCs w:val="21"/>
        </w:rPr>
        <w:t xml:space="preserve">【政府采购合同专用条款】</w:t>
      </w:r>
      <w:r>
        <w:rPr>
          <w:rFonts w:ascii="Times New Roman" w:hAnsi="Times New Roman"/>
          <w:bCs/>
          <w:szCs w:val="21"/>
        </w:rPr>
        <w:t xml:space="preserve">另有约定外，</w:t>
      </w:r>
      <w:r>
        <w:rPr>
          <w:rFonts w:ascii="Times New Roman" w:hAnsi="Times New Roman"/>
          <w:szCs w:val="21"/>
        </w:rPr>
        <w:t xml:space="preserve">乙方负责办理将货物运抵本合同规定的交货地点，并装卸、交付至甲方的一切运输事项，相关费用应包含在合同价款中。</w:t>
      </w:r>
      <w:r/>
    </w:p>
    <w:p>
      <w:pPr>
        <w:pStyle w:val="704"/>
        <w:ind w:firstLine="420"/>
        <w:jc w:val="left"/>
        <w:spacing w:line="400" w:lineRule="exact"/>
        <w:rPr>
          <w:rFonts w:ascii="Times New Roman" w:hAnsi="Times New Roman"/>
          <w:szCs w:val="21"/>
        </w:rPr>
      </w:pPr>
      <w:r>
        <w:rPr>
          <w:rFonts w:ascii="Times New Roman" w:hAnsi="Times New Roman"/>
          <w:szCs w:val="21"/>
        </w:rPr>
        <w:t xml:space="preserve">7.3 货物保险要求按</w:t>
      </w:r>
      <w:r>
        <w:rPr>
          <w:rFonts w:ascii="Times New Roman" w:hAnsi="Times New Roman"/>
          <w:b/>
          <w:szCs w:val="21"/>
        </w:rPr>
        <w:t xml:space="preserve">【政府采购合同专用条款】</w:t>
      </w:r>
      <w:r>
        <w:rPr>
          <w:rFonts w:ascii="Times New Roman" w:hAnsi="Times New Roman"/>
          <w:bCs/>
          <w:szCs w:val="21"/>
        </w:rPr>
        <w:t xml:space="preserve">规定执行</w:t>
      </w:r>
      <w:r>
        <w:rPr>
          <w:rFonts w:ascii="Times New Roman" w:hAnsi="Times New Roman"/>
          <w:szCs w:val="21"/>
        </w:rPr>
        <w:t xml:space="preserve">。</w:t>
      </w:r>
      <w:r/>
    </w:p>
    <w:p>
      <w:pPr>
        <w:pStyle w:val="704"/>
        <w:ind w:firstLine="420"/>
        <w:jc w:val="left"/>
        <w:spacing w:line="400" w:lineRule="exact"/>
        <w:rPr>
          <w:rFonts w:ascii="Times New Roman" w:hAnsi="Times New Roman"/>
          <w:szCs w:val="21"/>
        </w:rPr>
      </w:pPr>
      <w:r>
        <w:rPr>
          <w:rFonts w:ascii="Times New Roman" w:hAnsi="Times New Roman"/>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704"/>
        <w:ind w:firstLine="420"/>
        <w:jc w:val="left"/>
        <w:spacing w:line="400" w:lineRule="exact"/>
        <w:rPr>
          <w:rFonts w:ascii="Times New Roman" w:hAnsi="Times New Roman"/>
          <w:szCs w:val="21"/>
        </w:rPr>
      </w:pPr>
      <w:r>
        <w:rPr>
          <w:rFonts w:ascii="Times New Roman" w:hAnsi="Times New Roman"/>
          <w:szCs w:val="21"/>
        </w:rPr>
        <w:t xml:space="preserve">7.5 乙方在运输到达之前应提前通知甲方，并提示货物运输装卸的注意事项，甲方配合乙方做好货物的接收工作。</w:t>
      </w:r>
      <w:r/>
    </w:p>
    <w:p>
      <w:pPr>
        <w:pStyle w:val="818"/>
        <w:ind w:firstLine="420"/>
        <w:rPr>
          <w:rFonts w:ascii="Times New Roman" w:hAnsi="Times New Roman" w:cs="Times New Roman"/>
          <w:sz w:val="21"/>
        </w:rPr>
      </w:pPr>
      <w:r>
        <w:rPr>
          <w:rFonts w:ascii="Times New Roman" w:hAnsi="Times New Roman" w:eastAsia="宋体" w:cs="Times New Roman"/>
          <w:sz w:val="21"/>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1"/>
        </w:rPr>
      </w:r>
      <w:r/>
    </w:p>
    <w:p>
      <w:pPr>
        <w:pStyle w:val="704"/>
        <w:jc w:val="left"/>
        <w:spacing w:line="400" w:lineRule="exact"/>
        <w:rPr>
          <w:rFonts w:ascii="Times New Roman" w:hAnsi="Times New Roman"/>
          <w:b/>
          <w:sz w:val="24"/>
        </w:rPr>
      </w:pPr>
      <w:r>
        <w:rPr>
          <w:rFonts w:ascii="Times New Roman" w:hAnsi="Times New Roman"/>
          <w:b/>
          <w:sz w:val="24"/>
        </w:rPr>
        <w:t xml:space="preserve">8. 质量标准和保证</w:t>
      </w:r>
      <w:r/>
    </w:p>
    <w:p>
      <w:pPr>
        <w:pStyle w:val="744"/>
        <w:ind w:firstLine="420"/>
        <w:jc w:val="left"/>
        <w:spacing w:line="400" w:lineRule="exact"/>
        <w:rPr>
          <w:rFonts w:ascii="Times New Roman" w:hAnsi="Times New Roman" w:cs="Times New Roman"/>
          <w:b/>
        </w:rPr>
      </w:pPr>
      <w:r>
        <w:rPr>
          <w:rFonts w:ascii="Times New Roman" w:hAnsi="Times New Roman" w:cs="Times New Roman"/>
        </w:rPr>
        <w:t xml:space="preserve">8.1 质量标准</w:t>
      </w:r>
      <w:r>
        <w:rPr>
          <w:rFonts w:ascii="Times New Roman" w:hAnsi="Times New Roman" w:cs="Times New Roman"/>
          <w:b/>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4"/>
        <w:ind w:firstLine="420"/>
        <w:jc w:val="left"/>
        <w:spacing w:line="400" w:lineRule="exact"/>
        <w:rPr>
          <w:rFonts w:ascii="Times New Roman" w:hAnsi="Times New Roman" w:cs="Times New Roman"/>
        </w:rPr>
      </w:pPr>
      <w:r>
        <w:rPr>
          <w:rFonts w:ascii="Times New Roman" w:hAnsi="Times New Roman" w:cs="Times New Roman"/>
        </w:rPr>
        <w:t xml:space="preserve">（2）采用中华人民共和国法定计量单位。</w:t>
      </w:r>
      <w:r/>
    </w:p>
    <w:p>
      <w:pPr>
        <w:pStyle w:val="704"/>
        <w:ind w:firstLine="420"/>
        <w:jc w:val="left"/>
        <w:spacing w:line="400" w:lineRule="exact"/>
        <w:rPr>
          <w:rFonts w:ascii="Times New Roman" w:hAnsi="Times New Roman"/>
          <w:szCs w:val="21"/>
        </w:rPr>
      </w:pPr>
      <w:r>
        <w:rPr>
          <w:rFonts w:ascii="Times New Roman" w:hAnsi="Times New Roman"/>
          <w:szCs w:val="21"/>
        </w:rPr>
        <w:t xml:space="preserve">（3）乙方所提供的货物应符合国家有关安全、环保、卫生的规定。</w:t>
      </w:r>
      <w:r/>
    </w:p>
    <w:p>
      <w:pPr>
        <w:pStyle w:val="704"/>
        <w:ind w:firstLine="420"/>
        <w:jc w:val="left"/>
        <w:spacing w:line="400" w:lineRule="exact"/>
        <w:rPr>
          <w:rFonts w:ascii="Times New Roman" w:hAnsi="Times New Roman"/>
          <w:szCs w:val="21"/>
        </w:rPr>
      </w:pPr>
      <w:r>
        <w:rPr>
          <w:rFonts w:ascii="Times New Roman" w:hAnsi="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pStyle w:val="704"/>
        <w:ind w:firstLine="420"/>
        <w:jc w:val="left"/>
        <w:spacing w:line="400" w:lineRule="exact"/>
        <w:rPr>
          <w:rFonts w:ascii="Times New Roman" w:hAnsi="Times New Roman"/>
          <w:szCs w:val="21"/>
        </w:rPr>
      </w:pPr>
      <w:r>
        <w:rPr>
          <w:rFonts w:ascii="Times New Roman" w:hAnsi="Times New Roman"/>
          <w:szCs w:val="21"/>
        </w:rPr>
        <w:t xml:space="preserve">8.2 保证</w:t>
      </w:r>
      <w:r/>
    </w:p>
    <w:p>
      <w:pPr>
        <w:pStyle w:val="704"/>
        <w:ind w:firstLine="420"/>
        <w:jc w:val="left"/>
        <w:spacing w:line="400" w:lineRule="exact"/>
        <w:rPr>
          <w:rFonts w:ascii="Times New Roman" w:hAnsi="Times New Roman"/>
          <w:szCs w:val="21"/>
        </w:rPr>
      </w:pPr>
      <w:r>
        <w:rPr>
          <w:rFonts w:ascii="Times New Roman" w:hAnsi="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Cs w:val="21"/>
        </w:rPr>
        <w:t xml:space="preserve">【政府采购合同专用条款】</w:t>
      </w:r>
      <w:r>
        <w:rPr>
          <w:rFonts w:ascii="Times New Roman" w:hAnsi="Times New Roman"/>
          <w:szCs w:val="21"/>
        </w:rPr>
        <w:t xml:space="preserve">规定或乙方书面承诺（两者以较长的为准）的质量保证期内，本保证保持有效。</w:t>
      </w:r>
      <w:r/>
    </w:p>
    <w:p>
      <w:pPr>
        <w:pStyle w:val="704"/>
        <w:ind w:firstLine="420"/>
        <w:jc w:val="left"/>
        <w:spacing w:line="400" w:lineRule="exact"/>
        <w:rPr>
          <w:rFonts w:ascii="Times New Roman" w:hAnsi="Times New Roman"/>
          <w:szCs w:val="21"/>
        </w:rPr>
      </w:pPr>
      <w:r>
        <w:rPr>
          <w:rFonts w:ascii="Times New Roman" w:hAnsi="Times New Roman"/>
          <w:szCs w:val="21"/>
        </w:rPr>
        <w:t xml:space="preserve">（2）在质量保证期内所发现的缺陷，甲方应尽快以书面形式通知乙方。</w:t>
      </w:r>
      <w:r/>
    </w:p>
    <w:p>
      <w:pPr>
        <w:pStyle w:val="704"/>
        <w:ind w:firstLine="420"/>
        <w:jc w:val="left"/>
        <w:spacing w:line="400" w:lineRule="exact"/>
        <w:rPr>
          <w:rFonts w:ascii="Times New Roman" w:hAnsi="Times New Roman"/>
          <w:szCs w:val="21"/>
        </w:rPr>
      </w:pPr>
      <w:r>
        <w:rPr>
          <w:rFonts w:ascii="Times New Roman" w:hAnsi="Times New Roman"/>
          <w:szCs w:val="21"/>
        </w:rPr>
        <w:t xml:space="preserve">（3）乙方收到通知后，应在</w:t>
      </w:r>
      <w:r>
        <w:rPr>
          <w:rFonts w:ascii="Times New Roman" w:hAnsi="Times New Roman"/>
          <w:b/>
          <w:szCs w:val="21"/>
        </w:rPr>
        <w:t xml:space="preserve">【政府采购合同专用条款】</w:t>
      </w:r>
      <w:r>
        <w:rPr>
          <w:rFonts w:ascii="Times New Roman" w:hAnsi="Times New Roman"/>
          <w:szCs w:val="21"/>
        </w:rPr>
        <w:t xml:space="preserve">规定的响应时间内以合理的速度免费维修或更换有缺陷的货物或部件。</w:t>
      </w:r>
      <w:r/>
    </w:p>
    <w:p>
      <w:pPr>
        <w:pStyle w:val="704"/>
        <w:ind w:firstLine="420"/>
        <w:jc w:val="left"/>
        <w:spacing w:line="400" w:lineRule="exact"/>
        <w:rPr>
          <w:rFonts w:ascii="Times New Roman" w:hAnsi="Times New Roman"/>
          <w:szCs w:val="21"/>
        </w:rPr>
      </w:pPr>
      <w:r>
        <w:rPr>
          <w:rFonts w:ascii="Times New Roman" w:hAnsi="Times New Roman"/>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704"/>
        <w:ind w:firstLine="420"/>
        <w:jc w:val="left"/>
        <w:spacing w:line="400" w:lineRule="exact"/>
        <w:rPr>
          <w:rFonts w:ascii="Times New Roman" w:hAnsi="Times New Roman"/>
        </w:rPr>
      </w:pPr>
      <w:r>
        <w:rPr>
          <w:rFonts w:ascii="Times New Roman" w:hAnsi="Times New Roman"/>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rPr>
      </w:r>
      <w:r/>
    </w:p>
    <w:p>
      <w:pPr>
        <w:pStyle w:val="704"/>
        <w:jc w:val="left"/>
        <w:spacing w:line="400" w:lineRule="exact"/>
        <w:rPr>
          <w:rFonts w:ascii="Times New Roman" w:hAnsi="Times New Roman"/>
          <w:b/>
          <w:bCs/>
          <w:sz w:val="24"/>
        </w:rPr>
      </w:pPr>
      <w:r>
        <w:rPr>
          <w:rFonts w:ascii="Times New Roman" w:hAnsi="Times New Roman"/>
          <w:b/>
          <w:bCs/>
          <w:sz w:val="24"/>
        </w:rPr>
        <w:t xml:space="preserve">9. 权利瑕疵担保</w:t>
      </w:r>
      <w:r/>
    </w:p>
    <w:p>
      <w:pPr>
        <w:pStyle w:val="704"/>
        <w:ind w:firstLine="420"/>
        <w:jc w:val="left"/>
        <w:spacing w:line="400" w:lineRule="exact"/>
        <w:rPr>
          <w:rFonts w:ascii="Times New Roman" w:hAnsi="Times New Roman"/>
          <w:szCs w:val="21"/>
        </w:rPr>
      </w:pPr>
      <w:r>
        <w:rPr>
          <w:rFonts w:ascii="Times New Roman" w:hAnsi="Times New Roman"/>
          <w:szCs w:val="21"/>
        </w:rPr>
        <w:t xml:space="preserve">9.1 乙方保证对其出售的货物享有合法的权利。</w:t>
      </w:r>
      <w:r/>
    </w:p>
    <w:p>
      <w:pPr>
        <w:pStyle w:val="704"/>
        <w:ind w:firstLine="420"/>
        <w:jc w:val="left"/>
        <w:spacing w:line="400" w:lineRule="exact"/>
        <w:rPr>
          <w:rFonts w:ascii="Times New Roman" w:hAnsi="Times New Roman"/>
          <w:szCs w:val="21"/>
        </w:rPr>
      </w:pPr>
      <w:r>
        <w:rPr>
          <w:rFonts w:ascii="Times New Roman" w:hAnsi="Times New Roman"/>
          <w:szCs w:val="21"/>
        </w:rPr>
        <w:t xml:space="preserve">9.2 </w:t>
      </w:r>
      <w:r>
        <w:rPr>
          <w:rFonts w:ascii="Times New Roman" w:hAnsi="Times New Roman"/>
          <w:szCs w:val="15"/>
        </w:rPr>
        <w:t xml:space="preserve">乙方保证在交付的货物上不存在抵押权等担保物权。</w:t>
      </w:r>
      <w:r>
        <w:rPr>
          <w:rFonts w:ascii="Times New Roman" w:hAnsi="Times New Roman"/>
          <w:szCs w:val="21"/>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9.3 如甲方使用上述货物构成对第三人侵权的，则由乙方承担全部责任。</w:t>
      </w:r>
      <w:r/>
    </w:p>
    <w:p>
      <w:pPr>
        <w:pStyle w:val="704"/>
        <w:jc w:val="left"/>
        <w:spacing w:line="400" w:lineRule="exact"/>
        <w:rPr>
          <w:rFonts w:ascii="Times New Roman" w:hAnsi="Times New Roman"/>
          <w:b/>
          <w:bCs/>
          <w:sz w:val="24"/>
        </w:rPr>
      </w:pPr>
      <w:r>
        <w:rPr>
          <w:rFonts w:ascii="Times New Roman" w:hAnsi="Times New Roman"/>
          <w:b/>
          <w:bCs/>
          <w:sz w:val="24"/>
        </w:rPr>
        <w:t xml:space="preserve">10. 知识产权保护</w:t>
      </w:r>
      <w:r/>
    </w:p>
    <w:p>
      <w:pPr>
        <w:pStyle w:val="704"/>
        <w:ind w:firstLine="420"/>
        <w:jc w:val="left"/>
        <w:spacing w:line="400" w:lineRule="exact"/>
        <w:rPr>
          <w:rFonts w:ascii="Times New Roman" w:hAnsi="Times New Roman"/>
          <w:szCs w:val="21"/>
        </w:rPr>
      </w:pPr>
      <w:r>
        <w:rPr>
          <w:rFonts w:ascii="Times New Roman" w:hAnsi="Times New Roman"/>
          <w:szCs w:val="21"/>
        </w:rPr>
        <w:t xml:space="preserve">10.1 乙方对其所销售的货物应当享有知识产权或经权利人合法授权，保证没有侵犯任何第三人的知识产权等权利。</w:t>
      </w:r>
      <w:r>
        <w:rPr>
          <w:rFonts w:ascii="Times New Roman" w:hAnsi="Times New Roman"/>
          <w:szCs w:val="15"/>
        </w:rPr>
        <w:t xml:space="preserve">因违反前述约定对第三人构成侵权的，应当由乙方向第三人承担法律责任；甲方依法向第三人赔偿后，有权向乙方追偿。甲方有其他损失的，乙方应当赔偿</w:t>
      </w:r>
      <w:r>
        <w:rPr>
          <w:rFonts w:ascii="Times New Roman" w:hAnsi="Times New Roman"/>
          <w:szCs w:val="21"/>
        </w:rPr>
        <w:t xml:space="preserve">。</w:t>
      </w:r>
      <w:r/>
    </w:p>
    <w:p>
      <w:pPr>
        <w:pStyle w:val="704"/>
        <w:jc w:val="left"/>
        <w:spacing w:line="400" w:lineRule="exact"/>
        <w:rPr>
          <w:rFonts w:ascii="Times New Roman" w:hAnsi="Times New Roman"/>
          <w:b/>
          <w:bCs/>
          <w:sz w:val="24"/>
        </w:rPr>
      </w:pPr>
      <w:r>
        <w:rPr>
          <w:rFonts w:ascii="Times New Roman" w:hAnsi="Times New Roman"/>
          <w:b/>
          <w:bCs/>
          <w:sz w:val="24"/>
        </w:rPr>
        <w:t xml:space="preserve">11. 保密义务</w:t>
      </w:r>
      <w:r/>
    </w:p>
    <w:p>
      <w:pPr>
        <w:pStyle w:val="704"/>
        <w:ind w:firstLine="420"/>
        <w:jc w:val="left"/>
        <w:spacing w:line="400" w:lineRule="exact"/>
        <w:rPr>
          <w:rFonts w:ascii="Times New Roman" w:hAnsi="Times New Roman"/>
          <w:szCs w:val="15"/>
        </w:rPr>
      </w:pPr>
      <w:r>
        <w:rPr>
          <w:rFonts w:ascii="Times New Roman" w:hAnsi="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Cs w:val="15"/>
        </w:rPr>
        <w:t xml:space="preserve">【政府采购合同专用条款】</w:t>
      </w:r>
      <w:r>
        <w:rPr>
          <w:rFonts w:ascii="Times New Roman" w:hAnsi="Times New Roman"/>
          <w:szCs w:val="15"/>
        </w:rPr>
        <w:t xml:space="preserve">中约定。</w:t>
      </w:r>
      <w:r/>
    </w:p>
    <w:p>
      <w:pPr>
        <w:pStyle w:val="704"/>
        <w:jc w:val="left"/>
        <w:spacing w:line="400" w:lineRule="exact"/>
        <w:rPr>
          <w:rFonts w:ascii="Times New Roman" w:hAnsi="Times New Roman"/>
          <w:b/>
          <w:bCs/>
          <w:sz w:val="24"/>
        </w:rPr>
      </w:pPr>
      <w:r>
        <w:rPr>
          <w:rFonts w:ascii="Times New Roman" w:hAnsi="Times New Roman"/>
          <w:b/>
          <w:bCs/>
          <w:sz w:val="24"/>
        </w:rPr>
        <w:t xml:space="preserve">12. 合同价款支付</w:t>
      </w:r>
      <w:r/>
    </w:p>
    <w:p>
      <w:pPr>
        <w:pStyle w:val="704"/>
        <w:ind w:firstLine="420"/>
        <w:jc w:val="left"/>
        <w:spacing w:line="400" w:lineRule="exact"/>
        <w:rPr>
          <w:rFonts w:ascii="Times New Roman" w:hAnsi="Times New Roman"/>
          <w:szCs w:val="21"/>
        </w:rPr>
      </w:pPr>
      <w:r>
        <w:rPr>
          <w:rFonts w:ascii="Times New Roman" w:hAnsi="Times New Roman"/>
          <w:szCs w:val="21"/>
        </w:rPr>
        <w:t xml:space="preserve">12.1 合同价款支付按照国库集中支付制度及财政管理相关规定执行。</w:t>
      </w:r>
      <w:r/>
    </w:p>
    <w:p>
      <w:pPr>
        <w:pStyle w:val="704"/>
        <w:ind w:firstLine="420"/>
        <w:jc w:val="left"/>
        <w:spacing w:line="400" w:lineRule="exact"/>
        <w:rPr>
          <w:rFonts w:ascii="Times New Roman" w:hAnsi="Times New Roman"/>
          <w:szCs w:val="21"/>
        </w:rPr>
      </w:pPr>
      <w:r>
        <w:rPr>
          <w:rFonts w:ascii="Times New Roman" w:hAnsi="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Cs w:val="21"/>
        </w:rPr>
        <w:t xml:space="preserve">政府采购合同专用条款</w:t>
      </w:r>
      <w:r>
        <w:rPr>
          <w:rFonts w:ascii="Times New Roman" w:hAnsi="Times New Roman"/>
          <w:szCs w:val="21"/>
        </w:rPr>
        <w:t xml:space="preserve">】中约定。</w:t>
      </w:r>
      <w:r/>
    </w:p>
    <w:p>
      <w:pPr>
        <w:pStyle w:val="704"/>
        <w:jc w:val="left"/>
        <w:spacing w:line="400" w:lineRule="exact"/>
        <w:rPr>
          <w:rFonts w:ascii="Times New Roman" w:hAnsi="Times New Roman"/>
          <w:b/>
          <w:bCs/>
          <w:sz w:val="24"/>
        </w:rPr>
      </w:pPr>
      <w:r>
        <w:rPr>
          <w:rFonts w:ascii="Times New Roman" w:hAnsi="Times New Roman"/>
          <w:b/>
          <w:bCs/>
          <w:sz w:val="24"/>
        </w:rPr>
        <w:t xml:space="preserve">13. 履约保证金</w:t>
      </w:r>
      <w:r/>
    </w:p>
    <w:p>
      <w:pPr>
        <w:pStyle w:val="704"/>
        <w:ind w:firstLine="420"/>
        <w:jc w:val="left"/>
        <w:spacing w:line="400" w:lineRule="exact"/>
        <w:rPr>
          <w:rFonts w:ascii="Times New Roman" w:hAnsi="Times New Roman"/>
          <w:szCs w:val="21"/>
        </w:rPr>
      </w:pPr>
      <w:r>
        <w:rPr>
          <w:rFonts w:ascii="Times New Roman" w:hAnsi="Times New Roman"/>
          <w:szCs w:val="21"/>
        </w:rPr>
        <w:t xml:space="preserve">13.1 </w:t>
      </w:r>
      <w:r>
        <w:rPr>
          <w:rFonts w:ascii="Times New Roman" w:hAnsi="Times New Roman"/>
          <w:szCs w:val="15"/>
        </w:rPr>
        <w:t xml:space="preserve">乙方应当以支票、汇票、本票或者金融机构、担保机构出具的保函等非现金形式提交。</w:t>
      </w:r>
      <w:r>
        <w:rPr>
          <w:rFonts w:ascii="Times New Roman" w:hAnsi="Times New Roman"/>
          <w:szCs w:val="21"/>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13.2 如果乙方出现</w:t>
      </w:r>
      <w:r>
        <w:rPr>
          <w:rFonts w:ascii="Times New Roman" w:hAnsi="Times New Roman"/>
          <w:b/>
          <w:bCs/>
          <w:szCs w:val="15"/>
        </w:rPr>
        <w:t xml:space="preserve">【政府采购合同专用条款】</w:t>
      </w:r>
      <w:r>
        <w:rPr>
          <w:rFonts w:ascii="Times New Roman" w:hAnsi="Times New Roman"/>
          <w:szCs w:val="15"/>
        </w:rPr>
        <w:t xml:space="preserve">约定情形的</w:t>
      </w:r>
      <w:r>
        <w:rPr>
          <w:rFonts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704"/>
        <w:ind w:firstLine="420"/>
        <w:spacing w:line="400" w:lineRule="exact"/>
        <w:rPr>
          <w:rFonts w:ascii="Times New Roman" w:hAnsi="Times New Roman"/>
        </w:rPr>
      </w:pPr>
      <w:r>
        <w:rPr>
          <w:rFonts w:ascii="Times New Roman" w:hAnsi="Times New Roman"/>
          <w:szCs w:val="21"/>
        </w:rPr>
        <w:t xml:space="preserve">13.3 甲方在项目通过验收后按照</w:t>
      </w:r>
      <w:r>
        <w:rPr>
          <w:rFonts w:ascii="Times New Roman" w:hAnsi="Times New Roman"/>
          <w:b/>
          <w:szCs w:val="21"/>
        </w:rPr>
        <w:t xml:space="preserve">【政府采购合同专用条款】</w:t>
      </w:r>
      <w:r>
        <w:rPr>
          <w:rFonts w:ascii="Times New Roman" w:hAnsi="Times New Roman"/>
          <w:szCs w:val="21"/>
        </w:rPr>
        <w:t xml:space="preserve">规定的时间内将履约保证金退还乙方；逾期退还的，乙方可要求甲方支付违约金，违约金按照</w:t>
      </w:r>
      <w:r>
        <w:rPr>
          <w:rFonts w:ascii="Times New Roman" w:hAnsi="Times New Roman"/>
          <w:b/>
          <w:szCs w:val="21"/>
        </w:rPr>
        <w:t xml:space="preserve">【政府采购合同专用条款】</w:t>
      </w:r>
      <w:r>
        <w:rPr>
          <w:rFonts w:ascii="Times New Roman" w:hAnsi="Times New Roman"/>
          <w:szCs w:val="21"/>
        </w:rPr>
        <w:t xml:space="preserve">规定支付。</w:t>
      </w:r>
      <w:r>
        <w:rPr>
          <w:rFonts w:ascii="Times New Roman" w:hAnsi="Times New Roman"/>
        </w:rPr>
      </w:r>
      <w:r/>
    </w:p>
    <w:p>
      <w:pPr>
        <w:pStyle w:val="704"/>
        <w:jc w:val="left"/>
        <w:spacing w:line="400" w:lineRule="exact"/>
        <w:rPr>
          <w:rFonts w:ascii="Times New Roman" w:hAnsi="Times New Roman"/>
          <w:b/>
          <w:sz w:val="24"/>
        </w:rPr>
      </w:pPr>
      <w:r>
        <w:rPr>
          <w:rFonts w:ascii="Times New Roman" w:hAnsi="Times New Roman"/>
          <w:b/>
          <w:bCs/>
          <w:sz w:val="24"/>
        </w:rPr>
        <w:t xml:space="preserve">14. </w:t>
      </w:r>
      <w:r>
        <w:rPr>
          <w:rFonts w:ascii="Times New Roman" w:hAnsi="Times New Roman"/>
          <w:b/>
          <w:sz w:val="24"/>
        </w:rPr>
        <w:t xml:space="preserve">售后服务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14.1 除项目不涉及或采购活动中明确约定无须承担外，乙方还应提供下列服务：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（1）货物的现场移动、安装、调试、启动监督及技术支持；</w:t>
      </w:r>
      <w:r/>
    </w:p>
    <w:p>
      <w:pPr>
        <w:pStyle w:val="704"/>
        <w:ind w:firstLine="420"/>
        <w:jc w:val="left"/>
        <w:spacing w:line="400" w:lineRule="exact"/>
        <w:rPr>
          <w:rFonts w:ascii="Times New Roman" w:hAnsi="Times New Roman"/>
          <w:szCs w:val="21"/>
        </w:rPr>
      </w:pPr>
      <w:r>
        <w:rPr>
          <w:rFonts w:ascii="Times New Roman" w:hAnsi="Times New Roman"/>
          <w:szCs w:val="21"/>
        </w:rPr>
        <w:t xml:space="preserve">（2）提供货物组装和维修所需的专用工具和辅助材料；</w:t>
      </w:r>
      <w:r/>
    </w:p>
    <w:p>
      <w:pPr>
        <w:pStyle w:val="704"/>
        <w:ind w:firstLine="420"/>
        <w:jc w:val="left"/>
        <w:spacing w:line="400" w:lineRule="exact"/>
        <w:rPr>
          <w:rFonts w:ascii="Times New Roman" w:hAnsi="Times New Roman"/>
          <w:szCs w:val="21"/>
        </w:rPr>
      </w:pPr>
      <w:r>
        <w:rPr>
          <w:rFonts w:ascii="Times New Roman" w:hAnsi="Times New Roman"/>
          <w:szCs w:val="21"/>
        </w:rPr>
        <w:t xml:space="preserve">（3）在</w:t>
      </w:r>
      <w:r>
        <w:rPr>
          <w:rFonts w:ascii="Times New Roman" w:hAnsi="Times New Roman"/>
          <w:b/>
          <w:bCs/>
          <w:szCs w:val="15"/>
        </w:rPr>
        <w:t xml:space="preserve">【政府采购合同专用条款】</w:t>
      </w:r>
      <w:r>
        <w:rPr>
          <w:rFonts w:ascii="Times New Roman" w:hAnsi="Times New Roman"/>
          <w:szCs w:val="21"/>
        </w:rPr>
        <w:t xml:space="preserve">约定的期限内对所有的货物实施运行监督、维修，但前提条件是该服务并不能免除乙方在质量保证期内所承担的义务；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（4）在制造商所在地或指定现场就货物的安装、启动、运营、维护、废弃处置等对甲方操作人员进行培训</w:t>
      </w:r>
      <w:r>
        <w:rPr>
          <w:rFonts w:ascii="Times New Roman" w:hAnsi="Times New Roman"/>
          <w:szCs w:val="15"/>
        </w:rPr>
        <w:t xml:space="preserve">；</w:t>
      </w:r>
      <w:r>
        <w:rPr>
          <w:rFonts w:ascii="Times New Roman" w:hAnsi="Times New Roman"/>
          <w:szCs w:val="21"/>
        </w:rPr>
      </w:r>
      <w:r/>
    </w:p>
    <w:p>
      <w:pPr>
        <w:pStyle w:val="818"/>
        <w:ind w:firstLine="420"/>
        <w:rPr>
          <w:rFonts w:ascii="Times New Roman" w:hAnsi="Times New Roman" w:eastAsia="宋体" w:cs="Times New Roman"/>
          <w:sz w:val="21"/>
        </w:rPr>
      </w:pPr>
      <w:r>
        <w:rPr>
          <w:rFonts w:ascii="Times New Roman" w:hAnsi="Times New Roman" w:eastAsia="宋体" w:cs="Times New Roman"/>
          <w:sz w:val="21"/>
        </w:rPr>
        <w:t xml:space="preserve">（5）依照法律、行政法规的规定或者按照</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约定，货物在有效使用年限届满后应予回收的，乙方负有自行或者委托第三人对货物予以回收的义务；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（6）</w:t>
      </w:r>
      <w:r>
        <w:rPr>
          <w:rFonts w:ascii="Times New Roman" w:hAnsi="Times New Roman"/>
          <w:b/>
          <w:szCs w:val="21"/>
        </w:rPr>
        <w:t xml:space="preserve">【政府采购合同专用条款】</w:t>
      </w:r>
      <w:r>
        <w:rPr>
          <w:rFonts w:ascii="Times New Roman" w:hAnsi="Times New Roman"/>
          <w:szCs w:val="21"/>
        </w:rPr>
        <w:t xml:space="preserve">规定由乙方提供的其他服务。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14.2 乙方提供的售后服务的费用已包含在合同价款中，甲方不再另行支付。</w:t>
      </w:r>
      <w:r/>
    </w:p>
    <w:p>
      <w:pPr>
        <w:pStyle w:val="704"/>
        <w:jc w:val="left"/>
        <w:spacing w:line="400" w:lineRule="exact"/>
        <w:rPr>
          <w:rFonts w:ascii="Times New Roman" w:hAnsi="Times New Roman"/>
          <w:b/>
          <w:bCs/>
          <w:sz w:val="24"/>
        </w:rPr>
      </w:pPr>
      <w:r>
        <w:rPr>
          <w:rFonts w:ascii="Times New Roman" w:hAnsi="Times New Roman"/>
          <w:b/>
          <w:bCs/>
          <w:sz w:val="24"/>
        </w:rPr>
        <w:t xml:space="preserve">15. 违约责任</w:t>
      </w:r>
      <w:r/>
    </w:p>
    <w:p>
      <w:pPr>
        <w:pStyle w:val="704"/>
        <w:ind w:firstLine="420"/>
        <w:jc w:val="left"/>
        <w:spacing w:line="400" w:lineRule="exact"/>
        <w:rPr>
          <w:rFonts w:ascii="Times New Roman" w:hAnsi="Times New Roman"/>
          <w:bCs/>
          <w:szCs w:val="21"/>
        </w:rPr>
      </w:pPr>
      <w:r>
        <w:rPr>
          <w:rFonts w:ascii="Times New Roman" w:hAnsi="Times New Roman"/>
          <w:bCs/>
          <w:szCs w:val="21"/>
        </w:rPr>
        <w:t xml:space="preserve">15.1质量瑕疵的违约责任</w:t>
      </w:r>
      <w:r/>
    </w:p>
    <w:p>
      <w:pPr>
        <w:pStyle w:val="704"/>
        <w:ind w:firstLine="420"/>
        <w:jc w:val="left"/>
        <w:spacing w:line="400" w:lineRule="exact"/>
        <w:rPr>
          <w:rFonts w:ascii="Times New Roman" w:hAnsi="Times New Roman"/>
          <w:szCs w:val="21"/>
        </w:rPr>
      </w:pPr>
      <w:r>
        <w:rPr>
          <w:rFonts w:ascii="Times New Roman" w:hAnsi="Times New Roman"/>
          <w:szCs w:val="21"/>
        </w:rPr>
        <w:t xml:space="preserve">乙方提供的产品不符合合同约定的质量标准或存在产品质量缺陷，甲方有权要求乙方根据</w:t>
      </w:r>
      <w:r>
        <w:rPr>
          <w:rFonts w:ascii="Times New Roman" w:hAnsi="Times New Roman"/>
          <w:b/>
          <w:szCs w:val="21"/>
        </w:rPr>
        <w:t xml:space="preserve">【政府采购合同专用条款】</w:t>
      </w:r>
      <w:r>
        <w:rPr>
          <w:rFonts w:ascii="Times New Roman" w:hAnsi="Times New Roman"/>
          <w:bCs/>
          <w:szCs w:val="21"/>
        </w:rPr>
        <w:t xml:space="preserve">要求</w:t>
      </w:r>
      <w:r>
        <w:rPr>
          <w:rFonts w:ascii="Times New Roman" w:hAnsi="Times New Roman"/>
          <w:szCs w:val="21"/>
        </w:rPr>
        <w:t xml:space="preserve">及时修理、重作、更换，并承担由此给甲方造成的损失。</w:t>
      </w:r>
      <w:r/>
    </w:p>
    <w:p>
      <w:pPr>
        <w:pStyle w:val="704"/>
        <w:ind w:firstLine="420"/>
        <w:jc w:val="left"/>
        <w:spacing w:line="400" w:lineRule="exact"/>
        <w:rPr>
          <w:rFonts w:ascii="Times New Roman" w:hAnsi="Times New Roman"/>
          <w:bCs/>
          <w:szCs w:val="21"/>
        </w:rPr>
      </w:pPr>
      <w:r>
        <w:rPr>
          <w:rFonts w:ascii="Times New Roman" w:hAnsi="Times New Roman"/>
          <w:bCs/>
          <w:szCs w:val="21"/>
        </w:rPr>
        <w:t xml:space="preserve">15.2 迟延交货的违约责任</w:t>
      </w:r>
      <w:r/>
    </w:p>
    <w:p>
      <w:pPr>
        <w:pStyle w:val="704"/>
        <w:ind w:firstLine="420"/>
        <w:jc w:val="left"/>
        <w:spacing w:line="400" w:lineRule="exact"/>
        <w:rPr>
          <w:rFonts w:ascii="Times New Roman" w:hAnsi="Times New Roman"/>
          <w:szCs w:val="21"/>
        </w:rPr>
      </w:pPr>
      <w:r>
        <w:rPr>
          <w:rFonts w:ascii="Times New Roman" w:hAnsi="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704"/>
        <w:ind w:firstLine="420"/>
        <w:jc w:val="left"/>
        <w:spacing w:line="400" w:lineRule="exact"/>
        <w:rPr>
          <w:rFonts w:ascii="Times New Roman" w:hAnsi="Times New Roman"/>
          <w:szCs w:val="21"/>
        </w:rPr>
      </w:pPr>
      <w:r>
        <w:rPr>
          <w:rFonts w:ascii="Times New Roman" w:hAnsi="Times New Roman"/>
          <w:szCs w:val="21"/>
        </w:rPr>
        <w:t xml:space="preserve">（2）如果乙方没有按照合同规定的时间交货和提供相关服务，甲方有权从货款中扣除误期赔偿费而不影响合同项下的其他补救方法，赔偿费按</w:t>
      </w:r>
      <w:r>
        <w:rPr>
          <w:rFonts w:ascii="Times New Roman" w:hAnsi="Times New Roman"/>
          <w:b/>
          <w:szCs w:val="21"/>
        </w:rPr>
        <w:t xml:space="preserve">【政府采购合同专用条款】</w:t>
      </w:r>
      <w:r>
        <w:rPr>
          <w:rFonts w:ascii="Times New Roman" w:hAnsi="Times New Roman"/>
          <w:szCs w:val="21"/>
        </w:rPr>
        <w:t xml:space="preserve">规定执行。如果涉及公共利益，且赔偿金额无法弥补公共利益损失，甲方可要求继续履行或者采取其他补救措施。</w:t>
      </w:r>
      <w:r/>
    </w:p>
    <w:p>
      <w:pPr>
        <w:pStyle w:val="704"/>
        <w:ind w:firstLine="420"/>
        <w:jc w:val="left"/>
        <w:spacing w:line="400" w:lineRule="exact"/>
        <w:rPr>
          <w:rFonts w:ascii="Times New Roman" w:hAnsi="Times New Roman"/>
          <w:szCs w:val="21"/>
        </w:rPr>
      </w:pPr>
      <w:r>
        <w:rPr>
          <w:rFonts w:ascii="Times New Roman" w:hAnsi="Times New Roman"/>
          <w:szCs w:val="21"/>
        </w:rPr>
        <w:t xml:space="preserve">15.3 迟延支付的违约责任</w:t>
      </w:r>
      <w:r/>
    </w:p>
    <w:p>
      <w:pPr>
        <w:pStyle w:val="704"/>
        <w:ind w:firstLine="420"/>
        <w:jc w:val="left"/>
        <w:spacing w:line="400" w:lineRule="exact"/>
        <w:rPr>
          <w:rFonts w:ascii="Times New Roman" w:hAnsi="Times New Roman"/>
          <w:szCs w:val="21"/>
        </w:rPr>
      </w:pPr>
      <w:r>
        <w:rPr>
          <w:rFonts w:ascii="Times New Roman" w:hAnsi="Times New Roman"/>
          <w:szCs w:val="21"/>
        </w:rPr>
        <w:t xml:space="preserve">甲方存在迟延支付乙方合同款项的，应当承担</w:t>
      </w:r>
      <w:r>
        <w:rPr>
          <w:rFonts w:ascii="Times New Roman" w:hAnsi="Times New Roman"/>
          <w:b/>
          <w:bCs/>
          <w:szCs w:val="21"/>
        </w:rPr>
        <w:t xml:space="preserve">【政府采购合同专用条款】</w:t>
      </w:r>
      <w:r>
        <w:rPr>
          <w:rFonts w:ascii="Times New Roman" w:hAnsi="Times New Roman"/>
          <w:szCs w:val="21"/>
        </w:rPr>
        <w:t xml:space="preserve">规定的逾期付款利息。</w:t>
      </w:r>
      <w:r/>
    </w:p>
    <w:p>
      <w:pPr>
        <w:pStyle w:val="704"/>
        <w:ind w:firstLine="420"/>
        <w:jc w:val="left"/>
        <w:spacing w:line="400" w:lineRule="exact"/>
        <w:rPr>
          <w:rFonts w:ascii="Times New Roman" w:hAnsi="Times New Roman"/>
          <w:szCs w:val="21"/>
        </w:rPr>
      </w:pPr>
      <w:r>
        <w:rPr>
          <w:rFonts w:ascii="Times New Roman" w:hAnsi="Times New Roman"/>
          <w:bCs/>
          <w:szCs w:val="21"/>
        </w:rPr>
        <w:t xml:space="preserve">15.4其他违约责任根据项目实际需要按</w:t>
      </w:r>
      <w:r>
        <w:rPr>
          <w:rFonts w:ascii="Times New Roman" w:hAnsi="Times New Roman"/>
          <w:b/>
          <w:bCs/>
          <w:szCs w:val="21"/>
        </w:rPr>
        <w:t xml:space="preserve">【政府采购合同专用条款】</w:t>
      </w:r>
      <w:r>
        <w:rPr>
          <w:rFonts w:ascii="Times New Roman" w:hAnsi="Times New Roman"/>
          <w:szCs w:val="21"/>
        </w:rPr>
        <w:t xml:space="preserve">规定执行。</w:t>
      </w:r>
      <w:r/>
    </w:p>
    <w:p>
      <w:pPr>
        <w:pStyle w:val="704"/>
        <w:numPr>
          <w:ilvl w:val="0"/>
          <w:numId w:val="10"/>
        </w:numPr>
        <w:jc w:val="left"/>
        <w:spacing w:line="400" w:lineRule="exact"/>
        <w:rPr>
          <w:rFonts w:ascii="Times New Roman" w:hAnsi="Times New Roman"/>
          <w:b/>
          <w:sz w:val="24"/>
        </w:rPr>
      </w:pPr>
      <w:r>
        <w:rPr>
          <w:rFonts w:ascii="Times New Roman" w:hAnsi="Times New Roman"/>
          <w:b/>
          <w:sz w:val="24"/>
        </w:rPr>
        <w:t xml:space="preserve">合同变更、中止与终止</w:t>
      </w:r>
      <w:r/>
    </w:p>
    <w:p>
      <w:pPr>
        <w:pStyle w:val="704"/>
        <w:jc w:val="left"/>
        <w:spacing w:line="400" w:lineRule="exact"/>
      </w:pPr>
      <w:r>
        <w:rPr>
          <w:rFonts w:ascii="Times New Roman" w:hAnsi="Times New Roman"/>
          <w:szCs w:val="21"/>
        </w:rPr>
        <w:t xml:space="preserve">    16.1合同的变更</w:t>
      </w:r>
      <w:r/>
    </w:p>
    <w:p>
      <w:pPr>
        <w:pStyle w:val="704"/>
        <w:ind w:firstLine="420"/>
        <w:jc w:val="left"/>
        <w:spacing w:line="400" w:lineRule="exact"/>
        <w:rPr>
          <w:rFonts w:ascii="Times New Roman" w:hAnsi="Times New Roman"/>
          <w:szCs w:val="21"/>
        </w:rPr>
      </w:pPr>
      <w:r>
        <w:rPr>
          <w:rFonts w:ascii="Times New Roman" w:hAnsi="Times New Roman"/>
          <w:szCs w:val="21"/>
        </w:rPr>
        <w:t xml:space="preserve">政府采购合同履行中，在不改变合同其他条款的前提下，甲方可以在合同价款10%的范围内追加与合同标的相同的货物，并就此与乙方协商一致后签订补充协议。</w:t>
      </w:r>
      <w:r/>
    </w:p>
    <w:p>
      <w:pPr>
        <w:pStyle w:val="704"/>
        <w:ind w:firstLine="420"/>
        <w:jc w:val="left"/>
        <w:spacing w:line="400" w:lineRule="exact"/>
        <w:rPr>
          <w:rFonts w:ascii="Times New Roman" w:hAnsi="Times New Roman"/>
          <w:szCs w:val="21"/>
        </w:rPr>
      </w:pPr>
      <w:r>
        <w:rPr>
          <w:rFonts w:ascii="Times New Roman" w:hAnsi="Times New Roman"/>
          <w:szCs w:val="21"/>
        </w:rPr>
        <w:t xml:space="preserve">16.2合同的中止</w:t>
      </w:r>
      <w:r/>
    </w:p>
    <w:p>
      <w:pPr>
        <w:pStyle w:val="704"/>
        <w:ind w:firstLine="420"/>
        <w:jc w:val="left"/>
        <w:spacing w:line="400" w:lineRule="exact"/>
        <w:rPr>
          <w:rFonts w:ascii="Times New Roman" w:hAnsi="Times New Roman"/>
          <w:szCs w:val="21"/>
        </w:rPr>
      </w:pPr>
      <w:r>
        <w:rPr>
          <w:rFonts w:ascii="Times New Roman" w:hAnsi="Times New Roman"/>
          <w:szCs w:val="21"/>
        </w:rPr>
        <w:t xml:space="preserve">（1）合同履行过程中因供应商就采购文件、采购过程或结果提起投诉的，甲方认为有必要的，可以中止合同的履行。</w:t>
      </w:r>
      <w:r/>
    </w:p>
    <w:p>
      <w:pPr>
        <w:pStyle w:val="704"/>
        <w:ind w:firstLine="420"/>
        <w:jc w:val="left"/>
        <w:spacing w:line="400" w:lineRule="exact"/>
        <w:rPr>
          <w:rFonts w:ascii="Times New Roman" w:hAnsi="Times New Roman"/>
          <w:szCs w:val="21"/>
        </w:rPr>
      </w:pPr>
      <w:r>
        <w:rPr>
          <w:rFonts w:ascii="Times New Roman" w:hAnsi="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18"/>
        <w:ind w:firstLine="420"/>
        <w:jc w:val="both"/>
        <w:rPr>
          <w:rFonts w:ascii="Times New Roman" w:hAnsi="Times New Roman" w:cs="Times New Roman"/>
          <w:sz w:val="21"/>
        </w:rPr>
      </w:pPr>
      <w:r>
        <w:rPr>
          <w:rFonts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1"/>
        </w:rPr>
      </w:r>
      <w:r/>
    </w:p>
    <w:p>
      <w:pPr>
        <w:pStyle w:val="704"/>
        <w:ind w:firstLine="420"/>
        <w:jc w:val="left"/>
        <w:spacing w:line="400" w:lineRule="exact"/>
        <w:rPr>
          <w:rFonts w:ascii="Times New Roman" w:hAnsi="Times New Roman"/>
        </w:rPr>
      </w:pPr>
      <w:r>
        <w:rPr>
          <w:rFonts w:ascii="Times New Roman" w:hAnsi="Times New Roman"/>
          <w:szCs w:val="21"/>
        </w:rPr>
        <w:t xml:space="preserve">（4）甲方不得以行政区划调整、政府换届、机构或者职能调整以及相关责任人更替为由中止合同。</w:t>
      </w:r>
      <w:r>
        <w:rPr>
          <w:rFonts w:ascii="Times New Roman" w:hAnsi="Times New Roman"/>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16.3合同的终止</w:t>
      </w:r>
      <w:r/>
    </w:p>
    <w:p>
      <w:pPr>
        <w:pStyle w:val="704"/>
        <w:ind w:firstLine="420"/>
        <w:jc w:val="left"/>
        <w:spacing w:line="400" w:lineRule="exact"/>
        <w:rPr>
          <w:rFonts w:ascii="Times New Roman" w:hAnsi="Times New Roman"/>
          <w:szCs w:val="21"/>
        </w:rPr>
      </w:pPr>
      <w:r>
        <w:rPr>
          <w:rFonts w:ascii="Times New Roman" w:hAnsi="Times New Roman"/>
          <w:szCs w:val="21"/>
        </w:rPr>
        <w:t xml:space="preserve">（1）合同因有效期限届满而终止；</w:t>
      </w:r>
      <w:r/>
    </w:p>
    <w:p>
      <w:pPr>
        <w:pStyle w:val="704"/>
        <w:ind w:firstLine="420"/>
        <w:spacing w:line="400" w:lineRule="exact"/>
        <w:rPr>
          <w:rFonts w:ascii="Times New Roman" w:hAnsi="Times New Roman"/>
          <w:szCs w:val="21"/>
        </w:rPr>
      </w:pPr>
      <w:r>
        <w:rPr>
          <w:rFonts w:ascii="Times New Roman" w:hAnsi="Times New Roman"/>
          <w:szCs w:val="21"/>
        </w:rPr>
        <w:t xml:space="preserve">（2）乙方未按合同约定履行，构成根本性违约的，甲方有权终止合同，并追究乙方的违约责任。</w:t>
      </w:r>
      <w:r/>
    </w:p>
    <w:p>
      <w:pPr>
        <w:pStyle w:val="818"/>
        <w:rPr>
          <w:rFonts w:ascii="Times New Roman" w:hAnsi="Times New Roman" w:cs="Times New Roman"/>
        </w:rPr>
      </w:pPr>
      <w:r>
        <w:rPr>
          <w:rFonts w:ascii="Times New Roman" w:hAnsi="Times New Roman" w:cs="Times New Roman"/>
        </w:rPr>
        <w:t xml:space="preserve">16.4 </w:t>
      </w:r>
      <w:r>
        <w:rPr>
          <w:rFonts w:ascii="Times New Roman" w:hAnsi="Times New Roman" w:eastAsia="宋体" w:cs="Times New Roman"/>
          <w:sz w:val="21"/>
        </w:rPr>
        <w:t xml:space="preserve">涉及国家利益、社会公共利益的情形</w:t>
      </w:r>
      <w:r>
        <w:rPr>
          <w:rFonts w:ascii="Times New Roman" w:hAnsi="Times New Roman" w:cs="Times New Roman"/>
        </w:rPr>
      </w:r>
      <w:r/>
    </w:p>
    <w:p>
      <w:pPr>
        <w:pStyle w:val="818"/>
        <w:ind w:firstLine="420"/>
        <w:jc w:val="both"/>
        <w:rPr>
          <w:rFonts w:ascii="Times New Roman" w:hAnsi="Times New Roman" w:cs="Times New Roman"/>
          <w:sz w:val="21"/>
        </w:rPr>
      </w:pPr>
      <w:r>
        <w:rPr>
          <w:rFonts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1"/>
        </w:rPr>
      </w:r>
      <w:r/>
    </w:p>
    <w:p>
      <w:pPr>
        <w:pStyle w:val="704"/>
        <w:jc w:val="left"/>
        <w:spacing w:line="400" w:lineRule="exact"/>
        <w:rPr>
          <w:rFonts w:ascii="Times New Roman" w:hAnsi="Times New Roman"/>
          <w:b/>
          <w:bCs/>
          <w:sz w:val="24"/>
        </w:rPr>
      </w:pPr>
      <w:r>
        <w:rPr>
          <w:rFonts w:ascii="Times New Roman" w:hAnsi="Times New Roman"/>
          <w:b/>
          <w:bCs/>
          <w:sz w:val="24"/>
        </w:rPr>
        <w:t xml:space="preserve">17. 合同分包</w:t>
      </w:r>
      <w:r/>
    </w:p>
    <w:p>
      <w:pPr>
        <w:pStyle w:val="704"/>
        <w:ind w:firstLine="420"/>
        <w:jc w:val="left"/>
        <w:spacing w:line="400" w:lineRule="exact"/>
        <w:rPr>
          <w:rFonts w:ascii="Times New Roman" w:hAnsi="Times New Roman"/>
          <w:szCs w:val="21"/>
        </w:rPr>
      </w:pPr>
      <w:r>
        <w:rPr>
          <w:rFonts w:ascii="Times New Roman" w:hAnsi="Times New Roman"/>
          <w:szCs w:val="21"/>
        </w:rPr>
        <w:t xml:space="preserve">17.1 乙方不得将合同转包给其他供应商。涉及合同分包的，乙方应根据采购文件和投标（响应）文件规定进行合同分包。</w:t>
      </w:r>
      <w:r/>
    </w:p>
    <w:p>
      <w:pPr>
        <w:pStyle w:val="704"/>
        <w:ind w:firstLine="420"/>
        <w:jc w:val="left"/>
        <w:spacing w:line="400" w:lineRule="exact"/>
        <w:rPr>
          <w:rFonts w:ascii="Times New Roman" w:hAnsi="Times New Roman"/>
          <w:szCs w:val="21"/>
        </w:rPr>
      </w:pPr>
      <w:r>
        <w:rPr>
          <w:rFonts w:ascii="Times New Roman" w:hAnsi="Times New Roman"/>
          <w:szCs w:val="21"/>
        </w:rPr>
        <w:t xml:space="preserve">17.2 乙方执行政府采购政策向中小企业依法分包的，乙方应当按采购文件和投标（响应）文件签订分包意向协议，分包意向协议属于本合同组成部分。</w:t>
      </w:r>
      <w:r/>
    </w:p>
    <w:p>
      <w:pPr>
        <w:pStyle w:val="704"/>
        <w:jc w:val="left"/>
        <w:spacing w:line="400" w:lineRule="exact"/>
        <w:rPr>
          <w:rFonts w:ascii="Times New Roman" w:hAnsi="Times New Roman"/>
          <w:b/>
          <w:bCs/>
          <w:sz w:val="24"/>
        </w:rPr>
      </w:pPr>
      <w:r>
        <w:rPr>
          <w:rFonts w:ascii="Times New Roman" w:hAnsi="Times New Roman"/>
          <w:b/>
          <w:bCs/>
          <w:sz w:val="24"/>
        </w:rPr>
        <w:t xml:space="preserve">18. 不可抗力</w:t>
      </w:r>
      <w:r/>
    </w:p>
    <w:p>
      <w:pPr>
        <w:pStyle w:val="704"/>
        <w:ind w:firstLine="420"/>
        <w:jc w:val="left"/>
        <w:spacing w:line="400" w:lineRule="exact"/>
        <w:rPr>
          <w:rFonts w:ascii="Times New Roman" w:hAnsi="Times New Roman"/>
          <w:szCs w:val="21"/>
        </w:rPr>
      </w:pPr>
      <w:r>
        <w:rPr>
          <w:rFonts w:ascii="Times New Roman" w:hAnsi="Times New Roman"/>
          <w:szCs w:val="21"/>
        </w:rPr>
        <w:t xml:space="preserve">18.1 不可抗力是指合同双方不能预见、不能避免且不能克服的客观情况。</w:t>
      </w:r>
      <w:r/>
    </w:p>
    <w:p>
      <w:pPr>
        <w:pStyle w:val="704"/>
        <w:ind w:firstLine="420"/>
        <w:jc w:val="left"/>
        <w:spacing w:line="400" w:lineRule="exact"/>
        <w:rPr>
          <w:rFonts w:ascii="Times New Roman" w:hAnsi="Times New Roman"/>
          <w:szCs w:val="21"/>
        </w:rPr>
      </w:pPr>
      <w:r>
        <w:rPr>
          <w:rFonts w:ascii="Times New Roman" w:hAnsi="Times New Roman"/>
          <w:szCs w:val="21"/>
        </w:rPr>
        <w:t xml:space="preserve">18.2 任何一方对由于不可抗力造成的部分或全部不能履行合同不承担违约责任。但迟延履行后发生不可抗力的，不能免除责任。</w:t>
      </w:r>
      <w:r/>
    </w:p>
    <w:p>
      <w:pPr>
        <w:pStyle w:val="704"/>
        <w:ind w:firstLine="420"/>
        <w:jc w:val="left"/>
        <w:spacing w:line="400" w:lineRule="exact"/>
        <w:rPr>
          <w:rFonts w:ascii="Times New Roman" w:hAnsi="Times New Roman"/>
          <w:szCs w:val="21"/>
        </w:rPr>
      </w:pPr>
      <w:r>
        <w:rPr>
          <w:rFonts w:ascii="Times New Roman" w:hAnsi="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04"/>
        <w:jc w:val="left"/>
        <w:spacing w:line="400" w:lineRule="exact"/>
        <w:rPr>
          <w:rFonts w:ascii="Times New Roman" w:hAnsi="Times New Roman"/>
          <w:b/>
          <w:bCs/>
          <w:sz w:val="24"/>
        </w:rPr>
      </w:pPr>
      <w:r>
        <w:rPr>
          <w:rFonts w:ascii="Times New Roman" w:hAnsi="Times New Roman"/>
          <w:b/>
          <w:bCs/>
          <w:sz w:val="24"/>
        </w:rPr>
        <w:t xml:space="preserve">19. 解决争议的方法</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19.2 选择仲裁的，应在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中明确仲裁机构及仲裁地；通过诉讼方式解决的，可以在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19.3 如甲乙双方有争议的事项不影响合同其他部分的履行，在争议解决期间，合同其他部分应当继续履行。</w:t>
      </w:r>
      <w:r/>
    </w:p>
    <w:p>
      <w:pPr>
        <w:pStyle w:val="704"/>
        <w:jc w:val="left"/>
        <w:spacing w:line="400" w:lineRule="exact"/>
        <w:rPr>
          <w:rFonts w:ascii="Times New Roman" w:hAnsi="Times New Roman"/>
          <w:sz w:val="24"/>
        </w:rPr>
      </w:pPr>
      <w:r>
        <w:rPr>
          <w:rFonts w:ascii="Times New Roman" w:hAnsi="Times New Roman"/>
          <w:b/>
          <w:sz w:val="24"/>
        </w:rPr>
        <w:t xml:space="preserve">20. 政府采购政策</w:t>
      </w:r>
      <w:r>
        <w:rPr>
          <w:rFonts w:ascii="Times New Roman" w:hAnsi="Times New Roman"/>
          <w:sz w:val="24"/>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20.1 </w:t>
      </w:r>
      <w:r>
        <w:rPr>
          <w:rFonts w:ascii="Times New Roman" w:hAnsi="Times New Roman"/>
          <w:lang w:val="en-GB"/>
        </w:rPr>
        <w:t xml:space="preserve">本合同应当按照规定执行政府采购政策。</w:t>
      </w:r>
      <w:r>
        <w:rPr>
          <w:rFonts w:ascii="Times New Roman" w:hAnsi="Times New Roman"/>
          <w:szCs w:val="21"/>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20.2 本合同依法执行政府采购政策的方式和内容，属于合同履约验收的范围。</w:t>
      </w:r>
      <w:r>
        <w:rPr>
          <w:rFonts w:ascii="Times New Roman" w:hAnsi="Times New Roman"/>
        </w:rPr>
        <w:t xml:space="preserve">甲乙双方</w:t>
      </w:r>
      <w:r>
        <w:rPr>
          <w:rFonts w:ascii="Times New Roman" w:hAnsi="Times New Roman"/>
          <w:lang w:val="en-GB"/>
        </w:rPr>
        <w:t xml:space="preserve">未按规定要求执行政府采购政策造成损失的</w:t>
      </w:r>
      <w:r>
        <w:rPr>
          <w:rFonts w:ascii="Times New Roman" w:hAnsi="Times New Roman"/>
          <w:szCs w:val="21"/>
        </w:rPr>
        <w:t xml:space="preserve">，有过错的一方应当承担赔偿责任，双方都有过错的，各自承担相应的责任。</w:t>
      </w:r>
      <w:r/>
    </w:p>
    <w:p>
      <w:pPr>
        <w:pStyle w:val="704"/>
        <w:ind w:firstLine="420"/>
        <w:jc w:val="left"/>
        <w:spacing w:line="400" w:lineRule="exact"/>
        <w:rPr>
          <w:rFonts w:ascii="Times New Roman" w:hAnsi="Times New Roman"/>
          <w:szCs w:val="21"/>
        </w:rPr>
      </w:pPr>
      <w:r>
        <w:rPr>
          <w:rFonts w:ascii="Times New Roman" w:hAnsi="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04"/>
        <w:jc w:val="left"/>
        <w:spacing w:line="400" w:lineRule="exact"/>
        <w:rPr>
          <w:rFonts w:ascii="Times New Roman" w:hAnsi="Times New Roman"/>
          <w:b/>
          <w:sz w:val="24"/>
        </w:rPr>
      </w:pPr>
      <w:r>
        <w:rPr>
          <w:rFonts w:ascii="Times New Roman" w:hAnsi="Times New Roman"/>
          <w:b/>
          <w:sz w:val="24"/>
        </w:rPr>
        <w:t xml:space="preserve">21. 法律适用</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21.1 本合同的订立、生效、解释、履行及与本合同有关的争议解决，均适用法律、行政法规。</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21.2 本合同条款与法律、行政法规的强制性规定不一致的，双方当事人应按照法律、行政法规的强制性规定修改本合同的相关条款。</w:t>
      </w:r>
      <w:r/>
    </w:p>
    <w:p>
      <w:pPr>
        <w:pStyle w:val="704"/>
        <w:jc w:val="left"/>
        <w:spacing w:line="400" w:lineRule="exact"/>
        <w:rPr>
          <w:rFonts w:ascii="Times New Roman" w:hAnsi="Times New Roman"/>
          <w:b/>
          <w:sz w:val="24"/>
        </w:rPr>
      </w:pPr>
      <w:r>
        <w:rPr>
          <w:rFonts w:ascii="Times New Roman" w:hAnsi="Times New Roman"/>
          <w:b/>
          <w:sz w:val="24"/>
        </w:rPr>
        <w:t xml:space="preserve">22. 通知</w:t>
      </w:r>
      <w:r/>
    </w:p>
    <w:p>
      <w:pPr>
        <w:pStyle w:val="818"/>
        <w:ind w:firstLine="420"/>
        <w:jc w:val="both"/>
        <w:rPr>
          <w:rFonts w:ascii="Times New Roman" w:hAnsi="Times New Roman" w:eastAsia="宋体" w:cs="Times New Roman"/>
          <w:sz w:val="21"/>
        </w:rPr>
      </w:pPr>
      <w:r>
        <w:rPr>
          <w:rFonts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818"/>
        <w:ind w:firstLine="0"/>
        <w:jc w:val="both"/>
        <w:rPr>
          <w:rFonts w:ascii="Times New Roman" w:hAnsi="Times New Roman" w:cs="Times New Roman"/>
          <w:sz w:val="21"/>
        </w:rPr>
      </w:pPr>
      <w:r>
        <w:rPr>
          <w:rFonts w:ascii="Times New Roman" w:hAnsi="Times New Roman" w:eastAsia="宋体" w:cs="Times New Roman"/>
          <w:sz w:val="21"/>
        </w:rPr>
        <w:t xml:space="preserve">    22.2 一方当事人变更名称、住所、联系人、联系电话或电子邮箱等信息的，应当在变更后3日内及时书面通知对方，对方实际收到变更通知前的送达仍为有效送达。</w:t>
      </w:r>
      <w:r>
        <w:rPr>
          <w:rFonts w:ascii="Times New Roman" w:hAnsi="Times New Roman" w:cs="Times New Roman"/>
          <w:sz w:val="21"/>
        </w:rPr>
      </w:r>
      <w:r/>
    </w:p>
    <w:p>
      <w:pPr>
        <w:pStyle w:val="704"/>
        <w:ind w:firstLine="420"/>
        <w:jc w:val="left"/>
        <w:spacing w:line="400" w:lineRule="exact"/>
        <w:rPr>
          <w:rFonts w:ascii="Times New Roman" w:hAnsi="Times New Roman"/>
          <w:szCs w:val="21"/>
        </w:rPr>
      </w:pPr>
      <w:r>
        <w:rPr>
          <w:rFonts w:ascii="Times New Roman" w:hAnsi="Times New Roman"/>
          <w:szCs w:val="21"/>
        </w:rPr>
        <w:t xml:space="preserve">22.3本合同一方给另一方的通知均应采用书面形式，传真或快递送到本合同中规定的对方的地址和办理签收手续。</w:t>
      </w:r>
      <w:r/>
    </w:p>
    <w:p>
      <w:pPr>
        <w:pStyle w:val="704"/>
        <w:ind w:firstLine="420"/>
        <w:jc w:val="left"/>
        <w:spacing w:line="400" w:lineRule="exact"/>
        <w:rPr>
          <w:rFonts w:ascii="Times New Roman" w:hAnsi="Times New Roman"/>
          <w:szCs w:val="21"/>
        </w:rPr>
      </w:pPr>
      <w:r>
        <w:rPr>
          <w:rFonts w:ascii="Times New Roman" w:hAnsi="Times New Roman"/>
          <w:szCs w:val="21"/>
        </w:rPr>
        <w:t xml:space="preserve">22.4通知以送达之日或通知书中规定的生效之日起生效，两者中以较迟之日为准。</w:t>
      </w:r>
      <w:r/>
    </w:p>
    <w:p>
      <w:pPr>
        <w:pStyle w:val="704"/>
        <w:numPr>
          <w:ilvl w:val="0"/>
          <w:numId w:val="11"/>
        </w:numPr>
        <w:jc w:val="left"/>
        <w:spacing w:line="400" w:lineRule="exact"/>
        <w:rPr>
          <w:rFonts w:ascii="Times New Roman" w:hAnsi="Times New Roman"/>
          <w:b/>
          <w:bCs/>
          <w:sz w:val="24"/>
        </w:rPr>
      </w:pPr>
      <w:r>
        <w:rPr>
          <w:rFonts w:ascii="Times New Roman" w:hAnsi="Times New Roman"/>
          <w:b/>
          <w:bCs/>
          <w:sz w:val="24"/>
        </w:rPr>
        <w:t xml:space="preserve">合同未尽事项</w:t>
      </w:r>
      <w:r/>
    </w:p>
    <w:p>
      <w:pPr>
        <w:pStyle w:val="704"/>
        <w:ind w:firstLine="420"/>
        <w:jc w:val="left"/>
        <w:spacing w:line="400" w:lineRule="exact"/>
        <w:rPr>
          <w:rFonts w:ascii="Times New Roman" w:hAnsi="Times New Roman"/>
          <w:bCs/>
          <w:szCs w:val="21"/>
        </w:rPr>
      </w:pPr>
      <w:r>
        <w:rPr>
          <w:rFonts w:ascii="Times New Roman" w:hAnsi="Times New Roman"/>
          <w:bCs/>
          <w:szCs w:val="21"/>
        </w:rPr>
        <w:t xml:space="preserve">23.1合同未尽事项见</w:t>
      </w:r>
      <w:r>
        <w:rPr>
          <w:rFonts w:ascii="Times New Roman" w:hAnsi="Times New Roman"/>
          <w:b/>
          <w:szCs w:val="21"/>
        </w:rPr>
        <w:t xml:space="preserve">【政府采购合同专用条款】</w:t>
      </w:r>
      <w:r>
        <w:rPr>
          <w:rFonts w:ascii="Times New Roman" w:hAnsi="Times New Roman"/>
          <w:bCs/>
          <w:szCs w:val="21"/>
        </w:rPr>
        <w:t xml:space="preserve">。</w:t>
      </w:r>
      <w:r/>
    </w:p>
    <w:p>
      <w:pPr>
        <w:pStyle w:val="704"/>
        <w:jc w:val="left"/>
        <w:spacing w:line="400" w:lineRule="exact"/>
        <w:rPr>
          <w:rFonts w:ascii="Times New Roman" w:hAnsi="Times New Roman" w:eastAsia="黑体"/>
          <w:sz w:val="28"/>
          <w:szCs w:val="28"/>
        </w:rPr>
      </w:pPr>
      <w:r>
        <w:rPr>
          <w:rFonts w:ascii="Times New Roman" w:hAnsi="Times New Roman"/>
          <w:bCs/>
          <w:szCs w:val="21"/>
        </w:rPr>
        <w:t xml:space="preserve">    23.2 合同附件与合同正文具有同等的法律效力。</w:t>
      </w:r>
      <w:r>
        <w:rPr>
          <w:rFonts w:ascii="Times New Roman" w:hAnsi="Times New Roman" w:eastAsia="黑体"/>
          <w:sz w:val="28"/>
          <w:szCs w:val="28"/>
        </w:rPr>
      </w:r>
      <w:r/>
    </w:p>
    <w:p>
      <w:pPr>
        <w:pStyle w:val="704"/>
        <w:jc w:val="center"/>
        <w:rPr>
          <w:rFonts w:ascii="Times New Roman" w:hAnsi="Times New Roman" w:eastAsia="黑体"/>
          <w:sz w:val="28"/>
          <w:szCs w:val="28"/>
        </w:rPr>
      </w:pPr>
      <w:r>
        <w:rPr>
          <w:rFonts w:ascii="Times New Roman" w:hAnsi="Times New Roman" w:eastAsia="黑体"/>
          <w:sz w:val="28"/>
          <w:szCs w:val="28"/>
        </w:rPr>
        <w:br w:type="page" w:clear="all"/>
      </w:r>
      <w:r/>
    </w:p>
    <w:p>
      <w:pPr>
        <w:pStyle w:val="706"/>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第1.2（6）项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联合体具体要求</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604"/>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第1.2（7）项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其他术语解释</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第4.4款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履约验收中甲方提出异议或作出说明的期限</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第4.6款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约定甲方承担的其他义务和责任</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rPr>
            </w:pPr>
            <w:r>
              <w:rPr>
                <w:rFonts w:ascii="Times New Roman" w:hAnsi="Times New Roman"/>
                <w:szCs w:val="21"/>
              </w:rPr>
              <w:t xml:space="preserve">第5.4款</w:t>
            </w:r>
            <w:r>
              <w:rPr>
                <w:rFonts w:ascii="Times New Roman" w:hAnsi="Times New Roman"/>
              </w:rPr>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约定乙方承担的其他义务和责任</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第6.1款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履行合同义务的顺序</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cantSplit/>
          <w:trHeight w:val="667"/>
        </w:trPr>
        <w:tc>
          <w:tcPr>
            <w:tcW w:w="1607" w:type="dxa"/>
            <w:vAlign w:val="center"/>
            <w:vMerge w:val="restart"/>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第7.1款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包装特殊要求</w:t>
            </w:r>
            <w:r/>
          </w:p>
        </w:tc>
        <w:tc>
          <w:tcPr>
            <w:tcW w:w="5170" w:type="dxa"/>
            <w:vAlign w:val="center"/>
            <w:textDirection w:val="lrTb"/>
            <w:noWrap w:val="false"/>
          </w:tcPr>
          <w:p>
            <w:pPr>
              <w:pStyle w:val="704"/>
              <w:rPr>
                <w:rFonts w:ascii="Times New Roman" w:hAnsi="Times New Roman"/>
              </w:rPr>
            </w:pPr>
            <w:r>
              <w:rPr>
                <w:rFonts w:ascii="Times New Roman" w:hAnsi="Times New Roman"/>
              </w:rPr>
            </w:r>
            <w:r/>
          </w:p>
        </w:tc>
      </w:tr>
      <w:tr>
        <w:trPr>
          <w:cantSplit/>
          <w:trHeight w:val="667"/>
        </w:trPr>
        <w:tc>
          <w:tcPr>
            <w:tcW w:w="1607" w:type="dxa"/>
            <w:vAlign w:val="center"/>
            <w:vMerge w:val="continue"/>
            <w:textDirection w:val="lrTb"/>
            <w:noWrap w:val="false"/>
          </w:tcPr>
          <w:p>
            <w:pPr>
              <w:pStyle w:val="704"/>
              <w:jc w:val="center"/>
              <w:rPr>
                <w:rFonts w:ascii="Times New Roman" w:hAnsi="Times New Roman"/>
                <w:szCs w:val="21"/>
              </w:rPr>
            </w:pPr>
            <w:r>
              <w:rPr>
                <w:rFonts w:ascii="Times New Roman" w:hAnsi="Times New Roman"/>
                <w:szCs w:val="21"/>
              </w:rPr>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指定现场</w:t>
            </w:r>
            <w:r/>
          </w:p>
        </w:tc>
        <w:tc>
          <w:tcPr>
            <w:tcW w:w="5170" w:type="dxa"/>
            <w:vAlign w:val="center"/>
            <w:textDirection w:val="lrTb"/>
            <w:noWrap w:val="false"/>
          </w:tcPr>
          <w:p>
            <w:pPr>
              <w:pStyle w:val="704"/>
              <w:rPr>
                <w:rFonts w:ascii="Times New Roman" w:hAnsi="Times New Roman"/>
              </w:rPr>
            </w:pPr>
            <w:r>
              <w:rPr>
                <w:rFonts w:ascii="Times New Roman" w:hAnsi="Times New Roman"/>
              </w:rPr>
            </w:r>
            <w:r/>
          </w:p>
        </w:tc>
      </w:tr>
      <w:tr>
        <w:trPr>
          <w:trHeight w:val="772"/>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第7.2款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运输特殊要求</w:t>
            </w:r>
            <w:r/>
          </w:p>
        </w:tc>
        <w:tc>
          <w:tcPr>
            <w:tcW w:w="5170" w:type="dxa"/>
            <w:vAlign w:val="center"/>
            <w:textDirection w:val="lrTb"/>
            <w:noWrap w:val="false"/>
          </w:tcPr>
          <w:p>
            <w:pPr>
              <w:pStyle w:val="704"/>
              <w:rPr>
                <w:rFonts w:ascii="Times New Roman" w:hAnsi="Times New Roman"/>
              </w:rPr>
            </w:pPr>
            <w:r>
              <w:rPr>
                <w:rFonts w:ascii="Times New Roman" w:hAnsi="Times New Roman"/>
              </w:rPr>
            </w:r>
            <w:r/>
          </w:p>
        </w:tc>
      </w:tr>
      <w:tr>
        <w:trPr>
          <w:trHeight w:val="667"/>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第7.3款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保险要求</w:t>
            </w:r>
            <w:r/>
          </w:p>
        </w:tc>
        <w:tc>
          <w:tcPr>
            <w:tcW w:w="5170" w:type="dxa"/>
            <w:vAlign w:val="center"/>
            <w:textDirection w:val="lrTb"/>
            <w:noWrap w:val="false"/>
          </w:tcPr>
          <w:p>
            <w:pPr>
              <w:pStyle w:val="704"/>
              <w:rPr>
                <w:rFonts w:ascii="Times New Roman" w:hAnsi="Times New Roman"/>
              </w:rPr>
            </w:pPr>
            <w:r>
              <w:rPr>
                <w:rFonts w:ascii="Times New Roman" w:hAnsi="Times New Roman"/>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第8.2（1）项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质量保证期</w:t>
            </w:r>
            <w:r/>
          </w:p>
        </w:tc>
        <w:tc>
          <w:tcPr>
            <w:tcW w:w="5170" w:type="dxa"/>
            <w:vAlign w:val="center"/>
            <w:textDirection w:val="lrTb"/>
            <w:noWrap w:val="false"/>
          </w:tcPr>
          <w:p>
            <w:pPr>
              <w:pStyle w:val="704"/>
              <w:ind w:firstLine="420"/>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第8.2（3）项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货物质量缺陷</w:t>
            </w:r>
            <w:r/>
          </w:p>
          <w:p>
            <w:pPr>
              <w:pStyle w:val="704"/>
              <w:jc w:val="left"/>
              <w:rPr>
                <w:rFonts w:ascii="Times New Roman" w:hAnsi="Times New Roman"/>
                <w:szCs w:val="21"/>
              </w:rPr>
            </w:pPr>
            <w:r>
              <w:rPr>
                <w:rFonts w:ascii="Times New Roman" w:hAnsi="Times New Roman"/>
                <w:szCs w:val="21"/>
              </w:rPr>
              <w:t xml:space="preserve">响应时间</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818"/>
              <w:ind w:firstLine="0"/>
              <w:jc w:val="center"/>
              <w:rPr>
                <w:rFonts w:ascii="Times New Roman" w:hAnsi="Times New Roman" w:cs="Times New Roman"/>
              </w:rPr>
            </w:pPr>
            <w:r>
              <w:rPr>
                <w:rFonts w:ascii="Times New Roman" w:hAnsi="Times New Roman" w:eastAsia="宋体" w:cs="Times New Roman"/>
              </w:rPr>
              <w:t xml:space="preserve">第11.1款</w:t>
            </w:r>
            <w:r>
              <w:rPr>
                <w:rFonts w:ascii="Times New Roman" w:hAnsi="Times New Roman" w:cs="Times New Roman"/>
              </w:rPr>
            </w:r>
            <w:r/>
          </w:p>
        </w:tc>
        <w:tc>
          <w:tcPr>
            <w:tcW w:w="1742" w:type="dxa"/>
            <w:vAlign w:val="center"/>
            <w:textDirection w:val="lrTb"/>
            <w:noWrap w:val="false"/>
          </w:tcPr>
          <w:p>
            <w:pPr>
              <w:pStyle w:val="704"/>
              <w:rPr>
                <w:rFonts w:ascii="Times New Roman" w:hAnsi="Times New Roman"/>
                <w:szCs w:val="21"/>
              </w:rPr>
            </w:pPr>
            <w:r>
              <w:rPr>
                <w:rFonts w:ascii="Times New Roman" w:hAnsi="Times New Roman"/>
                <w:szCs w:val="21"/>
              </w:rPr>
              <w:t xml:space="preserve">其他应当保密的信息</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697"/>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第12.2款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合同价款支付时间</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697"/>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第13.2款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履约保证金不予退还的情形</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第13.3款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履约保证金退还时间及逾期退还的违约金</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84"/>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第14.1（3）项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运行监督、维修期限</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84"/>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第14.1（5）项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货物回收的约定</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第14.1（6）项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乙方提供的其他服务</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第15.1款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修理、重作、更换相关具体规定</w:t>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第15.2（2）项</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迟延交货赔偿费</w:t>
            </w:r>
            <w:r/>
          </w:p>
        </w:tc>
        <w:tc>
          <w:tcPr>
            <w:tcW w:w="5170" w:type="dxa"/>
            <w:vAlign w:val="center"/>
            <w:textDirection w:val="lrTb"/>
            <w:noWrap w:val="false"/>
          </w:tcPr>
          <w:p>
            <w:pPr>
              <w:pStyle w:val="704"/>
              <w:jc w:val="left"/>
              <w:rPr>
                <w:rFonts w:ascii="Times New Roman" w:hAnsi="Times New Roman"/>
                <w:szCs w:val="21"/>
                <w:u w:val="single"/>
              </w:rPr>
            </w:pPr>
            <w:r>
              <w:rPr>
                <w:rFonts w:ascii="Times New Roman" w:hAnsi="Times New Roman"/>
                <w:szCs w:val="21"/>
                <w:u w:val="single"/>
              </w:rPr>
            </w:r>
            <w:r/>
          </w:p>
        </w:tc>
      </w:tr>
      <w:tr>
        <w:trPr>
          <w:trHeight w:val="736"/>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第15.3款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逾期付款利息</w:t>
            </w:r>
            <w:r/>
          </w:p>
        </w:tc>
        <w:tc>
          <w:tcPr>
            <w:tcW w:w="5170" w:type="dxa"/>
            <w:vAlign w:val="center"/>
            <w:textDirection w:val="lrTb"/>
            <w:noWrap w:val="false"/>
          </w:tcPr>
          <w:p>
            <w:pPr>
              <w:pStyle w:val="704"/>
              <w:jc w:val="left"/>
              <w:rPr>
                <w:rFonts w:ascii="Times New Roman" w:hAnsi="Times New Roman"/>
                <w:szCs w:val="21"/>
                <w:u w:val="single"/>
              </w:rPr>
            </w:pPr>
            <w:r>
              <w:rPr>
                <w:rFonts w:ascii="Times New Roman" w:hAnsi="Times New Roman"/>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pStyle w:val="704"/>
              <w:jc w:val="left"/>
              <w:rPr>
                <w:rFonts w:ascii="Times New Roman" w:hAnsi="Times New Roman"/>
                <w:szCs w:val="21"/>
                <w:u w:val="single"/>
              </w:rPr>
            </w:pPr>
            <w:r>
              <w:rPr>
                <w:rFonts w:ascii="Times New Roman" w:hAnsi="Times New Roman"/>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04"/>
              <w:jc w:val="left"/>
              <w:rPr>
                <w:rFonts w:ascii="Times New Roman" w:hAnsi="Times New Roman"/>
                <w:szCs w:val="21"/>
              </w:rPr>
            </w:pPr>
            <w:r>
              <w:rPr>
                <w:rFonts w:ascii="Times New Roman" w:hAnsi="Times New Roman"/>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pStyle w:val="704"/>
              <w:jc w:val="left"/>
              <w:spacing w:line="400" w:lineRule="exact"/>
              <w:rPr>
                <w:rFonts w:ascii="Times New Roman" w:hAnsi="Times New Roman"/>
                <w:iCs/>
                <w:szCs w:val="21"/>
              </w:rPr>
            </w:pPr>
            <w:r>
              <w:rPr>
                <w:rFonts w:ascii="Times New Roman" w:hAnsi="Times New Roman"/>
                <w:iCs/>
                <w:szCs w:val="21"/>
              </w:rPr>
              <w:t xml:space="preserve">因本合同及合同有关事项发生的争议，按下列第</w:t>
            </w:r>
            <w:r>
              <w:rPr>
                <w:rFonts w:ascii="Times New Roman" w:hAnsi="Times New Roman"/>
                <w:iCs/>
                <w:szCs w:val="21"/>
                <w:u w:val="single"/>
              </w:rPr>
              <w:t xml:space="preserve">   </w:t>
            </w:r>
            <w:r>
              <w:rPr>
                <w:rFonts w:ascii="Times New Roman" w:hAnsi="Times New Roman"/>
                <w:iCs/>
                <w:szCs w:val="21"/>
              </w:rPr>
              <w:t xml:space="preserve">种方式解决：</w:t>
            </w:r>
            <w:r/>
          </w:p>
          <w:p>
            <w:pPr>
              <w:pStyle w:val="704"/>
              <w:jc w:val="left"/>
              <w:spacing w:line="400" w:lineRule="exact"/>
              <w:rPr>
                <w:rFonts w:ascii="Times New Roman" w:hAnsi="Times New Roman"/>
                <w:iCs/>
                <w:szCs w:val="21"/>
              </w:rPr>
            </w:pPr>
            <w:r>
              <w:rPr>
                <w:rFonts w:ascii="Times New Roman" w:hAnsi="Times New Roman"/>
                <w:iCs/>
                <w:szCs w:val="21"/>
              </w:rPr>
              <w:t xml:space="preserve">（1）向</w:t>
            </w:r>
            <w:r>
              <w:rPr>
                <w:rFonts w:ascii="Times New Roman" w:hAnsi="Times New Roman"/>
                <w:iCs/>
                <w:szCs w:val="21"/>
                <w:u w:val="single"/>
              </w:rPr>
              <w:t xml:space="preserve">                    </w:t>
            </w:r>
            <w:r>
              <w:rPr>
                <w:rFonts w:ascii="Times New Roman" w:hAnsi="Times New Roman"/>
                <w:iCs/>
                <w:szCs w:val="21"/>
              </w:rPr>
              <w:t xml:space="preserve">仲裁委员会申请仲裁，仲裁地点为</w:t>
            </w:r>
            <w:r>
              <w:rPr>
                <w:rFonts w:ascii="Times New Roman" w:hAnsi="Times New Roman"/>
                <w:iCs/>
                <w:szCs w:val="21"/>
                <w:u w:val="single"/>
              </w:rPr>
              <w:t xml:space="preserve">           </w:t>
            </w:r>
            <w:r>
              <w:rPr>
                <w:rFonts w:ascii="Times New Roman" w:hAnsi="Times New Roman"/>
                <w:iCs/>
                <w:szCs w:val="21"/>
              </w:rPr>
              <w:t xml:space="preserve">；</w:t>
            </w:r>
            <w:r/>
          </w:p>
          <w:p>
            <w:pPr>
              <w:pStyle w:val="704"/>
              <w:jc w:val="left"/>
              <w:rPr>
                <w:rFonts w:ascii="Times New Roman" w:hAnsi="Times New Roman"/>
                <w:szCs w:val="21"/>
                <w:u w:val="single"/>
              </w:rPr>
            </w:pPr>
            <w:r>
              <w:rPr>
                <w:rFonts w:ascii="Times New Roman" w:hAnsi="Times New Roman"/>
                <w:iCs/>
                <w:szCs w:val="21"/>
              </w:rPr>
              <w:t xml:space="preserve">（2）向</w:t>
            </w:r>
            <w:r>
              <w:rPr>
                <w:rFonts w:ascii="Times New Roman" w:hAnsi="Times New Roman"/>
                <w:iCs/>
                <w:szCs w:val="21"/>
                <w:u w:val="single"/>
              </w:rPr>
              <w:t xml:space="preserve">                    </w:t>
            </w:r>
            <w:r>
              <w:rPr>
                <w:rFonts w:ascii="Times New Roman" w:hAnsi="Times New Roman"/>
                <w:iCs/>
                <w:szCs w:val="21"/>
              </w:rPr>
              <w:t xml:space="preserve">人民法院起诉。</w:t>
            </w:r>
            <w:r>
              <w:rPr>
                <w:rFonts w:ascii="Times New Roman" w:hAnsi="Times New Roman"/>
                <w:szCs w:val="21"/>
                <w:u w:val="single"/>
              </w:rPr>
            </w:r>
            <w:r/>
          </w:p>
        </w:tc>
      </w:tr>
      <w:tr>
        <w:trPr>
          <w:trHeight w:val="770"/>
        </w:trPr>
        <w:tc>
          <w:tcPr>
            <w:tcW w:w="1607" w:type="dxa"/>
            <w:vAlign w:val="center"/>
            <w:textDirection w:val="lrTb"/>
            <w:noWrap w:val="false"/>
          </w:tcPr>
          <w:p>
            <w:pPr>
              <w:pStyle w:val="704"/>
              <w:jc w:val="center"/>
              <w:rPr>
                <w:rFonts w:ascii="Times New Roman" w:hAnsi="Times New Roman"/>
                <w:szCs w:val="21"/>
              </w:rPr>
            </w:pPr>
            <w:r>
              <w:rPr>
                <w:rFonts w:ascii="Times New Roman" w:hAnsi="Times New Roman"/>
                <w:szCs w:val="21"/>
              </w:rPr>
              <w:t xml:space="preserve">第二节</w:t>
            </w:r>
            <w:r/>
          </w:p>
          <w:p>
            <w:pPr>
              <w:pStyle w:val="704"/>
              <w:jc w:val="center"/>
              <w:rPr>
                <w:rFonts w:ascii="Times New Roman" w:hAnsi="Times New Roman"/>
                <w:szCs w:val="21"/>
              </w:rPr>
            </w:pPr>
            <w:r>
              <w:rPr>
                <w:rFonts w:ascii="Times New Roman" w:hAnsi="Times New Roman"/>
                <w:szCs w:val="21"/>
              </w:rPr>
              <w:t xml:space="preserve">第23.1款</w:t>
            </w:r>
            <w:r/>
          </w:p>
        </w:tc>
        <w:tc>
          <w:tcPr>
            <w:tcW w:w="1742" w:type="dxa"/>
            <w:vAlign w:val="center"/>
            <w:textDirection w:val="lrTb"/>
            <w:noWrap w:val="false"/>
          </w:tcPr>
          <w:p>
            <w:pPr>
              <w:pStyle w:val="704"/>
              <w:jc w:val="left"/>
              <w:rPr>
                <w:rFonts w:ascii="Times New Roman" w:hAnsi="Times New Roman"/>
                <w:szCs w:val="21"/>
              </w:rPr>
            </w:pPr>
            <w:r>
              <w:rPr>
                <w:rFonts w:ascii="Times New Roman" w:hAnsi="Times New Roman"/>
                <w:bCs/>
                <w:szCs w:val="21"/>
              </w:rPr>
              <w:t xml:space="preserve">其他专用条款</w:t>
            </w:r>
            <w:r>
              <w:rPr>
                <w:rFonts w:ascii="Times New Roman" w:hAnsi="Times New Roman"/>
                <w:szCs w:val="21"/>
              </w:rPr>
            </w:r>
            <w:r/>
          </w:p>
        </w:tc>
        <w:tc>
          <w:tcPr>
            <w:tcW w:w="5170" w:type="dxa"/>
            <w:vAlign w:val="center"/>
            <w:textDirection w:val="lrTb"/>
            <w:noWrap w:val="false"/>
          </w:tcPr>
          <w:p>
            <w:pPr>
              <w:pStyle w:val="704"/>
              <w:jc w:val="left"/>
              <w:rPr>
                <w:rFonts w:ascii="Times New Roman" w:hAnsi="Times New Roman"/>
                <w:szCs w:val="21"/>
              </w:rPr>
            </w:pPr>
            <w:r>
              <w:rPr>
                <w:rFonts w:ascii="Times New Roman" w:hAnsi="Times New Roman"/>
                <w:szCs w:val="21"/>
              </w:rPr>
            </w:r>
            <w:r/>
          </w:p>
        </w:tc>
      </w:tr>
    </w:tbl>
    <w:p>
      <w:pPr>
        <w:pStyle w:val="736"/>
        <w:jc w:val="center"/>
        <w:rPr>
          <w:rFonts w:ascii="Times New Roman" w:hAnsi="Times New Roman" w:eastAsia="黑体"/>
          <w:bCs/>
          <w:sz w:val="44"/>
          <w:szCs w:val="21"/>
        </w:rPr>
      </w:pPr>
      <w:r>
        <w:rPr>
          <w:rFonts w:ascii="Times New Roman" w:hAnsi="Times New Roman" w:eastAsia="黑体"/>
          <w:bCs/>
          <w:sz w:val="44"/>
          <w:szCs w:val="21"/>
        </w:rPr>
      </w:r>
      <w:r/>
    </w:p>
    <w:p>
      <w:pPr>
        <w:pStyle w:val="736"/>
        <w:jc w:val="center"/>
        <w:rPr>
          <w:rFonts w:ascii="Times New Roman" w:hAnsi="Times New Roman"/>
          <w:b/>
          <w:bCs/>
          <w:spacing w:val="-20"/>
          <w:sz w:val="48"/>
          <w:szCs w:val="48"/>
        </w:rPr>
      </w:pPr>
      <w:r>
        <w:rPr>
          <w:rFonts w:ascii="Times New Roman" w:hAnsi="Times New Roman"/>
          <w:b/>
          <w:bCs/>
          <w:spacing w:val="-20"/>
          <w:sz w:val="48"/>
          <w:szCs w:val="48"/>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ascii="Times New Roman" w:hAnsi="Times New Roman" w:eastAsia="黑体"/>
          <w:bCs/>
          <w:sz w:val="44"/>
          <w:szCs w:val="21"/>
        </w:rPr>
      </w:pPr>
      <w:r>
        <w:rPr>
          <w:rFonts w:ascii="Times New Roman" w:hAnsi="Times New Roman" w:eastAsia="黑体"/>
          <w:bCs/>
          <w:sz w:val="44"/>
          <w:szCs w:val="21"/>
        </w:rPr>
      </w:r>
      <w:r/>
    </w:p>
    <w:p>
      <w:pPr>
        <w:pStyle w:val="704"/>
        <w:jc w:val="center"/>
        <w:spacing w:before="120" w:after="120" w:line="0" w:lineRule="atLeast"/>
        <w:rPr>
          <w:rFonts w:hint="eastAsia" w:ascii="Times New Roman" w:hAnsi="Times New Roman" w:eastAsia="黑体"/>
          <w:bCs/>
          <w:sz w:val="44"/>
          <w:szCs w:val="21"/>
        </w:rPr>
      </w:pPr>
      <w:r>
        <w:rPr>
          <w:rFonts w:hint="eastAsia" w:ascii="Times New Roman" w:hAnsi="Times New Roman" w:eastAsia="黑体"/>
          <w:bCs/>
          <w:sz w:val="44"/>
          <w:szCs w:val="21"/>
        </w:rPr>
      </w:r>
      <w:r/>
    </w:p>
    <w:p>
      <w:pPr>
        <w:pStyle w:val="704"/>
        <w:jc w:val="center"/>
        <w:spacing w:before="120" w:after="120" w:line="0" w:lineRule="atLeast"/>
        <w:rPr>
          <w:rFonts w:ascii="Times New Roman" w:hAnsi="Times New Roman"/>
          <w:sz w:val="24"/>
          <w:szCs w:val="24"/>
        </w:rPr>
        <w:outlineLvl w:val="1"/>
      </w:pPr>
      <w:r>
        <w:rPr>
          <w:rFonts w:ascii="Times New Roman" w:hAnsi="Times New Roman" w:eastAsia="黑体"/>
          <w:bCs/>
          <w:sz w:val="44"/>
          <w:szCs w:val="21"/>
        </w:rPr>
        <w:t xml:space="preserve">第</w:t>
      </w:r>
      <w:bookmarkEnd w:id="176"/>
      <w:r>
        <w:rPr>
          <w:rFonts w:ascii="Times New Roman" w:hAnsi="Times New Roman" w:eastAsia="黑体"/>
          <w:bCs/>
          <w:sz w:val="44"/>
          <w:szCs w:val="21"/>
        </w:rPr>
        <w:t xml:space="preserve">四章 采购需求</w:t>
      </w:r>
      <w:bookmarkEnd w:id="177"/>
      <w:r/>
      <w:bookmarkEnd w:id="178"/>
      <w:r/>
      <w:bookmarkEnd w:id="179"/>
      <w:r>
        <w:rPr>
          <w:rFonts w:ascii="Times New Roman" w:hAnsi="Times New Roman"/>
          <w:sz w:val="24"/>
          <w:szCs w:val="24"/>
        </w:rPr>
      </w:r>
      <w:r/>
    </w:p>
    <w:p>
      <w:pPr>
        <w:pStyle w:val="704"/>
        <w:spacing w:line="0" w:lineRule="atLeast"/>
        <w:rPr>
          <w:rFonts w:ascii="Times New Roman" w:hAnsi="Times New Roman"/>
          <w:sz w:val="24"/>
          <w:szCs w:val="24"/>
        </w:rPr>
      </w:pPr>
      <w:r/>
      <w:bookmarkStart w:id="182" w:name="_Toc26554093"/>
      <w:r/>
      <w:bookmarkStart w:id="183" w:name="_Toc49090575"/>
      <w:r>
        <w:rPr>
          <w:rFonts w:ascii="Times New Roman" w:hAnsi="Times New Roman"/>
          <w:sz w:val="24"/>
          <w:szCs w:val="24"/>
        </w:rPr>
      </w:r>
      <w:r/>
    </w:p>
    <w:p>
      <w:pPr>
        <w:pStyle w:val="704"/>
        <w:spacing w:line="0" w:lineRule="atLeast"/>
        <w:rPr>
          <w:rFonts w:ascii="Times New Roman" w:hAnsi="Times New Roman"/>
          <w:b/>
          <w:sz w:val="24"/>
          <w:szCs w:val="24"/>
        </w:rPr>
        <w:outlineLvl w:val="2"/>
      </w:pPr>
      <w:r>
        <w:rPr>
          <w:rFonts w:ascii="Times New Roman" w:hAnsi="Times New Roman"/>
          <w:b/>
          <w:sz w:val="24"/>
          <w:szCs w:val="24"/>
        </w:rPr>
        <w:t xml:space="preserve">一、采购标的清单</w:t>
      </w:r>
      <w:r/>
    </w:p>
    <w:tbl>
      <w:tblPr>
        <w:tblW w:w="89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901"/>
        <w:gridCol w:w="1141"/>
        <w:gridCol w:w="2573"/>
      </w:tblGrid>
      <w:tr>
        <w:trPr>
          <w:cantSplit/>
        </w:trPr>
        <w:tc>
          <w:tcPr>
            <w:tcW w:w="545"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采购包</w:t>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序号</w:t>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采购标的</w:t>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数量</w:t>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单位</w:t>
            </w:r>
            <w:r/>
          </w:p>
        </w:tc>
        <w:tc>
          <w:tcPr>
            <w:tcW w:w="2573"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对应中小企业划分标准所属行业</w:t>
            </w:r>
            <w:r/>
          </w:p>
        </w:tc>
      </w:tr>
      <w:tr>
        <w:trPr>
          <w:cantSplit/>
          <w:trHeight w:val="291"/>
        </w:trPr>
        <w:tc>
          <w:tcPr>
            <w:tcW w:w="545" w:type="dxa"/>
            <w:vAlign w:val="top"/>
            <w:vMerge w:val="restart"/>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w:t>
            </w:r>
            <w:r>
              <w:rPr>
                <w:rFonts w:ascii="Times New Roman" w:hAnsi="Times New Roman"/>
                <w:sz w:val="24"/>
                <w:szCs w:val="24"/>
              </w:rPr>
            </w:r>
            <w:r/>
          </w:p>
        </w:tc>
        <w:tc>
          <w:tcPr>
            <w:tcW w:w="3291" w:type="dxa"/>
            <w:vAlign w:val="center"/>
            <w:textDirection w:val="lrTb"/>
            <w:noWrap w:val="false"/>
          </w:tcPr>
          <w:p>
            <w:pPr>
              <w:pStyle w:val="704"/>
              <w:jc w:val="left"/>
              <w:spacing w:line="0" w:lineRule="atLeast"/>
              <w:tabs>
                <w:tab w:val="left" w:pos="2020" w:leader="none"/>
              </w:tabs>
              <w:rPr>
                <w:rFonts w:ascii="Times New Roman" w:hAnsi="Times New Roman"/>
                <w:sz w:val="24"/>
                <w:szCs w:val="24"/>
              </w:rPr>
            </w:pPr>
            <w:r>
              <w:rPr>
                <w:rFonts w:ascii="Times New Roman" w:hAnsi="Times New Roman"/>
              </w:rPr>
              <w:t xml:space="preserve">移动无人监测平台壳体及结构</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center"/>
            <w:vMerge w:val="restart"/>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工业</w:t>
            </w:r>
            <w:r/>
          </w:p>
        </w:tc>
      </w:tr>
      <w:tr>
        <w:trPr>
          <w:cantSplit/>
          <w:trHeight w:val="235"/>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移动无人监测平台动力子系统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3</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移动无人监测平台控制子系统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4</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移动无人监测平台通信子系统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5</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移动无人监测平台电源子系统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6</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移动无人监测平台交互子系统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7</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光学硝酸盐测量仪</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8</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多参数水质分析仪</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9</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浮游生物成像仪</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10</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海水分层采集器</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11</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小型气象站</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12</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营养盐分析仪</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13</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二氧化碳分析仪</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2</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22"/>
        </w:trPr>
        <w:tc>
          <w:tcPr>
            <w:tcW w:w="545"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54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14</w:t>
            </w:r>
            <w:r>
              <w:rPr>
                <w:rFonts w:ascii="Times New Roman" w:hAnsi="Times New Roman"/>
                <w:sz w:val="24"/>
                <w:szCs w:val="24"/>
              </w:rPr>
            </w:r>
            <w:r/>
          </w:p>
        </w:tc>
        <w:tc>
          <w:tcPr>
            <w:tcW w:w="3291" w:type="dxa"/>
            <w:vAlign w:val="center"/>
            <w:textDirection w:val="lrTb"/>
            <w:noWrap w:val="false"/>
          </w:tcPr>
          <w:p>
            <w:pPr>
              <w:pStyle w:val="704"/>
              <w:jc w:val="center"/>
              <w:spacing w:line="0" w:lineRule="atLeast"/>
              <w:rPr>
                <w:rFonts w:ascii="Times New Roman" w:hAnsi="Times New Roman"/>
                <w:sz w:val="24"/>
                <w:szCs w:val="24"/>
              </w:rPr>
            </w:pPr>
            <w:r>
              <w:rPr>
                <w:rFonts w:hint="eastAsia" w:ascii="Times New Roman" w:hAnsi="Times New Roman"/>
              </w:rPr>
              <w:t xml:space="preserve">海洋生态灾害监测验证分系统</w:t>
            </w:r>
            <w:r>
              <w:rPr>
                <w:rFonts w:ascii="Times New Roman" w:hAnsi="Times New Roman"/>
                <w:sz w:val="24"/>
                <w:szCs w:val="24"/>
              </w:rPr>
            </w:r>
            <w:r/>
          </w:p>
        </w:tc>
        <w:tc>
          <w:tcPr>
            <w:tcW w:w="90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1</w:t>
            </w:r>
            <w:r>
              <w:rPr>
                <w:rFonts w:ascii="Times New Roman" w:hAnsi="Times New Roman"/>
                <w:sz w:val="24"/>
                <w:szCs w:val="24"/>
              </w:rPr>
            </w:r>
            <w:r/>
          </w:p>
        </w:tc>
        <w:tc>
          <w:tcPr>
            <w:tcW w:w="1141"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rPr>
              <w:t xml:space="preserve">套</w:t>
            </w:r>
            <w:r>
              <w:rPr>
                <w:rFonts w:ascii="Times New Roman" w:hAnsi="Times New Roman"/>
                <w:sz w:val="24"/>
                <w:szCs w:val="24"/>
              </w:rPr>
            </w:r>
            <w:r/>
          </w:p>
        </w:tc>
        <w:tc>
          <w:tcPr>
            <w:tcW w:w="2573" w:type="dxa"/>
            <w:vAlign w:val="top"/>
            <w:vMerge w:val="continue"/>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bl>
    <w:p>
      <w:pPr>
        <w:pStyle w:val="704"/>
        <w:spacing w:line="0" w:lineRule="atLeast"/>
        <w:rPr>
          <w:rFonts w:ascii="Times New Roman" w:hAnsi="Times New Roman"/>
          <w:sz w:val="24"/>
          <w:szCs w:val="24"/>
        </w:rPr>
      </w:pPr>
      <w:r>
        <w:rPr>
          <w:rFonts w:ascii="Times New Roman" w:hAnsi="Times New Roman"/>
          <w:sz w:val="24"/>
          <w:szCs w:val="24"/>
        </w:rPr>
      </w:r>
      <w:r/>
    </w:p>
    <w:p>
      <w:pPr>
        <w:pStyle w:val="704"/>
        <w:spacing w:line="0" w:lineRule="atLeast"/>
        <w:rPr>
          <w:rFonts w:ascii="Times New Roman" w:hAnsi="Times New Roman"/>
          <w:b/>
          <w:sz w:val="24"/>
          <w:szCs w:val="24"/>
        </w:rPr>
      </w:pPr>
      <w:r>
        <w:rPr>
          <w:rFonts w:ascii="Times New Roman" w:hAnsi="Times New Roman"/>
          <w:b/>
          <w:sz w:val="24"/>
          <w:szCs w:val="24"/>
        </w:rPr>
      </w:r>
      <w:r/>
    </w:p>
    <w:p>
      <w:pPr>
        <w:pStyle w:val="704"/>
        <w:spacing w:line="0" w:lineRule="atLeast"/>
        <w:rPr>
          <w:rFonts w:ascii="Times New Roman" w:hAnsi="Times New Roman"/>
          <w:b/>
          <w:sz w:val="24"/>
          <w:szCs w:val="24"/>
        </w:rPr>
        <w:outlineLvl w:val="2"/>
      </w:pPr>
      <w:r>
        <w:rPr>
          <w:rFonts w:ascii="Times New Roman" w:hAnsi="Times New Roman"/>
          <w:b/>
          <w:sz w:val="24"/>
          <w:szCs w:val="24"/>
        </w:rPr>
        <w:t xml:space="preserve">二、技术要求</w:t>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1、移动无人监测平台壳体及结构</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（1）船型：双体船型，航行稳性好；</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（2）船体材料：铝合金，耐腐蚀易维护；</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（3）总长：≥4.3m</w:t>
      </w:r>
      <w:r>
        <w:rPr>
          <w:rFonts w:hint="eastAsia"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lang w:eastAsia="zh-CN"/>
        </w:rPr>
        <w:t xml:space="preserve">总宽：≥2.1m</w:t>
      </w:r>
      <w:r>
        <w:rPr>
          <w:rFonts w:hint="eastAsia"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lang w:eastAsia="zh-CN"/>
        </w:rPr>
        <w:t xml:space="preserve">平台空载重量：≤1.3 t</w:t>
      </w:r>
      <w:r>
        <w:rPr>
          <w:rFonts w:hint="eastAsia"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lang w:eastAsia="zh-CN"/>
        </w:rPr>
        <w:t xml:space="preserve">采用双机推进，为平台提供更好地操纵性和机动性；</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4</w:t>
      </w:r>
      <w:r>
        <w:rPr>
          <w:rFonts w:ascii="Times New Roman" w:hAnsi="Times New Roman" w:eastAsia="宋体"/>
          <w:color w:val="000000"/>
          <w:sz w:val="24"/>
          <w:szCs w:val="24"/>
          <w:lang w:eastAsia="zh-CN"/>
        </w:rPr>
        <w:t xml:space="preserve">）▲船体设置有多个舱室，其中船艏设置有防撞舱，防撞舱需为水密空舱，防止船艏碰撞破损后导致电子舱室进水或整船沉没；船体外部设置有调试窗口，调试窗口布置有无人艇的启动开关、电池岸端充电口等调试端口，便于操作人员平时的调试、操作和维护保养；（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5</w:t>
      </w:r>
      <w:r>
        <w:rPr>
          <w:rFonts w:ascii="Times New Roman" w:hAnsi="Times New Roman" w:eastAsia="宋体"/>
          <w:color w:val="000000"/>
          <w:sz w:val="24"/>
          <w:szCs w:val="24"/>
          <w:lang w:eastAsia="zh-CN"/>
        </w:rPr>
        <w:t xml:space="preserve">）▲连接桥中部设置有通顶月池，可用于布置升降机构等甲板机械，用于收放任务载荷湿端；（提供具备CMA标识的检测报告）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6</w:t>
      </w:r>
      <w:r>
        <w:rPr>
          <w:rFonts w:ascii="Times New Roman" w:hAnsi="Times New Roman" w:eastAsia="宋体"/>
          <w:color w:val="000000"/>
          <w:sz w:val="24"/>
          <w:szCs w:val="24"/>
          <w:lang w:eastAsia="zh-CN"/>
        </w:rPr>
        <w:t xml:space="preserve">）▲平台搭载能力≥80 kg（甲板机械及任务载荷）</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平台使用海况≥II级</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平台生存海况≥IV级；为实现任务载荷设备的模块化搭载，无人艇配套有升降机构</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升降机构安全工作负载能力不低于40 kg</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升降机构升降行程不低于500 mm。</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7</w:t>
      </w:r>
      <w:r>
        <w:rPr>
          <w:rFonts w:ascii="Times New Roman" w:hAnsi="Times New Roman" w:eastAsia="宋体"/>
          <w:color w:val="000000"/>
          <w:sz w:val="24"/>
          <w:szCs w:val="24"/>
          <w:lang w:eastAsia="zh-CN"/>
        </w:rPr>
        <w:t xml:space="preserve">）无人艇配套升降机构可用于连接声学设备水下端，并在声学设备使用时进行下探、未使用时提升，起到保护设备水下端及减少航行阻力的作用；</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2、移动无人监测平台动力子系统</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▲动力系统：采用双汽油挂机推进系统，并具备单机应急作业的能力，保证海洋环境作业的可靠性；工作航速：4~6 kn（静水）</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最大航速：≥12 kn（静水，空载）；（提供具备CMA标识的检测报告）</w:t>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3、移动无人监测平台控制子系统</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（1）控制硬件包含有主控机箱、监控摄像头、GNSS组合导航设备、导航雷达、AIS设备以及各类第三方标准船用部件组成；GNSS组合导航设备支持提供位置、航向、航速、横纵摇等信息至主控系统或任务载荷</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组合导航设备实时航行精度0.1°（双天线模式，基线长度≥2m），实时姿态精度：0.1°</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组合导航设备位置精度单点定位≤2m(CEP)，速度精度≤0.02m/s</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主控设备各紧固件、安装机脚、接插件及接口连接部件需采用316不锈钢等防锈、防腐蚀的材料；主控设备物理接口使用防水型连接器独立引出，连接器采用防差错设计。所有连接器均带有防松动的卡扣或螺纹锁紧装置，确保控制系统安全可靠；（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3</w:t>
      </w:r>
      <w:r>
        <w:rPr>
          <w:rFonts w:ascii="Times New Roman" w:hAnsi="Times New Roman" w:eastAsia="宋体"/>
          <w:color w:val="000000"/>
          <w:sz w:val="24"/>
          <w:szCs w:val="24"/>
          <w:lang w:eastAsia="zh-CN"/>
        </w:rPr>
        <w:t xml:space="preserve">）▲监控摄像头配有高效红外灯，支持ICR红外滤片式自动切换，满足微光环境下的夜间视频查看</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带宽允许的情况下，支持同时观看前、后、左、右四个方向视频；（提供具备CMA标识的检测报告）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4</w:t>
      </w:r>
      <w:r>
        <w:rPr>
          <w:rFonts w:ascii="Times New Roman" w:hAnsi="Times New Roman" w:eastAsia="宋体"/>
          <w:color w:val="000000"/>
          <w:sz w:val="24"/>
          <w:szCs w:val="24"/>
          <w:lang w:eastAsia="zh-CN"/>
        </w:rPr>
        <w:t xml:space="preserve">）▲含无人船主控控制软件</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可实现遥控器和控制基站两种控制方式，且可以自由选择切换</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可实现遥控和自主航行两种航行模式，且可以自由选择切换；具有循线、伴航、定点守位等航行功能，满足海洋环境监测的各场景应用需求；配备有导航雷达及AIS设备，具备航行避碰预警功能；（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5</w:t>
      </w:r>
      <w:r>
        <w:rPr>
          <w:rFonts w:ascii="Times New Roman" w:hAnsi="Times New Roman" w:eastAsia="宋体"/>
          <w:color w:val="000000"/>
          <w:sz w:val="24"/>
          <w:szCs w:val="24"/>
          <w:lang w:eastAsia="zh-CN"/>
        </w:rPr>
        <w:t xml:space="preserve">）▲配备有自动升降机构，可以远程控制升降机构下放、回收；可以远程控制任务载荷开关机，调节各种参数，存储数据（任务载荷支持）</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可以将采集的视频和船端状态数据信息实时或定时传回控制基站端；（提供具备CMA标识的检测报告）</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6</w:t>
      </w:r>
      <w:r>
        <w:rPr>
          <w:rFonts w:ascii="Times New Roman" w:hAnsi="Times New Roman" w:eastAsia="宋体"/>
          <w:color w:val="000000"/>
          <w:sz w:val="24"/>
          <w:szCs w:val="24"/>
          <w:lang w:eastAsia="zh-CN"/>
        </w:rPr>
        <w:t xml:space="preserve">）▲运行过程中支持对自身健康状况进行自我监控，且可以对系统异常情况进行预警提示；（提供具备CMA标识的检测报告）</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240" w:lineRule="auto"/>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4、移动无人监测平台通信子系统</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（1）支持宽带专网、遥控数传、北斗短报文三种通信技术体制</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无人艇上部署有宽带专网电台、遥控器数传电台和北斗通信电台等通信设备各一套</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宽带专网工作频率需在1428～1448MHz，峰值速率≥20Mbps</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宽带专网通信距离≥10 km；</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遥控数传工作频率需在902～928MHz，最大数据率≥120kbps</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遥控数传通信距离≥500 m；</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）▲具备北斗短报文应急通信功能，紧急情况下可回传艇端位置及基本状态信息，并下发应急控制指令；（提供具备CMA标识的检测报告）</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5、移动无人监测平台电源子系统</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（1）电源部分需包含锂离子电池组、充电器和主控机箱等，负责为全船控制部分和任务载荷部分供电</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采用锂离子电池组，标称电压不低于48V，总容量不低于180Ah；220V交流供电功率≥700W</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直流供电包括24V、12V两种，且直流供电功率分别≥300W；</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）▲具备彩色多功能液晶仪表，可显示各电池组电量信息,电池组充放电电压和电流信息，同时显示各油箱油量信息（提供具备CMA标识的检测报告）；</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6、移动无人监测平台交互子系统</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（1）人机交互部分包含智能遥控器和显控基站两部分；遥控器支持在目视距离内遥控无人艇行驶</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遥控器屏幕支持显示无人艇信息，如无人艇行驶速度、经纬度、遥控器剩余电量等</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遥控器支持与显控基站对无人艇控制权交互转换</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遥控器防水防尘等级≥IP64</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遥控器电池续航时间不小于8h；</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（2）含智能手持遥控器设备和软件；</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3</w:t>
      </w:r>
      <w:r>
        <w:rPr>
          <w:rFonts w:ascii="Times New Roman" w:hAnsi="Times New Roman" w:eastAsia="宋体"/>
          <w:color w:val="000000"/>
          <w:sz w:val="24"/>
          <w:szCs w:val="24"/>
          <w:lang w:eastAsia="zh-CN"/>
        </w:rPr>
        <w:t xml:space="preserve">）▲含显控基站控制系统软件</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显控基站软件界面支持电子海图和卫星地图混合显示；显控基站软件界面支持显示无人艇的位置、船头朝向、工作状态、GPS坐标、行驶路径</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通过显控基站软件可监控无人艇周边环境态势信息与运动目标信息（提供具备CMA标识的检测报告）；</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7、光学硝酸盐测量仪</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（1）测量范围≥0~10mg/L</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准确度：≤10%</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分辨率：≤0.01mg/L</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单次测量时间:≤4min；功耗：≤10w。</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8、多参数水质分析仪</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（1）水温：测量范围≥-20～80℃，测量精度≤±0.1℃，分辨率≤0.01℃</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pH：量程：0～14，测量精度≤±0.1，分辨率≤0.01；</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）溶解氧：量程≥0～20 mg/L；测量精度≤±0.3mg/L；分辨率≤0.01 mg/L</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盐度：量程≥0～70 PPT，测量精度≤±1%读数，分辨率≤0.01 PPT；</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3</w:t>
      </w:r>
      <w:r>
        <w:rPr>
          <w:rFonts w:ascii="Times New Roman" w:hAnsi="Times New Roman" w:eastAsia="宋体"/>
          <w:color w:val="000000"/>
          <w:sz w:val="24"/>
          <w:szCs w:val="24"/>
          <w:lang w:eastAsia="zh-CN"/>
        </w:rPr>
        <w:t xml:space="preserve">）浊度：量程≥0～300 NTU，测量精度≤±3%读数，分辨率≤0.01 NTU</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叶绿素a：量程≥0-500 </w:t>
      </w:r>
      <w:r>
        <w:rPr>
          <w:rFonts w:ascii="Times New Roman" w:hAnsi="Times New Roman" w:eastAsia="宋体"/>
          <w:color w:val="000000"/>
          <w:sz w:val="24"/>
          <w:szCs w:val="24"/>
        </w:rPr>
        <w:t xml:space="preserve">μ</w:t>
      </w:r>
      <w:r>
        <w:rPr>
          <w:rFonts w:ascii="Times New Roman" w:hAnsi="Times New Roman" w:eastAsia="宋体"/>
          <w:color w:val="000000"/>
          <w:sz w:val="24"/>
          <w:szCs w:val="24"/>
          <w:lang w:eastAsia="zh-CN"/>
        </w:rPr>
        <w:t xml:space="preserve">g/L，测量精度≤±5%读数，分辨率≤0.01 </w:t>
      </w:r>
      <w:r>
        <w:rPr>
          <w:rFonts w:ascii="Times New Roman" w:hAnsi="Times New Roman" w:eastAsia="宋体"/>
          <w:color w:val="000000"/>
          <w:sz w:val="24"/>
          <w:szCs w:val="24"/>
        </w:rPr>
        <w:t xml:space="preserve">μ</w:t>
      </w:r>
      <w:r>
        <w:rPr>
          <w:rFonts w:ascii="Times New Roman" w:hAnsi="Times New Roman" w:eastAsia="宋体"/>
          <w:color w:val="000000"/>
          <w:sz w:val="24"/>
          <w:szCs w:val="24"/>
          <w:lang w:eastAsia="zh-CN"/>
        </w:rPr>
        <w:t xml:space="preserve">g/L</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蓝绿藻：量程≥100-2000 cells/mL，测量精度≤±5%读数，分辨率≤10 cells/mL。</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9、浮游生物成像仪</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（1）像素分辨率不低于20</w:t>
      </w:r>
      <w:r>
        <w:rPr>
          <w:rFonts w:ascii="Times New Roman" w:hAnsi="Times New Roman" w:eastAsia="宋体"/>
          <w:i/>
          <w:iCs/>
          <w:color w:val="000000"/>
          <w:sz w:val="24"/>
          <w:szCs w:val="24"/>
          <w:u w:val="single"/>
        </w:rPr>
        <w:t xml:space="preserve">μ</w:t>
      </w:r>
      <w:r>
        <w:rPr>
          <w:rFonts w:ascii="Times New Roman" w:hAnsi="Times New Roman" w:eastAsia="宋体"/>
          <w:i/>
          <w:iCs/>
          <w:color w:val="000000"/>
          <w:sz w:val="24"/>
          <w:szCs w:val="24"/>
          <w:u w:val="single"/>
          <w:lang w:eastAsia="zh-CN"/>
        </w:rPr>
        <w:t xml:space="preserve">m，最小可检测粒≤100</w:t>
      </w:r>
      <w:r>
        <w:rPr>
          <w:rFonts w:ascii="Times New Roman" w:hAnsi="Times New Roman" w:eastAsia="宋体"/>
          <w:i/>
          <w:iCs/>
          <w:color w:val="000000"/>
          <w:sz w:val="24"/>
          <w:szCs w:val="24"/>
          <w:u w:val="single"/>
        </w:rPr>
        <w:t xml:space="preserve">μ</w:t>
      </w:r>
      <w:r>
        <w:rPr>
          <w:rFonts w:ascii="Times New Roman" w:hAnsi="Times New Roman" w:eastAsia="宋体"/>
          <w:i/>
          <w:iCs/>
          <w:color w:val="000000"/>
          <w:sz w:val="24"/>
          <w:szCs w:val="24"/>
          <w:u w:val="single"/>
          <w:lang w:eastAsia="zh-CN"/>
        </w:rPr>
        <w:t xml:space="preserve">m，最大可检测粒径≥5cm；</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（2）单帧景深体积≥200ml；</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（3）光机同步误差≤1</w:t>
      </w:r>
      <w:r>
        <w:rPr>
          <w:rFonts w:ascii="Times New Roman" w:hAnsi="Times New Roman" w:eastAsia="宋体"/>
          <w:i/>
          <w:iCs/>
          <w:color w:val="000000"/>
          <w:sz w:val="24"/>
          <w:szCs w:val="24"/>
          <w:u w:val="single"/>
        </w:rPr>
        <w:t xml:space="preserve">μ</w:t>
      </w:r>
      <w:r>
        <w:rPr>
          <w:rFonts w:ascii="Times New Roman" w:hAnsi="Times New Roman" w:eastAsia="宋体"/>
          <w:i/>
          <w:iCs/>
          <w:color w:val="000000"/>
          <w:sz w:val="24"/>
          <w:szCs w:val="24"/>
          <w:u w:val="single"/>
          <w:lang w:eastAsia="zh-CN"/>
        </w:rPr>
        <w:t xml:space="preserve">s；</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（4）图片存储量≥250000张</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图像平均处理速度≤100 ms/幅</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支持最大工作水深≥50米；</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w:t>
      </w:r>
      <w:r>
        <w:rPr>
          <w:rFonts w:hint="eastAsia" w:ascii="Times New Roman" w:hAnsi="Times New Roman" w:eastAsia="宋体"/>
          <w:i/>
          <w:iCs/>
          <w:color w:val="000000"/>
          <w:sz w:val="24"/>
          <w:szCs w:val="24"/>
          <w:u w:val="single"/>
          <w:lang w:eastAsia="zh-CN"/>
        </w:rPr>
        <w:t xml:space="preserve">5</w:t>
      </w:r>
      <w:r>
        <w:rPr>
          <w:rFonts w:ascii="Times New Roman" w:hAnsi="Times New Roman" w:eastAsia="宋体"/>
          <w:i/>
          <w:iCs/>
          <w:color w:val="000000"/>
          <w:sz w:val="24"/>
          <w:szCs w:val="24"/>
          <w:u w:val="single"/>
          <w:lang w:eastAsia="zh-CN"/>
        </w:rPr>
        <w:t xml:space="preserve">）自动分类识别，准确率≥80%；</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6</w:t>
      </w:r>
      <w:r>
        <w:rPr>
          <w:rFonts w:ascii="Times New Roman" w:hAnsi="Times New Roman" w:eastAsia="宋体"/>
          <w:color w:val="000000"/>
          <w:sz w:val="24"/>
          <w:szCs w:val="24"/>
          <w:lang w:eastAsia="zh-CN"/>
        </w:rPr>
        <w:t xml:space="preserve">）可识别棕囊藻、夜光藻及浒苔等多类致灾生物；</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w:t>
      </w:r>
      <w:r>
        <w:rPr>
          <w:rFonts w:hint="eastAsia" w:ascii="Times New Roman" w:hAnsi="Times New Roman" w:eastAsia="宋体"/>
          <w:i/>
          <w:iCs/>
          <w:color w:val="000000"/>
          <w:sz w:val="24"/>
          <w:szCs w:val="24"/>
          <w:u w:val="single"/>
          <w:lang w:eastAsia="zh-CN"/>
        </w:rPr>
        <w:t xml:space="preserve">7</w:t>
      </w:r>
      <w:r>
        <w:rPr>
          <w:rFonts w:ascii="Times New Roman" w:hAnsi="Times New Roman" w:eastAsia="宋体"/>
          <w:i/>
          <w:iCs/>
          <w:color w:val="000000"/>
          <w:sz w:val="24"/>
          <w:szCs w:val="24"/>
          <w:u w:val="single"/>
          <w:lang w:eastAsia="zh-CN"/>
        </w:rPr>
        <w:t xml:space="preserve">）背影成像，可适用浊度不低于30NTU。</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10、海水分层采集器</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（1）重量：≤40kg（不含水样）；</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（2）采样瓶：≥10瓶，材质PE</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单次单瓶采样量：≥1000 ml</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采样深度（流速为0）≥0.5～10 m（可调整）</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采样速度：≥1L/min</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采样量误差：≤±7%。</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11、小型气象站</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（1）支持提供气压、相对湿度、温度、降雨量、风速和风向6种气象参数；</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（2）气压测量范围:≥600~1100 hPa</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气温测量范围:≥-40℃~60℃</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相对湿度测量范围:0~100% RH</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风向测量范围:0~360°</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风速测量范围:≥0~60 m/s</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降水量测量范围: ≥0~200 mm/h。</w:t>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12、营养盐分析仪</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i/>
          <w:iCs/>
          <w:color w:val="000000"/>
          <w:sz w:val="24"/>
          <w:szCs w:val="24"/>
          <w:u w:val="single"/>
          <w:lang w:eastAsia="zh-CN"/>
        </w:rPr>
        <w:t xml:space="preserve">（1）</w:t>
      </w:r>
      <w:r>
        <w:rPr>
          <w:rFonts w:hint="eastAsia" w:ascii="Times New Roman" w:hAnsi="Times New Roman" w:eastAsia="宋体"/>
          <w:i/>
          <w:iCs/>
          <w:color w:val="000000"/>
          <w:sz w:val="24"/>
          <w:szCs w:val="24"/>
          <w:u w:val="single"/>
          <w:lang w:eastAsia="zh-CN"/>
        </w:rPr>
        <w:t xml:space="preserve">监测参数：</w:t>
      </w:r>
      <w:r>
        <w:rPr>
          <w:rFonts w:ascii="Times New Roman" w:hAnsi="Times New Roman" w:eastAsia="宋体"/>
          <w:i/>
          <w:iCs/>
          <w:color w:val="000000"/>
          <w:sz w:val="24"/>
          <w:szCs w:val="24"/>
          <w:u w:val="single"/>
          <w:lang w:eastAsia="zh-CN"/>
        </w:rPr>
        <w:t xml:space="preserve">NO2-N 量程0～1.0mg/L 检出限0.003mg/L；</w:t>
      </w:r>
      <w:r>
        <w:rPr>
          <w:rFonts w:ascii="Times New Roman" w:hAnsi="Times New Roman" w:eastAsia="宋体"/>
          <w:i/>
          <w:iCs/>
          <w:color w:val="000000"/>
          <w:sz w:val="24"/>
          <w:szCs w:val="24"/>
          <w:u w:val="single"/>
        </w:rPr>
        <w:t xml:space="preserve">NO3-N 量程0～5.0mg/L 检出限0.003mg/L</w:t>
      </w:r>
      <w:r>
        <w:rPr>
          <w:rFonts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rPr>
        <w:t xml:space="preserve">PO4-P 量程0～0.8mg/L 检出限0.003mg/L</w:t>
      </w:r>
      <w:r>
        <w:rPr>
          <w:rFonts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rPr>
        <w:t xml:space="preserve">NH4-N 量程0～4.0mg/L 检出限0.003mg/L</w:t>
      </w:r>
      <w:r>
        <w:rPr>
          <w:rFonts w:ascii="Times New Roman" w:hAnsi="Times New Roman" w:eastAsia="宋体"/>
          <w:i/>
          <w:iCs/>
          <w:color w:val="000000"/>
          <w:sz w:val="24"/>
          <w:szCs w:val="24"/>
          <w:u w:val="single"/>
          <w:lang w:eastAsia="zh-CN"/>
        </w:rPr>
        <w:t xml:space="preserve">；</w:t>
      </w:r>
      <w:r>
        <w:rPr>
          <w:rFonts w:ascii="Times New Roman" w:hAnsi="Times New Roman" w:eastAsia="宋体"/>
          <w:i/>
          <w:iCs/>
          <w:color w:val="000000"/>
          <w:sz w:val="24"/>
          <w:szCs w:val="24"/>
          <w:u w:val="single"/>
        </w:rPr>
        <w:t xml:space="preserve">SiO3-Si 量程0～6.0mg/L 检出限0.003mg/L</w:t>
      </w:r>
      <w:r>
        <w:rPr>
          <w:rFonts w:ascii="Times New Roman" w:hAnsi="Times New Roman" w:eastAsia="宋体"/>
          <w:i/>
          <w:iCs/>
          <w:color w:val="000000"/>
          <w:sz w:val="24"/>
          <w:szCs w:val="24"/>
          <w:u w:val="single"/>
          <w:lang w:eastAsia="zh-CN"/>
        </w:rPr>
        <w:t xml:space="preserve">。</w:t>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（2）工作模式：支持上电周期采样和上电单次采样两种模式</w:t>
      </w:r>
      <w:r>
        <w:rPr>
          <w:rFonts w:ascii="Times New Roman" w:hAnsi="Times New Roman" w:eastAsia="宋体"/>
          <w:color w:val="000000"/>
          <w:sz w:val="24"/>
          <w:szCs w:val="24"/>
          <w:lang w:eastAsia="zh-CN"/>
        </w:rPr>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（3）调试模式：带有手持终端，可满足浮标、船载等多种现场调试需求，内部固化用户交互程序，可更改系统配置，手动操作完成采样、标定、清洗等工作，即插即用无需其他外部设备</w:t>
      </w:r>
      <w:r>
        <w:rPr>
          <w:rFonts w:ascii="Times New Roman" w:hAnsi="Times New Roman" w:eastAsia="宋体"/>
          <w:color w:val="000000"/>
          <w:sz w:val="24"/>
          <w:szCs w:val="24"/>
          <w:lang w:eastAsia="zh-CN"/>
        </w:rPr>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（4）定标方式：实验室和水下自动定标</w:t>
      </w:r>
      <w:r>
        <w:rPr>
          <w:rFonts w:ascii="Times New Roman" w:hAnsi="Times New Roman" w:eastAsia="宋体"/>
          <w:color w:val="000000"/>
          <w:sz w:val="24"/>
          <w:szCs w:val="24"/>
          <w:lang w:eastAsia="zh-CN"/>
        </w:rPr>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（5）工作环境要求：3-40</w:t>
      </w:r>
      <w:r>
        <w:rPr>
          <w:rFonts w:ascii="Times New Roman" w:hAnsi="Times New Roman" w:eastAsia="宋体"/>
          <w:color w:val="000000"/>
          <w:sz w:val="24"/>
          <w:szCs w:val="24"/>
          <w:lang w:eastAsia="zh-CN"/>
        </w:rPr>
        <w:t xml:space="preserve">℃</w:t>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（6）废液量:不大于30 mL/周期 (5参数),有废液袋可以收集废液</w:t>
      </w: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13、二氧化碳分析仪</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1</w:t>
      </w:r>
      <w:r>
        <w:rPr>
          <w:rFonts w:ascii="Times New Roman" w:hAnsi="Times New Roman" w:eastAsia="宋体"/>
          <w:color w:val="000000"/>
          <w:sz w:val="24"/>
          <w:szCs w:val="24"/>
          <w:lang w:eastAsia="zh-CN"/>
        </w:rPr>
        <w:t xml:space="preserve">）系统平均功耗：</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7.25 W</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供电电压 24 V</w:t>
      </w:r>
      <w:r>
        <w:rPr>
          <w:rFonts w:hint="eastAsia" w:ascii="Times New Roman" w:hAnsi="Times New Roman" w:eastAsia="宋体"/>
          <w:color w:val="000000"/>
          <w:sz w:val="24"/>
          <w:szCs w:val="24"/>
          <w:lang w:eastAsia="zh-CN"/>
        </w:rPr>
        <w:t xml:space="preserve">或内置充电电池</w:t>
      </w:r>
      <w:r>
        <w:rPr>
          <w:rFonts w:ascii="Times New Roman" w:hAnsi="Times New Roman" w:eastAsia="宋体"/>
          <w:color w:val="000000"/>
          <w:sz w:val="24"/>
          <w:szCs w:val="24"/>
          <w:lang w:eastAsia="zh-CN"/>
        </w:rPr>
        <w:t xml:space="preserve">；</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检测性能</w:t>
      </w:r>
      <w:r>
        <w:rPr>
          <w:rFonts w:ascii="Times New Roman" w:hAnsi="Times New Roman" w:eastAsia="宋体"/>
          <w:color w:val="000000"/>
          <w:sz w:val="24"/>
          <w:szCs w:val="24"/>
          <w:lang w:eastAsia="zh-CN"/>
        </w:rPr>
        <w:t xml:space="preserve">：检测范围：25-3550 </w:t>
      </w:r>
      <w:r>
        <w:rPr>
          <w:rFonts w:hint="eastAsia" w:ascii="Times New Roman" w:hAnsi="Times New Roman" w:eastAsia="宋体"/>
          <w:color w:val="000000"/>
          <w:sz w:val="24"/>
          <w:szCs w:val="24"/>
          <w:lang w:eastAsia="zh-CN"/>
        </w:rPr>
        <w:t xml:space="preserve">ppm，分辨率1ppm，</w:t>
      </w:r>
      <w:r>
        <w:rPr>
          <w:rFonts w:ascii="Times New Roman" w:hAnsi="Times New Roman" w:eastAsia="宋体"/>
          <w:color w:val="000000"/>
          <w:sz w:val="24"/>
          <w:szCs w:val="24"/>
          <w:lang w:eastAsia="zh-CN"/>
        </w:rPr>
        <w:t xml:space="preserve">响应时间：</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4</w:t>
      </w: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s；</w:t>
      </w:r>
      <w:r/>
    </w:p>
    <w:p>
      <w:pPr>
        <w:pStyle w:val="819"/>
        <w:ind w:firstLine="480"/>
        <w:jc w:val="both"/>
        <w:spacing w:line="360" w:lineRule="exact"/>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lang w:eastAsia="zh-CN"/>
        </w:rPr>
        <w:t xml:space="preserve">3</w:t>
      </w:r>
      <w:r>
        <w:rPr>
          <w:rFonts w:ascii="Times New Roman" w:hAnsi="Times New Roman" w:eastAsia="宋体"/>
          <w:color w:val="000000"/>
          <w:sz w:val="24"/>
          <w:szCs w:val="24"/>
          <w:lang w:eastAsia="zh-CN"/>
        </w:rPr>
        <w:t xml:space="preserve">）校准时间：8 min</w:t>
      </w:r>
      <w:r>
        <w:rPr>
          <w:rFonts w:hint="eastAsia" w:ascii="Times New Roman" w:hAnsi="Times New Roman" w:eastAsia="宋体"/>
          <w:color w:val="000000"/>
          <w:sz w:val="24"/>
          <w:szCs w:val="24"/>
          <w:lang w:eastAsia="zh-CN"/>
        </w:rPr>
        <w:t xml:space="preserve">以内，</w:t>
      </w:r>
      <w:r>
        <w:rPr>
          <w:rFonts w:ascii="Times New Roman" w:hAnsi="Times New Roman" w:eastAsia="宋体"/>
          <w:color w:val="000000"/>
          <w:sz w:val="24"/>
          <w:szCs w:val="24"/>
          <w:lang w:eastAsia="zh-CN"/>
        </w:rPr>
        <w:t xml:space="preserve">设备</w:t>
      </w:r>
      <w:r>
        <w:rPr>
          <w:rFonts w:hint="eastAsia" w:ascii="Times New Roman" w:hAnsi="Times New Roman" w:eastAsia="宋体"/>
          <w:color w:val="000000"/>
          <w:sz w:val="24"/>
          <w:szCs w:val="24"/>
          <w:lang w:eastAsia="zh-CN"/>
        </w:rPr>
        <w:t xml:space="preserve">数据存储</w:t>
      </w:r>
      <w:r>
        <w:rPr>
          <w:rFonts w:ascii="Times New Roman" w:hAnsi="Times New Roman" w:eastAsia="宋体"/>
          <w:color w:val="000000"/>
          <w:sz w:val="24"/>
          <w:szCs w:val="24"/>
          <w:lang w:eastAsia="zh-CN"/>
        </w:rPr>
        <w:t xml:space="preserve">：1</w:t>
      </w:r>
      <w:r>
        <w:rPr>
          <w:rFonts w:hint="eastAsia" w:ascii="Times New Roman" w:hAnsi="Times New Roman" w:eastAsia="宋体"/>
          <w:color w:val="000000"/>
          <w:sz w:val="24"/>
          <w:szCs w:val="24"/>
          <w:lang w:eastAsia="zh-CN"/>
        </w:rPr>
        <w:t xml:space="preserve">0000条</w:t>
      </w:r>
      <w:r>
        <w:rPr>
          <w:rFonts w:ascii="Times New Roman" w:hAnsi="Times New Roman" w:eastAsia="宋体"/>
          <w:color w:val="000000"/>
          <w:sz w:val="24"/>
          <w:szCs w:val="24"/>
          <w:lang w:eastAsia="zh-CN"/>
        </w:rPr>
        <w:t xml:space="preserve">。</w:t>
      </w:r>
      <w:r/>
    </w:p>
    <w:p>
      <w:pPr>
        <w:pStyle w:val="819"/>
        <w:jc w:val="both"/>
        <w:spacing w:line="24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pStyle w:val="819"/>
        <w:numPr>
          <w:ilvl w:val="0"/>
          <w:numId w:val="12"/>
        </w:numPr>
        <w:jc w:val="both"/>
        <w:spacing w:line="360" w:lineRule="exact"/>
        <w:rPr>
          <w:rFonts w:hint="eastAsia" w:ascii="Times New Roman" w:hAnsi="Times New Roman" w:eastAsia="宋体"/>
          <w:b/>
          <w:bCs/>
          <w:color w:val="000000"/>
          <w:sz w:val="24"/>
          <w:szCs w:val="24"/>
          <w:lang w:eastAsia="zh-CN"/>
        </w:rPr>
        <w:outlineLvl w:val="2"/>
      </w:pPr>
      <w:r>
        <w:rPr>
          <w:rFonts w:hint="eastAsia" w:ascii="Times New Roman" w:hAnsi="Times New Roman" w:eastAsia="宋体"/>
          <w:b/>
          <w:bCs/>
          <w:color w:val="000000"/>
          <w:sz w:val="24"/>
          <w:szCs w:val="24"/>
          <w:lang w:eastAsia="zh-CN"/>
        </w:rPr>
        <w:t xml:space="preserve">海洋生态灾害监测验证分系统</w:t>
      </w:r>
      <w:r/>
    </w:p>
    <w:p>
      <w:pPr>
        <w:pStyle w:val="819"/>
        <w:ind w:firstLine="480"/>
        <w:jc w:val="both"/>
        <w:spacing w:line="360" w:lineRule="exact"/>
        <w:rPr>
          <w:rFonts w:ascii="Times New Roman" w:hAnsi="Times New Roman" w:eastAsia="宋体"/>
          <w:color w:val="000000"/>
          <w:sz w:val="24"/>
          <w:szCs w:val="24"/>
          <w:lang w:eastAsia="zh-CN"/>
        </w:rPr>
      </w:pPr>
      <w:r>
        <w:rPr>
          <w:rFonts w:hint="eastAsia" w:ascii="Times New Roman" w:hAnsi="Times New Roman" w:eastAsia="宋体"/>
          <w:color w:val="000000"/>
          <w:sz w:val="24"/>
          <w:szCs w:val="24"/>
          <w:lang w:eastAsia="zh-CN"/>
        </w:rPr>
        <w:t xml:space="preserve">海洋生态灾害验证系统应包含</w:t>
      </w:r>
      <w:r>
        <w:rPr>
          <w:rFonts w:ascii="Times New Roman" w:hAnsi="Times New Roman" w:eastAsia="宋体"/>
          <w:color w:val="000000"/>
          <w:sz w:val="24"/>
          <w:szCs w:val="24"/>
          <w:lang w:eastAsia="zh-CN"/>
        </w:rPr>
        <w:t xml:space="preserve">黄海浒苔绿潮生态灾害监测验证子系统</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海岸带生物灾害监测验证子系统</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湿地生物灾害监测验证子系统</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海岛生物灾害监测验证子系统</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r>
      <w:r/>
    </w:p>
    <w:p>
      <w:pPr>
        <w:pStyle w:val="819"/>
        <w:jc w:val="both"/>
        <w:spacing w:line="360" w:lineRule="exact"/>
        <w:rPr>
          <w:rFonts w:ascii="Times New Roman" w:hAnsi="Times New Roman" w:eastAsia="宋体"/>
          <w:color w:val="000000"/>
          <w:sz w:val="24"/>
          <w:szCs w:val="24"/>
          <w:lang w:eastAsia="zh-CN"/>
        </w:rPr>
        <w:outlineLvl w:val="2"/>
      </w:pPr>
      <w:r>
        <w:rPr>
          <w:rFonts w:hint="eastAsia" w:ascii="Times New Roman" w:hAnsi="Times New Roman" w:eastAsia="宋体"/>
          <w:color w:val="000000"/>
          <w:sz w:val="24"/>
          <w:szCs w:val="24"/>
          <w:lang w:eastAsia="zh-CN"/>
        </w:rPr>
        <w:t xml:space="preserve">（1）</w:t>
      </w:r>
      <w:r>
        <w:rPr>
          <w:rFonts w:ascii="Times New Roman" w:hAnsi="Times New Roman" w:eastAsia="宋体"/>
          <w:color w:val="000000"/>
          <w:sz w:val="24"/>
          <w:szCs w:val="24"/>
          <w:lang w:eastAsia="zh-CN"/>
        </w:rPr>
        <w:t xml:space="preserve">黄海浒苔绿潮生态灾害监测验证子系统</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color w:val="000000"/>
          <w:sz w:val="24"/>
          <w:szCs w:val="24"/>
          <w:lang w:eastAsia="zh-CN"/>
        </w:rPr>
        <w:t xml:space="preserve">该系统将对水样和沉积物中绿潮藻微观繁殖体的精准监测，了解其分布和数量变化，为黄海绿潮预警防控提供数据支撑</w:t>
      </w:r>
      <w:r>
        <w:rPr>
          <w:rFonts w:hint="eastAsia" w:ascii="Times New Roman" w:hAnsi="Times New Roman" w:eastAsia="宋体"/>
          <w:color w:val="000000"/>
          <w:sz w:val="24"/>
          <w:szCs w:val="24"/>
          <w:lang w:eastAsia="zh-CN"/>
        </w:rPr>
        <w:t xml:space="preserve">。</w:t>
      </w:r>
      <w:r>
        <w:rPr>
          <w:rFonts w:ascii="Times New Roman" w:hAnsi="Times New Roman" w:eastAsia="宋体"/>
          <w:i/>
          <w:iCs/>
          <w:color w:val="000000"/>
          <w:sz w:val="24"/>
          <w:szCs w:val="24"/>
          <w:u w:val="single"/>
          <w:lang w:eastAsia="zh-CN"/>
        </w:rPr>
        <w:t xml:space="preserve">子系统需包含：黄海浒苔绿潮现场调查时空分析模块，黄海浒苔绿潮实地现场调查模块，黄海浒苔绿潮室内非生物要素检验模块，黄海浒苔绿潮绿潮藻成体分析模块，黄海浒苔绿潮微观繁殖体分析模块，黄海浒苔绿潮动态分析及模拟模块。</w:t>
      </w:r>
      <w:r/>
    </w:p>
    <w:p>
      <w:pPr>
        <w:pStyle w:val="819"/>
        <w:jc w:val="both"/>
        <w:spacing w:line="360" w:lineRule="exact"/>
        <w:rPr>
          <w:rFonts w:ascii="Times New Roman" w:hAnsi="Times New Roman" w:eastAsia="宋体"/>
          <w:color w:val="000000"/>
          <w:sz w:val="24"/>
          <w:szCs w:val="24"/>
          <w:lang w:eastAsia="zh-CN"/>
        </w:rPr>
        <w:outlineLvl w:val="2"/>
      </w:pPr>
      <w:r>
        <w:rPr>
          <w:rFonts w:hint="eastAsia" w:ascii="Times New Roman" w:hAnsi="Times New Roman" w:eastAsia="宋体"/>
          <w:color w:val="000000"/>
          <w:sz w:val="24"/>
          <w:szCs w:val="24"/>
          <w:lang w:eastAsia="zh-CN"/>
        </w:rPr>
        <w:t xml:space="preserve">（2）</w:t>
      </w:r>
      <w:r>
        <w:rPr>
          <w:rFonts w:ascii="Times New Roman" w:hAnsi="Times New Roman" w:eastAsia="宋体"/>
          <w:color w:val="000000"/>
          <w:sz w:val="24"/>
          <w:szCs w:val="24"/>
          <w:lang w:eastAsia="zh-CN"/>
        </w:rPr>
        <w:t xml:space="preserve">海岸带生物灾害监测验证子系统</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color w:val="000000"/>
          <w:sz w:val="24"/>
          <w:szCs w:val="24"/>
          <w:lang w:eastAsia="zh-CN"/>
        </w:rPr>
        <w:t xml:space="preserve">该系统将具备实时数据采集、处理和分析能力，旨在实现对海岸带生物灾害的准确监测和预警，为相关部门提供科学依据，以有效应对和预防海岸带生物灾害。</w:t>
      </w:r>
      <w:r>
        <w:rPr>
          <w:rFonts w:ascii="Times New Roman" w:hAnsi="Times New Roman" w:eastAsia="宋体"/>
          <w:i/>
          <w:iCs/>
          <w:color w:val="000000"/>
          <w:sz w:val="24"/>
          <w:szCs w:val="24"/>
          <w:u w:val="single"/>
          <w:lang w:eastAsia="zh-CN"/>
        </w:rPr>
        <w:t xml:space="preserve">子系统需包含：海岸带现场调查时空分析模块，海岸带实地现场调查模块，海岸带室内非生物要素检验模块，海岸带海洋生物物种多样性分析模块，海岸带动态分析及模拟模块。</w:t>
      </w:r>
      <w:r/>
    </w:p>
    <w:p>
      <w:pPr>
        <w:pStyle w:val="819"/>
        <w:jc w:val="both"/>
        <w:spacing w:line="360" w:lineRule="exact"/>
        <w:rPr>
          <w:rFonts w:ascii="Times New Roman" w:hAnsi="Times New Roman" w:eastAsia="宋体"/>
          <w:color w:val="000000"/>
          <w:sz w:val="24"/>
          <w:szCs w:val="24"/>
          <w:lang w:eastAsia="zh-CN"/>
        </w:rPr>
        <w:outlineLvl w:val="2"/>
      </w:pPr>
      <w:r>
        <w:rPr>
          <w:rFonts w:hint="eastAsia" w:ascii="Times New Roman" w:hAnsi="Times New Roman" w:eastAsia="宋体"/>
          <w:color w:val="000000"/>
          <w:sz w:val="24"/>
          <w:szCs w:val="24"/>
          <w:lang w:eastAsia="zh-CN"/>
        </w:rPr>
        <w:t xml:space="preserve">（3）</w:t>
      </w:r>
      <w:r>
        <w:rPr>
          <w:rFonts w:ascii="Times New Roman" w:hAnsi="Times New Roman" w:eastAsia="宋体"/>
          <w:color w:val="000000"/>
          <w:sz w:val="24"/>
          <w:szCs w:val="24"/>
          <w:lang w:eastAsia="zh-CN"/>
        </w:rPr>
        <w:t xml:space="preserve">湿地生物灾害监测验证子系统</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color w:val="000000"/>
          <w:sz w:val="24"/>
          <w:szCs w:val="24"/>
          <w:lang w:eastAsia="zh-CN"/>
        </w:rPr>
        <w:t xml:space="preserve">该系统将对湿地生态系统中生物灾害的早期识别、精准定位与影响评估，确保生物多样性的有效管理和保护，从而达到预防生物灾害、维持生态平衡、提升湿地生态安全的目标。</w:t>
      </w:r>
      <w:r>
        <w:rPr>
          <w:rFonts w:ascii="Times New Roman" w:hAnsi="Times New Roman" w:eastAsia="宋体"/>
          <w:i/>
          <w:iCs/>
          <w:color w:val="000000"/>
          <w:sz w:val="24"/>
          <w:szCs w:val="24"/>
          <w:u w:val="single"/>
          <w:lang w:eastAsia="zh-CN"/>
        </w:rPr>
        <w:t xml:space="preserve">子系统需包含：湿地现场调查时空分析模块，湿地实地现场调查模块，湿地室内非生物要素检验模块，湿地海洋生物物种多样性分析模块，湿地动态分析及模拟模块。</w:t>
      </w:r>
      <w:r/>
    </w:p>
    <w:p>
      <w:pPr>
        <w:pStyle w:val="819"/>
        <w:jc w:val="both"/>
        <w:spacing w:line="360" w:lineRule="exact"/>
        <w:rPr>
          <w:rFonts w:ascii="Times New Roman" w:hAnsi="Times New Roman" w:eastAsia="宋体"/>
          <w:color w:val="000000"/>
          <w:sz w:val="24"/>
          <w:szCs w:val="24"/>
          <w:lang w:eastAsia="zh-CN"/>
        </w:rPr>
        <w:outlineLvl w:val="2"/>
      </w:pPr>
      <w:r>
        <w:rPr>
          <w:rFonts w:hint="eastAsia" w:ascii="Times New Roman" w:hAnsi="Times New Roman" w:eastAsia="宋体"/>
          <w:color w:val="000000"/>
          <w:sz w:val="24"/>
          <w:szCs w:val="24"/>
          <w:lang w:eastAsia="zh-CN"/>
        </w:rPr>
        <w:t xml:space="preserve">（4）</w:t>
      </w:r>
      <w:r>
        <w:rPr>
          <w:rFonts w:ascii="Times New Roman" w:hAnsi="Times New Roman" w:eastAsia="宋体"/>
          <w:color w:val="000000"/>
          <w:sz w:val="24"/>
          <w:szCs w:val="24"/>
          <w:lang w:eastAsia="zh-CN"/>
        </w:rPr>
        <w:t xml:space="preserve">海岛生物灾害监测验证子系统</w:t>
      </w:r>
      <w:r/>
    </w:p>
    <w:p>
      <w:pPr>
        <w:pStyle w:val="819"/>
        <w:ind w:firstLine="480"/>
        <w:jc w:val="both"/>
        <w:spacing w:line="360" w:lineRule="exact"/>
        <w:rPr>
          <w:rFonts w:ascii="Times New Roman" w:hAnsi="Times New Roman" w:eastAsia="宋体"/>
          <w:i/>
          <w:iCs/>
          <w:color w:val="000000"/>
          <w:sz w:val="24"/>
          <w:szCs w:val="24"/>
          <w:u w:val="single"/>
          <w:lang w:eastAsia="zh-CN"/>
        </w:rPr>
      </w:pPr>
      <w:r>
        <w:rPr>
          <w:rFonts w:ascii="Times New Roman" w:hAnsi="Times New Roman" w:eastAsia="宋体"/>
          <w:color w:val="000000"/>
          <w:sz w:val="24"/>
          <w:szCs w:val="24"/>
          <w:lang w:eastAsia="zh-CN"/>
        </w:rPr>
        <w:t xml:space="preserve">该系统具备全方位、多层次的监测与分析能力，旨在通过精准的空间定位、优化的采样策略、实时的环境数据分析、深入的生物群落研究以及对非生物要素的严格检验，实现对海岛生物灾害的早期识别、风险评估与趋势预测。</w:t>
      </w:r>
      <w:r>
        <w:rPr>
          <w:rFonts w:ascii="Times New Roman" w:hAnsi="Times New Roman" w:eastAsia="宋体"/>
          <w:i/>
          <w:iCs/>
          <w:color w:val="000000"/>
          <w:sz w:val="24"/>
          <w:szCs w:val="24"/>
          <w:u w:val="single"/>
          <w:lang w:eastAsia="zh-CN"/>
        </w:rPr>
        <w:t xml:space="preserve">子系统需包含：海岛现场调查时空分析模块，海岛实地现场调查模块，海岛室内非生物要素检验模块，海岛海洋生物物种多样性分析模块，海岛动态分析及模拟模块。</w:t>
      </w:r>
      <w:r/>
    </w:p>
    <w:p>
      <w:pPr>
        <w:pStyle w:val="819"/>
        <w:ind w:firstLine="482"/>
        <w:jc w:val="both"/>
        <w:spacing w:line="360" w:lineRule="exact"/>
        <w:rPr>
          <w:rFonts w:ascii="Times New Roman" w:hAnsi="Times New Roman" w:eastAsia="宋体"/>
          <w:b/>
          <w:bCs/>
          <w:color w:val="000000"/>
          <w:sz w:val="24"/>
          <w:szCs w:val="24"/>
          <w:lang w:eastAsia="zh-CN"/>
        </w:rPr>
      </w:pPr>
      <w:r>
        <w:rPr>
          <w:rFonts w:ascii="Times New Roman" w:hAnsi="Times New Roman" w:eastAsia="宋体"/>
          <w:b/>
          <w:bCs/>
          <w:color w:val="000000"/>
          <w:sz w:val="24"/>
          <w:szCs w:val="24"/>
          <w:lang w:eastAsia="zh-CN"/>
        </w:rPr>
      </w:r>
      <w:r/>
    </w:p>
    <w:p>
      <w:pPr>
        <w:pStyle w:val="819"/>
        <w:ind w:firstLine="482"/>
        <w:jc w:val="both"/>
        <w:spacing w:line="360" w:lineRule="exact"/>
        <w:rPr>
          <w:rFonts w:ascii="Times New Roman" w:hAnsi="Times New Roman" w:eastAsia="宋体"/>
          <w:b/>
          <w:bCs/>
          <w:color w:val="000000"/>
          <w:sz w:val="24"/>
          <w:szCs w:val="24"/>
          <w:lang w:eastAsia="zh-CN"/>
        </w:rPr>
        <w:outlineLvl w:val="2"/>
      </w:pPr>
      <w:r>
        <w:rPr>
          <w:rFonts w:ascii="Times New Roman" w:hAnsi="Times New Roman" w:eastAsia="宋体"/>
          <w:b/>
          <w:bCs/>
          <w:color w:val="000000"/>
          <w:sz w:val="24"/>
          <w:szCs w:val="24"/>
          <w:lang w:eastAsia="zh-CN"/>
        </w:rPr>
        <w:t xml:space="preserve">三、商务</w:t>
      </w:r>
      <w:r>
        <w:rPr>
          <w:rFonts w:hint="eastAsia" w:ascii="Times New Roman" w:hAnsi="Times New Roman" w:eastAsia="宋体"/>
          <w:b/>
          <w:bCs/>
          <w:color w:val="000000"/>
          <w:sz w:val="24"/>
          <w:szCs w:val="24"/>
          <w:lang w:eastAsia="zh-CN"/>
        </w:rPr>
        <w:t xml:space="preserve">部分</w:t>
      </w:r>
      <w:r>
        <w:rPr>
          <w:rFonts w:ascii="Times New Roman" w:hAnsi="Times New Roman" w:eastAsia="宋体"/>
          <w:b/>
          <w:bCs/>
          <w:color w:val="000000"/>
          <w:sz w:val="24"/>
          <w:szCs w:val="24"/>
          <w:lang w:eastAsia="zh-CN"/>
        </w:rPr>
        <w:t xml:space="preserve">要求</w:t>
      </w:r>
      <w:r/>
    </w:p>
    <w:p>
      <w:pPr>
        <w:pStyle w:val="704"/>
        <w:spacing w:line="440" w:lineRule="exact"/>
        <w:rPr>
          <w:rFonts w:ascii="Times New Roman" w:hAnsi="Times New Roman"/>
          <w:sz w:val="24"/>
          <w:szCs w:val="24"/>
        </w:rPr>
      </w:pPr>
      <w:r>
        <w:rPr>
          <w:rFonts w:ascii="Times New Roman" w:hAnsi="Times New Roman"/>
          <w:b/>
          <w:sz w:val="24"/>
          <w:szCs w:val="24"/>
        </w:rPr>
        <w:t xml:space="preserve">1. 交货期：</w:t>
      </w:r>
      <w:r>
        <w:rPr>
          <w:rFonts w:ascii="Times New Roman" w:hAnsi="Times New Roman"/>
          <w:sz w:val="24"/>
          <w:szCs w:val="24"/>
        </w:rPr>
        <w:t xml:space="preserve">要求2024年12月31日之前，一次性交货。中标供应商将设备送至采购人指定地点。</w:t>
      </w:r>
      <w:r/>
    </w:p>
    <w:p>
      <w:pPr>
        <w:pStyle w:val="741"/>
        <w:ind w:left="0"/>
        <w:spacing w:line="360" w:lineRule="auto"/>
        <w:rPr>
          <w:rFonts w:ascii="Times New Roman" w:hAnsi="Times New Roman"/>
          <w:b/>
          <w:sz w:val="24"/>
          <w:szCs w:val="24"/>
        </w:rPr>
      </w:pPr>
      <w:r>
        <w:rPr>
          <w:rFonts w:ascii="Times New Roman" w:hAnsi="Times New Roman"/>
          <w:b/>
          <w:sz w:val="24"/>
          <w:szCs w:val="24"/>
        </w:rPr>
        <w:t xml:space="preserve">2. </w:t>
      </w:r>
      <w:r>
        <w:rPr>
          <w:rFonts w:hint="eastAsia" w:ascii="Times New Roman" w:hAnsi="Times New Roman"/>
          <w:b/>
          <w:sz w:val="24"/>
          <w:szCs w:val="24"/>
        </w:rPr>
        <w:t xml:space="preserve">供货安装调试要求</w:t>
      </w:r>
      <w:r>
        <w:rPr>
          <w:rFonts w:ascii="Times New Roman" w:hAnsi="Times New Roman"/>
          <w:b/>
          <w:sz w:val="24"/>
          <w:szCs w:val="24"/>
        </w:rPr>
        <w:t xml:space="preserve">：</w:t>
      </w:r>
      <w:r/>
    </w:p>
    <w:p>
      <w:pPr>
        <w:pStyle w:val="741"/>
        <w:ind w:left="0" w:firstLine="420"/>
        <w:spacing w:line="360" w:lineRule="auto"/>
        <w:rPr>
          <w:rFonts w:hint="eastAsia" w:ascii="宋体" w:hAnsi="宋体" w:cs="宋体"/>
          <w:sz w:val="24"/>
          <w:szCs w:val="24"/>
        </w:rPr>
      </w:pPr>
      <w:r>
        <w:rPr>
          <w:rFonts w:hint="eastAsia" w:ascii="宋体" w:hAnsi="宋体" w:cs="宋体"/>
          <w:sz w:val="24"/>
          <w:szCs w:val="24"/>
        </w:rPr>
        <w:t xml:space="preserve">2.1供货要求 ：</w:t>
      </w:r>
      <w:r/>
    </w:p>
    <w:p>
      <w:pPr>
        <w:pStyle w:val="741"/>
        <w:numPr>
          <w:ilvl w:val="0"/>
          <w:numId w:val="13"/>
        </w:numPr>
        <w:ind w:left="0" w:firstLine="420"/>
        <w:spacing w:line="360" w:lineRule="auto"/>
        <w:rPr>
          <w:rFonts w:hint="eastAsia" w:ascii="宋体" w:hAnsi="宋体" w:cs="宋体"/>
          <w:sz w:val="24"/>
          <w:szCs w:val="24"/>
        </w:rPr>
      </w:pPr>
      <w:r>
        <w:rPr>
          <w:rFonts w:hint="eastAsia" w:ascii="宋体" w:hAnsi="宋体" w:cs="宋体"/>
          <w:sz w:val="24"/>
          <w:szCs w:val="24"/>
        </w:rPr>
        <w:t xml:space="preserve">投标人必须提供符合国家标准和行业规范的产品，确保产品质量和性能。</w:t>
      </w:r>
      <w:r/>
    </w:p>
    <w:p>
      <w:pPr>
        <w:pStyle w:val="741"/>
        <w:numPr>
          <w:ilvl w:val="0"/>
          <w:numId w:val="13"/>
        </w:numPr>
        <w:ind w:left="0" w:firstLine="420"/>
        <w:spacing w:line="360" w:lineRule="auto"/>
        <w:rPr>
          <w:rFonts w:hint="eastAsia" w:ascii="宋体" w:hAnsi="宋体" w:cs="宋体"/>
          <w:sz w:val="24"/>
          <w:szCs w:val="24"/>
        </w:rPr>
      </w:pPr>
      <w:r>
        <w:rPr>
          <w:rFonts w:hint="eastAsia" w:ascii="宋体" w:hAnsi="宋体" w:cs="宋体"/>
          <w:sz w:val="24"/>
          <w:szCs w:val="24"/>
        </w:rPr>
        <w:t xml:space="preserve">投标人应保证按时交付，避免项目进度延误。 </w:t>
      </w:r>
      <w:r/>
    </w:p>
    <w:p>
      <w:pPr>
        <w:pStyle w:val="741"/>
        <w:numPr>
          <w:ilvl w:val="0"/>
          <w:numId w:val="13"/>
        </w:numPr>
        <w:ind w:left="0" w:firstLine="420"/>
        <w:spacing w:line="360" w:lineRule="auto"/>
        <w:rPr>
          <w:rFonts w:hint="eastAsia" w:ascii="宋体" w:hAnsi="宋体" w:cs="宋体"/>
          <w:sz w:val="24"/>
          <w:szCs w:val="24"/>
        </w:rPr>
      </w:pPr>
      <w:r>
        <w:rPr>
          <w:rFonts w:hint="eastAsia" w:ascii="宋体" w:hAnsi="宋体" w:cs="宋体"/>
          <w:sz w:val="24"/>
          <w:szCs w:val="24"/>
        </w:rPr>
        <w:t xml:space="preserve">投标人需提供完整的产品合格证明、检验报告等相关资料。 </w:t>
      </w:r>
      <w:r/>
    </w:p>
    <w:p>
      <w:pPr>
        <w:pStyle w:val="741"/>
        <w:numPr>
          <w:ilvl w:val="0"/>
          <w:numId w:val="13"/>
        </w:numPr>
        <w:ind w:left="0" w:firstLine="420"/>
        <w:spacing w:line="360" w:lineRule="auto"/>
        <w:rPr>
          <w:rFonts w:hint="eastAsia" w:ascii="宋体" w:hAnsi="宋体" w:cs="宋体"/>
          <w:sz w:val="24"/>
          <w:szCs w:val="24"/>
        </w:rPr>
      </w:pPr>
      <w:r>
        <w:rPr>
          <w:rFonts w:hint="eastAsia" w:ascii="宋体" w:hAnsi="宋体" w:cs="宋体"/>
          <w:sz w:val="24"/>
          <w:szCs w:val="24"/>
        </w:rPr>
        <w:t xml:space="preserve">投标人应提供良好的售后服务保障，包括技术支持和维修服务。</w:t>
      </w:r>
      <w:r/>
    </w:p>
    <w:p>
      <w:pPr>
        <w:pStyle w:val="741"/>
        <w:numPr>
          <w:ilvl w:val="0"/>
          <w:numId w:val="13"/>
        </w:numPr>
        <w:ind w:left="0" w:firstLine="420"/>
        <w:spacing w:line="360" w:lineRule="auto"/>
        <w:rPr>
          <w:rFonts w:hint="eastAsia"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应保证货物到达用户所在地时完好无损，如有缺漏或损坏，</w:t>
      </w:r>
      <w:r>
        <w:rPr>
          <w:rFonts w:hint="eastAsia" w:ascii="宋体" w:hAnsi="宋体" w:cs="宋体"/>
          <w:sz w:val="24"/>
          <w:szCs w:val="24"/>
        </w:rPr>
        <w:t xml:space="preserve">投标人</w:t>
      </w:r>
      <w:r>
        <w:rPr>
          <w:rFonts w:ascii="宋体" w:hAnsi="宋体" w:cs="宋体"/>
          <w:sz w:val="24"/>
          <w:szCs w:val="24"/>
        </w:rPr>
        <w:t xml:space="preserve">应负责调换、补齐或赔偿‌</w:t>
      </w:r>
      <w:r>
        <w:rPr>
          <w:rFonts w:hint="eastAsia" w:ascii="宋体" w:hAnsi="宋体" w:cs="宋体"/>
          <w:sz w:val="24"/>
          <w:szCs w:val="24"/>
        </w:rPr>
        <w:t xml:space="preserve">。</w:t>
      </w:r>
      <w:r/>
    </w:p>
    <w:p>
      <w:pPr>
        <w:pStyle w:val="741"/>
        <w:ind w:left="420"/>
        <w:spacing w:line="360" w:lineRule="auto"/>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设备安装调试要求 ：</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安装团队必须具备相应的资质和经验，确保安装过程安全、高效。 </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安装过程中应遵循操作规程，确保设备安装准确无误。 </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调试过程需严格按照技术规范进行，确保设备达到预定的性能指标。 </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安装调试完成后，应提供详细的安装调试报告和相关测试数据。</w:t>
      </w:r>
      <w:r/>
    </w:p>
    <w:p>
      <w:pPr>
        <w:pStyle w:val="741"/>
        <w:numPr>
          <w:ilvl w:val="0"/>
          <w:numId w:val="14"/>
        </w:numPr>
        <w:ind w:left="420"/>
        <w:spacing w:line="360" w:lineRule="auto"/>
        <w:rPr>
          <w:rFonts w:hint="eastAsia" w:ascii="宋体" w:hAnsi="宋体" w:cs="宋体"/>
          <w:sz w:val="24"/>
          <w:szCs w:val="24"/>
        </w:rPr>
      </w:pPr>
      <w:r>
        <w:rPr>
          <w:rFonts w:ascii="宋体" w:hAnsi="宋体" w:cs="宋体"/>
          <w:sz w:val="24"/>
          <w:szCs w:val="24"/>
        </w:rPr>
        <w:t xml:space="preserve">应提供完备的技术资料、装箱单和合格证，并派遣专业技术人员进行现场安装调试‌</w:t>
      </w:r>
      <w:r>
        <w:rPr>
          <w:rFonts w:hint="eastAsia" w:ascii="宋体" w:hAnsi="宋体" w:cs="宋体"/>
          <w:sz w:val="24"/>
          <w:szCs w:val="24"/>
        </w:rPr>
        <w:t xml:space="preserve">。</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应允许采购单位的工作人员一起参与系统的安装、测试、诊断及解决遇到的问题等各项工作</w:t>
      </w:r>
      <w:r>
        <w:rPr>
          <w:rFonts w:hint="eastAsia" w:ascii="宋体" w:hAnsi="宋体" w:cs="宋体"/>
          <w:sz w:val="24"/>
          <w:szCs w:val="24"/>
        </w:rPr>
        <w:t xml:space="preserve">。</w:t>
      </w:r>
      <w:r/>
    </w:p>
    <w:p>
      <w:pPr>
        <w:pStyle w:val="741"/>
        <w:numPr>
          <w:ilvl w:val="0"/>
          <w:numId w:val="14"/>
        </w:numPr>
        <w:ind w:left="420"/>
        <w:spacing w:line="360" w:lineRule="auto"/>
        <w:rPr>
          <w:rFonts w:hint="eastAsia" w:ascii="宋体" w:hAnsi="宋体" w:cs="宋体"/>
          <w:sz w:val="24"/>
          <w:szCs w:val="24"/>
        </w:rPr>
      </w:pPr>
      <w:r>
        <w:rPr>
          <w:rFonts w:hint="eastAsia" w:ascii="宋体" w:hAnsi="宋体" w:cs="宋体"/>
          <w:sz w:val="24"/>
          <w:szCs w:val="24"/>
        </w:rPr>
        <w:t xml:space="preserve">为便于采购人进行接收仪器的准备工作，中标供应商应在合同生效后30天内向采购人提供一套完整的使用说明书、操作手册及安装说明等文件。</w:t>
      </w:r>
      <w:r/>
    </w:p>
    <w:p>
      <w:pPr>
        <w:pStyle w:val="741"/>
        <w:numPr>
          <w:ilvl w:val="0"/>
          <w:numId w:val="14"/>
        </w:numPr>
        <w:ind w:left="420"/>
        <w:spacing w:line="360" w:lineRule="auto"/>
        <w:rPr>
          <w:rFonts w:ascii="Times New Roman" w:hAnsi="Times New Roman"/>
          <w:sz w:val="24"/>
          <w:szCs w:val="24"/>
        </w:rPr>
      </w:pPr>
      <w:r>
        <w:rPr>
          <w:rFonts w:hint="eastAsia" w:ascii="宋体" w:hAnsi="宋体" w:cs="宋体"/>
          <w:sz w:val="24"/>
          <w:szCs w:val="24"/>
        </w:rPr>
        <w:t xml:space="preserve">在接到采购人安装通知后，中标供应商应派遣相关技术人员完成仪器的安装、调试和验收指标测试。</w:t>
      </w:r>
      <w:r>
        <w:rPr>
          <w:rFonts w:ascii="Times New Roman" w:hAnsi="Times New Roman"/>
          <w:sz w:val="24"/>
          <w:szCs w:val="24"/>
        </w:rPr>
      </w:r>
      <w:r/>
    </w:p>
    <w:p>
      <w:pPr>
        <w:pStyle w:val="741"/>
        <w:ind w:left="0" w:firstLine="480"/>
        <w:spacing w:line="360" w:lineRule="auto"/>
        <w:rPr>
          <w:rFonts w:hint="eastAsia" w:ascii="宋体" w:hAnsi="宋体" w:cs="宋体"/>
          <w:sz w:val="24"/>
          <w:szCs w:val="24"/>
        </w:rPr>
      </w:pPr>
      <w:r>
        <w:rPr>
          <w:rFonts w:hint="eastAsia" w:ascii="宋体" w:hAnsi="宋体" w:cs="宋体"/>
          <w:sz w:val="24"/>
          <w:szCs w:val="24"/>
        </w:rPr>
        <w:t xml:space="preserve">3.3</w:t>
      </w:r>
      <w:r>
        <w:rPr>
          <w:rFonts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验收要求：</w:t>
      </w:r>
      <w:r/>
    </w:p>
    <w:p>
      <w:pPr>
        <w:pStyle w:val="741"/>
        <w:numPr>
          <w:ilvl w:val="0"/>
          <w:numId w:val="15"/>
        </w:numPr>
        <w:ind w:firstLine="480"/>
        <w:spacing w:line="360" w:lineRule="auto"/>
        <w:rPr>
          <w:rFonts w:hint="eastAsia" w:ascii="宋体" w:hAnsi="宋体" w:cs="宋体"/>
          <w:sz w:val="24"/>
          <w:szCs w:val="24"/>
        </w:rPr>
      </w:pPr>
      <w:r>
        <w:rPr>
          <w:rFonts w:hint="eastAsia" w:ascii="宋体" w:hAnsi="宋体" w:cs="宋体"/>
          <w:sz w:val="24"/>
          <w:szCs w:val="24"/>
        </w:rPr>
        <w:t xml:space="preserve">验收工作应由项目方、供应商及相关第三方机构共同参与。</w:t>
      </w:r>
      <w:r/>
    </w:p>
    <w:p>
      <w:pPr>
        <w:pStyle w:val="741"/>
        <w:numPr>
          <w:ilvl w:val="0"/>
          <w:numId w:val="15"/>
        </w:numPr>
        <w:ind w:firstLine="480"/>
        <w:spacing w:line="360" w:lineRule="auto"/>
        <w:rPr>
          <w:rFonts w:hint="eastAsia" w:ascii="宋体" w:hAnsi="宋体" w:cs="宋体"/>
          <w:sz w:val="24"/>
          <w:szCs w:val="24"/>
        </w:rPr>
      </w:pPr>
      <w:r>
        <w:rPr>
          <w:rFonts w:hint="eastAsia" w:ascii="宋体" w:hAnsi="宋体" w:cs="宋体"/>
          <w:sz w:val="24"/>
          <w:szCs w:val="24"/>
        </w:rPr>
        <w:t xml:space="preserve">验收标准应基于合同规定和技术规范，确保设备性能满足项目需求。</w:t>
      </w:r>
      <w:r/>
    </w:p>
    <w:p>
      <w:pPr>
        <w:pStyle w:val="741"/>
        <w:numPr>
          <w:ilvl w:val="0"/>
          <w:numId w:val="15"/>
        </w:numPr>
        <w:ind w:firstLine="480"/>
        <w:spacing w:line="360" w:lineRule="auto"/>
        <w:rPr>
          <w:rFonts w:hint="eastAsia" w:ascii="宋体" w:hAnsi="宋体" w:cs="宋体"/>
          <w:sz w:val="24"/>
          <w:szCs w:val="24"/>
        </w:rPr>
      </w:pPr>
      <w:r>
        <w:rPr>
          <w:rFonts w:hint="eastAsia" w:ascii="宋体" w:hAnsi="宋体" w:cs="宋体"/>
          <w:sz w:val="24"/>
          <w:szCs w:val="24"/>
        </w:rPr>
        <w:t xml:space="preserve">验收过程中发现的问题应及时记录并反馈给供应商，以便及时解决。</w:t>
      </w:r>
      <w:r/>
    </w:p>
    <w:p>
      <w:pPr>
        <w:pStyle w:val="741"/>
        <w:numPr>
          <w:ilvl w:val="0"/>
          <w:numId w:val="15"/>
        </w:numPr>
        <w:ind w:firstLine="480"/>
        <w:spacing w:line="360" w:lineRule="auto"/>
        <w:rPr>
          <w:rFonts w:hint="eastAsia" w:ascii="宋体" w:hAnsi="宋体" w:cs="宋体"/>
          <w:sz w:val="24"/>
          <w:szCs w:val="24"/>
        </w:rPr>
      </w:pPr>
      <w:r>
        <w:rPr>
          <w:rFonts w:hint="eastAsia" w:ascii="宋体" w:hAnsi="宋体" w:cs="宋体"/>
          <w:sz w:val="24"/>
          <w:szCs w:val="24"/>
        </w:rPr>
        <w:t xml:space="preserve">验收合格后，应出具正式的验收报告，作为后续支付和维护的依据。</w:t>
      </w:r>
      <w:r/>
    </w:p>
    <w:p>
      <w:pPr>
        <w:pStyle w:val="741"/>
        <w:numPr>
          <w:ilvl w:val="0"/>
          <w:numId w:val="15"/>
        </w:numPr>
        <w:ind w:firstLine="480"/>
        <w:spacing w:line="360" w:lineRule="auto"/>
        <w:rPr>
          <w:rFonts w:hint="eastAsia" w:ascii="宋体" w:hAnsi="宋体" w:cs="宋体"/>
          <w:sz w:val="24"/>
          <w:szCs w:val="24"/>
        </w:rPr>
      </w:pPr>
      <w:r>
        <w:rPr>
          <w:rFonts w:hint="eastAsia" w:ascii="宋体" w:hAnsi="宋体" w:cs="宋体"/>
          <w:sz w:val="24"/>
          <w:szCs w:val="24"/>
        </w:rPr>
        <w:t xml:space="preserve">服务成果要求：所有交付的服务成果需满足合同中规定的质量标准和技术要求。成果应完整、无遗漏，包括但不限于文档、报告、软件代码、硬件设备等。交付物应符合行业标准和最佳实践。</w:t>
      </w:r>
      <w:r/>
    </w:p>
    <w:p>
      <w:pPr>
        <w:pStyle w:val="741"/>
        <w:numPr>
          <w:ilvl w:val="0"/>
          <w:numId w:val="15"/>
        </w:numPr>
        <w:ind w:firstLine="480"/>
        <w:spacing w:line="360" w:lineRule="auto"/>
      </w:pPr>
      <w:r>
        <w:rPr>
          <w:rFonts w:hint="eastAsia" w:ascii="宋体" w:hAnsi="宋体" w:cs="宋体"/>
          <w:sz w:val="24"/>
          <w:szCs w:val="24"/>
        </w:rPr>
        <w:t xml:space="preserve">服务过程要求：服务提供商应遵循合同约定的服务流程和时间表，确保服务的连贯性和及时性。服务过程中应有详细记录，包括但不限于工作日志、会议纪要、变更管理记录等。服务提供商应提供定期的项目状态报告，确保招标方了解项目进度和潜在风险。</w:t>
      </w:r>
      <w:r/>
    </w:p>
    <w:p>
      <w:pPr>
        <w:pStyle w:val="704"/>
        <w:spacing w:line="440" w:lineRule="exact"/>
        <w:rPr>
          <w:rFonts w:ascii="Times New Roman" w:hAnsi="Times New Roman"/>
          <w:b/>
          <w:bCs/>
          <w:sz w:val="24"/>
          <w:szCs w:val="24"/>
        </w:rPr>
      </w:pPr>
      <w:r>
        <w:rPr>
          <w:rFonts w:ascii="Times New Roman" w:hAnsi="Times New Roman"/>
          <w:b/>
          <w:bCs/>
          <w:sz w:val="24"/>
          <w:szCs w:val="24"/>
        </w:rPr>
        <w:t xml:space="preserve">3. 成果要求：</w:t>
      </w:r>
      <w:r/>
    </w:p>
    <w:p>
      <w:pPr>
        <w:pStyle w:val="704"/>
        <w:ind w:firstLine="480"/>
        <w:spacing w:line="440" w:lineRule="exact"/>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文档材料：按照合同要求提供相关的标准规范文件、合格证书、数据库设计、指标模型设计、系统设计、用户使用手册、项目总结报告等；</w:t>
      </w:r>
      <w:r/>
    </w:p>
    <w:p>
      <w:pPr>
        <w:pStyle w:val="704"/>
        <w:ind w:firstLine="480"/>
        <w:spacing w:line="440" w:lineRule="exact"/>
        <w:rPr>
          <w:rFonts w:ascii="Times New Roman" w:hAnsi="Times New Roman"/>
          <w:bCs/>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仪器设备：移动海洋生态灾害监测系统，所含仪器设备与数量见采购清单1-13；</w:t>
      </w:r>
      <w:r/>
    </w:p>
    <w:p>
      <w:pPr>
        <w:pStyle w:val="704"/>
        <w:ind w:firstLine="480"/>
        <w:spacing w:line="440" w:lineRule="exact"/>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软件成果：</w:t>
      </w:r>
      <w:r>
        <w:rPr>
          <w:rFonts w:hint="eastAsia" w:ascii="Times New Roman" w:hAnsi="Times New Roman"/>
          <w:bCs/>
          <w:sz w:val="24"/>
          <w:szCs w:val="24"/>
        </w:rPr>
        <w:t xml:space="preserve">海洋生态灾害监测验证分系统</w:t>
      </w:r>
      <w:r>
        <w:rPr>
          <w:rFonts w:ascii="Times New Roman" w:hAnsi="Times New Roman"/>
          <w:bCs/>
          <w:sz w:val="24"/>
          <w:szCs w:val="24"/>
        </w:rPr>
        <w:t xml:space="preserve">。</w:t>
      </w:r>
      <w:r/>
    </w:p>
    <w:p>
      <w:pPr>
        <w:pStyle w:val="704"/>
        <w:spacing w:line="440" w:lineRule="exact"/>
        <w:rPr>
          <w:rStyle w:val="781"/>
          <w:rFonts w:ascii="Times New Roman" w:hAnsi="Times New Roman"/>
          <w:b/>
          <w:bCs/>
          <w:sz w:val="24"/>
          <w:szCs w:val="24"/>
        </w:rPr>
      </w:pPr>
      <w:r>
        <w:rPr>
          <w:rFonts w:ascii="Times New Roman" w:hAnsi="Times New Roman"/>
          <w:b/>
          <w:bCs/>
          <w:sz w:val="24"/>
          <w:szCs w:val="24"/>
        </w:rPr>
        <w:t xml:space="preserve">4.等保要求：</w:t>
      </w:r>
      <w:r>
        <w:rPr>
          <w:rFonts w:ascii="Times New Roman" w:hAnsi="Times New Roman"/>
          <w:bCs/>
          <w:sz w:val="24"/>
          <w:szCs w:val="24"/>
        </w:rPr>
        <w:t xml:space="preserve">严格按照《信息安全技术网络安全等级保护基本要求》(等级保护2.0)第三级安全要求中的有关要求进行建设并通过测评。</w:t>
      </w:r>
      <w:r>
        <w:rPr>
          <w:rStyle w:val="781"/>
          <w:rFonts w:ascii="Times New Roman" w:hAnsi="Times New Roman"/>
          <w:b/>
          <w:bCs/>
          <w:sz w:val="24"/>
          <w:szCs w:val="24"/>
        </w:rPr>
      </w:r>
      <w:r/>
    </w:p>
    <w:p>
      <w:pPr>
        <w:pStyle w:val="704"/>
        <w:numPr>
          <w:ilvl w:val="0"/>
          <w:numId w:val="16"/>
        </w:numPr>
        <w:ind w:right="159"/>
        <w:spacing w:before="161" w:line="440" w:lineRule="exact"/>
        <w:rPr>
          <w:rFonts w:ascii="Times New Roman" w:hAnsi="Times New Roman"/>
          <w:bCs/>
          <w:sz w:val="24"/>
          <w:szCs w:val="24"/>
        </w:rPr>
      </w:pPr>
      <w:r>
        <w:rPr>
          <w:rFonts w:ascii="Times New Roman" w:hAnsi="Times New Roman"/>
          <w:b/>
          <w:bCs/>
          <w:spacing w:val="-9"/>
          <w:sz w:val="24"/>
          <w:szCs w:val="24"/>
        </w:rPr>
        <w:t xml:space="preserve">质保期：</w:t>
      </w:r>
      <w:r>
        <w:rPr>
          <w:rFonts w:ascii="Times New Roman" w:hAnsi="Times New Roman"/>
          <w:bCs/>
          <w:spacing w:val="-7"/>
          <w:sz w:val="24"/>
          <w:szCs w:val="24"/>
        </w:rPr>
        <w:t xml:space="preserve">投标人应确保本次采购的所有产品安</w:t>
      </w:r>
      <w:r>
        <w:rPr>
          <w:rFonts w:ascii="Times New Roman" w:hAnsi="Times New Roman"/>
          <w:bCs/>
          <w:spacing w:val="-8"/>
          <w:sz w:val="24"/>
          <w:szCs w:val="24"/>
        </w:rPr>
        <w:t xml:space="preserve">全稳定的运行，并承诺</w:t>
      </w:r>
      <w:r>
        <w:rPr>
          <w:rFonts w:ascii="Times New Roman" w:hAnsi="Times New Roman"/>
          <w:bCs/>
          <w:sz w:val="24"/>
          <w:szCs w:val="24"/>
        </w:rPr>
        <w:t xml:space="preserve">硬件</w:t>
      </w:r>
      <w:r>
        <w:rPr>
          <w:rFonts w:ascii="Times New Roman" w:hAnsi="Times New Roman"/>
          <w:bCs/>
          <w:spacing w:val="-8"/>
          <w:sz w:val="24"/>
          <w:szCs w:val="24"/>
        </w:rPr>
        <w:t xml:space="preserve">提供不</w:t>
      </w:r>
      <w:r>
        <w:rPr>
          <w:rFonts w:ascii="Times New Roman" w:hAnsi="Times New Roman"/>
          <w:bCs/>
          <w:spacing w:val="-9"/>
          <w:sz w:val="24"/>
          <w:szCs w:val="24"/>
        </w:rPr>
        <w:t xml:space="preserve">低于</w:t>
      </w:r>
      <w:r>
        <w:rPr>
          <w:rFonts w:ascii="Times New Roman" w:hAnsi="Times New Roman"/>
          <w:bCs/>
          <w:spacing w:val="-9"/>
          <w:sz w:val="24"/>
          <w:szCs w:val="24"/>
          <w:u w:val="single"/>
        </w:rPr>
        <w:t xml:space="preserve">5</w:t>
      </w:r>
      <w:r>
        <w:rPr>
          <w:rFonts w:ascii="Times New Roman" w:hAnsi="Times New Roman"/>
          <w:bCs/>
          <w:spacing w:val="-9"/>
          <w:sz w:val="24"/>
          <w:szCs w:val="24"/>
        </w:rPr>
        <w:t xml:space="preserve">年免费维护服务</w:t>
      </w:r>
      <w:r>
        <w:rPr>
          <w:rFonts w:ascii="Times New Roman" w:hAnsi="Times New Roman"/>
          <w:bCs/>
          <w:sz w:val="24"/>
          <w:szCs w:val="24"/>
        </w:rPr>
        <w:t xml:space="preserve">，软件提供不低于3年免费维护服务</w:t>
      </w:r>
      <w:r>
        <w:rPr>
          <w:rFonts w:ascii="Times New Roman" w:hAnsi="Times New Roman"/>
          <w:bCs/>
          <w:spacing w:val="-9"/>
          <w:sz w:val="24"/>
          <w:szCs w:val="24"/>
        </w:rPr>
        <w:t xml:space="preserve">(自验收报告签字确认日起，开始进入维护期)。</w:t>
      </w:r>
      <w:r>
        <w:rPr>
          <w:rFonts w:ascii="Times New Roman" w:hAnsi="Times New Roman"/>
          <w:bCs/>
          <w:sz w:val="24"/>
          <w:szCs w:val="24"/>
        </w:rPr>
      </w:r>
      <w:r/>
    </w:p>
    <w:p>
      <w:pPr>
        <w:pStyle w:val="704"/>
        <w:numPr>
          <w:ilvl w:val="0"/>
          <w:numId w:val="16"/>
        </w:numPr>
        <w:ind w:right="909"/>
        <w:spacing w:before="46" w:line="440" w:lineRule="exact"/>
        <w:rPr>
          <w:rFonts w:ascii="Times New Roman" w:hAnsi="Times New Roman"/>
          <w:b/>
          <w:sz w:val="24"/>
          <w:szCs w:val="24"/>
        </w:rPr>
      </w:pPr>
      <w:r>
        <w:rPr>
          <w:rFonts w:ascii="Times New Roman" w:hAnsi="Times New Roman"/>
          <w:b/>
          <w:bCs/>
          <w:spacing w:val="-9"/>
          <w:sz w:val="24"/>
          <w:szCs w:val="24"/>
        </w:rPr>
        <w:t xml:space="preserve">售后服务要求</w:t>
      </w:r>
      <w:r>
        <w:rPr>
          <w:rFonts w:ascii="Times New Roman" w:hAnsi="Times New Roman"/>
          <w:b/>
          <w:sz w:val="24"/>
          <w:szCs w:val="24"/>
        </w:rPr>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(1)系统维护。投标人应具备与系统相适应的服务和维护能力，提供7×24小时响应。</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(2)质量保证期内，中标人应免费提供解决运行中出现的故障、修补安全漏洞及系统扩充、升级、迁移方面的服务。</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(3)后续技术服务。投标人中标后需提供本地化的技术支持服务，当平台运行中出现故障时，一般问题(不危及运行)在2小时内处理；重大问题(危及运行) 在1小时内处理；特大问题(系统不能正常运行)在1小时内恢复系统运行，并在24小时内解决。</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投标人提供运维及技术服务方案，包括服务内容、技术支持方式、故障解决方式。</w:t>
      </w:r>
      <w:r/>
    </w:p>
    <w:p>
      <w:pPr>
        <w:pStyle w:val="704"/>
        <w:numPr>
          <w:ilvl w:val="0"/>
          <w:numId w:val="16"/>
        </w:numPr>
        <w:spacing w:line="440" w:lineRule="exact"/>
        <w:rPr>
          <w:rFonts w:ascii="Times New Roman" w:hAnsi="Times New Roman"/>
          <w:b/>
          <w:sz w:val="24"/>
          <w:szCs w:val="24"/>
        </w:rPr>
      </w:pPr>
      <w:r>
        <w:rPr>
          <w:rFonts w:ascii="Times New Roman" w:hAnsi="Times New Roman"/>
          <w:b/>
          <w:sz w:val="24"/>
          <w:szCs w:val="24"/>
        </w:rPr>
        <w:t xml:space="preserve">培训要求</w:t>
      </w:r>
      <w:r/>
    </w:p>
    <w:p>
      <w:pPr>
        <w:pStyle w:val="704"/>
        <w:ind w:firstLine="482"/>
        <w:spacing w:line="440" w:lineRule="exact"/>
        <w:rPr>
          <w:rFonts w:ascii="Times New Roman" w:hAnsi="Times New Roman"/>
          <w:b/>
          <w:sz w:val="24"/>
          <w:szCs w:val="24"/>
        </w:rPr>
      </w:pPr>
      <w:r>
        <w:rPr>
          <w:rFonts w:ascii="Times New Roman" w:hAnsi="Times New Roman"/>
          <w:b/>
          <w:sz w:val="24"/>
          <w:szCs w:val="24"/>
        </w:rPr>
        <w:t xml:space="preserve">(1)培训计划</w:t>
      </w:r>
      <w:r/>
    </w:p>
    <w:p>
      <w:pPr>
        <w:pStyle w:val="704"/>
        <w:ind w:firstLine="420"/>
        <w:spacing w:line="440" w:lineRule="exact"/>
        <w:rPr>
          <w:rFonts w:ascii="Times New Roman" w:hAnsi="Times New Roman"/>
          <w:bCs/>
          <w:sz w:val="24"/>
          <w:szCs w:val="24"/>
        </w:rPr>
      </w:pPr>
      <w:r>
        <w:rPr>
          <w:rFonts w:ascii="Times New Roman" w:hAnsi="Times New Roman"/>
          <w:bCs/>
          <w:sz w:val="24"/>
          <w:szCs w:val="24"/>
        </w:rPr>
        <w:t xml:space="preserve">投标人应在响应文件中提交培训计划，成交投标人应免费提供详细的培训教材(含使用手册)和足量的合格培训教师，重点功能录制操作视频备用。</w:t>
      </w:r>
      <w:r/>
    </w:p>
    <w:p>
      <w:pPr>
        <w:pStyle w:val="704"/>
        <w:ind w:firstLine="482"/>
        <w:spacing w:line="440" w:lineRule="exact"/>
        <w:rPr>
          <w:rFonts w:hint="eastAsia" w:ascii="Times New Roman" w:hAnsi="Times New Roman"/>
          <w:b/>
          <w:sz w:val="24"/>
          <w:szCs w:val="24"/>
        </w:rPr>
      </w:pPr>
      <w:r>
        <w:rPr>
          <w:rFonts w:ascii="Times New Roman" w:hAnsi="Times New Roman"/>
          <w:b/>
          <w:sz w:val="24"/>
          <w:szCs w:val="24"/>
        </w:rPr>
        <w:t xml:space="preserve">(2)培训内容</w:t>
      </w:r>
      <w:r>
        <w:rPr>
          <w:rFonts w:hint="eastAsia" w:ascii="Times New Roman" w:hAnsi="Times New Roman"/>
          <w:b/>
          <w:sz w:val="24"/>
          <w:szCs w:val="24"/>
        </w:rPr>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系统管理员培训要求：熟悉整个系统的硬件和软件架构、系统的配置；熟练掌握系统基本组成及原理；熟练掌握系统的操作与运行管理；熟练掌握权限、用户配置等系统管理；熟练掌握系统的安装、检测、维护；熟练掌握排除故障的基 本技术。</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其它人员培训要求：了解系统基本组成及原理；熟练掌握系统功能及操作、 一般故障及排除。</w:t>
      </w:r>
      <w:r/>
    </w:p>
    <w:p>
      <w:pPr>
        <w:pStyle w:val="704"/>
        <w:numPr>
          <w:ilvl w:val="0"/>
          <w:numId w:val="16"/>
        </w:numPr>
        <w:spacing w:line="440" w:lineRule="exact"/>
        <w:rPr>
          <w:rFonts w:ascii="Times New Roman" w:hAnsi="Times New Roman"/>
          <w:b/>
          <w:sz w:val="24"/>
          <w:szCs w:val="24"/>
        </w:rPr>
      </w:pPr>
      <w:r>
        <w:rPr>
          <w:rFonts w:hint="eastAsia" w:ascii="Times New Roman" w:hAnsi="Times New Roman"/>
          <w:b/>
          <w:sz w:val="24"/>
          <w:szCs w:val="24"/>
        </w:rPr>
        <w:t xml:space="preserve">驻场</w:t>
      </w:r>
      <w:r>
        <w:rPr>
          <w:rFonts w:ascii="Times New Roman" w:hAnsi="Times New Roman"/>
          <w:b/>
          <w:sz w:val="24"/>
          <w:szCs w:val="24"/>
        </w:rPr>
        <w:t xml:space="preserve">服务要求</w:t>
      </w:r>
      <w:r/>
    </w:p>
    <w:p>
      <w:pPr>
        <w:pStyle w:val="704"/>
        <w:ind w:left="420"/>
        <w:spacing w:line="360" w:lineRule="auto"/>
        <w:rPr>
          <w:rFonts w:hint="eastAsia" w:ascii="宋体" w:hAnsi="宋体"/>
          <w:bCs/>
          <w:sz w:val="24"/>
        </w:rPr>
      </w:pPr>
      <w:r>
        <w:rPr>
          <w:rFonts w:hint="eastAsia" w:ascii="宋体" w:hAnsi="宋体"/>
          <w:bCs/>
          <w:sz w:val="24"/>
        </w:rPr>
        <w:t xml:space="preserve">(1)驻场人员不低于3人，驻场时间不低于2个月；</w:t>
      </w:r>
      <w:r/>
    </w:p>
    <w:p>
      <w:pPr>
        <w:pStyle w:val="704"/>
        <w:ind w:left="420"/>
        <w:spacing w:line="360" w:lineRule="auto"/>
        <w:rPr>
          <w:rFonts w:hint="eastAsia" w:ascii="宋体" w:hAnsi="宋体"/>
          <w:bCs/>
          <w:sz w:val="24"/>
        </w:rPr>
      </w:pPr>
      <w:r>
        <w:rPr>
          <w:rFonts w:hint="eastAsia" w:ascii="宋体" w:hAnsi="宋体"/>
          <w:bCs/>
          <w:sz w:val="24"/>
        </w:rPr>
        <w:t xml:space="preserve">(2)投标人派遣的驻场团队应精通</w:t>
      </w:r>
      <w:r>
        <w:rPr>
          <w:rFonts w:hint="eastAsia" w:ascii="Times New Roman" w:hAnsi="Times New Roman"/>
          <w:sz w:val="24"/>
          <w:szCs w:val="24"/>
        </w:rPr>
        <w:t xml:space="preserve">海洋生态灾害验证系统</w:t>
      </w:r>
      <w:r>
        <w:rPr>
          <w:rFonts w:hint="eastAsia" w:ascii="宋体" w:hAnsi="宋体"/>
          <w:bCs/>
          <w:sz w:val="24"/>
        </w:rPr>
        <w:t xml:space="preserve">相关技术，熟悉海</w:t>
      </w:r>
      <w:r>
        <w:rPr>
          <w:rFonts w:ascii="Times New Roman" w:hAnsi="Times New Roman"/>
          <w:sz w:val="24"/>
          <w:szCs w:val="24"/>
        </w:rPr>
        <w:t xml:space="preserve">海岸带生物灾害的准确监测和预警</w:t>
      </w:r>
      <w:r>
        <w:rPr>
          <w:rFonts w:hint="eastAsia" w:ascii="Times New Roman" w:hAnsi="Times New Roman"/>
          <w:sz w:val="24"/>
          <w:szCs w:val="24"/>
        </w:rPr>
        <w:t xml:space="preserve">得业务特点和相关要求。</w:t>
      </w:r>
      <w:r>
        <w:rPr>
          <w:rFonts w:hint="eastAsia" w:ascii="宋体" w:hAnsi="宋体"/>
          <w:bCs/>
          <w:sz w:val="24"/>
        </w:rPr>
        <w:t xml:space="preserve">掌握</w:t>
      </w:r>
      <w:r>
        <w:rPr>
          <w:rFonts w:hint="eastAsia" w:ascii="Times New Roman" w:hAnsi="Times New Roman"/>
          <w:sz w:val="24"/>
          <w:szCs w:val="24"/>
        </w:rPr>
        <w:t xml:space="preserve">海洋生态灾害验证系统</w:t>
      </w:r>
      <w:r>
        <w:rPr>
          <w:rFonts w:hint="eastAsia" w:ascii="宋体" w:hAnsi="宋体"/>
          <w:bCs/>
          <w:sz w:val="24"/>
        </w:rPr>
        <w:t xml:space="preserve">的设计与开发，熟练运用数据库管理系统具备数据库优化和性能调优经验。</w:t>
      </w:r>
      <w:r/>
    </w:p>
    <w:p>
      <w:pPr>
        <w:pStyle w:val="704"/>
        <w:ind w:left="420"/>
        <w:spacing w:line="360" w:lineRule="auto"/>
        <w:rPr>
          <w:rFonts w:hint="eastAsia" w:ascii="宋体" w:hAnsi="宋体"/>
          <w:sz w:val="24"/>
          <w:szCs w:val="24"/>
          <w:lang w:val="zh-CN"/>
        </w:rPr>
      </w:pPr>
      <w:r>
        <w:rPr>
          <w:rFonts w:hint="eastAsia" w:ascii="宋体" w:hAnsi="宋体"/>
          <w:bCs/>
          <w:sz w:val="24"/>
        </w:rPr>
        <w:t xml:space="preserve">(3)驻场团队应熟悉</w:t>
      </w:r>
      <w:r>
        <w:rPr>
          <w:rFonts w:hint="eastAsia" w:ascii="Times New Roman" w:hAnsi="Times New Roman"/>
          <w:sz w:val="24"/>
          <w:szCs w:val="24"/>
        </w:rPr>
        <w:t xml:space="preserve">海洋生态灾害验证系统</w:t>
      </w:r>
      <w:r>
        <w:rPr>
          <w:rFonts w:hint="eastAsia" w:ascii="宋体" w:hAnsi="宋体"/>
          <w:sz w:val="24"/>
          <w:szCs w:val="24"/>
          <w:lang w:val="zh-CN"/>
        </w:rPr>
        <w:t xml:space="preserve">监测数据的接收、传输监控、处理、产品制作、产品分发的数据全流程监控服务，建立完善的数据安全、系统安全机制。</w:t>
      </w:r>
      <w:r/>
    </w:p>
    <w:p>
      <w:pPr>
        <w:pStyle w:val="704"/>
        <w:ind w:left="420"/>
        <w:spacing w:line="360" w:lineRule="auto"/>
        <w:rPr>
          <w:rFonts w:hint="eastAsia" w:ascii="宋体" w:hAnsi="宋体"/>
          <w:bCs/>
          <w:sz w:val="24"/>
        </w:rPr>
      </w:pPr>
      <w:r>
        <w:rPr>
          <w:rFonts w:hint="eastAsia" w:ascii="宋体" w:hAnsi="宋体"/>
          <w:bCs/>
          <w:sz w:val="24"/>
        </w:rPr>
        <w:t xml:space="preserve">(4)能够快速理解客户的业务需求，将业务问题转化为技术解决方案。</w:t>
      </w:r>
      <w:r/>
    </w:p>
    <w:p>
      <w:pPr>
        <w:pStyle w:val="704"/>
        <w:ind w:left="420"/>
        <w:spacing w:line="360" w:lineRule="auto"/>
        <w:rPr>
          <w:rFonts w:ascii="宋体" w:hAnsi="宋体"/>
          <w:bCs/>
          <w:sz w:val="24"/>
        </w:rPr>
      </w:pPr>
      <w:r>
        <w:rPr>
          <w:rFonts w:hint="eastAsia" w:ascii="宋体" w:hAnsi="宋体"/>
          <w:bCs/>
          <w:sz w:val="24"/>
        </w:rPr>
        <w:t xml:space="preserve">(5)具备良好的沟通能力，能够与不同部门的人员（包括技术人员、业务人员和管理人员）进行有效的沟通和协作。能够清晰地表达技术观点和解决方案，撰写详细的技术文档和汇报材</w:t>
      </w:r>
      <w:r>
        <w:rPr>
          <w:rFonts w:hint="eastAsia"/>
        </w:rPr>
        <w:t xml:space="preserve">料。</w:t>
      </w:r>
      <w:r>
        <w:rPr>
          <w:rFonts w:ascii="宋体" w:hAnsi="宋体"/>
          <w:bCs/>
          <w:sz w:val="24"/>
        </w:rPr>
      </w:r>
      <w:r/>
    </w:p>
    <w:p>
      <w:pPr>
        <w:pStyle w:val="704"/>
        <w:numPr>
          <w:ilvl w:val="0"/>
          <w:numId w:val="16"/>
        </w:numPr>
        <w:spacing w:line="440" w:lineRule="exact"/>
        <w:rPr>
          <w:rFonts w:hint="eastAsia" w:ascii="Times New Roman" w:hAnsi="Times New Roman"/>
          <w:b/>
          <w:sz w:val="24"/>
          <w:szCs w:val="24"/>
        </w:rPr>
      </w:pPr>
      <w:r>
        <w:rPr>
          <w:rFonts w:hint="eastAsia" w:ascii="Times New Roman" w:hAnsi="Times New Roman"/>
          <w:b/>
          <w:sz w:val="24"/>
          <w:szCs w:val="24"/>
        </w:rPr>
        <w:t xml:space="preserve">运维服务要求</w:t>
      </w:r>
      <w:r/>
    </w:p>
    <w:p>
      <w:pPr>
        <w:pStyle w:val="704"/>
        <w:numPr>
          <w:ilvl w:val="0"/>
          <w:numId w:val="17"/>
        </w:numPr>
        <w:ind w:firstLine="480"/>
        <w:spacing w:line="440" w:lineRule="exact"/>
        <w:rPr>
          <w:rFonts w:ascii="Times New Roman" w:hAnsi="Times New Roman"/>
          <w:bCs/>
          <w:sz w:val="24"/>
          <w:szCs w:val="24"/>
        </w:rPr>
      </w:pPr>
      <w:r>
        <w:rPr>
          <w:rFonts w:hint="eastAsia" w:ascii="Times New Roman" w:hAnsi="Times New Roman"/>
          <w:bCs/>
          <w:sz w:val="24"/>
          <w:szCs w:val="24"/>
        </w:rPr>
        <w:t xml:space="preserve">运维</w:t>
      </w:r>
      <w:r>
        <w:rPr>
          <w:rFonts w:ascii="Times New Roman" w:hAnsi="Times New Roman"/>
          <w:bCs/>
          <w:sz w:val="24"/>
          <w:szCs w:val="24"/>
        </w:rPr>
        <w:t xml:space="preserve">服务范围</w:t>
      </w:r>
      <w:r>
        <w:rPr>
          <w:rFonts w:hint="eastAsia" w:ascii="Times New Roman" w:hAnsi="Times New Roman"/>
          <w:bCs/>
          <w:sz w:val="24"/>
          <w:szCs w:val="24"/>
        </w:rPr>
        <w:t xml:space="preserve">应</w:t>
      </w:r>
      <w:r>
        <w:rPr>
          <w:rFonts w:ascii="Times New Roman" w:hAnsi="Times New Roman"/>
          <w:bCs/>
          <w:sz w:val="24"/>
          <w:szCs w:val="24"/>
        </w:rPr>
        <w:t xml:space="preserve">涵盖系统的硬件设备、软件平台、数据采集与传输设备、监测传感器等所有相关组件。</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对系统进行全面检查，包括设备运行状态、软件功能完整性、数据准确性等</w:t>
      </w:r>
      <w:r>
        <w:rPr>
          <w:rFonts w:hint="eastAsia" w:ascii="Times New Roman" w:hAnsi="Times New Roman"/>
          <w:bCs/>
          <w:sz w:val="24"/>
          <w:szCs w:val="24"/>
        </w:rPr>
        <w:t xml:space="preserve">，</w:t>
      </w:r>
      <w:r>
        <w:rPr>
          <w:rFonts w:ascii="Times New Roman" w:hAnsi="Times New Roman"/>
          <w:bCs/>
          <w:sz w:val="24"/>
          <w:szCs w:val="24"/>
        </w:rPr>
        <w:t xml:space="preserve">记录巡检结果，及时发现并解决潜在问题。</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对系统出现的故障进行快速响应，在规定时间内到达现场进行维修。提供临时替代方案，确保系统在维修期间仍能部分运行或保持数据存储。</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定期更新系统软件，修复漏洞，优化性能</w:t>
      </w:r>
      <w:r>
        <w:rPr>
          <w:rFonts w:hint="eastAsia" w:ascii="Times New Roman" w:hAnsi="Times New Roman"/>
          <w:bCs/>
          <w:sz w:val="24"/>
          <w:szCs w:val="24"/>
        </w:rPr>
        <w:t xml:space="preserve">，</w:t>
      </w:r>
      <w:r>
        <w:rPr>
          <w:rFonts w:ascii="Times New Roman" w:hAnsi="Times New Roman"/>
          <w:bCs/>
          <w:sz w:val="24"/>
          <w:szCs w:val="24"/>
        </w:rPr>
        <w:t xml:space="preserve">根据业务需求，对软件功能进行升级和改进。</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确保数据采集的准确性和完整性，对数据进行备份和恢复</w:t>
      </w:r>
      <w:r>
        <w:rPr>
          <w:rFonts w:hint="eastAsia" w:ascii="Times New Roman" w:hAnsi="Times New Roman"/>
          <w:bCs/>
          <w:sz w:val="24"/>
          <w:szCs w:val="24"/>
        </w:rPr>
        <w:t xml:space="preserve">。</w:t>
      </w:r>
      <w:r>
        <w:rPr>
          <w:rFonts w:ascii="Times New Roman" w:hAnsi="Times New Roman"/>
          <w:bCs/>
          <w:sz w:val="24"/>
          <w:szCs w:val="24"/>
        </w:rPr>
        <w:t xml:space="preserve">进行数据分析，提供数据质量报告和建议。</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对硬件设备进行清洁、校准、更换易损件等保养工作。 制定设备生命周期管理计划，及时更换老化设备。</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保障系统的网络安全，防止数据泄露和恶意攻击。建立安全应急响应机制，处理突发安全事件。</w:t>
      </w:r>
      <w:r/>
    </w:p>
    <w:p>
      <w:pPr>
        <w:pStyle w:val="704"/>
        <w:numPr>
          <w:ilvl w:val="0"/>
          <w:numId w:val="17"/>
        </w:numPr>
        <w:ind w:firstLine="480"/>
        <w:spacing w:line="440" w:lineRule="exact"/>
        <w:rPr>
          <w:rFonts w:ascii="Times New Roman" w:hAnsi="Times New Roman"/>
          <w:bCs/>
          <w:sz w:val="24"/>
          <w:szCs w:val="24"/>
        </w:rPr>
      </w:pPr>
      <w:r>
        <w:rPr>
          <w:rFonts w:ascii="Times New Roman" w:hAnsi="Times New Roman"/>
          <w:bCs/>
          <w:sz w:val="24"/>
          <w:szCs w:val="24"/>
        </w:rPr>
        <w:t xml:space="preserve">为用户提供系统操作培训和技术指导</w:t>
      </w:r>
      <w:r>
        <w:rPr>
          <w:rFonts w:hint="eastAsia" w:ascii="Times New Roman" w:hAnsi="Times New Roman"/>
          <w:bCs/>
          <w:sz w:val="24"/>
          <w:szCs w:val="24"/>
        </w:rPr>
        <w:t xml:space="preserve">，</w:t>
      </w:r>
      <w:r>
        <w:rPr>
          <w:rFonts w:ascii="Times New Roman" w:hAnsi="Times New Roman"/>
          <w:bCs/>
          <w:sz w:val="24"/>
          <w:szCs w:val="24"/>
        </w:rPr>
        <w:t xml:space="preserve">及时解答用户在使用过程中遇到的问题。</w:t>
      </w:r>
      <w:r/>
    </w:p>
    <w:p>
      <w:pPr>
        <w:pStyle w:val="704"/>
        <w:spacing w:line="440" w:lineRule="exact"/>
        <w:rPr>
          <w:rFonts w:ascii="Times New Roman" w:hAnsi="Times New Roman"/>
          <w:b/>
          <w:sz w:val="24"/>
          <w:szCs w:val="24"/>
        </w:rPr>
      </w:pPr>
      <w:r>
        <w:rPr>
          <w:rFonts w:hint="eastAsia" w:ascii="Times New Roman" w:hAnsi="Times New Roman"/>
          <w:b/>
          <w:sz w:val="24"/>
          <w:szCs w:val="24"/>
        </w:rPr>
        <w:t xml:space="preserve">10</w:t>
      </w:r>
      <w:r>
        <w:rPr>
          <w:rFonts w:ascii="Times New Roman" w:hAnsi="Times New Roman"/>
          <w:b/>
          <w:sz w:val="24"/>
          <w:szCs w:val="24"/>
        </w:rPr>
        <w:t xml:space="preserve"> 履约能力要求</w:t>
      </w:r>
      <w:r/>
    </w:p>
    <w:p>
      <w:pPr>
        <w:pStyle w:val="704"/>
        <w:ind w:firstLine="480"/>
        <w:spacing w:line="440" w:lineRule="exact"/>
        <w:rPr>
          <w:rFonts w:hint="eastAsia" w:ascii="宋体" w:hAnsi="宋体" w:cs="宋体"/>
          <w:bCs/>
          <w:sz w:val="24"/>
          <w:szCs w:val="24"/>
        </w:rPr>
      </w:pPr>
      <w:r>
        <w:rPr>
          <w:rFonts w:hint="eastAsia" w:ascii="宋体" w:hAnsi="宋体" w:cs="宋体"/>
          <w:bCs/>
          <w:sz w:val="24"/>
          <w:szCs w:val="24"/>
        </w:rPr>
        <w:t xml:space="preserve">(1)技术能力要求：投标人需提交针对本项目的技术实施方案，包括技术路线、关键技术和创新点，以及技术风险评估和应对措施；</w:t>
      </w:r>
      <w:r/>
    </w:p>
    <w:p>
      <w:pPr>
        <w:pStyle w:val="704"/>
        <w:ind w:firstLine="480"/>
        <w:spacing w:line="440" w:lineRule="exact"/>
        <w:rPr>
          <w:rFonts w:hint="eastAsia" w:ascii="宋体" w:hAnsi="宋体" w:cs="宋体"/>
          <w:bCs/>
          <w:sz w:val="24"/>
          <w:szCs w:val="24"/>
        </w:rPr>
      </w:pPr>
      <w:r>
        <w:rPr>
          <w:rFonts w:hint="eastAsia" w:ascii="宋体" w:hAnsi="宋体" w:cs="宋体"/>
          <w:bCs/>
          <w:sz w:val="24"/>
          <w:szCs w:val="24"/>
        </w:rPr>
        <w:t xml:space="preserve">(2)技术团队：投标人需提供项目技术团队成员清单及能力证书，团队成员需具备相关专业资格和项目经验。项目管理人员应有项目负责人、技术负责人、质量控制负责人、安全管理负责人组成。项目服务团队应由技术服务团队、运维服务团队和驻场服务团队组成。技术团队人员需具备海洋生物、生态及环境等相关专业能力或职称。</w:t>
      </w:r>
      <w:r/>
    </w:p>
    <w:p>
      <w:pPr>
        <w:pStyle w:val="704"/>
        <w:ind w:firstLine="480"/>
        <w:spacing w:line="440" w:lineRule="exact"/>
        <w:rPr>
          <w:rFonts w:hint="eastAsia" w:ascii="宋体" w:hAnsi="宋体" w:cs="宋体"/>
          <w:bCs/>
          <w:sz w:val="24"/>
          <w:szCs w:val="24"/>
        </w:rPr>
      </w:pPr>
      <w:r>
        <w:rPr>
          <w:rFonts w:hint="eastAsia" w:ascii="宋体" w:hAnsi="宋体" w:cs="宋体"/>
          <w:bCs/>
          <w:sz w:val="24"/>
          <w:szCs w:val="24"/>
        </w:rPr>
        <w:t xml:space="preserve">(3)投标人需为本项目提供科学、合理、完整的技术方案及项目实施方案。</w:t>
      </w:r>
      <w:r/>
    </w:p>
    <w:p>
      <w:pPr>
        <w:pStyle w:val="704"/>
        <w:ind w:firstLine="480"/>
        <w:spacing w:line="440" w:lineRule="exact"/>
        <w:rPr>
          <w:rFonts w:ascii="Times New Roman" w:hAnsi="Times New Roman"/>
          <w:bCs/>
          <w:sz w:val="24"/>
          <w:szCs w:val="24"/>
        </w:rPr>
      </w:pPr>
      <w:r>
        <w:rPr>
          <w:rFonts w:hint="eastAsia" w:ascii="宋体" w:hAnsi="宋体" w:cs="宋体"/>
          <w:bCs/>
          <w:sz w:val="24"/>
          <w:szCs w:val="24"/>
        </w:rPr>
        <w:t xml:space="preserve">(4)投标人应具备</w:t>
      </w:r>
      <w:r>
        <w:rPr>
          <w:rFonts w:ascii="Times New Roman" w:hAnsi="Times New Roman"/>
          <w:bCs/>
          <w:sz w:val="24"/>
          <w:szCs w:val="24"/>
        </w:rPr>
        <w:t xml:space="preserve">项目</w:t>
      </w:r>
      <w:r>
        <w:rPr>
          <w:rFonts w:hint="eastAsia" w:ascii="Times New Roman" w:hAnsi="Times New Roman"/>
          <w:bCs/>
          <w:sz w:val="24"/>
          <w:szCs w:val="24"/>
        </w:rPr>
        <w:t xml:space="preserve">统筹管理及</w:t>
      </w:r>
      <w:r>
        <w:rPr>
          <w:rFonts w:ascii="Times New Roman" w:hAnsi="Times New Roman"/>
          <w:bCs/>
          <w:sz w:val="24"/>
          <w:szCs w:val="24"/>
        </w:rPr>
        <w:t xml:space="preserve">服务能力，包括对于信息化项目质量管理、安全管理、售后服务管理等能力。</w:t>
      </w:r>
      <w:r/>
    </w:p>
    <w:p>
      <w:pPr>
        <w:pStyle w:val="704"/>
        <w:ind w:firstLine="480"/>
        <w:spacing w:line="440" w:lineRule="exact"/>
        <w:rPr>
          <w:rFonts w:ascii="宋体" w:hAnsi="宋体" w:cs="宋体"/>
          <w:bCs/>
          <w:sz w:val="24"/>
          <w:szCs w:val="24"/>
        </w:rPr>
      </w:pPr>
      <w:r>
        <w:rPr>
          <w:rFonts w:hint="eastAsia" w:ascii="宋体" w:hAnsi="宋体" w:cs="宋体"/>
          <w:bCs/>
          <w:sz w:val="24"/>
          <w:szCs w:val="24"/>
        </w:rPr>
        <w:t xml:space="preserve">(5)投标人应具备与项目类似的服务经验或案例。或投标人获得过国家机关颁发的与本项目相关的海洋类荣誉。</w:t>
      </w:r>
      <w:r>
        <w:rPr>
          <w:rFonts w:ascii="宋体" w:hAnsi="宋体" w:cs="宋体"/>
          <w:bCs/>
          <w:sz w:val="24"/>
          <w:szCs w:val="24"/>
        </w:rPr>
      </w:r>
      <w:r/>
    </w:p>
    <w:p>
      <w:pPr>
        <w:pStyle w:val="704"/>
        <w:spacing w:line="440" w:lineRule="exact"/>
        <w:rPr>
          <w:rFonts w:ascii="Times New Roman" w:hAnsi="Times New Roman"/>
          <w:b/>
          <w:sz w:val="24"/>
          <w:szCs w:val="24"/>
        </w:rPr>
      </w:pPr>
      <w:r>
        <w:rPr>
          <w:rFonts w:ascii="Times New Roman" w:hAnsi="Times New Roman"/>
          <w:b/>
          <w:sz w:val="24"/>
          <w:szCs w:val="24"/>
        </w:rPr>
        <w:t xml:space="preserve">10. 服务保障承诺</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(1)投标人应对照采购文件要求，书面说明已对采购人的需求做出了实质性的响应，或申明与需求的偏差和例外。</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(2)如果发生因投标人安全措施不力造成的事故责任、或者其他工作失误，由此所产生的一切责任由投标人承担。</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(3)如因投标人投入人员过少原因，造成无法在承诺工期内完成服务，由此产生的一切责任由投标人承担。</w:t>
      </w:r>
      <w:r/>
    </w:p>
    <w:p>
      <w:pPr>
        <w:pStyle w:val="704"/>
        <w:ind w:firstLine="240"/>
        <w:spacing w:line="440" w:lineRule="exact"/>
        <w:rPr>
          <w:rFonts w:ascii="Times New Roman" w:hAnsi="Times New Roman"/>
          <w:bCs/>
          <w:sz w:val="24"/>
          <w:szCs w:val="24"/>
        </w:rPr>
      </w:pPr>
      <w:r>
        <w:rPr>
          <w:rFonts w:ascii="Times New Roman" w:hAnsi="Times New Roman"/>
          <w:bCs/>
          <w:sz w:val="24"/>
          <w:szCs w:val="24"/>
        </w:rPr>
        <w:t xml:space="preserve">（4）投标人中标后需与采购人充分沟通，签署补充协议。</w:t>
      </w:r>
      <w:r/>
    </w:p>
    <w:p>
      <w:pPr>
        <w:pStyle w:val="704"/>
        <w:spacing w:line="440" w:lineRule="exact"/>
        <w:rPr>
          <w:rFonts w:ascii="Times New Roman" w:hAnsi="Times New Roman"/>
          <w:b/>
          <w:sz w:val="24"/>
          <w:szCs w:val="24"/>
        </w:rPr>
      </w:pPr>
      <w:r>
        <w:rPr>
          <w:rFonts w:ascii="Times New Roman" w:hAnsi="Times New Roman"/>
          <w:b/>
          <w:sz w:val="24"/>
          <w:szCs w:val="24"/>
        </w:rPr>
        <w:t xml:space="preserve">11. 报价说明</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(2)投标人的任何错漏、优惠、竞争性报价不得作为减轻责任、减少服务、增加收费、降低服务质量的理由。</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(3)投标人报价除包含采购文件中列明的项目外还应包括保障服务正常运行应当具有的物资和服务，对服务正常运行应当具有的物资和服务理解不一致的以采购人理解为准。</w:t>
      </w:r>
      <w:r/>
    </w:p>
    <w:p>
      <w:pPr>
        <w:pStyle w:val="704"/>
        <w:spacing w:line="440" w:lineRule="exact"/>
        <w:rPr>
          <w:rFonts w:ascii="Times New Roman" w:hAnsi="Times New Roman"/>
          <w:b/>
          <w:sz w:val="24"/>
          <w:szCs w:val="24"/>
        </w:rPr>
      </w:pPr>
      <w:r>
        <w:rPr>
          <w:rFonts w:ascii="Times New Roman" w:hAnsi="Times New Roman"/>
          <w:b/>
          <w:sz w:val="24"/>
          <w:szCs w:val="24"/>
        </w:rPr>
        <w:t xml:space="preserve">12. 保密要求</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投标人应在响应文件中提供保密承诺书(格式自拟),内容包括但不限于对整个项目采购过程中涉及到的全部未向社会公开的信息和技术资料(无论是书面的、口头的、图形的、电子的或其它任何形式)进行严格保密，除参与本次政府采购的员工外，投标人不能将本项目所提供的相关信息和技术资料透露给其它任何人。</w:t>
      </w:r>
      <w:r/>
    </w:p>
    <w:p>
      <w:pPr>
        <w:pStyle w:val="704"/>
        <w:ind w:firstLine="480"/>
        <w:spacing w:line="440" w:lineRule="exact"/>
        <w:rPr>
          <w:rFonts w:ascii="Times New Roman" w:hAnsi="Times New Roman"/>
          <w:bCs/>
          <w:sz w:val="24"/>
          <w:szCs w:val="24"/>
        </w:rPr>
      </w:pPr>
      <w:r>
        <w:rPr>
          <w:rFonts w:ascii="Times New Roman" w:hAnsi="Times New Roman"/>
          <w:bCs/>
          <w:sz w:val="24"/>
          <w:szCs w:val="24"/>
        </w:rPr>
        <w:t xml:space="preserve">投标人及项目团队人员在项目实施过程中应履行保密义务，对项目实施中涉及的所有资料、技术文档、数据和信息保密，未经采购人许可，不得泄露给第三方，否则，采购人将保留追究成交投标人经济和法律责任的权利。</w:t>
      </w:r>
      <w:r/>
    </w:p>
    <w:p>
      <w:pPr>
        <w:pStyle w:val="704"/>
        <w:numPr>
          <w:ilvl w:val="0"/>
          <w:numId w:val="18"/>
        </w:numPr>
        <w:spacing w:line="440" w:lineRule="exact"/>
        <w:rPr>
          <w:rFonts w:ascii="Times New Roman" w:hAnsi="Times New Roman"/>
          <w:b/>
          <w:sz w:val="24"/>
          <w:szCs w:val="24"/>
        </w:rPr>
      </w:pPr>
      <w:r>
        <w:rPr>
          <w:rFonts w:ascii="Times New Roman" w:hAnsi="Times New Roman"/>
          <w:b/>
          <w:sz w:val="24"/>
          <w:szCs w:val="24"/>
        </w:rPr>
        <w:t xml:space="preserve">付款条件</w:t>
      </w:r>
      <w:r/>
    </w:p>
    <w:p>
      <w:pPr>
        <w:pStyle w:val="704"/>
        <w:ind w:firstLine="480"/>
        <w:spacing w:line="500" w:lineRule="exact"/>
        <w:rPr>
          <w:rFonts w:ascii="Times New Roman" w:hAnsi="Times New Roman"/>
          <w:sz w:val="24"/>
          <w:szCs w:val="24"/>
          <w:lang w:val="zh-CN"/>
        </w:rPr>
      </w:pPr>
      <w:r>
        <w:rPr>
          <w:rFonts w:ascii="Times New Roman" w:hAnsi="Times New Roman"/>
          <w:sz w:val="24"/>
          <w:szCs w:val="24"/>
        </w:rPr>
        <w:t xml:space="preserve">（1）</w:t>
      </w:r>
      <w:r>
        <w:rPr>
          <w:rFonts w:ascii="Times New Roman" w:hAnsi="Times New Roman"/>
          <w:sz w:val="24"/>
          <w:szCs w:val="24"/>
          <w:lang w:val="zh-CN"/>
        </w:rPr>
        <w:t xml:space="preserve">合同签订后20个工作日内，采购人向中标人支付</w:t>
      </w:r>
      <w:r>
        <w:rPr>
          <w:rFonts w:ascii="Times New Roman" w:hAnsi="Times New Roman"/>
          <w:sz w:val="24"/>
          <w:szCs w:val="24"/>
        </w:rPr>
        <w:t xml:space="preserve">至</w:t>
      </w:r>
      <w:r>
        <w:rPr>
          <w:rFonts w:ascii="Times New Roman" w:hAnsi="Times New Roman"/>
          <w:sz w:val="24"/>
          <w:szCs w:val="24"/>
          <w:lang w:val="zh-CN"/>
        </w:rPr>
        <w:t xml:space="preserve">合同总价的</w:t>
      </w:r>
      <w:r>
        <w:rPr>
          <w:rFonts w:ascii="Times New Roman" w:hAnsi="Times New Roman"/>
          <w:sz w:val="24"/>
          <w:szCs w:val="24"/>
        </w:rPr>
        <w:t xml:space="preserve">4</w:t>
      </w:r>
      <w:r>
        <w:rPr>
          <w:rFonts w:ascii="Times New Roman" w:hAnsi="Times New Roman"/>
          <w:sz w:val="24"/>
          <w:szCs w:val="24"/>
          <w:lang w:val="zh-CN"/>
        </w:rPr>
        <w:t xml:space="preserve">0%。</w:t>
      </w:r>
      <w:r/>
    </w:p>
    <w:p>
      <w:pPr>
        <w:pStyle w:val="704"/>
        <w:ind w:firstLine="480"/>
        <w:spacing w:line="500" w:lineRule="exact"/>
        <w:rPr>
          <w:rFonts w:ascii="Times New Roman" w:hAnsi="Times New Roman"/>
          <w:sz w:val="24"/>
          <w:szCs w:val="24"/>
        </w:rPr>
      </w:pPr>
      <w:r>
        <w:rPr>
          <w:rFonts w:ascii="Times New Roman" w:hAnsi="Times New Roman"/>
          <w:sz w:val="24"/>
          <w:szCs w:val="24"/>
          <w:lang w:val="zh-CN"/>
        </w:rPr>
        <w:t xml:space="preserve">（</w:t>
      </w:r>
      <w:r>
        <w:rPr>
          <w:rFonts w:ascii="Times New Roman" w:hAnsi="Times New Roman"/>
          <w:sz w:val="24"/>
          <w:szCs w:val="24"/>
        </w:rPr>
        <w:t xml:space="preserve">2）中标人将货物送达指定地点后，经清单及开箱验收无误后，采购人向中标人支付至合同总价的70%；</w:t>
      </w:r>
      <w:r/>
    </w:p>
    <w:p>
      <w:pPr>
        <w:pStyle w:val="704"/>
        <w:ind w:firstLine="480"/>
        <w:spacing w:line="500" w:lineRule="exact"/>
        <w:rPr>
          <w:rFonts w:ascii="Times New Roman" w:hAnsi="Times New Roman"/>
          <w:sz w:val="24"/>
          <w:szCs w:val="24"/>
        </w:rPr>
      </w:pPr>
      <w:r>
        <w:rPr>
          <w:rFonts w:ascii="Times New Roman" w:hAnsi="Times New Roman"/>
          <w:sz w:val="24"/>
          <w:szCs w:val="24"/>
        </w:rPr>
        <w:t xml:space="preserve">（3）中标人完成货物的安装调试，且通过终验后（提供终验报告），采购人向中标人支付至合同总价的90%；</w:t>
      </w:r>
      <w:r/>
    </w:p>
    <w:p>
      <w:pPr>
        <w:pStyle w:val="704"/>
        <w:ind w:firstLine="480"/>
        <w:spacing w:line="500" w:lineRule="exact"/>
        <w:rPr>
          <w:rFonts w:ascii="Times New Roman" w:hAnsi="Times New Roman"/>
          <w:sz w:val="24"/>
          <w:szCs w:val="24"/>
        </w:rPr>
      </w:pPr>
      <w:r>
        <w:rPr>
          <w:rFonts w:ascii="Times New Roman" w:hAnsi="Times New Roman"/>
          <w:sz w:val="24"/>
          <w:szCs w:val="24"/>
        </w:rPr>
        <w:t xml:space="preserve">（4）项目终验通过后，中标人提供质量保函/保单（保证/保险金额应为合同总价的10%，保函签发人及其格式、内容，或保险人及保单条款应令采购人满意）的，采购人则向中标人支付至合同总价的100%；未提供质量保函/保单的，质保期满后，采购人向中标人支付尾款，支付至合同总价的100%。</w:t>
      </w:r>
      <w:r/>
    </w:p>
    <w:p>
      <w:pPr>
        <w:pStyle w:val="704"/>
        <w:spacing w:line="440" w:lineRule="exact"/>
        <w:rPr>
          <w:rFonts w:ascii="Times New Roman" w:hAnsi="Times New Roman"/>
          <w:sz w:val="24"/>
          <w:szCs w:val="24"/>
        </w:rPr>
      </w:pPr>
      <w:r>
        <w:rPr>
          <w:rFonts w:ascii="Times New Roman" w:hAnsi="Times New Roman"/>
          <w:sz w:val="24"/>
          <w:szCs w:val="24"/>
        </w:rPr>
        <w:t xml:space="preserve">14. 本项目不接受进口产品投标。</w:t>
      </w:r>
      <w:r/>
    </w:p>
    <w:p>
      <w:pPr>
        <w:pStyle w:val="704"/>
        <w:spacing w:line="0" w:lineRule="atLeast"/>
        <w:rPr>
          <w:rFonts w:ascii="Times New Roman" w:hAnsi="Times New Roman"/>
          <w:b/>
          <w:bCs/>
          <w:sz w:val="24"/>
          <w:szCs w:val="21"/>
        </w:rPr>
      </w:pPr>
      <w:r>
        <w:rPr>
          <w:rFonts w:ascii="Times New Roman" w:hAnsi="Times New Roman"/>
          <w:b/>
          <w:bCs/>
          <w:sz w:val="24"/>
          <w:szCs w:val="21"/>
        </w:rPr>
      </w:r>
      <w:r/>
    </w:p>
    <w:p>
      <w:pPr>
        <w:pStyle w:val="704"/>
        <w:spacing w:line="0" w:lineRule="atLeast"/>
        <w:rPr>
          <w:rFonts w:ascii="Times New Roman" w:hAnsi="Times New Roman"/>
          <w:sz w:val="24"/>
          <w:szCs w:val="24"/>
        </w:rPr>
      </w:pPr>
      <w:r>
        <w:rPr>
          <w:rFonts w:ascii="Times New Roman" w:hAnsi="Times New Roman"/>
          <w:sz w:val="24"/>
          <w:szCs w:val="24"/>
        </w:rPr>
      </w:r>
      <w:r/>
    </w:p>
    <w:p>
      <w:pPr>
        <w:pStyle w:val="704"/>
        <w:spacing w:line="0" w:lineRule="atLeast"/>
        <w:rPr>
          <w:rFonts w:ascii="Times New Roman" w:hAnsi="Times New Roman"/>
          <w:b/>
          <w:sz w:val="24"/>
          <w:szCs w:val="24"/>
        </w:rPr>
      </w:pPr>
      <w:r>
        <w:rPr>
          <w:rFonts w:ascii="Times New Roman" w:hAnsi="Times New Roman"/>
          <w:b/>
          <w:sz w:val="24"/>
          <w:szCs w:val="24"/>
        </w:rPr>
        <w:t xml:space="preserve">四、其他要求</w:t>
      </w:r>
      <w:r/>
    </w:p>
    <w:p>
      <w:pPr>
        <w:pStyle w:val="704"/>
        <w:spacing w:line="0" w:lineRule="atLeast"/>
        <w:rPr>
          <w:rFonts w:ascii="Times New Roman" w:hAnsi="Times New Roman"/>
          <w:sz w:val="24"/>
          <w:szCs w:val="24"/>
        </w:rPr>
      </w:pPr>
      <w:r>
        <w:rPr>
          <w:rFonts w:ascii="Times New Roman" w:hAnsi="Times New Roman"/>
          <w:sz w:val="24"/>
          <w:szCs w:val="24"/>
        </w:rPr>
        <w:t xml:space="preserve">1. 项目属性:货物类项目。</w:t>
      </w:r>
      <w:r/>
    </w:p>
    <w:p>
      <w:pPr>
        <w:pStyle w:val="704"/>
        <w:spacing w:line="0" w:lineRule="atLeast"/>
        <w:rPr>
          <w:rFonts w:ascii="Times New Roman" w:hAnsi="Times New Roman"/>
          <w:sz w:val="24"/>
          <w:szCs w:val="24"/>
        </w:rPr>
      </w:pPr>
      <w:r>
        <w:rPr>
          <w:rFonts w:ascii="Times New Roman" w:hAnsi="Times New Roman"/>
          <w:sz w:val="24"/>
          <w:szCs w:val="24"/>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采购</w:t>
            </w:r>
            <w:r/>
          </w:p>
          <w:p>
            <w:pPr>
              <w:pStyle w:val="704"/>
              <w:jc w:val="center"/>
              <w:rPr>
                <w:rFonts w:ascii="Times New Roman" w:hAnsi="Times New Roman"/>
                <w:szCs w:val="21"/>
              </w:rPr>
            </w:pPr>
            <w:r>
              <w:rPr>
                <w:rFonts w:ascii="Times New Roman" w:hAnsi="Times New Roman"/>
                <w:szCs w:val="21"/>
              </w:rPr>
              <w:t xml:space="preserve">包号</w:t>
            </w:r>
            <w:r/>
          </w:p>
        </w:tc>
        <w:tc>
          <w:tcPr>
            <w:tcW w:w="3052"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核心产品</w:t>
            </w:r>
            <w:r/>
          </w:p>
        </w:tc>
      </w:tr>
      <w:tr>
        <w:trPr/>
        <w:tc>
          <w:tcPr>
            <w:tcW w:w="896"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1</w:t>
            </w:r>
            <w:r/>
          </w:p>
        </w:tc>
        <w:tc>
          <w:tcPr>
            <w:tcW w:w="3052" w:type="dxa"/>
            <w:vAlign w:val="center"/>
            <w:textDirection w:val="lrTb"/>
            <w:noWrap w:val="false"/>
          </w:tcPr>
          <w:p>
            <w:pPr>
              <w:pStyle w:val="704"/>
              <w:jc w:val="center"/>
              <w:rPr>
                <w:rFonts w:ascii="Times New Roman" w:hAnsi="Times New Roman"/>
                <w:szCs w:val="21"/>
              </w:rPr>
            </w:pPr>
            <w:r>
              <w:rPr>
                <w:rFonts w:ascii="Times New Roman" w:hAnsi="Times New Roman"/>
              </w:rPr>
              <w:t xml:space="preserve">移动无人监测平台壳体及结构</w:t>
            </w:r>
            <w:r>
              <w:rPr>
                <w:rFonts w:ascii="Times New Roman" w:hAnsi="Times New Roman"/>
                <w:szCs w:val="21"/>
              </w:rPr>
            </w:r>
            <w:r/>
          </w:p>
        </w:tc>
      </w:tr>
    </w:tbl>
    <w:p>
      <w:pPr>
        <w:pStyle w:val="704"/>
        <w:spacing w:line="0" w:lineRule="atLeast"/>
        <w:rPr>
          <w:rFonts w:ascii="Times New Roman" w:hAnsi="Times New Roman"/>
          <w:sz w:val="24"/>
          <w:szCs w:val="24"/>
        </w:rPr>
      </w:pPr>
      <w:r>
        <w:rPr>
          <w:rFonts w:ascii="Times New Roman" w:hAnsi="Times New Roman"/>
          <w:sz w:val="24"/>
          <w:szCs w:val="24"/>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采购</w:t>
            </w:r>
            <w:r/>
          </w:p>
          <w:p>
            <w:pPr>
              <w:pStyle w:val="704"/>
              <w:jc w:val="center"/>
              <w:rPr>
                <w:rFonts w:ascii="Times New Roman" w:hAnsi="Times New Roman"/>
                <w:szCs w:val="21"/>
              </w:rPr>
            </w:pPr>
            <w:r>
              <w:rPr>
                <w:rFonts w:ascii="Times New Roman" w:hAnsi="Times New Roman"/>
                <w:szCs w:val="21"/>
              </w:rPr>
              <w:t xml:space="preserve">包号</w:t>
            </w:r>
            <w:r/>
          </w:p>
        </w:tc>
        <w:tc>
          <w:tcPr>
            <w:tcW w:w="3052"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是否接受进口产品投标</w:t>
            </w:r>
            <w:r/>
          </w:p>
          <w:p>
            <w:pPr>
              <w:pStyle w:val="704"/>
              <w:jc w:val="center"/>
              <w:rPr>
                <w:rFonts w:ascii="Times New Roman" w:hAnsi="Times New Roman"/>
                <w:szCs w:val="21"/>
              </w:rPr>
            </w:pPr>
            <w:r>
              <w:rPr>
                <w:rFonts w:ascii="Times New Roman" w:hAnsi="Times New Roman"/>
                <w:szCs w:val="21"/>
              </w:rPr>
              <w:t xml:space="preserve">（是/否）</w:t>
            </w:r>
            <w:r/>
          </w:p>
        </w:tc>
      </w:tr>
      <w:tr>
        <w:trPr/>
        <w:tc>
          <w:tcPr>
            <w:tcW w:w="896"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1</w:t>
            </w:r>
            <w:r/>
          </w:p>
        </w:tc>
        <w:tc>
          <w:tcPr>
            <w:tcW w:w="3052"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否</w:t>
            </w:r>
            <w:r/>
          </w:p>
        </w:tc>
      </w:tr>
    </w:tbl>
    <w:p>
      <w:pPr>
        <w:pStyle w:val="704"/>
        <w:spacing w:line="0" w:lineRule="atLeast"/>
        <w:rPr>
          <w:rFonts w:ascii="Times New Roman" w:hAnsi="Times New Roman"/>
          <w:sz w:val="24"/>
          <w:szCs w:val="24"/>
        </w:rPr>
      </w:pPr>
      <w:r>
        <w:rPr>
          <w:rFonts w:ascii="Times New Roman" w:hAnsi="Times New Roman"/>
          <w:sz w:val="24"/>
          <w:szCs w:val="24"/>
        </w:rPr>
        <w:t xml:space="preserve">（备注2：如果本项目某采购包不接受进口产品投标，供应商使用进口产品投标 ，则投标人该采购包作无效投标处理。）</w:t>
      </w:r>
      <w:r/>
    </w:p>
    <w:p>
      <w:pPr>
        <w:pStyle w:val="704"/>
        <w:spacing w:line="0" w:lineRule="atLeast"/>
        <w:rPr>
          <w:rFonts w:hint="eastAsia" w:ascii="Times New Roman" w:hAnsi="Times New Roman"/>
          <w:sz w:val="24"/>
          <w:szCs w:val="24"/>
        </w:rPr>
      </w:pPr>
      <w:r/>
      <w:bookmarkStart w:id="184" w:name="_Toc120614281"/>
      <w:r>
        <w:rPr>
          <w:rFonts w:hint="eastAsia" w:ascii="Times New Roman" w:hAnsi="Times New Roman"/>
          <w:sz w:val="24"/>
          <w:szCs w:val="24"/>
        </w:rPr>
      </w:r>
      <w:r/>
    </w:p>
    <w:p>
      <w:pPr>
        <w:pStyle w:val="704"/>
        <w:spacing w:line="0" w:lineRule="atLeast"/>
        <w:rPr>
          <w:rFonts w:ascii="Times New Roman" w:hAnsi="Times New Roman"/>
          <w:sz w:val="24"/>
          <w:szCs w:val="24"/>
        </w:rPr>
      </w:pPr>
      <w:r>
        <w:rPr>
          <w:rFonts w:ascii="Times New Roman" w:hAnsi="Times New Roman"/>
          <w:sz w:val="24"/>
          <w:szCs w:val="24"/>
        </w:rPr>
      </w:r>
      <w:r/>
    </w:p>
    <w:p>
      <w:pPr>
        <w:pStyle w:val="704"/>
        <w:keepNext/>
        <w:rPr>
          <w:rFonts w:ascii="Times New Roman" w:hAnsi="Times New Roman" w:eastAsia="黑体"/>
          <w:bCs/>
          <w:sz w:val="44"/>
          <w:szCs w:val="28"/>
        </w:rPr>
      </w:pPr>
      <w:r>
        <w:rPr>
          <w:rFonts w:ascii="Times New Roman" w:hAnsi="Times New Roman" w:eastAsia="黑体"/>
          <w:bCs/>
          <w:sz w:val="44"/>
          <w:szCs w:val="28"/>
        </w:rPr>
      </w:r>
      <w:r/>
    </w:p>
    <w:p>
      <w:pPr>
        <w:pStyle w:val="704"/>
        <w:ind w:firstLine="1320"/>
        <w:keepNext/>
        <w:rPr>
          <w:rFonts w:ascii="Times New Roman" w:hAnsi="Times New Roman" w:eastAsia="黑体"/>
          <w:bCs/>
          <w:sz w:val="44"/>
          <w:szCs w:val="28"/>
        </w:rPr>
        <w:outlineLvl w:val="0"/>
      </w:pPr>
      <w:r>
        <w:rPr>
          <w:rFonts w:ascii="Times New Roman" w:hAnsi="Times New Roman" w:eastAsia="黑体"/>
          <w:bCs/>
          <w:sz w:val="44"/>
          <w:szCs w:val="28"/>
        </w:rPr>
        <w:t xml:space="preserve">第五章  </w:t>
      </w:r>
      <w:r>
        <w:rPr>
          <w:rFonts w:ascii="Times New Roman" w:hAnsi="Times New Roman" w:eastAsia="黑体"/>
          <w:b/>
          <w:bCs/>
          <w:sz w:val="44"/>
          <w:szCs w:val="28"/>
        </w:rPr>
        <w:t xml:space="preserve">评标方法与评标标准</w:t>
      </w:r>
      <w:r>
        <w:rPr>
          <w:rFonts w:ascii="Times New Roman" w:hAnsi="Times New Roman" w:eastAsia="黑体"/>
          <w:bCs/>
          <w:sz w:val="44"/>
          <w:szCs w:val="28"/>
        </w:rPr>
      </w:r>
      <w:r/>
    </w:p>
    <w:p>
      <w:pPr>
        <w:pStyle w:val="704"/>
        <w:rPr>
          <w:rFonts w:ascii="Times New Roman" w:hAnsi="Times New Roman"/>
          <w:szCs w:val="21"/>
        </w:rPr>
      </w:pPr>
      <w:r>
        <w:rPr>
          <w:rFonts w:ascii="Times New Roman" w:hAnsi="Times New Roman"/>
          <w:szCs w:val="21"/>
        </w:rPr>
      </w:r>
      <w:r/>
    </w:p>
    <w:p>
      <w:pPr>
        <w:pStyle w:val="704"/>
        <w:ind w:firstLine="480"/>
        <w:spacing w:line="0" w:lineRule="atLeast"/>
        <w:rPr>
          <w:rFonts w:ascii="Times New Roman" w:hAnsi="Times New Roman"/>
          <w:sz w:val="24"/>
          <w:szCs w:val="24"/>
        </w:rPr>
      </w:pPr>
      <w:r>
        <w:rPr>
          <w:rFonts w:ascii="Times New Roman" w:hAnsi="Times New Roman"/>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采购包号</w:t>
            </w:r>
            <w:r/>
          </w:p>
        </w:tc>
        <w:tc>
          <w:tcPr>
            <w:tcW w:w="1610"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选取中标候选人数量</w:t>
            </w:r>
            <w:r/>
          </w:p>
        </w:tc>
        <w:tc>
          <w:tcPr>
            <w:tcW w:w="4325"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选取中标候选人的原则</w:t>
            </w:r>
            <w:r/>
          </w:p>
        </w:tc>
      </w:tr>
      <w:tr>
        <w:trPr/>
        <w:tc>
          <w:tcPr>
            <w:tcW w:w="1148"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1</w:t>
            </w:r>
            <w:r/>
          </w:p>
        </w:tc>
        <w:tc>
          <w:tcPr>
            <w:tcW w:w="1610" w:type="dxa"/>
            <w:vAlign w:val="top"/>
            <w:textDirection w:val="lrTb"/>
            <w:noWrap w:val="false"/>
          </w:tcPr>
          <w:p>
            <w:pPr>
              <w:pStyle w:val="704"/>
              <w:jc w:val="center"/>
              <w:rPr>
                <w:rFonts w:ascii="Times New Roman" w:hAnsi="Times New Roman"/>
                <w:szCs w:val="21"/>
              </w:rPr>
            </w:pPr>
            <w:r>
              <w:rPr>
                <w:rFonts w:ascii="Times New Roman" w:hAnsi="Times New Roman"/>
                <w:szCs w:val="21"/>
              </w:rPr>
              <w:t xml:space="preserve">1</w:t>
            </w:r>
            <w:r/>
          </w:p>
        </w:tc>
        <w:tc>
          <w:tcPr>
            <w:tcW w:w="4325" w:type="dxa"/>
            <w:vAlign w:val="top"/>
            <w:textDirection w:val="lrTb"/>
            <w:noWrap w:val="false"/>
          </w:tcPr>
          <w:p>
            <w:pPr>
              <w:pStyle w:val="704"/>
              <w:jc w:val="left"/>
              <w:rPr>
                <w:rFonts w:ascii="Times New Roman" w:hAnsi="Times New Roman"/>
                <w:szCs w:val="21"/>
              </w:rPr>
            </w:pPr>
            <w:r>
              <w:rPr>
                <w:rFonts w:ascii="Times New Roman" w:hAnsi="Times New Roman"/>
                <w:szCs w:val="21"/>
              </w:rPr>
              <w:t xml:space="preserve">满足招标文件全部实质性要求，且按照评审因素的量化指标评审得分最高的投标人为中标候选人。</w:t>
            </w:r>
            <w:r/>
          </w:p>
        </w:tc>
      </w:tr>
    </w:tbl>
    <w:p>
      <w:pPr>
        <w:pStyle w:val="704"/>
        <w:ind w:firstLine="439"/>
        <w:jc w:val="left"/>
        <w:spacing w:before="120" w:after="120" w:line="0" w:lineRule="atLeast"/>
        <w:rPr>
          <w:rFonts w:ascii="Times New Roman" w:hAnsi="Times New Roman"/>
          <w:sz w:val="24"/>
          <w:szCs w:val="24"/>
        </w:rPr>
      </w:pPr>
      <w:r>
        <w:rPr>
          <w:rFonts w:ascii="Times New Roman" w:hAnsi="Times New Roman"/>
          <w:sz w:val="24"/>
          <w:szCs w:val="24"/>
        </w:rPr>
      </w:r>
      <w:r/>
    </w:p>
    <w:p>
      <w:pPr>
        <w:pStyle w:val="704"/>
        <w:ind w:firstLine="441"/>
        <w:jc w:val="left"/>
        <w:spacing w:before="120" w:after="120" w:line="0" w:lineRule="atLeast"/>
        <w:rPr>
          <w:rFonts w:ascii="Times New Roman" w:hAnsi="Times New Roman"/>
          <w:b/>
          <w:sz w:val="24"/>
          <w:szCs w:val="24"/>
        </w:rPr>
      </w:pPr>
      <w:r>
        <w:rPr>
          <w:rFonts w:ascii="Times New Roman" w:hAnsi="Times New Roman"/>
          <w:b/>
          <w:sz w:val="24"/>
          <w:szCs w:val="24"/>
        </w:rPr>
        <w:t xml:space="preserve">政府采购政策功能落实</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1、小微型企业价格扣除</w:t>
      </w:r>
      <w:r/>
    </w:p>
    <w:p>
      <w:pPr>
        <w:pStyle w:val="704"/>
        <w:ind w:firstLine="360"/>
        <w:jc w:val="left"/>
        <w:spacing w:before="120" w:after="120" w:line="0" w:lineRule="atLeast"/>
        <w:rPr>
          <w:rFonts w:ascii="Times New Roman" w:hAnsi="Times New Roman"/>
          <w:sz w:val="24"/>
          <w:szCs w:val="24"/>
        </w:rPr>
      </w:pPr>
      <w:r>
        <w:rPr>
          <w:rFonts w:ascii="Times New Roman" w:hAnsi="Times New Roman"/>
          <w:sz w:val="24"/>
          <w:szCs w:val="24"/>
        </w:rPr>
        <w:t xml:space="preserve">（1）本项目对小型和微型企业产品给予</w:t>
      </w:r>
      <w:r>
        <w:rPr>
          <w:rFonts w:ascii="Times New Roman" w:hAnsi="Times New Roman"/>
          <w:sz w:val="24"/>
          <w:szCs w:val="24"/>
          <w:u w:val="single"/>
        </w:rPr>
        <w:t xml:space="preserve">10%</w:t>
      </w:r>
      <w:r>
        <w:rPr>
          <w:rFonts w:ascii="Times New Roman" w:hAnsi="Times New Roman"/>
          <w:sz w:val="24"/>
          <w:szCs w:val="24"/>
        </w:rPr>
        <w:t xml:space="preserve">的扣除价格，用扣除后的价格参与评审。</w:t>
      </w:r>
      <w:r/>
    </w:p>
    <w:p>
      <w:pPr>
        <w:pStyle w:val="704"/>
        <w:ind w:firstLine="360"/>
        <w:jc w:val="left"/>
        <w:spacing w:before="120" w:after="120" w:line="0" w:lineRule="atLeast"/>
        <w:rPr>
          <w:rFonts w:ascii="Times New Roman" w:hAnsi="Times New Roman"/>
          <w:sz w:val="24"/>
          <w:szCs w:val="24"/>
        </w:rPr>
      </w:pPr>
      <w:r>
        <w:rPr>
          <w:rFonts w:ascii="Times New Roman" w:hAnsi="Times New Roman"/>
          <w:sz w:val="24"/>
          <w:szCs w:val="24"/>
        </w:rPr>
        <w:t xml:space="preserve">（2）供应商需按照采购文件的要求提供相应的《中小微企业声明函》。</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2、残疾人福利单位价格扣除</w:t>
      </w:r>
      <w:r/>
    </w:p>
    <w:p>
      <w:pPr>
        <w:pStyle w:val="704"/>
        <w:ind w:left="120" w:firstLine="360"/>
        <w:jc w:val="left"/>
        <w:spacing w:before="120" w:after="120" w:line="0" w:lineRule="atLeast"/>
        <w:rPr>
          <w:rFonts w:ascii="Times New Roman" w:hAnsi="Times New Roman"/>
          <w:sz w:val="24"/>
          <w:szCs w:val="24"/>
        </w:rPr>
      </w:pPr>
      <w:r>
        <w:rPr>
          <w:rFonts w:ascii="Times New Roman" w:hAnsi="Times New Roman"/>
          <w:sz w:val="24"/>
          <w:szCs w:val="24"/>
        </w:rPr>
        <w:t xml:space="preserve">（1）本项目对残疾人福利性单位视同小型、微型企业，给予</w:t>
      </w:r>
      <w:r>
        <w:rPr>
          <w:rFonts w:ascii="Times New Roman" w:hAnsi="Times New Roman"/>
          <w:sz w:val="24"/>
          <w:szCs w:val="24"/>
          <w:u w:val="single"/>
        </w:rPr>
        <w:t xml:space="preserve">10%</w:t>
      </w:r>
      <w:r>
        <w:rPr>
          <w:rFonts w:ascii="Times New Roman" w:hAnsi="Times New Roman"/>
          <w:sz w:val="24"/>
          <w:szCs w:val="24"/>
        </w:rPr>
        <w:t xml:space="preserve">的价格扣除，用扣除后的价格参与评审。</w:t>
      </w:r>
      <w:r/>
    </w:p>
    <w:p>
      <w:pPr>
        <w:pStyle w:val="704"/>
        <w:ind w:left="120" w:firstLine="360"/>
        <w:jc w:val="left"/>
        <w:spacing w:before="120" w:after="120" w:line="0" w:lineRule="atLeast"/>
        <w:rPr>
          <w:rFonts w:ascii="Times New Roman" w:hAnsi="Times New Roman"/>
          <w:sz w:val="24"/>
          <w:szCs w:val="24"/>
        </w:rPr>
      </w:pPr>
      <w:r>
        <w:rPr>
          <w:rFonts w:ascii="Times New Roman" w:hAnsi="Times New Roman"/>
          <w:sz w:val="24"/>
          <w:szCs w:val="24"/>
        </w:rPr>
        <w:t xml:space="preserve">（2）残疾人福利单位需按照采购文件的要求提供《残疾人福利性单位声明函》。</w:t>
      </w:r>
      <w:r/>
    </w:p>
    <w:p>
      <w:pPr>
        <w:pStyle w:val="704"/>
        <w:ind w:left="120" w:firstLine="360"/>
        <w:jc w:val="left"/>
        <w:spacing w:before="120" w:after="120" w:line="0" w:lineRule="atLeast"/>
        <w:rPr>
          <w:rFonts w:ascii="Times New Roman" w:hAnsi="Times New Roman"/>
          <w:sz w:val="24"/>
          <w:szCs w:val="24"/>
        </w:rPr>
      </w:pPr>
      <w:r>
        <w:rPr>
          <w:rFonts w:ascii="Times New Roman" w:hAnsi="Times New Roman"/>
          <w:sz w:val="24"/>
          <w:szCs w:val="24"/>
        </w:rPr>
        <w:t xml:space="preserve">（3）残疾人福利单位标准请参照《关于促进残疾人就业政府采购政策的通知》（财库〔2017〕141号）。</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3、监狱和戒毒企业价格扣除</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（1）本项目对监狱和戒毒企业（简称监狱企业）视同小型、微型企业，给予</w:t>
      </w:r>
      <w:r>
        <w:rPr>
          <w:rFonts w:ascii="Times New Roman" w:hAnsi="Times New Roman"/>
          <w:sz w:val="24"/>
          <w:szCs w:val="24"/>
          <w:u w:val="single"/>
        </w:rPr>
        <w:t xml:space="preserve">10%</w:t>
      </w:r>
      <w:r>
        <w:rPr>
          <w:rFonts w:ascii="Times New Roman" w:hAnsi="Times New Roman"/>
          <w:sz w:val="24"/>
          <w:szCs w:val="24"/>
        </w:rPr>
        <w:t xml:space="preserve">的价格扣除，用扣除后的价格参与评审。</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（2）监狱企业参加政府采购活动时，需提供由省级以上监狱管理局、戒毒管理局(含新疆生产建设兵团)出具的属于监狱企业的证明文件。</w:t>
      </w:r>
      <w:r>
        <w:rPr>
          <w:rFonts w:ascii="Times New Roman" w:hAnsi="Times New Roman"/>
          <w:sz w:val="24"/>
          <w:szCs w:val="24"/>
        </w:rPr>
        <w:t xml:space="preserve">供应商如不提供上述证明文件，价格将不做相应扣除</w:t>
      </w:r>
      <w:r>
        <w:rPr>
          <w:rFonts w:ascii="Times New Roman" w:hAnsi="Times New Roman"/>
          <w:sz w:val="24"/>
          <w:szCs w:val="24"/>
        </w:rPr>
        <w:t xml:space="preserve">。</w:t>
      </w:r>
      <w:r/>
    </w:p>
    <w:p>
      <w:pPr>
        <w:pStyle w:val="704"/>
        <w:ind w:firstLine="480"/>
        <w:jc w:val="left"/>
        <w:spacing w:before="120" w:after="120" w:line="0" w:lineRule="atLeast"/>
        <w:rPr>
          <w:rFonts w:ascii="Times New Roman" w:hAnsi="Times New Roman"/>
          <w:sz w:val="24"/>
          <w:szCs w:val="24"/>
        </w:rPr>
      </w:pPr>
      <w:r>
        <w:rPr>
          <w:rFonts w:ascii="Times New Roman" w:hAnsi="Times New Roman"/>
          <w:sz w:val="24"/>
          <w:szCs w:val="24"/>
        </w:rPr>
        <w:t xml:space="preserve">（3）监狱企业标准请参照《关于政府采购支持监狱企业发展有关问题的通知》（财库〔2014〕68号）。</w:t>
      </w:r>
      <w:r/>
    </w:p>
    <w:p>
      <w:pPr>
        <w:pStyle w:val="704"/>
        <w:ind w:firstLine="480"/>
        <w:jc w:val="left"/>
        <w:spacing w:before="120" w:after="120" w:line="400" w:lineRule="exact"/>
        <w:rPr>
          <w:rFonts w:ascii="Times New Roman" w:hAnsi="Times New Roman"/>
          <w:sz w:val="24"/>
          <w:szCs w:val="24"/>
        </w:rPr>
      </w:pPr>
      <w:r>
        <w:rPr>
          <w:rFonts w:ascii="Times New Roman" w:hAnsi="Times New Roman"/>
          <w:sz w:val="24"/>
          <w:szCs w:val="24"/>
        </w:rPr>
        <w:t xml:space="preserve">4、残疾人福利单位、监狱企业属于小型、微型企业的，不重复享受政策。</w:t>
      </w:r>
      <w:r/>
    </w:p>
    <w:p>
      <w:pPr>
        <w:pStyle w:val="704"/>
        <w:ind w:firstLine="480"/>
        <w:jc w:val="left"/>
        <w:spacing w:before="120" w:after="120" w:line="400" w:lineRule="exact"/>
        <w:rPr>
          <w:rFonts w:ascii="Times New Roman" w:hAnsi="Times New Roman" w:eastAsia="华文新魏"/>
          <w:sz w:val="36"/>
          <w:szCs w:val="36"/>
        </w:rPr>
      </w:pPr>
      <w:r>
        <w:rPr>
          <w:rFonts w:ascii="Times New Roman" w:hAnsi="Times New Roman"/>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sz w:val="24"/>
          <w:szCs w:val="24"/>
          <w:u w:val="single"/>
        </w:rPr>
        <w:t xml:space="preserve">4%</w:t>
      </w:r>
      <w:r>
        <w:rPr>
          <w:rFonts w:ascii="Times New Roman" w:hAnsi="Times New Roman"/>
          <w:sz w:val="24"/>
          <w:szCs w:val="24"/>
        </w:rPr>
        <w:t xml:space="preserve">的价格扣除，用扣除后的价格参与评审。</w:t>
      </w:r>
      <w:r>
        <w:rPr>
          <w:rFonts w:ascii="Times New Roman" w:hAnsi="Times New Roman" w:eastAsia="华文新魏"/>
          <w:sz w:val="36"/>
          <w:szCs w:val="36"/>
        </w:rPr>
      </w:r>
      <w:r/>
    </w:p>
    <w:p>
      <w:pPr>
        <w:pStyle w:val="704"/>
        <w:ind w:firstLine="480"/>
        <w:jc w:val="left"/>
        <w:spacing w:before="120" w:after="120" w:line="400" w:lineRule="exact"/>
        <w:rPr>
          <w:rFonts w:ascii="Times New Roman" w:hAnsi="Times New Roman"/>
          <w:sz w:val="24"/>
          <w:szCs w:val="24"/>
        </w:rPr>
      </w:pPr>
      <w:r>
        <w:rPr>
          <w:rFonts w:ascii="Times New Roman" w:hAnsi="Times New Roman"/>
          <w:sz w:val="24"/>
          <w:szCs w:val="24"/>
        </w:rPr>
        <w:t xml:space="preserve">6、联合体各方均为小型、微型企业（残疾人福利单位、监狱企业）的，联合体享受</w:t>
      </w:r>
      <w:r>
        <w:rPr>
          <w:rFonts w:ascii="Times New Roman" w:hAnsi="Times New Roman"/>
          <w:sz w:val="24"/>
          <w:szCs w:val="24"/>
          <w:u w:val="single"/>
        </w:rPr>
        <w:t xml:space="preserve">10%</w:t>
      </w:r>
      <w:r>
        <w:rPr>
          <w:rFonts w:ascii="Times New Roman" w:hAnsi="Times New Roman"/>
          <w:sz w:val="24"/>
          <w:szCs w:val="24"/>
        </w:rPr>
        <w:t xml:space="preserve">价格扣除，用扣除后的价格参与评审。</w:t>
      </w:r>
      <w:r/>
    </w:p>
    <w:p>
      <w:pPr>
        <w:pStyle w:val="704"/>
        <w:ind w:firstLine="473"/>
        <w:jc w:val="left"/>
        <w:spacing w:before="120" w:after="120" w:line="400" w:lineRule="exact"/>
        <w:rPr>
          <w:rFonts w:ascii="Times New Roman" w:hAnsi="Times New Roman"/>
          <w:sz w:val="24"/>
          <w:szCs w:val="24"/>
        </w:rPr>
      </w:pPr>
      <w:r>
        <w:rPr>
          <w:rFonts w:ascii="Times New Roman" w:hAnsi="Times New Roman"/>
          <w:sz w:val="24"/>
          <w:szCs w:val="24"/>
        </w:rPr>
        <w:t xml:space="preserve">7、根据《江苏省政府采购信用管理暂行办法》的规定，供应商信用评价结果为三星的扣2分，评价结果为二星的扣3分，评价结果为一星的扣4分。</w:t>
      </w:r>
      <w:r>
        <w:rPr>
          <w:rFonts w:ascii="Times New Roman" w:hAnsi="Times New Roman"/>
          <w:sz w:val="24"/>
          <w:szCs w:val="24"/>
        </w:rPr>
      </w:r>
      <w:r/>
    </w:p>
    <w:p>
      <w:pPr>
        <w:pStyle w:val="704"/>
        <w:ind w:firstLine="482"/>
        <w:jc w:val="left"/>
        <w:spacing w:before="120" w:after="120" w:line="0" w:lineRule="atLeast"/>
        <w:rPr>
          <w:rFonts w:ascii="Times New Roman" w:hAnsi="Times New Roman"/>
          <w:b/>
          <w:sz w:val="24"/>
          <w:szCs w:val="24"/>
        </w:rPr>
      </w:pPr>
      <w:r>
        <w:rPr>
          <w:rFonts w:ascii="Times New Roman" w:hAnsi="Times New Roman"/>
          <w:b/>
          <w:sz w:val="24"/>
          <w:szCs w:val="24"/>
        </w:rPr>
        <w:t xml:space="preserve">评标方法与评标标准</w:t>
      </w:r>
      <w:r/>
    </w:p>
    <w:tbl>
      <w:tblPr>
        <w:tblpPr w:horzAnchor="page" w:tblpXSpec="center" w:vertAnchor="text" w:tblpY="414"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
        <w:gridCol w:w="731"/>
        <w:gridCol w:w="6712"/>
        <w:gridCol w:w="561"/>
      </w:tblGrid>
      <w:tr>
        <w:trPr>
          <w:trHeight w:val="466"/>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spacing w:line="360" w:lineRule="exact"/>
              <w:rPr>
                <w:rFonts w:ascii="Times New Roman" w:hAnsi="Times New Roman"/>
              </w:rPr>
              <w:framePr w:hSpace="180" w:wrap="around" w:vAnchor="text" w:hAnchor="page" w:xAlign="center" w:y="414"/>
            </w:pPr>
            <w:r>
              <w:rPr>
                <w:rFonts w:ascii="Times New Roman" w:hAnsi="Times New Roman"/>
              </w:rPr>
              <w:t xml:space="preserve">序号</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04"/>
              <w:spacing w:line="360" w:lineRule="exact"/>
              <w:rPr>
                <w:rFonts w:ascii="Times New Roman" w:hAnsi="Times New Roman"/>
              </w:rPr>
              <w:framePr w:hSpace="180" w:wrap="around" w:vAnchor="text" w:hAnchor="page" w:xAlign="center" w:y="414"/>
            </w:pPr>
            <w:r>
              <w:rPr>
                <w:rFonts w:ascii="Times New Roman" w:hAnsi="Times New Roman"/>
              </w:rPr>
              <w:t xml:space="preserve">评分项目</w:t>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ind w:firstLine="420"/>
              <w:jc w:val="center"/>
              <w:spacing w:line="360" w:lineRule="exact"/>
              <w:rPr>
                <w:rFonts w:ascii="Times New Roman" w:hAnsi="Times New Roman"/>
              </w:rPr>
              <w:framePr w:hSpace="180" w:wrap="around" w:vAnchor="text" w:hAnchor="page" w:xAlign="center" w:y="414"/>
            </w:pPr>
            <w:r>
              <w:rPr>
                <w:rFonts w:ascii="Times New Roman" w:hAnsi="Times New Roman"/>
              </w:rPr>
              <w:t xml:space="preserve">评分细则</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分值</w:t>
            </w:r>
            <w:r/>
          </w:p>
        </w:tc>
      </w:tr>
      <w:tr>
        <w:trPr>
          <w:trHeight w:val="842"/>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价格</w:t>
            </w:r>
            <w:r/>
          </w:p>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30分</w:t>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ind w:firstLine="420"/>
              <w:jc w:val="left"/>
              <w:spacing w:line="360" w:lineRule="exact"/>
              <w:rPr>
                <w:rFonts w:ascii="Times New Roman" w:hAnsi="Times New Roman"/>
              </w:rPr>
              <w:framePr w:hSpace="180" w:wrap="around" w:vAnchor="text" w:hAnchor="page" w:xAlign="center" w:y="414"/>
            </w:pPr>
            <w:r>
              <w:rPr>
                <w:rFonts w:ascii="Times New Roman" w:hAnsi="Times New Roman"/>
              </w:rPr>
              <w:t xml:space="preserve">采用低价优先法计算，即满足招标文件要求且投标总额最低的投标报价为评标基准价，其价格分为满分。其他投标人的价格分统一按照下列公式计算：投标报价得分=（评标基准价/投标报价）×30（小数点后保留2位）</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30</w:t>
            </w:r>
            <w:r/>
          </w:p>
        </w:tc>
      </w:tr>
      <w:tr>
        <w:trPr>
          <w:trHeight w:val="1440"/>
        </w:trPr>
        <w:tc>
          <w:tcPr>
            <w:tcBorders>
              <w:top w:val="non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2</w:t>
            </w:r>
            <w:r/>
          </w:p>
        </w:tc>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业绩</w:t>
            </w:r>
            <w:r/>
          </w:p>
          <w:p>
            <w:pPr>
              <w:pStyle w:val="704"/>
              <w:jc w:val="center"/>
              <w:spacing w:line="360" w:lineRule="exact"/>
              <w:rPr>
                <w:rFonts w:ascii="Times New Roman" w:hAnsi="Times New Roman"/>
                <w:b/>
                <w:bCs/>
              </w:rPr>
              <w:framePr w:hSpace="180" w:wrap="around" w:vAnchor="text" w:hAnchor="page" w:xAlign="center" w:y="414"/>
            </w:pPr>
            <w:r>
              <w:rPr>
                <w:rFonts w:hint="eastAsia" w:ascii="Times New Roman" w:hAnsi="Times New Roman"/>
                <w:b/>
                <w:bCs/>
              </w:rPr>
              <w:t xml:space="preserve">3</w:t>
            </w:r>
            <w:r>
              <w:rPr>
                <w:rFonts w:ascii="Times New Roman" w:hAnsi="Times New Roman"/>
                <w:b/>
                <w:bCs/>
              </w:rPr>
              <w:t xml:space="preserve">分</w:t>
            </w:r>
            <w:r/>
          </w:p>
        </w:tc>
        <w:tc>
          <w:tcPr>
            <w:tcBorders>
              <w:top w:val="single" w:color="000000" w:sz="4" w:space="0"/>
              <w:left w:val="none" w:color="000000" w:sz="4" w:space="0"/>
              <w:right w:val="single" w:color="000000" w:sz="4" w:space="0"/>
            </w:tcBorders>
            <w:tcW w:w="6712" w:type="dxa"/>
            <w:vAlign w:val="center"/>
            <w:textDirection w:val="lrTb"/>
            <w:noWrap w:val="false"/>
          </w:tcPr>
          <w:p>
            <w:pPr>
              <w:pStyle w:val="704"/>
              <w:ind w:firstLine="420"/>
              <w:spacing w:line="360" w:lineRule="exact"/>
              <w:rPr>
                <w:rFonts w:ascii="Times New Roman" w:hAnsi="Times New Roman"/>
              </w:rPr>
              <w:framePr w:hSpace="180" w:wrap="around" w:vAnchor="text" w:hAnchor="page" w:xAlign="center" w:y="414"/>
            </w:pPr>
            <w:r>
              <w:rPr>
                <w:rFonts w:ascii="Times New Roman" w:hAnsi="Times New Roman"/>
              </w:rPr>
              <w:t xml:space="preserve">投标人或所投产品制造商提供2021年1月1日以来与本次采购类似的业绩合同（主要标的物：移动无人监测平台</w:t>
            </w:r>
            <w:r>
              <w:rPr>
                <w:rFonts w:hint="eastAsia" w:ascii="Times New Roman" w:hAnsi="Times New Roman"/>
              </w:rPr>
              <w:t xml:space="preserve">或</w:t>
            </w:r>
            <w:r>
              <w:rPr>
                <w:rFonts w:ascii="Times New Roman" w:hAnsi="Times New Roman"/>
              </w:rPr>
              <w:t xml:space="preserve">无人船艇或浮游生物成像仪），每提供一个业绩合同得</w:t>
            </w:r>
            <w:r>
              <w:rPr>
                <w:rFonts w:hint="eastAsia" w:ascii="Times New Roman" w:hAnsi="Times New Roman"/>
              </w:rPr>
              <w:t xml:space="preserve">0.5</w:t>
            </w:r>
            <w:r>
              <w:rPr>
                <w:rFonts w:ascii="Times New Roman" w:hAnsi="Times New Roman"/>
              </w:rPr>
              <w:t xml:space="preserve">分，最高得</w:t>
            </w:r>
            <w:r>
              <w:rPr>
                <w:rFonts w:hint="eastAsia" w:ascii="Times New Roman" w:hAnsi="Times New Roman"/>
              </w:rPr>
              <w:t xml:space="preserve">1.5</w:t>
            </w:r>
            <w:r>
              <w:rPr>
                <w:rFonts w:ascii="Times New Roman" w:hAnsi="Times New Roman"/>
              </w:rPr>
            </w:r>
            <w:r/>
          </w:p>
          <w:p>
            <w:pPr>
              <w:pStyle w:val="704"/>
              <w:ind w:firstLine="420"/>
              <w:spacing w:line="360" w:lineRule="exact"/>
              <w:rPr>
                <w:rFonts w:ascii="Times New Roman" w:hAnsi="Times New Roman"/>
              </w:rPr>
              <w:framePr w:hSpace="180" w:wrap="around" w:vAnchor="text" w:hAnchor="page" w:xAlign="center" w:y="414"/>
            </w:pPr>
            <w:r>
              <w:rPr>
                <w:rFonts w:ascii="Times New Roman" w:hAnsi="Times New Roman"/>
              </w:rPr>
              <w:t xml:space="preserve">投标人提供2021年1月1日以来与本次采购类似的软件开发的业绩，每提供一个得</w:t>
            </w:r>
            <w:r>
              <w:rPr>
                <w:rFonts w:hint="eastAsia" w:ascii="Times New Roman" w:hAnsi="Times New Roman"/>
              </w:rPr>
              <w:t xml:space="preserve">0.5</w:t>
            </w:r>
            <w:r>
              <w:rPr>
                <w:rFonts w:ascii="Times New Roman" w:hAnsi="Times New Roman"/>
              </w:rPr>
              <w:t xml:space="preserve">分，最高得</w:t>
            </w:r>
            <w:r>
              <w:rPr>
                <w:rFonts w:hint="eastAsia" w:ascii="Times New Roman" w:hAnsi="Times New Roman"/>
              </w:rPr>
              <w:t xml:space="preserve">1.5</w:t>
            </w:r>
            <w:r>
              <w:rPr>
                <w:rFonts w:ascii="Times New Roman" w:hAnsi="Times New Roman"/>
              </w:rPr>
              <w:t xml:space="preserve">分。</w:t>
            </w:r>
            <w:r/>
          </w:p>
          <w:p>
            <w:pPr>
              <w:pStyle w:val="704"/>
              <w:ind w:firstLine="420"/>
              <w:spacing w:line="360" w:lineRule="exact"/>
              <w:rPr>
                <w:rFonts w:ascii="Times New Roman" w:hAnsi="Times New Roman"/>
              </w:rPr>
              <w:framePr w:hSpace="180" w:wrap="around" w:vAnchor="text" w:hAnchor="page" w:xAlign="center" w:y="414"/>
            </w:pPr>
            <w:r>
              <w:rPr>
                <w:rFonts w:ascii="Times New Roman" w:hAnsi="Times New Roman"/>
              </w:rPr>
              <w:t xml:space="preserve">业绩证明材料</w:t>
            </w:r>
            <w:r>
              <w:rPr>
                <w:rFonts w:hint="eastAsia" w:ascii="Times New Roman" w:hAnsi="Times New Roman"/>
              </w:rPr>
              <w:t xml:space="preserve">应</w:t>
            </w:r>
            <w:r>
              <w:rPr>
                <w:rFonts w:ascii="Times New Roman" w:hAnsi="Times New Roman"/>
              </w:rPr>
              <w:t xml:space="preserve">包含</w:t>
            </w:r>
            <w:r>
              <w:rPr>
                <w:rFonts w:ascii="Times New Roman" w:hAnsi="Times New Roman"/>
                <w:b/>
                <w:bCs/>
              </w:rPr>
              <w:t xml:space="preserve">中标通知书、合同关键页（包括合同封页、合同内容及双方签字盖章页）、验收报告</w:t>
            </w:r>
            <w:r>
              <w:rPr>
                <w:rFonts w:hint="eastAsia" w:ascii="Times New Roman" w:hAnsi="Times New Roman"/>
                <w:b/>
                <w:bCs/>
              </w:rPr>
              <w:t xml:space="preserve">或结题报告</w:t>
            </w:r>
            <w:r>
              <w:rPr>
                <w:rFonts w:ascii="Times New Roman" w:hAnsi="Times New Roman"/>
                <w:b/>
                <w:bCs/>
              </w:rPr>
              <w:t xml:space="preserve">复印件</w:t>
            </w:r>
            <w:r>
              <w:rPr>
                <w:rFonts w:hint="eastAsia" w:ascii="Times New Roman" w:hAnsi="Times New Roman"/>
                <w:b/>
                <w:bCs/>
              </w:rPr>
              <w:t xml:space="preserve">加</w:t>
            </w:r>
            <w:r>
              <w:rPr>
                <w:rFonts w:ascii="Times New Roman" w:hAnsi="Times New Roman"/>
                <w:b/>
                <w:bCs/>
              </w:rPr>
              <w:t xml:space="preserve">盖</w:t>
            </w:r>
            <w:r>
              <w:rPr>
                <w:rFonts w:hint="eastAsia" w:ascii="Times New Roman" w:hAnsi="Times New Roman"/>
                <w:b/>
                <w:bCs/>
              </w:rPr>
              <w:t xml:space="preserve">公</w:t>
            </w:r>
            <w:r>
              <w:rPr>
                <w:rFonts w:ascii="Times New Roman" w:hAnsi="Times New Roman"/>
                <w:b/>
                <w:bCs/>
              </w:rPr>
              <w:t xml:space="preserve">章</w:t>
            </w:r>
            <w:r>
              <w:rPr>
                <w:rFonts w:hint="eastAsia" w:ascii="Times New Roman" w:hAnsi="Times New Roman"/>
                <w:b/>
                <w:bCs/>
                <w:sz w:val="22"/>
                <w:szCs w:val="24"/>
              </w:rPr>
              <w:t xml:space="preserve">。</w:t>
            </w:r>
            <w:r>
              <w:rPr>
                <w:rFonts w:ascii="Times New Roman" w:hAnsi="Times New Roman"/>
                <w:szCs w:val="21"/>
              </w:rPr>
              <w:t xml:space="preserve">同一业主在同一招标/采购项目中续签的合同不重复计分。</w:t>
            </w:r>
            <w:r>
              <w:rPr>
                <w:rFonts w:ascii="Times New Roman" w:hAnsi="Times New Roman"/>
              </w:rPr>
            </w:r>
            <w:r/>
          </w:p>
        </w:tc>
        <w:tc>
          <w:tcPr>
            <w:tcBorders>
              <w:top w:val="single" w:color="000000" w:sz="4" w:space="0"/>
              <w:left w:val="none" w:color="000000" w:sz="4" w:space="0"/>
              <w:right w:val="single" w:color="000000" w:sz="4" w:space="0"/>
            </w:tcBorders>
            <w:tcW w:w="561" w:type="auto"/>
            <w:vAlign w:val="center"/>
            <w:textDirection w:val="lrTb"/>
            <w:noWrap w:val="false"/>
          </w:tcPr>
          <w:p>
            <w:pPr>
              <w:pStyle w:val="704"/>
              <w:jc w:val="center"/>
              <w:spacing w:line="360" w:lineRule="exact"/>
              <w:rPr>
                <w:rFonts w:hint="eastAsia" w:ascii="Times New Roman" w:hAnsi="Times New Roman"/>
              </w:rPr>
              <w:framePr w:hSpace="180" w:wrap="around" w:vAnchor="text" w:hAnchor="page" w:xAlign="center" w:y="414"/>
            </w:pPr>
            <w:r>
              <w:rPr>
                <w:rFonts w:hint="eastAsia" w:ascii="Times New Roman" w:hAnsi="Times New Roman"/>
              </w:rPr>
              <w:t xml:space="preserve">3</w:t>
            </w:r>
            <w:r/>
          </w:p>
        </w:tc>
      </w:tr>
      <w:tr>
        <w:trPr>
          <w:trHeight w:val="516"/>
        </w:trPr>
        <w:tc>
          <w:tcPr>
            <w:tcBorders>
              <w:top w:val="non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3</w:t>
            </w:r>
            <w:r/>
          </w:p>
        </w:tc>
        <w:tc>
          <w:tcPr>
            <w:tcBorders>
              <w:top w:val="none" w:color="000000" w:sz="4" w:space="0"/>
              <w:left w:val="single" w:color="000000" w:sz="4" w:space="0"/>
              <w:right w:val="single" w:color="000000" w:sz="4" w:space="0"/>
            </w:tcBorders>
            <w:tcW w:w="731" w:type="dxa"/>
            <w:vAlign w:val="center"/>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技术</w:t>
            </w:r>
            <w:r>
              <w:rPr>
                <w:rFonts w:ascii="Times New Roman" w:hAnsi="Times New Roman"/>
                <w:b/>
              </w:rPr>
              <w:t xml:space="preserve">指标条款</w:t>
            </w:r>
            <w:r>
              <w:rPr>
                <w:rFonts w:ascii="Times New Roman" w:hAnsi="Times New Roman"/>
                <w:b/>
                <w:bCs/>
              </w:rPr>
            </w:r>
            <w:r/>
          </w:p>
          <w:p>
            <w:pPr>
              <w:pStyle w:val="704"/>
              <w:jc w:val="center"/>
              <w:spacing w:line="360" w:lineRule="exact"/>
              <w:rPr>
                <w:rFonts w:ascii="Times New Roman" w:hAnsi="Times New Roman"/>
                <w:b/>
                <w:bCs/>
              </w:rPr>
              <w:framePr w:hSpace="180" w:wrap="around" w:vAnchor="text" w:hAnchor="page" w:xAlign="center" w:y="414"/>
            </w:pPr>
            <w:r>
              <w:rPr>
                <w:rFonts w:hint="eastAsia" w:ascii="Times New Roman" w:hAnsi="Times New Roman"/>
                <w:b/>
                <w:bCs/>
              </w:rPr>
              <w:t xml:space="preserve">19</w:t>
            </w:r>
            <w:r>
              <w:rPr>
                <w:rFonts w:ascii="Times New Roman" w:hAnsi="Times New Roman"/>
                <w:b/>
                <w:bCs/>
              </w:rPr>
              <w:t xml:space="preserve">分</w:t>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b/>
              </w:rPr>
              <w:framePr w:hSpace="180" w:wrap="around" w:vAnchor="text" w:hAnchor="page" w:xAlign="center" w:y="414"/>
            </w:pPr>
            <w:r>
              <w:rPr>
                <w:rFonts w:ascii="Times New Roman" w:hAnsi="Times New Roman"/>
                <w:b/>
              </w:rPr>
              <w:t xml:space="preserve">技术指标条款响应情况：</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技术指标评审基准分为</w:t>
            </w:r>
            <w:r>
              <w:rPr>
                <w:rFonts w:hint="eastAsia" w:ascii="Times New Roman" w:hAnsi="Times New Roman"/>
              </w:rPr>
              <w:t xml:space="preserve">19</w:t>
            </w:r>
            <w:r>
              <w:rPr>
                <w:rFonts w:ascii="Times New Roman" w:hAnsi="Times New Roman"/>
              </w:rPr>
              <w:t xml:space="preserve">分，评委根据技术指标的偏离情况按以下标准进行评审：</w:t>
            </w:r>
            <w:r/>
          </w:p>
          <w:p>
            <w:pPr>
              <w:pStyle w:val="704"/>
              <w:jc w:val="left"/>
              <w:spacing w:line="360" w:lineRule="exact"/>
              <w:rPr>
                <w:rFonts w:ascii="Times New Roman" w:hAnsi="Times New Roman"/>
              </w:rPr>
              <w:framePr w:hSpace="180" w:wrap="around" w:vAnchor="text" w:hAnchor="page" w:xAlign="center" w:y="414"/>
            </w:pPr>
            <w:r>
              <w:rPr>
                <w:rFonts w:hint="eastAsia" w:ascii="Times New Roman" w:hAnsi="Times New Roman"/>
              </w:rPr>
              <w:t xml:space="preserve">实质性指标（</w:t>
            </w:r>
            <w:r>
              <w:rPr>
                <w:rFonts w:ascii="Times New Roman" w:hAnsi="Times New Roman"/>
              </w:rPr>
              <w:t xml:space="preserve">加斜体下划线的</w:t>
            </w:r>
            <w:r>
              <w:rPr>
                <w:rFonts w:hint="eastAsia" w:ascii="Times New Roman" w:hAnsi="Times New Roman"/>
              </w:rPr>
              <w:t xml:space="preserve">）：有一项负偏离按无效投标处理；</w:t>
            </w:r>
            <w:r>
              <w:rPr>
                <w:rFonts w:ascii="Times New Roman" w:hAnsi="Times New Roman"/>
              </w:rPr>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重要指标</w:t>
            </w:r>
            <w:r>
              <w:rPr>
                <w:rFonts w:hint="eastAsia" w:ascii="Times New Roman" w:hAnsi="Times New Roman"/>
              </w:rPr>
              <w:t xml:space="preserve">（</w:t>
            </w:r>
            <w:r>
              <w:rPr>
                <w:rFonts w:ascii="Times New Roman" w:hAnsi="Times New Roman"/>
              </w:rPr>
              <w:t xml:space="preserve">打</w:t>
            </w:r>
            <w:r>
              <w:rPr>
                <w:rFonts w:hint="eastAsia" w:ascii="Times New Roman" w:hAnsi="Times New Roman"/>
              </w:rPr>
              <w:t xml:space="preserve">“</w:t>
            </w:r>
            <w:r>
              <w:rPr>
                <w:rFonts w:ascii="Times New Roman" w:hAnsi="Times New Roman"/>
              </w:rPr>
              <w:t xml:space="preserve">▲</w:t>
            </w:r>
            <w:r>
              <w:rPr>
                <w:rFonts w:hint="eastAsia" w:ascii="Times New Roman" w:hAnsi="Times New Roman"/>
              </w:rPr>
              <w:t xml:space="preserve">”</w:t>
            </w:r>
            <w:r>
              <w:rPr>
                <w:rFonts w:ascii="Times New Roman" w:hAnsi="Times New Roman"/>
              </w:rPr>
              <w:t xml:space="preserve">指标</w:t>
            </w:r>
            <w:r>
              <w:rPr>
                <w:rFonts w:hint="eastAsia" w:ascii="Times New Roman" w:hAnsi="Times New Roman"/>
              </w:rPr>
              <w:t xml:space="preserve">，共12项，每项1分，最高12分）：</w:t>
            </w:r>
            <w:r>
              <w:rPr>
                <w:rFonts w:ascii="Times New Roman" w:hAnsi="Times New Roman"/>
              </w:rPr>
              <w:t xml:space="preserve">有一项偏离扣</w:t>
            </w:r>
            <w:r>
              <w:rPr>
                <w:rFonts w:hint="eastAsia" w:ascii="Times New Roman" w:hAnsi="Times New Roman"/>
              </w:rPr>
              <w:t xml:space="preserve">1</w:t>
            </w:r>
            <w:r>
              <w:rPr>
                <w:rFonts w:ascii="Times New Roman" w:hAnsi="Times New Roman"/>
              </w:rPr>
              <w:t xml:space="preserve">分；</w:t>
            </w:r>
            <w:r/>
          </w:p>
          <w:p>
            <w:pPr>
              <w:pStyle w:val="704"/>
              <w:jc w:val="left"/>
              <w:spacing w:line="360" w:lineRule="exact"/>
              <w:rPr>
                <w:rFonts w:ascii="Times New Roman" w:hAnsi="Times New Roman"/>
                <w:b/>
                <w:bCs/>
              </w:rPr>
              <w:framePr w:hSpace="180" w:wrap="around" w:vAnchor="text" w:hAnchor="page" w:xAlign="center" w:y="414"/>
            </w:pPr>
            <w:r>
              <w:rPr>
                <w:rFonts w:hint="eastAsia" w:ascii="Times New Roman" w:hAnsi="Times New Roman"/>
              </w:rPr>
              <w:t xml:space="preserve">一般性指标（除实质性指标和重要指标之外，按采购清单计算，共14类，每类0.5分，最高7分）：每类</w:t>
            </w:r>
            <w:r>
              <w:rPr>
                <w:rFonts w:ascii="Times New Roman" w:hAnsi="Times New Roman"/>
              </w:rPr>
              <w:t xml:space="preserve">有</w:t>
            </w:r>
            <w:r>
              <w:rPr>
                <w:rFonts w:hint="eastAsia" w:ascii="Times New Roman" w:hAnsi="Times New Roman"/>
              </w:rPr>
              <w:t xml:space="preserve">任意一项一般性指标</w:t>
            </w:r>
            <w:r>
              <w:rPr>
                <w:rFonts w:ascii="Times New Roman" w:hAnsi="Times New Roman"/>
              </w:rPr>
              <w:t xml:space="preserve">负偏离扣</w:t>
            </w:r>
            <w:r>
              <w:rPr>
                <w:rFonts w:hint="eastAsia" w:ascii="Times New Roman" w:hAnsi="Times New Roman"/>
              </w:rPr>
              <w:t xml:space="preserve">0.5</w:t>
            </w:r>
            <w:r>
              <w:rPr>
                <w:rFonts w:ascii="Times New Roman" w:hAnsi="Times New Roman"/>
              </w:rPr>
              <w:t xml:space="preserve">分，扣完为止。</w:t>
            </w:r>
            <w:r>
              <w:rPr>
                <w:rFonts w:ascii="Times New Roman" w:hAnsi="Times New Roman"/>
                <w:b/>
                <w:bCs/>
              </w:rPr>
            </w:r>
            <w:r/>
          </w:p>
          <w:p>
            <w:pPr>
              <w:pStyle w:val="704"/>
              <w:ind w:firstLine="422"/>
              <w:jc w:val="left"/>
              <w:spacing w:line="320" w:lineRule="exact"/>
              <w:rPr>
                <w:rFonts w:ascii="Times New Roman" w:hAnsi="Times New Roman"/>
                <w:b/>
                <w:bCs/>
              </w:rPr>
              <w:framePr w:hSpace="180" w:wrap="around" w:vAnchor="text" w:hAnchor="page" w:xAlign="center" w:y="414"/>
            </w:pPr>
            <w:r>
              <w:rPr>
                <w:rFonts w:ascii="Times New Roman" w:hAnsi="Times New Roman"/>
                <w:b/>
                <w:bCs/>
              </w:rPr>
              <w:t xml:space="preserve">注：技术偏离表格中必须逐条详细阐述每一项参数的响应情况，并以醒目方式标注各参数，未按要求提供或未完全列出偏离情况的视为负偏离。</w:t>
            </w:r>
            <w:r/>
          </w:p>
          <w:p>
            <w:pPr>
              <w:pStyle w:val="704"/>
              <w:ind w:firstLine="422"/>
              <w:jc w:val="left"/>
              <w:spacing w:line="320" w:lineRule="exact"/>
              <w:rPr>
                <w:rFonts w:ascii="Times New Roman" w:hAnsi="Times New Roman"/>
              </w:rPr>
              <w:framePr w:hSpace="180" w:wrap="around" w:vAnchor="text" w:hAnchor="page" w:xAlign="center" w:y="414"/>
            </w:pPr>
            <w:r>
              <w:rPr>
                <w:rFonts w:ascii="Times New Roman" w:hAnsi="Times New Roman"/>
                <w:szCs w:val="21"/>
              </w:rPr>
              <w:t xml:space="preserve">供应商对标记为“▲”的技术条款须在投标文件中按照条款后要求，提供相关证明材料，未提供或者提供的不完全视为不满足招标文件要求。</w:t>
            </w: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19</w:t>
            </w:r>
            <w:r>
              <w:rPr>
                <w:rFonts w:ascii="Times New Roman" w:hAnsi="Times New Roman"/>
              </w:rPr>
            </w:r>
            <w:r/>
          </w:p>
        </w:tc>
      </w:tr>
      <w:tr>
        <w:trPr>
          <w:trHeight w:val="842"/>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4</w:t>
            </w:r>
            <w:r/>
          </w:p>
        </w:tc>
        <w:tc>
          <w:tcPr>
            <w:tcBorders>
              <w:top w:val="single" w:color="000000" w:sz="4" w:space="0"/>
              <w:left w:val="single" w:color="000000" w:sz="4" w:space="0"/>
              <w:right w:val="single" w:color="000000" w:sz="4" w:space="0"/>
            </w:tcBorders>
            <w:tcW w:w="731" w:type="dxa"/>
            <w:vAlign w:val="center"/>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实施方案</w:t>
            </w:r>
            <w:r/>
          </w:p>
          <w:p>
            <w:pPr>
              <w:pStyle w:val="704"/>
              <w:jc w:val="center"/>
              <w:spacing w:line="360" w:lineRule="exact"/>
              <w:rPr>
                <w:rFonts w:ascii="Times New Roman" w:hAnsi="Times New Roman"/>
                <w:b/>
                <w:bCs/>
              </w:rPr>
              <w:framePr w:hSpace="180" w:wrap="around" w:vAnchor="text" w:hAnchor="page" w:xAlign="center" w:y="414"/>
            </w:pPr>
            <w:r>
              <w:rPr>
                <w:rFonts w:hint="eastAsia" w:ascii="Times New Roman" w:hAnsi="Times New Roman"/>
                <w:b/>
                <w:bCs/>
              </w:rPr>
              <w:t xml:space="preserve">6</w:t>
            </w:r>
            <w:r>
              <w:rPr>
                <w:rFonts w:ascii="Times New Roman" w:hAnsi="Times New Roman"/>
                <w:b/>
                <w:bCs/>
              </w:rPr>
              <w:t xml:space="preserve">分</w:t>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根据本项目特点，对投标人提供的项目实施方案进行综合评分（包括供货方案、设备安装调试方案）进行综合打分：</w:t>
            </w:r>
            <w:r/>
          </w:p>
          <w:p>
            <w:pPr>
              <w:pStyle w:val="704"/>
              <w:jc w:val="left"/>
              <w:rPr>
                <w:rFonts w:ascii="宋体" w:hAnsi="宋体" w:cs="宋体"/>
                <w:szCs w:val="21"/>
              </w:rPr>
              <w:framePr w:hSpace="180" w:wrap="around" w:vAnchor="text" w:hAnchor="page" w:xAlign="center" w:y="414"/>
            </w:pPr>
            <w:r>
              <w:rPr>
                <w:rFonts w:hint="eastAsia" w:ascii="宋体" w:hAnsi="宋体" w:cs="宋体"/>
                <w:szCs w:val="21"/>
              </w:rPr>
              <w:t xml:space="preserve">1、供货方案：</w:t>
            </w:r>
            <w:r>
              <w:rPr>
                <w:rFonts w:ascii="宋体" w:hAnsi="宋体" w:cs="宋体"/>
                <w:szCs w:val="21"/>
              </w:rPr>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供货</w:t>
            </w:r>
            <w:r>
              <w:rPr>
                <w:rFonts w:ascii="宋体" w:hAnsi="宋体" w:cs="宋体"/>
                <w:szCs w:val="21"/>
              </w:rPr>
              <w:t xml:space="preserve">方案</w:t>
            </w:r>
            <w:r>
              <w:rPr>
                <w:rFonts w:hint="eastAsia" w:ascii="宋体" w:hAnsi="宋体" w:cs="宋体"/>
                <w:szCs w:val="21"/>
              </w:rPr>
              <w:t xml:space="preserve">优于项目需求的</w:t>
            </w:r>
            <w:r>
              <w:rPr>
                <w:rFonts w:ascii="宋体" w:hAnsi="宋体" w:cs="宋体"/>
                <w:szCs w:val="21"/>
              </w:rPr>
              <w:t xml:space="preserve">得</w:t>
            </w:r>
            <w:r>
              <w:rPr>
                <w:rFonts w:hint="eastAsia" w:ascii="宋体" w:hAnsi="宋体" w:cs="宋体"/>
                <w:szCs w:val="21"/>
              </w:rPr>
              <w:t xml:space="preserve">3</w:t>
            </w:r>
            <w:r>
              <w:rPr>
                <w:rFonts w:ascii="宋体" w:hAnsi="宋体" w:cs="宋体"/>
                <w:szCs w:val="21"/>
              </w:rPr>
              <w:t xml:space="preserve">分；</w:t>
            </w:r>
            <w:r>
              <w:rPr>
                <w:rFonts w:hint="eastAsia" w:ascii="宋体" w:hAnsi="宋体" w:cs="宋体"/>
                <w:szCs w:val="21"/>
              </w:rPr>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供货</w:t>
            </w:r>
            <w:r>
              <w:rPr>
                <w:rFonts w:ascii="宋体" w:hAnsi="宋体" w:cs="宋体"/>
                <w:szCs w:val="21"/>
              </w:rPr>
              <w:t xml:space="preserve">方案</w:t>
            </w:r>
            <w:r>
              <w:rPr>
                <w:rFonts w:hint="eastAsia" w:ascii="宋体" w:hAnsi="宋体" w:cs="宋体"/>
                <w:szCs w:val="21"/>
              </w:rPr>
              <w:t xml:space="preserve">符合项目需求的</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供货</w:t>
            </w:r>
            <w:r>
              <w:rPr>
                <w:rFonts w:ascii="宋体" w:hAnsi="宋体" w:cs="宋体"/>
                <w:szCs w:val="21"/>
              </w:rPr>
              <w:t xml:space="preserve">方案</w:t>
            </w:r>
            <w:r>
              <w:rPr>
                <w:rFonts w:hint="eastAsia" w:ascii="宋体" w:hAnsi="宋体" w:cs="宋体"/>
                <w:szCs w:val="21"/>
              </w:rPr>
              <w:t xml:space="preserve">不符合项目需求或未提供的不</w:t>
            </w:r>
            <w:r>
              <w:rPr>
                <w:rFonts w:ascii="宋体" w:hAnsi="宋体" w:cs="宋体"/>
                <w:szCs w:val="21"/>
              </w:rPr>
              <w:t xml:space="preserve">得分</w:t>
            </w:r>
            <w:r>
              <w:rPr>
                <w:rFonts w:hint="eastAsia" w:ascii="宋体" w:hAnsi="宋体" w:cs="宋体"/>
                <w:szCs w:val="21"/>
              </w:rPr>
              <w:t xml:space="preserve">。</w:t>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2、设备安装调试方案：</w:t>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设备安装调试方案优于项目需求的</w:t>
            </w:r>
            <w:r>
              <w:rPr>
                <w:rFonts w:ascii="宋体" w:hAnsi="宋体" w:cs="宋体"/>
                <w:szCs w:val="21"/>
              </w:rPr>
              <w:t xml:space="preserve">得</w:t>
            </w:r>
            <w:r>
              <w:rPr>
                <w:rFonts w:hint="eastAsia" w:ascii="宋体" w:hAnsi="宋体" w:cs="宋体"/>
                <w:szCs w:val="21"/>
              </w:rPr>
              <w:t xml:space="preserve">3</w:t>
            </w:r>
            <w:r>
              <w:rPr>
                <w:rFonts w:ascii="宋体" w:hAnsi="宋体" w:cs="宋体"/>
                <w:szCs w:val="21"/>
              </w:rPr>
              <w:t xml:space="preserve">分；</w:t>
            </w:r>
            <w:r>
              <w:rPr>
                <w:rFonts w:hint="eastAsia" w:ascii="宋体" w:hAnsi="宋体" w:cs="宋体"/>
                <w:szCs w:val="21"/>
              </w:rPr>
            </w:r>
            <w:r/>
          </w:p>
          <w:p>
            <w:pPr>
              <w:pStyle w:val="704"/>
              <w:jc w:val="left"/>
              <w:rPr>
                <w:rFonts w:hint="eastAsia" w:ascii="宋体" w:hAnsi="宋体" w:cs="宋体"/>
                <w:szCs w:val="21"/>
              </w:rPr>
              <w:framePr w:hSpace="180" w:wrap="around" w:vAnchor="text" w:hAnchor="page" w:xAlign="center" w:y="414"/>
            </w:pPr>
            <w:r>
              <w:rPr>
                <w:rFonts w:hint="eastAsia" w:ascii="宋体" w:hAnsi="宋体" w:cs="宋体"/>
                <w:szCs w:val="21"/>
              </w:rPr>
              <w:t xml:space="preserve">设备安装调试方案符合项目需求的</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r>
            <w:r/>
          </w:p>
          <w:p>
            <w:pPr>
              <w:pStyle w:val="704"/>
              <w:jc w:val="left"/>
              <w:rPr>
                <w:rFonts w:ascii="Times New Roman" w:hAnsi="Times New Roman"/>
              </w:rPr>
              <w:framePr w:hSpace="180" w:wrap="around" w:vAnchor="text" w:hAnchor="page" w:xAlign="center" w:y="414"/>
            </w:pPr>
            <w:r>
              <w:rPr>
                <w:rFonts w:hint="eastAsia" w:ascii="宋体" w:hAnsi="宋体" w:cs="宋体"/>
                <w:szCs w:val="21"/>
              </w:rPr>
              <w:t xml:space="preserve">设备安装调试方案不符合项目需求或未提供的不</w:t>
            </w:r>
            <w:r>
              <w:rPr>
                <w:rFonts w:ascii="宋体" w:hAnsi="宋体" w:cs="宋体"/>
                <w:szCs w:val="21"/>
              </w:rPr>
              <w:t xml:space="preserve">得分</w:t>
            </w:r>
            <w:r>
              <w:rPr>
                <w:rFonts w:hint="eastAsia" w:ascii="宋体" w:hAnsi="宋体" w:cs="宋体"/>
                <w:szCs w:val="21"/>
              </w:rPr>
              <w:t xml:space="preserve">。</w:t>
            </w: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6</w:t>
            </w:r>
            <w:r>
              <w:rPr>
                <w:rFonts w:ascii="Times New Roman" w:hAnsi="Times New Roman"/>
              </w:rPr>
            </w:r>
            <w:r/>
          </w:p>
        </w:tc>
      </w:tr>
      <w:tr>
        <w:trPr>
          <w:cantSplit/>
          <w:trHeight w:val="1692"/>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5.1</w:t>
            </w:r>
            <w:r/>
          </w:p>
        </w:tc>
        <w:tc>
          <w:tcPr>
            <w:tcBorders>
              <w:top w:val="single" w:color="000000" w:sz="4" w:space="0"/>
              <w:left w:val="single" w:color="000000" w:sz="4" w:space="0"/>
              <w:right w:val="single" w:color="000000" w:sz="4" w:space="0"/>
            </w:tcBorders>
            <w:tcW w:w="731" w:type="dxa"/>
            <w:vAlign w:val="center"/>
            <w:vMerge w:val="restart"/>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bCs/>
              </w:rPr>
              <w:t xml:space="preserve">售后服务</w:t>
            </w:r>
            <w:r/>
          </w:p>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b/>
                <w:bCs/>
              </w:rPr>
              <w:t xml:space="preserve">6</w:t>
            </w:r>
            <w:r>
              <w:rPr>
                <w:rFonts w:ascii="Times New Roman" w:hAnsi="Times New Roman"/>
                <w:b/>
                <w:bCs/>
              </w:rPr>
              <w:t xml:space="preserve">分</w:t>
            </w: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b/>
              </w:rPr>
              <w:framePr w:hSpace="180" w:wrap="around" w:vAnchor="text" w:hAnchor="page" w:xAlign="center" w:y="414"/>
            </w:pPr>
            <w:r>
              <w:rPr>
                <w:rFonts w:ascii="Times New Roman" w:hAnsi="Times New Roman"/>
                <w:b/>
              </w:rPr>
              <w:t xml:space="preserve">评标委员会根据供应商提供的售后及技术支持服务方案（包括并不限于制定详细的售后服务方案，服务流程及内容具体，响应时间，服务人员配备等内容）进行综合打分：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1、优于采购需求的得</w:t>
            </w:r>
            <w:r>
              <w:rPr>
                <w:rFonts w:hint="eastAsia" w:ascii="Times New Roman" w:hAnsi="Times New Roman"/>
              </w:rPr>
              <w:t xml:space="preserve">3</w:t>
            </w:r>
            <w:r>
              <w:rPr>
                <w:rFonts w:ascii="Times New Roman" w:hAnsi="Times New Roman"/>
              </w:rPr>
              <w:t xml:space="preserve">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2、符合采购需求的得</w:t>
            </w:r>
            <w:r>
              <w:rPr>
                <w:rFonts w:hint="eastAsia" w:ascii="Times New Roman" w:hAnsi="Times New Roman"/>
              </w:rPr>
              <w:t xml:space="preserve">2</w:t>
            </w:r>
            <w:r>
              <w:rPr>
                <w:rFonts w:ascii="Times New Roman" w:hAnsi="Times New Roman"/>
              </w:rPr>
              <w:t xml:space="preserve">分；</w:t>
            </w:r>
            <w:r/>
          </w:p>
          <w:p>
            <w:pPr>
              <w:pStyle w:val="704"/>
              <w:jc w:val="left"/>
              <w:spacing w:line="360" w:lineRule="exact"/>
              <w:rPr>
                <w:rFonts w:ascii="Times New Roman" w:hAnsi="Times New Roman" w:eastAsia="楷体_GB2312"/>
              </w:rPr>
              <w:framePr w:hSpace="180" w:wrap="around" w:vAnchor="text" w:hAnchor="page" w:xAlign="center" w:y="414"/>
            </w:pPr>
            <w:r>
              <w:rPr>
                <w:rFonts w:ascii="Times New Roman" w:hAnsi="Times New Roman"/>
              </w:rPr>
              <w:t xml:space="preserve">3、不符合或未提供的得0分。</w:t>
            </w:r>
            <w:r>
              <w:rPr>
                <w:rFonts w:ascii="Times New Roman" w:hAnsi="Times New Roman" w:eastAsia="楷体_GB2312"/>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hint="eastAsia" w:ascii="Times New Roman" w:hAnsi="Times New Roman"/>
              </w:rPr>
              <w:framePr w:hSpace="180" w:wrap="around" w:vAnchor="text" w:hAnchor="page" w:xAlign="center" w:y="414"/>
            </w:pPr>
            <w:r>
              <w:rPr>
                <w:rFonts w:hint="eastAsia" w:ascii="Times New Roman" w:hAnsi="Times New Roman"/>
              </w:rPr>
              <w:t xml:space="preserve">3</w:t>
            </w:r>
            <w:r/>
          </w:p>
        </w:tc>
      </w:tr>
      <w:tr>
        <w:trPr>
          <w:cantSplit/>
          <w:trHeight w:val="1129"/>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5.2</w:t>
            </w:r>
            <w:r/>
          </w:p>
        </w:tc>
        <w:tc>
          <w:tcPr>
            <w:tcBorders>
              <w:left w:val="single" w:color="000000" w:sz="4" w:space="0"/>
              <w:right w:val="single" w:color="000000" w:sz="4" w:space="0"/>
            </w:tcBorders>
            <w:tcW w:w="731" w:type="dxa"/>
            <w:vAlign w:val="center"/>
            <w:vMerge w:val="continue"/>
            <w:textDirection w:val="lrTb"/>
            <w:noWrap w:val="false"/>
          </w:tcPr>
          <w:p>
            <w:pPr>
              <w:pStyle w:val="704"/>
              <w:ind w:firstLine="420"/>
              <w:jc w:val="center"/>
              <w:spacing w:line="360" w:lineRule="exact"/>
              <w:rPr>
                <w:rFonts w:ascii="Times New Roman" w:hAnsi="Times New Roman"/>
              </w:rPr>
              <w:framePr w:hSpace="180" w:wrap="around" w:vAnchor="text" w:hAnchor="page" w:xAlign="center" w:y="414"/>
            </w:pP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b/>
              </w:rPr>
              <w:framePr w:hSpace="180" w:wrap="around" w:vAnchor="text" w:hAnchor="page" w:xAlign="center" w:y="414"/>
            </w:pPr>
            <w:r>
              <w:rPr>
                <w:rFonts w:ascii="Times New Roman" w:hAnsi="Times New Roman"/>
                <w:b/>
              </w:rPr>
              <w:t xml:space="preserve">评标委员会根据供应商提供的培训方案进行综合打分：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1、优于采购需求的得</w:t>
            </w:r>
            <w:r>
              <w:rPr>
                <w:rFonts w:hint="eastAsia" w:ascii="Times New Roman" w:hAnsi="Times New Roman"/>
              </w:rPr>
              <w:t xml:space="preserve">3</w:t>
            </w:r>
            <w:r>
              <w:rPr>
                <w:rFonts w:ascii="Times New Roman" w:hAnsi="Times New Roman"/>
              </w:rPr>
              <w:t xml:space="preserve">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2、符合采购需求的得</w:t>
            </w:r>
            <w:r>
              <w:rPr>
                <w:rFonts w:hint="eastAsia" w:ascii="Times New Roman" w:hAnsi="Times New Roman"/>
              </w:rPr>
              <w:t xml:space="preserve">2</w:t>
            </w:r>
            <w:r>
              <w:rPr>
                <w:rFonts w:ascii="Times New Roman" w:hAnsi="Times New Roman"/>
              </w:rPr>
              <w:t xml:space="preserve">分；</w:t>
            </w:r>
            <w:r/>
          </w:p>
          <w:p>
            <w:pPr>
              <w:pStyle w:val="704"/>
              <w:jc w:val="left"/>
              <w:spacing w:line="360" w:lineRule="exact"/>
              <w:rPr>
                <w:rFonts w:ascii="Times New Roman" w:hAnsi="Times New Roman"/>
                <w:bCs/>
              </w:rPr>
              <w:framePr w:hSpace="180" w:wrap="around" w:vAnchor="text" w:hAnchor="page" w:xAlign="center" w:y="414"/>
            </w:pPr>
            <w:r>
              <w:rPr>
                <w:rFonts w:ascii="Times New Roman" w:hAnsi="Times New Roman"/>
              </w:rPr>
              <w:t xml:space="preserve">3、不符合或未提供的得0分。</w:t>
            </w:r>
            <w:r>
              <w:rPr>
                <w:rFonts w:ascii="Times New Roman" w:hAnsi="Times New Roman"/>
                <w:bCs/>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hint="eastAsia" w:ascii="Times New Roman" w:hAnsi="Times New Roman"/>
              </w:rPr>
              <w:framePr w:hSpace="180" w:wrap="around" w:vAnchor="text" w:hAnchor="page" w:xAlign="center" w:y="414"/>
            </w:pPr>
            <w:r>
              <w:rPr>
                <w:rFonts w:hint="eastAsia" w:ascii="Times New Roman" w:hAnsi="Times New Roman"/>
              </w:rPr>
              <w:t xml:space="preserve">3</w:t>
            </w:r>
            <w:r/>
          </w:p>
        </w:tc>
      </w:tr>
      <w:tr>
        <w:trPr>
          <w:trHeight w:val="1129"/>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5.3</w:t>
            </w:r>
            <w:r>
              <w:rPr>
                <w:rFonts w:ascii="Times New Roman" w:hAnsi="Times New Roman"/>
              </w:rPr>
            </w:r>
            <w:r/>
          </w:p>
        </w:tc>
        <w:tc>
          <w:tcPr>
            <w:tcBorders>
              <w:left w:val="single" w:color="000000" w:sz="4" w:space="0"/>
              <w:right w:val="single" w:color="000000" w:sz="4" w:space="0"/>
            </w:tcBorders>
            <w:tcW w:w="731" w:type="dxa"/>
            <w:vAlign w:val="center"/>
            <w:textDirection w:val="lrTb"/>
            <w:noWrap w:val="false"/>
          </w:tcPr>
          <w:p>
            <w:pPr>
              <w:pStyle w:val="704"/>
              <w:spacing w:line="360" w:lineRule="exact"/>
              <w:rPr>
                <w:rFonts w:ascii="Times New Roman" w:hAnsi="Times New Roman"/>
              </w:rPr>
              <w:framePr w:hSpace="180" w:wrap="around" w:vAnchor="text" w:hAnchor="page" w:xAlign="center" w:y="414"/>
            </w:pPr>
            <w:r>
              <w:rPr>
                <w:rFonts w:hint="eastAsia" w:ascii="Times New Roman" w:hAnsi="Times New Roman"/>
                <w:b/>
                <w:bCs/>
              </w:rPr>
              <w:t xml:space="preserve">驻场服务方案5分</w:t>
            </w: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b/>
              </w:rPr>
              <w:framePr w:hSpace="180" w:wrap="around" w:vAnchor="text" w:hAnchor="page" w:xAlign="center" w:y="414"/>
            </w:pPr>
            <w:r>
              <w:rPr>
                <w:rFonts w:ascii="Times New Roman" w:hAnsi="Times New Roman"/>
                <w:b/>
              </w:rPr>
              <w:t xml:space="preserve">评标委员会根据供应商提供的</w:t>
            </w:r>
            <w:r>
              <w:rPr>
                <w:rFonts w:hint="eastAsia" w:ascii="Times New Roman" w:hAnsi="Times New Roman"/>
                <w:b/>
              </w:rPr>
              <w:t xml:space="preserve">驻场服务</w:t>
            </w:r>
            <w:r>
              <w:rPr>
                <w:rFonts w:ascii="Times New Roman" w:hAnsi="Times New Roman"/>
                <w:b/>
              </w:rPr>
              <w:t xml:space="preserve">方案进行综合打分：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1、优于采购需求的得</w:t>
            </w:r>
            <w:r>
              <w:rPr>
                <w:rFonts w:hint="eastAsia" w:ascii="Times New Roman" w:hAnsi="Times New Roman"/>
              </w:rPr>
              <w:t xml:space="preserve">5</w:t>
            </w:r>
            <w:r>
              <w:rPr>
                <w:rFonts w:ascii="Times New Roman" w:hAnsi="Times New Roman"/>
              </w:rPr>
              <w:t xml:space="preserve">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2、符合采购需求的得3分；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3、不符合或未提供的得0分。</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5</w:t>
            </w:r>
            <w:r>
              <w:rPr>
                <w:rFonts w:ascii="Times New Roman" w:hAnsi="Times New Roman"/>
              </w:rPr>
            </w:r>
            <w:r/>
          </w:p>
        </w:tc>
      </w:tr>
      <w:tr>
        <w:trPr>
          <w:trHeight w:val="1129"/>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5.4</w:t>
            </w:r>
            <w:r>
              <w:rPr>
                <w:rFonts w:ascii="Times New Roman" w:hAnsi="Times New Roman"/>
              </w:rPr>
            </w:r>
            <w:r/>
          </w:p>
        </w:tc>
        <w:tc>
          <w:tcPr>
            <w:tcBorders>
              <w:left w:val="single" w:color="000000" w:sz="4" w:space="0"/>
              <w:right w:val="single" w:color="000000" w:sz="4" w:space="0"/>
            </w:tcBorders>
            <w:tcW w:w="731" w:type="dxa"/>
            <w:vAlign w:val="center"/>
            <w:textDirection w:val="lrTb"/>
            <w:noWrap w:val="false"/>
          </w:tcPr>
          <w:p>
            <w:pPr>
              <w:pStyle w:val="704"/>
              <w:spacing w:line="360" w:lineRule="exact"/>
              <w:rPr>
                <w:rFonts w:ascii="Times New Roman" w:hAnsi="Times New Roman"/>
                <w:b/>
                <w:bCs/>
              </w:rPr>
              <w:framePr w:hSpace="180" w:wrap="around" w:vAnchor="text" w:hAnchor="page" w:xAlign="center" w:y="414"/>
            </w:pPr>
            <w:r>
              <w:rPr>
                <w:rFonts w:hint="eastAsia" w:ascii="Times New Roman" w:hAnsi="Times New Roman"/>
                <w:b/>
                <w:bCs/>
              </w:rPr>
              <w:t xml:space="preserve">运维服务方案5分</w:t>
            </w:r>
            <w:r>
              <w:rPr>
                <w:rFonts w:ascii="Times New Roman" w:hAnsi="Times New Roman"/>
                <w:b/>
                <w:bCs/>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b/>
              </w:rPr>
              <w:framePr w:hSpace="180" w:wrap="around" w:vAnchor="text" w:hAnchor="page" w:xAlign="center" w:y="414"/>
            </w:pPr>
            <w:r>
              <w:rPr>
                <w:rFonts w:ascii="Times New Roman" w:hAnsi="Times New Roman"/>
                <w:b/>
              </w:rPr>
              <w:t xml:space="preserve">评标委员会根据供应商提供的</w:t>
            </w:r>
            <w:r>
              <w:rPr>
                <w:rFonts w:hint="eastAsia" w:ascii="Times New Roman" w:hAnsi="Times New Roman"/>
                <w:b/>
              </w:rPr>
              <w:t xml:space="preserve">运维服务</w:t>
            </w:r>
            <w:r>
              <w:rPr>
                <w:rFonts w:ascii="Times New Roman" w:hAnsi="Times New Roman"/>
                <w:b/>
              </w:rPr>
              <w:t xml:space="preserve">方案进行综合打分：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1、优于采购需求的得</w:t>
            </w:r>
            <w:r>
              <w:rPr>
                <w:rFonts w:hint="eastAsia" w:ascii="Times New Roman" w:hAnsi="Times New Roman"/>
              </w:rPr>
              <w:t xml:space="preserve">5</w:t>
            </w:r>
            <w:r>
              <w:rPr>
                <w:rFonts w:ascii="Times New Roman" w:hAnsi="Times New Roman"/>
              </w:rPr>
              <w:t xml:space="preserve">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2、符合采购需求的得3分；</w:t>
            </w:r>
            <w:r/>
          </w:p>
          <w:p>
            <w:pPr>
              <w:pStyle w:val="704"/>
              <w:jc w:val="left"/>
              <w:spacing w:line="360" w:lineRule="exact"/>
              <w:rPr>
                <w:rFonts w:ascii="Times New Roman" w:hAnsi="Times New Roman"/>
              </w:rPr>
              <w:framePr w:hSpace="180" w:wrap="around" w:vAnchor="text" w:hAnchor="page" w:xAlign="center" w:y="414"/>
            </w:pPr>
            <w:r>
              <w:rPr>
                <w:rFonts w:ascii="Times New Roman" w:hAnsi="Times New Roman"/>
              </w:rPr>
              <w:t xml:space="preserve">3、不符合或未提供的得0分。</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5</w:t>
            </w:r>
            <w:r>
              <w:rPr>
                <w:rFonts w:ascii="Times New Roman" w:hAnsi="Times New Roman"/>
              </w:rPr>
            </w:r>
            <w:r/>
          </w:p>
        </w:tc>
      </w:tr>
      <w:tr>
        <w:trPr>
          <w:cantSplit/>
          <w:trHeight w:val="656"/>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6.1</w:t>
            </w:r>
            <w:r/>
          </w:p>
        </w:tc>
        <w:tc>
          <w:tcPr>
            <w:tcBorders>
              <w:left w:val="single" w:color="000000" w:sz="4" w:space="0"/>
              <w:right w:val="single" w:color="000000" w:sz="4" w:space="0"/>
            </w:tcBorders>
            <w:tcW w:w="731" w:type="dxa"/>
            <w:vAlign w:val="center"/>
            <w:vMerge w:val="restart"/>
            <w:textDirection w:val="lrTb"/>
            <w:noWrap w:val="false"/>
          </w:tcPr>
          <w:p>
            <w:pPr>
              <w:pStyle w:val="704"/>
              <w:jc w:val="center"/>
              <w:spacing w:line="360" w:lineRule="exact"/>
              <w:rPr>
                <w:rFonts w:ascii="Times New Roman" w:hAnsi="Times New Roman"/>
                <w:b/>
                <w:bCs/>
              </w:rPr>
              <w:framePr w:hSpace="180" w:wrap="around" w:vAnchor="text" w:hAnchor="page" w:xAlign="center" w:y="414"/>
            </w:pPr>
            <w:r>
              <w:rPr>
                <w:rFonts w:ascii="Times New Roman" w:hAnsi="Times New Roman"/>
                <w:b/>
              </w:rPr>
              <w:t xml:space="preserve">履约能力</w:t>
            </w:r>
            <w:r>
              <w:rPr>
                <w:rFonts w:ascii="Times New Roman" w:hAnsi="Times New Roman"/>
                <w:b/>
                <w:bCs/>
              </w:rPr>
            </w:r>
            <w:r/>
          </w:p>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b/>
                <w:bCs/>
              </w:rPr>
              <w:t xml:space="preserve">26</w:t>
            </w:r>
            <w:r>
              <w:rPr>
                <w:rFonts w:ascii="Times New Roman" w:hAnsi="Times New Roman"/>
                <w:b/>
                <w:bCs/>
              </w:rPr>
              <w:t xml:space="preserve">分</w:t>
            </w: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jc w:val="left"/>
              <w:spacing w:line="360" w:lineRule="exact"/>
              <w:rPr>
                <w:rFonts w:ascii="Times New Roman" w:hAnsi="Times New Roman"/>
              </w:rPr>
              <w:framePr w:hSpace="180" w:wrap="around" w:vAnchor="text" w:hAnchor="page" w:xAlign="center" w:y="414"/>
            </w:pPr>
            <w:r>
              <w:rPr>
                <w:rFonts w:hint="eastAsia" w:ascii="Times New Roman" w:hAnsi="Times New Roman"/>
              </w:rPr>
              <w:t xml:space="preserve">1、</w:t>
            </w:r>
            <w:r>
              <w:rPr>
                <w:rFonts w:ascii="Times New Roman" w:hAnsi="Times New Roman"/>
              </w:rPr>
              <w:t xml:space="preserve">投标人获得国家机关颁发的省部级（或以上）海</w:t>
            </w:r>
            <w:r>
              <w:rPr>
                <w:rFonts w:hint="eastAsia" w:ascii="Times New Roman" w:hAnsi="Times New Roman"/>
              </w:rPr>
              <w:t xml:space="preserve">洋</w:t>
            </w:r>
            <w:r>
              <w:rPr>
                <w:rFonts w:ascii="Times New Roman" w:hAnsi="Times New Roman"/>
              </w:rPr>
              <w:t xml:space="preserve">类</w:t>
            </w:r>
            <w:r>
              <w:rPr>
                <w:rFonts w:hint="eastAsia" w:ascii="Times New Roman" w:hAnsi="Times New Roman"/>
              </w:rPr>
              <w:t xml:space="preserve">相关</w:t>
            </w:r>
            <w:r>
              <w:rPr>
                <w:rFonts w:ascii="Times New Roman" w:hAnsi="Times New Roman"/>
              </w:rPr>
              <w:t xml:space="preserve">的</w:t>
            </w:r>
            <w:r>
              <w:rPr>
                <w:rFonts w:hint="eastAsia" w:ascii="Times New Roman" w:hAnsi="Times New Roman"/>
              </w:rPr>
              <w:t xml:space="preserve">荣誉</w:t>
            </w:r>
            <w:r>
              <w:rPr>
                <w:rFonts w:ascii="Times New Roman" w:hAnsi="Times New Roman"/>
              </w:rPr>
              <w:t xml:space="preserve">奖项，国家级得</w:t>
            </w:r>
            <w:r>
              <w:rPr>
                <w:rFonts w:hint="eastAsia" w:ascii="Times New Roman" w:hAnsi="Times New Roman"/>
              </w:rPr>
              <w:t xml:space="preserve">2</w:t>
            </w:r>
            <w:r>
              <w:rPr>
                <w:rFonts w:ascii="Times New Roman" w:hAnsi="Times New Roman"/>
              </w:rPr>
              <w:t xml:space="preserve">分，省部级得</w:t>
            </w:r>
            <w:r>
              <w:rPr>
                <w:rFonts w:hint="eastAsia" w:ascii="Times New Roman" w:hAnsi="Times New Roman"/>
              </w:rPr>
              <w:t xml:space="preserve">1</w:t>
            </w:r>
            <w:r>
              <w:rPr>
                <w:rFonts w:ascii="Times New Roman" w:hAnsi="Times New Roman"/>
              </w:rPr>
              <w:t xml:space="preserve">分，本项最高得</w:t>
            </w:r>
            <w:r>
              <w:rPr>
                <w:rFonts w:hint="eastAsia" w:ascii="Times New Roman" w:hAnsi="Times New Roman"/>
              </w:rPr>
              <w:t xml:space="preserve">2</w:t>
            </w:r>
            <w:r>
              <w:rPr>
                <w:rFonts w:ascii="Times New Roman" w:hAnsi="Times New Roman"/>
              </w:rPr>
              <w:t xml:space="preserve">分。不提供不得分。</w:t>
            </w:r>
            <w:r/>
          </w:p>
          <w:p>
            <w:pPr>
              <w:pStyle w:val="704"/>
              <w:jc w:val="left"/>
              <w:spacing w:line="360" w:lineRule="exact"/>
              <w:rPr>
                <w:rFonts w:ascii="Times New Roman" w:hAnsi="Times New Roman"/>
                <w:b/>
                <w:strike/>
              </w:rPr>
              <w:framePr w:hSpace="180" w:wrap="around" w:vAnchor="text" w:hAnchor="page" w:xAlign="center" w:y="414"/>
            </w:pPr>
            <w:r>
              <w:rPr>
                <w:rFonts w:ascii="Times New Roman" w:hAnsi="Times New Roman"/>
              </w:rPr>
              <w:t xml:space="preserve">注：提供相关奖项证书复印件加盖投标单位公章。</w:t>
            </w:r>
            <w:r>
              <w:rPr>
                <w:rFonts w:ascii="Times New Roman" w:hAnsi="Times New Roman"/>
                <w:b/>
                <w:strike/>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hint="eastAsia" w:ascii="Times New Roman" w:hAnsi="Times New Roman"/>
                <w:strike/>
              </w:rPr>
              <w:framePr w:hSpace="180" w:wrap="around" w:vAnchor="text" w:hAnchor="page" w:xAlign="center" w:y="414"/>
            </w:pPr>
            <w:r>
              <w:rPr>
                <w:rFonts w:hint="eastAsia" w:ascii="Times New Roman" w:hAnsi="Times New Roman"/>
              </w:rPr>
              <w:t xml:space="preserve">2</w:t>
            </w:r>
            <w:r>
              <w:rPr>
                <w:rFonts w:hint="eastAsia" w:ascii="Times New Roman" w:hAnsi="Times New Roman"/>
                <w:strike/>
              </w:rPr>
            </w:r>
            <w:r/>
          </w:p>
        </w:tc>
      </w:tr>
      <w:tr>
        <w:trPr>
          <w:cantSplit/>
          <w:trHeight w:val="779"/>
        </w:trPr>
        <w:tc>
          <w:tcPr>
            <w:tcBorders>
              <w:top w:val="single" w:color="000000" w:sz="4" w:space="0"/>
              <w:left w:val="single" w:color="000000" w:sz="4" w:space="0"/>
              <w:bottom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6.2</w:t>
            </w:r>
            <w:r/>
          </w:p>
        </w:tc>
        <w:tc>
          <w:tcPr>
            <w:tcBorders>
              <w:left w:val="single" w:color="000000" w:sz="4" w:space="0"/>
              <w:right w:val="single" w:color="000000" w:sz="4" w:space="0"/>
            </w:tcBorders>
            <w:tcW w:w="731" w:type="dxa"/>
            <w:vAlign w:val="center"/>
            <w:vMerge w:val="continue"/>
            <w:textDirection w:val="lrTb"/>
            <w:noWrap w:val="false"/>
          </w:tcPr>
          <w:p>
            <w:pPr>
              <w:pStyle w:val="704"/>
              <w:ind w:firstLine="420"/>
              <w:jc w:val="center"/>
              <w:spacing w:line="360" w:lineRule="exact"/>
              <w:rPr>
                <w:rFonts w:ascii="Times New Roman" w:hAnsi="Times New Roman"/>
              </w:rPr>
              <w:framePr w:hSpace="180" w:wrap="around" w:vAnchor="text" w:hAnchor="page" w:xAlign="center" w:y="414"/>
            </w:pPr>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04"/>
              <w:rPr>
                <w:rFonts w:ascii="Times New Roman" w:hAnsi="Times New Roman"/>
                <w:b/>
                <w:bCs/>
              </w:rPr>
              <w:framePr w:hSpace="180" w:wrap="around" w:vAnchor="text" w:hAnchor="page" w:xAlign="center" w:y="414"/>
            </w:pPr>
            <w:r>
              <w:rPr>
                <w:rFonts w:ascii="Times New Roman" w:hAnsi="Times New Roman"/>
                <w:b/>
                <w:bCs/>
              </w:rPr>
              <w:t xml:space="preserve">项目经理（1名）：</w:t>
            </w:r>
            <w:r/>
          </w:p>
          <w:p>
            <w:pPr>
              <w:pStyle w:val="704"/>
              <w:numPr>
                <w:ilvl w:val="0"/>
                <w:numId w:val="19"/>
              </w:numPr>
              <w:rPr>
                <w:rFonts w:ascii="Times New Roman" w:hAnsi="Times New Roman"/>
              </w:rPr>
              <w:framePr w:hSpace="180" w:wrap="around" w:vAnchor="text" w:hAnchor="page" w:xAlign="center" w:y="414"/>
            </w:pPr>
            <w:r>
              <w:rPr>
                <w:rFonts w:ascii="Times New Roman" w:hAnsi="Times New Roman"/>
              </w:rPr>
              <w:t xml:space="preserve">具备正高职称的得2分，副高职称的得1分；</w:t>
            </w:r>
            <w:r/>
          </w:p>
          <w:p>
            <w:pPr>
              <w:pStyle w:val="704"/>
              <w:numPr>
                <w:ilvl w:val="0"/>
                <w:numId w:val="19"/>
              </w:numPr>
              <w:rPr>
                <w:rFonts w:ascii="Times New Roman" w:hAnsi="Times New Roman"/>
              </w:rPr>
              <w:framePr w:hSpace="180" w:wrap="around" w:vAnchor="text" w:hAnchor="page" w:xAlign="center" w:y="414"/>
            </w:pPr>
            <w:r>
              <w:rPr>
                <w:rFonts w:ascii="Times New Roman" w:hAnsi="Times New Roman"/>
              </w:rPr>
              <w:t xml:space="preserve">具有参与过海洋生态灾害</w:t>
            </w:r>
            <w:r>
              <w:rPr>
                <w:rFonts w:hint="eastAsia" w:ascii="Times New Roman" w:hAnsi="Times New Roman"/>
              </w:rPr>
              <w:t xml:space="preserve">或生态环境监测</w:t>
            </w:r>
            <w:r>
              <w:rPr>
                <w:rFonts w:ascii="Times New Roman" w:hAnsi="Times New Roman"/>
              </w:rPr>
              <w:t xml:space="preserve">相关项目经验的，每个得2分，</w:t>
            </w:r>
            <w:r>
              <w:rPr>
                <w:rFonts w:hint="eastAsia" w:ascii="Times New Roman" w:hAnsi="Times New Roman"/>
              </w:rPr>
              <w:t xml:space="preserve">最高得</w:t>
            </w:r>
            <w:r>
              <w:rPr>
                <w:rFonts w:ascii="Times New Roman" w:hAnsi="Times New Roman"/>
              </w:rPr>
              <w:t xml:space="preserve">6分</w:t>
            </w:r>
            <w:r>
              <w:rPr>
                <w:rFonts w:hint="eastAsia" w:ascii="Times New Roman" w:hAnsi="Times New Roman"/>
              </w:rPr>
              <w:t xml:space="preserve">；</w:t>
            </w:r>
            <w:r>
              <w:rPr>
                <w:rFonts w:ascii="Times New Roman" w:hAnsi="Times New Roman"/>
              </w:rPr>
            </w:r>
            <w:r/>
          </w:p>
          <w:p>
            <w:pPr>
              <w:pStyle w:val="704"/>
              <w:rPr>
                <w:rFonts w:hint="eastAsia" w:ascii="Times New Roman" w:hAnsi="Times New Roman"/>
                <w:b/>
                <w:bCs/>
              </w:rPr>
              <w:framePr w:hSpace="180" w:wrap="around" w:vAnchor="text" w:hAnchor="page" w:xAlign="center" w:y="414"/>
            </w:pPr>
            <w:r>
              <w:rPr>
                <w:rFonts w:hint="eastAsia" w:ascii="Times New Roman" w:hAnsi="Times New Roman"/>
                <w:b/>
                <w:bCs/>
              </w:rPr>
              <w:t xml:space="preserve">技术负责人（1名）：</w:t>
            </w:r>
            <w:r/>
          </w:p>
          <w:p>
            <w:pPr>
              <w:pStyle w:val="704"/>
              <w:ind w:left="105"/>
              <w:rPr>
                <w:rFonts w:hint="eastAsia" w:ascii="Times New Roman" w:hAnsi="Times New Roman"/>
              </w:rPr>
              <w:framePr w:hSpace="180" w:wrap="around" w:vAnchor="text" w:hAnchor="page" w:xAlign="center" w:y="414"/>
            </w:pPr>
            <w:r>
              <w:rPr>
                <w:rFonts w:hint="eastAsia" w:ascii="Times New Roman" w:hAnsi="Times New Roman"/>
              </w:rPr>
              <w:t xml:space="preserve">具有正高职称证书，得2分，副高及以下得1分；</w:t>
            </w:r>
            <w:r/>
          </w:p>
          <w:p>
            <w:pPr>
              <w:pStyle w:val="704"/>
              <w:rPr>
                <w:rFonts w:hint="eastAsia" w:ascii="Times New Roman" w:hAnsi="Times New Roman"/>
                <w:b/>
                <w:bCs/>
              </w:rPr>
              <w:framePr w:hSpace="180" w:wrap="around" w:vAnchor="text" w:hAnchor="page" w:xAlign="center" w:y="414"/>
            </w:pPr>
            <w:r>
              <w:rPr>
                <w:rFonts w:hint="eastAsia" w:ascii="Times New Roman" w:hAnsi="Times New Roman"/>
                <w:b/>
                <w:bCs/>
              </w:rPr>
              <w:t xml:space="preserve">质量控制负责人（1名）：</w:t>
            </w:r>
            <w:r/>
          </w:p>
          <w:p>
            <w:pPr>
              <w:pStyle w:val="704"/>
              <w:ind w:left="105"/>
              <w:rPr>
                <w:rFonts w:hint="eastAsia" w:ascii="Times New Roman" w:hAnsi="Times New Roman"/>
              </w:rPr>
              <w:framePr w:hSpace="180" w:wrap="around" w:vAnchor="text" w:hAnchor="page" w:xAlign="center" w:y="414"/>
            </w:pPr>
            <w:r>
              <w:rPr>
                <w:rFonts w:hint="eastAsia" w:ascii="Times New Roman" w:hAnsi="Times New Roman"/>
              </w:rPr>
              <w:t xml:space="preserve">具有正高职称证书，得2分，副高及以下得1分；</w:t>
            </w:r>
            <w:r/>
          </w:p>
          <w:p>
            <w:pPr>
              <w:pStyle w:val="704"/>
              <w:rPr>
                <w:rFonts w:hint="eastAsia" w:ascii="宋体" w:hAnsi="宋体"/>
                <w:b/>
                <w:bCs/>
              </w:rPr>
              <w:framePr w:hSpace="180" w:wrap="around" w:vAnchor="text" w:hAnchor="page" w:xAlign="center" w:y="414"/>
            </w:pPr>
            <w:r>
              <w:rPr>
                <w:rFonts w:hint="eastAsia" w:ascii="宋体" w:hAnsi="宋体"/>
                <w:b/>
                <w:bCs/>
              </w:rPr>
              <w:t xml:space="preserve">安全管理负责人（1人）：</w:t>
            </w:r>
            <w:r/>
          </w:p>
          <w:p>
            <w:pPr>
              <w:pStyle w:val="704"/>
              <w:ind w:left="105"/>
              <w:rPr>
                <w:rFonts w:hint="eastAsia" w:ascii="宋体" w:hAnsi="宋体"/>
              </w:rPr>
              <w:framePr w:hSpace="180" w:wrap="around" w:vAnchor="text" w:hAnchor="page" w:xAlign="center" w:y="414"/>
            </w:pPr>
            <w:r>
              <w:rPr>
                <w:rFonts w:hint="eastAsia" w:ascii="Times New Roman" w:hAnsi="Times New Roman"/>
              </w:rPr>
              <w:t xml:space="preserve">具有正高职称证书，得2分，副高及以下得1分；</w:t>
            </w:r>
            <w:r>
              <w:rPr>
                <w:rFonts w:hint="eastAsia" w:ascii="宋体" w:hAnsi="宋体"/>
              </w:rPr>
            </w:r>
            <w:r/>
          </w:p>
          <w:p>
            <w:pPr>
              <w:pStyle w:val="704"/>
              <w:ind w:left="105"/>
              <w:rPr>
                <w:rFonts w:ascii="Times New Roman" w:hAnsi="Times New Roman"/>
              </w:rPr>
              <w:framePr w:hSpace="180" w:wrap="around" w:vAnchor="text" w:hAnchor="page" w:xAlign="center" w:y="414"/>
            </w:pPr>
            <w:r>
              <w:rPr>
                <w:rFonts w:ascii="Times New Roman" w:hAnsi="Times New Roman"/>
              </w:rPr>
              <w:t xml:space="preserve">【注：须提供有效的职称证书复印件、项目经验证明材料以及投标人为其缴纳的近半年内任意一个月社保缴纳证明材料】</w:t>
            </w:r>
            <w:bookmarkStart w:id="185" w:name="_Hlk174087990"/>
            <w:r>
              <w:rPr>
                <w:rFonts w:ascii="Times New Roman" w:hAnsi="Times New Roman"/>
              </w:rPr>
              <w:t xml:space="preserve">。</w:t>
            </w:r>
            <w:bookmarkEnd w:id="185"/>
            <w:r>
              <w:rPr>
                <w:rFonts w:ascii="Times New Roman" w:hAnsi="Times New Roman"/>
              </w:rPr>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hint="eastAsia" w:ascii="Times New Roman" w:hAnsi="Times New Roman"/>
              </w:rPr>
              <w:t xml:space="preserve">14</w:t>
            </w:r>
            <w:r>
              <w:rPr>
                <w:rFonts w:ascii="Times New Roman" w:hAnsi="Times New Roman"/>
              </w:rPr>
            </w:r>
            <w:r/>
          </w:p>
        </w:tc>
      </w:tr>
      <w:tr>
        <w:trPr>
          <w:cantSplit/>
          <w:trHeight w:val="1573"/>
        </w:trPr>
        <w:tc>
          <w:tcPr>
            <w:tcBorders>
              <w:top w:val="single" w:color="000000" w:sz="4" w:space="0"/>
              <w:left w:val="single" w:color="000000" w:sz="4" w:space="0"/>
              <w:right w:val="single" w:color="000000" w:sz="4" w:space="0"/>
            </w:tcBorders>
            <w:tcW w:w="524"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6.3</w:t>
            </w:r>
            <w:r/>
          </w:p>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r>
            <w:r/>
          </w:p>
        </w:tc>
        <w:tc>
          <w:tcPr>
            <w:tcBorders>
              <w:left w:val="single" w:color="000000" w:sz="4" w:space="0"/>
              <w:right w:val="single" w:color="000000" w:sz="4" w:space="0"/>
            </w:tcBorders>
            <w:tcW w:w="731" w:type="dxa"/>
            <w:vAlign w:val="center"/>
            <w:vMerge w:val="continue"/>
            <w:textDirection w:val="lrTb"/>
            <w:noWrap w:val="false"/>
          </w:tcPr>
          <w:p>
            <w:pPr>
              <w:pStyle w:val="736"/>
              <w:rPr>
                <w:rFonts w:ascii="Times New Roman" w:hAnsi="Times New Roman"/>
              </w:rPr>
              <w:framePr w:hSpace="180" w:wrap="around" w:vAnchor="text" w:hAnchor="page" w:xAlign="center" w:y="414"/>
            </w:pPr>
            <w:r>
              <w:rPr>
                <w:rFonts w:ascii="Times New Roman" w:hAnsi="Times New Roman"/>
              </w:rPr>
            </w:r>
            <w:r/>
          </w:p>
        </w:tc>
        <w:tc>
          <w:tcPr>
            <w:tcBorders>
              <w:top w:val="single" w:color="000000" w:sz="4" w:space="0"/>
              <w:left w:val="none" w:color="000000" w:sz="4" w:space="0"/>
              <w:right w:val="single" w:color="000000" w:sz="4" w:space="0"/>
            </w:tcBorders>
            <w:tcW w:w="6712" w:type="dxa"/>
            <w:vAlign w:val="center"/>
            <w:textDirection w:val="lrTb"/>
            <w:noWrap w:val="false"/>
          </w:tcPr>
          <w:p>
            <w:pPr>
              <w:pStyle w:val="704"/>
              <w:rPr>
                <w:rFonts w:ascii="Times New Roman" w:hAnsi="Times New Roman"/>
              </w:rPr>
              <w:framePr w:hSpace="180" w:wrap="around" w:vAnchor="text" w:hAnchor="page" w:xAlign="center" w:y="414"/>
            </w:pPr>
            <w:r>
              <w:rPr>
                <w:rFonts w:ascii="Times New Roman" w:hAnsi="Times New Roman"/>
              </w:rPr>
              <w:t xml:space="preserve">团队人员（不含项目经理）： </w:t>
            </w:r>
            <w:r/>
          </w:p>
          <w:p>
            <w:pPr>
              <w:pStyle w:val="704"/>
              <w:numPr>
                <w:ilvl w:val="0"/>
                <w:numId w:val="20"/>
              </w:numPr>
              <w:rPr>
                <w:rFonts w:ascii="Times New Roman" w:hAnsi="Times New Roman"/>
                <w:b/>
                <w:bCs/>
              </w:rPr>
              <w:framePr w:hSpace="180" w:wrap="around" w:vAnchor="text" w:hAnchor="page" w:xAlign="center" w:y="414"/>
            </w:pPr>
            <w:r>
              <w:rPr>
                <w:rFonts w:hint="eastAsia" w:ascii="Times New Roman" w:hAnsi="Times New Roman"/>
                <w:b/>
                <w:bCs/>
              </w:rPr>
              <w:t xml:space="preserve">技术服务团队（不低于4人）：</w:t>
            </w:r>
            <w:r>
              <w:rPr>
                <w:rFonts w:ascii="Times New Roman" w:hAnsi="Times New Roman"/>
                <w:b/>
                <w:bCs/>
              </w:rPr>
            </w:r>
            <w:r/>
          </w:p>
          <w:p>
            <w:pPr>
              <w:pStyle w:val="704"/>
              <w:rPr>
                <w:rFonts w:ascii="Times New Roman" w:hAnsi="Times New Roman"/>
              </w:rPr>
              <w:framePr w:hSpace="180" w:wrap="around" w:vAnchor="text" w:hAnchor="page" w:xAlign="center" w:y="414"/>
            </w:pPr>
            <w:r>
              <w:rPr>
                <w:rFonts w:ascii="Times New Roman" w:hAnsi="Times New Roman"/>
              </w:rPr>
              <w:t xml:space="preserve">具有海洋生物、生态及环境</w:t>
            </w:r>
            <w:r>
              <w:rPr>
                <w:rFonts w:hint="eastAsia" w:ascii="Times New Roman" w:hAnsi="Times New Roman"/>
              </w:rPr>
              <w:t xml:space="preserve">等相关</w:t>
            </w:r>
            <w:r>
              <w:rPr>
                <w:rFonts w:ascii="Times New Roman" w:hAnsi="Times New Roman"/>
              </w:rPr>
              <w:t xml:space="preserve">专业高级及以上职称的，每提供一个得1分，最高得4分； </w:t>
            </w:r>
            <w:r/>
          </w:p>
          <w:p>
            <w:pPr>
              <w:pStyle w:val="704"/>
              <w:numPr>
                <w:ilvl w:val="0"/>
                <w:numId w:val="20"/>
              </w:numPr>
              <w:rPr>
                <w:rFonts w:ascii="Times New Roman" w:hAnsi="Times New Roman"/>
                <w:b/>
                <w:bCs/>
              </w:rPr>
              <w:framePr w:hSpace="180" w:wrap="around" w:vAnchor="text" w:hAnchor="page" w:xAlign="center" w:y="414"/>
            </w:pPr>
            <w:r>
              <w:rPr>
                <w:rFonts w:hint="eastAsia" w:ascii="Times New Roman" w:hAnsi="Times New Roman"/>
                <w:b/>
                <w:bCs/>
              </w:rPr>
              <w:t xml:space="preserve">运维服务团队（不低于3人）：</w:t>
            </w:r>
            <w:r>
              <w:rPr>
                <w:rFonts w:ascii="Times New Roman" w:hAnsi="Times New Roman"/>
                <w:b/>
                <w:bCs/>
              </w:rPr>
            </w:r>
            <w:r/>
          </w:p>
          <w:p>
            <w:pPr>
              <w:pStyle w:val="704"/>
              <w:rPr>
                <w:rFonts w:hint="eastAsia" w:ascii="Times New Roman" w:hAnsi="Times New Roman"/>
              </w:rPr>
              <w:framePr w:hSpace="180" w:wrap="around" w:vAnchor="text" w:hAnchor="page" w:xAlign="center" w:y="414"/>
            </w:pPr>
            <w:r>
              <w:rPr>
                <w:rFonts w:hint="eastAsia" w:ascii="Times New Roman" w:hAnsi="Times New Roman"/>
              </w:rPr>
              <w:t xml:space="preserve">具有副高及以上职称的，每提供1人得1分，最高得3分；</w:t>
            </w:r>
            <w:r/>
          </w:p>
          <w:p>
            <w:pPr>
              <w:pStyle w:val="704"/>
              <w:numPr>
                <w:ilvl w:val="0"/>
                <w:numId w:val="20"/>
              </w:numPr>
              <w:rPr>
                <w:rFonts w:hint="eastAsia" w:ascii="Times New Roman" w:hAnsi="Times New Roman"/>
                <w:b/>
                <w:bCs/>
              </w:rPr>
              <w:framePr w:hSpace="180" w:wrap="around" w:vAnchor="text" w:hAnchor="page" w:xAlign="center" w:y="414"/>
            </w:pPr>
            <w:r>
              <w:rPr>
                <w:rFonts w:hint="eastAsia" w:ascii="Times New Roman" w:hAnsi="Times New Roman"/>
                <w:b/>
                <w:bCs/>
              </w:rPr>
              <w:t xml:space="preserve">驻场服务团队（不低于3人）：</w:t>
            </w:r>
            <w:r/>
          </w:p>
          <w:p>
            <w:pPr>
              <w:pStyle w:val="704"/>
              <w:rPr>
                <w:rFonts w:ascii="Times New Roman" w:hAnsi="Times New Roman"/>
                <w:b/>
                <w:bCs/>
              </w:rPr>
              <w:framePr w:hSpace="180" w:wrap="around" w:vAnchor="text" w:hAnchor="page" w:xAlign="center" w:y="414"/>
            </w:pPr>
            <w:r>
              <w:rPr>
                <w:rFonts w:hint="eastAsia" w:ascii="Times New Roman" w:hAnsi="Times New Roman"/>
              </w:rPr>
              <w:t xml:space="preserve">具有副高及以上职称的，每提供1人得1分，最高得3分；</w:t>
            </w:r>
            <w:r>
              <w:rPr>
                <w:rFonts w:ascii="Times New Roman" w:hAnsi="Times New Roman"/>
                <w:b/>
                <w:bCs/>
              </w:rPr>
            </w:r>
            <w:r/>
          </w:p>
          <w:p>
            <w:pPr>
              <w:pStyle w:val="704"/>
              <w:rPr>
                <w:rFonts w:ascii="Times New Roman" w:hAnsi="Times New Roman"/>
              </w:rPr>
              <w:framePr w:hSpace="180" w:wrap="around" w:vAnchor="text" w:hAnchor="page" w:xAlign="center" w:y="414"/>
            </w:pPr>
            <w:r>
              <w:rPr>
                <w:rFonts w:ascii="Times New Roman" w:hAnsi="Times New Roman"/>
              </w:rPr>
              <w:t xml:space="preserve">【注须提供有效的职称证明文件以及投标人为其缴纳的近半年内任意一个月社保缴纳证明材料</w:t>
            </w:r>
            <w:r>
              <w:rPr>
                <w:rFonts w:hint="eastAsia" w:ascii="Times New Roman" w:hAnsi="Times New Roman"/>
              </w:rPr>
              <w:t xml:space="preserve">，同一人员只能担任一个岗位，一人多证只计取一次</w:t>
            </w:r>
            <w:r>
              <w:rPr>
                <w:rFonts w:ascii="Times New Roman" w:hAnsi="Times New Roman"/>
              </w:rPr>
              <w:t xml:space="preserve">】</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strike/>
              </w:rPr>
              <w:framePr w:hSpace="180" w:wrap="around" w:vAnchor="text" w:hAnchor="page" w:xAlign="center" w:y="414"/>
            </w:pPr>
            <w:r>
              <w:rPr>
                <w:rFonts w:hint="eastAsia" w:ascii="Times New Roman" w:hAnsi="Times New Roman"/>
              </w:rPr>
              <w:t xml:space="preserve">10</w:t>
            </w:r>
            <w:r>
              <w:rPr>
                <w:rFonts w:ascii="Times New Roman" w:hAnsi="Times New Roman"/>
                <w:strike/>
              </w:rPr>
            </w:r>
            <w:r/>
          </w:p>
        </w:tc>
      </w:tr>
      <w:tr>
        <w:trPr>
          <w:trHeight w:val="543"/>
        </w:trPr>
        <w:tc>
          <w:tcPr>
            <w:gridSpan w:val="3"/>
            <w:tcBorders>
              <w:top w:val="single" w:color="000000" w:sz="4" w:space="0"/>
              <w:left w:val="single" w:color="000000" w:sz="4" w:space="0"/>
              <w:bottom w:val="single" w:color="000000" w:sz="4" w:space="0"/>
              <w:right w:val="single" w:color="000000" w:sz="4" w:space="0"/>
            </w:tcBorders>
            <w:tcW w:w="7967" w:type="auto"/>
            <w:vAlign w:val="center"/>
            <w:textDirection w:val="lrTb"/>
            <w:noWrap w:val="false"/>
          </w:tcPr>
          <w:p>
            <w:pPr>
              <w:pStyle w:val="704"/>
              <w:ind w:firstLine="420"/>
              <w:jc w:val="center"/>
              <w:spacing w:line="360" w:lineRule="exact"/>
              <w:widowControl/>
              <w:rPr>
                <w:rFonts w:ascii="Times New Roman" w:hAnsi="Times New Roman"/>
                <w:bCs/>
              </w:rPr>
              <w:framePr w:hSpace="180" w:wrap="around" w:vAnchor="text" w:hAnchor="page" w:xAlign="center" w:y="414"/>
            </w:pPr>
            <w:r>
              <w:rPr>
                <w:rFonts w:ascii="Times New Roman" w:hAnsi="Times New Roman"/>
                <w:bCs/>
              </w:rPr>
              <w:t xml:space="preserve">得分合计</w:t>
            </w:r>
            <w:r/>
          </w:p>
        </w:tc>
        <w:tc>
          <w:tcPr>
            <w:tcBorders>
              <w:top w:val="single" w:color="000000" w:sz="4" w:space="0"/>
              <w:left w:val="none" w:color="000000" w:sz="4" w:space="0"/>
              <w:bottom w:val="single" w:color="000000" w:sz="4" w:space="0"/>
              <w:right w:val="single" w:color="000000" w:sz="4" w:space="0"/>
            </w:tcBorders>
            <w:tcW w:w="561" w:type="auto"/>
            <w:vAlign w:val="center"/>
            <w:textDirection w:val="lrTb"/>
            <w:noWrap w:val="false"/>
          </w:tcPr>
          <w:p>
            <w:pPr>
              <w:pStyle w:val="704"/>
              <w:jc w:val="center"/>
              <w:spacing w:line="360" w:lineRule="exact"/>
              <w:rPr>
                <w:rFonts w:ascii="Times New Roman" w:hAnsi="Times New Roman"/>
              </w:rPr>
              <w:framePr w:hSpace="180" w:wrap="around" w:vAnchor="text" w:hAnchor="page" w:xAlign="center" w:y="414"/>
            </w:pPr>
            <w:r>
              <w:rPr>
                <w:rFonts w:ascii="Times New Roman" w:hAnsi="Times New Roman"/>
              </w:rPr>
              <w:t xml:space="preserve">100</w:t>
            </w:r>
            <w:r/>
          </w:p>
        </w:tc>
      </w:tr>
    </w:tbl>
    <w:p>
      <w:pPr>
        <w:pStyle w:val="704"/>
        <w:ind w:firstLine="2331"/>
        <w:jc w:val="left"/>
        <w:spacing w:before="120" w:after="120" w:line="360" w:lineRule="auto"/>
        <w:rPr>
          <w:rFonts w:ascii="Times New Roman" w:hAnsi="Times New Roman"/>
          <w:b/>
          <w:sz w:val="36"/>
          <w:szCs w:val="36"/>
        </w:rPr>
      </w:pPr>
      <w:r>
        <w:rPr>
          <w:rFonts w:ascii="Times New Roman" w:hAnsi="Times New Roman"/>
          <w:b/>
          <w:sz w:val="36"/>
          <w:szCs w:val="36"/>
        </w:rPr>
      </w:r>
      <w:r/>
    </w:p>
    <w:p>
      <w:pPr>
        <w:pStyle w:val="704"/>
        <w:rPr>
          <w:rFonts w:ascii="Times New Roman" w:hAnsi="Times New Roman"/>
          <w:szCs w:val="21"/>
        </w:rPr>
      </w:pPr>
      <w:r>
        <w:rPr>
          <w:rFonts w:ascii="Times New Roman" w:hAnsi="Times New Roman"/>
          <w:szCs w:val="21"/>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keepNext/>
        <w:rPr>
          <w:rFonts w:ascii="Times New Roman" w:hAnsi="Times New Roman" w:eastAsia="黑体"/>
          <w:bCs/>
          <w:sz w:val="44"/>
          <w:szCs w:val="28"/>
        </w:rPr>
        <w:outlineLvl w:val="0"/>
      </w:pPr>
      <w:r>
        <w:rPr>
          <w:rFonts w:ascii="Times New Roman" w:hAnsi="Times New Roman" w:eastAsia="黑体"/>
          <w:bCs/>
          <w:sz w:val="44"/>
          <w:szCs w:val="28"/>
        </w:rPr>
      </w:r>
      <w:r/>
    </w:p>
    <w:p>
      <w:pPr>
        <w:pStyle w:val="704"/>
        <w:jc w:val="center"/>
        <w:keepNext/>
        <w:rPr>
          <w:rFonts w:ascii="Times New Roman" w:hAnsi="Times New Roman" w:eastAsia="黑体"/>
          <w:bCs/>
          <w:sz w:val="44"/>
          <w:szCs w:val="28"/>
        </w:rPr>
        <w:outlineLvl w:val="0"/>
      </w:pPr>
      <w:r>
        <w:rPr>
          <w:rFonts w:ascii="Times New Roman" w:hAnsi="Times New Roman" w:eastAsia="黑体"/>
          <w:bCs/>
          <w:sz w:val="44"/>
          <w:szCs w:val="28"/>
        </w:rPr>
        <w:t xml:space="preserve">第六章  投标</w:t>
      </w:r>
      <w:bookmarkEnd w:id="182"/>
      <w:r/>
      <w:bookmarkEnd w:id="183"/>
      <w:r/>
      <w:bookmarkEnd w:id="184"/>
      <w:r>
        <w:rPr>
          <w:rFonts w:ascii="Times New Roman" w:hAnsi="Times New Roman" w:eastAsia="黑体"/>
          <w:bCs/>
          <w:sz w:val="44"/>
          <w:szCs w:val="28"/>
        </w:rPr>
        <w:t xml:space="preserve">文件格式 </w:t>
      </w:r>
      <w:r/>
    </w:p>
    <w:p>
      <w:pPr>
        <w:pStyle w:val="704"/>
        <w:jc w:val="center"/>
        <w:rPr>
          <w:rFonts w:ascii="Times New Roman" w:hAnsi="Times New Roman"/>
          <w:b/>
          <w:sz w:val="72"/>
          <w:szCs w:val="21"/>
        </w:rPr>
      </w:pPr>
      <w:r/>
      <w:bookmarkStart w:id="186" w:name="_Hlt26955039"/>
      <w:r/>
      <w:bookmarkEnd w:id="186"/>
      <w:r/>
      <w:bookmarkStart w:id="187" w:name="_Hlt26671244"/>
      <w:r/>
      <w:bookmarkEnd w:id="187"/>
      <w:r/>
      <w:bookmarkStart w:id="188" w:name="_Toc49090576"/>
      <w:r/>
      <w:bookmarkStart w:id="189" w:name="_Toc120614282"/>
      <w:r/>
      <w:bookmarkStart w:id="190" w:name="_Toc26554094"/>
      <w:r>
        <w:rPr>
          <w:rFonts w:ascii="Times New Roman" w:hAnsi="Times New Roman"/>
          <w:b/>
          <w:sz w:val="72"/>
          <w:szCs w:val="21"/>
        </w:rPr>
      </w:r>
      <w:r/>
    </w:p>
    <w:p>
      <w:pPr>
        <w:pStyle w:val="704"/>
        <w:jc w:val="center"/>
        <w:rPr>
          <w:rFonts w:ascii="Times New Roman" w:hAnsi="Times New Roman"/>
          <w:b/>
          <w:sz w:val="72"/>
          <w:szCs w:val="21"/>
        </w:rPr>
      </w:pPr>
      <w:r>
        <w:rPr>
          <w:rFonts w:ascii="Times New Roman" w:hAnsi="Times New Roman"/>
          <w:b/>
          <w:sz w:val="72"/>
          <w:szCs w:val="21"/>
        </w:rPr>
        <w:t xml:space="preserve">投  标  文  件</w:t>
      </w:r>
      <w:r/>
    </w:p>
    <w:p>
      <w:pPr>
        <w:pStyle w:val="704"/>
        <w:jc w:val="center"/>
        <w:rPr>
          <w:rFonts w:ascii="Times New Roman" w:hAnsi="Times New Roman"/>
          <w:b/>
          <w:sz w:val="36"/>
          <w:szCs w:val="21"/>
        </w:rPr>
      </w:pPr>
      <w:r>
        <w:rPr>
          <w:rFonts w:ascii="Times New Roman" w:hAnsi="Times New Roman"/>
          <w:b/>
          <w:sz w:val="36"/>
          <w:szCs w:val="21"/>
        </w:rPr>
      </w:r>
      <w:r/>
    </w:p>
    <w:p>
      <w:pPr>
        <w:pStyle w:val="704"/>
        <w:jc w:val="center"/>
        <w:rPr>
          <w:rFonts w:ascii="Times New Roman" w:hAnsi="Times New Roman"/>
          <w:b/>
          <w:sz w:val="36"/>
          <w:szCs w:val="21"/>
        </w:rPr>
      </w:pPr>
      <w:r>
        <w:rPr>
          <w:rFonts w:ascii="Times New Roman" w:hAnsi="Times New Roman"/>
          <w:b/>
          <w:sz w:val="36"/>
          <w:szCs w:val="21"/>
        </w:rPr>
      </w:r>
      <w:r/>
    </w:p>
    <w:p>
      <w:pPr>
        <w:pStyle w:val="704"/>
        <w:jc w:val="center"/>
        <w:rPr>
          <w:rFonts w:ascii="Times New Roman" w:hAnsi="Times New Roman"/>
          <w:b/>
          <w:sz w:val="36"/>
          <w:szCs w:val="21"/>
        </w:rPr>
      </w:pPr>
      <w:r>
        <w:rPr>
          <w:rFonts w:ascii="Times New Roman" w:hAnsi="Times New Roman"/>
          <w:b/>
          <w:sz w:val="36"/>
          <w:szCs w:val="21"/>
        </w:rPr>
      </w:r>
      <w:r/>
    </w:p>
    <w:p>
      <w:pPr>
        <w:pStyle w:val="704"/>
        <w:ind w:firstLine="1084"/>
        <w:rPr>
          <w:rFonts w:ascii="Times New Roman" w:hAnsi="Times New Roman"/>
          <w:b/>
          <w:sz w:val="36"/>
          <w:szCs w:val="21"/>
        </w:rPr>
      </w:pPr>
      <w:r>
        <w:rPr>
          <w:rFonts w:ascii="Times New Roman" w:hAnsi="Times New Roman"/>
          <w:b/>
          <w:sz w:val="36"/>
          <w:szCs w:val="21"/>
        </w:rPr>
        <w:t xml:space="preserve">项 目 名 称：</w:t>
      </w:r>
      <w:r>
        <w:rPr>
          <w:rFonts w:ascii="Times New Roman" w:hAnsi="Times New Roman"/>
          <w:b/>
          <w:sz w:val="36"/>
          <w:szCs w:val="21"/>
          <w:u w:val="single"/>
        </w:rPr>
        <w:t xml:space="preserve">               </w:t>
      </w:r>
      <w:r>
        <w:rPr>
          <w:rFonts w:ascii="Times New Roman" w:hAnsi="Times New Roman"/>
          <w:b/>
          <w:sz w:val="36"/>
          <w:szCs w:val="21"/>
        </w:rPr>
      </w:r>
      <w:r/>
    </w:p>
    <w:p>
      <w:pPr>
        <w:pStyle w:val="704"/>
        <w:ind w:firstLine="1084"/>
        <w:rPr>
          <w:rFonts w:ascii="Times New Roman" w:hAnsi="Times New Roman"/>
          <w:b/>
          <w:sz w:val="36"/>
          <w:szCs w:val="21"/>
          <w:u w:val="single"/>
        </w:rPr>
      </w:pPr>
      <w:r>
        <w:rPr>
          <w:rFonts w:ascii="Times New Roman" w:hAnsi="Times New Roman"/>
          <w:b/>
          <w:sz w:val="36"/>
          <w:szCs w:val="21"/>
        </w:rPr>
        <w:t xml:space="preserve">项 目 编 号：</w:t>
      </w:r>
      <w:r>
        <w:rPr>
          <w:rFonts w:ascii="Times New Roman" w:hAnsi="Times New Roman"/>
          <w:b/>
          <w:sz w:val="36"/>
          <w:szCs w:val="21"/>
          <w:u w:val="single"/>
        </w:rPr>
        <w:t xml:space="preserve">               </w:t>
      </w:r>
      <w:r/>
    </w:p>
    <w:p>
      <w:pPr>
        <w:pStyle w:val="704"/>
        <w:rPr>
          <w:rFonts w:ascii="Times New Roman" w:hAnsi="Times New Roman"/>
          <w:b/>
          <w:sz w:val="36"/>
          <w:szCs w:val="21"/>
          <w:u w:val="single"/>
        </w:rPr>
      </w:pPr>
      <w:r>
        <w:rPr>
          <w:rFonts w:ascii="Times New Roman" w:hAnsi="Times New Roman"/>
          <w:b/>
          <w:sz w:val="36"/>
          <w:szCs w:val="21"/>
        </w:rPr>
        <w:t xml:space="preserve">      投标人名称 ：</w:t>
      </w:r>
      <w:r>
        <w:rPr>
          <w:rFonts w:ascii="Times New Roman" w:hAnsi="Times New Roman"/>
          <w:b/>
          <w:sz w:val="36"/>
          <w:szCs w:val="21"/>
          <w:u w:val="single"/>
        </w:rPr>
        <w:t xml:space="preserve">（加盖CA电子公章）</w:t>
      </w:r>
      <w:r/>
    </w:p>
    <w:p>
      <w:pPr>
        <w:pStyle w:val="704"/>
        <w:rPr>
          <w:rFonts w:ascii="Times New Roman" w:hAnsi="Times New Roman"/>
          <w:b/>
          <w:sz w:val="36"/>
          <w:szCs w:val="21"/>
          <w:u w:val="single"/>
        </w:rPr>
      </w:pPr>
      <w:r>
        <w:rPr>
          <w:rFonts w:ascii="Times New Roman" w:hAnsi="Times New Roman"/>
          <w:b/>
          <w:sz w:val="36"/>
          <w:szCs w:val="21"/>
        </w:rPr>
        <w:t xml:space="preserve">      日      期 ：</w:t>
      </w:r>
      <w:r>
        <w:rPr>
          <w:rFonts w:ascii="Times New Roman" w:hAnsi="Times New Roman"/>
          <w:b/>
          <w:sz w:val="36"/>
          <w:szCs w:val="21"/>
          <w:u w:val="single"/>
        </w:rPr>
        <w:t xml:space="preserve">               </w:t>
      </w:r>
      <w:r/>
    </w:p>
    <w:p>
      <w:pPr>
        <w:pStyle w:val="704"/>
        <w:jc w:val="center"/>
        <w:spacing w:line="440" w:lineRule="exact"/>
        <w:rPr>
          <w:rFonts w:ascii="Times New Roman" w:hAnsi="Times New Roman"/>
          <w:b/>
          <w:bCs/>
          <w:sz w:val="32"/>
          <w:szCs w:val="32"/>
        </w:rPr>
      </w:pPr>
      <w:r>
        <w:rPr>
          <w:rFonts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hint="eastAsia" w:ascii="Times New Roman" w:hAnsi="Times New Roman"/>
          <w:b/>
          <w:bCs/>
          <w:sz w:val="32"/>
          <w:szCs w:val="32"/>
        </w:rPr>
      </w:pPr>
      <w:r>
        <w:rPr>
          <w:rFonts w:hint="eastAsia" w:ascii="Times New Roman" w:hAnsi="Times New Roman"/>
          <w:b/>
          <w:bCs/>
          <w:sz w:val="32"/>
          <w:szCs w:val="32"/>
        </w:rPr>
      </w:r>
      <w:r/>
    </w:p>
    <w:p>
      <w:pPr>
        <w:pStyle w:val="704"/>
        <w:jc w:val="center"/>
        <w:rPr>
          <w:rFonts w:ascii="Times New Roman" w:hAnsi="Times New Roman"/>
          <w:b/>
          <w:bCs/>
          <w:sz w:val="32"/>
          <w:szCs w:val="32"/>
        </w:rPr>
      </w:pPr>
      <w:r>
        <w:rPr>
          <w:rFonts w:ascii="Times New Roman" w:hAnsi="Times New Roman"/>
          <w:b/>
          <w:bCs/>
          <w:sz w:val="32"/>
          <w:szCs w:val="32"/>
        </w:rPr>
      </w:r>
      <w:r/>
    </w:p>
    <w:p>
      <w:pPr>
        <w:pStyle w:val="704"/>
        <w:jc w:val="center"/>
        <w:rPr>
          <w:rFonts w:ascii="Times New Roman" w:hAnsi="Times New Roman"/>
          <w:b/>
          <w:bCs/>
          <w:sz w:val="32"/>
          <w:szCs w:val="32"/>
        </w:rPr>
      </w:pPr>
      <w:r>
        <w:rPr>
          <w:rFonts w:ascii="Times New Roman" w:hAnsi="Times New Roman"/>
          <w:b/>
          <w:bCs/>
          <w:sz w:val="32"/>
          <w:szCs w:val="32"/>
        </w:rPr>
      </w:r>
      <w:r/>
    </w:p>
    <w:p>
      <w:pPr>
        <w:pStyle w:val="704"/>
        <w:jc w:val="center"/>
        <w:rPr>
          <w:rFonts w:ascii="Times New Roman" w:hAnsi="Times New Roman"/>
          <w:b/>
          <w:bCs/>
          <w:sz w:val="32"/>
          <w:szCs w:val="32"/>
        </w:rPr>
      </w:pPr>
      <w:r>
        <w:rPr>
          <w:rFonts w:ascii="Times New Roman" w:hAnsi="Times New Roman"/>
          <w:b/>
          <w:bCs/>
          <w:sz w:val="32"/>
          <w:szCs w:val="32"/>
        </w:rPr>
        <w:t xml:space="preserve">投标文件的组成</w:t>
      </w:r>
      <w:r/>
    </w:p>
    <w:p>
      <w:pPr>
        <w:pStyle w:val="704"/>
        <w:jc w:val="center"/>
        <w:spacing w:line="440" w:lineRule="exact"/>
        <w:rPr>
          <w:rFonts w:ascii="Times New Roman" w:hAnsi="Times New Roman"/>
          <w:b/>
          <w:bCs/>
          <w:sz w:val="32"/>
          <w:szCs w:val="32"/>
        </w:rPr>
      </w:pPr>
      <w:r>
        <w:rPr>
          <w:rFonts w:ascii="Times New Roman" w:hAnsi="Times New Roman"/>
          <w:b/>
          <w:bCs/>
          <w:sz w:val="32"/>
          <w:szCs w:val="32"/>
        </w:rPr>
      </w:r>
      <w:r/>
    </w:p>
    <w:p>
      <w:pPr>
        <w:pStyle w:val="704"/>
        <w:ind w:left="480"/>
        <w:spacing w:line="400" w:lineRule="exact"/>
        <w:rPr>
          <w:rFonts w:ascii="Times New Roman" w:hAnsi="Times New Roman"/>
          <w:b/>
          <w:sz w:val="24"/>
          <w:szCs w:val="21"/>
        </w:rPr>
      </w:pPr>
      <w:r>
        <w:rPr>
          <w:rFonts w:ascii="Times New Roman" w:hAnsi="Times New Roman"/>
          <w:b/>
          <w:sz w:val="24"/>
          <w:szCs w:val="21"/>
        </w:rPr>
        <w:t xml:space="preserve">一、基本目录</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1.开标一览表（格式见附件1）</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2.投标分项报价表（格式见附件2）</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3.技术要求响应及偏离表（格式见附件3）</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4.商务要求响应及偏离表（格式见附件4）</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5.****（格式见附件**）</w:t>
      </w:r>
      <w:r/>
    </w:p>
    <w:p>
      <w:pPr>
        <w:pStyle w:val="704"/>
        <w:ind w:left="480"/>
        <w:spacing w:line="400" w:lineRule="exact"/>
        <w:rPr>
          <w:rFonts w:ascii="Times New Roman" w:hAnsi="Times New Roman"/>
          <w:b/>
          <w:sz w:val="24"/>
          <w:szCs w:val="21"/>
        </w:rPr>
      </w:pPr>
      <w:r>
        <w:rPr>
          <w:rFonts w:ascii="Times New Roman" w:hAnsi="Times New Roman"/>
          <w:b/>
          <w:sz w:val="24"/>
          <w:szCs w:val="21"/>
        </w:rPr>
        <w:t xml:space="preserve">二、资格审查内容</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1.法人或者其他组织的营业执照等证明文件，自然人的身份证明</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2.上一年度的财务状况报告（投标人成立不满一年无需提供）</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3.依法缴纳税收和社会保障资金的相关材料（提供提交投标文件截止时间前</w:t>
      </w:r>
      <w:r/>
    </w:p>
    <w:p>
      <w:pPr>
        <w:pStyle w:val="704"/>
        <w:spacing w:line="400" w:lineRule="exact"/>
        <w:rPr>
          <w:rFonts w:ascii="Times New Roman" w:hAnsi="Times New Roman"/>
          <w:sz w:val="24"/>
          <w:szCs w:val="21"/>
        </w:rPr>
      </w:pPr>
      <w:r>
        <w:rPr>
          <w:rFonts w:ascii="Times New Roman" w:hAnsi="Times New Roman"/>
          <w:sz w:val="24"/>
          <w:szCs w:val="21"/>
        </w:rPr>
        <w:t xml:space="preserve">一年内至少一个月依法缴纳税收及缴纳社会保障资金的证明材料。投标人依法享受缓缴、免缴税收、社会保障资金的提供证明材料。）</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4.具备履行合同所必需的设备和专业技术能力的书面声明（格式见附件5）</w:t>
      </w:r>
      <w:r/>
    </w:p>
    <w:p>
      <w:pPr>
        <w:pStyle w:val="704"/>
        <w:ind w:left="480"/>
        <w:spacing w:line="400" w:lineRule="exact"/>
        <w:rPr>
          <w:rFonts w:ascii="Times New Roman" w:hAnsi="Times New Roman"/>
          <w:sz w:val="24"/>
          <w:szCs w:val="21"/>
        </w:rPr>
      </w:pPr>
      <w:r>
        <w:rPr>
          <w:rFonts w:ascii="Times New Roman" w:hAnsi="Times New Roman"/>
          <w:sz w:val="24"/>
          <w:szCs w:val="21"/>
        </w:rPr>
        <w:t xml:space="preserve">5.参加政府采购活动前 3 年内在经营活动中没有重大违法记录的书面声明</w:t>
      </w:r>
      <w:r/>
    </w:p>
    <w:p>
      <w:pPr>
        <w:pStyle w:val="704"/>
        <w:spacing w:line="400" w:lineRule="exact"/>
        <w:rPr>
          <w:rFonts w:ascii="Times New Roman" w:hAnsi="Times New Roman"/>
          <w:sz w:val="24"/>
          <w:szCs w:val="21"/>
        </w:rPr>
      </w:pPr>
      <w:r>
        <w:rPr>
          <w:rFonts w:ascii="Times New Roman" w:hAnsi="Times New Roman"/>
          <w:sz w:val="24"/>
          <w:szCs w:val="21"/>
        </w:rPr>
        <w:t xml:space="preserve">（格式见附件6）</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6.特定资格要求的证明文件（如果本项目对投标人做出特定资格要求的，必须提供）</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7.</w:t>
      </w:r>
      <w:r>
        <w:rPr>
          <w:rFonts w:ascii="Times New Roman" w:hAnsi="Times New Roman"/>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sz w:val="24"/>
          <w:szCs w:val="21"/>
        </w:rPr>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8.法人授权书（格式见附件7）</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9.投标函（格式见附件8）</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10.中小微企业声明函（如果本项目专门面向中小微型企业采购，则必须提供。格式见附件9）</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pStyle w:val="704"/>
        <w:ind w:left="480"/>
        <w:spacing w:line="400" w:lineRule="exact"/>
        <w:rPr>
          <w:rFonts w:ascii="Times New Roman" w:hAnsi="Times New Roman"/>
          <w:sz w:val="24"/>
          <w:szCs w:val="24"/>
        </w:rPr>
      </w:pPr>
      <w:r>
        <w:rPr>
          <w:rFonts w:ascii="Times New Roman" w:hAnsi="Times New Roman"/>
          <w:sz w:val="24"/>
          <w:szCs w:val="24"/>
        </w:rPr>
        <w:t xml:space="preserve">总备注：上述“资格审查内容”中1-5条、8、9条投标人必须在投标文件</w:t>
      </w:r>
      <w:r/>
    </w:p>
    <w:p>
      <w:pPr>
        <w:pStyle w:val="704"/>
        <w:spacing w:line="400" w:lineRule="exact"/>
        <w:rPr>
          <w:rFonts w:ascii="Times New Roman" w:hAnsi="Times New Roman"/>
          <w:sz w:val="24"/>
          <w:szCs w:val="24"/>
        </w:rPr>
      </w:pPr>
      <w:r>
        <w:rPr>
          <w:rFonts w:ascii="Times New Roman" w:hAnsi="Times New Roman"/>
          <w:sz w:val="24"/>
          <w:szCs w:val="24"/>
        </w:rPr>
        <w:t xml:space="preserve">中提供相关材料，否则作无效投标处理；6条如招标文件要求必须提供相关材料而未提供的，作无效投标处理。</w:t>
      </w:r>
      <w:r/>
    </w:p>
    <w:p>
      <w:pPr>
        <w:pStyle w:val="704"/>
        <w:ind w:left="480"/>
        <w:spacing w:line="400" w:lineRule="exact"/>
        <w:rPr>
          <w:rFonts w:ascii="Times New Roman" w:hAnsi="Times New Roman"/>
          <w:b/>
          <w:sz w:val="24"/>
          <w:szCs w:val="21"/>
        </w:rPr>
      </w:pPr>
      <w:r>
        <w:rPr>
          <w:rFonts w:ascii="Times New Roman" w:hAnsi="Times New Roman"/>
          <w:b/>
          <w:sz w:val="24"/>
          <w:szCs w:val="21"/>
        </w:rPr>
        <w:t xml:space="preserve">三、符合性审查内容</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投标人必须对技术要求和商务要求中加斜体下划线的实质性要求逐条做出响应，并按照招标文件要求提供证明材料，否则做无效投标处理。（格式见附件12）</w:t>
      </w:r>
      <w:r/>
    </w:p>
    <w:p>
      <w:pPr>
        <w:pStyle w:val="704"/>
        <w:ind w:firstLine="480"/>
        <w:rPr>
          <w:rFonts w:ascii="Times New Roman" w:hAnsi="Times New Roman"/>
          <w:b/>
          <w:sz w:val="24"/>
          <w:szCs w:val="21"/>
        </w:rPr>
      </w:pPr>
      <w:r>
        <w:rPr>
          <w:rFonts w:ascii="Times New Roman" w:hAnsi="Times New Roman"/>
          <w:b/>
          <w:sz w:val="24"/>
          <w:szCs w:val="21"/>
        </w:rPr>
        <w:t xml:space="preserve">四、价格扣除证明文件</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1.中小微企业声明函（格式见附件9）</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2.残疾人福利性单位声明函（格式见附件10）</w:t>
      </w:r>
      <w:r/>
    </w:p>
    <w:p>
      <w:pPr>
        <w:pStyle w:val="704"/>
        <w:ind w:left="480"/>
        <w:rPr>
          <w:rFonts w:ascii="Times New Roman" w:hAnsi="Times New Roman"/>
          <w:b/>
          <w:sz w:val="24"/>
          <w:szCs w:val="21"/>
        </w:rPr>
      </w:pPr>
      <w:r>
        <w:rPr>
          <w:rFonts w:ascii="Times New Roman" w:hAnsi="Times New Roman"/>
          <w:b/>
          <w:sz w:val="24"/>
          <w:szCs w:val="21"/>
        </w:rPr>
      </w:r>
      <w:r/>
    </w:p>
    <w:p>
      <w:pPr>
        <w:pStyle w:val="704"/>
        <w:jc w:val="center"/>
        <w:rPr>
          <w:rFonts w:ascii="Times New Roman" w:hAnsi="Times New Roman" w:eastAsia="仿宋_GB2312"/>
          <w:sz w:val="24"/>
          <w:szCs w:val="20"/>
        </w:rPr>
      </w:pPr>
      <w:r>
        <w:rPr>
          <w:rFonts w:ascii="Times New Roman" w:hAnsi="Times New Roman"/>
          <w:b/>
          <w:sz w:val="24"/>
          <w:szCs w:val="24"/>
        </w:rPr>
        <w:t xml:space="preserve">附件1 开标一览表</w:t>
      </w:r>
      <w:r>
        <w:rPr>
          <w:rFonts w:ascii="Times New Roman" w:hAnsi="Times New Roman" w:eastAsia="仿宋_GB2312"/>
          <w:sz w:val="24"/>
          <w:szCs w:val="20"/>
        </w:rPr>
      </w:r>
      <w:r/>
    </w:p>
    <w:p>
      <w:pPr>
        <w:pStyle w:val="704"/>
        <w:ind w:firstLine="482"/>
        <w:spacing w:line="400" w:lineRule="exact"/>
        <w:rPr>
          <w:rFonts w:ascii="Times New Roman" w:hAnsi="Times New Roman"/>
          <w:sz w:val="24"/>
          <w:szCs w:val="24"/>
        </w:rPr>
      </w:pPr>
      <w:r>
        <w:rPr>
          <w:rFonts w:ascii="Times New Roman" w:hAnsi="Times New Roman"/>
          <w:sz w:val="24"/>
          <w:szCs w:val="24"/>
        </w:rPr>
        <w:t xml:space="preserve">投标人全称（加盖CA电子签章）：</w:t>
      </w:r>
      <w:r/>
    </w:p>
    <w:p>
      <w:pPr>
        <w:pStyle w:val="704"/>
        <w:ind w:firstLine="482"/>
        <w:spacing w:line="400" w:lineRule="exact"/>
        <w:rPr>
          <w:rFonts w:ascii="Times New Roman" w:hAnsi="Times New Roman"/>
          <w:sz w:val="24"/>
          <w:szCs w:val="24"/>
        </w:rPr>
      </w:pPr>
      <w:r>
        <w:rPr>
          <w:rFonts w:ascii="Times New Roman" w:hAnsi="Times New Roman"/>
          <w:sz w:val="24"/>
          <w:szCs w:val="24"/>
        </w:rPr>
        <w:t xml:space="preserve">项目名称：</w:t>
      </w:r>
      <w:r/>
    </w:p>
    <w:p>
      <w:pPr>
        <w:pStyle w:val="704"/>
        <w:ind w:firstLine="482"/>
        <w:spacing w:line="400" w:lineRule="exact"/>
        <w:rPr>
          <w:rFonts w:ascii="Times New Roman" w:hAnsi="Times New Roman"/>
          <w:sz w:val="24"/>
          <w:szCs w:val="24"/>
        </w:rPr>
      </w:pPr>
      <w:r>
        <w:rPr>
          <w:rFonts w:ascii="Times New Roman" w:hAnsi="Times New Roman"/>
          <w:sz w:val="24"/>
          <w:szCs w:val="24"/>
        </w:rPr>
        <w:t xml:space="preserve">项目编号：                                   </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04"/>
              <w:rPr>
                <w:rFonts w:ascii="Times New Roman" w:hAnsi="Times New Roman"/>
                <w:sz w:val="24"/>
                <w:szCs w:val="24"/>
              </w:rPr>
            </w:pPr>
            <w:r>
              <w:rPr>
                <w:rFonts w:ascii="Times New Roman" w:hAnsi="Times New Roman"/>
                <w:sz w:val="24"/>
                <w:szCs w:val="24"/>
              </w:rPr>
              <w:t xml:space="preserve">                      投标总报价</w:t>
            </w:r>
            <w:r/>
          </w:p>
        </w:tc>
      </w:tr>
      <w:tr>
        <w:trPr>
          <w:cantSplit/>
          <w:trHeight w:val="612"/>
        </w:trPr>
        <w:tc>
          <w:tcPr>
            <w:gridSpan w:val="2"/>
            <w:tcW w:w="8886" w:type="dxa"/>
            <w:vAlign w:val="center"/>
            <w:textDirection w:val="lrTb"/>
            <w:noWrap w:val="false"/>
          </w:tcPr>
          <w:p>
            <w:pPr>
              <w:pStyle w:val="704"/>
              <w:jc w:val="left"/>
              <w:spacing w:line="500" w:lineRule="exact"/>
              <w:rPr>
                <w:rFonts w:ascii="Times New Roman" w:hAnsi="Times New Roman"/>
                <w:sz w:val="24"/>
                <w:szCs w:val="21"/>
              </w:rPr>
            </w:pPr>
            <w:r>
              <w:rPr>
                <w:rFonts w:ascii="Times New Roman" w:hAnsi="Times New Roman"/>
                <w:sz w:val="24"/>
                <w:szCs w:val="24"/>
              </w:rPr>
              <w:t xml:space="preserve">小写：                             （人民币：元）</w:t>
            </w:r>
            <w:r>
              <w:rPr>
                <w:rFonts w:ascii="Times New Roman" w:hAnsi="Times New Roman"/>
                <w:sz w:val="24"/>
                <w:szCs w:val="21"/>
              </w:rPr>
            </w:r>
            <w:r/>
          </w:p>
        </w:tc>
      </w:tr>
      <w:tr>
        <w:trPr>
          <w:cantSplit/>
          <w:trHeight w:val="612"/>
        </w:trPr>
        <w:tc>
          <w:tcPr>
            <w:tcW w:w="2481" w:type="dxa"/>
            <w:vAlign w:val="center"/>
            <w:textDirection w:val="lrTb"/>
            <w:noWrap w:val="false"/>
          </w:tcPr>
          <w:p>
            <w:pPr>
              <w:pStyle w:val="704"/>
              <w:jc w:val="center"/>
              <w:spacing w:line="300" w:lineRule="auto"/>
              <w:rPr>
                <w:rFonts w:ascii="Times New Roman" w:hAnsi="Times New Roman"/>
                <w:sz w:val="24"/>
                <w:szCs w:val="24"/>
              </w:rPr>
            </w:pPr>
            <w:r>
              <w:rPr>
                <w:rFonts w:ascii="Times New Roman" w:hAnsi="Times New Roman"/>
                <w:sz w:val="24"/>
                <w:szCs w:val="24"/>
              </w:rPr>
              <w:t xml:space="preserve">核心产品品牌</w:t>
            </w:r>
            <w:r/>
          </w:p>
        </w:tc>
        <w:tc>
          <w:tcPr>
            <w:tcW w:w="6405" w:type="dxa"/>
            <w:vAlign w:val="center"/>
            <w:textDirection w:val="lrTb"/>
            <w:noWrap w:val="false"/>
          </w:tcPr>
          <w:p>
            <w:pPr>
              <w:pStyle w:val="704"/>
              <w:jc w:val="left"/>
              <w:spacing w:line="500" w:lineRule="exact"/>
              <w:rPr>
                <w:rFonts w:ascii="Times New Roman" w:hAnsi="Times New Roman"/>
                <w:sz w:val="24"/>
                <w:szCs w:val="24"/>
              </w:rPr>
            </w:pPr>
            <w:r>
              <w:rPr>
                <w:rFonts w:ascii="Times New Roman" w:hAnsi="Times New Roman"/>
                <w:sz w:val="24"/>
                <w:szCs w:val="24"/>
              </w:rPr>
            </w:r>
            <w:r/>
          </w:p>
        </w:tc>
      </w:tr>
    </w:tbl>
    <w:p>
      <w:pPr>
        <w:pStyle w:val="704"/>
        <w:jc w:val="center"/>
        <w:rPr>
          <w:rFonts w:hint="eastAsia" w:ascii="Times New Roman" w:hAnsi="Times New Roman"/>
          <w:b/>
          <w:sz w:val="24"/>
          <w:szCs w:val="24"/>
        </w:rPr>
      </w:pPr>
      <w:r>
        <w:rPr>
          <w:rFonts w:hint="eastAsia" w:ascii="Times New Roman" w:hAnsi="Times New Roman"/>
          <w:b/>
          <w:sz w:val="24"/>
          <w:szCs w:val="24"/>
        </w:rPr>
      </w:r>
      <w:r/>
    </w:p>
    <w:p>
      <w:pPr>
        <w:pStyle w:val="704"/>
        <w:jc w:val="center"/>
        <w:rPr>
          <w:rFonts w:hint="eastAsia" w:ascii="Times New Roman" w:hAnsi="Times New Roman"/>
          <w:b/>
          <w:sz w:val="24"/>
          <w:szCs w:val="24"/>
        </w:rPr>
      </w:pPr>
      <w:r>
        <w:rPr>
          <w:rFonts w:hint="eastAsia" w:ascii="Times New Roman" w:hAnsi="Times New Roman"/>
          <w:b/>
          <w:sz w:val="24"/>
          <w:szCs w:val="24"/>
        </w:rPr>
      </w:r>
      <w:r/>
    </w:p>
    <w:p>
      <w:pPr>
        <w:pStyle w:val="704"/>
        <w:jc w:val="center"/>
        <w:rPr>
          <w:rFonts w:hint="eastAsia" w:ascii="Times New Roman" w:hAnsi="Times New Roman"/>
          <w:b/>
          <w:sz w:val="24"/>
          <w:szCs w:val="24"/>
        </w:rPr>
      </w:pPr>
      <w:r>
        <w:rPr>
          <w:rFonts w:hint="eastAsia" w:ascii="Times New Roman" w:hAnsi="Times New Roman"/>
          <w:b/>
          <w:sz w:val="24"/>
          <w:szCs w:val="24"/>
        </w:rPr>
      </w:r>
      <w:r/>
    </w:p>
    <w:p>
      <w:pPr>
        <w:pStyle w:val="704"/>
        <w:jc w:val="center"/>
        <w:rPr>
          <w:rFonts w:hint="eastAsia" w:ascii="Times New Roman" w:hAnsi="Times New Roman"/>
          <w:b/>
          <w:sz w:val="24"/>
          <w:szCs w:val="24"/>
        </w:rPr>
      </w:pPr>
      <w:r>
        <w:rPr>
          <w:rFonts w:hint="eastAsia"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t xml:space="preserve">附件2 投标分项报价表</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序号</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10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138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9</w:t>
            </w:r>
            <w:r/>
          </w:p>
        </w:tc>
      </w:tr>
      <w:tr>
        <w:trPr>
          <w:cantSplit/>
          <w:trHeight w:val="294"/>
        </w:trPr>
        <w:tc>
          <w:tcPr>
            <w:tcW w:w="50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产品</w:t>
            </w:r>
            <w:r/>
          </w:p>
          <w:p>
            <w:pPr>
              <w:pStyle w:val="704"/>
              <w:jc w:val="center"/>
              <w:spacing w:line="0" w:lineRule="atLeast"/>
              <w:rPr>
                <w:rFonts w:ascii="Times New Roman" w:hAnsi="Times New Roman"/>
                <w:sz w:val="24"/>
                <w:szCs w:val="24"/>
              </w:rPr>
            </w:pPr>
            <w:r>
              <w:rPr>
                <w:rFonts w:ascii="Times New Roman" w:hAnsi="Times New Roman"/>
                <w:sz w:val="24"/>
                <w:szCs w:val="24"/>
              </w:rPr>
              <w:t xml:space="preserve">名称</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品牌</w:t>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规格</w:t>
            </w:r>
            <w:r/>
          </w:p>
          <w:p>
            <w:pPr>
              <w:pStyle w:val="704"/>
              <w:jc w:val="center"/>
              <w:spacing w:line="0" w:lineRule="atLeast"/>
              <w:rPr>
                <w:rFonts w:ascii="Times New Roman" w:hAnsi="Times New Roman"/>
                <w:sz w:val="24"/>
                <w:szCs w:val="24"/>
              </w:rPr>
            </w:pPr>
            <w:r>
              <w:rPr>
                <w:rFonts w:ascii="Times New Roman" w:hAnsi="Times New Roman"/>
                <w:sz w:val="24"/>
                <w:szCs w:val="24"/>
              </w:rPr>
              <w:t xml:space="preserve">型号</w:t>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制造商名称</w:t>
            </w:r>
            <w:r/>
          </w:p>
        </w:tc>
        <w:tc>
          <w:tcPr>
            <w:tcW w:w="110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产地</w:t>
            </w:r>
            <w:r/>
          </w:p>
        </w:tc>
        <w:tc>
          <w:tcPr>
            <w:tcW w:w="138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交付期</w:t>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数量</w:t>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分项</w:t>
            </w:r>
            <w:r/>
          </w:p>
          <w:p>
            <w:pPr>
              <w:pStyle w:val="704"/>
              <w:jc w:val="center"/>
              <w:spacing w:line="0" w:lineRule="atLeast"/>
              <w:rPr>
                <w:rFonts w:ascii="Times New Roman" w:hAnsi="Times New Roman"/>
                <w:sz w:val="24"/>
                <w:szCs w:val="24"/>
              </w:rPr>
            </w:pPr>
            <w:r>
              <w:rPr>
                <w:rFonts w:ascii="Times New Roman" w:hAnsi="Times New Roman"/>
                <w:sz w:val="24"/>
                <w:szCs w:val="24"/>
              </w:rPr>
              <w:t xml:space="preserve">单价</w:t>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分项</w:t>
            </w:r>
            <w:r/>
          </w:p>
          <w:p>
            <w:pPr>
              <w:pStyle w:val="704"/>
              <w:jc w:val="center"/>
              <w:spacing w:line="0" w:lineRule="atLeast"/>
              <w:rPr>
                <w:rFonts w:ascii="Times New Roman" w:hAnsi="Times New Roman"/>
                <w:sz w:val="24"/>
                <w:szCs w:val="24"/>
              </w:rPr>
            </w:pPr>
            <w:r>
              <w:rPr>
                <w:rFonts w:ascii="Times New Roman" w:hAnsi="Times New Roman"/>
                <w:sz w:val="24"/>
                <w:szCs w:val="24"/>
              </w:rPr>
              <w:t xml:space="preserve">总价</w:t>
            </w:r>
            <w:r/>
          </w:p>
        </w:tc>
      </w:tr>
      <w:tr>
        <w:trPr>
          <w:cantSplit/>
          <w:trHeight w:val="696"/>
        </w:trPr>
        <w:tc>
          <w:tcPr>
            <w:tcW w:w="50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106"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pStyle w:val="704"/>
              <w:jc w:val="center"/>
              <w:spacing w:line="0" w:lineRule="atLeast"/>
              <w:rPr>
                <w:rFonts w:ascii="Times New Roman" w:hAnsi="Times New Roman"/>
                <w:sz w:val="24"/>
                <w:szCs w:val="24"/>
                <w:u w:val="single"/>
              </w:rPr>
            </w:pPr>
            <w:r>
              <w:rPr>
                <w:rFonts w:ascii="Times New Roman" w:hAnsi="Times New Roman"/>
                <w:sz w:val="24"/>
                <w:szCs w:val="24"/>
              </w:rPr>
              <w:t xml:space="preserve">合同签订后</w:t>
            </w:r>
            <w:r>
              <w:rPr>
                <w:rFonts w:ascii="Times New Roman" w:hAnsi="Times New Roman"/>
                <w:sz w:val="24"/>
                <w:szCs w:val="24"/>
                <w:u w:val="single"/>
              </w:rPr>
              <w:t xml:space="preserve">  </w:t>
            </w:r>
            <w:r>
              <w:rPr>
                <w:rFonts w:ascii="Times New Roman" w:hAnsi="Times New Roman"/>
                <w:sz w:val="24"/>
                <w:szCs w:val="24"/>
              </w:rPr>
              <w:t xml:space="preserve">日</w:t>
            </w:r>
            <w:r>
              <w:rPr>
                <w:rFonts w:ascii="Times New Roman" w:hAnsi="Times New Roman"/>
                <w:sz w:val="24"/>
                <w:szCs w:val="24"/>
                <w:u w:val="single"/>
              </w:rPr>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50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106"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50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106"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50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106" w:type="dxa"/>
            <w:vAlign w:val="top"/>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500" w:type="dxa"/>
            <w:vAlign w:val="top"/>
            <w:textDirection w:val="lrTb"/>
            <w:noWrap w:val="false"/>
          </w:tcPr>
          <w:p>
            <w:pPr>
              <w:pStyle w:val="704"/>
              <w:jc w:val="center"/>
              <w:rPr>
                <w:rFonts w:ascii="Times New Roman" w:hAnsi="Times New Roman"/>
                <w:sz w:val="24"/>
                <w:szCs w:val="24"/>
              </w:rPr>
            </w:pPr>
            <w:r>
              <w:rPr>
                <w:rFonts w:ascii="Times New Roman" w:hAnsi="Times New Roman"/>
                <w:sz w:val="24"/>
                <w:szCs w:val="24"/>
              </w:rPr>
            </w:r>
            <w:r/>
          </w:p>
        </w:tc>
        <w:tc>
          <w:tcPr>
            <w:gridSpan w:val="8"/>
            <w:tcW w:w="7797" w:type="dxa"/>
            <w:vAlign w:val="center"/>
            <w:textDirection w:val="lrTb"/>
            <w:noWrap w:val="false"/>
          </w:tcPr>
          <w:p>
            <w:pPr>
              <w:pStyle w:val="704"/>
              <w:jc w:val="center"/>
              <w:spacing w:line="0" w:lineRule="atLeast"/>
              <w:rPr>
                <w:rFonts w:ascii="Times New Roman" w:hAnsi="Times New Roman"/>
                <w:sz w:val="24"/>
                <w:szCs w:val="24"/>
              </w:rPr>
            </w:pPr>
            <w:r>
              <w:rPr>
                <w:rFonts w:ascii="Times New Roman" w:hAnsi="Times New Roman"/>
                <w:sz w:val="24"/>
                <w:szCs w:val="24"/>
              </w:rPr>
              <w:t xml:space="preserve">投标总报价（人民币：元）</w:t>
            </w:r>
            <w:r/>
          </w:p>
        </w:tc>
        <w:tc>
          <w:tcPr>
            <w:tcW w:w="966" w:type="dxa"/>
            <w:vAlign w:val="top"/>
            <w:textDirection w:val="lrTb"/>
            <w:noWrap w:val="false"/>
          </w:tcPr>
          <w:p>
            <w:pPr>
              <w:pStyle w:val="704"/>
              <w:rPr>
                <w:rFonts w:ascii="Times New Roman" w:hAnsi="Times New Roman"/>
                <w:sz w:val="24"/>
                <w:szCs w:val="24"/>
              </w:rPr>
            </w:pPr>
            <w:r>
              <w:rPr>
                <w:rFonts w:ascii="Times New Roman" w:hAnsi="Times New Roman"/>
                <w:sz w:val="24"/>
                <w:szCs w:val="24"/>
              </w:rPr>
            </w:r>
            <w:r/>
          </w:p>
        </w:tc>
      </w:tr>
    </w:tbl>
    <w:p>
      <w:pPr>
        <w:pStyle w:val="704"/>
        <w:spacing w:line="400" w:lineRule="exact"/>
        <w:rPr>
          <w:rFonts w:ascii="Times New Roman" w:hAnsi="Times New Roman"/>
          <w:sz w:val="24"/>
          <w:szCs w:val="24"/>
        </w:rPr>
      </w:pPr>
      <w:r>
        <w:rPr>
          <w:rFonts w:ascii="Times New Roman" w:hAnsi="Times New Roman"/>
          <w:sz w:val="24"/>
          <w:szCs w:val="24"/>
        </w:rPr>
        <w:t xml:space="preserve">备注：</w:t>
      </w:r>
      <w:r/>
    </w:p>
    <w:p>
      <w:pPr>
        <w:pStyle w:val="704"/>
        <w:spacing w:line="400" w:lineRule="exact"/>
        <w:rPr>
          <w:rFonts w:ascii="Times New Roman" w:hAnsi="Times New Roman"/>
          <w:sz w:val="24"/>
          <w:szCs w:val="21"/>
        </w:rPr>
      </w:pPr>
      <w:r>
        <w:rPr>
          <w:rFonts w:ascii="Times New Roman" w:hAnsi="Times New Roman"/>
          <w:sz w:val="24"/>
          <w:szCs w:val="24"/>
        </w:rPr>
        <w:t xml:space="preserve">1.投标报价</w:t>
      </w:r>
      <w:r>
        <w:rPr>
          <w:rFonts w:ascii="Times New Roman" w:hAnsi="Times New Roman"/>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pStyle w:val="704"/>
        <w:spacing w:line="400" w:lineRule="exact"/>
        <w:rPr>
          <w:rFonts w:ascii="Times New Roman" w:hAnsi="Times New Roman"/>
          <w:sz w:val="24"/>
          <w:szCs w:val="21"/>
        </w:rPr>
      </w:pPr>
      <w:r>
        <w:rPr>
          <w:rFonts w:ascii="Times New Roman" w:hAnsi="Times New Roman"/>
          <w:sz w:val="24"/>
          <w:szCs w:val="21"/>
        </w:rPr>
        <w:t xml:space="preserve">2.</w:t>
      </w:r>
      <w:r>
        <w:rPr>
          <w:rFonts w:ascii="Times New Roman" w:hAnsi="Times New Roman"/>
          <w:szCs w:val="21"/>
        </w:rPr>
        <w:t xml:space="preserve">“</w:t>
      </w:r>
      <w:r>
        <w:rPr>
          <w:rFonts w:ascii="Times New Roman" w:hAnsi="Times New Roman"/>
          <w:sz w:val="24"/>
          <w:szCs w:val="21"/>
        </w:rPr>
        <w:t xml:space="preserve">投标分项报价表</w:t>
      </w:r>
      <w:r>
        <w:rPr>
          <w:rFonts w:ascii="Times New Roman" w:hAnsi="Times New Roman"/>
          <w:szCs w:val="21"/>
        </w:rPr>
        <w:t xml:space="preserve">”</w:t>
      </w:r>
      <w:r>
        <w:rPr>
          <w:rFonts w:ascii="Times New Roman" w:hAnsi="Times New Roman"/>
          <w:sz w:val="24"/>
          <w:szCs w:val="21"/>
        </w:rPr>
        <w:t xml:space="preserve">中“投标总报价”数额应当与“开标一览表”中“投标总报价”数额一致。</w:t>
      </w:r>
      <w:r/>
    </w:p>
    <w:p>
      <w:pPr>
        <w:pStyle w:val="704"/>
        <w:spacing w:line="400" w:lineRule="exact"/>
        <w:rPr>
          <w:rFonts w:ascii="Times New Roman" w:hAnsi="Times New Roman" w:eastAsia="方正黑体_GBK"/>
          <w:b/>
          <w:sz w:val="32"/>
          <w:szCs w:val="32"/>
        </w:rPr>
      </w:pPr>
      <w:r>
        <w:rPr>
          <w:rFonts w:ascii="Times New Roman" w:hAnsi="Times New Roman" w:eastAsia="方正黑体_GBK"/>
          <w:b/>
          <w:sz w:val="32"/>
          <w:szCs w:val="32"/>
        </w:rPr>
        <w:t xml:space="preserve">3.投标人需认真填写本报价表，尤其注意规格型号的准确填写。</w:t>
      </w:r>
      <w:r/>
    </w:p>
    <w:p>
      <w:pPr>
        <w:pStyle w:val="704"/>
        <w:spacing w:line="400" w:lineRule="exact"/>
        <w:rPr>
          <w:rFonts w:ascii="Times New Roman" w:hAnsi="Times New Roman"/>
          <w:sz w:val="24"/>
          <w:szCs w:val="24"/>
        </w:rPr>
      </w:pPr>
      <w:r>
        <w:rPr>
          <w:rFonts w:ascii="Times New Roman" w:hAnsi="Times New Roman"/>
          <w:sz w:val="24"/>
          <w:szCs w:val="21"/>
        </w:rPr>
        <w:t xml:space="preserve">4.项目经办人可以根据项目实际需要对表格结构进行调整。</w:t>
      </w:r>
      <w:r>
        <w:rPr>
          <w:rFonts w:ascii="Times New Roman" w:hAnsi="Times New Roman"/>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r>
      <w:r/>
    </w:p>
    <w:p>
      <w:pPr>
        <w:pStyle w:val="704"/>
        <w:jc w:val="center"/>
        <w:rPr>
          <w:rFonts w:ascii="Times New Roman" w:hAnsi="Times New Roman"/>
          <w:b/>
          <w:sz w:val="24"/>
          <w:szCs w:val="24"/>
        </w:rPr>
      </w:pPr>
      <w:r>
        <w:rPr>
          <w:rFonts w:ascii="Times New Roman" w:hAnsi="Times New Roman"/>
          <w:b/>
          <w:sz w:val="24"/>
          <w:szCs w:val="24"/>
        </w:rPr>
        <w:t xml:space="preserve">附件3 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序号</w:t>
            </w:r>
            <w:r/>
          </w:p>
        </w:tc>
        <w:tc>
          <w:tcPr>
            <w:tcW w:w="3063"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技术要求</w:t>
            </w:r>
            <w:r/>
          </w:p>
        </w:tc>
        <w:tc>
          <w:tcPr>
            <w:tcW w:w="3191"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投标响应情况</w:t>
            </w:r>
            <w:r/>
          </w:p>
        </w:tc>
        <w:tc>
          <w:tcPr>
            <w:tcW w:w="2128"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bl>
    <w:p>
      <w:pPr>
        <w:pStyle w:val="704"/>
        <w:spacing w:line="400" w:lineRule="exact"/>
        <w:rPr>
          <w:rFonts w:ascii="Times New Roman" w:hAnsi="Times New Roman"/>
          <w:sz w:val="24"/>
          <w:szCs w:val="24"/>
        </w:rPr>
      </w:pPr>
      <w:r>
        <w:rPr>
          <w:rFonts w:ascii="Times New Roman" w:hAnsi="Times New Roman"/>
          <w:sz w:val="24"/>
          <w:szCs w:val="24"/>
        </w:rPr>
        <w:t xml:space="preserve">附件3-1  证明材料1，证明材料2，……</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spacing w:line="400" w:lineRule="exact"/>
        <w:rPr>
          <w:rFonts w:ascii="Times New Roman" w:hAnsi="Times New Roman"/>
          <w:sz w:val="24"/>
          <w:szCs w:val="24"/>
        </w:rPr>
      </w:pPr>
      <w:r>
        <w:rPr>
          <w:rFonts w:ascii="Times New Roman" w:hAnsi="Times New Roman"/>
          <w:sz w:val="24"/>
          <w:szCs w:val="24"/>
        </w:rPr>
        <w:t xml:space="preserve">备注：</w:t>
      </w:r>
      <w:r/>
    </w:p>
    <w:p>
      <w:pPr>
        <w:pStyle w:val="704"/>
        <w:spacing w:line="400" w:lineRule="exact"/>
        <w:rPr>
          <w:rFonts w:ascii="Times New Roman" w:hAnsi="Times New Roman"/>
          <w:sz w:val="24"/>
          <w:szCs w:val="24"/>
        </w:rPr>
      </w:pPr>
      <w:r>
        <w:rPr>
          <w:rFonts w:ascii="Times New Roman" w:hAnsi="Times New Roman"/>
          <w:sz w:val="24"/>
          <w:szCs w:val="24"/>
        </w:rPr>
        <w:t xml:space="preserve">1.投标人需对技术要求（未加斜体下划线的非实质性要求）逐条做出明确响应。</w:t>
      </w:r>
      <w:r/>
    </w:p>
    <w:p>
      <w:pPr>
        <w:pStyle w:val="704"/>
        <w:spacing w:line="400" w:lineRule="exact"/>
        <w:rPr>
          <w:rFonts w:ascii="Times New Roman" w:hAnsi="Times New Roman"/>
          <w:sz w:val="24"/>
          <w:szCs w:val="24"/>
        </w:rPr>
      </w:pPr>
      <w:r>
        <w:rPr>
          <w:rFonts w:ascii="Times New Roman" w:hAnsi="Times New Roman"/>
          <w:sz w:val="24"/>
          <w:szCs w:val="24"/>
        </w:rPr>
        <w:t xml:space="preserve">2.如果招标文件要求提供证明材料，投标人需将证明材料列于该表之下。</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jc w:val="center"/>
        <w:rPr>
          <w:rFonts w:ascii="Times New Roman" w:hAnsi="Times New Roman"/>
          <w:b/>
          <w:sz w:val="24"/>
          <w:szCs w:val="24"/>
        </w:rPr>
      </w:pPr>
      <w:r>
        <w:rPr>
          <w:rFonts w:ascii="Times New Roman" w:hAnsi="Times New Roman"/>
          <w:b/>
          <w:sz w:val="24"/>
          <w:szCs w:val="24"/>
        </w:rPr>
        <w:t xml:space="preserve">附件4 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序号</w:t>
            </w:r>
            <w:r/>
          </w:p>
        </w:tc>
        <w:tc>
          <w:tcPr>
            <w:tcW w:w="3063"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商务要求</w:t>
            </w:r>
            <w:r/>
          </w:p>
        </w:tc>
        <w:tc>
          <w:tcPr>
            <w:tcW w:w="3191"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投标响应情况</w:t>
            </w:r>
            <w:r/>
          </w:p>
        </w:tc>
        <w:tc>
          <w:tcPr>
            <w:tcW w:w="2128"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bl>
    <w:p>
      <w:pPr>
        <w:pStyle w:val="704"/>
        <w:spacing w:line="400" w:lineRule="exact"/>
        <w:rPr>
          <w:rFonts w:ascii="Times New Roman" w:hAnsi="Times New Roman"/>
          <w:sz w:val="24"/>
          <w:szCs w:val="24"/>
        </w:rPr>
      </w:pPr>
      <w:r>
        <w:rPr>
          <w:rFonts w:ascii="Times New Roman" w:hAnsi="Times New Roman"/>
          <w:sz w:val="24"/>
          <w:szCs w:val="24"/>
        </w:rPr>
        <w:t xml:space="preserve">附件4-1  证明材料1，证明材料2，……</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spacing w:line="400" w:lineRule="exact"/>
        <w:rPr>
          <w:rFonts w:ascii="Times New Roman" w:hAnsi="Times New Roman"/>
          <w:sz w:val="24"/>
          <w:szCs w:val="24"/>
        </w:rPr>
      </w:pPr>
      <w:r>
        <w:rPr>
          <w:rFonts w:ascii="Times New Roman" w:hAnsi="Times New Roman"/>
          <w:sz w:val="24"/>
          <w:szCs w:val="24"/>
        </w:rPr>
        <w:t xml:space="preserve">备注：</w:t>
      </w:r>
      <w:r/>
    </w:p>
    <w:p>
      <w:pPr>
        <w:pStyle w:val="704"/>
        <w:spacing w:line="400" w:lineRule="exact"/>
        <w:rPr>
          <w:rFonts w:ascii="Times New Roman" w:hAnsi="Times New Roman"/>
          <w:sz w:val="24"/>
          <w:szCs w:val="24"/>
        </w:rPr>
      </w:pPr>
      <w:r>
        <w:rPr>
          <w:rFonts w:ascii="Times New Roman" w:hAnsi="Times New Roman"/>
          <w:sz w:val="24"/>
          <w:szCs w:val="24"/>
        </w:rPr>
        <w:t xml:space="preserve">1.投标人需对商务要求（未加斜体下划线的非实质性要求）逐条做出明确响应。</w:t>
      </w:r>
      <w:r/>
    </w:p>
    <w:p>
      <w:pPr>
        <w:pStyle w:val="704"/>
        <w:spacing w:line="400" w:lineRule="exact"/>
        <w:rPr>
          <w:rFonts w:ascii="Times New Roman" w:hAnsi="Times New Roman"/>
          <w:sz w:val="24"/>
          <w:szCs w:val="24"/>
        </w:rPr>
      </w:pPr>
      <w:r>
        <w:rPr>
          <w:rFonts w:ascii="Times New Roman" w:hAnsi="Times New Roman"/>
          <w:sz w:val="24"/>
          <w:szCs w:val="24"/>
        </w:rPr>
        <w:t xml:space="preserve">2.如果招标文件要求提供证明材料，投标人需将证明材料列于该表之下。</w:t>
      </w:r>
      <w:r/>
    </w:p>
    <w:p>
      <w:pPr>
        <w:pStyle w:val="704"/>
        <w:rPr>
          <w:rFonts w:ascii="Times New Roman" w:hAnsi="Times New Roman"/>
          <w:b/>
          <w:sz w:val="24"/>
          <w:szCs w:val="21"/>
        </w:rPr>
      </w:pPr>
      <w:r>
        <w:rPr>
          <w:rFonts w:ascii="Times New Roman" w:hAnsi="Times New Roman"/>
          <w:b/>
          <w:sz w:val="24"/>
          <w:szCs w:val="21"/>
        </w:rPr>
      </w:r>
      <w:r/>
    </w:p>
    <w:p>
      <w:pPr>
        <w:pStyle w:val="704"/>
        <w:ind w:left="480"/>
        <w:rPr>
          <w:rFonts w:ascii="Times New Roman" w:hAnsi="Times New Roman"/>
          <w:b/>
          <w:sz w:val="24"/>
          <w:szCs w:val="21"/>
        </w:rPr>
      </w:pPr>
      <w:r>
        <w:rPr>
          <w:rFonts w:ascii="Times New Roman" w:hAnsi="Times New Roman"/>
          <w:b/>
          <w:sz w:val="24"/>
          <w:szCs w:val="21"/>
        </w:rPr>
      </w:r>
      <w:r/>
    </w:p>
    <w:p>
      <w:pPr>
        <w:pStyle w:val="704"/>
        <w:ind w:left="480"/>
        <w:rPr>
          <w:rFonts w:ascii="Times New Roman" w:hAnsi="Times New Roman"/>
          <w:b/>
          <w:sz w:val="24"/>
          <w:szCs w:val="21"/>
        </w:rPr>
      </w:pPr>
      <w:r>
        <w:rPr>
          <w:rFonts w:ascii="Times New Roman" w:hAnsi="Times New Roman"/>
          <w:b/>
          <w:sz w:val="24"/>
          <w:szCs w:val="21"/>
        </w:rPr>
        <w:t xml:space="preserve">附件5 具备履行合同所必需的设备和专业技术能力的书面声明</w:t>
      </w:r>
      <w:r/>
    </w:p>
    <w:p>
      <w:pPr>
        <w:pStyle w:val="704"/>
        <w:ind w:firstLine="492"/>
        <w:spacing w:line="460" w:lineRule="exact"/>
        <w:rPr>
          <w:rFonts w:ascii="Times New Roman" w:hAnsi="Times New Roman"/>
          <w:bCs/>
          <w:sz w:val="24"/>
          <w:szCs w:val="21"/>
        </w:rPr>
      </w:pPr>
      <w:r>
        <w:rPr>
          <w:rFonts w:ascii="Times New Roman" w:hAnsi="Times New Roman"/>
          <w:bCs/>
          <w:sz w:val="24"/>
          <w:szCs w:val="21"/>
        </w:rPr>
        <w:t xml:space="preserve">我单位郑重声明：我单位具备履行本项采购合同所必需的设备和专业技术能力，为履行本项采购合同我公司具备如下主要设备和主要专业技术能力：</w:t>
      </w:r>
      <w:r/>
    </w:p>
    <w:p>
      <w:pPr>
        <w:pStyle w:val="704"/>
        <w:ind w:firstLine="492"/>
        <w:spacing w:line="460" w:lineRule="exact"/>
        <w:rPr>
          <w:rFonts w:ascii="Times New Roman" w:hAnsi="Times New Roman"/>
          <w:bCs/>
          <w:sz w:val="24"/>
          <w:szCs w:val="21"/>
        </w:rPr>
      </w:pPr>
      <w:r>
        <w:rPr>
          <w:rFonts w:ascii="Times New Roman" w:hAnsi="Times New Roman"/>
          <w:bCs/>
          <w:sz w:val="24"/>
          <w:szCs w:val="21"/>
        </w:rPr>
        <w:t xml:space="preserve">主要设备有：</w:t>
      </w:r>
      <w:r>
        <w:rPr>
          <w:rFonts w:ascii="Times New Roman" w:hAnsi="Times New Roman"/>
          <w:bCs/>
          <w:sz w:val="24"/>
          <w:szCs w:val="21"/>
          <w:u w:val="single"/>
        </w:rPr>
        <w:t xml:space="preserve">      </w:t>
      </w:r>
      <w:r>
        <w:rPr>
          <w:rFonts w:ascii="Times New Roman" w:hAnsi="Times New Roman"/>
          <w:bCs/>
          <w:sz w:val="24"/>
          <w:szCs w:val="21"/>
        </w:rPr>
        <w:t xml:space="preserve">。</w:t>
      </w:r>
      <w:r/>
    </w:p>
    <w:p>
      <w:pPr>
        <w:pStyle w:val="704"/>
        <w:ind w:firstLine="492"/>
        <w:spacing w:line="460" w:lineRule="exact"/>
        <w:rPr>
          <w:rFonts w:ascii="Times New Roman" w:hAnsi="Times New Roman"/>
          <w:bCs/>
          <w:sz w:val="24"/>
          <w:szCs w:val="21"/>
        </w:rPr>
      </w:pPr>
      <w:r>
        <w:rPr>
          <w:rFonts w:ascii="Times New Roman" w:hAnsi="Times New Roman"/>
          <w:bCs/>
          <w:sz w:val="24"/>
          <w:szCs w:val="21"/>
        </w:rPr>
        <w:t xml:space="preserve">主要专业技术能力有：</w:t>
      </w:r>
      <w:r>
        <w:rPr>
          <w:rFonts w:ascii="Times New Roman" w:hAnsi="Times New Roman"/>
          <w:bCs/>
          <w:sz w:val="24"/>
          <w:szCs w:val="21"/>
          <w:u w:val="single"/>
        </w:rPr>
        <w:t xml:space="preserve">         </w:t>
      </w:r>
      <w:r>
        <w:rPr>
          <w:rFonts w:ascii="Times New Roman" w:hAnsi="Times New Roman"/>
          <w:bCs/>
          <w:sz w:val="24"/>
          <w:szCs w:val="21"/>
        </w:rPr>
        <w:t xml:space="preserve">。</w:t>
      </w:r>
      <w:r/>
    </w:p>
    <w:p>
      <w:pPr>
        <w:pStyle w:val="704"/>
        <w:spacing w:line="460" w:lineRule="exact"/>
        <w:rPr>
          <w:rFonts w:ascii="Times New Roman" w:hAnsi="Times New Roman"/>
          <w:bCs/>
          <w:sz w:val="24"/>
          <w:szCs w:val="21"/>
        </w:rPr>
      </w:pPr>
      <w:r>
        <w:rPr>
          <w:rFonts w:ascii="Times New Roman" w:hAnsi="Times New Roman"/>
          <w:bCs/>
          <w:sz w:val="24"/>
          <w:szCs w:val="21"/>
        </w:rPr>
        <w:t xml:space="preserve">                                     </w:t>
      </w:r>
      <w:r/>
    </w:p>
    <w:p>
      <w:pPr>
        <w:pStyle w:val="704"/>
        <w:ind w:left="480"/>
        <w:rPr>
          <w:rFonts w:ascii="Times New Roman" w:hAnsi="Times New Roman"/>
          <w:b/>
          <w:sz w:val="24"/>
          <w:szCs w:val="21"/>
        </w:rPr>
      </w:pPr>
      <w:r>
        <w:rPr>
          <w:rFonts w:ascii="Times New Roman" w:hAnsi="Times New Roman"/>
          <w:b/>
          <w:sz w:val="24"/>
          <w:szCs w:val="21"/>
        </w:rPr>
      </w:r>
      <w:r/>
    </w:p>
    <w:p>
      <w:pPr>
        <w:pStyle w:val="704"/>
        <w:ind w:left="480"/>
        <w:rPr>
          <w:rFonts w:ascii="Times New Roman" w:hAnsi="Times New Roman"/>
          <w:b/>
          <w:sz w:val="24"/>
          <w:szCs w:val="21"/>
        </w:rPr>
      </w:pPr>
      <w:r>
        <w:rPr>
          <w:rFonts w:ascii="Times New Roman" w:hAnsi="Times New Roman"/>
          <w:b/>
          <w:sz w:val="24"/>
          <w:szCs w:val="21"/>
        </w:rPr>
        <w:t xml:space="preserve">附件6 参加政府采购活动前 3 年内在经营活动中没有重大违法记录的书面声明</w:t>
      </w:r>
      <w:r/>
    </w:p>
    <w:p>
      <w:pPr>
        <w:pStyle w:val="704"/>
        <w:jc w:val="center"/>
        <w:spacing w:line="460" w:lineRule="exact"/>
        <w:rPr>
          <w:rFonts w:ascii="Times New Roman" w:hAnsi="Times New Roman"/>
          <w:b/>
          <w:bCs/>
          <w:sz w:val="24"/>
          <w:szCs w:val="21"/>
        </w:rPr>
      </w:pPr>
      <w:r>
        <w:rPr>
          <w:rFonts w:ascii="Times New Roman" w:hAnsi="Times New Roman"/>
          <w:b/>
          <w:bCs/>
          <w:sz w:val="24"/>
          <w:szCs w:val="21"/>
        </w:rPr>
      </w:r>
      <w:r/>
    </w:p>
    <w:p>
      <w:pPr>
        <w:pStyle w:val="704"/>
        <w:ind w:firstLine="480"/>
        <w:spacing w:line="460" w:lineRule="exact"/>
        <w:rPr>
          <w:rFonts w:ascii="Times New Roman" w:hAnsi="Times New Roman"/>
          <w:bCs/>
          <w:sz w:val="24"/>
          <w:szCs w:val="21"/>
        </w:rPr>
      </w:pPr>
      <w:r>
        <w:rPr>
          <w:rFonts w:ascii="Times New Roman" w:hAnsi="Times New Roman"/>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ascii="Times New Roman" w:hAnsi="Times New Roman"/>
          <w:bCs/>
          <w:sz w:val="24"/>
          <w:szCs w:val="21"/>
        </w:rPr>
      </w:r>
      <w:r/>
    </w:p>
    <w:p>
      <w:pPr>
        <w:pStyle w:val="704"/>
        <w:spacing w:line="460" w:lineRule="exact"/>
        <w:rPr>
          <w:rFonts w:ascii="Times New Roman" w:hAnsi="Times New Roman"/>
          <w:b/>
          <w:sz w:val="24"/>
          <w:szCs w:val="21"/>
        </w:rPr>
      </w:pPr>
      <w:r>
        <w:rPr>
          <w:rFonts w:ascii="Times New Roman" w:hAnsi="Times New Roman"/>
          <w:b/>
          <w:sz w:val="24"/>
          <w:szCs w:val="21"/>
        </w:rPr>
      </w:r>
      <w:r/>
    </w:p>
    <w:p>
      <w:pPr>
        <w:pStyle w:val="704"/>
        <w:ind w:firstLine="480"/>
        <w:spacing w:line="460" w:lineRule="exact"/>
        <w:rPr>
          <w:rFonts w:ascii="Times New Roman" w:hAnsi="Times New Roman"/>
          <w:b/>
          <w:sz w:val="24"/>
          <w:szCs w:val="21"/>
        </w:rPr>
      </w:pPr>
      <w:r>
        <w:rPr>
          <w:rFonts w:ascii="Times New Roman" w:hAnsi="Times New Roman"/>
          <w:b/>
          <w:sz w:val="24"/>
          <w:szCs w:val="21"/>
        </w:rPr>
      </w:r>
      <w:r/>
    </w:p>
    <w:p>
      <w:pPr>
        <w:pStyle w:val="704"/>
        <w:ind w:firstLine="480"/>
        <w:spacing w:line="460" w:lineRule="exact"/>
        <w:rPr>
          <w:rFonts w:ascii="Times New Roman" w:hAnsi="Times New Roman"/>
          <w:bCs/>
          <w:sz w:val="24"/>
          <w:szCs w:val="21"/>
        </w:rPr>
      </w:pPr>
      <w:r>
        <w:rPr>
          <w:rFonts w:ascii="Times New Roman" w:hAnsi="Times New Roman"/>
          <w:b/>
          <w:sz w:val="24"/>
          <w:szCs w:val="21"/>
        </w:rPr>
        <w:t xml:space="preserve">附件7                         法人授权书</w:t>
      </w:r>
      <w:r>
        <w:rPr>
          <w:rFonts w:ascii="Times New Roman" w:hAnsi="Times New Roman"/>
          <w:bCs/>
          <w:sz w:val="24"/>
          <w:szCs w:val="21"/>
        </w:rPr>
      </w:r>
      <w:r/>
    </w:p>
    <w:p>
      <w:pPr>
        <w:pStyle w:val="704"/>
        <w:ind w:firstLine="480"/>
        <w:spacing w:line="40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本授权书声明：____________（投标人名称）授权________________（被授权人的姓名）为我方就JSZC-320000-</w:t>
      </w:r>
      <w:r>
        <w:rPr>
          <w:rFonts w:ascii="Times New Roman" w:hAnsi="Times New Roman"/>
          <w:sz w:val="24"/>
          <w:szCs w:val="24"/>
          <w:u w:val="single"/>
        </w:rPr>
        <w:t xml:space="preserve">***</w:t>
      </w:r>
      <w:r>
        <w:rPr>
          <w:rFonts w:ascii="Times New Roman" w:hAnsi="Times New Roman"/>
          <w:sz w:val="24"/>
          <w:szCs w:val="24"/>
        </w:rPr>
        <w:t xml:space="preserve">号项目采购活动的合法代理人，以本单位名义全权处理一切与该项目采购有关的事务。</w:t>
      </w:r>
      <w:r/>
    </w:p>
    <w:p>
      <w:pPr>
        <w:pStyle w:val="704"/>
        <w:ind w:firstLine="480"/>
        <w:spacing w:line="400" w:lineRule="exact"/>
        <w:tabs>
          <w:tab w:val="left" w:pos="360" w:leader="none"/>
        </w:tabs>
        <w:rPr>
          <w:rFonts w:ascii="Times New Roman" w:hAnsi="Times New Roman"/>
          <w:sz w:val="24"/>
          <w:szCs w:val="24"/>
        </w:rPr>
      </w:pPr>
      <w:r>
        <w:rPr>
          <w:rFonts w:ascii="Times New Roman" w:hAnsi="Times New Roman"/>
          <w:sz w:val="24"/>
          <w:szCs w:val="24"/>
        </w:rPr>
        <w:t xml:space="preserve">本授权书于______年____月____日起生效，特此声明。</w:t>
      </w:r>
      <w:r/>
    </w:p>
    <w:p>
      <w:pPr>
        <w:pStyle w:val="704"/>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pStyle w:val="704"/>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pStyle w:val="704"/>
        <w:ind w:firstLine="120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被授权人电子邮箱：</w:t>
      </w:r>
      <w:r>
        <w:rPr>
          <w:rFonts w:ascii="Times New Roman" w:hAnsi="Times New Roman"/>
          <w:sz w:val="24"/>
          <w:szCs w:val="24"/>
          <w:u w:val="single"/>
        </w:rPr>
        <w:t xml:space="preserve">                </w:t>
      </w:r>
      <w:r/>
    </w:p>
    <w:p>
      <w:pPr>
        <w:pStyle w:val="704"/>
        <w:ind w:firstLine="1200"/>
        <w:spacing w:line="40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rPr>
          <w:rFonts w:ascii="Times New Roman" w:hAnsi="Times New Roman"/>
          <w:sz w:val="24"/>
          <w:szCs w:val="24"/>
        </w:rPr>
      </w:r>
      <w:r/>
    </w:p>
    <w:p>
      <w:pPr>
        <w:pStyle w:val="704"/>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pStyle w:val="704"/>
        <w:ind w:firstLine="480"/>
        <w:spacing w:line="400" w:lineRule="exact"/>
        <w:tabs>
          <w:tab w:val="left" w:pos="360" w:leader="none"/>
        </w:tabs>
        <w:rPr>
          <w:rFonts w:ascii="Times New Roman" w:hAnsi="Times New Roman"/>
          <w:sz w:val="24"/>
          <w:szCs w:val="24"/>
        </w:rPr>
      </w:pPr>
      <w:r>
        <w:rPr>
          <w:rFonts w:ascii="Times New Roman" w:hAnsi="Times New Roman"/>
          <w:sz w:val="24"/>
          <w:szCs w:val="24"/>
        </w:rPr>
        <w:t xml:space="preserve">      日期：</w:t>
      </w:r>
      <w:bookmarkStart w:id="192" w:name="_Hlt26671380"/>
      <w:r/>
      <w:bookmarkEnd w:id="192"/>
      <w:r/>
      <w:bookmarkStart w:id="193" w:name="_格式3__银行出具的资信证明"/>
      <w:r/>
      <w:bookmarkEnd w:id="193"/>
      <w:r/>
      <w:bookmarkStart w:id="194" w:name="_Hlt26955070"/>
      <w:r/>
      <w:bookmarkEnd w:id="194"/>
      <w:r>
        <w:rPr>
          <w:rFonts w:ascii="Times New Roman" w:hAnsi="Times New Roman"/>
          <w:sz w:val="24"/>
          <w:szCs w:val="24"/>
          <w:u w:val="single"/>
        </w:rPr>
        <w:t xml:space="preserve">                                         </w:t>
      </w:r>
      <w:r>
        <w:rPr>
          <w:rFonts w:ascii="Times New Roman" w:hAnsi="Times New Roman"/>
          <w:sz w:val="24"/>
          <w:szCs w:val="24"/>
        </w:rPr>
      </w:r>
      <w:r/>
    </w:p>
    <w:p>
      <w:pPr>
        <w:pStyle w:val="704"/>
        <w:keepLines/>
        <w:keepNext/>
        <w:spacing w:before="260" w:after="260" w:line="416" w:lineRule="auto"/>
        <w:rPr>
          <w:rFonts w:ascii="Times New Roman" w:hAnsi="Times New Roman" w:eastAsia="黑体"/>
          <w:b/>
          <w:i/>
          <w:sz w:val="32"/>
          <w:szCs w:val="32"/>
          <w:u w:val="single"/>
        </w:rPr>
        <w:outlineLvl w:val="1"/>
      </w:pPr>
      <w:r>
        <w:rPr>
          <w:rFonts w:ascii="Times New Roman" w:hAnsi="Times New Roman"/>
          <w:b/>
          <w:sz w:val="24"/>
          <w:szCs w:val="21"/>
        </w:rPr>
        <w:t xml:space="preserve">附件8                            投标函</w:t>
      </w:r>
      <w:r>
        <w:rPr>
          <w:rFonts w:ascii="Times New Roman" w:hAnsi="Times New Roman" w:eastAsia="黑体"/>
          <w:b/>
          <w:i/>
          <w:sz w:val="32"/>
          <w:szCs w:val="32"/>
          <w:u w:val="single"/>
        </w:rPr>
      </w:r>
      <w:r/>
    </w:p>
    <w:p>
      <w:pPr>
        <w:pStyle w:val="704"/>
        <w:jc w:val="left"/>
        <w:spacing w:line="420" w:lineRule="exact"/>
        <w:rPr>
          <w:rFonts w:ascii="Times New Roman" w:hAnsi="Times New Roman"/>
          <w:sz w:val="24"/>
          <w:szCs w:val="21"/>
        </w:rPr>
      </w:pPr>
      <w:r>
        <w:rPr>
          <w:rFonts w:ascii="Times New Roman" w:hAnsi="Times New Roman"/>
          <w:sz w:val="24"/>
          <w:szCs w:val="21"/>
        </w:rPr>
        <w:t xml:space="preserve">致：江苏省政府采购中心</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根据贵方的JSZC-320000-</w:t>
      </w:r>
      <w:r>
        <w:rPr>
          <w:rFonts w:ascii="Times New Roman" w:hAnsi="Times New Roman"/>
          <w:sz w:val="24"/>
          <w:szCs w:val="21"/>
          <w:u w:val="single"/>
        </w:rPr>
        <w:t xml:space="preserve">****</w:t>
      </w:r>
      <w:r>
        <w:rPr>
          <w:rFonts w:ascii="Times New Roman" w:hAnsi="Times New Roman"/>
          <w:sz w:val="24"/>
          <w:szCs w:val="21"/>
        </w:rPr>
        <w:t xml:space="preserve">号招标文件，正式授权下述签字人_____(姓名)代表我方_______（投标人的名称），全权处理本次项目投标的有关事宜。</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据此函，__________签字人兹宣布同意如下：</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1.按招标文件规定的各项要求，向买方提供所需货物（包含与货物相关的服务）。</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2.我们完全理解贵方不一定将合同授予最低报价的投标人。</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3.我们已详细审核全部招标文件及其有效补充文件，我们知道必须放弃提出含糊不清或误解问题的权利。</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4.我们同意从规定的开标日期起遵循本投标文件，并在规定的投标有效期期满之前均具有约束力。</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5.同意向贵方提供贵方可能另外要求的与投标有关的任何证据或资料，并保证我方已提供和将要提供的文件是真实的、准确的。</w:t>
      </w:r>
      <w:r/>
    </w:p>
    <w:p>
      <w:pPr>
        <w:pStyle w:val="704"/>
        <w:ind w:firstLine="480"/>
        <w:jc w:val="left"/>
        <w:spacing w:line="420" w:lineRule="exact"/>
        <w:rPr>
          <w:rFonts w:ascii="Times New Roman" w:hAnsi="Times New Roman"/>
          <w:sz w:val="24"/>
          <w:szCs w:val="21"/>
        </w:rPr>
      </w:pPr>
      <w:r>
        <w:rPr>
          <w:rFonts w:ascii="Times New Roman" w:hAnsi="Times New Roman"/>
          <w:sz w:val="24"/>
          <w:szCs w:val="21"/>
        </w:rPr>
        <w:t xml:space="preserve">6.一旦我方中标,我方将根据招标文件的规定，严格履行合同的责任和义务,并保证在招标文件规定的时间完成项目，交付买方验收、使用。</w:t>
      </w:r>
      <w:r/>
    </w:p>
    <w:p>
      <w:pPr>
        <w:pStyle w:val="704"/>
        <w:ind w:left="425"/>
        <w:jc w:val="left"/>
        <w:spacing w:line="420" w:lineRule="exact"/>
        <w:rPr>
          <w:rFonts w:ascii="Times New Roman" w:hAnsi="Times New Roman"/>
          <w:sz w:val="24"/>
          <w:szCs w:val="21"/>
        </w:rPr>
      </w:pPr>
      <w:r>
        <w:rPr>
          <w:rFonts w:ascii="Times New Roman" w:hAnsi="Times New Roman"/>
          <w:sz w:val="24"/>
          <w:szCs w:val="21"/>
        </w:rPr>
        <w:t xml:space="preserve">7.与本投标有关的正式通讯地址为：</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地          址：</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邮          编：</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电          话：</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传          真：</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投标人开户行：</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账          号： </w:t>
      </w:r>
      <w:r/>
    </w:p>
    <w:p>
      <w:pPr>
        <w:pStyle w:val="704"/>
        <w:ind w:left="420" w:firstLine="480"/>
        <w:jc w:val="left"/>
        <w:spacing w:line="420" w:lineRule="exact"/>
        <w:rPr>
          <w:rFonts w:ascii="Times New Roman" w:hAnsi="Times New Roman"/>
          <w:sz w:val="24"/>
          <w:szCs w:val="21"/>
        </w:rPr>
      </w:pPr>
      <w:r>
        <w:rPr>
          <w:rFonts w:ascii="Times New Roman" w:hAnsi="Times New Roman"/>
          <w:sz w:val="24"/>
          <w:szCs w:val="21"/>
        </w:rPr>
        <w:t xml:space="preserve">日           期：________年____月____日</w:t>
      </w:r>
      <w:r/>
    </w:p>
    <w:p>
      <w:pPr>
        <w:pStyle w:val="704"/>
        <w:ind w:firstLine="240"/>
        <w:jc w:val="center"/>
        <w:spacing w:line="560" w:lineRule="exact"/>
        <w:rPr>
          <w:rFonts w:ascii="Times New Roman" w:hAnsi="Times New Roman"/>
          <w:bCs/>
          <w:sz w:val="24"/>
          <w:szCs w:val="21"/>
        </w:rPr>
      </w:pPr>
      <w:r>
        <w:rPr>
          <w:rFonts w:ascii="Times New Roman" w:hAnsi="Times New Roman"/>
          <w:bCs/>
          <w:sz w:val="24"/>
          <w:szCs w:val="21"/>
        </w:rPr>
      </w:r>
      <w:r/>
    </w:p>
    <w:p>
      <w:pPr>
        <w:pStyle w:val="704"/>
        <w:ind w:firstLine="240"/>
        <w:jc w:val="center"/>
        <w:spacing w:line="560" w:lineRule="exact"/>
        <w:rPr>
          <w:rFonts w:ascii="Times New Roman" w:hAnsi="Times New Roman"/>
          <w:bCs/>
          <w:sz w:val="24"/>
          <w:szCs w:val="21"/>
        </w:rPr>
      </w:pPr>
      <w:r>
        <w:rPr>
          <w:rFonts w:ascii="Times New Roman" w:hAnsi="Times New Roman"/>
          <w:bCs/>
          <w:sz w:val="24"/>
          <w:szCs w:val="21"/>
        </w:rPr>
      </w:r>
      <w:r/>
    </w:p>
    <w:p>
      <w:pPr>
        <w:pStyle w:val="704"/>
        <w:ind w:firstLine="240"/>
        <w:jc w:val="center"/>
        <w:spacing w:line="560" w:lineRule="exact"/>
        <w:rPr>
          <w:rFonts w:ascii="Times New Roman" w:hAnsi="Times New Roman"/>
          <w:bCs/>
          <w:sz w:val="24"/>
          <w:szCs w:val="21"/>
        </w:rPr>
      </w:pPr>
      <w:r>
        <w:rPr>
          <w:rFonts w:ascii="Times New Roman" w:hAnsi="Times New Roman"/>
          <w:bCs/>
          <w:sz w:val="24"/>
          <w:szCs w:val="21"/>
        </w:rPr>
      </w:r>
      <w:r/>
    </w:p>
    <w:p>
      <w:pPr>
        <w:pStyle w:val="704"/>
        <w:ind w:firstLine="241"/>
        <w:jc w:val="center"/>
        <w:spacing w:line="560" w:lineRule="exact"/>
        <w:rPr>
          <w:rFonts w:ascii="Times New Roman" w:hAnsi="Times New Roman"/>
          <w:b/>
          <w:sz w:val="24"/>
          <w:szCs w:val="21"/>
        </w:rPr>
      </w:pPr>
      <w:r>
        <w:rPr>
          <w:rFonts w:ascii="Times New Roman" w:hAnsi="Times New Roman"/>
          <w:b/>
          <w:sz w:val="24"/>
          <w:szCs w:val="21"/>
        </w:rPr>
        <w:t xml:space="preserve">附件9  中小微企业声明函（货物类项目）</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本公司（联合体）郑重声明，根据《政府采购促进中小企业发展管理办法》(财库[2020]46号)的规定，本公司（联合体）参加江苏省政府采购中心组织的</w:t>
      </w:r>
      <w:r>
        <w:rPr>
          <w:rFonts w:ascii="Times New Roman" w:hAnsi="Times New Roman"/>
          <w:sz w:val="24"/>
          <w:szCs w:val="24"/>
          <w:u w:val="single"/>
        </w:rPr>
        <w:t xml:space="preserve">（单位名称）</w:t>
      </w:r>
      <w:r>
        <w:rPr>
          <w:rFonts w:ascii="Times New Roman" w:hAnsi="Times New Roman"/>
          <w:sz w:val="24"/>
          <w:szCs w:val="24"/>
        </w:rPr>
        <w:t xml:space="preserve">采购编号为JSZC-320000-</w:t>
      </w:r>
      <w:r>
        <w:rPr>
          <w:rFonts w:ascii="Times New Roman" w:hAnsi="Times New Roman"/>
          <w:sz w:val="24"/>
          <w:szCs w:val="24"/>
          <w:u w:val="single"/>
        </w:rPr>
        <w:t xml:space="preserve">****</w:t>
      </w:r>
      <w:r>
        <w:rPr>
          <w:rFonts w:ascii="Times New Roman" w:hAnsi="Times New Roman"/>
          <w:sz w:val="24"/>
          <w:szCs w:val="24"/>
        </w:rPr>
        <w:t xml:space="preserve">，</w:t>
      </w:r>
      <w:r>
        <w:rPr>
          <w:rFonts w:ascii="Times New Roman" w:hAnsi="Times New Roman"/>
          <w:sz w:val="24"/>
          <w:szCs w:val="24"/>
          <w:u w:val="single"/>
        </w:rPr>
        <w:t xml:space="preserve">（项目名称）（采购包号：**）</w:t>
      </w:r>
      <w:r>
        <w:rPr>
          <w:rFonts w:ascii="Times New Roman" w:hAnsi="Times New Roman"/>
          <w:sz w:val="24"/>
          <w:szCs w:val="24"/>
        </w:rPr>
        <w:t xml:space="preserve">的采购活动，提供的货物全部由符合政策要求的中小微企业制造。相关企业（含联合体中的中小微企业、签订采购包意向协议的中小微企业）的具体情况如下：</w:t>
      </w:r>
      <w:r/>
    </w:p>
    <w:p>
      <w:pPr>
        <w:pStyle w:val="704"/>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（供应商填写招标文件中明确的所属行业）</w:t>
      </w:r>
      <w:r>
        <w:rPr>
          <w:rFonts w:ascii="Times New Roman" w:hAnsi="Times New Roman"/>
          <w:sz w:val="24"/>
          <w:szCs w:val="24"/>
        </w:rPr>
        <w:t xml:space="preserve">行业；投标产品制造商为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04"/>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（供应商填写招标文件中明确的所属行业）</w:t>
      </w:r>
      <w:r>
        <w:rPr>
          <w:rFonts w:ascii="Times New Roman" w:hAnsi="Times New Roman"/>
          <w:sz w:val="24"/>
          <w:szCs w:val="24"/>
        </w:rPr>
        <w:t xml:space="preserve">行业；投标产品制造商为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pStyle w:val="704"/>
        <w:ind w:firstLine="360"/>
        <w:spacing w:line="40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pStyle w:val="704"/>
        <w:ind w:right="720"/>
        <w:spacing w:line="400" w:lineRule="exact"/>
        <w:rPr>
          <w:rFonts w:ascii="Times New Roman" w:hAnsi="Times New Roman"/>
          <w:sz w:val="24"/>
          <w:szCs w:val="24"/>
        </w:rPr>
      </w:pPr>
      <w:r>
        <w:rPr>
          <w:rFonts w:ascii="Times New Roman" w:hAnsi="Times New Roman"/>
          <w:sz w:val="24"/>
          <w:szCs w:val="24"/>
        </w:rPr>
      </w:r>
      <w:r/>
    </w:p>
    <w:p>
      <w:pPr>
        <w:pStyle w:val="704"/>
        <w:ind w:right="180" w:firstLine="360"/>
        <w:jc w:val="right"/>
        <w:spacing w:line="400" w:lineRule="exact"/>
        <w:rPr>
          <w:rFonts w:ascii="Times New Roman" w:hAnsi="Times New Roman"/>
          <w:sz w:val="24"/>
          <w:szCs w:val="24"/>
        </w:rPr>
      </w:pPr>
      <w:r>
        <w:rPr>
          <w:rFonts w:ascii="Times New Roman" w:hAnsi="Times New Roman"/>
          <w:sz w:val="24"/>
          <w:szCs w:val="24"/>
        </w:rPr>
        <w:t xml:space="preserve">企业名称（加盖CA电子公章）：</w:t>
      </w:r>
      <w:r/>
    </w:p>
    <w:p>
      <w:pPr>
        <w:pStyle w:val="704"/>
        <w:ind w:right="480" w:firstLine="4800"/>
        <w:spacing w:line="400" w:lineRule="exact"/>
        <w:rPr>
          <w:rFonts w:ascii="Times New Roman" w:hAnsi="Times New Roman"/>
          <w:sz w:val="24"/>
          <w:szCs w:val="24"/>
        </w:rPr>
      </w:pPr>
      <w:r>
        <w:rPr>
          <w:rFonts w:ascii="Times New Roman" w:hAnsi="Times New Roman"/>
          <w:sz w:val="24"/>
          <w:szCs w:val="24"/>
        </w:rPr>
        <w:t xml:space="preserve">日  期：</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备注：</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704"/>
        <w:ind w:firstLine="480"/>
        <w:spacing w:line="400" w:lineRule="exact"/>
        <w:rPr>
          <w:rFonts w:ascii="Times New Roman" w:hAnsi="Times New Roman"/>
          <w:sz w:val="24"/>
          <w:szCs w:val="24"/>
        </w:rPr>
      </w:pPr>
      <w:r>
        <w:rPr>
          <w:rFonts w:ascii="Times New Roman" w:hAnsi="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04"/>
        <w:ind w:left="540" w:hanging="120"/>
        <w:spacing w:line="400" w:lineRule="exact"/>
        <w:rPr>
          <w:rFonts w:ascii="Times New Roman" w:hAnsi="Times New Roman"/>
          <w:sz w:val="24"/>
          <w:szCs w:val="24"/>
        </w:rPr>
      </w:pPr>
      <w:r>
        <w:rPr>
          <w:rFonts w:ascii="Times New Roman" w:hAnsi="Times New Roman"/>
          <w:sz w:val="24"/>
          <w:szCs w:val="24"/>
        </w:rPr>
        <w:t xml:space="preserve">3.供应商应对照《工业和信息化部、国家统计局、国家发展和改革委员会、</w:t>
      </w:r>
      <w:r/>
    </w:p>
    <w:p>
      <w:pPr>
        <w:pStyle w:val="704"/>
        <w:spacing w:line="400" w:lineRule="exact"/>
        <w:rPr>
          <w:rFonts w:ascii="Times New Roman" w:hAnsi="Times New Roman"/>
          <w:sz w:val="24"/>
          <w:szCs w:val="24"/>
        </w:rPr>
      </w:pPr>
      <w:r>
        <w:rPr>
          <w:rFonts w:ascii="Times New Roman" w:hAnsi="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Times New Roman" w:hAnsi="Times New Roman" w:eastAsia="黑体"/>
          <w:b/>
          <w:sz w:val="32"/>
          <w:szCs w:val="32"/>
        </w:rPr>
        <w:br w:type="page" w:clear="all"/>
      </w:r>
      <w:r>
        <w:rPr>
          <w:rFonts w:ascii="Times New Roman" w:hAnsi="Times New Roman"/>
          <w:b/>
          <w:sz w:val="24"/>
          <w:szCs w:val="24"/>
        </w:rPr>
        <w:t xml:space="preserve">附件10残疾人福利性单位声明函（货物类项目）</w:t>
      </w:r>
      <w:r>
        <w:rPr>
          <w:rFonts w:ascii="Times New Roman" w:hAnsi="Times New Roman"/>
          <w:sz w:val="24"/>
          <w:szCs w:val="24"/>
        </w:rPr>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Times New Roman" w:hAnsi="Times New Roman"/>
          <w:sz w:val="24"/>
          <w:szCs w:val="21"/>
          <w:u w:val="single"/>
        </w:rPr>
        <w:t xml:space="preserve">****</w:t>
      </w:r>
      <w:r>
        <w:rPr>
          <w:rFonts w:ascii="Times New Roman" w:hAnsi="Times New Roman"/>
          <w:sz w:val="24"/>
          <w:szCs w:val="21"/>
        </w:rPr>
        <w:t xml:space="preserve">的</w:t>
      </w:r>
      <w:r>
        <w:rPr>
          <w:rFonts w:ascii="Times New Roman" w:hAnsi="Times New Roman"/>
          <w:sz w:val="24"/>
          <w:szCs w:val="21"/>
          <w:u w:val="single"/>
        </w:rPr>
        <w:t xml:space="preserve">       </w:t>
      </w:r>
      <w:r>
        <w:rPr>
          <w:rFonts w:ascii="Times New Roman" w:hAnsi="Times New Roman"/>
          <w:sz w:val="24"/>
          <w:szCs w:val="21"/>
        </w:rPr>
        <w:t xml:space="preserve">项目（采购包号：**）采购活动提供本单位制造的货物，或者提供其他残疾人福利性单位制造的货物（不包括使用非残疾人福利性单位注册商标的货物）。</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本单位对上述声明的真实性负责。如有虚假，将依法承担相应责任。</w:t>
      </w:r>
      <w:r/>
    </w:p>
    <w:p>
      <w:pPr>
        <w:pStyle w:val="704"/>
        <w:ind w:firstLine="480"/>
        <w:spacing w:line="400" w:lineRule="exact"/>
        <w:rPr>
          <w:rFonts w:ascii="Times New Roman" w:hAnsi="Times New Roman"/>
          <w:sz w:val="24"/>
          <w:szCs w:val="21"/>
        </w:rPr>
      </w:pPr>
      <w:r>
        <w:rPr>
          <w:rFonts w:ascii="Times New Roman" w:hAnsi="Times New Roman"/>
          <w:sz w:val="24"/>
          <w:szCs w:val="21"/>
        </w:rPr>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备注：</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2. 非专门面向中小微型企业采购的项目，供应商如不提供此声明函，价格将不做相应扣除。</w:t>
      </w:r>
      <w:r/>
    </w:p>
    <w:p>
      <w:pPr>
        <w:pStyle w:val="704"/>
        <w:ind w:firstLine="480"/>
        <w:spacing w:line="400" w:lineRule="exact"/>
        <w:rPr>
          <w:rFonts w:ascii="Times New Roman" w:hAnsi="Times New Roman"/>
          <w:sz w:val="24"/>
          <w:szCs w:val="21"/>
        </w:rPr>
      </w:pPr>
      <w:r>
        <w:rPr>
          <w:rFonts w:ascii="Times New Roman" w:hAnsi="Times New Roman"/>
          <w:sz w:val="24"/>
          <w:szCs w:val="21"/>
        </w:rPr>
        <w:t xml:space="preserve">3.中标/成交供应商为残疾人福利性单位的，此声明函将随中标/成交结果同时公告，接受社会监督。</w:t>
      </w:r>
      <w:r/>
    </w:p>
    <w:p>
      <w:pPr>
        <w:pStyle w:val="704"/>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pStyle w:val="704"/>
        <w:ind w:right="1559" w:firstLine="624"/>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供应商全称（加盖CA电子公章）：</w:t>
      </w:r>
      <w:r/>
    </w:p>
    <w:p>
      <w:pPr>
        <w:pStyle w:val="704"/>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日  期：</w:t>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pStyle w:val="704"/>
        <w:rPr>
          <w:rFonts w:ascii="Times New Roman" w:hAnsi="Times New Roman"/>
          <w:szCs w:val="21"/>
        </w:rPr>
      </w:pPr>
      <w:r>
        <w:rPr>
          <w:rFonts w:ascii="Times New Roman" w:hAnsi="Times New Roman"/>
          <w:szCs w:val="21"/>
        </w:rPr>
      </w:r>
      <w:r/>
    </w:p>
    <w:p>
      <w:pPr>
        <w:pStyle w:val="704"/>
        <w:jc w:val="center"/>
        <w:rPr>
          <w:rFonts w:ascii="Times New Roman" w:hAnsi="Times New Roman"/>
          <w:b/>
          <w:sz w:val="24"/>
          <w:szCs w:val="24"/>
        </w:rPr>
      </w:pPr>
      <w:r>
        <w:rPr>
          <w:rFonts w:ascii="Times New Roman" w:hAnsi="Times New Roman"/>
          <w:b/>
          <w:sz w:val="24"/>
          <w:szCs w:val="24"/>
        </w:rPr>
        <w:t xml:space="preserve">附件12实质性要求响应及偏离表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序号</w:t>
            </w:r>
            <w:r/>
          </w:p>
        </w:tc>
        <w:tc>
          <w:tcPr>
            <w:tcW w:w="3609"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技术要求和商务要求中的实质性要求</w:t>
            </w:r>
            <w:r>
              <w:rPr>
                <w:rFonts w:ascii="Times New Roman" w:hAnsi="Times New Roman"/>
                <w:b/>
                <w:bCs/>
                <w:sz w:val="24"/>
                <w:szCs w:val="24"/>
              </w:rPr>
              <w:t xml:space="preserve">（</w:t>
            </w:r>
            <w:r>
              <w:rPr>
                <w:rFonts w:ascii="Times New Roman" w:hAnsi="Times New Roman"/>
                <w:b/>
                <w:bCs/>
                <w:i/>
                <w:sz w:val="24"/>
                <w:szCs w:val="21"/>
                <w:u w:val="single"/>
              </w:rPr>
              <w:t xml:space="preserve">斜体且有下划线部分</w:t>
            </w:r>
            <w:r>
              <w:rPr>
                <w:rFonts w:ascii="Times New Roman" w:hAnsi="Times New Roman"/>
                <w:b/>
                <w:bCs/>
                <w:sz w:val="24"/>
                <w:szCs w:val="21"/>
              </w:rPr>
              <w:t xml:space="preserve">或加*号条款）</w:t>
            </w:r>
            <w:r>
              <w:rPr>
                <w:rFonts w:ascii="Times New Roman" w:hAnsi="Times New Roman"/>
                <w:sz w:val="24"/>
                <w:szCs w:val="24"/>
              </w:rPr>
            </w:r>
            <w:r/>
          </w:p>
        </w:tc>
        <w:tc>
          <w:tcPr>
            <w:tcW w:w="3317"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投标响应情况</w:t>
            </w:r>
            <w:r/>
          </w:p>
        </w:tc>
        <w:tc>
          <w:tcPr>
            <w:tcW w:w="1526" w:type="dxa"/>
            <w:vAlign w:val="center"/>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pStyle w:val="704"/>
              <w:jc w:val="center"/>
              <w:spacing w:line="400" w:lineRule="exact"/>
              <w:rPr>
                <w:rFonts w:ascii="Times New Roman" w:hAnsi="Times New Roman"/>
                <w:sz w:val="24"/>
                <w:szCs w:val="24"/>
              </w:rPr>
            </w:pPr>
            <w:r>
              <w:rPr>
                <w:rFonts w:ascii="Times New Roman" w:hAnsi="Times New Roman"/>
                <w:sz w:val="24"/>
                <w:szCs w:val="24"/>
              </w:rPr>
            </w:r>
            <w:r/>
          </w:p>
        </w:tc>
      </w:tr>
    </w:tbl>
    <w:p>
      <w:pPr>
        <w:pStyle w:val="704"/>
        <w:spacing w:line="400" w:lineRule="exact"/>
        <w:rPr>
          <w:rFonts w:ascii="Times New Roman" w:hAnsi="Times New Roman"/>
          <w:sz w:val="24"/>
          <w:szCs w:val="24"/>
        </w:rPr>
      </w:pPr>
      <w:r>
        <w:rPr>
          <w:rFonts w:ascii="Times New Roman" w:hAnsi="Times New Roman"/>
          <w:sz w:val="24"/>
          <w:szCs w:val="24"/>
        </w:rPr>
        <w:t xml:space="preserve">附件12-1 证明材料1，证明材料2，……</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spacing w:line="400" w:lineRule="exact"/>
        <w:rPr>
          <w:rFonts w:ascii="Times New Roman" w:hAnsi="Times New Roman"/>
          <w:sz w:val="24"/>
          <w:szCs w:val="24"/>
        </w:rPr>
      </w:pPr>
      <w:r>
        <w:rPr>
          <w:rFonts w:ascii="Times New Roman" w:hAnsi="Times New Roman"/>
          <w:sz w:val="24"/>
          <w:szCs w:val="24"/>
        </w:rPr>
        <w:t xml:space="preserve">备注：</w:t>
      </w:r>
      <w:r/>
    </w:p>
    <w:p>
      <w:pPr>
        <w:pStyle w:val="704"/>
        <w:spacing w:line="400" w:lineRule="exact"/>
        <w:rPr>
          <w:rFonts w:ascii="Times New Roman" w:hAnsi="Times New Roman"/>
          <w:sz w:val="24"/>
          <w:szCs w:val="24"/>
        </w:rPr>
      </w:pPr>
      <w:r>
        <w:rPr>
          <w:rFonts w:ascii="Times New Roman" w:hAnsi="Times New Roman"/>
          <w:sz w:val="24"/>
          <w:szCs w:val="24"/>
        </w:rPr>
        <w:t xml:space="preserve">1.投标人必须对技术要求和商务要求中的实质性要求</w:t>
      </w:r>
      <w:r>
        <w:rPr>
          <w:rFonts w:ascii="Times New Roman" w:hAnsi="Times New Roman"/>
          <w:b/>
          <w:bCs/>
          <w:sz w:val="24"/>
          <w:szCs w:val="24"/>
        </w:rPr>
        <w:t xml:space="preserve">（</w:t>
      </w:r>
      <w:r>
        <w:rPr>
          <w:rFonts w:ascii="Times New Roman" w:hAnsi="Times New Roman"/>
          <w:b/>
          <w:bCs/>
          <w:i/>
          <w:sz w:val="24"/>
          <w:szCs w:val="21"/>
          <w:u w:val="single"/>
        </w:rPr>
        <w:t xml:space="preserve">斜体且有下划线部分</w:t>
      </w:r>
      <w:r>
        <w:rPr>
          <w:rFonts w:ascii="Times New Roman" w:hAnsi="Times New Roman"/>
          <w:b/>
          <w:bCs/>
          <w:sz w:val="24"/>
          <w:szCs w:val="21"/>
        </w:rPr>
        <w:t xml:space="preserve">或加*号条款）</w:t>
      </w:r>
      <w:r>
        <w:rPr>
          <w:rFonts w:ascii="Times New Roman" w:hAnsi="Times New Roman"/>
          <w:sz w:val="24"/>
          <w:szCs w:val="24"/>
        </w:rPr>
        <w:t xml:space="preserve">逐条做出明确响应。</w:t>
      </w:r>
      <w:r/>
    </w:p>
    <w:p>
      <w:pPr>
        <w:pStyle w:val="704"/>
        <w:spacing w:line="400" w:lineRule="exact"/>
        <w:rPr>
          <w:rFonts w:ascii="Times New Roman" w:hAnsi="Times New Roman"/>
          <w:sz w:val="24"/>
          <w:szCs w:val="24"/>
        </w:rPr>
      </w:pPr>
      <w:r>
        <w:rPr>
          <w:rFonts w:ascii="Times New Roman" w:hAnsi="Times New Roman"/>
          <w:sz w:val="24"/>
          <w:szCs w:val="24"/>
        </w:rPr>
        <w:t xml:space="preserve">2.如果招标文件要求提供证明材料，投标人必须将证明材料列于该表之下。</w:t>
      </w:r>
      <w:r/>
    </w:p>
    <w:p>
      <w:pPr>
        <w:pStyle w:val="704"/>
        <w:spacing w:line="400" w:lineRule="exact"/>
        <w:rPr>
          <w:rFonts w:ascii="Times New Roman" w:hAnsi="Times New Roman"/>
          <w:sz w:val="24"/>
          <w:szCs w:val="24"/>
        </w:rPr>
      </w:pPr>
      <w:r>
        <w:rPr>
          <w:rFonts w:ascii="Times New Roman" w:hAnsi="Times New Roman"/>
          <w:sz w:val="24"/>
          <w:szCs w:val="24"/>
        </w:rPr>
        <w:t xml:space="preserve">3.投标人未对实质性要求逐条作出明确响应的，或未按招标文件要求提供证明材料的，该采购包作无效投标处理。</w:t>
      </w:r>
      <w:r/>
    </w:p>
    <w:p>
      <w:pPr>
        <w:pStyle w:val="704"/>
        <w:spacing w:line="400" w:lineRule="exact"/>
        <w:rPr>
          <w:rFonts w:ascii="Times New Roman" w:hAnsi="Times New Roman"/>
          <w:sz w:val="24"/>
          <w:szCs w:val="24"/>
        </w:rPr>
      </w:pPr>
      <w:r>
        <w:rPr>
          <w:rFonts w:ascii="Times New Roman" w:hAnsi="Times New Roman"/>
          <w:sz w:val="24"/>
          <w:szCs w:val="24"/>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jc w:val="center"/>
        <w:rPr>
          <w:rFonts w:hint="eastAsia" w:ascii="Times New Roman" w:hAnsi="Times New Roman" w:eastAsia="黑体"/>
          <w:b/>
          <w:sz w:val="32"/>
          <w:szCs w:val="32"/>
        </w:rPr>
      </w:pPr>
      <w:r>
        <w:rPr>
          <w:rFonts w:hint="eastAsia" w:ascii="Times New Roman" w:hAnsi="Times New Roman" w:eastAsia="黑体"/>
          <w:b/>
          <w:sz w:val="32"/>
          <w:szCs w:val="32"/>
        </w:rPr>
      </w:r>
      <w:r/>
    </w:p>
    <w:p>
      <w:pPr>
        <w:pStyle w:val="704"/>
        <w:jc w:val="center"/>
        <w:rPr>
          <w:rFonts w:hint="eastAsia" w:ascii="Times New Roman" w:hAnsi="Times New Roman" w:eastAsia="黑体"/>
          <w:b/>
          <w:sz w:val="32"/>
          <w:szCs w:val="32"/>
        </w:rPr>
      </w:pPr>
      <w:r>
        <w:rPr>
          <w:rFonts w:hint="eastAsia" w:ascii="Times New Roman" w:hAnsi="Times New Roman" w:eastAsia="黑体"/>
          <w:b/>
          <w:sz w:val="32"/>
          <w:szCs w:val="32"/>
        </w:rPr>
      </w:r>
      <w:r/>
    </w:p>
    <w:p>
      <w:pPr>
        <w:pStyle w:val="704"/>
        <w:jc w:val="center"/>
        <w:rPr>
          <w:rFonts w:hint="eastAsia" w:ascii="Times New Roman" w:hAnsi="Times New Roman" w:eastAsia="黑体"/>
          <w:b/>
          <w:sz w:val="32"/>
          <w:szCs w:val="32"/>
        </w:rPr>
      </w:pPr>
      <w:r>
        <w:rPr>
          <w:rFonts w:hint="eastAsia" w:ascii="Times New Roman" w:hAnsi="Times New Roman" w:eastAsia="黑体"/>
          <w:b/>
          <w:sz w:val="32"/>
          <w:szCs w:val="32"/>
        </w:rPr>
      </w:r>
      <w:r/>
    </w:p>
    <w:p>
      <w:pPr>
        <w:pStyle w:val="704"/>
        <w:jc w:val="center"/>
        <w:rPr>
          <w:rFonts w:hint="eastAsia" w:ascii="Times New Roman" w:hAnsi="Times New Roman" w:eastAsia="黑体"/>
          <w:b/>
          <w:sz w:val="32"/>
          <w:szCs w:val="32"/>
        </w:rPr>
      </w:pPr>
      <w:r>
        <w:rPr>
          <w:rFonts w:hint="eastAsia" w:ascii="Times New Roman" w:hAnsi="Times New Roman" w:eastAsia="黑体"/>
          <w:b/>
          <w:sz w:val="32"/>
          <w:szCs w:val="32"/>
        </w:rPr>
      </w:r>
      <w:r/>
    </w:p>
    <w:p>
      <w:pPr>
        <w:pStyle w:val="704"/>
        <w:jc w:val="center"/>
        <w:rPr>
          <w:rFonts w:ascii="Times New Roman" w:hAnsi="Times New Roman" w:eastAsia="黑体"/>
          <w:b/>
          <w:sz w:val="32"/>
          <w:szCs w:val="32"/>
        </w:rPr>
      </w:pPr>
      <w:r>
        <w:rPr>
          <w:rFonts w:ascii="Times New Roman" w:hAnsi="Times New Roman" w:eastAsia="黑体"/>
          <w:b/>
          <w:sz w:val="32"/>
          <w:szCs w:val="32"/>
        </w:rPr>
      </w:r>
      <w:r/>
    </w:p>
    <w:p>
      <w:pPr>
        <w:pStyle w:val="704"/>
        <w:rPr>
          <w:rFonts w:ascii="Times New Roman" w:hAnsi="Times New Roman"/>
          <w:b/>
          <w:bCs/>
          <w:sz w:val="32"/>
          <w:szCs w:val="32"/>
        </w:rPr>
      </w:pPr>
      <w:r/>
      <w:bookmarkEnd w:id="180"/>
      <w:r/>
      <w:bookmarkEnd w:id="181"/>
      <w:r/>
      <w:bookmarkEnd w:id="191"/>
      <w:r>
        <w:rPr>
          <w:rFonts w:ascii="Times New Roman" w:hAnsi="Times New Roman"/>
          <w:b/>
          <w:bCs/>
          <w:sz w:val="32"/>
          <w:szCs w:val="32"/>
        </w:rPr>
      </w:r>
      <w:r/>
    </w:p>
    <w:p>
      <w:pPr>
        <w:pStyle w:val="704"/>
        <w:jc w:val="center"/>
        <w:rPr>
          <w:rFonts w:ascii="Times New Roman" w:hAnsi="Times New Roman"/>
          <w:b/>
          <w:bCs/>
          <w:sz w:val="32"/>
          <w:szCs w:val="32"/>
        </w:rPr>
      </w:pPr>
      <w:r>
        <w:rPr>
          <w:rFonts w:ascii="Times New Roman" w:hAnsi="Times New Roman"/>
          <w:b/>
          <w:bCs/>
          <w:sz w:val="32"/>
          <w:szCs w:val="32"/>
        </w:rPr>
        <w:t xml:space="preserve">质疑函范本</w:t>
      </w:r>
      <w:r/>
    </w:p>
    <w:p>
      <w:pPr>
        <w:pStyle w:val="704"/>
        <w:spacing w:before="312" w:line="360" w:lineRule="auto"/>
        <w:rPr>
          <w:rFonts w:ascii="Times New Roman" w:hAnsi="Times New Roman"/>
          <w:bCs/>
          <w:sz w:val="24"/>
          <w:szCs w:val="24"/>
        </w:rPr>
      </w:pPr>
      <w:r>
        <w:rPr>
          <w:rFonts w:ascii="Times New Roman" w:hAnsi="Times New Roman"/>
          <w:bCs/>
          <w:sz w:val="24"/>
          <w:szCs w:val="24"/>
        </w:rPr>
        <w:t xml:space="preserve">一、质疑供应商基本信息</w:t>
      </w:r>
      <w:r/>
    </w:p>
    <w:p>
      <w:pPr>
        <w:pStyle w:val="704"/>
        <w:spacing w:line="360" w:lineRule="auto"/>
        <w:rPr>
          <w:rFonts w:ascii="Times New Roman" w:hAnsi="Times New Roman"/>
          <w:sz w:val="24"/>
          <w:szCs w:val="24"/>
          <w:u w:val="single"/>
        </w:rPr>
      </w:pPr>
      <w:r>
        <w:rPr>
          <w:rFonts w:ascii="Times New Roman" w:hAnsi="Times New Roman"/>
          <w:sz w:val="24"/>
          <w:szCs w:val="24"/>
        </w:rPr>
        <w:t xml:space="preserve">质疑供应商：</w:t>
      </w:r>
      <w:r>
        <w:rPr>
          <w:rFonts w:ascii="Times New Roman" w:hAnsi="Times New Roman"/>
          <w:sz w:val="24"/>
          <w:szCs w:val="24"/>
          <w:u w:val="single"/>
        </w:rPr>
        <w:t xml:space="preserve">                                                              </w:t>
      </w:r>
      <w:r/>
    </w:p>
    <w:p>
      <w:pPr>
        <w:pStyle w:val="704"/>
        <w:spacing w:line="360" w:lineRule="auto"/>
        <w:rPr>
          <w:rFonts w:ascii="Times New Roman" w:hAnsi="Times New Roman"/>
          <w:sz w:val="24"/>
          <w:szCs w:val="24"/>
        </w:rPr>
      </w:pPr>
      <w:r>
        <w:rPr>
          <w:rFonts w:ascii="Times New Roman" w:hAnsi="Times New Roman"/>
          <w:sz w:val="24"/>
          <w:szCs w:val="24"/>
        </w:rPr>
        <w:t xml:space="preserve">地址：</w:t>
      </w:r>
      <w:r>
        <w:rPr>
          <w:rFonts w:ascii="Times New Roman" w:hAnsi="Times New Roman"/>
          <w:sz w:val="24"/>
          <w:szCs w:val="24"/>
          <w:u w:val="single"/>
        </w:rPr>
        <w:t xml:space="preserve">                             </w:t>
      </w:r>
      <w:r>
        <w:rPr>
          <w:rFonts w:ascii="Times New Roman" w:hAnsi="Times New Roman"/>
          <w:sz w:val="24"/>
          <w:szCs w:val="24"/>
        </w:rPr>
        <w:t xml:space="preserve">邮编：</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rPr>
      </w:pPr>
      <w:r>
        <w:rPr>
          <w:rFonts w:ascii="Times New Roman" w:hAnsi="Times New Roman"/>
          <w:sz w:val="24"/>
          <w:szCs w:val="24"/>
        </w:rPr>
        <w:t xml:space="preserve">联系人：</w:t>
      </w:r>
      <w:r>
        <w:rPr>
          <w:rFonts w:ascii="Times New Roman" w:hAnsi="Times New Roman"/>
          <w:sz w:val="24"/>
          <w:szCs w:val="24"/>
          <w:u w:val="single"/>
        </w:rPr>
        <w:t xml:space="preserve">                      </w:t>
      </w:r>
      <w:r>
        <w:rPr>
          <w:rFonts w:ascii="Times New Roman" w:hAnsi="Times New Roman"/>
          <w:sz w:val="24"/>
          <w:szCs w:val="24"/>
        </w:rPr>
        <w:t xml:space="preserve">联系电话：</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u w:val="single"/>
        </w:rPr>
      </w:pPr>
      <w:r>
        <w:rPr>
          <w:rFonts w:ascii="Times New Roman" w:hAnsi="Times New Roman"/>
          <w:sz w:val="24"/>
          <w:szCs w:val="24"/>
        </w:rPr>
        <w:t xml:space="preserve">授权代表：</w:t>
      </w:r>
      <w:r>
        <w:rPr>
          <w:rFonts w:ascii="Times New Roman" w:hAnsi="Times New Roman"/>
          <w:sz w:val="24"/>
          <w:szCs w:val="24"/>
          <w:u w:val="single"/>
        </w:rPr>
        <w:t xml:space="preserve">                                                                 </w:t>
      </w:r>
      <w:r/>
    </w:p>
    <w:p>
      <w:pPr>
        <w:pStyle w:val="704"/>
        <w:spacing w:line="360" w:lineRule="auto"/>
        <w:rPr>
          <w:rFonts w:ascii="Times New Roman" w:hAnsi="Times New Roman"/>
          <w:sz w:val="24"/>
          <w:szCs w:val="24"/>
        </w:rPr>
      </w:pPr>
      <w:r>
        <w:rPr>
          <w:rFonts w:ascii="Times New Roman" w:hAnsi="Times New Roman"/>
          <w:sz w:val="24"/>
          <w:szCs w:val="24"/>
        </w:rPr>
        <w:t xml:space="preserve">联系电话：</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rPr>
      </w:pPr>
      <w:r>
        <w:rPr>
          <w:rFonts w:ascii="Times New Roman" w:hAnsi="Times New Roman"/>
          <w:sz w:val="24"/>
          <w:szCs w:val="24"/>
        </w:rPr>
        <w:t xml:space="preserve">地址： </w:t>
      </w:r>
      <w:r>
        <w:rPr>
          <w:rFonts w:ascii="Times New Roman" w:hAnsi="Times New Roman"/>
          <w:sz w:val="24"/>
          <w:szCs w:val="24"/>
          <w:u w:val="single"/>
        </w:rPr>
        <w:t xml:space="preserve">                        </w:t>
      </w:r>
      <w:r>
        <w:rPr>
          <w:rFonts w:ascii="Times New Roman" w:hAnsi="Times New Roman"/>
          <w:sz w:val="24"/>
          <w:szCs w:val="24"/>
        </w:rPr>
        <w:t xml:space="preserve">邮编：</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bCs/>
          <w:sz w:val="24"/>
          <w:szCs w:val="24"/>
        </w:rPr>
      </w:pPr>
      <w:r>
        <w:rPr>
          <w:rFonts w:ascii="Times New Roman" w:hAnsi="Times New Roman"/>
          <w:bCs/>
          <w:sz w:val="24"/>
          <w:szCs w:val="24"/>
        </w:rPr>
        <w:t xml:space="preserve">二、质疑项目基本情况</w:t>
      </w:r>
      <w:r/>
    </w:p>
    <w:p>
      <w:pPr>
        <w:pStyle w:val="704"/>
        <w:spacing w:line="360" w:lineRule="auto"/>
        <w:rPr>
          <w:rFonts w:ascii="Times New Roman" w:hAnsi="Times New Roman"/>
          <w:sz w:val="24"/>
          <w:szCs w:val="24"/>
        </w:rPr>
      </w:pPr>
      <w:r>
        <w:rPr>
          <w:rFonts w:ascii="Times New Roman" w:hAnsi="Times New Roman"/>
          <w:sz w:val="24"/>
          <w:szCs w:val="24"/>
        </w:rPr>
        <w:t xml:space="preserve">质疑项目的名称：</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rPr>
      </w:pPr>
      <w:r>
        <w:rPr>
          <w:rFonts w:ascii="Times New Roman" w:hAnsi="Times New Roman"/>
          <w:sz w:val="24"/>
          <w:szCs w:val="24"/>
        </w:rPr>
        <w:t xml:space="preserve">质疑项目的编号：</w:t>
      </w:r>
      <w:r>
        <w:rPr>
          <w:rFonts w:ascii="Times New Roman" w:hAnsi="Times New Roman"/>
          <w:sz w:val="24"/>
          <w:szCs w:val="24"/>
          <w:u w:val="single"/>
        </w:rPr>
        <w:t xml:space="preserve">                         </w:t>
      </w:r>
      <w:r>
        <w:rPr>
          <w:rFonts w:ascii="Times New Roman" w:hAnsi="Times New Roman"/>
          <w:sz w:val="24"/>
          <w:szCs w:val="24"/>
        </w:rPr>
        <w:t xml:space="preserve">包号：</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u w:val="single"/>
        </w:rPr>
      </w:pPr>
      <w:r>
        <w:rPr>
          <w:rFonts w:ascii="Times New Roman" w:hAnsi="Times New Roman"/>
          <w:sz w:val="24"/>
          <w:szCs w:val="24"/>
        </w:rPr>
        <w:t xml:space="preserve">采购人名称：</w:t>
      </w:r>
      <w:r>
        <w:rPr>
          <w:rFonts w:ascii="Times New Roman" w:hAnsi="Times New Roman"/>
          <w:sz w:val="24"/>
          <w:szCs w:val="24"/>
          <w:u w:val="single"/>
        </w:rPr>
        <w:t xml:space="preserve">                                                              </w:t>
      </w:r>
      <w:r/>
    </w:p>
    <w:p>
      <w:pPr>
        <w:pStyle w:val="704"/>
        <w:spacing w:line="360" w:lineRule="auto"/>
        <w:rPr>
          <w:rFonts w:ascii="Times New Roman" w:hAnsi="Times New Roman"/>
          <w:sz w:val="24"/>
          <w:szCs w:val="24"/>
        </w:rPr>
      </w:pPr>
      <w:r>
        <w:rPr>
          <w:rFonts w:ascii="Times New Roman" w:hAnsi="Times New Roman"/>
          <w:sz w:val="24"/>
          <w:szCs w:val="24"/>
        </w:rPr>
        <w:t xml:space="preserve">采购文件获取日期：</w:t>
      </w: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bCs/>
          <w:sz w:val="24"/>
          <w:szCs w:val="24"/>
        </w:rPr>
      </w:pPr>
      <w:r>
        <w:rPr>
          <w:rFonts w:ascii="Times New Roman" w:hAnsi="Times New Roman"/>
          <w:bCs/>
          <w:sz w:val="24"/>
          <w:szCs w:val="24"/>
        </w:rPr>
        <w:t xml:space="preserve">三、质疑事项具体内容</w:t>
      </w:r>
      <w:r/>
    </w:p>
    <w:p>
      <w:pPr>
        <w:pStyle w:val="704"/>
        <w:spacing w:line="360" w:lineRule="auto"/>
        <w:rPr>
          <w:rFonts w:ascii="Times New Roman" w:hAnsi="Times New Roman"/>
          <w:sz w:val="24"/>
          <w:szCs w:val="24"/>
          <w:u w:val="single"/>
        </w:rPr>
      </w:pPr>
      <w:r>
        <w:rPr>
          <w:rFonts w:ascii="Times New Roman" w:hAnsi="Times New Roman"/>
          <w:sz w:val="24"/>
          <w:szCs w:val="24"/>
        </w:rPr>
        <w:t xml:space="preserve">质疑事项1：</w:t>
      </w:r>
      <w:r>
        <w:rPr>
          <w:rFonts w:ascii="Times New Roman" w:hAnsi="Times New Roman"/>
          <w:sz w:val="24"/>
          <w:szCs w:val="24"/>
          <w:u w:val="single"/>
        </w:rPr>
        <w:t xml:space="preserve">                                                              </w:t>
      </w:r>
      <w:r/>
    </w:p>
    <w:p>
      <w:pPr>
        <w:pStyle w:val="704"/>
        <w:spacing w:line="360" w:lineRule="auto"/>
        <w:rPr>
          <w:rFonts w:ascii="Times New Roman" w:hAnsi="Times New Roman"/>
          <w:sz w:val="24"/>
          <w:szCs w:val="24"/>
          <w:u w:val="single"/>
        </w:rPr>
      </w:pPr>
      <w:r>
        <w:rPr>
          <w:rFonts w:ascii="Times New Roman" w:hAnsi="Times New Roman"/>
          <w:sz w:val="24"/>
          <w:szCs w:val="24"/>
        </w:rPr>
        <w:t xml:space="preserve">事实依据：</w:t>
      </w:r>
      <w:r>
        <w:rPr>
          <w:rFonts w:ascii="Times New Roman" w:hAnsi="Times New Roman"/>
          <w:sz w:val="24"/>
          <w:szCs w:val="24"/>
          <w:u w:val="single"/>
        </w:rPr>
        <w:t xml:space="preserve">                                                                </w:t>
      </w:r>
      <w:r/>
    </w:p>
    <w:p>
      <w:pPr>
        <w:pStyle w:val="704"/>
        <w:spacing w:line="360" w:lineRule="auto"/>
        <w:rPr>
          <w:rFonts w:ascii="Times New Roman" w:hAnsi="Times New Roman"/>
          <w:sz w:val="24"/>
          <w:szCs w:val="24"/>
        </w:rPr>
      </w:pPr>
      <w:r>
        <w:rPr>
          <w:rFonts w:ascii="Times New Roman" w:hAnsi="Times New Roman"/>
          <w:sz w:val="24"/>
          <w:szCs w:val="24"/>
          <w:u w:val="single"/>
        </w:rPr>
        <w:t xml:space="preserve">                                                                           </w:t>
      </w:r>
      <w:r>
        <w:rPr>
          <w:rFonts w:ascii="Times New Roman" w:hAnsi="Times New Roman"/>
          <w:sz w:val="24"/>
          <w:szCs w:val="24"/>
        </w:rPr>
      </w:r>
      <w:r/>
    </w:p>
    <w:p>
      <w:pPr>
        <w:pStyle w:val="704"/>
        <w:spacing w:line="360" w:lineRule="auto"/>
        <w:rPr>
          <w:rFonts w:ascii="Times New Roman" w:hAnsi="Times New Roman"/>
          <w:sz w:val="24"/>
          <w:szCs w:val="24"/>
          <w:u w:val="single"/>
        </w:rPr>
      </w:pPr>
      <w:r>
        <w:rPr>
          <w:rFonts w:ascii="Times New Roman" w:hAnsi="Times New Roman"/>
          <w:sz w:val="24"/>
          <w:szCs w:val="24"/>
        </w:rPr>
        <w:t xml:space="preserve">法律依据：</w:t>
      </w:r>
      <w:r>
        <w:rPr>
          <w:rFonts w:ascii="Times New Roman" w:hAnsi="Times New Roman"/>
          <w:sz w:val="24"/>
          <w:szCs w:val="24"/>
          <w:u w:val="single"/>
        </w:rPr>
        <w:t xml:space="preserve">                                                                 </w:t>
      </w:r>
      <w:r/>
    </w:p>
    <w:p>
      <w:pPr>
        <w:pStyle w:val="704"/>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pStyle w:val="704"/>
        <w:spacing w:line="360" w:lineRule="auto"/>
        <w:rPr>
          <w:rFonts w:ascii="Times New Roman" w:hAnsi="Times New Roman"/>
          <w:sz w:val="24"/>
          <w:szCs w:val="24"/>
          <w:u w:val="single"/>
        </w:rPr>
      </w:pPr>
      <w:r>
        <w:rPr>
          <w:rFonts w:ascii="Times New Roman" w:hAnsi="Times New Roman"/>
          <w:sz w:val="24"/>
          <w:szCs w:val="24"/>
        </w:rPr>
        <w:t xml:space="preserve">质疑事项2</w:t>
      </w:r>
      <w:r>
        <w:rPr>
          <w:rFonts w:ascii="Times New Roman" w:hAnsi="Times New Roman"/>
          <w:sz w:val="24"/>
          <w:szCs w:val="24"/>
          <w:u w:val="single"/>
        </w:rPr>
      </w:r>
      <w:r/>
    </w:p>
    <w:p>
      <w:pPr>
        <w:pStyle w:val="704"/>
        <w:spacing w:line="360" w:lineRule="auto"/>
        <w:rPr>
          <w:rFonts w:ascii="Times New Roman" w:hAnsi="Times New Roman"/>
          <w:sz w:val="24"/>
          <w:szCs w:val="24"/>
        </w:rPr>
      </w:pPr>
      <w:r>
        <w:rPr>
          <w:rFonts w:ascii="Times New Roman" w:hAnsi="Times New Roman"/>
          <w:sz w:val="24"/>
          <w:szCs w:val="24"/>
        </w:rPr>
        <w:t xml:space="preserve">……</w:t>
      </w:r>
      <w:r/>
    </w:p>
    <w:p>
      <w:pPr>
        <w:pStyle w:val="704"/>
        <w:spacing w:line="360" w:lineRule="auto"/>
        <w:rPr>
          <w:rFonts w:ascii="Times New Roman" w:hAnsi="Times New Roman"/>
          <w:bCs/>
          <w:sz w:val="24"/>
          <w:szCs w:val="24"/>
        </w:rPr>
      </w:pPr>
      <w:r>
        <w:rPr>
          <w:rFonts w:ascii="Times New Roman" w:hAnsi="Times New Roman"/>
          <w:bCs/>
          <w:sz w:val="24"/>
          <w:szCs w:val="24"/>
        </w:rPr>
        <w:t xml:space="preserve">四、与质疑事项相关的质疑请求</w:t>
      </w:r>
      <w:r/>
    </w:p>
    <w:p>
      <w:pPr>
        <w:pStyle w:val="704"/>
        <w:spacing w:line="360" w:lineRule="auto"/>
        <w:rPr>
          <w:rFonts w:ascii="Times New Roman" w:hAnsi="Times New Roman"/>
          <w:sz w:val="24"/>
          <w:szCs w:val="24"/>
          <w:u w:val="single"/>
        </w:rPr>
      </w:pPr>
      <w:r>
        <w:rPr>
          <w:rFonts w:ascii="Times New Roman" w:hAnsi="Times New Roman"/>
          <w:sz w:val="24"/>
          <w:szCs w:val="24"/>
        </w:rPr>
        <w:t xml:space="preserve">请求：</w:t>
      </w:r>
      <w:r>
        <w:rPr>
          <w:rFonts w:ascii="Times New Roman" w:hAnsi="Times New Roman"/>
          <w:sz w:val="24"/>
          <w:szCs w:val="24"/>
          <w:u w:val="single"/>
        </w:rPr>
        <w:t xml:space="preserve">                                                                     </w:t>
      </w:r>
      <w:r/>
    </w:p>
    <w:p>
      <w:pPr>
        <w:pStyle w:val="704"/>
        <w:rPr>
          <w:rFonts w:ascii="Times New Roman" w:hAnsi="Times New Roman"/>
          <w:sz w:val="24"/>
          <w:szCs w:val="24"/>
        </w:rPr>
      </w:pPr>
      <w:r>
        <w:rPr>
          <w:rFonts w:ascii="Times New Roman" w:hAnsi="Times New Roman"/>
          <w:sz w:val="24"/>
          <w:szCs w:val="24"/>
        </w:rPr>
        <w:t xml:space="preserve">签字(签章)：                   公章：                      </w:t>
      </w:r>
      <w:r/>
    </w:p>
    <w:p>
      <w:pPr>
        <w:pStyle w:val="704"/>
        <w:rPr>
          <w:rFonts w:ascii="Times New Roman" w:hAnsi="Times New Roman"/>
          <w:sz w:val="24"/>
          <w:szCs w:val="24"/>
        </w:rPr>
      </w:pPr>
      <w:r>
        <w:rPr>
          <w:rFonts w:ascii="Times New Roman" w:hAnsi="Times New Roman"/>
          <w:sz w:val="24"/>
          <w:szCs w:val="24"/>
        </w:rPr>
        <w:t xml:space="preserve">日期：    </w:t>
      </w:r>
      <w:r/>
    </w:p>
    <w:p>
      <w:pPr>
        <w:pStyle w:val="704"/>
        <w:spacing w:line="400" w:lineRule="exact"/>
        <w:rPr>
          <w:rFonts w:ascii="Times New Roman" w:hAnsi="Times New Roman"/>
          <w:b/>
          <w:sz w:val="24"/>
          <w:szCs w:val="24"/>
        </w:rPr>
      </w:pPr>
      <w:r>
        <w:rPr>
          <w:rFonts w:ascii="Times New Roman" w:hAnsi="Times New Roman"/>
          <w:b/>
          <w:sz w:val="24"/>
          <w:szCs w:val="24"/>
        </w:rPr>
        <w:t xml:space="preserve">质疑函制作说明：</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1.供应商提出质疑时，应提交质疑函和必要的证明材料。</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2.质疑供应商若委托代理人进行质疑的，质疑函应按要求列明“授权代表”的有关内容，并在附件中提交由质疑</w:t>
      </w:r>
      <w:r>
        <w:rPr>
          <w:rFonts w:ascii="Times New Roman" w:hAnsi="Times New Roman"/>
          <w:sz w:val="24"/>
          <w:szCs w:val="24"/>
        </w:rPr>
        <w:t xml:space="preserve">供应商签署的授权委托书。授权委托书应载明代理人的姓名或者名称、代理事项、具体权限、期限和相关事项。</w:t>
      </w: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3.质疑供应商若对项目的某一采购包进行质疑，质疑函中应列明具体采购包号。</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4.质疑函的质疑事项应具体、明确，并有必要的事实依据和法律依据。</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5.质疑函的质疑请求应与质疑事项相关。</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p>
      <w:pPr>
        <w:pStyle w:val="704"/>
        <w:ind w:firstLine="480"/>
        <w:jc w:val="left"/>
        <w:spacing w:line="400" w:lineRule="exact"/>
        <w:widowControl/>
        <w:rPr>
          <w:rFonts w:ascii="Times New Roman" w:hAnsi="Times New Roman"/>
          <w:sz w:val="24"/>
          <w:szCs w:val="24"/>
        </w:rPr>
      </w:pPr>
      <w:r>
        <w:rPr>
          <w:rFonts w:ascii="Times New Roman" w:hAnsi="Times New Roman"/>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w:fldChar w:fldCharType="begin"/>
    </w:r>
    <w:r>
      <w:instrText xml:space="preserve">PAGE   \* MERGEFORMAT</w:instrText>
    </w:r>
    <w:r>
      <w:fldChar w:fldCharType="separate"/>
    </w:r>
    <w:r>
      <w:rPr>
        <w:lang w:val="zh-CN"/>
      </w:rPr>
      <w:t xml:space="preserve">4</w:t>
    </w:r>
    <w:r>
      <w:fldChar w:fldCharType="end"/>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8"/>
        <w:rFonts w:ascii="宋体" w:hAnsi="宋体"/>
      </w:rPr>
      <w:framePr w:wrap="around" w:vAnchor="text" w:hAnchor="margin" w:xAlign="center" w:y="1"/>
    </w:pPr>
    <w:r>
      <w:rPr>
        <w:rFonts w:ascii="宋体" w:hAnsi="宋体"/>
      </w:rPr>
      <w:fldChar w:fldCharType="begin"/>
    </w:r>
    <w:r>
      <w:rPr>
        <w:rStyle w:val="778"/>
        <w:rFonts w:ascii="宋体" w:hAnsi="宋体"/>
      </w:rPr>
      <w:instrText xml:space="preserve">PAGE  </w:instrText>
    </w:r>
    <w:r>
      <w:rPr>
        <w:rFonts w:ascii="宋体" w:hAnsi="宋体"/>
      </w:rPr>
      <w:fldChar w:fldCharType="separate"/>
    </w:r>
    <w:r>
      <w:rPr>
        <w:rStyle w:val="778"/>
        <w:rFonts w:ascii="宋体" w:hAnsi="宋体"/>
      </w:rPr>
      <w:t xml:space="preserve">46</w:t>
    </w:r>
    <w:r>
      <w:rPr>
        <w:rFonts w:ascii="宋体" w:hAnsi="宋体"/>
      </w:rPr>
      <w:fldChar w:fldCharType="end"/>
    </w:r>
    <w:r>
      <w:rPr>
        <w:rStyle w:val="778"/>
        <w:rFonts w:ascii="宋体" w:hAnsi="宋体"/>
      </w:rPr>
    </w:r>
    <w:r/>
  </w:p>
  <w:p>
    <w:pPr>
      <w:pStyle w:val="753"/>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rPr>
        <w:rStyle w:val="778"/>
      </w:rPr>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84"/>
      <w:isLgl w:val="false"/>
      <w:suff w:val="tab"/>
      <w:lvlText w:val="附录%1."/>
      <w:lvlJc w:val="left"/>
      <w:pPr>
        <w:pStyle w:val="7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01"/>
      <w:isLgl w:val="false"/>
      <w:suff w:val="tab"/>
      <w:lvlText w:val="%1."/>
      <w:lvlJc w:val="left"/>
      <w:pPr>
        <w:pStyle w:val="704"/>
        <w:ind w:left="709" w:hanging="709"/>
        <w:tabs>
          <w:tab w:val="num" w:pos="709" w:leader="none"/>
        </w:tabs>
      </w:pPr>
      <w:rPr>
        <w:rFonts w:hint="eastAsia"/>
      </w:rPr>
    </w:lvl>
    <w:lvl w:ilvl="1">
      <w:start w:val="1"/>
      <w:numFmt w:val="decimal"/>
      <w:isLgl w:val="false"/>
      <w:suff w:val="tab"/>
      <w:lvlText w:val="%1.%2"/>
      <w:lvlJc w:val="left"/>
      <w:pPr>
        <w:pStyle w:val="704"/>
        <w:ind w:left="709" w:hanging="709"/>
        <w:tabs>
          <w:tab w:val="num" w:pos="709" w:leader="none"/>
        </w:tabs>
      </w:pPr>
      <w:rPr>
        <w:rFonts w:hint="eastAsia"/>
      </w:rPr>
    </w:lvl>
    <w:lvl w:ilvl="2">
      <w:start w:val="1"/>
      <w:numFmt w:val="decimal"/>
      <w:isLgl w:val="false"/>
      <w:suff w:val="tab"/>
      <w:lvlText w:val="%1.%2.%3."/>
      <w:lvlJc w:val="left"/>
      <w:pPr>
        <w:pStyle w:val="704"/>
        <w:ind w:left="425" w:hanging="425"/>
        <w:tabs>
          <w:tab w:val="num" w:pos="425" w:leader="none"/>
        </w:tabs>
      </w:pPr>
      <w:rPr>
        <w:rFonts w:hint="eastAsia"/>
      </w:rPr>
    </w:lvl>
    <w:lvl w:ilvl="3">
      <w:start w:val="1"/>
      <w:numFmt w:val="decimal"/>
      <w:isLgl w:val="false"/>
      <w:suff w:val="tab"/>
      <w:lvlText w:val="%1.%2.%3.%4."/>
      <w:lvlJc w:val="left"/>
      <w:pPr>
        <w:pStyle w:val="704"/>
        <w:ind w:left="851" w:hanging="851"/>
        <w:tabs>
          <w:tab w:val="num" w:pos="851" w:leader="none"/>
        </w:tabs>
      </w:pPr>
      <w:rPr>
        <w:rFonts w:hint="eastAsia"/>
      </w:rPr>
    </w:lvl>
    <w:lvl w:ilvl="4">
      <w:start w:val="1"/>
      <w:numFmt w:val="decimal"/>
      <w:isLgl w:val="false"/>
      <w:suff w:val="tab"/>
      <w:lvlText w:val="%1.%2.%3.%4.%5."/>
      <w:lvlJc w:val="left"/>
      <w:pPr>
        <w:pStyle w:val="704"/>
        <w:ind w:left="992" w:hanging="992"/>
        <w:tabs>
          <w:tab w:val="num" w:pos="992" w:leader="none"/>
        </w:tabs>
      </w:pPr>
      <w:rPr>
        <w:rFonts w:hint="eastAsia"/>
      </w:rPr>
    </w:lvl>
    <w:lvl w:ilvl="5">
      <w:start w:val="1"/>
      <w:numFmt w:val="decimal"/>
      <w:isLgl w:val="false"/>
      <w:suff w:val="tab"/>
      <w:lvlText w:val="%1.%2.%3.%4.%5.%6."/>
      <w:lvlJc w:val="left"/>
      <w:pPr>
        <w:pStyle w:val="704"/>
        <w:ind w:left="1134" w:hanging="1134"/>
        <w:tabs>
          <w:tab w:val="num" w:pos="1134" w:leader="none"/>
        </w:tabs>
      </w:pPr>
      <w:rPr>
        <w:rFonts w:hint="eastAsia"/>
      </w:rPr>
    </w:lvl>
    <w:lvl w:ilvl="6">
      <w:start w:val="1"/>
      <w:numFmt w:val="decimal"/>
      <w:isLgl w:val="false"/>
      <w:suff w:val="tab"/>
      <w:lvlText w:val="%1.%2.%3.%4.%5.%6.%7."/>
      <w:lvlJc w:val="left"/>
      <w:pPr>
        <w:pStyle w:val="704"/>
        <w:ind w:left="1276" w:hanging="1276"/>
        <w:tabs>
          <w:tab w:val="num" w:pos="1276" w:leader="none"/>
        </w:tabs>
      </w:pPr>
      <w:rPr>
        <w:rFonts w:hint="eastAsia"/>
      </w:rPr>
    </w:lvl>
    <w:lvl w:ilvl="7">
      <w:start w:val="1"/>
      <w:numFmt w:val="decimal"/>
      <w:isLgl w:val="false"/>
      <w:suff w:val="tab"/>
      <w:lvlText w:val="%1.%2.%3.%4.%5.%6.%7.%8."/>
      <w:lvlJc w:val="left"/>
      <w:pPr>
        <w:pStyle w:val="704"/>
        <w:ind w:left="1418" w:hanging="1418"/>
        <w:tabs>
          <w:tab w:val="num" w:pos="1418" w:leader="none"/>
        </w:tabs>
      </w:pPr>
      <w:rPr>
        <w:rFonts w:hint="eastAsia"/>
      </w:rPr>
    </w:lvl>
    <w:lvl w:ilvl="8">
      <w:start w:val="1"/>
      <w:numFmt w:val="decimal"/>
      <w:isLgl w:val="false"/>
      <w:suff w:val="tab"/>
      <w:lvlText w:val="%1.%2.%3.%4.%5.%6.%7.%8.%9."/>
      <w:lvlJc w:val="left"/>
      <w:pPr>
        <w:pStyle w:val="704"/>
        <w:ind w:left="1559" w:hanging="1559"/>
        <w:tabs>
          <w:tab w:val="num" w:pos="1559" w:leader="none"/>
        </w:tabs>
      </w:pPr>
      <w:rPr>
        <w:rFonts w:hint="eastAsia"/>
      </w:rPr>
    </w:lvl>
  </w:abstractNum>
  <w:abstractNum w:abstractNumId="13">
    <w:multiLevelType w:val="hybridMultilevel"/>
    <w:lvl w:ilvl="0">
      <w:start w:val="1"/>
      <w:numFmt w:val="decimal"/>
      <w:isLgl w:val="false"/>
      <w:suff w:val="nothing"/>
      <w:lvlText w:val="（%1）"/>
      <w:lvlJc w:val="left"/>
      <w:pPr>
        <w:pStyle w:val="704"/>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3"/>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pStyle w:val="704"/>
        <w:ind w:left="0" w:firstLine="0"/>
      </w:pPr>
      <w:rPr>
        <w:rFonts w:hint="eastAsia"/>
      </w:rPr>
    </w:lvl>
    <w:lvl w:ilvl="1">
      <w:start w:val="1"/>
      <w:numFmt w:val="decimal"/>
      <w:isLgl w:val="false"/>
      <w:suff w:val="nothing"/>
      <w:lvlText w:val="%2、"/>
      <w:lvlJc w:val="left"/>
      <w:pPr>
        <w:pStyle w:val="704"/>
        <w:ind w:left="0" w:firstLine="0"/>
      </w:pPr>
      <w:rPr>
        <w:rFonts w:hint="eastAsia"/>
      </w:rPr>
    </w:lvl>
    <w:lvl w:ilvl="2">
      <w:start w:val="1"/>
      <w:numFmt w:val="decimal"/>
      <w:isLgl w:val="false"/>
      <w:suff w:val="nothing"/>
      <w:lvlText w:val="%2.%3 "/>
      <w:lvlJc w:val="left"/>
      <w:pPr>
        <w:pStyle w:val="704"/>
        <w:ind w:left="0" w:firstLine="0"/>
      </w:pPr>
      <w:rPr>
        <w:rFonts w:hint="eastAsia"/>
      </w:rPr>
    </w:lvl>
    <w:lvl w:ilvl="3">
      <w:start w:val="1"/>
      <w:numFmt w:val="decimal"/>
      <w:isLgl w:val="false"/>
      <w:suff w:val="nothing"/>
      <w:lvlText w:val="%2.%3.%4 "/>
      <w:lvlJc w:val="left"/>
      <w:pPr>
        <w:pStyle w:val="704"/>
        <w:ind w:left="0" w:firstLine="0"/>
      </w:pPr>
      <w:rPr>
        <w:rFonts w:hint="eastAsia"/>
      </w:rPr>
    </w:lvl>
    <w:lvl w:ilvl="4">
      <w:start w:val="1"/>
      <w:numFmt w:val="decimal"/>
      <w:isLgl w:val="false"/>
      <w:suff w:val="nothing"/>
      <w:lvlText w:val="%2.%3.%4.%5 "/>
      <w:lvlJc w:val="left"/>
      <w:pPr>
        <w:pStyle w:val="704"/>
        <w:ind w:left="0" w:firstLine="0"/>
      </w:pPr>
      <w:rPr>
        <w:rFonts w:hint="eastAsia"/>
      </w:rPr>
    </w:lvl>
    <w:lvl w:ilvl="5">
      <w:start w:val="1"/>
      <w:numFmt w:val="decimal"/>
      <w:pStyle w:val="710"/>
      <w:isLgl w:val="false"/>
      <w:suff w:val="nothing"/>
      <w:lvlText w:val=""/>
      <w:lvlJc w:val="left"/>
      <w:pPr>
        <w:pStyle w:val="704"/>
        <w:ind w:left="0" w:firstLine="0"/>
      </w:pPr>
      <w:rPr>
        <w:rFonts w:hint="eastAsia"/>
      </w:rPr>
    </w:lvl>
    <w:lvl w:ilvl="6">
      <w:start w:val="1"/>
      <w:numFmt w:val="decimal"/>
      <w:pStyle w:val="711"/>
      <w:isLgl w:val="false"/>
      <w:suff w:val="nothing"/>
      <w:lvlText w:val=""/>
      <w:lvlJc w:val="left"/>
      <w:pPr>
        <w:pStyle w:val="704"/>
        <w:ind w:left="0" w:firstLine="0"/>
      </w:pPr>
      <w:rPr>
        <w:rFonts w:hint="eastAsia"/>
      </w:rPr>
    </w:lvl>
    <w:lvl w:ilvl="7">
      <w:start w:val="1"/>
      <w:numFmt w:val="decimal"/>
      <w:pStyle w:val="712"/>
      <w:isLgl w:val="false"/>
      <w:suff w:val="nothing"/>
      <w:lvlText w:val=""/>
      <w:lvlJc w:val="left"/>
      <w:pPr>
        <w:pStyle w:val="704"/>
        <w:ind w:left="0" w:firstLine="0"/>
      </w:pPr>
      <w:rPr>
        <w:rFonts w:hint="eastAsia"/>
      </w:rPr>
    </w:lvl>
    <w:lvl w:ilvl="8">
      <w:start w:val="1"/>
      <w:numFmt w:val="decimal"/>
      <w:pStyle w:val="713"/>
      <w:isLgl w:val="false"/>
      <w:suff w:val="nothing"/>
      <w:lvlText w:val=""/>
      <w:lvlJc w:val="left"/>
      <w:pPr>
        <w:pStyle w:val="704"/>
        <w:ind w:left="0" w:firstLine="0"/>
      </w:pPr>
      <w:rPr>
        <w:rFonts w:hint="eastAsia"/>
      </w:rPr>
    </w:lvl>
  </w:abstractNum>
  <w:abstractNum w:abstractNumId="17">
    <w:multiLevelType w:val="hybridMultilevel"/>
    <w:lvl w:ilvl="0">
      <w:start w:val="1"/>
      <w:numFmt w:val="decimal"/>
      <w:isLgl w:val="false"/>
      <w:suff w:val="nothing"/>
      <w:lvlText w:val="%1、"/>
      <w:lvlJc w:val="left"/>
      <w:pPr>
        <w:pStyle w:val="704"/>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7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9"/>
  </w:num>
  <w:num w:numId="3">
    <w:abstractNumId w:val="12"/>
  </w:num>
  <w:num w:numId="4">
    <w:abstractNumId w:val="18"/>
  </w:num>
  <w:num w:numId="5">
    <w:abstractNumId w:val="19"/>
  </w:num>
  <w:num w:numId="6">
    <w:abstractNumId w:val="3"/>
  </w:num>
  <w:num w:numId="7">
    <w:abstractNumId w:val="8"/>
  </w:num>
  <w:num w:numId="8">
    <w:abstractNumId w:val="5"/>
  </w:num>
  <w:num w:numId="9">
    <w:abstractNumId w:val="4"/>
  </w:num>
  <w:num w:numId="10">
    <w:abstractNumId w:val="1"/>
  </w:num>
  <w:num w:numId="11">
    <w:abstractNumId w:val="6"/>
  </w:num>
  <w:num w:numId="12">
    <w:abstractNumId w:val="7"/>
  </w:num>
  <w:num w:numId="13">
    <w:abstractNumId w:val="2"/>
  </w:num>
  <w:num w:numId="14">
    <w:abstractNumId w:val="0"/>
  </w:num>
  <w:num w:numId="15">
    <w:abstractNumId w:val="13"/>
  </w:num>
  <w:num w:numId="16">
    <w:abstractNumId w:val="14"/>
  </w:num>
  <w:num w:numId="17">
    <w:abstractNumId w:val="10"/>
  </w:num>
  <w:num w:numId="18">
    <w:abstractNumId w:val="15"/>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4"/>
    <w:next w:val="7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4"/>
    <w:next w:val="7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sz w:val="21"/>
      <w:szCs w:val="22"/>
      <w:lang w:val="en-US" w:eastAsia="zh-CN" w:bidi="ar-SA"/>
    </w:rPr>
  </w:style>
  <w:style w:type="paragraph" w:styleId="705">
    <w:name w:val="标题 1"/>
    <w:basedOn w:val="704"/>
    <w:next w:val="704"/>
    <w:link w:val="717"/>
    <w:qFormat/>
    <w:pPr>
      <w:jc w:val="center"/>
      <w:keepNext/>
      <w:outlineLvl w:val="0"/>
    </w:pPr>
    <w:rPr>
      <w:rFonts w:ascii="楷体_GB2312" w:hAnsi="Times New Roman" w:eastAsia="楷体_GB2312" w:cs="Times New Roman"/>
      <w:sz w:val="28"/>
      <w:szCs w:val="28"/>
    </w:rPr>
  </w:style>
  <w:style w:type="paragraph" w:styleId="706">
    <w:name w:val="标题 2"/>
    <w:basedOn w:val="704"/>
    <w:next w:val="719"/>
    <w:link w:val="718"/>
    <w:qFormat/>
    <w:pPr>
      <w:jc w:val="center"/>
      <w:keepLines/>
      <w:keepNext/>
      <w:spacing w:before="260" w:after="260" w:line="416" w:lineRule="auto"/>
      <w:outlineLvl w:val="1"/>
    </w:pPr>
    <w:rPr>
      <w:rFonts w:ascii="Arial" w:hAnsi="Arial" w:eastAsia="幼圆" w:cs="Arial"/>
      <w:b/>
      <w:bCs/>
      <w:sz w:val="44"/>
      <w:szCs w:val="44"/>
    </w:rPr>
  </w:style>
  <w:style w:type="paragraph" w:styleId="707">
    <w:name w:val="标题 3"/>
    <w:basedOn w:val="704"/>
    <w:next w:val="719"/>
    <w:link w:val="72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8">
    <w:name w:val="标题 4"/>
    <w:basedOn w:val="704"/>
    <w:next w:val="719"/>
    <w:link w:val="722"/>
    <w:qFormat/>
    <w:pPr>
      <w:keepLines/>
      <w:keepNext/>
      <w:spacing w:before="280" w:after="290" w:line="376" w:lineRule="auto"/>
      <w:outlineLvl w:val="3"/>
    </w:pPr>
    <w:rPr>
      <w:rFonts w:ascii="Arial" w:hAnsi="Arial" w:eastAsia="黑体" w:cs="Arial"/>
      <w:b/>
      <w:bCs/>
      <w:sz w:val="28"/>
      <w:szCs w:val="28"/>
    </w:rPr>
  </w:style>
  <w:style w:type="paragraph" w:styleId="709">
    <w:name w:val="标题 5"/>
    <w:basedOn w:val="704"/>
    <w:next w:val="719"/>
    <w:link w:val="723"/>
    <w:qFormat/>
    <w:pPr>
      <w:keepNext/>
      <w:outlineLvl w:val="4"/>
    </w:pPr>
    <w:rPr>
      <w:rFonts w:ascii="宋体" w:hAnsi="Times New Roman" w:eastAsia="宋体" w:cs="Times New Roman"/>
      <w:color w:val="000000"/>
      <w:sz w:val="28"/>
      <w:szCs w:val="28"/>
    </w:rPr>
  </w:style>
  <w:style w:type="paragraph" w:styleId="710">
    <w:name w:val="标题 6"/>
    <w:basedOn w:val="704"/>
    <w:next w:val="704"/>
    <w:link w:val="7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1">
    <w:name w:val="标题 7"/>
    <w:basedOn w:val="704"/>
    <w:next w:val="704"/>
    <w:link w:val="7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2">
    <w:name w:val="标题 8"/>
    <w:basedOn w:val="704"/>
    <w:next w:val="704"/>
    <w:link w:val="7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3">
    <w:name w:val="标题 9"/>
    <w:basedOn w:val="704"/>
    <w:next w:val="704"/>
    <w:link w:val="727"/>
    <w:qFormat/>
    <w:pPr>
      <w:numPr>
        <w:ilvl w:val="8"/>
        <w:numId w:val="1"/>
      </w:numPr>
      <w:keepLines/>
      <w:keepNext/>
      <w:spacing w:before="240" w:after="64" w:line="320" w:lineRule="auto"/>
      <w:outlineLvl w:val="8"/>
    </w:pPr>
    <w:rPr>
      <w:rFonts w:ascii="Arial" w:hAnsi="Arial" w:eastAsia="黑体" w:cs="Times New Roman"/>
      <w:szCs w:val="21"/>
    </w:rPr>
  </w:style>
  <w:style w:type="character" w:styleId="714">
    <w:name w:val="默认段落字体"/>
    <w:next w:val="714"/>
    <w:link w:val="704"/>
    <w:uiPriority w:val="1"/>
    <w:unhideWhenUsed/>
  </w:style>
  <w:style w:type="table" w:styleId="715">
    <w:name w:val="普通表格"/>
    <w:next w:val="715"/>
    <w:link w:val="704"/>
    <w:uiPriority w:val="99"/>
    <w:unhideWhenUsed/>
    <w:tblPr/>
  </w:style>
  <w:style w:type="numbering" w:styleId="716">
    <w:name w:val="无列表"/>
    <w:next w:val="716"/>
    <w:link w:val="704"/>
    <w:uiPriority w:val="99"/>
    <w:semiHidden/>
    <w:unhideWhenUsed/>
  </w:style>
  <w:style w:type="character" w:styleId="717">
    <w:name w:val="标题 1 Char"/>
    <w:next w:val="717"/>
    <w:link w:val="705"/>
    <w:rPr>
      <w:rFonts w:ascii="楷体_GB2312" w:hAnsi="Times New Roman" w:eastAsia="楷体_GB2312" w:cs="Times New Roman"/>
      <w:sz w:val="28"/>
      <w:szCs w:val="28"/>
    </w:rPr>
  </w:style>
  <w:style w:type="character" w:styleId="718">
    <w:name w:val="标题 2 Char"/>
    <w:next w:val="718"/>
    <w:link w:val="706"/>
    <w:rPr>
      <w:rFonts w:ascii="Arial" w:hAnsi="Arial" w:eastAsia="幼圆" w:cs="Arial"/>
      <w:b/>
      <w:bCs/>
      <w:sz w:val="44"/>
      <w:szCs w:val="44"/>
    </w:rPr>
  </w:style>
  <w:style w:type="paragraph" w:styleId="719">
    <w:name w:val="正文缩进"/>
    <w:basedOn w:val="704"/>
    <w:next w:val="719"/>
    <w:link w:val="720"/>
    <w:pPr>
      <w:ind w:firstLine="420"/>
    </w:pPr>
    <w:rPr>
      <w:szCs w:val="21"/>
    </w:rPr>
  </w:style>
  <w:style w:type="character" w:styleId="720">
    <w:name w:val="正文缩进 Char"/>
    <w:next w:val="720"/>
    <w:link w:val="719"/>
    <w:rPr>
      <w:szCs w:val="21"/>
    </w:rPr>
  </w:style>
  <w:style w:type="character" w:styleId="721">
    <w:name w:val="标题 3 Char"/>
    <w:next w:val="721"/>
    <w:link w:val="707"/>
    <w:rPr>
      <w:rFonts w:ascii="Times New Roman" w:hAnsi="Times New Roman" w:eastAsia="宋体" w:cs="Times New Roman"/>
      <w:b/>
      <w:bCs/>
      <w:sz w:val="32"/>
      <w:szCs w:val="32"/>
    </w:rPr>
  </w:style>
  <w:style w:type="character" w:styleId="722">
    <w:name w:val="标题 4 Char"/>
    <w:next w:val="722"/>
    <w:link w:val="708"/>
    <w:rPr>
      <w:rFonts w:ascii="Arial" w:hAnsi="Arial" w:eastAsia="黑体" w:cs="Arial"/>
      <w:b/>
      <w:bCs/>
      <w:sz w:val="28"/>
      <w:szCs w:val="28"/>
    </w:rPr>
  </w:style>
  <w:style w:type="character" w:styleId="723">
    <w:name w:val="标题 5 Char"/>
    <w:next w:val="723"/>
    <w:link w:val="709"/>
    <w:rPr>
      <w:rFonts w:ascii="宋体" w:hAnsi="Times New Roman" w:eastAsia="宋体" w:cs="Times New Roman"/>
      <w:color w:val="000000"/>
      <w:sz w:val="28"/>
      <w:szCs w:val="28"/>
    </w:rPr>
  </w:style>
  <w:style w:type="character" w:styleId="724">
    <w:name w:val="标题 6 Char"/>
    <w:next w:val="724"/>
    <w:link w:val="710"/>
    <w:rPr>
      <w:rFonts w:ascii="Arial" w:hAnsi="Arial" w:eastAsia="黑体" w:cs="Times New Roman"/>
      <w:b/>
      <w:bCs/>
      <w:sz w:val="24"/>
      <w:szCs w:val="24"/>
    </w:rPr>
  </w:style>
  <w:style w:type="character" w:styleId="725">
    <w:name w:val="标题 7 Char"/>
    <w:next w:val="725"/>
    <w:link w:val="711"/>
    <w:rPr>
      <w:rFonts w:ascii="Times New Roman" w:hAnsi="Times New Roman" w:eastAsia="宋体" w:cs="Times New Roman"/>
      <w:b/>
      <w:bCs/>
      <w:sz w:val="24"/>
      <w:szCs w:val="24"/>
    </w:rPr>
  </w:style>
  <w:style w:type="character" w:styleId="726">
    <w:name w:val="标题 8 Char"/>
    <w:next w:val="726"/>
    <w:link w:val="712"/>
    <w:rPr>
      <w:rFonts w:ascii="Arial" w:hAnsi="Arial" w:eastAsia="黑体" w:cs="Times New Roman"/>
      <w:sz w:val="24"/>
      <w:szCs w:val="24"/>
    </w:rPr>
  </w:style>
  <w:style w:type="character" w:styleId="727">
    <w:name w:val="标题 9 Char"/>
    <w:next w:val="727"/>
    <w:link w:val="713"/>
    <w:rPr>
      <w:rFonts w:ascii="Arial" w:hAnsi="Arial" w:eastAsia="黑体" w:cs="Times New Roman"/>
      <w:szCs w:val="21"/>
    </w:rPr>
  </w:style>
  <w:style w:type="paragraph" w:styleId="728">
    <w:name w:val="列表 3"/>
    <w:basedOn w:val="704"/>
    <w:next w:val="728"/>
    <w:link w:val="704"/>
    <w:pPr>
      <w:ind w:left="100" w:hanging="200"/>
    </w:pPr>
    <w:rPr>
      <w:rFonts w:ascii="Times New Roman" w:hAnsi="Times New Roman" w:eastAsia="宋体" w:cs="Times New Roman"/>
      <w:szCs w:val="21"/>
    </w:rPr>
  </w:style>
  <w:style w:type="paragraph" w:styleId="729">
    <w:name w:val="目录 7"/>
    <w:basedOn w:val="704"/>
    <w:next w:val="704"/>
    <w:link w:val="704"/>
    <w:semiHidden/>
    <w:pPr>
      <w:ind w:left="1260"/>
      <w:jc w:val="left"/>
    </w:pPr>
    <w:rPr>
      <w:rFonts w:ascii="Times New Roman" w:hAnsi="Times New Roman" w:eastAsia="宋体" w:cs="Times New Roman"/>
      <w:szCs w:val="21"/>
    </w:rPr>
  </w:style>
  <w:style w:type="paragraph" w:styleId="730">
    <w:name w:val="文档结构图"/>
    <w:basedOn w:val="704"/>
    <w:next w:val="730"/>
    <w:link w:val="731"/>
    <w:semiHidden/>
    <w:pPr>
      <w:shd w:val="clear" w:color="auto" w:fill="000080"/>
    </w:pPr>
    <w:rPr>
      <w:rFonts w:ascii="Times New Roman" w:hAnsi="Times New Roman" w:eastAsia="宋体" w:cs="Times New Roman"/>
      <w:szCs w:val="21"/>
    </w:rPr>
  </w:style>
  <w:style w:type="character" w:styleId="731">
    <w:name w:val="文档结构图 Char"/>
    <w:next w:val="731"/>
    <w:link w:val="730"/>
    <w:semiHidden/>
    <w:rPr>
      <w:rFonts w:ascii="Times New Roman" w:hAnsi="Times New Roman" w:eastAsia="宋体" w:cs="Times New Roman"/>
      <w:szCs w:val="21"/>
      <w:shd w:val="clear" w:color="auto" w:fill="000080"/>
    </w:rPr>
  </w:style>
  <w:style w:type="paragraph" w:styleId="732">
    <w:name w:val="批注文字"/>
    <w:basedOn w:val="704"/>
    <w:next w:val="732"/>
    <w:link w:val="733"/>
    <w:unhideWhenUsed/>
    <w:pPr>
      <w:jc w:val="left"/>
    </w:pPr>
  </w:style>
  <w:style w:type="character" w:styleId="733">
    <w:name w:val="批注文字 Char"/>
    <w:next w:val="733"/>
    <w:link w:val="732"/>
    <w:uiPriority w:val="99"/>
    <w:semiHidden/>
  </w:style>
  <w:style w:type="paragraph" w:styleId="734">
    <w:name w:val="正文文本 3"/>
    <w:basedOn w:val="704"/>
    <w:next w:val="734"/>
    <w:link w:val="735"/>
    <w:rPr>
      <w:rFonts w:ascii="仿宋_GB2312" w:hAnsi="Arial" w:eastAsia="仿宋_GB2312" w:cs="Times New Roman"/>
      <w:sz w:val="32"/>
      <w:szCs w:val="32"/>
    </w:rPr>
  </w:style>
  <w:style w:type="character" w:styleId="735">
    <w:name w:val="正文文本 3 Char"/>
    <w:next w:val="735"/>
    <w:link w:val="734"/>
    <w:rPr>
      <w:rFonts w:ascii="仿宋_GB2312" w:hAnsi="Arial" w:eastAsia="仿宋_GB2312" w:cs="Times New Roman"/>
      <w:sz w:val="32"/>
      <w:szCs w:val="32"/>
    </w:rPr>
  </w:style>
  <w:style w:type="paragraph" w:styleId="736">
    <w:name w:val="正文文本"/>
    <w:basedOn w:val="704"/>
    <w:next w:val="736"/>
    <w:link w:val="737"/>
    <w:rPr>
      <w:rFonts w:ascii="楷体_GB2312" w:hAnsi="Arial" w:eastAsia="楷体_GB2312" w:cs="Times New Roman"/>
      <w:sz w:val="28"/>
      <w:szCs w:val="28"/>
    </w:rPr>
  </w:style>
  <w:style w:type="character" w:styleId="737">
    <w:name w:val="正文文本 Char"/>
    <w:next w:val="737"/>
    <w:link w:val="736"/>
    <w:rPr>
      <w:rFonts w:ascii="楷体_GB2312" w:hAnsi="Arial" w:eastAsia="楷体_GB2312" w:cs="Times New Roman"/>
      <w:sz w:val="28"/>
      <w:szCs w:val="28"/>
    </w:rPr>
  </w:style>
  <w:style w:type="paragraph" w:styleId="738">
    <w:name w:val="正文文本缩进"/>
    <w:basedOn w:val="704"/>
    <w:next w:val="738"/>
    <w:link w:val="739"/>
    <w:unhideWhenUsed/>
    <w:pPr>
      <w:ind w:left="420"/>
      <w:spacing w:after="120"/>
    </w:pPr>
  </w:style>
  <w:style w:type="character" w:styleId="739">
    <w:name w:val="正文文本缩进 Char"/>
    <w:next w:val="739"/>
    <w:link w:val="738"/>
    <w:uiPriority w:val="99"/>
    <w:semiHidden/>
  </w:style>
  <w:style w:type="paragraph" w:styleId="740">
    <w:name w:val="列表 2"/>
    <w:basedOn w:val="704"/>
    <w:next w:val="740"/>
    <w:link w:val="704"/>
    <w:pPr>
      <w:ind w:left="100" w:hanging="200"/>
    </w:pPr>
    <w:rPr>
      <w:rFonts w:ascii="Times New Roman" w:hAnsi="Times New Roman" w:eastAsia="宋体" w:cs="Times New Roman"/>
      <w:szCs w:val="21"/>
    </w:rPr>
  </w:style>
  <w:style w:type="paragraph" w:styleId="741">
    <w:name w:val="索引 4"/>
    <w:basedOn w:val="704"/>
    <w:next w:val="704"/>
    <w:link w:val="704"/>
    <w:semiHidden/>
    <w:qFormat/>
    <w:pPr>
      <w:ind w:left="1260"/>
    </w:pPr>
  </w:style>
  <w:style w:type="paragraph" w:styleId="742">
    <w:name w:val="目录 5"/>
    <w:basedOn w:val="704"/>
    <w:next w:val="704"/>
    <w:link w:val="704"/>
    <w:semiHidden/>
    <w:pPr>
      <w:ind w:left="840"/>
      <w:jc w:val="left"/>
    </w:pPr>
    <w:rPr>
      <w:rFonts w:ascii="Times New Roman" w:hAnsi="Times New Roman" w:eastAsia="宋体" w:cs="Times New Roman"/>
      <w:szCs w:val="21"/>
    </w:rPr>
  </w:style>
  <w:style w:type="paragraph" w:styleId="743">
    <w:name w:val="目录 3"/>
    <w:basedOn w:val="704"/>
    <w:next w:val="704"/>
    <w:link w:val="704"/>
    <w:semiHidden/>
    <w:pPr>
      <w:ind w:left="420"/>
      <w:jc w:val="left"/>
    </w:pPr>
    <w:rPr>
      <w:rFonts w:ascii="Times New Roman" w:hAnsi="Times New Roman" w:eastAsia="宋体" w:cs="Times New Roman"/>
      <w:i/>
      <w:iCs/>
      <w:szCs w:val="24"/>
    </w:rPr>
  </w:style>
  <w:style w:type="paragraph" w:styleId="744">
    <w:name w:val="纯文本"/>
    <w:basedOn w:val="704"/>
    <w:next w:val="744"/>
    <w:link w:val="745"/>
    <w:qFormat/>
    <w:rPr>
      <w:rFonts w:ascii="宋体" w:hAnsi="Courier New" w:eastAsia="宋体" w:cs="Courier New"/>
      <w:szCs w:val="21"/>
    </w:rPr>
  </w:style>
  <w:style w:type="character" w:styleId="745">
    <w:name w:val="纯文本 Char"/>
    <w:next w:val="745"/>
    <w:link w:val="744"/>
    <w:rPr>
      <w:rFonts w:ascii="宋体" w:hAnsi="Courier New" w:eastAsia="宋体" w:cs="Courier New"/>
      <w:szCs w:val="21"/>
    </w:rPr>
  </w:style>
  <w:style w:type="paragraph" w:styleId="746">
    <w:name w:val="目录 8"/>
    <w:basedOn w:val="704"/>
    <w:next w:val="704"/>
    <w:link w:val="704"/>
    <w:semiHidden/>
    <w:pPr>
      <w:ind w:left="1470"/>
      <w:jc w:val="left"/>
    </w:pPr>
    <w:rPr>
      <w:rFonts w:ascii="Times New Roman" w:hAnsi="Times New Roman" w:eastAsia="宋体" w:cs="Times New Roman"/>
      <w:szCs w:val="21"/>
    </w:rPr>
  </w:style>
  <w:style w:type="paragraph" w:styleId="747">
    <w:name w:val="日期"/>
    <w:basedOn w:val="704"/>
    <w:next w:val="704"/>
    <w:link w:val="748"/>
    <w:rPr>
      <w:rFonts w:ascii="Times New Roman" w:hAnsi="Times New Roman" w:eastAsia="宋体" w:cs="Times New Roman"/>
      <w:sz w:val="24"/>
      <w:szCs w:val="24"/>
    </w:rPr>
  </w:style>
  <w:style w:type="character" w:styleId="748">
    <w:name w:val="日期 Char"/>
    <w:next w:val="748"/>
    <w:link w:val="747"/>
    <w:rPr>
      <w:rFonts w:ascii="Times New Roman" w:hAnsi="Times New Roman" w:eastAsia="宋体" w:cs="Times New Roman"/>
      <w:sz w:val="24"/>
      <w:szCs w:val="24"/>
    </w:rPr>
  </w:style>
  <w:style w:type="paragraph" w:styleId="749">
    <w:name w:val="正文文本缩进 2"/>
    <w:basedOn w:val="704"/>
    <w:next w:val="749"/>
    <w:link w:val="750"/>
    <w:pPr>
      <w:ind w:left="630" w:firstLine="645"/>
    </w:pPr>
    <w:rPr>
      <w:rFonts w:ascii="Arial" w:hAnsi="Arial" w:eastAsia="仿宋_GB2312" w:cs="Arial"/>
      <w:sz w:val="32"/>
      <w:szCs w:val="32"/>
    </w:rPr>
  </w:style>
  <w:style w:type="character" w:styleId="750">
    <w:name w:val="正文文本缩进 2 Char"/>
    <w:next w:val="750"/>
    <w:link w:val="749"/>
    <w:rPr>
      <w:rFonts w:ascii="Arial" w:hAnsi="Arial" w:eastAsia="仿宋_GB2312" w:cs="Arial"/>
      <w:sz w:val="32"/>
      <w:szCs w:val="32"/>
    </w:rPr>
  </w:style>
  <w:style w:type="paragraph" w:styleId="751">
    <w:name w:val="批注框文本"/>
    <w:basedOn w:val="704"/>
    <w:next w:val="751"/>
    <w:link w:val="752"/>
    <w:semiHidden/>
    <w:rPr>
      <w:rFonts w:ascii="Times New Roman" w:hAnsi="Times New Roman" w:eastAsia="宋体" w:cs="Times New Roman"/>
      <w:sz w:val="18"/>
      <w:szCs w:val="18"/>
    </w:rPr>
  </w:style>
  <w:style w:type="character" w:styleId="752">
    <w:name w:val="批注框文本 Char"/>
    <w:next w:val="752"/>
    <w:link w:val="751"/>
    <w:semiHidden/>
    <w:rPr>
      <w:rFonts w:ascii="Times New Roman" w:hAnsi="Times New Roman" w:eastAsia="宋体" w:cs="Times New Roman"/>
      <w:sz w:val="18"/>
      <w:szCs w:val="18"/>
    </w:rPr>
  </w:style>
  <w:style w:type="paragraph" w:styleId="753">
    <w:name w:val="页脚"/>
    <w:basedOn w:val="704"/>
    <w:next w:val="753"/>
    <w:link w:val="75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54">
    <w:name w:val="页脚 Char"/>
    <w:next w:val="754"/>
    <w:link w:val="753"/>
    <w:uiPriority w:val="99"/>
    <w:rPr>
      <w:rFonts w:ascii="Times New Roman" w:hAnsi="Times New Roman" w:eastAsia="宋体" w:cs="Times New Roman"/>
      <w:sz w:val="18"/>
      <w:szCs w:val="18"/>
    </w:rPr>
  </w:style>
  <w:style w:type="paragraph" w:styleId="755">
    <w:name w:val="页眉"/>
    <w:basedOn w:val="704"/>
    <w:next w:val="755"/>
    <w:link w:val="7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6">
    <w:name w:val="页眉 Char"/>
    <w:next w:val="756"/>
    <w:link w:val="755"/>
    <w:rPr>
      <w:rFonts w:ascii="Times New Roman" w:hAnsi="Times New Roman" w:eastAsia="宋体" w:cs="Times New Roman"/>
      <w:sz w:val="18"/>
      <w:szCs w:val="18"/>
    </w:rPr>
  </w:style>
  <w:style w:type="paragraph" w:styleId="757">
    <w:name w:val="目录 1"/>
    <w:basedOn w:val="704"/>
    <w:next w:val="704"/>
    <w:link w:val="7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8">
    <w:name w:val="目录 4"/>
    <w:basedOn w:val="704"/>
    <w:next w:val="704"/>
    <w:link w:val="704"/>
    <w:semiHidden/>
    <w:pPr>
      <w:ind w:left="630"/>
      <w:jc w:val="left"/>
    </w:pPr>
    <w:rPr>
      <w:rFonts w:ascii="Times New Roman" w:hAnsi="Times New Roman" w:eastAsia="宋体" w:cs="Times New Roman"/>
      <w:szCs w:val="21"/>
    </w:rPr>
  </w:style>
  <w:style w:type="paragraph" w:styleId="759">
    <w:name w:val="列表"/>
    <w:basedOn w:val="704"/>
    <w:next w:val="759"/>
    <w:link w:val="704"/>
    <w:pPr>
      <w:ind w:left="200" w:hanging="200"/>
    </w:pPr>
    <w:rPr>
      <w:rFonts w:ascii="Times New Roman" w:hAnsi="Times New Roman" w:eastAsia="宋体" w:cs="Times New Roman"/>
      <w:szCs w:val="21"/>
    </w:rPr>
  </w:style>
  <w:style w:type="paragraph" w:styleId="760">
    <w:name w:val="目录 6"/>
    <w:basedOn w:val="704"/>
    <w:next w:val="704"/>
    <w:link w:val="704"/>
    <w:semiHidden/>
    <w:pPr>
      <w:ind w:left="1050"/>
      <w:jc w:val="left"/>
    </w:pPr>
    <w:rPr>
      <w:rFonts w:ascii="Times New Roman" w:hAnsi="Times New Roman" w:eastAsia="宋体" w:cs="Times New Roman"/>
      <w:szCs w:val="21"/>
    </w:rPr>
  </w:style>
  <w:style w:type="paragraph" w:styleId="761">
    <w:name w:val="正文文本缩进 3"/>
    <w:basedOn w:val="704"/>
    <w:next w:val="761"/>
    <w:link w:val="762"/>
    <w:pPr>
      <w:ind w:left="645" w:firstLine="645"/>
    </w:pPr>
    <w:rPr>
      <w:rFonts w:ascii="Arial" w:hAnsi="Arial" w:eastAsia="仿宋_GB2312" w:cs="Arial"/>
      <w:color w:val="ffff00"/>
      <w:sz w:val="32"/>
      <w:szCs w:val="32"/>
    </w:rPr>
  </w:style>
  <w:style w:type="character" w:styleId="762">
    <w:name w:val="正文文本缩进 3 Char"/>
    <w:next w:val="762"/>
    <w:link w:val="761"/>
    <w:rPr>
      <w:rFonts w:ascii="Arial" w:hAnsi="Arial" w:eastAsia="仿宋_GB2312" w:cs="Arial"/>
      <w:color w:val="ffff00"/>
      <w:sz w:val="32"/>
      <w:szCs w:val="32"/>
    </w:rPr>
  </w:style>
  <w:style w:type="paragraph" w:styleId="763">
    <w:name w:val="图表目录"/>
    <w:basedOn w:val="704"/>
    <w:next w:val="704"/>
    <w:link w:val="704"/>
    <w:semiHidden/>
    <w:pPr>
      <w:ind w:left="840" w:hanging="420"/>
    </w:pPr>
    <w:rPr>
      <w:rFonts w:ascii="Times New Roman" w:hAnsi="Times New Roman" w:eastAsia="宋体" w:cs="Times New Roman"/>
      <w:szCs w:val="21"/>
    </w:rPr>
  </w:style>
  <w:style w:type="paragraph" w:styleId="764">
    <w:name w:val="目录 2"/>
    <w:basedOn w:val="704"/>
    <w:next w:val="704"/>
    <w:link w:val="704"/>
    <w:semiHidden/>
    <w:pPr>
      <w:ind w:left="210"/>
      <w:jc w:val="left"/>
    </w:pPr>
    <w:rPr>
      <w:rFonts w:ascii="Times New Roman" w:hAnsi="Times New Roman" w:eastAsia="宋体" w:cs="Times New Roman"/>
      <w:smallCaps/>
      <w:szCs w:val="24"/>
    </w:rPr>
  </w:style>
  <w:style w:type="paragraph" w:styleId="765">
    <w:name w:val="目录 9"/>
    <w:basedOn w:val="704"/>
    <w:next w:val="704"/>
    <w:link w:val="704"/>
    <w:semiHidden/>
    <w:pPr>
      <w:ind w:left="1680"/>
      <w:jc w:val="left"/>
    </w:pPr>
    <w:rPr>
      <w:rFonts w:ascii="Times New Roman" w:hAnsi="Times New Roman" w:eastAsia="宋体" w:cs="Times New Roman"/>
      <w:szCs w:val="21"/>
    </w:rPr>
  </w:style>
  <w:style w:type="paragraph" w:styleId="766">
    <w:name w:val="正文文本 2"/>
    <w:basedOn w:val="704"/>
    <w:next w:val="766"/>
    <w:link w:val="767"/>
    <w:pPr>
      <w:jc w:val="center"/>
      <w:widowControl/>
    </w:pPr>
    <w:rPr>
      <w:rFonts w:ascii="楷体_GB2312" w:hAnsi="Times New Roman" w:eastAsia="楷体_GB2312" w:cs="Times New Roman"/>
      <w:sz w:val="28"/>
      <w:szCs w:val="28"/>
    </w:rPr>
  </w:style>
  <w:style w:type="character" w:styleId="767">
    <w:name w:val="正文文本 2 Char"/>
    <w:next w:val="767"/>
    <w:link w:val="766"/>
    <w:rPr>
      <w:rFonts w:ascii="楷体_GB2312" w:hAnsi="Times New Roman" w:eastAsia="楷体_GB2312" w:cs="Times New Roman"/>
      <w:sz w:val="28"/>
      <w:szCs w:val="28"/>
    </w:rPr>
  </w:style>
  <w:style w:type="paragraph" w:styleId="768">
    <w:name w:val="普通(网站)"/>
    <w:basedOn w:val="704"/>
    <w:next w:val="768"/>
    <w:link w:val="704"/>
    <w:uiPriority w:val="99"/>
    <w:pPr>
      <w:jc w:val="left"/>
      <w:spacing w:before="100" w:beforeAutospacing="1" w:after="100" w:afterAutospacing="1"/>
      <w:widowControl/>
    </w:pPr>
    <w:rPr>
      <w:rFonts w:ascii="宋体" w:hAnsi="宋体" w:eastAsia="宋体" w:cs="宋体"/>
      <w:sz w:val="24"/>
      <w:szCs w:val="24"/>
    </w:rPr>
  </w:style>
  <w:style w:type="paragraph" w:styleId="769">
    <w:name w:val="索引 1"/>
    <w:basedOn w:val="704"/>
    <w:next w:val="704"/>
    <w:link w:val="704"/>
    <w:semiHidden/>
    <w:pPr>
      <w:spacing w:line="240" w:lineRule="atLeast"/>
    </w:pPr>
    <w:rPr>
      <w:rFonts w:ascii="Times New Roman" w:hAnsi="Times New Roman" w:eastAsia="宋体" w:cs="Times New Roman"/>
      <w:b/>
      <w:bCs/>
      <w:szCs w:val="21"/>
    </w:rPr>
  </w:style>
  <w:style w:type="paragraph" w:styleId="770">
    <w:name w:val="批注主题"/>
    <w:basedOn w:val="732"/>
    <w:next w:val="732"/>
    <w:link w:val="771"/>
    <w:semiHidden/>
    <w:rPr>
      <w:rFonts w:ascii="Times New Roman" w:hAnsi="Times New Roman" w:eastAsia="宋体" w:cs="Times New Roman"/>
      <w:b/>
      <w:bCs/>
      <w:szCs w:val="21"/>
    </w:rPr>
  </w:style>
  <w:style w:type="character" w:styleId="771">
    <w:name w:val="批注主题 Char"/>
    <w:next w:val="771"/>
    <w:link w:val="770"/>
    <w:semiHidden/>
    <w:rPr>
      <w:rFonts w:ascii="Times New Roman" w:hAnsi="Times New Roman" w:eastAsia="宋体" w:cs="Times New Roman"/>
      <w:b/>
      <w:bCs/>
      <w:szCs w:val="21"/>
    </w:rPr>
  </w:style>
  <w:style w:type="paragraph" w:styleId="772">
    <w:name w:val="正文首行缩进"/>
    <w:basedOn w:val="704"/>
    <w:next w:val="772"/>
    <w:link w:val="773"/>
    <w:pPr>
      <w:ind w:firstLine="200"/>
      <w:spacing w:line="360" w:lineRule="auto"/>
    </w:pPr>
    <w:rPr>
      <w:rFonts w:ascii="仿宋_GB2312" w:hAnsi="Times New Roman" w:eastAsia="仿宋_GB2312" w:cs="Times New Roman"/>
      <w:sz w:val="30"/>
      <w:szCs w:val="30"/>
    </w:rPr>
  </w:style>
  <w:style w:type="character" w:styleId="773">
    <w:name w:val="正文首行缩进 Char"/>
    <w:next w:val="773"/>
    <w:link w:val="772"/>
    <w:rPr>
      <w:rFonts w:ascii="仿宋_GB2312" w:hAnsi="Times New Roman" w:eastAsia="仿宋_GB2312" w:cs="Times New Roman"/>
      <w:sz w:val="30"/>
      <w:szCs w:val="30"/>
    </w:rPr>
  </w:style>
  <w:style w:type="paragraph" w:styleId="774">
    <w:name w:val="正文首行缩进 2"/>
    <w:basedOn w:val="738"/>
    <w:next w:val="774"/>
    <w:link w:val="775"/>
    <w:pPr>
      <w:ind w:left="0" w:firstLine="420"/>
      <w:spacing w:after="0" w:line="360" w:lineRule="auto"/>
    </w:pPr>
    <w:rPr>
      <w:rFonts w:ascii="宋体" w:hAnsi="宋体" w:eastAsia="宋体" w:cs="Times New Roman"/>
      <w:szCs w:val="20"/>
    </w:rPr>
  </w:style>
  <w:style w:type="character" w:styleId="775">
    <w:name w:val="正文首行缩进 2 Char"/>
    <w:next w:val="775"/>
    <w:link w:val="774"/>
    <w:rPr>
      <w:rFonts w:ascii="宋体" w:hAnsi="宋体" w:eastAsia="宋体" w:cs="Times New Roman"/>
      <w:szCs w:val="20"/>
    </w:rPr>
  </w:style>
  <w:style w:type="table" w:styleId="776">
    <w:name w:val="网格型"/>
    <w:basedOn w:val="715"/>
    <w:next w:val="776"/>
    <w:link w:val="704"/>
    <w:pPr>
      <w:jc w:val="both"/>
      <w:widowControl w:val="off"/>
    </w:pPr>
    <w:rPr>
      <w:rFonts w:ascii="Times New Roman" w:hAnsi="Times New Roman" w:eastAsia="宋体" w:cs="Times New Roman"/>
      <w:sz w:val="20"/>
      <w:szCs w:val="20"/>
    </w:rPr>
    <w:tblPr/>
  </w:style>
  <w:style w:type="character" w:styleId="777">
    <w:name w:val="要点"/>
    <w:next w:val="777"/>
    <w:link w:val="704"/>
    <w:qFormat/>
    <w:rPr>
      <w:b/>
      <w:bCs/>
    </w:rPr>
  </w:style>
  <w:style w:type="character" w:styleId="778">
    <w:name w:val="页码"/>
    <w:next w:val="778"/>
    <w:link w:val="704"/>
  </w:style>
  <w:style w:type="character" w:styleId="779">
    <w:name w:val="访问过的超链接"/>
    <w:next w:val="779"/>
    <w:link w:val="704"/>
    <w:rPr>
      <w:color w:val="800080"/>
      <w:u w:val="single"/>
    </w:rPr>
  </w:style>
  <w:style w:type="character" w:styleId="780">
    <w:name w:val="超链接"/>
    <w:next w:val="780"/>
    <w:link w:val="704"/>
    <w:rPr>
      <w:color w:val="0000ff"/>
      <w:u w:val="single"/>
    </w:rPr>
  </w:style>
  <w:style w:type="character" w:styleId="781">
    <w:name w:val="批注引用"/>
    <w:next w:val="781"/>
    <w:link w:val="704"/>
    <w:uiPriority w:val="99"/>
    <w:semiHidden/>
    <w:qFormat/>
    <w:rPr>
      <w:sz w:val="21"/>
      <w:szCs w:val="21"/>
    </w:rPr>
  </w:style>
  <w:style w:type="character" w:styleId="782">
    <w:name w:val="font5 Char"/>
    <w:next w:val="782"/>
    <w:link w:val="704"/>
    <w:rPr>
      <w:rFonts w:ascii="宋体" w:hAnsi="宋体" w:eastAsia="宋体"/>
      <w:sz w:val="28"/>
      <w:szCs w:val="28"/>
      <w:lang w:val="en-US" w:eastAsia="zh-CN" w:bidi="ar-SA"/>
    </w:rPr>
  </w:style>
  <w:style w:type="character" w:styleId="783">
    <w:name w:val="二级目录 Char"/>
    <w:next w:val="783"/>
    <w:link w:val="784"/>
    <w:rPr>
      <w:b/>
      <w:sz w:val="30"/>
      <w:szCs w:val="28"/>
    </w:rPr>
  </w:style>
  <w:style w:type="paragraph" w:styleId="784">
    <w:name w:val="二级目录"/>
    <w:next w:val="704"/>
    <w:link w:val="783"/>
    <w:pPr>
      <w:numPr>
        <w:ilvl w:val="0"/>
        <w:numId w:val="2"/>
      </w:numPr>
      <w:tabs>
        <w:tab w:val="left" w:pos="907" w:leader="none"/>
        <w:tab w:val="left" w:pos="1145" w:leader="none"/>
      </w:tabs>
      <w:outlineLvl w:val="1"/>
    </w:pPr>
    <w:rPr>
      <w:b/>
      <w:sz w:val="30"/>
      <w:szCs w:val="28"/>
      <w:lang w:val="en-US" w:eastAsia="zh-CN" w:bidi="ar-SA"/>
    </w:rPr>
  </w:style>
  <w:style w:type="character" w:styleId="785">
    <w:name w:val="列出段落 Char,Bullet List Char,numbered Char,FooterText Char,List Paragraph1 Char,Paragraphe de liste1 Char"/>
    <w:next w:val="785"/>
    <w:link w:val="786"/>
    <w:rPr>
      <w:rFonts w:ascii="Calibri" w:hAnsi="Calibri"/>
      <w:sz w:val="24"/>
      <w:szCs w:val="24"/>
      <w:lang w:eastAsia="en-US" w:bidi="en-US"/>
    </w:rPr>
  </w:style>
  <w:style w:type="paragraph" w:styleId="786">
    <w:name w:val="列出段落1"/>
    <w:basedOn w:val="704"/>
    <w:next w:val="786"/>
    <w:link w:val="785"/>
    <w:qFormat/>
    <w:pPr>
      <w:contextualSpacing/>
      <w:ind w:left="720"/>
      <w:jc w:val="left"/>
      <w:widowControl/>
    </w:pPr>
    <w:rPr>
      <w:rFonts w:ascii="Calibri" w:hAnsi="Calibri"/>
      <w:sz w:val="24"/>
      <w:szCs w:val="24"/>
      <w:lang w:eastAsia="en-US" w:bidi="en-US"/>
    </w:rPr>
  </w:style>
  <w:style w:type="paragraph" w:styleId="787">
    <w:name w:val="Body Text(ch)"/>
    <w:basedOn w:val="704"/>
    <w:next w:val="736"/>
    <w:link w:val="704"/>
    <w:pPr>
      <w:spacing w:after="120"/>
    </w:pPr>
    <w:rPr>
      <w:rFonts w:ascii="宋体" w:hAnsi="Arial" w:eastAsia="宋体" w:cs="Times New Roman"/>
      <w:bCs/>
      <w:iCs/>
      <w:szCs w:val="24"/>
    </w:rPr>
  </w:style>
  <w:style w:type="paragraph" w:styleId="788">
    <w:name w:val="xl27"/>
    <w:basedOn w:val="704"/>
    <w:next w:val="788"/>
    <w:link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xl26"/>
    <w:basedOn w:val="704"/>
    <w:next w:val="789"/>
    <w:link w:val="7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Char"/>
    <w:basedOn w:val="704"/>
    <w:next w:val="790"/>
    <w:link w:val="704"/>
    <w:pPr>
      <w:ind w:firstLine="200"/>
      <w:tabs>
        <w:tab w:val="left" w:pos="360" w:leader="none"/>
      </w:tabs>
    </w:pPr>
    <w:rPr>
      <w:rFonts w:ascii="Times New Roman" w:hAnsi="Times New Roman" w:eastAsia="宋体" w:cs="Times New Roman"/>
      <w:sz w:val="28"/>
      <w:szCs w:val="30"/>
    </w:rPr>
  </w:style>
  <w:style w:type="paragraph" w:styleId="791">
    <w:name w:val=" Char"/>
    <w:basedOn w:val="730"/>
    <w:next w:val="791"/>
    <w:link w:val="704"/>
    <w:rPr>
      <w:rFonts w:ascii="Tahoma" w:hAnsi="Tahoma"/>
      <w:sz w:val="24"/>
      <w:szCs w:val="24"/>
    </w:rPr>
  </w:style>
  <w:style w:type="paragraph" w:styleId="792">
    <w:name w:val="普通正文"/>
    <w:basedOn w:val="704"/>
    <w:next w:val="792"/>
    <w:link w:val="704"/>
    <w:pPr>
      <w:ind w:firstLine="480"/>
      <w:jc w:val="left"/>
      <w:spacing w:before="120" w:after="120" w:line="360" w:lineRule="auto"/>
    </w:pPr>
    <w:rPr>
      <w:rFonts w:ascii="Arial" w:hAnsi="Arial" w:eastAsia="宋体" w:cs="Times New Roman"/>
      <w:sz w:val="24"/>
      <w:szCs w:val="24"/>
    </w:rPr>
  </w:style>
  <w:style w:type="paragraph" w:styleId="793">
    <w:name w:val="table_lines"/>
    <w:basedOn w:val="704"/>
    <w:next w:val="793"/>
    <w:link w:val="704"/>
    <w:pPr>
      <w:jc w:val="left"/>
      <w:widowControl/>
    </w:pPr>
    <w:rPr>
      <w:rFonts w:ascii="Times New Roman" w:hAnsi="Times New Roman" w:eastAsia="宋体" w:cs="Times New Roman"/>
      <w:sz w:val="20"/>
      <w:szCs w:val="20"/>
      <w:lang w:val="de-DE" w:eastAsia="de-DE"/>
    </w:rPr>
  </w:style>
  <w:style w:type="paragraph" w:styleId="794">
    <w:name w:val="附录1"/>
    <w:next w:val="794"/>
    <w:link w:val="70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5">
    <w:name w:val="font7"/>
    <w:basedOn w:val="704"/>
    <w:next w:val="795"/>
    <w:link w:val="704"/>
    <w:pPr>
      <w:jc w:val="left"/>
      <w:spacing w:before="100" w:beforeAutospacing="1" w:after="100" w:afterAutospacing="1"/>
      <w:widowControl/>
    </w:pPr>
    <w:rPr>
      <w:rFonts w:hint="eastAsia" w:ascii="宋体" w:hAnsi="宋体" w:eastAsia="宋体" w:cs="Times New Roman"/>
      <w:sz w:val="18"/>
      <w:szCs w:val="18"/>
    </w:rPr>
  </w:style>
  <w:style w:type="paragraph" w:styleId="796">
    <w:name w:val=" Char Char Char Char"/>
    <w:basedOn w:val="730"/>
    <w:next w:val="796"/>
    <w:link w:val="704"/>
    <w:pPr>
      <w:spacing w:line="360" w:lineRule="auto"/>
    </w:pPr>
    <w:rPr>
      <w:rFonts w:ascii="Tahoma" w:hAnsi="Tahoma"/>
      <w:sz w:val="24"/>
      <w:szCs w:val="24"/>
    </w:rPr>
  </w:style>
  <w:style w:type="paragraph" w:styleId="797">
    <w:name w:val="列出段落"/>
    <w:basedOn w:val="704"/>
    <w:next w:val="797"/>
    <w:link w:val="704"/>
    <w:qFormat/>
    <w:pPr>
      <w:contextualSpacing/>
      <w:ind w:left="720"/>
      <w:jc w:val="left"/>
      <w:widowControl/>
    </w:pPr>
    <w:rPr>
      <w:rFonts w:ascii="Calibri" w:hAnsi="Calibri" w:eastAsia="宋体" w:cs="Times New Roman"/>
      <w:sz w:val="24"/>
      <w:szCs w:val="24"/>
      <w:lang w:eastAsia="en-US" w:bidi="en-US"/>
    </w:rPr>
  </w:style>
  <w:style w:type="paragraph" w:styleId="798">
    <w:name w:val="4"/>
    <w:basedOn w:val="704"/>
    <w:next w:val="761"/>
    <w:link w:val="704"/>
    <w:pPr>
      <w:ind w:firstLine="420"/>
      <w:spacing w:line="360" w:lineRule="auto"/>
    </w:pPr>
    <w:rPr>
      <w:rFonts w:ascii="Times New Roman" w:hAnsi="Times New Roman" w:eastAsia="宋体" w:cs="Times New Roman"/>
      <w:color w:val="ff0000"/>
      <w:sz w:val="24"/>
      <w:szCs w:val="24"/>
    </w:rPr>
  </w:style>
  <w:style w:type="paragraph" w:styleId="799">
    <w:name w:val="普通 (Web)"/>
    <w:basedOn w:val="704"/>
    <w:next w:val="799"/>
    <w:link w:val="704"/>
    <w:pPr>
      <w:jc w:val="left"/>
      <w:spacing w:before="100" w:beforeAutospacing="1" w:after="100" w:afterAutospacing="1"/>
      <w:widowControl/>
    </w:pPr>
    <w:rPr>
      <w:rFonts w:ascii="宋体" w:hAnsi="宋体" w:eastAsia="宋体" w:cs="Times New Roman"/>
      <w:sz w:val="24"/>
      <w:szCs w:val="24"/>
    </w:rPr>
  </w:style>
  <w:style w:type="paragraph" w:styleId="800">
    <w:name w:val=" Char Char Char Char Char Char Char Char Char Char"/>
    <w:basedOn w:val="704"/>
    <w:next w:val="800"/>
    <w:link w:val="704"/>
    <w:pPr>
      <w:spacing w:line="360" w:lineRule="auto"/>
    </w:pPr>
    <w:rPr>
      <w:rFonts w:ascii="Times New Roman" w:hAnsi="Times New Roman" w:eastAsia="宋体" w:cs="Times New Roman"/>
      <w:sz w:val="24"/>
      <w:szCs w:val="20"/>
    </w:rPr>
  </w:style>
  <w:style w:type="paragraph" w:styleId="801">
    <w:name w:val="样式1"/>
    <w:basedOn w:val="704"/>
    <w:next w:val="801"/>
    <w:link w:val="704"/>
    <w:pPr>
      <w:numPr>
        <w:ilvl w:val="0"/>
        <w:numId w:val="3"/>
      </w:numPr>
      <w:tabs>
        <w:tab w:val="left" w:pos="709" w:leader="none"/>
      </w:tabs>
    </w:pPr>
    <w:rPr>
      <w:rFonts w:ascii="宋体" w:hAnsi="宋体" w:eastAsia="宋体" w:cs="Times New Roman"/>
      <w:szCs w:val="21"/>
    </w:rPr>
  </w:style>
  <w:style w:type="paragraph" w:styleId="802">
    <w:name w:val="font6"/>
    <w:basedOn w:val="704"/>
    <w:next w:val="802"/>
    <w:link w:val="704"/>
    <w:pPr>
      <w:jc w:val="left"/>
      <w:spacing w:before="100" w:beforeAutospacing="1" w:after="100" w:afterAutospacing="1"/>
      <w:widowControl/>
    </w:pPr>
    <w:rPr>
      <w:rFonts w:hint="eastAsia" w:ascii="宋体" w:hAnsi="宋体" w:eastAsia="宋体" w:cs="Times New Roman"/>
      <w:sz w:val="28"/>
      <w:szCs w:val="28"/>
      <w:u w:val="single"/>
    </w:rPr>
  </w:style>
  <w:style w:type="paragraph" w:styleId="803">
    <w:name w:val="xl25"/>
    <w:basedOn w:val="704"/>
    <w:next w:val="803"/>
    <w:link w:val="7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name w:val="图标"/>
    <w:basedOn w:val="704"/>
    <w:next w:val="704"/>
    <w:link w:val="70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标题3"/>
    <w:basedOn w:val="704"/>
    <w:next w:val="704"/>
    <w:link w:val="704"/>
    <w:pPr>
      <w:ind w:firstLine="624"/>
      <w:spacing w:line="590" w:lineRule="atLeast"/>
    </w:pPr>
    <w:rPr>
      <w:rFonts w:ascii="方正黑体_GBK" w:hAnsi="Times New Roman" w:eastAsia="方正黑体_GBK" w:cs="Times New Roman"/>
      <w:sz w:val="32"/>
      <w:szCs w:val="32"/>
    </w:rPr>
  </w:style>
  <w:style w:type="paragraph" w:styleId="806">
    <w:name w:val="xl24"/>
    <w:basedOn w:val="704"/>
    <w:next w:val="806"/>
    <w:link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xl29"/>
    <w:basedOn w:val="704"/>
    <w:next w:val="807"/>
    <w:link w:val="7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8">
    <w:name w:val="Char Char Char Char Char Char Char Char"/>
    <w:basedOn w:val="704"/>
    <w:next w:val="808"/>
    <w:link w:val="704"/>
    <w:pPr>
      <w:jc w:val="left"/>
      <w:spacing w:after="160" w:line="240" w:lineRule="exact"/>
      <w:widowControl/>
    </w:pPr>
    <w:rPr>
      <w:rFonts w:ascii="Verdana" w:hAnsi="Verdana" w:eastAsia="宋体" w:cs="Times New Roman"/>
      <w:sz w:val="20"/>
      <w:szCs w:val="20"/>
      <w:lang w:eastAsia="en-US"/>
    </w:rPr>
  </w:style>
  <w:style w:type="paragraph" w:styleId="809">
    <w:name w:val="xl28"/>
    <w:basedOn w:val="704"/>
    <w:next w:val="809"/>
    <w:link w:val="7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0">
    <w:name w:val=" Char Char Char Char Char Char Char Char"/>
    <w:basedOn w:val="704"/>
    <w:next w:val="810"/>
    <w:link w:val="704"/>
    <w:pPr>
      <w:jc w:val="left"/>
      <w:spacing w:after="160" w:line="240" w:lineRule="exact"/>
      <w:widowControl/>
    </w:pPr>
    <w:rPr>
      <w:rFonts w:ascii="Verdana" w:hAnsi="Verdana" w:eastAsia="宋体" w:cs="Times New Roman"/>
      <w:sz w:val="20"/>
      <w:szCs w:val="20"/>
      <w:lang w:eastAsia="en-US"/>
    </w:rPr>
  </w:style>
  <w:style w:type="paragraph" w:styleId="811">
    <w:name w:val="xl30"/>
    <w:basedOn w:val="704"/>
    <w:next w:val="811"/>
    <w:link w:val="704"/>
    <w:pPr>
      <w:jc w:val="center"/>
      <w:spacing w:before="100" w:beforeAutospacing="1" w:after="100" w:afterAutospacing="1"/>
      <w:widowControl/>
    </w:pPr>
    <w:rPr>
      <w:rFonts w:ascii="宋体" w:hAnsi="宋体" w:eastAsia="宋体" w:cs="Times New Roman"/>
      <w:b/>
      <w:bCs/>
      <w:sz w:val="36"/>
      <w:szCs w:val="36"/>
    </w:rPr>
  </w:style>
  <w:style w:type="paragraph" w:styleId="812">
    <w:name w:val="Char Char Char Char"/>
    <w:basedOn w:val="730"/>
    <w:next w:val="812"/>
    <w:link w:val="704"/>
    <w:pPr>
      <w:spacing w:line="360" w:lineRule="auto"/>
    </w:pPr>
    <w:rPr>
      <w:rFonts w:ascii="Tahoma" w:hAnsi="Tahoma"/>
      <w:sz w:val="24"/>
      <w:szCs w:val="24"/>
    </w:rPr>
  </w:style>
  <w:style w:type="paragraph" w:styleId="813">
    <w:name w:val="table_1stline"/>
    <w:basedOn w:val="704"/>
    <w:next w:val="813"/>
    <w:link w:val="704"/>
    <w:pPr>
      <w:jc w:val="left"/>
      <w:spacing w:before="120"/>
      <w:widowControl/>
    </w:pPr>
    <w:rPr>
      <w:rFonts w:ascii="Times New Roman" w:hAnsi="Times New Roman" w:eastAsia="宋体" w:cs="Times New Roman"/>
      <w:bCs/>
      <w:sz w:val="20"/>
      <w:szCs w:val="20"/>
      <w:lang w:val="de-DE" w:eastAsia="de-DE"/>
    </w:rPr>
  </w:style>
  <w:style w:type="paragraph" w:styleId="814">
    <w:name w:val="font5"/>
    <w:basedOn w:val="704"/>
    <w:next w:val="814"/>
    <w:link w:val="704"/>
    <w:pPr>
      <w:jc w:val="left"/>
      <w:spacing w:before="100" w:beforeAutospacing="1" w:after="100" w:afterAutospacing="1"/>
      <w:widowControl/>
    </w:pPr>
    <w:rPr>
      <w:rFonts w:hint="eastAsia" w:ascii="宋体" w:hAnsi="宋体" w:eastAsia="宋体" w:cs="Times New Roman"/>
      <w:sz w:val="28"/>
      <w:szCs w:val="28"/>
    </w:rPr>
  </w:style>
  <w:style w:type="paragraph" w:styleId="815">
    <w:name w:val="标题1"/>
    <w:basedOn w:val="704"/>
    <w:next w:val="704"/>
    <w:link w:val="7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6">
    <w:name w:val="修订"/>
    <w:next w:val="816"/>
    <w:link w:val="704"/>
    <w:uiPriority w:val="99"/>
    <w:semiHidden/>
    <w:rPr>
      <w:rFonts w:ascii="Times New Roman" w:hAnsi="Times New Roman"/>
      <w:sz w:val="21"/>
      <w:szCs w:val="21"/>
      <w:lang w:val="en-US" w:eastAsia="zh-CN" w:bidi="ar-SA"/>
    </w:rPr>
  </w:style>
  <w:style w:type="paragraph" w:styleId="817">
    <w:name w:val="无间隔"/>
    <w:next w:val="817"/>
    <w:link w:val="704"/>
    <w:uiPriority w:val="99"/>
    <w:qFormat/>
    <w:pPr>
      <w:jc w:val="both"/>
      <w:widowControl w:val="off"/>
    </w:pPr>
    <w:rPr>
      <w:rFonts w:ascii="Times New Roman" w:hAnsi="Times New Roman"/>
      <w:sz w:val="21"/>
      <w:szCs w:val="21"/>
      <w:lang w:val="en-US" w:eastAsia="zh-CN" w:bidi="ar-SA"/>
    </w:rPr>
  </w:style>
  <w:style w:type="paragraph" w:styleId="818">
    <w:name w:val="AONormal"/>
    <w:next w:val="818"/>
    <w:link w:val="704"/>
    <w:qFormat/>
    <w:pPr>
      <w:ind w:firstLine="440"/>
      <w:spacing w:line="400" w:lineRule="exact"/>
    </w:pPr>
    <w:rPr>
      <w:rFonts w:ascii="华文楷体" w:hAnsi="华文楷体" w:eastAsia="华文楷体" w:cs="华文楷体"/>
      <w:sz w:val="22"/>
      <w:szCs w:val="21"/>
      <w:lang w:val="en-US" w:eastAsia="zh-CN" w:bidi="ar-SA"/>
    </w:rPr>
  </w:style>
  <w:style w:type="paragraph" w:styleId="819">
    <w:name w:val="acbfdd8b-e11b-4d36-88ff-6049b138f862"/>
    <w:basedOn w:val="736"/>
    <w:next w:val="819"/>
    <w:link w:val="820"/>
    <w:qFormat/>
    <w:pPr>
      <w:jc w:val="left"/>
      <w:spacing w:line="288" w:lineRule="auto"/>
    </w:pPr>
    <w:rPr>
      <w:rFonts w:ascii="微软雅黑" w:hAnsi="微软雅黑" w:eastAsia="微软雅黑"/>
      <w:color w:val="000000"/>
      <w:sz w:val="22"/>
      <w:lang w:eastAsia="en-US"/>
    </w:rPr>
  </w:style>
  <w:style w:type="character" w:styleId="820">
    <w:name w:val="acbfdd8b-e11b-4d36-88ff-6049b138f862 字符"/>
    <w:next w:val="820"/>
    <w:link w:val="819"/>
    <w:qFormat/>
    <w:rPr>
      <w:rFonts w:ascii="微软雅黑" w:hAnsi="微软雅黑" w:eastAsia="微软雅黑"/>
      <w:color w:val="000000"/>
      <w:sz w:val="22"/>
      <w:szCs w:val="28"/>
      <w:lang w:eastAsia="en-US"/>
    </w:rPr>
  </w:style>
  <w:style w:type="character" w:styleId="12208" w:default="1">
    <w:name w:val="Default Paragraph Font"/>
    <w:uiPriority w:val="1"/>
    <w:semiHidden/>
    <w:unhideWhenUsed/>
  </w:style>
  <w:style w:type="numbering" w:styleId="12209" w:default="1">
    <w:name w:val="No List"/>
    <w:uiPriority w:val="99"/>
    <w:semiHidden/>
    <w:unhideWhenUsed/>
  </w:style>
  <w:style w:type="table" w:styleId="12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4</cp:revision>
  <dcterms:created xsi:type="dcterms:W3CDTF">2024-09-12T06:50:00Z</dcterms:created>
  <dcterms:modified xsi:type="dcterms:W3CDTF">2024-09-13T02:24:40Z</dcterms:modified>
  <cp:version>917504</cp:version>
</cp:coreProperties>
</file>