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sz w:val="84"/>
          <w:szCs w:val="84"/>
        </w:rPr>
      </w:pPr>
      <w:r>
        <w:rPr>
          <w:rFonts w:ascii="宋体" w:hAnsi="宋体" w:eastAsia="宋体" w:cs="宋体"/>
          <w:b/>
          <w:sz w:val="84"/>
          <w:szCs w:val="84"/>
        </w:rPr>
      </w:r>
      <w:r/>
    </w:p>
    <w:p>
      <w:pPr>
        <w:jc w:val="center"/>
        <w:rPr>
          <w:rFonts w:ascii="宋体" w:hAnsi="宋体" w:eastAsia="宋体" w:cs="宋体"/>
          <w:b/>
          <w:sz w:val="84"/>
          <w:szCs w:val="84"/>
        </w:rPr>
      </w:pPr>
      <w:r>
        <w:rPr>
          <w:rFonts w:hint="eastAsia" w:ascii="宋体" w:hAnsi="宋体" w:eastAsia="宋体" w:cs="宋体"/>
          <w:b/>
          <w:sz w:val="84"/>
          <w:szCs w:val="84"/>
        </w:rPr>
        <w:t xml:space="preserve">南通市海门区政府采购</w:t>
      </w:r>
      <w:r/>
    </w:p>
    <w:p>
      <w:pPr>
        <w:jc w:val="center"/>
        <w:rPr>
          <w:rFonts w:ascii="宋体" w:hAnsi="宋体" w:eastAsia="宋体" w:cs="宋体"/>
          <w:b/>
          <w:sz w:val="84"/>
          <w:szCs w:val="84"/>
        </w:rPr>
      </w:pPr>
      <w:r>
        <w:rPr>
          <w:rFonts w:hint="eastAsia" w:ascii="宋体" w:hAnsi="宋体" w:eastAsia="宋体" w:cs="宋体"/>
          <w:b/>
          <w:sz w:val="84"/>
          <w:szCs w:val="84"/>
        </w:rPr>
        <w:t xml:space="preserve">招标文件</w:t>
      </w:r>
      <w:r/>
    </w:p>
    <w:p>
      <w:pPr>
        <w:spacing w:line="500" w:lineRule="exact"/>
        <w:rPr>
          <w:rFonts w:ascii="宋体" w:hAnsi="宋体" w:eastAsia="宋体" w:cs="宋体"/>
          <w:sz w:val="44"/>
          <w:szCs w:val="44"/>
        </w:rPr>
        <w:outlineLvl w:val="0"/>
      </w:pPr>
      <w:r>
        <w:rPr>
          <w:rFonts w:ascii="宋体" w:hAnsi="宋体" w:eastAsia="宋体" w:cs="宋体"/>
          <w:sz w:val="44"/>
          <w:szCs w:val="44"/>
        </w:rPr>
      </w:r>
      <w:r/>
    </w:p>
    <w:p>
      <w:pPr>
        <w:ind w:firstLine="320"/>
        <w:spacing w:line="360" w:lineRule="auto"/>
        <w:shd w:val="clear" w:color="000000" w:fill="ffffff"/>
        <w:rPr>
          <w:rFonts w:ascii="宋体" w:hAnsi="宋体" w:eastAsia="宋体" w:cs="宋体"/>
          <w:sz w:val="32"/>
          <w:szCs w:val="32"/>
        </w:rPr>
      </w:pPr>
      <w:r>
        <w:rPr>
          <w:rFonts w:ascii="宋体" w:hAnsi="宋体" w:eastAsia="宋体" w:cs="宋体"/>
          <w:sz w:val="32"/>
          <w:szCs w:val="32"/>
        </w:rPr>
      </w:r>
      <w:r/>
    </w:p>
    <w:p>
      <w:pPr>
        <w:jc w:val="left"/>
        <w:spacing w:after="120"/>
        <w:rPr>
          <w:rFonts w:ascii="宋体" w:hAnsi="宋体" w:eastAsia="宋体" w:cs="宋体"/>
        </w:rPr>
      </w:pPr>
      <w:r>
        <w:rPr>
          <w:rFonts w:ascii="宋体" w:hAnsi="宋体" w:eastAsia="宋体" w:cs="宋体"/>
        </w:rPr>
      </w:r>
      <w:r/>
    </w:p>
    <w:p>
      <w:pPr>
        <w:spacing w:after="120"/>
        <w:rPr>
          <w:rFonts w:ascii="宋体" w:hAnsi="宋体" w:eastAsia="宋体" w:cs="宋体"/>
        </w:rPr>
      </w:pPr>
      <w:r>
        <w:rPr>
          <w:rFonts w:ascii="宋体" w:hAnsi="宋体" w:eastAsia="宋体" w:cs="宋体"/>
        </w:rPr>
      </w:r>
      <w:r/>
    </w:p>
    <w:p>
      <w:pPr>
        <w:spacing w:after="120"/>
        <w:rPr>
          <w:rFonts w:ascii="宋体" w:hAnsi="宋体" w:eastAsia="宋体" w:cs="宋体"/>
        </w:rPr>
      </w:pPr>
      <w:r>
        <w:rPr>
          <w:rFonts w:ascii="宋体" w:hAnsi="宋体" w:eastAsia="宋体" w:cs="宋体"/>
        </w:rPr>
      </w:r>
      <w:r/>
    </w:p>
    <w:p>
      <w:pPr>
        <w:spacing w:after="120"/>
        <w:rPr>
          <w:rFonts w:ascii="宋体" w:hAnsi="宋体" w:eastAsia="宋体" w:cs="宋体"/>
        </w:rPr>
      </w:pPr>
      <w:r>
        <w:rPr>
          <w:rFonts w:ascii="宋体" w:hAnsi="宋体" w:eastAsia="宋体" w:cs="宋体"/>
        </w:rPr>
      </w:r>
      <w:r/>
    </w:p>
    <w:p>
      <w:pPr>
        <w:spacing w:after="120"/>
        <w:rPr>
          <w:rFonts w:ascii="宋体" w:hAnsi="宋体" w:eastAsia="宋体" w:cs="宋体"/>
        </w:rPr>
      </w:pPr>
      <w:r>
        <w:rPr>
          <w:rFonts w:ascii="宋体" w:hAnsi="宋体" w:eastAsia="宋体" w:cs="宋体"/>
        </w:rPr>
      </w:r>
      <w:r/>
    </w:p>
    <w:p>
      <w:pPr>
        <w:spacing w:after="120"/>
        <w:rPr>
          <w:rFonts w:ascii="宋体" w:hAnsi="宋体" w:eastAsia="宋体" w:cs="宋体"/>
        </w:rPr>
      </w:pPr>
      <w:r>
        <w:rPr>
          <w:rFonts w:ascii="宋体" w:hAnsi="宋体" w:eastAsia="宋体" w:cs="宋体"/>
        </w:rPr>
      </w:r>
      <w:r/>
    </w:p>
    <w:p>
      <w:pPr>
        <w:ind w:firstLine="600"/>
        <w:jc w:val="left"/>
        <w:spacing w:line="500" w:lineRule="exact"/>
        <w:rPr>
          <w:rFonts w:ascii="宋体" w:hAnsi="宋体" w:eastAsia="宋体" w:cs="宋体"/>
          <w:sz w:val="30"/>
          <w:szCs w:val="30"/>
        </w:rPr>
      </w:pPr>
      <w:r>
        <w:rPr>
          <w:rFonts w:ascii="宋体" w:hAnsi="宋体" w:eastAsia="宋体" w:cs="宋体"/>
          <w:sz w:val="30"/>
          <w:szCs w:val="30"/>
        </w:rPr>
      </w:r>
      <w:r/>
    </w:p>
    <w:p>
      <w:pPr>
        <w:ind w:firstLine="900"/>
        <w:spacing w:line="480" w:lineRule="auto"/>
        <w:rPr>
          <w:rFonts w:ascii="宋体" w:hAnsi="宋体" w:eastAsia="宋体" w:cs="宋体"/>
          <w:bCs/>
          <w:sz w:val="36"/>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南通市海门区农业农村局采购2026年产地农产品质量例行监测定量检测服务项目</w:t>
      </w:r>
      <w:r/>
    </w:p>
    <w:p>
      <w:pPr>
        <w:ind w:firstLine="900"/>
        <w:spacing w:line="480" w:lineRule="auto"/>
        <w:rPr>
          <w:rFonts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JSZC-320614-TCZJ-G2025-0035    </w:t>
      </w:r>
      <w:r/>
    </w:p>
    <w:p>
      <w:pPr>
        <w:ind w:firstLine="900"/>
        <w:spacing w:line="480" w:lineRule="auto"/>
        <w:rPr>
          <w:rFonts w:ascii="宋体" w:hAnsi="宋体" w:eastAsia="宋体" w:cs="宋体"/>
          <w:sz w:val="30"/>
          <w:szCs w:val="30"/>
        </w:rPr>
      </w:pPr>
      <w:r>
        <w:rPr>
          <w:rFonts w:hint="eastAsia" w:ascii="宋体" w:hAnsi="宋体" w:eastAsia="宋体" w:cs="宋体"/>
          <w:sz w:val="30"/>
          <w:szCs w:val="30"/>
        </w:rPr>
        <w:t xml:space="preserve">采购单位：</w:t>
      </w:r>
      <w:r>
        <w:rPr>
          <w:rFonts w:hint="eastAsia" w:ascii="宋体" w:hAnsi="宋体" w:eastAsia="宋体" w:cs="宋体"/>
          <w:sz w:val="30"/>
          <w:szCs w:val="30"/>
          <w:u w:val="single"/>
        </w:rPr>
        <w:t xml:space="preserve">南通市海门区农业农村局         </w:t>
      </w:r>
      <w:r/>
    </w:p>
    <w:p>
      <w:pPr>
        <w:ind w:firstLine="900"/>
        <w:jc w:val="left"/>
        <w:spacing w:line="480" w:lineRule="auto"/>
        <w:rPr>
          <w:rFonts w:ascii="宋体" w:hAnsi="宋体" w:eastAsia="宋体" w:cs="宋体"/>
          <w:sz w:val="30"/>
          <w:szCs w:val="30"/>
        </w:rPr>
      </w:pPr>
      <w:r>
        <w:rPr>
          <w:rFonts w:hint="eastAsia" w:ascii="宋体" w:hAnsi="宋体" w:eastAsia="宋体" w:cs="宋体"/>
          <w:sz w:val="30"/>
          <w:szCs w:val="30"/>
        </w:rPr>
        <w:t xml:space="preserve">代理单位：</w:t>
      </w:r>
      <w:r>
        <w:rPr>
          <w:rFonts w:hint="eastAsia" w:ascii="宋体" w:hAnsi="宋体" w:eastAsia="宋体" w:cs="宋体"/>
          <w:sz w:val="30"/>
          <w:szCs w:val="30"/>
          <w:u w:val="single"/>
        </w:rPr>
        <w:t xml:space="preserve">南通通城建设工程项目管理有限公司</w:t>
      </w:r>
      <w:r/>
    </w:p>
    <w:p>
      <w:pPr>
        <w:pStyle w:val="825"/>
        <w:rPr>
          <w:rFonts w:ascii="宋体" w:hAnsi="宋体" w:eastAsia="宋体" w:cs="宋体"/>
        </w:rPr>
      </w:pPr>
      <w:r>
        <w:rPr>
          <w:rFonts w:ascii="宋体" w:hAnsi="宋体" w:eastAsia="宋体" w:cs="宋体"/>
        </w:rPr>
      </w:r>
      <w:r/>
    </w:p>
    <w:p>
      <w:pPr>
        <w:jc w:val="center"/>
        <w:spacing w:line="700" w:lineRule="exact"/>
        <w:rPr>
          <w:rFonts w:ascii="宋体" w:hAnsi="宋体" w:eastAsia="宋体" w:cs="宋体"/>
          <w:b/>
          <w:spacing w:val="19"/>
          <w:sz w:val="32"/>
          <w:szCs w:val="32"/>
        </w:rPr>
      </w:pPr>
      <w:r>
        <w:rPr>
          <w:rFonts w:hint="eastAsia" w:ascii="宋体" w:hAnsi="宋体" w:eastAsia="宋体" w:cs="宋体"/>
          <w:b/>
          <w:sz w:val="32"/>
          <w:szCs w:val="32"/>
        </w:rPr>
        <w:t xml:space="preserve">二○二五年十二月</w:t>
      </w:r>
      <w:r/>
    </w:p>
    <w:p>
      <w:pPr>
        <w:pStyle w:val="825"/>
        <w:rPr>
          <w:rFonts w:ascii="宋体" w:hAnsi="宋体" w:eastAsia="宋体" w:cs="宋体"/>
        </w:rPr>
      </w:pPr>
      <w:r>
        <w:rPr>
          <w:rFonts w:ascii="宋体" w:hAnsi="宋体" w:eastAsia="宋体" w:cs="宋体"/>
        </w:rPr>
      </w:r>
      <w:r/>
    </w:p>
    <w:p>
      <w:pPr>
        <w:spacing w:line="460" w:lineRule="exac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jc w:val="center"/>
        <w:spacing w:line="46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第一部分 招标公告</w:t>
      </w:r>
      <w:r/>
    </w:p>
    <w:p>
      <w:pPr>
        <w:contextualSpacing/>
        <w:spacing w:line="460" w:lineRule="exact"/>
        <w:rPr>
          <w:rFonts w:ascii="宋体" w:hAnsi="宋体" w:eastAsia="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rPr>
        <w:t xml:space="preserve">项目概况</w:t>
      </w:r>
      <w:r/>
    </w:p>
    <w:p>
      <w:pPr>
        <w:contextualSpacing/>
        <w:ind w:firstLine="480"/>
        <w:spacing w:line="460" w:lineRule="exact"/>
        <w:rPr>
          <w:rFonts w:ascii="宋体" w:hAnsi="宋体" w:eastAsia="宋体" w:cs="宋体"/>
          <w:spacing w:val="7"/>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u w:val="single"/>
        </w:rPr>
        <w:t xml:space="preserve">南通市海门区农业农村局采购2026年产地农产品质量例行监测定量检测服务项目</w:t>
      </w:r>
      <w:r>
        <w:rPr>
          <w:rFonts w:hint="eastAsia" w:ascii="宋体" w:hAnsi="宋体" w:eastAsia="宋体" w:cs="宋体"/>
          <w:spacing w:val="7"/>
          <w:sz w:val="24"/>
        </w:rPr>
        <w:t xml:space="preserve">招标项目的潜在投标人应在江苏政府采购网获取招标文件，</w:t>
      </w:r>
      <w:r>
        <w:rPr>
          <w:rFonts w:hint="eastAsia" w:ascii="宋体" w:hAnsi="宋体" w:eastAsia="宋体" w:cs="宋体"/>
          <w:sz w:val="24"/>
        </w:rPr>
        <w:t xml:space="preserve">并于</w:t>
      </w:r>
      <w:r>
        <w:rPr>
          <w:rFonts w:hint="eastAsia" w:ascii="宋体" w:hAnsi="宋体" w:eastAsia="宋体" w:cs="宋体"/>
          <w:sz w:val="24"/>
          <w:u w:val="single"/>
        </w:rPr>
        <w:t xml:space="preserve">20</w:t>
      </w:r>
      <w:r>
        <w:rPr>
          <w:rFonts w:hint="eastAsia" w:ascii="宋体" w:hAnsi="宋体" w:eastAsia="宋体" w:cs="宋体"/>
          <w:sz w:val="24"/>
          <w:u w:val="single"/>
          <w:lang w:val="en-US" w:eastAsia="zh-CN"/>
        </w:rPr>
        <w:t xml:space="preserve">26</w:t>
      </w:r>
      <w:r>
        <w:rPr>
          <w:rFonts w:hint="eastAsia" w:ascii="宋体" w:hAnsi="宋体" w:eastAsia="宋体" w:cs="宋体"/>
          <w:sz w:val="24"/>
          <w:u w:val="single"/>
        </w:rPr>
        <w:t xml:space="preserve">年</w:t>
      </w:r>
      <w:r>
        <w:rPr>
          <w:rFonts w:hint="eastAsia" w:ascii="宋体" w:hAnsi="宋体" w:eastAsia="宋体" w:cs="宋体"/>
          <w:sz w:val="24"/>
          <w:u w:val="single"/>
          <w:lang w:val="en-US" w:eastAsia="zh-CN"/>
        </w:rPr>
        <w:t xml:space="preserve">01</w:t>
      </w:r>
      <w:r>
        <w:rPr>
          <w:rFonts w:hint="eastAsia" w:ascii="宋体" w:hAnsi="宋体" w:eastAsia="宋体" w:cs="宋体"/>
          <w:sz w:val="24"/>
          <w:u w:val="single"/>
        </w:rPr>
        <w:t xml:space="preserve">月</w:t>
      </w:r>
      <w:r>
        <w:rPr>
          <w:rFonts w:hint="eastAsia" w:ascii="宋体" w:hAnsi="宋体" w:eastAsia="宋体" w:cs="宋体"/>
          <w:sz w:val="24"/>
          <w:u w:val="single"/>
          <w:lang w:val="en-US" w:eastAsia="zh-CN"/>
        </w:rPr>
        <w:t xml:space="preserve">14</w:t>
      </w:r>
      <w:r>
        <w:rPr>
          <w:rFonts w:hint="eastAsia" w:ascii="宋体" w:hAnsi="宋体" w:eastAsia="宋体" w:cs="宋体"/>
          <w:sz w:val="24"/>
          <w:u w:val="single"/>
        </w:rPr>
        <w:t xml:space="preserve">日09点00分</w:t>
      </w:r>
      <w:r>
        <w:rPr>
          <w:rFonts w:hint="eastAsia" w:ascii="宋体" w:hAnsi="宋体" w:eastAsia="宋体" w:cs="宋体"/>
          <w:sz w:val="24"/>
        </w:rPr>
        <w:t xml:space="preserve">（北京时间）</w:t>
      </w:r>
      <w:r>
        <w:rPr>
          <w:rFonts w:hint="eastAsia" w:ascii="宋体" w:hAnsi="宋体" w:eastAsia="宋体" w:cs="宋体"/>
          <w:spacing w:val="7"/>
          <w:sz w:val="24"/>
        </w:rPr>
        <w:t xml:space="preserve">前递交投标文件。</w:t>
      </w:r>
      <w:r/>
    </w:p>
    <w:p>
      <w:pPr>
        <w:contextualSpacing/>
        <w:ind w:firstLine="255"/>
        <w:spacing w:line="460" w:lineRule="exact"/>
        <w:shd w:val="clear" w:color="000000" w:fill="ffffff"/>
        <w:rPr>
          <w:rFonts w:ascii="宋体" w:hAnsi="宋体" w:eastAsia="宋体" w:cs="宋体"/>
          <w:spacing w:val="7"/>
          <w:sz w:val="24"/>
        </w:rPr>
      </w:pPr>
      <w:r>
        <w:rPr>
          <w:rFonts w:hint="eastAsia" w:ascii="宋体" w:hAnsi="宋体" w:eastAsia="宋体" w:cs="宋体"/>
          <w:b/>
          <w:spacing w:val="7"/>
          <w:sz w:val="24"/>
        </w:rPr>
        <w:t xml:space="preserve">一、项目基本情况</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1、项目编号：JSZC-320614-TCZJ-G2025-0035</w:t>
      </w:r>
      <w:r/>
    </w:p>
    <w:p>
      <w:pPr>
        <w:contextualSpacing/>
        <w:ind w:firstLine="588"/>
        <w:jc w:val="left"/>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2、项目名称：</w:t>
      </w:r>
      <w:r>
        <w:rPr>
          <w:rFonts w:hint="eastAsia" w:ascii="宋体" w:hAnsi="宋体" w:eastAsia="宋体" w:cs="宋体"/>
          <w:sz w:val="24"/>
        </w:rPr>
        <w:t xml:space="preserve">南通市海门区农业农村局采购2026年产地农产品质量例行监测定量检测服务项目</w:t>
      </w:r>
      <w:r>
        <w:rPr>
          <w:rFonts w:hint="eastAsia" w:ascii="宋体" w:hAnsi="宋体" w:eastAsia="宋体" w:cs="宋体"/>
          <w:spacing w:val="7"/>
          <w:sz w:val="24"/>
        </w:rPr>
        <w:t xml:space="preserve"> </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3、采购方式</w:t>
      </w:r>
      <w:r>
        <w:rPr>
          <w:rFonts w:hint="eastAsia" w:ascii="宋体" w:hAnsi="宋体" w:eastAsia="宋体" w:cs="宋体"/>
          <w:sz w:val="24"/>
        </w:rPr>
        <w:t xml:space="preserve">：公开招标</w:t>
      </w:r>
      <w:r/>
    </w:p>
    <w:p>
      <w:pPr>
        <w:ind w:firstLine="560"/>
        <w:spacing w:line="480" w:lineRule="exact"/>
        <w:rPr>
          <w:rFonts w:ascii="宋体" w:hAnsi="宋体" w:eastAsia="宋体" w:cs="宋体"/>
          <w:sz w:val="24"/>
        </w:rPr>
      </w:pPr>
      <w:r>
        <w:rPr>
          <w:rFonts w:hint="eastAsia" w:ascii="宋体" w:hAnsi="宋体" w:eastAsia="宋体" w:cs="宋体"/>
          <w:sz w:val="24"/>
        </w:rPr>
        <w:t xml:space="preserve">4、项目预算：72万元</w:t>
      </w:r>
      <w:r/>
    </w:p>
    <w:p>
      <w:pPr>
        <w:ind w:firstLine="560"/>
        <w:spacing w:line="480" w:lineRule="exact"/>
        <w:rPr>
          <w:rFonts w:ascii="宋体" w:hAnsi="宋体" w:eastAsia="宋体" w:cs="宋体"/>
          <w:sz w:val="24"/>
        </w:rPr>
      </w:pPr>
      <w:r>
        <w:rPr>
          <w:rFonts w:hint="eastAsia" w:ascii="宋体" w:hAnsi="宋体" w:eastAsia="宋体" w:cs="宋体"/>
          <w:sz w:val="24"/>
        </w:rPr>
        <w:t xml:space="preserve">5、最高限价：72万元，最终报价超过最高限价的为无效响应文件。</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6、采购需求：详见项目需求</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7、合同履行期限：详见项目需求</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8、本项目（是/否）接受联合体投标：否。</w:t>
      </w:r>
      <w:r/>
    </w:p>
    <w:p>
      <w:pPr>
        <w:contextualSpacing/>
        <w:ind w:firstLine="590"/>
        <w:spacing w:line="460" w:lineRule="exact"/>
        <w:shd w:val="clear" w:color="000000" w:fill="ffffff"/>
        <w:rPr>
          <w:rFonts w:ascii="宋体" w:hAnsi="宋体" w:eastAsia="宋体" w:cs="宋体"/>
          <w:b/>
          <w:spacing w:val="7"/>
          <w:sz w:val="24"/>
        </w:rPr>
      </w:pPr>
      <w:r>
        <w:rPr>
          <w:rFonts w:hint="eastAsia" w:ascii="宋体" w:hAnsi="宋体" w:eastAsia="宋体" w:cs="宋体"/>
          <w:b/>
          <w:spacing w:val="7"/>
          <w:sz w:val="24"/>
        </w:rPr>
        <w:t xml:space="preserve">二、申请人的资格要求</w:t>
      </w:r>
      <w:r/>
    </w:p>
    <w:p>
      <w:pPr>
        <w:ind w:firstLine="560"/>
        <w:spacing w:line="460" w:lineRule="exact"/>
        <w:rPr>
          <w:rFonts w:ascii="宋体" w:hAnsi="宋体" w:eastAsia="宋体" w:cs="宋体"/>
          <w:sz w:val="24"/>
        </w:rPr>
      </w:pPr>
      <w:r>
        <w:rPr>
          <w:rFonts w:hint="eastAsia" w:ascii="宋体" w:hAnsi="宋体" w:eastAsia="宋体" w:cs="宋体"/>
          <w:sz w:val="24"/>
        </w:rPr>
        <w:t xml:space="preserve">（一）满足《中华人民共和国政府采购法》第二十二条规定。</w:t>
      </w:r>
      <w:r/>
    </w:p>
    <w:p>
      <w:pPr>
        <w:ind w:firstLine="560"/>
        <w:spacing w:line="460" w:lineRule="exact"/>
        <w:rPr>
          <w:rFonts w:ascii="宋体" w:hAnsi="宋体" w:eastAsia="宋体" w:cs="宋体"/>
          <w:sz w:val="24"/>
        </w:rPr>
      </w:pPr>
      <w:r>
        <w:rPr>
          <w:rFonts w:hint="eastAsia" w:ascii="宋体" w:hAnsi="宋体" w:eastAsia="宋体" w:cs="宋体"/>
          <w:sz w:val="24"/>
        </w:rPr>
        <w:t xml:space="preserve">1.投标人符合《政府采购法》第二十二条规定条件的声明函；</w:t>
      </w:r>
      <w:r/>
    </w:p>
    <w:p>
      <w:pPr>
        <w:ind w:firstLine="560"/>
        <w:spacing w:line="460" w:lineRule="exact"/>
        <w:rPr>
          <w:rFonts w:ascii="宋体" w:hAnsi="宋体" w:eastAsia="宋体" w:cs="宋体"/>
          <w:sz w:val="24"/>
        </w:rPr>
      </w:pPr>
      <w:r>
        <w:rPr>
          <w:rFonts w:hint="eastAsia" w:ascii="宋体" w:hAnsi="宋体" w:eastAsia="宋体" w:cs="宋体"/>
          <w:sz w:val="24"/>
        </w:rPr>
        <w:t xml:space="preserve">2.法定代表人身份证明书；</w:t>
      </w:r>
      <w:r/>
    </w:p>
    <w:p>
      <w:pPr>
        <w:ind w:firstLine="560"/>
        <w:spacing w:line="460" w:lineRule="exact"/>
        <w:rPr>
          <w:rFonts w:ascii="宋体" w:hAnsi="宋体" w:eastAsia="宋体" w:cs="宋体"/>
          <w:sz w:val="24"/>
        </w:rPr>
      </w:pPr>
      <w:r>
        <w:rPr>
          <w:rFonts w:hint="eastAsia" w:ascii="宋体" w:hAnsi="宋体" w:eastAsia="宋体" w:cs="宋体"/>
          <w:sz w:val="24"/>
        </w:rPr>
        <w:t xml:space="preserve">3.法定代表人授权委托书原件，投标代表本人身份证复印件；</w:t>
      </w:r>
      <w:r/>
    </w:p>
    <w:p>
      <w:pPr>
        <w:ind w:firstLine="480"/>
        <w:spacing w:line="520" w:lineRule="exact"/>
        <w:rPr>
          <w:rFonts w:ascii="宋体" w:hAnsi="宋体" w:eastAsia="宋体" w:cs="宋体"/>
          <w:sz w:val="24"/>
        </w:rPr>
      </w:pPr>
      <w:r>
        <w:rPr>
          <w:rFonts w:hint="eastAsia" w:ascii="宋体" w:hAnsi="宋体" w:eastAsia="宋体" w:cs="宋体"/>
          <w:sz w:val="24"/>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460" w:lineRule="exact"/>
        <w:rPr>
          <w:rFonts w:ascii="宋体" w:hAnsi="宋体" w:eastAsia="宋体" w:cs="宋体"/>
          <w:sz w:val="24"/>
        </w:rPr>
      </w:pPr>
      <w:r>
        <w:rPr>
          <w:rFonts w:hint="eastAsia" w:ascii="宋体" w:hAnsi="宋体" w:eastAsia="宋体" w:cs="宋体"/>
          <w:sz w:val="24"/>
        </w:rPr>
        <w:t xml:space="preserve">（三）本项目的特定资格要求：</w:t>
      </w:r>
      <w:r/>
    </w:p>
    <w:p>
      <w:pPr>
        <w:ind w:firstLine="420"/>
        <w:spacing w:line="500" w:lineRule="exact"/>
        <w:rPr>
          <w:rFonts w:ascii="宋体" w:hAnsi="宋体" w:eastAsia="宋体"/>
          <w:sz w:val="24"/>
        </w:rPr>
      </w:pPr>
      <w:r>
        <w:rPr>
          <w:rFonts w:hint="eastAsia" w:ascii="宋体" w:hAnsi="宋体" w:eastAsia="宋体"/>
          <w:sz w:val="24"/>
        </w:rPr>
        <w:t xml:space="preserve">1、供应商具有省级及以上农业农村部门颁发的中华人民共和国农产品质量安全检测机构考核合格证书CATL及附表。</w:t>
      </w:r>
      <w:r/>
    </w:p>
    <w:p>
      <w:pPr>
        <w:ind w:firstLine="420"/>
        <w:spacing w:line="500" w:lineRule="exact"/>
        <w:rPr>
          <w:rFonts w:ascii="宋体" w:hAnsi="宋体" w:eastAsia="宋体"/>
          <w:sz w:val="24"/>
        </w:rPr>
      </w:pPr>
      <w:r>
        <w:rPr>
          <w:rFonts w:hint="eastAsia" w:ascii="宋体" w:hAnsi="宋体" w:eastAsia="宋体"/>
          <w:sz w:val="24"/>
        </w:rPr>
        <w:t xml:space="preserve">2、拟派项目负责人具备生物类、食品类、化学类、检测化验类（满足其中任意一项专业即可）中级工程师及以上职称。</w:t>
      </w:r>
      <w:r/>
    </w:p>
    <w:p>
      <w:pPr>
        <w:ind w:firstLine="480"/>
        <w:spacing w:line="460" w:lineRule="exact"/>
        <w:rPr>
          <w:rFonts w:ascii="宋体" w:hAnsi="宋体" w:eastAsia="宋体" w:cs="宋体"/>
          <w:b/>
          <w:spacing w:val="7"/>
          <w:sz w:val="24"/>
        </w:rPr>
      </w:pPr>
      <w:r>
        <w:rPr>
          <w:rFonts w:hint="eastAsia" w:ascii="宋体" w:hAnsi="宋体" w:eastAsia="宋体" w:cs="宋体"/>
          <w:b/>
          <w:spacing w:val="7"/>
          <w:sz w:val="24"/>
        </w:rPr>
        <w:t xml:space="preserve">三、获取招标文件</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时间：2025年12月</w:t>
      </w:r>
      <w:r>
        <w:rPr>
          <w:rFonts w:hint="eastAsia" w:ascii="宋体" w:hAnsi="宋体" w:eastAsia="宋体" w:cs="宋体"/>
          <w:sz w:val="24"/>
          <w:lang w:val="en-US" w:eastAsia="zh-CN"/>
        </w:rPr>
        <w:t xml:space="preserve">23</w:t>
      </w:r>
      <w:r>
        <w:rPr>
          <w:rFonts w:hint="eastAsia" w:ascii="宋体" w:hAnsi="宋体" w:eastAsia="宋体" w:cs="宋体"/>
          <w:sz w:val="24"/>
        </w:rPr>
        <w:t xml:space="preserve">日至20</w:t>
      </w:r>
      <w:r>
        <w:rPr>
          <w:rFonts w:hint="eastAsia" w:ascii="宋体" w:hAnsi="宋体" w:eastAsia="宋体" w:cs="宋体"/>
          <w:sz w:val="24"/>
          <w:lang w:val="en-US" w:eastAsia="zh-CN"/>
        </w:rPr>
        <w:t xml:space="preserve">26</w:t>
      </w:r>
      <w:r>
        <w:rPr>
          <w:rFonts w:hint="eastAsia" w:ascii="宋体" w:hAnsi="宋体" w:eastAsia="宋体" w:cs="宋体"/>
          <w:sz w:val="24"/>
        </w:rPr>
        <w:t xml:space="preserve">年</w:t>
      </w:r>
      <w:r>
        <w:rPr>
          <w:rFonts w:hint="eastAsia" w:ascii="宋体" w:hAnsi="宋体" w:eastAsia="宋体" w:cs="宋体"/>
          <w:sz w:val="24"/>
          <w:lang w:val="en-US" w:eastAsia="zh-CN"/>
        </w:rPr>
        <w:t xml:space="preserve">01</w:t>
      </w:r>
      <w:r>
        <w:rPr>
          <w:rFonts w:hint="eastAsia" w:ascii="宋体" w:hAnsi="宋体" w:eastAsia="宋体" w:cs="宋体"/>
          <w:sz w:val="24"/>
        </w:rPr>
        <w:t xml:space="preserve">月</w:t>
      </w:r>
      <w:r>
        <w:rPr>
          <w:rFonts w:hint="eastAsia" w:ascii="宋体" w:hAnsi="宋体" w:eastAsia="宋体" w:cs="宋体"/>
          <w:sz w:val="24"/>
          <w:lang w:val="en-US" w:eastAsia="zh-CN"/>
        </w:rPr>
        <w:t xml:space="preserve">04</w:t>
      </w:r>
      <w:r>
        <w:rPr>
          <w:rFonts w:hint="eastAsia" w:ascii="宋体" w:hAnsi="宋体" w:eastAsia="宋体" w:cs="宋体"/>
          <w:sz w:val="24"/>
        </w:rPr>
        <w:t xml:space="preserve">日，每天上午00:00-12:00,下午12:00-23:59 （北京时间，法定节假日除外） </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地点：江苏政府采购网 </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方式：在“江苏政府采购网”自行免费下载招标文件</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售价：0.00元 </w:t>
      </w:r>
      <w:r/>
    </w:p>
    <w:p>
      <w:pPr>
        <w:contextualSpacing/>
        <w:ind w:firstLine="482"/>
        <w:spacing w:line="460" w:lineRule="exact"/>
        <w:rPr>
          <w:rFonts w:ascii="宋体" w:hAnsi="宋体" w:eastAsia="宋体" w:cs="宋体"/>
          <w:b/>
          <w:spacing w:val="7"/>
          <w:sz w:val="24"/>
        </w:rPr>
      </w:pPr>
      <w:r>
        <w:rPr>
          <w:rFonts w:hint="eastAsia" w:ascii="宋体" w:hAnsi="宋体" w:eastAsia="宋体" w:cs="宋体"/>
          <w:b/>
          <w:bCs/>
          <w:sz w:val="24"/>
        </w:rPr>
        <w:t xml:space="preserve">四、提交投标文件截止时间、开标时间和地点</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lang w:val="en-US" w:eastAsia="zh-CN"/>
        </w:rPr>
        <w:t xml:space="preserve">26</w:t>
      </w:r>
      <w:r>
        <w:rPr>
          <w:rFonts w:hint="eastAsia" w:ascii="宋体" w:hAnsi="宋体" w:eastAsia="宋体" w:cs="宋体"/>
          <w:sz w:val="24"/>
        </w:rPr>
        <w:t xml:space="preserve">年</w:t>
      </w:r>
      <w:r>
        <w:rPr>
          <w:rFonts w:hint="eastAsia" w:ascii="宋体" w:hAnsi="宋体" w:eastAsia="宋体" w:cs="宋体"/>
          <w:sz w:val="24"/>
          <w:lang w:val="en-US" w:eastAsia="zh-CN"/>
        </w:rPr>
        <w:t xml:space="preserve">01</w:t>
      </w:r>
      <w:r>
        <w:rPr>
          <w:rFonts w:hint="eastAsia" w:ascii="宋体" w:hAnsi="宋体" w:eastAsia="宋体" w:cs="宋体"/>
          <w:sz w:val="24"/>
        </w:rPr>
        <w:t xml:space="preserve">月</w:t>
      </w:r>
      <w:r>
        <w:rPr>
          <w:rFonts w:hint="eastAsia" w:ascii="宋体" w:hAnsi="宋体" w:eastAsia="宋体" w:cs="宋体"/>
          <w:sz w:val="24"/>
          <w:lang w:val="en-US" w:eastAsia="zh-CN"/>
        </w:rPr>
        <w:t xml:space="preserve">14</w:t>
      </w:r>
      <w:r>
        <w:rPr>
          <w:rFonts w:hint="eastAsia" w:ascii="宋体" w:hAnsi="宋体" w:eastAsia="宋体" w:cs="宋体"/>
          <w:sz w:val="24"/>
        </w:rPr>
        <w:t xml:space="preserve">日09点00分（北京时间）</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地点：“苏采云”政府采购交易系统网上开标大厅</w:t>
      </w:r>
      <w:r/>
    </w:p>
    <w:p>
      <w:pPr>
        <w:contextualSpacing/>
        <w:ind w:firstLine="482"/>
        <w:spacing w:line="460" w:lineRule="exact"/>
        <w:rPr>
          <w:rFonts w:ascii="宋体" w:hAnsi="宋体" w:eastAsia="宋体" w:cs="宋体"/>
          <w:b/>
          <w:bCs/>
          <w:sz w:val="24"/>
        </w:rPr>
      </w:pPr>
      <w:r>
        <w:rPr>
          <w:rFonts w:hint="eastAsia" w:ascii="宋体" w:hAnsi="宋体" w:eastAsia="宋体" w:cs="宋体"/>
          <w:b/>
          <w:bCs/>
          <w:sz w:val="24"/>
        </w:rPr>
        <w:t xml:space="preserve">五、公告期限</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自本公告发布之日起5个工作日。</w:t>
      </w:r>
      <w:r/>
    </w:p>
    <w:p>
      <w:pPr>
        <w:contextualSpacing/>
        <w:ind w:firstLine="482"/>
        <w:spacing w:line="460" w:lineRule="exact"/>
        <w:rPr>
          <w:rFonts w:ascii="宋体" w:hAnsi="宋体" w:eastAsia="宋体" w:cs="宋体"/>
          <w:b/>
          <w:bCs/>
          <w:sz w:val="24"/>
        </w:rPr>
      </w:pPr>
      <w:r>
        <w:rPr>
          <w:rFonts w:hint="eastAsia" w:ascii="宋体" w:hAnsi="宋体" w:eastAsia="宋体" w:cs="宋体"/>
          <w:b/>
          <w:bCs/>
          <w:sz w:val="24"/>
        </w:rPr>
        <w:t xml:space="preserve">六、其他补充事宜</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1、投标保证金：免收</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2、项目类型：服务</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3、所属行业：其他未列明行业</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4.潜在供应商访问电子招标响应交易平台的网络地址和方法：</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5.“CA数字证书”的获取：</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6.采购文件（后缀名为“.kedt”）、供应商操作手册及政府采购客户端工具可通过“苏采云”系统--已报名项目--报名详情页面内相应链接进行下载。</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7.招标代理机构（采购代理机构）将数据电文形式的采购文件加载至“苏采云”系统，供潜在供应商下载或者查阅。</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8.请潜在投标单位提前安装相应的控件（详见《江苏省政府采购管理交易系统（苏采云）供应商操作手册》）并使用谷歌浏览器登录“苏采云”系统参与不见面开评标。</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9.项目开标活动模式：不见面远程开标模式，投标人在各自地点通过不见面交易系统参加开标会。</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注：各供应商请关注开标大厅交流区，在开标结束后，请勿离开开标大厅。</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sz w:val="24"/>
        </w:rPr>
        <w:t xml:space="preserve">投标供应商解密限定在开标后30分钟之内完成。</w:t>
      </w:r>
      <w:r>
        <w:rPr>
          <w:rFonts w:hint="eastAsia" w:ascii="宋体" w:hAnsi="宋体" w:eastAsia="宋体" w:cs="宋体"/>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11.项目演示、样品、答辩等（如有请描述）：无。</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13.有关本次采购的事项若存在变动或修改，敬请及时关注“江苏政府采购网”发布的信息更正公告。</w:t>
      </w:r>
      <w:r/>
    </w:p>
    <w:p>
      <w:pPr>
        <w:contextualSpacing/>
        <w:ind w:firstLine="480"/>
        <w:spacing w:line="460" w:lineRule="exact"/>
        <w:rPr>
          <w:rFonts w:ascii="宋体" w:hAnsi="宋体" w:eastAsia="宋体" w:cs="宋体"/>
          <w:sz w:val="24"/>
        </w:rPr>
      </w:pPr>
      <w:r>
        <w:rPr>
          <w:rFonts w:hint="eastAsia" w:ascii="宋体" w:hAnsi="宋体" w:eastAsia="宋体" w:cs="宋体"/>
          <w:sz w:val="24"/>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contextualSpacing/>
        <w:ind w:firstLine="482"/>
        <w:spacing w:line="460" w:lineRule="exact"/>
        <w:rPr>
          <w:rFonts w:ascii="宋体" w:hAnsi="宋体" w:eastAsia="宋体" w:cs="宋体"/>
          <w:b/>
          <w:bCs/>
          <w:sz w:val="24"/>
        </w:rPr>
      </w:pPr>
      <w:r>
        <w:rPr>
          <w:rFonts w:hint="eastAsia" w:ascii="宋体" w:hAnsi="宋体" w:eastAsia="宋体" w:cs="宋体"/>
          <w:b/>
          <w:bCs/>
          <w:sz w:val="24"/>
        </w:rPr>
        <w:t xml:space="preserve">七、对本次招标提出询问，请按以下方式联系。</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1.采购人信息</w:t>
      </w:r>
      <w:r/>
    </w:p>
    <w:p>
      <w:pPr>
        <w:ind w:left="1129" w:hanging="350"/>
        <w:jc w:val="left"/>
        <w:spacing w:line="480" w:lineRule="exact"/>
        <w:rPr>
          <w:rFonts w:ascii="宋体" w:hAnsi="宋体" w:eastAsia="宋体" w:cs="宋体"/>
          <w:sz w:val="24"/>
          <w:u w:val="single"/>
        </w:rPr>
      </w:pPr>
      <w:r>
        <w:rPr>
          <w:rFonts w:hint="eastAsia" w:ascii="宋体" w:hAnsi="宋体" w:eastAsia="宋体" w:cs="宋体"/>
          <w:sz w:val="24"/>
        </w:rPr>
        <w:t xml:space="preserve">名称：</w:t>
      </w:r>
      <w:r>
        <w:rPr>
          <w:rFonts w:hint="eastAsia" w:ascii="宋体" w:hAnsi="宋体" w:eastAsia="宋体" w:cs="宋体"/>
          <w:sz w:val="24"/>
          <w:u w:val="single"/>
        </w:rPr>
        <w:t xml:space="preserve">　南通市海门区农业农村局  </w:t>
      </w:r>
      <w:r/>
    </w:p>
    <w:p>
      <w:pPr>
        <w:ind w:left="1129" w:hanging="350"/>
        <w:jc w:val="left"/>
        <w:spacing w:line="480" w:lineRule="exact"/>
        <w:rPr>
          <w:rFonts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南通市海门区北京路600号  </w:t>
      </w:r>
      <w:r/>
    </w:p>
    <w:p>
      <w:pPr>
        <w:ind w:left="1129" w:hanging="350"/>
        <w:jc w:val="left"/>
        <w:spacing w:line="480" w:lineRule="exact"/>
        <w:rPr>
          <w:rFonts w:ascii="宋体" w:hAnsi="宋体" w:eastAsia="宋体" w:cs="宋体"/>
          <w:sz w:val="24"/>
          <w:u w:val="single"/>
        </w:rPr>
      </w:pPr>
      <w:r>
        <w:rPr>
          <w:rFonts w:hint="eastAsia" w:ascii="宋体" w:hAnsi="宋体" w:eastAsia="宋体" w:cs="宋体"/>
          <w:sz w:val="24"/>
        </w:rPr>
        <w:t xml:space="preserve">联系方式：</w:t>
      </w:r>
      <w:r>
        <w:rPr>
          <w:rFonts w:hint="eastAsia" w:ascii="宋体" w:hAnsi="宋体" w:eastAsia="宋体" w:cs="宋体"/>
          <w:sz w:val="24"/>
          <w:u w:val="single"/>
        </w:rPr>
        <w:t xml:space="preserve">  陈女士     13773863713 </w:t>
      </w:r>
      <w:r/>
    </w:p>
    <w:p>
      <w:pPr>
        <w:contextualSpacing/>
        <w:ind w:firstLine="588"/>
        <w:spacing w:line="460" w:lineRule="exact"/>
        <w:shd w:val="clear" w:color="000000" w:fill="ffffff"/>
        <w:rPr>
          <w:rFonts w:ascii="宋体" w:hAnsi="宋体" w:eastAsia="宋体" w:cs="宋体"/>
          <w:spacing w:val="7"/>
          <w:sz w:val="24"/>
        </w:rPr>
      </w:pPr>
      <w:r>
        <w:rPr>
          <w:rFonts w:hint="eastAsia" w:ascii="宋体" w:hAnsi="宋体" w:eastAsia="宋体" w:cs="宋体"/>
          <w:spacing w:val="7"/>
          <w:sz w:val="24"/>
        </w:rPr>
        <w:t xml:space="preserve">2.采购代理机构信息</w:t>
      </w:r>
      <w:r/>
    </w:p>
    <w:p>
      <w:pPr>
        <w:ind w:left="1129" w:hanging="350"/>
        <w:jc w:val="left"/>
        <w:spacing w:line="480" w:lineRule="exact"/>
        <w:rPr>
          <w:rFonts w:ascii="宋体" w:hAnsi="宋体" w:eastAsia="宋体" w:cs="宋体"/>
          <w:sz w:val="24"/>
        </w:rPr>
      </w:pPr>
      <w:r/>
      <w:bookmarkStart w:id="0" w:name="OLE_LINK6"/>
      <w:r/>
      <w:bookmarkStart w:id="1" w:name="OLE_LINK5"/>
      <w:r/>
      <w:bookmarkStart w:id="2" w:name="OLE_LINK7"/>
      <w:r>
        <w:rPr>
          <w:rFonts w:hint="eastAsia" w:ascii="宋体" w:hAnsi="宋体" w:eastAsia="宋体" w:cs="宋体"/>
          <w:sz w:val="24"/>
        </w:rPr>
        <w:t xml:space="preserve">名称：</w:t>
      </w:r>
      <w:r>
        <w:rPr>
          <w:rFonts w:hint="eastAsia" w:ascii="宋体" w:hAnsi="宋体" w:eastAsia="宋体" w:cs="宋体"/>
          <w:sz w:val="24"/>
          <w:u w:val="single"/>
        </w:rPr>
        <w:t xml:space="preserve">　南通通城建设工程项目管理有限公司</w:t>
      </w:r>
      <w:r/>
    </w:p>
    <w:p>
      <w:pPr>
        <w:ind w:left="1129" w:hanging="350"/>
        <w:jc w:val="left"/>
        <w:spacing w:line="480" w:lineRule="exact"/>
        <w:rPr>
          <w:rFonts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南通市海门区富江路1055号23号楼901室　</w:t>
      </w:r>
      <w:r/>
    </w:p>
    <w:p>
      <w:pPr>
        <w:ind w:left="1129" w:hanging="350"/>
        <w:jc w:val="left"/>
        <w:spacing w:line="480" w:lineRule="exact"/>
        <w:rPr>
          <w:rFonts w:ascii="宋体" w:hAnsi="宋体" w:eastAsia="宋体" w:cs="宋体"/>
          <w:sz w:val="24"/>
          <w:u w:val="single"/>
        </w:rPr>
      </w:pPr>
      <w:r>
        <w:rPr>
          <w:rFonts w:hint="eastAsia" w:ascii="宋体" w:hAnsi="宋体" w:eastAsia="宋体" w:cs="宋体"/>
          <w:sz w:val="24"/>
        </w:rPr>
        <w:t xml:space="preserve">联系方式：</w:t>
      </w:r>
      <w:r>
        <w:rPr>
          <w:rFonts w:hint="eastAsia" w:ascii="宋体" w:hAnsi="宋体" w:eastAsia="宋体" w:cs="宋体"/>
          <w:sz w:val="24"/>
          <w:u w:val="single"/>
        </w:rPr>
        <w:t xml:space="preserve">　郭女士　　15906280208 </w:t>
      </w:r>
      <w:r/>
    </w:p>
    <w:p>
      <w:pPr>
        <w:ind w:left="1129" w:hanging="350"/>
        <w:jc w:val="left"/>
        <w:spacing w:line="480" w:lineRule="exact"/>
        <w:rPr>
          <w:rFonts w:ascii="宋体" w:hAnsi="宋体" w:eastAsia="宋体" w:cs="宋体"/>
          <w:sz w:val="24"/>
        </w:rPr>
      </w:pPr>
      <w:r>
        <w:rPr>
          <w:rFonts w:hint="eastAsia" w:ascii="宋体" w:hAnsi="宋体" w:eastAsia="宋体" w:cs="宋体"/>
          <w:sz w:val="24"/>
        </w:rPr>
        <w:t xml:space="preserve">3、技术、软件支持电话：0519-86722801；0519-86722806</w:t>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pStyle w:val="718"/>
        <w:rPr>
          <w:rFonts w:ascii="宋体" w:hAnsi="宋体" w:eastAsia="宋体" w:cs="宋体"/>
          <w:b/>
          <w:sz w:val="36"/>
          <w:szCs w:val="36"/>
        </w:rPr>
      </w:pPr>
      <w:r>
        <w:rPr>
          <w:rFonts w:ascii="宋体" w:hAnsi="宋体" w:eastAsia="宋体" w:cs="宋体"/>
          <w:b/>
          <w:sz w:val="36"/>
          <w:szCs w:val="36"/>
        </w:rPr>
      </w:r>
      <w:r/>
    </w:p>
    <w:p>
      <w:r/>
      <w:r/>
    </w:p>
    <w:p>
      <w:pPr>
        <w:contextualSpacing/>
        <w:jc w:val="center"/>
        <w:spacing w:line="440" w:lineRule="exact"/>
        <w:rPr>
          <w:rFonts w:ascii="宋体" w:hAnsi="宋体" w:eastAsia="宋体" w:cs="宋体"/>
          <w:b/>
          <w:sz w:val="36"/>
          <w:szCs w:val="36"/>
        </w:rPr>
      </w:pPr>
      <w:r>
        <w:rPr>
          <w:rFonts w:ascii="宋体" w:hAnsi="宋体" w:eastAsia="宋体" w:cs="宋体"/>
          <w:b/>
          <w:sz w:val="36"/>
          <w:szCs w:val="36"/>
        </w:rPr>
      </w:r>
      <w:r/>
    </w:p>
    <w:p>
      <w:pPr>
        <w:contextualSpacing/>
        <w:jc w:val="center"/>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contextualSpacing/>
        <w:jc w:val="center"/>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contextualSpacing/>
        <w:jc w:val="center"/>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contextualSpacing/>
        <w:jc w:val="center"/>
        <w:spacing w:line="440" w:lineRule="exact"/>
        <w:rPr>
          <w:rFonts w:ascii="宋体" w:hAnsi="宋体" w:eastAsia="宋体" w:cs="宋体"/>
          <w:sz w:val="24"/>
        </w:rPr>
      </w:pPr>
      <w:r>
        <w:rPr>
          <w:rFonts w:hint="eastAsia" w:ascii="宋体" w:hAnsi="宋体" w:eastAsia="宋体" w:cs="宋体"/>
          <w:b/>
          <w:sz w:val="36"/>
          <w:szCs w:val="36"/>
        </w:rPr>
        <w:t xml:space="preserve">第二部分  投标须知</w:t>
      </w:r>
      <w:r/>
    </w:p>
    <w:p>
      <w:pPr>
        <w:pStyle w:val="963"/>
        <w:spacing w:before="0" w:after="0" w:line="500" w:lineRule="exact"/>
        <w:rPr>
          <w:rFonts w:ascii="宋体" w:hAnsi="宋体" w:cs="宋体"/>
          <w:sz w:val="24"/>
          <w:szCs w:val="24"/>
        </w:rPr>
      </w:pPr>
      <w:r/>
      <w:bookmarkStart w:id="3" w:name="_Toc120614214"/>
      <w:r/>
      <w:bookmarkStart w:id="4" w:name="_Toc20823275"/>
      <w:r/>
      <w:bookmarkStart w:id="5" w:name="_Toc513029203"/>
      <w:r/>
      <w:bookmarkStart w:id="6" w:name="_Toc16938519"/>
      <w:r>
        <w:rPr>
          <w:rFonts w:hint="eastAsia" w:ascii="宋体" w:hAnsi="宋体" w:cs="宋体"/>
          <w:sz w:val="24"/>
          <w:szCs w:val="24"/>
        </w:rPr>
        <w:t xml:space="preserve">（一）总则</w:t>
      </w:r>
      <w:bookmarkEnd w:id="3"/>
      <w:r/>
      <w:bookmarkEnd w:id="4"/>
      <w:r/>
      <w:bookmarkEnd w:id="5"/>
      <w:r/>
      <w:bookmarkEnd w:id="6"/>
      <w:r/>
      <w:r/>
    </w:p>
    <w:p>
      <w:pPr>
        <w:pStyle w:val="965"/>
        <w:ind w:firstLine="560"/>
        <w:jc w:val="both"/>
        <w:spacing w:line="500" w:lineRule="exact"/>
        <w:rPr>
          <w:rFonts w:ascii="宋体" w:hAnsi="宋体" w:eastAsia="宋体" w:cs="宋体"/>
          <w:b/>
          <w:bCs/>
          <w:sz w:val="24"/>
          <w:szCs w:val="24"/>
        </w:rPr>
      </w:pPr>
      <w:r/>
      <w:bookmarkStart w:id="7" w:name="_Hlt16619475"/>
      <w:r/>
      <w:bookmarkEnd w:id="7"/>
      <w:r/>
      <w:bookmarkStart w:id="8" w:name="_Toc458694821"/>
      <w:r/>
      <w:bookmarkStart w:id="9" w:name="_Toc16938520"/>
      <w:r/>
      <w:bookmarkStart w:id="10" w:name="_Toc20823276"/>
      <w:r/>
      <w:bookmarkStart w:id="11" w:name="_Toc513029204"/>
      <w:r>
        <w:rPr>
          <w:rFonts w:hint="eastAsia" w:ascii="宋体" w:hAnsi="宋体" w:eastAsia="宋体" w:cs="宋体"/>
          <w:sz w:val="24"/>
          <w:szCs w:val="24"/>
        </w:rPr>
        <w:t xml:space="preserve">1</w:t>
      </w:r>
      <w:bookmarkEnd w:id="8"/>
      <w:r>
        <w:rPr>
          <w:rFonts w:hint="eastAsia" w:ascii="宋体" w:hAnsi="宋体" w:eastAsia="宋体" w:cs="宋体"/>
          <w:sz w:val="24"/>
          <w:szCs w:val="24"/>
        </w:rPr>
        <w:t xml:space="preserve">.招标方式</w:t>
      </w:r>
      <w:bookmarkEnd w:id="9"/>
      <w:r/>
      <w:bookmarkEnd w:id="10"/>
      <w:r/>
      <w:bookmarkEnd w:id="11"/>
      <w:r/>
      <w:r/>
    </w:p>
    <w:p>
      <w:pPr>
        <w:ind w:firstLine="560"/>
        <w:spacing w:line="500" w:lineRule="exact"/>
        <w:rPr>
          <w:rFonts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pStyle w:val="965"/>
        <w:ind w:firstLine="560"/>
        <w:jc w:val="both"/>
        <w:spacing w:line="500" w:lineRule="exact"/>
        <w:rPr>
          <w:rFonts w:ascii="宋体" w:hAnsi="宋体" w:eastAsia="宋体" w:cs="宋体"/>
          <w:b/>
          <w:bCs/>
          <w:sz w:val="24"/>
          <w:szCs w:val="24"/>
        </w:rPr>
      </w:pPr>
      <w:r/>
      <w:bookmarkStart w:id="12" w:name="_Toc20823277"/>
      <w:r/>
      <w:bookmarkStart w:id="13" w:name="_Toc16938521"/>
      <w:r/>
      <w:bookmarkStart w:id="14" w:name="_Toc513029205"/>
      <w:r>
        <w:rPr>
          <w:rFonts w:hint="eastAsia" w:ascii="宋体" w:hAnsi="宋体" w:eastAsia="宋体" w:cs="宋体"/>
          <w:sz w:val="24"/>
          <w:szCs w:val="24"/>
        </w:rPr>
        <w:t xml:space="preserve">2.合格的投标人</w:t>
      </w:r>
      <w:bookmarkEnd w:id="12"/>
      <w:r/>
      <w:bookmarkEnd w:id="13"/>
      <w:r/>
      <w:bookmarkEnd w:id="14"/>
      <w:r/>
      <w:r/>
    </w:p>
    <w:p>
      <w:pPr>
        <w:ind w:firstLine="560"/>
        <w:spacing w:line="500" w:lineRule="exact"/>
        <w:rPr>
          <w:rFonts w:ascii="宋体" w:hAnsi="宋体" w:eastAsia="宋体" w:cs="宋体"/>
          <w:sz w:val="24"/>
        </w:rPr>
      </w:pPr>
      <w:r>
        <w:rPr>
          <w:rFonts w:hint="eastAsia" w:ascii="宋体" w:hAnsi="宋体" w:eastAsia="宋体" w:cs="宋体"/>
          <w:sz w:val="24"/>
        </w:rPr>
        <w:t xml:space="preserve">2.1满足招标公告中供应商的资格要求的规定。</w:t>
      </w:r>
      <w:r/>
    </w:p>
    <w:p>
      <w:pPr>
        <w:ind w:firstLine="560"/>
        <w:spacing w:line="500" w:lineRule="exact"/>
        <w:rPr>
          <w:rFonts w:ascii="宋体" w:hAnsi="宋体" w:eastAsia="宋体" w:cs="宋体"/>
          <w:sz w:val="24"/>
        </w:rPr>
      </w:pPr>
      <w:r>
        <w:rPr>
          <w:rFonts w:hint="eastAsia" w:ascii="宋体" w:hAnsi="宋体" w:eastAsia="宋体" w:cs="宋体"/>
          <w:sz w:val="24"/>
        </w:rPr>
        <w:t xml:space="preserve">2.2 满足本文件实质性条款的规定。</w:t>
      </w:r>
      <w:r/>
    </w:p>
    <w:p>
      <w:pPr>
        <w:pStyle w:val="965"/>
        <w:ind w:firstLine="560"/>
        <w:jc w:val="both"/>
        <w:spacing w:line="500" w:lineRule="exact"/>
        <w:rPr>
          <w:rFonts w:ascii="宋体" w:hAnsi="宋体" w:eastAsia="宋体" w:cs="宋体"/>
          <w:b/>
          <w:bCs/>
          <w:sz w:val="24"/>
          <w:szCs w:val="24"/>
        </w:rPr>
      </w:pPr>
      <w:r/>
      <w:bookmarkStart w:id="15" w:name="_Toc20823278"/>
      <w:r/>
      <w:bookmarkStart w:id="16" w:name="_Toc513029206"/>
      <w:r/>
      <w:bookmarkStart w:id="17" w:name="_Toc16938522"/>
      <w:r>
        <w:rPr>
          <w:rFonts w:hint="eastAsia" w:ascii="宋体" w:hAnsi="宋体" w:eastAsia="宋体" w:cs="宋体"/>
          <w:sz w:val="24"/>
          <w:szCs w:val="24"/>
        </w:rPr>
        <w:t xml:space="preserve">3.适用法律</w:t>
      </w:r>
      <w:bookmarkEnd w:id="15"/>
      <w:r/>
      <w:bookmarkEnd w:id="16"/>
      <w:r/>
      <w:bookmarkEnd w:id="17"/>
      <w:r/>
      <w:r/>
    </w:p>
    <w:p>
      <w:pPr>
        <w:ind w:firstLine="560"/>
        <w:spacing w:line="500" w:lineRule="exact"/>
        <w:rPr>
          <w:rFonts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965"/>
        <w:ind w:firstLine="560"/>
        <w:jc w:val="both"/>
        <w:spacing w:line="500" w:lineRule="exact"/>
        <w:rPr>
          <w:rFonts w:ascii="宋体" w:hAnsi="宋体" w:eastAsia="宋体" w:cs="宋体"/>
          <w:b/>
          <w:bCs/>
          <w:sz w:val="24"/>
          <w:szCs w:val="24"/>
        </w:rPr>
      </w:pPr>
      <w:r/>
      <w:bookmarkStart w:id="18" w:name="_Toc20823279"/>
      <w:r/>
      <w:bookmarkStart w:id="19" w:name="_Toc16938523"/>
      <w:r/>
      <w:bookmarkStart w:id="20" w:name="_Toc513029207"/>
      <w:r/>
      <w:bookmarkStart w:id="21" w:name="_Toc462564067"/>
      <w:r>
        <w:rPr>
          <w:rFonts w:hint="eastAsia" w:ascii="宋体" w:hAnsi="宋体" w:eastAsia="宋体" w:cs="宋体"/>
          <w:sz w:val="24"/>
          <w:szCs w:val="24"/>
        </w:rPr>
        <w:t xml:space="preserve">4.投标费用</w:t>
      </w:r>
      <w:bookmarkEnd w:id="18"/>
      <w:r/>
      <w:bookmarkEnd w:id="19"/>
      <w:r/>
      <w:bookmarkEnd w:id="20"/>
      <w:r/>
      <w:bookmarkEnd w:id="21"/>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4.1供应商应自行承担所有与参加招标有关的费用，无论招标过程中的做法和结果如何，采购人在任何情况下均无义务和责任承担这些费用。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4.2本项目对政府采购信用档案中无不良记录的中小企业免收履约保证金。</w:t>
      </w:r>
      <w:r/>
    </w:p>
    <w:p>
      <w:pPr>
        <w:pStyle w:val="965"/>
        <w:ind w:firstLine="560"/>
        <w:jc w:val="both"/>
        <w:spacing w:line="500" w:lineRule="exact"/>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投标人一旦参加本项目采购活动，即被认为接受了本招标文件的规定和约束。</w:t>
      </w:r>
      <w:r/>
    </w:p>
    <w:p>
      <w:pPr>
        <w:pStyle w:val="965"/>
        <w:ind w:firstLine="560"/>
        <w:jc w:val="both"/>
        <w:spacing w:line="500" w:lineRule="exact"/>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招标文件需求部分（供应商资格要求、项目需求、商务技术评分标准）由采购人解释，其它部分由采购代理机构解释。</w:t>
      </w:r>
      <w:r/>
    </w:p>
    <w:p>
      <w:pPr>
        <w:pStyle w:val="963"/>
        <w:spacing w:before="0" w:after="0" w:line="500" w:lineRule="exact"/>
        <w:rPr>
          <w:rFonts w:ascii="宋体" w:hAnsi="宋体" w:cs="宋体"/>
          <w:sz w:val="24"/>
          <w:szCs w:val="24"/>
        </w:rPr>
      </w:pPr>
      <w:r/>
      <w:bookmarkStart w:id="22" w:name="_Toc120614215"/>
      <w:r/>
      <w:bookmarkStart w:id="23" w:name="_Toc16938525"/>
      <w:r/>
      <w:bookmarkStart w:id="24" w:name="_Toc513029209"/>
      <w:r/>
      <w:bookmarkStart w:id="25" w:name="_Toc20823281"/>
      <w:r>
        <w:rPr>
          <w:rFonts w:hint="eastAsia" w:ascii="宋体" w:hAnsi="宋体" w:cs="宋体"/>
          <w:sz w:val="24"/>
          <w:szCs w:val="24"/>
        </w:rPr>
        <w:t xml:space="preserve">（二）招标文件</w:t>
      </w:r>
      <w:bookmarkEnd w:id="22"/>
      <w:r/>
      <w:bookmarkEnd w:id="23"/>
      <w:r/>
      <w:bookmarkEnd w:id="24"/>
      <w:r/>
      <w:bookmarkEnd w:id="25"/>
      <w:r/>
      <w:r/>
    </w:p>
    <w:p>
      <w:pPr>
        <w:pStyle w:val="965"/>
        <w:ind w:firstLine="560"/>
        <w:jc w:val="both"/>
        <w:spacing w:line="500" w:lineRule="exact"/>
        <w:rPr>
          <w:rFonts w:ascii="宋体" w:hAnsi="宋体" w:eastAsia="宋体" w:cs="宋体"/>
          <w:b/>
          <w:bCs/>
          <w:sz w:val="24"/>
          <w:szCs w:val="24"/>
        </w:rPr>
      </w:pPr>
      <w:r/>
      <w:bookmarkStart w:id="26" w:name="_Toc513029210"/>
      <w:r/>
      <w:bookmarkStart w:id="27" w:name="_Toc16938526"/>
      <w:r/>
      <w:bookmarkStart w:id="28" w:name="_Toc20823282"/>
      <w:r>
        <w:rPr>
          <w:rFonts w:hint="eastAsia" w:ascii="宋体" w:hAnsi="宋体" w:eastAsia="宋体" w:cs="宋体"/>
          <w:sz w:val="24"/>
          <w:szCs w:val="24"/>
        </w:rPr>
        <w:t xml:space="preserve">1.招标文件构成</w:t>
      </w:r>
      <w:bookmarkEnd w:id="26"/>
      <w:r/>
      <w:bookmarkEnd w:id="27"/>
      <w:r/>
      <w:bookmarkEnd w:id="28"/>
      <w:r/>
      <w:r/>
    </w:p>
    <w:p>
      <w:pPr>
        <w:ind w:firstLine="560"/>
        <w:spacing w:line="500" w:lineRule="exact"/>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招标文件由以下部分组成：</w:t>
      </w:r>
      <w:r/>
    </w:p>
    <w:p>
      <w:pPr>
        <w:ind w:firstLine="420"/>
        <w:spacing w:line="500" w:lineRule="exact"/>
        <w:rPr>
          <w:rFonts w:ascii="宋体" w:hAnsi="宋体" w:eastAsia="宋体" w:cs="宋体"/>
          <w:sz w:val="24"/>
        </w:rPr>
      </w:pPr>
      <w:r>
        <w:rPr>
          <w:rFonts w:hint="eastAsia" w:ascii="宋体" w:hAnsi="宋体" w:eastAsia="宋体" w:cs="宋体"/>
          <w:sz w:val="24"/>
        </w:rPr>
        <w:t xml:space="preserve">（1）招标公告</w:t>
      </w:r>
      <w:r/>
    </w:p>
    <w:p>
      <w:pPr>
        <w:ind w:firstLine="420"/>
        <w:spacing w:line="500" w:lineRule="exact"/>
        <w:rPr>
          <w:rFonts w:ascii="宋体" w:hAnsi="宋体" w:eastAsia="宋体" w:cs="宋体"/>
          <w:sz w:val="24"/>
        </w:rPr>
      </w:pPr>
      <w:r>
        <w:rPr>
          <w:rFonts w:hint="eastAsia" w:ascii="宋体" w:hAnsi="宋体" w:eastAsia="宋体" w:cs="宋体"/>
          <w:sz w:val="24"/>
        </w:rPr>
        <w:t xml:space="preserve">（2）投标须知</w:t>
      </w:r>
      <w:r/>
    </w:p>
    <w:p>
      <w:pPr>
        <w:ind w:firstLine="420"/>
        <w:spacing w:line="500" w:lineRule="exact"/>
        <w:rPr>
          <w:rFonts w:ascii="宋体" w:hAnsi="宋体" w:eastAsia="宋体" w:cs="宋体"/>
          <w:sz w:val="24"/>
        </w:rPr>
      </w:pPr>
      <w:r>
        <w:rPr>
          <w:rFonts w:hint="eastAsia" w:ascii="宋体" w:hAnsi="宋体" w:eastAsia="宋体" w:cs="宋体"/>
          <w:sz w:val="24"/>
        </w:rPr>
        <w:t xml:space="preserve">（3）项目需求</w:t>
      </w:r>
      <w:r/>
    </w:p>
    <w:p>
      <w:pPr>
        <w:ind w:firstLine="420"/>
        <w:spacing w:line="500" w:lineRule="exact"/>
        <w:rPr>
          <w:rFonts w:ascii="宋体" w:hAnsi="宋体" w:eastAsia="宋体" w:cs="宋体"/>
          <w:sz w:val="24"/>
        </w:rPr>
      </w:pPr>
      <w:r>
        <w:rPr>
          <w:rFonts w:hint="eastAsia" w:ascii="宋体" w:hAnsi="宋体" w:eastAsia="宋体" w:cs="宋体"/>
          <w:sz w:val="24"/>
        </w:rPr>
        <w:t xml:space="preserve">（4）开标和评标</w:t>
      </w:r>
      <w:r/>
    </w:p>
    <w:p>
      <w:pPr>
        <w:ind w:firstLine="420"/>
        <w:spacing w:line="500" w:lineRule="exact"/>
        <w:rPr>
          <w:rFonts w:ascii="宋体" w:hAnsi="宋体" w:eastAsia="宋体" w:cs="宋体"/>
          <w:sz w:val="24"/>
        </w:rPr>
      </w:pPr>
      <w:r>
        <w:rPr>
          <w:rFonts w:hint="eastAsia" w:ascii="宋体" w:hAnsi="宋体" w:eastAsia="宋体" w:cs="宋体"/>
          <w:sz w:val="24"/>
        </w:rPr>
        <w:t xml:space="preserve">（5）投标文件组成</w:t>
      </w:r>
      <w:r/>
    </w:p>
    <w:p>
      <w:pPr>
        <w:ind w:firstLine="420"/>
        <w:spacing w:line="500" w:lineRule="exact"/>
        <w:rPr>
          <w:rFonts w:ascii="宋体" w:hAnsi="宋体" w:eastAsia="宋体" w:cs="宋体"/>
          <w:sz w:val="24"/>
        </w:rPr>
      </w:pPr>
      <w:r>
        <w:rPr>
          <w:rFonts w:hint="eastAsia" w:ascii="宋体" w:hAnsi="宋体" w:eastAsia="宋体" w:cs="宋体"/>
          <w:sz w:val="24"/>
        </w:rPr>
        <w:t xml:space="preserve">（6）附件（如有）</w:t>
      </w:r>
      <w:r/>
    </w:p>
    <w:p>
      <w:pPr>
        <w:ind w:firstLine="560"/>
        <w:spacing w:line="500" w:lineRule="exact"/>
        <w:rPr>
          <w:rFonts w:ascii="宋体" w:hAnsi="宋体" w:eastAsia="宋体" w:cs="宋体"/>
          <w:sz w:val="24"/>
        </w:rPr>
      </w:pPr>
      <w:r>
        <w:rPr>
          <w:rFonts w:hint="eastAsia" w:ascii="宋体" w:hAnsi="宋体" w:eastAsia="宋体" w:cs="宋体"/>
          <w:sz w:val="24"/>
        </w:rPr>
        <w:t xml:space="preserve">请仔细检查招标文件是否齐全，如有缺漏请立即与采购人或采购代理机构联系解决。</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5"/>
        <w:ind w:firstLine="560"/>
        <w:jc w:val="both"/>
        <w:spacing w:line="500" w:lineRule="exact"/>
        <w:rPr>
          <w:rFonts w:ascii="宋体" w:hAnsi="宋体" w:eastAsia="宋体" w:cs="宋体"/>
          <w:b/>
          <w:bCs/>
          <w:sz w:val="24"/>
          <w:szCs w:val="24"/>
        </w:rPr>
      </w:pPr>
      <w:r/>
      <w:bookmarkStart w:id="29" w:name="_Toc513029211"/>
      <w:r/>
      <w:bookmarkStart w:id="30" w:name="_Toc16938527"/>
      <w:r/>
      <w:bookmarkStart w:id="31" w:name="_Toc462564070"/>
      <w:r/>
      <w:bookmarkStart w:id="32" w:name="_Toc20823283"/>
      <w:r>
        <w:rPr>
          <w:rFonts w:hint="eastAsia" w:ascii="宋体" w:hAnsi="宋体" w:eastAsia="宋体" w:cs="宋体"/>
          <w:sz w:val="24"/>
          <w:szCs w:val="24"/>
        </w:rPr>
        <w:t xml:space="preserve">2.招标文件的澄清</w:t>
      </w:r>
      <w:bookmarkEnd w:id="29"/>
      <w:r/>
      <w:bookmarkEnd w:id="30"/>
      <w:r/>
      <w:bookmarkEnd w:id="31"/>
      <w:r/>
      <w:bookmarkEnd w:id="32"/>
      <w:r/>
      <w:r/>
    </w:p>
    <w:p>
      <w:pPr>
        <w:ind w:firstLine="560"/>
        <w:spacing w:line="500" w:lineRule="exact"/>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eastAsia="宋体" w:cs="宋体"/>
          <w:sz w:val="24"/>
        </w:rPr>
      </w:pPr>
      <w:r>
        <w:rPr>
          <w:rFonts w:hint="eastAsia" w:ascii="宋体" w:hAnsi="宋体" w:eastAsia="宋体" w:cs="宋体"/>
          <w:sz w:val="24"/>
        </w:rPr>
        <w:t xml:space="preserve">2.2采购人视情组织答疑会</w:t>
      </w:r>
      <w:r/>
    </w:p>
    <w:p>
      <w:pPr>
        <w:pStyle w:val="965"/>
        <w:ind w:firstLine="560"/>
        <w:jc w:val="both"/>
        <w:spacing w:line="500" w:lineRule="exact"/>
        <w:rPr>
          <w:rFonts w:ascii="宋体" w:hAnsi="宋体" w:eastAsia="宋体" w:cs="宋体"/>
          <w:b/>
          <w:bCs/>
          <w:sz w:val="24"/>
          <w:szCs w:val="24"/>
        </w:rPr>
      </w:pPr>
      <w:r/>
      <w:bookmarkStart w:id="33" w:name="_Toc16938528"/>
      <w:r/>
      <w:bookmarkStart w:id="34" w:name="_Toc20823284"/>
      <w:r/>
      <w:bookmarkStart w:id="35" w:name="_Toc513029212"/>
      <w:r/>
      <w:bookmarkStart w:id="36" w:name="_Toc462564071"/>
      <w:r>
        <w:rPr>
          <w:rFonts w:hint="eastAsia" w:ascii="宋体" w:hAnsi="宋体" w:eastAsia="宋体" w:cs="宋体"/>
          <w:sz w:val="24"/>
          <w:szCs w:val="24"/>
        </w:rPr>
        <w:t xml:space="preserve">3.招标文件的修改</w:t>
      </w:r>
      <w:bookmarkEnd w:id="33"/>
      <w:r/>
      <w:bookmarkEnd w:id="34"/>
      <w:r/>
      <w:bookmarkEnd w:id="35"/>
      <w:r/>
      <w:bookmarkEnd w:id="36"/>
      <w:r/>
      <w:r/>
    </w:p>
    <w:p>
      <w:pPr>
        <w:ind w:firstLine="560"/>
        <w:spacing w:line="500" w:lineRule="exact"/>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 在投标截止时间前，采购人或采购代理机构可以对招标文件进行修改。</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采购人或采购代理机构有权按照法定的要求推迟投标截止日期和开标日期。</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3.3</w:t>
      </w:r>
      <w:r>
        <w:rPr>
          <w:rFonts w:hint="eastAsia" w:ascii="宋体" w:hAnsi="宋体" w:eastAsia="宋体" w:cs="宋体"/>
          <w:sz w:val="24"/>
        </w:rPr>
        <w:t xml:space="preserve">招标文件的修改将在江苏政府采购网公布，补充文件将作为招标文件的组成部分，并对投标人具有约束力。</w:t>
      </w:r>
      <w:r/>
    </w:p>
    <w:p>
      <w:pPr>
        <w:ind w:firstLine="560"/>
        <w:spacing w:line="500" w:lineRule="exact"/>
        <w:rPr>
          <w:rFonts w:ascii="宋体" w:hAnsi="宋体" w:eastAsia="宋体" w:cs="宋体"/>
          <w:sz w:val="24"/>
        </w:rPr>
      </w:pPr>
      <w:r>
        <w:rPr>
          <w:rFonts w:hint="eastAsia" w:ascii="宋体" w:hAnsi="宋体" w:eastAsia="宋体" w:cs="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eastAsia="宋体" w:cs="宋体"/>
          <w:sz w:val="24"/>
        </w:rPr>
      </w:pPr>
      <w:r>
        <w:rPr>
          <w:rFonts w:hint="eastAsia" w:ascii="宋体" w:hAnsi="宋体" w:eastAsia="宋体" w:cs="宋体"/>
          <w:sz w:val="24"/>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963"/>
        <w:spacing w:before="0" w:after="0" w:line="500" w:lineRule="exact"/>
        <w:rPr>
          <w:rFonts w:ascii="宋体" w:hAnsi="宋体" w:cs="宋体"/>
          <w:sz w:val="24"/>
          <w:szCs w:val="24"/>
        </w:rPr>
      </w:pPr>
      <w:r/>
      <w:bookmarkStart w:id="37" w:name="_Toc513029213"/>
      <w:r/>
      <w:bookmarkStart w:id="38" w:name="_Toc20823285"/>
      <w:r/>
      <w:bookmarkStart w:id="39" w:name="_Toc16938529"/>
      <w:r/>
      <w:bookmarkStart w:id="40" w:name="_Toc462564072"/>
      <w:r/>
      <w:bookmarkStart w:id="41" w:name="_Toc120614216"/>
      <w:r>
        <w:rPr>
          <w:rFonts w:hint="eastAsia" w:ascii="宋体" w:hAnsi="宋体" w:cs="宋体"/>
          <w:sz w:val="24"/>
          <w:szCs w:val="24"/>
        </w:rPr>
        <w:t xml:space="preserve">（三）投标文件的编制</w:t>
      </w:r>
      <w:bookmarkEnd w:id="37"/>
      <w:r/>
      <w:bookmarkEnd w:id="38"/>
      <w:r/>
      <w:bookmarkEnd w:id="39"/>
      <w:r/>
      <w:bookmarkEnd w:id="40"/>
      <w:r/>
      <w:bookmarkEnd w:id="41"/>
      <w:r/>
      <w:r/>
    </w:p>
    <w:p>
      <w:pPr>
        <w:pStyle w:val="965"/>
        <w:ind w:firstLine="560"/>
        <w:jc w:val="both"/>
        <w:spacing w:line="500" w:lineRule="exact"/>
        <w:rPr>
          <w:rFonts w:ascii="宋体" w:hAnsi="宋体" w:eastAsia="宋体" w:cs="宋体"/>
          <w:bCs/>
          <w:sz w:val="24"/>
          <w:szCs w:val="24"/>
        </w:rPr>
      </w:pPr>
      <w:r/>
      <w:bookmarkStart w:id="42" w:name="_Toc20823286"/>
      <w:r/>
      <w:bookmarkStart w:id="43" w:name="_Toc16938530"/>
      <w:r/>
      <w:bookmarkStart w:id="44" w:name="_Toc513029214"/>
      <w:r/>
      <w:bookmarkStart w:id="45" w:name="_Toc462564073"/>
      <w:r>
        <w:rPr>
          <w:rFonts w:hint="eastAsia" w:ascii="宋体" w:hAnsi="宋体" w:eastAsia="宋体" w:cs="宋体"/>
          <w:sz w:val="24"/>
          <w:szCs w:val="24"/>
        </w:rPr>
        <w:t xml:space="preserve">1.投标文件的语言及度量衡单位</w:t>
      </w:r>
      <w:bookmarkEnd w:id="42"/>
      <w:r/>
      <w:bookmarkEnd w:id="43"/>
      <w:r/>
      <w:bookmarkEnd w:id="44"/>
      <w:r/>
      <w:bookmarkEnd w:id="45"/>
      <w:r/>
      <w:r/>
    </w:p>
    <w:p>
      <w:pPr>
        <w:ind w:firstLine="560"/>
        <w:spacing w:line="500" w:lineRule="exact"/>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投标人提交的投标文件以及投标人与采购人或采购代理机构就有关投标的所有来往通知、函件和文件均应使用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除技术性能另有规定外，投标文件所使用的度量衡单位，均须采用国家法定计量单位。</w:t>
      </w:r>
      <w:r/>
    </w:p>
    <w:p>
      <w:pPr>
        <w:pStyle w:val="965"/>
        <w:ind w:firstLine="560"/>
        <w:jc w:val="both"/>
        <w:spacing w:line="500" w:lineRule="exact"/>
        <w:rPr>
          <w:rFonts w:ascii="宋体" w:hAnsi="宋体" w:eastAsia="宋体" w:cs="宋体"/>
          <w:b/>
          <w:bCs/>
          <w:sz w:val="24"/>
          <w:szCs w:val="24"/>
        </w:rPr>
      </w:pPr>
      <w:r/>
      <w:bookmarkStart w:id="46" w:name="_Toc462564074"/>
      <w:r/>
      <w:bookmarkStart w:id="47" w:name="_Toc513029215"/>
      <w:r/>
      <w:bookmarkStart w:id="48" w:name="_Toc16938531"/>
      <w:r/>
      <w:bookmarkStart w:id="49" w:name="_Toc20823287"/>
      <w:r>
        <w:rPr>
          <w:rFonts w:hint="eastAsia" w:ascii="宋体" w:hAnsi="宋体" w:eastAsia="宋体" w:cs="宋体"/>
          <w:sz w:val="24"/>
          <w:szCs w:val="24"/>
        </w:rPr>
        <w:t xml:space="preserve">2.投标文件构成</w:t>
      </w:r>
      <w:bookmarkEnd w:id="46"/>
      <w:r/>
      <w:bookmarkEnd w:id="47"/>
      <w:r/>
      <w:bookmarkEnd w:id="48"/>
      <w:r/>
      <w:bookmarkEnd w:id="49"/>
      <w:r/>
      <w:r/>
    </w:p>
    <w:p>
      <w:pPr>
        <w:ind w:firstLine="560"/>
        <w:spacing w:line="500" w:lineRule="exact"/>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投标人编写的投标文件应包括资格审查证明材料文件，商务、技术标文件，价格标文件。供应商按“第五部分 投标文件组成”要求编写投标文件</w:t>
      </w:r>
      <w:r/>
    </w:p>
    <w:p>
      <w:pPr>
        <w:pStyle w:val="965"/>
        <w:ind w:firstLine="560"/>
        <w:jc w:val="both"/>
        <w:spacing w:line="500" w:lineRule="exact"/>
        <w:rPr>
          <w:rFonts w:ascii="宋体" w:hAnsi="宋体" w:eastAsia="宋体" w:cs="宋体"/>
          <w:b/>
          <w:bCs/>
          <w:sz w:val="24"/>
          <w:szCs w:val="24"/>
        </w:rPr>
      </w:pPr>
      <w:r/>
      <w:bookmarkStart w:id="50" w:name="_Hlt26954838"/>
      <w:r/>
      <w:bookmarkEnd w:id="50"/>
      <w:r/>
      <w:bookmarkStart w:id="51" w:name="_Hlt26668975"/>
      <w:r/>
      <w:bookmarkEnd w:id="51"/>
      <w:r/>
      <w:bookmarkStart w:id="52" w:name="_Hlt26670360"/>
      <w:r/>
      <w:bookmarkEnd w:id="52"/>
      <w:r/>
      <w:bookmarkStart w:id="53" w:name="_Toc14577360"/>
      <w:r/>
      <w:bookmarkStart w:id="54" w:name="_Toc49090511"/>
      <w:r>
        <w:rPr>
          <w:rFonts w:hint="eastAsia" w:ascii="宋体" w:hAnsi="宋体" w:eastAsia="宋体" w:cs="宋体"/>
          <w:sz w:val="24"/>
          <w:szCs w:val="24"/>
        </w:rPr>
        <w:t xml:space="preserve">3.投标有效期</w:t>
      </w:r>
      <w:bookmarkEnd w:id="53"/>
      <w:r/>
      <w:bookmarkEnd w:id="54"/>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3.1投标有效期为招标文件规定的开标之日后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。投标有效期比规定短的将被视为非响应性投标而予以拒绝。</w:t>
      </w:r>
      <w:r/>
    </w:p>
    <w:p>
      <w:pPr>
        <w:pStyle w:val="965"/>
        <w:ind w:firstLine="560"/>
        <w:jc w:val="both"/>
        <w:spacing w:line="500" w:lineRule="exact"/>
        <w:rPr>
          <w:rFonts w:ascii="宋体" w:hAnsi="宋体" w:eastAsia="宋体" w:cs="宋体"/>
          <w:b/>
          <w:bCs/>
          <w:sz w:val="24"/>
          <w:szCs w:val="24"/>
        </w:rPr>
      </w:pPr>
      <w:r>
        <w:rPr>
          <w:rFonts w:hint="eastAsia" w:ascii="宋体" w:hAnsi="宋体" w:eastAsia="宋体" w:cs="宋体"/>
          <w:sz w:val="24"/>
          <w:szCs w:val="24"/>
        </w:rPr>
        <w:t xml:space="preserve">4.投标有效期的延长</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eastAsia="宋体" w:cs="宋体"/>
          <w:sz w:val="24"/>
        </w:rPr>
        <w:t xml:space="preserve">受投标有效期约束的所有权利与义务均延长至新的有效期</w:t>
      </w:r>
      <w:r>
        <w:rPr>
          <w:rFonts w:hint="eastAsia" w:ascii="宋体" w:hAnsi="宋体" w:eastAsia="宋体" w:cs="宋体"/>
          <w:bCs/>
          <w:sz w:val="24"/>
        </w:rPr>
        <w:t xml:space="preserve">。</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5.电子响应文件其他要求</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5.2投标人应对CA证书妥善保管，如被他人盗用投标，因此带来的结果均由供应商自行承担。</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5.3投标人应当对采购文件提出的实质性要求和条件作出实质性响应，并在电子投标系统逐条应答。</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6.投标人应当在采购文件要求提交投标文件的截止时间前，将投标文件提交至“苏采云”系统，逾期提交的投标文件，“苏采云”系统将自动拒收。各投标人应在规定时间内凭CA证书进行网上解密。</w:t>
      </w:r>
      <w:bookmarkStart w:id="55" w:name="_Hlt26954739"/>
      <w:r/>
      <w:bookmarkEnd w:id="55"/>
      <w:r/>
      <w:bookmarkStart w:id="56" w:name="_Hlt26954852"/>
      <w:r/>
      <w:bookmarkEnd w:id="56"/>
      <w:r/>
      <w:bookmarkStart w:id="57" w:name="_Toc120614217"/>
      <w:r/>
      <w:bookmarkStart w:id="58" w:name="_Toc513029224"/>
      <w:r/>
      <w:bookmarkStart w:id="59" w:name="_Toc20823296"/>
      <w:r/>
      <w:bookmarkStart w:id="60" w:name="_Toc16938540"/>
      <w:r/>
      <w:r/>
    </w:p>
    <w:p>
      <w:pPr>
        <w:ind w:firstLine="560"/>
        <w:spacing w:line="500" w:lineRule="exact"/>
        <w:rPr>
          <w:rFonts w:ascii="宋体" w:hAnsi="宋体" w:eastAsia="宋体" w:cs="宋体"/>
          <w:b/>
          <w:bCs/>
          <w:sz w:val="24"/>
        </w:rPr>
      </w:pPr>
      <w:r>
        <w:rPr>
          <w:rFonts w:hint="eastAsia" w:ascii="宋体" w:hAnsi="宋体" w:eastAsia="宋体" w:cs="宋体"/>
          <w:b/>
          <w:bCs/>
          <w:sz w:val="24"/>
        </w:rPr>
        <w:t xml:space="preserve">（四）投标文件的递交</w:t>
      </w:r>
      <w:bookmarkEnd w:id="57"/>
      <w:r/>
      <w:bookmarkEnd w:id="58"/>
      <w:r/>
      <w:bookmarkEnd w:id="59"/>
      <w:r/>
      <w:bookmarkEnd w:id="60"/>
      <w:r/>
      <w:bookmarkStart w:id="61" w:name="_Toc20823297"/>
      <w:r/>
      <w:bookmarkStart w:id="62" w:name="_Toc513029225"/>
      <w:r/>
      <w:bookmarkStart w:id="63" w:name="_Toc16938541"/>
      <w:r/>
      <w:bookmarkStart w:id="64" w:name="_Toc462564084"/>
      <w:r/>
      <w:r/>
    </w:p>
    <w:p>
      <w:pPr>
        <w:ind w:firstLine="560"/>
        <w:spacing w:line="500" w:lineRule="exact"/>
        <w:rPr>
          <w:rFonts w:ascii="宋体" w:hAnsi="宋体" w:eastAsia="宋体" w:cs="宋体"/>
          <w:bCs/>
          <w:sz w:val="24"/>
        </w:rPr>
      </w:pPr>
      <w:r>
        <w:rPr>
          <w:rFonts w:hint="eastAsia" w:ascii="宋体" w:hAnsi="宋体" w:eastAsia="宋体" w:cs="宋体"/>
          <w:sz w:val="24"/>
        </w:rPr>
        <w:t xml:space="preserve">1.投标文件</w:t>
      </w:r>
      <w:bookmarkEnd w:id="61"/>
      <w:r/>
      <w:bookmarkEnd w:id="62"/>
      <w:r/>
      <w:bookmarkEnd w:id="63"/>
      <w:r/>
      <w:bookmarkEnd w:id="64"/>
      <w:r>
        <w:rPr>
          <w:rFonts w:hint="eastAsia" w:ascii="宋体" w:hAnsi="宋体" w:eastAsia="宋体" w:cs="宋体"/>
          <w:sz w:val="24"/>
        </w:rPr>
        <w:t xml:space="preserve">的递交</w:t>
      </w:r>
      <w:r/>
    </w:p>
    <w:p>
      <w:pPr>
        <w:ind w:firstLine="556"/>
        <w:spacing w:line="500" w:lineRule="exact"/>
        <w:rPr>
          <w:rFonts w:ascii="宋体" w:hAnsi="宋体" w:eastAsia="宋体" w:cs="宋体"/>
          <w:bCs/>
          <w:sz w:val="24"/>
        </w:rPr>
      </w:pPr>
      <w:r/>
      <w:bookmarkStart w:id="65" w:name="_Toc513029226"/>
      <w:r/>
      <w:bookmarkStart w:id="66" w:name="_Toc20823298"/>
      <w:r/>
      <w:bookmarkStart w:id="67" w:name="_Toc16938542"/>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eastAsia="宋体" w:cs="宋体"/>
          <w:bCs/>
          <w:sz w:val="24"/>
        </w:rPr>
      </w:pPr>
      <w:r>
        <w:rPr>
          <w:rFonts w:hint="eastAsia" w:ascii="宋体" w:hAnsi="宋体" w:eastAsia="宋体" w:cs="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eastAsia="宋体" w:cs="宋体"/>
          <w:b/>
          <w:sz w:val="24"/>
        </w:rPr>
      </w:pPr>
      <w:r>
        <w:rPr>
          <w:rFonts w:hint="eastAsia" w:ascii="宋体" w:hAnsi="宋体" w:eastAsia="宋体" w:cs="宋体"/>
          <w:sz w:val="24"/>
        </w:rPr>
        <w:t xml:space="preserve">2.投标截止日期</w:t>
      </w:r>
      <w:bookmarkEnd w:id="65"/>
      <w:r/>
      <w:bookmarkEnd w:id="66"/>
      <w:r/>
      <w:bookmarkEnd w:id="67"/>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2.2采购人或采购代理机构</w:t>
      </w:r>
      <w:r>
        <w:rPr>
          <w:rFonts w:hint="eastAsia" w:ascii="宋体" w:hAnsi="宋体" w:eastAsia="宋体" w:cs="宋体"/>
          <w:bCs/>
          <w:sz w:val="24"/>
        </w:rPr>
        <w:t xml:space="preserve">可以按照规定，通过修改招标文件酌情延长投标截止日期，在此情况下，投标人的所有权利和义务以及投标人受制的截止日期均应以延长后新的截止日期为准。</w:t>
      </w:r>
      <w:bookmarkStart w:id="68" w:name="_Toc20823299"/>
      <w:r/>
      <w:bookmarkStart w:id="69" w:name="_Toc513029227"/>
      <w:r/>
      <w:bookmarkStart w:id="70" w:name="_Toc16938543"/>
      <w:r/>
      <w:r/>
    </w:p>
    <w:p>
      <w:pPr>
        <w:ind w:firstLine="560"/>
        <w:spacing w:line="500" w:lineRule="exact"/>
        <w:rPr>
          <w:rFonts w:ascii="宋体" w:hAnsi="宋体" w:eastAsia="宋体" w:cs="宋体"/>
          <w:sz w:val="24"/>
        </w:rPr>
      </w:pPr>
      <w:r>
        <w:rPr>
          <w:rFonts w:hint="eastAsia" w:ascii="宋体" w:hAnsi="宋体" w:eastAsia="宋体" w:cs="宋体"/>
          <w:sz w:val="24"/>
        </w:rPr>
        <w:t xml:space="preserve">3.投标文件的密封（加密）要求：</w:t>
      </w:r>
      <w:r/>
    </w:p>
    <w:p>
      <w:pPr>
        <w:ind w:firstLine="560"/>
        <w:spacing w:line="500" w:lineRule="exact"/>
        <w:rPr>
          <w:rFonts w:ascii="宋体" w:hAnsi="宋体" w:eastAsia="宋体" w:cs="宋体"/>
          <w:sz w:val="24"/>
        </w:rPr>
      </w:pPr>
      <w:r>
        <w:rPr>
          <w:rFonts w:hint="eastAsia" w:ascii="宋体" w:hAnsi="宋体" w:eastAsia="宋体" w:cs="宋体"/>
          <w:sz w:val="24"/>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eastAsia="宋体" w:cs="宋体"/>
          <w:sz w:val="24"/>
        </w:rPr>
      </w:pPr>
      <w:r>
        <w:rPr>
          <w:rFonts w:hint="eastAsia" w:ascii="宋体" w:hAnsi="宋体" w:eastAsia="宋体" w:cs="宋体"/>
          <w:sz w:val="24"/>
        </w:rPr>
        <w:t xml:space="preserve">3.2投标人须通过“苏采云”系统提供的政府采购客户端工具（使用“CA数字证书”）加盖电子签章。</w:t>
      </w:r>
      <w:r/>
    </w:p>
    <w:p>
      <w:pPr>
        <w:ind w:firstLine="560"/>
        <w:spacing w:line="500" w:lineRule="exact"/>
        <w:rPr>
          <w:rFonts w:ascii="宋体" w:hAnsi="宋体" w:eastAsia="宋体" w:cs="宋体"/>
          <w:sz w:val="24"/>
        </w:rPr>
      </w:pPr>
      <w:r>
        <w:rPr>
          <w:rFonts w:hint="eastAsia" w:ascii="宋体" w:hAnsi="宋体" w:eastAsia="宋体" w:cs="宋体"/>
          <w:sz w:val="24"/>
        </w:rPr>
        <w:t xml:space="preserve">说明：投标人应在用CA数字证书以及自备的能够登录“苏采云”系统的笔记本电脑，在达到开标时间后，使用CA数字证书解密各自投标文件。</w:t>
      </w:r>
      <w:r/>
    </w:p>
    <w:p>
      <w:pPr>
        <w:pStyle w:val="965"/>
        <w:ind w:firstLine="560"/>
        <w:jc w:val="both"/>
        <w:spacing w:line="500" w:lineRule="exact"/>
        <w:rPr>
          <w:rFonts w:ascii="宋体" w:hAnsi="宋体" w:eastAsia="宋体" w:cs="宋体"/>
          <w:sz w:val="24"/>
          <w:szCs w:val="24"/>
        </w:rPr>
      </w:pPr>
      <w:r>
        <w:rPr>
          <w:rFonts w:hint="eastAsia" w:ascii="宋体" w:hAnsi="宋体" w:eastAsia="宋体" w:cs="宋体"/>
          <w:sz w:val="24"/>
          <w:szCs w:val="24"/>
        </w:rPr>
        <w:t xml:space="preserve">3.3投标人未按规定加密的投标文件，“苏采云”系统应当拒收并提示。</w:t>
      </w:r>
      <w:r/>
    </w:p>
    <w:p>
      <w:pPr>
        <w:pStyle w:val="965"/>
        <w:ind w:firstLine="560"/>
        <w:jc w:val="both"/>
        <w:spacing w:line="500" w:lineRule="exact"/>
        <w:rPr>
          <w:rFonts w:ascii="宋体" w:hAnsi="宋体" w:eastAsia="宋体" w:cs="宋体"/>
          <w:b/>
          <w:bCs/>
          <w:sz w:val="24"/>
          <w:szCs w:val="24"/>
        </w:rPr>
      </w:pPr>
      <w:r>
        <w:rPr>
          <w:rFonts w:hint="eastAsia" w:ascii="宋体" w:hAnsi="宋体" w:eastAsia="宋体" w:cs="宋体"/>
          <w:sz w:val="24"/>
          <w:szCs w:val="24"/>
        </w:rPr>
        <w:t xml:space="preserve">4.投标文件</w:t>
      </w:r>
      <w:bookmarkEnd w:id="68"/>
      <w:r/>
      <w:bookmarkEnd w:id="69"/>
      <w:r/>
      <w:bookmarkEnd w:id="70"/>
      <w:r>
        <w:rPr>
          <w:rFonts w:hint="eastAsia" w:ascii="宋体" w:hAnsi="宋体" w:eastAsia="宋体" w:cs="宋体"/>
          <w:sz w:val="24"/>
          <w:szCs w:val="24"/>
        </w:rPr>
        <w:t xml:space="preserve">的拒收</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4.1采购人或采购代理机构拒绝接收在其规定的投标截止时间后上传的任何投标文件。</w:t>
      </w:r>
      <w:r/>
    </w:p>
    <w:p>
      <w:pPr>
        <w:pStyle w:val="965"/>
        <w:ind w:firstLine="560"/>
        <w:jc w:val="both"/>
        <w:spacing w:line="500" w:lineRule="exact"/>
        <w:rPr>
          <w:rFonts w:ascii="宋体" w:hAnsi="宋体" w:eastAsia="宋体" w:cs="宋体"/>
          <w:b/>
          <w:bCs/>
          <w:sz w:val="24"/>
          <w:szCs w:val="24"/>
        </w:rPr>
      </w:pPr>
      <w:r/>
      <w:bookmarkStart w:id="71" w:name="_Toc16938544"/>
      <w:r/>
      <w:bookmarkStart w:id="72" w:name="_Toc20823300"/>
      <w:r/>
      <w:bookmarkStart w:id="73" w:name="_Toc513029228"/>
      <w:r>
        <w:rPr>
          <w:rFonts w:hint="eastAsia" w:ascii="宋体" w:hAnsi="宋体" w:eastAsia="宋体" w:cs="宋体"/>
          <w:sz w:val="24"/>
          <w:szCs w:val="24"/>
        </w:rPr>
        <w:t xml:space="preserve">5.投标文件的撤回和修改</w:t>
      </w:r>
      <w:bookmarkEnd w:id="71"/>
      <w:r/>
      <w:bookmarkEnd w:id="72"/>
      <w:r/>
      <w:bookmarkEnd w:id="73"/>
      <w:r/>
      <w:r/>
    </w:p>
    <w:p>
      <w:pPr>
        <w:ind w:firstLine="560"/>
        <w:spacing w:line="500" w:lineRule="exact"/>
        <w:rPr>
          <w:rFonts w:ascii="宋体" w:hAnsi="宋体" w:eastAsia="宋体" w:cs="宋体"/>
          <w:sz w:val="24"/>
        </w:rPr>
      </w:pPr>
      <w:r>
        <w:rPr>
          <w:rFonts w:hint="eastAsia" w:ascii="宋体" w:hAnsi="宋体" w:eastAsia="宋体" w:cs="宋体"/>
          <w:sz w:val="24"/>
        </w:rPr>
        <w:t xml:space="preserve">5.1 投标文件的撤回</w:t>
      </w:r>
      <w:r/>
    </w:p>
    <w:p>
      <w:pPr>
        <w:ind w:firstLine="560"/>
        <w:spacing w:line="500" w:lineRule="exact"/>
        <w:rPr>
          <w:rFonts w:ascii="宋体" w:hAnsi="宋体" w:eastAsia="宋体" w:cs="宋体"/>
          <w:sz w:val="24"/>
        </w:rPr>
      </w:pPr>
      <w:r>
        <w:rPr>
          <w:rFonts w:hint="eastAsia" w:ascii="宋体" w:hAnsi="宋体" w:eastAsia="宋体" w:cs="宋体"/>
          <w:sz w:val="24"/>
        </w:rPr>
        <w:t xml:space="preserve">5.1.1 电子投标文件的撤回</w:t>
      </w:r>
      <w:r/>
    </w:p>
    <w:p>
      <w:pPr>
        <w:ind w:firstLine="560"/>
        <w:spacing w:line="500" w:lineRule="exact"/>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投标人可在投标截止时间前，撤回其电子投标文件，具体操作方法见《江苏省政府采购（供应商）CA数字证书及电子签章办理指南》。</w:t>
      </w:r>
      <w:r/>
    </w:p>
    <w:p>
      <w:pPr>
        <w:ind w:firstLine="560"/>
        <w:spacing w:line="500" w:lineRule="exact"/>
        <w:rPr>
          <w:rFonts w:ascii="宋体" w:hAnsi="宋体" w:eastAsia="宋体" w:cs="宋体"/>
          <w:sz w:val="24"/>
        </w:rPr>
      </w:pPr>
      <w:r>
        <w:rPr>
          <w:rFonts w:hint="eastAsia" w:ascii="宋体" w:hAnsi="宋体" w:eastAsia="宋体" w:cs="宋体"/>
          <w:sz w:val="24"/>
        </w:rPr>
        <w:t xml:space="preserve">5.1.2 投标人撤回电子投标文件，则认为其不再参与本项目投标活动。</w:t>
      </w:r>
      <w:r/>
    </w:p>
    <w:p>
      <w:pPr>
        <w:ind w:firstLine="560"/>
        <w:spacing w:line="500" w:lineRule="exact"/>
        <w:rPr>
          <w:rFonts w:ascii="宋体" w:hAnsi="宋体" w:eastAsia="宋体" w:cs="宋体"/>
          <w:sz w:val="24"/>
        </w:rPr>
      </w:pPr>
      <w:r>
        <w:rPr>
          <w:rFonts w:hint="eastAsia" w:ascii="宋体" w:hAnsi="宋体" w:eastAsia="宋体" w:cs="宋体"/>
          <w:sz w:val="24"/>
        </w:rPr>
        <w:t xml:space="preserve">5.2 投标文件的修改</w:t>
      </w:r>
      <w:r/>
    </w:p>
    <w:p>
      <w:pPr>
        <w:ind w:firstLine="555"/>
        <w:spacing w:line="500" w:lineRule="exact"/>
        <w:rPr>
          <w:rFonts w:ascii="宋体" w:hAnsi="宋体" w:eastAsia="宋体" w:cs="宋体"/>
          <w:bCs/>
          <w:sz w:val="24"/>
        </w:rPr>
      </w:pPr>
      <w:r>
        <w:rPr>
          <w:rFonts w:hint="eastAsia" w:ascii="宋体" w:hAnsi="宋体" w:eastAsia="宋体" w:cs="宋体"/>
          <w:bCs/>
          <w:sz w:val="24"/>
        </w:rPr>
        <w:t xml:space="preserve">投标人可在投标截止时间前，对其电子投标文件进行修改。</w:t>
      </w:r>
      <w:r/>
    </w:p>
    <w:p>
      <w:pPr>
        <w:ind w:firstLine="555"/>
        <w:spacing w:line="500" w:lineRule="exact"/>
        <w:rPr>
          <w:rFonts w:ascii="宋体" w:hAnsi="宋体" w:eastAsia="宋体" w:cs="宋体"/>
          <w:bCs/>
          <w:sz w:val="24"/>
        </w:rPr>
      </w:pPr>
      <w:r>
        <w:rPr>
          <w:rFonts w:hint="eastAsia" w:ascii="宋体" w:hAnsi="宋体" w:eastAsia="宋体" w:cs="宋体"/>
          <w:sz w:val="24"/>
        </w:rPr>
        <w:t xml:space="preserve">5.3</w:t>
      </w:r>
      <w:r>
        <w:rPr>
          <w:rFonts w:hint="eastAsia" w:ascii="宋体" w:hAnsi="宋体" w:eastAsia="宋体" w:cs="宋体"/>
          <w:bCs/>
          <w:sz w:val="24"/>
        </w:rPr>
        <w:t xml:space="preserve"> 在投标截止时间之后，投标人不得对其电子投标文件作任何修改。</w:t>
      </w:r>
      <w:r/>
    </w:p>
    <w:p>
      <w:pPr>
        <w:ind w:firstLine="555"/>
        <w:spacing w:line="500" w:lineRule="exact"/>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在投标截止时间至招标文件中规定的投标有效期满之间的这段时间内，投标人不得撤回其投标。</w:t>
      </w:r>
      <w:r/>
    </w:p>
    <w:p>
      <w:pPr>
        <w:pStyle w:val="963"/>
        <w:spacing w:before="0" w:after="0" w:line="500" w:lineRule="exact"/>
        <w:rPr>
          <w:rFonts w:ascii="宋体" w:hAnsi="宋体" w:cs="宋体"/>
          <w:sz w:val="24"/>
          <w:szCs w:val="24"/>
        </w:rPr>
      </w:pPr>
      <w:r/>
      <w:bookmarkStart w:id="74" w:name="_Toc16938545"/>
      <w:r/>
      <w:bookmarkStart w:id="75" w:name="_Toc20823301"/>
      <w:r/>
      <w:bookmarkStart w:id="76" w:name="_Toc513029229"/>
      <w:r/>
      <w:bookmarkStart w:id="77" w:name="_Toc120614218"/>
      <w:r>
        <w:rPr>
          <w:rFonts w:hint="eastAsia" w:ascii="宋体" w:hAnsi="宋体" w:cs="宋体"/>
          <w:sz w:val="24"/>
          <w:szCs w:val="24"/>
        </w:rPr>
        <w:t xml:space="preserve">（五）开标与评标</w:t>
      </w:r>
      <w:bookmarkEnd w:id="74"/>
      <w:r/>
      <w:bookmarkEnd w:id="75"/>
      <w:r/>
      <w:bookmarkEnd w:id="76"/>
      <w:r/>
      <w:bookmarkEnd w:id="77"/>
      <w:r/>
      <w:r/>
    </w:p>
    <w:p>
      <w:pPr>
        <w:pStyle w:val="965"/>
        <w:ind w:firstLine="560"/>
        <w:jc w:val="both"/>
        <w:spacing w:line="500" w:lineRule="exact"/>
        <w:rPr>
          <w:rFonts w:ascii="宋体" w:hAnsi="宋体" w:eastAsia="宋体" w:cs="宋体"/>
          <w:b/>
          <w:bCs/>
          <w:sz w:val="24"/>
          <w:szCs w:val="24"/>
        </w:rPr>
      </w:pPr>
      <w:r/>
      <w:bookmarkStart w:id="78" w:name="_Toc16938546"/>
      <w:r/>
      <w:bookmarkStart w:id="79" w:name="_Toc20823302"/>
      <w:r/>
      <w:bookmarkStart w:id="80" w:name="_Toc513029230"/>
      <w:r>
        <w:rPr>
          <w:rFonts w:hint="eastAsia" w:ascii="宋体" w:hAnsi="宋体" w:eastAsia="宋体" w:cs="宋体"/>
          <w:sz w:val="24"/>
          <w:szCs w:val="24"/>
        </w:rPr>
        <w:t xml:space="preserve">1.开标</w:t>
      </w:r>
      <w:bookmarkEnd w:id="78"/>
      <w:r/>
      <w:bookmarkEnd w:id="79"/>
      <w:r/>
      <w:bookmarkEnd w:id="80"/>
      <w:r/>
      <w:r/>
    </w:p>
    <w:p>
      <w:pPr>
        <w:ind w:firstLine="556"/>
        <w:spacing w:line="500" w:lineRule="exact"/>
        <w:rPr>
          <w:rFonts w:ascii="宋体" w:hAnsi="宋体" w:eastAsia="宋体" w:cs="宋体"/>
          <w:bCs/>
          <w:sz w:val="24"/>
        </w:rPr>
      </w:pPr>
      <w:r>
        <w:rPr>
          <w:rFonts w:hint="eastAsia" w:ascii="宋体" w:hAnsi="宋体" w:eastAsia="宋体" w:cs="宋体"/>
          <w:bCs/>
          <w:sz w:val="24"/>
        </w:rPr>
        <w:t xml:space="preserve">1.1 采购人或采购代理机构将在招标公告中规定的时间和地点组织公开开标。</w:t>
      </w:r>
      <w:r/>
    </w:p>
    <w:p>
      <w:pPr>
        <w:ind w:firstLine="556"/>
        <w:spacing w:line="500" w:lineRule="exact"/>
        <w:rPr>
          <w:rFonts w:ascii="宋体" w:hAnsi="宋体" w:eastAsia="宋体" w:cs="宋体"/>
          <w:bCs/>
          <w:sz w:val="24"/>
        </w:rPr>
      </w:pPr>
      <w:r>
        <w:rPr>
          <w:rFonts w:hint="eastAsia" w:ascii="宋体" w:hAnsi="宋体" w:eastAsia="宋体" w:cs="宋体"/>
          <w:bCs/>
          <w:sz w:val="24"/>
        </w:rPr>
        <w:t xml:space="preserve">开标当天投标人及时登录不见面开标大厅，投标文件递交截止时间后，采购</w:t>
      </w:r>
      <w:r>
        <w:rPr>
          <w:rFonts w:hint="eastAsia" w:ascii="宋体" w:hAnsi="宋体" w:eastAsia="宋体" w:cs="宋体"/>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eastAsia="宋体" w:cs="宋体"/>
          <w:sz w:val="24"/>
        </w:rPr>
      </w:pPr>
      <w:r>
        <w:rPr>
          <w:rFonts w:hint="eastAsia" w:ascii="宋体" w:hAnsi="宋体" w:eastAsia="宋体" w:cs="宋体"/>
          <w:bCs/>
          <w:sz w:val="24"/>
        </w:rPr>
        <w:t xml:space="preserve">1.2开标仪</w:t>
      </w:r>
      <w:r>
        <w:rPr>
          <w:rFonts w:hint="eastAsia" w:ascii="宋体" w:hAnsi="宋体" w:eastAsia="宋体" w:cs="宋体"/>
          <w:sz w:val="24"/>
        </w:rPr>
        <w:t xml:space="preserve">式由采购代理机构组织，在不见面交易系统中进行开标，并公布各投标人的《开标一览表》。</w:t>
      </w:r>
      <w:r/>
    </w:p>
    <w:p>
      <w:pPr>
        <w:pStyle w:val="965"/>
        <w:ind w:firstLine="560"/>
        <w:jc w:val="both"/>
        <w:spacing w:line="500" w:lineRule="exact"/>
        <w:rPr>
          <w:rFonts w:ascii="宋体" w:hAnsi="宋体" w:eastAsia="宋体" w:cs="宋体"/>
          <w:b/>
          <w:bCs/>
          <w:sz w:val="24"/>
          <w:szCs w:val="24"/>
        </w:rPr>
      </w:pPr>
      <w:r/>
      <w:bookmarkStart w:id="81" w:name="_Toc16938547"/>
      <w:r/>
      <w:bookmarkStart w:id="82" w:name="_Toc20823303"/>
      <w:r/>
      <w:bookmarkStart w:id="83" w:name="_Toc513029231"/>
      <w:r>
        <w:rPr>
          <w:rFonts w:hint="eastAsia" w:ascii="宋体" w:hAnsi="宋体" w:eastAsia="宋体" w:cs="宋体"/>
          <w:sz w:val="24"/>
          <w:szCs w:val="24"/>
        </w:rPr>
        <w:t xml:space="preserve">2.评标委员会</w:t>
      </w:r>
      <w:r/>
    </w:p>
    <w:p>
      <w:pPr>
        <w:ind w:firstLine="560"/>
        <w:spacing w:line="500" w:lineRule="exact"/>
        <w:rPr>
          <w:rFonts w:ascii="宋体" w:hAnsi="宋体" w:eastAsia="宋体" w:cs="宋体"/>
          <w:b/>
          <w:sz w:val="24"/>
        </w:rPr>
      </w:pPr>
      <w:r>
        <w:rPr>
          <w:rFonts w:hint="eastAsia" w:ascii="宋体" w:hAnsi="宋体" w:eastAsia="宋体" w:cs="宋体"/>
          <w:sz w:val="24"/>
        </w:rPr>
        <w:t xml:space="preserve">2.1开标后，采购人或采购代理机构将立即组织评标委员会（以下简称评委会）进行评标。</w:t>
      </w:r>
      <w:r/>
    </w:p>
    <w:p>
      <w:pPr>
        <w:ind w:firstLine="560"/>
        <w:spacing w:line="500" w:lineRule="exact"/>
        <w:rPr>
          <w:rFonts w:ascii="宋体" w:hAnsi="宋体" w:eastAsia="宋体" w:cs="宋体"/>
          <w:sz w:val="24"/>
        </w:rPr>
      </w:pPr>
      <w:r>
        <w:rPr>
          <w:rFonts w:hint="eastAsia" w:ascii="宋体" w:hAnsi="宋体" w:eastAsia="宋体" w:cs="宋体"/>
          <w:sz w:val="24"/>
        </w:rPr>
        <w:t xml:space="preserve">2.2评委会由采购人代表和有关技术、经济等方面的专家组成，且人员构成符合政府采购有关规定。</w:t>
      </w:r>
      <w:r/>
    </w:p>
    <w:p>
      <w:pPr>
        <w:ind w:firstLine="560"/>
        <w:spacing w:line="500" w:lineRule="exact"/>
        <w:rPr>
          <w:rFonts w:ascii="宋体" w:hAnsi="宋体" w:eastAsia="宋体" w:cs="宋体"/>
          <w:sz w:val="24"/>
        </w:rPr>
      </w:pPr>
      <w:r>
        <w:rPr>
          <w:rFonts w:hint="eastAsia" w:ascii="宋体" w:hAnsi="宋体" w:eastAsia="宋体" w:cs="宋体"/>
          <w:sz w:val="24"/>
        </w:rPr>
        <w:t xml:space="preserve">2.3评委会独立工作，负责评审所有投标文件并确定中标侯选人。</w:t>
      </w:r>
      <w:r/>
    </w:p>
    <w:p>
      <w:pPr>
        <w:pStyle w:val="965"/>
        <w:ind w:firstLine="560"/>
        <w:jc w:val="both"/>
        <w:spacing w:line="500" w:lineRule="exact"/>
        <w:rPr>
          <w:rFonts w:ascii="宋体" w:hAnsi="宋体" w:eastAsia="宋体" w:cs="宋体"/>
          <w:b/>
          <w:bCs/>
          <w:sz w:val="24"/>
          <w:szCs w:val="24"/>
        </w:rPr>
      </w:pPr>
      <w:r>
        <w:rPr>
          <w:rFonts w:hint="eastAsia" w:ascii="宋体" w:hAnsi="宋体" w:eastAsia="宋体" w:cs="宋体"/>
          <w:sz w:val="24"/>
          <w:szCs w:val="24"/>
        </w:rPr>
        <w:t xml:space="preserve">3.评标过程的保密与公正</w:t>
      </w:r>
      <w:bookmarkEnd w:id="81"/>
      <w:r/>
      <w:bookmarkEnd w:id="82"/>
      <w:r/>
      <w:bookmarkEnd w:id="83"/>
      <w:r/>
      <w:r/>
    </w:p>
    <w:p>
      <w:pPr>
        <w:ind w:firstLine="560"/>
        <w:spacing w:line="500" w:lineRule="exact"/>
        <w:rPr>
          <w:rFonts w:ascii="宋体" w:hAnsi="宋体" w:eastAsia="宋体" w:cs="宋体"/>
          <w:bCs/>
          <w:sz w:val="24"/>
        </w:rPr>
      </w:pPr>
      <w:r>
        <w:rPr>
          <w:rFonts w:hint="eastAsia" w:ascii="宋体" w:hAnsi="宋体" w:eastAsia="宋体" w:cs="宋体"/>
          <w:sz w:val="24"/>
        </w:rPr>
        <w:t xml:space="preserve">3.1</w:t>
      </w:r>
      <w:r>
        <w:rPr>
          <w:rFonts w:hint="eastAsia" w:ascii="宋体" w:hAnsi="宋体" w:eastAsia="宋体" w:cs="宋体"/>
          <w:bCs/>
          <w:sz w:val="24"/>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500" w:lineRule="exact"/>
        <w:rPr>
          <w:rFonts w:ascii="宋体" w:hAnsi="宋体" w:eastAsia="宋体" w:cs="宋体"/>
          <w:sz w:val="24"/>
        </w:rPr>
      </w:pPr>
      <w:r>
        <w:rPr>
          <w:rFonts w:hint="eastAsia" w:ascii="宋体" w:hAnsi="宋体" w:eastAsia="宋体" w:cs="宋体"/>
          <w:sz w:val="24"/>
        </w:rPr>
        <w:t xml:space="preserve">3.2在评标过程中，投标人不得以任何行为影响评标过程，否则其投标文件将被作为无效投标文件。</w:t>
      </w:r>
      <w:r/>
    </w:p>
    <w:p>
      <w:pPr>
        <w:ind w:firstLine="560"/>
        <w:spacing w:line="500" w:lineRule="exact"/>
        <w:rPr>
          <w:rFonts w:ascii="宋体" w:hAnsi="宋体" w:eastAsia="宋体" w:cs="宋体"/>
          <w:sz w:val="24"/>
        </w:rPr>
      </w:pPr>
      <w:r>
        <w:rPr>
          <w:rFonts w:hint="eastAsia" w:ascii="宋体" w:hAnsi="宋体" w:eastAsia="宋体" w:cs="宋体"/>
          <w:sz w:val="24"/>
        </w:rPr>
        <w:t xml:space="preserve">3.3在评标期间，采购代理机构将设专门人员与投标人联系。</w:t>
      </w:r>
      <w:r/>
    </w:p>
    <w:p>
      <w:pPr>
        <w:ind w:firstLine="560"/>
        <w:spacing w:line="500" w:lineRule="exact"/>
        <w:rPr>
          <w:rFonts w:ascii="宋体" w:hAnsi="宋体" w:eastAsia="宋体" w:cs="宋体"/>
          <w:sz w:val="24"/>
        </w:rPr>
      </w:pPr>
      <w:r>
        <w:rPr>
          <w:rFonts w:hint="eastAsia" w:ascii="宋体" w:hAnsi="宋体" w:eastAsia="宋体" w:cs="宋体"/>
          <w:sz w:val="24"/>
        </w:rPr>
        <w:t xml:space="preserve">3.4采购人或采购代理机构和评标委员会不向未中标的投标人解释未中标原因，也不公布评标过程中的相关细节。</w:t>
      </w:r>
      <w:r/>
    </w:p>
    <w:p>
      <w:pPr>
        <w:ind w:firstLine="560"/>
        <w:spacing w:line="500" w:lineRule="exact"/>
        <w:rPr>
          <w:rFonts w:ascii="宋体" w:hAnsi="宋体" w:eastAsia="宋体" w:cs="宋体"/>
          <w:sz w:val="24"/>
        </w:rPr>
      </w:pPr>
      <w:r>
        <w:rPr>
          <w:rFonts w:hint="eastAsia" w:ascii="宋体" w:hAnsi="宋体" w:eastAsia="宋体" w:cs="宋体"/>
          <w:sz w:val="24"/>
        </w:rPr>
        <w:t xml:space="preserve">3.5采用综合评分法的项目，公布评标结果时一并公布所有投标人的评审得分及排序情况。</w:t>
      </w:r>
      <w:r/>
    </w:p>
    <w:p>
      <w:pPr>
        <w:pStyle w:val="965"/>
        <w:ind w:firstLine="560"/>
        <w:jc w:val="both"/>
        <w:spacing w:line="500" w:lineRule="exact"/>
        <w:rPr>
          <w:rFonts w:ascii="宋体" w:hAnsi="宋体" w:eastAsia="宋体" w:cs="宋体"/>
          <w:b/>
          <w:bCs/>
          <w:sz w:val="24"/>
          <w:szCs w:val="24"/>
        </w:rPr>
      </w:pPr>
      <w:r/>
      <w:bookmarkStart w:id="84" w:name="_Toc20823304"/>
      <w:r/>
      <w:bookmarkStart w:id="85" w:name="_Toc16938548"/>
      <w:r/>
      <w:bookmarkStart w:id="86" w:name="_Toc513029232"/>
      <w:r>
        <w:rPr>
          <w:rFonts w:hint="eastAsia" w:ascii="宋体" w:hAnsi="宋体" w:eastAsia="宋体" w:cs="宋体"/>
          <w:sz w:val="24"/>
          <w:szCs w:val="24"/>
        </w:rPr>
        <w:t xml:space="preserve">4.投标的澄清</w:t>
      </w:r>
      <w:bookmarkEnd w:id="84"/>
      <w:r/>
      <w:bookmarkEnd w:id="85"/>
      <w:r/>
      <w:bookmarkEnd w:id="86"/>
      <w:r/>
      <w:r/>
    </w:p>
    <w:p>
      <w:pPr>
        <w:ind w:firstLine="560"/>
        <w:spacing w:line="500" w:lineRule="exact"/>
        <w:rPr>
          <w:rFonts w:ascii="宋体" w:hAnsi="宋体" w:eastAsia="宋体" w:cs="宋体"/>
          <w:sz w:val="24"/>
        </w:rPr>
      </w:pPr>
      <w:r>
        <w:rPr>
          <w:rFonts w:hint="eastAsia" w:ascii="宋体" w:hAnsi="宋体" w:eastAsia="宋体" w:cs="宋体"/>
          <w:sz w:val="24"/>
        </w:rPr>
        <w:t xml:space="preserve">4.1评标期间，为有助于对投标文件的审查、评价和比较，评委会有权以电子函件形式要求投标人对其投标文件进行澄清，但并非对每个投标人都作澄清要求。 </w:t>
      </w:r>
      <w:r/>
    </w:p>
    <w:p>
      <w:pPr>
        <w:ind w:firstLine="560"/>
        <w:spacing w:line="500" w:lineRule="exact"/>
        <w:rPr>
          <w:rFonts w:ascii="宋体" w:hAnsi="宋体" w:eastAsia="宋体" w:cs="宋体"/>
          <w:sz w:val="24"/>
        </w:rPr>
      </w:pPr>
      <w:r>
        <w:rPr>
          <w:rFonts w:hint="eastAsia" w:ascii="宋体" w:hAnsi="宋体" w:eastAsia="宋体" w:cs="宋体"/>
          <w:sz w:val="24"/>
        </w:rPr>
        <w:t xml:space="preserve">4.2接到评委会澄清要求的投标人应派人按评委会规定的时间和格式在“不见面交易系统”中做出澄清，澄清的内容作为投标文件的补充部分，但投标的价格和实质性的内容不得做任何更改。</w:t>
      </w:r>
      <w:r/>
    </w:p>
    <w:p>
      <w:pPr>
        <w:ind w:firstLine="560"/>
        <w:spacing w:line="500" w:lineRule="exact"/>
        <w:rPr>
          <w:rFonts w:ascii="宋体" w:hAnsi="宋体" w:eastAsia="宋体" w:cs="宋体"/>
          <w:sz w:val="24"/>
        </w:rPr>
      </w:pPr>
      <w:r>
        <w:rPr>
          <w:rFonts w:hint="eastAsia" w:ascii="宋体" w:hAnsi="宋体" w:eastAsia="宋体" w:cs="宋体"/>
          <w:sz w:val="24"/>
        </w:rPr>
        <w:t xml:space="preserve">4.3接到评委会澄清要求的投标人如未按规定做出澄清，其风险由投标人自行承担。</w:t>
      </w:r>
      <w:r/>
    </w:p>
    <w:p>
      <w:pPr>
        <w:pStyle w:val="965"/>
        <w:ind w:firstLine="560"/>
        <w:jc w:val="both"/>
        <w:spacing w:line="500" w:lineRule="exact"/>
        <w:rPr>
          <w:rFonts w:ascii="宋体" w:hAnsi="宋体" w:eastAsia="宋体" w:cs="宋体"/>
          <w:b/>
          <w:bCs/>
          <w:sz w:val="24"/>
          <w:szCs w:val="24"/>
        </w:rPr>
      </w:pPr>
      <w:r/>
      <w:bookmarkStart w:id="87" w:name="_Toc20823305"/>
      <w:r/>
      <w:bookmarkStart w:id="88" w:name="_Toc16938549"/>
      <w:r/>
      <w:bookmarkStart w:id="89" w:name="_Toc513029233"/>
      <w:r>
        <w:rPr>
          <w:rFonts w:hint="eastAsia" w:ascii="宋体" w:hAnsi="宋体" w:eastAsia="宋体" w:cs="宋体"/>
          <w:sz w:val="24"/>
          <w:szCs w:val="24"/>
        </w:rPr>
        <w:t xml:space="preserve">5.对投标文件的初审</w:t>
      </w:r>
      <w:bookmarkEnd w:id="87"/>
      <w:r/>
      <w:bookmarkEnd w:id="88"/>
      <w:r/>
      <w:bookmarkEnd w:id="89"/>
      <w:r/>
      <w:r/>
    </w:p>
    <w:p>
      <w:pPr>
        <w:ind w:firstLine="560"/>
        <w:spacing w:line="500" w:lineRule="exact"/>
        <w:rPr>
          <w:rFonts w:ascii="宋体" w:hAnsi="宋体" w:eastAsia="宋体" w:cs="宋体"/>
          <w:bCs/>
          <w:sz w:val="24"/>
        </w:rPr>
      </w:pPr>
      <w:r>
        <w:rPr>
          <w:rFonts w:hint="eastAsia" w:ascii="宋体" w:hAnsi="宋体" w:eastAsia="宋体" w:cs="宋体"/>
          <w:sz w:val="24"/>
        </w:rPr>
        <w:t xml:space="preserve">5.1</w:t>
      </w:r>
      <w:r>
        <w:rPr>
          <w:rFonts w:hint="eastAsia" w:ascii="宋体" w:hAnsi="宋体" w:eastAsia="宋体" w:cs="宋体"/>
          <w:bCs/>
          <w:sz w:val="24"/>
        </w:rPr>
        <w:t xml:space="preserve">投标文件初审分为资格审查和符合性审查。</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5.1.1资格审查：依据法律法规和招标文件的规定，由采购人对投标文件中的资格证明文件进行审查。资格审查的结论，采购人以书面形式向评委会进行反馈。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eastAsia="宋体" w:cs="宋体"/>
          <w:b/>
          <w:bCs/>
          <w:sz w:val="24"/>
        </w:rPr>
      </w:pPr>
      <w:r>
        <w:rPr>
          <w:rFonts w:hint="eastAsia" w:ascii="宋体" w:hAnsi="宋体" w:eastAsia="宋体" w:cs="宋体"/>
          <w:b/>
          <w:bCs/>
          <w:sz w:val="24"/>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ascii="宋体" w:hAnsi="宋体" w:eastAsia="宋体" w:cs="宋体"/>
          <w:sz w:val="24"/>
        </w:rPr>
      </w:pPr>
      <w:r>
        <w:rPr>
          <w:rFonts w:hint="eastAsia" w:ascii="宋体" w:hAnsi="宋体" w:eastAsia="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4"/>
        </w:rPr>
        <w:t xml:space="preserve">评委决定投标文件的响应性只根据投标文件本身的内容，而不寻求外部的证据。</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5.3</w:t>
      </w:r>
      <w:r>
        <w:rPr>
          <w:rFonts w:hint="eastAsia" w:ascii="宋体" w:hAnsi="宋体" w:eastAsia="宋体" w:cs="宋体"/>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（1）投标文件中开标一览表内容与投标文件中相应内容不一致的，以开标一览表为准。</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（3）单价金额小数点或者百分比有明显错位的，以开标一览表的总价为准，并修改单价。</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宋体"/>
          <w:bCs/>
          <w:sz w:val="24"/>
        </w:rPr>
      </w:pPr>
      <w:r>
        <w:rPr>
          <w:rFonts w:hint="eastAsia" w:ascii="宋体" w:hAnsi="宋体" w:eastAsia="宋体" w:cs="宋体"/>
          <w:sz w:val="24"/>
        </w:rPr>
        <w:t xml:space="preserve">5.6</w:t>
      </w:r>
      <w:r>
        <w:rPr>
          <w:rFonts w:hint="eastAsia" w:ascii="宋体" w:hAnsi="宋体" w:eastAsia="宋体" w:cs="宋体"/>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宋体"/>
          <w:sz w:val="24"/>
        </w:rPr>
      </w:pPr>
      <w:r/>
      <w:bookmarkStart w:id="90" w:name="_Toc513029234"/>
      <w:r/>
      <w:bookmarkStart w:id="91" w:name="_Toc20823306"/>
      <w:r/>
      <w:bookmarkStart w:id="92" w:name="_Toc16938550"/>
      <w:r>
        <w:rPr>
          <w:rFonts w:hint="eastAsia" w:ascii="宋体" w:hAnsi="宋体" w:eastAsia="宋体" w:cs="宋体"/>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宋体"/>
          <w:sz w:val="24"/>
        </w:rPr>
      </w:pPr>
      <w:r>
        <w:rPr>
          <w:rFonts w:hint="eastAsia" w:ascii="宋体" w:hAnsi="宋体" w:eastAsia="宋体" w:cs="宋体"/>
          <w:sz w:val="24"/>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eastAsia="宋体" w:cs="宋体"/>
          <w:sz w:val="24"/>
        </w:rPr>
      </w:pPr>
      <w:r>
        <w:rPr>
          <w:rFonts w:hint="eastAsia" w:ascii="宋体" w:hAnsi="宋体" w:eastAsia="宋体" w:cs="宋体"/>
          <w:sz w:val="24"/>
        </w:rPr>
        <w:t xml:space="preserve">5.8投标人在开、评标全过程中应保持通讯畅通，并安排专人与采购人或采购代理机构及评标委员会联系。</w:t>
      </w:r>
      <w:bookmarkEnd w:id="90"/>
      <w:r/>
      <w:bookmarkEnd w:id="91"/>
      <w:r/>
      <w:bookmarkEnd w:id="92"/>
      <w:r/>
      <w:r/>
    </w:p>
    <w:p>
      <w:pPr>
        <w:pStyle w:val="965"/>
        <w:ind w:firstLine="560"/>
        <w:jc w:val="both"/>
        <w:spacing w:line="500" w:lineRule="exact"/>
        <w:rPr>
          <w:rFonts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560"/>
        <w:spacing w:line="500" w:lineRule="exact"/>
        <w:rPr>
          <w:rFonts w:ascii="宋体" w:hAnsi="宋体" w:eastAsia="宋体" w:cs="宋体"/>
          <w:bCs/>
          <w:sz w:val="24"/>
        </w:rPr>
      </w:pPr>
      <w:r/>
      <w:bookmarkStart w:id="93" w:name="_Toc513029235"/>
      <w:r/>
      <w:bookmarkStart w:id="94" w:name="_Toc16938551"/>
      <w:r/>
      <w:bookmarkStart w:id="95" w:name="_Toc20823307"/>
      <w:r>
        <w:rPr>
          <w:rFonts w:hint="eastAsia" w:ascii="宋体" w:hAnsi="宋体" w:eastAsia="宋体" w:cs="宋体"/>
          <w:bCs/>
          <w:sz w:val="24"/>
        </w:rPr>
        <w:t xml:space="preserve">6.1无效投标条款</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 投标人在规定的时间内未成功解密电子投标文件的。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6.1.2 投标人未按照招标文件要求上传电子投标文件的。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6.1.3同一投标人提交两个（含两个）以上不同的投标报价的。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6.1.4投标人不具备招标文件中规定资格要求的。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6.1.5投标人的报价超过了采购预算或最高限价的。</w:t>
      </w:r>
      <w:r/>
    </w:p>
    <w:p>
      <w:pPr>
        <w:ind w:firstLine="560"/>
        <w:spacing w:line="500" w:lineRule="exact"/>
        <w:rPr>
          <w:rFonts w:ascii="宋体" w:hAnsi="宋体" w:eastAsia="宋体" w:cs="宋体"/>
          <w:bCs/>
          <w:i/>
          <w:sz w:val="24"/>
          <w:u w:val="single"/>
        </w:rPr>
      </w:pPr>
      <w:r>
        <w:rPr>
          <w:rFonts w:hint="eastAsia" w:ascii="宋体" w:hAnsi="宋体" w:eastAsia="宋体" w:cs="宋体"/>
          <w:bCs/>
          <w:sz w:val="24"/>
        </w:rPr>
        <w:t xml:space="preserve">6.1.6未通过符合性检查的。</w:t>
      </w:r>
      <w:r/>
    </w:p>
    <w:p>
      <w:pPr>
        <w:ind w:firstLine="420"/>
        <w:spacing w:line="500" w:lineRule="exact"/>
        <w:rPr>
          <w:rFonts w:ascii="宋体" w:hAnsi="宋体" w:eastAsia="宋体" w:cs="宋体"/>
          <w:bCs/>
          <w:i/>
          <w:sz w:val="24"/>
          <w:u w:val="single"/>
        </w:rPr>
      </w:pPr>
      <w:r>
        <w:rPr>
          <w:rFonts w:hint="eastAsia" w:ascii="宋体" w:hAnsi="宋体" w:eastAsia="宋体" w:cs="宋体"/>
          <w:bCs/>
          <w:sz w:val="24"/>
        </w:rPr>
        <w:t xml:space="preserve"> 6.1.7不符合招标文件中规定的其他实质性要求和条件的。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6.1.9 投标文件含有采购人不能接受的附加条件的。</w:t>
      </w:r>
      <w:r/>
    </w:p>
    <w:p>
      <w:pPr>
        <w:ind w:firstLine="560"/>
        <w:spacing w:line="480" w:lineRule="exact"/>
        <w:rPr>
          <w:rFonts w:ascii="宋体" w:hAnsi="宋体" w:eastAsia="宋体" w:cs="宋体"/>
          <w:bCs/>
          <w:sz w:val="24"/>
        </w:rPr>
      </w:pPr>
      <w:r>
        <w:rPr>
          <w:rFonts w:hint="eastAsia" w:ascii="宋体" w:hAnsi="宋体" w:eastAsia="宋体" w:cs="宋体"/>
          <w:bCs/>
          <w:sz w:val="24"/>
        </w:rPr>
        <w:t xml:space="preserve">6.1.10评标委员会认为投标人的报价明显低于其他通过符合性审查投标人的报价，有可能影响产品质量或者不能诚信履约的，将通过</w:t>
      </w:r>
      <w:r>
        <w:rPr>
          <w:rFonts w:hint="eastAsia" w:ascii="宋体" w:hAnsi="宋体" w:eastAsia="宋体" w:cs="宋体"/>
          <w:sz w:val="24"/>
        </w:rPr>
        <w:t xml:space="preserve">“不见面交易系统”</w:t>
      </w:r>
      <w:r>
        <w:rPr>
          <w:rFonts w:hint="eastAsia" w:ascii="宋体" w:hAnsi="宋体" w:eastAsia="宋体" w:cs="宋体"/>
          <w:bCs/>
          <w:sz w:val="24"/>
        </w:rPr>
        <w:t xml:space="preserve">要求其在合理的时间内提供说明，必要时提交相关证明材料；投标人不能证明其报价合理性的，评标委员会应当将其作为无效投标处理。</w:t>
      </w:r>
      <w:r/>
    </w:p>
    <w:p>
      <w:pPr>
        <w:ind w:firstLine="560"/>
        <w:spacing w:line="480" w:lineRule="exact"/>
        <w:rPr>
          <w:rFonts w:ascii="宋体" w:hAnsi="宋体" w:eastAsia="宋体" w:cs="宋体"/>
          <w:bCs/>
          <w:sz w:val="24"/>
        </w:rPr>
      </w:pPr>
      <w:r>
        <w:rPr>
          <w:rFonts w:hint="eastAsia" w:ascii="宋体" w:hAnsi="宋体" w:eastAsia="宋体" w:cs="宋体"/>
          <w:bCs/>
          <w:sz w:val="24"/>
        </w:rPr>
        <w:t xml:space="preserve">（一）评审过程中出现下列情形之一的，评标委员会应当启动异常低价投标（响应）审查程序：1．投标（响应）报价低于采购项目预算50% 的，即投标（响应）报价＜采购项目预算×50% ；2．投标（响应）报价低于采购项目最高限价45% 的，即投标（响应）报价＜采购项目最高限价×45% ；3．评标委员会认定的供应商报价过低、有可能影响产品质量或者不能诚信履约的其他情形。</w:t>
      </w:r>
      <w:r/>
    </w:p>
    <w:p>
      <w:pPr>
        <w:ind w:firstLine="560"/>
        <w:spacing w:line="480" w:lineRule="exact"/>
        <w:rPr>
          <w:rFonts w:ascii="宋体" w:hAnsi="宋体" w:eastAsia="宋体" w:cs="宋体"/>
          <w:bCs/>
          <w:sz w:val="24"/>
        </w:rPr>
      </w:pPr>
      <w:r>
        <w:rPr>
          <w:rFonts w:hint="eastAsia" w:ascii="宋体" w:hAnsi="宋体" w:eastAsia="宋体" w:cs="宋体"/>
          <w:bCs/>
          <w:sz w:val="24"/>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6.1.12投标文件未按照招标文件要求加盖电子签章。</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6.1.13不同的投标人投标文件制作机器码、文件创建标识码一致的。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6.1.14投标人的商务、技术部分得分相差悬殊，评标委员会认为得分畸低者没有实质性响应的。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6.1.15其他法律、法规及本招标文件规定的属无效投标的情形。</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6.2废标条款：</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6.2.1符合专业条件的供应商或者对招标文件作实质响应的供应商不足三家的。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6.2.2出现影响采购公正的违法、违规行为的。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6.2.3因重大变故，采购任务取消的。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6.2.4评标委员会认定招标文件存在歧义、重大缺陷导致评审工作无法进行。</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6.2.5 因系统故障原因造成开标不成功的。</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6.3 投标截止时间结束后参加投标的供应商不足三家的处理：</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7.投标文件线上格式要求</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7.1投标人应当通过“苏采云”系统提交数据电文形式的投标文件（即电子投标）。</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7.2通过“苏采云”系统提交政府采购客户端工具导出加密的投标文件（后缀名为zip）。投标文件不得超过150M！</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7.3本项目采用线上投标，即投标人的投标文件从政府采购客户端工具制作通过“苏采云”系统提交，未提供线上投标文件的，投标无效。</w:t>
      </w:r>
      <w:bookmarkEnd w:id="93"/>
      <w:r/>
      <w:bookmarkEnd w:id="94"/>
      <w:r/>
      <w:bookmarkEnd w:id="95"/>
      <w:r/>
      <w:r/>
    </w:p>
    <w:p>
      <w:pPr>
        <w:pStyle w:val="963"/>
        <w:spacing w:before="0" w:after="0" w:line="500" w:lineRule="exact"/>
        <w:rPr>
          <w:rFonts w:ascii="宋体" w:hAnsi="宋体" w:cs="宋体"/>
          <w:sz w:val="24"/>
          <w:szCs w:val="24"/>
        </w:rPr>
      </w:pPr>
      <w:r/>
      <w:bookmarkStart w:id="96" w:name="_Toc120614219"/>
      <w:r>
        <w:rPr>
          <w:rFonts w:hint="eastAsia" w:ascii="宋体" w:hAnsi="宋体" w:cs="宋体"/>
          <w:sz w:val="24"/>
          <w:szCs w:val="24"/>
        </w:rPr>
        <w:t xml:space="preserve">（六）定标</w:t>
      </w:r>
      <w:bookmarkEnd w:id="96"/>
      <w:r/>
      <w:r/>
    </w:p>
    <w:p>
      <w:pPr>
        <w:pStyle w:val="965"/>
        <w:ind w:firstLine="560"/>
        <w:jc w:val="both"/>
        <w:spacing w:line="500" w:lineRule="exact"/>
        <w:rPr>
          <w:rFonts w:ascii="宋体" w:hAnsi="宋体" w:eastAsia="宋体" w:cs="宋体"/>
          <w:b/>
          <w:sz w:val="24"/>
          <w:szCs w:val="24"/>
        </w:rPr>
      </w:pPr>
      <w:r/>
      <w:bookmarkStart w:id="97" w:name="_Toc16938554"/>
      <w:r/>
      <w:bookmarkStart w:id="98" w:name="_Toc20823310"/>
      <w:r>
        <w:rPr>
          <w:rFonts w:hint="eastAsia" w:ascii="宋体" w:hAnsi="宋体" w:eastAsia="宋体" w:cs="宋体"/>
          <w:sz w:val="24"/>
          <w:szCs w:val="24"/>
        </w:rPr>
        <w:t xml:space="preserve">1.确定</w:t>
      </w:r>
      <w:bookmarkEnd w:id="97"/>
      <w:r/>
      <w:bookmarkEnd w:id="98"/>
      <w:r>
        <w:rPr>
          <w:rFonts w:hint="eastAsia" w:ascii="宋体" w:hAnsi="宋体" w:eastAsia="宋体" w:cs="宋体"/>
          <w:sz w:val="24"/>
          <w:szCs w:val="24"/>
        </w:rPr>
        <w:t xml:space="preserve">中标单位</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1.1中标候选人的选取原则和数量见招标文件第四部分规定。 </w:t>
      </w:r>
      <w:r/>
    </w:p>
    <w:p>
      <w:pPr>
        <w:ind w:firstLine="560"/>
        <w:spacing w:line="500" w:lineRule="exact"/>
        <w:rPr>
          <w:rFonts w:ascii="宋体" w:hAnsi="宋体" w:eastAsia="宋体" w:cs="宋体"/>
          <w:bCs/>
          <w:sz w:val="24"/>
        </w:rPr>
      </w:pPr>
      <w:r>
        <w:rPr>
          <w:rFonts w:hint="eastAsia" w:ascii="宋体" w:hAnsi="宋体" w:eastAsia="宋体" w:cs="宋体"/>
          <w:bCs/>
          <w:sz w:val="24"/>
        </w:rPr>
        <w:t xml:space="preserve">1.2采购人应根据评标委员会推荐的中标候选供应商确定成交供应商。</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1.3</w:t>
      </w:r>
      <w:r>
        <w:rPr>
          <w:rFonts w:hint="eastAsia" w:ascii="宋体" w:hAnsi="宋体" w:eastAsia="宋体" w:cs="宋体"/>
          <w:sz w:val="24"/>
        </w:rPr>
        <w:t xml:space="preserve">采购人或采购代理机构将在“江苏政府采购网”发布中标公告，公告期限为1个工作日。</w:t>
      </w:r>
      <w:r/>
    </w:p>
    <w:p>
      <w:pPr>
        <w:ind w:firstLine="560"/>
        <w:spacing w:line="500" w:lineRule="exact"/>
        <w:rPr>
          <w:rFonts w:ascii="宋体" w:hAnsi="宋体" w:eastAsia="宋体" w:cs="宋体"/>
          <w:sz w:val="24"/>
        </w:rPr>
      </w:pPr>
      <w:r>
        <w:rPr>
          <w:rFonts w:hint="eastAsia" w:ascii="宋体" w:hAnsi="宋体" w:eastAsia="宋体" w:cs="宋体"/>
          <w:sz w:val="24"/>
        </w:rPr>
        <w:t xml:space="preserve">1.4若有充分证据证明，中标人出现下列情况之一的，一经查实，将被取消中标资格：</w:t>
      </w:r>
      <w:r/>
    </w:p>
    <w:p>
      <w:pPr>
        <w:ind w:firstLine="560"/>
        <w:spacing w:line="500" w:lineRule="exact"/>
        <w:rPr>
          <w:rFonts w:ascii="宋体" w:hAnsi="宋体" w:eastAsia="宋体" w:cs="宋体"/>
          <w:sz w:val="24"/>
        </w:rPr>
      </w:pPr>
      <w:r>
        <w:rPr>
          <w:rFonts w:hint="eastAsia" w:ascii="宋体" w:hAnsi="宋体" w:eastAsia="宋体" w:cs="宋体"/>
          <w:sz w:val="24"/>
        </w:rPr>
        <w:t xml:space="preserve">1.4.1提供虚假材料谋取中标的。</w:t>
      </w:r>
      <w:r/>
    </w:p>
    <w:p>
      <w:pPr>
        <w:ind w:firstLine="560"/>
        <w:spacing w:line="500" w:lineRule="exact"/>
        <w:rPr>
          <w:rFonts w:ascii="宋体" w:hAnsi="宋体" w:eastAsia="宋体" w:cs="宋体"/>
          <w:sz w:val="24"/>
        </w:rPr>
      </w:pPr>
      <w:r>
        <w:rPr>
          <w:rFonts w:hint="eastAsia" w:ascii="宋体" w:hAnsi="宋体" w:eastAsia="宋体" w:cs="宋体"/>
          <w:sz w:val="24"/>
        </w:rPr>
        <w:t xml:space="preserve">1.4.2向采购人或采购代理机构行贿或者评审专家提供其他不正当利益的。</w:t>
      </w:r>
      <w:r/>
    </w:p>
    <w:p>
      <w:pPr>
        <w:ind w:firstLine="560"/>
        <w:spacing w:line="500" w:lineRule="exact"/>
        <w:rPr>
          <w:rFonts w:ascii="宋体" w:hAnsi="宋体" w:eastAsia="宋体" w:cs="宋体"/>
          <w:sz w:val="24"/>
        </w:rPr>
      </w:pPr>
      <w:r>
        <w:rPr>
          <w:rFonts w:hint="eastAsia" w:ascii="宋体" w:hAnsi="宋体" w:eastAsia="宋体" w:cs="宋体"/>
          <w:sz w:val="24"/>
        </w:rPr>
        <w:t xml:space="preserve">1.4.3恶意竞争，投标总报价明显低于其自身合理成本且又无法提供证明的。</w:t>
      </w:r>
      <w:r/>
    </w:p>
    <w:p>
      <w:pPr>
        <w:ind w:firstLine="560"/>
        <w:spacing w:line="500" w:lineRule="exact"/>
        <w:rPr>
          <w:rFonts w:ascii="宋体" w:hAnsi="宋体" w:eastAsia="宋体" w:cs="宋体"/>
          <w:sz w:val="24"/>
        </w:rPr>
      </w:pPr>
      <w:r>
        <w:rPr>
          <w:rFonts w:hint="eastAsia" w:ascii="宋体" w:hAnsi="宋体" w:eastAsia="宋体" w:cs="宋体"/>
          <w:sz w:val="24"/>
        </w:rPr>
        <w:t xml:space="preserve">1.4.4属于本文件规定的无效条件，但在评标过程中又未被评委会发现的。</w:t>
      </w:r>
      <w:r/>
    </w:p>
    <w:p>
      <w:pPr>
        <w:ind w:firstLine="560"/>
        <w:spacing w:line="500" w:lineRule="exact"/>
        <w:rPr>
          <w:rFonts w:ascii="宋体" w:hAnsi="宋体" w:eastAsia="宋体" w:cs="宋体"/>
          <w:sz w:val="24"/>
        </w:rPr>
      </w:pPr>
      <w:r>
        <w:rPr>
          <w:rFonts w:hint="eastAsia" w:ascii="宋体" w:hAnsi="宋体" w:eastAsia="宋体" w:cs="宋体"/>
          <w:sz w:val="24"/>
        </w:rPr>
        <w:t xml:space="preserve">1.4.5与采购人或者其他供应商恶意串通的。</w:t>
      </w:r>
      <w:r/>
    </w:p>
    <w:p>
      <w:pPr>
        <w:ind w:firstLine="560"/>
        <w:spacing w:line="500" w:lineRule="exact"/>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firstLine="560"/>
        <w:spacing w:line="500" w:lineRule="exact"/>
        <w:rPr>
          <w:rFonts w:ascii="宋体" w:hAnsi="宋体" w:eastAsia="宋体" w:cs="宋体"/>
          <w:sz w:val="24"/>
        </w:rPr>
      </w:pPr>
      <w:r/>
      <w:bookmarkStart w:id="99" w:name="_Toc200451960"/>
      <w:r>
        <w:rPr>
          <w:rFonts w:hint="eastAsia" w:ascii="宋体" w:hAnsi="宋体" w:eastAsia="宋体" w:cs="宋体"/>
          <w:sz w:val="24"/>
        </w:rPr>
        <w:t xml:space="preserve">1.5有下列情形之一的，视为投标人串通投标，投标无效：</w:t>
      </w:r>
      <w:r/>
    </w:p>
    <w:p>
      <w:pPr>
        <w:ind w:firstLine="560"/>
        <w:spacing w:line="500" w:lineRule="exact"/>
        <w:rPr>
          <w:rFonts w:ascii="宋体" w:hAnsi="宋体" w:eastAsia="宋体" w:cs="宋体"/>
          <w:sz w:val="24"/>
        </w:rPr>
      </w:pPr>
      <w:r>
        <w:rPr>
          <w:rFonts w:hint="eastAsia" w:ascii="宋体" w:hAnsi="宋体" w:eastAsia="宋体" w:cs="宋体"/>
          <w:sz w:val="24"/>
        </w:rPr>
        <w:t xml:space="preserve">1.5.1不同投标人的投标文件由同一单位或者个人编制；</w:t>
      </w:r>
      <w:r/>
    </w:p>
    <w:p>
      <w:pPr>
        <w:ind w:firstLine="560"/>
        <w:spacing w:line="500" w:lineRule="exact"/>
        <w:rPr>
          <w:rFonts w:ascii="宋体" w:hAnsi="宋体" w:eastAsia="宋体" w:cs="宋体"/>
          <w:sz w:val="24"/>
        </w:rPr>
      </w:pPr>
      <w:r>
        <w:rPr>
          <w:rFonts w:hint="eastAsia" w:ascii="宋体" w:hAnsi="宋体" w:eastAsia="宋体" w:cs="宋体"/>
          <w:sz w:val="24"/>
        </w:rPr>
        <w:t xml:space="preserve">1.5.2不同投标人委托同一单位或者个人办理投标事宜；</w:t>
      </w:r>
      <w:r/>
    </w:p>
    <w:p>
      <w:pPr>
        <w:ind w:firstLine="560"/>
        <w:spacing w:line="500" w:lineRule="exact"/>
        <w:rPr>
          <w:rFonts w:ascii="宋体" w:hAnsi="宋体" w:eastAsia="宋体" w:cs="宋体"/>
          <w:sz w:val="24"/>
        </w:rPr>
      </w:pPr>
      <w:r>
        <w:rPr>
          <w:rFonts w:hint="eastAsia" w:ascii="宋体" w:hAnsi="宋体" w:eastAsia="宋体" w:cs="宋体"/>
          <w:sz w:val="24"/>
        </w:rPr>
        <w:t xml:space="preserve">1.5.3不同投标人的投标文件载明的项目管理成员或者联系人员为同一人；</w:t>
      </w:r>
      <w:r/>
    </w:p>
    <w:p>
      <w:pPr>
        <w:ind w:firstLine="560"/>
        <w:spacing w:line="500" w:lineRule="exact"/>
        <w:rPr>
          <w:rFonts w:ascii="宋体" w:hAnsi="宋体" w:eastAsia="宋体" w:cs="宋体"/>
          <w:sz w:val="24"/>
        </w:rPr>
      </w:pPr>
      <w:r>
        <w:rPr>
          <w:rFonts w:hint="eastAsia" w:ascii="宋体" w:hAnsi="宋体" w:eastAsia="宋体" w:cs="宋体"/>
          <w:sz w:val="24"/>
        </w:rPr>
        <w:t xml:space="preserve">1.5.4不同投标人的投标文件异常一致或者投标报价呈规律性差异；</w:t>
      </w:r>
      <w:r/>
    </w:p>
    <w:p>
      <w:pPr>
        <w:ind w:firstLine="560"/>
        <w:spacing w:line="500" w:lineRule="exact"/>
        <w:rPr>
          <w:rFonts w:ascii="宋体" w:hAnsi="宋体" w:eastAsia="宋体" w:cs="宋体"/>
          <w:sz w:val="24"/>
        </w:rPr>
      </w:pPr>
      <w:r>
        <w:rPr>
          <w:rFonts w:hint="eastAsia" w:ascii="宋体" w:hAnsi="宋体" w:eastAsia="宋体" w:cs="宋体"/>
          <w:sz w:val="24"/>
        </w:rPr>
        <w:t xml:space="preserve">1.5.5不同投标人的投标文件相互混装；</w:t>
      </w:r>
      <w:r/>
    </w:p>
    <w:p>
      <w:pPr>
        <w:pStyle w:val="965"/>
        <w:ind w:firstLine="560"/>
        <w:jc w:val="both"/>
        <w:spacing w:line="500" w:lineRule="exact"/>
        <w:rPr>
          <w:rFonts w:ascii="宋体" w:hAnsi="宋体" w:eastAsia="宋体" w:cs="宋体"/>
          <w:b/>
          <w:sz w:val="24"/>
          <w:szCs w:val="24"/>
        </w:rPr>
      </w:pPr>
      <w:r>
        <w:rPr>
          <w:rFonts w:hint="eastAsia" w:ascii="宋体" w:hAnsi="宋体" w:eastAsia="宋体" w:cs="宋体"/>
          <w:sz w:val="24"/>
          <w:szCs w:val="24"/>
        </w:rPr>
        <w:t xml:space="preserve">2.质疑处理</w:t>
      </w:r>
      <w:bookmarkEnd w:id="99"/>
      <w:r/>
      <w:r/>
    </w:p>
    <w:p>
      <w:pPr>
        <w:ind w:firstLine="560"/>
        <w:spacing w:line="500" w:lineRule="exact"/>
        <w:rPr>
          <w:rFonts w:ascii="宋体" w:hAnsi="宋体" w:eastAsia="宋体" w:cs="宋体"/>
          <w:sz w:val="24"/>
        </w:rPr>
      </w:pPr>
      <w:r>
        <w:rPr>
          <w:rFonts w:hint="eastAsia" w:ascii="宋体" w:hAnsi="宋体" w:eastAsia="宋体" w:cs="宋体"/>
          <w:sz w:val="24"/>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eastAsia="宋体" w:cs="宋体"/>
          <w:sz w:val="24"/>
        </w:rPr>
      </w:pPr>
      <w:r>
        <w:rPr>
          <w:rFonts w:hint="eastAsia" w:ascii="宋体" w:hAnsi="宋体" w:eastAsia="宋体" w:cs="宋体"/>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500" w:lineRule="exact"/>
        <w:rPr>
          <w:rFonts w:ascii="宋体" w:hAnsi="宋体" w:eastAsia="宋体" w:cs="宋体"/>
          <w:sz w:val="24"/>
        </w:rPr>
      </w:pPr>
      <w:r>
        <w:rPr>
          <w:rFonts w:hint="eastAsia" w:ascii="宋体" w:hAnsi="宋体" w:eastAsia="宋体" w:cs="宋体"/>
          <w:sz w:val="24"/>
        </w:rPr>
        <w:t xml:space="preserve">2.2.1对可以质疑的采购文件提出质疑的，为收到采购文件之日或者采购文件公告期限届满之日；</w:t>
      </w:r>
      <w:r>
        <w:rPr>
          <w:rFonts w:hint="eastAsia" w:ascii="宋体" w:hAnsi="宋体" w:eastAsia="宋体" w:cs="宋体"/>
          <w:sz w:val="24"/>
        </w:rPr>
        <w:br w:type="textWrapping" w:clear="all"/>
      </w:r>
      <w:r>
        <w:rPr>
          <w:rFonts w:hint="eastAsia" w:ascii="宋体" w:hAnsi="宋体" w:eastAsia="宋体" w:cs="宋体"/>
          <w:sz w:val="24"/>
        </w:rPr>
        <w:t xml:space="preserve">　　2.2.2对采购过程提出质疑的，为各采购程序环节结束之日；</w:t>
      </w:r>
      <w:r>
        <w:rPr>
          <w:rFonts w:hint="eastAsia" w:ascii="宋体" w:hAnsi="宋体" w:eastAsia="宋体" w:cs="宋体"/>
          <w:sz w:val="24"/>
        </w:rPr>
        <w:br w:type="textWrapping" w:clear="all"/>
      </w:r>
      <w:r>
        <w:rPr>
          <w:rFonts w:hint="eastAsia" w:ascii="宋体" w:hAnsi="宋体" w:eastAsia="宋体" w:cs="宋体"/>
          <w:sz w:val="24"/>
        </w:rPr>
        <w:t xml:space="preserve">　　2.2.3对中标或者成交结果提出质疑的，为中标或者成交结果公告期限届满之日。</w:t>
      </w:r>
      <w:r/>
    </w:p>
    <w:p>
      <w:pPr>
        <w:ind w:firstLine="560"/>
        <w:spacing w:line="500" w:lineRule="exact"/>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w:t>
      </w:r>
      <w:r/>
    </w:p>
    <w:p>
      <w:pPr>
        <w:ind w:firstLine="560"/>
        <w:spacing w:line="500" w:lineRule="exact"/>
        <w:rPr>
          <w:rFonts w:ascii="宋体" w:hAnsi="宋体" w:eastAsia="宋体" w:cs="宋体"/>
          <w:sz w:val="24"/>
        </w:rPr>
      </w:pPr>
      <w:r>
        <w:rPr>
          <w:rFonts w:hint="eastAsia" w:ascii="宋体" w:hAnsi="宋体" w:eastAsia="宋体" w:cs="宋体"/>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eastAsia="宋体" w:cs="宋体"/>
          <w:sz w:val="24"/>
        </w:rPr>
      </w:pPr>
      <w:r>
        <w:rPr>
          <w:rFonts w:hint="eastAsia" w:ascii="宋体" w:hAnsi="宋体" w:eastAsia="宋体" w:cs="宋体"/>
          <w:sz w:val="24"/>
        </w:rPr>
        <w:t xml:space="preserve">2.4质疑答复依据《政府采购质疑和投诉办法》（财政部令第94号）。</w:t>
      </w:r>
      <w:r/>
    </w:p>
    <w:p>
      <w:pPr>
        <w:ind w:firstLine="560"/>
        <w:spacing w:line="500" w:lineRule="exact"/>
        <w:rPr>
          <w:rFonts w:ascii="宋体" w:hAnsi="宋体" w:eastAsia="宋体" w:cs="宋体"/>
          <w:sz w:val="24"/>
        </w:rPr>
      </w:pPr>
      <w:r>
        <w:rPr>
          <w:rFonts w:hint="eastAsia" w:ascii="宋体" w:hAnsi="宋体" w:eastAsia="宋体" w:cs="宋体"/>
          <w:sz w:val="24"/>
        </w:rPr>
        <w:t xml:space="preserve">采购人质疑接收人及联系方式，见招标文件第一部分。</w:t>
      </w:r>
      <w:r/>
    </w:p>
    <w:p>
      <w:pPr>
        <w:ind w:firstLine="560"/>
        <w:spacing w:line="500" w:lineRule="exact"/>
        <w:rPr>
          <w:rFonts w:ascii="宋体" w:hAnsi="宋体" w:eastAsia="宋体" w:cs="宋体"/>
          <w:sz w:val="24"/>
        </w:rPr>
      </w:pPr>
      <w:r>
        <w:rPr>
          <w:rFonts w:hint="eastAsia" w:ascii="宋体" w:hAnsi="宋体" w:eastAsia="宋体" w:cs="宋体"/>
          <w:sz w:val="24"/>
        </w:rPr>
        <w:t xml:space="preserve">2.5以下情形的质疑不予受理</w:t>
      </w:r>
      <w:r/>
    </w:p>
    <w:p>
      <w:pPr>
        <w:ind w:firstLine="560"/>
        <w:spacing w:line="500" w:lineRule="exact"/>
        <w:rPr>
          <w:rFonts w:ascii="宋体" w:hAnsi="宋体" w:eastAsia="宋体" w:cs="宋体"/>
          <w:sz w:val="24"/>
        </w:rPr>
      </w:pPr>
      <w:r>
        <w:rPr>
          <w:rFonts w:hint="eastAsia" w:ascii="宋体" w:hAnsi="宋体" w:eastAsia="宋体" w:cs="宋体"/>
          <w:sz w:val="24"/>
        </w:rPr>
        <w:t xml:space="preserve">2.5.1内容不符合《政府采购质疑和投诉办法》第十二条规定的质疑。</w:t>
      </w:r>
      <w:r/>
    </w:p>
    <w:p>
      <w:pPr>
        <w:ind w:firstLine="560"/>
        <w:spacing w:line="500" w:lineRule="exact"/>
        <w:rPr>
          <w:rFonts w:ascii="宋体" w:hAnsi="宋体" w:eastAsia="宋体" w:cs="宋体"/>
          <w:sz w:val="24"/>
        </w:rPr>
      </w:pPr>
      <w:r>
        <w:rPr>
          <w:rFonts w:hint="eastAsia" w:ascii="宋体" w:hAnsi="宋体" w:eastAsia="宋体" w:cs="宋体"/>
          <w:sz w:val="24"/>
        </w:rPr>
        <w:t xml:space="preserve">2.5.2超出政府采购法定期限的质疑。</w:t>
      </w:r>
      <w:r/>
    </w:p>
    <w:p>
      <w:pPr>
        <w:ind w:firstLine="560"/>
        <w:spacing w:line="500" w:lineRule="exact"/>
        <w:rPr>
          <w:rFonts w:ascii="宋体" w:hAnsi="宋体" w:eastAsia="宋体" w:cs="宋体"/>
          <w:sz w:val="24"/>
        </w:rPr>
      </w:pPr>
      <w:r>
        <w:rPr>
          <w:rFonts w:hint="eastAsia" w:ascii="宋体" w:hAnsi="宋体" w:eastAsia="宋体" w:cs="宋体"/>
          <w:sz w:val="24"/>
        </w:rPr>
        <w:t xml:space="preserve">2.5.3未参加投标活动的供应商或在投标活动中自身权益未受到损害的供应商所提出的质疑。</w:t>
      </w:r>
      <w:r/>
    </w:p>
    <w:p>
      <w:pPr>
        <w:ind w:firstLine="560"/>
        <w:spacing w:line="500" w:lineRule="exact"/>
        <w:rPr>
          <w:rFonts w:ascii="宋体" w:hAnsi="宋体" w:eastAsia="宋体" w:cs="宋体"/>
          <w:sz w:val="24"/>
        </w:rPr>
      </w:pPr>
      <w:r>
        <w:rPr>
          <w:rFonts w:hint="eastAsia" w:ascii="宋体" w:hAnsi="宋体" w:eastAsia="宋体" w:cs="宋体"/>
          <w:sz w:val="24"/>
        </w:rPr>
        <w:t xml:space="preserve">2.5.4供应商组成联合体参加投标，联合体中任何一方或多方未按要求签字、盖章、加盖公章的质疑。</w:t>
      </w:r>
      <w:r/>
    </w:p>
    <w:p>
      <w:pPr>
        <w:ind w:firstLine="546"/>
        <w:spacing w:line="500" w:lineRule="exact"/>
        <w:rPr>
          <w:rFonts w:ascii="宋体" w:hAnsi="宋体" w:eastAsia="宋体" w:cs="宋体"/>
          <w:sz w:val="24"/>
        </w:rPr>
      </w:pPr>
      <w:r>
        <w:rPr>
          <w:rFonts w:hint="eastAsia" w:ascii="宋体" w:hAnsi="宋体" w:eastAsia="宋体" w:cs="宋体"/>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65"/>
        <w:ind w:firstLine="560"/>
        <w:jc w:val="both"/>
        <w:spacing w:line="500" w:lineRule="exact"/>
        <w:rPr>
          <w:rFonts w:ascii="宋体" w:hAnsi="宋体" w:eastAsia="宋体" w:cs="宋体"/>
          <w:b/>
          <w:sz w:val="24"/>
          <w:szCs w:val="24"/>
        </w:rPr>
      </w:pPr>
      <w:r>
        <w:rPr>
          <w:rFonts w:hint="eastAsia" w:ascii="宋体" w:hAnsi="宋体" w:eastAsia="宋体" w:cs="宋体"/>
          <w:sz w:val="24"/>
          <w:szCs w:val="24"/>
        </w:rPr>
        <w:t xml:space="preserve">3.中标通知书</w:t>
      </w:r>
      <w:r/>
    </w:p>
    <w:p>
      <w:pPr>
        <w:ind w:firstLine="560"/>
        <w:spacing w:line="500" w:lineRule="exact"/>
        <w:rPr>
          <w:rFonts w:ascii="宋体" w:hAnsi="宋体" w:eastAsia="宋体" w:cs="宋体"/>
          <w:sz w:val="24"/>
        </w:rPr>
      </w:pPr>
      <w:r>
        <w:rPr>
          <w:rFonts w:hint="eastAsia" w:ascii="宋体" w:hAnsi="宋体" w:eastAsia="宋体" w:cs="宋体"/>
          <w:sz w:val="24"/>
        </w:rPr>
        <w:t xml:space="preserve">3.l中标结果确定后，</w:t>
      </w:r>
      <w:r>
        <w:rPr>
          <w:rFonts w:hint="eastAsia" w:ascii="宋体" w:hAnsi="宋体" w:eastAsia="宋体" w:cs="宋体"/>
          <w:bCs/>
          <w:sz w:val="24"/>
        </w:rPr>
        <w:t xml:space="preserve">采购人或采购代理机构</w:t>
      </w:r>
      <w:r>
        <w:rPr>
          <w:rFonts w:hint="eastAsia" w:ascii="宋体" w:hAnsi="宋体" w:eastAsia="宋体" w:cs="宋体"/>
          <w:sz w:val="24"/>
        </w:rPr>
        <w:t xml:space="preserve">将向中标供应商发出中标通知书。</w:t>
      </w:r>
      <w:r/>
    </w:p>
    <w:p>
      <w:pPr>
        <w:ind w:firstLine="560"/>
        <w:spacing w:line="500" w:lineRule="exact"/>
        <w:rPr>
          <w:rFonts w:ascii="宋体" w:hAnsi="宋体" w:eastAsia="宋体" w:cs="宋体"/>
          <w:sz w:val="24"/>
        </w:rPr>
      </w:pPr>
      <w:r>
        <w:rPr>
          <w:rFonts w:hint="eastAsia" w:ascii="宋体" w:hAnsi="宋体" w:eastAsia="宋体" w:cs="宋体"/>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63"/>
        <w:spacing w:before="0" w:after="0" w:line="500" w:lineRule="exact"/>
        <w:rPr>
          <w:rFonts w:ascii="宋体" w:hAnsi="宋体" w:cs="宋体"/>
          <w:sz w:val="24"/>
          <w:szCs w:val="24"/>
        </w:rPr>
      </w:pPr>
      <w:r/>
      <w:bookmarkStart w:id="100" w:name="_Toc513029236"/>
      <w:r/>
      <w:bookmarkStart w:id="101" w:name="_Toc120614220"/>
      <w:r/>
      <w:bookmarkStart w:id="102" w:name="_Toc16938552"/>
      <w:r/>
      <w:bookmarkStart w:id="103" w:name="_Toc20823308"/>
      <w:r>
        <w:rPr>
          <w:rFonts w:hint="eastAsia" w:ascii="宋体" w:hAnsi="宋体" w:cs="宋体"/>
          <w:sz w:val="24"/>
          <w:szCs w:val="24"/>
        </w:rPr>
        <w:t xml:space="preserve">（七）授予合同</w:t>
      </w:r>
      <w:bookmarkEnd w:id="100"/>
      <w:r/>
      <w:bookmarkEnd w:id="101"/>
      <w:r/>
      <w:bookmarkEnd w:id="102"/>
      <w:r/>
      <w:bookmarkEnd w:id="103"/>
      <w:r/>
      <w:r/>
    </w:p>
    <w:p>
      <w:pPr>
        <w:pStyle w:val="965"/>
        <w:ind w:firstLine="560"/>
        <w:jc w:val="both"/>
        <w:spacing w:line="500" w:lineRule="exact"/>
        <w:rPr>
          <w:rFonts w:ascii="宋体" w:hAnsi="宋体" w:eastAsia="宋体" w:cs="宋体"/>
          <w:b/>
          <w:sz w:val="24"/>
          <w:szCs w:val="24"/>
        </w:rPr>
      </w:pPr>
      <w:r/>
      <w:bookmarkStart w:id="104" w:name="_Toc513029237"/>
      <w:r/>
      <w:bookmarkStart w:id="105" w:name="_Toc16938553"/>
      <w:r/>
      <w:bookmarkStart w:id="106" w:name="_Toc20823309"/>
      <w:r>
        <w:rPr>
          <w:rFonts w:hint="eastAsia" w:ascii="宋体" w:hAnsi="宋体" w:eastAsia="宋体" w:cs="宋体"/>
          <w:sz w:val="24"/>
          <w:szCs w:val="24"/>
        </w:rPr>
        <w:t xml:space="preserve">1.签订合同</w:t>
      </w:r>
      <w:r/>
    </w:p>
    <w:p>
      <w:pPr>
        <w:ind w:firstLine="560"/>
        <w:spacing w:line="500" w:lineRule="exact"/>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宋体"/>
          <w:sz w:val="24"/>
        </w:rPr>
      </w:pPr>
      <w:r>
        <w:rPr>
          <w:rFonts w:hint="eastAsia" w:ascii="宋体" w:hAnsi="宋体" w:eastAsia="宋体" w:cs="宋体"/>
          <w:sz w:val="24"/>
        </w:rPr>
        <w:t xml:space="preserve">1.2招标文件、中标人的投标文件及招标过程中有关澄清、承诺文件均应作为合同附件。</w:t>
      </w:r>
      <w:r/>
    </w:p>
    <w:p>
      <w:pPr>
        <w:ind w:firstLine="560"/>
        <w:spacing w:line="500" w:lineRule="exact"/>
        <w:rPr>
          <w:rFonts w:ascii="宋体" w:hAnsi="宋体" w:eastAsia="宋体" w:cs="宋体"/>
          <w:sz w:val="24"/>
        </w:rPr>
      </w:pPr>
      <w:r>
        <w:rPr>
          <w:rFonts w:hint="eastAsia" w:ascii="宋体" w:hAnsi="宋体" w:eastAsia="宋体" w:cs="宋体"/>
          <w:sz w:val="24"/>
        </w:rPr>
        <w:t xml:space="preserve">1.3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965"/>
        <w:ind w:firstLine="560"/>
        <w:jc w:val="both"/>
        <w:spacing w:line="500" w:lineRule="exact"/>
        <w:rPr>
          <w:rFonts w:ascii="宋体" w:hAnsi="宋体" w:eastAsia="宋体" w:cs="宋体"/>
          <w:b/>
          <w:sz w:val="24"/>
          <w:szCs w:val="24"/>
        </w:rPr>
      </w:pPr>
      <w:r>
        <w:rPr>
          <w:rFonts w:hint="eastAsia" w:ascii="宋体" w:hAnsi="宋体" w:eastAsia="宋体" w:cs="宋体"/>
          <w:sz w:val="24"/>
          <w:szCs w:val="24"/>
        </w:rPr>
        <w:t xml:space="preserve">2.货物和服务的追加、减少和添购。</w:t>
      </w:r>
      <w:r/>
    </w:p>
    <w:p>
      <w:pPr>
        <w:ind w:firstLine="560"/>
        <w:spacing w:line="500" w:lineRule="exact"/>
        <w:rPr>
          <w:rFonts w:ascii="宋体" w:hAnsi="宋体" w:eastAsia="宋体" w:cs="宋体"/>
          <w:sz w:val="24"/>
        </w:rPr>
      </w:pPr>
      <w:r>
        <w:rPr>
          <w:rFonts w:hint="eastAsia" w:ascii="宋体" w:hAnsi="宋体" w:eastAsia="宋体" w:cs="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宋体"/>
          <w:b/>
          <w:sz w:val="24"/>
        </w:rPr>
      </w:pPr>
      <w:r>
        <w:rPr>
          <w:rFonts w:hint="eastAsia" w:ascii="宋体" w:hAnsi="宋体" w:eastAsia="宋体" w:cs="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965"/>
        <w:ind w:firstLine="562"/>
        <w:jc w:val="both"/>
        <w:spacing w:line="500" w:lineRule="exact"/>
        <w:rPr>
          <w:rFonts w:ascii="宋体" w:hAnsi="宋体" w:eastAsia="宋体" w:cs="宋体"/>
          <w:bCs/>
          <w:sz w:val="24"/>
          <w:szCs w:val="24"/>
        </w:rPr>
      </w:pPr>
      <w:r>
        <w:rPr>
          <w:rFonts w:hint="eastAsia" w:ascii="宋体" w:hAnsi="宋体" w:eastAsia="宋体" w:cs="宋体"/>
          <w:bCs/>
          <w:sz w:val="24"/>
          <w:szCs w:val="24"/>
        </w:rPr>
        <w:t xml:space="preserve">3.政府采购履约保证资金、合同信用融资扶持政策</w:t>
      </w:r>
      <w:r/>
    </w:p>
    <w:p>
      <w:pPr>
        <w:pStyle w:val="965"/>
        <w:ind w:firstLine="562"/>
        <w:jc w:val="both"/>
        <w:spacing w:line="500" w:lineRule="exact"/>
        <w:rPr>
          <w:rFonts w:ascii="宋体" w:hAnsi="宋体" w:eastAsia="宋体" w:cs="宋体"/>
          <w:bCs/>
          <w:sz w:val="24"/>
          <w:szCs w:val="24"/>
        </w:rPr>
      </w:pPr>
      <w:r>
        <w:rPr>
          <w:rFonts w:hint="eastAsia" w:ascii="宋体" w:hAnsi="宋体" w:eastAsia="宋体" w:cs="宋体"/>
          <w:bCs/>
          <w:sz w:val="24"/>
        </w:rPr>
        <w:t xml:space="preserve">3.1中标供应商如需获得履约保证金支持，可在江苏政府采购网直接线上办理线上履约保证保险申请，详情请见江苏政府采购网首页 “易企服”综合服务平台-金融产品全周期-履约保证保险专栏。</w:t>
      </w:r>
      <w:r/>
    </w:p>
    <w:p>
      <w:pPr>
        <w:pStyle w:val="965"/>
        <w:ind w:firstLine="551"/>
        <w:jc w:val="both"/>
        <w:spacing w:line="500" w:lineRule="exact"/>
        <w:rPr>
          <w:rFonts w:ascii="宋体" w:hAnsi="宋体" w:eastAsia="宋体" w:cs="宋体"/>
          <w:bCs/>
          <w:sz w:val="24"/>
          <w:szCs w:val="24"/>
        </w:rPr>
      </w:pPr>
      <w:r>
        <w:rPr>
          <w:rFonts w:hint="eastAsia" w:ascii="宋体" w:hAnsi="宋体" w:eastAsia="宋体" w:cs="宋体"/>
          <w:bCs/>
          <w:sz w:val="24"/>
          <w:szCs w:val="24"/>
        </w:rPr>
        <w:t xml:space="preserve">3.2根</w:t>
      </w:r>
      <w:r>
        <w:rPr>
          <w:rFonts w:hint="eastAsia" w:ascii="宋体" w:hAnsi="宋体" w:eastAsia="宋体" w:cs="宋体"/>
          <w:bCs/>
          <w:sz w:val="24"/>
          <w:szCs w:val="24"/>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 “易企服”综合服务平台-金融产品全周期-贷款产品专栏。</w:t>
      </w:r>
      <w:r/>
    </w:p>
    <w:p>
      <w:pPr>
        <w:ind w:firstLine="480"/>
        <w:spacing w:line="480" w:lineRule="exact"/>
        <w:rPr>
          <w:rFonts w:ascii="宋体" w:hAnsi="宋体" w:eastAsia="宋体" w:cs="宋体"/>
          <w:sz w:val="24"/>
        </w:rPr>
      </w:pPr>
      <w:r>
        <w:rPr>
          <w:rFonts w:hint="eastAsia" w:ascii="宋体" w:hAnsi="宋体" w:eastAsia="宋体" w:cs="宋体"/>
          <w:sz w:val="24"/>
        </w:rPr>
        <w:t xml:space="preserve">（八）其他说明：</w:t>
      </w:r>
      <w:r/>
    </w:p>
    <w:p>
      <w:pPr>
        <w:ind w:firstLine="480"/>
        <w:spacing w:line="480" w:lineRule="exact"/>
        <w:rPr>
          <w:rFonts w:ascii="宋体" w:hAnsi="宋体" w:eastAsia="宋体" w:cs="宋体"/>
          <w:sz w:val="24"/>
        </w:rPr>
      </w:pPr>
      <w:r>
        <w:rPr>
          <w:rFonts w:hint="eastAsia" w:ascii="宋体" w:hAnsi="宋体" w:eastAsia="宋体" w:cs="宋体"/>
          <w:sz w:val="24"/>
        </w:rPr>
        <w:t xml:space="preserve">1.无论投标结果如何，投标人自行承担与投标相应有关的全部费用。</w:t>
      </w:r>
      <w:r/>
    </w:p>
    <w:p>
      <w:pPr>
        <w:ind w:firstLine="422"/>
        <w:spacing w:line="440" w:lineRule="exact"/>
        <w:rPr>
          <w:rFonts w:ascii="宋体" w:hAnsi="宋体" w:eastAsia="宋体" w:cs="宋体"/>
          <w:b/>
          <w:bCs/>
          <w:sz w:val="24"/>
          <w:szCs w:val="22"/>
        </w:rPr>
      </w:pPr>
      <w:r>
        <w:rPr>
          <w:rFonts w:hint="eastAsia" w:ascii="宋体" w:hAnsi="宋体" w:eastAsia="宋体" w:cs="宋体"/>
          <w:b/>
          <w:sz w:val="24"/>
        </w:rPr>
        <w:t xml:space="preserve">2.</w:t>
      </w:r>
      <w:r>
        <w:rPr>
          <w:rFonts w:hint="eastAsia" w:ascii="宋体" w:hAnsi="宋体" w:eastAsia="宋体" w:cs="宋体"/>
          <w:b/>
          <w:bCs/>
          <w:sz w:val="24"/>
          <w:szCs w:val="22"/>
        </w:rPr>
        <w:t xml:space="preserve">招标代理服务费应包含（分摊）在投标报价中，但不单独列出，中标人在领取成交通知书前向招标代理人支付，招标代理服务费参照《招标代理服务收费管理暂行办法》计价格[2002]1980号文收费标准的55%计取，低于3</w:t>
      </w:r>
      <w:r>
        <w:rPr>
          <w:rFonts w:ascii="宋体" w:hAnsi="宋体" w:eastAsia="宋体" w:cs="宋体"/>
          <w:b/>
          <w:bCs/>
          <w:sz w:val="24"/>
          <w:szCs w:val="22"/>
        </w:rPr>
        <w:t xml:space="preserve">000</w:t>
      </w:r>
      <w:r>
        <w:rPr>
          <w:rFonts w:hint="eastAsia" w:ascii="宋体" w:hAnsi="宋体" w:eastAsia="宋体" w:cs="宋体"/>
          <w:b/>
          <w:bCs/>
          <w:sz w:val="24"/>
          <w:szCs w:val="22"/>
        </w:rPr>
        <w:t xml:space="preserve">元按3</w:t>
      </w:r>
      <w:r>
        <w:rPr>
          <w:rFonts w:ascii="宋体" w:hAnsi="宋体" w:eastAsia="宋体" w:cs="宋体"/>
          <w:b/>
          <w:bCs/>
          <w:sz w:val="24"/>
          <w:szCs w:val="22"/>
        </w:rPr>
        <w:t xml:space="preserve">000</w:t>
      </w:r>
      <w:r>
        <w:rPr>
          <w:rFonts w:hint="eastAsia" w:ascii="宋体" w:hAnsi="宋体" w:eastAsia="宋体" w:cs="宋体"/>
          <w:b/>
          <w:bCs/>
          <w:sz w:val="24"/>
          <w:szCs w:val="22"/>
        </w:rPr>
        <w:t xml:space="preserve">元计取。</w:t>
      </w:r>
      <w:r/>
    </w:p>
    <w:p>
      <w:pPr>
        <w:spacing w:after="120" w:line="240" w:lineRule="auto"/>
        <w:rPr>
          <w:rFonts w:ascii="宋体" w:hAnsi="宋体" w:eastAsia="宋体"/>
          <w:sz w:val="24"/>
          <w:szCs w:val="20"/>
        </w:rPr>
      </w:pPr>
      <w:r>
        <w:rPr>
          <w:rFonts w:ascii="宋体" w:hAnsi="宋体" w:eastAsia="宋体"/>
          <w:sz w:val="24"/>
          <w:szCs w:val="20"/>
        </w:rPr>
      </w:r>
      <w:r/>
    </w:p>
    <w:p>
      <w:pPr>
        <w:pStyle w:val="965"/>
        <w:ind w:firstLine="482"/>
        <w:jc w:val="both"/>
        <w:spacing w:line="500" w:lineRule="exact"/>
        <w:rPr>
          <w:rFonts w:ascii="宋体" w:hAnsi="宋体" w:eastAsia="宋体" w:cs="宋体"/>
          <w:b/>
          <w:sz w:val="24"/>
          <w:szCs w:val="24"/>
        </w:rPr>
      </w:pPr>
      <w:r>
        <w:rPr>
          <w:rFonts w:ascii="宋体" w:hAnsi="宋体" w:eastAsia="宋体" w:cs="宋体"/>
          <w:b/>
          <w:sz w:val="24"/>
          <w:szCs w:val="24"/>
        </w:rPr>
      </w:r>
      <w:r/>
    </w:p>
    <w:p>
      <w:pPr>
        <w:jc w:val="center"/>
        <w:spacing w:line="460" w:lineRule="exact"/>
        <w:rPr>
          <w:rFonts w:ascii="宋体" w:hAnsi="宋体" w:eastAsia="宋体" w:cs="宋体"/>
          <w:b/>
          <w:sz w:val="36"/>
          <w:szCs w:val="36"/>
        </w:rPr>
        <w:outlineLvl w:val="0"/>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第三部分  采购项目需求</w:t>
      </w:r>
      <w:bookmarkEnd w:id="0"/>
      <w:r/>
      <w:bookmarkEnd w:id="1"/>
      <w:r/>
      <w:bookmarkEnd w:id="2"/>
      <w:r/>
      <w:r/>
    </w:p>
    <w:p>
      <w:pPr>
        <w:ind w:right="-1" w:firstLine="424"/>
        <w:keepLines/>
        <w:keepNext/>
        <w:spacing w:line="440" w:lineRule="exact"/>
        <w:rPr>
          <w:rFonts w:ascii="宋体" w:hAnsi="宋体" w:eastAsia="宋体" w:cs="宋体"/>
          <w:sz w:val="24"/>
          <w:lang w:val="zh-CN"/>
        </w:rPr>
        <w:outlineLvl w:val="1"/>
      </w:pPr>
      <w:r>
        <w:rPr>
          <w:rFonts w:hint="eastAsia" w:ascii="宋体" w:hAnsi="宋体" w:eastAsia="宋体" w:cs="宋体"/>
          <w:b/>
          <w:sz w:val="24"/>
        </w:rPr>
        <w:t xml:space="preserve">一、项目概况</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为依法规范农产品生产行为，从生产源头保障农产品质量安全，根据《农产品质量安全法》、《江苏省农产品质量安全条例》、《农产品质量安全监测管理办法》等有关规定，对海门区地产食用农产品质量安全开展例行监测。中标供应商根据例行监测工作的有关要求，承担年度任务，并在承诺期限内提交具有法定效应的、依据食用农产品安全国家标准开展检测的报告。本次专项例行监测定量检测服务采购需求总计</w:t>
      </w:r>
      <w:r>
        <w:rPr>
          <w:rFonts w:hint="eastAsia" w:ascii="宋体" w:hAnsi="宋体" w:eastAsia="宋体" w:cs="宋体"/>
          <w:sz w:val="24"/>
          <w:highlight w:val="none"/>
        </w:rPr>
        <w:t xml:space="preserve">约1500</w:t>
      </w:r>
      <w:r>
        <w:rPr>
          <w:rFonts w:hint="eastAsia" w:ascii="宋体" w:hAnsi="宋体" w:eastAsia="宋体" w:cs="宋体"/>
          <w:sz w:val="24"/>
          <w:highlight w:val="none"/>
          <w:lang w:val="zh-CN"/>
        </w:rPr>
        <w:t xml:space="preserve">批次（</w:t>
      </w:r>
      <w:r>
        <w:rPr>
          <w:rFonts w:hint="eastAsia" w:ascii="宋体" w:hAnsi="宋体" w:eastAsia="宋体" w:cs="宋体"/>
          <w:sz w:val="24"/>
          <w:highlight w:val="none"/>
        </w:rPr>
        <w:t xml:space="preserve">上浮不超过10%</w:t>
      </w:r>
      <w:r>
        <w:rPr>
          <w:rFonts w:hint="eastAsia" w:ascii="宋体" w:hAnsi="宋体" w:eastAsia="宋体" w:cs="宋体"/>
          <w:sz w:val="24"/>
          <w:highlight w:val="none"/>
          <w:lang w:val="zh-CN"/>
        </w:rPr>
        <w:t xml:space="preserve">），其中种植产品</w:t>
      </w:r>
      <w:r>
        <w:rPr>
          <w:rFonts w:hint="eastAsia" w:ascii="宋体" w:hAnsi="宋体" w:eastAsia="宋体" w:cs="宋体"/>
          <w:sz w:val="24"/>
          <w:highlight w:val="none"/>
        </w:rPr>
        <w:t xml:space="preserve">约1200</w:t>
      </w:r>
      <w:r>
        <w:rPr>
          <w:rFonts w:hint="eastAsia" w:ascii="宋体" w:hAnsi="宋体" w:eastAsia="宋体" w:cs="宋体"/>
          <w:sz w:val="24"/>
          <w:highlight w:val="none"/>
          <w:lang w:val="zh-CN"/>
        </w:rPr>
        <w:t xml:space="preserve">批次，畜禽产品和水产品总量</w:t>
      </w:r>
      <w:r>
        <w:rPr>
          <w:rFonts w:hint="eastAsia" w:ascii="宋体" w:hAnsi="宋体" w:eastAsia="宋体" w:cs="宋体"/>
          <w:sz w:val="24"/>
          <w:highlight w:val="none"/>
        </w:rPr>
        <w:t xml:space="preserve">约3</w:t>
      </w:r>
      <w:r>
        <w:rPr>
          <w:rFonts w:hint="eastAsia" w:ascii="宋体" w:hAnsi="宋体" w:eastAsia="宋体" w:cs="宋体"/>
          <w:sz w:val="24"/>
          <w:highlight w:val="none"/>
          <w:lang w:val="zh-CN"/>
        </w:rPr>
        <w:t xml:space="preserve">00批次。</w:t>
      </w:r>
      <w:r/>
    </w:p>
    <w:p>
      <w:pPr>
        <w:ind w:right="-1" w:firstLine="424"/>
        <w:keepLines/>
        <w:keepNext/>
        <w:spacing w:line="440" w:lineRule="exact"/>
        <w:rPr>
          <w:rFonts w:ascii="宋体" w:hAnsi="宋体" w:eastAsia="宋体" w:cs="宋体"/>
          <w:b/>
          <w:sz w:val="24"/>
          <w:highlight w:val="none"/>
          <w:lang w:val="zh-CN"/>
        </w:rPr>
        <w:outlineLvl w:val="1"/>
      </w:pPr>
      <w:r>
        <w:rPr>
          <w:rFonts w:hint="eastAsia" w:ascii="宋体" w:hAnsi="宋体" w:eastAsia="宋体" w:cs="宋体"/>
          <w:b/>
          <w:sz w:val="24"/>
          <w:highlight w:val="none"/>
          <w:lang w:val="zh-CN"/>
        </w:rPr>
        <w:t xml:space="preserve">二、</w:t>
      </w:r>
      <w:r>
        <w:rPr>
          <w:rFonts w:hint="eastAsia" w:ascii="宋体" w:hAnsi="宋体" w:eastAsia="宋体" w:cs="宋体"/>
          <w:b/>
          <w:sz w:val="24"/>
          <w:highlight w:val="none"/>
        </w:rPr>
        <w:t xml:space="preserve">采购项目内容及技术要求</w:t>
      </w:r>
      <w:r>
        <w:rPr>
          <w:rFonts w:hint="eastAsia" w:ascii="宋体" w:hAnsi="宋体" w:eastAsia="宋体" w:cs="宋体"/>
          <w:b/>
          <w:sz w:val="24"/>
          <w:highlight w:val="none"/>
          <w:lang w:val="zh-CN"/>
        </w:rPr>
        <w:t xml:space="preserve">：</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1.检测品种、项目和判定标准</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在20</w:t>
      </w:r>
      <w:r>
        <w:rPr>
          <w:rFonts w:hint="eastAsia" w:ascii="宋体" w:hAnsi="宋体" w:eastAsia="宋体" w:cs="宋体"/>
          <w:sz w:val="24"/>
          <w:highlight w:val="none"/>
        </w:rPr>
        <w:t xml:space="preserve">26</w:t>
      </w:r>
      <w:r>
        <w:rPr>
          <w:rFonts w:hint="eastAsia" w:ascii="宋体" w:hAnsi="宋体" w:eastAsia="宋体" w:cs="宋体"/>
          <w:sz w:val="24"/>
          <w:highlight w:val="none"/>
          <w:lang w:val="zh-CN"/>
        </w:rPr>
        <w:t xml:space="preserve">年全省农产品质量安全例行监测工作通知下发前，本项目中标供应商须按照江苏省农业农村厅20</w:t>
      </w:r>
      <w:r>
        <w:rPr>
          <w:rFonts w:hint="eastAsia" w:ascii="宋体" w:hAnsi="宋体" w:eastAsia="宋体" w:cs="宋体"/>
          <w:sz w:val="24"/>
          <w:highlight w:val="none"/>
        </w:rPr>
        <w:t xml:space="preserve">25</w:t>
      </w:r>
      <w:r>
        <w:rPr>
          <w:rFonts w:hint="eastAsia" w:ascii="宋体" w:hAnsi="宋体" w:eastAsia="宋体" w:cs="宋体"/>
          <w:sz w:val="24"/>
          <w:highlight w:val="none"/>
          <w:lang w:val="zh-CN"/>
        </w:rPr>
        <w:t xml:space="preserve">年度下发的全省农产品质量安全例行监测工作的通知和补充意见执行。</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2.委托检测要求</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（1）例行监测抽样要加大对高风险品种的抽检频次，抽样时注重结合区域性、季节性、时令性特点，坚持问题导向的原则。</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（2）根据采购单位委托的检测项目和任务，落实专人负责现场采样、检测、数据汇总、统计分析、系统上报等工作。供应商需配合采购单位因上级要求对检测品种和项目而作出的调整，不得另行收费。</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（3）根据采购单位的时间部署和工作要求，分期、分批开展采样和检测工作。</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（4）供应商需负责样品的运输和保存，并确保样品贮存、运输符合国家相关规定，不发生影响检验结论的变化。</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（5）国家对现行检测标准和检测方法如有更新，以最新依据为准。</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3.检测结果和报告</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（1）中标供应商对其抽取的样品负责，检测结果反映送检样品的真实状况，且必须自觉接受采购方的结果比对。</w:t>
      </w:r>
      <w:r/>
    </w:p>
    <w:p>
      <w:pPr>
        <w:contextualSpacing/>
        <w:ind w:right="-1" w:firstLine="422"/>
        <w:spacing w:line="440" w:lineRule="exact"/>
        <w:rPr>
          <w:rFonts w:ascii="宋体" w:hAnsi="宋体" w:eastAsia="宋体" w:cs="宋体"/>
          <w:sz w:val="24"/>
          <w:highlight w:val="none"/>
          <w:lang w:val="zh-CN"/>
        </w:rPr>
      </w:pPr>
      <w:r>
        <w:rPr>
          <w:rFonts w:hint="eastAsia" w:ascii="宋体" w:hAnsi="宋体" w:eastAsia="宋体" w:cs="宋体"/>
          <w:sz w:val="24"/>
          <w:lang w:val="zh-CN"/>
        </w:rPr>
        <w:t xml:space="preserve">（2）中标供应</w:t>
      </w:r>
      <w:r>
        <w:rPr>
          <w:rFonts w:hint="eastAsia" w:ascii="宋体" w:hAnsi="宋体" w:eastAsia="宋体" w:cs="宋体"/>
          <w:sz w:val="24"/>
          <w:highlight w:val="none"/>
          <w:lang w:val="zh-CN"/>
        </w:rPr>
        <w:t xml:space="preserve">商应在每次采样后</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val="zh-CN"/>
        </w:rPr>
        <w:t xml:space="preserve">日内，完成检测任务，并反馈检测结果。应急待检样品</w:t>
      </w:r>
      <w:r>
        <w:rPr>
          <w:rFonts w:hint="eastAsia" w:ascii="宋体" w:hAnsi="宋体" w:eastAsia="宋体" w:cs="宋体"/>
          <w:sz w:val="24"/>
          <w:highlight w:val="none"/>
        </w:rPr>
        <w:t xml:space="preserve">应在96</w:t>
      </w:r>
      <w:r>
        <w:rPr>
          <w:rFonts w:hint="eastAsia" w:ascii="宋体" w:hAnsi="宋体" w:eastAsia="宋体" w:cs="宋体"/>
          <w:sz w:val="24"/>
          <w:highlight w:val="none"/>
          <w:lang w:val="zh-CN"/>
        </w:rPr>
        <w:t xml:space="preserve">小时内完成检测报告并反馈检测结果。</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3）检测结果不合格的，中标供应商应当在确认后24小时内将检测报告原件（不少于三份）寄（送）采购单位；检测结果合格的，在7天内将检测报告原件（不少于二份）寄（送）采购方。同时将检测结果和签章的电子报告发送至指定电子邮箱。中标供应商应保存邮件详情单备查。</w:t>
      </w:r>
      <w:r/>
    </w:p>
    <w:p>
      <w:pPr>
        <w:contextualSpacing/>
        <w:ind w:right="-1" w:firstLine="422"/>
        <w:keepLines w:val="0"/>
        <w:keepNext w:val="0"/>
        <w:pageBreakBefore w:val="0"/>
        <w:spacing w:line="46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（4）被抽检人对检测结果如有异议，提出复检申请后，中标供应商应配合采购方对复检样品的调取送达工作。复检结果与初检结果不一致的，复检费用由中标供应商承担。</w:t>
      </w:r>
      <w:r/>
    </w:p>
    <w:p>
      <w:pPr>
        <w:pStyle w:val="718"/>
        <w:ind w:left="0" w:firstLine="480"/>
        <w:keepLines w:val="0"/>
        <w:keepNext w:val="0"/>
        <w:pageBreakBefore w:val="0"/>
        <w:spacing w:line="4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采购人在飞行检查过程中如发现混检或涉嫌其他造假行为的，采购人有权单方取消合同，且已完成合格（提供相关佐证材料）的工程量按照50%的价款支付。</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4.检测任务工作情况报送</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全部检测任务完成后，中标供应商要对检测结果进行分析评估。对检测结果判定为不合格的，要对不合格项目进行原因及危害性分析评估，提出下一年度检测意见和建议。</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5.系统上报</w:t>
      </w:r>
      <w:r/>
    </w:p>
    <w:p>
      <w:pPr>
        <w:contextualSpacing/>
        <w:ind w:right="-1" w:firstLine="422"/>
        <w:spacing w:line="440" w:lineRule="exact"/>
        <w:rPr>
          <w:rFonts w:ascii="宋体" w:hAnsi="宋体" w:eastAsia="宋体" w:cs="宋体"/>
          <w:sz w:val="24"/>
          <w:lang w:val="zh-CN"/>
        </w:rPr>
      </w:pPr>
      <w:r>
        <w:rPr>
          <w:rFonts w:hint="eastAsia" w:ascii="宋体" w:hAnsi="宋体" w:eastAsia="宋体" w:cs="宋体"/>
          <w:sz w:val="24"/>
          <w:lang w:val="zh-CN"/>
        </w:rPr>
        <w:t xml:space="preserve">中标供应商在结束季度检测任务后，要在下一季度的第一个月内完成上季度检测任务上报，上报系统为江苏省农产品质量追溯管理平台。</w:t>
      </w:r>
      <w:r/>
    </w:p>
    <w:p>
      <w:pPr>
        <w:jc w:val="center"/>
        <w:spacing w:line="360" w:lineRule="auto"/>
        <w:rPr>
          <w:rFonts w:ascii="宋体" w:hAnsi="宋体" w:eastAsia="宋体" w:cs="宋体"/>
          <w:b/>
          <w:color w:val="000000"/>
          <w:sz w:val="30"/>
          <w:szCs w:val="22"/>
          <w:lang w:val="zh-CN" w:bidi="zh-CN"/>
        </w:rPr>
      </w:pPr>
      <w:r>
        <w:rPr>
          <w:rFonts w:hint="eastAsia" w:ascii="宋体" w:hAnsi="宋体" w:eastAsia="宋体" w:cs="宋体"/>
          <w:b/>
          <w:sz w:val="30"/>
          <w:szCs w:val="22"/>
          <w:lang w:val="zh-CN" w:bidi="zh-CN"/>
        </w:rPr>
        <w:t xml:space="preserve">第二章  </w:t>
      </w:r>
      <w:r>
        <w:rPr>
          <w:rFonts w:hint="eastAsia" w:ascii="宋体" w:hAnsi="宋体" w:eastAsia="宋体" w:cs="宋体"/>
          <w:b/>
          <w:color w:val="000000"/>
          <w:sz w:val="30"/>
          <w:szCs w:val="22"/>
          <w:lang w:val="zh-CN" w:bidi="zh-CN"/>
        </w:rPr>
        <w:t xml:space="preserve">采购项目商务要求</w:t>
      </w:r>
      <w:r/>
    </w:p>
    <w:p>
      <w:pPr>
        <w:ind w:firstLine="424"/>
        <w:spacing w:line="440" w:lineRule="exact"/>
        <w:rPr>
          <w:rFonts w:ascii="宋体" w:hAnsi="宋体" w:eastAsia="宋体" w:cs="宋体"/>
          <w:b/>
          <w:sz w:val="24"/>
        </w:rPr>
      </w:pPr>
      <w:r>
        <w:rPr>
          <w:rFonts w:hint="eastAsia" w:ascii="宋体" w:hAnsi="宋体" w:eastAsia="宋体" w:cs="宋体"/>
          <w:sz w:val="24"/>
        </w:rPr>
        <w:t xml:space="preserve">一、</w:t>
      </w:r>
      <w:r>
        <w:rPr>
          <w:rFonts w:hint="eastAsia" w:ascii="宋体" w:hAnsi="宋体" w:eastAsia="宋体" w:cs="宋体"/>
          <w:b/>
          <w:sz w:val="24"/>
        </w:rPr>
        <w:t xml:space="preserve">项目服务地点、期限：</w:t>
      </w:r>
      <w:r/>
    </w:p>
    <w:p>
      <w:pPr>
        <w:ind w:firstLine="424"/>
        <w:spacing w:line="440" w:lineRule="exact"/>
        <w:rPr>
          <w:rFonts w:ascii="宋体" w:hAnsi="宋体" w:eastAsia="宋体" w:cs="宋体"/>
          <w:sz w:val="24"/>
          <w:lang w:val="en-GB"/>
        </w:rPr>
      </w:pPr>
      <w:r>
        <w:rPr>
          <w:rFonts w:hint="eastAsia" w:ascii="宋体" w:hAnsi="宋体" w:eastAsia="宋体" w:cs="宋体"/>
          <w:sz w:val="24"/>
          <w:lang w:val="en-GB"/>
        </w:rPr>
        <w:t xml:space="preserve">1、服务地点：</w:t>
      </w:r>
      <w:r>
        <w:rPr>
          <w:rFonts w:hint="eastAsia" w:ascii="宋体" w:hAnsi="宋体" w:eastAsia="宋体" w:cs="宋体"/>
          <w:sz w:val="24"/>
        </w:rPr>
        <w:t xml:space="preserve">采购</w:t>
      </w:r>
      <w:r>
        <w:rPr>
          <w:rFonts w:hint="eastAsia" w:ascii="宋体" w:hAnsi="宋体" w:eastAsia="宋体" w:cs="宋体"/>
          <w:sz w:val="24"/>
          <w:lang w:val="en-GB"/>
        </w:rPr>
        <w:t xml:space="preserve">人指定地点</w:t>
      </w:r>
      <w:r/>
    </w:p>
    <w:p>
      <w:pPr>
        <w:ind w:firstLine="424"/>
        <w:spacing w:line="440" w:lineRule="exact"/>
        <w:rPr>
          <w:rFonts w:hint="eastAsia" w:ascii="宋体" w:hAnsi="宋体" w:eastAsia="宋体" w:cs="宋体"/>
          <w:sz w:val="24"/>
          <w:lang w:val="en-GB"/>
        </w:rPr>
      </w:pPr>
      <w:r>
        <w:rPr>
          <w:rFonts w:hint="eastAsia" w:ascii="宋体" w:hAnsi="宋体" w:eastAsia="宋体" w:cs="宋体"/>
          <w:sz w:val="24"/>
          <w:lang w:val="en-GB"/>
        </w:rPr>
        <w:t xml:space="preserve">2、服务期限：从合同签订之日起2026年12月</w:t>
      </w:r>
      <w:r>
        <w:rPr>
          <w:rFonts w:hint="eastAsia" w:ascii="宋体" w:hAnsi="宋体" w:eastAsia="宋体" w:cs="宋体"/>
          <w:sz w:val="24"/>
          <w:lang w:val="en-US" w:eastAsia="zh-CN"/>
        </w:rPr>
        <w:t xml:space="preserve">底</w:t>
      </w:r>
      <w:r>
        <w:rPr>
          <w:rFonts w:hint="eastAsia" w:ascii="宋体" w:hAnsi="宋体" w:eastAsia="宋体" w:cs="宋体"/>
          <w:sz w:val="24"/>
          <w:lang w:val="en-GB"/>
        </w:rPr>
        <w:t xml:space="preserve">前完成。</w:t>
      </w:r>
      <w:r/>
    </w:p>
    <w:p>
      <w:pPr>
        <w:ind w:firstLine="426"/>
        <w:spacing w:line="440" w:lineRule="exact"/>
        <w:rPr>
          <w:rFonts w:hint="eastAsia" w:ascii="宋体" w:hAnsi="宋体" w:eastAsia="宋体" w:cs="宋体"/>
          <w:sz w:val="24"/>
          <w:lang w:val="en-GB"/>
        </w:rPr>
      </w:pPr>
      <w:r>
        <w:rPr>
          <w:rFonts w:hint="eastAsia" w:ascii="宋体" w:hAnsi="宋体" w:eastAsia="宋体" w:cs="宋体"/>
          <w:b/>
          <w:sz w:val="24"/>
          <w:lang w:val="en-GB"/>
        </w:rPr>
        <w:t xml:space="preserve">二、验收要求</w:t>
      </w:r>
      <w:r>
        <w:rPr>
          <w:rFonts w:hint="eastAsia" w:ascii="宋体" w:hAnsi="宋体" w:eastAsia="宋体" w:cs="宋体"/>
          <w:sz w:val="24"/>
          <w:lang w:val="en-GB"/>
        </w:rPr>
        <w:t xml:space="preserve">：全年服务完成后，采购人组织项目验收，验收合格即视为项目完成。</w:t>
      </w:r>
      <w:r/>
    </w:p>
    <w:p>
      <w:pPr>
        <w:ind w:firstLine="426"/>
        <w:spacing w:line="440" w:lineRule="exact"/>
        <w:rPr>
          <w:rFonts w:hint="eastAsia" w:ascii="宋体" w:hAnsi="宋体" w:eastAsia="宋体" w:cs="宋体"/>
          <w:b/>
          <w:sz w:val="24"/>
          <w:lang w:val="en-GB"/>
        </w:rPr>
      </w:pPr>
      <w:r>
        <w:rPr>
          <w:rFonts w:hint="eastAsia" w:ascii="宋体" w:hAnsi="宋体" w:eastAsia="宋体" w:cs="宋体"/>
          <w:b/>
          <w:sz w:val="24"/>
          <w:lang w:val="en-GB"/>
        </w:rPr>
        <w:t xml:space="preserve">三、付款方式：</w:t>
      </w:r>
      <w:r/>
    </w:p>
    <w:p>
      <w:pPr>
        <w:ind w:firstLine="424"/>
        <w:spacing w:line="440" w:lineRule="exact"/>
        <w:rPr>
          <w:rFonts w:hint="eastAsia" w:ascii="宋体" w:hAnsi="宋体" w:eastAsia="宋体" w:cs="宋体"/>
          <w:sz w:val="24"/>
          <w:lang w:val="en-GB"/>
        </w:rPr>
      </w:pPr>
      <w:r>
        <w:rPr>
          <w:rFonts w:hint="eastAsia" w:ascii="宋体" w:hAnsi="宋体" w:eastAsia="宋体" w:cs="宋体"/>
          <w:sz w:val="24"/>
          <w:lang w:val="en-GB"/>
        </w:rPr>
        <w:t xml:space="preserve">甲方根据合同要求对项目进行验收，验收通过并且乙方在合同期内无违约责任的支付合同价的100%（以财政支付为准）。乙方申请付款前应提供相应金额的税务发票。</w:t>
      </w:r>
      <w:r/>
    </w:p>
    <w:p>
      <w:pPr>
        <w:ind w:firstLine="426"/>
        <w:spacing w:line="440" w:lineRule="exact"/>
        <w:rPr>
          <w:rFonts w:hint="eastAsia" w:ascii="宋体" w:hAnsi="宋体" w:eastAsia="宋体" w:cs="宋体"/>
          <w:b/>
          <w:sz w:val="24"/>
          <w:lang w:val="en-GB"/>
        </w:rPr>
      </w:pPr>
      <w:r>
        <w:rPr>
          <w:rFonts w:hint="eastAsia" w:ascii="宋体" w:hAnsi="宋体" w:eastAsia="宋体" w:cs="宋体"/>
          <w:b/>
          <w:sz w:val="24"/>
          <w:lang w:val="en-GB"/>
        </w:rPr>
        <w:t xml:space="preserve">四、其他技术、服务等要求：</w:t>
      </w:r>
      <w:r/>
    </w:p>
    <w:p>
      <w:pPr>
        <w:ind w:firstLine="424"/>
        <w:spacing w:line="440" w:lineRule="exact"/>
        <w:rPr>
          <w:rFonts w:ascii="宋体" w:hAnsi="宋体" w:eastAsia="宋体"/>
          <w:bCs/>
          <w:color w:val="000000"/>
          <w:sz w:val="24"/>
          <w:lang w:val="en-GB"/>
        </w:rPr>
      </w:pPr>
      <w:r>
        <w:rPr>
          <w:rFonts w:hint="eastAsia" w:ascii="宋体" w:hAnsi="宋体" w:eastAsia="宋体" w:cs="宋体"/>
          <w:sz w:val="24"/>
          <w:lang w:val="en-GB"/>
        </w:rPr>
        <w:t xml:space="preserve">1.中标供应商必须按照诚信、客观、公正、实事求是的原则开展抽样检测服务，采样、</w:t>
      </w:r>
      <w:r>
        <w:rPr>
          <w:rFonts w:hint="eastAsia" w:ascii="宋体" w:hAnsi="宋体" w:eastAsia="宋体"/>
          <w:bCs/>
          <w:color w:val="000000"/>
          <w:sz w:val="24"/>
          <w:lang w:val="en-GB"/>
        </w:rPr>
        <w:t xml:space="preserve">检测工作必须按照相关标准、程序和要求实施，不得弄虚作假，随意变更。</w:t>
      </w:r>
      <w:r/>
    </w:p>
    <w:p>
      <w:pPr>
        <w:ind w:firstLine="424"/>
        <w:jc w:val="left"/>
        <w:spacing w:line="440" w:lineRule="exact"/>
        <w:rPr>
          <w:rFonts w:ascii="宋体" w:hAnsi="宋体" w:eastAsia="宋体"/>
          <w:bCs/>
          <w:color w:val="000000"/>
          <w:sz w:val="24"/>
          <w:lang w:val="en-GB"/>
        </w:rPr>
        <w:outlineLvl w:val="0"/>
      </w:pPr>
      <w:r>
        <w:rPr>
          <w:rFonts w:hint="eastAsia" w:ascii="宋体" w:hAnsi="宋体" w:eastAsia="宋体"/>
          <w:bCs/>
          <w:color w:val="000000"/>
          <w:sz w:val="24"/>
        </w:rPr>
        <w:t xml:space="preserve">2</w:t>
      </w:r>
      <w:r>
        <w:rPr>
          <w:rFonts w:hint="eastAsia" w:ascii="宋体" w:hAnsi="宋体" w:eastAsia="宋体"/>
          <w:bCs/>
          <w:color w:val="000000"/>
          <w:sz w:val="24"/>
          <w:lang w:val="en-GB"/>
        </w:rPr>
        <w:t xml:space="preserve">.中标供应商在履约过程中有以下情形的，采购人有权单方面终止本项目合同、已发生的相关款项不予支付并追回合同签订后的预付款（如有）、</w:t>
      </w:r>
      <w:r>
        <w:rPr>
          <w:rFonts w:hint="eastAsia" w:ascii="宋体" w:hAnsi="宋体" w:eastAsia="宋体"/>
          <w:bCs/>
          <w:color w:val="000000"/>
          <w:sz w:val="24"/>
          <w:lang w:val="en-US" w:eastAsia="zh-CN"/>
        </w:rPr>
        <w:t xml:space="preserve">扣除合同价款的5%</w:t>
      </w:r>
      <w:r>
        <w:rPr>
          <w:rFonts w:hint="eastAsia" w:ascii="宋体" w:hAnsi="宋体" w:eastAsia="宋体"/>
          <w:bCs/>
          <w:color w:val="000000"/>
          <w:sz w:val="24"/>
          <w:lang w:val="en-GB"/>
        </w:rPr>
        <w:t xml:space="preserve">，且三年内拒绝中标供应商响应本单位的所有项目，如造成经济损失及不良影响的，依法追究其经济赔偿责任和法律责任。一是在开展例行监测过程中弄虚作假或不配合采购方开展工作的；二是将检测任务外包或分包给其他检测机构检测的；三是不履行保密义务，向除采购方外的任何单位与个人透露与例行监测相关的信息。</w:t>
      </w:r>
      <w:r/>
    </w:p>
    <w:p>
      <w:pPr>
        <w:ind w:firstLine="422"/>
        <w:spacing w:line="440" w:lineRule="exact"/>
        <w:rPr>
          <w:rFonts w:ascii="宋体" w:hAnsi="宋体" w:eastAsia="宋体" w:cs="宋体"/>
          <w:b/>
          <w:color w:val="000000"/>
          <w:sz w:val="24"/>
        </w:rPr>
      </w:pPr>
      <w:r>
        <w:rPr>
          <w:rFonts w:hint="eastAsia" w:ascii="宋体" w:hAnsi="宋体" w:eastAsia="宋体" w:cs="宋体"/>
          <w:b/>
          <w:color w:val="000000"/>
          <w:sz w:val="24"/>
        </w:rPr>
        <w:t xml:space="preserve">五、拟派项目组成员</w:t>
      </w:r>
      <w:r/>
    </w:p>
    <w:p>
      <w:pPr>
        <w:ind w:firstLine="420"/>
        <w:spacing w:line="500" w:lineRule="exact"/>
        <w:rPr>
          <w:rFonts w:hint="eastAsia" w:ascii="宋体" w:hAnsi="宋体" w:eastAsia="宋体"/>
          <w:bCs/>
          <w:color w:val="000000"/>
          <w:sz w:val="24"/>
          <w:lang w:val="en-GB"/>
        </w:rPr>
      </w:pPr>
      <w:r>
        <w:rPr>
          <w:rFonts w:hint="eastAsia" w:ascii="宋体" w:hAnsi="宋体" w:eastAsia="宋体"/>
          <w:bCs/>
          <w:color w:val="000000"/>
          <w:sz w:val="24"/>
          <w:lang w:val="en-GB"/>
        </w:rPr>
        <w:t xml:space="preserve">供应商拟派项目组人员数量不少于8人（项目负责人除外），具备生物类、食品类、化学类、分析类、检测化验类专业（满足其中任意一项专业即可），须是本单位正式人员，提供近一个月投标单位为其缴纳的基本养老保险证明及相关专业类证明材料，并承诺所有拟派到岗人员须与投标时提供的人员一致，如需变动需征得采购人核实并同意后方可进行更换（承诺书格式自拟）。未提供的视为无效投标。</w:t>
      </w:r>
      <w:r/>
    </w:p>
    <w:p>
      <w:pPr>
        <w:ind w:firstLine="420"/>
        <w:spacing w:line="500" w:lineRule="exact"/>
        <w:rPr>
          <w:rFonts w:ascii="宋体" w:hAnsi="宋体" w:eastAsia="宋体" w:cs="宋体"/>
          <w:sz w:val="24"/>
        </w:rPr>
      </w:pPr>
      <w:r>
        <w:rPr>
          <w:rFonts w:hint="eastAsia" w:ascii="宋体" w:hAnsi="宋体" w:eastAsia="宋体"/>
          <w:sz w:val="24"/>
        </w:rPr>
        <w:t xml:space="preserve">供应商拟派项目组成员不少于8人（不含项目负责人）。供应商拟为本项目配备的项目组成员，须是本单位正式人员，提供人员一览表及近一个月投标单位为其缴纳的基本养老保险证明。</w:t>
      </w:r>
      <w:r/>
    </w:p>
    <w:p>
      <w:pPr>
        <w:ind w:firstLine="424"/>
        <w:jc w:val="left"/>
        <w:spacing w:line="440" w:lineRule="exact"/>
        <w:rPr>
          <w:rFonts w:hint="eastAsia" w:ascii="宋体" w:hAnsi="宋体" w:eastAsia="宋体"/>
          <w:bCs/>
          <w:color w:val="000000"/>
          <w:sz w:val="24"/>
          <w:lang w:val="en-GB"/>
        </w:rPr>
        <w:outlineLvl w:val="0"/>
      </w:pPr>
      <w:r>
        <w:rPr>
          <w:rFonts w:hint="eastAsia" w:ascii="宋体" w:hAnsi="宋体" w:eastAsia="宋体"/>
          <w:bCs/>
          <w:color w:val="000000"/>
          <w:sz w:val="24"/>
          <w:lang w:val="en-GB"/>
        </w:rPr>
      </w:r>
      <w:r/>
    </w:p>
    <w:p>
      <w:pPr>
        <w:ind w:firstLine="424"/>
        <w:jc w:val="left"/>
        <w:spacing w:line="440" w:lineRule="exact"/>
        <w:rPr>
          <w:rFonts w:hint="eastAsia" w:ascii="宋体" w:hAnsi="宋体" w:eastAsia="宋体"/>
          <w:bCs/>
          <w:color w:val="000000"/>
          <w:sz w:val="24"/>
          <w:lang w:val="en-GB"/>
        </w:rPr>
        <w:outlineLvl w:val="0"/>
      </w:pPr>
      <w:r>
        <w:rPr>
          <w:rFonts w:hint="eastAsia" w:ascii="宋体" w:hAnsi="宋体" w:eastAsia="宋体" w:cs="宋体"/>
          <w:b/>
          <w:color w:val="000000"/>
          <w:sz w:val="24"/>
          <w:lang w:val="en-GB"/>
        </w:rPr>
        <w:t xml:space="preserve">六、履约保证金：</w:t>
      </w:r>
      <w:r>
        <w:rPr>
          <w:rFonts w:hint="eastAsia" w:ascii="宋体" w:hAnsi="宋体" w:eastAsia="宋体"/>
          <w:bCs/>
          <w:color w:val="000000"/>
          <w:sz w:val="24"/>
          <w:lang w:val="en-GB"/>
        </w:rPr>
        <w:t xml:space="preserve">本项目不收取履约保证金。</w:t>
      </w:r>
      <w:r/>
    </w:p>
    <w:p>
      <w:pPr>
        <w:ind w:firstLine="241"/>
        <w:spacing w:line="480" w:lineRule="exact"/>
        <w:rPr>
          <w:rFonts w:ascii="宋体" w:hAnsi="宋体" w:eastAsia="宋体" w:cs="宋体"/>
          <w:b/>
          <w:sz w:val="24"/>
        </w:rPr>
      </w:pPr>
      <w:r>
        <w:rPr>
          <w:rFonts w:hint="eastAsia" w:ascii="宋体" w:hAnsi="宋体" w:eastAsia="宋体" w:cs="宋体"/>
          <w:b/>
          <w:sz w:val="24"/>
        </w:rPr>
        <w:t xml:space="preserve">七</w:t>
      </w:r>
      <w:r>
        <w:rPr>
          <w:rFonts w:ascii="宋体" w:hAnsi="宋体" w:eastAsia="宋体" w:cs="宋体"/>
          <w:b/>
          <w:sz w:val="24"/>
        </w:rPr>
        <w:t xml:space="preserve">、拟签订合同：</w:t>
      </w:r>
      <w:r/>
    </w:p>
    <w:p>
      <w:pPr>
        <w:ind w:firstLine="480"/>
        <w:spacing w:line="480" w:lineRule="exact"/>
        <w:rPr>
          <w:rFonts w:ascii="宋体" w:hAnsi="宋体" w:eastAsia="宋体" w:cs="宋体"/>
          <w:b/>
          <w:sz w:val="36"/>
          <w:szCs w:val="36"/>
        </w:rPr>
      </w:pPr>
      <w:r>
        <w:rPr>
          <w:rFonts w:ascii="宋体" w:hAnsi="宋体"/>
          <w:sz w:val="24"/>
        </w:rPr>
        <w:t xml:space="preserve">成交人应按成交通知书规定的时间、地点,按照招标文件确定的事项签订政府采购合同，且不得迟于成交通知书发出之日起三十日内，否则由此给采购人造成损失的，成交人还应承担赔偿责任。(合同见附件</w:t>
      </w:r>
      <w:r>
        <w:rPr>
          <w:rFonts w:hint="eastAsia" w:ascii="宋体" w:hAnsi="宋体" w:eastAsia="宋体"/>
          <w:sz w:val="24"/>
        </w:rPr>
        <w:t xml:space="preserve">10</w:t>
      </w:r>
      <w:r>
        <w:rPr>
          <w:rFonts w:ascii="宋体" w:hAnsi="宋体"/>
          <w:sz w:val="24"/>
        </w:rPr>
        <w:t xml:space="preserve">)</w:t>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ascii="宋体" w:hAnsi="宋体" w:eastAsia="宋体" w:cs="宋体"/>
          <w:b/>
          <w:sz w:val="36"/>
          <w:szCs w:val="36"/>
        </w:rPr>
      </w:r>
      <w:r/>
    </w:p>
    <w:p>
      <w:pPr>
        <w:jc w:val="both"/>
        <w:spacing w:line="500" w:lineRule="exact"/>
        <w:rPr>
          <w:rFonts w:ascii="宋体" w:hAnsi="宋体" w:eastAsia="宋体" w:cs="宋体"/>
          <w:b/>
          <w:sz w:val="36"/>
          <w:szCs w:val="36"/>
        </w:rPr>
        <w:outlineLvl w:val="0"/>
      </w:pPr>
      <w:r>
        <w:rPr>
          <w:rFonts w:ascii="宋体" w:hAnsi="宋体" w:eastAsia="宋体" w:cs="宋体"/>
          <w:b/>
          <w:sz w:val="36"/>
          <w:szCs w:val="36"/>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500" w:lineRule="exact"/>
        <w:rPr>
          <w:rFonts w:ascii="宋体" w:hAnsi="宋体" w:eastAsia="宋体" w:cs="宋体"/>
          <w:b/>
          <w:sz w:val="36"/>
          <w:szCs w:val="36"/>
        </w:rPr>
        <w:outlineLvl w:val="0"/>
      </w:pPr>
      <w:r>
        <w:rPr>
          <w:rFonts w:hint="eastAsia" w:ascii="宋体" w:hAnsi="宋体" w:eastAsia="宋体" w:cs="宋体"/>
          <w:b/>
          <w:sz w:val="36"/>
          <w:szCs w:val="36"/>
        </w:rPr>
        <w:t xml:space="preserve">第四部分  开标和评标</w:t>
      </w:r>
      <w:r/>
    </w:p>
    <w:p>
      <w:pPr>
        <w:pStyle w:val="1026"/>
        <w:ind w:left="0" w:right="0" w:firstLine="562"/>
        <w:jc w:val="left"/>
        <w:spacing w:before="0" w:after="0" w:line="480" w:lineRule="exact"/>
        <w:rPr>
          <w:rFonts w:ascii="宋体" w:hAnsi="宋体" w:cs="宋体"/>
          <w:b/>
        </w:rPr>
      </w:pPr>
      <w:r>
        <w:rPr>
          <w:rFonts w:hint="eastAsia" w:ascii="宋体" w:hAnsi="宋体" w:cs="宋体"/>
          <w:b/>
        </w:rPr>
        <w:t xml:space="preserve">一、开标</w:t>
      </w:r>
      <w:r/>
    </w:p>
    <w:p>
      <w:pPr>
        <w:ind w:firstLine="537"/>
        <w:spacing w:line="480" w:lineRule="exact"/>
        <w:tabs>
          <w:tab w:val="left" w:pos="3585" w:leader="none"/>
        </w:tabs>
        <w:rPr>
          <w:rFonts w:ascii="宋体" w:hAnsi="宋体" w:eastAsia="宋体" w:cs="宋体"/>
          <w:sz w:val="24"/>
        </w:rPr>
      </w:pPr>
      <w:r>
        <w:rPr>
          <w:rFonts w:hint="eastAsia" w:ascii="宋体" w:hAnsi="宋体" w:eastAsia="宋体" w:cs="宋体"/>
          <w:sz w:val="24"/>
        </w:rPr>
        <w:t xml:space="preserve">不见面远程开标模式：投标人在各自地点通过“苏采云”不见面交易系统参加开标会。</w:t>
      </w:r>
      <w:r/>
    </w:p>
    <w:p>
      <w:pPr>
        <w:pStyle w:val="1026"/>
        <w:ind w:left="0" w:right="0" w:firstLine="562"/>
        <w:jc w:val="left"/>
        <w:spacing w:before="0" w:after="0" w:line="480" w:lineRule="exact"/>
        <w:rPr>
          <w:rFonts w:ascii="宋体" w:hAnsi="宋体" w:cs="宋体"/>
          <w:b/>
        </w:rPr>
      </w:pPr>
      <w:r>
        <w:rPr>
          <w:rFonts w:hint="eastAsia" w:ascii="宋体" w:hAnsi="宋体" w:cs="宋体"/>
          <w:b/>
        </w:rPr>
        <w:t xml:space="preserve">二、评标流程和评标标准</w:t>
      </w:r>
      <w:r/>
    </w:p>
    <w:p>
      <w:pPr>
        <w:ind w:firstLine="537"/>
        <w:spacing w:line="480" w:lineRule="exact"/>
        <w:tabs>
          <w:tab w:val="left" w:pos="3585" w:leader="none"/>
        </w:tabs>
        <w:rPr>
          <w:rFonts w:ascii="宋体" w:hAnsi="宋体" w:eastAsia="宋体" w:cs="宋体"/>
          <w:sz w:val="24"/>
        </w:rPr>
      </w:pPr>
      <w:r>
        <w:rPr>
          <w:rFonts w:hint="eastAsia" w:ascii="宋体" w:hAnsi="宋体" w:eastAsia="宋体" w:cs="宋体"/>
          <w:sz w:val="24"/>
        </w:rPr>
        <w:t xml:space="preserve">采用综合评分法。分资格审查、符合性审查、商务技术标、价格标四部分评审，总分值为100分，加分和减分因素除外。</w:t>
      </w:r>
      <w:r/>
    </w:p>
    <w:p>
      <w:pPr>
        <w:ind w:firstLine="537"/>
        <w:spacing w:line="480" w:lineRule="exact"/>
        <w:tabs>
          <w:tab w:val="left" w:pos="3585" w:leader="none"/>
        </w:tabs>
        <w:rPr>
          <w:rFonts w:ascii="宋体" w:hAnsi="宋体" w:eastAsia="宋体" w:cs="宋体"/>
          <w:sz w:val="24"/>
        </w:rPr>
      </w:pPr>
      <w:r>
        <w:rPr>
          <w:rFonts w:hint="eastAsia" w:ascii="宋体" w:hAnsi="宋体" w:eastAsia="宋体" w:cs="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37"/>
        <w:spacing w:line="480" w:lineRule="exact"/>
        <w:tabs>
          <w:tab w:val="left" w:pos="3585" w:leader="none"/>
        </w:tabs>
        <w:rPr>
          <w:rFonts w:ascii="宋体" w:hAnsi="宋体" w:eastAsia="宋体" w:cs="宋体"/>
          <w:sz w:val="24"/>
        </w:rPr>
      </w:pPr>
      <w:r>
        <w:rPr>
          <w:rFonts w:hint="eastAsia" w:ascii="宋体" w:hAnsi="宋体" w:eastAsia="宋体" w:cs="宋体"/>
          <w:sz w:val="24"/>
        </w:rPr>
        <w:t xml:space="preserve">评标结果按评审后总得分由高到低顺序排列，确定中标候选人名单并按顺序确定中标人。得分相同的，按投标报价由低到高顺序排列，得分且投标报价相同的并列。</w:t>
      </w:r>
      <w:r/>
    </w:p>
    <w:p>
      <w:pPr>
        <w:ind w:firstLine="537"/>
        <w:spacing w:line="480" w:lineRule="exact"/>
        <w:tabs>
          <w:tab w:val="left" w:pos="3585" w:leader="none"/>
        </w:tabs>
        <w:rPr>
          <w:rFonts w:ascii="宋体" w:hAnsi="宋体" w:eastAsia="宋体" w:cs="宋体"/>
          <w:sz w:val="24"/>
        </w:rPr>
      </w:pPr>
      <w:r>
        <w:rPr>
          <w:rFonts w:hint="eastAsia" w:ascii="宋体" w:hAnsi="宋体" w:eastAsia="宋体" w:cs="宋体"/>
          <w:sz w:val="24"/>
        </w:rPr>
        <w:t xml:space="preserve">评委在认真审阅投标文件的基础上，根据各投标文件的响应程度独立评判，不得统一打分。</w:t>
      </w:r>
      <w:r/>
    </w:p>
    <w:p>
      <w:pPr>
        <w:ind w:firstLine="537"/>
        <w:spacing w:line="480" w:lineRule="exact"/>
        <w:tabs>
          <w:tab w:val="left" w:pos="3585" w:leader="none"/>
        </w:tabs>
        <w:rPr>
          <w:rFonts w:ascii="宋体" w:hAnsi="宋体" w:eastAsia="宋体" w:cs="宋体"/>
          <w:b/>
          <w:sz w:val="24"/>
        </w:rPr>
      </w:pPr>
      <w:r>
        <w:rPr>
          <w:rFonts w:hint="eastAsia" w:ascii="宋体" w:hAnsi="宋体" w:eastAsia="宋体" w:cs="宋体"/>
          <w:b/>
          <w:sz w:val="24"/>
        </w:rPr>
        <w:t xml:space="preserve">（一）采购人（代表）对投标人资格进行审查。</w:t>
      </w:r>
      <w:r/>
    </w:p>
    <w:p>
      <w:pPr>
        <w:pStyle w:val="1028"/>
        <w:ind w:firstLine="577"/>
        <w:spacing w:line="480" w:lineRule="exact"/>
        <w:rPr>
          <w:rFonts w:ascii="宋体" w:eastAsia="宋体" w:cs="宋体"/>
          <w:sz w:val="24"/>
          <w:szCs w:val="24"/>
        </w:rPr>
      </w:pPr>
      <w:r>
        <w:rPr>
          <w:rFonts w:hint="eastAsia" w:ascii="宋体" w:eastAsia="宋体" w:cs="宋体"/>
          <w:sz w:val="24"/>
          <w:szCs w:val="24"/>
        </w:rPr>
        <w:t xml:space="preserve">投标人资格不合格的，其投标文件判定为无效投标文件。</w:t>
      </w:r>
      <w:r/>
    </w:p>
    <w:p>
      <w:pPr>
        <w:ind w:firstLine="562"/>
        <w:jc w:val="left"/>
        <w:spacing w:line="480" w:lineRule="exact"/>
        <w:rPr>
          <w:rFonts w:ascii="宋体" w:hAnsi="宋体" w:eastAsia="宋体" w:cs="宋体"/>
          <w:b/>
          <w:sz w:val="24"/>
        </w:rPr>
      </w:pPr>
      <w:r>
        <w:rPr>
          <w:rFonts w:hint="eastAsia" w:ascii="宋体" w:hAnsi="宋体" w:eastAsia="宋体" w:cs="宋体"/>
          <w:b/>
          <w:sz w:val="24"/>
        </w:rPr>
        <w:t xml:space="preserve">（二）评标委员会对符合资格投标人的投标文件进行符合性审查。</w:t>
      </w:r>
      <w:r/>
    </w:p>
    <w:p>
      <w:pPr>
        <w:pStyle w:val="1028"/>
        <w:ind w:firstLine="560"/>
        <w:spacing w:line="480" w:lineRule="exact"/>
        <w:rPr>
          <w:rFonts w:ascii="宋体" w:eastAsia="宋体" w:cs="宋体"/>
          <w:sz w:val="24"/>
          <w:szCs w:val="24"/>
        </w:rPr>
      </w:pPr>
      <w:r>
        <w:rPr>
          <w:rFonts w:hint="eastAsia" w:ascii="宋体" w:eastAsia="宋体" w:cs="宋体"/>
          <w:sz w:val="24"/>
          <w:szCs w:val="24"/>
        </w:rPr>
        <w:t xml:space="preserve">未通过符合性审查的投标文件，将被判为不满足招标文件实质性要求。</w:t>
      </w:r>
      <w:r/>
    </w:p>
    <w:p>
      <w:pPr>
        <w:numPr>
          <w:ilvl w:val="0"/>
          <w:numId w:val="2"/>
        </w:numPr>
        <w:ind w:firstLine="579"/>
        <w:spacing w:line="500" w:lineRule="exact"/>
        <w:rPr>
          <w:rFonts w:ascii="宋体" w:hAnsi="宋体" w:eastAsia="宋体" w:cs="宋体"/>
          <w:b/>
          <w:sz w:val="28"/>
          <w:szCs w:val="28"/>
          <w:lang w:val="zh-CN"/>
        </w:rPr>
      </w:pPr>
      <w:r>
        <w:rPr>
          <w:rFonts w:hint="eastAsia" w:ascii="宋体" w:hAnsi="宋体" w:eastAsia="宋体" w:cs="宋体"/>
          <w:b/>
          <w:sz w:val="28"/>
          <w:szCs w:val="28"/>
          <w:lang w:val="zh-CN"/>
        </w:rPr>
        <w:t xml:space="preserve">商务技术分：</w:t>
      </w:r>
      <w:r>
        <w:rPr>
          <w:rFonts w:hint="eastAsia" w:ascii="宋体" w:hAnsi="宋体" w:eastAsia="宋体" w:cs="宋体"/>
          <w:b/>
          <w:sz w:val="28"/>
          <w:szCs w:val="28"/>
        </w:rPr>
        <w:t xml:space="preserve">70</w:t>
      </w:r>
      <w:r>
        <w:rPr>
          <w:rFonts w:hint="eastAsia" w:ascii="宋体" w:hAnsi="宋体" w:eastAsia="宋体" w:cs="宋体"/>
          <w:b/>
          <w:sz w:val="28"/>
          <w:szCs w:val="28"/>
          <w:lang w:val="zh-CN"/>
        </w:rPr>
        <w:t xml:space="preserve">分</w:t>
      </w:r>
      <w:r/>
    </w:p>
    <w:tbl>
      <w:tblPr>
        <w:tblStyle w:val="69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939"/>
        <w:gridCol w:w="1040"/>
        <w:gridCol w:w="5941"/>
      </w:tblGrid>
      <w:tr>
        <w:trPr>
          <w:jc w:val="center"/>
          <w:tblHead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Next/>
              <w:spacing w:line="35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评分点名称</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分值</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keepNext/>
              <w:spacing w:line="35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评审标准</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实施方案</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Next/>
              <w:spacing w:line="350" w:lineRule="exact"/>
              <w:rPr>
                <w:rFonts w:ascii="宋体" w:hAnsi="宋体" w:eastAsia="宋体" w:cs="宋体"/>
                <w:color w:val="000000"/>
                <w:sz w:val="24"/>
                <w:lang w:val="zh-CN"/>
              </w:rPr>
            </w:pP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投标人提供农产品质量例行监测服务方案，包括人员合理安排、工作计划、服务措施、信息化管理等：方案细致全面、合理，完全响应</w:t>
            </w:r>
            <w:r>
              <w:rPr>
                <w:rFonts w:hint="eastAsia" w:ascii="宋体" w:hAnsi="宋体" w:eastAsia="宋体" w:cs="宋体"/>
                <w:color w:val="000000"/>
                <w:sz w:val="24"/>
              </w:rPr>
              <w:t xml:space="preserve">项目</w:t>
            </w:r>
            <w:r>
              <w:rPr>
                <w:rFonts w:hint="eastAsia" w:ascii="宋体" w:hAnsi="宋体" w:eastAsia="宋体" w:cs="宋体"/>
                <w:color w:val="000000"/>
                <w:sz w:val="24"/>
                <w:lang w:val="zh-CN"/>
              </w:rPr>
              <w:t xml:space="preserve">需求，技术可行性强得</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分；方案</w:t>
            </w:r>
            <w:r>
              <w:rPr>
                <w:rFonts w:hint="eastAsia" w:ascii="宋体" w:hAnsi="宋体" w:eastAsia="宋体" w:cs="宋体"/>
                <w:color w:val="000000"/>
                <w:sz w:val="24"/>
              </w:rPr>
              <w:t xml:space="preserve">基本</w:t>
            </w:r>
            <w:r>
              <w:rPr>
                <w:rFonts w:hint="eastAsia" w:ascii="宋体" w:hAnsi="宋体" w:eastAsia="宋体" w:cs="宋体"/>
                <w:color w:val="000000"/>
                <w:sz w:val="24"/>
                <w:lang w:val="zh-CN"/>
              </w:rPr>
              <w:t xml:space="preserve">完整，基本响应</w:t>
            </w:r>
            <w:r>
              <w:rPr>
                <w:rFonts w:hint="eastAsia" w:ascii="宋体" w:hAnsi="宋体" w:eastAsia="宋体" w:cs="宋体"/>
                <w:color w:val="000000"/>
                <w:sz w:val="24"/>
              </w:rPr>
              <w:t xml:space="preserve">项目</w:t>
            </w:r>
            <w:r>
              <w:rPr>
                <w:rFonts w:hint="eastAsia" w:ascii="宋体" w:hAnsi="宋体" w:eastAsia="宋体" w:cs="宋体"/>
                <w:color w:val="000000"/>
                <w:sz w:val="24"/>
                <w:lang w:val="zh-CN"/>
              </w:rPr>
              <w:t xml:space="preserve">需求得</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分；方案完整</w:t>
            </w:r>
            <w:r>
              <w:rPr>
                <w:rFonts w:hint="eastAsia" w:ascii="宋体" w:hAnsi="宋体" w:eastAsia="宋体" w:cs="宋体"/>
                <w:color w:val="000000"/>
                <w:sz w:val="24"/>
              </w:rPr>
              <w:t xml:space="preserve">性一般</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可执行性不强</w:t>
            </w:r>
            <w:r>
              <w:rPr>
                <w:rFonts w:hint="eastAsia" w:ascii="宋体" w:hAnsi="宋体" w:eastAsia="宋体" w:cs="宋体"/>
                <w:color w:val="000000"/>
                <w:sz w:val="24"/>
                <w:lang w:val="zh-CN"/>
              </w:rPr>
              <w:t xml:space="preserve">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分；</w:t>
            </w:r>
            <w:r>
              <w:rPr>
                <w:rFonts w:hint="eastAsia" w:ascii="宋体" w:hAnsi="宋体" w:eastAsia="宋体" w:cs="宋体"/>
                <w:color w:val="000000"/>
                <w:sz w:val="24"/>
              </w:rPr>
              <w:t xml:space="preserve">不提供不得</w:t>
            </w:r>
            <w:r>
              <w:rPr>
                <w:rFonts w:hint="eastAsia" w:ascii="宋体" w:hAnsi="宋体" w:eastAsia="宋体" w:cs="宋体"/>
                <w:color w:val="000000"/>
                <w:sz w:val="24"/>
                <w:lang w:val="zh-CN"/>
              </w:rPr>
              <w:t xml:space="preserve">分。</w:t>
            </w:r>
            <w:r/>
          </w:p>
          <w:p>
            <w:pPr>
              <w:jc w:val="left"/>
              <w:keepNext/>
              <w:spacing w:line="350" w:lineRule="exact"/>
              <w:rPr>
                <w:rFonts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投标人提供检测质量控制服务方案内容、措施（</w:t>
            </w:r>
            <w:r>
              <w:rPr>
                <w:rFonts w:hint="eastAsia" w:ascii="宋体" w:hAnsi="宋体" w:eastAsia="宋体" w:cs="宋体"/>
                <w:color w:val="000000"/>
                <w:sz w:val="24"/>
              </w:rPr>
              <w:t xml:space="preserve">包括</w:t>
            </w:r>
            <w:r>
              <w:rPr>
                <w:rFonts w:hint="eastAsia" w:ascii="宋体" w:hAnsi="宋体" w:eastAsia="宋体" w:cs="宋体"/>
                <w:color w:val="000000"/>
                <w:sz w:val="24"/>
                <w:lang w:val="zh-CN"/>
              </w:rPr>
              <w:t xml:space="preserve">质量监测的保障能力、检测人员的培训能力、样品运输和保存能力、试剂耗材的供应能力等）：方案全面、</w:t>
            </w:r>
            <w:r>
              <w:rPr>
                <w:rFonts w:hint="eastAsia" w:ascii="宋体" w:hAnsi="宋体" w:eastAsia="宋体" w:cs="宋体"/>
                <w:color w:val="000000"/>
                <w:sz w:val="24"/>
              </w:rPr>
              <w:t xml:space="preserve">科学</w:t>
            </w:r>
            <w:r>
              <w:rPr>
                <w:rFonts w:hint="eastAsia" w:ascii="宋体" w:hAnsi="宋体" w:eastAsia="宋体" w:cs="宋体"/>
                <w:color w:val="000000"/>
                <w:sz w:val="24"/>
                <w:lang w:val="zh-CN"/>
              </w:rPr>
              <w:t xml:space="preserve">，措施实施性强得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zh-CN"/>
              </w:rPr>
              <w:t xml:space="preserve">分；方案</w:t>
            </w:r>
            <w:r>
              <w:rPr>
                <w:rFonts w:hint="eastAsia" w:ascii="宋体" w:hAnsi="宋体" w:eastAsia="宋体" w:cs="宋体"/>
                <w:color w:val="000000"/>
                <w:sz w:val="24"/>
              </w:rPr>
              <w:t xml:space="preserve">基本</w:t>
            </w:r>
            <w:r>
              <w:rPr>
                <w:rFonts w:hint="eastAsia" w:ascii="宋体" w:hAnsi="宋体" w:eastAsia="宋体" w:cs="宋体"/>
                <w:color w:val="000000"/>
                <w:sz w:val="24"/>
                <w:lang w:val="zh-CN"/>
              </w:rPr>
              <w:t xml:space="preserve">全面，措施</w:t>
            </w:r>
            <w:r>
              <w:rPr>
                <w:rFonts w:hint="eastAsia" w:ascii="宋体" w:hAnsi="宋体" w:eastAsia="宋体" w:cs="宋体"/>
                <w:color w:val="000000"/>
                <w:sz w:val="24"/>
              </w:rPr>
              <w:t xml:space="preserve">基本</w:t>
            </w:r>
            <w:r>
              <w:rPr>
                <w:rFonts w:hint="eastAsia" w:ascii="宋体" w:hAnsi="宋体" w:eastAsia="宋体" w:cs="宋体"/>
                <w:color w:val="000000"/>
                <w:sz w:val="24"/>
                <w:lang w:val="zh-CN"/>
              </w:rPr>
              <w:t xml:space="preserve">可实施得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分；方案不够全面，措施可实施性一般得</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分；</w:t>
            </w:r>
            <w:r>
              <w:rPr>
                <w:rFonts w:hint="eastAsia" w:ascii="宋体" w:hAnsi="宋体" w:eastAsia="宋体" w:cs="宋体"/>
                <w:color w:val="000000"/>
                <w:sz w:val="24"/>
              </w:rPr>
              <w:t xml:space="preserve">不提供不得</w:t>
            </w:r>
            <w:r>
              <w:rPr>
                <w:rFonts w:hint="eastAsia" w:ascii="宋体" w:hAnsi="宋体" w:eastAsia="宋体" w:cs="宋体"/>
                <w:color w:val="000000"/>
                <w:sz w:val="24"/>
                <w:lang w:val="zh-CN"/>
              </w:rPr>
              <w:t xml:space="preserve">分。</w:t>
            </w:r>
            <w:r/>
          </w:p>
          <w:p>
            <w:pPr>
              <w:jc w:val="left"/>
              <w:keepNext/>
              <w:spacing w:line="350" w:lineRule="exact"/>
              <w:rPr>
                <w:rFonts w:ascii="宋体" w:hAnsi="宋体" w:eastAsia="宋体" w:cs="宋体"/>
                <w:color w:val="000000"/>
                <w:sz w:val="24"/>
                <w:lang w:val="zh-CN"/>
              </w:rPr>
            </w:pP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论述如何提高食用农产品的问题发现率和数据质量水平，如何规范抽检程序及对南通市海门区农业农村局农产品质量例行监测工作的建议：要点齐全、条理清晰、可操作性强得</w:t>
            </w:r>
            <w:r>
              <w:rPr>
                <w:rFonts w:hint="eastAsia" w:ascii="宋体" w:hAnsi="宋体" w:eastAsia="宋体" w:cs="宋体"/>
                <w:color w:val="000000"/>
                <w:sz w:val="24"/>
              </w:rPr>
              <w:t xml:space="preserve">6</w:t>
            </w:r>
            <w:r>
              <w:rPr>
                <w:rFonts w:hint="eastAsia" w:ascii="宋体" w:hAnsi="宋体" w:eastAsia="宋体" w:cs="宋体"/>
                <w:color w:val="000000"/>
                <w:sz w:val="24"/>
                <w:lang w:val="zh-CN"/>
              </w:rPr>
              <w:t xml:space="preserve">分；要点基本齐全，条理</w:t>
            </w:r>
            <w:r>
              <w:rPr>
                <w:rFonts w:hint="eastAsia" w:ascii="宋体" w:hAnsi="宋体" w:eastAsia="宋体" w:cs="宋体"/>
                <w:color w:val="000000"/>
                <w:sz w:val="24"/>
              </w:rPr>
              <w:t xml:space="preserve">基本</w:t>
            </w:r>
            <w:r>
              <w:rPr>
                <w:rFonts w:hint="eastAsia" w:ascii="宋体" w:hAnsi="宋体" w:eastAsia="宋体" w:cs="宋体"/>
                <w:color w:val="000000"/>
                <w:sz w:val="24"/>
                <w:lang w:val="zh-CN"/>
              </w:rPr>
              <w:t xml:space="preserve">清晰得</w:t>
            </w:r>
            <w:r>
              <w:rPr>
                <w:rFonts w:hint="eastAsia" w:ascii="宋体" w:hAnsi="宋体" w:eastAsia="宋体" w:cs="宋体"/>
                <w:color w:val="000000"/>
                <w:sz w:val="24"/>
              </w:rPr>
              <w:t xml:space="preserve">4</w:t>
            </w:r>
            <w:r>
              <w:rPr>
                <w:rFonts w:hint="eastAsia" w:ascii="宋体" w:hAnsi="宋体" w:eastAsia="宋体" w:cs="宋体"/>
                <w:color w:val="000000"/>
                <w:sz w:val="24"/>
                <w:lang w:val="zh-CN"/>
              </w:rPr>
              <w:t xml:space="preserve">分；要点</w:t>
            </w:r>
            <w:r>
              <w:rPr>
                <w:rFonts w:hint="eastAsia" w:ascii="宋体" w:hAnsi="宋体" w:eastAsia="宋体" w:cs="宋体"/>
                <w:color w:val="000000"/>
                <w:sz w:val="24"/>
              </w:rPr>
              <w:t xml:space="preserve">不够全面</w:t>
            </w:r>
            <w:r>
              <w:rPr>
                <w:rFonts w:hint="eastAsia" w:ascii="宋体" w:hAnsi="宋体" w:eastAsia="宋体" w:cs="宋体"/>
                <w:color w:val="000000"/>
                <w:sz w:val="24"/>
                <w:lang w:val="zh-CN"/>
              </w:rPr>
              <w:t xml:space="preserve">，条理一般、可操作性一般得</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分；</w:t>
            </w:r>
            <w:r>
              <w:rPr>
                <w:rFonts w:hint="eastAsia" w:ascii="宋体" w:hAnsi="宋体" w:eastAsia="宋体" w:cs="宋体"/>
                <w:color w:val="000000"/>
                <w:sz w:val="24"/>
              </w:rPr>
              <w:t xml:space="preserve">不提供不得</w:t>
            </w:r>
            <w:r>
              <w:rPr>
                <w:rFonts w:hint="eastAsia" w:ascii="宋体" w:hAnsi="宋体" w:eastAsia="宋体" w:cs="宋体"/>
                <w:color w:val="000000"/>
                <w:sz w:val="24"/>
                <w:lang w:val="zh-CN"/>
              </w:rPr>
              <w:t xml:space="preserve">分。</w:t>
            </w:r>
            <w:r/>
          </w:p>
          <w:p>
            <w:pPr>
              <w:jc w:val="left"/>
              <w:keepNext/>
              <w:spacing w:line="350" w:lineRule="exact"/>
              <w:rPr>
                <w:rFonts w:ascii="宋体" w:hAnsi="仿宋" w:eastAsia="宋体" w:cs="仿宋"/>
                <w:sz w:val="24"/>
                <w:lang w:val="zh-CN"/>
              </w:rPr>
            </w:pPr>
            <w:r>
              <w:rPr>
                <w:rFonts w:hint="eastAsia" w:ascii="宋体" w:hAnsi="宋体" w:eastAsia="宋体" w:cs="宋体"/>
                <w:color w:val="000000"/>
                <w:sz w:val="24"/>
              </w:rPr>
              <w:t xml:space="preserve">4、</w:t>
            </w:r>
            <w:r>
              <w:rPr>
                <w:rFonts w:hint="eastAsia" w:ascii="宋体" w:hAnsi="宋体" w:eastAsia="宋体" w:cs="宋体"/>
                <w:color w:val="000000"/>
                <w:sz w:val="24"/>
                <w:lang w:val="zh-CN"/>
              </w:rPr>
              <w:t xml:space="preserve">投标人提供突发事件应急处置预案（包括抽检过程中可能遇到的各类突发情况，以及对应的应急解决处置措施）：保障及措施细致全面、合理，完全响应需求得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zh-CN"/>
              </w:rPr>
              <w:t xml:space="preserve">分；保障及措施</w:t>
            </w:r>
            <w:r>
              <w:rPr>
                <w:rFonts w:hint="eastAsia" w:ascii="宋体" w:hAnsi="宋体" w:eastAsia="宋体" w:cs="宋体"/>
                <w:color w:val="000000"/>
                <w:sz w:val="24"/>
              </w:rPr>
              <w:t xml:space="preserve">基本</w:t>
            </w:r>
            <w:r>
              <w:rPr>
                <w:rFonts w:hint="eastAsia" w:ascii="宋体" w:hAnsi="宋体" w:eastAsia="宋体" w:cs="宋体"/>
                <w:color w:val="000000"/>
                <w:sz w:val="24"/>
                <w:lang w:val="zh-CN"/>
              </w:rPr>
              <w:t xml:space="preserve">完整，基本响应</w:t>
            </w:r>
            <w:r>
              <w:rPr>
                <w:rFonts w:hint="eastAsia" w:ascii="宋体" w:hAnsi="宋体" w:eastAsia="宋体" w:cs="宋体"/>
                <w:color w:val="000000"/>
                <w:sz w:val="24"/>
              </w:rPr>
              <w:t xml:space="preserve">项目</w:t>
            </w:r>
            <w:r>
              <w:rPr>
                <w:rFonts w:hint="eastAsia" w:ascii="宋体" w:hAnsi="宋体" w:eastAsia="宋体" w:cs="宋体"/>
                <w:color w:val="000000"/>
                <w:sz w:val="24"/>
                <w:lang w:val="zh-CN"/>
              </w:rPr>
              <w:t xml:space="preserve">需求得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分；保障及措施</w:t>
            </w:r>
            <w:r>
              <w:rPr>
                <w:rFonts w:hint="eastAsia" w:ascii="宋体" w:hAnsi="宋体" w:eastAsia="宋体" w:cs="宋体"/>
                <w:color w:val="000000"/>
                <w:sz w:val="24"/>
              </w:rPr>
              <w:t xml:space="preserve">不够</w:t>
            </w:r>
            <w:r>
              <w:rPr>
                <w:rFonts w:hint="eastAsia" w:ascii="宋体" w:hAnsi="宋体" w:eastAsia="宋体" w:cs="宋体"/>
                <w:color w:val="000000"/>
                <w:sz w:val="24"/>
                <w:lang w:val="zh-CN"/>
              </w:rPr>
              <w:t xml:space="preserve">完整，响应一般得</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分；未提供的不得分。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企业能力</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1、2022年1月1日（以证明结果的时间为准）以来，投标人参加过县、区级及以上农业农村部门或市场监管组织的盲样考核，并获得满意结果的，提供一份证明结果得2分，满分4分。</w:t>
            </w:r>
            <w:r/>
          </w:p>
          <w:p>
            <w:pPr>
              <w:jc w:val="left"/>
              <w:keepNext/>
              <w:spacing w:line="350" w:lineRule="exact"/>
              <w:rPr>
                <w:rFonts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202</w:t>
            </w:r>
            <w:r>
              <w:rPr>
                <w:rFonts w:hint="eastAsia" w:ascii="宋体" w:hAnsi="宋体" w:eastAsia="宋体" w:cs="宋体"/>
                <w:sz w:val="24"/>
              </w:rPr>
              <w:t xml:space="preserve">2</w:t>
            </w:r>
            <w:r>
              <w:rPr>
                <w:rFonts w:hint="eastAsia" w:ascii="宋体" w:hAnsi="宋体" w:eastAsia="宋体" w:cs="宋体"/>
                <w:sz w:val="24"/>
                <w:lang w:val="zh-CN"/>
              </w:rPr>
              <w:t xml:space="preserve">年1月1日以来，供应商获得国家级食品或农产品质量安全重点实验室资质，得</w:t>
            </w:r>
            <w:r>
              <w:rPr>
                <w:rFonts w:hint="eastAsia" w:ascii="宋体" w:hAnsi="宋体" w:eastAsia="宋体" w:cs="宋体"/>
                <w:sz w:val="24"/>
              </w:rPr>
              <w:t xml:space="preserve">2</w:t>
            </w:r>
            <w:r>
              <w:rPr>
                <w:rFonts w:hint="eastAsia" w:ascii="宋体" w:hAnsi="宋体" w:eastAsia="宋体" w:cs="宋体"/>
                <w:sz w:val="24"/>
                <w:lang w:val="zh-CN"/>
              </w:rPr>
              <w:t xml:space="preserve">分；获得省级食品或农产品质量安全重点实验室资质，得</w:t>
            </w:r>
            <w:r>
              <w:rPr>
                <w:rFonts w:hint="eastAsia" w:ascii="宋体" w:hAnsi="宋体" w:eastAsia="宋体" w:cs="宋体"/>
                <w:sz w:val="24"/>
              </w:rPr>
              <w:t xml:space="preserve">1</w:t>
            </w:r>
            <w:r>
              <w:rPr>
                <w:rFonts w:hint="eastAsia" w:ascii="宋体" w:hAnsi="宋体" w:eastAsia="宋体" w:cs="宋体"/>
                <w:sz w:val="24"/>
                <w:lang w:val="zh-CN"/>
              </w:rPr>
              <w:t xml:space="preserve">分。以上资质不重复计分，就高得分。</w:t>
            </w:r>
            <w:r/>
          </w:p>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3、2022年1月1日以来，供应商参与完成食品或农产品质量安全科学技术研究类国家标准、行业标准或检测标准起草的，每有一个得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分。</w:t>
            </w:r>
            <w:r/>
          </w:p>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注：提供相关证书或证明文件。</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ind w:firstLine="240"/>
              <w:jc w:val="left"/>
              <w:keepNext/>
              <w:spacing w:line="350" w:lineRule="exact"/>
              <w:rPr>
                <w:rFonts w:ascii="宋体" w:hAnsi="宋体" w:eastAsia="宋体" w:cs="宋体"/>
                <w:color w:val="000000"/>
                <w:sz w:val="24"/>
              </w:rPr>
            </w:pPr>
            <w:r>
              <w:rPr>
                <w:rFonts w:hint="eastAsia" w:ascii="宋体" w:hAnsi="仿宋" w:eastAsia="宋体" w:cs="仿宋"/>
                <w:sz w:val="24"/>
              </w:rPr>
              <w:t xml:space="preserve">企业业绩</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投标人20</w:t>
            </w:r>
            <w:r>
              <w:rPr>
                <w:rFonts w:hint="eastAsia" w:ascii="宋体" w:hAnsi="宋体" w:eastAsia="宋体" w:cs="宋体"/>
                <w:color w:val="000000"/>
                <w:sz w:val="24"/>
                <w:lang w:val="en-US" w:eastAsia="zh-CN"/>
              </w:rPr>
              <w:t xml:space="preserve">22</w:t>
            </w:r>
            <w:r>
              <w:rPr>
                <w:rFonts w:hint="eastAsia" w:ascii="宋体" w:hAnsi="宋体" w:eastAsia="宋体" w:cs="宋体"/>
                <w:color w:val="000000"/>
                <w:sz w:val="24"/>
              </w:rPr>
              <w:t xml:space="preserve">年1月1日（以合同签订时间为准）以来，承担过与本项目类似的质量安全监测项目案例，每有1项得2分，最高得8分。</w:t>
            </w:r>
            <w:r/>
          </w:p>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注：需提供合同及验收相关证明，二者缺一不可。</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项目负责人业绩</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拟派项目负责人自 20</w:t>
            </w:r>
            <w:r>
              <w:rPr>
                <w:rFonts w:hint="eastAsia" w:ascii="宋体" w:hAnsi="宋体" w:eastAsia="宋体" w:cs="宋体"/>
                <w:color w:val="000000"/>
                <w:sz w:val="24"/>
                <w:lang w:val="en-US" w:eastAsia="zh-CN"/>
              </w:rPr>
              <w:t xml:space="preserve">22</w:t>
            </w:r>
            <w:r>
              <w:rPr>
                <w:rFonts w:hint="eastAsia" w:ascii="宋体" w:hAnsi="宋体" w:eastAsia="宋体" w:cs="宋体"/>
                <w:color w:val="000000"/>
                <w:sz w:val="24"/>
              </w:rPr>
              <w:t xml:space="preserve">年1月1日以来（以合同签订时间为准）承担过与本项目类似的质量安全监测项目案例，每有一项得2分（提供能反映项目负责人业绩的相关信息的证明材料），最高得</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 </w:t>
            </w:r>
            <w:r/>
          </w:p>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注：需提供合同及验收相关证明，二者缺一不可。项目负责人的业绩与企业业绩不得重复计分。</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拟派项目组成员(除项目负责人）情况</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240"/>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ind w:firstLine="240"/>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供应商拟派参与本项目人员在项目需求的基础上具有生物类、食品类、化学类、检测化验类相关专业的助理工程师每增加1人得1分；每增加中级工程师1人得2分；每增加高级工程师1人得3分；最高得9分。</w:t>
            </w:r>
            <w:r/>
          </w:p>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注：提供人员职称证书，人员有多个证书按最高级别计算，投标时拟派人员须与实际委派人员一致。</w:t>
            </w:r>
            <w:r/>
          </w:p>
        </w:tc>
      </w:tr>
      <w:tr>
        <w:trPr>
          <w:jc w:val="cent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应急响应能力</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Next/>
              <w:spacing w:line="35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Next/>
              <w:spacing w:line="350" w:lineRule="exact"/>
              <w:rPr>
                <w:rFonts w:ascii="宋体" w:hAnsi="宋体" w:eastAsia="宋体" w:cs="宋体"/>
                <w:color w:val="000000"/>
                <w:sz w:val="24"/>
              </w:rPr>
            </w:pPr>
            <w:r>
              <w:rPr>
                <w:rFonts w:hint="eastAsia" w:ascii="宋体" w:hAnsi="宋体" w:eastAsia="宋体" w:cs="宋体"/>
                <w:color w:val="000000"/>
                <w:sz w:val="24"/>
              </w:rPr>
              <w:t xml:space="preserve">在投标人发出响应需求后，应急待检样品72小时内出检测报告的得1分；应急待检样品48小时内出检测报告的得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分；应急待检样品24小时内出检测报告的得</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分。（须提供承诺书，格式自拟）</w:t>
            </w:r>
            <w:r/>
          </w:p>
        </w:tc>
      </w:tr>
    </w:tbl>
    <w:p>
      <w:pPr>
        <w:pStyle w:val="718"/>
        <w:rPr>
          <w:rFonts w:ascii="宋体" w:hAnsi="宋体" w:eastAsia="宋体" w:cs="宋体"/>
          <w:b/>
          <w:szCs w:val="28"/>
          <w:lang w:val="zh-CN"/>
        </w:rPr>
      </w:pPr>
      <w:r>
        <w:rPr>
          <w:rFonts w:ascii="宋体" w:hAnsi="宋体" w:eastAsia="宋体" w:cs="宋体"/>
          <w:b/>
          <w:szCs w:val="28"/>
          <w:lang w:val="zh-CN"/>
        </w:rPr>
      </w:r>
      <w:r/>
    </w:p>
    <w:p>
      <w:pPr>
        <w:spacing w:line="480" w:lineRule="exact"/>
        <w:rPr>
          <w:rFonts w:ascii="宋体" w:hAnsi="宋体" w:eastAsia="宋体" w:cs="宋体"/>
          <w:b/>
          <w:sz w:val="24"/>
        </w:rPr>
      </w:pPr>
      <w:r>
        <w:rPr>
          <w:rFonts w:hint="eastAsia" w:ascii="宋体" w:hAnsi="宋体" w:eastAsia="宋体" w:cs="宋体"/>
          <w:b/>
          <w:sz w:val="24"/>
        </w:rPr>
        <w:t xml:space="preserve">注：①请供应商根据评分标准制作评分索引并放在评审内容的前面，评分索引中应标明每个评分点的页码范围，如磋商文件内容顺序混乱，导致评委无法查看，后果自负。 </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②请供应商制作磋商文件的时保证图片、文字材料的完整、清晰可辨，任何原因导致评委看不清楚或无法查看，后果由供应商自负。</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560"/>
        <w:spacing w:line="460" w:lineRule="exact"/>
        <w:rPr>
          <w:rFonts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sz w:val="28"/>
          <w:szCs w:val="28"/>
        </w:rPr>
        <w:t xml:space="preserve">：30</w:t>
      </w:r>
      <w:r>
        <w:rPr>
          <w:rFonts w:hint="eastAsia" w:ascii="宋体" w:hAnsi="宋体" w:eastAsia="宋体" w:cs="宋体"/>
          <w:b/>
          <w:sz w:val="28"/>
          <w:szCs w:val="28"/>
          <w:lang w:val="zh-CN"/>
        </w:rPr>
        <w:t xml:space="preserve">分</w:t>
      </w:r>
      <w:r/>
    </w:p>
    <w:p>
      <w:pPr>
        <w:ind w:firstLine="560"/>
        <w:spacing w:line="460" w:lineRule="exact"/>
        <w:rPr>
          <w:rFonts w:ascii="宋体" w:hAnsi="宋体" w:eastAsia="宋体" w:cs="宋体"/>
          <w:sz w:val="24"/>
        </w:rPr>
      </w:pPr>
      <w:r>
        <w:rPr>
          <w:rFonts w:hint="eastAsia" w:ascii="宋体" w:hAnsi="宋体" w:eastAsia="宋体" w:cs="宋体"/>
          <w:sz w:val="24"/>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ascii="宋体" w:hAnsi="宋体" w:eastAsia="宋体" w:cs="宋体"/>
          <w:sz w:val="24"/>
        </w:rPr>
      </w:pPr>
      <w:r>
        <w:rPr>
          <w:rFonts w:hint="eastAsia" w:ascii="宋体" w:hAnsi="宋体" w:eastAsia="宋体" w:cs="宋体"/>
          <w:sz w:val="24"/>
        </w:rPr>
        <w:t xml:space="preserve">投标报价得分=（评标基准价/投标报价）×价格权值×100</w:t>
      </w:r>
      <w:r/>
    </w:p>
    <w:p>
      <w:pPr>
        <w:ind w:firstLine="560"/>
        <w:spacing w:line="460" w:lineRule="exact"/>
        <w:rPr>
          <w:rFonts w:ascii="宋体" w:hAnsi="宋体" w:eastAsia="宋体" w:cs="宋体"/>
          <w:b/>
          <w:bCs/>
          <w:sz w:val="24"/>
        </w:rPr>
      </w:pPr>
      <w:r>
        <w:rPr>
          <w:rFonts w:hint="eastAsia" w:ascii="宋体" w:hAnsi="宋体" w:eastAsia="宋体" w:cs="宋体"/>
          <w:b/>
          <w:sz w:val="24"/>
        </w:rPr>
        <w:t xml:space="preserve">（五）</w:t>
      </w:r>
      <w:r>
        <w:rPr>
          <w:rFonts w:hint="eastAsia" w:ascii="宋体" w:hAnsi="宋体" w:eastAsia="宋体" w:cs="宋体"/>
          <w:sz w:val="24"/>
        </w:rPr>
        <w:t xml:space="preserve">本项目为专门面向中小企业（含残疾人福利性单位、监狱企业）采购的项目，不再执行价格评审优惠的扶持政策。</w:t>
      </w:r>
      <w:r/>
    </w:p>
    <w:p>
      <w:pPr>
        <w:ind w:firstLine="570"/>
        <w:spacing w:line="460" w:lineRule="exact"/>
        <w:rPr>
          <w:rFonts w:ascii="宋体" w:hAnsi="宋体" w:eastAsia="宋体" w:cs="宋体"/>
          <w:bCs/>
          <w:sz w:val="24"/>
        </w:rPr>
      </w:pPr>
      <w:r>
        <w:rPr>
          <w:rFonts w:hint="eastAsia" w:ascii="宋体" w:hAnsi="宋体" w:eastAsia="宋体" w:cs="宋体"/>
          <w:b/>
          <w:sz w:val="24"/>
        </w:rPr>
        <w:t xml:space="preserve">（六）中标人的确定</w:t>
      </w:r>
      <w:r/>
    </w:p>
    <w:p>
      <w:pPr>
        <w:ind w:firstLine="570"/>
        <w:spacing w:line="460" w:lineRule="exact"/>
        <w:rPr>
          <w:rFonts w:ascii="宋体" w:hAnsi="宋体" w:eastAsia="宋体" w:cs="宋体"/>
          <w:bCs/>
          <w:sz w:val="24"/>
        </w:rPr>
      </w:pPr>
      <w:r>
        <w:rPr>
          <w:rFonts w:hint="eastAsia" w:ascii="宋体" w:hAnsi="宋体" w:eastAsia="宋体" w:cs="宋体"/>
          <w:sz w:val="24"/>
        </w:rPr>
        <w:t xml:space="preserve">评委会汇总结果后，按照报价单价从低到高的顺序推荐三名中标候选人，并编写评标报告。</w:t>
      </w:r>
      <w:r/>
    </w:p>
    <w:p>
      <w:pPr>
        <w:ind w:firstLine="570"/>
        <w:spacing w:line="460" w:lineRule="exact"/>
        <w:rPr>
          <w:rFonts w:ascii="宋体" w:hAnsi="宋体" w:eastAsia="宋体" w:cs="宋体"/>
          <w:sz w:val="24"/>
        </w:rPr>
      </w:pPr>
      <w:r>
        <w:rPr>
          <w:rFonts w:hint="eastAsia" w:ascii="宋体" w:hAnsi="宋体" w:eastAsia="宋体" w:cs="宋体"/>
          <w:sz w:val="24"/>
        </w:rPr>
        <w:t xml:space="preserve">采购人委托评标委员会直接确定排名第一的中标候选人为中标人。</w:t>
      </w:r>
      <w:r/>
    </w:p>
    <w:p>
      <w:pPr>
        <w:ind w:firstLine="570"/>
        <w:spacing w:line="460" w:lineRule="exact"/>
        <w:rPr>
          <w:rFonts w:ascii="宋体" w:hAnsi="宋体" w:eastAsia="宋体" w:cs="宋体"/>
          <w:b/>
          <w:sz w:val="24"/>
        </w:rPr>
      </w:pPr>
      <w:r>
        <w:rPr>
          <w:rFonts w:hint="eastAsia" w:ascii="宋体" w:hAnsi="宋体" w:eastAsia="宋体" w:cs="宋体"/>
          <w:b/>
          <w:sz w:val="24"/>
        </w:rPr>
        <w:t xml:space="preserve">（七）采购人代表宣布评标结果。</w:t>
      </w:r>
      <w:r/>
    </w:p>
    <w:p>
      <w:pPr>
        <w:ind w:firstLine="570"/>
        <w:spacing w:line="460" w:lineRule="exact"/>
        <w:rPr>
          <w:rFonts w:ascii="宋体" w:hAnsi="宋体" w:eastAsia="宋体" w:cs="宋体"/>
          <w:b/>
          <w:sz w:val="24"/>
        </w:rPr>
      </w:pPr>
      <w:r>
        <w:rPr>
          <w:rFonts w:hint="eastAsia" w:ascii="宋体" w:hAnsi="宋体" w:eastAsia="宋体" w:cs="宋体"/>
          <w:b/>
          <w:sz w:val="24"/>
        </w:rPr>
        <w:t xml:space="preserve">（八）公告中标结果</w:t>
      </w:r>
      <w:r/>
    </w:p>
    <w:p>
      <w:pPr>
        <w:ind w:firstLine="570"/>
        <w:spacing w:line="460" w:lineRule="exact"/>
        <w:rPr>
          <w:rFonts w:ascii="宋体" w:hAnsi="宋体" w:eastAsia="宋体" w:cs="宋体"/>
          <w:sz w:val="24"/>
        </w:rPr>
      </w:pPr>
      <w:r>
        <w:rPr>
          <w:rFonts w:hint="eastAsia" w:ascii="宋体" w:hAnsi="宋体" w:eastAsia="宋体" w:cs="宋体"/>
          <w:sz w:val="24"/>
        </w:rPr>
        <w:t xml:space="preserve">自确定中标人之日起2个工作日内，在江苏政府采购网公告中标结果，公告期限为1个工作日。</w:t>
      </w:r>
      <w:r/>
    </w:p>
    <w:p>
      <w:pPr>
        <w:ind w:firstLine="562"/>
        <w:spacing w:line="460" w:lineRule="exact"/>
        <w:rPr>
          <w:rFonts w:ascii="宋体" w:hAnsi="宋体" w:eastAsia="宋体" w:cs="宋体"/>
          <w:b/>
          <w:bCs/>
          <w:sz w:val="24"/>
        </w:rPr>
      </w:pPr>
      <w:r>
        <w:rPr>
          <w:rFonts w:hint="eastAsia" w:ascii="宋体" w:hAnsi="宋体" w:eastAsia="宋体" w:cs="宋体"/>
          <w:b/>
          <w:sz w:val="24"/>
        </w:rPr>
        <w:t xml:space="preserve">（</w:t>
      </w:r>
      <w:r>
        <w:rPr>
          <w:rFonts w:hint="eastAsia" w:ascii="宋体" w:hAnsi="宋体" w:eastAsia="宋体" w:cs="宋体"/>
          <w:b/>
          <w:bCs/>
          <w:sz w:val="24"/>
        </w:rPr>
        <w:t xml:space="preserve">九</w:t>
      </w:r>
      <w:r>
        <w:rPr>
          <w:rFonts w:hint="eastAsia" w:ascii="宋体" w:hAnsi="宋体" w:eastAsia="宋体" w:cs="宋体"/>
          <w:b/>
          <w:sz w:val="24"/>
        </w:rPr>
        <w:t xml:space="preserve">）</w:t>
      </w:r>
      <w:r>
        <w:rPr>
          <w:rFonts w:hint="eastAsia" w:ascii="宋体" w:hAnsi="宋体" w:eastAsia="宋体" w:cs="宋体"/>
          <w:b/>
          <w:bCs/>
          <w:sz w:val="24"/>
        </w:rPr>
        <w:t xml:space="preserve">发放中标通知书</w:t>
      </w:r>
      <w:r/>
    </w:p>
    <w:p>
      <w:pPr>
        <w:ind w:firstLine="560"/>
        <w:spacing w:line="460" w:lineRule="exact"/>
        <w:rPr>
          <w:rFonts w:ascii="宋体" w:hAnsi="宋体" w:eastAsia="宋体" w:cs="宋体"/>
          <w:bCs/>
          <w:sz w:val="24"/>
        </w:rPr>
      </w:pPr>
      <w:r>
        <w:rPr>
          <w:rFonts w:hint="eastAsia" w:ascii="宋体" w:hAnsi="宋体" w:eastAsia="宋体" w:cs="宋体"/>
          <w:sz w:val="24"/>
        </w:rPr>
        <w:t xml:space="preserve">公告中标结果的同时，</w:t>
      </w:r>
      <w:r>
        <w:rPr>
          <w:rFonts w:hint="eastAsia" w:ascii="宋体" w:hAnsi="宋体" w:eastAsia="宋体" w:cs="宋体"/>
          <w:bCs/>
          <w:sz w:val="24"/>
        </w:rPr>
        <w:t xml:space="preserve">采购人或采购代理机构向中标供应商发放中标通知书。</w:t>
      </w:r>
      <w:r/>
    </w:p>
    <w:p>
      <w:pPr>
        <w:ind w:firstLine="570"/>
        <w:spacing w:line="460" w:lineRule="exact"/>
        <w:rPr>
          <w:rFonts w:ascii="宋体" w:hAnsi="宋体" w:eastAsia="宋体" w:cs="宋体"/>
          <w:sz w:val="24"/>
        </w:rPr>
      </w:pPr>
      <w:r>
        <w:rPr>
          <w:rFonts w:hint="eastAsia" w:ascii="宋体" w:hAnsi="宋体" w:eastAsia="宋体" w:cs="宋体"/>
          <w:sz w:val="24"/>
        </w:rPr>
        <w:t xml:space="preserve">中标通知书发出后，采购人不得违法改变中标结果，中标供应商无正当理由不得放弃中标。</w:t>
      </w:r>
      <w:r/>
    </w:p>
    <w:p>
      <w:pPr>
        <w:ind w:firstLine="570"/>
        <w:spacing w:line="460" w:lineRule="exact"/>
        <w:rPr>
          <w:rFonts w:ascii="宋体" w:hAnsi="宋体" w:eastAsia="宋体" w:cs="宋体"/>
          <w:b/>
          <w:bCs/>
          <w:sz w:val="24"/>
        </w:rPr>
      </w:pPr>
      <w:r>
        <w:rPr>
          <w:rFonts w:hint="eastAsia" w:ascii="宋体" w:hAnsi="宋体" w:eastAsia="宋体" w:cs="宋体"/>
          <w:b/>
          <w:bCs/>
          <w:sz w:val="24"/>
        </w:rPr>
        <w:t xml:space="preserve">中标供应商在中标后须将装订好的加盖红章的系统内打印的纸质投标文件肆份（一正三副）交给招标代理机构。</w:t>
      </w:r>
      <w:r/>
    </w:p>
    <w:p>
      <w:pPr>
        <w:pStyle w:val="718"/>
        <w:ind w:left="0" w:firstLine="0"/>
      </w:pPr>
      <w:r/>
      <w:r/>
    </w:p>
    <w:p>
      <w:pPr>
        <w:jc w:val="center"/>
        <w:spacing w:line="480" w:lineRule="exact"/>
        <w:rPr>
          <w:rFonts w:ascii="宋体" w:hAnsi="宋体" w:eastAsia="宋体" w:cs="宋体"/>
          <w:b/>
          <w:sz w:val="30"/>
          <w:szCs w:val="30"/>
        </w:rPr>
        <w:outlineLvl w:val="0"/>
      </w:pPr>
      <w:r>
        <w:rPr>
          <w:rFonts w:hint="eastAsia" w:ascii="宋体" w:hAnsi="宋体" w:eastAsia="宋体" w:cs="宋体"/>
          <w:b/>
          <w:sz w:val="30"/>
          <w:szCs w:val="30"/>
        </w:rPr>
        <w:t xml:space="preserve">第五部分  投标文件组成</w:t>
      </w:r>
      <w:r/>
    </w:p>
    <w:p>
      <w:pPr>
        <w:ind w:firstLine="422"/>
        <w:jc w:val="left"/>
        <w:spacing w:line="440" w:lineRule="exact"/>
        <w:rPr>
          <w:rFonts w:ascii="宋体" w:hAnsi="宋体" w:eastAsia="宋体" w:cs="宋体"/>
          <w:b/>
          <w:sz w:val="24"/>
        </w:rPr>
      </w:pPr>
      <w:r>
        <w:rPr>
          <w:rFonts w:hint="eastAsia" w:ascii="宋体" w:hAnsi="宋体" w:eastAsia="宋体" w:cs="宋体"/>
          <w:b/>
          <w:sz w:val="24"/>
        </w:rPr>
        <w:t xml:space="preserve">投标文件由资格审查证明材料、商务技术标、价格标三部分组成。</w:t>
      </w:r>
      <w:r>
        <w:rPr>
          <w:rFonts w:hint="eastAsia" w:ascii="宋体" w:hAnsi="宋体" w:eastAsia="宋体" w:cs="宋体"/>
          <w:b/>
          <w:bCs/>
          <w:sz w:val="24"/>
          <w:lang w:val="zh-CN"/>
        </w:rPr>
        <w:t xml:space="preserve">请投标人根据本招标文件的要求在以上</w:t>
      </w:r>
      <w:r>
        <w:rPr>
          <w:rFonts w:hint="eastAsia" w:ascii="宋体" w:hAnsi="宋体" w:eastAsia="宋体" w:cs="宋体"/>
          <w:b/>
          <w:sz w:val="24"/>
        </w:rPr>
        <w:t xml:space="preserve">三部分中</w:t>
      </w:r>
      <w:r>
        <w:rPr>
          <w:rFonts w:hint="eastAsia" w:ascii="宋体" w:hAnsi="宋体" w:eastAsia="宋体" w:cs="宋体"/>
          <w:b/>
          <w:bCs/>
          <w:sz w:val="24"/>
          <w:lang w:val="zh-CN"/>
        </w:rPr>
        <w:t xml:space="preserve">分别上传响应的投标材料。</w:t>
      </w:r>
      <w:r/>
    </w:p>
    <w:p>
      <w:pPr>
        <w:ind w:firstLine="422"/>
        <w:spacing w:line="440" w:lineRule="exact"/>
        <w:rPr>
          <w:rFonts w:ascii="宋体" w:hAnsi="宋体" w:eastAsia="宋体" w:cs="宋体"/>
          <w:b/>
          <w:bCs/>
          <w:sz w:val="24"/>
        </w:rPr>
      </w:pPr>
      <w:r>
        <w:rPr>
          <w:rFonts w:hint="eastAsia" w:ascii="宋体" w:hAnsi="宋体" w:eastAsia="宋体" w:cs="宋体"/>
          <w:b/>
          <w:bCs/>
          <w:sz w:val="24"/>
          <w:lang w:val="zh-CN"/>
        </w:rPr>
        <w:t xml:space="preserve">一、资格审查证明材料（不能出现商务技术标、价格标）</w:t>
      </w:r>
      <w:r/>
    </w:p>
    <w:p>
      <w:pPr>
        <w:ind w:firstLine="420"/>
        <w:spacing w:line="440" w:lineRule="exact"/>
        <w:rPr>
          <w:rFonts w:ascii="宋体" w:hAnsi="宋体" w:eastAsia="宋体" w:cs="宋体"/>
          <w:sz w:val="24"/>
        </w:rPr>
      </w:pPr>
      <w:r>
        <w:rPr>
          <w:rFonts w:hint="eastAsia" w:ascii="宋体" w:hAnsi="宋体" w:eastAsia="宋体" w:cs="宋体"/>
          <w:sz w:val="24"/>
          <w:lang w:val="zh-CN"/>
        </w:rPr>
        <w:t xml:space="preserve">1.</w:t>
      </w:r>
      <w:r>
        <w:rPr>
          <w:rFonts w:hint="eastAsia" w:ascii="宋体" w:hAnsi="宋体" w:eastAsia="宋体" w:cs="宋体"/>
          <w:sz w:val="24"/>
        </w:rPr>
        <w:t xml:space="preserve">投标人符合《政府采购法》第二十二条规定条件的声明函</w:t>
      </w:r>
      <w:r>
        <w:rPr>
          <w:rFonts w:hint="eastAsia" w:ascii="宋体" w:hAnsi="宋体" w:eastAsia="宋体" w:cs="宋体"/>
          <w:sz w:val="24"/>
          <w:lang w:val="zh-CN"/>
        </w:rPr>
        <w:t xml:space="preserve">（格式见附件1）；</w:t>
      </w:r>
      <w:r/>
    </w:p>
    <w:p>
      <w:pPr>
        <w:ind w:firstLine="420"/>
        <w:spacing w:line="440" w:lineRule="exact"/>
        <w:rPr>
          <w:rFonts w:ascii="宋体" w:hAnsi="宋体" w:eastAsia="宋体" w:cs="宋体"/>
          <w:sz w:val="24"/>
        </w:rPr>
      </w:pPr>
      <w:r>
        <w:rPr>
          <w:rFonts w:hint="eastAsia" w:ascii="宋体" w:hAnsi="宋体" w:eastAsia="宋体" w:cs="宋体"/>
          <w:sz w:val="24"/>
          <w:lang w:val="zh-CN"/>
        </w:rPr>
        <w:t xml:space="preserve">2.法定代表人身份证明书（格式见附件2）；</w:t>
      </w:r>
      <w:r/>
    </w:p>
    <w:p>
      <w:pPr>
        <w:ind w:firstLine="420"/>
        <w:spacing w:line="440" w:lineRule="exact"/>
        <w:rPr>
          <w:rFonts w:ascii="宋体" w:hAnsi="宋体" w:eastAsia="宋体" w:cs="宋体"/>
          <w:sz w:val="24"/>
        </w:rPr>
      </w:pPr>
      <w:r>
        <w:rPr>
          <w:rFonts w:hint="eastAsia" w:ascii="宋体" w:hAnsi="宋体" w:eastAsia="宋体" w:cs="宋体"/>
          <w:sz w:val="24"/>
          <w:lang w:val="zh-CN"/>
        </w:rPr>
        <w:t xml:space="preserve">3.法定代表人授权委托书原件，投标代表本人身份证复印件（格式见附件3）；</w:t>
      </w:r>
      <w:r/>
    </w:p>
    <w:p>
      <w:pPr>
        <w:ind w:firstLine="420"/>
        <w:spacing w:line="440" w:lineRule="exact"/>
        <w:rPr>
          <w:rFonts w:ascii="宋体" w:hAnsi="宋体" w:eastAsia="宋体" w:cs="宋体"/>
          <w:sz w:val="24"/>
        </w:rPr>
      </w:pPr>
      <w:r>
        <w:rPr>
          <w:rFonts w:hint="eastAsia" w:ascii="宋体" w:hAnsi="宋体" w:eastAsia="宋体" w:cs="宋体"/>
          <w:sz w:val="24"/>
        </w:rPr>
        <w:t xml:space="preserve">4.中小微企业声明函（格式见附件）或残疾人福利性单位声明函（格式见附件）或监狱和戒毒企业证明材料（格式见附件）（未提供的按无效投标处理）</w:t>
      </w:r>
      <w:r>
        <w:rPr>
          <w:rFonts w:hint="eastAsia" w:ascii="宋体" w:hAnsi="宋体" w:eastAsia="宋体" w:cs="宋体"/>
          <w:sz w:val="24"/>
          <w:lang w:val="zh-CN"/>
        </w:rPr>
        <w:t xml:space="preserve">；</w:t>
      </w:r>
      <w:r/>
    </w:p>
    <w:p>
      <w:pPr>
        <w:ind w:firstLine="420"/>
        <w:spacing w:line="440" w:lineRule="exact"/>
        <w:rPr>
          <w:rFonts w:ascii="宋体" w:hAnsi="宋体" w:eastAsia="宋体" w:cs="宋体"/>
          <w:sz w:val="24"/>
          <w:lang w:val="zh-CN"/>
        </w:rPr>
      </w:pPr>
      <w:r>
        <w:rPr>
          <w:rFonts w:hint="eastAsia" w:ascii="宋体" w:hAnsi="宋体" w:eastAsia="宋体" w:cs="宋体"/>
          <w:sz w:val="24"/>
        </w:rPr>
        <w:t xml:space="preserve">5.诚信承诺函</w:t>
      </w:r>
      <w:r>
        <w:rPr>
          <w:rFonts w:hint="eastAsia" w:ascii="宋体" w:hAnsi="宋体" w:eastAsia="宋体" w:cs="宋体"/>
          <w:sz w:val="24"/>
          <w:lang w:val="zh-CN"/>
        </w:rPr>
        <w:t xml:space="preserve">（格式见附件）；</w:t>
      </w:r>
      <w:r/>
    </w:p>
    <w:p>
      <w:pPr>
        <w:ind w:firstLine="420"/>
        <w:spacing w:line="440" w:lineRule="exact"/>
        <w:rPr>
          <w:rFonts w:ascii="宋体" w:hAnsi="宋体" w:eastAsia="宋体" w:cs="宋体"/>
          <w:sz w:val="24"/>
        </w:rPr>
      </w:pPr>
      <w:r>
        <w:rPr>
          <w:rFonts w:hint="eastAsia" w:ascii="宋体" w:hAnsi="宋体" w:eastAsia="宋体" w:cs="宋体"/>
          <w:sz w:val="24"/>
        </w:rPr>
        <w:t xml:space="preserve">6.本项目的特定资格要求证明文件</w:t>
      </w:r>
      <w:r>
        <w:rPr>
          <w:rFonts w:hint="eastAsia" w:ascii="宋体" w:hAnsi="宋体" w:eastAsia="宋体" w:cs="宋体"/>
          <w:sz w:val="24"/>
          <w:lang w:val="zh-CN"/>
        </w:rPr>
        <w:t xml:space="preserve">；</w:t>
      </w:r>
      <w:r/>
    </w:p>
    <w:p>
      <w:pPr>
        <w:ind w:firstLine="420"/>
        <w:spacing w:line="440" w:lineRule="exact"/>
        <w:rPr>
          <w:rFonts w:ascii="宋体" w:hAnsi="宋体" w:eastAsia="宋体" w:cs="宋体"/>
          <w:sz w:val="24"/>
        </w:rPr>
      </w:pPr>
      <w:r>
        <w:rPr>
          <w:rFonts w:hint="eastAsia" w:ascii="宋体" w:hAnsi="宋体" w:eastAsia="宋体" w:cs="宋体"/>
          <w:sz w:val="24"/>
        </w:rPr>
        <w:t xml:space="preserve">7.其它需要提交的资格审查证明材料。</w:t>
      </w:r>
      <w:r/>
    </w:p>
    <w:p>
      <w:pPr>
        <w:ind w:firstLine="420"/>
        <w:spacing w:line="440" w:lineRule="exact"/>
        <w:rPr>
          <w:rFonts w:ascii="宋体" w:hAnsi="宋体" w:eastAsia="宋体" w:cs="宋体"/>
          <w:sz w:val="24"/>
        </w:rPr>
      </w:pPr>
      <w:r>
        <w:rPr>
          <w:rFonts w:hint="eastAsia" w:ascii="宋体" w:hAnsi="宋体" w:eastAsia="宋体" w:cs="宋体"/>
          <w:sz w:val="24"/>
          <w:lang w:val="zh-CN"/>
        </w:rPr>
        <w:t xml:space="preserve">（招标文件要求提供的</w:t>
      </w:r>
      <w:r>
        <w:rPr>
          <w:rFonts w:hint="eastAsia" w:ascii="宋体" w:hAnsi="宋体" w:eastAsia="宋体" w:cs="宋体"/>
          <w:b/>
          <w:bCs/>
          <w:sz w:val="24"/>
          <w:lang w:val="zh-CN"/>
        </w:rPr>
        <w:t xml:space="preserve">资格审查证明材料</w:t>
      </w:r>
      <w:r>
        <w:rPr>
          <w:rFonts w:hint="eastAsia" w:ascii="宋体" w:hAnsi="宋体" w:eastAsia="宋体" w:cs="宋体"/>
          <w:sz w:val="24"/>
          <w:lang w:val="zh-CN"/>
        </w:rPr>
        <w:t xml:space="preserve">中没有对应的接口上传的资料，可以在本部分的其他材料的接口中上传）</w:t>
      </w:r>
      <w:r/>
    </w:p>
    <w:p>
      <w:pPr>
        <w:ind w:firstLine="422"/>
        <w:spacing w:line="440" w:lineRule="exact"/>
        <w:rPr>
          <w:rFonts w:ascii="宋体" w:hAnsi="宋体" w:eastAsia="宋体" w:cs="宋体"/>
          <w:b/>
          <w:bCs/>
          <w:sz w:val="24"/>
        </w:rPr>
      </w:pPr>
      <w:r>
        <w:rPr>
          <w:rFonts w:hint="eastAsia" w:ascii="宋体" w:hAnsi="宋体" w:eastAsia="宋体" w:cs="宋体"/>
          <w:b/>
          <w:bCs/>
          <w:sz w:val="24"/>
          <w:lang w:val="zh-CN"/>
        </w:rPr>
        <w:t xml:space="preserve">二、商务技术标（不能出现价格标）</w:t>
      </w:r>
      <w:r/>
    </w:p>
    <w:p>
      <w:pPr>
        <w:ind w:firstLine="420"/>
        <w:spacing w:line="440" w:lineRule="exact"/>
        <w:rPr>
          <w:rFonts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zh-CN"/>
        </w:rPr>
        <w:t xml:space="preserve">.商务技术评分标准中须提供的相关得分佐证材料；</w:t>
      </w:r>
      <w:r/>
    </w:p>
    <w:p>
      <w:pPr>
        <w:ind w:firstLine="420"/>
        <w:spacing w:line="440" w:lineRule="exact"/>
        <w:rPr>
          <w:rFonts w:ascii="宋体" w:hAnsi="宋体" w:eastAsia="宋体" w:cs="宋体"/>
          <w:bCs/>
          <w:sz w:val="24"/>
          <w:lang w:val="zh-CN"/>
        </w:rPr>
      </w:pPr>
      <w:r>
        <w:rPr>
          <w:rFonts w:hint="eastAsia" w:ascii="宋体" w:hAnsi="宋体" w:eastAsia="宋体" w:cs="宋体"/>
          <w:bCs/>
          <w:sz w:val="24"/>
        </w:rPr>
        <w:t xml:space="preserve">2</w:t>
      </w:r>
      <w:r>
        <w:rPr>
          <w:rFonts w:hint="eastAsia" w:ascii="宋体" w:hAnsi="宋体" w:eastAsia="宋体" w:cs="宋体"/>
          <w:bCs/>
          <w:sz w:val="24"/>
          <w:lang w:val="zh-CN"/>
        </w:rPr>
        <w:t xml:space="preserve">.投标人认为需要提交的其他商务技术材料。</w:t>
      </w:r>
      <w:r/>
    </w:p>
    <w:p>
      <w:pPr>
        <w:ind w:firstLine="420"/>
        <w:spacing w:line="440" w:lineRule="exact"/>
        <w:rPr>
          <w:rFonts w:ascii="宋体" w:hAnsi="宋体" w:eastAsia="宋体" w:cs="宋体"/>
          <w:sz w:val="24"/>
        </w:rPr>
      </w:pPr>
      <w:r>
        <w:rPr>
          <w:rFonts w:hint="eastAsia" w:ascii="宋体" w:hAnsi="宋体" w:eastAsia="宋体" w:cs="宋体"/>
          <w:sz w:val="24"/>
          <w:lang w:val="zh-CN"/>
        </w:rPr>
        <w:t xml:space="preserve">（招标文件要求提供的</w:t>
      </w:r>
      <w:r>
        <w:rPr>
          <w:rFonts w:hint="eastAsia" w:ascii="宋体" w:hAnsi="宋体" w:eastAsia="宋体" w:cs="宋体"/>
          <w:b/>
          <w:bCs/>
          <w:sz w:val="24"/>
          <w:lang w:val="zh-CN"/>
        </w:rPr>
        <w:t xml:space="preserve">商务技术标材料</w:t>
      </w:r>
      <w:r>
        <w:rPr>
          <w:rFonts w:hint="eastAsia" w:ascii="宋体" w:hAnsi="宋体" w:eastAsia="宋体" w:cs="宋体"/>
          <w:sz w:val="24"/>
          <w:lang w:val="zh-CN"/>
        </w:rPr>
        <w:t xml:space="preserve">中没有对应的接口上传的资料，可以在本部分的其他材料的接口中上传）</w:t>
      </w:r>
      <w:r/>
    </w:p>
    <w:p>
      <w:pPr>
        <w:ind w:firstLine="422"/>
        <w:spacing w:line="440" w:lineRule="exact"/>
        <w:rPr>
          <w:rFonts w:ascii="宋体" w:hAnsi="宋体" w:eastAsia="宋体" w:cs="宋体"/>
          <w:b/>
          <w:bCs/>
          <w:sz w:val="24"/>
        </w:rPr>
      </w:pPr>
      <w:r>
        <w:rPr>
          <w:rFonts w:hint="eastAsia" w:ascii="宋体" w:hAnsi="宋体" w:eastAsia="宋体" w:cs="宋体"/>
          <w:b/>
          <w:bCs/>
          <w:sz w:val="24"/>
          <w:lang w:val="zh-CN"/>
        </w:rPr>
        <w:t xml:space="preserve">三、价格标</w:t>
      </w:r>
      <w:r/>
    </w:p>
    <w:p>
      <w:pPr>
        <w:ind w:firstLine="420"/>
        <w:spacing w:line="440" w:lineRule="exact"/>
        <w:rPr>
          <w:rFonts w:ascii="宋体" w:hAnsi="宋体" w:eastAsia="宋体" w:cs="宋体"/>
          <w:sz w:val="24"/>
          <w:lang w:val="zh-CN"/>
        </w:rPr>
      </w:pPr>
      <w:r>
        <w:rPr>
          <w:rFonts w:hint="eastAsia" w:ascii="宋体" w:hAnsi="宋体" w:eastAsia="宋体" w:cs="宋体"/>
          <w:sz w:val="24"/>
          <w:lang w:val="zh-CN"/>
        </w:rPr>
        <w:t xml:space="preserve">1.开标一览表（格式见附件，具体详见苏采云系统内电子投标</w:t>
      </w:r>
      <w:r>
        <w:rPr>
          <w:rFonts w:ascii="宋体" w:hAnsi="宋体" w:eastAsia="宋体" w:cs="宋体"/>
          <w:sz w:val="24"/>
          <w:lang w:val="zh-CN"/>
        </w:rPr>
        <w:t xml:space="preserve">(</w:t>
      </w:r>
      <w:r>
        <w:rPr>
          <w:rFonts w:hint="eastAsia" w:ascii="宋体" w:hAnsi="宋体" w:eastAsia="宋体" w:cs="宋体"/>
          <w:sz w:val="24"/>
          <w:lang w:val="zh-CN"/>
        </w:rPr>
        <w:t xml:space="preserve">响应</w:t>
      </w:r>
      <w:r>
        <w:rPr>
          <w:rFonts w:ascii="宋体" w:hAnsi="宋体" w:eastAsia="宋体" w:cs="宋体"/>
          <w:sz w:val="24"/>
          <w:lang w:val="zh-CN"/>
        </w:rPr>
        <w:t xml:space="preserve">)</w:t>
      </w:r>
      <w:r>
        <w:rPr>
          <w:rFonts w:hint="eastAsia" w:ascii="宋体" w:hAnsi="宋体" w:eastAsia="宋体" w:cs="宋体"/>
          <w:sz w:val="24"/>
          <w:lang w:val="zh-CN"/>
        </w:rPr>
        <w:t xml:space="preserve">文件中表式）。</w:t>
      </w:r>
      <w:r/>
    </w:p>
    <w:p>
      <w:pPr>
        <w:ind w:firstLine="420"/>
        <w:spacing w:line="440" w:lineRule="exact"/>
        <w:rPr>
          <w:rFonts w:ascii="宋体" w:hAnsi="宋体" w:eastAsia="宋体" w:cs="宋体"/>
          <w:sz w:val="24"/>
          <w:lang w:val="zh-CN"/>
        </w:rPr>
      </w:pPr>
      <w:r>
        <w:rPr>
          <w:rFonts w:hint="eastAsia" w:ascii="宋体" w:hAnsi="宋体" w:eastAsia="宋体" w:cs="宋体"/>
          <w:sz w:val="24"/>
          <w:lang w:val="zh-CN"/>
        </w:rPr>
        <w:t xml:space="preserve">（如招标文件要求提供的</w:t>
      </w:r>
      <w:r>
        <w:rPr>
          <w:rFonts w:hint="eastAsia" w:ascii="宋体" w:hAnsi="宋体" w:eastAsia="宋体" w:cs="宋体"/>
          <w:b/>
          <w:bCs/>
          <w:sz w:val="24"/>
          <w:lang w:val="zh-CN"/>
        </w:rPr>
        <w:t xml:space="preserve">价格标资料</w:t>
      </w:r>
      <w:r>
        <w:rPr>
          <w:rFonts w:hint="eastAsia" w:ascii="宋体" w:hAnsi="宋体" w:eastAsia="宋体" w:cs="宋体"/>
          <w:sz w:val="24"/>
          <w:lang w:val="zh-CN"/>
        </w:rPr>
        <w:t xml:space="preserve">中没有对应的接口上传的资料可以在本部分的其他材料的接口中上传）</w:t>
      </w:r>
      <w:r/>
    </w:p>
    <w:p>
      <w:pPr>
        <w:pStyle w:val="718"/>
        <w:rPr>
          <w:rFonts w:ascii="宋体" w:hAnsi="宋体" w:eastAsia="宋体" w:cs="宋体"/>
          <w:sz w:val="24"/>
          <w:szCs w:val="24"/>
          <w:lang w:val="zh-CN"/>
        </w:rPr>
      </w:pPr>
      <w:r>
        <w:rPr>
          <w:rFonts w:ascii="宋体" w:hAnsi="宋体" w:eastAsia="宋体" w:cs="宋体"/>
          <w:sz w:val="24"/>
          <w:szCs w:val="24"/>
          <w:lang w:val="zh-CN"/>
        </w:rPr>
      </w:r>
      <w:r/>
    </w:p>
    <w:p>
      <w:pPr>
        <w:pStyle w:val="717"/>
      </w:pPr>
      <w:r/>
      <w:r/>
    </w:p>
    <w:p>
      <w:pPr>
        <w:pStyle w:val="1086"/>
        <w:rPr>
          <w:rFonts w:ascii="宋体" w:hAnsi="宋体" w:eastAsia="宋体" w:cs="宋体"/>
          <w:sz w:val="24"/>
          <w:szCs w:val="24"/>
          <w:lang w:val="zh-CN"/>
        </w:rPr>
      </w:pPr>
      <w:r>
        <w:rPr>
          <w:rFonts w:ascii="宋体" w:hAnsi="宋体" w:eastAsia="宋体" w:cs="宋体"/>
          <w:sz w:val="24"/>
          <w:szCs w:val="24"/>
          <w:lang w:val="zh-CN"/>
        </w:rPr>
      </w:r>
      <w:r/>
    </w:p>
    <w:p>
      <w:pPr>
        <w:spacing w:line="240" w:lineRule="auto"/>
        <w:rPr>
          <w:rFonts w:ascii="宋体" w:hAnsi="宋体" w:eastAsia="宋体" w:cs="宋体"/>
          <w:sz w:val="24"/>
          <w:lang w:val="zh-CN"/>
        </w:rPr>
      </w:pPr>
      <w:r>
        <w:rPr>
          <w:rFonts w:ascii="宋体" w:hAnsi="宋体" w:eastAsia="宋体" w:cs="宋体"/>
          <w:sz w:val="24"/>
          <w:lang w:val="zh-CN"/>
        </w:rPr>
      </w:r>
      <w:r/>
    </w:p>
    <w:p>
      <w:pPr>
        <w:contextualSpacing/>
        <w:spacing w:line="400" w:lineRule="exact"/>
        <w:rPr>
          <w:rFonts w:ascii="宋体" w:hAnsi="宋体" w:eastAsia="宋体" w:cs="宋体"/>
          <w:sz w:val="30"/>
          <w:szCs w:val="30"/>
          <w:lang w:val="zh-CN"/>
        </w:rPr>
      </w:pPr>
      <w:r>
        <w:rPr>
          <w:rFonts w:hint="eastAsia" w:ascii="宋体" w:hAnsi="宋体" w:eastAsia="宋体" w:cs="宋体"/>
          <w:sz w:val="30"/>
          <w:szCs w:val="30"/>
          <w:highlight w:val="none"/>
          <w:lang w:val="zh-CN"/>
        </w:rPr>
      </w:r>
      <w:r>
        <w:rPr>
          <w:rFonts w:hint="eastAsia" w:ascii="宋体" w:hAnsi="宋体" w:eastAsia="宋体" w:cs="宋体"/>
          <w:sz w:val="30"/>
          <w:szCs w:val="30"/>
          <w:highlight w:val="none"/>
          <w:lang w:val="zh-CN"/>
        </w:rPr>
      </w:r>
      <w:r/>
    </w:p>
    <w:p>
      <w:pPr>
        <w:contextualSpacing/>
        <w:spacing w:line="400" w:lineRule="exact"/>
        <w:rPr>
          <w:rFonts w:hint="eastAsia" w:ascii="宋体" w:hAnsi="宋体" w:eastAsia="宋体" w:cs="宋体"/>
          <w:sz w:val="30"/>
          <w:szCs w:val="30"/>
          <w:highlight w:val="none"/>
          <w:lang w:val="zh-CN"/>
        </w:rPr>
      </w:pPr>
      <w:r>
        <w:rPr>
          <w:rFonts w:hint="eastAsia" w:ascii="宋体" w:hAnsi="宋体" w:eastAsia="宋体" w:cs="宋体"/>
          <w:sz w:val="30"/>
          <w:szCs w:val="30"/>
          <w:lang w:val="zh-CN"/>
        </w:rPr>
        <w:t xml:space="preserve">附件1</w:t>
      </w:r>
      <w:r/>
    </w:p>
    <w:p>
      <w:pPr>
        <w:jc w:val="center"/>
        <w:spacing w:line="240" w:lineRule="auto"/>
        <w:rPr>
          <w:rFonts w:ascii="宋体" w:hAnsi="宋体" w:eastAsia="宋体" w:cs="宋体"/>
          <w:b/>
          <w:bCs/>
          <w:sz w:val="44"/>
          <w:szCs w:val="44"/>
        </w:rPr>
      </w:pPr>
      <w:r>
        <w:rPr>
          <w:rFonts w:hint="eastAsia" w:ascii="宋体" w:hAnsi="宋体" w:eastAsia="宋体" w:cs="宋体"/>
          <w:b/>
          <w:sz w:val="30"/>
          <w:szCs w:val="30"/>
        </w:rPr>
        <w:t xml:space="preserve">投标人符合《政府采购法》第二十二条规定条件的声明函</w:t>
      </w: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w:t>
      </w:r>
      <w:r/>
    </w:p>
    <w:p>
      <w:pPr>
        <w:ind w:firstLine="560"/>
        <w:spacing w:line="520" w:lineRule="exact"/>
        <w:rPr>
          <w:rFonts w:ascii="宋体" w:hAnsi="宋体" w:eastAsia="宋体" w:cs="宋体"/>
          <w:b/>
          <w:bCs/>
          <w:sz w:val="24"/>
        </w:rPr>
      </w:pPr>
      <w:r>
        <w:rPr>
          <w:rFonts w:hint="eastAsia" w:ascii="宋体" w:hAnsi="宋体" w:eastAsia="宋体" w:cs="宋体"/>
          <w:bCs/>
          <w:sz w:val="24"/>
        </w:rPr>
        <w:t xml:space="preserve">我单位参加</w:t>
      </w:r>
      <w:r>
        <w:rPr>
          <w:rFonts w:hint="eastAsia" w:ascii="宋体" w:hAnsi="宋体" w:eastAsia="宋体" w:cs="宋体"/>
          <w:bCs/>
          <w:sz w:val="24"/>
          <w:u w:val="single"/>
        </w:rPr>
        <w:t xml:space="preserve">________________ _</w:t>
      </w:r>
      <w:r>
        <w:rPr>
          <w:rFonts w:hint="eastAsia" w:ascii="宋体" w:hAnsi="宋体" w:eastAsia="宋体" w:cs="宋体"/>
          <w:bCs/>
          <w:sz w:val="24"/>
        </w:rPr>
        <w:t xml:space="preserve">（项目名称），</w:t>
      </w:r>
      <w:r>
        <w:rPr>
          <w:rFonts w:hint="eastAsia" w:ascii="宋体" w:hAnsi="宋体" w:eastAsia="宋体" w:cs="宋体"/>
          <w:bCs/>
          <w:sz w:val="24"/>
          <w:u w:val="single"/>
        </w:rPr>
        <w:t xml:space="preserve">_______ __________</w:t>
      </w:r>
      <w:r>
        <w:rPr>
          <w:rFonts w:hint="eastAsia" w:ascii="宋体" w:hAnsi="宋体" w:eastAsia="宋体" w:cs="宋体"/>
          <w:bCs/>
          <w:sz w:val="24"/>
        </w:rPr>
        <w:t xml:space="preserve">（项目编号）投标活动。针对《中华人民共和国政府采购法》第二十二条规定做出如下声明：</w:t>
      </w:r>
      <w:r/>
    </w:p>
    <w:p>
      <w:pPr>
        <w:ind w:firstLine="482"/>
        <w:spacing w:line="520" w:lineRule="exact"/>
        <w:rPr>
          <w:rFonts w:ascii="宋体" w:hAnsi="宋体" w:eastAsia="宋体" w:cs="宋体"/>
          <w:sz w:val="24"/>
        </w:rPr>
      </w:pPr>
      <w:r>
        <w:rPr>
          <w:rFonts w:hint="eastAsia" w:ascii="宋体" w:hAnsi="宋体" w:eastAsia="宋体" w:cs="宋体"/>
          <w:bCs/>
          <w:sz w:val="24"/>
        </w:rPr>
        <w:t xml:space="preserve">1.我单位具有独立承担民事责任的能力；</w:t>
      </w:r>
      <w:r/>
    </w:p>
    <w:p>
      <w:pPr>
        <w:ind w:firstLine="482"/>
        <w:spacing w:line="520" w:lineRule="exact"/>
        <w:rPr>
          <w:rFonts w:ascii="宋体" w:hAnsi="宋体" w:eastAsia="宋体" w:cs="宋体"/>
          <w:sz w:val="24"/>
        </w:rPr>
      </w:pPr>
      <w:r>
        <w:rPr>
          <w:rFonts w:hint="eastAsia" w:ascii="宋体" w:hAnsi="宋体" w:eastAsia="宋体" w:cs="宋体"/>
          <w:sz w:val="24"/>
        </w:rPr>
        <w:t xml:space="preserve">2.我单位具有良好的商业信誉和健全的财务会计制度；</w:t>
      </w:r>
      <w:r/>
    </w:p>
    <w:p>
      <w:pPr>
        <w:ind w:firstLine="482"/>
        <w:spacing w:line="520" w:lineRule="exact"/>
        <w:rPr>
          <w:rFonts w:ascii="宋体" w:hAnsi="宋体" w:eastAsia="宋体" w:cs="宋体"/>
          <w:sz w:val="24"/>
        </w:rPr>
      </w:pPr>
      <w:r>
        <w:rPr>
          <w:rFonts w:hint="eastAsia" w:ascii="宋体" w:hAnsi="宋体" w:eastAsia="宋体" w:cs="宋体"/>
          <w:sz w:val="24"/>
        </w:rPr>
        <w:t xml:space="preserve">3.我单位具有履行合同所必需的设备和专业技术能力；</w:t>
      </w:r>
      <w:r/>
    </w:p>
    <w:p>
      <w:pPr>
        <w:ind w:firstLine="482"/>
        <w:spacing w:line="520" w:lineRule="exact"/>
        <w:rPr>
          <w:rFonts w:ascii="宋体" w:hAnsi="宋体" w:eastAsia="宋体" w:cs="宋体"/>
          <w:sz w:val="24"/>
        </w:rPr>
      </w:pPr>
      <w:r>
        <w:rPr>
          <w:rFonts w:hint="eastAsia" w:ascii="宋体" w:hAnsi="宋体" w:eastAsia="宋体" w:cs="宋体"/>
          <w:sz w:val="24"/>
        </w:rPr>
        <w:t xml:space="preserve">4.我单位有依法缴纳税收和社会保障资金的良好记录；</w:t>
      </w:r>
      <w:r/>
    </w:p>
    <w:p>
      <w:pPr>
        <w:ind w:firstLine="482"/>
        <w:spacing w:line="520" w:lineRule="exact"/>
        <w:rPr>
          <w:rFonts w:ascii="宋体" w:hAnsi="宋体" w:eastAsia="宋体" w:cs="宋体"/>
          <w:sz w:val="24"/>
        </w:rPr>
      </w:pPr>
      <w:r>
        <w:rPr>
          <w:rFonts w:hint="eastAsia" w:ascii="宋体" w:hAnsi="宋体" w:eastAsia="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sz w:val="24"/>
        </w:rPr>
      </w:pPr>
      <w:r>
        <w:rPr>
          <w:rFonts w:hint="eastAsia" w:ascii="宋体" w:hAnsi="宋体" w:eastAsia="宋体" w:cs="宋体"/>
          <w:sz w:val="24"/>
        </w:rPr>
        <w:t xml:space="preserve">6.我单位满足法律、行政法规规定的其他条件。</w:t>
      </w:r>
      <w:r/>
    </w:p>
    <w:p>
      <w:pPr>
        <w:ind w:firstLine="482"/>
        <w:spacing w:line="500" w:lineRule="exact"/>
        <w:rPr>
          <w:rFonts w:ascii="宋体" w:hAnsi="宋体" w:eastAsia="宋体" w:cs="宋体"/>
          <w:sz w:val="24"/>
        </w:rPr>
      </w:pPr>
      <w:r>
        <w:rPr>
          <w:rFonts w:ascii="宋体" w:hAnsi="宋体" w:eastAsia="宋体" w:cs="宋体"/>
          <w:sz w:val="24"/>
        </w:rPr>
      </w:r>
      <w:r/>
    </w:p>
    <w:p>
      <w:pPr>
        <w:spacing w:line="500" w:lineRule="exact"/>
        <w:rPr>
          <w:rFonts w:ascii="宋体" w:hAnsi="宋体" w:eastAsia="宋体" w:cs="宋体"/>
          <w:sz w:val="24"/>
        </w:rPr>
      </w:pPr>
      <w:r>
        <w:rPr>
          <w:rFonts w:ascii="宋体" w:hAnsi="宋体" w:eastAsia="宋体" w:cs="宋体"/>
          <w:sz w:val="24"/>
        </w:rPr>
      </w:r>
      <w:r/>
    </w:p>
    <w:p>
      <w:pPr>
        <w:spacing w:line="500" w:lineRule="exact"/>
        <w:rPr>
          <w:rFonts w:ascii="宋体" w:hAnsi="宋体" w:eastAsia="宋体" w:cs="宋体"/>
          <w:bCs/>
          <w:sz w:val="24"/>
        </w:rPr>
      </w:pPr>
      <w:r>
        <w:rPr>
          <w:rFonts w:ascii="宋体" w:hAnsi="宋体" w:eastAsia="宋体" w:cs="宋体"/>
          <w:bCs/>
          <w:sz w:val="24"/>
        </w:rPr>
      </w:r>
      <w:r/>
    </w:p>
    <w:p>
      <w:pPr>
        <w:spacing w:line="500" w:lineRule="exact"/>
        <w:rPr>
          <w:rFonts w:ascii="宋体" w:hAnsi="宋体" w:eastAsia="宋体" w:cs="宋体"/>
          <w:bCs/>
          <w:sz w:val="24"/>
        </w:rPr>
      </w:pPr>
      <w:r>
        <w:rPr>
          <w:rFonts w:ascii="宋体" w:hAnsi="宋体" w:eastAsia="宋体" w:cs="宋体"/>
          <w:bCs/>
          <w:sz w:val="24"/>
        </w:rPr>
      </w:r>
      <w:r/>
    </w:p>
    <w:p>
      <w:pPr>
        <w:spacing w:line="500" w:lineRule="exact"/>
        <w:rPr>
          <w:rFonts w:ascii="宋体" w:hAnsi="宋体" w:eastAsia="宋体" w:cs="宋体"/>
          <w:bCs/>
          <w:sz w:val="24"/>
        </w:rPr>
      </w:pPr>
      <w:r>
        <w:rPr>
          <w:rFonts w:ascii="宋体" w:hAnsi="宋体" w:eastAsia="宋体" w:cs="宋体"/>
          <w:bCs/>
          <w:sz w:val="24"/>
        </w:rPr>
      </w:r>
      <w:r/>
    </w:p>
    <w:p>
      <w:pPr>
        <w:jc w:val="center"/>
        <w:spacing w:line="460" w:lineRule="exact"/>
        <w:rPr>
          <w:rFonts w:ascii="宋体" w:hAnsi="宋体" w:eastAsia="宋体" w:cs="宋体"/>
          <w:bCs/>
          <w:sz w:val="24"/>
        </w:rPr>
      </w:pPr>
      <w:r>
        <w:rPr>
          <w:rFonts w:hint="eastAsia" w:ascii="宋体" w:hAnsi="宋体" w:eastAsia="宋体" w:cs="宋体"/>
          <w:bCs/>
          <w:sz w:val="24"/>
        </w:rPr>
        <w:t xml:space="preserve">                                             承诺人名称（公章）：</w:t>
      </w:r>
      <w:r/>
    </w:p>
    <w:p>
      <w:pPr>
        <w:jc w:val="right"/>
        <w:spacing w:line="460" w:lineRule="exact"/>
        <w:rPr>
          <w:rFonts w:ascii="宋体" w:hAnsi="宋体" w:eastAsia="宋体" w:cs="宋体"/>
          <w:bCs/>
          <w:sz w:val="24"/>
        </w:rPr>
      </w:pPr>
      <w:r>
        <w:rPr>
          <w:rFonts w:hint="eastAsia" w:ascii="宋体" w:hAnsi="宋体" w:eastAsia="宋体" w:cs="宋体"/>
          <w:bCs/>
          <w:sz w:val="24"/>
        </w:rPr>
        <w:t xml:space="preserve">    </w:t>
      </w:r>
      <w:r/>
    </w:p>
    <w:p>
      <w:pPr>
        <w:jc w:val="right"/>
        <w:spacing w:line="460" w:lineRule="exact"/>
        <w:rPr>
          <w:rFonts w:ascii="宋体" w:hAnsi="宋体" w:eastAsia="宋体" w:cs="宋体"/>
          <w:bCs/>
          <w:sz w:val="24"/>
        </w:rPr>
      </w:pPr>
      <w:r>
        <w:rPr>
          <w:rFonts w:hint="eastAsia" w:ascii="宋体" w:hAnsi="宋体" w:eastAsia="宋体" w:cs="宋体"/>
          <w:bCs/>
          <w:sz w:val="24"/>
        </w:rPr>
        <w:t xml:space="preserve">                                 日期：</w:t>
      </w:r>
      <w:r>
        <w:rPr>
          <w:rFonts w:hint="eastAsia" w:ascii="宋体" w:hAnsi="宋体" w:eastAsia="宋体" w:cs="宋体"/>
          <w:bCs/>
          <w:sz w:val="24"/>
          <w:u w:val="single"/>
        </w:rPr>
        <w:t xml:space="preserve">______</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p>
    <w:p>
      <w:pPr>
        <w:spacing w:line="240" w:lineRule="auto"/>
        <w:rPr>
          <w:rFonts w:ascii="宋体" w:hAnsi="宋体" w:eastAsia="宋体" w:cs="宋体"/>
          <w:sz w:val="24"/>
        </w:rPr>
      </w:pPr>
      <w:r>
        <w:rPr>
          <w:rFonts w:ascii="宋体" w:hAnsi="宋体" w:eastAsia="宋体" w:cs="宋体"/>
          <w:sz w:val="24"/>
        </w:rPr>
      </w:r>
      <w:r/>
    </w:p>
    <w:p>
      <w:pPr>
        <w:contextualSpacing/>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spacing w:line="400" w:lineRule="exact"/>
        <w:rPr>
          <w:rFonts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附件2</w:t>
      </w:r>
      <w:r/>
    </w:p>
    <w:p>
      <w:pPr>
        <w:jc w:val="center"/>
        <w:spacing w:line="560" w:lineRule="exact"/>
        <w:rPr>
          <w:rFonts w:ascii="宋体" w:hAnsi="宋体" w:eastAsia="宋体" w:cs="宋体"/>
          <w:b/>
          <w:bCs/>
          <w:sz w:val="32"/>
          <w:szCs w:val="32"/>
        </w:rPr>
      </w:pPr>
      <w:r>
        <w:rPr>
          <w:rFonts w:hint="eastAsia" w:ascii="宋体" w:hAnsi="宋体" w:eastAsia="宋体" w:cs="宋体"/>
          <w:b/>
          <w:bCs/>
          <w:sz w:val="32"/>
          <w:szCs w:val="32"/>
        </w:rPr>
        <w:t xml:space="preserve">法定代表人身份证明</w:t>
      </w:r>
      <w:r/>
    </w:p>
    <w:p>
      <w:pPr>
        <w:spacing w:line="480" w:lineRule="exact"/>
        <w:rPr>
          <w:rFonts w:ascii="宋体" w:hAnsi="宋体" w:eastAsia="宋体" w:cs="宋体"/>
          <w:sz w:val="24"/>
        </w:rPr>
      </w:pPr>
      <w:r>
        <w:rPr>
          <w:rFonts w:ascii="宋体" w:hAnsi="宋体" w:eastAsia="宋体" w:cs="宋体"/>
          <w:sz w:val="24"/>
        </w:rPr>
      </w:r>
      <w:r/>
    </w:p>
    <w:p>
      <w:pPr>
        <w:ind w:firstLine="560"/>
        <w:spacing w:line="5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 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firstLine="560"/>
        <w:spacing w:line="500" w:lineRule="exact"/>
        <w:rPr>
          <w:rFonts w:ascii="宋体" w:hAnsi="宋体" w:eastAsia="宋体" w:cs="宋体"/>
          <w:sz w:val="24"/>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560"/>
        <w:spacing w:line="500" w:lineRule="exact"/>
        <w:rPr>
          <w:rFonts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500" w:lineRule="exact"/>
        <w:rPr>
          <w:rFonts w:ascii="宋体" w:hAnsi="宋体" w:eastAsia="宋体" w:cs="宋体"/>
          <w:b/>
          <w:sz w:val="24"/>
        </w:rPr>
      </w:pPr>
      <w:r>
        <w:rPr>
          <w:rFonts w:hint="eastAsia" w:ascii="宋体" w:hAnsi="宋体" w:eastAsia="宋体" w:cs="宋体"/>
          <w:b/>
          <w:sz w:val="24"/>
        </w:rPr>
        <w:t xml:space="preserve">注：提供法定代表人的身份证复印件盖公章。</w:t>
      </w:r>
      <w:r/>
    </w:p>
    <w:p>
      <w:pPr>
        <w:ind w:firstLine="480"/>
        <w:spacing w:line="500" w:lineRule="exact"/>
        <w:rPr>
          <w:rFonts w:ascii="宋体" w:hAnsi="宋体" w:eastAsia="宋体" w:cs="宋体"/>
          <w:sz w:val="24"/>
        </w:rPr>
      </w:pPr>
      <w:r>
        <w:rPr>
          <w:rFonts w:ascii="宋体" w:hAnsi="宋体" w:eastAsia="宋体" w:cs="宋体"/>
          <w:sz w:val="24"/>
        </w:rPr>
      </w:r>
      <w:r/>
    </w:p>
    <w:p>
      <w:pPr>
        <w:spacing w:line="500" w:lineRule="exact"/>
        <w:rPr>
          <w:rFonts w:ascii="宋体" w:hAnsi="宋体" w:eastAsia="宋体" w:cs="宋体"/>
          <w:sz w:val="24"/>
        </w:rPr>
      </w:pPr>
      <w:r>
        <w:rPr>
          <w:rFonts w:hint="eastAsia" w:ascii="宋体" w:hAnsi="宋体" w:eastAsia="宋体" w:cs="宋体"/>
          <w:sz w:val="24"/>
        </w:rPr>
        <w:t xml:space="preserve">     </w:t>
      </w:r>
      <w:r/>
    </w:p>
    <w:p>
      <w:pPr>
        <w:contextualSpacing/>
        <w:ind w:firstLine="540"/>
        <w:spacing w:line="500" w:lineRule="exact"/>
        <w:rPr>
          <w:rFonts w:ascii="宋体" w:hAnsi="宋体" w:eastAsia="宋体" w:cs="宋体"/>
          <w:b/>
          <w:sz w:val="24"/>
        </w:rPr>
      </w:pPr>
      <w:r>
        <w:rPr>
          <w:rFonts w:ascii="宋体" w:hAnsi="宋体" w:eastAsia="宋体" w:cs="宋体"/>
          <w:b/>
          <w:sz w:val="24"/>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ind w:firstLine="540"/>
        <w:spacing w:line="400" w:lineRule="exact"/>
        <w:rPr>
          <w:rFonts w:ascii="宋体" w:hAnsi="宋体" w:eastAsia="宋体" w:cs="宋体"/>
          <w:b/>
          <w:sz w:val="28"/>
          <w:szCs w:val="28"/>
          <w:lang w:val="zh-CN"/>
        </w:rPr>
      </w:pPr>
      <w:r>
        <w:rPr>
          <w:rFonts w:ascii="宋体" w:hAnsi="宋体" w:eastAsia="宋体" w:cs="宋体"/>
          <w:b/>
          <w:sz w:val="28"/>
          <w:szCs w:val="28"/>
          <w:lang w:val="zh-CN"/>
        </w:rPr>
      </w:r>
      <w:r/>
    </w:p>
    <w:p>
      <w:pPr>
        <w:contextualSpacing/>
        <w:spacing w:line="400" w:lineRule="exact"/>
        <w:rPr>
          <w:rFonts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附件3</w:t>
      </w:r>
      <w:r/>
    </w:p>
    <w:p>
      <w:pPr>
        <w:jc w:val="center"/>
        <w:spacing w:line="240" w:lineRule="auto"/>
        <w:rPr>
          <w:rFonts w:ascii="宋体" w:hAnsi="宋体" w:eastAsia="宋体" w:cs="宋体"/>
          <w:b/>
          <w:bCs/>
          <w:sz w:val="32"/>
          <w:szCs w:val="32"/>
        </w:rPr>
      </w:pPr>
      <w:r>
        <w:rPr>
          <w:rFonts w:hint="eastAsia" w:ascii="宋体" w:hAnsi="宋体" w:eastAsia="宋体" w:cs="宋体"/>
          <w:b/>
          <w:bCs/>
          <w:sz w:val="32"/>
          <w:szCs w:val="32"/>
        </w:rPr>
        <w:t xml:space="preserve">法定代表人授权委托书</w:t>
      </w:r>
      <w:r/>
    </w:p>
    <w:p>
      <w:pPr>
        <w:spacing w:line="240" w:lineRule="auto"/>
        <w:rPr>
          <w:rFonts w:ascii="宋体" w:hAnsi="宋体" w:eastAsia="宋体" w:cs="宋体"/>
          <w:sz w:val="32"/>
          <w:szCs w:val="32"/>
        </w:rPr>
      </w:pPr>
      <w:r>
        <w:rPr>
          <w:rFonts w:ascii="宋体" w:hAnsi="宋体" w:eastAsia="宋体" w:cs="宋体"/>
          <w:sz w:val="32"/>
          <w:szCs w:val="32"/>
        </w:rPr>
      </w:r>
      <w:r/>
    </w:p>
    <w:p>
      <w:pPr>
        <w:ind w:firstLine="560"/>
        <w:spacing w:line="500" w:lineRule="exact"/>
        <w:rPr>
          <w:rFonts w:ascii="宋体" w:hAnsi="宋体" w:eastAsia="宋体" w:cs="宋体"/>
          <w:sz w:val="24"/>
        </w:rPr>
      </w:pPr>
      <w:r>
        <w:rPr>
          <w:rFonts w:hint="eastAsia" w:ascii="宋体" w:hAnsi="宋体" w:eastAsia="宋体" w:cs="宋体"/>
          <w:sz w:val="24"/>
        </w:rPr>
        <w:t xml:space="preserve">本人 </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（授权单位名称）的法定代表人，现委托</w:t>
      </w:r>
      <w:r>
        <w:rPr>
          <w:rFonts w:hint="eastAsia" w:ascii="宋体" w:hAnsi="宋体" w:eastAsia="宋体" w:cs="宋体"/>
          <w:sz w:val="24"/>
          <w:u w:val="single"/>
        </w:rPr>
        <w:t xml:space="preserve">         </w:t>
      </w:r>
      <w:r>
        <w:rPr>
          <w:rFonts w:hint="eastAsia" w:ascii="宋体" w:hAnsi="宋体" w:eastAsia="宋体" w:cs="宋体"/>
          <w:sz w:val="24"/>
        </w:rPr>
        <w:t xml:space="preserve">（姓名）（身份证号</w:t>
      </w:r>
      <w:r>
        <w:rPr>
          <w:rFonts w:hint="eastAsia" w:ascii="宋体" w:hAnsi="宋体" w:eastAsia="宋体" w:cs="宋体"/>
          <w:sz w:val="24"/>
          <w:u w:val="single"/>
        </w:rPr>
        <w:t xml:space="preserve">            </w:t>
      </w:r>
      <w:r>
        <w:rPr>
          <w:rFonts w:hint="eastAsia" w:ascii="宋体" w:hAnsi="宋体" w:eastAsia="宋体" w:cs="宋体"/>
          <w:sz w:val="24"/>
        </w:rPr>
        <w:t xml:space="preserve">）为我方代理人，以我方名义全权处理与本次采购项目（编号：</w:t>
      </w:r>
      <w:r>
        <w:rPr>
          <w:rFonts w:hint="eastAsia" w:ascii="宋体" w:hAnsi="宋体" w:eastAsia="宋体" w:cs="宋体"/>
          <w:sz w:val="24"/>
          <w:u w:val="single"/>
        </w:rPr>
        <w:t xml:space="preserve">                   </w:t>
      </w:r>
      <w:r>
        <w:rPr>
          <w:rFonts w:hint="eastAsia" w:ascii="宋体" w:hAnsi="宋体" w:eastAsia="宋体" w:cs="宋体"/>
          <w:sz w:val="24"/>
        </w:rPr>
        <w:t xml:space="preserve">）有关的一切事务，其法律后果由我方承担。</w:t>
      </w:r>
      <w:r/>
    </w:p>
    <w:p>
      <w:pPr>
        <w:ind w:firstLine="560"/>
        <w:spacing w:line="500" w:lineRule="exact"/>
        <w:rPr>
          <w:rFonts w:ascii="宋体" w:hAnsi="宋体" w:eastAsia="宋体" w:cs="宋体"/>
          <w:sz w:val="24"/>
        </w:rPr>
      </w:pPr>
      <w:r>
        <w:rPr>
          <w:rFonts w:hint="eastAsia" w:ascii="宋体" w:hAnsi="宋体" w:eastAsia="宋体" w:cs="宋体"/>
          <w:sz w:val="24"/>
        </w:rPr>
        <w:t xml:space="preserve">本授权书于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日起生效。代理人无转委托权。</w:t>
      </w:r>
      <w:r/>
    </w:p>
    <w:p>
      <w:pPr>
        <w:ind w:firstLine="420"/>
        <w:spacing w:line="500" w:lineRule="exact"/>
        <w:rPr>
          <w:rFonts w:ascii="宋体" w:hAnsi="宋体" w:eastAsia="宋体" w:cs="宋体"/>
          <w:sz w:val="24"/>
        </w:rPr>
      </w:pPr>
      <w:r>
        <w:rPr>
          <w:rFonts w:hint="eastAsia" w:ascii="宋体" w:hAnsi="宋体" w:eastAsia="宋体" w:cs="宋体"/>
          <w:sz w:val="24"/>
        </w:rPr>
        <w:t xml:space="preserve">代理人(被授权人): </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20"/>
        <w:spacing w:line="500" w:lineRule="exact"/>
        <w:rPr>
          <w:rFonts w:ascii="宋体" w:hAnsi="宋体" w:eastAsia="宋体" w:cs="宋体"/>
          <w:sz w:val="24"/>
        </w:rPr>
      </w:pPr>
      <w:r>
        <w:rPr>
          <w:rFonts w:hint="eastAsia" w:ascii="宋体" w:hAnsi="宋体" w:eastAsia="宋体" w:cs="宋体"/>
          <w:sz w:val="24"/>
        </w:rPr>
        <w:t xml:space="preserve">授权单位名称（盖章）：</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20"/>
        <w:spacing w:line="500" w:lineRule="exact"/>
        <w:rPr>
          <w:rFonts w:ascii="宋体" w:hAnsi="宋体" w:eastAsia="宋体" w:cs="宋体"/>
          <w:sz w:val="24"/>
        </w:rPr>
      </w:pPr>
      <w:r>
        <w:rPr>
          <w:rFonts w:hint="eastAsia" w:ascii="宋体" w:hAnsi="宋体" w:eastAsia="宋体" w:cs="宋体"/>
          <w:sz w:val="24"/>
        </w:rPr>
        <w:t xml:space="preserve">授权单位法定代表人（签字或盖章）：</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jc w:val="right"/>
        <w:spacing w:line="500" w:lineRule="exact"/>
        <w:rPr>
          <w:rFonts w:ascii="宋体" w:hAnsi="宋体" w:eastAsia="宋体" w:cs="宋体"/>
          <w:sz w:val="24"/>
        </w:rPr>
      </w:pPr>
      <w:r>
        <w:rPr>
          <w:rFonts w:ascii="宋体" w:hAnsi="宋体" w:eastAsia="宋体" w:cs="宋体"/>
          <w:sz w:val="24"/>
        </w:rPr>
      </w:r>
      <w:r/>
    </w:p>
    <w:p>
      <w:pPr>
        <w:jc w:val="right"/>
        <w:spacing w:line="5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contextualSpacing/>
        <w:ind w:firstLine="540"/>
        <w:spacing w:line="500" w:lineRule="exact"/>
        <w:rPr>
          <w:rFonts w:ascii="宋体" w:hAnsi="宋体" w:eastAsia="宋体" w:cs="宋体"/>
          <w:b/>
          <w:sz w:val="24"/>
        </w:rPr>
      </w:pPr>
      <w:r>
        <w:rPr>
          <w:rFonts w:ascii="宋体" w:hAnsi="宋体" w:eastAsia="宋体" w:cs="宋体"/>
          <w:b/>
          <w:sz w:val="24"/>
        </w:rPr>
      </w:r>
      <w:r/>
    </w:p>
    <w:p>
      <w:pPr>
        <w:contextualSpacing/>
        <w:ind w:firstLine="540"/>
        <w:spacing w:line="500" w:lineRule="exact"/>
        <w:rPr>
          <w:rFonts w:ascii="宋体" w:hAnsi="宋体" w:eastAsia="宋体" w:cs="宋体"/>
          <w:b/>
          <w:sz w:val="24"/>
        </w:rPr>
      </w:pPr>
      <w:r>
        <w:rPr>
          <w:rFonts w:hint="eastAsia" w:ascii="宋体" w:hAnsi="宋体" w:eastAsia="宋体" w:cs="宋体"/>
          <w:b/>
          <w:sz w:val="24"/>
        </w:rPr>
        <w:t xml:space="preserve">注：提供投标代表本人身份证复印件盖公章。</w:t>
      </w:r>
      <w:r/>
    </w:p>
    <w:p>
      <w:pPr>
        <w:contextualSpacing/>
        <w:ind w:firstLine="540"/>
        <w:spacing w:line="500" w:lineRule="exact"/>
        <w:rPr>
          <w:rFonts w:ascii="宋体" w:hAnsi="宋体" w:eastAsia="宋体" w:cs="宋体"/>
          <w:b/>
          <w:sz w:val="24"/>
        </w:rPr>
      </w:pPr>
      <w:r>
        <w:rPr>
          <w:rFonts w:ascii="宋体" w:hAnsi="宋体" w:eastAsia="宋体" w:cs="宋体"/>
          <w:b/>
          <w:sz w:val="24"/>
        </w:rPr>
      </w:r>
      <w:r/>
    </w:p>
    <w:p>
      <w:pPr>
        <w:contextualSpacing/>
        <w:ind w:firstLine="540"/>
        <w:spacing w:line="500" w:lineRule="exact"/>
        <w:rPr>
          <w:rFonts w:ascii="宋体" w:hAnsi="宋体" w:eastAsia="宋体" w:cs="宋体"/>
          <w:b/>
          <w:sz w:val="24"/>
        </w:rPr>
      </w:pPr>
      <w:r>
        <w:rPr>
          <w:rFonts w:ascii="宋体" w:hAnsi="宋体" w:eastAsia="宋体" w:cs="宋体"/>
          <w:b/>
          <w:sz w:val="24"/>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spacing w:line="360" w:lineRule="auto"/>
        <w:rPr>
          <w:rFonts w:ascii="宋体" w:hAnsi="宋体" w:eastAsia="宋体" w:cs="宋体"/>
          <w:sz w:val="28"/>
          <w:szCs w:val="28"/>
        </w:rPr>
      </w:pPr>
      <w:r>
        <w:rPr>
          <w:rFonts w:hint="eastAsia" w:ascii="宋体" w:hAnsi="宋体" w:eastAsia="宋体" w:cs="宋体"/>
          <w:sz w:val="32"/>
          <w:szCs w:val="32"/>
        </w:rPr>
        <w:br w:type="page" w:clear="all"/>
      </w:r>
      <w:r>
        <w:rPr>
          <w:rFonts w:hint="eastAsia" w:ascii="宋体" w:hAnsi="宋体" w:eastAsia="宋体" w:cs="宋体"/>
          <w:sz w:val="28"/>
          <w:szCs w:val="28"/>
        </w:rPr>
        <w:t xml:space="preserve">附件4</w:t>
      </w:r>
      <w:r/>
    </w:p>
    <w:p>
      <w:pPr>
        <w:ind w:firstLine="482"/>
        <w:jc w:val="center"/>
        <w:spacing w:line="360" w:lineRule="auto"/>
        <w:widowControl/>
        <w:rPr>
          <w:rFonts w:ascii="宋体" w:hAnsi="宋体" w:eastAsia="宋体" w:cs="宋体"/>
          <w:b/>
          <w:sz w:val="28"/>
          <w:szCs w:val="28"/>
        </w:rPr>
      </w:pPr>
      <w:r/>
      <w:bookmarkStart w:id="107" w:name="_三、诚信承诺函"/>
      <w:r/>
      <w:bookmarkStart w:id="108" w:name="_Toc29991"/>
      <w:r>
        <w:rPr>
          <w:rFonts w:hint="eastAsia" w:ascii="宋体" w:hAnsi="宋体" w:eastAsia="宋体" w:cs="宋体"/>
          <w:b/>
          <w:sz w:val="28"/>
          <w:szCs w:val="28"/>
        </w:rPr>
        <w:t xml:space="preserve">诚信承诺函</w:t>
      </w:r>
      <w:bookmarkEnd w:id="107"/>
      <w:r/>
      <w:bookmarkEnd w:id="108"/>
      <w:r/>
      <w:r/>
    </w:p>
    <w:p>
      <w:pPr>
        <w:ind w:firstLine="480"/>
        <w:jc w:val="left"/>
        <w:spacing w:line="500" w:lineRule="exact"/>
        <w:rPr>
          <w:rFonts w:ascii="宋体" w:hAnsi="宋体" w:eastAsia="宋体" w:cs="宋体"/>
          <w:sz w:val="24"/>
        </w:rPr>
      </w:pPr>
      <w:r>
        <w:rPr>
          <w:rFonts w:hint="eastAsia" w:ascii="宋体" w:hAnsi="宋体" w:eastAsia="宋体" w:cs="宋体"/>
          <w:bCs/>
          <w:sz w:val="24"/>
          <w:u w:val="single"/>
        </w:rPr>
        <w:t xml:space="preserve">南通市海门区农业农村局</w:t>
      </w:r>
      <w:r>
        <w:rPr>
          <w:rFonts w:hint="eastAsia" w:ascii="宋体" w:hAnsi="宋体" w:eastAsia="宋体" w:cs="宋体"/>
          <w:sz w:val="24"/>
        </w:rPr>
        <w:t xml:space="preserve">：</w:t>
      </w:r>
      <w:r/>
    </w:p>
    <w:p>
      <w:pPr>
        <w:ind w:firstLine="512"/>
        <w:jc w:val="left"/>
        <w:spacing w:line="500" w:lineRule="exact"/>
        <w:widowControl/>
        <w:rPr>
          <w:rFonts w:ascii="宋体" w:hAnsi="宋体" w:eastAsia="宋体" w:cs="宋体"/>
          <w:sz w:val="24"/>
        </w:rPr>
      </w:pPr>
      <w:r>
        <w:rPr>
          <w:rFonts w:hint="eastAsia" w:ascii="宋体" w:hAnsi="宋体" w:eastAsia="宋体"/>
          <w:spacing w:val="8"/>
          <w:sz w:val="24"/>
        </w:rPr>
        <w:t xml:space="preserve">我单位参与贵单位组织的</w:t>
      </w:r>
      <w:r>
        <w:rPr>
          <w:rFonts w:hint="eastAsia" w:ascii="宋体" w:hAnsi="宋体" w:eastAsia="宋体"/>
          <w:spacing w:val="8"/>
          <w:sz w:val="24"/>
          <w:u w:val="single"/>
        </w:rPr>
        <w:t xml:space="preserve">南通市海门区农业农村局采购2026年产地农产品质量例行监测定量检测服务项目</w:t>
      </w:r>
      <w:r>
        <w:rPr>
          <w:rFonts w:hint="eastAsia" w:ascii="宋体" w:hAnsi="宋体" w:eastAsia="宋体" w:cs="宋体"/>
          <w:sz w:val="24"/>
          <w:u w:val="single"/>
        </w:rPr>
        <w:t xml:space="preserve">（项目编号：            </w:t>
      </w:r>
      <w:r>
        <w:rPr>
          <w:rFonts w:hint="eastAsia" w:ascii="宋体" w:hAnsi="宋体" w:eastAsia="宋体" w:cs="宋体"/>
          <w:bCs/>
          <w:sz w:val="24"/>
          <w:u w:val="single"/>
        </w:rPr>
        <w:t xml:space="preserve">）</w:t>
      </w:r>
      <w:r>
        <w:rPr>
          <w:rFonts w:hint="eastAsia" w:ascii="宋体" w:hAnsi="宋体" w:eastAsia="宋体" w:cs="宋体"/>
          <w:sz w:val="24"/>
        </w:rPr>
        <w:t xml:space="preserve">的投标，我单位</w:t>
      </w:r>
      <w:r>
        <w:rPr>
          <w:rFonts w:hint="eastAsia" w:ascii="宋体" w:hAnsi="宋体" w:eastAsia="宋体"/>
          <w:spacing w:val="8"/>
          <w:sz w:val="24"/>
        </w:rPr>
        <w:t xml:space="preserve">慎重</w:t>
      </w:r>
      <w:r>
        <w:rPr>
          <w:rFonts w:hint="eastAsia" w:ascii="宋体" w:hAnsi="宋体" w:eastAsia="宋体" w:cs="宋体"/>
          <w:sz w:val="24"/>
        </w:rPr>
        <w:t xml:space="preserve">作出以下承诺：</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1.我单位参与本项目投标，提交的投标文件包括资格审查材料均真实可信。证件及有关附件是真实的，绝无提供虚假材料行为。</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2.我单位参与本项目投标绝无借资质、挂靠行为。</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3.本项目授权代表为本单位正式员工。</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4.我单位遵守国家廉政相关规定，无失信、行贿等不良行为。</w:t>
      </w:r>
      <w:r/>
    </w:p>
    <w:p>
      <w:pPr>
        <w:ind w:firstLine="480"/>
        <w:jc w:val="left"/>
        <w:spacing w:line="500" w:lineRule="exact"/>
        <w:widowControl/>
        <w:rPr>
          <w:rFonts w:ascii="宋体" w:hAnsi="宋体" w:eastAsia="宋体" w:cs="宋体"/>
          <w:sz w:val="24"/>
          <w:lang w:val="en-GB"/>
        </w:rPr>
      </w:pPr>
      <w:r>
        <w:rPr>
          <w:rFonts w:hint="eastAsia" w:ascii="宋体" w:hAnsi="宋体" w:eastAsia="宋体" w:cs="宋体"/>
          <w:sz w:val="24"/>
        </w:rPr>
        <w:t xml:space="preserve">5.</w:t>
      </w:r>
      <w:r>
        <w:rPr>
          <w:rFonts w:hint="eastAsia" w:ascii="宋体" w:hAnsi="宋体" w:eastAsia="宋体" w:cs="宋体"/>
          <w:sz w:val="24"/>
          <w:lang w:val="en-GB"/>
        </w:rPr>
        <w:t xml:space="preserve">我单位</w:t>
      </w:r>
      <w:r>
        <w:rPr>
          <w:rFonts w:hint="eastAsia" w:ascii="宋体" w:hAnsi="宋体" w:eastAsia="宋体" w:cs="宋体"/>
          <w:sz w:val="24"/>
        </w:rPr>
        <w:t xml:space="preserve">参与本项目</w:t>
      </w:r>
      <w:r>
        <w:rPr>
          <w:rFonts w:hint="eastAsia" w:ascii="宋体" w:hAnsi="宋体" w:eastAsia="宋体" w:cs="宋体"/>
          <w:sz w:val="24"/>
          <w:lang w:val="en-GB"/>
        </w:rPr>
        <w:t xml:space="preserve">投标</w:t>
      </w:r>
      <w:r>
        <w:rPr>
          <w:rFonts w:hint="eastAsia" w:ascii="宋体" w:hAnsi="宋体" w:eastAsia="宋体" w:cs="宋体"/>
          <w:sz w:val="24"/>
        </w:rPr>
        <w:t xml:space="preserve">绝无</w:t>
      </w:r>
      <w:r>
        <w:rPr>
          <w:rFonts w:hint="eastAsia" w:ascii="宋体" w:hAnsi="宋体" w:eastAsia="宋体" w:cs="宋体"/>
          <w:sz w:val="24"/>
          <w:lang w:val="en-GB"/>
        </w:rPr>
        <w:t xml:space="preserve">串标、围标等行为。</w:t>
      </w:r>
      <w:r/>
    </w:p>
    <w:p>
      <w:pPr>
        <w:ind w:firstLine="480"/>
        <w:jc w:val="left"/>
        <w:spacing w:line="500" w:lineRule="exact"/>
        <w:widowControl/>
        <w:rPr>
          <w:rFonts w:ascii="宋体" w:hAnsi="宋体" w:eastAsia="宋体" w:cs="宋体"/>
          <w:sz w:val="24"/>
          <w:lang w:val="en-GB"/>
        </w:rPr>
      </w:pPr>
      <w:r>
        <w:rPr>
          <w:rFonts w:hint="eastAsia" w:ascii="宋体" w:hAnsi="宋体" w:eastAsia="宋体" w:cs="宋体"/>
          <w:sz w:val="24"/>
        </w:rPr>
        <w:t xml:space="preserve">6.</w:t>
      </w:r>
      <w:r>
        <w:rPr>
          <w:rFonts w:hint="eastAsia" w:ascii="宋体" w:hAnsi="宋体" w:eastAsia="宋体" w:cs="宋体"/>
          <w:sz w:val="24"/>
          <w:lang w:val="en-GB"/>
        </w:rPr>
        <w:t xml:space="preserve">我单位在参加政府采购活动前三年内，在经营活动中没有重大违法记录。</w:t>
      </w:r>
      <w:r/>
    </w:p>
    <w:p>
      <w:pPr>
        <w:ind w:firstLine="480"/>
        <w:jc w:val="left"/>
        <w:spacing w:line="500" w:lineRule="exact"/>
        <w:widowControl/>
        <w:rPr>
          <w:rFonts w:ascii="宋体" w:hAnsi="宋体" w:eastAsia="宋体"/>
          <w:sz w:val="24"/>
        </w:rPr>
      </w:pPr>
      <w:r>
        <w:rPr>
          <w:rFonts w:hint="eastAsia" w:ascii="宋体" w:hAnsi="宋体" w:eastAsia="宋体" w:cs="宋体"/>
          <w:sz w:val="24"/>
        </w:rPr>
        <w:t xml:space="preserve">7.如中标，我单位</w:t>
      </w:r>
      <w:r>
        <w:rPr>
          <w:rFonts w:hint="eastAsia" w:ascii="宋体" w:hAnsi="宋体" w:eastAsia="宋体"/>
          <w:sz w:val="24"/>
          <w:lang w:val="en-GB"/>
        </w:rPr>
        <w:t xml:space="preserve">在</w:t>
      </w:r>
      <w:r>
        <w:rPr>
          <w:rFonts w:hint="eastAsia" w:ascii="宋体" w:hAnsi="宋体" w:eastAsia="宋体" w:cs="宋体"/>
          <w:sz w:val="24"/>
          <w:lang w:val="en-GB"/>
        </w:rPr>
        <w:t xml:space="preserve">中标公告发出之日起3日内领取中标通知书</w:t>
      </w:r>
      <w:r>
        <w:rPr>
          <w:rFonts w:hint="eastAsia" w:ascii="宋体" w:hAnsi="宋体" w:eastAsia="宋体"/>
          <w:sz w:val="24"/>
        </w:rPr>
        <w:t xml:space="preserve">。</w:t>
      </w:r>
      <w:r/>
    </w:p>
    <w:p>
      <w:pPr>
        <w:ind w:firstLine="480"/>
        <w:jc w:val="left"/>
        <w:spacing w:line="500" w:lineRule="exact"/>
        <w:widowControl/>
        <w:rPr>
          <w:rFonts w:ascii="宋体" w:hAnsi="宋体" w:eastAsia="宋体" w:cs="宋体"/>
          <w:sz w:val="24"/>
        </w:rPr>
      </w:pPr>
      <w:r>
        <w:rPr>
          <w:rFonts w:hint="eastAsia" w:ascii="宋体" w:hAnsi="宋体" w:eastAsia="宋体"/>
          <w:sz w:val="24"/>
        </w:rPr>
        <w:t xml:space="preserve">8.</w:t>
      </w:r>
      <w:r>
        <w:rPr>
          <w:rFonts w:hint="eastAsia" w:ascii="宋体" w:hAnsi="宋体" w:eastAsia="宋体" w:cs="宋体"/>
          <w:sz w:val="24"/>
        </w:rPr>
        <w:t xml:space="preserve">如中标，我单位将按照招标文件规定并在</w:t>
      </w:r>
      <w:r>
        <w:rPr>
          <w:rFonts w:hint="eastAsia" w:ascii="宋体" w:hAnsi="宋体" w:eastAsia="宋体"/>
          <w:sz w:val="24"/>
        </w:rPr>
        <w:t xml:space="preserve">中标通知书规定的时限内</w:t>
      </w:r>
      <w:r>
        <w:rPr>
          <w:rFonts w:hint="eastAsia" w:ascii="宋体" w:hAnsi="宋体" w:eastAsia="宋体" w:cs="宋体"/>
          <w:sz w:val="24"/>
        </w:rPr>
        <w:t xml:space="preserve">与采购单位签订合同。</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9.如中标，我单位将按照招标文件规定以及投标文件中承诺的相关事项向招标人提供完整相关证明材料或配合采购人做好相关工作。</w:t>
      </w:r>
      <w:r/>
    </w:p>
    <w:p>
      <w:pPr>
        <w:ind w:firstLine="480"/>
        <w:spacing w:line="500" w:lineRule="exact"/>
        <w:widowControl/>
        <w:rPr>
          <w:rFonts w:ascii="宋体" w:hAnsi="宋体" w:eastAsia="宋体" w:cs="宋体"/>
          <w:sz w:val="24"/>
        </w:rPr>
      </w:pPr>
      <w:r>
        <w:rPr>
          <w:rFonts w:hint="eastAsia" w:ascii="宋体" w:hAnsi="宋体" w:eastAsia="宋体" w:cs="宋体"/>
          <w:sz w:val="24"/>
        </w:rPr>
        <w:t xml:space="preserve">若我单位未能兑现以上承诺，愿意放弃本项目中标资格，愿意接受招标人和监管部门的其它处罚，并愿意承担因违反上述承诺内容所引发的一切责任与后果。</w:t>
      </w:r>
      <w:r/>
    </w:p>
    <w:p>
      <w:pPr>
        <w:jc w:val="left"/>
        <w:spacing w:line="560" w:lineRule="atLeast"/>
        <w:widowControl/>
        <w:rPr>
          <w:rFonts w:ascii="宋体" w:hAnsi="宋体" w:eastAsia="宋体" w:cs="宋体"/>
          <w:sz w:val="24"/>
        </w:rPr>
      </w:pPr>
      <w:r>
        <w:rPr>
          <w:rFonts w:ascii="宋体" w:hAnsi="宋体" w:eastAsia="宋体" w:cs="宋体"/>
          <w:sz w:val="24"/>
        </w:rPr>
      </w:r>
      <w:r/>
    </w:p>
    <w:p>
      <w:pPr>
        <w:ind w:firstLine="3120"/>
        <w:jc w:val="left"/>
        <w:spacing w:line="560" w:lineRule="atLeast"/>
        <w:widowControl/>
        <w:rPr>
          <w:rFonts w:ascii="宋体" w:hAnsi="宋体" w:eastAsia="宋体" w:cs="宋体"/>
          <w:sz w:val="24"/>
        </w:rPr>
      </w:pPr>
      <w:r>
        <w:rPr>
          <w:rFonts w:hint="eastAsia" w:ascii="宋体" w:hAnsi="宋体" w:eastAsia="宋体" w:cs="宋体"/>
          <w:sz w:val="24"/>
        </w:rPr>
        <w:t xml:space="preserve">投标人（盖公章）： </w:t>
      </w:r>
      <w:r/>
    </w:p>
    <w:p>
      <w:pPr>
        <w:ind w:firstLine="3120"/>
        <w:jc w:val="left"/>
        <w:spacing w:line="560" w:lineRule="atLeast"/>
        <w:widowControl/>
        <w:rPr>
          <w:rFonts w:ascii="宋体" w:hAnsi="宋体" w:eastAsia="宋体" w:cs="宋体"/>
          <w:sz w:val="24"/>
        </w:rPr>
      </w:pPr>
      <w:r>
        <w:rPr>
          <w:rFonts w:hint="eastAsia" w:ascii="宋体" w:hAnsi="宋体" w:eastAsia="宋体" w:cs="宋体"/>
          <w:sz w:val="24"/>
        </w:rPr>
        <w:t xml:space="preserve">法定代表人或授权代表（签字）：</w:t>
      </w:r>
      <w:r/>
    </w:p>
    <w:p>
      <w:pPr>
        <w:ind w:firstLine="3120"/>
        <w:jc w:val="left"/>
        <w:spacing w:line="560" w:lineRule="atLeast"/>
        <w:widowControl/>
        <w:rPr>
          <w:rFonts w:ascii="宋体" w:hAnsi="宋体" w:eastAsia="宋体" w:cs="宋体"/>
          <w:sz w:val="24"/>
        </w:rPr>
      </w:pPr>
      <w:r>
        <w:rPr>
          <w:rFonts w:hint="eastAsia" w:ascii="宋体" w:hAnsi="宋体" w:eastAsia="宋体" w:cs="宋体"/>
          <w:sz w:val="24"/>
        </w:rPr>
        <w:t xml:space="preserve">年   月   日</w:t>
      </w:r>
      <w:r/>
    </w:p>
    <w:p>
      <w:pPr>
        <w:ind w:firstLine="3120"/>
        <w:jc w:val="left"/>
        <w:spacing w:line="560" w:lineRule="atLeast"/>
        <w:widowControl/>
        <w:rPr>
          <w:rFonts w:ascii="宋体" w:hAnsi="宋体" w:eastAsia="宋体" w:cs="宋体"/>
          <w:sz w:val="24"/>
        </w:rPr>
      </w:pPr>
      <w:r>
        <w:rPr>
          <w:rFonts w:ascii="宋体" w:hAnsi="宋体" w:eastAsia="宋体" w:cs="宋体"/>
          <w:sz w:val="24"/>
        </w:rPr>
      </w:r>
      <w:r/>
    </w:p>
    <w:p>
      <w:pPr>
        <w:contextualSpacing/>
        <w:spacing w:line="400" w:lineRule="exact"/>
        <w:rPr>
          <w:rFonts w:ascii="宋体" w:hAnsi="宋体" w:eastAsia="宋体" w:cs="宋体"/>
          <w:sz w:val="28"/>
          <w:szCs w:val="28"/>
        </w:rPr>
      </w:pPr>
      <w:r>
        <w:rPr>
          <w:rFonts w:ascii="宋体" w:hAnsi="宋体" w:eastAsia="宋体" w:cs="宋体"/>
          <w:sz w:val="28"/>
          <w:szCs w:val="28"/>
        </w:rPr>
      </w:r>
      <w:r/>
    </w:p>
    <w:p>
      <w:pPr>
        <w:contextualSpacing/>
        <w:spacing w:line="400" w:lineRule="exact"/>
        <w:rPr>
          <w:rFonts w:ascii="宋体" w:hAnsi="宋体" w:eastAsia="宋体" w:cs="宋体"/>
          <w:sz w:val="28"/>
          <w:szCs w:val="28"/>
        </w:rPr>
      </w:pPr>
      <w:r>
        <w:rPr>
          <w:rFonts w:ascii="宋体" w:hAnsi="宋体" w:eastAsia="宋体" w:cs="宋体"/>
          <w:sz w:val="28"/>
          <w:szCs w:val="28"/>
        </w:rPr>
      </w:r>
      <w:r/>
    </w:p>
    <w:p>
      <w:pPr>
        <w:contextualSpacing/>
        <w:spacing w:line="400" w:lineRule="exact"/>
        <w:rPr>
          <w:rFonts w:ascii="宋体" w:hAnsi="宋体" w:eastAsia="宋体" w:cs="宋体"/>
          <w:sz w:val="28"/>
          <w:szCs w:val="28"/>
        </w:rPr>
      </w:pPr>
      <w:r>
        <w:rPr>
          <w:rFonts w:ascii="宋体" w:hAnsi="宋体" w:eastAsia="宋体" w:cs="宋体"/>
          <w:sz w:val="28"/>
          <w:szCs w:val="28"/>
        </w:rPr>
      </w:r>
      <w:r/>
    </w:p>
    <w:p>
      <w:pPr>
        <w:contextualSpacing/>
        <w:spacing w:line="400" w:lineRule="exact"/>
        <w:rPr>
          <w:rFonts w:ascii="宋体" w:hAnsi="宋体" w:eastAsia="宋体" w:cs="宋体"/>
          <w:sz w:val="32"/>
          <w:szCs w:val="32"/>
        </w:rPr>
      </w:pPr>
      <w:r>
        <w:rPr>
          <w:rFonts w:hint="eastAsia" w:ascii="宋体" w:hAnsi="宋体" w:eastAsia="宋体" w:cs="宋体"/>
          <w:sz w:val="28"/>
          <w:szCs w:val="28"/>
        </w:rPr>
        <w:t xml:space="preserve">附件5</w:t>
      </w:r>
      <w:r/>
    </w:p>
    <w:p>
      <w:pPr>
        <w:pStyle w:val="959"/>
        <w:jc w:val="center"/>
        <w:keepLines w:val="0"/>
        <w:keepNext w:val="0"/>
        <w:widowControl/>
        <w:rPr>
          <w:rFonts w:ascii="宋体" w:hAnsi="宋体" w:cs="宋体"/>
          <w:sz w:val="30"/>
          <w:szCs w:val="30"/>
        </w:rPr>
      </w:pPr>
      <w:r>
        <w:rPr>
          <w:rStyle w:val="1009"/>
          <w:rFonts w:hint="eastAsia" w:ascii="宋体" w:hAnsi="宋体" w:cs="宋体"/>
          <w:b w:val="0"/>
          <w:bCs w:val="0"/>
          <w:sz w:val="30"/>
          <w:szCs w:val="30"/>
        </w:rPr>
        <w:t xml:space="preserve">开标一览表</w:t>
      </w:r>
      <w:r/>
    </w:p>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项目编号： </w:t>
      </w:r>
      <w:r/>
    </w:p>
    <w:p>
      <w:pPr>
        <w:jc w:val="left"/>
        <w:spacing w:before="100" w:beforeAutospacing="1" w:after="100" w:afterAutospacing="1"/>
        <w:widowControl/>
        <w:rPr>
          <w:rFonts w:ascii="宋体" w:hAnsi="宋体" w:eastAsia="宋体" w:cs="宋体"/>
        </w:rPr>
      </w:pPr>
      <w:r>
        <w:rPr>
          <w:rFonts w:hint="eastAsia" w:ascii="宋体" w:hAnsi="宋体" w:eastAsia="宋体" w:cs="宋体"/>
          <w:color w:val="000000"/>
          <w:sz w:val="24"/>
        </w:rPr>
        <w:t xml:space="preserve">投标人名称：                                            货币单位：人民币元</w:t>
      </w:r>
      <w:r/>
    </w:p>
    <w:tbl>
      <w:tblPr>
        <w:tblStyle w:val="69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项目名称</w:t>
            </w:r>
            <w:r/>
          </w:p>
        </w:tc>
        <w:tc>
          <w:tcPr>
            <w:tcW w:w="2700"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项目内容</w:t>
            </w:r>
            <w:r/>
          </w:p>
        </w:tc>
        <w:tc>
          <w:tcPr>
            <w:tcW w:w="3408"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总价（小写）</w:t>
            </w:r>
            <w:r/>
          </w:p>
        </w:tc>
      </w:tr>
      <w:tr>
        <w:trPr>
          <w:tblCellSpacing w:w="15" w:type="dxa"/>
        </w:trPr>
        <w:tc>
          <w:tcPr>
            <w:tcW w:w="2892"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项目名称 </w:t>
            </w:r>
            <w:r/>
          </w:p>
        </w:tc>
        <w:tc>
          <w:tcPr>
            <w:tcW w:w="2700"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详见投标文件</w:t>
            </w:r>
            <w:r/>
          </w:p>
        </w:tc>
        <w:tc>
          <w:tcPr>
            <w:tcW w:w="3408"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CONTROL Forms.HTML:Text.1 \s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6858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 元</w:t>
            </w:r>
            <w:r/>
          </w:p>
        </w:tc>
      </w:tr>
      <w:tr>
        <w:trPr>
          <w:tblCellSpacing w:w="15" w:type="dxa"/>
        </w:trPr>
        <w:tc>
          <w:tcPr>
            <w:tcW w:w="2892"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总价（大写）：</w:t>
            </w:r>
            <w:r/>
          </w:p>
        </w:tc>
        <w:tc>
          <w:tcPr>
            <w:gridSpan w:val="2"/>
            <w:tcW w:w="6183" w:type="dxa"/>
            <w:vAlign w:val="center"/>
            <w:textDirection w:val="lrTb"/>
            <w:noWrap w:val="false"/>
          </w:tcPr>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金额大写 </w:t>
            </w:r>
            <w:r/>
          </w:p>
        </w:tc>
      </w:tr>
    </w:tbl>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 </w:t>
      </w:r>
      <w:r/>
    </w:p>
    <w:p>
      <w:pPr>
        <w:jc w:val="left"/>
        <w:spacing w:before="100" w:beforeAutospacing="1" w:after="100" w:afterAutospacing="1"/>
        <w:widowControl/>
        <w:rPr>
          <w:rFonts w:ascii="宋体" w:hAnsi="宋体" w:eastAsia="宋体" w:cs="宋体"/>
          <w:color w:val="000000"/>
          <w:sz w:val="24"/>
        </w:rPr>
      </w:pPr>
      <w:r>
        <w:rPr>
          <w:rFonts w:hint="eastAsia" w:ascii="宋体" w:hAnsi="宋体" w:eastAsia="宋体" w:cs="宋体"/>
          <w:color w:val="000000"/>
          <w:sz w:val="24"/>
        </w:rPr>
        <w:t xml:space="preserve">盖章（公章）：</w:t>
      </w:r>
      <w:r/>
    </w:p>
    <w:p>
      <w:pPr>
        <w:spacing w:line="240" w:lineRule="auto"/>
        <w:rPr>
          <w:rFonts w:ascii="宋体" w:hAnsi="宋体" w:eastAsia="宋体" w:cs="宋体"/>
        </w:rPr>
      </w:pPr>
      <w:r>
        <w:rPr>
          <w:rFonts w:ascii="宋体" w:hAnsi="宋体" w:eastAsia="宋体" w:cs="宋体"/>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ind w:firstLine="540"/>
        <w:spacing w:line="400" w:lineRule="exact"/>
        <w:rPr>
          <w:rFonts w:ascii="宋体" w:hAnsi="宋体" w:eastAsia="宋体" w:cs="宋体"/>
          <w:b/>
          <w:sz w:val="28"/>
          <w:szCs w:val="28"/>
        </w:rPr>
      </w:pPr>
      <w:r>
        <w:rPr>
          <w:rFonts w:ascii="宋体" w:hAnsi="宋体" w:eastAsia="宋体" w:cs="宋体"/>
          <w:b/>
          <w:sz w:val="28"/>
          <w:szCs w:val="28"/>
        </w:rPr>
      </w:r>
      <w:r/>
    </w:p>
    <w:p>
      <w:pPr>
        <w:contextualSpacing/>
        <w:spacing w:line="400" w:lineRule="exact"/>
        <w:rPr>
          <w:rFonts w:ascii="宋体" w:hAnsi="宋体" w:eastAsia="宋体" w:cs="宋体"/>
          <w:b/>
          <w:sz w:val="28"/>
          <w:szCs w:val="28"/>
        </w:rPr>
      </w:pPr>
      <w:r>
        <w:rPr>
          <w:rFonts w:ascii="宋体" w:hAnsi="宋体" w:eastAsia="宋体" w:cs="宋体"/>
          <w:b/>
          <w:sz w:val="28"/>
          <w:szCs w:val="28"/>
        </w:rPr>
      </w:r>
      <w:r/>
    </w:p>
    <w:p>
      <w:pPr>
        <w:spacing w:line="460" w:lineRule="exact"/>
        <w:rPr>
          <w:rFonts w:ascii="宋体" w:hAnsi="宋体" w:eastAsia="宋体" w:cs="宋体"/>
          <w:sz w:val="24"/>
        </w:rPr>
        <w:outlineLvl w:val="0"/>
      </w:pPr>
      <w:r>
        <w:rPr>
          <w:rFonts w:hint="eastAsia" w:ascii="宋体" w:hAnsi="宋体" w:eastAsia="宋体" w:cs="宋体"/>
          <w:sz w:val="32"/>
          <w:szCs w:val="32"/>
        </w:rPr>
        <w:br w:type="page" w:clear="all"/>
      </w:r>
      <w:r>
        <w:rPr>
          <w:rFonts w:hint="eastAsia" w:ascii="宋体" w:hAnsi="宋体" w:eastAsia="宋体" w:cs="宋体"/>
          <w:sz w:val="24"/>
        </w:rPr>
        <w:t xml:space="preserve">附件6</w:t>
      </w:r>
      <w:r/>
    </w:p>
    <w:p>
      <w:pPr>
        <w:jc w:val="center"/>
        <w:spacing w:line="460" w:lineRule="exact"/>
        <w:rPr>
          <w:rFonts w:ascii="宋体" w:hAnsi="宋体" w:eastAsia="宋体" w:cs="宋体"/>
          <w:b/>
          <w:bCs/>
          <w:sz w:val="24"/>
          <w:lang w:bidi="zh-CN"/>
        </w:rPr>
        <w:outlineLvl w:val="0"/>
      </w:pPr>
      <w:r>
        <w:rPr>
          <w:rFonts w:hint="eastAsia" w:ascii="宋体" w:hAnsi="宋体" w:eastAsia="宋体" w:cs="宋体"/>
          <w:b/>
          <w:bCs/>
          <w:sz w:val="24"/>
          <w:lang w:bidi="zh-CN"/>
        </w:rPr>
        <w:t xml:space="preserve">中小企业声明函（服务）</w:t>
      </w:r>
      <w:r/>
    </w:p>
    <w:p>
      <w:pPr>
        <w:ind w:firstLine="560"/>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本公司郑重声明，根据《政府采购促进中小企业发展管理办法》（财库﹝2020﹞46 号）的规定，本公司参加</w:t>
      </w:r>
      <w:r>
        <w:rPr>
          <w:rFonts w:hint="eastAsia" w:ascii="宋体" w:hAnsi="宋体" w:eastAsia="宋体" w:cs="宋体"/>
          <w:sz w:val="24"/>
          <w:u w:val="single"/>
          <w:lang w:bidi="zh-CN"/>
        </w:rPr>
        <w:t xml:space="preserve">南通市海门区农业农村局</w:t>
      </w:r>
      <w:r>
        <w:rPr>
          <w:rFonts w:hint="eastAsia" w:ascii="宋体" w:hAnsi="宋体" w:eastAsia="宋体" w:cs="宋体"/>
          <w:sz w:val="24"/>
          <w:lang w:bidi="zh-CN"/>
        </w:rPr>
        <w:t xml:space="preserve">的</w:t>
      </w:r>
      <w:r>
        <w:rPr>
          <w:rFonts w:hint="eastAsia" w:ascii="宋体" w:hAnsi="宋体" w:eastAsia="宋体" w:cs="宋体"/>
          <w:sz w:val="24"/>
          <w:u w:val="single"/>
          <w:lang w:bidi="zh-CN"/>
        </w:rPr>
        <w:t xml:space="preserve">南通市海门区农业农村局采购2026年产地农产品质量例行监测定量检测服务项目</w:t>
      </w:r>
      <w:r>
        <w:rPr>
          <w:rFonts w:hint="eastAsia" w:ascii="宋体" w:hAnsi="宋体" w:eastAsia="宋体" w:cs="宋体"/>
          <w:sz w:val="24"/>
          <w:lang w:bidi="zh-CN"/>
        </w:rPr>
        <w:t xml:space="preserve">采购活动，服务全部由符合政策要求的中小企业承接。相关企业的具体情况如下：</w:t>
      </w:r>
      <w:r/>
    </w:p>
    <w:p>
      <w:pPr>
        <w:jc w:val="left"/>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1</w:t>
      </w:r>
      <w:r>
        <w:rPr>
          <w:rFonts w:hint="eastAsia" w:ascii="宋体" w:hAnsi="宋体" w:eastAsia="宋体" w:cs="宋体"/>
          <w:sz w:val="24"/>
          <w:lang w:val="en-US" w:bidi="zh-CN"/>
        </w:rPr>
        <w:t xml:space="preserve"> </w:t>
      </w:r>
      <w:r>
        <w:rPr>
          <w:rFonts w:hint="eastAsia" w:ascii="宋体" w:hAnsi="宋体" w:eastAsia="宋体" w:cs="宋体"/>
          <w:sz w:val="24"/>
          <w:u w:val="single"/>
          <w:lang w:val="en-US" w:bidi="zh-CN"/>
        </w:rPr>
        <w:t xml:space="preserve">   </w:t>
      </w:r>
      <w:r>
        <w:rPr>
          <w:rFonts w:hint="eastAsia" w:ascii="宋体" w:hAnsi="宋体" w:eastAsia="宋体" w:cs="宋体"/>
          <w:sz w:val="24"/>
          <w:u w:val="single"/>
          <w:lang w:bidi="zh-CN"/>
        </w:rPr>
        <w:t xml:space="preserve">农产品质量例行监测定量检测</w:t>
      </w:r>
      <w:r>
        <w:rPr>
          <w:rFonts w:hint="eastAsia" w:ascii="宋体" w:hAnsi="宋体" w:eastAsia="宋体" w:cs="宋体"/>
          <w:sz w:val="24"/>
          <w:u w:val="single"/>
          <w:lang w:val="en-US" w:bidi="zh-CN"/>
        </w:rPr>
        <w:t xml:space="preserve">  </w:t>
      </w:r>
      <w:r>
        <w:rPr>
          <w:rFonts w:hint="eastAsia" w:ascii="宋体" w:hAnsi="宋体" w:eastAsia="宋体" w:cs="宋体"/>
          <w:sz w:val="24"/>
          <w:lang w:bidi="zh-CN"/>
        </w:rPr>
        <w:t xml:space="preserve">，属于（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其他未列明行业</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bidi="zh-CN"/>
        </w:rPr>
        <w:t xml:space="preserve">）</w:t>
      </w:r>
      <w:r>
        <w:rPr>
          <w:rFonts w:hint="eastAsia" w:ascii="宋体" w:hAnsi="宋体" w:eastAsia="宋体" w:cs="宋体"/>
          <w:sz w:val="24"/>
          <w:lang w:bidi="zh-CN"/>
        </w:rPr>
        <w:t xml:space="preserve">；承接企业为</w:t>
      </w:r>
      <w:r>
        <w:rPr>
          <w:rFonts w:hint="eastAsia" w:ascii="宋体" w:hAnsi="宋体" w:eastAsia="宋体" w:cs="宋体"/>
          <w:sz w:val="24"/>
          <w:u w:val="single"/>
          <w:lang w:bidi="zh-CN"/>
        </w:rPr>
        <w:t xml:space="preserve">（企业名称）</w:t>
      </w:r>
      <w:r>
        <w:rPr>
          <w:rFonts w:hint="eastAsia" w:ascii="宋体" w:hAnsi="宋体" w:eastAsia="宋体" w:cs="宋体"/>
          <w:sz w:val="24"/>
          <w:lang w:bidi="zh-CN"/>
        </w:rPr>
        <w:t xml:space="preserve">，从业人员</w:t>
      </w:r>
      <w:r>
        <w:rPr>
          <w:rFonts w:hint="eastAsia" w:ascii="宋体" w:hAnsi="宋体" w:eastAsia="宋体" w:cs="宋体"/>
          <w:sz w:val="24"/>
          <w:u w:val="single"/>
          <w:lang w:bidi="zh-CN"/>
        </w:rPr>
        <w:t xml:space="preserve"> </w:t>
      </w:r>
      <w:r>
        <w:rPr>
          <w:rFonts w:hint="eastAsia" w:ascii="宋体" w:hAnsi="宋体" w:eastAsia="宋体" w:cs="宋体"/>
          <w:sz w:val="24"/>
          <w:u w:val="single"/>
          <w:lang w:bidi="zh-CN"/>
        </w:rPr>
        <w:tab/>
      </w:r>
      <w:r>
        <w:rPr>
          <w:rFonts w:hint="eastAsia" w:ascii="宋体" w:hAnsi="宋体" w:eastAsia="宋体" w:cs="宋体"/>
          <w:sz w:val="24"/>
          <w:u w:val="single"/>
          <w:lang w:val="en-US" w:bidi="zh-CN"/>
        </w:rPr>
        <w:t xml:space="preserve">     </w:t>
      </w:r>
      <w:r>
        <w:rPr>
          <w:rFonts w:hint="eastAsia" w:ascii="宋体" w:hAnsi="宋体" w:eastAsia="宋体" w:cs="宋体"/>
          <w:sz w:val="24"/>
          <w:lang w:bidi="zh-CN"/>
        </w:rPr>
        <w:t xml:space="preserve">人，属于</w:t>
      </w:r>
      <w:r>
        <w:rPr>
          <w:rFonts w:hint="eastAsia" w:ascii="宋体" w:hAnsi="宋体" w:eastAsia="宋体" w:cs="宋体"/>
          <w:sz w:val="24"/>
          <w:u w:val="single"/>
          <w:lang w:bidi="zh-CN"/>
        </w:rPr>
        <w:t xml:space="preserve">（中型企业、小型企业、微型企业）</w:t>
      </w:r>
      <w:r>
        <w:rPr>
          <w:rFonts w:hint="eastAsia" w:ascii="宋体" w:hAnsi="宋体" w:eastAsia="宋体" w:cs="宋体"/>
          <w:sz w:val="24"/>
          <w:lang w:bidi="zh-CN"/>
        </w:rPr>
        <w:t xml:space="preserve">；</w:t>
      </w:r>
      <w:r/>
    </w:p>
    <w:p>
      <w:pPr>
        <w:ind w:firstLine="560"/>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以上企业，不属于大企业的分支机构，不存在控股股东为大企业的情形，也不存在与大企业的负责人为同一人的情形。</w:t>
      </w:r>
      <w:r/>
    </w:p>
    <w:p>
      <w:pPr>
        <w:ind w:firstLine="560"/>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本企业对上述声明内容的真实性负责。如有虚假，将依法承担相应责任。</w:t>
      </w:r>
      <w:r/>
    </w:p>
    <w:p>
      <w:pPr>
        <w:spacing w:line="460" w:lineRule="exact"/>
        <w:rPr>
          <w:rFonts w:ascii="宋体" w:hAnsi="宋体" w:eastAsia="宋体" w:cs="宋体"/>
          <w:sz w:val="24"/>
          <w:lang w:bidi="zh-CN"/>
        </w:rPr>
        <w:outlineLvl w:val="0"/>
      </w:pPr>
      <w:r>
        <w:rPr>
          <w:rFonts w:ascii="宋体" w:hAnsi="宋体" w:eastAsia="宋体" w:cs="宋体"/>
          <w:sz w:val="24"/>
          <w:lang w:bidi="zh-CN"/>
        </w:rPr>
      </w:r>
      <w:r/>
    </w:p>
    <w:p>
      <w:pPr>
        <w:spacing w:line="460" w:lineRule="exact"/>
        <w:rPr>
          <w:rFonts w:ascii="宋体" w:hAnsi="宋体" w:eastAsia="宋体" w:cs="宋体"/>
          <w:sz w:val="24"/>
          <w:lang w:bidi="zh-CN"/>
        </w:rPr>
        <w:outlineLvl w:val="0"/>
      </w:pPr>
      <w:r>
        <w:rPr>
          <w:rFonts w:ascii="宋体" w:hAnsi="宋体" w:eastAsia="宋体" w:cs="宋体"/>
          <w:sz w:val="24"/>
          <w:lang w:bidi="zh-CN"/>
        </w:rPr>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注：1.如项目属性为“服务”或“工程”，请按本表填写。 </w:t>
      </w:r>
      <w:r/>
    </w:p>
    <w:p>
      <w:pPr>
        <w:ind w:firstLine="420"/>
        <w:jc w:val="left"/>
        <w:spacing w:line="460" w:lineRule="exact"/>
        <w:widowControl/>
        <w:rPr>
          <w:rFonts w:ascii="宋体" w:hAnsi="宋体" w:eastAsia="宋体" w:cs="宋体"/>
          <w:sz w:val="24"/>
        </w:rPr>
      </w:pPr>
      <w:r>
        <w:rPr>
          <w:rFonts w:hint="eastAsia" w:ascii="宋体" w:hAnsi="宋体" w:eastAsia="宋体" w:cs="宋体"/>
          <w:sz w:val="24"/>
        </w:rPr>
        <w:t xml:space="preserve">2.从业人员、营业收入、资产总额填报上一年度数据，无上一年度数据的新成立企业可不填报。 </w:t>
      </w:r>
      <w:r/>
    </w:p>
    <w:p>
      <w:pPr>
        <w:ind w:firstLine="420"/>
        <w:jc w:val="left"/>
        <w:spacing w:line="460" w:lineRule="exact"/>
        <w:widowControl/>
        <w:rPr>
          <w:rFonts w:ascii="宋体" w:hAnsi="宋体" w:eastAsia="宋体" w:cs="宋体"/>
          <w:sz w:val="24"/>
        </w:rPr>
      </w:pPr>
      <w:r>
        <w:rPr>
          <w:rFonts w:hint="eastAsia" w:ascii="宋体" w:hAnsi="宋体" w:eastAsia="宋体" w:cs="宋体"/>
          <w:sz w:val="24"/>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460" w:lineRule="exact"/>
        <w:rPr>
          <w:rFonts w:ascii="宋体" w:hAnsi="宋体" w:eastAsia="宋体" w:cs="宋体"/>
          <w:sz w:val="24"/>
          <w:lang w:bidi="zh-CN"/>
        </w:rPr>
        <w:outlineLvl w:val="0"/>
      </w:pPr>
      <w:r>
        <w:rPr>
          <w:rFonts w:ascii="宋体" w:hAnsi="宋体" w:eastAsia="宋体" w:cs="宋体"/>
          <w:sz w:val="24"/>
          <w:lang w:bidi="zh-CN"/>
        </w:rPr>
      </w:r>
      <w:r/>
    </w:p>
    <w:p>
      <w:pPr>
        <w:spacing w:line="460" w:lineRule="exact"/>
        <w:rPr>
          <w:rFonts w:ascii="宋体" w:hAnsi="宋体" w:eastAsia="宋体" w:cs="宋体"/>
          <w:sz w:val="24"/>
          <w:lang w:bidi="zh-CN"/>
        </w:rPr>
        <w:outlineLvl w:val="0"/>
      </w:pPr>
      <w:r>
        <w:rPr>
          <w:rFonts w:ascii="宋体" w:hAnsi="宋体" w:eastAsia="宋体" w:cs="宋体"/>
          <w:sz w:val="24"/>
          <w:lang w:bidi="zh-CN"/>
        </w:rPr>
      </w:r>
      <w:r/>
    </w:p>
    <w:p>
      <w:pPr>
        <w:ind w:firstLine="4900"/>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企业名称（盖章）：</w:t>
      </w:r>
      <w:r/>
    </w:p>
    <w:p>
      <w:pPr>
        <w:ind w:firstLine="4900"/>
        <w:spacing w:line="460" w:lineRule="exact"/>
        <w:rPr>
          <w:rFonts w:ascii="宋体" w:hAnsi="宋体" w:eastAsia="宋体" w:cs="宋体"/>
          <w:sz w:val="24"/>
          <w:lang w:bidi="zh-CN"/>
        </w:rPr>
        <w:outlineLvl w:val="0"/>
      </w:pPr>
      <w:r>
        <w:rPr>
          <w:rFonts w:hint="eastAsia" w:ascii="宋体" w:hAnsi="宋体" w:eastAsia="宋体" w:cs="宋体"/>
          <w:sz w:val="24"/>
          <w:lang w:bidi="zh-CN"/>
        </w:rPr>
        <w:t xml:space="preserve">日期：</w:t>
      </w:r>
      <w:r/>
    </w:p>
    <w:p>
      <w:pPr>
        <w:spacing w:line="460" w:lineRule="exact"/>
        <w:rPr>
          <w:rFonts w:ascii="宋体" w:hAnsi="宋体" w:eastAsia="宋体" w:cs="宋体"/>
          <w:sz w:val="24"/>
        </w:rPr>
        <w:outlineLvl w:val="0"/>
      </w:pPr>
      <w:r>
        <w:rPr>
          <w:rFonts w:hint="eastAsia" w:ascii="宋体" w:hAnsi="宋体" w:eastAsia="宋体" w:cs="宋体"/>
          <w:sz w:val="24"/>
        </w:rPr>
        <w:br w:type="page" w:clear="all"/>
      </w:r>
      <w:r>
        <w:rPr>
          <w:rFonts w:hint="eastAsia" w:ascii="宋体" w:hAnsi="宋体" w:eastAsia="宋体" w:cs="宋体"/>
          <w:sz w:val="24"/>
        </w:rPr>
        <w:t xml:space="preserve">附件7</w:t>
      </w:r>
      <w:r/>
    </w:p>
    <w:p>
      <w:pPr>
        <w:jc w:val="center"/>
        <w:spacing w:line="460" w:lineRule="exact"/>
        <w:rPr>
          <w:rFonts w:ascii="宋体" w:hAnsi="宋体" w:eastAsia="宋体" w:cs="宋体"/>
          <w:b/>
          <w:sz w:val="24"/>
        </w:rPr>
      </w:pPr>
      <w:r>
        <w:rPr>
          <w:rFonts w:hint="eastAsia" w:ascii="宋体" w:hAnsi="宋体" w:eastAsia="宋体" w:cs="宋体"/>
          <w:b/>
          <w:sz w:val="24"/>
        </w:rPr>
        <w:t xml:space="preserve">残疾人福利性单位声明函</w:t>
      </w:r>
      <w:r/>
    </w:p>
    <w:p>
      <w:pPr>
        <w:ind w:firstLine="560"/>
        <w:spacing w:line="460"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460"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spacing w:line="460" w:lineRule="exact"/>
        <w:rPr>
          <w:rFonts w:ascii="宋体" w:hAnsi="宋体" w:eastAsia="宋体" w:cs="宋体"/>
          <w:sz w:val="24"/>
        </w:rPr>
      </w:pPr>
      <w:r>
        <w:rPr>
          <w:rFonts w:hint="eastAsia" w:ascii="宋体" w:hAnsi="宋体" w:eastAsia="宋体" w:cs="宋体"/>
          <w:sz w:val="24"/>
        </w:rPr>
        <w:t xml:space="preserve">注：1.供应商如不提供此声明函，价格将不做相应扣除。 </w:t>
      </w:r>
      <w:r/>
    </w:p>
    <w:p>
      <w:pPr>
        <w:ind w:firstLine="560"/>
        <w:spacing w:line="460" w:lineRule="exact"/>
        <w:rPr>
          <w:rFonts w:ascii="宋体" w:hAnsi="宋体" w:eastAsia="宋体" w:cs="宋体"/>
          <w:sz w:val="24"/>
        </w:rPr>
      </w:pPr>
      <w:r>
        <w:rPr>
          <w:rFonts w:hint="eastAsia" w:ascii="宋体" w:hAnsi="宋体" w:eastAsia="宋体" w:cs="宋体"/>
          <w:sz w:val="24"/>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460" w:lineRule="exact"/>
        <w:rPr>
          <w:rFonts w:ascii="宋体" w:hAnsi="宋体" w:eastAsia="宋体" w:cs="宋体"/>
          <w:spacing w:val="6"/>
          <w:sz w:val="24"/>
        </w:rPr>
      </w:pPr>
      <w:r>
        <w:rPr>
          <w:rFonts w:ascii="宋体" w:hAnsi="宋体" w:eastAsia="宋体" w:cs="宋体"/>
          <w:spacing w:val="6"/>
          <w:sz w:val="24"/>
        </w:rPr>
      </w:r>
      <w:r/>
    </w:p>
    <w:p>
      <w:pPr>
        <w:ind w:firstLine="584"/>
        <w:spacing w:line="460" w:lineRule="exact"/>
        <w:rPr>
          <w:rFonts w:ascii="宋体" w:hAnsi="宋体" w:eastAsia="宋体" w:cs="宋体"/>
          <w:spacing w:val="6"/>
          <w:sz w:val="24"/>
        </w:rPr>
      </w:pPr>
      <w:r>
        <w:rPr>
          <w:rFonts w:ascii="宋体" w:hAnsi="宋体" w:eastAsia="宋体" w:cs="宋体"/>
          <w:spacing w:val="6"/>
          <w:sz w:val="24"/>
        </w:rPr>
      </w:r>
      <w:r/>
    </w:p>
    <w:p>
      <w:pPr>
        <w:ind w:firstLine="584"/>
        <w:spacing w:line="460" w:lineRule="exact"/>
        <w:rPr>
          <w:rFonts w:ascii="宋体" w:hAnsi="宋体" w:eastAsia="宋体" w:cs="宋体"/>
          <w:spacing w:val="6"/>
          <w:sz w:val="24"/>
        </w:rPr>
      </w:pPr>
      <w:r>
        <w:rPr>
          <w:rFonts w:ascii="宋体" w:hAnsi="宋体" w:eastAsia="宋体" w:cs="宋体"/>
          <w:spacing w:val="6"/>
          <w:sz w:val="24"/>
        </w:rPr>
      </w:r>
      <w:r/>
    </w:p>
    <w:p>
      <w:pPr>
        <w:ind w:firstLine="584"/>
        <w:spacing w:line="460" w:lineRule="exact"/>
        <w:rPr>
          <w:rFonts w:ascii="宋体" w:hAnsi="宋体" w:eastAsia="宋体" w:cs="宋体"/>
          <w:spacing w:val="6"/>
          <w:sz w:val="24"/>
        </w:rPr>
      </w:pPr>
      <w:r>
        <w:rPr>
          <w:rFonts w:ascii="宋体" w:hAnsi="宋体" w:eastAsia="宋体" w:cs="宋体"/>
          <w:spacing w:val="6"/>
          <w:sz w:val="24"/>
        </w:rPr>
      </w:r>
      <w:r/>
    </w:p>
    <w:p>
      <w:pPr>
        <w:ind w:right="1560" w:firstLine="584"/>
        <w:jc w:val="center"/>
        <w:spacing w:line="460" w:lineRule="exact"/>
        <w:tabs>
          <w:tab w:val="left" w:pos="4860" w:leader="none"/>
        </w:tabs>
        <w:rPr>
          <w:rFonts w:ascii="宋体" w:hAnsi="宋体" w:eastAsia="宋体" w:cs="宋体"/>
          <w:sz w:val="24"/>
        </w:rPr>
      </w:pPr>
      <w:r>
        <w:rPr>
          <w:rFonts w:hint="eastAsia" w:ascii="宋体" w:hAnsi="宋体" w:eastAsia="宋体" w:cs="宋体"/>
          <w:spacing w:val="6"/>
          <w:sz w:val="24"/>
        </w:rPr>
        <w:t xml:space="preserve">             </w:t>
      </w:r>
      <w:r>
        <w:rPr>
          <w:rFonts w:hint="eastAsia" w:ascii="宋体" w:hAnsi="宋体" w:eastAsia="宋体" w:cs="宋体"/>
          <w:sz w:val="24"/>
        </w:rPr>
        <w:t xml:space="preserve">           供应商全称（盖章）：</w:t>
      </w:r>
      <w:r/>
    </w:p>
    <w:p>
      <w:pPr>
        <w:ind w:right="1560" w:firstLine="560"/>
        <w:jc w:val="center"/>
        <w:spacing w:line="460"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20"/>
        <w:spacing w:line="460" w:lineRule="exact"/>
        <w:rPr>
          <w:rFonts w:ascii="宋体" w:hAnsi="宋体" w:eastAsia="宋体" w:cs="宋体"/>
          <w:sz w:val="24"/>
        </w:rPr>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hint="eastAsia" w:ascii="宋体" w:hAnsi="宋体" w:eastAsia="宋体" w:cs="宋体"/>
          <w:sz w:val="24"/>
        </w:rPr>
        <w:br w:type="page" w:clear="all"/>
      </w:r>
      <w:r>
        <w:rPr>
          <w:rFonts w:hint="eastAsia" w:ascii="宋体" w:hAnsi="宋体" w:eastAsia="宋体" w:cs="宋体"/>
          <w:sz w:val="24"/>
        </w:rPr>
        <w:t xml:space="preserve">附件8</w:t>
      </w:r>
      <w:r/>
    </w:p>
    <w:p>
      <w:pPr>
        <w:jc w:val="center"/>
        <w:spacing w:line="460" w:lineRule="exact"/>
        <w:rPr>
          <w:rFonts w:ascii="宋体" w:hAnsi="宋体" w:eastAsia="宋体" w:cs="宋体"/>
          <w:sz w:val="24"/>
        </w:rPr>
        <w:outlineLvl w:val="3"/>
      </w:pPr>
      <w:r>
        <w:rPr>
          <w:rFonts w:hint="eastAsia" w:ascii="宋体" w:hAnsi="宋体" w:eastAsia="宋体" w:cs="宋体"/>
          <w:b/>
          <w:bCs/>
          <w:sz w:val="24"/>
        </w:rPr>
        <w:t xml:space="preserve">监狱和戒毒企业证明材料</w:t>
      </w:r>
      <w:r/>
    </w:p>
    <w:p>
      <w:pPr>
        <w:ind w:firstLine="498"/>
        <w:spacing w:line="460" w:lineRule="exact"/>
        <w:rPr>
          <w:rFonts w:ascii="宋体" w:hAnsi="宋体" w:eastAsia="宋体" w:cs="宋体"/>
          <w:b/>
          <w:sz w:val="24"/>
        </w:rPr>
      </w:pPr>
      <w:r>
        <w:rPr>
          <w:rFonts w:hint="eastAsia" w:ascii="宋体" w:hAnsi="宋体" w:eastAsia="宋体" w:cs="宋体"/>
          <w:b/>
          <w:sz w:val="24"/>
        </w:rPr>
        <w:t xml:space="preserve">（格式自拟）</w:t>
      </w:r>
      <w:r/>
    </w:p>
    <w:p>
      <w:pPr>
        <w:ind w:firstLine="495"/>
        <w:spacing w:line="460" w:lineRule="exact"/>
        <w:rPr>
          <w:rFonts w:ascii="宋体" w:hAnsi="宋体" w:eastAsia="宋体" w:cs="宋体"/>
          <w:sz w:val="24"/>
        </w:rPr>
      </w:pPr>
      <w:r>
        <w:rPr>
          <w:rFonts w:ascii="宋体" w:hAnsi="宋体" w:eastAsia="宋体" w:cs="宋体"/>
          <w:sz w:val="24"/>
        </w:rPr>
      </w:r>
      <w:r/>
    </w:p>
    <w:p>
      <w:pPr>
        <w:ind w:firstLine="660"/>
        <w:spacing w:line="46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pPr>
      <w:r>
        <w:rPr>
          <w:rFonts w:hint="eastAsia" w:ascii="宋体" w:hAnsi="宋体" w:eastAsia="宋体" w:cs="宋体"/>
          <w:sz w:val="24"/>
        </w:rPr>
        <w:t xml:space="preserve">注：1.供应商如不提供此声明函，价格将不做相应扣除。 </w:t>
      </w:r>
      <w:r/>
    </w:p>
    <w:p>
      <w:pPr>
        <w:ind w:firstLine="560"/>
        <w:spacing w:line="460" w:lineRule="exact"/>
        <w:rPr>
          <w:rFonts w:ascii="宋体" w:hAnsi="宋体" w:eastAsia="宋体" w:cs="宋体"/>
          <w:sz w:val="24"/>
        </w:rPr>
      </w:pPr>
      <w:r>
        <w:rPr>
          <w:rFonts w:hint="eastAsia" w:ascii="宋体" w:hAnsi="宋体" w:eastAsia="宋体" w:cs="宋体"/>
          <w:sz w:val="24"/>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outlineLvl w:val="0"/>
      </w:pPr>
      <w:r>
        <w:rPr>
          <w:rFonts w:ascii="宋体" w:hAnsi="宋体" w:eastAsia="宋体" w:cs="宋体"/>
          <w:sz w:val="24"/>
        </w:rPr>
      </w:r>
      <w:r/>
    </w:p>
    <w:p>
      <w:pPr>
        <w:spacing w:line="460" w:lineRule="exact"/>
        <w:rPr>
          <w:rFonts w:ascii="宋体" w:hAnsi="宋体" w:eastAsia="宋体" w:cs="宋体"/>
          <w:sz w:val="24"/>
        </w:rPr>
      </w:pPr>
      <w:r>
        <w:rPr>
          <w:rFonts w:ascii="宋体" w:hAnsi="宋体" w:eastAsia="宋体" w:cs="宋体"/>
          <w:sz w:val="24"/>
        </w:rPr>
      </w:r>
      <w:r/>
    </w:p>
    <w:p>
      <w:pPr>
        <w:spacing w:line="300" w:lineRule="auto"/>
        <w:rPr>
          <w:rFonts w:ascii="宋体" w:hAnsi="宋体" w:eastAsia="宋体" w:cs="宋体"/>
          <w:sz w:val="32"/>
          <w:szCs w:val="32"/>
        </w:rPr>
        <w:outlineLvl w:val="0"/>
      </w:pPr>
      <w:r>
        <w:rPr>
          <w:rFonts w:ascii="宋体" w:hAnsi="宋体" w:eastAsia="宋体" w:cs="宋体"/>
          <w:sz w:val="32"/>
          <w:szCs w:val="32"/>
        </w:rPr>
      </w:r>
      <w:r/>
    </w:p>
    <w:p>
      <w:pPr>
        <w:pStyle w:val="723"/>
        <w:rPr>
          <w:rFonts w:ascii="宋体" w:hAnsi="宋体" w:eastAsia="宋体" w:cs="宋体"/>
          <w:sz w:val="32"/>
          <w:szCs w:val="32"/>
        </w:rPr>
      </w:pPr>
      <w:r>
        <w:rPr>
          <w:rFonts w:ascii="宋体" w:hAnsi="宋体" w:eastAsia="宋体" w:cs="宋体"/>
          <w:sz w:val="32"/>
          <w:szCs w:val="32"/>
        </w:rPr>
      </w:r>
      <w:r/>
    </w:p>
    <w:p>
      <w:pPr>
        <w:pStyle w:val="724"/>
      </w:pPr>
      <w:r/>
      <w:r/>
    </w:p>
    <w:p>
      <w:pPr>
        <w:spacing w:line="460" w:lineRule="exact"/>
        <w:rPr>
          <w:rFonts w:ascii="宋体" w:hAnsi="宋体" w:eastAsia="宋体" w:cs="宋体"/>
          <w:sz w:val="24"/>
        </w:rPr>
        <w:outlineLvl w:val="0"/>
      </w:pPr>
      <w:r>
        <w:rPr>
          <w:rFonts w:hint="eastAsia" w:ascii="宋体" w:hAnsi="宋体" w:eastAsia="宋体" w:cs="宋体"/>
          <w:sz w:val="24"/>
        </w:rPr>
        <w:t xml:space="preserve">附件9</w:t>
      </w:r>
      <w:r/>
    </w:p>
    <w:p>
      <w:pPr>
        <w:jc w:val="center"/>
        <w:spacing w:line="460" w:lineRule="exact"/>
        <w:rPr>
          <w:rFonts w:ascii="宋体" w:hAnsi="宋体" w:eastAsia="宋体" w:cs="宋体"/>
          <w:bCs/>
          <w:sz w:val="24"/>
        </w:rPr>
      </w:pPr>
      <w:r>
        <w:rPr>
          <w:rFonts w:hint="eastAsia" w:ascii="宋体" w:hAnsi="宋体" w:eastAsia="宋体" w:cs="宋体"/>
          <w:bCs/>
          <w:sz w:val="24"/>
        </w:rPr>
        <w:t xml:space="preserve">质疑函范本</w:t>
      </w:r>
      <w:r/>
    </w:p>
    <w:p>
      <w:pPr>
        <w:spacing w:line="460" w:lineRule="exact"/>
        <w:rPr>
          <w:rFonts w:ascii="宋体" w:hAnsi="宋体" w:eastAsia="宋体" w:cs="宋体"/>
          <w:bCs/>
          <w:sz w:val="24"/>
        </w:rPr>
      </w:pPr>
      <w:r>
        <w:rPr>
          <w:rFonts w:hint="eastAsia" w:ascii="宋体" w:hAnsi="宋体" w:eastAsia="宋体" w:cs="宋体"/>
          <w:bCs/>
          <w:sz w:val="24"/>
        </w:rPr>
        <w:t xml:space="preserve">一、质疑供应商基本信息</w:t>
      </w:r>
      <w:r/>
    </w:p>
    <w:p>
      <w:pPr>
        <w:spacing w:line="460" w:lineRule="exact"/>
        <w:rPr>
          <w:rFonts w:ascii="宋体" w:hAnsi="宋体" w:eastAsia="宋体" w:cs="宋体"/>
          <w:sz w:val="24"/>
          <w:u w:val="single"/>
        </w:rPr>
      </w:pPr>
      <w:r>
        <w:rPr>
          <w:rFonts w:hint="eastAsia" w:ascii="宋体" w:hAnsi="宋体" w:eastAsia="宋体" w:cs="宋体"/>
          <w:sz w:val="24"/>
        </w:rPr>
        <w:t xml:space="preserve">质疑供应商：</w:t>
      </w:r>
      <w:r/>
    </w:p>
    <w:p>
      <w:pPr>
        <w:spacing w:line="460" w:lineRule="exact"/>
        <w:rPr>
          <w:rFonts w:ascii="宋体" w:hAnsi="宋体" w:eastAsia="宋体" w:cs="宋体"/>
          <w:sz w:val="24"/>
        </w:rPr>
      </w:pPr>
      <w:r>
        <w:rPr>
          <w:rFonts w:hint="eastAsia" w:ascii="宋体" w:hAnsi="宋体" w:eastAsia="宋体" w:cs="宋体"/>
          <w:sz w:val="24"/>
        </w:rPr>
        <w:t xml:space="preserve">地址：邮编：</w:t>
      </w:r>
      <w:r/>
    </w:p>
    <w:p>
      <w:pPr>
        <w:spacing w:line="460" w:lineRule="exact"/>
        <w:rPr>
          <w:rFonts w:ascii="宋体" w:hAnsi="宋体" w:eastAsia="宋体" w:cs="宋体"/>
          <w:sz w:val="24"/>
        </w:rPr>
      </w:pPr>
      <w:r>
        <w:rPr>
          <w:rFonts w:hint="eastAsia" w:ascii="宋体" w:hAnsi="宋体" w:eastAsia="宋体" w:cs="宋体"/>
          <w:sz w:val="24"/>
        </w:rPr>
        <w:t xml:space="preserve">联系人：联系电话：</w:t>
      </w:r>
      <w:r/>
    </w:p>
    <w:p>
      <w:pPr>
        <w:spacing w:line="460" w:lineRule="exact"/>
        <w:rPr>
          <w:rFonts w:ascii="宋体" w:hAnsi="宋体" w:eastAsia="宋体" w:cs="宋体"/>
          <w:sz w:val="24"/>
          <w:u w:val="single"/>
        </w:rPr>
      </w:pPr>
      <w:r>
        <w:rPr>
          <w:rFonts w:hint="eastAsia" w:ascii="宋体" w:hAnsi="宋体" w:eastAsia="宋体" w:cs="宋体"/>
          <w:sz w:val="24"/>
        </w:rPr>
        <w:t xml:space="preserve">授权代表：</w:t>
      </w:r>
      <w:r/>
    </w:p>
    <w:p>
      <w:pPr>
        <w:spacing w:line="460" w:lineRule="exact"/>
        <w:rPr>
          <w:rFonts w:ascii="宋体" w:hAnsi="宋体" w:eastAsia="宋体" w:cs="宋体"/>
          <w:sz w:val="24"/>
        </w:rPr>
      </w:pPr>
      <w:r>
        <w:rPr>
          <w:rFonts w:hint="eastAsia" w:ascii="宋体" w:hAnsi="宋体" w:eastAsia="宋体" w:cs="宋体"/>
          <w:sz w:val="24"/>
        </w:rPr>
        <w:t xml:space="preserve">联系电话：</w:t>
      </w:r>
      <w:r/>
    </w:p>
    <w:p>
      <w:pPr>
        <w:spacing w:line="460" w:lineRule="exact"/>
        <w:rPr>
          <w:rFonts w:ascii="宋体" w:hAnsi="宋体" w:eastAsia="宋体" w:cs="宋体"/>
          <w:sz w:val="24"/>
        </w:rPr>
      </w:pPr>
      <w:r>
        <w:rPr>
          <w:rFonts w:hint="eastAsia" w:ascii="宋体" w:hAnsi="宋体" w:eastAsia="宋体" w:cs="宋体"/>
          <w:sz w:val="24"/>
        </w:rPr>
        <w:t xml:space="preserve">地址：邮编：</w:t>
      </w:r>
      <w:r/>
    </w:p>
    <w:p>
      <w:pPr>
        <w:spacing w:line="460" w:lineRule="exact"/>
        <w:rPr>
          <w:rFonts w:ascii="宋体" w:hAnsi="宋体" w:eastAsia="宋体" w:cs="宋体"/>
          <w:bCs/>
          <w:sz w:val="24"/>
        </w:rPr>
      </w:pPr>
      <w:r>
        <w:rPr>
          <w:rFonts w:hint="eastAsia" w:ascii="宋体" w:hAnsi="宋体" w:eastAsia="宋体" w:cs="宋体"/>
          <w:bCs/>
          <w:sz w:val="24"/>
        </w:rPr>
        <w:t xml:space="preserve">二、质疑项目基本情况</w:t>
      </w:r>
      <w:r/>
    </w:p>
    <w:p>
      <w:pPr>
        <w:spacing w:line="460" w:lineRule="exact"/>
        <w:rPr>
          <w:rFonts w:ascii="宋体" w:hAnsi="宋体" w:eastAsia="宋体" w:cs="宋体"/>
          <w:sz w:val="24"/>
        </w:rPr>
      </w:pPr>
      <w:r>
        <w:rPr>
          <w:rFonts w:hint="eastAsia" w:ascii="宋体" w:hAnsi="宋体" w:eastAsia="宋体" w:cs="宋体"/>
          <w:sz w:val="24"/>
        </w:rPr>
        <w:t xml:space="preserve">质疑项目的名称：</w:t>
      </w:r>
      <w:r/>
    </w:p>
    <w:p>
      <w:pPr>
        <w:spacing w:line="460" w:lineRule="exact"/>
        <w:rPr>
          <w:rFonts w:ascii="宋体" w:hAnsi="宋体" w:eastAsia="宋体" w:cs="宋体"/>
          <w:sz w:val="24"/>
        </w:rPr>
      </w:pPr>
      <w:r>
        <w:rPr>
          <w:rFonts w:hint="eastAsia" w:ascii="宋体" w:hAnsi="宋体" w:eastAsia="宋体" w:cs="宋体"/>
          <w:sz w:val="24"/>
        </w:rPr>
        <w:t xml:space="preserve">质疑项目的编号：包号：</w:t>
      </w:r>
      <w:r/>
    </w:p>
    <w:p>
      <w:pPr>
        <w:spacing w:line="460" w:lineRule="exact"/>
        <w:rPr>
          <w:rFonts w:ascii="宋体" w:hAnsi="宋体" w:eastAsia="宋体" w:cs="宋体"/>
          <w:sz w:val="24"/>
          <w:u w:val="single"/>
        </w:rPr>
      </w:pPr>
      <w:r>
        <w:rPr>
          <w:rFonts w:hint="eastAsia" w:ascii="宋体" w:hAnsi="宋体" w:eastAsia="宋体" w:cs="宋体"/>
          <w:sz w:val="24"/>
        </w:rPr>
        <w:t xml:space="preserve">采购人名称：</w:t>
      </w:r>
      <w:r/>
    </w:p>
    <w:p>
      <w:pPr>
        <w:spacing w:line="460" w:lineRule="exact"/>
        <w:rPr>
          <w:rFonts w:ascii="宋体" w:hAnsi="宋体" w:eastAsia="宋体" w:cs="宋体"/>
          <w:sz w:val="24"/>
        </w:rPr>
      </w:pPr>
      <w:r>
        <w:rPr>
          <w:rFonts w:hint="eastAsia" w:ascii="宋体" w:hAnsi="宋体" w:eastAsia="宋体" w:cs="宋体"/>
          <w:sz w:val="24"/>
        </w:rPr>
        <w:t xml:space="preserve">采购文件获取日期：</w:t>
      </w:r>
      <w:r/>
    </w:p>
    <w:p>
      <w:pPr>
        <w:spacing w:line="460" w:lineRule="exact"/>
        <w:rPr>
          <w:rFonts w:ascii="宋体" w:hAnsi="宋体" w:eastAsia="宋体" w:cs="宋体"/>
          <w:bCs/>
          <w:sz w:val="24"/>
        </w:rPr>
      </w:pPr>
      <w:r>
        <w:rPr>
          <w:rFonts w:hint="eastAsia" w:ascii="宋体" w:hAnsi="宋体" w:eastAsia="宋体" w:cs="宋体"/>
          <w:bCs/>
          <w:sz w:val="24"/>
        </w:rPr>
        <w:t xml:space="preserve">三、质疑事项具体内容</w:t>
      </w:r>
      <w:r/>
    </w:p>
    <w:p>
      <w:pPr>
        <w:spacing w:line="460" w:lineRule="exact"/>
        <w:rPr>
          <w:rFonts w:ascii="宋体" w:hAnsi="宋体" w:eastAsia="宋体" w:cs="宋体"/>
          <w:sz w:val="24"/>
          <w:u w:val="single"/>
        </w:rPr>
      </w:pPr>
      <w:r>
        <w:rPr>
          <w:rFonts w:hint="eastAsia" w:ascii="宋体" w:hAnsi="宋体" w:eastAsia="宋体" w:cs="宋体"/>
          <w:sz w:val="24"/>
        </w:rPr>
        <w:t xml:space="preserve">质疑事项1：</w:t>
      </w:r>
      <w:r/>
    </w:p>
    <w:p>
      <w:pPr>
        <w:spacing w:line="460" w:lineRule="exact"/>
        <w:rPr>
          <w:rFonts w:ascii="宋体" w:hAnsi="宋体" w:eastAsia="宋体" w:cs="宋体"/>
          <w:sz w:val="24"/>
          <w:u w:val="single"/>
        </w:rPr>
      </w:pPr>
      <w:r>
        <w:rPr>
          <w:rFonts w:hint="eastAsia" w:ascii="宋体" w:hAnsi="宋体" w:eastAsia="宋体" w:cs="宋体"/>
          <w:sz w:val="24"/>
        </w:rPr>
        <w:t xml:space="preserve">事实依据：</w:t>
      </w:r>
      <w:r/>
    </w:p>
    <w:p>
      <w:pPr>
        <w:spacing w:line="460" w:lineRule="exact"/>
        <w:rPr>
          <w:rFonts w:ascii="宋体" w:hAnsi="宋体" w:eastAsia="宋体" w:cs="宋体"/>
          <w:sz w:val="24"/>
        </w:rPr>
      </w:pPr>
      <w:r>
        <w:rPr>
          <w:rFonts w:ascii="宋体" w:hAnsi="宋体" w:eastAsia="宋体" w:cs="宋体"/>
          <w:sz w:val="24"/>
        </w:rPr>
      </w:r>
      <w:r/>
    </w:p>
    <w:p>
      <w:pPr>
        <w:spacing w:line="460" w:lineRule="exact"/>
        <w:rPr>
          <w:rFonts w:ascii="宋体" w:hAnsi="宋体" w:eastAsia="宋体" w:cs="宋体"/>
          <w:sz w:val="24"/>
          <w:u w:val="single"/>
        </w:rPr>
      </w:pPr>
      <w:r>
        <w:rPr>
          <w:rFonts w:hint="eastAsia" w:ascii="宋体" w:hAnsi="宋体" w:eastAsia="宋体" w:cs="宋体"/>
          <w:sz w:val="24"/>
        </w:rPr>
        <w:t xml:space="preserve">法律依据：</w:t>
      </w:r>
      <w:r/>
    </w:p>
    <w:p>
      <w:pPr>
        <w:spacing w:line="460" w:lineRule="exact"/>
        <w:rPr>
          <w:rFonts w:ascii="宋体" w:hAnsi="宋体" w:eastAsia="宋体" w:cs="宋体"/>
          <w:sz w:val="24"/>
          <w:u w:val="single"/>
        </w:rPr>
      </w:pPr>
      <w:r>
        <w:rPr>
          <w:rFonts w:ascii="宋体" w:hAnsi="宋体" w:eastAsia="宋体" w:cs="宋体"/>
          <w:sz w:val="24"/>
          <w:u w:val="single"/>
        </w:rPr>
      </w:r>
      <w:r/>
    </w:p>
    <w:p>
      <w:pPr>
        <w:spacing w:line="460" w:lineRule="exact"/>
        <w:rPr>
          <w:rFonts w:ascii="宋体" w:hAnsi="宋体" w:eastAsia="宋体" w:cs="宋体"/>
          <w:sz w:val="24"/>
          <w:u w:val="single"/>
        </w:rPr>
      </w:pPr>
      <w:r>
        <w:rPr>
          <w:rFonts w:hint="eastAsia" w:ascii="宋体" w:hAnsi="宋体" w:eastAsia="宋体" w:cs="宋体"/>
          <w:sz w:val="24"/>
        </w:rPr>
        <w:t xml:space="preserve">质疑事项2</w:t>
      </w:r>
      <w:r/>
    </w:p>
    <w:p>
      <w:pPr>
        <w:spacing w:line="460" w:lineRule="exact"/>
        <w:rPr>
          <w:rFonts w:ascii="宋体" w:hAnsi="宋体" w:eastAsia="宋体" w:cs="宋体"/>
          <w:sz w:val="24"/>
        </w:rPr>
      </w:pPr>
      <w:r>
        <w:rPr>
          <w:rFonts w:hint="eastAsia" w:ascii="宋体" w:hAnsi="宋体" w:eastAsia="宋体" w:cs="宋体"/>
          <w:sz w:val="24"/>
        </w:rPr>
        <w:t xml:space="preserve">……</w:t>
      </w:r>
      <w:r/>
    </w:p>
    <w:p>
      <w:pPr>
        <w:spacing w:line="460" w:lineRule="exact"/>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460" w:lineRule="exact"/>
        <w:rPr>
          <w:rFonts w:ascii="宋体" w:hAnsi="宋体" w:eastAsia="宋体" w:cs="宋体"/>
          <w:sz w:val="24"/>
          <w:u w:val="single"/>
        </w:rPr>
      </w:pPr>
      <w:r>
        <w:rPr>
          <w:rFonts w:hint="eastAsia" w:ascii="宋体" w:hAnsi="宋体" w:eastAsia="宋体" w:cs="宋体"/>
          <w:sz w:val="24"/>
        </w:rPr>
        <w:t xml:space="preserve">请求：</w:t>
      </w:r>
      <w:r/>
    </w:p>
    <w:p>
      <w:pPr>
        <w:spacing w:line="460" w:lineRule="exact"/>
        <w:rPr>
          <w:rFonts w:ascii="宋体" w:hAnsi="宋体" w:eastAsia="宋体" w:cs="宋体"/>
          <w:sz w:val="24"/>
        </w:rPr>
      </w:pPr>
      <w:r>
        <w:rPr>
          <w:rFonts w:hint="eastAsia" w:ascii="宋体" w:hAnsi="宋体" w:eastAsia="宋体" w:cs="宋体"/>
          <w:sz w:val="24"/>
        </w:rPr>
        <w:t xml:space="preserve">签字(签章)：                   公章：                      </w:t>
      </w:r>
      <w:r/>
    </w:p>
    <w:p>
      <w:pPr>
        <w:spacing w:line="460" w:lineRule="exact"/>
        <w:rPr>
          <w:rFonts w:ascii="宋体" w:hAnsi="宋体" w:eastAsia="宋体" w:cs="宋体"/>
          <w:sz w:val="24"/>
        </w:rPr>
      </w:pPr>
      <w:r>
        <w:rPr>
          <w:rFonts w:hint="eastAsia" w:ascii="宋体" w:hAnsi="宋体" w:eastAsia="宋体" w:cs="宋体"/>
          <w:sz w:val="24"/>
        </w:rPr>
        <w:t xml:space="preserve">日期：    </w:t>
      </w:r>
      <w:r/>
    </w:p>
    <w:p>
      <w:pPr>
        <w:spacing w:line="460" w:lineRule="exact"/>
        <w:rPr>
          <w:rFonts w:ascii="宋体" w:hAnsi="宋体" w:eastAsia="宋体" w:cs="宋体"/>
          <w:sz w:val="24"/>
        </w:rPr>
      </w:pPr>
      <w:r>
        <w:rPr>
          <w:rFonts w:ascii="宋体" w:hAnsi="宋体" w:eastAsia="宋体" w:cs="宋体"/>
          <w:sz w:val="24"/>
        </w:rPr>
      </w:r>
      <w:r/>
    </w:p>
    <w:p>
      <w:pPr>
        <w:spacing w:line="460" w:lineRule="exact"/>
        <w:rPr>
          <w:rFonts w:ascii="宋体" w:hAnsi="宋体" w:eastAsia="宋体" w:cs="宋体"/>
          <w:b/>
          <w:sz w:val="24"/>
        </w:rPr>
      </w:pPr>
      <w:r>
        <w:rPr>
          <w:rFonts w:ascii="宋体" w:hAnsi="宋体" w:eastAsia="宋体" w:cs="宋体"/>
          <w:b/>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spacing w:line="460" w:lineRule="exact"/>
        <w:rPr>
          <w:rFonts w:ascii="宋体" w:hAnsi="宋体" w:eastAsia="宋体" w:cs="宋体"/>
          <w:b/>
          <w:sz w:val="24"/>
        </w:rPr>
      </w:pPr>
      <w:r>
        <w:rPr>
          <w:rFonts w:ascii="宋体" w:hAnsi="宋体" w:eastAsia="宋体" w:cs="宋体"/>
          <w:b/>
          <w:sz w:val="24"/>
        </w:rPr>
      </w:r>
      <w:r/>
    </w:p>
    <w:p>
      <w:pPr>
        <w:spacing w:line="460" w:lineRule="exact"/>
        <w:rPr>
          <w:rFonts w:ascii="宋体" w:hAnsi="宋体" w:eastAsia="宋体" w:cs="宋体"/>
          <w:b/>
          <w:sz w:val="24"/>
        </w:rPr>
      </w:pPr>
      <w:r>
        <w:rPr>
          <w:rFonts w:hint="eastAsia" w:ascii="宋体" w:hAnsi="宋体" w:eastAsia="宋体" w:cs="宋体"/>
          <w:b/>
          <w:sz w:val="24"/>
        </w:rPr>
        <w:t xml:space="preserve">质疑函制作说明：</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640"/>
        <w:jc w:val="left"/>
        <w:spacing w:line="460" w:lineRule="exact"/>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rPr>
      </w:pPr>
      <w:r>
        <w:rPr>
          <w:rFonts w:ascii="宋体" w:hAnsi="宋体" w:eastAsia="宋体" w:cs="宋体"/>
          <w:sz w:val="24"/>
        </w:rPr>
      </w:r>
      <w:r/>
    </w:p>
    <w:p>
      <w:pPr>
        <w:pStyle w:val="825"/>
        <w:spacing w:line="46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spacing w:line="300" w:lineRule="auto"/>
        <w:rPr>
          <w:rFonts w:ascii="宋体" w:hAnsi="宋体" w:eastAsia="宋体" w:cs="宋体"/>
          <w:sz w:val="32"/>
          <w:szCs w:val="32"/>
        </w:rPr>
        <w:outlineLvl w:val="0"/>
      </w:pPr>
      <w:r>
        <w:rPr>
          <w:rFonts w:ascii="宋体" w:hAnsi="宋体" w:eastAsia="宋体" w:cs="宋体"/>
          <w:sz w:val="32"/>
          <w:szCs w:val="32"/>
        </w:rPr>
      </w:r>
      <w:r/>
    </w:p>
    <w:p>
      <w:pPr>
        <w:spacing w:line="480" w:lineRule="exact"/>
        <w:rPr>
          <w:rFonts w:ascii="宋体" w:hAnsi="宋体" w:eastAsia="宋体" w:cs="宋体"/>
          <w:sz w:val="24"/>
        </w:rPr>
        <w:outlineLvl w:val="0"/>
      </w:pPr>
      <w:r>
        <w:rPr>
          <w:rFonts w:hint="eastAsia" w:ascii="宋体" w:hAnsi="宋体" w:eastAsia="宋体" w:cs="宋体"/>
          <w:sz w:val="24"/>
        </w:rPr>
        <w:t xml:space="preserve">附件10</w:t>
      </w:r>
      <w:r>
        <w:rPr>
          <w:rFonts w:ascii="宋体" w:hAnsi="宋体" w:eastAsia="宋体" w:cs="宋体"/>
          <w:sz w:val="24"/>
        </w:rPr>
        <w:t xml:space="preserve">  </w:t>
      </w:r>
      <w:r/>
    </w:p>
    <w:p>
      <w:pPr>
        <w:ind w:left="848" w:hanging="420"/>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拟签订的合同文本</w:t>
      </w:r>
      <w:r/>
    </w:p>
    <w:p>
      <w:pPr>
        <w:ind w:firstLine="480"/>
        <w:jc w:val="left"/>
        <w:spacing w:after="120" w:line="360" w:lineRule="auto"/>
        <w:tabs>
          <w:tab w:val="left" w:pos="5410" w:leader="none"/>
        </w:tabs>
        <w:rPr>
          <w:rFonts w:ascii="宋体" w:hAnsi="宋体" w:eastAsia="宋体" w:cs="宋体"/>
          <w:sz w:val="24"/>
        </w:rPr>
      </w:pPr>
      <w:r>
        <w:rPr>
          <w:rFonts w:hint="eastAsia" w:ascii="宋体" w:hAnsi="宋体" w:eastAsia="宋体" w:cs="宋体"/>
          <w:sz w:val="24"/>
        </w:rPr>
        <w:t xml:space="preserve">甲方（委托方）：</w:t>
      </w:r>
      <w:r>
        <w:rPr>
          <w:rFonts w:hint="eastAsia" w:ascii="宋体" w:hAnsi="宋体" w:eastAsia="宋体" w:cs="宋体"/>
          <w:sz w:val="24"/>
          <w:u w:val="single"/>
        </w:rPr>
        <w:t xml:space="preserve"> </w:t>
      </w:r>
      <w:r>
        <w:rPr>
          <w:rFonts w:hint="eastAsia" w:ascii="宋体" w:hAnsi="宋体" w:eastAsia="宋体" w:cs="宋体"/>
          <w:sz w:val="24"/>
          <w:u w:val="single"/>
        </w:rPr>
        <w:t xml:space="preserve">南通市海门区农业农村局  </w:t>
      </w:r>
      <w:r>
        <w:rPr>
          <w:rFonts w:hint="eastAsia" w:ascii="宋体" w:hAnsi="宋体" w:eastAsia="宋体" w:cs="宋体"/>
          <w:sz w:val="24"/>
        </w:rPr>
        <w:t xml:space="preserve">（以下简称甲方） </w:t>
      </w:r>
      <w:r/>
    </w:p>
    <w:p>
      <w:pPr>
        <w:ind w:firstLine="480"/>
        <w:jc w:val="left"/>
        <w:spacing w:after="120" w:line="360" w:lineRule="auto"/>
        <w:tabs>
          <w:tab w:val="left" w:pos="5410" w:leader="none"/>
        </w:tabs>
        <w:rPr>
          <w:rFonts w:ascii="宋体" w:hAnsi="宋体" w:eastAsia="宋体" w:cs="宋体"/>
          <w:sz w:val="24"/>
        </w:rPr>
      </w:pPr>
      <w:r>
        <w:rPr>
          <w:rFonts w:hint="eastAsia" w:ascii="宋体" w:hAnsi="宋体" w:eastAsia="宋体" w:cs="宋体"/>
          <w:sz w:val="24"/>
        </w:rPr>
        <w:t xml:space="preserve">乙方（受托方）：</w:t>
      </w:r>
      <w:r>
        <w:rPr>
          <w:rFonts w:hint="eastAsia" w:ascii="宋体" w:hAnsi="宋体" w:eastAsia="宋体" w:cs="宋体"/>
          <w:sz w:val="24"/>
          <w:u w:val="single"/>
        </w:rPr>
        <w:tab/>
      </w:r>
      <w:r>
        <w:rPr>
          <w:rFonts w:hint="eastAsia" w:ascii="宋体" w:hAnsi="宋体" w:eastAsia="宋体" w:cs="宋体"/>
          <w:sz w:val="24"/>
        </w:rPr>
        <w:t xml:space="preserve">（以下简称乙方）</w:t>
      </w:r>
      <w:r/>
    </w:p>
    <w:p>
      <w:pPr>
        <w:ind w:firstLine="418"/>
        <w:spacing w:line="360" w:lineRule="auto"/>
        <w:rPr>
          <w:rFonts w:ascii="宋体" w:hAnsi="宋体" w:eastAsia="宋体" w:cs="宋体"/>
          <w:sz w:val="24"/>
        </w:rPr>
      </w:pPr>
      <w:r>
        <w:rPr>
          <w:rFonts w:hint="eastAsia" w:ascii="宋体" w:hAnsi="宋体" w:eastAsia="宋体" w:cs="宋体"/>
          <w:spacing w:val="-5"/>
          <w:sz w:val="24"/>
        </w:rPr>
        <w:t xml:space="preserve">依照《中华人民共和国政府采购法》、《中华人民共和国民法典（第三编合同）》</w:t>
      </w:r>
      <w:r>
        <w:rPr>
          <w:rFonts w:hint="eastAsia" w:ascii="宋体" w:hAnsi="宋体" w:eastAsia="宋体" w:cs="宋体"/>
          <w:sz w:val="24"/>
        </w:rPr>
        <w:t xml:space="preserve"> 等相关法律规定，遵循平等、自愿、公平和诚信的原则，双方就</w:t>
      </w:r>
      <w:r>
        <w:rPr>
          <w:rFonts w:hint="eastAsia" w:ascii="宋体" w:hAnsi="宋体" w:eastAsia="宋体" w:cs="宋体"/>
          <w:sz w:val="24"/>
          <w:u w:val="single"/>
        </w:rPr>
        <w:t xml:space="preserve">南通市海门区农业农村局采购2025年农产品质量例行监测定量检测服务项目</w:t>
      </w:r>
      <w:r>
        <w:rPr>
          <w:rFonts w:hint="eastAsia" w:ascii="宋体" w:hAnsi="宋体" w:eastAsia="宋体" w:cs="宋体"/>
          <w:sz w:val="24"/>
        </w:rPr>
        <w:t xml:space="preserve">相关事项协商一致，达成如下合同条款：</w:t>
      </w:r>
      <w:r/>
    </w:p>
    <w:p>
      <w:pPr>
        <w:numPr>
          <w:ilvl w:val="0"/>
          <w:numId w:val="3"/>
        </w:numPr>
        <w:ind w:firstLine="439"/>
        <w:spacing w:line="360" w:lineRule="auto"/>
        <w:rPr>
          <w:rFonts w:ascii="宋体" w:hAnsi="宋体" w:eastAsia="宋体" w:cs="宋体"/>
          <w:sz w:val="24"/>
        </w:rPr>
        <w:outlineLvl w:val="6"/>
      </w:pPr>
      <w:r>
        <w:rPr>
          <w:rFonts w:hint="eastAsia" w:ascii="宋体" w:hAnsi="宋体" w:eastAsia="宋体" w:cs="宋体"/>
          <w:b/>
          <w:bCs/>
          <w:sz w:val="24"/>
        </w:rPr>
        <w:t xml:space="preserve">合同价及付款方式</w:t>
      </w:r>
      <w:r/>
    </w:p>
    <w:p>
      <w:pPr>
        <w:ind w:firstLine="436"/>
        <w:spacing w:line="360" w:lineRule="auto"/>
        <w:tabs>
          <w:tab w:val="left" w:pos="5290" w:leader="none"/>
          <w:tab w:val="left" w:pos="6730" w:leader="none"/>
        </w:tabs>
        <w:rPr>
          <w:rFonts w:ascii="宋体" w:hAnsi="宋体" w:eastAsia="宋体" w:cs="宋体"/>
          <w:sz w:val="24"/>
        </w:rPr>
      </w:pPr>
      <w:r>
        <w:rPr>
          <w:rFonts w:hint="eastAsia" w:ascii="宋体" w:hAnsi="宋体" w:eastAsia="宋体" w:cs="宋体"/>
          <w:sz w:val="24"/>
        </w:rPr>
        <w:t xml:space="preserve">1.合同总价人民币（大写）</w:t>
      </w:r>
      <w:r>
        <w:rPr>
          <w:rFonts w:hint="eastAsia" w:ascii="宋体" w:hAnsi="宋体" w:eastAsia="宋体" w:cs="宋体"/>
          <w:sz w:val="24"/>
          <w:u w:val="single"/>
        </w:rPr>
        <w:tab/>
      </w:r>
      <w:r>
        <w:rPr>
          <w:rFonts w:hint="eastAsia" w:ascii="宋体" w:hAnsi="宋体" w:eastAsia="宋体" w:cs="宋体"/>
          <w:sz w:val="24"/>
        </w:rPr>
        <w:t xml:space="preserve">（￥</w:t>
      </w:r>
      <w:r>
        <w:rPr>
          <w:rFonts w:hint="eastAsia" w:ascii="宋体" w:hAnsi="宋体" w:eastAsia="宋体" w:cs="宋体"/>
          <w:sz w:val="24"/>
          <w:u w:val="single"/>
        </w:rPr>
        <w:tab/>
      </w:r>
      <w:r>
        <w:rPr>
          <w:rFonts w:hint="eastAsia" w:ascii="宋体" w:hAnsi="宋体" w:eastAsia="宋体" w:cs="宋体"/>
          <w:sz w:val="24"/>
        </w:rPr>
        <w:t xml:space="preserve">元 ）</w:t>
      </w:r>
      <w:r/>
    </w:p>
    <w:p>
      <w:pPr>
        <w:ind w:firstLine="436"/>
        <w:spacing w:line="360" w:lineRule="auto"/>
        <w:rPr>
          <w:rFonts w:ascii="宋体" w:hAnsi="宋体" w:eastAsia="宋体" w:cs="宋体"/>
          <w:sz w:val="24"/>
        </w:rPr>
      </w:pPr>
      <w:r>
        <w:rPr>
          <w:rFonts w:hint="eastAsia" w:ascii="宋体" w:hAnsi="宋体" w:eastAsia="宋体" w:cs="宋体"/>
          <w:sz w:val="24"/>
        </w:rPr>
        <w:t xml:space="preserve">2.采购标的数量：</w:t>
      </w:r>
      <w:r/>
    </w:p>
    <w:p>
      <w:pPr>
        <w:ind w:firstLine="436"/>
        <w:spacing w:line="360" w:lineRule="auto"/>
        <w:rPr>
          <w:rFonts w:ascii="宋体" w:hAnsi="宋体" w:eastAsia="宋体" w:cs="宋体"/>
          <w:sz w:val="24"/>
        </w:rPr>
      </w:pPr>
      <w:r>
        <w:rPr>
          <w:rFonts w:hint="eastAsia" w:ascii="宋体" w:hAnsi="宋体" w:eastAsia="宋体" w:cs="宋体"/>
          <w:sz w:val="24"/>
        </w:rPr>
        <w:t xml:space="preserve">本次专项例行监测定量检测服务采购需求总计约1500</w:t>
      </w:r>
      <w:r>
        <w:rPr>
          <w:rFonts w:hint="eastAsia" w:ascii="宋体" w:hAnsi="宋体" w:eastAsia="宋体" w:cs="宋体"/>
          <w:sz w:val="24"/>
          <w:lang w:val="zh-CN"/>
        </w:rPr>
        <w:t xml:space="preserve">批次（</w:t>
      </w:r>
      <w:r>
        <w:rPr>
          <w:rFonts w:hint="eastAsia" w:ascii="宋体" w:hAnsi="宋体" w:eastAsia="宋体" w:cs="宋体"/>
          <w:sz w:val="24"/>
        </w:rPr>
        <w:t xml:space="preserve">上浮不超过10%</w:t>
      </w:r>
      <w:r>
        <w:rPr>
          <w:rFonts w:hint="eastAsia" w:ascii="宋体" w:hAnsi="宋体" w:eastAsia="宋体" w:cs="宋体"/>
          <w:sz w:val="24"/>
          <w:lang w:val="zh-CN"/>
        </w:rPr>
        <w:t xml:space="preserve">），其中种植产品</w:t>
      </w:r>
      <w:r>
        <w:rPr>
          <w:rFonts w:hint="eastAsia" w:ascii="宋体" w:hAnsi="宋体" w:eastAsia="宋体" w:cs="宋体"/>
          <w:sz w:val="24"/>
        </w:rPr>
        <w:t xml:space="preserve">约1200</w:t>
      </w:r>
      <w:r>
        <w:rPr>
          <w:rFonts w:hint="eastAsia" w:ascii="宋体" w:hAnsi="宋体" w:eastAsia="宋体" w:cs="宋体"/>
          <w:sz w:val="24"/>
          <w:lang w:val="zh-CN"/>
        </w:rPr>
        <w:t xml:space="preserve">批次，畜禽产品和水产品总量</w:t>
      </w:r>
      <w:r>
        <w:rPr>
          <w:rFonts w:hint="eastAsia" w:ascii="宋体" w:hAnsi="宋体" w:eastAsia="宋体" w:cs="宋体"/>
          <w:sz w:val="24"/>
        </w:rPr>
        <w:t xml:space="preserve">约3</w:t>
      </w:r>
      <w:r>
        <w:rPr>
          <w:rFonts w:hint="eastAsia" w:ascii="宋体" w:hAnsi="宋体" w:eastAsia="宋体" w:cs="宋体"/>
          <w:sz w:val="24"/>
          <w:lang w:val="zh-CN"/>
        </w:rPr>
        <w:t xml:space="preserve">00批次</w:t>
      </w:r>
      <w:r>
        <w:rPr>
          <w:rFonts w:hint="eastAsia" w:ascii="宋体" w:hAnsi="宋体" w:eastAsia="宋体" w:cs="宋体"/>
          <w:sz w:val="24"/>
        </w:rPr>
        <w:t xml:space="preserve">。</w:t>
      </w:r>
      <w:r/>
    </w:p>
    <w:p>
      <w:pPr>
        <w:ind w:firstLine="436"/>
        <w:spacing w:line="360" w:lineRule="auto"/>
        <w:rPr>
          <w:rFonts w:ascii="宋体" w:hAnsi="宋体" w:eastAsia="宋体" w:cs="宋体"/>
          <w:sz w:val="24"/>
        </w:rPr>
      </w:pPr>
      <w:r>
        <w:rPr>
          <w:rFonts w:hint="eastAsia" w:ascii="宋体" w:hAnsi="宋体" w:eastAsia="宋体" w:cs="宋体"/>
          <w:sz w:val="24"/>
        </w:rPr>
        <w:t xml:space="preserve">3.付款方式：</w:t>
      </w:r>
      <w:r/>
    </w:p>
    <w:p>
      <w:pPr>
        <w:ind w:firstLine="436"/>
        <w:spacing w:line="360" w:lineRule="auto"/>
        <w:rPr>
          <w:rFonts w:ascii="宋体" w:hAnsi="宋体" w:eastAsia="宋体" w:cs="宋体"/>
          <w:sz w:val="24"/>
        </w:rPr>
      </w:pPr>
      <w:r>
        <w:rPr>
          <w:rFonts w:hint="eastAsia" w:ascii="宋体" w:hAnsi="宋体" w:eastAsia="宋体" w:cs="宋体"/>
          <w:sz w:val="24"/>
        </w:rPr>
        <w:t xml:space="preserve">甲方根据合同要求对项目进行验收，验收通过并且乙方在合同期内无违约责任的支付合同价的100%（以财政支付为准）。乙方申请付款前应提供相应金额的税务发票。</w:t>
      </w:r>
      <w:r/>
    </w:p>
    <w:p>
      <w:pPr>
        <w:ind w:firstLine="436"/>
        <w:spacing w:line="360" w:lineRule="auto"/>
        <w:rPr>
          <w:rFonts w:ascii="宋体" w:hAnsi="宋体" w:eastAsia="宋体" w:cs="宋体"/>
          <w:sz w:val="24"/>
        </w:rPr>
      </w:pPr>
      <w:r>
        <w:rPr>
          <w:rFonts w:hint="eastAsia" w:ascii="宋体" w:hAnsi="宋体" w:eastAsia="宋体" w:cs="宋体"/>
          <w:sz w:val="24"/>
        </w:rPr>
        <w:t xml:space="preserve">履约时间、地点 </w:t>
      </w:r>
      <w:r/>
    </w:p>
    <w:p>
      <w:pPr>
        <w:ind w:firstLine="436"/>
        <w:spacing w:line="360" w:lineRule="auto"/>
      </w:pPr>
      <w:r>
        <w:rPr>
          <w:rFonts w:hint="eastAsia" w:ascii="宋体" w:hAnsi="宋体" w:eastAsia="宋体" w:cs="宋体"/>
          <w:sz w:val="24"/>
        </w:rPr>
        <w:t xml:space="preserve">1.履约时间：从合同签订之日起2026年12月</w:t>
      </w:r>
      <w:r>
        <w:rPr>
          <w:rFonts w:hint="eastAsia" w:ascii="宋体" w:hAnsi="宋体" w:eastAsia="宋体" w:cs="宋体"/>
          <w:sz w:val="24"/>
          <w:lang w:val="en-US" w:eastAsia="zh-CN"/>
        </w:rPr>
        <w:t xml:space="preserve">底</w:t>
      </w:r>
      <w:r>
        <w:rPr>
          <w:rFonts w:hint="eastAsia" w:ascii="宋体" w:hAnsi="宋体" w:eastAsia="宋体" w:cs="宋体"/>
          <w:sz w:val="24"/>
        </w:rPr>
        <w:t xml:space="preserve">前完成。</w:t>
      </w:r>
      <w:r/>
    </w:p>
    <w:p>
      <w:pPr>
        <w:ind w:firstLine="436"/>
        <w:spacing w:line="360" w:lineRule="auto"/>
        <w:rPr>
          <w:rFonts w:ascii="宋体" w:hAnsi="宋体" w:eastAsia="宋体" w:cs="宋体"/>
          <w:sz w:val="24"/>
        </w:rPr>
      </w:pPr>
      <w:r>
        <w:rPr>
          <w:rFonts w:hint="eastAsia" w:ascii="宋体" w:hAnsi="宋体" w:eastAsia="宋体" w:cs="宋体"/>
          <w:sz w:val="24"/>
        </w:rPr>
        <w:t xml:space="preserve">2.履约地点：甲方指定地点。 </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服务要求及内容</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1.基本要求</w:t>
      </w:r>
      <w:r>
        <w:rPr>
          <w:rFonts w:hint="eastAsia" w:ascii="宋体" w:hAnsi="宋体" w:eastAsia="宋体" w:cs="宋体"/>
          <w:b/>
          <w:bCs/>
          <w:sz w:val="24"/>
        </w:rPr>
        <w:t xml:space="preserve"> </w:t>
      </w:r>
      <w:r/>
    </w:p>
    <w:p>
      <w:pPr>
        <w:ind w:firstLine="436"/>
        <w:spacing w:line="360" w:lineRule="auto"/>
        <w:rPr>
          <w:rFonts w:ascii="宋体" w:hAnsi="宋体" w:eastAsia="宋体" w:cs="宋体"/>
          <w:sz w:val="24"/>
        </w:rPr>
      </w:pPr>
      <w:r>
        <w:rPr>
          <w:rFonts w:hint="eastAsia" w:ascii="宋体" w:hAnsi="宋体" w:eastAsia="宋体" w:cs="宋体"/>
          <w:sz w:val="24"/>
        </w:rPr>
        <w:t xml:space="preserve">(1)有规范的抽样程序，质量控制严格的实验室管理制度。</w:t>
      </w:r>
      <w:r/>
    </w:p>
    <w:p>
      <w:pPr>
        <w:ind w:firstLine="436"/>
        <w:spacing w:line="360" w:lineRule="auto"/>
        <w:rPr>
          <w:rFonts w:ascii="宋体" w:hAnsi="宋体" w:eastAsia="宋体" w:cs="宋体"/>
          <w:sz w:val="24"/>
        </w:rPr>
      </w:pPr>
      <w:r>
        <w:rPr>
          <w:rFonts w:hint="eastAsia" w:ascii="宋体" w:hAnsi="宋体" w:eastAsia="宋体" w:cs="宋体"/>
          <w:sz w:val="24"/>
        </w:rPr>
        <w:t xml:space="preserve">(2)乙方对投标文件的真实性负责，一旦发现有造假行为将报相关部门处理，并承担相关法律责任。</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2.检测品种、项目和判定标准</w:t>
      </w:r>
      <w:r/>
    </w:p>
    <w:p>
      <w:pPr>
        <w:ind w:firstLine="436"/>
        <w:spacing w:line="360" w:lineRule="auto"/>
        <w:rPr>
          <w:rFonts w:hint="eastAsia" w:ascii="宋体" w:hAnsi="宋体" w:eastAsia="宋体" w:cs="宋体"/>
          <w:sz w:val="24"/>
        </w:rPr>
      </w:pPr>
      <w:r>
        <w:rPr>
          <w:rFonts w:hint="eastAsia" w:ascii="宋体" w:hAnsi="宋体" w:eastAsia="宋体" w:cs="宋体"/>
          <w:sz w:val="24"/>
        </w:rPr>
        <w:t xml:space="preserve">在2026年全省农产品质量安全例行监测工作通知下发前，乙方须按照江苏省农业农村厅2025年度下发的全省农产品质量安全例行监测工作的通知和补充意见执行。</w:t>
      </w:r>
      <w:bookmarkStart w:id="109" w:name="_GoBack"/>
      <w:r/>
      <w:bookmarkEnd w:id="109"/>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3.委托检测要求</w:t>
      </w:r>
      <w:r/>
    </w:p>
    <w:p>
      <w:pPr>
        <w:contextualSpacing/>
        <w:ind w:right="-1" w:firstLine="436"/>
        <w:spacing w:line="360" w:lineRule="auto"/>
        <w:rPr>
          <w:rFonts w:ascii="宋体" w:hAnsi="宋体" w:eastAsia="宋体" w:cs="宋体"/>
          <w:sz w:val="24"/>
          <w:lang w:val="zh-CN"/>
        </w:rPr>
      </w:pPr>
      <w:r>
        <w:rPr>
          <w:rFonts w:hint="eastAsia" w:ascii="宋体" w:hAnsi="宋体" w:eastAsia="宋体" w:cs="宋体"/>
          <w:sz w:val="24"/>
          <w:lang w:val="zh-CN"/>
        </w:rPr>
        <w:t xml:space="preserve">（1）例行监测抽样要加大对高风险品种的抽检频次，抽样时注重结合区域性、季节性、时令性特点，坚持问题导向的原则。</w:t>
      </w:r>
      <w:r/>
    </w:p>
    <w:p>
      <w:pPr>
        <w:contextualSpacing/>
        <w:ind w:right="-1" w:firstLine="436"/>
        <w:spacing w:line="360" w:lineRule="auto"/>
        <w:rPr>
          <w:rFonts w:ascii="宋体" w:hAnsi="宋体" w:eastAsia="宋体" w:cs="宋体"/>
          <w:sz w:val="24"/>
          <w:lang w:val="zh-CN"/>
        </w:rPr>
      </w:pPr>
      <w:r>
        <w:rPr>
          <w:rFonts w:hint="eastAsia" w:ascii="宋体" w:hAnsi="宋体" w:eastAsia="宋体" w:cs="宋体"/>
          <w:sz w:val="24"/>
          <w:lang w:val="zh-CN"/>
        </w:rPr>
        <w:t xml:space="preserve">（2）根据采购单位委托的检测项目和任务，落实专人负责现场采样、检测、数据汇总、统计分析、系统上报等工作。</w:t>
      </w:r>
      <w:r>
        <w:rPr>
          <w:rFonts w:hint="eastAsia" w:ascii="宋体" w:hAnsi="宋体" w:eastAsia="宋体" w:cs="宋体"/>
          <w:sz w:val="24"/>
        </w:rPr>
        <w:t xml:space="preserve">乙方</w:t>
      </w:r>
      <w:r>
        <w:rPr>
          <w:rFonts w:hint="eastAsia" w:ascii="宋体" w:hAnsi="宋体" w:eastAsia="宋体" w:cs="宋体"/>
          <w:sz w:val="24"/>
          <w:lang w:val="zh-CN"/>
        </w:rPr>
        <w:t xml:space="preserve">需配合采购单位因上级要求对检测品种和项目而作出的调整，不得另行收费。</w:t>
      </w:r>
      <w:r/>
    </w:p>
    <w:p>
      <w:pPr>
        <w:contextualSpacing/>
        <w:ind w:right="-1" w:firstLine="436"/>
        <w:spacing w:line="360" w:lineRule="auto"/>
        <w:rPr>
          <w:rFonts w:ascii="宋体" w:hAnsi="宋体" w:eastAsia="宋体" w:cs="宋体"/>
          <w:sz w:val="24"/>
          <w:lang w:val="zh-CN"/>
        </w:rPr>
      </w:pPr>
      <w:r>
        <w:rPr>
          <w:rFonts w:hint="eastAsia" w:ascii="宋体" w:hAnsi="宋体" w:eastAsia="宋体" w:cs="宋体"/>
          <w:sz w:val="24"/>
          <w:lang w:val="zh-CN"/>
        </w:rPr>
        <w:t xml:space="preserve">（3）根据采购单位的时间部署和工作要求，分期、分批开展采样和检测工作。</w:t>
      </w:r>
      <w:r/>
    </w:p>
    <w:p>
      <w:pPr>
        <w:contextualSpacing/>
        <w:ind w:right="-1" w:firstLine="436"/>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（4）乙方需负责样品的运输和保存，并确保样品贮存、运输符合国家相关规定，不发生影响检验结论的变化。</w:t>
      </w:r>
      <w:r/>
    </w:p>
    <w:p>
      <w:pPr>
        <w:contextualSpacing/>
        <w:ind w:right="-1" w:firstLine="436"/>
        <w:spacing w:line="360" w:lineRule="auto"/>
        <w:rPr>
          <w:rFonts w:hint="eastAsia" w:ascii="宋体" w:hAnsi="宋体" w:eastAsia="宋体" w:cs="宋体"/>
          <w:sz w:val="24"/>
          <w:lang w:val="en-US" w:eastAsia="zh-CN"/>
        </w:rPr>
      </w:pPr>
      <w:r>
        <w:rPr>
          <w:rFonts w:hint="eastAsia" w:ascii="宋体" w:hAnsi="宋体" w:eastAsia="宋体" w:cs="宋体"/>
          <w:sz w:val="24"/>
          <w:lang w:val="zh-CN"/>
        </w:rPr>
        <w:t xml:space="preserve">（5）国家对现行检测标准和检测方法如有更新，以最新依据为准。</w:t>
      </w:r>
      <w:r>
        <w:rPr>
          <w:rFonts w:hint="eastAsia" w:ascii="宋体" w:hAnsi="宋体" w:eastAsia="宋体" w:cs="宋体"/>
          <w:sz w:val="24"/>
          <w:lang w:val="en-US" w:eastAsia="zh-CN"/>
        </w:rPr>
        <w:t xml:space="preserve">              </w:t>
      </w:r>
      <w:r/>
    </w:p>
    <w:p>
      <w:pPr>
        <w:contextualSpacing/>
        <w:ind w:right="-1" w:firstLine="436"/>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甲方有权委托第三方专业机构开展服务质量盲样考核，考核方案需提前1个工作日书面通知乙方。考核不合格的，甲方按合格比例支付合同价款，同时乙方应根据甲方要求限期整改；若连续2次考核未通过，甲方有权单方解除本合同，乙方需承担由此产生的违约责任。</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4.检测结果和报告</w:t>
      </w:r>
      <w:r/>
    </w:p>
    <w:p>
      <w:pPr>
        <w:contextualSpacing/>
        <w:ind w:right="-1" w:firstLine="436"/>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rPr>
        <w:t xml:space="preserve">乙方</w:t>
      </w:r>
      <w:r>
        <w:rPr>
          <w:rFonts w:hint="eastAsia" w:ascii="宋体" w:hAnsi="宋体" w:eastAsia="宋体" w:cs="宋体"/>
          <w:sz w:val="24"/>
          <w:lang w:val="zh-CN"/>
        </w:rPr>
        <w:t xml:space="preserve">对其抽取的样品负责，检测结果反映送检样品的真实状况，且必须自觉接受</w:t>
      </w:r>
      <w:r>
        <w:rPr>
          <w:rFonts w:hint="eastAsia" w:ascii="宋体" w:hAnsi="宋体" w:eastAsia="宋体" w:cs="宋体"/>
          <w:sz w:val="24"/>
        </w:rPr>
        <w:t xml:space="preserve">甲</w:t>
      </w:r>
      <w:r>
        <w:rPr>
          <w:rFonts w:hint="eastAsia" w:ascii="宋体" w:hAnsi="宋体" w:eastAsia="宋体" w:cs="宋体"/>
          <w:sz w:val="24"/>
          <w:lang w:val="zh-CN"/>
        </w:rPr>
        <w:t xml:space="preserve">方的结果比对。</w:t>
      </w:r>
      <w:r/>
    </w:p>
    <w:p>
      <w:pPr>
        <w:contextualSpacing/>
        <w:ind w:right="-1" w:firstLine="436"/>
        <w:spacing w:line="360" w:lineRule="auto"/>
        <w:rPr>
          <w:rFonts w:ascii="宋体" w:hAnsi="宋体" w:eastAsia="宋体" w:cs="宋体"/>
          <w:sz w:val="24"/>
          <w:lang w:val="zh-CN"/>
        </w:rPr>
      </w:pPr>
      <w:r>
        <w:rPr>
          <w:rFonts w:hint="eastAsia" w:ascii="宋体" w:hAnsi="宋体" w:eastAsia="宋体" w:cs="宋体"/>
          <w:sz w:val="24"/>
          <w:lang w:val="zh-CN"/>
        </w:rPr>
        <w:t xml:space="preserve">（2）乙方应在每次采样后</w:t>
      </w:r>
      <w:r>
        <w:rPr>
          <w:rFonts w:hint="eastAsia" w:ascii="宋体" w:hAnsi="宋体" w:eastAsia="宋体" w:cs="宋体"/>
          <w:sz w:val="24"/>
          <w:lang w:val="en-US" w:eastAsia="zh-CN"/>
        </w:rPr>
        <w:t xml:space="preserve">7日</w:t>
      </w:r>
      <w:r>
        <w:rPr>
          <w:rFonts w:hint="eastAsia" w:ascii="宋体" w:hAnsi="宋体" w:eastAsia="宋体" w:cs="宋体"/>
          <w:sz w:val="24"/>
          <w:lang w:val="zh-CN"/>
        </w:rPr>
        <w:t xml:space="preserve">内，完成检测任务，并反馈检测结果。应急待检样品</w:t>
      </w:r>
      <w:r>
        <w:rPr>
          <w:rFonts w:hint="eastAsia" w:ascii="宋体" w:hAnsi="宋体" w:eastAsia="宋体" w:cs="宋体"/>
          <w:sz w:val="24"/>
        </w:rPr>
        <w:t xml:space="preserve">应在</w:t>
      </w:r>
      <w:r>
        <w:rPr>
          <w:rFonts w:hint="eastAsia" w:ascii="宋体" w:hAnsi="宋体" w:eastAsia="宋体" w:cs="宋体"/>
          <w:sz w:val="24"/>
          <w:u w:val="single"/>
        </w:rPr>
        <w:t xml:space="preserve">    </w:t>
      </w:r>
      <w:r>
        <w:rPr>
          <w:rFonts w:hint="eastAsia" w:ascii="宋体" w:hAnsi="宋体" w:eastAsia="宋体" w:cs="宋体"/>
          <w:sz w:val="24"/>
          <w:lang w:val="zh-CN"/>
        </w:rPr>
        <w:t xml:space="preserve">小时内完成检测报告并反馈检测结果。</w:t>
      </w:r>
      <w:r/>
    </w:p>
    <w:p>
      <w:pPr>
        <w:contextualSpacing/>
        <w:ind w:right="-1" w:firstLine="436"/>
        <w:spacing w:line="360" w:lineRule="auto"/>
        <w:rPr>
          <w:rFonts w:ascii="宋体" w:hAnsi="宋体" w:eastAsia="宋体" w:cs="宋体"/>
          <w:sz w:val="24"/>
          <w:lang w:val="zh-CN"/>
        </w:rPr>
      </w:pPr>
      <w:r>
        <w:rPr>
          <w:rFonts w:hint="eastAsia" w:ascii="宋体" w:hAnsi="宋体" w:eastAsia="宋体" w:cs="宋体"/>
          <w:sz w:val="24"/>
          <w:lang w:val="zh-CN"/>
        </w:rPr>
        <w:t xml:space="preserve">（3）检测结果不合格的，</w:t>
      </w:r>
      <w:r>
        <w:rPr>
          <w:rFonts w:hint="eastAsia" w:ascii="宋体" w:hAnsi="宋体" w:eastAsia="宋体" w:cs="宋体"/>
          <w:sz w:val="24"/>
        </w:rPr>
        <w:t xml:space="preserve">乙方</w:t>
      </w:r>
      <w:r>
        <w:rPr>
          <w:rFonts w:hint="eastAsia" w:ascii="宋体" w:hAnsi="宋体" w:eastAsia="宋体" w:cs="宋体"/>
          <w:sz w:val="24"/>
          <w:lang w:val="zh-CN"/>
        </w:rPr>
        <w:t xml:space="preserve">应当在确认后24小时内将检测报告原件（不少于三份）寄（送）采购单位；检测结果合格的，在7天内将检测报告原件（不少于二份）寄（送）</w:t>
      </w:r>
      <w:r>
        <w:rPr>
          <w:rFonts w:hint="eastAsia" w:ascii="宋体" w:hAnsi="宋体" w:eastAsia="宋体" w:cs="宋体"/>
          <w:sz w:val="24"/>
        </w:rPr>
        <w:t xml:space="preserve">甲</w:t>
      </w:r>
      <w:r>
        <w:rPr>
          <w:rFonts w:hint="eastAsia" w:ascii="宋体" w:hAnsi="宋体" w:eastAsia="宋体" w:cs="宋体"/>
          <w:sz w:val="24"/>
          <w:lang w:val="zh-CN"/>
        </w:rPr>
        <w:t xml:space="preserve">方。同时将检测结果和签章的电子报告发送至指定电子邮箱。</w:t>
      </w:r>
      <w:r>
        <w:rPr>
          <w:rFonts w:hint="eastAsia" w:ascii="宋体" w:hAnsi="宋体" w:eastAsia="宋体" w:cs="宋体"/>
          <w:sz w:val="24"/>
        </w:rPr>
        <w:t xml:space="preserve">乙方</w:t>
      </w:r>
      <w:r>
        <w:rPr>
          <w:rFonts w:hint="eastAsia" w:ascii="宋体" w:hAnsi="宋体" w:eastAsia="宋体" w:cs="宋体"/>
          <w:sz w:val="24"/>
          <w:lang w:val="zh-CN"/>
        </w:rPr>
        <w:t xml:space="preserve">应保存邮件详情单备查。</w:t>
      </w:r>
      <w:r/>
    </w:p>
    <w:p>
      <w:pPr>
        <w:ind w:firstLine="436"/>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（4）被抽检人对检测结果如有异议，提出复检申请后，</w:t>
      </w:r>
      <w:r>
        <w:rPr>
          <w:rFonts w:hint="eastAsia" w:ascii="宋体" w:hAnsi="宋体" w:eastAsia="宋体" w:cs="宋体"/>
          <w:sz w:val="24"/>
        </w:rPr>
        <w:t xml:space="preserve">乙方</w:t>
      </w:r>
      <w:r>
        <w:rPr>
          <w:rFonts w:hint="eastAsia" w:ascii="宋体" w:hAnsi="宋体" w:eastAsia="宋体" w:cs="宋体"/>
          <w:sz w:val="24"/>
          <w:lang w:val="zh-CN"/>
        </w:rPr>
        <w:t xml:space="preserve">应配合</w:t>
      </w:r>
      <w:r>
        <w:rPr>
          <w:rFonts w:hint="eastAsia" w:ascii="宋体" w:hAnsi="宋体" w:eastAsia="宋体" w:cs="宋体"/>
          <w:sz w:val="24"/>
        </w:rPr>
        <w:t xml:space="preserve">甲</w:t>
      </w:r>
      <w:r>
        <w:rPr>
          <w:rFonts w:hint="eastAsia" w:ascii="宋体" w:hAnsi="宋体" w:eastAsia="宋体" w:cs="宋体"/>
          <w:sz w:val="24"/>
          <w:lang w:val="zh-CN"/>
        </w:rPr>
        <w:t xml:space="preserve">方对复检样品的调取送达工作。复检结果与初检结果不一致的，复检费用由</w:t>
      </w:r>
      <w:r>
        <w:rPr>
          <w:rFonts w:hint="eastAsia" w:ascii="宋体" w:hAnsi="宋体" w:eastAsia="宋体" w:cs="宋体"/>
          <w:sz w:val="24"/>
        </w:rPr>
        <w:t xml:space="preserve">乙方</w:t>
      </w:r>
      <w:r>
        <w:rPr>
          <w:rFonts w:hint="eastAsia" w:ascii="宋体" w:hAnsi="宋体" w:eastAsia="宋体" w:cs="宋体"/>
          <w:sz w:val="24"/>
          <w:lang w:val="zh-CN"/>
        </w:rPr>
        <w:t xml:space="preserve">承担。</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5.检测任务工作情况报送</w:t>
      </w:r>
      <w:r/>
    </w:p>
    <w:p>
      <w:pPr>
        <w:contextualSpacing/>
        <w:ind w:right="-1" w:firstLine="436"/>
        <w:spacing w:line="360" w:lineRule="auto"/>
        <w:rPr>
          <w:rFonts w:ascii="宋体" w:hAnsi="宋体" w:eastAsia="宋体" w:cs="宋体"/>
          <w:color w:val="0000ff"/>
          <w:sz w:val="24"/>
        </w:rPr>
      </w:pPr>
      <w:r>
        <w:rPr>
          <w:rFonts w:hint="eastAsia" w:ascii="宋体" w:hAnsi="宋体" w:eastAsia="宋体" w:cs="宋体"/>
          <w:sz w:val="24"/>
          <w:lang w:val="zh-CN"/>
        </w:rPr>
        <w:t xml:space="preserve">全部检测任务完成后，</w:t>
      </w:r>
      <w:r>
        <w:rPr>
          <w:rFonts w:hint="eastAsia" w:ascii="宋体" w:hAnsi="宋体" w:eastAsia="宋体" w:cs="宋体"/>
          <w:sz w:val="24"/>
        </w:rPr>
        <w:t xml:space="preserve">乙方</w:t>
      </w:r>
      <w:r>
        <w:rPr>
          <w:rFonts w:hint="eastAsia" w:ascii="宋体" w:hAnsi="宋体" w:eastAsia="宋体" w:cs="宋体"/>
          <w:sz w:val="24"/>
          <w:lang w:val="zh-CN"/>
        </w:rPr>
        <w:t xml:space="preserve">要对检测结果进行分析评估。对检测结果判定为不合格的，要对不合格项目进行原因及危害性分析评估，提出下一年度检测意见和建议。</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6.系统上报</w:t>
      </w:r>
      <w:r/>
    </w:p>
    <w:p>
      <w:pPr>
        <w:ind w:firstLine="436"/>
        <w:spacing w:line="360" w:lineRule="auto"/>
        <w:rPr>
          <w:rFonts w:ascii="宋体" w:hAnsi="宋体" w:eastAsia="宋体" w:cs="宋体"/>
          <w:color w:val="0000ff"/>
          <w:sz w:val="24"/>
        </w:rPr>
      </w:pPr>
      <w:r>
        <w:rPr>
          <w:rFonts w:hint="eastAsia" w:ascii="宋体" w:hAnsi="宋体" w:eastAsia="宋体" w:cs="宋体"/>
          <w:sz w:val="24"/>
        </w:rPr>
        <w:t xml:space="preserve">乙方</w:t>
      </w:r>
      <w:r>
        <w:rPr>
          <w:rFonts w:hint="eastAsia" w:ascii="宋体" w:hAnsi="宋体" w:eastAsia="宋体" w:cs="宋体"/>
          <w:sz w:val="24"/>
          <w:lang w:val="zh-CN"/>
        </w:rPr>
        <w:t xml:space="preserve">在结束季度检测任务后，要在下一季度的第一个月内完成上季度检测任务上报，上报系统为江苏省农产品质量追溯管理平台。</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7.检测人员要求</w:t>
      </w:r>
      <w:r/>
    </w:p>
    <w:p>
      <w:pPr>
        <w:ind w:firstLine="436"/>
        <w:spacing w:line="360" w:lineRule="auto"/>
        <w:rPr>
          <w:rFonts w:ascii="宋体" w:hAnsi="宋体" w:eastAsia="宋体" w:cs="宋体"/>
          <w:sz w:val="24"/>
        </w:rPr>
      </w:pPr>
      <w:r>
        <w:rPr>
          <w:rFonts w:hint="eastAsia" w:ascii="宋体" w:hAnsi="宋体" w:eastAsia="宋体" w:cs="宋体"/>
          <w:sz w:val="24"/>
        </w:rPr>
        <w:t xml:space="preserve">（1）乙方派驻项目负责人</w:t>
      </w:r>
      <w:r>
        <w:rPr>
          <w:rFonts w:hint="eastAsia" w:ascii="宋体" w:hAnsi="宋体" w:eastAsia="宋体" w:cs="宋体"/>
          <w:sz w:val="24"/>
          <w:u w:val="single"/>
        </w:rPr>
        <w:t xml:space="preserve">             </w:t>
      </w:r>
      <w:r>
        <w:rPr>
          <w:rFonts w:hint="eastAsia" w:ascii="宋体" w:hAnsi="宋体" w:eastAsia="宋体" w:cs="宋体"/>
          <w:sz w:val="24"/>
        </w:rPr>
        <w:t xml:space="preserve">，负责统筹完成日常快检及项目运行，配合采购人与本项目有关的应急工作。</w:t>
      </w:r>
      <w:r/>
    </w:p>
    <w:p>
      <w:pPr>
        <w:ind w:firstLine="436"/>
        <w:spacing w:line="360" w:lineRule="auto"/>
        <w:rPr>
          <w:rFonts w:ascii="宋体" w:hAnsi="宋体" w:eastAsia="宋体" w:cs="宋体"/>
          <w:sz w:val="24"/>
        </w:rPr>
      </w:pPr>
      <w:r>
        <w:rPr>
          <w:rFonts w:hint="eastAsia" w:ascii="宋体" w:hAnsi="宋体" w:eastAsia="宋体" w:cs="宋体"/>
          <w:sz w:val="24"/>
        </w:rPr>
        <w:t xml:space="preserve">（2)乙方拟派采样人员：</w:t>
      </w:r>
      <w:r>
        <w:rPr>
          <w:rFonts w:hint="eastAsia" w:ascii="宋体" w:hAnsi="宋体" w:eastAsia="宋体" w:cs="宋体"/>
          <w:sz w:val="24"/>
          <w:u w:val="single"/>
        </w:rPr>
        <w:t xml:space="preserve">                </w:t>
      </w:r>
      <w:r>
        <w:rPr>
          <w:rFonts w:hint="eastAsia" w:ascii="宋体" w:hAnsi="宋体" w:eastAsia="宋体" w:cs="宋体"/>
          <w:sz w:val="24"/>
        </w:rPr>
        <w:t xml:space="preserve"> ，检测人员：</w:t>
      </w:r>
      <w:r>
        <w:rPr>
          <w:rFonts w:hint="eastAsia" w:ascii="宋体" w:hAnsi="宋体" w:eastAsia="宋体" w:cs="宋体"/>
          <w:sz w:val="24"/>
          <w:u w:val="single"/>
        </w:rPr>
        <w:t xml:space="preserve">                   </w:t>
      </w:r>
      <w:r>
        <w:rPr>
          <w:rFonts w:hint="eastAsia" w:ascii="宋体" w:hAnsi="宋体" w:eastAsia="宋体" w:cs="宋体"/>
          <w:sz w:val="24"/>
        </w:rPr>
        <w:t xml:space="preserve">，经培训合格后方可上岗，采样人员现场采样时，应穿着工作服或佩戴工作证。</w:t>
      </w:r>
      <w:r/>
    </w:p>
    <w:p>
      <w:pPr>
        <w:ind w:firstLine="439"/>
        <w:jc w:val="left"/>
        <w:spacing w:line="360" w:lineRule="auto"/>
        <w:rPr>
          <w:rFonts w:ascii="宋体" w:hAnsi="宋体" w:eastAsia="宋体" w:cs="宋体"/>
          <w:sz w:val="24"/>
        </w:rPr>
      </w:pPr>
      <w:r>
        <w:rPr>
          <w:rFonts w:hint="eastAsia" w:ascii="宋体" w:hAnsi="宋体" w:eastAsia="宋体" w:cs="宋体"/>
          <w:b/>
          <w:bCs/>
          <w:sz w:val="24"/>
        </w:rPr>
        <w:t xml:space="preserve">8.采购标的的验收</w:t>
      </w:r>
      <w:r>
        <w:rPr>
          <w:rFonts w:hint="eastAsia" w:ascii="宋体" w:hAnsi="宋体" w:eastAsia="宋体" w:cs="宋体"/>
          <w:b/>
          <w:bCs/>
          <w:sz w:val="24"/>
        </w:rPr>
        <w:br/>
      </w:r>
      <w:r>
        <w:rPr>
          <w:rFonts w:hint="eastAsia" w:ascii="宋体" w:hAnsi="宋体" w:eastAsia="宋体" w:cs="宋体"/>
          <w:spacing w:val="2"/>
          <w:sz w:val="24"/>
        </w:rPr>
        <w:t xml:space="preserve">全年服务完成后，采购人组织项目验收，验收合格即视为项目完成。</w:t>
      </w:r>
      <w:r/>
    </w:p>
    <w:p>
      <w:pPr>
        <w:ind w:firstLine="439"/>
        <w:spacing w:line="360" w:lineRule="auto"/>
        <w:rPr>
          <w:rFonts w:ascii="宋体" w:hAnsi="宋体" w:eastAsia="宋体" w:cs="宋体"/>
          <w:b/>
          <w:bCs/>
          <w:sz w:val="24"/>
        </w:rPr>
      </w:pPr>
      <w:r>
        <w:rPr>
          <w:rFonts w:hint="eastAsia" w:ascii="宋体" w:hAnsi="宋体" w:eastAsia="宋体" w:cs="宋体"/>
          <w:b/>
          <w:bCs/>
          <w:sz w:val="24"/>
        </w:rPr>
        <w:t xml:space="preserve">9.其他要求</w:t>
      </w:r>
      <w:r/>
    </w:p>
    <w:p>
      <w:pPr>
        <w:numPr>
          <w:ilvl w:val="0"/>
          <w:numId w:val="4"/>
        </w:numPr>
        <w:ind w:firstLine="444"/>
        <w:spacing w:line="360" w:lineRule="auto"/>
        <w:rPr>
          <w:rFonts w:ascii="宋体" w:hAnsi="宋体" w:eastAsia="宋体" w:cs="宋体"/>
          <w:sz w:val="24"/>
          <w:highlight w:val="none"/>
        </w:rPr>
      </w:pPr>
      <w:r>
        <w:rPr>
          <w:rFonts w:hint="eastAsia" w:ascii="宋体" w:hAnsi="宋体" w:eastAsia="宋体" w:cs="宋体"/>
          <w:spacing w:val="2"/>
          <w:sz w:val="24"/>
        </w:rPr>
        <w:t xml:space="preserve">乙方不得将检验任务外包或分包给其他检测机构</w:t>
      </w:r>
      <w:r>
        <w:rPr>
          <w:rFonts w:hint="eastAsia" w:ascii="宋体" w:hAnsi="宋体" w:eastAsia="宋体" w:cs="宋体"/>
          <w:sz w:val="24"/>
        </w:rPr>
        <w:t xml:space="preserve">检验，一经发现，立即取消承检机</w:t>
      </w:r>
      <w:r>
        <w:rPr>
          <w:rFonts w:hint="eastAsia" w:ascii="宋体" w:hAnsi="宋体" w:eastAsia="宋体" w:cs="宋体"/>
          <w:sz w:val="24"/>
          <w:highlight w:val="none"/>
        </w:rPr>
        <w:t xml:space="preserve">构资格。</w:t>
      </w:r>
      <w:r/>
    </w:p>
    <w:p>
      <w:pPr>
        <w:numPr>
          <w:ilvl w:val="0"/>
          <w:numId w:val="4"/>
        </w:numPr>
        <w:ind w:firstLine="444"/>
        <w:spacing w:line="360" w:lineRule="auto"/>
        <w:rPr>
          <w:rFonts w:ascii="宋体" w:hAnsi="宋体" w:eastAsia="宋体" w:cs="宋体"/>
          <w:sz w:val="24"/>
          <w:highlight w:val="none"/>
        </w:rPr>
      </w:pPr>
      <w:r>
        <w:rPr>
          <w:rFonts w:hint="eastAsia" w:ascii="宋体" w:hAnsi="宋体" w:eastAsia="宋体" w:cs="宋体"/>
          <w:spacing w:val="2"/>
          <w:sz w:val="24"/>
          <w:highlight w:val="none"/>
        </w:rPr>
        <w:t xml:space="preserve">因乙方原因造成的检测程序违法、检测结果错误，由此造成甲方不</w:t>
      </w:r>
      <w:r>
        <w:rPr>
          <w:rFonts w:hint="eastAsia" w:ascii="宋体" w:hAnsi="宋体" w:eastAsia="宋体" w:cs="宋体"/>
          <w:spacing w:val="-1"/>
          <w:sz w:val="24"/>
          <w:highlight w:val="none"/>
        </w:rPr>
        <w:t xml:space="preserve">能使用检测报告，甲方有权拒绝支付该批次的费用</w:t>
      </w:r>
      <w:r>
        <w:rPr>
          <w:rFonts w:hint="eastAsia" w:ascii="宋体" w:hAnsi="宋体" w:eastAsia="宋体" w:cs="宋体"/>
          <w:spacing w:val="-1"/>
          <w:sz w:val="24"/>
          <w:highlight w:val="none"/>
          <w:lang w:eastAsia="zh-CN"/>
        </w:rPr>
        <w:t xml:space="preserve">并</w:t>
      </w:r>
      <w:r>
        <w:rPr>
          <w:rFonts w:hint="eastAsia" w:ascii="宋体" w:hAnsi="宋体" w:eastAsia="宋体" w:cs="宋体"/>
          <w:sz w:val="24"/>
          <w:highlight w:val="none"/>
        </w:rPr>
        <w:t xml:space="preserve">终止合作。</w:t>
      </w:r>
      <w:r/>
    </w:p>
    <w:p>
      <w:pPr>
        <w:numPr>
          <w:ilvl w:val="0"/>
          <w:numId w:val="4"/>
        </w:numPr>
        <w:ind w:firstLine="433"/>
        <w:spacing w:line="360" w:lineRule="auto"/>
        <w:rPr>
          <w:rFonts w:ascii="宋体" w:hAnsi="宋体" w:eastAsia="宋体" w:cs="宋体"/>
          <w:sz w:val="24"/>
          <w:highlight w:val="none"/>
        </w:rPr>
      </w:pPr>
      <w:r>
        <w:rPr>
          <w:rFonts w:hint="eastAsia" w:ascii="宋体" w:hAnsi="宋体" w:eastAsia="宋体" w:cs="宋体"/>
          <w:spacing w:val="-1"/>
          <w:sz w:val="24"/>
          <w:highlight w:val="none"/>
        </w:rPr>
        <w:t xml:space="preserve">为保证检验任务高效优质完成，乙方需接受甲方组织的</w:t>
      </w:r>
      <w:r>
        <w:rPr>
          <w:rFonts w:hint="eastAsia" w:ascii="宋体" w:hAnsi="宋体" w:eastAsia="宋体" w:cs="宋体"/>
          <w:spacing w:val="-1"/>
          <w:sz w:val="24"/>
          <w:highlight w:val="none"/>
          <w:lang w:eastAsia="zh-CN"/>
        </w:rPr>
        <w:t xml:space="preserve">随机</w:t>
      </w:r>
      <w:r>
        <w:rPr>
          <w:rFonts w:hint="eastAsia" w:ascii="宋体" w:hAnsi="宋体" w:eastAsia="宋体" w:cs="宋体"/>
          <w:spacing w:val="-1"/>
          <w:sz w:val="24"/>
          <w:highlight w:val="none"/>
        </w:rPr>
        <w:t xml:space="preserve">检查和考核，</w:t>
      </w:r>
      <w:r>
        <w:rPr>
          <w:rFonts w:hint="eastAsia" w:ascii="宋体" w:hAnsi="宋体" w:eastAsia="宋体" w:cs="宋体"/>
          <w:sz w:val="24"/>
          <w:highlight w:val="none"/>
        </w:rPr>
        <w:t xml:space="preserve">对于甲方在考核中提出的问题要及时进行整改，并提交整改报告。整改不到位的，甲方有权终止合作，取消其承检资格。</w:t>
      </w:r>
      <w:r/>
    </w:p>
    <w:p>
      <w:pPr>
        <w:ind w:firstLine="436"/>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如发现乙方存在实际能力与投标文件不符的情况，甲方有权乙方今后不得从事甲方的检测任务，并承担相关法律责任和相应损失。</w:t>
      </w:r>
      <w:r/>
    </w:p>
    <w:p>
      <w:pPr>
        <w:pStyle w:val="718"/>
        <w:ind w:left="0" w:firstLine="480"/>
        <w:keepLines w:val="0"/>
        <w:keepNext w:val="0"/>
        <w:pageBreakBefore w:val="0"/>
        <w:spacing w:line="460" w:lineRule="exact"/>
        <w:widowControl w:val="off"/>
        <w:rPr>
          <w:highlight w:val="none"/>
        </w:rPr>
      </w:pPr>
      <w:r>
        <w:rPr>
          <w:rFonts w:hint="eastAsia" w:ascii="宋体" w:hAnsi="宋体" w:eastAsia="宋体" w:cs="宋体"/>
          <w:sz w:val="24"/>
          <w:highlight w:val="none"/>
        </w:rPr>
        <w:t xml:space="preserve">（5）乙方应积极配合甲方，积极组织服务项目的实施。乙方在项目服务期间，有弄虚作假、谎报数据、未按承诺配置检测人员、未完成检测任务或存在违法行为等情形的，甲方有权</w:t>
      </w:r>
      <w:r>
        <w:rPr>
          <w:rFonts w:hint="eastAsia" w:ascii="宋体" w:hAnsi="宋体" w:eastAsia="宋体" w:cs="宋体"/>
          <w:sz w:val="24"/>
          <w:highlight w:val="none"/>
          <w:lang w:val="en-US" w:eastAsia="zh-CN"/>
        </w:rPr>
        <w:t xml:space="preserve">单方取消合同。</w:t>
      </w:r>
      <w:r/>
    </w:p>
    <w:p>
      <w:pPr>
        <w:numPr>
          <w:ilvl w:val="0"/>
          <w:numId w:val="3"/>
        </w:numPr>
        <w:ind w:firstLine="433"/>
        <w:spacing w:line="360" w:lineRule="auto"/>
        <w:rPr>
          <w:rFonts w:ascii="宋体" w:hAnsi="宋体" w:eastAsia="宋体" w:cs="宋体"/>
          <w:b/>
          <w:bCs/>
          <w:sz w:val="24"/>
        </w:rPr>
        <w:outlineLvl w:val="6"/>
      </w:pPr>
      <w:r>
        <w:rPr>
          <w:rFonts w:hint="eastAsia" w:ascii="宋体" w:hAnsi="宋体" w:eastAsia="宋体" w:cs="宋体"/>
          <w:b/>
          <w:bCs/>
          <w:sz w:val="24"/>
        </w:rPr>
        <w:t xml:space="preserve">甲方的权利和义务 </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1、指定检测工作联系人，确保通讯畅通，代表甲方处理农产品检测工作中的有关</w:t>
      </w:r>
      <w:r>
        <w:rPr>
          <w:rFonts w:hint="eastAsia" w:ascii="宋体" w:hAnsi="宋体" w:eastAsia="宋体" w:cs="宋体"/>
          <w:sz w:val="24"/>
        </w:rPr>
        <w:t xml:space="preserve">事宜。</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2、向乙方提供农产品抽检计划和服务内容等书面材料与要求，包括抽检产品的种</w:t>
      </w:r>
      <w:r>
        <w:rPr>
          <w:rFonts w:hint="eastAsia" w:ascii="宋体" w:hAnsi="宋体" w:eastAsia="宋体" w:cs="宋体"/>
          <w:sz w:val="24"/>
        </w:rPr>
        <w:t xml:space="preserve">类、品种、批次、项目和抽样地点等。</w:t>
      </w:r>
      <w:r/>
    </w:p>
    <w:p>
      <w:pPr>
        <w:ind w:firstLine="436"/>
        <w:spacing w:line="360" w:lineRule="auto"/>
        <w:rPr>
          <w:rFonts w:ascii="宋体" w:hAnsi="宋体" w:eastAsia="宋体" w:cs="宋体"/>
          <w:sz w:val="24"/>
        </w:rPr>
      </w:pPr>
      <w:r>
        <w:rPr>
          <w:rFonts w:hint="eastAsia" w:ascii="宋体" w:hAnsi="宋体" w:eastAsia="宋体" w:cs="宋体"/>
          <w:sz w:val="24"/>
        </w:rPr>
        <w:t xml:space="preserve">3、对乙方</w:t>
      </w:r>
      <w:r>
        <w:rPr>
          <w:rFonts w:hint="eastAsia" w:ascii="宋体" w:hAnsi="宋体" w:eastAsia="宋体" w:cs="宋体"/>
          <w:spacing w:val="2"/>
          <w:sz w:val="24"/>
        </w:rPr>
        <w:t xml:space="preserve">农产</w:t>
      </w:r>
      <w:r>
        <w:rPr>
          <w:rFonts w:hint="eastAsia" w:ascii="宋体" w:hAnsi="宋体" w:eastAsia="宋体" w:cs="宋体"/>
          <w:sz w:val="24"/>
        </w:rPr>
        <w:t xml:space="preserve">品质量例行检测计划完成情况予以审核确认，按照约定向乙方支付例行检测费用。</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4、对委托的事项提出合法、合理的要求。对乙方抽样检测任务未按规定时限完</w:t>
      </w:r>
      <w:r>
        <w:rPr>
          <w:rFonts w:hint="eastAsia" w:ascii="宋体" w:hAnsi="宋体" w:eastAsia="宋体" w:cs="宋体"/>
          <w:spacing w:val="-11"/>
          <w:sz w:val="24"/>
        </w:rPr>
        <w:t xml:space="preserve">成的，可停止下达下月</w:t>
      </w:r>
      <w:r>
        <w:rPr>
          <w:rFonts w:hint="eastAsia" w:ascii="宋体" w:hAnsi="宋体" w:eastAsia="宋体" w:cs="宋体"/>
          <w:sz w:val="24"/>
        </w:rPr>
        <w:t xml:space="preserve">检测</w:t>
      </w:r>
      <w:r>
        <w:rPr>
          <w:rFonts w:hint="eastAsia" w:ascii="宋体" w:hAnsi="宋体" w:eastAsia="宋体" w:cs="宋体"/>
          <w:spacing w:val="-11"/>
          <w:sz w:val="24"/>
        </w:rPr>
        <w:t xml:space="preserve">任务。无特殊原因，乙方在合同期内有 </w:t>
      </w:r>
      <w:r>
        <w:rPr>
          <w:rFonts w:hint="eastAsia" w:ascii="宋体" w:hAnsi="宋体" w:eastAsia="宋体" w:cs="宋体"/>
          <w:sz w:val="24"/>
        </w:rPr>
        <w:t xml:space="preserve">2 </w:t>
      </w:r>
      <w:r>
        <w:rPr>
          <w:rFonts w:hint="eastAsia" w:ascii="宋体" w:hAnsi="宋体" w:eastAsia="宋体" w:cs="宋体"/>
          <w:spacing w:val="-20"/>
          <w:sz w:val="24"/>
        </w:rPr>
        <w:t xml:space="preserve">次以上（含 </w:t>
      </w:r>
      <w:r>
        <w:rPr>
          <w:rFonts w:hint="eastAsia" w:ascii="宋体" w:hAnsi="宋体" w:eastAsia="宋体" w:cs="宋体"/>
          <w:sz w:val="24"/>
        </w:rPr>
        <w:t xml:space="preserve">2次）未按时完成抽检任务的，或甲方对抽检过程产生异议 2 次以上（含 2</w:t>
      </w:r>
      <w:r>
        <w:rPr>
          <w:rFonts w:hint="eastAsia" w:ascii="宋体" w:hAnsi="宋体" w:eastAsia="宋体" w:cs="宋体"/>
          <w:spacing w:val="-16"/>
          <w:sz w:val="24"/>
        </w:rPr>
        <w:t xml:space="preserve"> </w:t>
      </w:r>
      <w:r>
        <w:rPr>
          <w:rFonts w:hint="eastAsia" w:ascii="宋体" w:hAnsi="宋体" w:eastAsia="宋体" w:cs="宋体"/>
          <w:spacing w:val="-4"/>
          <w:sz w:val="24"/>
        </w:rPr>
        <w:t xml:space="preserve">次），乙方无</w:t>
      </w:r>
      <w:r>
        <w:rPr>
          <w:rFonts w:hint="eastAsia" w:ascii="宋体" w:hAnsi="宋体" w:eastAsia="宋体" w:cs="宋体"/>
          <w:sz w:val="24"/>
        </w:rPr>
        <w:t xml:space="preserve">合理解释的，甲方有权单方解除本合同，由此产生的一切后果由乙方承担。</w:t>
      </w:r>
      <w:r/>
    </w:p>
    <w:p>
      <w:pPr>
        <w:ind w:firstLine="436"/>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pacing w:val="2"/>
          <w:sz w:val="24"/>
        </w:rPr>
        <w:t xml:space="preserve">、在乙方履行合同期间，如有实际工作需要，甲方有权按照中标价格改变检测产品及项目的权利。</w:t>
      </w:r>
      <w:r/>
    </w:p>
    <w:p>
      <w:pPr>
        <w:ind w:firstLine="436"/>
        <w:spacing w:line="360" w:lineRule="auto"/>
        <w:rPr>
          <w:rFonts w:ascii="宋体" w:hAnsi="宋体" w:eastAsia="宋体" w:cs="宋体"/>
          <w:sz w:val="24"/>
        </w:rPr>
      </w:pPr>
      <w:r>
        <w:rPr>
          <w:rFonts w:hint="eastAsia" w:ascii="宋体" w:hAnsi="宋体" w:eastAsia="宋体" w:cs="宋体"/>
          <w:sz w:val="24"/>
        </w:rPr>
        <w:t xml:space="preserve">6、保守承检机构检测工作的相关秘密。</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乙方的权利和义务</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1、指派专人负责项目联络工作，确保通讯畅通，及时响应，如有变化应及时告</w:t>
      </w:r>
      <w:r>
        <w:rPr>
          <w:rFonts w:hint="eastAsia" w:ascii="宋体" w:hAnsi="宋体" w:eastAsia="宋体" w:cs="宋体"/>
          <w:sz w:val="24"/>
        </w:rPr>
        <w:t xml:space="preserve">知甲方。</w:t>
      </w:r>
      <w:r/>
    </w:p>
    <w:p>
      <w:pPr>
        <w:ind w:firstLine="436"/>
        <w:spacing w:line="360" w:lineRule="auto"/>
        <w:rPr>
          <w:rFonts w:ascii="宋体" w:hAnsi="宋体" w:eastAsia="宋体" w:cs="宋体"/>
          <w:sz w:val="24"/>
        </w:rPr>
      </w:pPr>
      <w:r>
        <w:rPr>
          <w:rFonts w:hint="eastAsia" w:ascii="宋体" w:hAnsi="宋体" w:eastAsia="宋体" w:cs="宋体"/>
          <w:sz w:val="24"/>
        </w:rPr>
        <w:t xml:space="preserve">2、协助甲方制订年度或专项检测工作计划，根据甲方需求提出合理化建议。</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3、按照有关法律法规和技术规范要求，加强抽检质量控制和规范管理，确保检</w:t>
      </w:r>
      <w:r>
        <w:rPr>
          <w:rFonts w:hint="eastAsia" w:ascii="宋体" w:hAnsi="宋体" w:eastAsia="宋体" w:cs="宋体"/>
          <w:spacing w:val="-1"/>
          <w:sz w:val="24"/>
        </w:rPr>
        <w:t xml:space="preserve">测结果客观、准确，并按照委托时限上报，每月安排专人对录入系统数据进行自</w:t>
      </w:r>
      <w:r>
        <w:rPr>
          <w:rFonts w:hint="eastAsia" w:ascii="宋体" w:hAnsi="宋体" w:eastAsia="宋体" w:cs="宋体"/>
          <w:spacing w:val="-118"/>
          <w:sz w:val="24"/>
        </w:rPr>
        <w:t xml:space="preserve"> </w:t>
      </w:r>
      <w:r>
        <w:rPr>
          <w:rFonts w:hint="eastAsia" w:ascii="宋体" w:hAnsi="宋体" w:eastAsia="宋体" w:cs="宋体"/>
          <w:sz w:val="24"/>
        </w:rPr>
        <w:t xml:space="preserve">查，保证录入信息系统信息准确。</w:t>
      </w:r>
      <w:r/>
    </w:p>
    <w:p>
      <w:pPr>
        <w:ind w:firstLine="436"/>
        <w:spacing w:line="360" w:lineRule="auto"/>
        <w:rPr>
          <w:rFonts w:ascii="宋体" w:hAnsi="宋体" w:eastAsia="宋体" w:cs="宋体"/>
          <w:sz w:val="24"/>
        </w:rPr>
      </w:pPr>
      <w:r>
        <w:rPr>
          <w:rFonts w:hint="eastAsia" w:ascii="宋体" w:hAnsi="宋体" w:eastAsia="宋体" w:cs="宋体"/>
          <w:sz w:val="24"/>
        </w:rPr>
        <w:t xml:space="preserve">4、在委托事项范围内及时答复甲方的询问和质疑。</w:t>
      </w:r>
      <w:r/>
    </w:p>
    <w:p>
      <w:pPr>
        <w:ind w:firstLine="436"/>
        <w:spacing w:line="360" w:lineRule="auto"/>
        <w:rPr>
          <w:rFonts w:ascii="宋体" w:hAnsi="宋体" w:eastAsia="宋体" w:cs="宋体"/>
          <w:sz w:val="24"/>
        </w:rPr>
      </w:pPr>
      <w:r>
        <w:rPr>
          <w:rFonts w:hint="eastAsia" w:ascii="宋体" w:hAnsi="宋体" w:eastAsia="宋体" w:cs="宋体"/>
          <w:sz w:val="24"/>
        </w:rPr>
        <w:t xml:space="preserve">5、保守检测工作的相关秘密，不得对外发布甲方委托任务的抽检情况。</w:t>
      </w:r>
      <w:r/>
    </w:p>
    <w:p>
      <w:pPr>
        <w:ind w:firstLine="444"/>
        <w:spacing w:line="360" w:lineRule="auto"/>
        <w:rPr>
          <w:rFonts w:ascii="宋体" w:hAnsi="宋体" w:eastAsia="宋体" w:cs="宋体"/>
          <w:sz w:val="24"/>
        </w:rPr>
      </w:pPr>
      <w:r>
        <w:rPr>
          <w:rFonts w:hint="eastAsia" w:ascii="宋体" w:hAnsi="宋体" w:eastAsia="宋体" w:cs="宋体"/>
          <w:spacing w:val="2"/>
          <w:sz w:val="24"/>
        </w:rPr>
        <w:t xml:space="preserve">6、根据工作需要，及时向甲方提供每个抽检品种的具体检测数据，及时准确汇</w:t>
      </w:r>
      <w:r>
        <w:rPr>
          <w:rFonts w:hint="eastAsia" w:ascii="宋体" w:hAnsi="宋体" w:eastAsia="宋体" w:cs="宋体"/>
          <w:sz w:val="24"/>
        </w:rPr>
        <w:t xml:space="preserve">总相关抽检信息，提供汇总信息表等材料。</w:t>
      </w:r>
      <w:r/>
    </w:p>
    <w:p>
      <w:pPr>
        <w:ind w:firstLine="436"/>
        <w:spacing w:line="360" w:lineRule="auto"/>
        <w:rPr>
          <w:rFonts w:ascii="宋体" w:hAnsi="宋体" w:eastAsia="宋体" w:cs="宋体"/>
          <w:sz w:val="24"/>
        </w:rPr>
      </w:pPr>
      <w:r>
        <w:rPr>
          <w:rFonts w:hint="eastAsia" w:ascii="宋体" w:hAnsi="宋体" w:eastAsia="宋体" w:cs="宋体"/>
          <w:sz w:val="24"/>
        </w:rPr>
        <w:t xml:space="preserve">7、在采样过程中不得收取生产经营单位任何费用。</w:t>
      </w:r>
      <w:r/>
    </w:p>
    <w:p>
      <w:pPr>
        <w:ind w:firstLine="436"/>
        <w:spacing w:line="360" w:lineRule="auto"/>
        <w:rPr>
          <w:rFonts w:ascii="宋体" w:hAnsi="宋体" w:eastAsia="宋体" w:cs="宋体"/>
          <w:sz w:val="24"/>
        </w:rPr>
      </w:pPr>
      <w:r>
        <w:rPr>
          <w:rFonts w:hint="eastAsia" w:ascii="宋体" w:hAnsi="宋体" w:eastAsia="宋体" w:cs="宋体"/>
          <w:sz w:val="24"/>
        </w:rPr>
        <w:t xml:space="preserve">8、有义务向甲方举报生产经营单位违法违规行为。</w:t>
      </w:r>
      <w:r/>
    </w:p>
    <w:p>
      <w:pPr>
        <w:ind w:firstLine="436"/>
        <w:spacing w:line="360" w:lineRule="auto"/>
        <w:rPr>
          <w:rFonts w:hint="eastAsia" w:ascii="宋体" w:hAnsi="宋体" w:eastAsia="宋体" w:cs="宋体"/>
          <w:sz w:val="24"/>
        </w:rPr>
      </w:pPr>
      <w:r>
        <w:rPr>
          <w:rFonts w:hint="eastAsia" w:ascii="宋体" w:hAnsi="宋体" w:eastAsia="宋体" w:cs="宋体"/>
          <w:sz w:val="24"/>
        </w:rPr>
        <w:t xml:space="preserve">9、将检验数据按照要求及时准确录入信息系统。</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违约条款</w:t>
      </w:r>
      <w:r/>
    </w:p>
    <w:p>
      <w:pPr>
        <w:ind w:firstLine="436"/>
        <w:spacing w:line="360" w:lineRule="auto"/>
        <w:rPr>
          <w:rFonts w:ascii="宋体" w:hAnsi="宋体" w:eastAsia="宋体" w:cs="宋体"/>
          <w:sz w:val="24"/>
        </w:rPr>
      </w:pPr>
      <w:r>
        <w:rPr>
          <w:rFonts w:hint="eastAsia" w:ascii="宋体" w:hAnsi="宋体" w:eastAsia="宋体" w:cs="宋体"/>
          <w:sz w:val="24"/>
        </w:rPr>
        <w:t xml:space="preserve">1.乙方不按期完成合同约定的内容，应向甲方支付违约金，违约金可直接</w:t>
      </w:r>
      <w:r>
        <w:rPr>
          <w:rFonts w:hint="eastAsia" w:ascii="宋体" w:hAnsi="宋体" w:eastAsia="宋体" w:cs="宋体"/>
          <w:spacing w:val="-111"/>
          <w:sz w:val="24"/>
        </w:rPr>
        <w:t xml:space="preserve"> </w:t>
      </w:r>
      <w:r>
        <w:rPr>
          <w:rFonts w:hint="eastAsia" w:ascii="宋体" w:hAnsi="宋体" w:eastAsia="宋体" w:cs="宋体"/>
          <w:sz w:val="24"/>
        </w:rPr>
        <w:t xml:space="preserve">从合同款中扣除; 延期超过3日，甲方有权强制解除合同。</w:t>
      </w:r>
      <w:r/>
    </w:p>
    <w:p>
      <w:pPr>
        <w:ind w:firstLine="436"/>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zh-CN"/>
        </w:rPr>
        <w:t xml:space="preserve">非因甲方原因，乙方不履行本合同规定的义务，致使工期延误，甲方有权要求其强制履行或解除合同，并要求乙方等额赔偿由此造成的一切损失。</w:t>
      </w:r>
      <w:r/>
    </w:p>
    <w:p>
      <w:pPr>
        <w:ind w:firstLine="436"/>
        <w:spacing w:line="360" w:lineRule="auto"/>
        <w:rPr>
          <w:rFonts w:ascii="宋体" w:hAnsi="宋体" w:eastAsia="宋体" w:cs="宋体"/>
          <w:sz w:val="24"/>
        </w:rPr>
      </w:pPr>
      <w:r>
        <w:rPr>
          <w:rFonts w:hint="eastAsia" w:ascii="宋体" w:hAnsi="宋体" w:eastAsia="宋体" w:cs="宋体"/>
          <w:sz w:val="24"/>
        </w:rPr>
        <w:t xml:space="preserve">3.本项目不得转让分包，如有发生，无条件清理退场，所造成的一切损失由乙方负责。</w:t>
      </w:r>
      <w:r/>
    </w:p>
    <w:p>
      <w:pPr>
        <w:ind w:firstLine="433"/>
        <w:spacing w:line="360" w:lineRule="auto"/>
        <w:rPr>
          <w:rFonts w:ascii="宋体" w:hAnsi="宋体" w:eastAsia="宋体" w:cs="宋体"/>
          <w:sz w:val="24"/>
        </w:rPr>
      </w:pPr>
      <w:r>
        <w:rPr>
          <w:rFonts w:hint="eastAsia" w:ascii="宋体" w:hAnsi="宋体" w:eastAsia="宋体" w:cs="宋体"/>
          <w:spacing w:val="-1"/>
          <w:sz w:val="24"/>
          <w:lang w:val="en-US" w:eastAsia="zh-CN"/>
        </w:rPr>
        <w:t xml:space="preserve">4</w:t>
      </w:r>
      <w:r>
        <w:rPr>
          <w:rFonts w:hint="eastAsia" w:ascii="宋体" w:hAnsi="宋体" w:eastAsia="宋体" w:cs="宋体"/>
          <w:spacing w:val="-1"/>
          <w:sz w:val="24"/>
        </w:rPr>
        <w:t xml:space="preserve">.甲乙双方应当对本协议的内容、因履行本协议或在本协议获得或收到的对方的</w:t>
      </w:r>
      <w:r>
        <w:rPr>
          <w:rFonts w:hint="eastAsia" w:ascii="宋体" w:hAnsi="宋体" w:eastAsia="宋体" w:cs="宋体"/>
          <w:spacing w:val="-2"/>
          <w:sz w:val="24"/>
        </w:rPr>
        <w:t xml:space="preserve">商务、财务、技术等资料承担保密义务，未经对方事先书面同意，不得向本协议以外</w:t>
      </w:r>
      <w:r>
        <w:rPr>
          <w:rFonts w:hint="eastAsia" w:ascii="宋体" w:hAnsi="宋体" w:eastAsia="宋体" w:cs="宋体"/>
          <w:spacing w:val="-84"/>
          <w:sz w:val="24"/>
        </w:rPr>
        <w:t xml:space="preserve"> </w:t>
      </w:r>
      <w:r>
        <w:rPr>
          <w:rFonts w:hint="eastAsia" w:ascii="宋体" w:hAnsi="宋体" w:eastAsia="宋体" w:cs="宋体"/>
          <w:sz w:val="24"/>
        </w:rPr>
        <w:t xml:space="preserve">的任何第三方披露。否则，由此所造成的一切损失由违约方负责。</w:t>
      </w:r>
      <w:r/>
    </w:p>
    <w:p>
      <w:pPr>
        <w:ind w:firstLine="436"/>
        <w:spacing w:line="360" w:lineRule="auto"/>
        <w:rPr>
          <w:rFonts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.乙方在合同期内违反本合同“三、</w:t>
      </w:r>
      <w:r>
        <w:rPr>
          <w:rFonts w:hint="eastAsia" w:ascii="宋体" w:hAnsi="宋体" w:eastAsia="宋体" w:cs="宋体"/>
          <w:b/>
          <w:bCs/>
          <w:sz w:val="24"/>
        </w:rPr>
        <w:t xml:space="preserve">服务要求及内容”中“9.其他要求”</w:t>
      </w:r>
      <w:r>
        <w:rPr>
          <w:rFonts w:hint="eastAsia" w:ascii="宋体" w:hAnsi="宋体" w:eastAsia="宋体" w:cs="宋体"/>
          <w:sz w:val="24"/>
        </w:rPr>
        <w:t xml:space="preserve">任一项，已发生的相关款项不予支付，且三年内拒绝乙方参与本单位的所有项目，甲方如造成经济损失及不良影响的，依法追究其经济赔偿责任和法律责任。</w:t>
      </w:r>
      <w:r/>
    </w:p>
    <w:p>
      <w:pPr>
        <w:ind w:firstLine="436"/>
        <w:spacing w:line="360" w:lineRule="auto"/>
        <w:rPr>
          <w:rFonts w:hint="eastAsia" w:ascii="宋体" w:hAnsi="宋体" w:eastAsia="宋体"/>
          <w:bCs/>
          <w:color w:val="000000"/>
          <w:sz w:val="24"/>
          <w:lang w:val="en-US" w:eastAsia="zh-CN"/>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.项目组成员不得随意更换，有必要更换的须经过甲方同意后方才可更换，否则一经发</w:t>
      </w:r>
      <w:r>
        <w:rPr>
          <w:rFonts w:hint="eastAsia" w:ascii="宋体" w:hAnsi="宋体" w:eastAsia="宋体"/>
          <w:bCs/>
          <w:color w:val="000000"/>
          <w:sz w:val="24"/>
          <w:lang w:val="en-US" w:eastAsia="zh-CN"/>
        </w:rPr>
        <w:t xml:space="preserve">现，甲方有权终止合同，且扣除合同价款的5%。</w:t>
      </w:r>
      <w:r/>
    </w:p>
    <w:p>
      <w:pPr>
        <w:ind w:firstLine="436"/>
        <w:spacing w:line="360" w:lineRule="auto"/>
        <w:rPr>
          <w:rFonts w:hint="eastAsia" w:ascii="宋体" w:hAnsi="宋体" w:eastAsia="宋体"/>
          <w:bCs/>
          <w:color w:val="000000"/>
          <w:sz w:val="24"/>
          <w:lang w:val="en-US" w:eastAsia="zh-CN"/>
        </w:rPr>
      </w:pPr>
      <w:r>
        <w:rPr>
          <w:rFonts w:hint="eastAsia" w:ascii="宋体" w:hAnsi="宋体" w:eastAsia="宋体"/>
          <w:bCs/>
          <w:color w:val="000000"/>
          <w:sz w:val="24"/>
          <w:lang w:val="en-US" w:eastAsia="zh-CN"/>
        </w:rPr>
        <w:t xml:space="preserve">7.</w:t>
      </w:r>
      <w:r>
        <w:rPr>
          <w:rFonts w:hint="default" w:ascii="宋体" w:hAnsi="宋体" w:eastAsia="宋体"/>
          <w:bCs/>
          <w:color w:val="000000"/>
          <w:sz w:val="24"/>
          <w:lang w:val="en-US" w:eastAsia="en-US"/>
        </w:rPr>
        <w:t xml:space="preserve">有权解除合同的一方，应当在违约事实或不可抗力发生之后三十天内书面通知对方提出解除合同，合同在书面通知到达对方时解除。</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合同生效及审核</w:t>
      </w:r>
      <w:r>
        <w:rPr>
          <w:rFonts w:hint="eastAsia" w:ascii="宋体" w:hAnsi="宋体" w:eastAsia="宋体" w:cs="宋体"/>
          <w:b/>
          <w:bCs/>
          <w:sz w:val="24"/>
        </w:rPr>
        <w:t xml:space="preserve"> </w:t>
      </w:r>
      <w:r/>
    </w:p>
    <w:p>
      <w:pPr>
        <w:ind w:firstLine="433"/>
        <w:spacing w:line="360" w:lineRule="auto"/>
        <w:rPr>
          <w:rFonts w:ascii="宋体" w:hAnsi="宋体" w:eastAsia="宋体" w:cs="宋体"/>
          <w:sz w:val="24"/>
        </w:rPr>
      </w:pPr>
      <w:r>
        <w:rPr>
          <w:rFonts w:hint="eastAsia" w:ascii="宋体" w:hAnsi="宋体" w:eastAsia="宋体" w:cs="宋体"/>
          <w:spacing w:val="-1"/>
          <w:sz w:val="24"/>
        </w:rPr>
        <w:t xml:space="preserve">本合同经甲方、乙方签字盖章后生效，合同签订的内容不能超出招标文件和投标</w:t>
      </w:r>
      <w:r>
        <w:rPr>
          <w:rFonts w:hint="eastAsia" w:ascii="宋体" w:hAnsi="宋体" w:eastAsia="宋体" w:cs="宋体"/>
          <w:sz w:val="24"/>
        </w:rPr>
        <w:t xml:space="preserve">文件的实质性内容</w:t>
      </w:r>
      <w:r>
        <w:rPr>
          <w:rFonts w:hint="eastAsia" w:ascii="宋体" w:hAnsi="宋体" w:eastAsia="宋体" w:cs="宋体"/>
          <w:b/>
          <w:bCs/>
          <w:sz w:val="24"/>
        </w:rPr>
        <w:t xml:space="preserve">。</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合同的组成部分</w:t>
      </w:r>
      <w:r>
        <w:rPr>
          <w:rFonts w:hint="eastAsia" w:ascii="宋体" w:hAnsi="宋体" w:eastAsia="宋体" w:cs="宋体"/>
          <w:b/>
          <w:bCs/>
          <w:sz w:val="24"/>
        </w:rPr>
        <w:t xml:space="preserve"> </w:t>
      </w:r>
      <w:r/>
    </w:p>
    <w:p>
      <w:pPr>
        <w:ind w:firstLine="429"/>
        <w:spacing w:line="360" w:lineRule="auto"/>
        <w:rPr>
          <w:rFonts w:ascii="宋体" w:hAnsi="宋体" w:eastAsia="宋体" w:cs="宋体"/>
          <w:b/>
          <w:bCs/>
          <w:sz w:val="24"/>
        </w:rPr>
        <w:outlineLvl w:val="6"/>
      </w:pPr>
      <w:r>
        <w:rPr>
          <w:rFonts w:hint="eastAsia" w:ascii="宋体" w:hAnsi="宋体" w:eastAsia="宋体" w:cs="宋体"/>
          <w:spacing w:val="-2"/>
          <w:sz w:val="24"/>
        </w:rPr>
        <w:t xml:space="preserve">本合同条款、成交通知书、招标文件、投标文件及乙方在开标时的书面承诺等</w:t>
      </w:r>
      <w:r>
        <w:rPr>
          <w:rFonts w:hint="eastAsia" w:ascii="宋体" w:hAnsi="宋体" w:eastAsia="宋体" w:cs="宋体"/>
          <w:sz w:val="24"/>
        </w:rPr>
        <w:t xml:space="preserve">构成合同的组成部分。</w:t>
      </w:r>
      <w:r>
        <w:rPr>
          <w:rFonts w:hint="eastAsia" w:ascii="宋体" w:hAnsi="宋体" w:eastAsia="宋体" w:cs="宋体"/>
          <w:b/>
          <w:bCs/>
          <w:sz w:val="24"/>
        </w:rPr>
        <w:t xml:space="preserve"> </w:t>
      </w:r>
      <w:r/>
    </w:p>
    <w:p>
      <w:pPr>
        <w:numPr>
          <w:ilvl w:val="0"/>
          <w:numId w:val="3"/>
        </w:numPr>
        <w:spacing w:line="360" w:lineRule="auto"/>
        <w:rPr>
          <w:rFonts w:ascii="宋体" w:hAnsi="宋体" w:eastAsia="宋体" w:cs="宋体"/>
          <w:b/>
          <w:bCs/>
          <w:sz w:val="24"/>
        </w:rPr>
        <w:outlineLvl w:val="6"/>
      </w:pPr>
      <w:r>
        <w:rPr>
          <w:rFonts w:hint="eastAsia" w:ascii="宋体" w:hAnsi="宋体" w:eastAsia="宋体" w:cs="宋体"/>
          <w:b/>
          <w:bCs/>
          <w:spacing w:val="-5"/>
          <w:sz w:val="24"/>
        </w:rPr>
        <w:t xml:space="preserve">本合同一式肆份，以中文书写，甲方、乙方签字盖章后生效，双方各执贰份</w:t>
      </w:r>
      <w:r>
        <w:rPr>
          <w:rFonts w:hint="eastAsia" w:ascii="宋体" w:hAnsi="宋体" w:eastAsia="宋体" w:cs="宋体"/>
          <w:b/>
          <w:bCs/>
          <w:sz w:val="24"/>
        </w:rPr>
        <w:t xml:space="preserve">。</w:t>
      </w:r>
      <w:r/>
    </w:p>
    <w:p>
      <w:pPr>
        <w:numPr>
          <w:ilvl w:val="0"/>
          <w:numId w:val="3"/>
        </w:numPr>
        <w:ind w:firstLine="431"/>
        <w:spacing w:line="360" w:lineRule="auto"/>
        <w:rPr>
          <w:rFonts w:ascii="宋体" w:hAnsi="宋体" w:eastAsia="宋体" w:cs="宋体"/>
          <w:b/>
          <w:bCs/>
          <w:sz w:val="24"/>
        </w:rPr>
        <w:outlineLvl w:val="6"/>
      </w:pPr>
      <w:r>
        <w:rPr>
          <w:rFonts w:hint="eastAsia" w:ascii="宋体" w:hAnsi="宋体" w:eastAsia="宋体" w:cs="宋体"/>
          <w:b/>
          <w:bCs/>
          <w:spacing w:val="-2"/>
          <w:sz w:val="24"/>
        </w:rPr>
        <w:t xml:space="preserve">本合同一切未尽事宜，按合同法有关规定执行，无相关规定的，由甲乙双方</w:t>
      </w:r>
      <w:r>
        <w:rPr>
          <w:rFonts w:hint="eastAsia" w:ascii="宋体" w:hAnsi="宋体" w:eastAsia="宋体" w:cs="宋体"/>
          <w:b/>
          <w:bCs/>
          <w:sz w:val="24"/>
        </w:rPr>
        <w:t xml:space="preserve">协商解决。</w:t>
      </w:r>
      <w:r/>
    </w:p>
    <w:p>
      <w:pPr>
        <w:numPr>
          <w:ilvl w:val="0"/>
          <w:numId w:val="3"/>
        </w:numPr>
        <w:ind w:firstLine="439"/>
        <w:spacing w:line="360" w:lineRule="auto"/>
        <w:rPr>
          <w:rFonts w:ascii="宋体" w:hAnsi="宋体" w:eastAsia="宋体" w:cs="宋体"/>
          <w:b/>
          <w:bCs/>
          <w:sz w:val="24"/>
        </w:rPr>
        <w:outlineLvl w:val="6"/>
      </w:pPr>
      <w:r>
        <w:rPr>
          <w:rFonts w:hint="eastAsia" w:ascii="宋体" w:hAnsi="宋体" w:eastAsia="宋体" w:cs="宋体"/>
          <w:b/>
          <w:bCs/>
          <w:sz w:val="24"/>
        </w:rPr>
        <w:t xml:space="preserve">合同争议</w:t>
      </w:r>
      <w:r>
        <w:rPr>
          <w:rFonts w:hint="eastAsia" w:ascii="宋体" w:hAnsi="宋体" w:eastAsia="宋体" w:cs="宋体"/>
          <w:b/>
          <w:bCs/>
          <w:sz w:val="24"/>
        </w:rPr>
        <w:t xml:space="preserve"> </w:t>
      </w:r>
      <w:r/>
    </w:p>
    <w:p>
      <w:pPr>
        <w:ind w:firstLine="429"/>
        <w:spacing w:line="360" w:lineRule="auto"/>
        <w:rPr>
          <w:rFonts w:ascii="宋体" w:hAnsi="宋体" w:eastAsia="宋体" w:cs="宋体"/>
          <w:b/>
          <w:bCs/>
          <w:sz w:val="24"/>
        </w:rPr>
        <w:outlineLvl w:val="6"/>
      </w:pPr>
      <w:r>
        <w:rPr>
          <w:rFonts w:hint="eastAsia" w:ascii="宋体" w:hAnsi="宋体" w:eastAsia="宋体" w:cs="宋体"/>
          <w:spacing w:val="-2"/>
          <w:sz w:val="24"/>
        </w:rPr>
        <w:t xml:space="preserve">甲乙双方应通过友好协商，解决在执行本合同中所发生的或与本合同有关的一切争议。如果协商仍得不到解决，任何一方均可按《中华人民共和国民法典》向合同签</w:t>
      </w:r>
      <w:r>
        <w:rPr>
          <w:rFonts w:hint="eastAsia" w:ascii="宋体" w:hAnsi="宋体" w:eastAsia="宋体" w:cs="宋体"/>
          <w:spacing w:val="-86"/>
          <w:sz w:val="24"/>
        </w:rPr>
        <w:t xml:space="preserve"> </w:t>
      </w:r>
      <w:r>
        <w:rPr>
          <w:rFonts w:hint="eastAsia" w:ascii="宋体" w:hAnsi="宋体" w:eastAsia="宋体" w:cs="宋体"/>
          <w:sz w:val="24"/>
        </w:rPr>
        <w:t xml:space="preserve">署地人民法院提起诉讼。</w:t>
      </w:r>
      <w:r/>
    </w:p>
    <w:p>
      <w:pPr>
        <w:numPr>
          <w:ilvl w:val="0"/>
          <w:numId w:val="3"/>
        </w:numPr>
        <w:ind w:firstLine="439"/>
        <w:spacing w:line="360" w:lineRule="auto"/>
        <w:rPr>
          <w:rFonts w:ascii="宋体" w:hAnsi="宋体" w:eastAsia="宋体" w:cs="宋体"/>
          <w:sz w:val="24"/>
        </w:rPr>
        <w:outlineLvl w:val="6"/>
      </w:pPr>
      <w:r>
        <w:rPr>
          <w:rFonts w:hint="eastAsia" w:ascii="宋体" w:hAnsi="宋体" w:eastAsia="宋体" w:cs="宋体"/>
          <w:b/>
          <w:bCs/>
          <w:sz w:val="24"/>
        </w:rPr>
        <w:t xml:space="preserve">适用法律</w:t>
      </w:r>
      <w:r>
        <w:rPr>
          <w:rFonts w:hint="eastAsia" w:ascii="宋体" w:hAnsi="宋体" w:eastAsia="宋体" w:cs="宋体"/>
          <w:b/>
          <w:bCs/>
          <w:sz w:val="24"/>
        </w:rPr>
        <w:t xml:space="preserve"> </w:t>
      </w:r>
      <w:r/>
    </w:p>
    <w:p>
      <w:pPr>
        <w:ind w:firstLine="436"/>
        <w:spacing w:line="360" w:lineRule="auto"/>
        <w:rPr>
          <w:rFonts w:ascii="等线" w:hAnsi="等线" w:eastAsia="等线"/>
          <w:szCs w:val="22"/>
        </w:rPr>
      </w:pPr>
      <w:r>
        <w:rPr>
          <w:rFonts w:hint="eastAsia" w:ascii="宋体" w:hAnsi="宋体" w:eastAsia="宋体" w:cs="宋体"/>
          <w:sz w:val="24"/>
        </w:rPr>
        <w:t xml:space="preserve">本合同应按照中华人民共和国的现行法律进行解释。</w:t>
      </w:r>
      <w:r/>
    </w:p>
    <w:p>
      <w:pPr>
        <w:ind w:firstLine="436"/>
        <w:spacing w:line="360" w:lineRule="auto"/>
        <w:tabs>
          <w:tab w:val="left" w:pos="4830" w:leader="none"/>
        </w:tabs>
        <w:rPr>
          <w:rFonts w:ascii="宋体" w:hAnsi="宋体" w:eastAsia="宋体" w:cs="宋体"/>
          <w:sz w:val="24"/>
        </w:rPr>
      </w:pPr>
      <w:r>
        <w:rPr>
          <w:rFonts w:hint="eastAsia" w:ascii="宋体" w:hAnsi="宋体" w:eastAsia="宋体" w:cs="宋体"/>
          <w:sz w:val="24"/>
        </w:rPr>
        <w:t xml:space="preserve">甲方：（盖章）</w:t>
      </w:r>
      <w:r>
        <w:rPr>
          <w:rFonts w:hint="eastAsia" w:ascii="宋体" w:hAnsi="宋体" w:eastAsia="宋体" w:cs="宋体"/>
          <w:sz w:val="24"/>
        </w:rPr>
        <w:tab/>
      </w:r>
      <w:r>
        <w:rPr>
          <w:rFonts w:hint="eastAsia" w:ascii="宋体" w:hAnsi="宋体" w:eastAsia="宋体" w:cs="宋体"/>
          <w:sz w:val="24"/>
        </w:rPr>
        <w:t xml:space="preserve">乙方：（盖章）</w:t>
      </w:r>
      <w:r/>
    </w:p>
    <w:p>
      <w:pPr>
        <w:ind w:firstLine="436"/>
        <w:spacing w:line="360" w:lineRule="auto"/>
        <w:tabs>
          <w:tab w:val="left" w:pos="4830" w:leader="none"/>
        </w:tabs>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tab/>
      </w:r>
      <w:r>
        <w:rPr>
          <w:rFonts w:hint="eastAsia" w:ascii="宋体" w:hAnsi="宋体" w:eastAsia="宋体" w:cs="宋体"/>
          <w:sz w:val="24"/>
        </w:rPr>
        <w:t xml:space="preserve">地址：</w:t>
      </w:r>
      <w:r/>
    </w:p>
    <w:p>
      <w:pPr>
        <w:ind w:firstLine="436"/>
        <w:spacing w:line="360" w:lineRule="auto"/>
        <w:tabs>
          <w:tab w:val="left" w:pos="4710" w:leader="none"/>
        </w:tabs>
        <w:rPr>
          <w:rFonts w:ascii="宋体" w:hAnsi="宋体" w:eastAsia="宋体" w:cs="宋体"/>
          <w:sz w:val="24"/>
        </w:rPr>
      </w:pPr>
      <w:r>
        <w:rPr>
          <w:rFonts w:hint="eastAsia" w:ascii="宋体" w:hAnsi="宋体" w:eastAsia="宋体" w:cs="宋体"/>
          <w:sz w:val="24"/>
        </w:rPr>
        <w:t xml:space="preserve">法定（授权）代表人：</w:t>
      </w:r>
      <w:r>
        <w:rPr>
          <w:rFonts w:hint="eastAsia" w:ascii="宋体" w:hAnsi="宋体" w:eastAsia="宋体" w:cs="宋体"/>
          <w:sz w:val="24"/>
        </w:rPr>
        <w:tab/>
      </w:r>
      <w:r>
        <w:rPr>
          <w:rFonts w:hint="eastAsia" w:ascii="宋体" w:hAnsi="宋体" w:eastAsia="宋体" w:cs="宋体"/>
          <w:sz w:val="24"/>
        </w:rPr>
        <w:t xml:space="preserve"> 法定（授权）代表人：</w:t>
      </w:r>
      <w:r/>
    </w:p>
    <w:p>
      <w:pPr>
        <w:ind w:firstLine="436"/>
        <w:spacing w:line="360" w:lineRule="auto"/>
        <w:tabs>
          <w:tab w:val="left" w:pos="4710" w:leader="none"/>
        </w:tabs>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rPr>
        <w:tab/>
      </w:r>
      <w:r>
        <w:rPr>
          <w:rFonts w:hint="eastAsia" w:ascii="宋体" w:hAnsi="宋体" w:eastAsia="宋体" w:cs="宋体"/>
          <w:sz w:val="24"/>
        </w:rPr>
        <w:t xml:space="preserve"> 联系人：</w:t>
      </w:r>
      <w:r/>
    </w:p>
    <w:p>
      <w:pPr>
        <w:ind w:firstLine="436"/>
        <w:spacing w:line="360" w:lineRule="auto"/>
        <w:tabs>
          <w:tab w:val="left" w:pos="4710" w:leader="none"/>
        </w:tabs>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tab/>
      </w:r>
      <w:r>
        <w:rPr>
          <w:rFonts w:hint="eastAsia" w:ascii="宋体" w:hAnsi="宋体" w:eastAsia="宋体" w:cs="宋体"/>
          <w:sz w:val="24"/>
        </w:rPr>
        <w:t xml:space="preserve"> 联系电话：</w:t>
      </w:r>
      <w:r/>
    </w:p>
    <w:p>
      <w:pPr>
        <w:ind w:firstLine="436"/>
        <w:spacing w:line="360" w:lineRule="auto"/>
        <w:tabs>
          <w:tab w:val="left" w:pos="1709" w:leader="none"/>
          <w:tab w:val="left" w:pos="2189" w:leader="none"/>
          <w:tab w:val="left" w:pos="4590" w:leader="none"/>
          <w:tab w:val="left" w:pos="6150" w:leader="none"/>
          <w:tab w:val="left" w:pos="6870" w:leader="none"/>
        </w:tabs>
        <w:rPr>
          <w:rFonts w:ascii="宋体" w:hAnsi="宋体" w:eastAsia="宋体" w:cs="宋体"/>
          <w:sz w:val="24"/>
        </w:rPr>
      </w:pPr>
      <w:r>
        <w:rPr>
          <w:rFonts w:hint="eastAsia" w:ascii="宋体" w:hAnsi="宋体" w:eastAsia="宋体" w:cs="宋体"/>
          <w:sz w:val="24"/>
        </w:rPr>
        <w:t xml:space="preserve">年   月   日</w:t>
      </w:r>
      <w:r>
        <w:rPr>
          <w:rFonts w:hint="eastAsia" w:ascii="宋体" w:hAnsi="宋体" w:eastAsia="宋体" w:cs="宋体"/>
          <w:sz w:val="24"/>
        </w:rPr>
        <w:tab/>
      </w:r>
      <w:r>
        <w:rPr>
          <w:rFonts w:hint="eastAsia" w:ascii="宋体" w:hAnsi="宋体" w:eastAsia="宋体" w:cs="宋体"/>
          <w:sz w:val="24"/>
        </w:rPr>
        <w:t xml:space="preserve">                      年   月   日</w:t>
      </w:r>
      <w:r/>
    </w:p>
    <w:p>
      <w:pPr>
        <w:spacing w:line="360" w:lineRule="auto"/>
        <w:tabs>
          <w:tab w:val="left" w:pos="1709" w:leader="none"/>
          <w:tab w:val="left" w:pos="2189" w:leader="none"/>
          <w:tab w:val="left" w:pos="4590" w:leader="none"/>
          <w:tab w:val="left" w:pos="6150" w:leader="none"/>
          <w:tab w:val="left" w:pos="6870" w:leader="none"/>
        </w:tabs>
        <w:rPr>
          <w:rFonts w:ascii="宋体" w:hAnsi="宋体" w:eastAsia="宋体" w:cs="宋体"/>
          <w:szCs w:val="20"/>
        </w:rPr>
      </w:pPr>
      <w:r>
        <w:rPr>
          <w:rFonts w:ascii="宋体" w:hAnsi="宋体" w:eastAsia="宋体" w:cs="宋体"/>
          <w:szCs w:val="20"/>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仿宋">
    <w:panose1 w:val="02010609060101010101"/>
  </w:font>
  <w:font w:name="等线">
    <w:panose1 w:val="02010600030101010101"/>
  </w:font>
  <w:font w:name="Cambria">
    <w:panose1 w:val="02040503050406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rFonts w:eastAsia="等线"/>
      </w:rPr>
    </w:pPr>
    <w:r>
      <w:fldChar w:fldCharType="begin"/>
    </w:r>
    <w:r>
      <w:instrText xml:space="preserve">PAGE   \* MERGEFORMAT</w:instrText>
    </w:r>
    <w:r>
      <w:fldChar w:fldCharType="separate"/>
    </w:r>
    <w:r>
      <w:rPr>
        <w:lang w:val="zh-CN"/>
      </w:rPr>
      <w:t xml:space="preserve">31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694"/>
    <w:link w:val="685"/>
    <w:uiPriority w:val="9"/>
    <w:rPr>
      <w:rFonts w:ascii="Arial" w:hAnsi="Arial" w:eastAsia="Arial" w:cs="Arial"/>
      <w:sz w:val="40"/>
      <w:szCs w:val="40"/>
    </w:rPr>
  </w:style>
  <w:style w:type="character" w:styleId="667">
    <w:name w:val="Heading 2 Char"/>
    <w:basedOn w:val="694"/>
    <w:link w:val="686"/>
    <w:uiPriority w:val="9"/>
    <w:rPr>
      <w:rFonts w:ascii="Arial" w:hAnsi="Arial" w:eastAsia="Arial" w:cs="Arial"/>
      <w:sz w:val="34"/>
    </w:rPr>
  </w:style>
  <w:style w:type="character" w:styleId="668">
    <w:name w:val="Heading 3 Char"/>
    <w:basedOn w:val="694"/>
    <w:link w:val="687"/>
    <w:uiPriority w:val="9"/>
    <w:rPr>
      <w:rFonts w:ascii="Arial" w:hAnsi="Arial" w:eastAsia="Arial" w:cs="Arial"/>
      <w:sz w:val="30"/>
      <w:szCs w:val="30"/>
    </w:rPr>
  </w:style>
  <w:style w:type="character" w:styleId="669">
    <w:name w:val="Heading 4 Char"/>
    <w:basedOn w:val="694"/>
    <w:link w:val="688"/>
    <w:uiPriority w:val="9"/>
    <w:rPr>
      <w:rFonts w:ascii="Arial" w:hAnsi="Arial" w:eastAsia="Arial" w:cs="Arial"/>
      <w:b/>
      <w:bCs/>
      <w:sz w:val="26"/>
      <w:szCs w:val="26"/>
    </w:rPr>
  </w:style>
  <w:style w:type="character" w:styleId="670">
    <w:name w:val="Heading 5 Char"/>
    <w:basedOn w:val="694"/>
    <w:link w:val="689"/>
    <w:uiPriority w:val="9"/>
    <w:rPr>
      <w:rFonts w:ascii="Arial" w:hAnsi="Arial" w:eastAsia="Arial" w:cs="Arial"/>
      <w:b/>
      <w:bCs/>
      <w:sz w:val="24"/>
      <w:szCs w:val="24"/>
    </w:rPr>
  </w:style>
  <w:style w:type="character" w:styleId="671">
    <w:name w:val="Heading 6 Char"/>
    <w:basedOn w:val="694"/>
    <w:link w:val="690"/>
    <w:uiPriority w:val="9"/>
    <w:rPr>
      <w:rFonts w:ascii="Arial" w:hAnsi="Arial" w:eastAsia="Arial" w:cs="Arial"/>
      <w:b/>
      <w:bCs/>
      <w:sz w:val="22"/>
      <w:szCs w:val="22"/>
    </w:rPr>
  </w:style>
  <w:style w:type="character" w:styleId="672">
    <w:name w:val="Heading 7 Char"/>
    <w:basedOn w:val="694"/>
    <w:link w:val="691"/>
    <w:uiPriority w:val="9"/>
    <w:rPr>
      <w:rFonts w:ascii="Arial" w:hAnsi="Arial" w:eastAsia="Arial" w:cs="Arial"/>
      <w:b/>
      <w:bCs/>
      <w:i/>
      <w:iCs/>
      <w:sz w:val="22"/>
      <w:szCs w:val="22"/>
    </w:rPr>
  </w:style>
  <w:style w:type="character" w:styleId="673">
    <w:name w:val="Heading 8 Char"/>
    <w:basedOn w:val="694"/>
    <w:link w:val="692"/>
    <w:uiPriority w:val="9"/>
    <w:rPr>
      <w:rFonts w:ascii="Arial" w:hAnsi="Arial" w:eastAsia="Arial" w:cs="Arial"/>
      <w:i/>
      <w:iCs/>
      <w:sz w:val="22"/>
      <w:szCs w:val="22"/>
    </w:rPr>
  </w:style>
  <w:style w:type="character" w:styleId="674">
    <w:name w:val="Heading 9 Char"/>
    <w:basedOn w:val="694"/>
    <w:link w:val="693"/>
    <w:uiPriority w:val="9"/>
    <w:rPr>
      <w:rFonts w:ascii="Arial" w:hAnsi="Arial" w:eastAsia="Arial" w:cs="Arial"/>
      <w:i/>
      <w:iCs/>
      <w:sz w:val="21"/>
      <w:szCs w:val="21"/>
    </w:rPr>
  </w:style>
  <w:style w:type="character" w:styleId="675">
    <w:name w:val="Title Char"/>
    <w:basedOn w:val="694"/>
    <w:link w:val="716"/>
    <w:uiPriority w:val="10"/>
    <w:rPr>
      <w:sz w:val="48"/>
      <w:szCs w:val="48"/>
    </w:rPr>
  </w:style>
  <w:style w:type="character" w:styleId="676">
    <w:name w:val="Subtitle Char"/>
    <w:basedOn w:val="694"/>
    <w:link w:val="710"/>
    <w:uiPriority w:val="11"/>
    <w:rPr>
      <w:sz w:val="24"/>
      <w:szCs w:val="24"/>
    </w:rPr>
  </w:style>
  <w:style w:type="character" w:styleId="677">
    <w:name w:val="Quote Char"/>
    <w:link w:val="738"/>
    <w:uiPriority w:val="29"/>
    <w:rPr>
      <w:i/>
    </w:rPr>
  </w:style>
  <w:style w:type="character" w:styleId="678">
    <w:name w:val="Intense Quote Char"/>
    <w:link w:val="740"/>
    <w:uiPriority w:val="30"/>
    <w:rPr>
      <w:i/>
    </w:rPr>
  </w:style>
  <w:style w:type="character" w:styleId="679">
    <w:name w:val="Header Char"/>
    <w:basedOn w:val="694"/>
    <w:link w:val="707"/>
    <w:uiPriority w:val="99"/>
  </w:style>
  <w:style w:type="character" w:styleId="680">
    <w:name w:val="Caption Char"/>
    <w:basedOn w:val="698"/>
    <w:link w:val="706"/>
    <w:uiPriority w:val="99"/>
  </w:style>
  <w:style w:type="character" w:styleId="681">
    <w:name w:val="Footnote Text Char"/>
    <w:link w:val="711"/>
    <w:uiPriority w:val="99"/>
    <w:rPr>
      <w:sz w:val="18"/>
    </w:rPr>
  </w:style>
  <w:style w:type="character" w:styleId="682">
    <w:name w:val="Endnote Text Char"/>
    <w:link w:val="704"/>
    <w:uiPriority w:val="99"/>
    <w:rPr>
      <w:sz w:val="20"/>
    </w:rPr>
  </w:style>
  <w:style w:type="paragraph" w:styleId="683">
    <w:name w:val="TOC Heading"/>
    <w:uiPriority w:val="39"/>
    <w:unhideWhenUsed/>
  </w:style>
  <w:style w:type="paragraph" w:styleId="684" w:default="1">
    <w:name w:val="Normal"/>
    <w:next w:val="696"/>
    <w:uiPriority w:val="0"/>
    <w:qFormat/>
    <w:pPr>
      <w:jc w:val="both"/>
      <w:spacing w:line="360" w:lineRule="atLeast"/>
      <w:widowControl w:val="off"/>
    </w:pPr>
    <w:rPr>
      <w:rFonts w:ascii="Times New Roman" w:hAnsi="Times New Roman" w:eastAsia="Times New Roman" w:cs="Times New Roman"/>
      <w:sz w:val="21"/>
      <w:szCs w:val="24"/>
      <w:lang w:val="en-US" w:eastAsia="zh-CN" w:bidi="ar-SA"/>
    </w:rPr>
  </w:style>
  <w:style w:type="paragraph" w:styleId="685">
    <w:name w:val="Heading 1"/>
    <w:basedOn w:val="684"/>
    <w:next w:val="684"/>
    <w:link w:val="725"/>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6"/>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7"/>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8"/>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9"/>
    <w:uiPriority w:val="9"/>
    <w:unhideWhenUsed/>
    <w:qFormat/>
    <w:pPr>
      <w:keepLines/>
      <w:keepNext/>
      <w:spacing w:before="320" w:after="200"/>
      <w:outlineLvl w:val="4"/>
    </w:pPr>
    <w:rPr>
      <w:rFonts w:ascii="Arial" w:hAnsi="Arial" w:eastAsia="Arial" w:cs="Arial"/>
      <w:b/>
      <w:bCs/>
      <w:sz w:val="24"/>
    </w:rPr>
  </w:style>
  <w:style w:type="paragraph" w:styleId="690">
    <w:name w:val="Heading 6"/>
    <w:basedOn w:val="684"/>
    <w:next w:val="684"/>
    <w:link w:val="730"/>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2"/>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3"/>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Message Header"/>
    <w:basedOn w:val="684"/>
    <w:uiPriority w:val="99"/>
    <w:qFormat/>
    <w:pPr>
      <w:ind w:left="1080" w:hanging="1080"/>
      <w:jc w:val="both"/>
      <w:spacing w:before="100" w:beforeAutospacing="1" w:after="100" w:afterAutospacing="1" w:line="360" w:lineRule="auto"/>
      <w:shd w:val="clear" w:color="auto" w:fill="7f7f7f"/>
      <w:widowControl w:val="off"/>
      <w:pBdr>
        <w:top w:val="single" w:color="auto" w:sz="6" w:space="1"/>
        <w:left w:val="single" w:color="auto" w:sz="6" w:space="1"/>
        <w:bottom w:val="single" w:color="auto" w:sz="6" w:space="1"/>
        <w:right w:val="single" w:color="auto" w:sz="6" w:space="1"/>
      </w:pBdr>
    </w:pPr>
    <w:rPr>
      <w:rFonts w:ascii="Cambria" w:hAnsi="Cambria" w:eastAsia="宋体" w:cs="Times New Roman"/>
      <w:sz w:val="24"/>
      <w:szCs w:val="24"/>
      <w:lang w:val="en-US" w:eastAsia="zh-CN" w:bidi="ar-SA"/>
    </w:rPr>
  </w:style>
  <w:style w:type="paragraph" w:styleId="697">
    <w:name w:val="toc 7"/>
    <w:basedOn w:val="684"/>
    <w:next w:val="684"/>
    <w:uiPriority w:val="39"/>
    <w:unhideWhenUsed/>
    <w:qFormat/>
    <w:pPr>
      <w:ind w:left="1701"/>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Body Text"/>
    <w:next w:val="700"/>
    <w:uiPriority w:val="99"/>
    <w:semiHidden/>
    <w:qFormat/>
    <w:pPr>
      <w:jc w:val="both"/>
      <w:widowControl w:val="off"/>
    </w:pPr>
    <w:rPr>
      <w:rFonts w:ascii="Arial" w:hAnsi="Arial" w:eastAsia="宋体" w:cs="Arial"/>
      <w:sz w:val="21"/>
      <w:szCs w:val="21"/>
      <w:lang w:val="en-US" w:eastAsia="en-US" w:bidi="ar-SA"/>
    </w:rPr>
  </w:style>
  <w:style w:type="paragraph" w:styleId="700" w:customStyle="1">
    <w:name w:val="Default"/>
    <w:uiPriority w:val="99"/>
    <w:qFormat/>
    <w:pPr>
      <w:widowControl w:val="off"/>
    </w:pPr>
    <w:rPr>
      <w:rFonts w:ascii="宋体" w:hAnsi="宋体" w:eastAsia="宋体" w:cs="宋体"/>
      <w:color w:val="000000"/>
      <w:sz w:val="24"/>
      <w:szCs w:val="24"/>
      <w:lang w:val="en-US" w:eastAsia="zh-CN" w:bidi="ar-SA"/>
    </w:rPr>
  </w:style>
  <w:style w:type="paragraph" w:styleId="701">
    <w:name w:val="toc 5"/>
    <w:basedOn w:val="684"/>
    <w:next w:val="684"/>
    <w:uiPriority w:val="39"/>
    <w:unhideWhenUsed/>
    <w:qFormat/>
    <w:pPr>
      <w:ind w:left="1134"/>
      <w:spacing w:after="57"/>
    </w:pPr>
  </w:style>
  <w:style w:type="paragraph" w:styleId="702">
    <w:name w:val="toc 3"/>
    <w:basedOn w:val="684"/>
    <w:next w:val="684"/>
    <w:uiPriority w:val="39"/>
    <w:unhideWhenUsed/>
    <w:qFormat/>
    <w:pPr>
      <w:ind w:left="567"/>
      <w:spacing w:after="57"/>
    </w:pPr>
  </w:style>
  <w:style w:type="paragraph" w:styleId="703">
    <w:name w:val="toc 8"/>
    <w:basedOn w:val="684"/>
    <w:next w:val="684"/>
    <w:uiPriority w:val="39"/>
    <w:unhideWhenUsed/>
    <w:qFormat/>
    <w:pPr>
      <w:ind w:left="1984"/>
      <w:spacing w:after="57"/>
    </w:pPr>
  </w:style>
  <w:style w:type="paragraph" w:styleId="704">
    <w:name w:val="endnote text"/>
    <w:basedOn w:val="684"/>
    <w:link w:val="764"/>
    <w:uiPriority w:val="99"/>
    <w:semiHidden/>
    <w:unhideWhenUsed/>
    <w:qFormat/>
    <w:pPr>
      <w:spacing w:line="240" w:lineRule="auto"/>
    </w:pPr>
    <w:rPr>
      <w:sz w:val="20"/>
    </w:rPr>
  </w:style>
  <w:style w:type="paragraph" w:styleId="705">
    <w:name w:val="Balloon Text"/>
    <w:basedOn w:val="684"/>
    <w:link w:val="1087"/>
    <w:uiPriority w:val="99"/>
    <w:semiHidden/>
    <w:unhideWhenUsed/>
    <w:qFormat/>
    <w:pPr>
      <w:spacing w:line="240" w:lineRule="auto"/>
    </w:pPr>
    <w:rPr>
      <w:sz w:val="18"/>
      <w:szCs w:val="18"/>
    </w:rPr>
  </w:style>
  <w:style w:type="paragraph" w:styleId="706">
    <w:name w:val="Footer"/>
    <w:basedOn w:val="684"/>
    <w:link w:val="743"/>
    <w:uiPriority w:val="99"/>
    <w:unhideWhenUsed/>
    <w:qFormat/>
    <w:pPr>
      <w:spacing w:line="240" w:lineRule="auto"/>
      <w:tabs>
        <w:tab w:val="center" w:pos="7143" w:leader="none"/>
        <w:tab w:val="right" w:pos="14287" w:leader="none"/>
      </w:tabs>
    </w:pPr>
  </w:style>
  <w:style w:type="paragraph" w:styleId="707">
    <w:name w:val="Header"/>
    <w:basedOn w:val="684"/>
    <w:link w:val="742"/>
    <w:uiPriority w:val="99"/>
    <w:unhideWhenUsed/>
    <w:qFormat/>
    <w:pPr>
      <w:spacing w:line="240" w:lineRule="auto"/>
      <w:tabs>
        <w:tab w:val="center" w:pos="7143" w:leader="none"/>
        <w:tab w:val="right" w:pos="14287" w:leader="none"/>
      </w:tabs>
    </w:pPr>
  </w:style>
  <w:style w:type="paragraph" w:styleId="708">
    <w:name w:val="toc 1"/>
    <w:basedOn w:val="684"/>
    <w:next w:val="684"/>
    <w:uiPriority w:val="39"/>
    <w:unhideWhenUsed/>
    <w:qFormat/>
    <w:pPr>
      <w:spacing w:after="57"/>
    </w:pPr>
  </w:style>
  <w:style w:type="paragraph" w:styleId="709">
    <w:name w:val="toc 4"/>
    <w:basedOn w:val="684"/>
    <w:next w:val="684"/>
    <w:uiPriority w:val="39"/>
    <w:unhideWhenUsed/>
    <w:qFormat/>
    <w:pPr>
      <w:ind w:left="850"/>
      <w:spacing w:after="57"/>
    </w:pPr>
  </w:style>
  <w:style w:type="paragraph" w:styleId="710">
    <w:name w:val="Subtitle"/>
    <w:basedOn w:val="684"/>
    <w:next w:val="684"/>
    <w:link w:val="737"/>
    <w:uiPriority w:val="11"/>
    <w:qFormat/>
    <w:pPr>
      <w:spacing w:before="200" w:after="200"/>
    </w:pPr>
    <w:rPr>
      <w:sz w:val="24"/>
    </w:rPr>
  </w:style>
  <w:style w:type="paragraph" w:styleId="711">
    <w:name w:val="footnote text"/>
    <w:basedOn w:val="684"/>
    <w:link w:val="763"/>
    <w:uiPriority w:val="99"/>
    <w:semiHidden/>
    <w:unhideWhenUsed/>
    <w:qFormat/>
    <w:pPr>
      <w:spacing w:after="40" w:line="240" w:lineRule="auto"/>
    </w:pPr>
    <w:rPr>
      <w:sz w:val="18"/>
    </w:rPr>
  </w:style>
  <w:style w:type="paragraph" w:styleId="712">
    <w:name w:val="toc 6"/>
    <w:basedOn w:val="684"/>
    <w:next w:val="684"/>
    <w:uiPriority w:val="39"/>
    <w:unhideWhenUsed/>
    <w:qFormat/>
    <w:pPr>
      <w:ind w:left="1417"/>
      <w:spacing w:after="57"/>
    </w:pPr>
  </w:style>
  <w:style w:type="paragraph" w:styleId="713">
    <w:name w:val="table of figures"/>
    <w:basedOn w:val="684"/>
    <w:next w:val="684"/>
    <w:uiPriority w:val="99"/>
    <w:unhideWhenUsed/>
    <w:qFormat/>
  </w:style>
  <w:style w:type="paragraph" w:styleId="714">
    <w:name w:val="toc 2"/>
    <w:basedOn w:val="684"/>
    <w:next w:val="684"/>
    <w:uiPriority w:val="39"/>
    <w:unhideWhenUsed/>
    <w:qFormat/>
    <w:pPr>
      <w:ind w:left="283"/>
      <w:spacing w:after="57"/>
    </w:pPr>
  </w:style>
  <w:style w:type="paragraph" w:styleId="715">
    <w:name w:val="toc 9"/>
    <w:basedOn w:val="684"/>
    <w:next w:val="684"/>
    <w:uiPriority w:val="39"/>
    <w:unhideWhenUsed/>
    <w:qFormat/>
    <w:pPr>
      <w:ind w:left="2268"/>
      <w:spacing w:after="57"/>
    </w:pPr>
  </w:style>
  <w:style w:type="paragraph" w:styleId="716">
    <w:name w:val="Title"/>
    <w:basedOn w:val="684"/>
    <w:next w:val="684"/>
    <w:link w:val="736"/>
    <w:uiPriority w:val="10"/>
    <w:qFormat/>
    <w:pPr>
      <w:contextualSpacing/>
      <w:spacing w:before="300" w:after="200"/>
    </w:pPr>
    <w:rPr>
      <w:sz w:val="48"/>
      <w:szCs w:val="48"/>
    </w:rPr>
  </w:style>
  <w:style w:type="paragraph" w:styleId="717">
    <w:name w:val="Body Text First Indent"/>
    <w:uiPriority w:val="99"/>
    <w:qFormat/>
    <w:pPr>
      <w:jc w:val="both"/>
      <w:spacing w:after="120" w:line="360" w:lineRule="auto"/>
      <w:widowControl w:val="off"/>
    </w:pPr>
    <w:rPr>
      <w:rFonts w:ascii="宋体" w:hAnsi="等线" w:eastAsia="等线" w:cs="Times New Roman"/>
      <w:sz w:val="24"/>
      <w:szCs w:val="22"/>
      <w:lang w:val="en-US" w:eastAsia="zh-CN" w:bidi="ar-SA"/>
    </w:rPr>
  </w:style>
  <w:style w:type="paragraph" w:styleId="718">
    <w:name w:val="Body Text First Indent 2"/>
    <w:next w:val="684"/>
    <w:uiPriority w:val="0"/>
    <w:qFormat/>
    <w:pPr>
      <w:ind w:left="765" w:firstLine="420"/>
      <w:jc w:val="both"/>
      <w:widowControl w:val="off"/>
    </w:pPr>
    <w:rPr>
      <w:rFonts w:ascii="仿宋_GB2312" w:hAnsi="等线" w:eastAsia="仿宋_GB2312" w:cs="Times New Roman"/>
      <w:sz w:val="28"/>
      <w:szCs w:val="22"/>
      <w:lang w:val="en-US" w:eastAsia="zh-CN" w:bidi="ar-SA"/>
    </w:r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文本11"/>
    <w:basedOn w:val="684"/>
    <w:next w:val="724"/>
    <w:uiPriority w:val="0"/>
    <w:qFormat/>
    <w:pPr>
      <w:spacing w:after="120"/>
    </w:pPr>
    <w:rPr>
      <w:rFonts w:ascii="仿宋_GB2312" w:eastAsia="仿宋_GB2312"/>
      <w:sz w:val="24"/>
      <w:szCs w:val="20"/>
    </w:rPr>
  </w:style>
  <w:style w:type="paragraph" w:styleId="724" w:customStyle="1">
    <w:name w:val="正文文本 21"/>
    <w:basedOn w:val="684"/>
    <w:next w:val="723"/>
    <w:link w:val="1004"/>
    <w:uiPriority w:val="0"/>
    <w:qFormat/>
    <w:rPr>
      <w:rFonts w:eastAsia="宋体"/>
      <w:b/>
      <w:bCs/>
      <w:sz w:val="18"/>
    </w:rPr>
  </w:style>
  <w:style w:type="character" w:styleId="725" w:customStyle="1">
    <w:name w:val="标题 1 Char1"/>
    <w:link w:val="685"/>
    <w:uiPriority w:val="9"/>
    <w:qFormat/>
    <w:rPr>
      <w:rFonts w:ascii="Arial" w:hAnsi="Arial" w:eastAsia="Arial" w:cs="Arial"/>
      <w:sz w:val="40"/>
      <w:szCs w:val="40"/>
    </w:rPr>
  </w:style>
  <w:style w:type="character" w:styleId="726" w:customStyle="1">
    <w:name w:val="标题 2 Char1"/>
    <w:link w:val="686"/>
    <w:uiPriority w:val="9"/>
    <w:qFormat/>
    <w:rPr>
      <w:rFonts w:ascii="Arial" w:hAnsi="Arial" w:eastAsia="Arial" w:cs="Arial"/>
      <w:sz w:val="34"/>
    </w:rPr>
  </w:style>
  <w:style w:type="character" w:styleId="727" w:customStyle="1">
    <w:name w:val="标题 3 Char1"/>
    <w:link w:val="687"/>
    <w:uiPriority w:val="9"/>
    <w:qFormat/>
    <w:rPr>
      <w:rFonts w:ascii="Arial" w:hAnsi="Arial" w:eastAsia="Arial" w:cs="Arial"/>
      <w:sz w:val="30"/>
      <w:szCs w:val="30"/>
    </w:rPr>
  </w:style>
  <w:style w:type="character" w:styleId="728" w:customStyle="1">
    <w:name w:val="标题 4 Char2"/>
    <w:link w:val="688"/>
    <w:uiPriority w:val="9"/>
    <w:qFormat/>
    <w:rPr>
      <w:rFonts w:ascii="Arial" w:hAnsi="Arial" w:eastAsia="Arial" w:cs="Arial"/>
      <w:b/>
      <w:bCs/>
      <w:sz w:val="26"/>
      <w:szCs w:val="26"/>
    </w:rPr>
  </w:style>
  <w:style w:type="character" w:styleId="729" w:customStyle="1">
    <w:name w:val="标题 5 Char1"/>
    <w:link w:val="689"/>
    <w:uiPriority w:val="9"/>
    <w:qFormat/>
    <w:rPr>
      <w:rFonts w:ascii="Arial" w:hAnsi="Arial" w:eastAsia="Arial" w:cs="Arial"/>
      <w:b/>
      <w:bCs/>
      <w:sz w:val="24"/>
      <w:szCs w:val="24"/>
    </w:rPr>
  </w:style>
  <w:style w:type="character" w:styleId="730" w:customStyle="1">
    <w:name w:val="标题 6 Char1"/>
    <w:link w:val="690"/>
    <w:uiPriority w:val="9"/>
    <w:qFormat/>
    <w:rPr>
      <w:rFonts w:ascii="Arial" w:hAnsi="Arial" w:eastAsia="Arial" w:cs="Arial"/>
      <w:b/>
      <w:bCs/>
      <w:sz w:val="22"/>
      <w:szCs w:val="22"/>
    </w:rPr>
  </w:style>
  <w:style w:type="character" w:styleId="731" w:customStyle="1">
    <w:name w:val="标题 7 Char1"/>
    <w:link w:val="691"/>
    <w:uiPriority w:val="9"/>
    <w:qFormat/>
    <w:rPr>
      <w:rFonts w:ascii="Arial" w:hAnsi="Arial" w:eastAsia="Arial" w:cs="Arial"/>
      <w:b/>
      <w:bCs/>
      <w:i/>
      <w:iCs/>
      <w:sz w:val="22"/>
      <w:szCs w:val="22"/>
    </w:rPr>
  </w:style>
  <w:style w:type="character" w:styleId="732" w:customStyle="1">
    <w:name w:val="标题 8 Char1"/>
    <w:link w:val="692"/>
    <w:uiPriority w:val="9"/>
    <w:qFormat/>
    <w:rPr>
      <w:rFonts w:ascii="Arial" w:hAnsi="Arial" w:eastAsia="Arial" w:cs="Arial"/>
      <w:i/>
      <w:iCs/>
      <w:sz w:val="22"/>
      <w:szCs w:val="22"/>
    </w:rPr>
  </w:style>
  <w:style w:type="character" w:styleId="733" w:customStyle="1">
    <w:name w:val="标题 9 Char1"/>
    <w:link w:val="693"/>
    <w:uiPriority w:val="9"/>
    <w:qFormat/>
    <w:rPr>
      <w:rFonts w:ascii="Arial" w:hAnsi="Arial" w:eastAsia="Arial" w:cs="Arial"/>
      <w:i/>
      <w:iCs/>
      <w:sz w:val="21"/>
      <w:szCs w:val="21"/>
    </w:rPr>
  </w:style>
  <w:style w:type="paragraph" w:styleId="734">
    <w:name w:val="List Paragraph"/>
    <w:basedOn w:val="684"/>
    <w:uiPriority w:val="34"/>
    <w:qFormat/>
    <w:pPr>
      <w:contextualSpacing/>
      <w:ind w:left="720"/>
    </w:pPr>
  </w:style>
  <w:style w:type="paragraph" w:styleId="735">
    <w:name w:val="No Spacing"/>
    <w:uiPriority w:val="1"/>
    <w:qFormat/>
    <w:rPr>
      <w:rFonts w:ascii="Times New Roman" w:hAnsi="Times New Roman" w:eastAsia="宋体" w:cs="Times New Roman"/>
      <w:lang w:val="en-US" w:eastAsia="zh-CN" w:bidi="ar-SA"/>
    </w:rPr>
  </w:style>
  <w:style w:type="character" w:styleId="736" w:customStyle="1">
    <w:name w:val="标题 Char"/>
    <w:link w:val="716"/>
    <w:uiPriority w:val="10"/>
    <w:qFormat/>
    <w:rPr>
      <w:sz w:val="48"/>
      <w:szCs w:val="48"/>
    </w:rPr>
  </w:style>
  <w:style w:type="character" w:styleId="737" w:customStyle="1">
    <w:name w:val="副标题 Char"/>
    <w:link w:val="710"/>
    <w:uiPriority w:val="11"/>
    <w:qFormat/>
    <w:rPr>
      <w:sz w:val="24"/>
      <w:szCs w:val="24"/>
    </w:rPr>
  </w:style>
  <w:style w:type="paragraph" w:styleId="738">
    <w:name w:val="Quote"/>
    <w:basedOn w:val="684"/>
    <w:next w:val="684"/>
    <w:link w:val="739"/>
    <w:uiPriority w:val="29"/>
    <w:qFormat/>
    <w:pPr>
      <w:ind w:left="720" w:right="720"/>
    </w:pPr>
    <w:rPr>
      <w:i/>
    </w:rPr>
  </w:style>
  <w:style w:type="character" w:styleId="739" w:customStyle="1">
    <w:name w:val="引用 Char"/>
    <w:link w:val="738"/>
    <w:uiPriority w:val="29"/>
    <w:qFormat/>
    <w:rPr>
      <w:i/>
    </w:rPr>
  </w:style>
  <w:style w:type="paragraph" w:styleId="740">
    <w:name w:val="Intense Quote"/>
    <w:basedOn w:val="684"/>
    <w:next w:val="684"/>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Char"/>
    <w:link w:val="740"/>
    <w:uiPriority w:val="30"/>
    <w:qFormat/>
    <w:rPr>
      <w:i/>
    </w:rPr>
  </w:style>
  <w:style w:type="character" w:styleId="742" w:customStyle="1">
    <w:name w:val="页眉 Char1"/>
    <w:link w:val="707"/>
    <w:uiPriority w:val="99"/>
    <w:qFormat/>
  </w:style>
  <w:style w:type="character" w:styleId="743" w:customStyle="1">
    <w:name w:val="页脚 Char1"/>
    <w:link w:val="706"/>
    <w:uiPriority w:val="99"/>
    <w:qFormat/>
  </w:style>
  <w:style w:type="table" w:styleId="74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脚注文本 Char"/>
    <w:link w:val="711"/>
    <w:uiPriority w:val="99"/>
    <w:qFormat/>
    <w:rPr>
      <w:sz w:val="18"/>
    </w:rPr>
  </w:style>
  <w:style w:type="character" w:styleId="764" w:customStyle="1">
    <w:name w:val="尾注文本 Char"/>
    <w:link w:val="704"/>
    <w:uiPriority w:val="99"/>
    <w:qFormat/>
    <w:rPr>
      <w:sz w:val="20"/>
    </w:rPr>
  </w:style>
  <w:style w:type="paragraph" w:styleId="765" w:customStyle="1">
    <w:name w:val="TOC 标题1"/>
    <w:uiPriority w:val="39"/>
    <w:unhideWhenUsed/>
    <w:qFormat/>
    <w:rPr>
      <w:rFonts w:ascii="Times New Roman" w:hAnsi="Times New Roman" w:eastAsia="宋体" w:cs="Times New Roman"/>
      <w:lang w:val="en-US" w:eastAsia="zh-CN" w:bidi="ar-SA"/>
    </w:rPr>
  </w:style>
  <w:style w:type="paragraph" w:styleId="766" w:customStyle="1">
    <w:name w:val="标题 111"/>
    <w:basedOn w:val="684"/>
    <w:next w:val="684"/>
    <w:link w:val="780"/>
    <w:uiPriority w:val="9"/>
    <w:qFormat/>
    <w:pPr>
      <w:keepLines/>
      <w:keepNext/>
      <w:spacing w:before="480" w:after="200"/>
      <w:outlineLvl w:val="0"/>
    </w:pPr>
    <w:rPr>
      <w:rFonts w:ascii="Arial" w:hAnsi="Arial" w:eastAsia="Arial"/>
      <w:sz w:val="40"/>
      <w:szCs w:val="40"/>
    </w:rPr>
  </w:style>
  <w:style w:type="paragraph" w:styleId="767" w:customStyle="1">
    <w:name w:val="标题 211"/>
    <w:basedOn w:val="684"/>
    <w:next w:val="684"/>
    <w:link w:val="781"/>
    <w:uiPriority w:val="9"/>
    <w:qFormat/>
    <w:pPr>
      <w:keepLines/>
      <w:keepNext/>
      <w:spacing w:before="360" w:after="200"/>
      <w:outlineLvl w:val="1"/>
    </w:pPr>
    <w:rPr>
      <w:rFonts w:ascii="Arial" w:hAnsi="Arial" w:eastAsia="Arial"/>
      <w:sz w:val="34"/>
      <w:szCs w:val="20"/>
    </w:rPr>
  </w:style>
  <w:style w:type="paragraph" w:styleId="768" w:customStyle="1">
    <w:name w:val="标题 311"/>
    <w:basedOn w:val="684"/>
    <w:next w:val="684"/>
    <w:link w:val="782"/>
    <w:uiPriority w:val="9"/>
    <w:qFormat/>
    <w:pPr>
      <w:keepLines/>
      <w:keepNext/>
      <w:spacing w:before="320" w:after="200"/>
      <w:outlineLvl w:val="2"/>
    </w:pPr>
    <w:rPr>
      <w:rFonts w:ascii="Arial" w:hAnsi="Arial" w:eastAsia="Arial"/>
      <w:sz w:val="30"/>
      <w:szCs w:val="30"/>
    </w:rPr>
  </w:style>
  <w:style w:type="paragraph" w:styleId="769" w:customStyle="1">
    <w:name w:val="标题 4111"/>
    <w:basedOn w:val="684"/>
    <w:next w:val="684"/>
    <w:link w:val="783"/>
    <w:uiPriority w:val="9"/>
    <w:qFormat/>
    <w:pPr>
      <w:keepLines/>
      <w:keepNext/>
      <w:spacing w:before="320" w:after="200"/>
      <w:outlineLvl w:val="3"/>
    </w:pPr>
    <w:rPr>
      <w:rFonts w:ascii="Arial" w:hAnsi="Arial" w:eastAsia="Arial"/>
      <w:b/>
      <w:bCs/>
      <w:sz w:val="26"/>
      <w:szCs w:val="26"/>
    </w:rPr>
  </w:style>
  <w:style w:type="paragraph" w:styleId="770" w:customStyle="1">
    <w:name w:val="标题 511"/>
    <w:basedOn w:val="684"/>
    <w:next w:val="684"/>
    <w:link w:val="784"/>
    <w:uiPriority w:val="9"/>
    <w:qFormat/>
    <w:pPr>
      <w:keepLines/>
      <w:keepNext/>
      <w:spacing w:before="320" w:after="200"/>
      <w:outlineLvl w:val="4"/>
    </w:pPr>
    <w:rPr>
      <w:rFonts w:ascii="Arial" w:hAnsi="Arial" w:eastAsia="Arial"/>
      <w:b/>
      <w:bCs/>
      <w:sz w:val="24"/>
    </w:rPr>
  </w:style>
  <w:style w:type="paragraph" w:styleId="771" w:customStyle="1">
    <w:name w:val="标题 611"/>
    <w:basedOn w:val="684"/>
    <w:next w:val="684"/>
    <w:link w:val="785"/>
    <w:uiPriority w:val="9"/>
    <w:qFormat/>
    <w:pPr>
      <w:keepLines/>
      <w:keepNext/>
      <w:spacing w:before="320" w:after="200"/>
      <w:outlineLvl w:val="5"/>
    </w:pPr>
    <w:rPr>
      <w:rFonts w:ascii="Arial" w:hAnsi="Arial" w:eastAsia="Arial"/>
      <w:b/>
      <w:bCs/>
      <w:sz w:val="22"/>
      <w:szCs w:val="22"/>
    </w:rPr>
  </w:style>
  <w:style w:type="paragraph" w:styleId="772" w:customStyle="1">
    <w:name w:val="标题 711"/>
    <w:basedOn w:val="684"/>
    <w:next w:val="684"/>
    <w:link w:val="786"/>
    <w:uiPriority w:val="9"/>
    <w:qFormat/>
    <w:pPr>
      <w:keepLines/>
      <w:keepNext/>
      <w:spacing w:before="320" w:after="200"/>
      <w:outlineLvl w:val="6"/>
    </w:pPr>
    <w:rPr>
      <w:rFonts w:ascii="Arial" w:hAnsi="Arial" w:eastAsia="Arial"/>
      <w:b/>
      <w:bCs/>
      <w:i/>
      <w:iCs/>
      <w:sz w:val="22"/>
      <w:szCs w:val="22"/>
    </w:rPr>
  </w:style>
  <w:style w:type="paragraph" w:styleId="773" w:customStyle="1">
    <w:name w:val="标题 811"/>
    <w:basedOn w:val="684"/>
    <w:next w:val="684"/>
    <w:link w:val="787"/>
    <w:uiPriority w:val="9"/>
    <w:qFormat/>
    <w:pPr>
      <w:keepLines/>
      <w:keepNext/>
      <w:spacing w:before="320" w:after="200"/>
      <w:outlineLvl w:val="7"/>
    </w:pPr>
    <w:rPr>
      <w:rFonts w:ascii="Arial" w:hAnsi="Arial" w:eastAsia="Arial"/>
      <w:i/>
      <w:iCs/>
      <w:sz w:val="22"/>
      <w:szCs w:val="22"/>
    </w:rPr>
  </w:style>
  <w:style w:type="paragraph" w:styleId="774" w:customStyle="1">
    <w:name w:val="标题 911"/>
    <w:basedOn w:val="684"/>
    <w:next w:val="684"/>
    <w:link w:val="788"/>
    <w:uiPriority w:val="9"/>
    <w:qFormat/>
    <w:pPr>
      <w:keepLines/>
      <w:keepNext/>
      <w:spacing w:before="320" w:after="200"/>
      <w:outlineLvl w:val="8"/>
    </w:pPr>
    <w:rPr>
      <w:rFonts w:ascii="Arial" w:hAnsi="Arial" w:eastAsia="Arial"/>
      <w:i/>
      <w:iCs/>
      <w:szCs w:val="21"/>
    </w:rPr>
  </w:style>
  <w:style w:type="character" w:styleId="775" w:customStyle="1">
    <w:name w:val="默认段落字体11"/>
    <w:uiPriority w:val="1"/>
    <w:unhideWhenUsed/>
    <w:qFormat/>
  </w:style>
  <w:style w:type="table" w:styleId="776" w:customStyle="1">
    <w:name w:val="普通表格11"/>
    <w:uiPriority w:val="99"/>
    <w:unhideWhenUsed/>
    <w:qFormat/>
    <w:tblPr>
      <w:tblCellMar>
        <w:left w:w="0" w:type="dxa"/>
        <w:top w:w="0" w:type="dxa"/>
        <w:right w:w="0" w:type="dxa"/>
        <w:bottom w:w="0" w:type="dxa"/>
      </w:tblCellMar>
    </w:tblPr>
  </w:style>
  <w:style w:type="paragraph" w:styleId="777" w:customStyle="1">
    <w:name w:val="正文首行缩进 21"/>
    <w:basedOn w:val="778"/>
    <w:next w:val="684"/>
    <w:uiPriority w:val="0"/>
    <w:qFormat/>
    <w:pPr>
      <w:ind w:left="420" w:firstLine="420"/>
      <w:spacing w:after="120"/>
    </w:pPr>
    <w:rPr>
      <w:sz w:val="21"/>
    </w:rPr>
  </w:style>
  <w:style w:type="paragraph" w:styleId="778" w:customStyle="1">
    <w:name w:val="正文文本缩进1"/>
    <w:basedOn w:val="684"/>
    <w:next w:val="777"/>
    <w:link w:val="779"/>
    <w:uiPriority w:val="0"/>
    <w:qFormat/>
    <w:pPr>
      <w:ind w:left="765"/>
    </w:pPr>
    <w:rPr>
      <w:rFonts w:ascii="仿宋_GB2312" w:eastAsia="仿宋_GB2312"/>
      <w:sz w:val="28"/>
      <w:szCs w:val="20"/>
    </w:rPr>
  </w:style>
  <w:style w:type="character" w:styleId="779" w:customStyle="1">
    <w:name w:val="正文文本缩进 Char"/>
    <w:link w:val="778"/>
    <w:uiPriority w:val="0"/>
    <w:qFormat/>
    <w:rPr>
      <w:rFonts w:ascii="仿宋_GB2312" w:hAnsi="Times New Roman" w:eastAsia="仿宋_GB2312" w:cs="Times New Roman"/>
      <w:sz w:val="28"/>
      <w:szCs w:val="20"/>
    </w:rPr>
  </w:style>
  <w:style w:type="character" w:styleId="780" w:customStyle="1">
    <w:name w:val="标题 1 字符"/>
    <w:link w:val="766"/>
    <w:uiPriority w:val="9"/>
    <w:qFormat/>
    <w:rPr>
      <w:rFonts w:ascii="Arial" w:hAnsi="Arial" w:eastAsia="Arial" w:cs="Arial"/>
      <w:sz w:val="40"/>
      <w:szCs w:val="40"/>
    </w:rPr>
  </w:style>
  <w:style w:type="character" w:styleId="781" w:customStyle="1">
    <w:name w:val="标题 2 字符"/>
    <w:link w:val="767"/>
    <w:uiPriority w:val="9"/>
    <w:qFormat/>
    <w:rPr>
      <w:rFonts w:ascii="Arial" w:hAnsi="Arial" w:eastAsia="Arial" w:cs="Arial"/>
      <w:sz w:val="34"/>
    </w:rPr>
  </w:style>
  <w:style w:type="character" w:styleId="782" w:customStyle="1">
    <w:name w:val="标题 3 字符"/>
    <w:link w:val="768"/>
    <w:uiPriority w:val="9"/>
    <w:qFormat/>
    <w:rPr>
      <w:rFonts w:ascii="Arial" w:hAnsi="Arial" w:eastAsia="Arial" w:cs="Arial"/>
      <w:sz w:val="30"/>
      <w:szCs w:val="30"/>
    </w:rPr>
  </w:style>
  <w:style w:type="character" w:styleId="783" w:customStyle="1">
    <w:name w:val="标题 4 字符"/>
    <w:link w:val="769"/>
    <w:uiPriority w:val="9"/>
    <w:qFormat/>
    <w:rPr>
      <w:rFonts w:ascii="Arial" w:hAnsi="Arial" w:eastAsia="Arial" w:cs="Arial"/>
      <w:b/>
      <w:bCs/>
      <w:sz w:val="26"/>
      <w:szCs w:val="26"/>
    </w:rPr>
  </w:style>
  <w:style w:type="character" w:styleId="784" w:customStyle="1">
    <w:name w:val="标题 5 字符"/>
    <w:link w:val="770"/>
    <w:uiPriority w:val="9"/>
    <w:qFormat/>
    <w:rPr>
      <w:rFonts w:ascii="Arial" w:hAnsi="Arial" w:eastAsia="Arial" w:cs="Arial"/>
      <w:b/>
      <w:bCs/>
      <w:sz w:val="24"/>
      <w:szCs w:val="24"/>
    </w:rPr>
  </w:style>
  <w:style w:type="character" w:styleId="785" w:customStyle="1">
    <w:name w:val="标题 6 字符"/>
    <w:link w:val="771"/>
    <w:uiPriority w:val="9"/>
    <w:qFormat/>
    <w:rPr>
      <w:rFonts w:ascii="Arial" w:hAnsi="Arial" w:eastAsia="Arial" w:cs="Arial"/>
      <w:b/>
      <w:bCs/>
      <w:sz w:val="22"/>
      <w:szCs w:val="22"/>
    </w:rPr>
  </w:style>
  <w:style w:type="character" w:styleId="786" w:customStyle="1">
    <w:name w:val="标题 7 字符"/>
    <w:link w:val="772"/>
    <w:uiPriority w:val="9"/>
    <w:qFormat/>
    <w:rPr>
      <w:rFonts w:ascii="Arial" w:hAnsi="Arial" w:eastAsia="Arial" w:cs="Arial"/>
      <w:b/>
      <w:bCs/>
      <w:i/>
      <w:iCs/>
      <w:sz w:val="22"/>
      <w:szCs w:val="22"/>
    </w:rPr>
  </w:style>
  <w:style w:type="character" w:styleId="787" w:customStyle="1">
    <w:name w:val="标题 8 字符"/>
    <w:link w:val="773"/>
    <w:uiPriority w:val="9"/>
    <w:qFormat/>
    <w:rPr>
      <w:rFonts w:ascii="Arial" w:hAnsi="Arial" w:eastAsia="Arial" w:cs="Arial"/>
      <w:i/>
      <w:iCs/>
      <w:sz w:val="22"/>
      <w:szCs w:val="22"/>
    </w:rPr>
  </w:style>
  <w:style w:type="character" w:styleId="788" w:customStyle="1">
    <w:name w:val="标题 9 字符"/>
    <w:link w:val="774"/>
    <w:uiPriority w:val="9"/>
    <w:qFormat/>
    <w:rPr>
      <w:rFonts w:ascii="Arial" w:hAnsi="Arial" w:eastAsia="Arial" w:cs="Arial"/>
      <w:i/>
      <w:iCs/>
      <w:sz w:val="21"/>
      <w:szCs w:val="21"/>
    </w:rPr>
  </w:style>
  <w:style w:type="paragraph" w:styleId="789" w:customStyle="1">
    <w:name w:val="目录 71"/>
    <w:basedOn w:val="684"/>
    <w:next w:val="684"/>
    <w:uiPriority w:val="39"/>
    <w:unhideWhenUsed/>
    <w:qFormat/>
    <w:pPr>
      <w:ind w:left="1701"/>
      <w:spacing w:after="57"/>
    </w:pPr>
  </w:style>
  <w:style w:type="paragraph" w:styleId="790" w:customStyle="1">
    <w:name w:val="题注1"/>
    <w:basedOn w:val="684"/>
    <w:next w:val="684"/>
    <w:uiPriority w:val="35"/>
    <w:qFormat/>
    <w:pPr>
      <w:spacing w:line="276" w:lineRule="auto"/>
    </w:pPr>
    <w:rPr>
      <w:b/>
      <w:bCs/>
      <w:color w:val="4f81bd"/>
      <w:sz w:val="18"/>
      <w:szCs w:val="18"/>
    </w:rPr>
  </w:style>
  <w:style w:type="paragraph" w:styleId="791" w:customStyle="1">
    <w:name w:val="批注文字1"/>
    <w:basedOn w:val="684"/>
    <w:link w:val="792"/>
    <w:uiPriority w:val="99"/>
    <w:qFormat/>
    <w:pPr>
      <w:jc w:val="left"/>
    </w:pPr>
    <w:rPr>
      <w:rFonts w:eastAsia="宋体"/>
    </w:rPr>
  </w:style>
  <w:style w:type="character" w:styleId="792" w:customStyle="1">
    <w:name w:val="批注文字 字符"/>
    <w:link w:val="791"/>
    <w:uiPriority w:val="99"/>
    <w:qFormat/>
    <w:rPr>
      <w:sz w:val="21"/>
      <w:szCs w:val="24"/>
    </w:rPr>
  </w:style>
  <w:style w:type="paragraph" w:styleId="793" w:customStyle="1">
    <w:name w:val="正文文本 311"/>
    <w:basedOn w:val="684"/>
    <w:uiPriority w:val="99"/>
    <w:unhideWhenUsed/>
    <w:qFormat/>
    <w:pPr>
      <w:spacing w:after="120"/>
    </w:pPr>
    <w:rPr>
      <w:sz w:val="16"/>
      <w:szCs w:val="16"/>
    </w:rPr>
  </w:style>
  <w:style w:type="paragraph" w:styleId="794" w:customStyle="1">
    <w:name w:val="正文文本缩进2"/>
    <w:basedOn w:val="684"/>
    <w:uiPriority w:val="99"/>
    <w:unhideWhenUsed/>
    <w:qFormat/>
    <w:pPr>
      <w:ind w:left="420"/>
      <w:spacing w:after="120"/>
    </w:pPr>
  </w:style>
  <w:style w:type="paragraph" w:styleId="795" w:customStyle="1">
    <w:name w:val="目录 51"/>
    <w:basedOn w:val="684"/>
    <w:next w:val="684"/>
    <w:uiPriority w:val="39"/>
    <w:unhideWhenUsed/>
    <w:qFormat/>
    <w:pPr>
      <w:ind w:left="1134"/>
      <w:spacing w:after="57"/>
    </w:pPr>
  </w:style>
  <w:style w:type="paragraph" w:styleId="796" w:customStyle="1">
    <w:name w:val="目录 31"/>
    <w:basedOn w:val="684"/>
    <w:next w:val="684"/>
    <w:uiPriority w:val="39"/>
    <w:unhideWhenUsed/>
    <w:qFormat/>
    <w:pPr>
      <w:ind w:left="567"/>
      <w:spacing w:after="57"/>
    </w:pPr>
  </w:style>
  <w:style w:type="paragraph" w:styleId="797" w:customStyle="1">
    <w:name w:val="目录 81"/>
    <w:basedOn w:val="684"/>
    <w:next w:val="684"/>
    <w:uiPriority w:val="39"/>
    <w:unhideWhenUsed/>
    <w:qFormat/>
    <w:pPr>
      <w:ind w:left="1984"/>
      <w:spacing w:after="57"/>
    </w:pPr>
  </w:style>
  <w:style w:type="paragraph" w:styleId="798" w:customStyle="1">
    <w:name w:val="尾注文本1"/>
    <w:basedOn w:val="684"/>
    <w:link w:val="799"/>
    <w:uiPriority w:val="99"/>
    <w:unhideWhenUsed/>
    <w:qFormat/>
    <w:rPr>
      <w:rFonts w:eastAsia="宋体"/>
      <w:sz w:val="20"/>
      <w:szCs w:val="20"/>
    </w:rPr>
  </w:style>
  <w:style w:type="character" w:styleId="799" w:customStyle="1">
    <w:name w:val="尾注文本 字符"/>
    <w:link w:val="798"/>
    <w:uiPriority w:val="99"/>
    <w:qFormat/>
    <w:rPr>
      <w:sz w:val="20"/>
    </w:rPr>
  </w:style>
  <w:style w:type="paragraph" w:styleId="800" w:customStyle="1">
    <w:name w:val="页脚11"/>
    <w:basedOn w:val="684"/>
    <w:link w:val="801"/>
    <w:uiPriority w:val="99"/>
    <w:unhideWhenUsed/>
    <w:qFormat/>
    <w:pPr>
      <w:tabs>
        <w:tab w:val="center" w:pos="7143" w:leader="none"/>
        <w:tab w:val="right" w:pos="14287" w:leader="none"/>
      </w:tabs>
    </w:pPr>
  </w:style>
  <w:style w:type="character" w:styleId="801" w:customStyle="1">
    <w:name w:val="页脚 字符"/>
    <w:link w:val="800"/>
    <w:uiPriority w:val="99"/>
    <w:qFormat/>
  </w:style>
  <w:style w:type="paragraph" w:styleId="802" w:customStyle="1">
    <w:name w:val="页眉11"/>
    <w:basedOn w:val="684"/>
    <w:link w:val="803"/>
    <w:uiPriority w:val="99"/>
    <w:unhideWhenUsed/>
    <w:qFormat/>
    <w:pPr>
      <w:tabs>
        <w:tab w:val="center" w:pos="7143" w:leader="none"/>
        <w:tab w:val="right" w:pos="14287" w:leader="none"/>
      </w:tabs>
    </w:pPr>
  </w:style>
  <w:style w:type="character" w:styleId="803" w:customStyle="1">
    <w:name w:val="页眉 字符"/>
    <w:link w:val="802"/>
    <w:uiPriority w:val="99"/>
    <w:qFormat/>
  </w:style>
  <w:style w:type="paragraph" w:styleId="804" w:customStyle="1">
    <w:name w:val="目录 111"/>
    <w:basedOn w:val="684"/>
    <w:next w:val="684"/>
    <w:uiPriority w:val="39"/>
    <w:unhideWhenUsed/>
    <w:qFormat/>
    <w:pPr>
      <w:spacing w:after="57"/>
    </w:pPr>
  </w:style>
  <w:style w:type="paragraph" w:styleId="805" w:customStyle="1">
    <w:name w:val="目录 41"/>
    <w:basedOn w:val="684"/>
    <w:next w:val="684"/>
    <w:uiPriority w:val="39"/>
    <w:unhideWhenUsed/>
    <w:qFormat/>
    <w:pPr>
      <w:ind w:left="850"/>
      <w:spacing w:after="57"/>
    </w:pPr>
  </w:style>
  <w:style w:type="paragraph" w:styleId="806" w:customStyle="1">
    <w:name w:val="副标题1"/>
    <w:basedOn w:val="684"/>
    <w:next w:val="684"/>
    <w:link w:val="807"/>
    <w:uiPriority w:val="11"/>
    <w:qFormat/>
    <w:pPr>
      <w:spacing w:before="200" w:after="200"/>
    </w:pPr>
    <w:rPr>
      <w:rFonts w:eastAsia="宋体"/>
      <w:sz w:val="24"/>
    </w:rPr>
  </w:style>
  <w:style w:type="character" w:styleId="807" w:customStyle="1">
    <w:name w:val="副标题 字符"/>
    <w:link w:val="806"/>
    <w:uiPriority w:val="11"/>
    <w:qFormat/>
    <w:rPr>
      <w:sz w:val="24"/>
      <w:szCs w:val="24"/>
    </w:rPr>
  </w:style>
  <w:style w:type="paragraph" w:styleId="808" w:customStyle="1">
    <w:name w:val="脚注文本11"/>
    <w:basedOn w:val="684"/>
    <w:link w:val="809"/>
    <w:uiPriority w:val="99"/>
    <w:unhideWhenUsed/>
    <w:qFormat/>
    <w:pPr>
      <w:spacing w:after="40"/>
    </w:pPr>
    <w:rPr>
      <w:rFonts w:eastAsia="宋体"/>
      <w:sz w:val="18"/>
      <w:szCs w:val="20"/>
    </w:rPr>
  </w:style>
  <w:style w:type="character" w:styleId="809" w:customStyle="1">
    <w:name w:val="脚注文本 字符"/>
    <w:link w:val="808"/>
    <w:uiPriority w:val="99"/>
    <w:qFormat/>
    <w:rPr>
      <w:sz w:val="18"/>
    </w:rPr>
  </w:style>
  <w:style w:type="paragraph" w:styleId="810" w:customStyle="1">
    <w:name w:val="目录 61"/>
    <w:basedOn w:val="684"/>
    <w:next w:val="684"/>
    <w:uiPriority w:val="39"/>
    <w:unhideWhenUsed/>
    <w:qFormat/>
    <w:pPr>
      <w:ind w:left="1417"/>
      <w:spacing w:after="57"/>
    </w:pPr>
  </w:style>
  <w:style w:type="paragraph" w:styleId="811" w:customStyle="1">
    <w:name w:val="图表目录1"/>
    <w:basedOn w:val="684"/>
    <w:next w:val="684"/>
    <w:uiPriority w:val="99"/>
    <w:unhideWhenUsed/>
    <w:qFormat/>
  </w:style>
  <w:style w:type="paragraph" w:styleId="812" w:customStyle="1">
    <w:name w:val="目录 21"/>
    <w:basedOn w:val="684"/>
    <w:next w:val="684"/>
    <w:uiPriority w:val="39"/>
    <w:unhideWhenUsed/>
    <w:qFormat/>
    <w:pPr>
      <w:ind w:left="283"/>
      <w:spacing w:after="57"/>
    </w:pPr>
  </w:style>
  <w:style w:type="paragraph" w:styleId="813" w:customStyle="1">
    <w:name w:val="目录 91"/>
    <w:basedOn w:val="684"/>
    <w:next w:val="684"/>
    <w:uiPriority w:val="39"/>
    <w:unhideWhenUsed/>
    <w:qFormat/>
    <w:pPr>
      <w:ind w:left="2268"/>
      <w:spacing w:after="57"/>
    </w:pPr>
  </w:style>
  <w:style w:type="paragraph" w:styleId="814" w:customStyle="1">
    <w:name w:val="普通(网站)11"/>
    <w:basedOn w:val="684"/>
    <w:uiPriority w:val="0"/>
    <w:qFormat/>
    <w:pPr>
      <w:jc w:val="left"/>
      <w:spacing w:before="100" w:beforeAutospacing="1" w:after="100" w:afterAutospacing="1"/>
      <w:widowControl/>
    </w:pPr>
    <w:rPr>
      <w:rFonts w:ascii="宋体" w:hAnsi="宋体"/>
      <w:color w:val="000000"/>
      <w:sz w:val="24"/>
    </w:rPr>
  </w:style>
  <w:style w:type="paragraph" w:styleId="815" w:customStyle="1">
    <w:name w:val="标题11"/>
    <w:basedOn w:val="684"/>
    <w:next w:val="684"/>
    <w:link w:val="816"/>
    <w:uiPriority w:val="10"/>
    <w:qFormat/>
    <w:pPr>
      <w:contextualSpacing/>
      <w:spacing w:before="300" w:after="200"/>
    </w:pPr>
    <w:rPr>
      <w:rFonts w:eastAsia="宋体"/>
      <w:sz w:val="48"/>
      <w:szCs w:val="48"/>
    </w:rPr>
  </w:style>
  <w:style w:type="character" w:styleId="816" w:customStyle="1">
    <w:name w:val="标题 字符"/>
    <w:link w:val="815"/>
    <w:uiPriority w:val="10"/>
    <w:qFormat/>
    <w:rPr>
      <w:sz w:val="48"/>
      <w:szCs w:val="48"/>
    </w:rPr>
  </w:style>
  <w:style w:type="paragraph" w:styleId="817" w:customStyle="1">
    <w:name w:val="批注主题1"/>
    <w:basedOn w:val="791"/>
    <w:next w:val="791"/>
    <w:link w:val="818"/>
    <w:uiPriority w:val="99"/>
    <w:unhideWhenUsed/>
    <w:qFormat/>
    <w:rPr>
      <w:b/>
      <w:bCs/>
    </w:rPr>
  </w:style>
  <w:style w:type="character" w:styleId="818" w:customStyle="1">
    <w:name w:val="批注主题 字符"/>
    <w:link w:val="817"/>
    <w:uiPriority w:val="99"/>
    <w:semiHidden/>
    <w:qFormat/>
    <w:rPr>
      <w:b/>
      <w:bCs/>
      <w:sz w:val="21"/>
      <w:szCs w:val="24"/>
    </w:rPr>
  </w:style>
  <w:style w:type="table" w:styleId="819" w:customStyle="1">
    <w:name w:val="网格型12"/>
    <w:uiPriority w:val="59"/>
    <w:qFormat/>
    <w:tblPr>
      <w:tblCellMar>
        <w:left w:w="0" w:type="dxa"/>
        <w:top w:w="0" w:type="dxa"/>
        <w:right w:w="0" w:type="dxa"/>
        <w:bottom w:w="0" w:type="dxa"/>
      </w:tblCellMar>
    </w:tblPr>
  </w:style>
  <w:style w:type="character" w:styleId="820" w:customStyle="1">
    <w:name w:val="要点11"/>
    <w:uiPriority w:val="0"/>
    <w:qFormat/>
    <w:rPr>
      <w:b/>
      <w:bCs/>
    </w:rPr>
  </w:style>
  <w:style w:type="character" w:styleId="821" w:customStyle="1">
    <w:name w:val="尾注引用1"/>
    <w:uiPriority w:val="99"/>
    <w:unhideWhenUsed/>
    <w:qFormat/>
    <w:rPr>
      <w:vertAlign w:val="superscript"/>
    </w:rPr>
  </w:style>
  <w:style w:type="character" w:styleId="822" w:customStyle="1">
    <w:name w:val="超链接11"/>
    <w:uiPriority w:val="99"/>
    <w:unhideWhenUsed/>
    <w:qFormat/>
    <w:rPr>
      <w:color w:val="0000ff"/>
      <w:u w:val="single"/>
    </w:rPr>
  </w:style>
  <w:style w:type="character" w:styleId="823" w:customStyle="1">
    <w:name w:val="批注引用1"/>
    <w:uiPriority w:val="99"/>
    <w:unhideWhenUsed/>
    <w:qFormat/>
    <w:rPr>
      <w:sz w:val="21"/>
      <w:szCs w:val="21"/>
    </w:rPr>
  </w:style>
  <w:style w:type="character" w:styleId="824" w:customStyle="1">
    <w:name w:val="脚注引用1"/>
    <w:uiPriority w:val="99"/>
    <w:unhideWhenUsed/>
    <w:qFormat/>
    <w:rPr>
      <w:vertAlign w:val="superscript"/>
    </w:rPr>
  </w:style>
  <w:style w:type="paragraph" w:styleId="825" w:customStyle="1">
    <w:name w:val="标题 41"/>
    <w:basedOn w:val="684"/>
    <w:next w:val="684"/>
    <w:uiPriority w:val="0"/>
    <w:qFormat/>
    <w:pPr>
      <w:jc w:val="center"/>
      <w:keepNext/>
      <w:outlineLvl w:val="3"/>
    </w:pPr>
    <w:rPr>
      <w:rFonts w:eastAsia="新宋体"/>
      <w:sz w:val="30"/>
      <w:szCs w:val="21"/>
    </w:rPr>
  </w:style>
  <w:style w:type="paragraph" w:styleId="826" w:customStyle="1">
    <w:name w:val="列出段落1"/>
    <w:basedOn w:val="684"/>
    <w:uiPriority w:val="34"/>
    <w:qFormat/>
    <w:pPr>
      <w:contextualSpacing/>
      <w:ind w:left="720"/>
    </w:pPr>
  </w:style>
  <w:style w:type="paragraph" w:styleId="827" w:customStyle="1">
    <w:name w:val="无间隔1"/>
    <w:uiPriority w:val="1"/>
    <w:qFormat/>
    <w:pPr>
      <w:jc w:val="both"/>
      <w:spacing w:line="360" w:lineRule="atLeast"/>
      <w:widowControl w:val="off"/>
    </w:pPr>
    <w:rPr>
      <w:rFonts w:ascii="Times New Roman" w:hAnsi="Times New Roman" w:eastAsia="Times New Roman" w:cs="Times New Roman"/>
      <w:lang w:val="en-US" w:eastAsia="zh-CN" w:bidi="ar-SA"/>
    </w:rPr>
  </w:style>
  <w:style w:type="paragraph" w:styleId="828" w:customStyle="1">
    <w:name w:val="引用1"/>
    <w:basedOn w:val="684"/>
    <w:next w:val="684"/>
    <w:link w:val="829"/>
    <w:uiPriority w:val="29"/>
    <w:qFormat/>
    <w:pPr>
      <w:ind w:left="720" w:right="720"/>
    </w:pPr>
    <w:rPr>
      <w:rFonts w:eastAsia="宋体"/>
      <w:i/>
      <w:sz w:val="20"/>
      <w:szCs w:val="20"/>
    </w:rPr>
  </w:style>
  <w:style w:type="character" w:styleId="829" w:customStyle="1">
    <w:name w:val="引用 字符"/>
    <w:link w:val="828"/>
    <w:uiPriority w:val="29"/>
    <w:qFormat/>
    <w:rPr>
      <w:i/>
    </w:rPr>
  </w:style>
  <w:style w:type="paragraph" w:styleId="830" w:customStyle="1">
    <w:name w:val="明显引用1"/>
    <w:basedOn w:val="684"/>
    <w:next w:val="68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831" w:customStyle="1">
    <w:name w:val="明显引用 字符"/>
    <w:link w:val="830"/>
    <w:uiPriority w:val="30"/>
    <w:qFormat/>
    <w:rPr>
      <w:i/>
    </w:rPr>
  </w:style>
  <w:style w:type="character" w:styleId="832" w:customStyle="1">
    <w:name w:val="Footer Char"/>
    <w:uiPriority w:val="99"/>
    <w:qFormat/>
  </w:style>
  <w:style w:type="table" w:styleId="833" w:customStyle="1">
    <w:name w:val="Table Grid Light"/>
    <w:uiPriority w:val="59"/>
    <w:qFormat/>
    <w:tblPr>
      <w:tblCellMar>
        <w:left w:w="0" w:type="dxa"/>
        <w:top w:w="0" w:type="dxa"/>
        <w:right w:w="0" w:type="dxa"/>
        <w:bottom w:w="0" w:type="dxa"/>
      </w:tblCellMar>
    </w:tblPr>
  </w:style>
  <w:style w:type="table" w:styleId="834" w:customStyle="1">
    <w:name w:val="无格式表格 11"/>
    <w:uiPriority w:val="59"/>
    <w:qFormat/>
    <w:tblPr>
      <w:tblCellMar>
        <w:left w:w="0" w:type="dxa"/>
        <w:top w:w="0" w:type="dxa"/>
        <w:right w:w="0" w:type="dxa"/>
        <w:bottom w:w="0" w:type="dxa"/>
      </w:tblCellMar>
    </w:tblPr>
  </w:style>
  <w:style w:type="table" w:styleId="835" w:customStyle="1">
    <w:name w:val="无格式表格 21"/>
    <w:uiPriority w:val="59"/>
    <w:qFormat/>
    <w:tblPr>
      <w:tblCellMar>
        <w:left w:w="0" w:type="dxa"/>
        <w:top w:w="0" w:type="dxa"/>
        <w:right w:w="0" w:type="dxa"/>
        <w:bottom w:w="0" w:type="dxa"/>
      </w:tblCellMar>
    </w:tblPr>
  </w:style>
  <w:style w:type="table" w:styleId="836" w:customStyle="1">
    <w:name w:val="无格式表格 31"/>
    <w:uiPriority w:val="99"/>
    <w:qFormat/>
    <w:tblPr>
      <w:tblCellMar>
        <w:left w:w="0" w:type="dxa"/>
        <w:top w:w="0" w:type="dxa"/>
        <w:right w:w="0" w:type="dxa"/>
        <w:bottom w:w="0" w:type="dxa"/>
      </w:tblCellMar>
    </w:tblPr>
  </w:style>
  <w:style w:type="table" w:styleId="837" w:customStyle="1">
    <w:name w:val="无格式表格 41"/>
    <w:uiPriority w:val="99"/>
    <w:qFormat/>
    <w:tblPr>
      <w:tblCellMar>
        <w:left w:w="0" w:type="dxa"/>
        <w:top w:w="0" w:type="dxa"/>
        <w:right w:w="0" w:type="dxa"/>
        <w:bottom w:w="0" w:type="dxa"/>
      </w:tblCellMar>
    </w:tblPr>
  </w:style>
  <w:style w:type="table" w:styleId="838" w:customStyle="1">
    <w:name w:val="无格式表格 51"/>
    <w:uiPriority w:val="99"/>
    <w:qFormat/>
    <w:tblPr>
      <w:tblCellMar>
        <w:left w:w="0" w:type="dxa"/>
        <w:top w:w="0" w:type="dxa"/>
        <w:right w:w="0" w:type="dxa"/>
        <w:bottom w:w="0" w:type="dxa"/>
      </w:tblCellMar>
    </w:tblPr>
  </w:style>
  <w:style w:type="table" w:styleId="839" w:customStyle="1">
    <w:name w:val="网格表 1 浅色1"/>
    <w:uiPriority w:val="99"/>
    <w:qFormat/>
    <w:tblPr>
      <w:tblCellMar>
        <w:left w:w="0" w:type="dxa"/>
        <w:top w:w="0" w:type="dxa"/>
        <w:right w:w="0" w:type="dxa"/>
        <w:bottom w:w="0" w:type="dxa"/>
      </w:tblCellMar>
    </w:tblPr>
  </w:style>
  <w:style w:type="table" w:styleId="840" w:customStyle="1">
    <w:name w:val="Grid Table 1 Light - Accent 1"/>
    <w:uiPriority w:val="99"/>
    <w:qFormat/>
    <w:tblPr>
      <w:tblCellMar>
        <w:left w:w="0" w:type="dxa"/>
        <w:top w:w="0" w:type="dxa"/>
        <w:right w:w="0" w:type="dxa"/>
        <w:bottom w:w="0" w:type="dxa"/>
      </w:tblCellMar>
    </w:tblPr>
  </w:style>
  <w:style w:type="table" w:styleId="841" w:customStyle="1">
    <w:name w:val="Grid Table 1 Light - Accent 2"/>
    <w:uiPriority w:val="99"/>
    <w:qFormat/>
    <w:tblPr>
      <w:tblCellMar>
        <w:left w:w="0" w:type="dxa"/>
        <w:top w:w="0" w:type="dxa"/>
        <w:right w:w="0" w:type="dxa"/>
        <w:bottom w:w="0" w:type="dxa"/>
      </w:tblCellMar>
    </w:tblPr>
  </w:style>
  <w:style w:type="table" w:styleId="842" w:customStyle="1">
    <w:name w:val="Grid Table 1 Light - Accent 3"/>
    <w:uiPriority w:val="99"/>
    <w:qFormat/>
    <w:tblPr>
      <w:tblCellMar>
        <w:left w:w="0" w:type="dxa"/>
        <w:top w:w="0" w:type="dxa"/>
        <w:right w:w="0" w:type="dxa"/>
        <w:bottom w:w="0" w:type="dxa"/>
      </w:tblCellMar>
    </w:tblPr>
  </w:style>
  <w:style w:type="table" w:styleId="843" w:customStyle="1">
    <w:name w:val="Grid Table 1 Light - Accent 4"/>
    <w:uiPriority w:val="99"/>
    <w:qFormat/>
    <w:tblPr>
      <w:tblCellMar>
        <w:left w:w="0" w:type="dxa"/>
        <w:top w:w="0" w:type="dxa"/>
        <w:right w:w="0" w:type="dxa"/>
        <w:bottom w:w="0" w:type="dxa"/>
      </w:tblCellMar>
    </w:tblPr>
  </w:style>
  <w:style w:type="table" w:styleId="844" w:customStyle="1">
    <w:name w:val="Grid Table 1 Light - Accent 5"/>
    <w:uiPriority w:val="99"/>
    <w:qFormat/>
    <w:tblPr>
      <w:tblCellMar>
        <w:left w:w="0" w:type="dxa"/>
        <w:top w:w="0" w:type="dxa"/>
        <w:right w:w="0" w:type="dxa"/>
        <w:bottom w:w="0" w:type="dxa"/>
      </w:tblCellMar>
    </w:tblPr>
  </w:style>
  <w:style w:type="table" w:styleId="845" w:customStyle="1">
    <w:name w:val="Grid Table 1 Light - Accent 6"/>
    <w:uiPriority w:val="99"/>
    <w:qFormat/>
    <w:tblPr>
      <w:tblCellMar>
        <w:left w:w="0" w:type="dxa"/>
        <w:top w:w="0" w:type="dxa"/>
        <w:right w:w="0" w:type="dxa"/>
        <w:bottom w:w="0" w:type="dxa"/>
      </w:tblCellMar>
    </w:tblPr>
  </w:style>
  <w:style w:type="table" w:styleId="846" w:customStyle="1">
    <w:name w:val="网格表 21"/>
    <w:uiPriority w:val="99"/>
    <w:qFormat/>
    <w:tblPr>
      <w:tblCellMar>
        <w:left w:w="0" w:type="dxa"/>
        <w:top w:w="0" w:type="dxa"/>
        <w:right w:w="0" w:type="dxa"/>
        <w:bottom w:w="0" w:type="dxa"/>
      </w:tblCellMar>
    </w:tblPr>
  </w:style>
  <w:style w:type="table" w:styleId="847" w:customStyle="1">
    <w:name w:val="Grid Table 2 - Accent 1"/>
    <w:uiPriority w:val="99"/>
    <w:qFormat/>
    <w:tblPr>
      <w:tblCellMar>
        <w:left w:w="0" w:type="dxa"/>
        <w:top w:w="0" w:type="dxa"/>
        <w:right w:w="0" w:type="dxa"/>
        <w:bottom w:w="0" w:type="dxa"/>
      </w:tblCellMar>
    </w:tblPr>
  </w:style>
  <w:style w:type="table" w:styleId="848" w:customStyle="1">
    <w:name w:val="Grid Table 2 - Accent 2"/>
    <w:uiPriority w:val="99"/>
    <w:qFormat/>
    <w:tblPr>
      <w:tblCellMar>
        <w:left w:w="0" w:type="dxa"/>
        <w:top w:w="0" w:type="dxa"/>
        <w:right w:w="0" w:type="dxa"/>
        <w:bottom w:w="0" w:type="dxa"/>
      </w:tblCellMar>
    </w:tblPr>
  </w:style>
  <w:style w:type="table" w:styleId="849" w:customStyle="1">
    <w:name w:val="Grid Table 2 - Accent 3"/>
    <w:uiPriority w:val="99"/>
    <w:qFormat/>
    <w:tblPr>
      <w:tblCellMar>
        <w:left w:w="0" w:type="dxa"/>
        <w:top w:w="0" w:type="dxa"/>
        <w:right w:w="0" w:type="dxa"/>
        <w:bottom w:w="0" w:type="dxa"/>
      </w:tblCellMar>
    </w:tblPr>
  </w:style>
  <w:style w:type="table" w:styleId="850" w:customStyle="1">
    <w:name w:val="Grid Table 2 - Accent 4"/>
    <w:uiPriority w:val="99"/>
    <w:qFormat/>
    <w:tblPr>
      <w:tblCellMar>
        <w:left w:w="0" w:type="dxa"/>
        <w:top w:w="0" w:type="dxa"/>
        <w:right w:w="0" w:type="dxa"/>
        <w:bottom w:w="0" w:type="dxa"/>
      </w:tblCellMar>
    </w:tblPr>
  </w:style>
  <w:style w:type="table" w:styleId="851" w:customStyle="1">
    <w:name w:val="Grid Table 2 - Accent 5"/>
    <w:uiPriority w:val="99"/>
    <w:qFormat/>
    <w:tblPr>
      <w:tblCellMar>
        <w:left w:w="0" w:type="dxa"/>
        <w:top w:w="0" w:type="dxa"/>
        <w:right w:w="0" w:type="dxa"/>
        <w:bottom w:w="0" w:type="dxa"/>
      </w:tblCellMar>
    </w:tblPr>
  </w:style>
  <w:style w:type="table" w:styleId="852" w:customStyle="1">
    <w:name w:val="Grid Table 2 - Accent 6"/>
    <w:uiPriority w:val="99"/>
    <w:qFormat/>
    <w:tblPr>
      <w:tblCellMar>
        <w:left w:w="0" w:type="dxa"/>
        <w:top w:w="0" w:type="dxa"/>
        <w:right w:w="0" w:type="dxa"/>
        <w:bottom w:w="0" w:type="dxa"/>
      </w:tblCellMar>
    </w:tblPr>
  </w:style>
  <w:style w:type="table" w:styleId="853" w:customStyle="1">
    <w:name w:val="网格表 31"/>
    <w:uiPriority w:val="99"/>
    <w:qFormat/>
    <w:tblPr>
      <w:tblCellMar>
        <w:left w:w="0" w:type="dxa"/>
        <w:top w:w="0" w:type="dxa"/>
        <w:right w:w="0" w:type="dxa"/>
        <w:bottom w:w="0" w:type="dxa"/>
      </w:tblCellMar>
    </w:tblPr>
  </w:style>
  <w:style w:type="table" w:styleId="854" w:customStyle="1">
    <w:name w:val="Grid Table 3 - Accent 1"/>
    <w:uiPriority w:val="99"/>
    <w:qFormat/>
    <w:tblPr>
      <w:tblCellMar>
        <w:left w:w="0" w:type="dxa"/>
        <w:top w:w="0" w:type="dxa"/>
        <w:right w:w="0" w:type="dxa"/>
        <w:bottom w:w="0" w:type="dxa"/>
      </w:tblCellMar>
    </w:tblPr>
  </w:style>
  <w:style w:type="table" w:styleId="855" w:customStyle="1">
    <w:name w:val="Grid Table 3 - Accent 2"/>
    <w:uiPriority w:val="99"/>
    <w:qFormat/>
    <w:tblPr>
      <w:tblCellMar>
        <w:left w:w="0" w:type="dxa"/>
        <w:top w:w="0" w:type="dxa"/>
        <w:right w:w="0" w:type="dxa"/>
        <w:bottom w:w="0" w:type="dxa"/>
      </w:tblCellMar>
    </w:tblPr>
  </w:style>
  <w:style w:type="table" w:styleId="856" w:customStyle="1">
    <w:name w:val="Grid Table 3 - Accent 3"/>
    <w:uiPriority w:val="99"/>
    <w:qFormat/>
    <w:tblPr>
      <w:tblCellMar>
        <w:left w:w="0" w:type="dxa"/>
        <w:top w:w="0" w:type="dxa"/>
        <w:right w:w="0" w:type="dxa"/>
        <w:bottom w:w="0" w:type="dxa"/>
      </w:tblCellMar>
    </w:tblPr>
  </w:style>
  <w:style w:type="table" w:styleId="857" w:customStyle="1">
    <w:name w:val="Grid Table 3 - Accent 4"/>
    <w:uiPriority w:val="99"/>
    <w:qFormat/>
    <w:tblPr>
      <w:tblCellMar>
        <w:left w:w="0" w:type="dxa"/>
        <w:top w:w="0" w:type="dxa"/>
        <w:right w:w="0" w:type="dxa"/>
        <w:bottom w:w="0" w:type="dxa"/>
      </w:tblCellMar>
    </w:tblPr>
  </w:style>
  <w:style w:type="table" w:styleId="858" w:customStyle="1">
    <w:name w:val="Grid Table 3 - Accent 5"/>
    <w:uiPriority w:val="99"/>
    <w:qFormat/>
    <w:tblPr>
      <w:tblCellMar>
        <w:left w:w="0" w:type="dxa"/>
        <w:top w:w="0" w:type="dxa"/>
        <w:right w:w="0" w:type="dxa"/>
        <w:bottom w:w="0" w:type="dxa"/>
      </w:tblCellMar>
    </w:tblPr>
  </w:style>
  <w:style w:type="table" w:styleId="859" w:customStyle="1">
    <w:name w:val="Grid Table 3 - Accent 6"/>
    <w:uiPriority w:val="99"/>
    <w:qFormat/>
    <w:tblPr>
      <w:tblCellMar>
        <w:left w:w="0" w:type="dxa"/>
        <w:top w:w="0" w:type="dxa"/>
        <w:right w:w="0" w:type="dxa"/>
        <w:bottom w:w="0" w:type="dxa"/>
      </w:tblCellMar>
    </w:tblPr>
  </w:style>
  <w:style w:type="table" w:styleId="860" w:customStyle="1">
    <w:name w:val="网格表 41"/>
    <w:uiPriority w:val="59"/>
    <w:qFormat/>
    <w:tblPr>
      <w:tblCellMar>
        <w:left w:w="0" w:type="dxa"/>
        <w:top w:w="0" w:type="dxa"/>
        <w:right w:w="0" w:type="dxa"/>
        <w:bottom w:w="0" w:type="dxa"/>
      </w:tblCellMar>
    </w:tblPr>
  </w:style>
  <w:style w:type="table" w:styleId="861" w:customStyle="1">
    <w:name w:val="Grid Table 4 - Accent 1"/>
    <w:uiPriority w:val="59"/>
    <w:qFormat/>
    <w:tblPr>
      <w:tblCellMar>
        <w:left w:w="0" w:type="dxa"/>
        <w:top w:w="0" w:type="dxa"/>
        <w:right w:w="0" w:type="dxa"/>
        <w:bottom w:w="0" w:type="dxa"/>
      </w:tblCellMar>
    </w:tblPr>
  </w:style>
  <w:style w:type="table" w:styleId="862" w:customStyle="1">
    <w:name w:val="Grid Table 4 - Accent 2"/>
    <w:uiPriority w:val="59"/>
    <w:qFormat/>
    <w:tblPr>
      <w:tblCellMar>
        <w:left w:w="0" w:type="dxa"/>
        <w:top w:w="0" w:type="dxa"/>
        <w:right w:w="0" w:type="dxa"/>
        <w:bottom w:w="0" w:type="dxa"/>
      </w:tblCellMar>
    </w:tblPr>
  </w:style>
  <w:style w:type="table" w:styleId="863" w:customStyle="1">
    <w:name w:val="Grid Table 4 - Accent 3"/>
    <w:uiPriority w:val="59"/>
    <w:qFormat/>
    <w:tblPr>
      <w:tblCellMar>
        <w:left w:w="0" w:type="dxa"/>
        <w:top w:w="0" w:type="dxa"/>
        <w:right w:w="0" w:type="dxa"/>
        <w:bottom w:w="0" w:type="dxa"/>
      </w:tblCellMar>
    </w:tblPr>
  </w:style>
  <w:style w:type="table" w:styleId="864" w:customStyle="1">
    <w:name w:val="Grid Table 4 - Accent 4"/>
    <w:uiPriority w:val="59"/>
    <w:qFormat/>
    <w:tblPr>
      <w:tblCellMar>
        <w:left w:w="0" w:type="dxa"/>
        <w:top w:w="0" w:type="dxa"/>
        <w:right w:w="0" w:type="dxa"/>
        <w:bottom w:w="0" w:type="dxa"/>
      </w:tblCellMar>
    </w:tblPr>
  </w:style>
  <w:style w:type="table" w:styleId="865" w:customStyle="1">
    <w:name w:val="Grid Table 4 - Accent 5"/>
    <w:uiPriority w:val="59"/>
    <w:qFormat/>
    <w:tblPr>
      <w:tblCellMar>
        <w:left w:w="0" w:type="dxa"/>
        <w:top w:w="0" w:type="dxa"/>
        <w:right w:w="0" w:type="dxa"/>
        <w:bottom w:w="0" w:type="dxa"/>
      </w:tblCellMar>
    </w:tblPr>
  </w:style>
  <w:style w:type="table" w:styleId="866" w:customStyle="1">
    <w:name w:val="Grid Table 4 - Accent 6"/>
    <w:uiPriority w:val="59"/>
    <w:qFormat/>
    <w:tblPr>
      <w:tblCellMar>
        <w:left w:w="0" w:type="dxa"/>
        <w:top w:w="0" w:type="dxa"/>
        <w:right w:w="0" w:type="dxa"/>
        <w:bottom w:w="0" w:type="dxa"/>
      </w:tblCellMar>
    </w:tblPr>
  </w:style>
  <w:style w:type="table" w:styleId="867" w:customStyle="1">
    <w:name w:val="网格表 5 深色1"/>
    <w:uiPriority w:val="99"/>
    <w:qFormat/>
    <w:tblPr>
      <w:tblCellMar>
        <w:left w:w="0" w:type="dxa"/>
        <w:top w:w="0" w:type="dxa"/>
        <w:right w:w="0" w:type="dxa"/>
        <w:bottom w:w="0" w:type="dxa"/>
      </w:tblCellMar>
    </w:tblPr>
  </w:style>
  <w:style w:type="table" w:styleId="868" w:customStyle="1">
    <w:name w:val="Grid Table 5 Dark- Accent 1"/>
    <w:uiPriority w:val="99"/>
    <w:qFormat/>
    <w:tblPr>
      <w:tblCellMar>
        <w:left w:w="0" w:type="dxa"/>
        <w:top w:w="0" w:type="dxa"/>
        <w:right w:w="0" w:type="dxa"/>
        <w:bottom w:w="0" w:type="dxa"/>
      </w:tblCellMar>
    </w:tblPr>
  </w:style>
  <w:style w:type="table" w:styleId="869" w:customStyle="1">
    <w:name w:val="Grid Table 5 Dark - Accent 2"/>
    <w:uiPriority w:val="99"/>
    <w:qFormat/>
    <w:tblPr>
      <w:tblCellMar>
        <w:left w:w="0" w:type="dxa"/>
        <w:top w:w="0" w:type="dxa"/>
        <w:right w:w="0" w:type="dxa"/>
        <w:bottom w:w="0" w:type="dxa"/>
      </w:tblCellMar>
    </w:tblPr>
  </w:style>
  <w:style w:type="table" w:styleId="870" w:customStyle="1">
    <w:name w:val="Grid Table 5 Dark - Accent 3"/>
    <w:uiPriority w:val="99"/>
    <w:qFormat/>
    <w:tblPr>
      <w:tblCellMar>
        <w:left w:w="0" w:type="dxa"/>
        <w:top w:w="0" w:type="dxa"/>
        <w:right w:w="0" w:type="dxa"/>
        <w:bottom w:w="0" w:type="dxa"/>
      </w:tblCellMar>
    </w:tblPr>
  </w:style>
  <w:style w:type="table" w:styleId="871" w:customStyle="1">
    <w:name w:val="Grid Table 5 Dark- Accent 4"/>
    <w:uiPriority w:val="99"/>
    <w:qFormat/>
    <w:tblPr>
      <w:tblCellMar>
        <w:left w:w="0" w:type="dxa"/>
        <w:top w:w="0" w:type="dxa"/>
        <w:right w:w="0" w:type="dxa"/>
        <w:bottom w:w="0" w:type="dxa"/>
      </w:tblCellMar>
    </w:tblPr>
  </w:style>
  <w:style w:type="table" w:styleId="872" w:customStyle="1">
    <w:name w:val="Grid Table 5 Dark - Accent 5"/>
    <w:uiPriority w:val="99"/>
    <w:qFormat/>
    <w:tblPr>
      <w:tblCellMar>
        <w:left w:w="0" w:type="dxa"/>
        <w:top w:w="0" w:type="dxa"/>
        <w:right w:w="0" w:type="dxa"/>
        <w:bottom w:w="0" w:type="dxa"/>
      </w:tblCellMar>
    </w:tblPr>
  </w:style>
  <w:style w:type="table" w:styleId="873" w:customStyle="1">
    <w:name w:val="Grid Table 5 Dark - Accent 6"/>
    <w:uiPriority w:val="99"/>
    <w:qFormat/>
    <w:tblPr>
      <w:tblCellMar>
        <w:left w:w="0" w:type="dxa"/>
        <w:top w:w="0" w:type="dxa"/>
        <w:right w:w="0" w:type="dxa"/>
        <w:bottom w:w="0" w:type="dxa"/>
      </w:tblCellMar>
    </w:tblPr>
  </w:style>
  <w:style w:type="table" w:styleId="874" w:customStyle="1">
    <w:name w:val="网格表 6 彩色1"/>
    <w:uiPriority w:val="99"/>
    <w:qFormat/>
    <w:tblPr>
      <w:tblCellMar>
        <w:left w:w="0" w:type="dxa"/>
        <w:top w:w="0" w:type="dxa"/>
        <w:right w:w="0" w:type="dxa"/>
        <w:bottom w:w="0" w:type="dxa"/>
      </w:tblCellMar>
    </w:tblPr>
  </w:style>
  <w:style w:type="table" w:styleId="875" w:customStyle="1">
    <w:name w:val="Grid Table 6 Colorful - Accent 1"/>
    <w:uiPriority w:val="99"/>
    <w:qFormat/>
    <w:tblPr>
      <w:tblCellMar>
        <w:left w:w="0" w:type="dxa"/>
        <w:top w:w="0" w:type="dxa"/>
        <w:right w:w="0" w:type="dxa"/>
        <w:bottom w:w="0" w:type="dxa"/>
      </w:tblCellMar>
    </w:tblPr>
  </w:style>
  <w:style w:type="table" w:styleId="876" w:customStyle="1">
    <w:name w:val="Grid Table 6 Colorful - Accent 2"/>
    <w:uiPriority w:val="99"/>
    <w:qFormat/>
    <w:tblPr>
      <w:tblCellMar>
        <w:left w:w="0" w:type="dxa"/>
        <w:top w:w="0" w:type="dxa"/>
        <w:right w:w="0" w:type="dxa"/>
        <w:bottom w:w="0" w:type="dxa"/>
      </w:tblCellMar>
    </w:tblPr>
  </w:style>
  <w:style w:type="table" w:styleId="877" w:customStyle="1">
    <w:name w:val="Grid Table 6 Colorful - Accent 3"/>
    <w:uiPriority w:val="99"/>
    <w:qFormat/>
    <w:tblPr>
      <w:tblCellMar>
        <w:left w:w="0" w:type="dxa"/>
        <w:top w:w="0" w:type="dxa"/>
        <w:right w:w="0" w:type="dxa"/>
        <w:bottom w:w="0" w:type="dxa"/>
      </w:tblCellMar>
    </w:tblPr>
  </w:style>
  <w:style w:type="table" w:styleId="878" w:customStyle="1">
    <w:name w:val="Grid Table 6 Colorful - Accent 4"/>
    <w:uiPriority w:val="99"/>
    <w:qFormat/>
    <w:tblPr>
      <w:tblCellMar>
        <w:left w:w="0" w:type="dxa"/>
        <w:top w:w="0" w:type="dxa"/>
        <w:right w:w="0" w:type="dxa"/>
        <w:bottom w:w="0" w:type="dxa"/>
      </w:tblCellMar>
    </w:tblPr>
  </w:style>
  <w:style w:type="table" w:styleId="879" w:customStyle="1">
    <w:name w:val="Grid Table 6 Colorful - Accent 5"/>
    <w:uiPriority w:val="99"/>
    <w:qFormat/>
    <w:tblPr>
      <w:tblCellMar>
        <w:left w:w="0" w:type="dxa"/>
        <w:top w:w="0" w:type="dxa"/>
        <w:right w:w="0" w:type="dxa"/>
        <w:bottom w:w="0" w:type="dxa"/>
      </w:tblCellMar>
    </w:tblPr>
  </w:style>
  <w:style w:type="table" w:styleId="880" w:customStyle="1">
    <w:name w:val="Grid Table 6 Colorful - Accent 6"/>
    <w:uiPriority w:val="99"/>
    <w:qFormat/>
    <w:tblPr>
      <w:tblCellMar>
        <w:left w:w="0" w:type="dxa"/>
        <w:top w:w="0" w:type="dxa"/>
        <w:right w:w="0" w:type="dxa"/>
        <w:bottom w:w="0" w:type="dxa"/>
      </w:tblCellMar>
    </w:tblPr>
  </w:style>
  <w:style w:type="table" w:styleId="881" w:customStyle="1">
    <w:name w:val="网格表 7 彩色1"/>
    <w:uiPriority w:val="99"/>
    <w:qFormat/>
    <w:tblPr>
      <w:tblCellMar>
        <w:left w:w="0" w:type="dxa"/>
        <w:top w:w="0" w:type="dxa"/>
        <w:right w:w="0" w:type="dxa"/>
        <w:bottom w:w="0" w:type="dxa"/>
      </w:tblCellMar>
    </w:tblPr>
  </w:style>
  <w:style w:type="table" w:styleId="882" w:customStyle="1">
    <w:name w:val="Grid Table 7 Colorful - Accent 1"/>
    <w:uiPriority w:val="99"/>
    <w:qFormat/>
    <w:tblPr>
      <w:tblCellMar>
        <w:left w:w="0" w:type="dxa"/>
        <w:top w:w="0" w:type="dxa"/>
        <w:right w:w="0" w:type="dxa"/>
        <w:bottom w:w="0" w:type="dxa"/>
      </w:tblCellMar>
    </w:tblPr>
  </w:style>
  <w:style w:type="table" w:styleId="883" w:customStyle="1">
    <w:name w:val="Grid Table 7 Colorful - Accent 2"/>
    <w:uiPriority w:val="99"/>
    <w:qFormat/>
    <w:tblPr>
      <w:tblCellMar>
        <w:left w:w="0" w:type="dxa"/>
        <w:top w:w="0" w:type="dxa"/>
        <w:right w:w="0" w:type="dxa"/>
        <w:bottom w:w="0" w:type="dxa"/>
      </w:tblCellMar>
    </w:tblPr>
  </w:style>
  <w:style w:type="table" w:styleId="884" w:customStyle="1">
    <w:name w:val="Grid Table 7 Colorful - Accent 3"/>
    <w:uiPriority w:val="99"/>
    <w:qFormat/>
    <w:tblPr>
      <w:tblCellMar>
        <w:left w:w="0" w:type="dxa"/>
        <w:top w:w="0" w:type="dxa"/>
        <w:right w:w="0" w:type="dxa"/>
        <w:bottom w:w="0" w:type="dxa"/>
      </w:tblCellMar>
    </w:tblPr>
  </w:style>
  <w:style w:type="table" w:styleId="885" w:customStyle="1">
    <w:name w:val="Grid Table 7 Colorful - Accent 4"/>
    <w:uiPriority w:val="99"/>
    <w:qFormat/>
    <w:tblPr>
      <w:tblCellMar>
        <w:left w:w="0" w:type="dxa"/>
        <w:top w:w="0" w:type="dxa"/>
        <w:right w:w="0" w:type="dxa"/>
        <w:bottom w:w="0" w:type="dxa"/>
      </w:tblCellMar>
    </w:tblPr>
  </w:style>
  <w:style w:type="table" w:styleId="886" w:customStyle="1">
    <w:name w:val="Grid Table 7 Colorful - Accent 5"/>
    <w:uiPriority w:val="99"/>
    <w:qFormat/>
    <w:tblPr>
      <w:tblCellMar>
        <w:left w:w="0" w:type="dxa"/>
        <w:top w:w="0" w:type="dxa"/>
        <w:right w:w="0" w:type="dxa"/>
        <w:bottom w:w="0" w:type="dxa"/>
      </w:tblCellMar>
    </w:tblPr>
  </w:style>
  <w:style w:type="table" w:styleId="887" w:customStyle="1">
    <w:name w:val="Grid Table 7 Colorful - Accent 6"/>
    <w:uiPriority w:val="99"/>
    <w:qFormat/>
    <w:tblPr>
      <w:tblCellMar>
        <w:left w:w="0" w:type="dxa"/>
        <w:top w:w="0" w:type="dxa"/>
        <w:right w:w="0" w:type="dxa"/>
        <w:bottom w:w="0" w:type="dxa"/>
      </w:tblCellMar>
    </w:tblPr>
  </w:style>
  <w:style w:type="table" w:styleId="888" w:customStyle="1">
    <w:name w:val="清单表 1 浅色1"/>
    <w:uiPriority w:val="99"/>
    <w:qFormat/>
    <w:tblPr>
      <w:tblCellMar>
        <w:left w:w="0" w:type="dxa"/>
        <w:top w:w="0" w:type="dxa"/>
        <w:right w:w="0" w:type="dxa"/>
        <w:bottom w:w="0" w:type="dxa"/>
      </w:tblCellMar>
    </w:tblPr>
  </w:style>
  <w:style w:type="table" w:styleId="889" w:customStyle="1">
    <w:name w:val="List Table 1 Light - Accent 1"/>
    <w:uiPriority w:val="99"/>
    <w:qFormat/>
    <w:tblPr>
      <w:tblCellMar>
        <w:left w:w="0" w:type="dxa"/>
        <w:top w:w="0" w:type="dxa"/>
        <w:right w:w="0" w:type="dxa"/>
        <w:bottom w:w="0" w:type="dxa"/>
      </w:tblCellMar>
    </w:tblPr>
  </w:style>
  <w:style w:type="table" w:styleId="890" w:customStyle="1">
    <w:name w:val="List Table 1 Light - Accent 2"/>
    <w:uiPriority w:val="99"/>
    <w:qFormat/>
    <w:tblPr>
      <w:tblCellMar>
        <w:left w:w="0" w:type="dxa"/>
        <w:top w:w="0" w:type="dxa"/>
        <w:right w:w="0" w:type="dxa"/>
        <w:bottom w:w="0" w:type="dxa"/>
      </w:tblCellMar>
    </w:tblPr>
  </w:style>
  <w:style w:type="table" w:styleId="891" w:customStyle="1">
    <w:name w:val="List Table 1 Light - Accent 3"/>
    <w:uiPriority w:val="99"/>
    <w:qFormat/>
    <w:tblPr>
      <w:tblCellMar>
        <w:left w:w="0" w:type="dxa"/>
        <w:top w:w="0" w:type="dxa"/>
        <w:right w:w="0" w:type="dxa"/>
        <w:bottom w:w="0" w:type="dxa"/>
      </w:tblCellMar>
    </w:tblPr>
  </w:style>
  <w:style w:type="table" w:styleId="892" w:customStyle="1">
    <w:name w:val="List Table 1 Light - Accent 4"/>
    <w:uiPriority w:val="99"/>
    <w:qFormat/>
    <w:tblPr>
      <w:tblCellMar>
        <w:left w:w="0" w:type="dxa"/>
        <w:top w:w="0" w:type="dxa"/>
        <w:right w:w="0" w:type="dxa"/>
        <w:bottom w:w="0" w:type="dxa"/>
      </w:tblCellMar>
    </w:tblPr>
  </w:style>
  <w:style w:type="table" w:styleId="893" w:customStyle="1">
    <w:name w:val="List Table 1 Light - Accent 5"/>
    <w:uiPriority w:val="99"/>
    <w:qFormat/>
    <w:tblPr>
      <w:tblCellMar>
        <w:left w:w="0" w:type="dxa"/>
        <w:top w:w="0" w:type="dxa"/>
        <w:right w:w="0" w:type="dxa"/>
        <w:bottom w:w="0" w:type="dxa"/>
      </w:tblCellMar>
    </w:tblPr>
  </w:style>
  <w:style w:type="table" w:styleId="894" w:customStyle="1">
    <w:name w:val="List Table 1 Light - Accent 6"/>
    <w:uiPriority w:val="99"/>
    <w:qFormat/>
    <w:tblPr>
      <w:tblCellMar>
        <w:left w:w="0" w:type="dxa"/>
        <w:top w:w="0" w:type="dxa"/>
        <w:right w:w="0" w:type="dxa"/>
        <w:bottom w:w="0" w:type="dxa"/>
      </w:tblCellMar>
    </w:tblPr>
  </w:style>
  <w:style w:type="table" w:styleId="895" w:customStyle="1">
    <w:name w:val="清单表 21"/>
    <w:uiPriority w:val="99"/>
    <w:qFormat/>
    <w:tblPr>
      <w:tblCellMar>
        <w:left w:w="0" w:type="dxa"/>
        <w:top w:w="0" w:type="dxa"/>
        <w:right w:w="0" w:type="dxa"/>
        <w:bottom w:w="0" w:type="dxa"/>
      </w:tblCellMar>
    </w:tblPr>
  </w:style>
  <w:style w:type="table" w:styleId="896" w:customStyle="1">
    <w:name w:val="List Table 2 - Accent 1"/>
    <w:uiPriority w:val="99"/>
    <w:qFormat/>
    <w:tblPr>
      <w:tblCellMar>
        <w:left w:w="0" w:type="dxa"/>
        <w:top w:w="0" w:type="dxa"/>
        <w:right w:w="0" w:type="dxa"/>
        <w:bottom w:w="0" w:type="dxa"/>
      </w:tblCellMar>
    </w:tblPr>
  </w:style>
  <w:style w:type="table" w:styleId="897" w:customStyle="1">
    <w:name w:val="List Table 2 - Accent 2"/>
    <w:uiPriority w:val="99"/>
    <w:qFormat/>
    <w:tblPr>
      <w:tblCellMar>
        <w:left w:w="0" w:type="dxa"/>
        <w:top w:w="0" w:type="dxa"/>
        <w:right w:w="0" w:type="dxa"/>
        <w:bottom w:w="0" w:type="dxa"/>
      </w:tblCellMar>
    </w:tblPr>
  </w:style>
  <w:style w:type="table" w:styleId="898" w:customStyle="1">
    <w:name w:val="List Table 2 - Accent 3"/>
    <w:uiPriority w:val="99"/>
    <w:qFormat/>
    <w:tblPr>
      <w:tblCellMar>
        <w:left w:w="0" w:type="dxa"/>
        <w:top w:w="0" w:type="dxa"/>
        <w:right w:w="0" w:type="dxa"/>
        <w:bottom w:w="0" w:type="dxa"/>
      </w:tblCellMar>
    </w:tblPr>
  </w:style>
  <w:style w:type="table" w:styleId="899" w:customStyle="1">
    <w:name w:val="List Table 2 - Accent 4"/>
    <w:uiPriority w:val="99"/>
    <w:qFormat/>
    <w:tblPr>
      <w:tblCellMar>
        <w:left w:w="0" w:type="dxa"/>
        <w:top w:w="0" w:type="dxa"/>
        <w:right w:w="0" w:type="dxa"/>
        <w:bottom w:w="0" w:type="dxa"/>
      </w:tblCellMar>
    </w:tblPr>
  </w:style>
  <w:style w:type="table" w:styleId="900" w:customStyle="1">
    <w:name w:val="List Table 2 - Accent 5"/>
    <w:uiPriority w:val="99"/>
    <w:qFormat/>
    <w:tblPr>
      <w:tblCellMar>
        <w:left w:w="0" w:type="dxa"/>
        <w:top w:w="0" w:type="dxa"/>
        <w:right w:w="0" w:type="dxa"/>
        <w:bottom w:w="0" w:type="dxa"/>
      </w:tblCellMar>
    </w:tblPr>
  </w:style>
  <w:style w:type="table" w:styleId="901" w:customStyle="1">
    <w:name w:val="List Table 2 - Accent 6"/>
    <w:uiPriority w:val="99"/>
    <w:qFormat/>
    <w:tblPr>
      <w:tblCellMar>
        <w:left w:w="0" w:type="dxa"/>
        <w:top w:w="0" w:type="dxa"/>
        <w:right w:w="0" w:type="dxa"/>
        <w:bottom w:w="0" w:type="dxa"/>
      </w:tblCellMar>
    </w:tblPr>
  </w:style>
  <w:style w:type="table" w:styleId="902" w:customStyle="1">
    <w:name w:val="清单表 31"/>
    <w:uiPriority w:val="99"/>
    <w:qFormat/>
    <w:tblPr>
      <w:tblCellMar>
        <w:left w:w="0" w:type="dxa"/>
        <w:top w:w="0" w:type="dxa"/>
        <w:right w:w="0" w:type="dxa"/>
        <w:bottom w:w="0" w:type="dxa"/>
      </w:tblCellMar>
    </w:tblPr>
  </w:style>
  <w:style w:type="table" w:styleId="903" w:customStyle="1">
    <w:name w:val="List Table 3 - Accent 1"/>
    <w:uiPriority w:val="99"/>
    <w:qFormat/>
    <w:tblPr>
      <w:tblCellMar>
        <w:left w:w="0" w:type="dxa"/>
        <w:top w:w="0" w:type="dxa"/>
        <w:right w:w="0" w:type="dxa"/>
        <w:bottom w:w="0" w:type="dxa"/>
      </w:tblCellMar>
    </w:tblPr>
  </w:style>
  <w:style w:type="table" w:styleId="904" w:customStyle="1">
    <w:name w:val="List Table 3 - Accent 2"/>
    <w:uiPriority w:val="99"/>
    <w:qFormat/>
    <w:tblPr>
      <w:tblCellMar>
        <w:left w:w="0" w:type="dxa"/>
        <w:top w:w="0" w:type="dxa"/>
        <w:right w:w="0" w:type="dxa"/>
        <w:bottom w:w="0" w:type="dxa"/>
      </w:tblCellMar>
    </w:tblPr>
  </w:style>
  <w:style w:type="table" w:styleId="905" w:customStyle="1">
    <w:name w:val="List Table 3 - Accent 3"/>
    <w:uiPriority w:val="99"/>
    <w:qFormat/>
    <w:tblPr>
      <w:tblCellMar>
        <w:left w:w="0" w:type="dxa"/>
        <w:top w:w="0" w:type="dxa"/>
        <w:right w:w="0" w:type="dxa"/>
        <w:bottom w:w="0" w:type="dxa"/>
      </w:tblCellMar>
    </w:tblPr>
  </w:style>
  <w:style w:type="table" w:styleId="906" w:customStyle="1">
    <w:name w:val="List Table 3 - Accent 4"/>
    <w:uiPriority w:val="99"/>
    <w:qFormat/>
    <w:tblPr>
      <w:tblCellMar>
        <w:left w:w="0" w:type="dxa"/>
        <w:top w:w="0" w:type="dxa"/>
        <w:right w:w="0" w:type="dxa"/>
        <w:bottom w:w="0" w:type="dxa"/>
      </w:tblCellMar>
    </w:tblPr>
  </w:style>
  <w:style w:type="table" w:styleId="907" w:customStyle="1">
    <w:name w:val="List Table 3 - Accent 5"/>
    <w:uiPriority w:val="99"/>
    <w:qFormat/>
    <w:tblPr>
      <w:tblCellMar>
        <w:left w:w="0" w:type="dxa"/>
        <w:top w:w="0" w:type="dxa"/>
        <w:right w:w="0" w:type="dxa"/>
        <w:bottom w:w="0" w:type="dxa"/>
      </w:tblCellMar>
    </w:tblPr>
  </w:style>
  <w:style w:type="table" w:styleId="908" w:customStyle="1">
    <w:name w:val="List Table 3 - Accent 6"/>
    <w:uiPriority w:val="99"/>
    <w:qFormat/>
    <w:tblPr>
      <w:tblCellMar>
        <w:left w:w="0" w:type="dxa"/>
        <w:top w:w="0" w:type="dxa"/>
        <w:right w:w="0" w:type="dxa"/>
        <w:bottom w:w="0" w:type="dxa"/>
      </w:tblCellMar>
    </w:tblPr>
  </w:style>
  <w:style w:type="table" w:styleId="909" w:customStyle="1">
    <w:name w:val="清单表 41"/>
    <w:uiPriority w:val="99"/>
    <w:qFormat/>
    <w:tblPr>
      <w:tblCellMar>
        <w:left w:w="0" w:type="dxa"/>
        <w:top w:w="0" w:type="dxa"/>
        <w:right w:w="0" w:type="dxa"/>
        <w:bottom w:w="0" w:type="dxa"/>
      </w:tblCellMar>
    </w:tblPr>
  </w:style>
  <w:style w:type="table" w:styleId="910" w:customStyle="1">
    <w:name w:val="List Table 4 - Accent 1"/>
    <w:uiPriority w:val="99"/>
    <w:qFormat/>
    <w:tblPr>
      <w:tblCellMar>
        <w:left w:w="0" w:type="dxa"/>
        <w:top w:w="0" w:type="dxa"/>
        <w:right w:w="0" w:type="dxa"/>
        <w:bottom w:w="0" w:type="dxa"/>
      </w:tblCellMar>
    </w:tblPr>
  </w:style>
  <w:style w:type="table" w:styleId="911" w:customStyle="1">
    <w:name w:val="List Table 4 - Accent 2"/>
    <w:uiPriority w:val="99"/>
    <w:qFormat/>
    <w:tblPr>
      <w:tblCellMar>
        <w:left w:w="0" w:type="dxa"/>
        <w:top w:w="0" w:type="dxa"/>
        <w:right w:w="0" w:type="dxa"/>
        <w:bottom w:w="0" w:type="dxa"/>
      </w:tblCellMar>
    </w:tblPr>
  </w:style>
  <w:style w:type="table" w:styleId="912" w:customStyle="1">
    <w:name w:val="List Table 4 - Accent 3"/>
    <w:uiPriority w:val="99"/>
    <w:qFormat/>
    <w:tblPr>
      <w:tblCellMar>
        <w:left w:w="0" w:type="dxa"/>
        <w:top w:w="0" w:type="dxa"/>
        <w:right w:w="0" w:type="dxa"/>
        <w:bottom w:w="0" w:type="dxa"/>
      </w:tblCellMar>
    </w:tblPr>
  </w:style>
  <w:style w:type="table" w:styleId="913" w:customStyle="1">
    <w:name w:val="List Table 4 - Accent 4"/>
    <w:uiPriority w:val="99"/>
    <w:qFormat/>
    <w:tblPr>
      <w:tblCellMar>
        <w:left w:w="0" w:type="dxa"/>
        <w:top w:w="0" w:type="dxa"/>
        <w:right w:w="0" w:type="dxa"/>
        <w:bottom w:w="0" w:type="dxa"/>
      </w:tblCellMar>
    </w:tblPr>
  </w:style>
  <w:style w:type="table" w:styleId="914" w:customStyle="1">
    <w:name w:val="List Table 4 - Accent 5"/>
    <w:uiPriority w:val="99"/>
    <w:qFormat/>
    <w:tblPr>
      <w:tblCellMar>
        <w:left w:w="0" w:type="dxa"/>
        <w:top w:w="0" w:type="dxa"/>
        <w:right w:w="0" w:type="dxa"/>
        <w:bottom w:w="0" w:type="dxa"/>
      </w:tblCellMar>
    </w:tblPr>
  </w:style>
  <w:style w:type="table" w:styleId="915" w:customStyle="1">
    <w:name w:val="List Table 4 - Accent 6"/>
    <w:uiPriority w:val="99"/>
    <w:qFormat/>
    <w:tblPr>
      <w:tblCellMar>
        <w:left w:w="0" w:type="dxa"/>
        <w:top w:w="0" w:type="dxa"/>
        <w:right w:w="0" w:type="dxa"/>
        <w:bottom w:w="0" w:type="dxa"/>
      </w:tblCellMar>
    </w:tblPr>
  </w:style>
  <w:style w:type="table" w:styleId="916" w:customStyle="1">
    <w:name w:val="清单表 5 深色1"/>
    <w:uiPriority w:val="99"/>
    <w:qFormat/>
    <w:tblPr>
      <w:tblCellMar>
        <w:left w:w="0" w:type="dxa"/>
        <w:top w:w="0" w:type="dxa"/>
        <w:right w:w="0" w:type="dxa"/>
        <w:bottom w:w="0" w:type="dxa"/>
      </w:tblCellMar>
    </w:tblPr>
  </w:style>
  <w:style w:type="table" w:styleId="917" w:customStyle="1">
    <w:name w:val="List Table 5 Dark - Accent 1"/>
    <w:uiPriority w:val="99"/>
    <w:qFormat/>
    <w:tblPr>
      <w:tblCellMar>
        <w:left w:w="0" w:type="dxa"/>
        <w:top w:w="0" w:type="dxa"/>
        <w:right w:w="0" w:type="dxa"/>
        <w:bottom w:w="0" w:type="dxa"/>
      </w:tblCellMar>
    </w:tblPr>
  </w:style>
  <w:style w:type="table" w:styleId="918" w:customStyle="1">
    <w:name w:val="List Table 5 Dark - Accent 2"/>
    <w:uiPriority w:val="99"/>
    <w:qFormat/>
    <w:tblPr>
      <w:tblCellMar>
        <w:left w:w="0" w:type="dxa"/>
        <w:top w:w="0" w:type="dxa"/>
        <w:right w:w="0" w:type="dxa"/>
        <w:bottom w:w="0" w:type="dxa"/>
      </w:tblCellMar>
    </w:tblPr>
  </w:style>
  <w:style w:type="table" w:styleId="919" w:customStyle="1">
    <w:name w:val="List Table 5 Dark - Accent 3"/>
    <w:uiPriority w:val="99"/>
    <w:qFormat/>
    <w:tblPr>
      <w:tblCellMar>
        <w:left w:w="0" w:type="dxa"/>
        <w:top w:w="0" w:type="dxa"/>
        <w:right w:w="0" w:type="dxa"/>
        <w:bottom w:w="0" w:type="dxa"/>
      </w:tblCellMar>
    </w:tblPr>
  </w:style>
  <w:style w:type="table" w:styleId="920" w:customStyle="1">
    <w:name w:val="List Table 5 Dark - Accent 4"/>
    <w:uiPriority w:val="99"/>
    <w:qFormat/>
    <w:tblPr>
      <w:tblCellMar>
        <w:left w:w="0" w:type="dxa"/>
        <w:top w:w="0" w:type="dxa"/>
        <w:right w:w="0" w:type="dxa"/>
        <w:bottom w:w="0" w:type="dxa"/>
      </w:tblCellMar>
    </w:tblPr>
  </w:style>
  <w:style w:type="table" w:styleId="921" w:customStyle="1">
    <w:name w:val="List Table 5 Dark - Accent 5"/>
    <w:uiPriority w:val="99"/>
    <w:qFormat/>
    <w:tblPr>
      <w:tblCellMar>
        <w:left w:w="0" w:type="dxa"/>
        <w:top w:w="0" w:type="dxa"/>
        <w:right w:w="0" w:type="dxa"/>
        <w:bottom w:w="0" w:type="dxa"/>
      </w:tblCellMar>
    </w:tblPr>
  </w:style>
  <w:style w:type="table" w:styleId="922" w:customStyle="1">
    <w:name w:val="List Table 5 Dark - Accent 6"/>
    <w:uiPriority w:val="99"/>
    <w:qFormat/>
    <w:tblPr>
      <w:tblCellMar>
        <w:left w:w="0" w:type="dxa"/>
        <w:top w:w="0" w:type="dxa"/>
        <w:right w:w="0" w:type="dxa"/>
        <w:bottom w:w="0" w:type="dxa"/>
      </w:tblCellMar>
    </w:tblPr>
  </w:style>
  <w:style w:type="table" w:styleId="923" w:customStyle="1">
    <w:name w:val="清单表 6 彩色1"/>
    <w:uiPriority w:val="99"/>
    <w:qFormat/>
    <w:tblPr>
      <w:tblCellMar>
        <w:left w:w="0" w:type="dxa"/>
        <w:top w:w="0" w:type="dxa"/>
        <w:right w:w="0" w:type="dxa"/>
        <w:bottom w:w="0" w:type="dxa"/>
      </w:tblCellMar>
    </w:tblPr>
  </w:style>
  <w:style w:type="table" w:styleId="924" w:customStyle="1">
    <w:name w:val="List Table 6 Colorful - Accent 1"/>
    <w:uiPriority w:val="99"/>
    <w:qFormat/>
    <w:tblPr>
      <w:tblCellMar>
        <w:left w:w="0" w:type="dxa"/>
        <w:top w:w="0" w:type="dxa"/>
        <w:right w:w="0" w:type="dxa"/>
        <w:bottom w:w="0" w:type="dxa"/>
      </w:tblCellMar>
    </w:tblPr>
  </w:style>
  <w:style w:type="table" w:styleId="925" w:customStyle="1">
    <w:name w:val="List Table 6 Colorful - Accent 2"/>
    <w:uiPriority w:val="99"/>
    <w:qFormat/>
    <w:tblPr>
      <w:tblCellMar>
        <w:left w:w="0" w:type="dxa"/>
        <w:top w:w="0" w:type="dxa"/>
        <w:right w:w="0" w:type="dxa"/>
        <w:bottom w:w="0" w:type="dxa"/>
      </w:tblCellMar>
    </w:tblPr>
  </w:style>
  <w:style w:type="table" w:styleId="926" w:customStyle="1">
    <w:name w:val="List Table 6 Colorful - Accent 3"/>
    <w:uiPriority w:val="99"/>
    <w:qFormat/>
    <w:tblPr>
      <w:tblCellMar>
        <w:left w:w="0" w:type="dxa"/>
        <w:top w:w="0" w:type="dxa"/>
        <w:right w:w="0" w:type="dxa"/>
        <w:bottom w:w="0" w:type="dxa"/>
      </w:tblCellMar>
    </w:tblPr>
  </w:style>
  <w:style w:type="table" w:styleId="927" w:customStyle="1">
    <w:name w:val="List Table 6 Colorful - Accent 4"/>
    <w:uiPriority w:val="99"/>
    <w:qFormat/>
    <w:tblPr>
      <w:tblCellMar>
        <w:left w:w="0" w:type="dxa"/>
        <w:top w:w="0" w:type="dxa"/>
        <w:right w:w="0" w:type="dxa"/>
        <w:bottom w:w="0" w:type="dxa"/>
      </w:tblCellMar>
    </w:tblPr>
  </w:style>
  <w:style w:type="table" w:styleId="928" w:customStyle="1">
    <w:name w:val="List Table 6 Colorful - Accent 5"/>
    <w:uiPriority w:val="99"/>
    <w:qFormat/>
    <w:tblPr>
      <w:tblCellMar>
        <w:left w:w="0" w:type="dxa"/>
        <w:top w:w="0" w:type="dxa"/>
        <w:right w:w="0" w:type="dxa"/>
        <w:bottom w:w="0" w:type="dxa"/>
      </w:tblCellMar>
    </w:tblPr>
  </w:style>
  <w:style w:type="table" w:styleId="929" w:customStyle="1">
    <w:name w:val="List Table 6 Colorful - Accent 6"/>
    <w:uiPriority w:val="99"/>
    <w:qFormat/>
    <w:tblPr>
      <w:tblCellMar>
        <w:left w:w="0" w:type="dxa"/>
        <w:top w:w="0" w:type="dxa"/>
        <w:right w:w="0" w:type="dxa"/>
        <w:bottom w:w="0" w:type="dxa"/>
      </w:tblCellMar>
    </w:tblPr>
  </w:style>
  <w:style w:type="table" w:styleId="930" w:customStyle="1">
    <w:name w:val="清单表 7 彩色1"/>
    <w:uiPriority w:val="99"/>
    <w:qFormat/>
    <w:tblPr>
      <w:tblCellMar>
        <w:left w:w="0" w:type="dxa"/>
        <w:top w:w="0" w:type="dxa"/>
        <w:right w:w="0" w:type="dxa"/>
        <w:bottom w:w="0" w:type="dxa"/>
      </w:tblCellMar>
    </w:tblPr>
  </w:style>
  <w:style w:type="table" w:styleId="931" w:customStyle="1">
    <w:name w:val="List Table 7 Colorful - Accent 1"/>
    <w:uiPriority w:val="99"/>
    <w:qFormat/>
    <w:tblPr>
      <w:tblCellMar>
        <w:left w:w="0" w:type="dxa"/>
        <w:top w:w="0" w:type="dxa"/>
        <w:right w:w="0" w:type="dxa"/>
        <w:bottom w:w="0" w:type="dxa"/>
      </w:tblCellMar>
    </w:tblPr>
  </w:style>
  <w:style w:type="table" w:styleId="932" w:customStyle="1">
    <w:name w:val="List Table 7 Colorful - Accent 2"/>
    <w:uiPriority w:val="99"/>
    <w:qFormat/>
    <w:tblPr>
      <w:tblCellMar>
        <w:left w:w="0" w:type="dxa"/>
        <w:top w:w="0" w:type="dxa"/>
        <w:right w:w="0" w:type="dxa"/>
        <w:bottom w:w="0" w:type="dxa"/>
      </w:tblCellMar>
    </w:tblPr>
  </w:style>
  <w:style w:type="table" w:styleId="933" w:customStyle="1">
    <w:name w:val="List Table 7 Colorful - Accent 3"/>
    <w:uiPriority w:val="99"/>
    <w:qFormat/>
    <w:tblPr>
      <w:tblCellMar>
        <w:left w:w="0" w:type="dxa"/>
        <w:top w:w="0" w:type="dxa"/>
        <w:right w:w="0" w:type="dxa"/>
        <w:bottom w:w="0" w:type="dxa"/>
      </w:tblCellMar>
    </w:tblPr>
  </w:style>
  <w:style w:type="table" w:styleId="934" w:customStyle="1">
    <w:name w:val="List Table 7 Colorful - Accent 4"/>
    <w:uiPriority w:val="99"/>
    <w:qFormat/>
    <w:tblPr>
      <w:tblCellMar>
        <w:left w:w="0" w:type="dxa"/>
        <w:top w:w="0" w:type="dxa"/>
        <w:right w:w="0" w:type="dxa"/>
        <w:bottom w:w="0" w:type="dxa"/>
      </w:tblCellMar>
    </w:tblPr>
  </w:style>
  <w:style w:type="table" w:styleId="935" w:customStyle="1">
    <w:name w:val="List Table 7 Colorful - Accent 5"/>
    <w:uiPriority w:val="99"/>
    <w:qFormat/>
    <w:tblPr>
      <w:tblCellMar>
        <w:left w:w="0" w:type="dxa"/>
        <w:top w:w="0" w:type="dxa"/>
        <w:right w:w="0" w:type="dxa"/>
        <w:bottom w:w="0" w:type="dxa"/>
      </w:tblCellMar>
    </w:tblPr>
  </w:style>
  <w:style w:type="table" w:styleId="936" w:customStyle="1">
    <w:name w:val="List Table 7 Colorful - Accent 6"/>
    <w:uiPriority w:val="99"/>
    <w:qFormat/>
    <w:tblPr>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CellMar>
        <w:left w:w="0" w:type="dxa"/>
        <w:top w:w="0" w:type="dxa"/>
        <w:right w:w="0" w:type="dxa"/>
        <w:bottom w:w="0" w:type="dxa"/>
      </w:tblCellMar>
    </w:tblPr>
  </w:style>
  <w:style w:type="table" w:styleId="945" w:customStyle="1">
    <w:name w:val="Bordered &amp; Lined - Accent 1"/>
    <w:uiPriority w:val="99"/>
    <w:qFormat/>
    <w:rPr>
      <w:color w:val="404040"/>
    </w:rPr>
    <w:tblPr>
      <w:tblCellMar>
        <w:left w:w="0" w:type="dxa"/>
        <w:top w:w="0" w:type="dxa"/>
        <w:right w:w="0" w:type="dxa"/>
        <w:bottom w:w="0" w:type="dxa"/>
      </w:tblCellMar>
    </w:tblPr>
  </w:style>
  <w:style w:type="table" w:styleId="946" w:customStyle="1">
    <w:name w:val="Bordered &amp; Lined - Accent 2"/>
    <w:uiPriority w:val="99"/>
    <w:qFormat/>
    <w:rPr>
      <w:color w:val="404040"/>
    </w:rPr>
    <w:tblPr>
      <w:tblCellMar>
        <w:left w:w="0" w:type="dxa"/>
        <w:top w:w="0" w:type="dxa"/>
        <w:right w:w="0" w:type="dxa"/>
        <w:bottom w:w="0" w:type="dxa"/>
      </w:tblCellMar>
    </w:tblPr>
  </w:style>
  <w:style w:type="table" w:styleId="947" w:customStyle="1">
    <w:name w:val="Bordered &amp; Lined - Accent 3"/>
    <w:uiPriority w:val="99"/>
    <w:qFormat/>
    <w:rPr>
      <w:color w:val="404040"/>
    </w:rPr>
    <w:tblPr>
      <w:tblCellMar>
        <w:left w:w="0" w:type="dxa"/>
        <w:top w:w="0" w:type="dxa"/>
        <w:right w:w="0" w:type="dxa"/>
        <w:bottom w:w="0" w:type="dxa"/>
      </w:tblCellMar>
    </w:tblPr>
  </w:style>
  <w:style w:type="table" w:styleId="948" w:customStyle="1">
    <w:name w:val="Bordered &amp; Lined - Accent 4"/>
    <w:uiPriority w:val="99"/>
    <w:qFormat/>
    <w:rPr>
      <w:color w:val="404040"/>
    </w:rPr>
    <w:tblPr>
      <w:tblCellMar>
        <w:left w:w="0" w:type="dxa"/>
        <w:top w:w="0" w:type="dxa"/>
        <w:right w:w="0" w:type="dxa"/>
        <w:bottom w:w="0" w:type="dxa"/>
      </w:tblCellMar>
    </w:tblPr>
  </w:style>
  <w:style w:type="table" w:styleId="949" w:customStyle="1">
    <w:name w:val="Bordered &amp; Lined - Accent 5"/>
    <w:uiPriority w:val="99"/>
    <w:qFormat/>
    <w:rPr>
      <w:color w:val="404040"/>
    </w:rPr>
    <w:tblPr>
      <w:tblCellMar>
        <w:left w:w="0" w:type="dxa"/>
        <w:top w:w="0" w:type="dxa"/>
        <w:right w:w="0" w:type="dxa"/>
        <w:bottom w:w="0" w:type="dxa"/>
      </w:tblCellMar>
    </w:tblPr>
  </w:style>
  <w:style w:type="table" w:styleId="950" w:customStyle="1">
    <w:name w:val="Bordered &amp; Lined - Accent 6"/>
    <w:uiPriority w:val="99"/>
    <w:qFormat/>
    <w:rPr>
      <w:color w:val="404040"/>
    </w:rPr>
    <w:tblPr>
      <w:tblCellMar>
        <w:left w:w="0" w:type="dxa"/>
        <w:top w:w="0" w:type="dxa"/>
        <w:right w:w="0" w:type="dxa"/>
        <w:bottom w:w="0" w:type="dxa"/>
      </w:tblCellMar>
    </w:tblPr>
  </w:style>
  <w:style w:type="table" w:styleId="951" w:customStyle="1">
    <w:name w:val="Bordered"/>
    <w:uiPriority w:val="99"/>
    <w:qFormat/>
    <w:tblPr>
      <w:tblCellMar>
        <w:left w:w="0" w:type="dxa"/>
        <w:top w:w="0" w:type="dxa"/>
        <w:right w:w="0" w:type="dxa"/>
        <w:bottom w:w="0" w:type="dxa"/>
      </w:tblCellMar>
    </w:tblPr>
  </w:style>
  <w:style w:type="table" w:styleId="952" w:customStyle="1">
    <w:name w:val="Bordered - Accent 1"/>
    <w:uiPriority w:val="99"/>
    <w:qFormat/>
    <w:tblPr>
      <w:tblCellMar>
        <w:left w:w="0" w:type="dxa"/>
        <w:top w:w="0" w:type="dxa"/>
        <w:right w:w="0" w:type="dxa"/>
        <w:bottom w:w="0" w:type="dxa"/>
      </w:tblCellMar>
    </w:tblPr>
  </w:style>
  <w:style w:type="table" w:styleId="953" w:customStyle="1">
    <w:name w:val="Bordered - Accent 2"/>
    <w:uiPriority w:val="99"/>
    <w:qFormat/>
    <w:tblPr>
      <w:tblCellMar>
        <w:left w:w="0" w:type="dxa"/>
        <w:top w:w="0" w:type="dxa"/>
        <w:right w:w="0" w:type="dxa"/>
        <w:bottom w:w="0" w:type="dxa"/>
      </w:tblCellMar>
    </w:tblPr>
  </w:style>
  <w:style w:type="table" w:styleId="954" w:customStyle="1">
    <w:name w:val="Bordered - Accent 3"/>
    <w:uiPriority w:val="99"/>
    <w:qFormat/>
    <w:tblPr>
      <w:tblCellMar>
        <w:left w:w="0" w:type="dxa"/>
        <w:top w:w="0" w:type="dxa"/>
        <w:right w:w="0" w:type="dxa"/>
        <w:bottom w:w="0" w:type="dxa"/>
      </w:tblCellMar>
    </w:tblPr>
  </w:style>
  <w:style w:type="table" w:styleId="955" w:customStyle="1">
    <w:name w:val="Bordered - Accent 4"/>
    <w:uiPriority w:val="99"/>
    <w:qFormat/>
    <w:tblPr>
      <w:tblCellMar>
        <w:left w:w="0" w:type="dxa"/>
        <w:top w:w="0" w:type="dxa"/>
        <w:right w:w="0" w:type="dxa"/>
        <w:bottom w:w="0" w:type="dxa"/>
      </w:tblCellMar>
    </w:tblPr>
  </w:style>
  <w:style w:type="table" w:styleId="956" w:customStyle="1">
    <w:name w:val="Bordered - Accent 5"/>
    <w:uiPriority w:val="99"/>
    <w:qFormat/>
    <w:tblPr>
      <w:tblCellMar>
        <w:left w:w="0" w:type="dxa"/>
        <w:top w:w="0" w:type="dxa"/>
        <w:right w:w="0" w:type="dxa"/>
        <w:bottom w:w="0" w:type="dxa"/>
      </w:tblCellMar>
    </w:tblPr>
  </w:style>
  <w:style w:type="table" w:styleId="957" w:customStyle="1">
    <w:name w:val="Bordered - Accent 6"/>
    <w:uiPriority w:val="99"/>
    <w:qFormat/>
    <w:tblPr>
      <w:tblCellMar>
        <w:left w:w="0" w:type="dxa"/>
        <w:top w:w="0" w:type="dxa"/>
        <w:right w:w="0" w:type="dxa"/>
        <w:bottom w:w="0" w:type="dxa"/>
      </w:tblCellMar>
    </w:tblPr>
  </w:style>
  <w:style w:type="paragraph" w:styleId="958" w:customStyle="1">
    <w:name w:val="TOC 标题11"/>
    <w:uiPriority w:val="39"/>
    <w:unhideWhenUsed/>
    <w:qFormat/>
    <w:pPr>
      <w:jc w:val="both"/>
      <w:spacing w:line="360" w:lineRule="atLeast"/>
      <w:widowControl w:val="off"/>
    </w:pPr>
    <w:rPr>
      <w:rFonts w:ascii="Times New Roman" w:hAnsi="Times New Roman" w:eastAsia="Times New Roman" w:cs="Times New Roman"/>
      <w:lang w:val="en-US" w:eastAsia="zh-CN" w:bidi="ar-SA"/>
    </w:rPr>
  </w:style>
  <w:style w:type="paragraph" w:styleId="959" w:customStyle="1">
    <w:name w:val="标题 11"/>
    <w:basedOn w:val="684"/>
    <w:next w:val="684"/>
    <w:link w:val="960"/>
    <w:uiPriority w:val="0"/>
    <w:qFormat/>
    <w:pPr>
      <w:keepLines/>
      <w:keepNext/>
      <w:spacing w:before="340" w:after="330" w:line="578" w:lineRule="auto"/>
      <w:outlineLvl w:val="0"/>
    </w:pPr>
    <w:rPr>
      <w:rFonts w:eastAsia="宋体"/>
      <w:b/>
      <w:bCs/>
      <w:sz w:val="44"/>
      <w:szCs w:val="44"/>
    </w:rPr>
  </w:style>
  <w:style w:type="character" w:styleId="960" w:customStyle="1">
    <w:name w:val="标题 1 Char"/>
    <w:link w:val="959"/>
    <w:uiPriority w:val="0"/>
    <w:qFormat/>
    <w:rPr>
      <w:rFonts w:ascii="Times New Roman" w:hAnsi="Times New Roman" w:eastAsia="宋体" w:cs="Times New Roman"/>
      <w:b/>
      <w:bCs/>
      <w:sz w:val="44"/>
      <w:szCs w:val="44"/>
    </w:rPr>
  </w:style>
  <w:style w:type="paragraph" w:styleId="961" w:customStyle="1">
    <w:name w:val="标题 21"/>
    <w:basedOn w:val="684"/>
    <w:next w:val="684"/>
    <w:link w:val="962"/>
    <w:uiPriority w:val="0"/>
    <w:qFormat/>
    <w:pPr>
      <w:keepLines/>
      <w:keepNext/>
      <w:spacing w:before="260" w:after="260" w:line="416" w:lineRule="auto"/>
      <w:outlineLvl w:val="1"/>
    </w:pPr>
    <w:rPr>
      <w:rFonts w:ascii="Arial" w:hAnsi="Arial" w:eastAsia="黑体"/>
      <w:b/>
      <w:bCs/>
      <w:sz w:val="32"/>
      <w:szCs w:val="32"/>
    </w:rPr>
  </w:style>
  <w:style w:type="character" w:styleId="962" w:customStyle="1">
    <w:name w:val="标题 2 Char"/>
    <w:link w:val="961"/>
    <w:uiPriority w:val="0"/>
    <w:qFormat/>
    <w:rPr>
      <w:rFonts w:ascii="Arial" w:hAnsi="Arial" w:eastAsia="黑体" w:cs="Times New Roman"/>
      <w:b/>
      <w:bCs/>
      <w:sz w:val="32"/>
      <w:szCs w:val="32"/>
    </w:rPr>
  </w:style>
  <w:style w:type="paragraph" w:styleId="963" w:customStyle="1">
    <w:name w:val="标题 31"/>
    <w:basedOn w:val="684"/>
    <w:next w:val="684"/>
    <w:link w:val="964"/>
    <w:uiPriority w:val="0"/>
    <w:qFormat/>
    <w:pPr>
      <w:keepLines/>
      <w:keepNext/>
      <w:spacing w:before="260" w:after="260" w:line="416" w:lineRule="auto"/>
      <w:outlineLvl w:val="2"/>
    </w:pPr>
    <w:rPr>
      <w:rFonts w:eastAsia="宋体"/>
      <w:b/>
      <w:bCs/>
      <w:sz w:val="32"/>
      <w:szCs w:val="32"/>
    </w:rPr>
  </w:style>
  <w:style w:type="character" w:styleId="964" w:customStyle="1">
    <w:name w:val="标题 3 Char"/>
    <w:link w:val="963"/>
    <w:uiPriority w:val="0"/>
    <w:qFormat/>
    <w:rPr>
      <w:rFonts w:ascii="Times New Roman" w:hAnsi="Times New Roman" w:eastAsia="宋体" w:cs="Times New Roman"/>
      <w:b/>
      <w:bCs/>
      <w:sz w:val="32"/>
      <w:szCs w:val="32"/>
    </w:rPr>
  </w:style>
  <w:style w:type="paragraph" w:styleId="965" w:customStyle="1">
    <w:name w:val="标题 411"/>
    <w:basedOn w:val="684"/>
    <w:next w:val="684"/>
    <w:link w:val="966"/>
    <w:uiPriority w:val="0"/>
    <w:qFormat/>
    <w:pPr>
      <w:jc w:val="center"/>
      <w:keepNext/>
      <w:outlineLvl w:val="3"/>
    </w:pPr>
    <w:rPr>
      <w:rFonts w:eastAsia="新宋体"/>
      <w:sz w:val="30"/>
      <w:szCs w:val="21"/>
    </w:rPr>
  </w:style>
  <w:style w:type="character" w:styleId="966" w:customStyle="1">
    <w:name w:val="标题 4 Char"/>
    <w:link w:val="965"/>
    <w:uiPriority w:val="0"/>
    <w:qFormat/>
    <w:rPr>
      <w:rFonts w:ascii="Times New Roman" w:hAnsi="Times New Roman" w:eastAsia="新宋体" w:cs="Times New Roman"/>
      <w:sz w:val="30"/>
      <w:szCs w:val="21"/>
    </w:rPr>
  </w:style>
  <w:style w:type="paragraph" w:styleId="967" w:customStyle="1">
    <w:name w:val="标题 51"/>
    <w:basedOn w:val="684"/>
    <w:next w:val="684"/>
    <w:link w:val="968"/>
    <w:uiPriority w:val="0"/>
    <w:qFormat/>
    <w:pPr>
      <w:keepLines/>
      <w:keepNext/>
      <w:spacing w:before="280" w:after="290" w:line="376" w:lineRule="auto"/>
      <w:outlineLvl w:val="4"/>
    </w:pPr>
    <w:rPr>
      <w:rFonts w:eastAsia="宋体"/>
      <w:b/>
      <w:bCs/>
      <w:sz w:val="28"/>
      <w:szCs w:val="28"/>
    </w:rPr>
  </w:style>
  <w:style w:type="character" w:styleId="968" w:customStyle="1">
    <w:name w:val="标题 5 Char"/>
    <w:link w:val="967"/>
    <w:uiPriority w:val="0"/>
    <w:qFormat/>
    <w:rPr>
      <w:rFonts w:ascii="Times New Roman" w:hAnsi="Times New Roman" w:eastAsia="宋体" w:cs="Times New Roman"/>
      <w:b/>
      <w:bCs/>
      <w:sz w:val="28"/>
      <w:szCs w:val="28"/>
    </w:rPr>
  </w:style>
  <w:style w:type="paragraph" w:styleId="969" w:customStyle="1">
    <w:name w:val="标题 61"/>
    <w:basedOn w:val="684"/>
    <w:next w:val="970"/>
    <w:link w:val="971"/>
    <w:uiPriority w:val="0"/>
    <w:qFormat/>
    <w:pPr>
      <w:jc w:val="center"/>
      <w:keepNext/>
      <w:outlineLvl w:val="5"/>
    </w:pPr>
    <w:rPr>
      <w:rFonts w:eastAsia="宋体"/>
      <w:b/>
      <w:sz w:val="44"/>
      <w:szCs w:val="20"/>
    </w:rPr>
  </w:style>
  <w:style w:type="paragraph" w:styleId="970" w:customStyle="1">
    <w:name w:val="正文缩进1"/>
    <w:basedOn w:val="684"/>
    <w:next w:val="684"/>
    <w:link w:val="972"/>
    <w:uiPriority w:val="0"/>
    <w:qFormat/>
    <w:pPr>
      <w:ind w:firstLine="420"/>
    </w:pPr>
    <w:rPr>
      <w:rFonts w:eastAsia="宋体"/>
      <w:sz w:val="20"/>
      <w:szCs w:val="20"/>
    </w:rPr>
  </w:style>
  <w:style w:type="character" w:styleId="971" w:customStyle="1">
    <w:name w:val="标题 6 Char"/>
    <w:link w:val="969"/>
    <w:uiPriority w:val="0"/>
    <w:qFormat/>
    <w:rPr>
      <w:rFonts w:ascii="Times New Roman" w:hAnsi="Times New Roman" w:eastAsia="宋体" w:cs="Times New Roman"/>
      <w:b/>
      <w:sz w:val="44"/>
      <w:szCs w:val="20"/>
    </w:rPr>
  </w:style>
  <w:style w:type="character" w:styleId="972" w:customStyle="1">
    <w:name w:val="正文缩进 Char"/>
    <w:link w:val="970"/>
    <w:uiPriority w:val="0"/>
    <w:qFormat/>
    <w:rPr>
      <w:rFonts w:ascii="Times New Roman" w:hAnsi="Times New Roman" w:eastAsia="宋体" w:cs="Times New Roman"/>
      <w:sz w:val="20"/>
      <w:szCs w:val="20"/>
    </w:rPr>
  </w:style>
  <w:style w:type="paragraph" w:styleId="973" w:customStyle="1">
    <w:name w:val="标题 71"/>
    <w:basedOn w:val="684"/>
    <w:next w:val="684"/>
    <w:link w:val="974"/>
    <w:uiPriority w:val="0"/>
    <w:qFormat/>
    <w:pPr>
      <w:keepLines/>
      <w:keepNext/>
      <w:spacing w:before="240" w:after="64" w:line="320" w:lineRule="auto"/>
      <w:outlineLvl w:val="6"/>
    </w:pPr>
    <w:rPr>
      <w:rFonts w:eastAsia="宋体"/>
      <w:b/>
      <w:bCs/>
      <w:sz w:val="24"/>
    </w:rPr>
  </w:style>
  <w:style w:type="character" w:styleId="974" w:customStyle="1">
    <w:name w:val="标题 7 Char"/>
    <w:link w:val="973"/>
    <w:uiPriority w:val="0"/>
    <w:qFormat/>
    <w:rPr>
      <w:rFonts w:ascii="Times New Roman" w:hAnsi="Times New Roman" w:eastAsia="宋体" w:cs="Times New Roman"/>
      <w:b/>
      <w:bCs/>
      <w:sz w:val="24"/>
      <w:szCs w:val="24"/>
    </w:rPr>
  </w:style>
  <w:style w:type="paragraph" w:styleId="975" w:customStyle="1">
    <w:name w:val="标题 81"/>
    <w:basedOn w:val="684"/>
    <w:next w:val="684"/>
    <w:link w:val="976"/>
    <w:uiPriority w:val="0"/>
    <w:qFormat/>
    <w:pPr>
      <w:keepLines/>
      <w:keepNext/>
      <w:spacing w:before="240" w:after="64" w:line="320" w:lineRule="auto"/>
      <w:outlineLvl w:val="7"/>
    </w:pPr>
    <w:rPr>
      <w:rFonts w:ascii="Arial" w:hAnsi="Arial" w:eastAsia="黑体"/>
      <w:sz w:val="24"/>
    </w:rPr>
  </w:style>
  <w:style w:type="character" w:styleId="976" w:customStyle="1">
    <w:name w:val="标题 8 Char"/>
    <w:link w:val="975"/>
    <w:uiPriority w:val="0"/>
    <w:qFormat/>
    <w:rPr>
      <w:rFonts w:ascii="Arial" w:hAnsi="Arial" w:eastAsia="黑体" w:cs="Times New Roman"/>
      <w:sz w:val="24"/>
      <w:szCs w:val="24"/>
    </w:rPr>
  </w:style>
  <w:style w:type="paragraph" w:styleId="977" w:customStyle="1">
    <w:name w:val="标题 91"/>
    <w:basedOn w:val="684"/>
    <w:next w:val="684"/>
    <w:link w:val="978"/>
    <w:uiPriority w:val="0"/>
    <w:qFormat/>
    <w:pPr>
      <w:keepLines/>
      <w:keepNext/>
      <w:spacing w:before="240" w:after="64" w:line="320" w:lineRule="auto"/>
      <w:outlineLvl w:val="8"/>
    </w:pPr>
    <w:rPr>
      <w:rFonts w:ascii="Arial" w:hAnsi="Arial" w:eastAsia="黑体"/>
      <w:sz w:val="24"/>
      <w:szCs w:val="21"/>
    </w:rPr>
  </w:style>
  <w:style w:type="character" w:styleId="978" w:customStyle="1">
    <w:name w:val="标题 9 Char"/>
    <w:link w:val="977"/>
    <w:uiPriority w:val="0"/>
    <w:qFormat/>
    <w:rPr>
      <w:rFonts w:ascii="Arial" w:hAnsi="Arial" w:eastAsia="黑体" w:cs="Times New Roman"/>
      <w:sz w:val="24"/>
      <w:szCs w:val="21"/>
    </w:rPr>
  </w:style>
  <w:style w:type="character" w:styleId="979" w:customStyle="1">
    <w:name w:val="默认段落字体1"/>
    <w:uiPriority w:val="1"/>
    <w:unhideWhenUsed/>
    <w:qFormat/>
  </w:style>
  <w:style w:type="table" w:styleId="980" w:customStyle="1">
    <w:name w:val="普通表格1"/>
    <w:uiPriority w:val="99"/>
    <w:unhideWhenUsed/>
    <w:qFormat/>
    <w:tblPr>
      <w:tblCellMar>
        <w:left w:w="0" w:type="dxa"/>
        <w:top w:w="0" w:type="dxa"/>
        <w:right w:w="0" w:type="dxa"/>
        <w:bottom w:w="0" w:type="dxa"/>
      </w:tblCellMar>
    </w:tblPr>
  </w:style>
  <w:style w:type="paragraph" w:styleId="981" w:customStyle="1">
    <w:name w:val="文档结构图1"/>
    <w:basedOn w:val="684"/>
    <w:link w:val="982"/>
    <w:uiPriority w:val="0"/>
    <w:semiHidden/>
    <w:qFormat/>
    <w:pPr>
      <w:shd w:val="clear" w:color="auto" w:fill="000080"/>
    </w:pPr>
    <w:rPr>
      <w:rFonts w:eastAsia="宋体"/>
      <w:sz w:val="20"/>
    </w:rPr>
  </w:style>
  <w:style w:type="character" w:styleId="982" w:customStyle="1">
    <w:name w:val="文档结构图 Char"/>
    <w:link w:val="981"/>
    <w:uiPriority w:val="0"/>
    <w:semiHidden/>
    <w:qFormat/>
    <w:rPr>
      <w:szCs w:val="24"/>
      <w:shd w:val="clear" w:color="auto" w:fill="000080"/>
    </w:rPr>
  </w:style>
  <w:style w:type="paragraph" w:styleId="983" w:customStyle="1">
    <w:name w:val="正文文本 31"/>
    <w:basedOn w:val="684"/>
    <w:link w:val="984"/>
    <w:uiPriority w:val="0"/>
    <w:qFormat/>
    <w:pPr>
      <w:spacing w:after="120"/>
    </w:pPr>
    <w:rPr>
      <w:rFonts w:eastAsia="宋体"/>
      <w:sz w:val="16"/>
      <w:szCs w:val="16"/>
    </w:rPr>
  </w:style>
  <w:style w:type="character" w:styleId="984" w:customStyle="1">
    <w:name w:val="正文文本 3 Char"/>
    <w:link w:val="983"/>
    <w:uiPriority w:val="0"/>
    <w:qFormat/>
    <w:rPr>
      <w:rFonts w:ascii="Times New Roman" w:hAnsi="Times New Roman" w:eastAsia="宋体" w:cs="Times New Roman"/>
      <w:sz w:val="16"/>
      <w:szCs w:val="16"/>
    </w:rPr>
  </w:style>
  <w:style w:type="paragraph" w:styleId="985" w:customStyle="1">
    <w:name w:val="正文文本1"/>
    <w:basedOn w:val="684"/>
    <w:link w:val="986"/>
    <w:uiPriority w:val="0"/>
    <w:qFormat/>
    <w:rPr>
      <w:rFonts w:ascii="仿宋_GB2312" w:eastAsia="仿宋_GB2312"/>
      <w:sz w:val="24"/>
      <w:szCs w:val="20"/>
    </w:rPr>
  </w:style>
  <w:style w:type="character" w:styleId="986" w:customStyle="1">
    <w:name w:val="正文文本 Char"/>
    <w:link w:val="985"/>
    <w:uiPriority w:val="0"/>
    <w:qFormat/>
    <w:rPr>
      <w:rFonts w:ascii="仿宋_GB2312" w:hAnsi="Times New Roman" w:eastAsia="仿宋_GB2312" w:cs="Times New Roman"/>
      <w:sz w:val="24"/>
      <w:szCs w:val="20"/>
    </w:rPr>
  </w:style>
  <w:style w:type="paragraph" w:styleId="987" w:customStyle="1">
    <w:name w:val="纯文本1"/>
    <w:basedOn w:val="684"/>
    <w:link w:val="988"/>
    <w:uiPriority w:val="0"/>
    <w:qFormat/>
    <w:rPr>
      <w:rFonts w:ascii="宋体" w:hAnsi="Courier New" w:eastAsia="宋体"/>
      <w:sz w:val="20"/>
      <w:szCs w:val="21"/>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日期1"/>
    <w:basedOn w:val="684"/>
    <w:next w:val="684"/>
    <w:link w:val="990"/>
    <w:uiPriority w:val="0"/>
    <w:qFormat/>
    <w:rPr>
      <w:rFonts w:eastAsia="宋体"/>
      <w:sz w:val="24"/>
      <w:szCs w:val="20"/>
    </w:rPr>
  </w:style>
  <w:style w:type="character" w:styleId="990" w:customStyle="1">
    <w:name w:val="日期 Char"/>
    <w:link w:val="989"/>
    <w:uiPriority w:val="0"/>
    <w:qFormat/>
    <w:rPr>
      <w:rFonts w:ascii="Times New Roman" w:hAnsi="Times New Roman" w:eastAsia="宋体" w:cs="Times New Roman"/>
      <w:sz w:val="24"/>
      <w:szCs w:val="20"/>
    </w:rPr>
  </w:style>
  <w:style w:type="paragraph" w:styleId="991" w:customStyle="1">
    <w:name w:val="正文文本缩进 21"/>
    <w:basedOn w:val="684"/>
    <w:link w:val="992"/>
    <w:uiPriority w:val="0"/>
    <w:qFormat/>
    <w:pPr>
      <w:ind w:firstLine="560"/>
      <w:spacing w:line="500" w:lineRule="exact"/>
    </w:pPr>
    <w:rPr>
      <w:rFonts w:eastAsia="仿宋_GB2312"/>
      <w:sz w:val="28"/>
      <w:szCs w:val="20"/>
    </w:rPr>
  </w:style>
  <w:style w:type="character" w:styleId="992" w:customStyle="1">
    <w:name w:val="正文文本缩进 2 Char"/>
    <w:link w:val="991"/>
    <w:uiPriority w:val="0"/>
    <w:qFormat/>
    <w:rPr>
      <w:rFonts w:ascii="Times New Roman" w:hAnsi="Times New Roman" w:eastAsia="仿宋_GB2312" w:cs="Times New Roman"/>
      <w:sz w:val="28"/>
      <w:szCs w:val="20"/>
    </w:rPr>
  </w:style>
  <w:style w:type="paragraph" w:styleId="993" w:customStyle="1">
    <w:name w:val="批注框文本1"/>
    <w:basedOn w:val="684"/>
    <w:link w:val="994"/>
    <w:uiPriority w:val="0"/>
    <w:semiHidden/>
    <w:qFormat/>
    <w:rPr>
      <w:rFonts w:eastAsia="宋体"/>
      <w:sz w:val="18"/>
      <w:szCs w:val="18"/>
    </w:rPr>
  </w:style>
  <w:style w:type="character" w:styleId="994" w:customStyle="1">
    <w:name w:val="批注框文本 Char"/>
    <w:link w:val="993"/>
    <w:uiPriority w:val="0"/>
    <w:semiHidden/>
    <w:qFormat/>
    <w:rPr>
      <w:sz w:val="18"/>
      <w:szCs w:val="18"/>
    </w:rPr>
  </w:style>
  <w:style w:type="paragraph" w:styleId="995" w:customStyle="1">
    <w:name w:val="页脚1"/>
    <w:basedOn w:val="684"/>
    <w:link w:val="996"/>
    <w:uiPriority w:val="99"/>
    <w:qFormat/>
    <w:pPr>
      <w:jc w:val="left"/>
      <w:tabs>
        <w:tab w:val="center" w:pos="4153" w:leader="none"/>
        <w:tab w:val="right" w:pos="8306" w:leader="none"/>
      </w:tabs>
    </w:pPr>
    <w:rPr>
      <w:rFonts w:eastAsia="宋体"/>
      <w:sz w:val="18"/>
      <w:szCs w:val="20"/>
    </w:rPr>
  </w:style>
  <w:style w:type="character" w:styleId="996" w:customStyle="1">
    <w:name w:val="页脚 Char"/>
    <w:link w:val="995"/>
    <w:uiPriority w:val="99"/>
    <w:qFormat/>
    <w:rPr>
      <w:rFonts w:ascii="Times New Roman" w:hAnsi="Times New Roman" w:eastAsia="宋体" w:cs="Times New Roman"/>
      <w:sz w:val="18"/>
      <w:szCs w:val="20"/>
    </w:rPr>
  </w:style>
  <w:style w:type="paragraph" w:styleId="997" w:customStyle="1">
    <w:name w:val="页眉1"/>
    <w:basedOn w:val="684"/>
    <w:link w:val="998"/>
    <w:uiPriority w:val="0"/>
    <w:qFormat/>
    <w:pPr>
      <w:jc w:val="center"/>
      <w:tabs>
        <w:tab w:val="center" w:pos="4153" w:leader="none"/>
        <w:tab w:val="right" w:pos="8306" w:leader="none"/>
      </w:tabs>
      <w:pBdr>
        <w:bottom w:val="single" w:color="000000" w:sz="6" w:space="1"/>
      </w:pBdr>
    </w:pPr>
    <w:rPr>
      <w:rFonts w:eastAsia="宋体"/>
      <w:sz w:val="18"/>
      <w:szCs w:val="18"/>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684"/>
    <w:next w:val="684"/>
    <w:uiPriority w:val="0"/>
    <w:semiHidden/>
    <w:qFormat/>
    <w:rPr>
      <w:sz w:val="24"/>
    </w:rPr>
  </w:style>
  <w:style w:type="paragraph" w:styleId="1000" w:customStyle="1">
    <w:name w:val="列表1"/>
    <w:basedOn w:val="684"/>
    <w:uiPriority w:val="0"/>
    <w:qFormat/>
    <w:pPr>
      <w:ind w:left="200" w:hanging="200"/>
    </w:pPr>
  </w:style>
  <w:style w:type="paragraph" w:styleId="1001" w:customStyle="1">
    <w:name w:val="脚注文本1"/>
    <w:basedOn w:val="684"/>
    <w:uiPriority w:val="99"/>
    <w:unhideWhenUsed/>
    <w:qFormat/>
    <w:pPr>
      <w:jc w:val="left"/>
    </w:pPr>
    <w:rPr>
      <w:sz w:val="18"/>
      <w:szCs w:val="18"/>
    </w:rPr>
  </w:style>
  <w:style w:type="paragraph" w:styleId="1002" w:customStyle="1">
    <w:name w:val="正文文本缩进 31"/>
    <w:basedOn w:val="684"/>
    <w:link w:val="1003"/>
    <w:uiPriority w:val="0"/>
    <w:qFormat/>
    <w:pPr>
      <w:ind w:left="420"/>
      <w:spacing w:after="120"/>
    </w:pPr>
    <w:rPr>
      <w:rFonts w:eastAsia="宋体"/>
      <w:sz w:val="16"/>
      <w:szCs w:val="16"/>
    </w:rPr>
  </w:style>
  <w:style w:type="character" w:styleId="1003" w:customStyle="1">
    <w:name w:val="正文文本缩进 3 Char"/>
    <w:link w:val="1002"/>
    <w:uiPriority w:val="0"/>
    <w:qFormat/>
    <w:rPr>
      <w:rFonts w:ascii="Times New Roman" w:hAnsi="Times New Roman" w:eastAsia="宋体" w:cs="Times New Roman"/>
      <w:sz w:val="16"/>
      <w:szCs w:val="16"/>
    </w:rPr>
  </w:style>
  <w:style w:type="character" w:styleId="1004" w:customStyle="1">
    <w:name w:val="正文文本 2 Char"/>
    <w:link w:val="724"/>
    <w:uiPriority w:val="0"/>
    <w:qFormat/>
    <w:rPr>
      <w:rFonts w:ascii="Times New Roman" w:hAnsi="Times New Roman" w:eastAsia="宋体" w:cs="Times New Roman"/>
      <w:b/>
      <w:bCs/>
      <w:sz w:val="18"/>
      <w:szCs w:val="24"/>
    </w:rPr>
  </w:style>
  <w:style w:type="paragraph" w:styleId="1005" w:customStyle="1">
    <w:name w:val="普通(网站)1"/>
    <w:basedOn w:val="684"/>
    <w:uiPriority w:val="0"/>
    <w:qFormat/>
    <w:pPr>
      <w:jc w:val="left"/>
      <w:spacing w:before="100" w:beforeAutospacing="1" w:after="100" w:afterAutospacing="1"/>
      <w:widowControl/>
    </w:pPr>
    <w:rPr>
      <w:rFonts w:ascii="宋体" w:hAnsi="宋体"/>
      <w:color w:val="000000"/>
      <w:sz w:val="24"/>
    </w:rPr>
  </w:style>
  <w:style w:type="paragraph" w:styleId="1006" w:customStyle="1">
    <w:name w:val="正文首行缩进1"/>
    <w:basedOn w:val="985"/>
    <w:link w:val="1007"/>
    <w:uiPriority w:val="0"/>
    <w:qFormat/>
    <w:pPr>
      <w:ind w:firstLine="420"/>
      <w:spacing w:after="120"/>
    </w:pPr>
    <w:rPr>
      <w:rFonts w:ascii="Times New Roman" w:eastAsia="宋体"/>
      <w:szCs w:val="24"/>
    </w:rPr>
  </w:style>
  <w:style w:type="character" w:styleId="1007" w:customStyle="1">
    <w:name w:val="正文首行缩进 Char"/>
    <w:link w:val="1006"/>
    <w:uiPriority w:val="0"/>
    <w:qFormat/>
    <w:rPr>
      <w:rFonts w:ascii="Times New Roman" w:hAnsi="Times New Roman" w:eastAsia="宋体" w:cs="Times New Roman"/>
      <w:sz w:val="24"/>
      <w:szCs w:val="24"/>
    </w:rPr>
  </w:style>
  <w:style w:type="table" w:styleId="1008" w:customStyle="1">
    <w:name w:val="网格型11"/>
    <w:basedOn w:val="980"/>
    <w:uiPriority w:val="59"/>
    <w:qFormat/>
    <w:tblPr>
      <w:tblCellMar>
        <w:left w:w="0" w:type="dxa"/>
        <w:top w:w="0" w:type="dxa"/>
        <w:right w:w="0" w:type="dxa"/>
        <w:bottom w:w="0" w:type="dxa"/>
      </w:tblCellMa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已访问的超链接1"/>
    <w:uiPriority w:val="0"/>
    <w:qFormat/>
    <w:rPr>
      <w:color w:val="800080"/>
      <w:u w:val="none"/>
    </w:rPr>
  </w:style>
  <w:style w:type="character" w:styleId="1012" w:customStyle="1">
    <w:name w:val="强调1"/>
    <w:uiPriority w:val="20"/>
    <w:qFormat/>
    <w:rPr>
      <w:b/>
      <w:bCs/>
    </w:rPr>
  </w:style>
  <w:style w:type="character" w:styleId="1013" w:customStyle="1">
    <w:name w:val="HTML 定义1"/>
    <w:uiPriority w:val="99"/>
    <w:unhideWhenUsed/>
    <w:qFormat/>
  </w:style>
  <w:style w:type="character" w:styleId="1014" w:customStyle="1">
    <w:name w:val="HTML 打字机1"/>
    <w:uiPriority w:val="99"/>
    <w:unhideWhenUsed/>
    <w:qFormat/>
    <w:rPr>
      <w:rFonts w:ascii="monospace" w:hAnsi="monospace" w:eastAsia="monospace" w:cs="monospace"/>
      <w:sz w:val="20"/>
    </w:rPr>
  </w:style>
  <w:style w:type="character" w:styleId="1015" w:customStyle="1">
    <w:name w:val="HTML 缩写1"/>
    <w:uiPriority w:val="99"/>
    <w:unhideWhenUsed/>
    <w:qFormat/>
  </w:style>
  <w:style w:type="character" w:styleId="1016" w:customStyle="1">
    <w:name w:val="HTML 变量1"/>
    <w:uiPriority w:val="99"/>
    <w:unhideWhenUsed/>
    <w:qFormat/>
  </w:style>
  <w:style w:type="character" w:styleId="1017" w:customStyle="1">
    <w:name w:val="超链接1"/>
    <w:uiPriority w:val="0"/>
    <w:qFormat/>
    <w:rPr>
      <w:color w:val="0000ff"/>
      <w:u w:val="none"/>
    </w:rPr>
  </w:style>
  <w:style w:type="character" w:styleId="1018" w:customStyle="1">
    <w:name w:val="HTML 代码1"/>
    <w:uiPriority w:val="99"/>
    <w:unhideWhenUsed/>
    <w:qFormat/>
    <w:rPr>
      <w:rFonts w:ascii="monospace" w:hAnsi="monospace" w:eastAsia="monospace" w:cs="monospace"/>
      <w:sz w:val="20"/>
    </w:rPr>
  </w:style>
  <w:style w:type="character" w:styleId="1019" w:customStyle="1">
    <w:name w:val="HTML 引文1"/>
    <w:uiPriority w:val="99"/>
    <w:unhideWhenUsed/>
    <w:qFormat/>
  </w:style>
  <w:style w:type="character" w:styleId="1020" w:customStyle="1">
    <w:name w:val="HTML 键盘1"/>
    <w:uiPriority w:val="99"/>
    <w:unhideWhenUsed/>
    <w:qFormat/>
    <w:rPr>
      <w:rFonts w:ascii="monospace" w:hAnsi="monospace" w:eastAsia="monospace" w:cs="monospace"/>
      <w:sz w:val="20"/>
    </w:rPr>
  </w:style>
  <w:style w:type="character" w:styleId="1021" w:customStyle="1">
    <w:name w:val="HTML 样本1"/>
    <w:uiPriority w:val="99"/>
    <w:unhideWhenUsed/>
    <w:qFormat/>
    <w:rPr>
      <w:rFonts w:ascii="monospace" w:hAnsi="monospace" w:eastAsia="monospace" w:cs="monospace"/>
    </w:rPr>
  </w:style>
  <w:style w:type="character" w:styleId="1022" w:customStyle="1">
    <w:name w:val="批注框文本 Char1"/>
    <w:uiPriority w:val="99"/>
    <w:semiHidden/>
    <w:qFormat/>
    <w:rPr>
      <w:rFonts w:ascii="Times New Roman" w:hAnsi="Times New Roman" w:eastAsia="宋体" w:cs="Times New Roman"/>
      <w:sz w:val="18"/>
      <w:szCs w:val="18"/>
    </w:rPr>
  </w:style>
  <w:style w:type="character" w:styleId="1023" w:customStyle="1">
    <w:name w:val="FA正文 Char"/>
    <w:link w:val="1024"/>
    <w:uiPriority w:val="0"/>
    <w:qFormat/>
    <w:rPr>
      <w:rFonts w:ascii="宋体" w:hAnsi="宋体" w:eastAsia="宋体" w:cs="Times New Roman"/>
      <w:sz w:val="28"/>
      <w:szCs w:val="28"/>
    </w:rPr>
  </w:style>
  <w:style w:type="paragraph" w:styleId="1024" w:customStyle="1">
    <w:name w:val="FA正文"/>
    <w:basedOn w:val="684"/>
    <w:link w:val="1023"/>
    <w:uiPriority w:val="0"/>
    <w:qFormat/>
    <w:pPr>
      <w:ind w:firstLine="538"/>
      <w:spacing w:line="440" w:lineRule="atLeast"/>
      <w:tabs>
        <w:tab w:val="left" w:pos="3375" w:leader="none"/>
      </w:tabs>
    </w:pPr>
    <w:rPr>
      <w:rFonts w:ascii="宋体" w:hAnsi="宋体" w:eastAsia="宋体"/>
      <w:sz w:val="28"/>
      <w:szCs w:val="28"/>
    </w:rPr>
  </w:style>
  <w:style w:type="character" w:styleId="1025" w:customStyle="1">
    <w:name w:val="普通正文 Char"/>
    <w:link w:val="1026"/>
    <w:uiPriority w:val="0"/>
    <w:qFormat/>
    <w:rPr>
      <w:rFonts w:ascii="Arial" w:hAnsi="Arial"/>
      <w:sz w:val="24"/>
      <w:szCs w:val="24"/>
    </w:rPr>
  </w:style>
  <w:style w:type="paragraph" w:styleId="1026" w:customStyle="1">
    <w:name w:val="普通正文"/>
    <w:basedOn w:val="684"/>
    <w:link w:val="1025"/>
    <w:uiPriority w:val="0"/>
    <w:qFormat/>
    <w:pPr>
      <w:ind w:left="-2" w:right="120" w:firstLine="480"/>
      <w:jc w:val="center"/>
      <w:spacing w:before="120" w:after="120" w:line="360" w:lineRule="auto"/>
    </w:pPr>
    <w:rPr>
      <w:rFonts w:ascii="Arial" w:hAnsi="Arial" w:eastAsia="宋体"/>
      <w:sz w:val="24"/>
    </w:rPr>
  </w:style>
  <w:style w:type="character" w:styleId="1027" w:customStyle="1">
    <w:name w:val="正文缩进2格 Char"/>
    <w:link w:val="1028"/>
    <w:uiPriority w:val="0"/>
    <w:qFormat/>
    <w:rPr>
      <w:rFonts w:ascii="仿宋_GB2312" w:hAnsi="宋体" w:eastAsia="仿宋_GB2312" w:cs="Times New Roman"/>
      <w:sz w:val="31"/>
      <w:szCs w:val="28"/>
    </w:rPr>
  </w:style>
  <w:style w:type="paragraph" w:styleId="1028" w:customStyle="1">
    <w:name w:val="正文缩进2格"/>
    <w:basedOn w:val="684"/>
    <w:link w:val="1027"/>
    <w:uiPriority w:val="0"/>
    <w:qFormat/>
    <w:pPr>
      <w:ind w:firstLine="639"/>
      <w:spacing w:line="600" w:lineRule="exact"/>
    </w:pPr>
    <w:rPr>
      <w:rFonts w:ascii="仿宋_GB2312" w:hAnsi="宋体" w:eastAsia="仿宋_GB2312"/>
      <w:sz w:val="31"/>
      <w:szCs w:val="28"/>
    </w:rPr>
  </w:style>
  <w:style w:type="character" w:styleId="1029" w:customStyle="1">
    <w:name w:val="标题 4 Char1"/>
    <w:uiPriority w:val="0"/>
    <w:qFormat/>
    <w:rPr>
      <w:rFonts w:ascii="Arial" w:hAnsi="Arial" w:eastAsia="黑体"/>
      <w:b/>
      <w:bCs/>
      <w:sz w:val="28"/>
      <w:szCs w:val="28"/>
      <w:lang w:val="en-US" w:eastAsia="zh-CN" w:bidi="ar-SA"/>
    </w:rPr>
  </w:style>
  <w:style w:type="character" w:styleId="1030" w:customStyle="1">
    <w:name w:val="列出段落 Char"/>
    <w:link w:val="1031"/>
    <w:uiPriority w:val="99"/>
    <w:qFormat/>
  </w:style>
  <w:style w:type="paragraph" w:styleId="1031" w:customStyle="1">
    <w:name w:val="列出段落111"/>
    <w:basedOn w:val="684"/>
    <w:link w:val="1030"/>
    <w:uiPriority w:val="99"/>
    <w:qFormat/>
    <w:pPr>
      <w:ind w:firstLine="420"/>
    </w:pPr>
    <w:rPr>
      <w:sz w:val="20"/>
      <w:szCs w:val="20"/>
    </w:rPr>
  </w:style>
  <w:style w:type="character" w:styleId="1032" w:customStyle="1">
    <w:name w:val="ssss Char"/>
    <w:uiPriority w:val="0"/>
    <w:qFormat/>
    <w:rPr>
      <w:rFonts w:eastAsia="宋体"/>
      <w:sz w:val="24"/>
      <w:szCs w:val="24"/>
      <w:lang w:val="en-US" w:eastAsia="zh-CN" w:bidi="ar-SA"/>
    </w:rPr>
  </w:style>
  <w:style w:type="character" w:styleId="1033" w:customStyle="1">
    <w:name w:val="样式 ssss + 宋体 五号1 Char"/>
    <w:link w:val="1034"/>
    <w:uiPriority w:val="0"/>
    <w:qFormat/>
    <w:rPr>
      <w:rFonts w:ascii="宋体" w:hAnsi="宋体" w:eastAsia="宋体" w:cs="Times New Roman"/>
      <w:sz w:val="24"/>
      <w:szCs w:val="24"/>
    </w:rPr>
  </w:style>
  <w:style w:type="paragraph" w:styleId="1034" w:customStyle="1">
    <w:name w:val="样式 ssss + 宋体 五号1"/>
    <w:basedOn w:val="1035"/>
    <w:link w:val="1033"/>
    <w:uiPriority w:val="0"/>
    <w:qFormat/>
    <w:rPr>
      <w:rFonts w:ascii="宋体" w:hAnsi="宋体"/>
    </w:rPr>
  </w:style>
  <w:style w:type="paragraph" w:styleId="1035" w:customStyle="1">
    <w:name w:val="ssss"/>
    <w:basedOn w:val="684"/>
    <w:link w:val="1036"/>
    <w:uiPriority w:val="0"/>
    <w:qFormat/>
    <w:pPr>
      <w:ind w:firstLine="480"/>
      <w:spacing w:line="360" w:lineRule="auto"/>
    </w:pPr>
    <w:rPr>
      <w:rFonts w:eastAsia="宋体"/>
      <w:sz w:val="24"/>
    </w:rPr>
  </w:style>
  <w:style w:type="character" w:styleId="1036" w:customStyle="1">
    <w:name w:val="ssss Char1"/>
    <w:link w:val="1035"/>
    <w:uiPriority w:val="0"/>
    <w:qFormat/>
    <w:rPr>
      <w:rFonts w:ascii="Times New Roman" w:hAnsi="Times New Roman" w:eastAsia="宋体" w:cs="Times New Roman"/>
      <w:sz w:val="24"/>
      <w:szCs w:val="24"/>
    </w:rPr>
  </w:style>
  <w:style w:type="character" w:styleId="1037" w:customStyle="1">
    <w:name w:val="cn_text1"/>
    <w:uiPriority w:val="0"/>
    <w:qFormat/>
    <w:rPr>
      <w:rFonts w:ascii="ˎ̥" w:hAnsi="ˎ̥"/>
      <w:color w:val="003399"/>
      <w:spacing w:val="15"/>
      <w:sz w:val="18"/>
      <w:szCs w:val="18"/>
    </w:rPr>
  </w:style>
  <w:style w:type="character" w:styleId="1038" w:customStyle="1">
    <w:name w:val="point_normal1"/>
    <w:uiPriority w:val="0"/>
    <w:qFormat/>
    <w:rPr>
      <w:rFonts w:ascii="Arial" w:hAnsi="Arial" w:cs="Arial"/>
      <w:sz w:val="16"/>
      <w:szCs w:val="16"/>
    </w:rPr>
  </w:style>
  <w:style w:type="character" w:styleId="1039" w:customStyle="1">
    <w:name w:val="mini-tree-nodetext3"/>
    <w:uiPriority w:val="0"/>
    <w:qFormat/>
  </w:style>
  <w:style w:type="character" w:styleId="1040" w:customStyle="1">
    <w:name w:val="文档结构图 Char1"/>
    <w:uiPriority w:val="99"/>
    <w:semiHidden/>
    <w:qFormat/>
    <w:rPr>
      <w:rFonts w:ascii="宋体" w:hAnsi="Times New Roman" w:eastAsia="宋体" w:cs="Times New Roman"/>
      <w:sz w:val="18"/>
      <w:szCs w:val="18"/>
    </w:rPr>
  </w:style>
  <w:style w:type="character" w:styleId="1041" w:customStyle="1">
    <w:name w:val="列表段落 字符"/>
    <w:uiPriority w:val="34"/>
    <w:qFormat/>
    <w:rPr>
      <w:rFonts w:ascii="Calibri" w:hAnsi="Calibri"/>
      <w:sz w:val="21"/>
      <w:szCs w:val="22"/>
    </w:rPr>
  </w:style>
  <w:style w:type="paragraph" w:styleId="1042" w:customStyle="1">
    <w:name w:val="标题-----3"/>
    <w:basedOn w:val="963"/>
    <w:uiPriority w:val="0"/>
    <w:qFormat/>
    <w:pPr>
      <w:spacing w:before="0" w:after="0" w:line="240" w:lineRule="auto"/>
      <w:outlineLvl w:val="0"/>
    </w:pPr>
    <w:rPr>
      <w:rFonts w:ascii="宋体" w:hAnsi="宋体"/>
      <w:b w:val="0"/>
      <w:bCs w:val="0"/>
      <w:sz w:val="28"/>
      <w:szCs w:val="28"/>
    </w:rPr>
  </w:style>
  <w:style w:type="paragraph" w:styleId="1043" w:customStyle="1">
    <w:name w:val="2cxsplast"/>
    <w:basedOn w:val="684"/>
    <w:uiPriority w:val="0"/>
    <w:qFormat/>
    <w:pPr>
      <w:jc w:val="left"/>
      <w:spacing w:before="100" w:beforeAutospacing="1" w:after="100" w:afterAutospacing="1"/>
      <w:widowControl/>
    </w:pPr>
    <w:rPr>
      <w:rFonts w:ascii="宋体" w:hAnsi="宋体" w:cs="宋体"/>
      <w:sz w:val="24"/>
    </w:rPr>
  </w:style>
  <w:style w:type="paragraph" w:styleId="1044" w:customStyle="1">
    <w:name w:val="Normal1"/>
    <w:uiPriority w:val="0"/>
    <w:qFormat/>
    <w:pPr>
      <w:jc w:val="both"/>
      <w:spacing w:line="315" w:lineRule="atLeast"/>
      <w:widowControl w:val="off"/>
    </w:pPr>
    <w:rPr>
      <w:rFonts w:ascii="宋体" w:hAnsi="Times New Roman" w:eastAsia="Times New Roman" w:cs="Times New Roman"/>
      <w:sz w:val="24"/>
      <w:lang w:val="en-US" w:eastAsia="zh-CN" w:bidi="ar-SA"/>
    </w:rPr>
  </w:style>
  <w:style w:type="paragraph" w:styleId="1045" w:customStyle="1">
    <w:name w:val="Char Char Char Char Char Char Char Char Char Char Char Char Char"/>
    <w:basedOn w:val="684"/>
    <w:uiPriority w:val="0"/>
    <w:qFormat/>
    <w:rPr>
      <w:sz w:val="24"/>
    </w:rPr>
  </w:style>
  <w:style w:type="paragraph" w:styleId="1046" w:customStyle="1">
    <w:name w:val="表格正文"/>
    <w:basedOn w:val="684"/>
    <w:uiPriority w:val="0"/>
    <w:qFormat/>
    <w:pPr>
      <w:jc w:val="left"/>
      <w:spacing w:line="360" w:lineRule="auto"/>
    </w:pPr>
    <w:rPr>
      <w:rFonts w:ascii="Calibri" w:hAnsi="Calibri"/>
      <w:color w:val="000000"/>
      <w:szCs w:val="28"/>
    </w:rPr>
  </w:style>
  <w:style w:type="paragraph" w:styleId="1047" w:customStyle="1">
    <w:name w:val="2"/>
    <w:next w:val="684"/>
    <w:uiPriority w:val="99"/>
    <w:qFormat/>
    <w:pPr>
      <w:jc w:val="both"/>
      <w:spacing w:line="360" w:lineRule="atLeast"/>
      <w:widowControl w:val="off"/>
    </w:pPr>
    <w:rPr>
      <w:rFonts w:ascii="Times New Roman" w:hAnsi="Times New Roman" w:eastAsia="Times New Roman" w:cs="Times New Roman"/>
      <w:sz w:val="21"/>
      <w:szCs w:val="21"/>
      <w:lang w:val="en-US" w:eastAsia="zh-CN" w:bidi="ar-SA"/>
    </w:rPr>
  </w:style>
  <w:style w:type="paragraph" w:styleId="1048" w:customStyle="1">
    <w:name w:val="style4"/>
    <w:basedOn w:val="684"/>
    <w:next w:val="1047"/>
    <w:uiPriority w:val="0"/>
    <w:qFormat/>
    <w:pPr>
      <w:spacing w:before="280" w:after="280"/>
    </w:pPr>
    <w:rPr>
      <w:rFonts w:ascii="宋体"/>
      <w:sz w:val="18"/>
    </w:rPr>
  </w:style>
  <w:style w:type="paragraph" w:styleId="1049" w:customStyle="1">
    <w:name w:val="Char Char Char Char Char Char Char Char Char Char Char Char Char1"/>
    <w:basedOn w:val="684"/>
    <w:uiPriority w:val="0"/>
    <w:qFormat/>
  </w:style>
  <w:style w:type="paragraph" w:styleId="1050" w:customStyle="1">
    <w:name w:val="样式 正文文本缩进 3 + 四号"/>
    <w:basedOn w:val="1002"/>
    <w:uiPriority w:val="0"/>
    <w:qFormat/>
    <w:pPr>
      <w:ind w:left="0" w:firstLine="437"/>
      <w:spacing w:after="0" w:line="360" w:lineRule="auto"/>
    </w:pPr>
    <w:rPr>
      <w:sz w:val="24"/>
      <w:szCs w:val="21"/>
    </w:rPr>
  </w:style>
  <w:style w:type="paragraph" w:styleId="1051" w:customStyle="1">
    <w:name w:val="Char Char Char Char"/>
    <w:basedOn w:val="684"/>
    <w:uiPriority w:val="0"/>
    <w:qFormat/>
    <w:rPr>
      <w:rFonts w:ascii="Tahoma" w:hAnsi="Tahoma"/>
      <w:sz w:val="24"/>
      <w:szCs w:val="20"/>
    </w:rPr>
  </w:style>
  <w:style w:type="paragraph" w:styleId="1052" w:customStyle="1">
    <w:name w:val="Char Char Char Char1"/>
    <w:basedOn w:val="684"/>
    <w:uiPriority w:val="0"/>
    <w:qFormat/>
    <w:rPr>
      <w:rFonts w:ascii="Tahoma" w:hAnsi="Tahoma"/>
      <w:sz w:val="24"/>
      <w:szCs w:val="20"/>
    </w:rPr>
  </w:style>
  <w:style w:type="paragraph" w:styleId="1053" w:customStyle="1">
    <w:name w:val="样式 ssss + 居中"/>
    <w:basedOn w:val="1035"/>
    <w:uiPriority w:val="0"/>
    <w:qFormat/>
    <w:pPr>
      <w:jc w:val="center"/>
    </w:pPr>
    <w:rPr>
      <w:rFonts w:cs="宋体"/>
      <w:szCs w:val="20"/>
    </w:rPr>
  </w:style>
  <w:style w:type="paragraph" w:styleId="1054" w:customStyle="1">
    <w:name w:val="ec_msonormal"/>
    <w:basedOn w:val="684"/>
    <w:uiPriority w:val="0"/>
    <w:qFormat/>
    <w:pPr>
      <w:jc w:val="left"/>
      <w:spacing w:before="100" w:beforeAutospacing="1" w:after="100" w:afterAutospacing="1"/>
      <w:widowControl/>
    </w:pPr>
    <w:rPr>
      <w:rFonts w:ascii="宋体" w:hAnsi="宋体"/>
      <w:sz w:val="24"/>
    </w:rPr>
  </w:style>
  <w:style w:type="paragraph" w:styleId="1055" w:customStyle="1">
    <w:name w:val="样式 宋体 四号 黑色 左侧:  0.74 厘米 首行缩进:  0.74 厘米 行距: 1.5 倍行距"/>
    <w:basedOn w:val="684"/>
    <w:uiPriority w:val="0"/>
    <w:qFormat/>
    <w:pPr>
      <w:ind w:firstLine="420"/>
      <w:spacing w:line="360" w:lineRule="auto"/>
    </w:pPr>
    <w:rPr>
      <w:rFonts w:ascii="宋体"/>
      <w:color w:val="000000"/>
      <w:sz w:val="24"/>
      <w:szCs w:val="21"/>
    </w:rPr>
  </w:style>
  <w:style w:type="paragraph" w:styleId="1056" w:customStyle="1">
    <w:name w:val="样式 样式 ssss + 宋体 五号 + 首行缩进:  2 字符"/>
    <w:basedOn w:val="1057"/>
    <w:uiPriority w:val="0"/>
    <w:qFormat/>
    <w:pPr>
      <w:ind w:firstLine="480"/>
    </w:pPr>
  </w:style>
  <w:style w:type="paragraph" w:styleId="1057" w:customStyle="1">
    <w:name w:val="样式 ssss + 宋体 五号"/>
    <w:basedOn w:val="1035"/>
    <w:uiPriority w:val="0"/>
    <w:qFormat/>
    <w:pPr>
      <w:ind w:firstLine="420"/>
    </w:pPr>
    <w:rPr>
      <w:rFonts w:ascii="宋体" w:hAnsi="宋体" w:cs="宋体"/>
      <w:szCs w:val="20"/>
    </w:rPr>
  </w:style>
  <w:style w:type="paragraph" w:styleId="1058" w:customStyle="1">
    <w:name w:val="正文_0_0"/>
    <w:uiPriority w:val="0"/>
    <w:qFormat/>
    <w:pPr>
      <w:jc w:val="both"/>
      <w:spacing w:line="360" w:lineRule="atLeast"/>
      <w:widowControl w:val="off"/>
    </w:pPr>
    <w:rPr>
      <w:rFonts w:ascii="Times New Roman" w:hAnsi="Times New Roman" w:eastAsia="Times New Roman" w:cs="Times New Roman"/>
      <w:sz w:val="21"/>
      <w:szCs w:val="24"/>
      <w:lang w:val="en-US" w:eastAsia="zh-CN" w:bidi="ar-SA"/>
    </w:rPr>
  </w:style>
  <w:style w:type="paragraph" w:styleId="1059" w:customStyle="1">
    <w:name w:val="标题------4"/>
    <w:basedOn w:val="96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60" w:customStyle="1">
    <w:name w:val="msonormalcxspmiddle"/>
    <w:basedOn w:val="684"/>
    <w:uiPriority w:val="0"/>
    <w:qFormat/>
    <w:pPr>
      <w:jc w:val="left"/>
      <w:spacing w:before="100" w:beforeAutospacing="1" w:after="100" w:afterAutospacing="1"/>
      <w:widowControl/>
    </w:pPr>
    <w:rPr>
      <w:rFonts w:ascii="宋体" w:hAnsi="宋体" w:cs="宋体"/>
      <w:sz w:val="24"/>
    </w:rPr>
  </w:style>
  <w:style w:type="paragraph" w:styleId="1061" w:customStyle="1">
    <w:name w:val="表格"/>
    <w:basedOn w:val="684"/>
    <w:uiPriority w:val="0"/>
    <w:qFormat/>
    <w:rPr>
      <w:rFonts w:ascii="Arial" w:hAnsi="Arial"/>
      <w:sz w:val="24"/>
    </w:rPr>
  </w:style>
  <w:style w:type="paragraph" w:styleId="1062" w:customStyle="1">
    <w:name w:val="Header2"/>
    <w:basedOn w:val="684"/>
    <w:uiPriority w:val="0"/>
    <w:qFormat/>
    <w:pPr>
      <w:numPr>
        <w:ilvl w:val="0"/>
        <w:numId w:val="1"/>
      </w:numPr>
    </w:pPr>
  </w:style>
  <w:style w:type="paragraph" w:styleId="1063" w:customStyle="1">
    <w:name w:val="正文样式1"/>
    <w:basedOn w:val="684"/>
    <w:uiPriority w:val="0"/>
    <w:qFormat/>
    <w:pPr>
      <w:ind w:firstLine="480"/>
      <w:spacing w:before="120" w:after="120" w:line="360" w:lineRule="auto"/>
    </w:pPr>
    <w:rPr>
      <w:sz w:val="24"/>
      <w:szCs w:val="20"/>
    </w:rPr>
  </w:style>
  <w:style w:type="paragraph" w:styleId="1064" w:customStyle="1">
    <w:name w:val="Char Char1 Char Char Char Char Char Char"/>
    <w:basedOn w:val="684"/>
    <w:uiPriority w:val="0"/>
    <w:qFormat/>
    <w:pPr>
      <w:jc w:val="left"/>
      <w:spacing w:after="160" w:line="240" w:lineRule="exact"/>
      <w:widowControl/>
    </w:pPr>
    <w:rPr>
      <w:rFonts w:ascii="Verdana" w:hAnsi="Verdana" w:eastAsia="仿宋_GB2312"/>
      <w:sz w:val="24"/>
      <w:szCs w:val="20"/>
      <w:lang w:eastAsia="en-US"/>
    </w:rPr>
  </w:style>
  <w:style w:type="paragraph" w:styleId="1065" w:customStyle="1">
    <w:name w:val="Char Char Char Char Char Char Char Char Char Char"/>
    <w:basedOn w:val="684"/>
    <w:uiPriority w:val="0"/>
    <w:qFormat/>
    <w:rPr>
      <w:rFonts w:ascii="Tahoma" w:hAnsi="Tahoma"/>
      <w:sz w:val="24"/>
      <w:szCs w:val="20"/>
    </w:rPr>
  </w:style>
  <w:style w:type="paragraph" w:styleId="1066" w:customStyle="1">
    <w:name w:val="Char"/>
    <w:basedOn w:val="684"/>
    <w:uiPriority w:val="0"/>
    <w:qFormat/>
    <w:pPr>
      <w:tabs>
        <w:tab w:val="left" w:pos="360" w:leader="none"/>
      </w:tabs>
    </w:pPr>
    <w:rPr>
      <w:sz w:val="24"/>
    </w:rPr>
  </w:style>
  <w:style w:type="paragraph" w:styleId="1067" w:customStyle="1">
    <w:name w:val="Char Char 字元 字元 字元 Char Char Char Char"/>
    <w:basedOn w:val="684"/>
    <w:uiPriority w:val="0"/>
    <w:qFormat/>
    <w:pPr>
      <w:spacing w:line="360" w:lineRule="auto"/>
    </w:pPr>
    <w:rPr>
      <w:sz w:val="24"/>
      <w:szCs w:val="20"/>
    </w:rPr>
  </w:style>
  <w:style w:type="paragraph" w:styleId="1068" w:customStyle="1">
    <w:name w:val="2cxspmiddle"/>
    <w:basedOn w:val="684"/>
    <w:uiPriority w:val="0"/>
    <w:qFormat/>
    <w:pPr>
      <w:jc w:val="left"/>
      <w:spacing w:before="100" w:beforeAutospacing="1" w:after="100" w:afterAutospacing="1"/>
      <w:widowControl/>
    </w:pPr>
    <w:rPr>
      <w:rFonts w:ascii="宋体" w:hAnsi="宋体" w:cs="宋体"/>
      <w:sz w:val="24"/>
    </w:rPr>
  </w:style>
  <w:style w:type="paragraph" w:styleId="1069" w:customStyle="1">
    <w:name w:val="正文_1_0"/>
    <w:uiPriority w:val="0"/>
    <w:qFormat/>
    <w:pPr>
      <w:jc w:val="both"/>
      <w:spacing w:line="360" w:lineRule="atLeast"/>
      <w:widowControl w:val="off"/>
    </w:pPr>
    <w:rPr>
      <w:rFonts w:ascii="Times New Roman" w:hAnsi="Times New Roman" w:eastAsia="Times New Roman" w:cs="Times New Roman"/>
      <w:sz w:val="21"/>
      <w:szCs w:val="24"/>
      <w:lang w:val="en-US" w:eastAsia="zh-CN" w:bidi="ar-SA"/>
    </w:rPr>
  </w:style>
  <w:style w:type="paragraph" w:styleId="1070" w:customStyle="1">
    <w:name w:val="正文1"/>
    <w:uiPriority w:val="0"/>
    <w:qFormat/>
    <w:pPr>
      <w:jc w:val="both"/>
      <w:spacing w:line="360" w:lineRule="atLeast"/>
      <w:widowControl w:val="off"/>
    </w:pPr>
    <w:rPr>
      <w:rFonts w:ascii="Times New Roman" w:hAnsi="Times New Roman" w:eastAsia="Times New Roman" w:cs="Times New Roman"/>
      <w:sz w:val="21"/>
      <w:szCs w:val="21"/>
      <w:lang w:val="en-US" w:eastAsia="zh-CN" w:bidi="ar-SA"/>
    </w:rPr>
  </w:style>
  <w:style w:type="paragraph" w:styleId="1071" w:customStyle="1">
    <w:name w:val="列出段落11"/>
    <w:basedOn w:val="684"/>
    <w:uiPriority w:val="99"/>
    <w:qFormat/>
    <w:pPr>
      <w:ind w:firstLine="200"/>
    </w:pPr>
    <w:rPr>
      <w:rFonts w:ascii="Calibri" w:hAnsi="Calibri"/>
      <w:szCs w:val="22"/>
    </w:rPr>
  </w:style>
  <w:style w:type="paragraph" w:styleId="1072" w:customStyle="1">
    <w:name w:val="xl25"/>
    <w:basedOn w:val="68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3"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Char1"/>
    <w:basedOn w:val="684"/>
    <w:uiPriority w:val="0"/>
    <w:qFormat/>
    <w:rPr>
      <w:rFonts w:ascii="Tahoma" w:hAnsi="Tahoma"/>
      <w:sz w:val="24"/>
      <w:szCs w:val="20"/>
    </w:rPr>
  </w:style>
  <w:style w:type="paragraph" w:styleId="1075" w:customStyle="1">
    <w:name w:val="Char Char Char"/>
    <w:basedOn w:val="684"/>
    <w:uiPriority w:val="0"/>
    <w:qFormat/>
    <w:rPr>
      <w:rFonts w:ascii="Tahoma" w:hAnsi="Tahoma"/>
      <w:sz w:val="24"/>
      <w:szCs w:val="20"/>
    </w:rPr>
  </w:style>
  <w:style w:type="paragraph" w:styleId="1076" w:customStyle="1">
    <w:name w:val="msonormalcxsplast"/>
    <w:basedOn w:val="684"/>
    <w:uiPriority w:val="0"/>
    <w:qFormat/>
    <w:pPr>
      <w:jc w:val="left"/>
      <w:spacing w:before="100" w:beforeAutospacing="1" w:after="100" w:afterAutospacing="1"/>
      <w:widowControl/>
    </w:pPr>
    <w:rPr>
      <w:rFonts w:ascii="宋体" w:hAnsi="宋体" w:cs="宋体"/>
      <w:sz w:val="24"/>
    </w:rPr>
  </w:style>
  <w:style w:type="paragraph" w:styleId="1077" w:customStyle="1">
    <w:name w:val="Table Text"/>
    <w:basedOn w:val="684"/>
    <w:uiPriority w:val="0"/>
    <w:semiHidden/>
    <w:qFormat/>
    <w:rPr>
      <w:rFonts w:ascii="宋体" w:hAnsi="宋体" w:cs="宋体"/>
      <w:sz w:val="20"/>
      <w:szCs w:val="20"/>
      <w:lang w:eastAsia="en-US"/>
    </w:rPr>
  </w:style>
  <w:style w:type="table" w:styleId="1078" w:customStyle="1">
    <w:name w:val="网格型1"/>
    <w:basedOn w:val="980"/>
    <w:uiPriority w:val="39"/>
    <w:qFormat/>
    <w:rPr>
      <w:rFonts w:ascii="等线" w:hAnsi="等线" w:eastAsia="等线"/>
      <w:sz w:val="21"/>
      <w:szCs w:val="22"/>
    </w:rPr>
    <w:tblPr>
      <w:tblCellMar>
        <w:left w:w="0" w:type="dxa"/>
        <w:top w:w="0" w:type="dxa"/>
        <w:right w:w="0" w:type="dxa"/>
        <w:bottom w:w="0" w:type="dxa"/>
      </w:tblCellMar>
    </w:tblPr>
  </w:style>
  <w:style w:type="table" w:styleId="1079" w:customStyle="1">
    <w:name w:val="Table Normal"/>
    <w:uiPriority w:val="0"/>
    <w:unhideWhenUsed/>
    <w:qFormat/>
    <w:tblPr>
      <w:tblCellMar>
        <w:left w:w="0" w:type="dxa"/>
        <w:top w:w="0" w:type="dxa"/>
        <w:right w:w="0" w:type="dxa"/>
        <w:bottom w:w="0" w:type="dxa"/>
      </w:tblCellMar>
    </w:tblPr>
  </w:style>
  <w:style w:type="paragraph" w:styleId="1080" w:customStyle="1">
    <w:name w:val="样式 宋体 左 行距: 1.5 倍行距"/>
    <w:basedOn w:val="684"/>
    <w:uiPriority w:val="0"/>
    <w:qFormat/>
    <w:pPr>
      <w:jc w:val="left"/>
      <w:spacing w:line="360" w:lineRule="auto"/>
    </w:pPr>
    <w:rPr>
      <w:rFonts w:ascii="宋体" w:hAnsi="宋体" w:cs="宋体"/>
      <w:szCs w:val="20"/>
    </w:rPr>
  </w:style>
  <w:style w:type="paragraph" w:styleId="1081" w:customStyle="1">
    <w:name w:val="TOC11"/>
    <w:next w:val="684"/>
    <w:uiPriority w:val="99"/>
    <w:qFormat/>
    <w:pPr>
      <w:jc w:val="both"/>
      <w:widowControl w:val="off"/>
    </w:pPr>
    <w:rPr>
      <w:rFonts w:ascii="Times New Roman" w:hAnsi="Times New Roman" w:eastAsia="宋体" w:cs="Times New Roman"/>
      <w:sz w:val="21"/>
      <w:lang w:val="en-US" w:eastAsia="zh-CN" w:bidi="ar-SA"/>
    </w:rPr>
  </w:style>
  <w:style w:type="paragraph" w:styleId="1082" w:customStyle="1">
    <w:name w:val="正文（缩进）"/>
    <w:uiPriority w:val="0"/>
    <w:qFormat/>
    <w:pPr>
      <w:ind w:firstLine="480"/>
      <w:jc w:val="both"/>
      <w:spacing w:before="156" w:after="156"/>
      <w:widowControl w:val="off"/>
    </w:pPr>
    <w:rPr>
      <w:rFonts w:ascii="Times New Roman" w:hAnsi="Times New Roman" w:eastAsia="宋体" w:cs="Times New Roman"/>
      <w:sz w:val="21"/>
      <w:lang w:val="en-US" w:eastAsia="zh-CN" w:bidi="ar-SA"/>
    </w:rPr>
  </w:style>
  <w:style w:type="character" w:styleId="1083" w:customStyle="1">
    <w:name w:val="font121"/>
    <w:basedOn w:val="979"/>
    <w:uiPriority w:val="0"/>
    <w:qFormat/>
    <w:rPr>
      <w:rFonts w:hint="eastAsia" w:ascii="宋体" w:hAnsi="宋体" w:eastAsia="宋体" w:cs="宋体"/>
      <w:color w:val="000000"/>
      <w:sz w:val="19"/>
      <w:szCs w:val="19"/>
      <w:u w:val="none"/>
      <w:vertAlign w:val="superscript"/>
    </w:rPr>
  </w:style>
  <w:style w:type="character" w:styleId="1084" w:customStyle="1">
    <w:name w:val="font41"/>
    <w:basedOn w:val="979"/>
    <w:uiPriority w:val="0"/>
    <w:qFormat/>
    <w:rPr>
      <w:rFonts w:hint="eastAsia" w:ascii="宋体" w:hAnsi="宋体" w:eastAsia="宋体" w:cs="宋体"/>
      <w:color w:val="000000"/>
      <w:sz w:val="19"/>
      <w:szCs w:val="19"/>
      <w:u w:val="none"/>
    </w:rPr>
  </w:style>
  <w:style w:type="character" w:styleId="1085" w:customStyle="1">
    <w:name w:val="font131"/>
    <w:basedOn w:val="979"/>
    <w:uiPriority w:val="0"/>
    <w:qFormat/>
    <w:rPr>
      <w:rFonts w:hint="eastAsia" w:ascii="宋体" w:hAnsi="宋体" w:eastAsia="宋体" w:cs="宋体"/>
      <w:b/>
      <w:bCs/>
      <w:color w:val="000000"/>
      <w:sz w:val="19"/>
      <w:szCs w:val="19"/>
      <w:u w:val="none"/>
    </w:rPr>
  </w:style>
  <w:style w:type="paragraph" w:styleId="1086" w:customStyle="1">
    <w:name w:val="索引 41"/>
    <w:next w:val="684"/>
    <w:uiPriority w:val="0"/>
    <w:qFormat/>
    <w:pPr>
      <w:ind w:left="600"/>
      <w:jc w:val="both"/>
      <w:widowControl w:val="off"/>
    </w:pPr>
    <w:rPr>
      <w:rFonts w:ascii="Calibri" w:hAnsi="Calibri" w:eastAsia="等线" w:cs="Times New Roman"/>
      <w:sz w:val="21"/>
      <w:szCs w:val="22"/>
      <w:lang w:val="en-US" w:eastAsia="zh-CN" w:bidi="ar-SA"/>
    </w:rPr>
  </w:style>
  <w:style w:type="character" w:styleId="1087" w:customStyle="1">
    <w:name w:val="批注框文本 Char2"/>
    <w:basedOn w:val="694"/>
    <w:link w:val="705"/>
    <w:uiPriority w:val="99"/>
    <w:semiHidden/>
    <w:qFormat/>
    <w:rPr>
      <w:rFonts w:eastAsia="Times New Roman"/>
      <w:sz w:val="18"/>
      <w:szCs w:val="18"/>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dc:title>
  <dc:creator>U</dc:creator>
  <cp:lastModifiedBy>沈佳</cp:lastModifiedBy>
  <cp:revision>10</cp:revision>
  <dcterms:created xsi:type="dcterms:W3CDTF">2024-11-11T06:56:00Z</dcterms:created>
  <dcterms:modified xsi:type="dcterms:W3CDTF">2025-12-22T06:25:12Z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eyJoZGlkIjoiNmFmMTY3NTc5YzNmYjc3MDNkOTgwYTk5Mzc4NjQ2N2QiLCJ1c2VySWQiOiI0OTYyOTM5MDkifQ==</vt:lpwstr>
  </property>
  <property fmtid="{D5CDD505-2E9C-101B-9397-08002B2CF9AE}" pid="3" name="KSOProductBuildVer">
    <vt:lpwstr>2052-12.1.0.24034</vt:lpwstr>
  </property>
  <property fmtid="{D5CDD505-2E9C-101B-9397-08002B2CF9AE}" pid="4" name="ICV">
    <vt:lpwstr>B11638958F79420A88F44F6F72F32668_13</vt:lpwstr>
  </property>
</Properties>
</file>