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6"/>
          <w:szCs w:val="36"/>
          <w:highlight w:val="none"/>
        </w:rPr>
      </w:pPr>
      <w:r>
        <w:rPr>
          <w:rFonts w:hint="eastAsia" w:ascii="宋体" w:hAnsi="宋体" w:eastAsia="宋体"/>
          <w:b/>
          <w:color w:val="000000"/>
          <w:sz w:val="30"/>
          <w:szCs w:val="30"/>
          <w:highlight w:val="none"/>
          <w:lang w:val="en-US" w:eastAsia="zh-CN"/>
        </w:rPr>
        <w:t xml:space="preserve">        </w:t>
      </w:r>
      <w:r>
        <w:rPr>
          <w:rFonts w:hint="eastAsia" w:ascii="楷体_GB2312" w:eastAsia="楷体_GB2312"/>
          <w:bCs/>
          <w:color w:val="000000"/>
          <w:sz w:val="30"/>
          <w:highlight w:val="none"/>
        </w:rPr>
        <w:t xml:space="preserve">   </w:t>
      </w:r>
      <w:r/>
    </w:p>
    <w:p>
      <w:pPr>
        <w:pStyle w:val="969"/>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979"/>
        <w:jc w:val="center"/>
        <w:rPr>
          <w:rFonts w:hAnsi="宋体"/>
          <w:b/>
          <w:color w:val="000000"/>
          <w:sz w:val="140"/>
          <w:szCs w:val="140"/>
          <w:highlight w:val="none"/>
        </w:rPr>
      </w:pPr>
      <w:r>
        <w:rPr>
          <w:rFonts w:hint="eastAsia" w:hAnsi="宋体" w:cs="Times New Roman"/>
          <w:b/>
          <w:color w:val="auto"/>
          <w:sz w:val="96"/>
          <w:szCs w:val="96"/>
          <w:highlight w:val="none"/>
          <w:lang w:val="en-US" w:eastAsia="zh-CN" w:bidi="ar-SA"/>
        </w:rPr>
        <w:t xml:space="preserve">无锡市</w:t>
      </w:r>
      <w:r>
        <w:rPr>
          <w:rFonts w:hint="eastAsia" w:ascii="宋体" w:hAnsi="宋体" w:eastAsia="宋体" w:cs="Times New Roman"/>
          <w:b/>
          <w:color w:val="auto"/>
          <w:sz w:val="96"/>
          <w:szCs w:val="96"/>
          <w:highlight w:val="none"/>
          <w:lang w:val="en-US" w:eastAsia="zh-CN" w:bidi="ar-SA"/>
        </w:rPr>
        <w:t xml:space="preserve">政府采购</w:t>
      </w:r>
      <w:r/>
    </w:p>
    <w:p>
      <w:pPr>
        <w:pStyle w:val="969"/>
        <w:rPr>
          <w:color w:val="000000"/>
          <w:highlight w:val="none"/>
        </w:rPr>
      </w:pPr>
      <w:r>
        <w:rPr>
          <w:color w:val="000000"/>
          <w:highlight w:val="none"/>
        </w:rPr>
      </w:r>
      <w:r/>
    </w:p>
    <w:p>
      <w:pPr>
        <w:pStyle w:val="971"/>
        <w:rPr>
          <w:color w:val="000000"/>
          <w:highlight w:val="none"/>
        </w:rPr>
      </w:pPr>
      <w:r>
        <w:rPr>
          <w:color w:val="000000"/>
          <w:highlight w:val="none"/>
        </w:rPr>
      </w:r>
      <w:r/>
    </w:p>
    <w:p>
      <w:pPr>
        <w:pStyle w:val="971"/>
        <w:rPr>
          <w:color w:val="000000"/>
          <w:highlight w:val="none"/>
        </w:rPr>
      </w:pPr>
      <w:r>
        <w:rPr>
          <w:color w:val="000000"/>
          <w:highlight w:val="none"/>
        </w:rPr>
      </w:r>
      <w:r/>
    </w:p>
    <w:p>
      <w:pPr>
        <w:pStyle w:val="979"/>
        <w:jc w:val="center"/>
        <w:rPr>
          <w:rFonts w:hint="eastAsia"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7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85"/>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7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1072"/>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color w:val="000000"/>
          <w:sz w:val="30"/>
          <w:szCs w:val="30"/>
          <w:highlight w:val="none"/>
          <w:lang w:val="en-US" w:eastAsia="zh-CN"/>
        </w:rPr>
        <w:t xml:space="preserve">堰桥片区市政绿化养护服务</w:t>
      </w:r>
      <w:r/>
    </w:p>
    <w:p>
      <w:pPr>
        <w:ind w:firstLine="1072"/>
        <w:keepLines w:val="0"/>
        <w:keepNext w:val="0"/>
        <w:pageBreakBefore w:val="0"/>
        <w:spacing w:line="360" w:lineRule="auto"/>
        <w:widowControl w:val="off"/>
        <w:rPr>
          <w:rFonts w:hint="default"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color w:val="000000"/>
          <w:sz w:val="30"/>
          <w:szCs w:val="30"/>
          <w:highlight w:val="none"/>
          <w:lang w:val="en-US" w:eastAsia="zh-CN"/>
        </w:rPr>
        <w:t xml:space="preserve">JSZC-320206-SGYT-G2025-0002</w:t>
      </w:r>
      <w:r/>
    </w:p>
    <w:p>
      <w:pPr>
        <w:ind w:firstLine="1072"/>
        <w:jc w:val="both"/>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bCs/>
          <w:color w:val="000000"/>
          <w:spacing w:val="108"/>
          <w:sz w:val="32"/>
          <w:szCs w:val="32"/>
          <w:highlight w:val="none"/>
        </w:rPr>
        <w:t xml:space="preserve">采购</w:t>
      </w:r>
      <w:r>
        <w:rPr>
          <w:rFonts w:hint="eastAsia" w:ascii="宋体" w:hAnsi="宋体" w:eastAsia="宋体" w:cs="宋体"/>
          <w:b/>
          <w:bCs/>
          <w:color w:val="000000"/>
          <w:spacing w:val="108"/>
          <w:sz w:val="32"/>
          <w:szCs w:val="32"/>
          <w:highlight w:val="none"/>
          <w:lang w:val="en-US" w:eastAsia="zh-CN"/>
        </w:rPr>
        <w:t xml:space="preserve">人</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0"/>
          <w:szCs w:val="30"/>
          <w:highlight w:val="none"/>
          <w:lang w:val="en-US" w:eastAsia="zh-CN"/>
        </w:rPr>
        <w:t xml:space="preserve">无锡市惠山区堰桥街道办事处</w:t>
      </w:r>
      <w:r/>
    </w:p>
    <w:p>
      <w:pPr>
        <w:ind w:firstLine="960"/>
        <w:jc w:val="both"/>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bCs/>
          <w:color w:val="000000"/>
          <w:sz w:val="32"/>
          <w:szCs w:val="32"/>
          <w:highlight w:val="none"/>
          <w:lang w:eastAsia="zh-CN"/>
        </w:rPr>
        <w:t xml:space="preserve">采购代理机构</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0"/>
          <w:szCs w:val="30"/>
          <w:highlight w:val="none"/>
          <w:lang w:val="en-US" w:eastAsia="zh-CN"/>
        </w:rPr>
        <w:t xml:space="preserve">江苏广源通项目管理有限公司</w:t>
      </w:r>
      <w:r/>
    </w:p>
    <w:p>
      <w:pPr>
        <w:pStyle w:val="971"/>
        <w:ind w:left="0" w:firstLine="0"/>
        <w:rPr>
          <w:rFonts w:ascii="宋体" w:hAnsi="宋体"/>
          <w:b/>
          <w:bCs/>
          <w:color w:val="000000"/>
          <w:sz w:val="30"/>
          <w:szCs w:val="30"/>
          <w:highlight w:val="none"/>
        </w:rPr>
      </w:pPr>
      <w:r>
        <w:rPr>
          <w:rFonts w:ascii="宋体" w:hAnsi="宋体"/>
          <w:b/>
          <w:bCs/>
          <w:color w:val="000000"/>
          <w:sz w:val="30"/>
          <w:szCs w:val="30"/>
          <w:highlight w:val="none"/>
        </w:rPr>
      </w:r>
      <w:r/>
    </w:p>
    <w:p>
      <w:pPr>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rPr>
          <w:rFonts w:hint="eastAsia" w:ascii="宋体" w:hAnsi="宋体" w:eastAsia="宋体" w:cs="宋体"/>
          <w:b w:val="0"/>
          <w:bCs/>
          <w:color w:val="000000"/>
          <w:sz w:val="30"/>
          <w:szCs w:val="30"/>
          <w:highlight w:val="none"/>
        </w:rPr>
      </w:pPr>
      <w:r>
        <w:rPr>
          <w:rFonts w:hint="eastAsia" w:ascii="宋体" w:hAnsi="宋体" w:eastAsia="宋体" w:cs="宋体"/>
          <w:b w:val="0"/>
          <w:bCs/>
          <w:color w:val="000000"/>
          <w:sz w:val="30"/>
          <w:szCs w:val="30"/>
          <w:highlight w:val="none"/>
        </w:rPr>
        <w:t xml:space="preserve">二○二</w:t>
      </w:r>
      <w:r>
        <w:rPr>
          <w:rFonts w:hint="eastAsia" w:ascii="宋体" w:hAnsi="宋体" w:eastAsia="宋体" w:cs="宋体"/>
          <w:b w:val="0"/>
          <w:bCs/>
          <w:color w:val="000000"/>
          <w:sz w:val="30"/>
          <w:szCs w:val="30"/>
          <w:highlight w:val="none"/>
          <w:lang w:val="en-US" w:eastAsia="zh-CN"/>
        </w:rPr>
        <w:t xml:space="preserve">五</w:t>
      </w:r>
      <w:r>
        <w:rPr>
          <w:rFonts w:hint="eastAsia" w:ascii="宋体" w:hAnsi="宋体" w:eastAsia="宋体" w:cs="宋体"/>
          <w:b w:val="0"/>
          <w:bCs/>
          <w:color w:val="000000"/>
          <w:sz w:val="30"/>
          <w:szCs w:val="30"/>
          <w:highlight w:val="none"/>
        </w:rPr>
        <w:t xml:space="preserve">年</w:t>
      </w:r>
      <w:r>
        <w:rPr>
          <w:rFonts w:hint="eastAsia" w:ascii="宋体" w:hAnsi="宋体" w:eastAsia="宋体" w:cs="宋体"/>
          <w:b w:val="0"/>
          <w:bCs/>
          <w:color w:val="000000"/>
          <w:sz w:val="30"/>
          <w:szCs w:val="30"/>
          <w:highlight w:val="none"/>
          <w:lang w:val="en-US" w:eastAsia="zh-CN"/>
        </w:rPr>
        <w:t xml:space="preserve">一</w:t>
      </w:r>
      <w:r>
        <w:rPr>
          <w:rFonts w:hint="eastAsia" w:ascii="宋体" w:hAnsi="宋体" w:eastAsia="宋体" w:cs="宋体"/>
          <w:b w:val="0"/>
          <w:bCs/>
          <w:color w:val="000000"/>
          <w:sz w:val="30"/>
          <w:szCs w:val="30"/>
          <w:highlight w:val="none"/>
        </w:rPr>
        <w:t xml:space="preserve">月</w:t>
      </w:r>
      <w:r/>
    </w:p>
    <w:p>
      <w:pPr>
        <w:jc w:val="both"/>
        <w:rPr>
          <w:rStyle w:val="1012"/>
          <w:rFonts w:eastAsia="黑体"/>
          <w:color w:val="000000"/>
          <w:sz w:val="48"/>
          <w:szCs w:val="48"/>
          <w:highlight w:val="none"/>
        </w:rPr>
      </w:pPr>
      <w:r>
        <w:rPr>
          <w:rFonts w:eastAsia="黑体"/>
          <w:color w:val="000000"/>
          <w:sz w:val="48"/>
          <w:szCs w:val="48"/>
          <w:highlight w:val="none"/>
        </w:rPr>
      </w:r>
      <w:r/>
    </w:p>
    <w:p>
      <w:pPr>
        <w:jc w:val="both"/>
        <w:rPr>
          <w:rStyle w:val="1012"/>
          <w:rFonts w:eastAsia="黑体"/>
          <w:color w:val="000000"/>
          <w:sz w:val="48"/>
          <w:szCs w:val="48"/>
          <w:highlight w:val="none"/>
        </w:rPr>
      </w:pPr>
      <w:r>
        <w:rPr>
          <w:rFonts w:eastAsia="黑体"/>
          <w:color w:val="000000"/>
          <w:sz w:val="48"/>
          <w:szCs w:val="48"/>
          <w:highlight w:val="none"/>
        </w:rPr>
      </w:r>
      <w:r/>
    </w:p>
    <w:p>
      <w:pPr>
        <w:pStyle w:val="773"/>
        <w:rPr>
          <w:rStyle w:val="1012"/>
          <w:rFonts w:eastAsia="黑体"/>
          <w:color w:val="000000"/>
          <w:sz w:val="48"/>
          <w:szCs w:val="48"/>
          <w:highlight w:val="none"/>
        </w:rPr>
      </w:pPr>
      <w:r>
        <w:rPr>
          <w:rFonts w:eastAsia="黑体"/>
          <w:color w:val="000000"/>
          <w:sz w:val="48"/>
          <w:szCs w:val="48"/>
          <w:highlight w:val="none"/>
        </w:rPr>
      </w:r>
      <w:r/>
    </w:p>
    <w:p>
      <w:pPr>
        <w:jc w:val="center"/>
        <w:rPr>
          <w:b/>
          <w:color w:val="000000"/>
          <w:sz w:val="52"/>
          <w:szCs w:val="52"/>
          <w:highlight w:val="none"/>
        </w:rPr>
      </w:pPr>
      <w:r>
        <w:rPr>
          <w:b/>
          <w:color w:val="000000"/>
          <w:sz w:val="52"/>
          <w:szCs w:val="52"/>
          <w:highlight w:val="none"/>
        </w:rPr>
      </w:r>
      <w:r/>
    </w:p>
    <w:p>
      <w:pPr>
        <w:jc w:val="center"/>
        <w:rPr>
          <w:b/>
          <w:color w:val="000000"/>
          <w:sz w:val="52"/>
          <w:szCs w:val="52"/>
          <w:highlight w:val="none"/>
        </w:rPr>
      </w:pPr>
      <w:r>
        <w:rPr>
          <w:b/>
          <w:color w:val="000000"/>
          <w:sz w:val="52"/>
          <w:szCs w:val="52"/>
          <w:highlight w:val="none"/>
        </w:rPr>
      </w:r>
      <w:r/>
    </w:p>
    <w:p>
      <w:pPr>
        <w:jc w:val="center"/>
        <w:rPr>
          <w:b/>
          <w:color w:val="000000"/>
          <w:sz w:val="32"/>
          <w:szCs w:val="32"/>
          <w:highlight w:val="none"/>
        </w:rPr>
      </w:pPr>
      <w:r>
        <w:rPr>
          <w:b/>
          <w:color w:val="000000"/>
          <w:sz w:val="32"/>
          <w:szCs w:val="32"/>
          <w:highlight w:val="none"/>
        </w:rPr>
        <w:t xml:space="preserve">目    录</w:t>
      </w:r>
      <w:r/>
    </w:p>
    <w:p>
      <w:pPr>
        <w:pStyle w:val="969"/>
        <w:rPr>
          <w:color w:val="000000"/>
          <w:highlight w:val="none"/>
        </w:rPr>
      </w:pPr>
      <w:r>
        <w:rPr>
          <w:color w:val="000000"/>
          <w:highlight w:val="none"/>
        </w:rPr>
      </w:r>
      <w:r/>
    </w:p>
    <w:p>
      <w:pPr>
        <w:pStyle w:val="1206"/>
        <w:jc w:val="center"/>
        <w:rPr>
          <w:rFonts w:hint="eastAsia"/>
          <w:lang w:val="en-US" w:eastAsia="zh-CN"/>
        </w:rPr>
      </w:pPr>
      <w:r>
        <w:rPr>
          <w:rFonts w:hint="eastAsia"/>
          <w:lang w:val="en-US" w:eastAsia="zh-CN"/>
        </w:rPr>
        <w:t xml:space="preserve">一、投标邀请函........................................3</w:t>
      </w:r>
      <w:r/>
    </w:p>
    <w:p>
      <w:pPr>
        <w:pStyle w:val="1206"/>
        <w:jc w:val="center"/>
        <w:rPr>
          <w:rFonts w:hint="eastAsia"/>
          <w:lang w:val="en-US" w:eastAsia="zh-CN"/>
        </w:rPr>
      </w:pPr>
      <w:r>
        <w:rPr>
          <w:rFonts w:hint="eastAsia"/>
          <w:lang w:val="en-US" w:eastAsia="zh-CN"/>
        </w:rPr>
      </w:r>
      <w:r/>
    </w:p>
    <w:p>
      <w:pPr>
        <w:pStyle w:val="1206"/>
        <w:jc w:val="center"/>
        <w:rPr>
          <w:rFonts w:hint="eastAsia"/>
          <w:lang w:val="en-US" w:eastAsia="zh-CN"/>
        </w:rPr>
      </w:pPr>
      <w:r>
        <w:rPr>
          <w:rFonts w:hint="eastAsia"/>
          <w:lang w:val="en-US" w:eastAsia="zh-CN"/>
        </w:rPr>
        <w:t xml:space="preserve">二、投标人须知........................................8</w:t>
      </w:r>
      <w:r/>
    </w:p>
    <w:p>
      <w:pPr>
        <w:pStyle w:val="1206"/>
        <w:jc w:val="center"/>
        <w:rPr>
          <w:rFonts w:hint="eastAsia"/>
          <w:lang w:val="en-US" w:eastAsia="zh-CN"/>
        </w:rPr>
      </w:pPr>
      <w:r>
        <w:rPr>
          <w:rFonts w:hint="eastAsia"/>
          <w:lang w:val="en-US" w:eastAsia="zh-CN"/>
        </w:rPr>
      </w:r>
      <w:r/>
    </w:p>
    <w:p>
      <w:pPr>
        <w:pStyle w:val="1206"/>
        <w:jc w:val="center"/>
        <w:rPr>
          <w:rFonts w:hint="default"/>
          <w:lang w:val="en-US" w:eastAsia="zh-CN"/>
        </w:rPr>
      </w:pPr>
      <w:r>
        <w:rPr>
          <w:rFonts w:hint="eastAsia"/>
          <w:lang w:val="en-US" w:eastAsia="zh-CN"/>
        </w:rPr>
        <w:t xml:space="preserve">三、采购需求..........................................18</w:t>
      </w:r>
      <w:r/>
    </w:p>
    <w:p>
      <w:pPr>
        <w:pStyle w:val="1206"/>
        <w:jc w:val="center"/>
        <w:rPr>
          <w:rFonts w:hint="eastAsia"/>
          <w:lang w:val="en-US" w:eastAsia="zh-CN"/>
        </w:rPr>
      </w:pPr>
      <w:r>
        <w:rPr>
          <w:rFonts w:hint="eastAsia"/>
          <w:lang w:val="en-US" w:eastAsia="zh-CN"/>
        </w:rPr>
      </w:r>
      <w:r/>
    </w:p>
    <w:p>
      <w:pPr>
        <w:pStyle w:val="1206"/>
        <w:jc w:val="center"/>
        <w:rPr>
          <w:rFonts w:hint="default"/>
          <w:lang w:val="en-US" w:eastAsia="zh-CN"/>
        </w:rPr>
      </w:pPr>
      <w:r>
        <w:rPr>
          <w:rFonts w:hint="eastAsia"/>
          <w:lang w:val="en-US" w:eastAsia="zh-CN"/>
        </w:rPr>
        <w:t xml:space="preserve">四、合同书(格式).....................................28</w:t>
      </w:r>
      <w:r/>
    </w:p>
    <w:p>
      <w:pPr>
        <w:pStyle w:val="1206"/>
        <w:jc w:val="center"/>
        <w:rPr>
          <w:rFonts w:hint="eastAsia"/>
          <w:lang w:val="en-US" w:eastAsia="zh-CN"/>
        </w:rPr>
      </w:pPr>
      <w:r>
        <w:rPr>
          <w:rFonts w:hint="eastAsia"/>
          <w:lang w:val="en-US" w:eastAsia="zh-CN"/>
        </w:rPr>
      </w:r>
      <w:r/>
    </w:p>
    <w:p>
      <w:pPr>
        <w:pStyle w:val="1206"/>
        <w:jc w:val="center"/>
        <w:rPr>
          <w:rFonts w:hint="default"/>
          <w:lang w:val="en-US" w:eastAsia="zh-CN"/>
        </w:rPr>
      </w:pPr>
      <w:r>
        <w:rPr>
          <w:rFonts w:hint="eastAsia"/>
          <w:lang w:val="en-US" w:eastAsia="zh-CN"/>
        </w:rPr>
        <w:t xml:space="preserve">五、附件.............................................38</w:t>
      </w:r>
      <w:r/>
    </w:p>
    <w:p>
      <w:pPr>
        <w:pStyle w:val="993"/>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spacing w:line="480" w:lineRule="auto"/>
        <w:rPr>
          <w:rStyle w:val="1018"/>
          <w:rFonts w:ascii="宋体" w:hAnsi="宋体" w:eastAsia="宋体" w:cs="Times New Roman"/>
          <w:b/>
          <w:bCs w:val="0"/>
          <w:caps w:val="0"/>
          <w:smallCaps/>
          <w:color w:val="000000"/>
          <w:sz w:val="24"/>
          <w:highlight w:val="none"/>
          <w:lang w:val="en-US" w:eastAsia="zh-CN" w:bidi="ar-SA"/>
        </w:rPr>
      </w:pPr>
      <w:r>
        <w:rPr>
          <w:rFonts w:ascii="宋体" w:hAnsi="宋体" w:eastAsia="宋体" w:cs="Times New Roman"/>
          <w:b/>
          <w:bCs w:val="0"/>
          <w:caps w:val="0"/>
          <w:smallCaps/>
          <w:color w:val="000000"/>
          <w:sz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01"/>
        <w:rPr>
          <w:rStyle w:val="1018"/>
          <w:rFonts w:ascii="宋体" w:hAnsi="宋体" w:eastAsia="宋体" w:cs="Times New Roman"/>
          <w:b/>
          <w:bCs/>
          <w:caps w:val="0"/>
          <w:smallCaps/>
          <w:color w:val="000000"/>
          <w:sz w:val="24"/>
          <w:szCs w:val="24"/>
          <w:highlight w:val="none"/>
          <w:lang w:val="en-US" w:eastAsia="zh-CN" w:bidi="ar-SA"/>
        </w:rPr>
        <w:sectPr>
          <w:footnotePr/>
          <w:endnotePr/>
          <w:type w:val="nextPage"/>
          <w:pgSz w:w="11900" w:h="16830" w:orient="portrait"/>
          <w:pgMar w:top="1384" w:right="1785" w:bottom="0" w:left="1775" w:header="0" w:footer="0" w:gutter="0"/>
          <w:cols w:num="1" w:sep="0" w:space="720" w:equalWidth="1"/>
          <w:docGrid w:linePitch="360"/>
        </w:sectPr>
      </w:pPr>
      <w:r>
        <w:rPr>
          <w:rFonts w:ascii="宋体" w:hAnsi="宋体" w:eastAsia="宋体" w:cs="Times New Roman"/>
          <w:b/>
          <w:bCs/>
          <w:caps w:val="0"/>
          <w:smallCaps/>
          <w:color w:val="000000"/>
          <w:sz w:val="24"/>
          <w:szCs w:val="24"/>
          <w:highlight w:val="none"/>
          <w:lang w:val="en-US" w:eastAsia="zh-CN" w:bidi="ar-SA"/>
        </w:rPr>
      </w:r>
      <w:r/>
    </w:p>
    <w:p>
      <w:pPr>
        <w:pStyle w:val="801"/>
        <w:ind w:left="0" w:firstLine="0"/>
        <w:rPr>
          <w:rStyle w:val="1018"/>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numPr>
          <w:ilvl w:val="0"/>
          <w:numId w:val="3"/>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t xml:space="preserve">投标邀请函</w:t>
      </w:r>
      <w:r/>
    </w:p>
    <w:p>
      <w:pPr>
        <w:ind w:left="-2" w:firstLine="362"/>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受</w:t>
      </w:r>
      <w:r>
        <w:rPr>
          <w:rFonts w:hint="eastAsia" w:ascii="Times New Roman" w:hAnsi="Times New Roman" w:eastAsia="宋体" w:cs="Times New Roman"/>
          <w:bCs/>
          <w:color w:val="000000"/>
          <w:sz w:val="21"/>
          <w:szCs w:val="21"/>
          <w:highlight w:val="none"/>
          <w:lang w:eastAsia="zh-CN"/>
        </w:rPr>
        <w:t xml:space="preserve">无锡市惠山区堰桥街道办事处</w:t>
      </w:r>
      <w:r>
        <w:rPr>
          <w:rFonts w:hint="eastAsia" w:ascii="宋体" w:hAnsi="宋体" w:eastAsia="宋体" w:cs="宋体"/>
          <w:bCs/>
          <w:color w:val="000000"/>
          <w:sz w:val="21"/>
          <w:szCs w:val="21"/>
          <w:highlight w:val="none"/>
        </w:rPr>
        <w:t xml:space="preserve">委托，对</w:t>
      </w:r>
      <w:r>
        <w:rPr>
          <w:rFonts w:hint="eastAsia" w:ascii="宋体" w:hAnsi="宋体" w:eastAsia="宋体" w:cs="宋体"/>
          <w:bCs/>
          <w:color w:val="000000"/>
          <w:sz w:val="21"/>
          <w:szCs w:val="21"/>
          <w:highlight w:val="none"/>
          <w:lang w:val="en-US" w:eastAsia="zh-CN"/>
        </w:rPr>
        <w:t xml:space="preserve">堰桥片区市政绿化养护服务</w:t>
      </w:r>
      <w:r>
        <w:rPr>
          <w:rFonts w:hint="eastAsia" w:ascii="宋体" w:hAnsi="宋体" w:eastAsia="宋体" w:cs="宋体"/>
          <w:bCs/>
          <w:color w:val="000000"/>
          <w:sz w:val="21"/>
          <w:szCs w:val="21"/>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（一）招标项目信息</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bCs/>
          <w:color w:val="000000"/>
          <w:sz w:val="21"/>
          <w:szCs w:val="21"/>
          <w:highlight w:val="none"/>
          <w:lang w:val="en-US" w:eastAsia="zh-CN"/>
        </w:rPr>
        <w:t xml:space="preserve">堰桥片区市政绿化养护服务</w:t>
      </w:r>
      <w:r/>
    </w:p>
    <w:p>
      <w:pPr>
        <w:ind w:firstLine="480"/>
        <w:jc w:val="left"/>
        <w:spacing w:line="360" w:lineRule="auto"/>
        <w:shd w:val="clear" w:color="auto" w:fill="ffffff"/>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2.项目编号：</w:t>
      </w:r>
      <w:r>
        <w:rPr>
          <w:rFonts w:hint="eastAsia" w:ascii="宋体" w:hAnsi="宋体" w:eastAsia="宋体" w:cs="宋体"/>
          <w:bCs/>
          <w:color w:val="000000"/>
          <w:sz w:val="21"/>
          <w:szCs w:val="21"/>
          <w:highlight w:val="none"/>
          <w:lang w:eastAsia="zh-CN"/>
        </w:rPr>
        <w:t xml:space="preserve">JSZC-320206-SGYT-G2025-0002</w:t>
      </w:r>
      <w:r/>
    </w:p>
    <w:p>
      <w:pPr>
        <w:ind w:firstLine="480"/>
        <w:jc w:val="left"/>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3.项目预算：</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val="en-US" w:eastAsia="zh-CN"/>
        </w:rPr>
        <w:t xml:space="preserve">万元，最高限价：</w:t>
      </w:r>
      <w:bookmarkStart w:id="0" w:name="OLE_LINK2"/>
      <w:r>
        <w:rPr>
          <w:rFonts w:hint="eastAsia" w:ascii="宋体" w:hAnsi="宋体" w:eastAsia="宋体" w:cs="宋体"/>
          <w:color w:val="auto"/>
          <w:sz w:val="21"/>
          <w:szCs w:val="21"/>
          <w:highlight w:val="none"/>
          <w:lang w:val="en-US" w:eastAsia="zh-CN"/>
        </w:rPr>
        <w:t xml:space="preserve">225.533615</w:t>
      </w:r>
      <w:bookmarkEnd w:id="0"/>
      <w:r>
        <w:rPr>
          <w:rFonts w:hint="eastAsia" w:ascii="宋体" w:hAnsi="宋体" w:eastAsia="宋体" w:cs="宋体"/>
          <w:color w:val="auto"/>
          <w:sz w:val="21"/>
          <w:szCs w:val="21"/>
          <w:highlight w:val="none"/>
          <w:lang w:val="en-US" w:eastAsia="zh-CN"/>
        </w:rPr>
        <w:t xml:space="preserve"> 万元；</w:t>
      </w:r>
      <w:r>
        <w:rPr>
          <w:rFonts w:hint="eastAsia" w:ascii="宋体" w:hAnsi="宋体" w:eastAsia="宋体" w:cs="宋体"/>
          <w:bCs/>
          <w:color w:val="000000"/>
          <w:sz w:val="21"/>
          <w:szCs w:val="21"/>
          <w:highlight w:val="none"/>
        </w:rPr>
        <w:t xml:space="preserve">投标报价不得超过</w:t>
      </w:r>
      <w:r>
        <w:rPr>
          <w:rFonts w:hint="eastAsia" w:ascii="宋体" w:hAnsi="宋体" w:eastAsia="宋体" w:cs="宋体"/>
          <w:bCs/>
          <w:color w:val="000000"/>
          <w:sz w:val="21"/>
          <w:szCs w:val="21"/>
          <w:highlight w:val="none"/>
          <w:lang w:val="en-US" w:eastAsia="zh-CN"/>
        </w:rPr>
        <w:t xml:space="preserve">最高限</w:t>
      </w:r>
      <w:r>
        <w:rPr>
          <w:rFonts w:hint="eastAsia" w:ascii="宋体" w:hAnsi="宋体" w:eastAsia="宋体" w:cs="宋体"/>
          <w:bCs/>
          <w:color w:val="000000"/>
          <w:sz w:val="21"/>
          <w:szCs w:val="21"/>
          <w:highlight w:val="none"/>
        </w:rPr>
        <w:t xml:space="preserve">价，否则作无效</w:t>
      </w:r>
      <w:r>
        <w:rPr>
          <w:rFonts w:hint="eastAsia" w:ascii="宋体" w:hAnsi="宋体" w:eastAsia="宋体" w:cs="宋体"/>
          <w:bCs/>
          <w:color w:val="000000"/>
          <w:sz w:val="21"/>
          <w:szCs w:val="21"/>
          <w:highlight w:val="none"/>
          <w:lang w:eastAsia="zh-CN"/>
        </w:rPr>
        <w:t xml:space="preserve">投标文件</w:t>
      </w:r>
      <w:r>
        <w:rPr>
          <w:rFonts w:hint="eastAsia" w:ascii="宋体" w:hAnsi="宋体" w:eastAsia="宋体" w:cs="宋体"/>
          <w:bCs/>
          <w:color w:val="000000"/>
          <w:sz w:val="21"/>
          <w:szCs w:val="21"/>
          <w:highlight w:val="none"/>
        </w:rPr>
        <w:t xml:space="preserve">处理</w:t>
      </w:r>
      <w:r>
        <w:rPr>
          <w:rFonts w:hint="eastAsia" w:ascii="宋体" w:hAnsi="宋体" w:eastAsia="宋体" w:cs="宋体"/>
          <w:bCs/>
          <w:color w:val="000000"/>
          <w:sz w:val="21"/>
          <w:szCs w:val="21"/>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采购内容：本项目为堰桥片区市政绿化养护服务，绿化养护总面积约为784709.97㎡，主要为清单范围内的绿化、林带、草花、行道树等的养护</w:t>
      </w:r>
      <w:r>
        <w:rPr>
          <w:rFonts w:hint="eastAsia" w:ascii="宋体" w:hAnsi="宋体" w:eastAsia="宋体" w:cs="宋体"/>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5.服务质量：按《江苏省植物养护技术规范》、《无锡市绿化养护标准规范》、《无锡市城市绿化养护管理质量标准》相关要求，符合本项目养护等级作业标准及考核办法。</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合同履约期限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1年（自合同签订之日起）</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采购方式：公开招标</w:t>
      </w:r>
      <w:r/>
    </w:p>
    <w:p>
      <w:pPr>
        <w:ind w:firstLine="480"/>
        <w:spacing w:line="360" w:lineRule="auto"/>
        <w:rPr>
          <w:rFonts w:hint="eastAsia" w:ascii="宋体" w:hAnsi="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.采购人：</w:t>
      </w:r>
      <w:r>
        <w:rPr>
          <w:rFonts w:hint="eastAsia" w:ascii="宋体" w:hAnsi="宋体" w:eastAsia="宋体" w:cs="宋体"/>
          <w:bCs/>
          <w:color w:val="000000"/>
          <w:sz w:val="21"/>
          <w:szCs w:val="21"/>
          <w:highlight w:val="none"/>
          <w:lang w:eastAsia="zh-CN"/>
        </w:rPr>
        <w:t xml:space="preserve">无锡市惠山区堰桥街道办事处</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.本项目标的所属行业：其他未列明行业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.本项目是否专</w:t>
      </w:r>
      <w:r>
        <w:rPr>
          <w:rFonts w:hint="eastAsia" w:ascii="宋体" w:hAnsi="宋体" w:eastAsia="宋体" w:cs="宋体"/>
          <w:b w:val="0"/>
          <w:bCs/>
          <w:color w:val="000000"/>
          <w:sz w:val="21"/>
          <w:szCs w:val="21"/>
          <w:highlight w:val="none"/>
        </w:rPr>
        <w:t xml:space="preserve">门面向中小企业：</w:t>
      </w:r>
      <w:r>
        <w:rPr>
          <w:rFonts w:hint="eastAsia" w:ascii="宋体" w:hAnsi="宋体" w:eastAsia="宋体" w:cs="宋体"/>
          <w:b w:val="0"/>
          <w:bCs/>
          <w:color w:val="000000"/>
          <w:sz w:val="21"/>
          <w:szCs w:val="21"/>
          <w:highlight w:val="none"/>
          <w:lang w:val="en-US" w:eastAsia="zh-CN"/>
        </w:rPr>
        <w:t xml:space="preserve">是</w:t>
      </w:r>
      <w:r/>
    </w:p>
    <w:p>
      <w:pPr>
        <w:ind w:firstLine="482"/>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（2）具有良好的商业信誉和健全的财务会计制度；[提供近三个月中任意一个月份(2024年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月/1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月)的财务状况报告（资产负债表和利润表）或由会计师事务所出具的202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年度的财务审计报告原件扫描件并加盖公章或签电子公章]</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（3）具有依法缴纳税收和社会保障资金的良好记录；[提供近三个月中任意一个月份(</w:t>
      </w:r>
      <w:r>
        <w:rPr>
          <w:rFonts w:hint="eastAsia" w:ascii="宋体" w:hAnsi="宋体" w:eastAsia="宋体" w:cs="宋体"/>
          <w:color w:val="000000"/>
          <w:sz w:val="21"/>
          <w:szCs w:val="21"/>
          <w:highlight w:val="none"/>
          <w:lang w:eastAsia="zh-CN"/>
        </w:rPr>
        <w:t xml:space="preserve">2024年10月/11月/12月</w:t>
      </w:r>
      <w:r>
        <w:rPr>
          <w:rFonts w:hint="eastAsia" w:ascii="宋体" w:hAnsi="宋体" w:eastAsia="宋体" w:cs="宋体"/>
          <w:color w:val="000000"/>
          <w:sz w:val="21"/>
          <w:szCs w:val="21"/>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（4）具有履行合同所必需的设备和专业技术能力；[</w:t>
      </w:r>
      <w:r>
        <w:rPr>
          <w:rFonts w:hint="eastAsia" w:ascii="宋体" w:hAnsi="宋体" w:eastAsia="宋体" w:cs="宋体"/>
          <w:color w:val="000000"/>
          <w:sz w:val="21"/>
          <w:szCs w:val="21"/>
          <w:highlight w:val="none"/>
          <w:lang w:val="en-US" w:eastAsia="zh-CN"/>
        </w:rPr>
        <w:t xml:space="preserve">提供声明函</w:t>
      </w:r>
      <w:r>
        <w:rPr>
          <w:rFonts w:hint="eastAsia" w:ascii="宋体" w:hAnsi="宋体" w:eastAsia="宋体" w:cs="宋体"/>
          <w:color w:val="000000"/>
          <w:sz w:val="21"/>
          <w:szCs w:val="21"/>
          <w:highlight w:val="none"/>
        </w:rPr>
        <w:t xml:space="preserve">]</w:t>
      </w:r>
      <w:r/>
    </w:p>
    <w:p>
      <w:pPr>
        <w:ind w:left="420" w:firstLine="56"/>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en-US" w:eastAsia="zh-CN"/>
        </w:rPr>
        <w:t xml:space="preserve">提供声明函</w:t>
      </w:r>
      <w:r>
        <w:rPr>
          <w:rFonts w:hint="eastAsia" w:ascii="宋体" w:hAnsi="宋体" w:eastAsia="宋体" w:cs="宋体"/>
          <w:color w:val="000000"/>
          <w:sz w:val="21"/>
          <w:szCs w:val="21"/>
          <w:highlight w:val="none"/>
        </w:rPr>
        <w:t xml:space="preserve">]</w:t>
      </w:r>
      <w:r/>
    </w:p>
    <w:p>
      <w:pPr>
        <w:ind w:left="420" w:firstLine="56"/>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（6）投标供应商授权代理人、项目负责人必须为投标供应商企业在职员工，需提供</w:t>
      </w:r>
      <w:r/>
    </w:p>
    <w:p>
      <w:pPr>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由法定的社保收缴部门出具的近三个月中任意一个月份(</w:t>
      </w:r>
      <w:r>
        <w:rPr>
          <w:rFonts w:hint="eastAsia" w:ascii="宋体" w:hAnsi="宋体" w:eastAsia="宋体" w:cs="宋体"/>
          <w:color w:val="000000"/>
          <w:sz w:val="21"/>
          <w:szCs w:val="21"/>
          <w:highlight w:val="none"/>
          <w:lang w:eastAsia="zh-CN"/>
        </w:rPr>
        <w:t xml:space="preserve">2024年10月/11月/12月</w:t>
      </w:r>
      <w:r>
        <w:rPr>
          <w:rFonts w:hint="eastAsia" w:ascii="宋体" w:hAnsi="宋体" w:eastAsia="宋体" w:cs="宋体"/>
          <w:color w:val="000000"/>
          <w:sz w:val="21"/>
          <w:szCs w:val="21"/>
          <w:highlight w:val="none"/>
        </w:rPr>
        <w:t xml:space="preserve">)的社会保险证明（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3.特定资格要求：</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（1）项目负责人应具有园林绿化中级及以上职称证书</w:t>
      </w:r>
      <w:r>
        <w:rPr>
          <w:rFonts w:ascii="Segoe UI" w:hAnsi="Segoe UI" w:eastAsia="Segoe UI" w:cs="Segoe UI"/>
          <w:i w:val="0"/>
          <w:iCs w:val="0"/>
          <w:caps w:val="0"/>
          <w:spacing w:val="0"/>
          <w:sz w:val="21"/>
          <w:szCs w:val="21"/>
          <w:shd w:val="clear" w:color="auto" w:fill="fafafa"/>
        </w:rPr>
        <w:t xml:space="preserve">原件扫描件加盖公章或签电子公章</w:t>
      </w:r>
      <w:r>
        <w:rPr>
          <w:rFonts w:hint="eastAsia" w:ascii="宋体" w:hAnsi="宋体" w:eastAsia="宋体" w:cs="宋体"/>
          <w:color w:val="000000"/>
          <w:sz w:val="21"/>
          <w:szCs w:val="21"/>
          <w:highlight w:val="none"/>
        </w:rPr>
        <w:t xml:space="preserve">【园林绿化专业含与园林绿化工程规划、设计、施工及养护管理相关的专业，包括园林（含园林规划设计、园林植物、风景园林、园林绿化等）、园艺、城市规划、景观、植物（含植保、森保等）。如职称证上未注明专业，则以毕业证书或学位证书或专业技术资格评审申报表上所注专业为准，只需提供一种辅助证明材料以证明其专业】；</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jc w:val="left"/>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4.本项目不接受联合体投标。</w:t>
      </w:r>
      <w:r/>
    </w:p>
    <w:p>
      <w:pPr>
        <w:ind w:firstLine="482"/>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（三）供应商主体信息库注册</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1.请有意参加本项目投标的供应商按以下流程进行操作：</w:t>
      </w:r>
      <w:r/>
    </w:p>
    <w:p>
      <w:pPr>
        <w:ind w:firstLine="48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访问“无锡政府采购网”点击“江苏省政府采购（苏采云）平台”—“用户注册”按钮进入注册界面，也可以直接通过http://jszfcg.jsczt.cn/jszc/login?进入注册界面。注册完成后需在系统中填写资质信息并提交审核。</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（2）办理并领取CA和电子签章</w:t>
      </w:r>
      <w:r>
        <w:rPr>
          <w:rFonts w:hint="eastAsia" w:ascii="宋体" w:hAnsi="宋体" w:eastAsia="宋体" w:cs="宋体"/>
          <w:b/>
          <w:bCs w:val="0"/>
          <w:color w:val="000000"/>
          <w:sz w:val="21"/>
          <w:szCs w:val="21"/>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（3）潜在供应商访问江苏省政府采购（苏采云）平台的方法：“苏采云”系统用户注册--获取“CA数字证书”--CA绑定与登录--项目参与--下载</w:t>
      </w:r>
      <w:r>
        <w:rPr>
          <w:rFonts w:hint="eastAsia" w:ascii="宋体" w:hAnsi="宋体" w:eastAsia="宋体" w:cs="宋体"/>
          <w:b/>
          <w:bCs w:val="0"/>
          <w:color w:val="000000"/>
          <w:sz w:val="21"/>
          <w:szCs w:val="21"/>
          <w:highlight w:val="none"/>
          <w:lang w:eastAsia="zh-CN"/>
        </w:rPr>
        <w:t xml:space="preserve">招标文件</w:t>
      </w:r>
      <w:r>
        <w:rPr>
          <w:rFonts w:hint="eastAsia" w:ascii="宋体" w:hAnsi="宋体" w:eastAsia="宋体" w:cs="宋体"/>
          <w:b/>
          <w:bCs w:val="0"/>
          <w:color w:val="000000"/>
          <w:sz w:val="21"/>
          <w:szCs w:val="21"/>
          <w:highlight w:val="none"/>
        </w:rPr>
        <w:t xml:space="preserve">（后缀名为“.kedt”）--将后缀名为“.kedt”的</w:t>
      </w:r>
      <w:r>
        <w:rPr>
          <w:rFonts w:hint="eastAsia" w:ascii="宋体" w:hAnsi="宋体" w:eastAsia="宋体" w:cs="宋体"/>
          <w:b/>
          <w:bCs w:val="0"/>
          <w:color w:val="000000"/>
          <w:sz w:val="21"/>
          <w:szCs w:val="21"/>
          <w:highlight w:val="none"/>
          <w:lang w:eastAsia="zh-CN"/>
        </w:rPr>
        <w:t xml:space="preserve">招标文件</w:t>
      </w:r>
      <w:r>
        <w:rPr>
          <w:rFonts w:hint="eastAsia" w:ascii="宋体" w:hAnsi="宋体" w:eastAsia="宋体" w:cs="宋体"/>
          <w:b/>
          <w:bCs w:val="0"/>
          <w:color w:val="000000"/>
          <w:sz w:val="21"/>
          <w:szCs w:val="21"/>
          <w:highlight w:val="none"/>
        </w:rPr>
        <w:t xml:space="preserve">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在“江苏省政府采购（苏采云）平台”</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账号登录</w:t>
      </w:r>
      <w:r>
        <w:rPr>
          <w:rFonts w:hint="eastAsia" w:ascii="宋体" w:hAnsi="宋体" w:eastAsia="宋体" w:cs="宋体"/>
          <w:b/>
          <w:bCs w:val="0"/>
          <w:color w:val="000000" w:themeColor="text1"/>
          <w:sz w:val="21"/>
          <w:szCs w:val="21"/>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技术服务电话：0510-81827781</w:t>
      </w:r>
      <w:r/>
    </w:p>
    <w:p>
      <w:pPr>
        <w:numPr>
          <w:ilvl w:val="0"/>
          <w:numId w:val="4"/>
        </w:numPr>
        <w:ind w:firstLine="480"/>
        <w:jc w:val="left"/>
        <w:spacing w:line="360" w:lineRule="auto"/>
        <w:shd w:val="clear" w:color="auto" w:fill="ffffff"/>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完成苏采云注册的供应商方可在苏采云中进行CA绑定。登录“江苏省政府采购（苏采云）平台”，插入CA后，点击【账号设置】——【绑定CA】。</w:t>
      </w:r>
      <w:r/>
    </w:p>
    <w:p>
      <w:pPr>
        <w:numPr>
          <w:ilvl w:val="0"/>
          <w:numId w:val="4"/>
        </w:numPr>
        <w:ind w:left="0"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供应商应按上述要求提供相关材料及注册登记信息，所提供的材料应均是真实的、准确的，若有违背，供应商自行承担由此而产生的一切后果。</w:t>
      </w:r>
      <w:r/>
    </w:p>
    <w:p>
      <w:pPr>
        <w:numPr>
          <w:ilvl w:val="0"/>
          <w:numId w:val="4"/>
        </w:numPr>
        <w:ind w:left="0"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auto"/>
          <w:sz w:val="21"/>
          <w:szCs w:val="21"/>
          <w:highlight w:val="none"/>
        </w:rPr>
        <w:t xml:space="preserve">如供应商未按上述要求操作，由此所产生的损失及风险由供应商自行承担。具体操作步骤详见《“苏采云”系统供应商操作手册》（以下简称《操作手册》），</w:t>
      </w:r>
      <w:r>
        <w:rPr>
          <w:rFonts w:hint="eastAsia" w:ascii="宋体" w:hAnsi="宋体" w:eastAsia="宋体" w:cs="宋体"/>
          <w:b/>
          <w:bCs w:val="0"/>
          <w:color w:val="000000"/>
          <w:sz w:val="21"/>
          <w:szCs w:val="21"/>
          <w:highlight w:val="none"/>
        </w:rPr>
        <w:t xml:space="preserve">“苏采云”系统供应商操作手册链接：</w:t>
      </w:r>
      <w:r/>
    </w:p>
    <w:p>
      <w:pPr>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http://cz.wuxi.gov.cn/ztzl/zfcg/zlxz/scy/index.shtml </w:t>
      </w:r>
      <w:r/>
    </w:p>
    <w:p>
      <w:pPr>
        <w:numPr>
          <w:ilvl w:val="0"/>
          <w:numId w:val="0"/>
        </w:numPr>
        <w:ind w:firstLine="422"/>
        <w:jc w:val="left"/>
        <w:spacing w:line="360" w:lineRule="auto"/>
        <w:shd w:val="clear" w:color="auto" w:fill="ffffff"/>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技术支持QQ：田女士：3071474382 ；王先生：897651173。</w:t>
      </w:r>
      <w:r/>
    </w:p>
    <w:p>
      <w:pPr>
        <w:numPr>
          <w:ilvl w:val="0"/>
          <w:numId w:val="0"/>
        </w:numPr>
        <w:ind w:firstLine="422"/>
        <w:jc w:val="left"/>
        <w:spacing w:line="360" w:lineRule="auto"/>
        <w:shd w:val="clear" w:color="auto" w:fill="ffffff"/>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苏采云系统应使用谷歌浏览器参与不见面开标。</w:t>
      </w:r>
      <w:r/>
    </w:p>
    <w:p>
      <w:pPr>
        <w:ind w:firstLine="482"/>
        <w:jc w:val="left"/>
        <w:spacing w:line="360" w:lineRule="auto"/>
        <w:shd w:val="clear" w:color="auto" w:fill="ffffff"/>
        <w:widowControl/>
        <w:rPr>
          <w:rFonts w:hint="eastAsia" w:ascii="宋体" w:hAnsi="宋体" w:eastAsia="宋体" w:cs="Times New Roman"/>
          <w:color w:val="000000"/>
          <w:sz w:val="21"/>
          <w:szCs w:val="21"/>
          <w:highlight w:val="none"/>
          <w:lang w:eastAsia="zh-CN"/>
        </w:rPr>
      </w:pPr>
      <w:r/>
      <w:bookmarkStart w:id="1" w:name="_Toc112006902"/>
      <w:r>
        <w:rPr>
          <w:rFonts w:hint="eastAsia" w:ascii="宋体" w:hAnsi="宋体" w:eastAsia="宋体" w:cs="Times New Roman"/>
          <w:b/>
          <w:bCs/>
          <w:color w:val="000000"/>
          <w:sz w:val="21"/>
          <w:szCs w:val="21"/>
          <w:highlight w:val="none"/>
        </w:rPr>
        <w:t xml:space="preserve">（四）获取</w:t>
      </w:r>
      <w:bookmarkEnd w:id="1"/>
      <w:r>
        <w:rPr>
          <w:rFonts w:hint="eastAsia" w:ascii="宋体" w:hAnsi="宋体" w:eastAsia="宋体" w:cs="Times New Roman"/>
          <w:b/>
          <w:bCs/>
          <w:color w:val="000000"/>
          <w:sz w:val="21"/>
          <w:szCs w:val="21"/>
          <w:highlight w:val="none"/>
          <w:lang w:eastAsia="zh-CN"/>
        </w:rPr>
        <w:t xml:space="preserve">招标文件</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招标文件</w:t>
      </w:r>
      <w:r>
        <w:rPr>
          <w:rFonts w:hint="eastAsia" w:ascii="宋体" w:hAnsi="宋体" w:eastAsia="宋体" w:cs="宋体"/>
          <w:b/>
          <w:bCs/>
          <w:color w:val="000000"/>
          <w:sz w:val="21"/>
          <w:szCs w:val="21"/>
          <w:highlight w:val="none"/>
        </w:rPr>
        <w:t xml:space="preserve">期限：</w:t>
      </w:r>
      <w:r>
        <w:rPr>
          <w:rFonts w:hint="eastAsia" w:ascii="宋体" w:hAnsi="宋体" w:eastAsia="宋体" w:cs="宋体"/>
          <w:b/>
          <w:bCs/>
          <w:color w:val="000000"/>
          <w:sz w:val="21"/>
          <w:szCs w:val="21"/>
          <w:highlight w:val="none"/>
          <w:lang w:val="en-US" w:eastAsia="zh-CN"/>
        </w:rPr>
        <w:t xml:space="preserve">详见招标公告</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auto"/>
          <w:sz w:val="21"/>
          <w:szCs w:val="21"/>
          <w:highlight w:val="none"/>
          <w:lang w:eastAsia="zh-CN"/>
        </w:rPr>
        <w:t xml:space="preserve">之后仍可下载</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lang w:eastAsia="zh-CN"/>
        </w:rPr>
        <w:t xml:space="preserve">文件，但不作为供应商权益受到损害的证明材料和依据。</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获取方式：本项目采用网上注册登记方式</w:t>
      </w:r>
      <w:r>
        <w:rPr>
          <w:rFonts w:hint="eastAsia" w:ascii="宋体" w:hAnsi="宋体" w:eastAsia="宋体" w:cs="宋体"/>
          <w:b/>
          <w:bCs/>
          <w:color w:val="000000"/>
          <w:sz w:val="21"/>
          <w:szCs w:val="21"/>
          <w:highlight w:val="none"/>
          <w:lang w:eastAsia="zh-CN"/>
        </w:rPr>
        <w:t xml:space="preserve">，网上注册登记成功后系统内自行免费获取</w:t>
      </w:r>
      <w:r>
        <w:rPr>
          <w:rFonts w:hint="eastAsia" w:ascii="宋体" w:hAnsi="宋体" w:eastAsia="宋体" w:cs="宋体"/>
          <w:b/>
          <w:bCs/>
          <w:color w:val="000000"/>
          <w:sz w:val="21"/>
          <w:szCs w:val="21"/>
          <w:highlight w:val="none"/>
          <w:lang w:val="en-US" w:eastAsia="zh-CN"/>
        </w:rPr>
        <w:t xml:space="preserve">招标文件</w:t>
      </w:r>
      <w:r>
        <w:rPr>
          <w:rFonts w:hint="eastAsia" w:ascii="宋体" w:hAnsi="宋体" w:eastAsia="宋体" w:cs="宋体"/>
          <w:b/>
          <w:bCs/>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auto"/>
          <w:sz w:val="21"/>
          <w:szCs w:val="21"/>
          <w:highlight w:val="none"/>
          <w:lang w:val="en-US" w:eastAsia="zh-CN"/>
        </w:rPr>
        <w:t xml:space="preserve">潜在投标人</w:t>
      </w:r>
      <w:r>
        <w:rPr>
          <w:rFonts w:hint="eastAsia" w:ascii="宋体" w:hAnsi="宋体" w:eastAsia="宋体" w:cs="宋体"/>
          <w:b/>
          <w:bCs/>
          <w:color w:val="auto"/>
          <w:sz w:val="21"/>
          <w:szCs w:val="21"/>
          <w:highlight w:val="none"/>
        </w:rPr>
        <w:t xml:space="preserve">可在项目</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公告附件中查看</w:t>
      </w:r>
      <w:r>
        <w:rPr>
          <w:rFonts w:hint="eastAsia" w:ascii="宋体" w:hAnsi="宋体" w:eastAsia="宋体" w:cs="宋体"/>
          <w:b/>
          <w:bCs/>
          <w:color w:val="auto"/>
          <w:sz w:val="21"/>
          <w:szCs w:val="21"/>
          <w:highlight w:val="none"/>
          <w:lang w:val="en-US" w:eastAsia="zh-CN"/>
        </w:rPr>
        <w:t xml:space="preserve">招标文件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000000"/>
          <w:sz w:val="21"/>
          <w:szCs w:val="21"/>
          <w:highlight w:val="none"/>
        </w:rPr>
        <w:t xml:space="preserve">如确定投标，</w:t>
      </w:r>
      <w:r>
        <w:rPr>
          <w:rFonts w:hint="eastAsia" w:ascii="宋体" w:hAnsi="宋体" w:eastAsia="宋体" w:cs="宋体"/>
          <w:b/>
          <w:bCs/>
          <w:color w:val="000000" w:themeColor="text1"/>
          <w:sz w:val="21"/>
          <w:szCs w:val="21"/>
          <w:highlight w:val="none"/>
          <w14:textFill>
            <w14:solidFill>
              <w14:schemeClr w14:val="tx1"/>
            </w14:solidFill>
          </w14:textFill>
        </w:rPr>
        <w:t xml:space="preserve">必须在苏采云平台</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auto"/>
          <w:sz w:val="21"/>
          <w:szCs w:val="21"/>
          <w:highlight w:val="none"/>
        </w:rPr>
        <w:t xml:space="preserve">http://jszfcg.jsczt.cn/jszc/login?</w:t>
      </w:r>
      <w:r>
        <w:rPr>
          <w:rFonts w:hint="eastAsia" w:ascii="宋体" w:hAnsi="宋体" w:eastAsia="宋体" w:cs="宋体"/>
          <w:b/>
          <w:bCs/>
          <w:color w:val="000000"/>
          <w:sz w:val="21"/>
          <w:szCs w:val="21"/>
          <w:highlight w:val="none"/>
        </w:rPr>
        <w:t xml:space="preserve">）中免费下载公开招标文件（“项目参与”——“采购项目”找到需要获取</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的项目，点击“我要参与”——“参与投标”——“下载文件”，完成项目参与，将苏采云平台中下载的</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（后缀名为“.kedt”）导入到“政府采购客户端”，离线按要求编制并加密</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文件（使用“CA数字证书”），导出加密的</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文件（后缀名为zip，不得超过150M）并在苏采云平台上传该加密的</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文件，对</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各项内容做出实质性响应，否则其</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文件无效。</w:t>
      </w:r>
      <w:r/>
    </w:p>
    <w:p>
      <w:pPr>
        <w:ind w:firstLine="482"/>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2" w:name="_Toc112006903"/>
      <w:r>
        <w:rPr>
          <w:rFonts w:hint="eastAsia" w:ascii="宋体" w:hAnsi="宋体" w:eastAsia="宋体" w:cs="Times New Roman"/>
          <w:b/>
          <w:bCs/>
          <w:color w:val="000000"/>
          <w:sz w:val="21"/>
          <w:szCs w:val="21"/>
          <w:highlight w:val="none"/>
        </w:rPr>
        <w:t xml:space="preserve">（五）公开答疑时间、地点</w:t>
      </w:r>
      <w:bookmarkEnd w:id="2"/>
      <w:r/>
      <w:r/>
    </w:p>
    <w:p>
      <w:pPr>
        <w:ind w:firstLine="72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采购人、</w:t>
      </w:r>
      <w:r>
        <w:rPr>
          <w:rFonts w:hint="eastAsia" w:ascii="宋体" w:hAnsi="宋体" w:eastAsia="宋体" w:cs="Times New Roman"/>
          <w:color w:val="000000"/>
          <w:sz w:val="21"/>
          <w:szCs w:val="21"/>
          <w:highlight w:val="none"/>
          <w:lang w:eastAsia="zh-CN"/>
        </w:rPr>
        <w:t xml:space="preserve">江苏广源通项目管理有限公司</w:t>
      </w:r>
      <w:r>
        <w:rPr>
          <w:rFonts w:hint="eastAsia" w:ascii="宋体" w:hAnsi="宋体" w:eastAsia="宋体" w:cs="Times New Roman"/>
          <w:color w:val="000000"/>
          <w:sz w:val="21"/>
          <w:szCs w:val="21"/>
          <w:highlight w:val="none"/>
        </w:rPr>
        <w:t xml:space="preserve">将以电话咨询、</w:t>
      </w:r>
      <w:r>
        <w:rPr>
          <w:rFonts w:hint="eastAsia" w:ascii="宋体" w:hAnsi="宋体" w:eastAsia="宋体" w:cs="Times New Roman"/>
          <w:color w:val="000000"/>
          <w:sz w:val="21"/>
          <w:szCs w:val="21"/>
          <w:highlight w:val="none"/>
          <w:lang w:val="en-US" w:eastAsia="zh-CN"/>
        </w:rPr>
        <w:t xml:space="preserve">电子邮箱</w:t>
      </w:r>
      <w:r>
        <w:rPr>
          <w:rFonts w:hint="eastAsia" w:ascii="宋体" w:hAnsi="宋体" w:eastAsia="宋体" w:cs="Times New Roman"/>
          <w:color w:val="000000"/>
          <w:sz w:val="21"/>
          <w:szCs w:val="21"/>
          <w:highlight w:val="none"/>
        </w:rPr>
        <w:t xml:space="preserve">等方式开展线上不见面答疑服务。截止至</w:t>
      </w:r>
      <w:r>
        <w:rPr>
          <w:rFonts w:hint="eastAsia" w:ascii="宋体" w:hAnsi="宋体" w:eastAsia="宋体" w:cs="Times New Roman"/>
          <w:color w:val="000000" w:themeColor="text1"/>
          <w:sz w:val="21"/>
          <w:szCs w:val="21"/>
          <w:highlight w:val="none"/>
          <w14:textFill>
            <w14:solidFill>
              <w14:schemeClr w14:val="tx1"/>
            </w14:solidFill>
          </w14:textFill>
        </w:rPr>
        <w:t xml:space="preserve">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01</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 28 </w:t>
      </w:r>
      <w:r>
        <w:rPr>
          <w:rFonts w:hint="eastAsia" w:ascii="宋体" w:hAnsi="宋体" w:eastAsia="宋体" w:cs="Times New Roman"/>
          <w:color w:val="000000" w:themeColor="text1"/>
          <w:sz w:val="21"/>
          <w:szCs w:val="21"/>
          <w:highlight w:val="none"/>
          <w14:textFill>
            <w14:solidFill>
              <w14:schemeClr w14:val="tx1"/>
            </w14:solidFill>
          </w14:textFill>
        </w:rPr>
        <w:t xml:space="preserve">日</w:t>
      </w:r>
      <w:r>
        <w:rPr>
          <w:rFonts w:hint="eastAsia" w:ascii="宋体" w:hAnsi="宋体" w:eastAsia="宋体" w:cs="Times New Roman"/>
          <w:color w:val="000000"/>
          <w:sz w:val="21"/>
          <w:szCs w:val="21"/>
          <w:highlight w:val="none"/>
        </w:rPr>
        <w:t xml:space="preserve">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lang w:eastAsia="zh-CN"/>
        </w:rPr>
        <w:t xml:space="preserve">JSZC-320206-SGYT-G2025-0002</w:t>
      </w:r>
      <w:r>
        <w:rPr>
          <w:rFonts w:hint="eastAsia" w:ascii="宋体" w:hAnsi="宋体" w:eastAsia="宋体" w:cs="Times New Roman"/>
          <w:color w:val="000000"/>
          <w:sz w:val="21"/>
          <w:szCs w:val="21"/>
          <w:highlight w:val="none"/>
        </w:rPr>
        <w:t xml:space="preserve">项目需澄清问题”，</w:t>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并于答疑截止时间前</w:t>
      </w:r>
      <w:r>
        <w:rPr>
          <w:rFonts w:hint="eastAsia" w:ascii="宋体" w:hAnsi="宋体" w:eastAsia="宋体" w:cs="Times New Roman"/>
          <w:color w:val="000000"/>
          <w:sz w:val="21"/>
          <w:szCs w:val="21"/>
          <w:highlight w:val="none"/>
          <w:lang w:val="en-US" w:eastAsia="zh-CN"/>
        </w:rPr>
        <w:t xml:space="preserve">通过电子邮箱（741186302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qq</w:t>
      </w:r>
      <w:r>
        <w:rPr>
          <w:rFonts w:hint="eastAsia" w:ascii="宋体" w:hAnsi="宋体"/>
          <w:color w:val="auto"/>
          <w:sz w:val="21"/>
          <w:szCs w:val="21"/>
          <w:highlight w:val="none"/>
          <w:lang w:eastAsia="zh-CN"/>
        </w:rPr>
        <w:t xml:space="preserve">.com</w:t>
      </w:r>
      <w:r>
        <w:rPr>
          <w:rFonts w:hint="eastAsia" w:ascii="宋体" w:hAnsi="宋体" w:eastAsia="宋体" w:cs="Times New Roman"/>
          <w:color w:val="000000"/>
          <w:sz w:val="21"/>
          <w:szCs w:val="21"/>
          <w:highlight w:val="none"/>
          <w:lang w:val="en-US" w:eastAsia="zh-CN"/>
        </w:rPr>
        <w:t xml:space="preserve">）发送</w:t>
      </w:r>
      <w:r>
        <w:rPr>
          <w:rFonts w:hint="eastAsia" w:ascii="宋体" w:hAnsi="宋体" w:eastAsia="宋体" w:cs="Times New Roman"/>
          <w:color w:val="000000"/>
          <w:sz w:val="21"/>
          <w:szCs w:val="21"/>
          <w:highlight w:val="none"/>
        </w:rPr>
        <w:t xml:space="preserve">给项目联系人。若未在法定时间内提出澄清，由此造成的损失及风险由投标人自行承担。</w:t>
      </w:r>
      <w:r>
        <w:rPr>
          <w:rFonts w:hint="eastAsia" w:ascii="宋体" w:hAnsi="宋体" w:eastAsia="宋体" w:cs="Times New Roman"/>
          <w:color w:val="000000"/>
          <w:sz w:val="21"/>
          <w:szCs w:val="21"/>
          <w:highlight w:val="none"/>
        </w:rPr>
        <w:fldChar w:fldCharType="end"/>
      </w:r>
      <w:r/>
    </w:p>
    <w:p>
      <w:pPr>
        <w:ind w:firstLine="482"/>
        <w:jc w:val="left"/>
        <w:spacing w:line="360" w:lineRule="auto"/>
        <w:shd w:val="clear" w:color="auto" w:fill="ffffff"/>
        <w:widowControl/>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（六）现场踏勘:</w:t>
      </w:r>
      <w:r>
        <w:rPr>
          <w:rFonts w:hint="eastAsia" w:ascii="宋体" w:hAnsi="宋体" w:eastAsia="宋体" w:cs="Times New Roman"/>
          <w:color w:val="000000"/>
          <w:sz w:val="21"/>
          <w:szCs w:val="21"/>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3" w:name="_Toc112006904"/>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lang w:val="en-US" w:eastAsia="zh-CN"/>
        </w:rPr>
        <w:t xml:space="preserve">七</w:t>
      </w:r>
      <w:r>
        <w:rPr>
          <w:rFonts w:hint="eastAsia" w:ascii="宋体" w:hAnsi="宋体" w:eastAsia="宋体" w:cs="Times New Roman"/>
          <w:b/>
          <w:bCs/>
          <w:color w:val="000000"/>
          <w:sz w:val="21"/>
          <w:szCs w:val="21"/>
          <w:highlight w:val="none"/>
        </w:rPr>
        <w:t xml:space="preserve">）投标及开标、定标时间、地点：</w:t>
      </w:r>
      <w:bookmarkEnd w:id="3"/>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sz w:val="21"/>
          <w:szCs w:val="21"/>
          <w:highlight w:val="none"/>
        </w:rPr>
        <w:t xml:space="preserve">本项目进行线上</w:t>
      </w:r>
      <w:r>
        <w:rPr>
          <w:rFonts w:hint="eastAsia" w:ascii="宋体" w:hAnsi="宋体" w:eastAsia="宋体" w:cs="Times New Roman"/>
          <w:color w:val="000000"/>
          <w:sz w:val="21"/>
          <w:szCs w:val="21"/>
          <w:highlight w:val="none"/>
          <w:lang w:val="en-US" w:eastAsia="zh-CN"/>
        </w:rPr>
        <w:t xml:space="preserve">不见面</w:t>
      </w:r>
      <w:r>
        <w:rPr>
          <w:rFonts w:hint="eastAsia" w:ascii="宋体" w:hAnsi="宋体" w:eastAsia="宋体" w:cs="Times New Roman"/>
          <w:color w:val="000000"/>
          <w:sz w:val="21"/>
          <w:szCs w:val="21"/>
          <w:highlight w:val="none"/>
        </w:rPr>
        <w:t xml:space="preserve">采购活动，供应商准备好制作标书的笔记本电脑、CA锁（政务CA），在投标截止时间前半小时，</w:t>
      </w:r>
      <w:r>
        <w:rPr>
          <w:rFonts w:hint="eastAsia" w:ascii="宋体" w:hAnsi="宋体" w:eastAsia="宋体" w:cs="Times New Roman"/>
          <w:color w:val="000000" w:themeColor="text1"/>
          <w:sz w:val="21"/>
          <w:szCs w:val="21"/>
          <w:highlight w:val="none"/>
          <w14:textFill>
            <w14:solidFill>
              <w14:schemeClr w14:val="tx1"/>
            </w14:solidFill>
          </w14:textFill>
        </w:rPr>
        <w:t xml:space="preserve">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投标截止时间（网上投标截止时间苏采云投标客户端投标）：202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19 </w:t>
      </w:r>
      <w:r>
        <w:rPr>
          <w:rFonts w:hint="eastAsia" w:ascii="宋体" w:hAnsi="宋体" w:eastAsia="宋体" w:cs="Times New Roman"/>
          <w:color w:val="000000" w:themeColor="text1"/>
          <w:sz w:val="21"/>
          <w:szCs w:val="21"/>
          <w:highlight w:val="none"/>
          <w14:textFill>
            <w14:solidFill>
              <w14:schemeClr w14:val="tx1"/>
            </w14:solidFill>
          </w14:textFill>
        </w:rPr>
        <w:t xml:space="preserve">日</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1"/>
          <w:szCs w:val="21"/>
          <w:highlight w:val="none"/>
          <w14:textFill>
            <w14:solidFill>
              <w14:schemeClr w14:val="tx1"/>
            </w14:solidFill>
          </w14:textFill>
        </w:rPr>
        <w:t xml:space="preserve">0，投标截止时间后的投标文件恕不接受</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开标时间：202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19 </w:t>
      </w:r>
      <w:r>
        <w:rPr>
          <w:rFonts w:hint="eastAsia" w:ascii="宋体" w:hAnsi="宋体" w:eastAsia="宋体" w:cs="Times New Roman"/>
          <w:color w:val="000000" w:themeColor="text1"/>
          <w:sz w:val="21"/>
          <w:szCs w:val="21"/>
          <w:highlight w:val="none"/>
          <w14:textFill>
            <w14:solidFill>
              <w14:schemeClr w14:val="tx1"/>
            </w14:solidFill>
          </w14:textFill>
        </w:rPr>
        <w:t xml:space="preserve">日</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14:00</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网上投标解密时间：202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19 </w:t>
      </w:r>
      <w:r>
        <w:rPr>
          <w:rFonts w:hint="eastAsia" w:ascii="宋体" w:hAnsi="宋体" w:eastAsia="宋体" w:cs="Times New Roman"/>
          <w:color w:val="000000" w:themeColor="text1"/>
          <w:sz w:val="21"/>
          <w:szCs w:val="21"/>
          <w:highlight w:val="none"/>
          <w14:textFill>
            <w14:solidFill>
              <w14:schemeClr w14:val="tx1"/>
            </w14:solidFill>
          </w14:textFill>
        </w:rPr>
        <w:t xml:space="preserve">日开启解密后半小时。</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投标及开标地点：</w:t>
      </w:r>
      <w:r>
        <w:rPr>
          <w:rFonts w:hint="eastAsia" w:ascii="宋体" w:hAnsi="宋体" w:eastAsia="宋体" w:cs="宋体"/>
          <w:bCs/>
          <w:color w:val="000000" w:themeColor="text1"/>
          <w:sz w:val="21"/>
          <w:szCs w:val="21"/>
          <w:highlight w:val="none"/>
          <w14:textFill>
            <w14:solidFill>
              <w14:schemeClr w14:val="tx1"/>
            </w14:solidFill>
          </w14:textFill>
        </w:rPr>
        <w:t xml:space="preserve">江苏省政府采购（苏采云）平台</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定标时间：202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Times New Roman"/>
          <w:color w:val="000000" w:themeColor="text1"/>
          <w:sz w:val="21"/>
          <w:szCs w:val="21"/>
          <w:highlight w:val="none"/>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19 日</w:t>
      </w:r>
      <w:r>
        <w:rPr>
          <w:rFonts w:hint="eastAsia" w:ascii="宋体" w:hAnsi="宋体" w:eastAsia="宋体" w:cs="Times New Roman"/>
          <w:color w:val="000000" w:themeColor="text1"/>
          <w:sz w:val="21"/>
          <w:szCs w:val="21"/>
          <w:highlight w:val="none"/>
          <w14:textFill>
            <w14:solidFill>
              <w14:schemeClr w14:val="tx1"/>
            </w14:solidFill>
          </w14:textFill>
        </w:rPr>
        <w:t xml:space="preserve">评标结束</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定标地点：</w:t>
      </w:r>
      <w:bookmarkStart w:id="4" w:name="_Toc112006905"/>
      <w:r>
        <w:rPr>
          <w:rFonts w:hint="eastAsia" w:ascii="宋体" w:hAnsi="宋体" w:eastAsia="宋体" w:cs="宋体"/>
          <w:bCs/>
          <w:color w:val="000000" w:themeColor="text1"/>
          <w:sz w:val="21"/>
          <w:szCs w:val="21"/>
          <w:highlight w:val="none"/>
          <w14:textFill>
            <w14:solidFill>
              <w14:schemeClr w14:val="tx1"/>
            </w14:solidFill>
          </w14:textFill>
        </w:rPr>
        <w:t xml:space="preserve">江苏省政府采购（苏采云）平台</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八</w:t>
      </w:r>
      <w:r>
        <w:rPr>
          <w:rFonts w:hint="eastAsia" w:ascii="宋体" w:hAnsi="宋体" w:eastAsia="宋体" w:cs="Times New Roman"/>
          <w:color w:val="000000"/>
          <w:sz w:val="21"/>
          <w:szCs w:val="21"/>
          <w:highlight w:val="none"/>
        </w:rPr>
        <w:t xml:space="preserve">）投标文件份数：</w:t>
      </w:r>
      <w:bookmarkEnd w:id="4"/>
      <w:r>
        <w:rPr>
          <w:rFonts w:hint="eastAsia" w:ascii="宋体" w:hAnsi="宋体" w:eastAsia="宋体" w:cs="Times New Roman"/>
          <w:color w:val="000000"/>
          <w:sz w:val="21"/>
          <w:szCs w:val="21"/>
          <w:highlight w:val="none"/>
        </w:rPr>
        <w:t xml:space="preserve">请按规</w:t>
      </w:r>
      <w:r>
        <w:rPr>
          <w:rFonts w:hint="eastAsia" w:ascii="宋体" w:hAnsi="宋体" w:eastAsia="宋体" w:cs="Times New Roman"/>
          <w:color w:val="000000"/>
          <w:sz w:val="21"/>
          <w:szCs w:val="21"/>
          <w:highlight w:val="none"/>
          <w:lang w:val="en-US" w:eastAsia="zh-CN"/>
        </w:rPr>
        <w:t xml:space="preserve">定</w:t>
      </w:r>
      <w:r>
        <w:rPr>
          <w:rFonts w:hint="eastAsia" w:ascii="宋体" w:hAnsi="宋体" w:eastAsia="宋体" w:cs="Times New Roman"/>
          <w:color w:val="000000"/>
          <w:sz w:val="21"/>
          <w:szCs w:val="21"/>
          <w:highlight w:val="none"/>
        </w:rPr>
        <w:t xml:space="preserve">上传电子</w:t>
      </w:r>
      <w:r>
        <w:rPr>
          <w:rFonts w:hint="eastAsia" w:ascii="宋体" w:hAnsi="宋体" w:eastAsia="宋体" w:cs="Times New Roman"/>
          <w:color w:val="000000"/>
          <w:sz w:val="21"/>
          <w:szCs w:val="21"/>
          <w:highlight w:val="none"/>
          <w:lang w:val="en-US" w:eastAsia="zh-CN"/>
        </w:rPr>
        <w:t xml:space="preserve">投标</w:t>
      </w:r>
      <w:r>
        <w:rPr>
          <w:rFonts w:hint="eastAsia" w:ascii="宋体" w:hAnsi="宋体" w:eastAsia="宋体" w:cs="Times New Roman"/>
          <w:color w:val="000000"/>
          <w:sz w:val="21"/>
          <w:szCs w:val="21"/>
          <w:highlight w:val="none"/>
        </w:rPr>
        <w:t xml:space="preserve">文件，不接收纸质投标文件。</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九</w:t>
      </w:r>
      <w:r>
        <w:rPr>
          <w:rFonts w:hint="eastAsia" w:ascii="宋体" w:hAnsi="宋体" w:eastAsia="宋体" w:cs="Times New Roman"/>
          <w:color w:val="000000"/>
          <w:sz w:val="21"/>
          <w:szCs w:val="21"/>
          <w:highlight w:val="none"/>
        </w:rPr>
        <w:t xml:space="preserve">）投标有效期：</w:t>
      </w:r>
      <w:r>
        <w:rPr>
          <w:rFonts w:hint="eastAsia" w:ascii="宋体" w:hAnsi="宋体" w:eastAsia="宋体" w:cs="Times New Roman"/>
          <w:color w:val="000000"/>
          <w:sz w:val="21"/>
          <w:szCs w:val="21"/>
          <w:highlight w:val="none"/>
          <w:lang w:val="en-US" w:eastAsia="zh-CN"/>
        </w:rPr>
        <w:t xml:space="preserve">投标截止之日</w:t>
      </w:r>
      <w:r>
        <w:rPr>
          <w:rFonts w:hint="eastAsia" w:ascii="宋体" w:hAnsi="宋体" w:eastAsia="宋体" w:cs="Times New Roman"/>
          <w:color w:val="000000"/>
          <w:sz w:val="21"/>
          <w:szCs w:val="21"/>
          <w:highlight w:val="none"/>
        </w:rPr>
        <w:t xml:space="preserve">起90天</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十</w:t>
      </w:r>
      <w:r>
        <w:rPr>
          <w:rFonts w:hint="eastAsia" w:ascii="宋体" w:hAnsi="宋体" w:eastAsia="宋体" w:cs="Times New Roman"/>
          <w:color w:val="000000"/>
          <w:sz w:val="21"/>
          <w:szCs w:val="21"/>
          <w:highlight w:val="none"/>
        </w:rPr>
        <w:t xml:space="preserve">）采购方法</w:t>
      </w:r>
      <w:r>
        <w:rPr>
          <w:rFonts w:hint="eastAsia" w:ascii="宋体" w:hAnsi="宋体" w:eastAsia="宋体" w:cs="Times New Roman"/>
          <w:color w:val="000000"/>
          <w:sz w:val="21"/>
          <w:szCs w:val="21"/>
          <w:highlight w:val="none"/>
          <w:lang w:val="en-US" w:eastAsia="zh-CN"/>
        </w:rPr>
        <w:t xml:space="preserve">及相关事项</w:t>
      </w:r>
      <w:r>
        <w:rPr>
          <w:rFonts w:hint="eastAsia" w:ascii="宋体" w:hAnsi="宋体" w:eastAsia="宋体" w:cs="Times New Roman"/>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5" w:name="_Toc112006909"/>
      <w:r>
        <w:rPr>
          <w:rFonts w:hint="eastAsia" w:ascii="宋体" w:hAnsi="宋体" w:eastAsia="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rPr>
        <w:t xml:space="preserve">本次采购采用</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江苏省政府采购（苏采云）平台</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2、</w:t>
      </w:r>
      <w:r>
        <w:rPr>
          <w:rFonts w:hint="eastAsia" w:ascii="宋体" w:hAnsi="宋体" w:eastAsia="宋体" w:cs="Times New Roman"/>
          <w:b/>
          <w:bCs/>
          <w:color w:val="000000"/>
          <w:sz w:val="21"/>
          <w:szCs w:val="21"/>
          <w:highlight w:val="none"/>
        </w:rPr>
        <w:t xml:space="preserve">供应商应在开标前登录谷歌浏览器进入不见面大厅，并准备好耳麦和摄像设备。因供应商网络与电源不稳定、未按要求配置上述设备、上述设备发生故障等自身原因，导致开标评标失败，供应商自行承担其后果。</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有关本次招标的事项若存在变动或修改，敬请及时关注“无锡政府采购网”、“江苏政府采购网”发布的信息。</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（十</w:t>
      </w:r>
      <w:r>
        <w:rPr>
          <w:rFonts w:hint="eastAsia" w:ascii="宋体" w:hAnsi="宋体" w:eastAsia="宋体" w:cs="Times New Roman"/>
          <w:color w:val="000000"/>
          <w:sz w:val="21"/>
          <w:szCs w:val="21"/>
          <w:highlight w:val="none"/>
          <w:lang w:val="en-US" w:eastAsia="zh-CN"/>
        </w:rPr>
        <w:t xml:space="preserve">一</w:t>
      </w:r>
      <w:r>
        <w:rPr>
          <w:rFonts w:hint="eastAsia" w:ascii="宋体" w:hAnsi="宋体" w:eastAsia="宋体" w:cs="Times New Roman"/>
          <w:color w:val="000000"/>
          <w:sz w:val="21"/>
          <w:szCs w:val="21"/>
          <w:highlight w:val="none"/>
        </w:rPr>
        <w:t xml:space="preserve">）其他</w:t>
      </w:r>
      <w:bookmarkEnd w:id="5"/>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val="en-US" w:eastAsia="zh-CN"/>
        </w:rPr>
        <w:t xml:space="preserve">1、</w:t>
      </w:r>
      <w:r>
        <w:rPr>
          <w:rFonts w:hint="eastAsia" w:ascii="宋体" w:hAnsi="宋体" w:eastAsia="宋体" w:cs="宋体"/>
          <w:b w:val="0"/>
          <w:color w:val="000000"/>
          <w:sz w:val="21"/>
          <w:szCs w:val="21"/>
          <w:highlight w:val="none"/>
        </w:rPr>
        <w:t xml:space="preserve">采购人：</w:t>
      </w:r>
      <w:r>
        <w:rPr>
          <w:rFonts w:hint="eastAsia" w:ascii="宋体" w:hAnsi="宋体" w:eastAsia="宋体" w:cs="宋体"/>
          <w:b w:val="0"/>
          <w:color w:val="000000"/>
          <w:sz w:val="21"/>
          <w:szCs w:val="21"/>
          <w:highlight w:val="none"/>
          <w:lang w:eastAsia="zh-CN"/>
        </w:rPr>
        <w:t xml:space="preserve">无锡市惠山区堰桥街道办事处</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采购人地址：江苏省无锡市惠山区堰玉路4号</w:t>
      </w:r>
      <w:r>
        <w:rPr>
          <w:rFonts w:hint="eastAsia" w:ascii="宋体" w:hAnsi="宋体" w:eastAsia="宋体" w:cs="宋体"/>
          <w:b w:val="0"/>
          <w:color w:val="000000"/>
          <w:sz w:val="21"/>
          <w:szCs w:val="21"/>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联 系 人：</w:t>
      </w:r>
      <w:r>
        <w:rPr>
          <w:rFonts w:hint="eastAsia" w:ascii="宋体" w:hAnsi="宋体" w:eastAsia="宋体" w:cs="宋体"/>
          <w:b w:val="0"/>
          <w:color w:val="000000"/>
          <w:sz w:val="21"/>
          <w:szCs w:val="21"/>
          <w:highlight w:val="none"/>
          <w:lang w:val="en-US" w:eastAsia="zh-CN"/>
        </w:rPr>
        <w:t xml:space="preserve">夏工</w:t>
      </w:r>
      <w:r>
        <w:rPr>
          <w:rFonts w:hint="eastAsia" w:ascii="宋体" w:hAnsi="宋体" w:eastAsia="宋体" w:cs="宋体"/>
          <w:b w:val="0"/>
          <w:color w:val="000000"/>
          <w:sz w:val="21"/>
          <w:szCs w:val="21"/>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联系方式：</w:t>
      </w:r>
      <w:r>
        <w:rPr>
          <w:rFonts w:hint="eastAsia" w:ascii="宋体" w:hAnsi="宋体" w:eastAsia="宋体" w:cs="宋体"/>
          <w:b w:val="0"/>
          <w:color w:val="000000"/>
          <w:sz w:val="21"/>
          <w:szCs w:val="21"/>
          <w:highlight w:val="none"/>
          <w:lang w:val="en-US" w:eastAsia="zh-CN"/>
        </w:rPr>
        <w:t xml:space="preserve">0510 -83593005</w:t>
      </w:r>
      <w:r/>
    </w:p>
    <w:p>
      <w:pPr>
        <w:numPr>
          <w:ilvl w:val="0"/>
          <w:numId w:val="5"/>
        </w:num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采购</w:t>
      </w:r>
      <w:r>
        <w:rPr>
          <w:rFonts w:hint="eastAsia" w:ascii="宋体" w:hAnsi="宋体" w:eastAsia="宋体" w:cs="宋体"/>
          <w:b w:val="0"/>
          <w:color w:val="000000"/>
          <w:sz w:val="21"/>
          <w:szCs w:val="21"/>
          <w:highlight w:val="none"/>
          <w:lang w:val="en-US" w:eastAsia="zh-CN"/>
        </w:rPr>
        <w:t xml:space="preserve">代理</w:t>
      </w:r>
      <w:r>
        <w:rPr>
          <w:rFonts w:hint="eastAsia" w:ascii="宋体" w:hAnsi="宋体" w:eastAsia="宋体" w:cs="宋体"/>
          <w:b w:val="0"/>
          <w:color w:val="000000"/>
          <w:sz w:val="21"/>
          <w:szCs w:val="21"/>
          <w:highlight w:val="none"/>
        </w:rPr>
        <w:t xml:space="preserve">机构：</w:t>
      </w:r>
      <w:r>
        <w:rPr>
          <w:rFonts w:hint="eastAsia" w:ascii="宋体" w:hAnsi="宋体" w:eastAsia="宋体" w:cs="宋体"/>
          <w:b w:val="0"/>
          <w:color w:val="000000"/>
          <w:sz w:val="21"/>
          <w:szCs w:val="21"/>
          <w:highlight w:val="none"/>
          <w:lang w:eastAsia="zh-CN"/>
        </w:rPr>
        <w:t xml:space="preserve">江苏广源通项目管理有限公司</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地址：</w:t>
      </w:r>
      <w:r>
        <w:rPr>
          <w:rFonts w:hint="eastAsia" w:ascii="宋体" w:hAnsi="宋体" w:eastAsia="宋体" w:cs="宋体"/>
          <w:b w:val="0"/>
          <w:color w:val="000000"/>
          <w:sz w:val="21"/>
          <w:szCs w:val="21"/>
          <w:highlight w:val="none"/>
          <w:lang w:val="en-US" w:eastAsia="zh-CN"/>
        </w:rPr>
        <w:t xml:space="preserve"> 无锡市梁溪区广益路208号10楼1008室</w:t>
      </w:r>
      <w:r/>
    </w:p>
    <w:p>
      <w:pPr>
        <w:numPr>
          <w:ilvl w:val="0"/>
          <w:numId w:val="0"/>
        </w:numPr>
        <w:ind w:firstLine="420"/>
        <w:jc w:val="left"/>
        <w:spacing w:line="360" w:lineRule="auto"/>
        <w:shd w:val="clear" w:color="auto" w:fill="ffffff"/>
        <w:widowControl/>
        <w:rPr>
          <w:rFonts w:hint="default"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联系人：</w:t>
      </w:r>
      <w:r>
        <w:rPr>
          <w:rFonts w:hint="eastAsia" w:ascii="宋体" w:hAnsi="宋体" w:eastAsia="宋体" w:cs="宋体"/>
          <w:b w:val="0"/>
          <w:color w:val="000000"/>
          <w:sz w:val="21"/>
          <w:szCs w:val="21"/>
          <w:highlight w:val="none"/>
          <w:lang w:val="en-US" w:eastAsia="zh-CN"/>
        </w:rPr>
        <w:t xml:space="preserve"> 范利</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电  话：</w:t>
      </w:r>
      <w:r>
        <w:rPr>
          <w:rFonts w:hint="eastAsia" w:ascii="宋体" w:hAnsi="宋体" w:eastAsia="宋体" w:cs="宋体"/>
          <w:b w:val="0"/>
          <w:color w:val="000000"/>
          <w:sz w:val="21"/>
          <w:szCs w:val="21"/>
          <w:highlight w:val="none"/>
          <w:lang w:val="en-US" w:eastAsia="zh-CN"/>
        </w:rPr>
        <w:t xml:space="preserve"> 0510-88789307</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邮  编：214</w:t>
      </w:r>
      <w:r>
        <w:rPr>
          <w:rFonts w:hint="eastAsia" w:ascii="宋体" w:hAnsi="宋体" w:eastAsia="宋体" w:cs="宋体"/>
          <w:b w:val="0"/>
          <w:color w:val="000000"/>
          <w:sz w:val="21"/>
          <w:szCs w:val="21"/>
          <w:highlight w:val="none"/>
          <w:lang w:val="en-US" w:eastAsia="zh-CN"/>
        </w:rPr>
        <w:t xml:space="preserve">000</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1"/>
          <w:szCs w:val="21"/>
          <w:highlight w:val="none"/>
        </w:rPr>
        <w:t xml:space="preserve">电子邮件地址：</w:t>
      </w:r>
      <w:r>
        <w:rPr>
          <w:rFonts w:hint="eastAsia" w:ascii="宋体" w:hAnsi="宋体" w:eastAsia="宋体" w:cs="宋体"/>
          <w:b w:val="0"/>
          <w:color w:val="000000"/>
          <w:sz w:val="21"/>
          <w:szCs w:val="21"/>
          <w:highlight w:val="none"/>
          <w:lang w:val="en-US" w:eastAsia="zh-CN"/>
        </w:rPr>
        <w:t xml:space="preserve">741186302@qq.com</w:t>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0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42"/>
        <w:spacing w:before="160" w:after="160" w:line="320" w:lineRule="exac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二、投标人须知</w:t>
      </w:r>
      <w:r/>
    </w:p>
    <w:p>
      <w:pPr>
        <w:ind w:firstLine="482"/>
        <w:spacing w:line="360" w:lineRule="auto"/>
        <w:rPr>
          <w:rFonts w:hint="eastAsia" w:ascii="宋体" w:hAnsi="宋体" w:eastAsia="宋体" w:cs="宋体"/>
          <w:bCs/>
          <w:color w:val="000000"/>
          <w:sz w:val="21"/>
          <w:szCs w:val="21"/>
          <w:highlight w:val="none"/>
        </w:rPr>
      </w:pPr>
      <w:r/>
      <w:bookmarkStart w:id="6" w:name="_Toc112006911"/>
      <w:r>
        <w:rPr>
          <w:rFonts w:hint="eastAsia" w:ascii="宋体" w:hAnsi="宋体" w:eastAsia="宋体" w:cs="宋体"/>
          <w:b/>
          <w:bCs w:val="0"/>
          <w:color w:val="000000"/>
          <w:sz w:val="21"/>
          <w:szCs w:val="21"/>
          <w:highlight w:val="none"/>
        </w:rPr>
        <w:t xml:space="preserve">(一)遵循原则：</w:t>
      </w:r>
      <w:bookmarkEnd w:id="6"/>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000000"/>
          <w:sz w:val="21"/>
          <w:szCs w:val="21"/>
          <w:highlight w:val="none"/>
        </w:rPr>
      </w:pPr>
      <w:r/>
      <w:bookmarkStart w:id="7" w:name="_Toc112006912"/>
      <w:r>
        <w:rPr>
          <w:rFonts w:hint="eastAsia" w:ascii="宋体" w:hAnsi="宋体" w:eastAsia="宋体" w:cs="宋体"/>
          <w:b/>
          <w:bCs w:val="0"/>
          <w:color w:val="000000"/>
          <w:sz w:val="21"/>
          <w:szCs w:val="21"/>
          <w:highlight w:val="none"/>
        </w:rPr>
        <w:t xml:space="preserve">(二)招标文件：</w:t>
      </w:r>
      <w:bookmarkEnd w:id="7"/>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2.潜在投标人可在项目招标公告附件中查看公开招标文件，</w:t>
      </w:r>
      <w:r>
        <w:rPr>
          <w:rFonts w:hint="eastAsia" w:ascii="宋体" w:hAnsi="宋体" w:eastAsia="宋体" w:cs="宋体"/>
          <w:bCs/>
          <w:color w:val="000000" w:themeColor="text1"/>
          <w:sz w:val="21"/>
          <w:szCs w:val="21"/>
          <w:highlight w:val="none"/>
          <w14:textFill>
            <w14:solidFill>
              <w14:schemeClr w14:val="tx1"/>
            </w14:solidFill>
          </w14:textFill>
        </w:rPr>
        <w:t xml:space="preserve">如确定投标，必须在苏采云平台</w:t>
      </w:r>
      <w:r>
        <w:rPr>
          <w:rFonts w:hint="eastAsia" w:ascii="宋体" w:hAnsi="宋体" w:eastAsia="宋体" w:cs="宋体"/>
          <w:color w:val="000000" w:themeColor="text1"/>
          <w:sz w:val="21"/>
          <w:szCs w:val="21"/>
          <w:highlight w:val="none"/>
          <w14:textFill>
            <w14:solidFill>
              <w14:schemeClr w14:val="tx1"/>
            </w14:solidFill>
          </w14:textFill>
        </w:rPr>
        <w:t xml:space="preserve">中</w:t>
      </w:r>
      <w:r>
        <w:rPr>
          <w:rFonts w:hint="eastAsia" w:ascii="宋体" w:hAnsi="宋体" w:eastAsia="宋体" w:cs="宋体"/>
          <w:color w:val="000000"/>
          <w:sz w:val="21"/>
          <w:szCs w:val="21"/>
          <w:highlight w:val="none"/>
        </w:rPr>
        <w:t xml:space="preserve">免费下载公开招标文件（“项目参与”——“采购项目”找到需要获取</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的项目，点击“我要参与”——“参与投标”——“下载文件”，完成项目参与，将苏采云平台中下载的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（后缀名为“.kedt”）导入到“政府采购客户端”，离线按要求编制并加密</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（使用“CA数字证书”），导出加密的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（后缀名为zip，不得超过150M）并在苏采云平台上传该加密的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各项内容做出实质性响应，否则其</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4.招标文件仅作为本次招投标使用。</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000000"/>
          <w:sz w:val="21"/>
          <w:szCs w:val="21"/>
          <w:highlight w:val="none"/>
        </w:rPr>
      </w:pPr>
      <w:r/>
      <w:bookmarkStart w:id="8" w:name="_Toc112006913"/>
      <w:r>
        <w:rPr>
          <w:rFonts w:hint="eastAsia" w:ascii="宋体" w:hAnsi="宋体" w:eastAsia="宋体" w:cs="宋体"/>
          <w:b/>
          <w:bCs w:val="0"/>
          <w:color w:val="000000"/>
          <w:sz w:val="21"/>
          <w:szCs w:val="21"/>
          <w:highlight w:val="none"/>
        </w:rPr>
        <w:t xml:space="preserve">(三)招标文件的解释：</w:t>
      </w:r>
      <w:bookmarkEnd w:id="8"/>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本文件的最终解释权归采购人及</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w:t>
      </w:r>
      <w:r/>
    </w:p>
    <w:p>
      <w:pPr>
        <w:ind w:firstLine="482"/>
        <w:spacing w:line="360" w:lineRule="auto"/>
        <w:rPr>
          <w:rFonts w:hint="eastAsia" w:ascii="宋体" w:hAnsi="宋体" w:eastAsia="宋体" w:cs="宋体"/>
          <w:bCs/>
          <w:color w:val="000000"/>
          <w:sz w:val="21"/>
          <w:szCs w:val="21"/>
          <w:highlight w:val="none"/>
        </w:rPr>
      </w:pPr>
      <w:r/>
      <w:bookmarkStart w:id="9" w:name="_Toc112006914"/>
      <w:r>
        <w:rPr>
          <w:rFonts w:hint="eastAsia" w:ascii="宋体" w:hAnsi="宋体" w:eastAsia="宋体" w:cs="宋体"/>
          <w:b/>
          <w:bCs w:val="0"/>
          <w:color w:val="000000"/>
          <w:sz w:val="21"/>
          <w:szCs w:val="21"/>
          <w:highlight w:val="none"/>
        </w:rPr>
        <w:t xml:space="preserve">(四)招标文件的补充或修正：</w:t>
      </w:r>
      <w:bookmarkEnd w:id="9"/>
      <w:r>
        <w:rPr>
          <w:rFonts w:hint="eastAsia" w:ascii="宋体" w:hAnsi="宋体" w:eastAsia="宋体" w:cs="宋体"/>
          <w:b/>
          <w:bCs w:val="0"/>
          <w:color w:val="000000"/>
          <w:sz w:val="21"/>
          <w:szCs w:val="21"/>
          <w:highlight w:val="none"/>
        </w:rPr>
        <w:t xml:space="preserve"> </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2.如需对招标文件进行澄清或修正，</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要求，而造成的损失及风险（包括但不限于未中标）由投标人自行承担。</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将在收到符合上述要求的书面质疑后七个工作日内，对质疑内容</w:t>
      </w:r>
      <w:r>
        <w:rPr>
          <w:rFonts w:hint="eastAsia" w:ascii="宋体" w:hAnsi="宋体" w:eastAsia="宋体" w:cs="宋体"/>
          <w:bCs/>
          <w:color w:val="000000"/>
          <w:sz w:val="21"/>
          <w:szCs w:val="21"/>
          <w:highlight w:val="none"/>
          <w:lang w:eastAsia="zh-CN"/>
        </w:rPr>
        <w:t xml:space="preserve">作出</w:t>
      </w:r>
      <w:r>
        <w:rPr>
          <w:rFonts w:hint="eastAsia" w:ascii="宋体" w:hAnsi="宋体" w:eastAsia="宋体" w:cs="宋体"/>
          <w:bCs/>
          <w:color w:val="000000"/>
          <w:sz w:val="21"/>
          <w:szCs w:val="21"/>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对无效质疑不予受理。</w:t>
      </w:r>
      <w:r/>
    </w:p>
    <w:p>
      <w:pPr>
        <w:ind w:firstLine="482"/>
        <w:spacing w:line="360" w:lineRule="auto"/>
        <w:rPr>
          <w:rFonts w:hint="eastAsia" w:ascii="宋体" w:hAnsi="宋体" w:eastAsia="宋体" w:cs="宋体"/>
          <w:bCs/>
          <w:color w:val="000000"/>
          <w:sz w:val="21"/>
          <w:szCs w:val="21"/>
          <w:highlight w:val="none"/>
        </w:rPr>
      </w:pPr>
      <w:r/>
      <w:bookmarkStart w:id="10" w:name="_Toc112006915"/>
      <w:r>
        <w:rPr>
          <w:rFonts w:hint="eastAsia" w:ascii="宋体" w:hAnsi="宋体" w:eastAsia="宋体" w:cs="宋体"/>
          <w:b/>
          <w:bCs w:val="0"/>
          <w:color w:val="000000"/>
          <w:sz w:val="21"/>
          <w:szCs w:val="21"/>
          <w:highlight w:val="none"/>
        </w:rPr>
        <w:t xml:space="preserve">(五)投标文件的组成：</w:t>
      </w:r>
      <w:bookmarkEnd w:id="10"/>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1.投标函（格式见附件）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2.证明文件：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（1）资格、资信证明文件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①关于资格的声明函（格式见附件）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③投标供应商法定代表人授权委托书（格式见附件，法定代表人亲自参加投标的除外）；</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④投标供应商法定代表人身份证原件扫描件（身份证应为正、反面）；</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⑤投标供应商法定代表人授权代表身份证原件扫描件（身份证应为正、反面，法定代表人亲自参加投标的除外）；</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⑥投标供应商提供近三个月中任意一个月份(</w:t>
      </w:r>
      <w:r>
        <w:rPr>
          <w:rFonts w:hint="eastAsia" w:ascii="宋体" w:hAnsi="宋体" w:eastAsia="宋体" w:cs="宋体"/>
          <w:bCs/>
          <w:color w:val="000000"/>
          <w:sz w:val="21"/>
          <w:szCs w:val="21"/>
          <w:highlight w:val="none"/>
          <w:lang w:eastAsia="zh-CN"/>
        </w:rPr>
        <w:t xml:space="preserve">2024年10月/11月/12月</w:t>
      </w:r>
      <w:r>
        <w:rPr>
          <w:rFonts w:hint="eastAsia" w:ascii="宋体" w:hAnsi="宋体" w:eastAsia="宋体" w:cs="宋体"/>
          <w:bCs/>
          <w:color w:val="000000"/>
          <w:sz w:val="21"/>
          <w:szCs w:val="21"/>
          <w:highlight w:val="none"/>
        </w:rPr>
        <w:t xml:space="preserve">)的财务状况报告（资产负债表和利润表）或由会计师事务所出具的202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年度的财务审计报告原件扫描件并加盖公章或签电子公章；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⑦投标供应商近三个月中任意一个月份(</w:t>
      </w:r>
      <w:r>
        <w:rPr>
          <w:rFonts w:hint="eastAsia" w:ascii="宋体" w:hAnsi="宋体" w:eastAsia="宋体" w:cs="宋体"/>
          <w:bCs/>
          <w:color w:val="000000"/>
          <w:sz w:val="21"/>
          <w:szCs w:val="21"/>
          <w:highlight w:val="none"/>
          <w:lang w:eastAsia="zh-CN"/>
        </w:rPr>
        <w:t xml:space="preserve">2024年10月/11月/12月</w:t>
      </w:r>
      <w:r>
        <w:rPr>
          <w:rFonts w:hint="eastAsia" w:ascii="宋体" w:hAnsi="宋体" w:eastAsia="宋体" w:cs="宋体"/>
          <w:bCs/>
          <w:color w:val="000000"/>
          <w:sz w:val="21"/>
          <w:szCs w:val="21"/>
          <w:highlight w:val="none"/>
        </w:rPr>
        <w:t xml:space="preserve">)的依法缴纳税收</w:t>
      </w:r>
      <w:r>
        <w:rPr>
          <w:rFonts w:hint="eastAsia" w:ascii="宋体" w:hAnsi="宋体" w:eastAsia="宋体" w:cs="宋体"/>
          <w:bCs/>
          <w:color w:val="000000"/>
          <w:sz w:val="21"/>
          <w:szCs w:val="21"/>
          <w:highlight w:val="none"/>
          <w:lang w:val="en-US" w:eastAsia="zh-CN"/>
        </w:rPr>
        <w:t xml:space="preserve">和</w:t>
      </w:r>
      <w:r>
        <w:rPr>
          <w:rFonts w:hint="eastAsia" w:ascii="宋体" w:hAnsi="宋体" w:eastAsia="宋体" w:cs="宋体"/>
          <w:bCs/>
          <w:color w:val="000000"/>
          <w:sz w:val="21"/>
          <w:szCs w:val="21"/>
          <w:highlight w:val="none"/>
        </w:rPr>
        <w:t xml:space="preserve">依法缴纳社会保障资金的相关材料（提供相关主管部门证明或银行代扣证明，或者提供依法免税的主管部门出具的相应证明材料</w:t>
      </w:r>
      <w:r>
        <w:rPr>
          <w:rFonts w:hint="eastAsia" w:ascii="宋体" w:hAnsi="宋体" w:eastAsia="宋体" w:cs="宋体"/>
          <w:bCs/>
          <w:color w:val="000000"/>
          <w:sz w:val="21"/>
          <w:szCs w:val="21"/>
          <w:highlight w:val="none"/>
          <w:lang w:val="en-US" w:eastAsia="zh-CN"/>
        </w:rPr>
        <w:t xml:space="preserve">或</w:t>
      </w:r>
      <w:r>
        <w:rPr>
          <w:rFonts w:hint="eastAsia" w:ascii="宋体" w:hAnsi="宋体" w:eastAsia="宋体" w:cs="宋体"/>
          <w:bCs/>
          <w:color w:val="000000"/>
          <w:sz w:val="21"/>
          <w:szCs w:val="21"/>
          <w:highlight w:val="none"/>
        </w:rPr>
        <w:t xml:space="preserve">提供依法不需要缴纳社会保障资金的主管部门出具的证明材料）扫描件并加盖公章或签电子公章；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⑧项目负责人园林绿化中级及以上职称证书</w:t>
      </w:r>
      <w:r>
        <w:rPr>
          <w:rFonts w:ascii="Segoe UI" w:hAnsi="Segoe UI" w:eastAsia="Segoe UI" w:cs="Segoe UI"/>
          <w:i w:val="0"/>
          <w:iCs w:val="0"/>
          <w:caps w:val="0"/>
          <w:spacing w:val="0"/>
          <w:sz w:val="21"/>
          <w:szCs w:val="21"/>
          <w:shd w:val="clear" w:color="auto" w:fill="fafafa"/>
        </w:rPr>
        <w:t xml:space="preserve">原件扫描件加盖公章或签电子公章</w:t>
      </w:r>
      <w:r>
        <w:rPr>
          <w:rFonts w:hint="eastAsia" w:ascii="宋体" w:hAnsi="宋体" w:eastAsia="宋体" w:cs="宋体"/>
          <w:bCs/>
          <w:color w:val="000000"/>
          <w:sz w:val="21"/>
          <w:szCs w:val="21"/>
          <w:highlight w:val="none"/>
        </w:rPr>
        <w:t xml:space="preserve">【园林绿化专业含与园林绿化工程规划、设计、施工及养护管理相关的专业，包括园林（含园林规划设计、园林植物、风景园林、园林绿化等）、园艺、城市规划、景观、植物（含植保、森保等）。如职称证上未注明专业，则以毕业证书或学位证书或专业技术资格评审申报表上所注专业为准，只需提供上述一种证明材料以证明其专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⑨授权代理人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拟派项目负责人</w:t>
      </w:r>
      <w:r>
        <w:rPr>
          <w:rFonts w:hint="eastAsia" w:ascii="宋体" w:hAnsi="宋体" w:eastAsia="宋体" w:cs="宋体"/>
          <w:bCs/>
          <w:color w:val="000000"/>
          <w:sz w:val="21"/>
          <w:szCs w:val="21"/>
          <w:highlight w:val="none"/>
        </w:rPr>
        <w:t xml:space="preserve">提供由法定的社保收缴部门出具的近三个月中任意一个月份</w:t>
      </w:r>
      <w:r>
        <w:rPr>
          <w:rFonts w:hint="eastAsia" w:ascii="宋体" w:hAnsi="宋体" w:eastAsia="宋体" w:cs="宋体"/>
          <w:bCs/>
          <w:color w:val="000000"/>
          <w:sz w:val="21"/>
          <w:szCs w:val="21"/>
          <w:highlight w:val="none"/>
          <w:lang w:eastAsia="zh-CN"/>
        </w:rPr>
        <w:t xml:space="preserve">（2024年10月/11月/12月）</w:t>
      </w:r>
      <w:r>
        <w:rPr>
          <w:rFonts w:hint="eastAsia" w:ascii="宋体" w:hAnsi="宋体" w:eastAsia="宋体" w:cs="宋体"/>
          <w:bCs/>
          <w:color w:val="000000"/>
          <w:sz w:val="21"/>
          <w:szCs w:val="21"/>
          <w:highlight w:val="none"/>
        </w:rPr>
        <w:t xml:space="preserve">的社会保险证明（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⑩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0"/>
        <w:spacing w:line="360" w:lineRule="auto"/>
        <w:rPr>
          <w:rFonts w:hint="eastAsia"/>
        </w:rPr>
      </w:pPr>
      <w:r>
        <w:rPr>
          <w:rFonts w:hint="eastAsia" w:ascii="宋体" w:hAnsi="宋体" w:eastAsia="宋体" w:cs="宋体"/>
          <w:b/>
          <w:bCs w:val="0"/>
          <w:color w:val="000000"/>
          <w:sz w:val="21"/>
          <w:szCs w:val="21"/>
          <w:highlight w:val="none"/>
        </w:rPr>
        <w:t xml:space="preserve">上述资格、资信证明文件中的资格证明文件必须全部提供，必须确保所有证明文件均为真实的、有效的且清晰的</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否则资格审查不予通过</w:t>
      </w:r>
      <w:r>
        <w:rPr>
          <w:rFonts w:hint="eastAsia" w:ascii="宋体" w:hAnsi="宋体" w:eastAsia="宋体" w:cs="宋体"/>
          <w:b/>
          <w:bCs w:val="0"/>
          <w:color w:val="000000"/>
          <w:sz w:val="21"/>
          <w:szCs w:val="21"/>
          <w:highlight w:val="none"/>
        </w:rPr>
        <w:t xml:space="preserve">。</w:t>
      </w:r>
      <w:r>
        <w:rPr>
          <w:rFonts w:hint="eastAsia" w:ascii="宋体" w:hAnsi="宋体" w:eastAsia="宋体" w:cs="宋体"/>
          <w:bCs/>
          <w:color w:val="000000"/>
          <w:sz w:val="21"/>
          <w:szCs w:val="21"/>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（2）补充性文件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①企业简介和经营情况说明；</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②投标供应商认为必须提供的其他证明材料。</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3.开标一览表（格式见附件）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4.明细报价表（格式见附件）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偏离表（格式见附件）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6.企业类似业绩一览表（格式见附件）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lang w:val="en-US" w:eastAsia="zh-CN"/>
        </w:rPr>
        <w:t xml:space="preserve">人员配置</w:t>
      </w:r>
      <w:r>
        <w:rPr>
          <w:rFonts w:hint="eastAsia" w:ascii="宋体" w:hAnsi="宋体" w:eastAsia="宋体" w:cs="宋体"/>
          <w:bCs/>
          <w:color w:val="000000"/>
          <w:sz w:val="21"/>
          <w:szCs w:val="21"/>
          <w:highlight w:val="none"/>
        </w:rPr>
        <w:t xml:space="preserve">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8.机械设备配备表（格式见附件）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.要求采购人提供的配合（如有自拟并自行添加）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其他</w:t>
      </w:r>
      <w:r>
        <w:rPr>
          <w:rFonts w:hint="eastAsia" w:ascii="宋体" w:hAnsi="宋体" w:eastAsia="宋体" w:cs="宋体"/>
          <w:bCs/>
          <w:color w:val="000000"/>
          <w:sz w:val="21"/>
          <w:szCs w:val="21"/>
          <w:highlight w:val="none"/>
        </w:rPr>
        <w:t xml:space="preserve">（投标供应商认为有必要提供的声明和文件，如有自拟并自行添加）</w:t>
      </w:r>
      <w:r/>
    </w:p>
    <w:p>
      <w:pPr>
        <w:ind w:firstLine="48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第二部分：技术标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按评分标准编制，格式自拟</w:t>
      </w:r>
      <w:r>
        <w:rPr>
          <w:rFonts w:hint="eastAsia" w:ascii="宋体" w:hAnsi="宋体" w:eastAsia="宋体" w:cs="宋体"/>
          <w:bCs/>
          <w:color w:val="000000"/>
          <w:sz w:val="21"/>
          <w:szCs w:val="21"/>
          <w:highlight w:val="none"/>
          <w:lang w:eastAsia="zh-CN"/>
        </w:rPr>
        <w:t xml:space="preserve">）</w:t>
      </w:r>
      <w:r/>
    </w:p>
    <w:p>
      <w:pPr>
        <w:ind w:firstLine="482"/>
        <w:spacing w:line="360" w:lineRule="auto"/>
        <w:rPr>
          <w:rFonts w:hint="eastAsia" w:ascii="宋体" w:hAnsi="宋体" w:eastAsia="宋体" w:cs="宋体"/>
          <w:bCs/>
          <w:color w:val="000000"/>
          <w:sz w:val="21"/>
          <w:szCs w:val="21"/>
          <w:highlight w:val="none"/>
        </w:rPr>
      </w:pPr>
      <w:r/>
      <w:bookmarkStart w:id="11" w:name="_Toc112006916"/>
      <w:r>
        <w:rPr>
          <w:rFonts w:hint="eastAsia" w:ascii="宋体" w:hAnsi="宋体" w:eastAsia="宋体" w:cs="宋体"/>
          <w:b/>
          <w:bCs w:val="0"/>
          <w:color w:val="000000"/>
          <w:sz w:val="21"/>
          <w:szCs w:val="21"/>
          <w:highlight w:val="none"/>
        </w:rPr>
        <w:t xml:space="preserve">(六)投标文件的要求：</w:t>
      </w:r>
      <w:bookmarkEnd w:id="11"/>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3.如无特别说明，</w:t>
      </w:r>
      <w:r>
        <w:rPr>
          <w:rFonts w:hint="eastAsia" w:ascii="宋体" w:hAnsi="宋体" w:eastAsia="宋体" w:cs="宋体"/>
          <w:bCs/>
          <w:color w:val="000000"/>
          <w:sz w:val="21"/>
          <w:szCs w:val="21"/>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投标人在制作电子投标文件时，请正确关联到对应页，在评审过程中，评审专家如因在相对应页面找不到该相关联的文件，由此产生的后果由投标人自行承担。</w:t>
      </w:r>
      <w:r/>
    </w:p>
    <w:p>
      <w:pPr>
        <w:ind w:firstLine="480"/>
        <w:spacing w:line="360" w:lineRule="auto"/>
        <w:tabs>
          <w:tab w:val="left" w:pos="525" w:leader="none"/>
          <w:tab w:val="left" w:pos="105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 </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.投标费用自理。</w:t>
      </w:r>
      <w:r/>
    </w:p>
    <w:p>
      <w:pPr>
        <w:ind w:firstLine="482"/>
        <w:spacing w:line="360" w:lineRule="auto"/>
        <w:rPr>
          <w:rFonts w:hint="eastAsia" w:ascii="宋体" w:hAnsi="宋体" w:eastAsia="宋体" w:cs="宋体"/>
          <w:b/>
          <w:bCs w:val="0"/>
          <w:color w:val="000000"/>
          <w:sz w:val="21"/>
          <w:szCs w:val="21"/>
          <w:highlight w:val="none"/>
        </w:rPr>
      </w:pPr>
      <w:r/>
      <w:bookmarkStart w:id="12" w:name="_Toc112006917"/>
      <w:r/>
      <w:bookmarkStart w:id="13" w:name="_Toc112006918"/>
      <w:r>
        <w:rPr>
          <w:rFonts w:hint="eastAsia" w:ascii="宋体" w:hAnsi="宋体" w:eastAsia="宋体" w:cs="宋体"/>
          <w:b/>
          <w:bCs w:val="0"/>
          <w:color w:val="000000"/>
          <w:sz w:val="21"/>
          <w:szCs w:val="21"/>
          <w:highlight w:val="none"/>
        </w:rPr>
        <w:t xml:space="preserve">(七) 网上投标</w:t>
      </w:r>
      <w:bookmarkEnd w:id="12"/>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6.投标人进行网上投标请参照《“苏采云”系统供应商操作手册》。</w:t>
      </w:r>
      <w:r/>
    </w:p>
    <w:p>
      <w:pPr>
        <w:pStyle w:val="989"/>
        <w:ind w:firstLine="482"/>
        <w:spacing w:line="36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3"/>
      <w:r/>
      <w:r/>
    </w:p>
    <w:p>
      <w:pPr>
        <w:ind w:firstLine="482"/>
        <w:spacing w:line="360" w:lineRule="auto"/>
        <w:rPr>
          <w:rFonts w:hint="eastAsia" w:ascii="宋体" w:hAnsi="宋体" w:eastAsia="宋体" w:cs="宋体"/>
          <w:b/>
          <w:bCs w:val="0"/>
          <w:color w:val="000000"/>
          <w:sz w:val="21"/>
          <w:szCs w:val="21"/>
          <w:highlight w:val="none"/>
        </w:rPr>
      </w:pPr>
      <w:r/>
      <w:bookmarkStart w:id="14" w:name="_Toc112006919"/>
      <w:r>
        <w:rPr>
          <w:rFonts w:hint="eastAsia" w:ascii="宋体" w:hAnsi="宋体" w:eastAsia="宋体" w:cs="宋体"/>
          <w:b/>
          <w:bCs w:val="0"/>
          <w:color w:val="000000"/>
          <w:sz w:val="21"/>
          <w:szCs w:val="21"/>
          <w:highlight w:val="none"/>
        </w:rPr>
        <w:t xml:space="preserve">(八)无效投标文件的确认：</w:t>
      </w:r>
      <w:bookmarkEnd w:id="14"/>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投标人有下列情况之一者，投标文件无效：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电子投标文件未按规定期限投标的；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电子投标文件未按招标文件要求签章的；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投标人未按招标文件要求解密电子投标文件的；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投标人的法定代表人授权代表，无法定代表人授权委托书的；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投标人的法定代表人或被授权代表，未准时参加开标会议的；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被“信用中国”网站（</w:t>
      </w: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HYPERLINK "http://www.creditchina.gov.cn"</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www.creditchina.gov.cn</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投标文件未按招标文件规定的内容和要求填写的；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投标文件书写潦草、字迹模糊不清、无法辨认的；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投标文件中有招标文件未允许提供的选择性内容；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不同投标人委托同一单位或者个人办理投标事宜的；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w:t>
      </w:r>
      <w:r>
        <w:rPr>
          <w:rFonts w:hint="eastAsia" w:ascii="宋体" w:hAnsi="宋体" w:eastAsia="宋体" w:cs="宋体"/>
          <w:bCs/>
          <w:color w:val="000000"/>
          <w:sz w:val="21"/>
          <w:szCs w:val="21"/>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t xml:space="preserve">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17.</w:t>
      </w:r>
      <w:r>
        <w:rPr>
          <w:rFonts w:hint="eastAsia" w:ascii="宋体" w:hAnsi="宋体" w:eastAsia="宋体" w:cs="宋体"/>
          <w:bCs/>
          <w:color w:val="000000"/>
          <w:sz w:val="21"/>
          <w:szCs w:val="21"/>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投标文件含有采购人不能接受的附加条件的；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rPr>
        <w:t xml:space="preserve">投标文件中无技术方案或技术方案编制粗糙、缺漏项较多；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23.</w:t>
      </w:r>
      <w:r>
        <w:rPr>
          <w:rFonts w:hint="eastAsia" w:ascii="宋体" w:hAnsi="宋体" w:eastAsia="宋体" w:cs="宋体"/>
          <w:bCs/>
          <w:color w:val="000000"/>
          <w:sz w:val="21"/>
          <w:szCs w:val="21"/>
          <w:highlight w:val="none"/>
        </w:rPr>
        <w:t xml:space="preserve">投标文件不符合招标文件中规定</w:t>
      </w:r>
      <w:r>
        <w:rPr>
          <w:rFonts w:hint="eastAsia" w:ascii="宋体" w:hAnsi="宋体" w:eastAsia="宋体" w:cs="宋体"/>
          <w:bCs/>
          <w:color w:val="000000"/>
          <w:sz w:val="21"/>
          <w:szCs w:val="21"/>
          <w:highlight w:val="none"/>
          <w:lang w:eastAsia="zh-CN"/>
        </w:rPr>
        <w:t xml:space="preserve">的其他</w:t>
      </w:r>
      <w:r>
        <w:rPr>
          <w:rFonts w:hint="eastAsia" w:ascii="宋体" w:hAnsi="宋体" w:eastAsia="宋体" w:cs="宋体"/>
          <w:bCs/>
          <w:color w:val="000000"/>
          <w:sz w:val="21"/>
          <w:szCs w:val="21"/>
          <w:highlight w:val="none"/>
        </w:rPr>
        <w:t xml:space="preserve">实质性要求的；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24.</w:t>
      </w:r>
      <w:r>
        <w:rPr>
          <w:rFonts w:hint="eastAsia" w:ascii="宋体" w:hAnsi="宋体" w:eastAsia="宋体" w:cs="宋体"/>
          <w:bCs/>
          <w:color w:val="000000"/>
          <w:sz w:val="21"/>
          <w:szCs w:val="21"/>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.法律法规和招标文件规定</w:t>
      </w:r>
      <w:r>
        <w:rPr>
          <w:rFonts w:hint="eastAsia" w:ascii="宋体" w:hAnsi="宋体" w:eastAsia="宋体" w:cs="宋体"/>
          <w:bCs/>
          <w:color w:val="000000"/>
          <w:sz w:val="21"/>
          <w:szCs w:val="21"/>
          <w:highlight w:val="none"/>
          <w:lang w:eastAsia="zh-CN"/>
        </w:rPr>
        <w:t xml:space="preserve">的其他</w:t>
      </w:r>
      <w:r>
        <w:rPr>
          <w:rFonts w:hint="eastAsia" w:ascii="宋体" w:hAnsi="宋体" w:eastAsia="宋体" w:cs="宋体"/>
          <w:bCs/>
          <w:color w:val="000000"/>
          <w:sz w:val="21"/>
          <w:szCs w:val="21"/>
          <w:highlight w:val="none"/>
        </w:rPr>
        <w:t xml:space="preserve">无效情形。</w:t>
      </w:r>
      <w:r/>
    </w:p>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(九)开标、评标：</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3．投标文件的审查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(3)投标人未参加开标的，视同认可开标结果。</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4．评标程序</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评标工作由</w:t>
      </w: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(1)投标文件初审。初审分为资格性检查和符合性检查。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A．资格性检查。采购人依据法律法规和招标文件的规定，对投标文件中的资格证明</w:t>
      </w:r>
      <w:r>
        <w:rPr>
          <w:rFonts w:hint="eastAsia" w:ascii="宋体" w:hAnsi="宋体" w:eastAsia="宋体" w:cs="宋体"/>
          <w:bCs/>
          <w:color w:val="000000"/>
          <w:sz w:val="21"/>
          <w:szCs w:val="21"/>
          <w:highlight w:val="none"/>
          <w:lang w:val="en-US" w:eastAsia="zh-CN"/>
        </w:rPr>
        <w:t xml:space="preserve">文件</w:t>
      </w:r>
      <w:r>
        <w:rPr>
          <w:rFonts w:hint="eastAsia" w:ascii="宋体" w:hAnsi="宋体" w:eastAsia="宋体" w:cs="宋体"/>
          <w:bCs/>
          <w:color w:val="000000"/>
          <w:sz w:val="21"/>
          <w:szCs w:val="21"/>
          <w:highlight w:val="none"/>
        </w:rPr>
        <w:t xml:space="preserve">进行审查；通过“信用中国”网站（www.creditchina.gov.cn）、中国政府采购网(www.ccgp.gov.cn)查询投标人是否被列入失信被执行人、重大税收违法案件当事人名单、政府采购严重违法失信行为记录名单，以确定投标人是否具备投标资格。信用查询结果以网页打印的形式留存并归档。</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特别提醒：</w:t>
      </w:r>
      <w:r>
        <w:rPr>
          <w:rFonts w:hint="eastAsia" w:ascii="宋体" w:hAnsi="宋体" w:eastAsia="宋体" w:cs="宋体"/>
          <w:bCs/>
          <w:color w:val="000000"/>
          <w:sz w:val="21"/>
          <w:szCs w:val="21"/>
          <w:highlight w:val="none"/>
          <w:lang w:val="en-US" w:eastAsia="zh-CN"/>
        </w:rPr>
        <w:t xml:space="preserve">资</w:t>
      </w:r>
      <w:r>
        <w:rPr>
          <w:rFonts w:hint="eastAsia" w:ascii="宋体" w:hAnsi="宋体" w:eastAsia="宋体" w:cs="宋体"/>
          <w:bCs/>
          <w:color w:val="000000"/>
          <w:sz w:val="21"/>
          <w:szCs w:val="21"/>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sz w:val="21"/>
          <w:szCs w:val="21"/>
          <w:highlight w:val="none"/>
        </w:rPr>
        <w:outlineLvl w:val="0"/>
      </w:pPr>
      <w:r/>
      <w:bookmarkStart w:id="15" w:name="_Toc116946315"/>
      <w:r>
        <w:rPr>
          <w:rFonts w:hint="eastAsia" w:ascii="宋体" w:hAnsi="宋体" w:eastAsia="宋体" w:cs="宋体"/>
          <w:b/>
          <w:bCs w:val="0"/>
          <w:color w:val="000000"/>
          <w:sz w:val="21"/>
          <w:szCs w:val="21"/>
          <w:highlight w:val="none"/>
        </w:rPr>
        <w:t xml:space="preserve">符合性审查表</w:t>
      </w:r>
      <w:bookmarkEnd w:id="15"/>
      <w:r/>
      <w:r/>
    </w:p>
    <w:tbl>
      <w:tblPr>
        <w:tblStyle w:val="769"/>
        <w:tblW w:w="4998"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3"/>
        <w:gridCol w:w="1728"/>
        <w:gridCol w:w="6178"/>
      </w:tblGrid>
      <w:tr>
        <w:trP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序号</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评审点要求</w:t>
            </w:r>
            <w:r/>
          </w:p>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概况</w:t>
            </w:r>
            <w:r/>
          </w:p>
        </w:tc>
        <w:tc>
          <w:tcPr>
            <w:tcW w:w="3625"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评审点具体描述</w:t>
            </w:r>
            <w:r/>
          </w:p>
        </w:tc>
      </w:tr>
      <w:tr>
        <w:trPr>
          <w:trHeight w:val="435"/>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1</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投标函</w:t>
            </w:r>
            <w:r/>
          </w:p>
        </w:tc>
        <w:tc>
          <w:tcPr>
            <w:tcW w:w="3625" w:type="pct"/>
            <w:vAlign w:val="center"/>
            <w:textDirection w:val="lrTb"/>
            <w:noWrap w:val="false"/>
          </w:tcPr>
          <w:p>
            <w:pPr>
              <w:jc w:val="both"/>
              <w:spacing w:line="440" w:lineRule="exact"/>
              <w:tabs>
                <w:tab w:val="left" w:pos="480" w:leader="none"/>
              </w:tabs>
              <w:rPr>
                <w:rFonts w:hint="default"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响应招标文件实质性要求</w:t>
            </w:r>
            <w:r/>
          </w:p>
        </w:tc>
      </w:tr>
      <w:tr>
        <w:trP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eastAsia="zh-CN"/>
              </w:rPr>
              <w:outlineLvl w:val="0"/>
            </w:pPr>
            <w:r>
              <w:rPr>
                <w:rFonts w:hint="eastAsia" w:ascii="宋体" w:hAnsi="宋体" w:eastAsia="宋体" w:cs="宋体"/>
                <w:b w:val="0"/>
                <w:bCs/>
                <w:color w:val="000000"/>
                <w:sz w:val="21"/>
                <w:szCs w:val="21"/>
                <w:highlight w:val="none"/>
                <w:lang w:val="en-US" w:eastAsia="zh-CN"/>
              </w:rPr>
              <w:t xml:space="preserve">2</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rPr>
              <w:t xml:space="preserve">开标一览表</w:t>
            </w:r>
            <w:r/>
          </w:p>
        </w:tc>
        <w:tc>
          <w:tcPr>
            <w:tcW w:w="3625" w:type="pct"/>
            <w:vAlign w:val="center"/>
            <w:textDirection w:val="lrTb"/>
            <w:noWrap w:val="false"/>
          </w:tcPr>
          <w:p>
            <w:pPr>
              <w:jc w:val="left"/>
              <w:spacing w:line="440" w:lineRule="exact"/>
              <w:tabs>
                <w:tab w:val="left" w:pos="480" w:leader="none"/>
              </w:tabs>
              <w:rPr>
                <w:rFonts w:hint="default"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响应招标文件实质性要求（按招标文件提供的格式）</w:t>
            </w:r>
            <w:r/>
          </w:p>
        </w:tc>
      </w:tr>
      <w:tr>
        <w:trPr>
          <w:trHeight w:val="646"/>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eastAsia="zh-CN"/>
              </w:rPr>
              <w:outlineLvl w:val="0"/>
            </w:pPr>
            <w:r>
              <w:rPr>
                <w:rFonts w:hint="eastAsia" w:ascii="宋体" w:hAnsi="宋体" w:eastAsia="宋体" w:cs="宋体"/>
                <w:b w:val="0"/>
                <w:bCs/>
                <w:color w:val="000000"/>
                <w:sz w:val="21"/>
                <w:szCs w:val="21"/>
                <w:highlight w:val="none"/>
                <w:lang w:val="en-US" w:eastAsia="zh-CN"/>
              </w:rPr>
              <w:t xml:space="preserve">3</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报价明细表</w:t>
            </w:r>
            <w:r/>
          </w:p>
        </w:tc>
        <w:tc>
          <w:tcPr>
            <w:tcW w:w="3625"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rPr>
              <w:t xml:space="preserve">响应招标文件实质性要求</w:t>
            </w:r>
            <w:r/>
          </w:p>
        </w:tc>
      </w:tr>
      <w:tr>
        <w:trPr>
          <w:trHeight w:val="548"/>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4</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投标偏离表</w:t>
            </w:r>
            <w:r/>
          </w:p>
        </w:tc>
        <w:tc>
          <w:tcPr>
            <w:tcW w:w="3625"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rPr>
              <w:t xml:space="preserve">响应招标文件实质性要求</w:t>
            </w:r>
            <w:r/>
          </w:p>
        </w:tc>
      </w:tr>
      <w:tr>
        <w:trPr>
          <w:trHeight w:val="582"/>
        </w:trPr>
        <w:tc>
          <w:tcPr>
            <w:tcW w:w="360"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5</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无效情形</w:t>
            </w:r>
            <w:r/>
          </w:p>
        </w:tc>
        <w:tc>
          <w:tcPr>
            <w:tcW w:w="3625"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投标文件中没有法律法规和招标文件规定的其他无效情形</w:t>
            </w:r>
            <w:r/>
          </w:p>
        </w:tc>
      </w:tr>
      <w:tr>
        <w:trPr>
          <w:trHeight w:val="582"/>
        </w:trPr>
        <w:tc>
          <w:tcPr>
            <w:gridSpan w:val="3"/>
            <w:tcW w:w="5000" w:type="pct"/>
            <w:vAlign w:val="center"/>
            <w:textDirection w:val="lrTb"/>
            <w:noWrap w:val="false"/>
          </w:tcPr>
          <w:p>
            <w:pPr>
              <w:jc w:val="both"/>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特别说明：以上内容由评标委员会依据上述符合性审查的相应要求，对投标文件的有效性、完整性和具体响应情况进行整体性审查，以确定是否满足符合性审查的要求。</w:t>
            </w:r>
            <w:r>
              <w:rPr>
                <w:rFonts w:hint="eastAsia" w:ascii="宋体" w:hAnsi="宋体" w:eastAsia="宋体" w:cs="宋体"/>
                <w:b/>
                <w:bCs w:val="0"/>
                <w:color w:val="000000"/>
                <w:sz w:val="21"/>
                <w:szCs w:val="21"/>
                <w:highlight w:val="none"/>
                <w:lang w:val="en-US" w:eastAsia="zh-CN"/>
              </w:rPr>
              <w:t xml:space="preserve">投标文件制作过程中，投标文件内容在制作工具中无对应模块的，可统一上传在符合性审查的商务模块中。</w:t>
            </w:r>
            <w:r/>
          </w:p>
        </w:tc>
      </w:tr>
    </w:tbl>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5．评标方法</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技术标优劣顺序推荐。</w:t>
      </w:r>
      <w:r>
        <w:rPr>
          <w:rFonts w:hint="eastAsia" w:ascii="宋体" w:hAnsi="宋体" w:eastAsia="宋体" w:cs="宋体"/>
          <w:bCs/>
          <w:color w:val="000000"/>
          <w:sz w:val="21"/>
          <w:szCs w:val="21"/>
          <w:highlight w:val="none"/>
          <w:lang w:val="en-US" w:eastAsia="zh-CN"/>
        </w:rPr>
        <w:t xml:space="preserve">中标</w:t>
      </w:r>
      <w:r>
        <w:rPr>
          <w:rFonts w:hint="eastAsia" w:ascii="宋体" w:hAnsi="宋体" w:eastAsia="宋体" w:cs="宋体"/>
          <w:bCs/>
          <w:color w:val="000000"/>
          <w:sz w:val="21"/>
          <w:szCs w:val="21"/>
          <w:highlight w:val="none"/>
        </w:rPr>
        <w:t xml:space="preserve">候选人并列的，由采购人或者采购人委托评标委员会按照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文件规定的方式确定</w:t>
      </w:r>
      <w:r>
        <w:rPr>
          <w:rFonts w:hint="eastAsia" w:ascii="宋体" w:hAnsi="宋体" w:eastAsia="宋体" w:cs="宋体"/>
          <w:bCs/>
          <w:color w:val="000000"/>
          <w:sz w:val="21"/>
          <w:szCs w:val="21"/>
          <w:highlight w:val="none"/>
          <w:lang w:val="en-US" w:eastAsia="zh-CN"/>
        </w:rPr>
        <w:t xml:space="preserve">中标</w:t>
      </w:r>
      <w:r>
        <w:rPr>
          <w:rFonts w:hint="eastAsia" w:ascii="宋体" w:hAnsi="宋体" w:eastAsia="宋体" w:cs="宋体"/>
          <w:bCs/>
          <w:color w:val="000000"/>
          <w:sz w:val="21"/>
          <w:szCs w:val="21"/>
          <w:highlight w:val="none"/>
        </w:rPr>
        <w:t xml:space="preserve">人；</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文件未规定的，采取随机抽取的方式确定。投标文件满足招标文件全部实质性要求，且按照评审因素的量化指标评审得分最高的投标人排名第一，为中标单位。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6．评标标准：详见附件。</w:t>
      </w:r>
      <w:r/>
    </w:p>
    <w:p>
      <w:pPr>
        <w:ind w:firstLine="482"/>
        <w:spacing w:line="360" w:lineRule="auto"/>
        <w:rPr>
          <w:rFonts w:hint="eastAsia" w:ascii="宋体" w:hAnsi="宋体" w:eastAsia="宋体" w:cs="宋体"/>
          <w:b/>
          <w:bCs w:val="0"/>
          <w:color w:val="000000"/>
          <w:sz w:val="21"/>
          <w:szCs w:val="21"/>
          <w:highlight w:val="none"/>
        </w:rPr>
      </w:pPr>
      <w:r/>
      <w:bookmarkStart w:id="16" w:name="_Toc112006920"/>
      <w:r/>
      <w:bookmarkStart w:id="17" w:name="_Toc112006921"/>
      <w:r>
        <w:rPr>
          <w:rFonts w:hint="eastAsia" w:ascii="宋体" w:hAnsi="宋体" w:eastAsia="宋体" w:cs="宋体"/>
          <w:b/>
          <w:bCs w:val="0"/>
          <w:color w:val="000000"/>
          <w:sz w:val="21"/>
          <w:szCs w:val="21"/>
          <w:highlight w:val="none"/>
        </w:rPr>
        <w:t xml:space="preserve">(十)定标：</w:t>
      </w:r>
      <w:bookmarkEnd w:id="16"/>
      <w:r/>
      <w:bookmarkEnd w:id="17"/>
      <w:r/>
      <w:r/>
    </w:p>
    <w:p>
      <w:pPr>
        <w:ind w:firstLine="480"/>
        <w:spacing w:line="360" w:lineRule="auto"/>
        <w:rPr>
          <w:rFonts w:hint="eastAsia" w:ascii="宋体" w:hAnsi="宋体" w:eastAsia="宋体" w:cs="宋体"/>
          <w:bCs/>
          <w:color w:val="000000"/>
          <w:sz w:val="21"/>
          <w:szCs w:val="21"/>
          <w:highlight w:val="none"/>
        </w:rPr>
      </w:pPr>
      <w:r/>
      <w:bookmarkStart w:id="18" w:name="_Toc112006922"/>
      <w:r>
        <w:rPr>
          <w:rFonts w:hint="eastAsia" w:ascii="宋体" w:hAnsi="宋体" w:eastAsia="宋体" w:cs="宋体"/>
          <w:bCs/>
          <w:color w:val="000000"/>
          <w:sz w:val="21"/>
          <w:szCs w:val="21"/>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将在无锡政府采购网和江苏政府采购网上发布中标公告。</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和评标委员会对未中标原因不</w:t>
      </w:r>
      <w:r>
        <w:rPr>
          <w:rFonts w:hint="eastAsia" w:ascii="宋体" w:hAnsi="宋体" w:eastAsia="宋体" w:cs="宋体"/>
          <w:bCs/>
          <w:color w:val="000000"/>
          <w:sz w:val="21"/>
          <w:szCs w:val="21"/>
          <w:highlight w:val="none"/>
          <w:lang w:eastAsia="zh-CN"/>
        </w:rPr>
        <w:t xml:space="preserve">作解释</w:t>
      </w:r>
      <w:r>
        <w:rPr>
          <w:rFonts w:hint="eastAsia" w:ascii="宋体" w:hAnsi="宋体" w:eastAsia="宋体" w:cs="宋体"/>
          <w:bCs/>
          <w:color w:val="000000"/>
          <w:sz w:val="21"/>
          <w:szCs w:val="21"/>
          <w:highlight w:val="none"/>
        </w:rPr>
        <w:t xml:space="preserve">。如有质疑，应在法定质疑期限内，即中标公告期限届满之日起7个工作日内，以书面形式（原件）送达</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HYPERLINK "http://download.ccgp.gov.cn/2018/zhiyihanfanben.zip" \t "_blank" </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政府采购供应商质疑</w:t>
      </w:r>
      <w:bookmarkStart w:id="19" w:name="_Hlt50664451"/>
      <w:r/>
      <w:bookmarkStart w:id="20" w:name="_Hlt50664450"/>
      <w:r>
        <w:rPr>
          <w:rFonts w:hint="eastAsia" w:ascii="宋体" w:hAnsi="宋体" w:eastAsia="宋体" w:cs="宋体"/>
          <w:bCs/>
          <w:color w:val="000000"/>
          <w:sz w:val="21"/>
          <w:szCs w:val="21"/>
          <w:highlight w:val="none"/>
        </w:rPr>
        <w:t xml:space="preserve">函</w:t>
      </w:r>
      <w:bookmarkEnd w:id="19"/>
      <w:r/>
      <w:bookmarkEnd w:id="20"/>
      <w:r>
        <w:rPr>
          <w:rFonts w:hint="eastAsia" w:ascii="宋体" w:hAnsi="宋体" w:eastAsia="宋体" w:cs="宋体"/>
          <w:bCs/>
          <w:color w:val="000000"/>
          <w:sz w:val="21"/>
          <w:szCs w:val="21"/>
          <w:highlight w:val="none"/>
        </w:rPr>
        <w:t xml:space="preserve">范本</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将在收到符合上述要求的书面质疑后七个工作日内，对质疑内容</w:t>
      </w:r>
      <w:r>
        <w:rPr>
          <w:rFonts w:hint="eastAsia" w:ascii="宋体" w:hAnsi="宋体" w:eastAsia="宋体" w:cs="宋体"/>
          <w:bCs/>
          <w:color w:val="000000"/>
          <w:sz w:val="21"/>
          <w:szCs w:val="21"/>
          <w:highlight w:val="none"/>
          <w:lang w:eastAsia="zh-CN"/>
        </w:rPr>
        <w:t xml:space="preserve">作出</w:t>
      </w:r>
      <w:r>
        <w:rPr>
          <w:rFonts w:hint="eastAsia" w:ascii="宋体" w:hAnsi="宋体" w:eastAsia="宋体" w:cs="宋体"/>
          <w:bCs/>
          <w:color w:val="000000"/>
          <w:sz w:val="21"/>
          <w:szCs w:val="21"/>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对无效质疑不予受理。如质疑查无实据或投标人捏造事实，提供虚假材料进行恶意举报，不配合或采用不正当手段干扰政府采购</w:t>
      </w:r>
      <w:r>
        <w:rPr>
          <w:rFonts w:hint="eastAsia" w:ascii="宋体" w:hAnsi="宋体" w:eastAsia="宋体" w:cs="宋体"/>
          <w:bCs/>
          <w:color w:val="000000"/>
          <w:sz w:val="21"/>
          <w:szCs w:val="21"/>
          <w:highlight w:val="none"/>
          <w:lang w:eastAsia="zh-CN"/>
        </w:rPr>
        <w:t xml:space="preserve">事宜</w:t>
      </w:r>
      <w:r>
        <w:rPr>
          <w:rFonts w:hint="eastAsia" w:ascii="宋体" w:hAnsi="宋体" w:eastAsia="宋体" w:cs="宋体"/>
          <w:bCs/>
          <w:color w:val="000000"/>
          <w:sz w:val="21"/>
          <w:szCs w:val="21"/>
          <w:highlight w:val="none"/>
        </w:rPr>
        <w:t xml:space="preserve">的，将记入投标人在江苏省和无锡市的政府采购“供应商诚信记录”，并按相关规定处理。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2．在发布中标公告的同时，</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将向中标供应商</w:t>
      </w:r>
      <w:r>
        <w:rPr>
          <w:rFonts w:hint="eastAsia" w:ascii="宋体" w:hAnsi="宋体" w:eastAsia="宋体" w:cs="宋体"/>
          <w:bCs/>
          <w:color w:val="000000"/>
          <w:sz w:val="21"/>
          <w:szCs w:val="21"/>
          <w:highlight w:val="none"/>
          <w:lang w:eastAsia="zh-CN"/>
        </w:rPr>
        <w:t xml:space="preserve">发出</w:t>
      </w:r>
      <w:r>
        <w:rPr>
          <w:rFonts w:hint="eastAsia" w:ascii="宋体" w:hAnsi="宋体" w:eastAsia="宋体" w:cs="宋体"/>
          <w:bCs/>
          <w:color w:val="000000"/>
          <w:sz w:val="21"/>
          <w:szCs w:val="21"/>
          <w:highlight w:val="none"/>
        </w:rPr>
        <w:t xml:space="preserve">中标通知书。</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(十一)废标的确认：</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在招标采购中，出现下列情况之一的，应予废标：</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2．出现影响采购公正的违法、违规行为；</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3．投标人的报价均超过采购预算，采购人不能支付的；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4．因重大变故，采购任务取消。</w:t>
      </w:r>
      <w:bookmarkEnd w:id="18"/>
      <w:r/>
      <w:r/>
    </w:p>
    <w:p>
      <w:pPr>
        <w:ind w:firstLine="482"/>
        <w:spacing w:line="360" w:lineRule="auto"/>
        <w:rPr>
          <w:rFonts w:hint="eastAsia" w:ascii="宋体" w:hAnsi="宋体" w:eastAsia="宋体" w:cs="宋体"/>
          <w:b/>
          <w:bCs w:val="0"/>
          <w:color w:val="000000"/>
          <w:sz w:val="21"/>
          <w:szCs w:val="21"/>
          <w:highlight w:val="none"/>
        </w:rPr>
      </w:pPr>
      <w:r/>
      <w:bookmarkStart w:id="21" w:name="_Toc112006923"/>
      <w:r>
        <w:rPr>
          <w:rFonts w:hint="eastAsia" w:ascii="宋体" w:hAnsi="宋体" w:eastAsia="宋体" w:cs="宋体"/>
          <w:b/>
          <w:bCs w:val="0"/>
          <w:color w:val="000000"/>
          <w:sz w:val="21"/>
          <w:szCs w:val="21"/>
          <w:highlight w:val="none"/>
        </w:rPr>
        <w:t xml:space="preserve">(十二)中标无效的确认：</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1．提供虚假材料谋取中标的；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2．采取不正当手段诋毁、排挤其他投标人的；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3．与招标采购单位、其他投标人恶意串通的；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4．向招标采购单位行贿或者提供其他不正当利益的；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6．拒绝有关部门监督检查或者提供虚假情况的。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2"/>
        <w:spacing w:line="360" w:lineRule="auto"/>
        <w:rPr>
          <w:rFonts w:hint="eastAsia" w:ascii="宋体" w:hAnsi="宋体" w:eastAsia="宋体" w:cs="宋体"/>
          <w:b/>
          <w:bCs w:val="0"/>
          <w:color w:val="000000"/>
          <w:sz w:val="21"/>
          <w:szCs w:val="21"/>
          <w:highlight w:val="none"/>
        </w:rPr>
      </w:pPr>
      <w:r/>
      <w:bookmarkStart w:id="22" w:name="_Toc112006924"/>
      <w:r>
        <w:rPr>
          <w:rFonts w:hint="eastAsia" w:ascii="宋体" w:hAnsi="宋体" w:eastAsia="宋体" w:cs="宋体"/>
          <w:b/>
          <w:bCs w:val="0"/>
          <w:color w:val="000000"/>
          <w:sz w:val="21"/>
          <w:szCs w:val="21"/>
          <w:highlight w:val="none"/>
        </w:rPr>
        <w:t xml:space="preserve">(十三)签订、履行合同：</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2.本项目不收取履约保证金。</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．中标供应商非因不可抗力未履行招、投标文件和合同规定的义务，一经查实，</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将根据具体情况提请政府采购管理部门作出相应处理。</w:t>
      </w:r>
      <w:bookmarkEnd w:id="22"/>
      <w:r/>
      <w:r/>
    </w:p>
    <w:p>
      <w:pPr>
        <w:ind w:firstLine="482"/>
        <w:spacing w:line="360" w:lineRule="auto"/>
        <w:rPr>
          <w:rFonts w:hint="eastAsia" w:ascii="宋体" w:hAnsi="宋体" w:eastAsia="宋体" w:cs="宋体"/>
          <w:b/>
          <w:bCs w:val="0"/>
          <w:color w:val="000000"/>
          <w:sz w:val="21"/>
          <w:szCs w:val="21"/>
          <w:highlight w:val="none"/>
        </w:rPr>
      </w:pPr>
      <w:r/>
      <w:bookmarkStart w:id="23" w:name="_Toc112006925"/>
      <w:r>
        <w:rPr>
          <w:rFonts w:hint="eastAsia" w:ascii="宋体" w:hAnsi="宋体" w:eastAsia="宋体" w:cs="宋体"/>
          <w:b/>
          <w:bCs w:val="0"/>
          <w:color w:val="000000"/>
          <w:sz w:val="21"/>
          <w:szCs w:val="21"/>
          <w:highlight w:val="none"/>
        </w:rPr>
        <w:t xml:space="preserve">(十四)注意事项：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（1）中标后无正当理由不与采购人签订合同的；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（3）拒绝履行合同义务的。</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(十五)中标服务费：</w:t>
      </w:r>
      <w:bookmarkEnd w:id="23"/>
      <w:r>
        <w:rPr>
          <w:rFonts w:hint="eastAsia" w:ascii="宋体" w:hAnsi="宋体" w:eastAsia="宋体" w:cs="宋体"/>
          <w:b/>
          <w:bCs w:val="0"/>
          <w:color w:val="000000"/>
          <w:sz w:val="21"/>
          <w:szCs w:val="21"/>
          <w:highlight w:val="none"/>
        </w:rPr>
        <w:t xml:space="preserve"> </w:t>
      </w:r>
      <w:r/>
    </w:p>
    <w:p>
      <w:pPr>
        <w:ind w:firstLine="48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招标代理服务费</w:t>
      </w:r>
      <w:r>
        <w:rPr>
          <w:rFonts w:hint="eastAsia" w:ascii="宋体" w:hAnsi="宋体" w:eastAsia="宋体" w:cs="宋体"/>
          <w:b w:val="0"/>
          <w:bCs/>
          <w:color w:val="000000"/>
          <w:sz w:val="21"/>
          <w:szCs w:val="21"/>
          <w:highlight w:val="none"/>
          <w:lang w:val="en-US" w:eastAsia="zh-CN"/>
        </w:rPr>
        <w:t xml:space="preserve">由</w:t>
      </w:r>
      <w:r>
        <w:rPr>
          <w:rFonts w:hint="eastAsia" w:ascii="宋体" w:hAnsi="宋体" w:eastAsia="宋体" w:cs="宋体"/>
          <w:b w:val="0"/>
          <w:bCs/>
          <w:color w:val="000000"/>
          <w:sz w:val="21"/>
          <w:szCs w:val="21"/>
          <w:highlight w:val="none"/>
        </w:rPr>
        <w:t xml:space="preserve">采购人支付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以</w:t>
      </w:r>
      <w:r>
        <w:rPr>
          <w:rFonts w:hint="eastAsia" w:ascii="宋体" w:hAnsi="宋体" w:eastAsia="宋体" w:cs="宋体"/>
          <w:b w:val="0"/>
          <w:bCs/>
          <w:color w:val="000000"/>
          <w:sz w:val="21"/>
          <w:szCs w:val="21"/>
          <w:highlight w:val="none"/>
          <w:lang w:val="en-US" w:eastAsia="zh-CN"/>
        </w:rPr>
        <w:t xml:space="preserve">中标</w:t>
      </w:r>
      <w:r>
        <w:rPr>
          <w:rFonts w:hint="eastAsia" w:ascii="宋体" w:hAnsi="宋体" w:eastAsia="宋体" w:cs="宋体"/>
          <w:b w:val="0"/>
          <w:bCs/>
          <w:color w:val="000000"/>
          <w:sz w:val="21"/>
          <w:szCs w:val="21"/>
          <w:highlight w:val="none"/>
        </w:rPr>
        <w:t xml:space="preserve">金额为计费基础，按差额定率累进法计算，100万以下费率为1.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的</w:t>
      </w:r>
      <w:r>
        <w:rPr>
          <w:rFonts w:hint="eastAsia" w:ascii="宋体" w:hAnsi="宋体" w:eastAsia="宋体" w:cs="宋体"/>
          <w:b w:val="0"/>
          <w:bCs/>
          <w:color w:val="000000"/>
          <w:sz w:val="21"/>
          <w:szCs w:val="21"/>
          <w:highlight w:val="none"/>
          <w:lang w:val="en-US" w:eastAsia="zh-CN"/>
        </w:rPr>
        <w:t xml:space="preserve">七折</w:t>
      </w:r>
      <w:r>
        <w:rPr>
          <w:rFonts w:hint="eastAsia" w:ascii="宋体" w:hAnsi="宋体" w:eastAsia="宋体" w:cs="宋体"/>
          <w:b w:val="0"/>
          <w:bCs/>
          <w:color w:val="000000"/>
          <w:sz w:val="21"/>
          <w:szCs w:val="21"/>
          <w:highlight w:val="none"/>
        </w:rPr>
        <w:t xml:space="preserve">，100万-500万部分费率为0.</w:t>
      </w:r>
      <w:r>
        <w:rPr>
          <w:rFonts w:hint="eastAsia" w:ascii="宋体" w:hAnsi="宋体" w:eastAsia="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的</w:t>
      </w:r>
      <w:r>
        <w:rPr>
          <w:rFonts w:hint="eastAsia" w:ascii="宋体" w:hAnsi="宋体" w:eastAsia="宋体" w:cs="宋体"/>
          <w:b w:val="0"/>
          <w:bCs/>
          <w:color w:val="000000"/>
          <w:sz w:val="21"/>
          <w:szCs w:val="21"/>
          <w:highlight w:val="none"/>
          <w:lang w:val="en-US" w:eastAsia="zh-CN"/>
        </w:rPr>
        <w:t xml:space="preserve">七折</w:t>
      </w:r>
      <w:r>
        <w:rPr>
          <w:rFonts w:hint="eastAsia" w:ascii="宋体" w:hAnsi="宋体" w:eastAsia="宋体" w:cs="宋体"/>
          <w:b w:val="0"/>
          <w:bCs/>
          <w:color w:val="000000"/>
          <w:sz w:val="21"/>
          <w:szCs w:val="21"/>
          <w:highlight w:val="none"/>
        </w:rPr>
        <w:t xml:space="preserve">。</w:t>
      </w:r>
      <w:r/>
    </w:p>
    <w:p>
      <w:pPr>
        <w:ind w:firstLine="422"/>
        <w:spacing w:line="360" w:lineRule="auto"/>
        <w:tabs>
          <w:tab w:val="left" w:pos="945" w:leader="none"/>
        </w:tabs>
        <w:rPr>
          <w:rFonts w:hint="eastAsia" w:ascii="宋体" w:hAnsi="宋体" w:eastAsia="宋体" w:cs="宋体"/>
          <w:b/>
          <w:bCs w:val="0"/>
          <w:sz w:val="21"/>
          <w:szCs w:val="21"/>
          <w:highlight w:val="none"/>
        </w:rPr>
        <w:outlineLvl w:val="1"/>
      </w:pP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rPr>
        <w:t xml:space="preserve">十</w:t>
      </w:r>
      <w:r>
        <w:rPr>
          <w:rFonts w:hint="eastAsia" w:ascii="宋体" w:hAnsi="宋体" w:eastAsia="宋体" w:cs="宋体"/>
          <w:b/>
          <w:bCs w:val="0"/>
          <w:sz w:val="21"/>
          <w:szCs w:val="21"/>
          <w:highlight w:val="none"/>
          <w:lang w:val="en-US" w:eastAsia="zh-CN"/>
        </w:rPr>
        <w:t xml:space="preserve">六</w:t>
      </w:r>
      <w:r>
        <w:rPr>
          <w:rFonts w:hint="eastAsia" w:ascii="宋体" w:hAnsi="宋体" w:eastAsia="宋体" w:cs="宋体"/>
          <w:b/>
          <w:bCs w:val="0"/>
          <w:sz w:val="21"/>
          <w:szCs w:val="21"/>
          <w:highlight w:val="none"/>
        </w:rPr>
        <w:t xml:space="preserve">）政府采购</w:t>
      </w:r>
      <w:r>
        <w:rPr>
          <w:rFonts w:hint="eastAsia" w:ascii="宋体" w:hAnsi="宋体" w:eastAsia="宋体" w:cs="宋体"/>
          <w:b/>
          <w:bCs w:val="0"/>
          <w:sz w:val="21"/>
          <w:szCs w:val="21"/>
          <w:highlight w:val="none"/>
          <w:lang w:val="en-US" w:eastAsia="zh-CN"/>
        </w:rPr>
        <w:t xml:space="preserve">政策</w:t>
      </w:r>
      <w:r>
        <w:rPr>
          <w:rFonts w:hint="eastAsia" w:ascii="宋体" w:hAnsi="宋体" w:eastAsia="宋体" w:cs="宋体"/>
          <w:b/>
          <w:bCs w:val="0"/>
          <w:sz w:val="21"/>
          <w:szCs w:val="21"/>
          <w:highlight w:val="none"/>
        </w:rPr>
        <w:t xml:space="preserve">：</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、中标、成交供应商可采用合同融资形式，中标人可凭政府采购合同办理融资贷款，详见无锡市政府采购网“政采贷”专栏。</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20"/>
        <w:spacing w:line="360" w:lineRule="auto"/>
        <w:tabs>
          <w:tab w:val="left" w:pos="525" w:leader="none"/>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rPr>
        <w:t xml:space="preserve">无锡市财政局关于在全市政府采购领域进一步推行电子履约保函的通知</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 w:val="21"/>
          <w:szCs w:val="21"/>
          <w:highlight w:val="none"/>
        </w:rPr>
        <w:t xml:space="preserve">中标、成交供应商可以采用电子履约保函形式，具体操作可登录</w:t>
      </w:r>
      <w:bookmarkStart w:id="24" w:name="OLE_LINK1"/>
      <w:r>
        <w:rPr>
          <w:rFonts w:hint="eastAsia" w:ascii="宋体" w:hAnsi="宋体" w:eastAsia="宋体" w:cs="宋体"/>
          <w:color w:val="auto"/>
          <w:sz w:val="21"/>
          <w:szCs w:val="21"/>
          <w:highlight w:val="none"/>
        </w:rPr>
        <w:t xml:space="preserve">江苏政府采购网</w:t>
      </w:r>
      <w:bookmarkEnd w:id="24"/>
      <w:r>
        <w:rPr>
          <w:rFonts w:hint="eastAsia" w:ascii="宋体" w:hAnsi="宋体" w:eastAsia="宋体" w:cs="宋体"/>
          <w:color w:val="auto"/>
          <w:sz w:val="21"/>
          <w:szCs w:val="21"/>
          <w:highlight w:val="none"/>
        </w:rPr>
        <w:t xml:space="preserve">的保险保函模块进行办理，也可通过无锡市政府采购网、“苏采云”系统链接访问（首次使用需注册）。</w:t>
      </w:r>
      <w:r>
        <w:rPr>
          <w:rFonts w:hint="eastAsia" w:ascii="宋体" w:hAnsi="宋体" w:eastAsia="宋体" w:cs="宋体"/>
          <w:color w:val="auto"/>
          <w:szCs w:val="21"/>
          <w:highlight w:val="none"/>
        </w:rPr>
        <w:t xml:space="preserve">电子履约保函与履约保证金、纸质保函具有同等法律效力</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供应商可通过江苏政府采购网下载“政府采购电子履约保 函（保险）操作手册”,具体地址为：http://www.ccgp-jiangsu.gov.cn/jiangsu/zlxz/。</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、采购人应当严格按照政府采购法有关规定，在中标、成交通知书发出之日起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日内，按照采购文件确定的事项与中标、成交供应商签订政府采购合同。采购人因不可抗力原因迟延签订合同的，应当自不可抗力事由消除之日起7日内完成合同签订事宜。</w:t>
      </w:r>
      <w:r/>
    </w:p>
    <w:p>
      <w:pPr>
        <w:ind w:firstLine="420"/>
        <w:spacing w:line="360" w:lineRule="auto"/>
        <w:tabs>
          <w:tab w:val="left" w:pos="525" w:leader="none"/>
          <w:tab w:val="left" w:pos="105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采购人原则上应当自收到发票后10个工作日内将资金支付到合同约定的供应商账户。</w:t>
      </w:r>
      <w:r/>
    </w:p>
    <w:p>
      <w:pPr>
        <w:ind w:firstLine="422"/>
        <w:spacing w:line="360" w:lineRule="auto"/>
        <w:tabs>
          <w:tab w:val="left" w:pos="945" w:leader="none"/>
        </w:tabs>
        <w:rPr>
          <w:rFonts w:hint="eastAsia" w:ascii="宋体" w:hAnsi="宋体" w:eastAsia="宋体" w:cs="宋体"/>
          <w:b/>
          <w:bCs w:val="0"/>
          <w:sz w:val="21"/>
          <w:szCs w:val="21"/>
          <w:highlight w:val="none"/>
        </w:rPr>
        <w:outlineLvl w:val="1"/>
      </w:pP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rPr>
        <w:t xml:space="preserve">十</w:t>
      </w:r>
      <w:r>
        <w:rPr>
          <w:rFonts w:hint="eastAsia" w:ascii="宋体" w:hAnsi="宋体" w:eastAsia="宋体" w:cs="宋体"/>
          <w:b/>
          <w:bCs w:val="0"/>
          <w:sz w:val="21"/>
          <w:szCs w:val="21"/>
          <w:highlight w:val="none"/>
          <w:lang w:val="en-US" w:eastAsia="zh-CN"/>
        </w:rPr>
        <w:t xml:space="preserve">七</w:t>
      </w: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其他</w:t>
      </w:r>
      <w:r>
        <w:rPr>
          <w:rFonts w:hint="eastAsia" w:ascii="宋体" w:hAnsi="宋体" w:eastAsia="宋体" w:cs="宋体"/>
          <w:b/>
          <w:bCs w:val="0"/>
          <w:sz w:val="21"/>
          <w:szCs w:val="21"/>
          <w:highlight w:val="none"/>
        </w:rPr>
        <w:t xml:space="preserve">：</w:t>
      </w:r>
      <w:r/>
    </w:p>
    <w:p>
      <w:pPr>
        <w:ind w:firstLine="48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color w:val="auto"/>
          <w:sz w:val="21"/>
          <w:szCs w:val="21"/>
          <w:highlight w:val="none"/>
        </w:rPr>
        <w:t xml:space="preserve">招标文件的条款必须认真审阅，投标供应商应自行检查招标文件页数是否齐全。若有遗漏、重复或不清楚，需立刻通知招标人予以更正；凡属对条款的误解所造成的投标价格失误，由投标供应商负责。</w:t>
      </w:r>
      <w:r>
        <w:rPr>
          <w:rFonts w:hint="eastAsia" w:ascii="宋体" w:hAnsi="宋体" w:eastAsia="宋体" w:cs="宋体"/>
          <w:color w:val="auto"/>
          <w:sz w:val="21"/>
          <w:szCs w:val="21"/>
          <w:highlight w:val="none"/>
          <w:lang w:val="en-US" w:eastAsia="zh-CN"/>
        </w:rPr>
        <w:t xml:space="preserve">未尽事项</w:t>
      </w:r>
      <w:r>
        <w:rPr>
          <w:rFonts w:hint="eastAsia" w:ascii="宋体" w:hAnsi="宋体" w:eastAsia="宋体" w:cs="宋体"/>
          <w:color w:val="auto"/>
          <w:sz w:val="21"/>
          <w:szCs w:val="21"/>
          <w:highlight w:val="none"/>
        </w:rPr>
        <w:t xml:space="preserve">按《中华人民共和国政府采购法》及其他有关政府采购的法律法规的规定执行。</w:t>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01"/>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jc w:val="center"/>
        <w:keepLines w:val="0"/>
        <w:keepNext w:val="0"/>
        <w:pageBreakBefore w:val="0"/>
        <w:spacing w:line="360" w:lineRule="auto"/>
        <w:widowControl w:val="off"/>
        <w:rPr>
          <w:rFonts w:hint="default" w:ascii="宋体" w:hAnsi="宋体" w:eastAsia="宋体" w:cs="宋体"/>
          <w:b/>
          <w:color w:val="000000"/>
          <w:sz w:val="32"/>
          <w:szCs w:val="32"/>
          <w:highlight w:val="none"/>
          <w:lang w:val="en-US" w:eastAsia="zh-CN"/>
        </w:rPr>
      </w:pPr>
      <w:r>
        <w:rPr>
          <w:rFonts w:hint="eastAsia" w:ascii="宋体" w:hAnsi="宋体" w:eastAsia="宋体" w:cs="宋体"/>
          <w:color w:val="000000"/>
          <w:sz w:val="32"/>
          <w:szCs w:val="32"/>
          <w:highlight w:val="none"/>
        </w:rPr>
        <w:t xml:space="preserve">三、</w:t>
      </w:r>
      <w:r>
        <w:rPr>
          <w:rFonts w:hint="eastAsia" w:ascii="宋体" w:hAnsi="宋体" w:eastAsia="宋体" w:cs="宋体"/>
          <w:b/>
          <w:color w:val="000000"/>
          <w:sz w:val="32"/>
          <w:szCs w:val="32"/>
          <w:highlight w:val="none"/>
          <w:lang w:val="en-US" w:eastAsia="zh-CN"/>
        </w:rPr>
        <w:t xml:space="preserve">采购需求</w:t>
      </w:r>
      <w:r/>
    </w:p>
    <w:p>
      <w:pPr>
        <w:jc w:val="center"/>
        <w:rPr>
          <w:rFonts w:hint="eastAsia" w:ascii="宋体" w:hAnsi="宋体" w:eastAsia="宋体" w:cs="宋体"/>
          <w:b/>
          <w:bCs/>
          <w:i/>
          <w:iCs/>
          <w:sz w:val="22"/>
          <w:szCs w:val="22"/>
          <w:highlight w:val="none"/>
          <w:lang w:eastAsia="zh-CN"/>
        </w:rPr>
      </w:pPr>
      <w:r>
        <w:rPr>
          <w:rFonts w:hint="eastAsia" w:ascii="宋体" w:hAnsi="宋体" w:eastAsia="宋体" w:cs="宋体"/>
          <w:b/>
          <w:bCs/>
          <w:i/>
          <w:iCs/>
          <w:sz w:val="22"/>
          <w:szCs w:val="22"/>
          <w:highlight w:val="none"/>
          <w:lang w:eastAsia="zh-CN"/>
        </w:rPr>
        <w:t xml:space="preserve">（</w:t>
      </w:r>
      <w:r>
        <w:rPr>
          <w:rFonts w:hint="eastAsia" w:ascii="宋体" w:hAnsi="宋体" w:eastAsia="宋体" w:cs="宋体"/>
          <w:b/>
          <w:bCs/>
          <w:i/>
          <w:iCs/>
          <w:sz w:val="22"/>
          <w:szCs w:val="22"/>
          <w:highlight w:val="none"/>
          <w:lang w:val="en-US" w:eastAsia="zh-CN"/>
        </w:rPr>
        <w:t xml:space="preserve">本项目采购需求不接受负偏离</w:t>
      </w:r>
      <w:r>
        <w:rPr>
          <w:rFonts w:hint="eastAsia" w:ascii="宋体" w:hAnsi="宋体" w:eastAsia="宋体" w:cs="宋体"/>
          <w:b/>
          <w:bCs/>
          <w:i/>
          <w:iCs/>
          <w:sz w:val="22"/>
          <w:szCs w:val="22"/>
          <w:highlight w:val="none"/>
          <w:lang w:eastAsia="zh-CN"/>
        </w:rPr>
        <w:t xml:space="preserve">）</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2"/>
        <w:spacing w:line="440" w:lineRule="exact"/>
        <w:tabs>
          <w:tab w:val="left" w:pos="945" w:leader="none"/>
        </w:tabs>
        <w:rPr>
          <w:rFonts w:hint="eastAsia" w:ascii="宋体" w:hAnsi="宋体" w:eastAsia="宋体" w:cs="宋体"/>
          <w:b/>
          <w:sz w:val="21"/>
          <w:szCs w:val="21"/>
        </w:rPr>
        <w:outlineLvl w:val="0"/>
      </w:pPr>
      <w:r/>
      <w:bookmarkStart w:id="25" w:name="_Toc36830580"/>
      <w:r/>
      <w:bookmarkStart w:id="26" w:name="_Toc98277368"/>
      <w:r>
        <w:rPr>
          <w:rFonts w:hint="eastAsia" w:ascii="宋体" w:hAnsi="宋体" w:eastAsia="宋体" w:cs="宋体"/>
          <w:b/>
          <w:sz w:val="21"/>
          <w:szCs w:val="21"/>
        </w:rPr>
        <w:t xml:space="preserve">一、采购标的需实现的功能或者目标，以及为落实政府采购政策需满足的要求</w:t>
      </w:r>
      <w:bookmarkEnd w:id="25"/>
      <w:r/>
      <w:bookmarkEnd w:id="26"/>
      <w:r/>
      <w:r/>
    </w:p>
    <w:p>
      <w:pPr>
        <w:ind w:firstLine="420"/>
        <w:jc w:val="left"/>
        <w:spacing w:line="440" w:lineRule="exact"/>
        <w:shd w:val="clear" w:color="auto" w:fill="ffffff"/>
        <w:rPr>
          <w:rFonts w:hint="eastAsia" w:ascii="宋体" w:hAnsi="宋体" w:eastAsia="宋体" w:cs="宋体"/>
          <w:b w:val="0"/>
          <w:bCs w:val="0"/>
          <w:sz w:val="21"/>
          <w:szCs w:val="21"/>
        </w:rPr>
      </w:pPr>
      <w:r/>
      <w:bookmarkStart w:id="27" w:name="_Toc36830581"/>
      <w:r/>
      <w:bookmarkStart w:id="28" w:name="_Toc98277369"/>
      <w:r>
        <w:rPr>
          <w:rFonts w:hint="eastAsia" w:ascii="宋体" w:hAnsi="宋体" w:eastAsia="宋体" w:cs="宋体"/>
          <w:b w:val="0"/>
          <w:bCs w:val="0"/>
          <w:sz w:val="21"/>
          <w:szCs w:val="21"/>
        </w:rPr>
        <w:t xml:space="preserve">1.本项目是否专门面向中小企业（含监狱企业、残疾人福利性单位）采购：是。</w:t>
      </w:r>
      <w:r/>
    </w:p>
    <w:p>
      <w:pPr>
        <w:ind w:firstLine="420"/>
        <w:jc w:val="left"/>
        <w:spacing w:line="440" w:lineRule="exact"/>
        <w:shd w:val="clear" w:color="auto" w:fill="ffff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2.本项目标的所属行业：</w:t>
      </w:r>
      <w:r>
        <w:rPr>
          <w:rFonts w:hint="eastAsia" w:ascii="宋体" w:hAnsi="宋体" w:eastAsia="宋体" w:cs="宋体"/>
          <w:b w:val="0"/>
          <w:bCs w:val="0"/>
          <w:sz w:val="21"/>
          <w:szCs w:val="21"/>
        </w:rPr>
        <w:t xml:space="preserve">其他未列明服务（其他未列明行业：根据《中小企业划型标准规定》工信部联企业[2011]300号，从业人员300人以下的为中小微型企业。其中，从业人员100人及以上的为中型企业；从业人员10人及以上的为小型企业；从业人员10人以下的为微型企业。）。</w:t>
      </w:r>
      <w:bookmarkEnd w:id="27"/>
      <w:r/>
      <w:bookmarkEnd w:id="28"/>
      <w:r/>
      <w:r/>
    </w:p>
    <w:p>
      <w:pPr>
        <w:ind w:firstLine="422"/>
        <w:spacing w:line="440" w:lineRule="exact"/>
        <w:tabs>
          <w:tab w:val="left" w:pos="945" w:leader="none"/>
        </w:tabs>
        <w:rPr>
          <w:rFonts w:hint="eastAsia" w:ascii="宋体" w:hAnsi="宋体" w:eastAsia="宋体" w:cs="宋体"/>
          <w:b/>
          <w:sz w:val="21"/>
          <w:szCs w:val="21"/>
        </w:rPr>
        <w:outlineLvl w:val="0"/>
      </w:pPr>
      <w:r>
        <w:rPr>
          <w:rFonts w:hint="eastAsia" w:ascii="宋体" w:hAnsi="宋体" w:eastAsia="宋体" w:cs="宋体"/>
          <w:b/>
          <w:sz w:val="21"/>
          <w:szCs w:val="21"/>
        </w:rPr>
        <w:t xml:space="preserve">二、本项目采购标的概况、养护期、质量标准及其他要求</w:t>
      </w:r>
      <w:r/>
    </w:p>
    <w:p>
      <w:pPr>
        <w:ind w:firstLine="422"/>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rPr>
        <w:t xml:space="preserve">1.项目编号：</w:t>
      </w:r>
      <w:r>
        <w:rPr>
          <w:rFonts w:hint="eastAsia" w:ascii="宋体" w:hAnsi="宋体" w:eastAsia="宋体" w:cs="宋体"/>
          <w:b w:val="0"/>
          <w:bCs w:val="0"/>
          <w:sz w:val="21"/>
          <w:szCs w:val="21"/>
        </w:rPr>
        <w:t xml:space="preserve">JSZC-320206-SGYT-G2024-00</w:t>
      </w:r>
      <w:r>
        <w:rPr>
          <w:rFonts w:hint="eastAsia" w:ascii="宋体" w:hAnsi="宋体" w:eastAsia="宋体" w:cs="宋体"/>
          <w:b w:val="0"/>
          <w:bCs w:val="0"/>
          <w:sz w:val="21"/>
          <w:szCs w:val="21"/>
          <w:lang w:val="en-US" w:eastAsia="zh-CN"/>
        </w:rPr>
        <w:t xml:space="preserve">02 </w:t>
      </w:r>
      <w:r/>
    </w:p>
    <w:p>
      <w:pPr>
        <w:ind w:firstLine="422"/>
        <w:jc w:val="left"/>
        <w:spacing w:line="440" w:lineRule="exact"/>
        <w:rPr>
          <w:rFonts w:hint="eastAsia" w:ascii="宋体" w:hAnsi="宋体" w:eastAsia="宋体" w:cs="宋体"/>
          <w:sz w:val="21"/>
          <w:szCs w:val="21"/>
          <w:lang w:eastAsia="zh-CN"/>
        </w:rPr>
      </w:pPr>
      <w:r/>
      <w:bookmarkStart w:id="29" w:name="_Hlk37847209"/>
      <w:r>
        <w:rPr>
          <w:rFonts w:hint="eastAsia" w:ascii="宋体" w:hAnsi="宋体" w:eastAsia="宋体" w:cs="宋体"/>
          <w:b/>
          <w:bCs/>
          <w:sz w:val="21"/>
          <w:szCs w:val="21"/>
        </w:rPr>
        <w:t xml:space="preserve">2.项目名称</w:t>
      </w:r>
      <w:bookmarkEnd w:id="29"/>
      <w:r>
        <w:rPr>
          <w:rFonts w:hint="eastAsia" w:ascii="宋体" w:hAnsi="宋体" w:eastAsia="宋体" w:cs="宋体"/>
          <w:b/>
          <w:bCs/>
          <w:sz w:val="21"/>
          <w:szCs w:val="21"/>
        </w:rPr>
        <w:t xml:space="preserve">：</w:t>
      </w:r>
      <w:r>
        <w:rPr>
          <w:rFonts w:hint="eastAsia" w:ascii="宋体" w:hAnsi="宋体" w:eastAsia="宋体" w:cs="宋体"/>
          <w:b w:val="0"/>
          <w:bCs w:val="0"/>
          <w:sz w:val="21"/>
          <w:szCs w:val="21"/>
          <w:lang w:eastAsia="zh-CN"/>
        </w:rPr>
        <w:t xml:space="preserve">堰桥片区市政绿化养护服务</w:t>
      </w:r>
      <w:r>
        <w:rPr>
          <w:rFonts w:hint="eastAsia" w:ascii="宋体" w:hAnsi="宋体" w:eastAsia="宋体" w:cs="宋体"/>
          <w:sz w:val="21"/>
          <w:szCs w:val="21"/>
          <w:lang w:val="en-US" w:eastAsia="zh-CN"/>
        </w:rPr>
        <w:t xml:space="preserve"> </w:t>
      </w:r>
      <w:r/>
    </w:p>
    <w:p>
      <w:pPr>
        <w:ind w:firstLine="422"/>
        <w:jc w:val="left"/>
        <w:spacing w:line="440" w:lineRule="exact"/>
        <w:rPr>
          <w:rFonts w:hint="eastAsia" w:ascii="宋体" w:hAnsi="宋体" w:eastAsia="宋体" w:cs="宋体"/>
          <w:bCs/>
          <w:sz w:val="21"/>
          <w:szCs w:val="21"/>
        </w:rPr>
      </w:pPr>
      <w:r>
        <w:rPr>
          <w:rFonts w:hint="eastAsia" w:ascii="宋体" w:hAnsi="宋体" w:eastAsia="宋体" w:cs="宋体"/>
          <w:b/>
          <w:bCs/>
          <w:sz w:val="21"/>
          <w:szCs w:val="21"/>
        </w:rPr>
        <w:t xml:space="preserve">3.项目概况：</w:t>
      </w:r>
      <w:bookmarkStart w:id="30" w:name="_Hlk159492151"/>
      <w:r/>
      <w:bookmarkStart w:id="31" w:name="_Hlk159499769"/>
      <w:r>
        <w:rPr>
          <w:rFonts w:hint="eastAsia" w:ascii="宋体" w:hAnsi="宋体" w:eastAsia="宋体" w:cs="宋体"/>
          <w:bCs/>
          <w:sz w:val="21"/>
          <w:szCs w:val="21"/>
        </w:rPr>
        <w:t xml:space="preserve">本项目为</w:t>
      </w:r>
      <w:r>
        <w:rPr>
          <w:rFonts w:hint="eastAsia" w:ascii="宋体" w:hAnsi="宋体" w:eastAsia="宋体" w:cs="宋体"/>
          <w:bCs/>
          <w:sz w:val="21"/>
          <w:szCs w:val="21"/>
          <w:lang w:eastAsia="zh-CN"/>
        </w:rPr>
        <w:t xml:space="preserve">堰桥片区市政绿化养护服务</w:t>
      </w:r>
      <w:r>
        <w:rPr>
          <w:rFonts w:hint="eastAsia" w:ascii="宋体" w:hAnsi="宋体" w:eastAsia="宋体" w:cs="宋体"/>
          <w:bCs/>
          <w:sz w:val="21"/>
          <w:szCs w:val="21"/>
        </w:rPr>
        <w:t xml:space="preserve">，绿化养护总面积约为784709.97㎡，主要为清单范围内的绿化、林带、草花、行道树等的养护。</w:t>
      </w:r>
      <w:bookmarkEnd w:id="30"/>
      <w:r/>
      <w:bookmarkEnd w:id="31"/>
      <w:r/>
      <w:r/>
    </w:p>
    <w:p>
      <w:pPr>
        <w:ind w:firstLine="422"/>
        <w:jc w:val="left"/>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4.养护期：</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年（合同签订之日起）。合同周期内，中标供应商必须严格遵守采购人的考核标准，如考核评价未达到采购人要求，采购人有权无条件单方面终止合同。</w:t>
      </w:r>
      <w:r/>
    </w:p>
    <w:p>
      <w:pPr>
        <w:ind w:firstLine="422"/>
        <w:jc w:val="left"/>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5.质量要求：</w:t>
      </w:r>
      <w:r>
        <w:rPr>
          <w:rFonts w:hint="eastAsia" w:ascii="宋体" w:hAnsi="宋体" w:eastAsia="宋体" w:cs="宋体"/>
          <w:bCs/>
          <w:sz w:val="21"/>
          <w:szCs w:val="21"/>
        </w:rPr>
        <w:t xml:space="preserve">按《江苏省植物养护技术规范》、《无锡市绿化养护标准规范》、《无锡市城市绿化养护管理质量标准》</w:t>
      </w:r>
      <w:r>
        <w:rPr>
          <w:rFonts w:hint="eastAsia" w:ascii="宋体" w:hAnsi="宋体" w:eastAsia="宋体" w:cs="宋体"/>
          <w:bCs/>
          <w:sz w:val="21"/>
          <w:szCs w:val="21"/>
          <w:lang w:val="en-US" w:eastAsia="zh-CN"/>
        </w:rPr>
        <w:t xml:space="preserve">相关要求，</w:t>
      </w:r>
      <w:r>
        <w:rPr>
          <w:rFonts w:hint="eastAsia" w:ascii="宋体" w:hAnsi="宋体" w:eastAsia="宋体" w:cs="宋体"/>
          <w:bCs/>
          <w:sz w:val="21"/>
          <w:szCs w:val="21"/>
        </w:rPr>
        <w:t xml:space="preserve">符合本项目养护等级作业标准及考核办法。</w:t>
      </w:r>
      <w:r/>
    </w:p>
    <w:p>
      <w:pPr>
        <w:ind w:firstLine="422"/>
        <w:spacing w:line="440" w:lineRule="exact"/>
        <w:tabs>
          <w:tab w:val="left" w:pos="945" w:leader="none"/>
        </w:tabs>
        <w:rPr>
          <w:rFonts w:hint="eastAsia" w:ascii="宋体" w:hAnsi="宋体" w:eastAsia="宋体" w:cs="宋体"/>
          <w:b/>
          <w:sz w:val="21"/>
          <w:szCs w:val="21"/>
        </w:rPr>
        <w:outlineLvl w:val="0"/>
      </w:pPr>
      <w:r/>
      <w:bookmarkStart w:id="32" w:name="_Toc83622598"/>
      <w:r/>
      <w:bookmarkStart w:id="33" w:name="_Toc36414917"/>
      <w:r>
        <w:rPr>
          <w:rFonts w:hint="eastAsia" w:ascii="宋体" w:hAnsi="宋体" w:eastAsia="宋体" w:cs="宋体"/>
          <w:b/>
          <w:sz w:val="21"/>
          <w:szCs w:val="21"/>
        </w:rPr>
        <w:t xml:space="preserve">三、服务内容及要求</w:t>
      </w:r>
      <w:r/>
    </w:p>
    <w:p>
      <w:pPr>
        <w:ind w:firstLine="422"/>
        <w:spacing w:line="440" w:lineRule="exact"/>
        <w:tabs>
          <w:tab w:val="left" w:pos="945" w:leader="none"/>
        </w:tabs>
        <w:rPr>
          <w:rFonts w:hint="eastAsia" w:ascii="宋体" w:hAnsi="宋体" w:eastAsia="宋体" w:cs="宋体"/>
          <w:b/>
          <w:color w:val="000000"/>
          <w:sz w:val="21"/>
          <w:szCs w:val="21"/>
        </w:rPr>
        <w:outlineLvl w:val="0"/>
      </w:pPr>
      <w:r>
        <w:rPr>
          <w:rFonts w:hint="eastAsia" w:ascii="宋体" w:hAnsi="宋体" w:eastAsia="宋体" w:cs="宋体"/>
          <w:b/>
          <w:color w:val="000000"/>
          <w:sz w:val="21"/>
          <w:szCs w:val="21"/>
        </w:rPr>
        <w:t xml:space="preserve">1.</w:t>
      </w:r>
      <w:bookmarkEnd w:id="32"/>
      <w:r>
        <w:rPr>
          <w:rFonts w:hint="eastAsia" w:ascii="宋体" w:hAnsi="宋体" w:eastAsia="宋体" w:cs="宋体"/>
          <w:b/>
          <w:color w:val="000000"/>
          <w:sz w:val="21"/>
          <w:szCs w:val="21"/>
        </w:rPr>
        <w:t xml:space="preserve">养护清单</w:t>
      </w:r>
      <w:r/>
    </w:p>
    <w:tbl>
      <w:tblPr>
        <w:tblStyle w:val="769"/>
        <w:tblW w:w="49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4"/>
        <w:gridCol w:w="1182"/>
        <w:gridCol w:w="1342"/>
        <w:gridCol w:w="526"/>
        <w:gridCol w:w="1336"/>
        <w:gridCol w:w="1233"/>
        <w:gridCol w:w="1130"/>
        <w:gridCol w:w="1073"/>
      </w:tblGrid>
      <w:tr>
        <w:trPr>
          <w:trHeight w:val="435"/>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bookmarkStart w:id="34" w:name="_Toc83622600"/>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路名</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道路起止点</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养护标准</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绿化测量面积(㎡)</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林带测量面积（㎡）</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草花测量面积（㎡）</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行道树数量（棵）</w:t>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北山下路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育才路-高山西路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742.15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堰桥市民广场</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3328.53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锡澄路-长韵路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4789.23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党校路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锡澄路-堰新苑</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3484.96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小支路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堰新路-堰桥高中</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183.25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盛巷</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1113.96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高山西路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惠韵家园-堰新路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6145.72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24.08 </w:t>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堰韵路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高山西路-堰文路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1015.45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堰文路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长韵路-堰韵路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2190.21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长韵路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高山西路-堰中路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1797.93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堰新路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堰玉路-吴韵路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23168.25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24.77 </w:t>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堰玉路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锡澄路-杨家圩大桥</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23326.58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154.60 </w:t>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堰裕路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锡澄路-牡丹园</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36462.32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197.19 </w:t>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 </w:t>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堰桥农贸市场</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2724.03 </w:t>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橡树湾沿河</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9911.34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金惠路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新惠苑西门口-锡澄路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16676.12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 </w:t>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文惠路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锡澄路-政和大道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10044.40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惠育路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金惠西路-名园</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12986.15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欣惠路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锡澄路-政和大道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5849.82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 </w:t>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政和大道</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锡澄路-惠育路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25585.27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胡家渡公园</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117019.22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一支路(惠开路)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金惠西路-堰新路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3176.10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惠行路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金惠西路-堰新路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5904.64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金惠西路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金惠路-堰玉路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127818.83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776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凤翔路（堰桥段）</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文惠路-堰裕路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18579.72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98.79 </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恒惠路</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欣惠路-锡澄路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1526.16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 </w:t>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惠暨大道不忘初心</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3563.65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non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non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京沪高铁</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none" w:color="000000" w:sz="4" w:space="0"/>
              <w:left w:val="single" w:color="000000" w:sz="4" w:space="0"/>
              <w:bottom w:val="single" w:color="000000" w:sz="4" w:space="0"/>
              <w:right w:val="single" w:color="000000" w:sz="4" w:space="0"/>
            </w:tcBorders>
            <w:tcW w:w="73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70633.92 </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沪蓉高速（堰桥段）</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锡北运河以北</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标准化</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244462.63 </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gridSpan w:val="4"/>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469113.99 </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315096.55 </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499.43 </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1696 </w:t>
            </w:r>
            <w:r/>
          </w:p>
        </w:tc>
      </w:tr>
    </w:tbl>
    <w:p>
      <w:pPr>
        <w:ind w:firstLine="422"/>
        <w:jc w:val="left"/>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440" w:lineRule="exact"/>
        <w:rPr>
          <w:rFonts w:hint="eastAsia" w:ascii="宋体" w:hAnsi="宋体" w:eastAsia="宋体" w:cs="宋体"/>
          <w:b/>
          <w:bCs/>
          <w:sz w:val="21"/>
          <w:szCs w:val="21"/>
          <w:highlight w:val="none"/>
        </w:rPr>
      </w:pPr>
      <w:r>
        <w:rPr>
          <w:rFonts w:hint="eastAsia" w:ascii="宋体" w:hAnsi="宋体" w:eastAsia="宋体" w:cs="宋体"/>
          <w:b/>
          <w:color w:val="000000"/>
          <w:sz w:val="21"/>
          <w:szCs w:val="21"/>
        </w:rPr>
        <w:t xml:space="preserve">2.</w:t>
      </w:r>
      <w:bookmarkEnd w:id="34"/>
      <w:r>
        <w:rPr>
          <w:rFonts w:hint="eastAsia" w:ascii="宋体" w:hAnsi="宋体" w:eastAsia="宋体" w:cs="宋体"/>
          <w:b/>
          <w:bCs/>
          <w:sz w:val="21"/>
          <w:szCs w:val="21"/>
        </w:rPr>
        <w:t xml:space="preserve">养</w:t>
      </w:r>
      <w:r>
        <w:rPr>
          <w:rFonts w:hint="eastAsia" w:ascii="宋体" w:hAnsi="宋体" w:eastAsia="宋体" w:cs="宋体"/>
          <w:b/>
          <w:bCs/>
          <w:sz w:val="21"/>
          <w:szCs w:val="21"/>
          <w:highlight w:val="none"/>
        </w:rPr>
        <w:t xml:space="preserve">护人员最低配备要求</w:t>
      </w:r>
      <w:r/>
    </w:p>
    <w:tbl>
      <w:tblPr>
        <w:tblStyle w:val="769"/>
        <w:tblpPr w:horzAnchor="page" w:tblpX="1715" w:vertAnchor="text" w:tblpY="159" w:leftFromText="180" w:topFromText="0" w:rightFromText="180" w:bottomFromText="0"/>
        <w:tblW w:w="83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17"/>
        <w:gridCol w:w="1350"/>
        <w:gridCol w:w="1482"/>
        <w:gridCol w:w="1153"/>
        <w:gridCol w:w="1283"/>
        <w:gridCol w:w="1272"/>
      </w:tblGrid>
      <w:tr>
        <w:trPr>
          <w:trHeight w:val="1592"/>
        </w:trPr>
        <w:tc>
          <w:tcPr>
            <w:tcBorders>
              <w:top w:val="single" w:color="auto" w:sz="4" w:space="0"/>
              <w:left w:val="single" w:color="auto" w:sz="4" w:space="0"/>
              <w:right w:val="single" w:color="auto" w:sz="4" w:space="0"/>
            </w:tcBorders>
            <w:tcW w:w="1817" w:type="dxa"/>
            <w:vAlign w:val="center"/>
            <w:textDirection w:val="lrTb"/>
            <w:noWrap w:val="false"/>
          </w:tcPr>
          <w:p>
            <w:pPr>
              <w:ind w:left="-97" w:right="-23"/>
              <w:jc w:val="center"/>
              <w:spacing w:line="400" w:lineRule="exact"/>
              <w:rPr>
                <w:rFonts w:ascii="宋体" w:hAnsi="宋体" w:eastAsia="宋体" w:cs="宋体"/>
                <w:b/>
                <w:bCs/>
                <w:color w:val="auto"/>
                <w:spacing w:val="-6"/>
                <w:highlight w:val="none"/>
              </w:rPr>
            </w:pPr>
            <w:r/>
            <w:bookmarkStart w:id="35" w:name="_Toc83622613"/>
            <w:r>
              <w:rPr>
                <w:rFonts w:hint="eastAsia" w:ascii="宋体" w:hAnsi="宋体"/>
                <w:b/>
                <w:bCs/>
                <w:color w:val="auto"/>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97" w:right="-23"/>
              <w:jc w:val="center"/>
              <w:spacing w:line="400" w:lineRule="exact"/>
              <w:rPr>
                <w:rFonts w:ascii="宋体" w:hAnsi="宋体" w:cs="宋体"/>
                <w:b/>
                <w:bCs/>
                <w:color w:val="auto"/>
                <w:spacing w:val="-6"/>
                <w:highlight w:val="none"/>
              </w:rPr>
            </w:pPr>
            <w:r>
              <w:rPr>
                <w:rFonts w:hint="eastAsia" w:ascii="宋体" w:hAnsi="宋体" w:cs="宋体"/>
                <w:b/>
                <w:bCs/>
                <w:color w:val="auto"/>
                <w:spacing w:val="-6"/>
                <w:highlight w:val="none"/>
              </w:rPr>
              <w:t xml:space="preserve">绿化面积（㎡）</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97" w:right="-23"/>
              <w:jc w:val="center"/>
              <w:spacing w:line="400" w:lineRule="exact"/>
              <w:rPr>
                <w:rFonts w:ascii="宋体" w:hAnsi="宋体" w:cs="宋体"/>
                <w:b/>
                <w:bCs/>
                <w:color w:val="auto"/>
                <w:spacing w:val="-6"/>
                <w:highlight w:val="none"/>
              </w:rPr>
            </w:pPr>
            <w:r>
              <w:rPr>
                <w:rFonts w:hint="eastAsia" w:ascii="宋体" w:hAnsi="宋体" w:cs="宋体"/>
                <w:b/>
                <w:bCs/>
                <w:color w:val="auto"/>
                <w:spacing w:val="-6"/>
                <w:highlight w:val="none"/>
              </w:rPr>
              <w:t xml:space="preserve">林带面积</w:t>
            </w:r>
            <w:r/>
          </w:p>
          <w:p>
            <w:pPr>
              <w:ind w:left="-97" w:right="-23"/>
              <w:jc w:val="center"/>
              <w:spacing w:line="400" w:lineRule="exact"/>
              <w:rPr>
                <w:rFonts w:ascii="宋体" w:hAnsi="宋体" w:eastAsia="宋体" w:cs="宋体"/>
                <w:b/>
                <w:bCs/>
                <w:color w:val="auto"/>
                <w:spacing w:val="-6"/>
                <w:highlight w:val="none"/>
              </w:rPr>
            </w:pPr>
            <w:r>
              <w:rPr>
                <w:rFonts w:hint="eastAsia" w:ascii="宋体" w:hAnsi="宋体" w:cs="宋体"/>
                <w:b/>
                <w:bCs/>
                <w:color w:val="auto"/>
                <w:spacing w:val="-6"/>
                <w:highlight w:val="none"/>
              </w:rPr>
              <w:t xml:space="preserve">（㎡）</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ind w:left="-97" w:right="-23"/>
              <w:jc w:val="center"/>
              <w:spacing w:line="400" w:lineRule="exact"/>
              <w:rPr>
                <w:rFonts w:ascii="宋体" w:hAnsi="宋体" w:eastAsia="宋体" w:cs="宋体"/>
                <w:b/>
                <w:bCs/>
                <w:color w:val="auto"/>
                <w:spacing w:val="-6"/>
                <w:highlight w:val="none"/>
              </w:rPr>
            </w:pPr>
            <w:r>
              <w:rPr>
                <w:rFonts w:hint="eastAsia" w:ascii="宋体" w:hAnsi="宋体" w:cs="宋体"/>
                <w:b/>
                <w:bCs/>
                <w:color w:val="auto"/>
                <w:spacing w:val="-6"/>
                <w:highlight w:val="none"/>
              </w:rPr>
              <w:t xml:space="preserve">草花面积（㎡）</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400" w:lineRule="exact"/>
              <w:rPr>
                <w:rFonts w:ascii="宋体" w:hAnsi="宋体" w:cs="宋体"/>
                <w:b/>
                <w:bCs/>
                <w:color w:val="auto"/>
                <w:spacing w:val="-2"/>
                <w:highlight w:val="none"/>
              </w:rPr>
            </w:pPr>
            <w:r>
              <w:rPr>
                <w:rFonts w:hint="eastAsia" w:ascii="宋体" w:hAnsi="宋体" w:cs="宋体"/>
                <w:b/>
                <w:bCs/>
                <w:color w:val="auto"/>
                <w:sz w:val="24"/>
                <w:highlight w:val="none"/>
              </w:rPr>
              <w:t xml:space="preserve">最低作业人员配置要求（人）</w:t>
            </w:r>
            <w:r/>
          </w:p>
        </w:tc>
        <w:tc>
          <w:tcPr>
            <w:tcBorders>
              <w:top w:val="single" w:color="auto" w:sz="4" w:space="0"/>
              <w:left w:val="single" w:color="auto" w:sz="4" w:space="0"/>
              <w:right w:val="single" w:color="auto" w:sz="4" w:space="0"/>
            </w:tcBorders>
            <w:tcW w:w="1272" w:type="dxa"/>
            <w:vAlign w:val="center"/>
            <w:textDirection w:val="lrTb"/>
            <w:noWrap w:val="false"/>
          </w:tcPr>
          <w:p>
            <w:pPr>
              <w:jc w:val="center"/>
              <w:spacing w:line="400" w:lineRule="exact"/>
              <w:rPr>
                <w:rFonts w:ascii="宋体" w:hAnsi="宋体"/>
                <w:b/>
                <w:bCs/>
                <w:color w:val="auto"/>
                <w:sz w:val="24"/>
                <w:highlight w:val="none"/>
              </w:rPr>
            </w:pPr>
            <w:r>
              <w:rPr>
                <w:rFonts w:hint="eastAsia" w:ascii="宋体" w:hAnsi="宋体"/>
                <w:b/>
                <w:bCs/>
                <w:color w:val="auto"/>
                <w:sz w:val="24"/>
                <w:highlight w:val="none"/>
              </w:rPr>
              <w:t xml:space="preserve">人工费占比标准</w:t>
            </w:r>
            <w:r/>
          </w:p>
          <w:p>
            <w:pPr>
              <w:jc w:val="center"/>
              <w:spacing w:line="400" w:lineRule="exact"/>
              <w:rPr>
                <w:rFonts w:ascii="宋体" w:hAnsi="宋体" w:cs="宋体"/>
                <w:b/>
                <w:bCs/>
                <w:color w:val="auto"/>
                <w:spacing w:val="-2"/>
                <w:highlight w:val="none"/>
              </w:rPr>
            </w:pPr>
            <w:r>
              <w:rPr>
                <w:rFonts w:hint="eastAsia" w:ascii="宋体" w:hAnsi="宋体"/>
                <w:b/>
                <w:bCs/>
                <w:color w:val="auto"/>
                <w:sz w:val="24"/>
                <w:highlight w:val="none"/>
              </w:rPr>
              <w:t xml:space="preserve">（%）</w:t>
            </w:r>
            <w:r/>
          </w:p>
        </w:tc>
      </w:tr>
      <w:tr>
        <w:trPr>
          <w:trHeight w:val="1306"/>
        </w:trPr>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20" w:lineRule="exact"/>
              <w:widowControl/>
              <w:rPr>
                <w:rFonts w:ascii="宋体" w:hAnsi="宋体" w:eastAsia="宋体" w:cs="宋体"/>
                <w:color w:val="auto"/>
                <w:highlight w:val="none"/>
              </w:rPr>
            </w:pPr>
            <w:r>
              <w:rPr>
                <w:rFonts w:hint="eastAsia" w:ascii="宋体" w:hAnsi="宋体" w:cs="宋体"/>
                <w:color w:val="auto"/>
                <w:highlight w:val="none"/>
                <w:lang w:val="en-US" w:eastAsia="zh-CN"/>
              </w:rPr>
              <w:t xml:space="preserve">堰桥</w:t>
            </w:r>
            <w:r>
              <w:rPr>
                <w:rFonts w:hint="eastAsia" w:ascii="宋体" w:hAnsi="宋体" w:cs="宋体"/>
                <w:color w:val="auto"/>
                <w:highlight w:val="none"/>
              </w:rPr>
              <w:t xml:space="preserve">道路绿化养护</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ascii="宋体" w:hAnsi="宋体" w:cs="宋体"/>
                <w:color w:val="auto"/>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469113.99 </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keepLines w:val="0"/>
              <w:keepNext w:val="0"/>
              <w:widowControl/>
              <w:rPr>
                <w:rFonts w:ascii="宋体" w:hAnsi="宋体" w:cs="宋体"/>
                <w:color w:val="auto"/>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315096.55 </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keepLines w:val="0"/>
              <w:keepNext w:val="0"/>
              <w:widowControl/>
              <w:rPr>
                <w:rFonts w:ascii="宋体" w:hAnsi="宋体" w:cs="宋体"/>
                <w:color w:val="auto"/>
                <w:highlight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499.43 </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4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spacing w:line="400" w:lineRule="exact"/>
              <w:widowControl/>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9.51</w:t>
            </w:r>
            <w:r>
              <w:rPr>
                <w:rFonts w:hint="eastAsia" w:ascii="宋体" w:hAnsi="宋体" w:cs="宋体"/>
                <w:color w:val="auto"/>
                <w:highlight w:val="none"/>
              </w:rPr>
              <w:t xml:space="preserve">%</w:t>
            </w:r>
            <w:r/>
          </w:p>
        </w:tc>
      </w:tr>
    </w:tbl>
    <w:p>
      <w:pPr>
        <w:jc w:val="left"/>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2"/>
        <w:jc w:val="left"/>
        <w:spacing w:line="440" w:lineRule="exact"/>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1"/>
          <w:lang w:val="en-US" w:eastAsia="zh-CN"/>
        </w:rPr>
        <w:t xml:space="preserve">1）投标供应商的养护作业人员必须满足最低配置要求，否则按无效投标处理，投标时提供以下任意一项证明：</w:t>
      </w:r>
      <w:r/>
    </w:p>
    <w:p>
      <w:pPr>
        <w:ind w:firstLine="422"/>
        <w:jc w:val="left"/>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投标文件中附《养护作业人员投入计划一览表》（格式见附件），缴纳社保的应提供法定社保收缴部门出具的由投标供应商为养护作业人员依法缴纳社会保障资金的相关材料（社保缴费月份要求：上述人员提供近三个月中任意一个月份（不含</w:t>
      </w:r>
      <w:r>
        <w:rPr>
          <w:rFonts w:hint="eastAsia" w:ascii="宋体" w:hAnsi="宋体" w:eastAsia="宋体" w:cs="宋体"/>
          <w:b/>
          <w:bCs/>
          <w:color w:val="auto"/>
          <w:sz w:val="21"/>
          <w:szCs w:val="21"/>
          <w:lang w:val="en-US" w:eastAsia="zh-CN"/>
        </w:rPr>
        <w:t xml:space="preserve">开</w:t>
      </w:r>
      <w:r>
        <w:rPr>
          <w:rFonts w:hint="eastAsia" w:ascii="宋体" w:hAnsi="宋体" w:eastAsia="宋体" w:cs="宋体"/>
          <w:b/>
          <w:bCs/>
          <w:color w:val="auto"/>
          <w:sz w:val="21"/>
          <w:szCs w:val="21"/>
        </w:rPr>
        <w:t xml:space="preserve">标当月）的社保缴费证明；新成立企业不满足社保缴费月份要求的，以企业实际成立月份开始提供。新成立企业不足一个月的，提供上述人员与投标供应商企业签订的劳动合同。）（提供相关主管部门证明或银行代扣证明或劳动合同）。</w:t>
      </w:r>
      <w:r/>
    </w:p>
    <w:p>
      <w:pPr>
        <w:ind w:firstLine="422"/>
        <w:jc w:val="left"/>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投标供应商最低配置人数要求作出承诺（格式自拟，并上传至投标文件中并电子签章），并承诺中标后10个工作日内提供上述所有人员名单，在进场作业前全部集中至采购人指定现场核查，若低于上述标准或未作出承诺的，</w:t>
      </w:r>
      <w:r>
        <w:rPr>
          <w:rFonts w:hint="eastAsia" w:ascii="宋体" w:hAnsi="宋体" w:eastAsia="宋体" w:cs="宋体"/>
          <w:b/>
          <w:bCs/>
          <w:color w:val="auto"/>
          <w:sz w:val="21"/>
          <w:szCs w:val="21"/>
          <w:lang w:val="en-US" w:eastAsia="zh-CN"/>
        </w:rPr>
        <w:t xml:space="preserve">按</w:t>
      </w:r>
      <w:r>
        <w:rPr>
          <w:rFonts w:hint="eastAsia" w:ascii="宋体" w:hAnsi="宋体" w:eastAsia="宋体" w:cs="宋体"/>
          <w:b/>
          <w:bCs/>
          <w:color w:val="auto"/>
          <w:sz w:val="21"/>
          <w:szCs w:val="21"/>
        </w:rPr>
        <w:t xml:space="preserve">无效投标文件处理</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已中标的，不予签订合同并取消其中标资格</w:t>
      </w:r>
      <w:r>
        <w:rPr>
          <w:rFonts w:hint="eastAsia" w:ascii="宋体" w:hAnsi="宋体" w:eastAsia="宋体" w:cs="宋体"/>
          <w:b/>
          <w:bCs/>
          <w:color w:val="auto"/>
          <w:sz w:val="21"/>
          <w:szCs w:val="21"/>
        </w:rPr>
        <w:t xml:space="preserve">。</w:t>
      </w:r>
      <w:r/>
    </w:p>
    <w:p>
      <w:pPr>
        <w:ind w:firstLine="422"/>
        <w:jc w:val="left"/>
        <w:spacing w:line="44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中标供应商中标后，一旦被采购人发现，投入该项目</w:t>
      </w:r>
      <w:r>
        <w:rPr>
          <w:rFonts w:hint="eastAsia" w:ascii="宋体" w:hAnsi="宋体" w:eastAsia="宋体" w:cs="宋体"/>
          <w:b/>
          <w:bCs/>
          <w:sz w:val="21"/>
          <w:szCs w:val="21"/>
          <w:lang w:eastAsia="zh-CN"/>
        </w:rPr>
        <w:t xml:space="preserve">的人</w:t>
      </w:r>
      <w:r>
        <w:rPr>
          <w:rFonts w:hint="eastAsia" w:ascii="宋体" w:hAnsi="宋体" w:eastAsia="宋体" w:cs="宋体"/>
          <w:b/>
          <w:bCs/>
          <w:sz w:val="21"/>
          <w:szCs w:val="21"/>
        </w:rPr>
        <w:t xml:space="preserve">员数量未达到规定要求的，属于投标供应商违约责任，采购人有权</w:t>
      </w:r>
      <w:r>
        <w:rPr>
          <w:rFonts w:hint="eastAsia" w:ascii="宋体" w:hAnsi="宋体" w:eastAsia="宋体" w:cs="宋体"/>
          <w:b/>
          <w:bCs/>
          <w:sz w:val="21"/>
          <w:szCs w:val="21"/>
          <w:lang w:val="en-US" w:eastAsia="zh-CN"/>
        </w:rPr>
        <w:t xml:space="preserve">终止</w:t>
      </w:r>
      <w:r>
        <w:rPr>
          <w:rFonts w:hint="eastAsia" w:ascii="宋体" w:hAnsi="宋体" w:eastAsia="宋体" w:cs="宋体"/>
          <w:b/>
          <w:bCs/>
          <w:sz w:val="21"/>
          <w:szCs w:val="21"/>
        </w:rPr>
        <w:t xml:space="preserve">服务合同；</w:t>
      </w:r>
      <w:r/>
    </w:p>
    <w:p>
      <w:pPr>
        <w:ind w:firstLine="422"/>
        <w:jc w:val="left"/>
        <w:spacing w:line="44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）中标供应商按管理要求严格落实人员数量配备齐全，做到专岗专人；项目管理人员必须专职；作业期间作业人员或管理人员的变动必须在3个工作日内书面报告采购人；</w:t>
      </w:r>
      <w:r/>
    </w:p>
    <w:p>
      <w:pPr>
        <w:ind w:firstLine="422"/>
        <w:jc w:val="left"/>
        <w:spacing w:line="44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）根据《中华人民共和国</w:t>
      </w:r>
      <w:r>
        <w:rPr>
          <w:rFonts w:hint="eastAsia" w:ascii="宋体" w:hAnsi="宋体" w:eastAsia="宋体" w:cs="宋体"/>
          <w:b/>
          <w:bCs/>
          <w:sz w:val="21"/>
          <w:szCs w:val="21"/>
          <w:lang w:val="en-US" w:eastAsia="zh-CN"/>
        </w:rPr>
        <w:t xml:space="preserve">民法典</w:t>
      </w:r>
      <w:r>
        <w:rPr>
          <w:rFonts w:hint="eastAsia" w:ascii="宋体" w:hAnsi="宋体" w:eastAsia="宋体" w:cs="宋体"/>
          <w:b/>
          <w:bCs/>
          <w:sz w:val="21"/>
          <w:szCs w:val="21"/>
        </w:rPr>
        <w:t xml:space="preserve">》、《中华人民共和国社会保险法》，中标供应商必须依法规范用工，依法参加社会保险，所有人员工资应不低于最新公布的</w:t>
      </w:r>
      <w:r>
        <w:rPr>
          <w:rFonts w:hint="eastAsia" w:ascii="宋体" w:hAnsi="宋体" w:eastAsia="宋体" w:cs="宋体"/>
          <w:b/>
          <w:bCs/>
          <w:color w:val="auto"/>
          <w:sz w:val="21"/>
          <w:szCs w:val="21"/>
        </w:rPr>
        <w:t xml:space="preserve">无锡市</w:t>
      </w:r>
      <w:r>
        <w:rPr>
          <w:rFonts w:hint="eastAsia" w:ascii="宋体" w:hAnsi="宋体" w:eastAsia="宋体" w:cs="宋体"/>
          <w:b/>
          <w:bCs/>
          <w:sz w:val="21"/>
          <w:szCs w:val="21"/>
        </w:rPr>
        <w:t xml:space="preserve">最低工资标准</w:t>
      </w:r>
      <w:r>
        <w:rPr>
          <w:rFonts w:hint="eastAsia" w:ascii="宋体" w:hAnsi="宋体" w:eastAsia="宋体" w:cs="宋体"/>
          <w:b/>
          <w:bCs/>
          <w:sz w:val="21"/>
          <w:szCs w:val="21"/>
          <w:lang w:eastAsia="zh-CN"/>
        </w:rPr>
        <w:t xml:space="preserve">，</w:t>
      </w:r>
      <w:r>
        <w:rPr>
          <w:rFonts w:hint="eastAsia" w:ascii="宋体" w:hAnsi="宋体" w:eastAsia="宋体" w:cs="宋体"/>
          <w:b/>
          <w:bCs/>
          <w:color w:val="auto"/>
          <w:sz w:val="21"/>
          <w:szCs w:val="21"/>
          <w:lang w:val="en-US" w:eastAsia="zh-CN"/>
        </w:rPr>
        <w:t xml:space="preserve">年龄不得超过70岁</w:t>
      </w:r>
      <w:r>
        <w:rPr>
          <w:rFonts w:hint="eastAsia" w:ascii="宋体" w:hAnsi="宋体" w:eastAsia="宋体" w:cs="宋体"/>
          <w:b/>
          <w:bCs/>
          <w:color w:val="auto"/>
          <w:sz w:val="21"/>
          <w:szCs w:val="21"/>
        </w:rPr>
        <w:t xml:space="preserve">。</w:t>
      </w:r>
      <w:bookmarkEnd w:id="35"/>
      <w:r/>
      <w:r/>
    </w:p>
    <w:p>
      <w:pPr>
        <w:ind w:firstLine="422"/>
        <w:jc w:val="left"/>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w:t>
      </w:r>
      <w:bookmarkStart w:id="36" w:name="_Hlk102643740"/>
      <w:r>
        <w:rPr>
          <w:rFonts w:hint="eastAsia" w:ascii="宋体" w:hAnsi="宋体" w:eastAsia="宋体" w:cs="宋体"/>
          <w:b/>
          <w:bCs/>
          <w:sz w:val="21"/>
          <w:szCs w:val="21"/>
          <w:highlight w:val="none"/>
        </w:rPr>
        <w:t xml:space="preserve">考核要求</w:t>
      </w:r>
      <w:bookmarkEnd w:id="36"/>
      <w:r/>
      <w:r/>
    </w:p>
    <w:p>
      <w:pPr>
        <w:ind w:firstLine="420"/>
        <w:jc w:val="left"/>
        <w:spacing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具体作业标准与考核办法详见附件1和附件2。</w:t>
      </w:r>
      <w:r/>
    </w:p>
    <w:p>
      <w:pPr>
        <w:ind w:firstLine="369"/>
        <w:spacing w:line="44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2.按月考核，每个考核周期满分为100分,90分以上为优秀,80-90分为合格,80分以下为不合格。未达到优秀者，每少1分，扣当月养护款的2%，依次类推。</w:t>
      </w:r>
      <w:r/>
    </w:p>
    <w:p>
      <w:pPr>
        <w:ind w:firstLine="369"/>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出现下列情况之一的，甲方有权无条件终止合同，乙方接甲方通知后24小时内必须无条件清退出场，由此造成的经济损失由乙方承担：</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（1）每月综合考核一年内累计三个月考核低于8</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分，第二年将不</w:t>
      </w:r>
      <w:r>
        <w:rPr>
          <w:rFonts w:hint="eastAsia" w:ascii="宋体" w:hAnsi="宋体" w:eastAsia="宋体" w:cs="宋体"/>
          <w:bCs/>
          <w:color w:val="auto"/>
          <w:sz w:val="21"/>
          <w:szCs w:val="21"/>
          <w:highlight w:val="none"/>
          <w:lang w:eastAsia="zh-CN"/>
        </w:rPr>
        <w:t xml:space="preserve">再</w:t>
      </w:r>
      <w:r>
        <w:rPr>
          <w:rFonts w:hint="eastAsia" w:ascii="宋体" w:hAnsi="宋体" w:eastAsia="宋体" w:cs="宋体"/>
          <w:bCs/>
          <w:color w:val="auto"/>
          <w:sz w:val="21"/>
          <w:szCs w:val="21"/>
          <w:highlight w:val="none"/>
        </w:rPr>
        <w:t xml:space="preserve">续签养护协议；</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（2）每月综合考核得分连续二个月低于80分，扣除当月养护经费并终止养护合同；</w:t>
      </w:r>
      <w:r/>
    </w:p>
    <w:p>
      <w:pPr>
        <w:ind w:firstLine="369"/>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（3）同一养护质量问题3次未能整改到位的；</w:t>
      </w:r>
      <w:r/>
    </w:p>
    <w:p>
      <w:pPr>
        <w:ind w:firstLine="369"/>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（4）因养护质量问题，被新闻媒体曝光或受区领导批评且整改不及时、不到位的；</w:t>
      </w:r>
      <w:r/>
    </w:p>
    <w:p>
      <w:pPr>
        <w:ind w:firstLine="420"/>
        <w:spacing w:line="440" w:lineRule="exact"/>
        <w:tabs>
          <w:tab w:val="left" w:pos="945" w:leader="none"/>
        </w:tabs>
        <w:rPr>
          <w:rFonts w:hint="eastAsia" w:ascii="宋体" w:hAnsi="宋体" w:eastAsia="宋体" w:cs="宋体"/>
          <w:bCs/>
          <w:sz w:val="21"/>
          <w:szCs w:val="21"/>
          <w:highlight w:val="none"/>
        </w:rPr>
        <w:outlineLvl w:val="0"/>
      </w:pPr>
      <w:r>
        <w:rPr>
          <w:rFonts w:hint="eastAsia" w:ascii="宋体" w:hAnsi="宋体" w:eastAsia="宋体" w:cs="宋体"/>
          <w:bCs/>
          <w:sz w:val="21"/>
          <w:szCs w:val="21"/>
          <w:highlight w:val="none"/>
        </w:rPr>
        <w:t xml:space="preserve">（5）经群众举报、投诉的问题未及时整改，且情节严重、问题突出的</w:t>
      </w:r>
      <w:r>
        <w:rPr>
          <w:rFonts w:hint="eastAsia" w:ascii="宋体" w:hAnsi="宋体" w:eastAsia="宋体" w:cs="宋体"/>
          <w:sz w:val="21"/>
          <w:szCs w:val="21"/>
          <w:highlight w:val="none"/>
        </w:rPr>
        <w:t xml:space="preserve">。</w:t>
      </w:r>
      <w:r/>
    </w:p>
    <w:p>
      <w:pPr>
        <w:ind w:firstLine="422"/>
        <w:spacing w:line="440" w:lineRule="exact"/>
        <w:tabs>
          <w:tab w:val="left" w:pos="945" w:leader="none"/>
        </w:tabs>
        <w:rPr>
          <w:rFonts w:hint="eastAsia" w:ascii="宋体" w:hAnsi="宋体" w:eastAsia="宋体" w:cs="宋体"/>
          <w:b/>
          <w:sz w:val="21"/>
          <w:szCs w:val="21"/>
        </w:rPr>
        <w:outlineLvl w:val="0"/>
      </w:pPr>
      <w:r>
        <w:rPr>
          <w:rFonts w:hint="eastAsia" w:ascii="宋体" w:hAnsi="宋体" w:eastAsia="宋体" w:cs="宋体"/>
          <w:b/>
          <w:sz w:val="21"/>
          <w:szCs w:val="21"/>
        </w:rPr>
        <w:t xml:space="preserve">五、报价要求</w:t>
      </w:r>
      <w:bookmarkEnd w:id="33"/>
      <w:r/>
      <w:r/>
    </w:p>
    <w:p>
      <w:pPr>
        <w:ind w:firstLine="420"/>
        <w:spacing w:line="440" w:lineRule="exact"/>
        <w:rPr>
          <w:rFonts w:hint="eastAsia" w:ascii="宋体" w:hAnsi="宋体" w:eastAsia="宋体" w:cs="宋体"/>
          <w:bCs/>
          <w:sz w:val="21"/>
          <w:szCs w:val="21"/>
        </w:rPr>
      </w:pPr>
      <w:r/>
      <w:bookmarkStart w:id="37" w:name="_Toc36414916"/>
      <w:r>
        <w:rPr>
          <w:rFonts w:hint="eastAsia" w:ascii="宋体" w:hAnsi="宋体" w:eastAsia="宋体" w:cs="宋体"/>
          <w:bCs/>
          <w:sz w:val="21"/>
          <w:szCs w:val="21"/>
        </w:rPr>
        <w:t xml:space="preserve">1.投标报价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2.中标供应商必须为本项目全部服务人员（包括管理人员）购买人身意外伤害险，须报给采购人备案登记，年底根据实际上交情况做考核处理，如果没有达到要求比例的则相应扣除费用。</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3.如遇国家和省、市级迎检、重大活动保障及自然灾害时，中标供应商必须服从采购人统一安排，增加养护人员及设备，所需费用中标供应商综合考虑，中标后不作增加。</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r/>
    </w:p>
    <w:p>
      <w:pPr>
        <w:ind w:firstLine="42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5.养护用水、电费请投标供应商自行考虑，费用纳入投标报价中。</w:t>
      </w:r>
      <w:r/>
    </w:p>
    <w:p>
      <w:pPr>
        <w:ind w:firstLine="422"/>
        <w:spacing w:line="440" w:lineRule="exact"/>
        <w:tabs>
          <w:tab w:val="left" w:pos="945" w:leader="none"/>
        </w:tabs>
        <w:rPr>
          <w:rFonts w:hint="eastAsia" w:ascii="宋体" w:hAnsi="宋体" w:eastAsia="宋体" w:cs="宋体"/>
          <w:b/>
          <w:sz w:val="21"/>
          <w:szCs w:val="21"/>
        </w:rPr>
        <w:outlineLvl w:val="0"/>
      </w:pPr>
      <w:r>
        <w:rPr>
          <w:rFonts w:hint="eastAsia" w:ascii="宋体" w:hAnsi="宋体" w:eastAsia="宋体" w:cs="宋体"/>
          <w:b/>
          <w:sz w:val="21"/>
          <w:szCs w:val="21"/>
        </w:rPr>
        <w:t xml:space="preserve">六、其他说明</w:t>
      </w:r>
      <w:bookmarkEnd w:id="37"/>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2.中标供应商服务人员在养护期间因正常服务或采购人派遣的委托项目任务内造成的任何人员伤亡事故，采购人均不承担任何责任。</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3.中标供应商应按照采购人的要求，及时更换不能胜任工作的工作人员；负责处理合同养护期内所有劳资纠纷和调解管理纠纷；落实采购人根据规章制度和工作需要提出的其他管理要求，并向采购人提供相关证明材料备案。</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6.验收标准：中标供应商提供的成果文件必须符合我国最新颁布</w:t>
      </w:r>
      <w:r>
        <w:rPr>
          <w:rFonts w:hint="eastAsia" w:ascii="宋体" w:hAnsi="宋体" w:eastAsia="宋体" w:cs="宋体"/>
          <w:sz w:val="21"/>
          <w:szCs w:val="21"/>
          <w:lang w:eastAsia="zh-CN"/>
        </w:rPr>
        <w:t xml:space="preserve">地与之</w:t>
      </w:r>
      <w:r>
        <w:rPr>
          <w:rFonts w:hint="eastAsia" w:ascii="宋体" w:hAnsi="宋体" w:eastAsia="宋体" w:cs="宋体"/>
          <w:sz w:val="21"/>
          <w:szCs w:val="21"/>
        </w:rPr>
        <w:t xml:space="preserve">相关的技术规范与标准，同时须满足招标文件中所列全部规格、技术条件及功能要求和其承诺</w:t>
      </w:r>
      <w:r>
        <w:rPr>
          <w:rFonts w:hint="eastAsia" w:ascii="宋体" w:hAnsi="宋体" w:eastAsia="宋体" w:cs="宋体"/>
          <w:sz w:val="21"/>
          <w:szCs w:val="21"/>
          <w:lang w:eastAsia="zh-CN"/>
        </w:rPr>
        <w:t xml:space="preserve">的其他指标</w:t>
      </w:r>
      <w:r>
        <w:rPr>
          <w:rFonts w:hint="eastAsia" w:ascii="宋体" w:hAnsi="宋体" w:eastAsia="宋体" w:cs="宋体"/>
          <w:sz w:val="21"/>
          <w:szCs w:val="21"/>
        </w:rPr>
        <w:t xml:space="preserve">。</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8.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sz w:val="21"/>
          <w:szCs w:val="21"/>
          <w:lang w:eastAsia="zh-CN"/>
        </w:rPr>
        <w:t xml:space="preserve">中华人民共和国政府采购法</w:t>
      </w:r>
      <w:r>
        <w:rPr>
          <w:rFonts w:hint="eastAsia" w:ascii="宋体" w:hAnsi="宋体" w:eastAsia="宋体" w:cs="宋体"/>
          <w:sz w:val="21"/>
          <w:szCs w:val="21"/>
        </w:rPr>
        <w:t xml:space="preserve">》第七十七条第一款的规定追究法律责任。</w:t>
      </w:r>
      <w:r/>
    </w:p>
    <w:p>
      <w:pPr>
        <w:ind w:firstLine="495"/>
        <w:spacing w:line="440" w:lineRule="exact"/>
        <w:rPr>
          <w:rFonts w:hint="eastAsia" w:ascii="宋体" w:hAnsi="宋体" w:eastAsia="宋体" w:cs="宋体"/>
          <w:sz w:val="21"/>
          <w:szCs w:val="21"/>
        </w:rPr>
      </w:pPr>
      <w:r>
        <w:rPr>
          <w:rFonts w:hint="eastAsia" w:ascii="宋体" w:hAnsi="宋体" w:eastAsia="宋体" w:cs="宋体"/>
          <w:sz w:val="21"/>
          <w:szCs w:val="21"/>
        </w:rPr>
        <w:t xml:space="preserve">10.依据《政府采购促进中小企业发展管理办法》规定享受扶持政策获得政府采购合同的，小微企业不得将合同分包给大中型企业，中型企业不得将合同分包给大型企业。</w:t>
      </w:r>
      <w:r/>
    </w:p>
    <w:p>
      <w:pPr>
        <w:ind w:firstLine="566"/>
        <w:spacing w:line="440" w:lineRule="exact"/>
        <w:rPr>
          <w:rFonts w:hint="eastAsia" w:ascii="宋体" w:hAnsi="宋体" w:eastAsia="宋体" w:cs="宋体"/>
          <w:sz w:val="21"/>
          <w:szCs w:val="21"/>
        </w:rPr>
      </w:pPr>
      <w:r>
        <w:rPr>
          <w:rFonts w:hint="eastAsia" w:ascii="宋体" w:hAnsi="宋体" w:eastAsia="宋体" w:cs="宋体"/>
          <w:sz w:val="21"/>
          <w:szCs w:val="21"/>
        </w:rPr>
        <w:t xml:space="preserve">11.凡涉及招标文件的补充说明和修改，均以</w:t>
      </w:r>
      <w:r>
        <w:rPr>
          <w:rFonts w:hint="eastAsia" w:ascii="宋体" w:hAnsi="宋体" w:eastAsia="宋体" w:cs="宋体"/>
          <w:sz w:val="21"/>
          <w:szCs w:val="21"/>
          <w:lang w:val="en-US" w:eastAsia="zh-CN"/>
        </w:rPr>
        <w:t xml:space="preserve">代理机构</w:t>
      </w:r>
      <w:r>
        <w:rPr>
          <w:rFonts w:hint="eastAsia" w:ascii="宋体" w:hAnsi="宋体" w:eastAsia="宋体" w:cs="宋体"/>
          <w:sz w:val="21"/>
          <w:szCs w:val="21"/>
        </w:rPr>
        <w:t xml:space="preserve">书面通知为准。</w:t>
      </w:r>
      <w:r>
        <w:rPr>
          <w:rFonts w:hint="eastAsia" w:ascii="宋体" w:hAnsi="宋体" w:eastAsia="宋体" w:cs="宋体"/>
          <w:sz w:val="21"/>
          <w:szCs w:val="21"/>
        </w:rPr>
        <w:t xml:space="preserve"> </w:t>
      </w:r>
      <w:r/>
    </w:p>
    <w:p>
      <w:pPr>
        <w:ind w:firstLine="566"/>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12、本项目付款方式：</w:t>
      </w:r>
      <w:r>
        <w:rPr>
          <w:rFonts w:hint="eastAsia" w:ascii="宋体" w:hAnsi="宋体" w:eastAsia="宋体" w:cs="宋体"/>
          <w:sz w:val="21"/>
          <w:szCs w:val="21"/>
        </w:rPr>
        <w:t xml:space="preserve">      </w:t>
      </w:r>
      <w:r/>
    </w:p>
    <w:p>
      <w:pPr>
        <w:pStyle w:val="781"/>
        <w:ind w:firstLine="420"/>
        <w:jc w:val="center"/>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合同签订后预付合同价款的30%，剩余服务费在合同履约完成并经验收合格后一次性</w:t>
      </w:r>
      <w:r/>
    </w:p>
    <w:p>
      <w:pPr>
        <w:pStyle w:val="781"/>
        <w:ind w:firstLine="420"/>
        <w:jc w:val="both"/>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default" w:ascii="宋体" w:hAnsi="宋体" w:eastAsia="宋体" w:cs="宋体"/>
          <w:b/>
          <w:bCs/>
          <w:sz w:val="21"/>
          <w:szCs w:val="21"/>
          <w:lang w:val="en-US" w:eastAsia="zh-CN"/>
        </w:rPr>
      </w:pPr>
      <w:r>
        <w:rPr>
          <w:rFonts w:hint="eastAsia" w:ascii="宋体" w:hAnsi="宋体" w:eastAsia="宋体" w:cs="宋体"/>
          <w:sz w:val="21"/>
          <w:szCs w:val="21"/>
          <w:highlight w:val="none"/>
        </w:rPr>
        <w:t xml:space="preserve">付清。剩余服务费=应付款项—考核累计违约扣款—考核累计考核扣款。</w:t>
      </w:r>
      <w:r>
        <w:rPr>
          <w:rFonts w:hint="eastAsia" w:ascii="宋体" w:hAnsi="宋体" w:eastAsia="宋体" w:cs="宋体"/>
          <w:b/>
          <w:bCs/>
          <w:sz w:val="21"/>
          <w:szCs w:val="21"/>
        </w:rPr>
        <w:br w:type="page" w:clear="all"/>
      </w:r>
      <w:r>
        <w:rPr>
          <w:rFonts w:hint="eastAsia" w:ascii="宋体" w:hAnsi="宋体" w:eastAsia="宋体" w:cs="宋体"/>
          <w:b/>
          <w:bCs/>
          <w:sz w:val="21"/>
          <w:szCs w:val="21"/>
          <w:lang w:val="en-US" w:eastAsia="zh-CN"/>
        </w:rPr>
        <w:t xml:space="preserve">附件1：惠山区绿地养护等级作业标准</w:t>
      </w:r>
      <w:r/>
    </w:p>
    <w:p>
      <w:pPr>
        <w:pStyle w:val="781"/>
        <w:jc w:val="center"/>
        <w:tabs>
          <w:tab w:val="center" w:pos="4153" w:leader="none"/>
          <w:tab w:val="clear" w:pos="7143" w:leader="none"/>
          <w:tab w:val="right" w:pos="8306" w:leader="none"/>
          <w:tab w:val="clear" w:pos="14287" w:leader="none"/>
        </w:tabs>
        <w:rPr>
          <w:rFonts w:hint="eastAsia" w:ascii="宋体" w:hAnsi="宋体" w:eastAsia="宋体" w:cs="宋体"/>
          <w:b/>
          <w:bCs/>
          <w:sz w:val="21"/>
          <w:szCs w:val="21"/>
        </w:rPr>
      </w:pPr>
      <w:r>
        <w:rPr>
          <w:rFonts w:hint="eastAsia" w:ascii="宋体" w:hAnsi="宋体" w:eastAsia="宋体" w:cs="宋体"/>
          <w:b/>
          <w:bCs/>
          <w:sz w:val="21"/>
          <w:szCs w:val="21"/>
        </w:rPr>
      </w:r>
      <w:r/>
    </w:p>
    <w:tbl>
      <w:tblPr>
        <w:tblStyle w:val="769"/>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654"/>
        <w:gridCol w:w="4598"/>
      </w:tblGrid>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类别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精品化</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标准化</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行道树</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pacing w:val="-2"/>
                <w:sz w:val="21"/>
                <w:szCs w:val="21"/>
              </w:rPr>
              <w:t xml:space="preserve">①品种统一，姿态协调，无缺株、死树，</w:t>
            </w:r>
            <w:r>
              <w:rPr>
                <w:rFonts w:hint="eastAsia" w:ascii="宋体" w:hAnsi="宋体" w:eastAsia="宋体" w:cs="宋体"/>
                <w:bCs/>
                <w:sz w:val="21"/>
                <w:szCs w:val="21"/>
              </w:rPr>
              <w:t xml:space="preserve">补植树木与原树木</w:t>
            </w:r>
            <w:r>
              <w:rPr>
                <w:rFonts w:hint="eastAsia" w:eastAsia="宋体" w:cs="宋体"/>
                <w:bCs/>
                <w:sz w:val="21"/>
                <w:szCs w:val="21"/>
                <w:lang w:eastAsia="zh-CN"/>
              </w:rPr>
              <w:t xml:space="preserve">径距</w:t>
            </w:r>
            <w:r>
              <w:rPr>
                <w:rFonts w:hint="eastAsia" w:ascii="宋体" w:hAnsi="宋体" w:eastAsia="宋体" w:cs="宋体"/>
                <w:bCs/>
                <w:sz w:val="21"/>
                <w:szCs w:val="21"/>
              </w:rPr>
              <w:t xml:space="preserve">不超过20%。</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②生长旺盛，树冠完整美观，叶片叶色正常，无黄叶、卷叶（生长季节），无明显虫屎、虫网。</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③树干挺直，倾斜度不超过10度，相邻5株高差＜10%，枝条均匀，不影响行车。</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④定植3年内乔木应视干旱情况，不定期进行浇水，夏季浇水安排在早晚，冬季浇水安排在午后，其中，夏季连续7天未下雨需浇水，每次浇水需浇透。</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⑤定植5年内的行道树，每年植物休眠期施基肥1次，生长期施追肥1次，施肥后及时浇水。</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⑥每年常规修剪不少于2次，及时剥芽、去蘖，合理短截并疏剪内膛枝，保持内膛通风透光。</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⑦每月确保冲洗1次。</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⑧树穴应种植地被植物，黄土不裸露，土壤松疏。</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⑨无断桩、坏桩，桩位扎缚规范化。</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⑩基本无病虫害迹象，蛀干性害虫危害率不超过2％，有防治措施。</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pacing w:val="-2"/>
                <w:sz w:val="21"/>
                <w:szCs w:val="21"/>
              </w:rPr>
              <w:t xml:space="preserve">①无缺株、死树，</w:t>
            </w:r>
            <w:r>
              <w:rPr>
                <w:rFonts w:hint="eastAsia" w:ascii="宋体" w:hAnsi="宋体" w:eastAsia="宋体" w:cs="宋体"/>
                <w:bCs/>
                <w:sz w:val="21"/>
                <w:szCs w:val="21"/>
              </w:rPr>
              <w:t xml:space="preserve">补植树木与原树木</w:t>
            </w:r>
            <w:r>
              <w:rPr>
                <w:rFonts w:hint="eastAsia" w:eastAsia="宋体" w:cs="宋体"/>
                <w:bCs/>
                <w:sz w:val="21"/>
                <w:szCs w:val="21"/>
                <w:lang w:eastAsia="zh-CN"/>
              </w:rPr>
              <w:t xml:space="preserve">径距</w:t>
            </w:r>
            <w:r>
              <w:rPr>
                <w:rFonts w:hint="eastAsia" w:ascii="宋体" w:hAnsi="宋体" w:eastAsia="宋体" w:cs="宋体"/>
                <w:bCs/>
                <w:sz w:val="21"/>
                <w:szCs w:val="21"/>
              </w:rPr>
              <w:t xml:space="preserve">不超过30%。</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②生长正常，树冠完整，叶片叶色正常，有少量黄叶、卷叶（生长季节）。</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③树干挺直，倾斜度不超过15度，枝条不影响行车。</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④定植3年内乔木应视干旱情况，不定期进行浇水，夏季浇水安排在早晚，冬季浇水安排在午后，其中，夏季连续10天未下雨需浇水，每次浇水需浇透。</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⑤定植5年内的行道树，每年植物休眠期施基肥1次，每2年生长期施追肥1次，施肥后及时浇水。</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⑥每年常规修剪不少于1次，及时剥芽、去蘖，合理短截并疏剪内膛枝，保持内膛通风透光。</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⑦每2个月确保冲洗1次。</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⑧树穴种植地被植物，黄土不裸露。</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pacing w:val="-2"/>
                <w:sz w:val="21"/>
                <w:szCs w:val="21"/>
              </w:rPr>
              <w:t xml:space="preserve">⑨无断桩、坏桩，桩位扎缚规范化。⑩病虫害迹象不明显，蛀干性害虫危害率不超过5％，有防治措施。</w:t>
            </w:r>
            <w:r/>
          </w:p>
        </w:tc>
      </w:tr>
      <w:tr>
        <w:trPr>
          <w:jc w:val="center"/>
          <w:trHeight w:val="1128"/>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eastAsia="宋体" w:cs="宋体"/>
                <w:bCs/>
                <w:sz w:val="21"/>
                <w:szCs w:val="21"/>
                <w:lang w:eastAsia="zh-CN"/>
              </w:rPr>
              <w:t xml:space="preserve">其他树木</w:t>
            </w:r>
            <w:r>
              <w:rPr>
                <w:rFonts w:hint="eastAsia" w:ascii="宋体" w:hAnsi="宋体" w:eastAsia="宋体" w:cs="宋体"/>
                <w:bCs/>
                <w:sz w:val="21"/>
                <w:szCs w:val="21"/>
              </w:rPr>
              <w:t xml:space="preserve">及色块灌木</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①生长旺盛，树冠整齐，主侧枝分枝均匀，数量适宜，内膛通风透光，每年常规修剪不少于2次，色块灌木每年修剪不少于6次。</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②叶色正常，无卷叶、黄叶（生长季节），无病虫害。</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③枝干健壮，无枯死枝，基本无病虫害迹象，蛀干性病虫危害率不超过3%。</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④定植3年内乔木及定植5年内的灌木应视干旱情况，不定期进行浇水，夏季浇水安排在早晚，冬季浇水安排在午后，其中，夏季连续10天未下雨需浇水，每次浇水需浇透。</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施基肥在植物休眠期进行，施追肥在植物生长期进行。定植5年内的乔木，每年施基肥1次、追肥1次；定植5年内的灌木，每年施基肥1次、追肥2次；定植5年内的色块灌木每年施基肥2次、追肥4次。施肥后及时浇水。</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⑥缺株率在2%以下（含2%）。不得连续2棵缺株，补植树木与原树木径级不超过20%。</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⑦树穴内无垃圾杂草、土壤松疏。</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①生长正常，树冠基本完整，主侧枝分枝基本均匀，数量适宜，内膛通风透光，每年常规修剪不少于1次，色块灌木每年修剪不少于4次。</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②叶色基本正常，有少量黄叶（生长季节）、焦叶、卷叶，有少量虫屎。</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③枝干生长正常，无明显枯死枝，病虫害迹象不明显，能及时根除，蛀干性病虫危害率不超过5%。</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④定植3年内乔木及定植5年内的灌木应视干旱情况，不定期进行浇水，夏季浇水安排在早晚，冬季浇水安排在午后，其中，夏季连续15天未下雨需浇水，每次浇水需浇透。</w:t>
            </w:r>
            <w:r/>
          </w:p>
          <w:p>
            <w:pPr>
              <w:pStyle w:val="791"/>
              <w:jc w:val="both"/>
              <w:spacing w:before="0" w:beforeAutospacing="0" w:after="0" w:afterAutospacing="0"/>
              <w:rPr>
                <w:rFonts w:hint="eastAsia" w:ascii="宋体" w:hAnsi="宋体" w:eastAsia="宋体" w:cs="宋体"/>
                <w:bCs/>
                <w:spacing w:val="-2"/>
                <w:sz w:val="21"/>
                <w:szCs w:val="21"/>
              </w:rPr>
            </w:pPr>
            <w:r>
              <w:rPr>
                <w:rFonts w:hint="eastAsia" w:ascii="宋体" w:hAnsi="宋体" w:eastAsia="宋体" w:cs="宋体"/>
                <w:bCs/>
                <w:spacing w:val="-2"/>
                <w:sz w:val="21"/>
                <w:szCs w:val="21"/>
              </w:rPr>
              <w:t xml:space="preserve">⑤施基肥在植物休眠期进行，施追肥在植物生长期进行。定植5年内的乔、灌木，每年施基肥1次，每2年生长期施追肥1次；色块灌木每年施基肥1次，追肥2次。施肥后及时浇水。</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⑥缺株率在4%以下（含4%）。不得连续3棵缺株，补植树木与原树木径级不超过30%。</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⑦树穴无垃圾杂草、土壤不板结。</w:t>
            </w:r>
            <w:r/>
          </w:p>
        </w:tc>
      </w:tr>
      <w:tr>
        <w:trPr>
          <w:jc w:val="center"/>
          <w:trHeight w:val="566"/>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花卉</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①植株健壮，花型正，花色艳，株行距适宜，不露底土，覆盖面达90%以上。</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②花卉生长正常，无枯枝残花量≤10%，无缺株、倒伏。</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③花坛图案清晰，色彩鲜艳，花朵繁茂，花期一致。</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④浇水以土壤不干燥为准，每年施基肥2次，追肥4次。</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⑤花径花卉层次分明，高矮有序。</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⑥换栽花卉每年换花不少于4次。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①花卉植株生长良好，花色艳丽，具有一定的株行距，不露底土，覆盖面达80%以上。</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②花卉生长正常，残花量≤15%，缺株、倒伏不超过3-5处，无枯枝残花。</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③花期基本一致。</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④浇水以土壤不干燥为准，每年施基肥2次，追肥2次。</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jc w:val="center"/>
          <w:trHeight w:val="1042"/>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绿篱及地被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①生长茂盛，枝条茂密。</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②每年修剪不少于12次，修剪成型，完整无缺。</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③无垃圾杂物。</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①生长正常。无明显枯枝、断枝。</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②每年修剪不少于8次，修剪及时，形状较完整。</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③基本无垃圾杂物。</w:t>
            </w:r>
            <w:r/>
          </w:p>
        </w:tc>
      </w:tr>
      <w:tr>
        <w:trPr>
          <w:jc w:val="center"/>
          <w:trHeight w:val="477"/>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草坪</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①生长旺盛，草根不裸露。</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②生长季节不枯黄，杂草率≤15%，覆盖率达95%以上。</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③修剪及时，每年修剪不少于12次，修剪高度6-8cm，无垃圾及堆料堆物。</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④集中空秃面积不超过0.1㎡。</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①生长良好，杂草率≤25%，覆盖率达90%以上。</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②每年修剪不少于8次，修剪高度不超过10cm，能及时处理堆料堆物。</w:t>
            </w:r>
            <w:r/>
          </w:p>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③单块空秃面积不超过0.2㎡。</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病虫害控制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食叶性害虫危害的叶片每株小于5%，刺吸性害虫危害的叶片每株小于10%，蛀干性害虫率小于3%，基本无危害迹象。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食叶性害虫危害的叶片每株小于10%，刺吸性害虫危害的叶片每株小于20%，蛀干性害虫危害率小于5%，无明显危害迹象。</w:t>
            </w:r>
            <w:r/>
          </w:p>
        </w:tc>
      </w:tr>
      <w:tr>
        <w:trPr>
          <w:jc w:val="center"/>
          <w:trHeight w:val="875"/>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杂草控制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无杂草。</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基本无杂草。无缠绕性、</w:t>
            </w:r>
            <w:r>
              <w:rPr>
                <w:rFonts w:hint="eastAsia" w:eastAsia="宋体" w:cs="宋体"/>
                <w:bCs/>
                <w:sz w:val="21"/>
                <w:szCs w:val="21"/>
                <w:lang w:eastAsia="zh-CN"/>
              </w:rPr>
              <w:t xml:space="preserve">攀缘</w:t>
            </w:r>
            <w:r>
              <w:rPr>
                <w:rFonts w:hint="eastAsia" w:ascii="宋体" w:hAnsi="宋体" w:eastAsia="宋体" w:cs="宋体"/>
                <w:bCs/>
                <w:sz w:val="21"/>
                <w:szCs w:val="21"/>
              </w:rPr>
              <w:t xml:space="preserve">性杂草。杂草高度控制在6cm以下，不影响景观效果。</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环境卫生</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绿地整洁，无垃圾。</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绿地整洁，无垃圾。</w:t>
            </w:r>
            <w:r/>
          </w:p>
        </w:tc>
      </w:tr>
    </w:tbl>
    <w:p>
      <w:pP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br w:type="page" w:clear="all"/>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附件2：</w:t>
      </w:r>
      <w:r>
        <w:rPr>
          <w:rFonts w:hint="eastAsia" w:ascii="宋体" w:hAnsi="宋体" w:eastAsia="宋体" w:cs="宋体"/>
          <w:b/>
          <w:sz w:val="21"/>
          <w:szCs w:val="21"/>
        </w:rPr>
        <w:t xml:space="preserve">绿地养护管理检查考核评分表</w:t>
      </w:r>
      <w:r/>
    </w:p>
    <w:p>
      <w:pPr>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单位：                                              年   月   日</w:t>
      </w:r>
      <w:r/>
    </w:p>
    <w:tbl>
      <w:tblPr>
        <w:tblStyle w:val="138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37"/>
        <w:gridCol w:w="1442"/>
        <w:gridCol w:w="831"/>
        <w:gridCol w:w="4772"/>
        <w:gridCol w:w="407"/>
        <w:gridCol w:w="420"/>
      </w:tblGrid>
      <w:tr>
        <w:trPr>
          <w:trHeight w:val="252"/>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内  容</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评   分   细   则</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 xml:space="preserve">得分</w:t>
            </w:r>
            <w:r/>
          </w:p>
        </w:tc>
      </w:tr>
      <w:tr>
        <w:trPr>
          <w:trHeight w:val="1234"/>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养护计划上报和 完成情况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未上报年度养护组织设计，扣 2 分；未上报月度和周养护计划，一次扣 1 分；未按计划落实养护工作，1 项视情扣 0.5-1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2174"/>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安全文明生产和 工作纪律</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因管理不善或因安全措施不力造成事故，一次视情扣 2-4 分；作业时没有充分利用机械设备，夜间作业未设置警戒标志，行道树修剪喷药、绿化带喷水除尘等处理不当影响行人及企业工作等，视情扣除 1.5-2 分；养护人员工作时未穿工作服，擅离职守，工作马虎，一人一次扣 0.5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428"/>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3</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突击性、指令性 任务完成情况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没有执行，一项扣 4 分；执行不及时，一项扣 3 分；完成质量不符合要求，视情扣 0.5-2 分；完成质量优异受到上级领导表扬，视情加 2-4分。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306"/>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业务培训</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没有参加（含迟到早退），一次扣 2 分；组织不力或学习态度不端正，一次 扣 1 分，学习成果不明显，视情扣 0.5-1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347"/>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巡视报告制度 落实情况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无巡视记录或记录不规范，一次扣 1-2 分；未按要求巡视，或发现绿化设施 损坏未及时处理，或处理不当，或未及时上报，一次视情扣 0.5-2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012"/>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eastAsia="宋体" w:cs="宋体"/>
                <w:bCs/>
                <w:sz w:val="21"/>
                <w:szCs w:val="21"/>
                <w:lang w:eastAsia="zh-CN"/>
              </w:rPr>
              <w:t xml:space="preserve">台账资料</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资料不全，缺一项扣 1 分；养护日志缺一天扣 0.25 分； 内容不实、整理装 订不规范视情扣 0.5-2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474"/>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7</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上级领导批评、</w:t>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市民投诉和媒体曝光</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被上级领导批评、市民投诉、新闻媒体曝光属养护单位责任的一次扣 4 分， 在养护标段内但非养护单位责任且已及时上报的不扣分、未及时上报的一 次扣 1 分。</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113"/>
        </w:trPr>
        <w:tc>
          <w:tcPr>
            <w:tcBorders>
              <w:top w:val="single" w:color="000000" w:sz="2" w:space="0"/>
              <w:left w:val="single" w:color="000000" w:sz="2" w:space="0"/>
              <w:bottom w:val="single" w:color="000000" w:sz="2" w:space="0"/>
              <w:right w:val="single" w:color="000000" w:sz="2" w:space="0"/>
            </w:tcBorders>
            <w:tcW w:w="263"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867"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整改措施落实情况</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规定时间内未整改，扣 3 倍原扣分值；整改不及时扣 2 倍原扣分值；整 改后仍不符合要求，视情扣 1-2 倍原扣分值。</w:t>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755"/>
        </w:trPr>
        <w:tc>
          <w:tcPr>
            <w:tcBorders>
              <w:top w:val="single" w:color="000000" w:sz="2" w:space="0"/>
              <w:left w:val="single" w:color="000000" w:sz="2" w:space="0"/>
              <w:bottom w:val="single" w:color="000000" w:sz="2" w:space="0"/>
              <w:right w:val="single" w:color="000000" w:sz="2" w:space="0"/>
            </w:tcBorders>
            <w:tcW w:w="263" w:type="pct"/>
            <w:vAlign w:val="center"/>
            <w:vMerge w:val="restart"/>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Borders>
              <w:top w:val="single" w:color="000000" w:sz="2" w:space="0"/>
              <w:left w:val="single" w:color="000000" w:sz="2" w:space="0"/>
              <w:bottom w:val="single" w:color="000000" w:sz="2" w:space="0"/>
              <w:right w:val="single" w:color="000000" w:sz="2" w:space="0"/>
            </w:tcBorders>
            <w:tcW w:w="867" w:type="pct"/>
            <w:vAlign w:val="center"/>
            <w:vMerge w:val="restart"/>
            <w:textDirection w:val="lrTb"/>
            <w:noWrap w:val="false"/>
          </w:tcPr>
          <w:p>
            <w:pPr>
              <w:pStyle w:val="791"/>
              <w:jc w:val="both"/>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绿地养护质量标准执行情况</w:t>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树木</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1．乔木生长旺盛，树冠完整，修剪适当，主侧枝分枝均匀，数量 适宜，内膛通风透光；灌木树形完整，无枯死枝，不符合要求每 株扣 0.5-1 分；2 ．叶色正常，无病虫害，不符要求，每株扣 0.5  分；3 ．缺株在 2％以下（含），不得有连续 2 株缺株，补植树木 与原树木径级基本一致，不符合要求每株扣 0.5-1 分；4 ．枝干上 牵绳挂物、树穴内有垃圾杂草、切边整修不及时，一处扣 0.25 分。</w:t>
            </w:r>
            <w:r/>
          </w:p>
        </w:tc>
        <w:tc>
          <w:tcPr>
            <w:tcBorders>
              <w:top w:val="single" w:color="000000" w:sz="2" w:space="0"/>
              <w:left w:val="single" w:color="000000" w:sz="2" w:space="0"/>
              <w:bottom w:val="single" w:color="000000" w:sz="2" w:space="0"/>
              <w:right w:val="single" w:color="000000" w:sz="2" w:space="0"/>
            </w:tcBorders>
            <w:tcW w:w="245" w:type="pct"/>
            <w:vAlign w:val="center"/>
            <w:vMerge w:val="restart"/>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50</w:t>
            </w:r>
            <w:r/>
          </w:p>
        </w:tc>
        <w:tc>
          <w:tcPr>
            <w:tcBorders>
              <w:top w:val="single" w:color="000000" w:sz="2" w:space="0"/>
              <w:left w:val="single" w:color="000000" w:sz="2" w:space="0"/>
              <w:bottom w:val="single" w:color="000000" w:sz="2" w:space="0"/>
              <w:right w:val="single" w:color="000000" w:sz="2" w:space="0"/>
            </w:tcBorders>
            <w:tcW w:w="252" w:type="pct"/>
            <w:vAlign w:val="center"/>
            <w:vMerge w:val="restart"/>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205"/>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草坪</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．生长旺盛，草根不裸露，不符合要求扣 1－2 分；2 ．生长季 节枯黄，有杂草（杂草率大于 10％），覆盖率在 95％以下，一 次扣 1-2 分；3 ．修剪不及时，一次扣 1-2 分，修剪高度不符合 要求，一次扣 0.5-1 分；4．垃圾清理不及时，一处扣 0.5 分；5．集 中空秃面积超过 0.1 平方米，一处扣 0.5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673"/>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花卉</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．花卉生长不正常，视情扣 2－5  分，有枯枝残花（残花数量 大）扣 2－3 分，缺株、倒伏超过 2－3 处，每处扣 0.2－0.5 分； 2 ．花坛图案清晰，色彩鲜艳，花朵繁茂，花期一致，不符合要 求一次扣 0.5 分，覆盖面未达 90％以上，一次扣 2 分；3 ．花境 花卉搭配科学、层次分明，高矮有序，不符合要求扣 1-2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1033"/>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藤本绿篱 地被</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．生长不正常，一处扣 1－3 分；2 ．有枯枝、断枝，一处扣 0.5 分；3 ．修剪不及时，一次扣 2－5  分，修剪不成型、不完整， 一次扣 1－3 分；4 ．有垃圾杂物，一处扣 0.5－2 分；5 ．绿化防 撞栏及铁丝网未及时清洗，一处扣 0.5-2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515"/>
        </w:trPr>
        <w:tc>
          <w:tcPr>
            <w:tcBorders>
              <w:top w:val="single" w:color="000000" w:sz="2" w:space="0"/>
              <w:left w:val="single" w:color="000000" w:sz="2" w:space="0"/>
              <w:bottom w:val="single" w:color="000000" w:sz="2" w:space="0"/>
              <w:right w:val="single" w:color="000000" w:sz="2" w:space="0"/>
            </w:tcBorders>
            <w:tcW w:w="263"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867"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500"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施肥浇水 打药</w:t>
            </w:r>
            <w:r/>
          </w:p>
        </w:tc>
        <w:tc>
          <w:tcPr>
            <w:tcBorders>
              <w:top w:val="single" w:color="000000" w:sz="2" w:space="0"/>
              <w:left w:val="single" w:color="000000" w:sz="2" w:space="0"/>
              <w:bottom w:val="single" w:color="000000" w:sz="2" w:space="0"/>
              <w:right w:val="single" w:color="000000" w:sz="2" w:space="0"/>
            </w:tcBorders>
            <w:tcW w:w="2870" w:type="pct"/>
            <w:vAlign w:val="center"/>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 ．未按要求操作，一次扣 1－3 分，工作不及时，一次扣 0.5-1 分；2 ．造成路面污染，一处扣 0.5－2 分。</w:t>
            </w:r>
            <w:r/>
          </w:p>
        </w:tc>
        <w:tc>
          <w:tcPr>
            <w:tcBorders>
              <w:top w:val="single" w:color="000000" w:sz="2" w:space="0"/>
              <w:left w:val="single" w:color="000000" w:sz="2" w:space="0"/>
              <w:bottom w:val="single" w:color="000000" w:sz="2" w:space="0"/>
              <w:right w:val="single" w:color="000000" w:sz="2" w:space="0"/>
            </w:tcBorders>
            <w:tcW w:w="245" w:type="pct"/>
            <w:vAlign w:val="center"/>
            <w:vMerge w:val="continue"/>
            <w:textDirection w:val="lrTb"/>
            <w:noWrap w:val="false"/>
          </w:tcPr>
          <w:p>
            <w:pPr>
              <w:pStyle w:val="79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52" w:type="pct"/>
            <w:vAlign w:val="center"/>
            <w:vMerge w:val="continue"/>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r>
        <w:trPr>
          <w:trHeight w:val="426"/>
        </w:trPr>
        <w:tc>
          <w:tcPr>
            <w:gridSpan w:val="2"/>
            <w:tcBorders>
              <w:top w:val="single" w:color="000000" w:sz="2" w:space="0"/>
              <w:left w:val="single" w:color="000000" w:sz="2" w:space="0"/>
              <w:bottom w:val="single" w:color="000000" w:sz="2" w:space="0"/>
              <w:right w:val="single" w:color="000000" w:sz="2" w:space="0"/>
            </w:tcBorders>
            <w:tcW w:w="1130"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总  分</w:t>
            </w:r>
            <w:r/>
          </w:p>
        </w:tc>
        <w:tc>
          <w:tcPr>
            <w:gridSpan w:val="2"/>
            <w:tcBorders>
              <w:top w:val="single" w:color="000000" w:sz="2" w:space="0"/>
              <w:left w:val="single" w:color="000000" w:sz="2" w:space="0"/>
              <w:bottom w:val="single" w:color="000000" w:sz="2" w:space="0"/>
              <w:right w:val="single" w:color="000000" w:sz="2" w:space="0"/>
            </w:tcBorders>
            <w:tcW w:w="3370"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2" w:space="0"/>
              <w:left w:val="single" w:color="000000" w:sz="2" w:space="0"/>
              <w:bottom w:val="single" w:color="000000" w:sz="2" w:space="0"/>
              <w:right w:val="single" w:color="000000" w:sz="2" w:space="0"/>
            </w:tcBorders>
            <w:tcW w:w="245"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t xml:space="preserve">100</w:t>
            </w:r>
            <w:r/>
          </w:p>
        </w:tc>
        <w:tc>
          <w:tcPr>
            <w:tcBorders>
              <w:top w:val="single" w:color="000000" w:sz="2" w:space="0"/>
              <w:left w:val="single" w:color="000000" w:sz="2" w:space="0"/>
              <w:bottom w:val="single" w:color="000000" w:sz="2" w:space="0"/>
              <w:right w:val="single" w:color="000000" w:sz="2" w:space="0"/>
            </w:tcBorders>
            <w:tcW w:w="252" w:type="pct"/>
            <w:vAlign w:val="center"/>
            <w:textDirection w:val="lrTb"/>
            <w:noWrap w:val="false"/>
          </w:tcPr>
          <w:p>
            <w:pPr>
              <w:pStyle w:val="791"/>
              <w:jc w:val="center"/>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rPr>
            </w:r>
            <w:r/>
          </w:p>
        </w:tc>
      </w:tr>
    </w:tbl>
    <w:p>
      <w:pPr>
        <w:pStyle w:val="778"/>
        <w:numPr>
          <w:ilvl w:val="0"/>
          <w:numId w:val="0"/>
        </w:numPr>
        <w:ind w:left="479" w:firstLine="0"/>
        <w:jc w:val="both"/>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778"/>
        <w:numPr>
          <w:ilvl w:val="0"/>
          <w:numId w:val="0"/>
        </w:numPr>
        <w:ind w:left="479" w:firstLine="0"/>
        <w:jc w:val="both"/>
        <w:spacing w:line="360" w:lineRule="exact"/>
        <w:widowControl/>
        <w:rPr>
          <w:highlight w:val="none"/>
        </w:rPr>
      </w:pPr>
      <w:r>
        <w:rPr>
          <w:rFonts w:hint="eastAsia" w:ascii="仿宋" w:hAnsi="仿宋" w:eastAsia="仿宋" w:cs="仿宋"/>
          <w:sz w:val="24"/>
          <w:highlight w:val="none"/>
        </w:rPr>
        <w:t xml:space="preserve">注：</w:t>
      </w:r>
      <w:r>
        <w:rPr>
          <w:rFonts w:hint="eastAsia" w:ascii="仿宋" w:hAnsi="仿宋" w:eastAsia="仿宋" w:cs="仿宋"/>
          <w:sz w:val="24"/>
          <w:highlight w:val="none"/>
          <w:lang w:val="en-US" w:eastAsia="zh-CN"/>
        </w:rPr>
        <w:t xml:space="preserve">按月考核，每个考核周期满分为100分</w:t>
      </w:r>
      <w:r>
        <w:rPr>
          <w:rFonts w:hint="eastAsia" w:ascii="仿宋" w:hAnsi="仿宋" w:eastAsia="仿宋" w:cs="仿宋"/>
          <w:sz w:val="24"/>
          <w:highlight w:val="none"/>
        </w:rPr>
        <w:t xml:space="preserve">,90分以上为优秀,80-90分为合格,80分以下为不合格。未达到优秀</w:t>
      </w:r>
      <w:r>
        <w:rPr>
          <w:rFonts w:hint="eastAsia" w:ascii="仿宋" w:hAnsi="仿宋" w:eastAsia="仿宋" w:cs="仿宋"/>
          <w:sz w:val="24"/>
          <w:highlight w:val="none"/>
          <w:lang w:val="en-US" w:eastAsia="zh-CN"/>
        </w:rPr>
        <w:t xml:space="preserve">者</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每</w:t>
      </w:r>
      <w:r>
        <w:rPr>
          <w:rFonts w:hint="eastAsia" w:ascii="仿宋" w:hAnsi="仿宋" w:eastAsia="仿宋" w:cs="仿宋"/>
          <w:sz w:val="24"/>
          <w:highlight w:val="none"/>
        </w:rPr>
        <w:t xml:space="preserve">少1分，扣当月养护款的</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%，依</w:t>
      </w:r>
      <w:r>
        <w:rPr>
          <w:rFonts w:hint="eastAsia" w:ascii="仿宋" w:hAnsi="仿宋" w:eastAsia="仿宋" w:cs="仿宋"/>
          <w:sz w:val="24"/>
          <w:highlight w:val="none"/>
          <w:lang w:val="en-US" w:eastAsia="zh-CN"/>
        </w:rPr>
        <w:t xml:space="preserve">次</w:t>
      </w:r>
      <w:r>
        <w:rPr>
          <w:rFonts w:hint="eastAsia" w:ascii="仿宋" w:hAnsi="仿宋" w:eastAsia="仿宋" w:cs="仿宋"/>
          <w:sz w:val="24"/>
          <w:highlight w:val="none"/>
        </w:rPr>
        <w:t xml:space="preserve">类推。</w:t>
      </w:r>
      <w:r/>
    </w:p>
    <w:p>
      <w:pPr>
        <w:pStyle w:val="778"/>
        <w:numPr>
          <w:ilvl w:val="0"/>
          <w:numId w:val="0"/>
        </w:numPr>
        <w:ind w:firstLine="4080"/>
        <w:jc w:val="both"/>
        <w:spacing w:line="3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778"/>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考核单位 ：</w:t>
      </w:r>
      <w:r>
        <w:rPr>
          <w:rFonts w:hint="eastAsia" w:ascii="仿宋" w:hAnsi="仿宋" w:eastAsia="仿宋" w:cs="仿宋"/>
          <w:sz w:val="24"/>
          <w:highlight w:val="none"/>
          <w:u w:val="single"/>
        </w:rPr>
        <w:t xml:space="preserve">                 </w:t>
      </w:r>
      <w:r/>
    </w:p>
    <w:p>
      <w:pPr>
        <w:pStyle w:val="778"/>
        <w:numPr>
          <w:ilvl w:val="0"/>
          <w:numId w:val="0"/>
        </w:numPr>
        <w:ind w:firstLine="4080"/>
        <w:jc w:val="both"/>
        <w:spacing w:line="36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考评人：</w:t>
      </w:r>
      <w:r>
        <w:rPr>
          <w:rFonts w:hint="eastAsia" w:ascii="仿宋" w:hAnsi="仿宋" w:eastAsia="仿宋" w:cs="仿宋"/>
          <w:sz w:val="24"/>
          <w:highlight w:val="none"/>
          <w:u w:val="single"/>
        </w:rPr>
        <w:t xml:space="preserve">                  </w:t>
      </w:r>
      <w:r/>
    </w:p>
    <w:p>
      <w:pPr>
        <w:rPr>
          <w:rFonts w:hint="eastAsia" w:ascii="宋体" w:hAnsi="宋体" w:eastAsia="宋体" w:cs="宋体"/>
          <w:sz w:val="21"/>
          <w:szCs w:val="21"/>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1"/>
          <w:szCs w:val="21"/>
          <w:highlight w:val="none"/>
        </w:rPr>
      </w:r>
      <w:r/>
    </w:p>
    <w:p>
      <w:pPr>
        <w:numPr>
          <w:ilvl w:val="0"/>
          <w:numId w:val="6"/>
        </w:numPr>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合同书(格式)</w:t>
      </w:r>
      <w:r/>
    </w:p>
    <w:p>
      <w:pPr>
        <w:pStyle w:val="1251"/>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cs="宋体"/>
          <w:b/>
          <w:bCs/>
          <w:color w:val="000000"/>
          <w:sz w:val="44"/>
          <w:szCs w:val="44"/>
          <w:highlight w:val="none"/>
          <w:u w:val="none"/>
          <w:lang w:eastAsia="zh-CN"/>
        </w:rPr>
        <w:t xml:space="preserve">堰桥片区市政绿化养护服务</w:t>
      </w:r>
      <w:r/>
    </w:p>
    <w:p>
      <w:pPr>
        <w:pStyle w:val="1251"/>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969"/>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56"/>
          <w:szCs w:val="56"/>
          <w:highlight w:val="none"/>
          <w:u w:val="none"/>
          <w:lang w:val="en-US" w:eastAsia="zh-CN"/>
        </w:rPr>
        <w:t xml:space="preserve">合</w:t>
      </w:r>
      <w:r>
        <w:rPr>
          <w:rFonts w:hint="eastAsia" w:ascii="宋体" w:hAnsi="宋体" w:cs="宋体"/>
          <w:b/>
          <w:bCs/>
          <w:color w:val="000000"/>
          <w:sz w:val="56"/>
          <w:szCs w:val="56"/>
          <w:highlight w:val="none"/>
          <w:u w:val="none"/>
          <w:lang w:val="en-US" w:eastAsia="zh-CN"/>
        </w:rPr>
        <w:t xml:space="preserve">      </w:t>
      </w:r>
      <w:r>
        <w:rPr>
          <w:rFonts w:hint="eastAsia" w:ascii="宋体" w:hAnsi="宋体" w:eastAsia="宋体" w:cs="宋体"/>
          <w:b/>
          <w:bCs/>
          <w:color w:val="000000"/>
          <w:sz w:val="56"/>
          <w:szCs w:val="56"/>
          <w:highlight w:val="none"/>
          <w:u w:val="none"/>
          <w:lang w:val="en-US" w:eastAsia="zh-CN"/>
        </w:rPr>
        <w:t xml:space="preserve">同</w:t>
      </w:r>
      <w:r/>
    </w:p>
    <w:p>
      <w:pPr>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51"/>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51"/>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51"/>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251"/>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jc w:val="center"/>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无锡市惠山区堰桥街道办事处</w:t>
      </w:r>
      <w:r/>
    </w:p>
    <w:p>
      <w:pPr>
        <w:ind w:firstLine="1807"/>
        <w:jc w:val="both"/>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p>
    <w:p>
      <w:pPr>
        <w:jc w:val="center"/>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2025年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p>
    <w:p>
      <w:pPr>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9"/>
          <w:footerReference w:type="default" r:id="rId12"/>
          <w:footnotePr/>
          <w:endnotePr/>
          <w:type w:val="nextPage"/>
          <w:pgSz w:w="11906" w:h="16838" w:orient="portrait"/>
          <w:pgMar w:top="1440" w:right="1049" w:bottom="1440" w:left="1049"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jc w:val="center"/>
        <w:keepLines w:val="0"/>
        <w:keepNext w:val="0"/>
        <w:pageBreakBefore w:val="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r/>
    </w:p>
    <w:p>
      <w:pPr>
        <w:ind w:firstLine="371"/>
        <w:spacing w:line="440" w:lineRule="exact"/>
        <w:rPr>
          <w:rFonts w:hint="eastAsia" w:ascii="宋体" w:hAnsi="宋体" w:eastAsia="宋体" w:cs="宋体"/>
          <w:b/>
          <w:sz w:val="21"/>
          <w:szCs w:val="21"/>
        </w:rPr>
      </w:pPr>
      <w:r/>
      <w:bookmarkStart w:id="38" w:name="五．合同条款"/>
      <w:r/>
      <w:bookmarkEnd w:id="38"/>
      <w:r>
        <w:rPr>
          <w:rFonts w:hint="eastAsia" w:ascii="宋体" w:hAnsi="宋体" w:eastAsia="宋体" w:cs="宋体"/>
          <w:bCs/>
          <w:sz w:val="21"/>
          <w:szCs w:val="21"/>
        </w:rPr>
        <w:t xml:space="preserve">甲方（采购人）：</w:t>
      </w:r>
      <w:r>
        <w:rPr>
          <w:rFonts w:hint="eastAsia" w:ascii="宋体" w:hAnsi="宋体" w:eastAsia="宋体" w:cs="宋体"/>
          <w:b/>
          <w:sz w:val="21"/>
          <w:szCs w:val="21"/>
          <w:u w:val="single"/>
        </w:rPr>
        <w:t xml:space="preserve">无锡市惠山区堰桥街道办事处</w:t>
      </w:r>
      <w:r>
        <w:rPr>
          <w:rFonts w:hint="eastAsia" w:ascii="宋体" w:hAnsi="宋体" w:eastAsia="宋体" w:cs="宋体"/>
          <w:b/>
          <w:sz w:val="21"/>
          <w:szCs w:val="21"/>
        </w:rPr>
        <w:t xml:space="preserve">      </w:t>
      </w:r>
      <w:r/>
    </w:p>
    <w:p>
      <w:pPr>
        <w:ind w:firstLine="371"/>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乙方（中标方）：</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      </w:t>
      </w:r>
      <w:r/>
    </w:p>
    <w:p>
      <w:pPr>
        <w:numPr>
          <w:ilvl w:val="0"/>
          <w:numId w:val="7"/>
        </w:numPr>
        <w:ind w:left="0" w:firstLine="373"/>
        <w:spacing w:line="440" w:lineRule="exact"/>
        <w:rPr>
          <w:rFonts w:hint="eastAsia" w:ascii="宋体" w:hAnsi="宋体" w:eastAsia="宋体" w:cs="宋体"/>
          <w:bCs/>
          <w:sz w:val="21"/>
          <w:szCs w:val="21"/>
        </w:rPr>
      </w:pPr>
      <w:r/>
      <w:bookmarkStart w:id="39" w:name="_Hlk81602575"/>
      <w:r>
        <w:rPr>
          <w:rFonts w:hint="eastAsia" w:ascii="宋体" w:hAnsi="宋体" w:eastAsia="宋体" w:cs="宋体"/>
          <w:b/>
          <w:sz w:val="21"/>
          <w:szCs w:val="21"/>
        </w:rPr>
        <w:t xml:space="preserve">采购项目编号：</w:t>
      </w:r>
      <w:r>
        <w:rPr>
          <w:rFonts w:hint="eastAsia" w:ascii="宋体" w:hAnsi="宋体" w:eastAsia="宋体" w:cs="宋体"/>
          <w:b/>
          <w:sz w:val="21"/>
          <w:szCs w:val="21"/>
          <w:lang w:eastAsia="zh-CN"/>
        </w:rPr>
        <w:t xml:space="preserve">JSZC-320206-SGYT-G2025-0002</w:t>
      </w:r>
      <w:r>
        <w:rPr>
          <w:rFonts w:hint="eastAsia" w:ascii="宋体" w:hAnsi="宋体" w:eastAsia="宋体" w:cs="宋体"/>
          <w:b/>
          <w:sz w:val="21"/>
          <w:szCs w:val="21"/>
          <w:lang w:val="en-US" w:eastAsia="zh-CN"/>
        </w:rPr>
        <w:t xml:space="preserve"> </w:t>
      </w:r>
      <w:r/>
    </w:p>
    <w:p>
      <w:pPr>
        <w:numPr>
          <w:ilvl w:val="0"/>
          <w:numId w:val="7"/>
        </w:numPr>
        <w:ind w:left="0" w:firstLine="373"/>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项目名称：</w:t>
      </w:r>
      <w:r>
        <w:rPr>
          <w:rFonts w:hint="eastAsia" w:ascii="宋体" w:hAnsi="宋体" w:eastAsia="宋体" w:cs="宋体"/>
          <w:sz w:val="21"/>
          <w:szCs w:val="21"/>
          <w:lang w:val="en-US" w:eastAsia="zh-CN"/>
        </w:rPr>
        <w:t xml:space="preserve"> 堰桥片区市政绿化养护服务</w:t>
      </w:r>
      <w:bookmarkEnd w:id="39"/>
      <w:r/>
      <w:r/>
    </w:p>
    <w:p>
      <w:pPr>
        <w:numPr>
          <w:ilvl w:val="0"/>
          <w:numId w:val="7"/>
        </w:numPr>
        <w:ind w:left="0" w:firstLine="373"/>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采购内容：</w:t>
      </w:r>
      <w:r>
        <w:rPr>
          <w:rFonts w:hint="eastAsia" w:ascii="宋体" w:hAnsi="宋体" w:eastAsia="宋体" w:cs="宋体"/>
          <w:bCs/>
          <w:sz w:val="21"/>
          <w:szCs w:val="21"/>
        </w:rPr>
        <w:t xml:space="preserve">本项目为</w:t>
      </w:r>
      <w:r>
        <w:rPr>
          <w:rFonts w:hint="eastAsia" w:ascii="宋体" w:hAnsi="宋体" w:eastAsia="宋体" w:cs="宋体"/>
          <w:bCs/>
          <w:sz w:val="21"/>
          <w:szCs w:val="21"/>
          <w:lang w:eastAsia="zh-CN"/>
        </w:rPr>
        <w:t xml:space="preserve">堰桥片区市政绿化养护服务</w:t>
      </w:r>
      <w:r>
        <w:rPr>
          <w:rFonts w:hint="eastAsia" w:ascii="宋体" w:hAnsi="宋体" w:eastAsia="宋体" w:cs="宋体"/>
          <w:bCs/>
          <w:sz w:val="21"/>
          <w:szCs w:val="21"/>
        </w:rPr>
        <w:t xml:space="preserve">，绿化养护总面积约为784709.97，主要为清单范围内的绿化、林带、草花、行道树等的养护。</w:t>
      </w:r>
      <w:r/>
    </w:p>
    <w:p>
      <w:pPr>
        <w:numPr>
          <w:ilvl w:val="0"/>
          <w:numId w:val="7"/>
        </w:numPr>
        <w:ind w:left="0" w:firstLine="373"/>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合同价格形式、中标金额及年度合同价款：</w:t>
      </w:r>
      <w:r/>
    </w:p>
    <w:p>
      <w:pPr>
        <w:ind w:firstLine="422"/>
        <w:spacing w:line="440" w:lineRule="exact"/>
        <w:tabs>
          <w:tab w:val="left" w:pos="210" w:leader="none"/>
          <w:tab w:val="left" w:pos="840" w:leader="none"/>
          <w:tab w:val="left" w:pos="1260" w:leader="none"/>
        </w:tabs>
        <w:rPr>
          <w:rFonts w:hint="eastAsia" w:ascii="宋体" w:hAnsi="宋体" w:eastAsia="宋体" w:cs="宋体"/>
          <w:sz w:val="21"/>
          <w:szCs w:val="21"/>
        </w:rPr>
      </w:pPr>
      <w:r>
        <w:rPr>
          <w:rFonts w:hint="eastAsia" w:ascii="宋体" w:hAnsi="宋体" w:eastAsia="宋体" w:cs="宋体"/>
          <w:b/>
          <w:bCs/>
          <w:sz w:val="21"/>
          <w:szCs w:val="21"/>
        </w:rPr>
        <w:t xml:space="preserve">1.合同价格形式：</w:t>
      </w:r>
      <w:r>
        <w:rPr>
          <w:rFonts w:hint="eastAsia" w:ascii="宋体" w:hAnsi="宋体" w:eastAsia="宋体" w:cs="宋体"/>
          <w:sz w:val="21"/>
          <w:szCs w:val="21"/>
        </w:rPr>
        <w:t xml:space="preserve">固定单价。</w:t>
      </w:r>
      <w:r/>
    </w:p>
    <w:p>
      <w:pPr>
        <w:ind w:firstLine="422"/>
        <w:spacing w:line="440" w:lineRule="exact"/>
        <w:tabs>
          <w:tab w:val="left" w:pos="210" w:leader="none"/>
          <w:tab w:val="left" w:pos="840" w:leader="none"/>
          <w:tab w:val="left" w:pos="12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2.合同价款：大写</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/年；小写：¥</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元/年。</w:t>
      </w:r>
      <w:r/>
    </w:p>
    <w:p>
      <w:pPr>
        <w:ind w:firstLine="422"/>
        <w:spacing w:line="440" w:lineRule="exact"/>
        <w:tabs>
          <w:tab w:val="left" w:pos="210" w:leader="none"/>
          <w:tab w:val="left" w:pos="840" w:leader="none"/>
          <w:tab w:val="left" w:pos="1260" w:leader="none"/>
        </w:tabs>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.养护单价：</w:t>
      </w:r>
      <w:r/>
    </w:p>
    <w:tbl>
      <w:tblPr>
        <w:tblStyle w:val="76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4"/>
        <w:gridCol w:w="1322"/>
        <w:gridCol w:w="952"/>
        <w:gridCol w:w="1358"/>
        <w:gridCol w:w="1583"/>
        <w:gridCol w:w="1417"/>
        <w:gridCol w:w="1299"/>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309782.95</w:t>
            </w:r>
            <w:r/>
          </w:p>
        </w:tc>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159331.04</w:t>
            </w:r>
            <w:r/>
          </w:p>
        </w:tc>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315096.55</w:t>
            </w:r>
            <w:r/>
          </w:p>
        </w:tc>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四季更换草花</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499.43</w:t>
            </w:r>
            <w:r/>
          </w:p>
        </w:tc>
        <w:tc>
          <w:tcPr>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340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val="en-US" w:eastAsia="zh-CN"/>
              </w:rPr>
              <w:t xml:space="preserve"> </w:t>
            </w:r>
            <w:r/>
          </w:p>
        </w:tc>
      </w:tr>
    </w:tbl>
    <w:p>
      <w:pPr>
        <w:spacing w:line="440" w:lineRule="exact"/>
        <w:tabs>
          <w:tab w:val="left" w:pos="210" w:leader="none"/>
          <w:tab w:val="left" w:pos="840" w:leader="none"/>
          <w:tab w:val="left" w:pos="1260" w:leader="none"/>
        </w:tabs>
        <w:rPr>
          <w:rFonts w:hint="eastAsia" w:ascii="宋体" w:hAnsi="宋体" w:eastAsia="宋体" w:cs="宋体"/>
          <w:b/>
          <w:bCs/>
          <w:sz w:val="21"/>
          <w:szCs w:val="21"/>
        </w:rPr>
      </w:pPr>
      <w:r>
        <w:rPr>
          <w:rFonts w:hint="eastAsia" w:ascii="宋体" w:hAnsi="宋体" w:eastAsia="宋体" w:cs="宋体"/>
          <w:b/>
          <w:bCs/>
          <w:sz w:val="21"/>
          <w:szCs w:val="21"/>
        </w:rPr>
      </w:r>
      <w:r/>
    </w:p>
    <w:p>
      <w:pPr>
        <w:ind w:firstLine="371"/>
        <w:spacing w:line="440" w:lineRule="exact"/>
        <w:tabs>
          <w:tab w:val="left" w:pos="210" w:leader="none"/>
          <w:tab w:val="left" w:pos="840" w:leader="none"/>
        </w:tabs>
        <w:rPr>
          <w:rFonts w:hint="eastAsia" w:ascii="宋体" w:hAnsi="宋体" w:eastAsia="宋体" w:cs="宋体"/>
          <w:sz w:val="21"/>
          <w:szCs w:val="21"/>
        </w:rPr>
      </w:pPr>
      <w:r/>
      <w:bookmarkStart w:id="40" w:name="_Hlk87463784"/>
      <w:r>
        <w:rPr>
          <w:rFonts w:hint="eastAsia" w:ascii="宋体" w:hAnsi="宋体" w:eastAsia="宋体" w:cs="宋体"/>
          <w:sz w:val="21"/>
          <w:szCs w:val="21"/>
        </w:rPr>
        <w:t xml:space="preserve">费用结算，以实际养护面积、养护时间和移交时间、考核情况支付养护费用。</w:t>
      </w:r>
      <w:r/>
    </w:p>
    <w:p>
      <w:pPr>
        <w:ind w:firstLine="371"/>
        <w:spacing w:line="440" w:lineRule="exact"/>
        <w:tabs>
          <w:tab w:val="left" w:pos="210" w:leader="none"/>
          <w:tab w:val="left" w:pos="840" w:leader="none"/>
        </w:tabs>
        <w:rPr>
          <w:rFonts w:hint="eastAsia" w:ascii="宋体" w:hAnsi="宋体" w:eastAsia="宋体" w:cs="宋体"/>
          <w:bCs/>
          <w:sz w:val="21"/>
          <w:szCs w:val="21"/>
        </w:rPr>
      </w:pPr>
      <w:r>
        <w:rPr>
          <w:rFonts w:hint="eastAsia" w:ascii="宋体" w:hAnsi="宋体" w:eastAsia="宋体" w:cs="宋体"/>
          <w:sz w:val="21"/>
          <w:szCs w:val="21"/>
        </w:rPr>
        <w:t xml:space="preserve">合同金额</w:t>
      </w:r>
      <w:r>
        <w:rPr>
          <w:rFonts w:hint="eastAsia" w:ascii="宋体" w:hAnsi="宋体" w:eastAsia="宋体" w:cs="宋体"/>
          <w:bCs/>
          <w:sz w:val="21"/>
          <w:szCs w:val="21"/>
        </w:rPr>
        <w:t xml:space="preserve">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rPr>
          <w:rFonts w:hint="eastAsia" w:ascii="宋体" w:hAnsi="宋体" w:eastAsia="宋体" w:cs="宋体"/>
          <w:sz w:val="21"/>
          <w:szCs w:val="21"/>
        </w:rPr>
        <w:t xml:space="preserve">。</w:t>
      </w:r>
      <w:r/>
    </w:p>
    <w:p>
      <w:pPr>
        <w:numPr>
          <w:ilvl w:val="0"/>
          <w:numId w:val="7"/>
        </w:numPr>
        <w:ind w:left="0" w:firstLine="422"/>
        <w:spacing w:line="440" w:lineRule="exact"/>
        <w:rPr>
          <w:rFonts w:hint="eastAsia" w:ascii="宋体" w:hAnsi="宋体" w:eastAsia="宋体" w:cs="宋体"/>
          <w:b/>
          <w:sz w:val="21"/>
          <w:szCs w:val="21"/>
        </w:rPr>
      </w:pPr>
      <w:r/>
      <w:bookmarkStart w:id="41" w:name="_Hlk123566999"/>
      <w:r>
        <w:rPr>
          <w:rFonts w:hint="eastAsia" w:ascii="宋体" w:hAnsi="宋体" w:eastAsia="宋体" w:cs="宋体"/>
          <w:b/>
          <w:sz w:val="21"/>
          <w:szCs w:val="21"/>
        </w:rPr>
        <w:t xml:space="preserve">质量要求：</w:t>
      </w:r>
      <w:r>
        <w:rPr>
          <w:rFonts w:hint="eastAsia" w:ascii="宋体" w:hAnsi="宋体" w:eastAsia="宋体" w:cs="宋体"/>
          <w:bCs/>
          <w:sz w:val="21"/>
          <w:szCs w:val="21"/>
        </w:rPr>
        <w:t xml:space="preserve">按《江苏省植物养护技术规范》、《无锡市绿化养护标准规范》、《无锡市城市绿化养护管理质量标准》相关要求，符合本项目养护等级作业标准及考核办法</w:t>
      </w:r>
      <w:r>
        <w:rPr>
          <w:rFonts w:hint="eastAsia" w:ascii="宋体" w:hAnsi="宋体" w:eastAsia="宋体" w:cs="宋体"/>
          <w:bCs/>
          <w:sz w:val="21"/>
          <w:szCs w:val="21"/>
        </w:rPr>
        <w:t xml:space="preserve">。</w:t>
      </w:r>
      <w:bookmarkEnd w:id="41"/>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养护期：</w:t>
      </w:r>
      <w:r/>
    </w:p>
    <w:p>
      <w:pPr>
        <w:ind w:firstLine="422"/>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1.中标养护期：</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年（合同签订生效之日起）。合同周期内，乙方必须严格遵守甲方的考核标准，如考核评价未达到甲方要求，甲方有权无条件单方面终止合同</w:t>
      </w:r>
      <w:r>
        <w:rPr>
          <w:rFonts w:hint="eastAsia" w:ascii="宋体" w:hAnsi="宋体" w:eastAsia="宋体" w:cs="宋体"/>
          <w:bCs/>
          <w:sz w:val="21"/>
          <w:szCs w:val="21"/>
        </w:rPr>
        <w:t xml:space="preserve">。</w:t>
      </w:r>
      <w:r/>
    </w:p>
    <w:p>
      <w:pPr>
        <w:ind w:firstLine="422"/>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计划</w:t>
      </w:r>
      <w:r>
        <w:rPr>
          <w:rFonts w:hint="eastAsia" w:ascii="宋体" w:hAnsi="宋体" w:eastAsia="宋体" w:cs="宋体"/>
          <w:b/>
          <w:sz w:val="21"/>
          <w:szCs w:val="21"/>
        </w:rPr>
        <w:t xml:space="preserve">养护期：自</w:t>
      </w:r>
      <w:r>
        <w:rPr>
          <w:rFonts w:hint="eastAsia" w:ascii="宋体" w:hAnsi="宋体" w:eastAsia="宋体" w:cs="宋体"/>
          <w:b/>
          <w:sz w:val="21"/>
          <w:szCs w:val="21"/>
          <w:lang w:val="en-US" w:eastAsia="zh-CN"/>
        </w:rPr>
        <w:t xml:space="preserve">2025</w:t>
      </w:r>
      <w:r>
        <w:rPr>
          <w:rFonts w:hint="eastAsia" w:ascii="宋体" w:hAnsi="宋体" w:eastAsia="宋体" w:cs="宋体"/>
          <w:b/>
          <w:sz w:val="21"/>
          <w:szCs w:val="21"/>
        </w:rPr>
        <w:t xml:space="preserve">年  月  日起至</w:t>
      </w:r>
      <w:r>
        <w:rPr>
          <w:rFonts w:hint="eastAsia" w:ascii="宋体" w:hAnsi="宋体" w:eastAsia="宋体" w:cs="宋体"/>
          <w:b/>
          <w:sz w:val="21"/>
          <w:szCs w:val="21"/>
          <w:lang w:val="en-US" w:eastAsia="zh-CN"/>
        </w:rPr>
        <w:t xml:space="preserve">2026</w:t>
      </w:r>
      <w:r>
        <w:rPr>
          <w:rFonts w:hint="eastAsia" w:ascii="宋体" w:hAnsi="宋体" w:eastAsia="宋体" w:cs="宋体"/>
          <w:b/>
          <w:sz w:val="21"/>
          <w:szCs w:val="21"/>
        </w:rPr>
        <w:t xml:space="preserve">年  月  日止）。</w:t>
      </w:r>
      <w:bookmarkEnd w:id="40"/>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甲方的权利和义务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甲方可以与乙方协商，建议更换其认为不称职的项目负责人。如乙方指派的现场负责人不能胜任目前工作，甲方有权要求进行更换，乙方必须无条件服从。如乙方项目经理有3次以上（包含3次）没有及时响应甲方要求的，乙方又不及时更换的，甲方有权随时终止合同。</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2.甲方的权利和义务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（1）在乙方达到《绿化管养工作考核办法》的情况下，按照约定的时限和方式将应付款项支付给乙方；</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（2）严格按照《绿化管养工作考核办法》对乙方养护质量进行不定期抽查。</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（3）甲方每月对乙方的养护质量进行检查考核，养护期满后根据考核结果支付养护费。</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（4）如遇突发事件，协调乙方在作业过程中与其他管理部门的关系。</w:t>
      </w:r>
      <w:r/>
    </w:p>
    <w:p>
      <w:pPr>
        <w:ind w:firstLine="369"/>
        <w:spacing w:line="440" w:lineRule="exact"/>
        <w:tabs>
          <w:tab w:val="left" w:pos="0" w:leader="none"/>
          <w:tab w:val="left" w:pos="420" w:leader="none"/>
        </w:tabs>
        <w:rPr>
          <w:rFonts w:hint="eastAsia" w:ascii="宋体" w:hAnsi="宋体" w:eastAsia="宋体" w:cs="宋体"/>
          <w:bCs/>
          <w:sz w:val="21"/>
          <w:szCs w:val="21"/>
        </w:rPr>
      </w:pPr>
      <w:r>
        <w:rPr>
          <w:rFonts w:hint="eastAsia" w:ascii="宋体" w:hAnsi="宋体" w:eastAsia="宋体" w:cs="宋体"/>
          <w:bCs/>
          <w:sz w:val="21"/>
          <w:szCs w:val="21"/>
        </w:rPr>
        <w:t xml:space="preserve">（5）对因供水、供电等原因影响正常养护工作，且乙方无力解决的问题，予以协助协调解决。</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6）在合同期内，因国家需要征用、改造、临时占用绿地等需要调整乙方管护绿化地段和管护等级时，乙方应服从大局，退出原养护地段，或相应减少养护范围及经费。由此造成的经济损失，甲方不承担赔偿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（7）甲方未尽的其他权利和义务，双方可在补充条款内另行约定。</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乙方的权利和义务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1.建立完善的绿化养护管理制度，并根据甲方提出的各项要求进行养护工作；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2.乙方需保持管理范围内环境整洁，苗木生长旺盛，无病虫害，无杂草，无枯树残叶，无缺棵，绿化带修剪整齐，绿化带内</w:t>
      </w:r>
      <w:r>
        <w:rPr>
          <w:rFonts w:hint="eastAsia" w:ascii="宋体" w:hAnsi="宋体" w:eastAsia="宋体" w:cs="宋体"/>
          <w:sz w:val="21"/>
          <w:szCs w:val="21"/>
          <w:lang w:eastAsia="zh-CN"/>
        </w:rPr>
        <w:t xml:space="preserve">覆土</w:t>
      </w:r>
      <w:r>
        <w:rPr>
          <w:rFonts w:hint="eastAsia" w:ascii="宋体" w:hAnsi="宋体" w:eastAsia="宋体" w:cs="宋体"/>
          <w:sz w:val="21"/>
          <w:szCs w:val="21"/>
        </w:rPr>
        <w:t xml:space="preserve">平整，无垃圾杂物；</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3.乙方必须做到定期施肥、修剪，病虫害发生情况及时做好预防工作，病虫害发生后及时防治；干旱天气乙方要浇水保墒，不得因干旱（或积水）造成苗木生长受阻或死亡；</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4.不得利用所承包养护的绿地及绿地内设施从事任何营利性活动；</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5.对因养护责任造成的绿地内苗木死亡，按照原有苗木的品种、规格、数量进行补植，费用自筹。由于人为偷盗、破坏、工程建设毁坏及其</w:t>
      </w:r>
      <w:r>
        <w:rPr>
          <w:rFonts w:hint="eastAsia" w:ascii="宋体" w:hAnsi="宋体" w:eastAsia="宋体" w:cs="宋体"/>
          <w:sz w:val="21"/>
          <w:szCs w:val="21"/>
          <w:lang w:eastAsia="zh-CN"/>
        </w:rPr>
        <w:t xml:space="preserve">他</w:t>
      </w:r>
      <w:r>
        <w:rPr>
          <w:rFonts w:hint="eastAsia" w:ascii="宋体" w:hAnsi="宋体" w:eastAsia="宋体" w:cs="宋体"/>
          <w:sz w:val="21"/>
          <w:szCs w:val="21"/>
        </w:rPr>
        <w:t xml:space="preserve">因素造成损坏的，乙方应及时制止并报甲方，进行处理赔偿；</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6.编制绿化养护应急抢险方案，对灾害性台风、雨雪天气、交通事故等突发事件，造成苗木损伤、倒伏、死亡的，应按照甲方要求及时做好应急抢险工作，由于未及时做好应急抢险工作</w:t>
      </w:r>
      <w:r>
        <w:rPr>
          <w:rFonts w:hint="eastAsia" w:ascii="宋体" w:hAnsi="宋体" w:eastAsia="宋体" w:cs="宋体"/>
          <w:sz w:val="21"/>
          <w:szCs w:val="21"/>
          <w:lang w:eastAsia="zh-CN"/>
        </w:rPr>
        <w:t xml:space="preserve">造成</w:t>
      </w:r>
      <w:r>
        <w:rPr>
          <w:rFonts w:hint="eastAsia" w:ascii="宋体" w:hAnsi="宋体" w:eastAsia="宋体" w:cs="宋体"/>
          <w:sz w:val="21"/>
          <w:szCs w:val="21"/>
        </w:rPr>
        <w:t xml:space="preserve">的损失，由乙方承担；</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7.乙方必须提高安全意识，加强对职工在工作中安全防范措施的落实。发生安全事故由乙方</w:t>
      </w:r>
      <w:r>
        <w:rPr>
          <w:rFonts w:hint="eastAsia" w:ascii="宋体" w:hAnsi="宋体" w:eastAsia="宋体" w:cs="宋体"/>
          <w:sz w:val="21"/>
          <w:szCs w:val="21"/>
          <w:lang w:eastAsia="zh-CN"/>
        </w:rPr>
        <w:t xml:space="preserve">承担</w:t>
      </w:r>
      <w:r>
        <w:rPr>
          <w:rFonts w:hint="eastAsia" w:ascii="宋体" w:hAnsi="宋体" w:eastAsia="宋体" w:cs="宋体"/>
          <w:sz w:val="21"/>
          <w:szCs w:val="21"/>
        </w:rPr>
        <w:t xml:space="preserve">法律及经济责任。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8.如遇重大活动（庆典、领导参观等），应按照甲方要求</w:t>
      </w:r>
      <w:r>
        <w:rPr>
          <w:rFonts w:hint="eastAsia" w:ascii="宋体" w:hAnsi="宋体" w:eastAsia="宋体" w:cs="宋体"/>
          <w:sz w:val="21"/>
          <w:szCs w:val="21"/>
          <w:lang w:eastAsia="zh-CN"/>
        </w:rPr>
        <w:t xml:space="preserve">按时</w:t>
      </w:r>
      <w:r>
        <w:rPr>
          <w:rFonts w:hint="eastAsia" w:ascii="宋体" w:hAnsi="宋体" w:eastAsia="宋体" w:cs="宋体"/>
          <w:sz w:val="21"/>
          <w:szCs w:val="21"/>
        </w:rPr>
        <w:t xml:space="preserve">做好苗木修剪、清理卫生等；</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9.养护不得拖欠农民工工资，由此造成的损失、纠纷等由乙方承担。</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10.乙方应服从所在地的绿化行政主管部门的行业管理。</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11.在养护期内乙方应服从甲方的安排，做好以下的服务工作：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(1)因不可抗力造成的抢修保养工作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(2)防汛抗灾期间的汛前、汛期、汛后的各项工作；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(3)养护相关的社会职能工作；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(4)上级布置的突击性活动而发生的各项工作；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(5)确保国定节假日的养护工作。</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12.乙方承担防范、杀灭四害等有关规定的义务，所使用的肥料、农药等符合环保标准，农药废弃物要妥善处理，不可随意丢弃。同时，需提供相关处理台账。</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13.乙方未尽的其他权利和义务，双方可在补充条款内另行约定。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14.乙方的工作人员为乙方的员工，与乙方之间系劳动合同关系，工作人员的薪资、社保、加班费、疾病、生育、非因工死亡、工伤以及在服务过程中的伤亡由乙方自行负责处理并承担费用，甲方概不负责。</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检查和考核</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1.乙方应认真按约定的</w:t>
      </w:r>
      <w:r>
        <w:rPr>
          <w:rFonts w:hint="eastAsia" w:ascii="宋体" w:hAnsi="宋体" w:eastAsia="宋体" w:cs="宋体"/>
          <w:bCs/>
          <w:sz w:val="21"/>
          <w:szCs w:val="21"/>
        </w:rPr>
        <w:t xml:space="preserve">《绿化管养工作考核办法》进</w:t>
      </w:r>
      <w:r>
        <w:rPr>
          <w:rFonts w:hint="eastAsia" w:ascii="宋体" w:hAnsi="宋体" w:eastAsia="宋体" w:cs="宋体"/>
          <w:sz w:val="21"/>
          <w:szCs w:val="21"/>
        </w:rPr>
        <w:t xml:space="preserve">行养护，随时接受甲方的检查和考核。 </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2.对于养护质量不符合要求的，甲方先通知整改，乙方在规定时间内不整改的或整改效果不符合要求的，甲方有权委托第三方进行整改，整改费用将在乙方养护费中给予扣除，不足部分由乙方予以补足。</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乙方养护期间的乔灌花草存活率低于合同约定要求的，必须在适合的季节及时补植同品种、同规格的苗木，并确保成活，补植费用由乙方自行承担。若乙方未按规定补植，甲方有权安排第三方进行种植，所发生的苗木费及补植费从乙方养护费中扣除。</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4.乙方退出管护，需在规定时间内按要求整改到位后交付，逾期整改不到位由接管方进行整改，所需费用由乙方承担。</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安全文明施工与检查</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1.乙方应做好养护作业管理区内的安全管理工作，并随时接受甲方或行业安全检查人员依法实施的监督检查，采取必要的安全防护措施，消除事故隐患。</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2.由于乙方管理不善，引起政府职能部门处罚和停工整改，或安全措施不力造成事故的，由乙方承担一切责任和损失。</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安全防护</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1.养护作业人员应做好各项安全防范措施，必须统一着装上岗，穿着安全背心，施工区域按规定设立安全标识。</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2.事故处理：发生重大伤亡及其他安全事故，乙方应当先行通知甲方，并按有关规定立即上报相关部门。同时按有关部门要求处理，事故处理过程中所有发生的费用均由责任方进行承担。</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合同价款</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1.合同价款由甲、乙双方依据中标通知书</w:t>
      </w:r>
      <w:r>
        <w:rPr>
          <w:rFonts w:hint="eastAsia" w:ascii="宋体" w:hAnsi="宋体" w:eastAsia="宋体" w:cs="宋体"/>
          <w:sz w:val="21"/>
          <w:szCs w:val="21"/>
          <w:lang w:eastAsia="zh-CN"/>
        </w:rPr>
        <w:t xml:space="preserve">中</w:t>
      </w:r>
      <w:r>
        <w:rPr>
          <w:rFonts w:hint="eastAsia" w:ascii="宋体" w:hAnsi="宋体" w:eastAsia="宋体" w:cs="宋体"/>
          <w:sz w:val="21"/>
          <w:szCs w:val="21"/>
        </w:rPr>
        <w:t xml:space="preserve">确定的价格在协议书内进行约定。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2.乙方应向甲方提交季度养护作业统计报表。甲方可以按报表内容进行计量与考核，考核结果作为支付合同价款的依据。</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3.如实际养护作业量与设施量清单有出入时，乙方按照补充条款约定的时间上报计划变更单，经甲方审核并报有关部门审定后，方可在下月养护计划中进行调整。</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4.对乙方超出养护范围和因乙方原因造成返工的工作量，甲方不予认可。</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支付方式及乙方账户信息</w:t>
      </w:r>
      <w:r/>
    </w:p>
    <w:p>
      <w:pPr>
        <w:ind w:firstLine="371"/>
        <w:spacing w:line="440" w:lineRule="exact"/>
        <w:shd w:val="clear" w:color="auto" w:fill="ffffff"/>
        <w:widowControl/>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1.支付方式：</w:t>
      </w:r>
      <w:r/>
    </w:p>
    <w:p>
      <w:pPr>
        <w:ind w:firstLine="371"/>
        <w:spacing w:line="440" w:lineRule="exact"/>
        <w:shd w:val="clear" w:color="auto" w:fill="ffffff"/>
        <w:widowControl/>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合同签订后预付合同价款的30%，剩余服务费在合同履约完成并经验收合格后一次性付清。剩余服务费=应付款项—考核累计违约扣款—考核累计考核扣款。</w:t>
      </w:r>
      <w:r/>
    </w:p>
    <w:p>
      <w:pPr>
        <w:ind w:firstLine="371"/>
        <w:spacing w:line="440" w:lineRule="exact"/>
        <w:shd w:val="clear" w:color="auto" w:fill="ffffff"/>
        <w:widowControl/>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注：以上价款均不计息。每次付款时，乙方需提供符合甲方财务要求的相应金额的税金发票（如遇法定节假日顺延）；</w:t>
      </w:r>
      <w:r/>
    </w:p>
    <w:p>
      <w:pPr>
        <w:ind w:firstLine="371"/>
        <w:spacing w:line="440" w:lineRule="exact"/>
        <w:shd w:val="clear" w:color="auto" w:fill="ffffff"/>
        <w:widowControl/>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合同履行中，甲方如需追加与合同标的相同的服务，单价按成交单价计，数量按实结算，但所有追加的采购金额不得超过</w:t>
      </w:r>
      <w:r>
        <w:rPr>
          <w:rFonts w:hint="eastAsia" w:ascii="宋体" w:hAnsi="宋体" w:eastAsia="宋体" w:cs="宋体"/>
          <w:b/>
          <w:bCs/>
          <w:color w:val="0000ff"/>
          <w:sz w:val="21"/>
          <w:szCs w:val="21"/>
          <w:lang w:val="en-US" w:eastAsia="zh-CN"/>
        </w:rPr>
        <w:t xml:space="preserve">年度</w:t>
      </w:r>
      <w:r>
        <w:rPr>
          <w:rFonts w:hint="eastAsia" w:ascii="宋体" w:hAnsi="宋体" w:eastAsia="宋体" w:cs="宋体"/>
          <w:b/>
          <w:bCs/>
          <w:color w:val="0000ff"/>
          <w:sz w:val="21"/>
          <w:szCs w:val="21"/>
        </w:rPr>
        <w:t xml:space="preserve">合同价款的10%。</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2.乙方账户信息：</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开户银行：                 </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地址：                     </w:t>
      </w:r>
      <w:r/>
    </w:p>
    <w:p>
      <w:pPr>
        <w:ind w:firstLine="371"/>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账号：                     </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违约条款</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1.合同乙方不履行合同义务或者履行合同义务不符合规定的，应当承担继续履行、采取补救措施或者赔偿损失等违约责任。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2.因乙方原因造成本合同无法按时签订，视为乙方违约，甲方有权终止合同；乙方违约对甲方造成的损失的，乙方还需另行支付相应的赔偿。</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3.合同期间，甲方不得无故终止合同，如终止合同，非乙方责任，乙方有权要求甲方在付清实际应支付服务费的基础上再赔偿对应全部服务费的30%。</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合同期间，乙方不得无故终止合同，如终止此合同，非甲方责任，甲方无需支付服务费且乙方需赔偿甲方全部服务费的30%。</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4.因乙方原因发生重大质量事故，除依约承担赔偿责任外，还将按有关质量管理办法规定执行。同时，甲方有权保留更换乙方的权利，并报相关行政主管部门处罚。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6.在明确违约责任后，乙方应在接到书面通知书起七天内支付违约金、赔偿金等。</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7.违约金不足以支付守约方实际损失的，违约方应当赔偿守约方所有的实际损失。</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争议</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1.甲乙双方因合同发生争议，可由甲乙双方协商、调解、调解不成的，双方同意向甲方所在地的人民法院提起诉讼。</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2.发生争议后，除出现以下情况的，双方都应继续履行合同，保持养护连续性：</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（1）合同确已无法履行；</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（2）双方协议停止养护作业；</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（3）法院要求停止养护作业。</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合同终止</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1.乙方不得擅自将合同范围内的养护管理项目采取任何形式的转包和分包，凡违反此规定的，甲方将有权立即取消乙方的成交资格，终止或解除本合同，由此产生的一切法律责任和经济损失由乙方自行承担；</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bCs/>
          <w:sz w:val="21"/>
          <w:szCs w:val="21"/>
        </w:rPr>
        <w:t xml:space="preserve">出现下列情况之一的，甲方有权无条件终止合同，乙方接甲方通知后24小时内必须无条件清退出场，由此造成的经济损失由乙方承担：</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（1）每月综合考核一年内累计三个月考核低于85分，第二年将</w:t>
      </w:r>
      <w:r>
        <w:rPr>
          <w:rFonts w:hint="eastAsia" w:ascii="宋体" w:hAnsi="宋体" w:eastAsia="宋体" w:cs="宋体"/>
          <w:bCs/>
          <w:color w:val="auto"/>
          <w:sz w:val="21"/>
          <w:szCs w:val="21"/>
          <w:highlight w:val="none"/>
          <w:lang w:eastAsia="zh-CN"/>
        </w:rPr>
        <w:t xml:space="preserve">不再</w:t>
      </w:r>
      <w:r>
        <w:rPr>
          <w:rFonts w:hint="eastAsia" w:ascii="宋体" w:hAnsi="宋体" w:eastAsia="宋体" w:cs="宋体"/>
          <w:bCs/>
          <w:color w:val="auto"/>
          <w:sz w:val="21"/>
          <w:szCs w:val="21"/>
          <w:highlight w:val="none"/>
        </w:rPr>
        <w:t xml:space="preserve">续签养护协议；</w:t>
      </w:r>
      <w:r/>
    </w:p>
    <w:p>
      <w:pPr>
        <w:ind w:firstLine="369"/>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（2）每月综合考核得分连续二个月低于80分，扣除当月养护经费并终止养护合同；</w:t>
      </w:r>
      <w:r/>
    </w:p>
    <w:p>
      <w:pPr>
        <w:ind w:firstLine="369"/>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（3）同一养护质量问题3次未能整改到位的；</w:t>
      </w:r>
      <w:r/>
    </w:p>
    <w:p>
      <w:pPr>
        <w:ind w:firstLine="369"/>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（4）因养护质量问题，被新闻媒体曝光或受区领导批评且整改不及时、不到位的；</w:t>
      </w:r>
      <w:r/>
    </w:p>
    <w:p>
      <w:pPr>
        <w:ind w:firstLine="369"/>
        <w:spacing w:line="440" w:lineRule="exact"/>
        <w:rPr>
          <w:rFonts w:hint="eastAsia" w:ascii="宋体" w:hAnsi="宋体" w:eastAsia="宋体" w:cs="宋体"/>
          <w:sz w:val="21"/>
          <w:szCs w:val="21"/>
        </w:rPr>
      </w:pPr>
      <w:r>
        <w:rPr>
          <w:rFonts w:hint="eastAsia" w:ascii="宋体" w:hAnsi="宋体" w:eastAsia="宋体" w:cs="宋体"/>
          <w:bCs/>
          <w:sz w:val="21"/>
          <w:szCs w:val="21"/>
        </w:rPr>
        <w:t xml:space="preserve">（5）经群众举报、投诉的问题未及时整改，且情节严重、问题突出的</w:t>
      </w:r>
      <w:r>
        <w:rPr>
          <w:rFonts w:hint="eastAsia" w:ascii="宋体" w:hAnsi="宋体" w:eastAsia="宋体" w:cs="宋体"/>
          <w:sz w:val="21"/>
          <w:szCs w:val="21"/>
        </w:rPr>
        <w:t xml:space="preserve">。</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其他</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1.在本合同执行过程中如遇和国家政策、</w:t>
      </w:r>
      <w:r>
        <w:rPr>
          <w:rFonts w:hint="eastAsia" w:ascii="宋体" w:hAnsi="宋体" w:eastAsia="宋体" w:cs="宋体"/>
          <w:sz w:val="21"/>
          <w:szCs w:val="21"/>
          <w:lang w:eastAsia="zh-CN"/>
        </w:rPr>
        <w:t xml:space="preserve">地方性法规</w:t>
      </w:r>
      <w:r>
        <w:rPr>
          <w:rFonts w:hint="eastAsia" w:ascii="宋体" w:hAnsi="宋体" w:eastAsia="宋体" w:cs="宋体"/>
          <w:sz w:val="21"/>
          <w:szCs w:val="21"/>
        </w:rPr>
        <w:t xml:space="preserve">的有关规定相抵触的，按有关政策法规执行。</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2.如遇自然灾害和不可抗力造成损失的，经双方协商解决。</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3.本合同如有未尽事宜，双方可通过协商补充协议解决。</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合同生效与终止</w:t>
      </w:r>
      <w:r/>
    </w:p>
    <w:p>
      <w:pPr>
        <w:ind w:left="120"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本合同经双方当事人签字盖章后生效，合同到期后本合同即告终止(双方另有补充约定的除外)。</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合同不可分割部分</w:t>
      </w:r>
      <w:r/>
    </w:p>
    <w:p>
      <w:pPr>
        <w:ind w:left="120" w:firstLine="369"/>
        <w:spacing w:line="440" w:lineRule="exact"/>
        <w:rPr>
          <w:rFonts w:hint="eastAsia" w:ascii="宋体" w:hAnsi="宋体" w:eastAsia="宋体" w:cs="宋体"/>
          <w:sz w:val="21"/>
          <w:szCs w:val="21"/>
        </w:rPr>
      </w:pPr>
      <w:r/>
      <w:bookmarkStart w:id="42" w:name="_Hlk62404683"/>
      <w:r>
        <w:rPr>
          <w:rFonts w:hint="eastAsia" w:ascii="宋体" w:hAnsi="宋体" w:eastAsia="宋体" w:cs="宋体"/>
          <w:sz w:val="21"/>
          <w:szCs w:val="21"/>
        </w:rPr>
        <w:t xml:space="preserve">招标文件、投标文件、合同条款、合同附件及中标通知书，乙方在投标、评标过程中所作</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有关承诺、声明、书面澄清等均为合同不可分割的部分，与主合同具有同等法律效力。</w:t>
      </w:r>
      <w:bookmarkEnd w:id="42"/>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bCs/>
          <w:sz w:val="21"/>
          <w:szCs w:val="21"/>
        </w:rPr>
        <w:t xml:space="preserve">合同份数与解释</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1.本合同一式伍份，甲乙双方各执贰份，见证方执壹份，具有同等法律效力。</w:t>
      </w:r>
      <w:r/>
    </w:p>
    <w:p>
      <w:pPr>
        <w:ind w:firstLine="369"/>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2.本协议书中有关词语含义与本合同《通用条款》中的定义相同。</w:t>
      </w:r>
      <w:r/>
    </w:p>
    <w:p>
      <w:pPr>
        <w:numPr>
          <w:ilvl w:val="0"/>
          <w:numId w:val="7"/>
        </w:numPr>
        <w:ind w:left="0" w:firstLine="373"/>
        <w:spacing w:line="440" w:lineRule="exact"/>
        <w:rPr>
          <w:rFonts w:hint="eastAsia" w:ascii="宋体" w:hAnsi="宋体" w:eastAsia="宋体" w:cs="宋体"/>
          <w:b/>
          <w:bCs/>
          <w:sz w:val="21"/>
          <w:szCs w:val="21"/>
        </w:rPr>
      </w:pPr>
      <w:r>
        <w:rPr>
          <w:rFonts w:hint="eastAsia" w:ascii="宋体" w:hAnsi="宋体" w:eastAsia="宋体" w:cs="宋体"/>
          <w:b/>
          <w:sz w:val="21"/>
          <w:szCs w:val="21"/>
        </w:rPr>
        <w:t xml:space="preserve">合同生效  </w:t>
      </w:r>
      <w:r>
        <w:rPr>
          <w:rFonts w:hint="eastAsia" w:ascii="宋体" w:hAnsi="宋体" w:eastAsia="宋体" w:cs="宋体"/>
          <w:b/>
          <w:bCs/>
          <w:sz w:val="21"/>
          <w:szCs w:val="21"/>
        </w:rPr>
        <w:t xml:space="preserve"> </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1.合同订立地点：</w:t>
      </w:r>
      <w:r>
        <w:rPr>
          <w:rFonts w:hint="eastAsia" w:ascii="宋体" w:hAnsi="宋体" w:eastAsia="宋体" w:cs="宋体"/>
          <w:sz w:val="21"/>
          <w:szCs w:val="21"/>
          <w:u w:val="single"/>
        </w:rPr>
        <w:t xml:space="preserve">无锡市惠山区</w:t>
      </w:r>
      <w:r>
        <w:rPr>
          <w:rFonts w:hint="eastAsia" w:ascii="宋体" w:hAnsi="宋体" w:eastAsia="宋体" w:cs="宋体"/>
          <w:sz w:val="21"/>
          <w:szCs w:val="21"/>
          <w:u w:val="single"/>
          <w:lang w:val="en-US" w:eastAsia="zh-CN"/>
        </w:rPr>
        <w:t xml:space="preserve">堰桥</w:t>
      </w:r>
      <w:r>
        <w:rPr>
          <w:rFonts w:hint="eastAsia" w:ascii="宋体" w:hAnsi="宋体" w:eastAsia="宋体" w:cs="宋体"/>
          <w:sz w:val="21"/>
          <w:szCs w:val="21"/>
          <w:u w:val="single"/>
        </w:rPr>
        <w:t xml:space="preserve">街道</w:t>
      </w:r>
      <w:r>
        <w:rPr>
          <w:rFonts w:hint="eastAsia" w:ascii="宋体" w:hAnsi="宋体" w:eastAsia="宋体" w:cs="宋体"/>
          <w:sz w:val="21"/>
          <w:szCs w:val="21"/>
        </w:rPr>
        <w:t xml:space="preserve">。</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2.本合同双方约定</w:t>
      </w:r>
      <w:r>
        <w:rPr>
          <w:rFonts w:hint="eastAsia" w:ascii="宋体" w:hAnsi="宋体" w:eastAsia="宋体" w:cs="宋体"/>
          <w:sz w:val="21"/>
          <w:szCs w:val="21"/>
          <w:u w:val="single"/>
        </w:rPr>
        <w:t xml:space="preserve"> 签字盖章并经</w:t>
      </w:r>
      <w:r>
        <w:rPr>
          <w:rFonts w:hint="eastAsia" w:ascii="宋体" w:hAnsi="宋体" w:eastAsia="宋体" w:cs="宋体"/>
          <w:sz w:val="21"/>
          <w:szCs w:val="21"/>
          <w:u w:val="single"/>
          <w:lang w:val="en-US" w:eastAsia="zh-CN"/>
        </w:rPr>
        <w:t xml:space="preserve">代理机构</w:t>
      </w:r>
      <w:r>
        <w:rPr>
          <w:rFonts w:hint="eastAsia" w:ascii="宋体" w:hAnsi="宋体" w:eastAsia="宋体" w:cs="宋体"/>
          <w:sz w:val="21"/>
          <w:szCs w:val="21"/>
          <w:u w:val="single"/>
        </w:rPr>
        <w:t xml:space="preserve">见证</w:t>
      </w:r>
      <w:r>
        <w:rPr>
          <w:rFonts w:hint="eastAsia" w:ascii="宋体" w:hAnsi="宋体" w:eastAsia="宋体" w:cs="宋体"/>
          <w:sz w:val="21"/>
          <w:szCs w:val="21"/>
        </w:rPr>
        <w:t xml:space="preserve">后生效。</w:t>
      </w:r>
      <w:r/>
    </w:p>
    <w:p>
      <w:pPr>
        <w:numPr>
          <w:ilvl w:val="0"/>
          <w:numId w:val="7"/>
        </w:numPr>
        <w:ind w:left="0" w:firstLine="373"/>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合同附件：</w:t>
      </w: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廉洁协议书</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《绿化管养工作考核办法》、《明细报价表》。</w:t>
      </w:r>
      <w:r/>
    </w:p>
    <w:p>
      <w:pPr>
        <w:ind w:left="525"/>
        <w:spacing w:line="440" w:lineRule="exact"/>
        <w:tabs>
          <w:tab w:val="left" w:pos="210" w:leader="none"/>
          <w:tab w:val="left" w:pos="840" w:leader="none"/>
          <w:tab w:val="left" w:pos="1260" w:leader="none"/>
        </w:tabs>
        <w:rPr>
          <w:rFonts w:hint="eastAsia" w:ascii="宋体" w:hAnsi="宋体" w:eastAsia="宋体" w:cs="宋体"/>
          <w:b/>
          <w:sz w:val="21"/>
          <w:szCs w:val="21"/>
        </w:rPr>
      </w:pPr>
      <w:r>
        <w:rPr>
          <w:rFonts w:hint="eastAsia" w:ascii="宋体" w:hAnsi="宋体" w:eastAsia="宋体" w:cs="宋体"/>
          <w:b/>
          <w:sz w:val="21"/>
          <w:szCs w:val="21"/>
        </w:rPr>
        <w:t xml:space="preserve">以下无正文。</w:t>
      </w:r>
      <w:r/>
    </w:p>
    <w:p>
      <w:pPr>
        <w:ind w:left="525"/>
        <w:spacing w:line="440" w:lineRule="exact"/>
        <w:tabs>
          <w:tab w:val="left" w:pos="210" w:leader="none"/>
          <w:tab w:val="left" w:pos="840" w:leader="none"/>
          <w:tab w:val="left" w:pos="1260" w:leader="none"/>
        </w:tabs>
        <w:rPr>
          <w:rFonts w:hint="eastAsia" w:ascii="宋体" w:hAnsi="宋体" w:eastAsia="宋体" w:cs="宋体"/>
          <w:b/>
          <w:sz w:val="21"/>
          <w:szCs w:val="21"/>
        </w:rPr>
      </w:pPr>
      <w:r>
        <w:rPr>
          <w:rFonts w:hint="eastAsia" w:ascii="宋体" w:hAnsi="宋体" w:eastAsia="宋体" w:cs="宋体"/>
          <w:b/>
          <w:sz w:val="21"/>
          <w:szCs w:val="21"/>
        </w:rPr>
        <w:t xml:space="preserve">签署页：</w:t>
      </w:r>
      <w:r/>
    </w:p>
    <w:tbl>
      <w:tblPr>
        <w:tblStyle w:val="139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1"/>
        <w:gridCol w:w="4062"/>
      </w:tblGrid>
      <w:tr>
        <w:trPr>
          <w:jc w:val="center"/>
          <w:trHeight w:val="44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b/>
                <w:sz w:val="21"/>
                <w:szCs w:val="21"/>
              </w:rPr>
            </w:pPr>
            <w:r/>
            <w:bookmarkStart w:id="43" w:name="_Hlk123585932"/>
            <w:r>
              <w:rPr>
                <w:rFonts w:hint="eastAsia" w:ascii="宋体" w:hAnsi="宋体" w:eastAsia="宋体" w:cs="宋体"/>
                <w:b/>
                <w:sz w:val="21"/>
                <w:szCs w:val="21"/>
              </w:rPr>
              <w:t xml:space="preserve">甲方</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b/>
                <w:sz w:val="21"/>
                <w:szCs w:val="21"/>
              </w:rPr>
            </w:pPr>
            <w:r>
              <w:rPr>
                <w:rFonts w:hint="eastAsia" w:ascii="宋体" w:hAnsi="宋体" w:eastAsia="宋体" w:cs="宋体"/>
                <w:b/>
                <w:sz w:val="21"/>
                <w:szCs w:val="21"/>
              </w:rPr>
              <w:t xml:space="preserve">乙方</w:t>
            </w:r>
            <w:r/>
          </w:p>
        </w:tc>
      </w:tr>
      <w:tr>
        <w:trPr>
          <w:jc w:val="center"/>
          <w:trHeight w:val="1506"/>
        </w:trPr>
        <w:tc>
          <w:tcPr>
            <w:tcBorders>
              <w:top w:val="single" w:color="auto" w:sz="4" w:space="0"/>
              <w:left w:val="single" w:color="auto" w:sz="4" w:space="0"/>
              <w:bottom w:val="single" w:color="auto" w:sz="4" w:space="0"/>
              <w:right w:val="single" w:color="auto" w:sz="4" w:space="0"/>
            </w:tcBorders>
            <w:tcW w:w="2614" w:type="pc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单位名称（盖章）：</w:t>
            </w:r>
            <w:r/>
          </w:p>
          <w:p>
            <w:pPr>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85" w:type="pc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单位名称（盖章）：</w:t>
            </w:r>
            <w:r/>
          </w:p>
        </w:tc>
      </w:tr>
      <w:tr>
        <w:trPr>
          <w:jc w:val="center"/>
          <w:trHeight w:val="413"/>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单位地址：</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单位地址：</w:t>
            </w:r>
            <w:r/>
          </w:p>
        </w:tc>
      </w:tr>
      <w:tr>
        <w:trPr>
          <w:jc w:val="center"/>
          <w:trHeight w:val="696"/>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tc>
      </w:tr>
      <w:tr>
        <w:trPr>
          <w:jc w:val="center"/>
          <w:trHeight w:val="41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经办人（签字）：</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开户银行：</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账    号：</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账    号：</w:t>
            </w:r>
            <w:r/>
          </w:p>
        </w:tc>
      </w:tr>
      <w:tr>
        <w:trPr>
          <w:jc w:val="center"/>
          <w:trHeight w:val="497"/>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电    话：</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电    话：</w:t>
            </w:r>
            <w:r/>
          </w:p>
        </w:tc>
      </w:tr>
      <w:tr>
        <w:trPr>
          <w:jc w:val="center"/>
          <w:trHeight w:val="1699"/>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见证方（盖章）：</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日期：202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  】月【  】日</w:t>
            </w:r>
            <w:bookmarkEnd w:id="43"/>
            <w:r/>
            <w:r/>
          </w:p>
        </w:tc>
      </w:tr>
    </w:tbl>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廉洁协议书</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项目名称：</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项目地址：</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委托人：</w:t>
      </w:r>
      <w:r/>
    </w:p>
    <w:p>
      <w:pPr>
        <w:ind w:right="84" w:firstLine="495"/>
        <w:spacing w:after="50" w:line="400" w:lineRule="exact"/>
        <w:rPr>
          <w:rFonts w:hint="eastAsia" w:ascii="宋体" w:hAnsi="宋体" w:eastAsia="宋体" w:cs="宋体"/>
          <w:b/>
          <w:bCs/>
          <w:color w:val="000000"/>
        </w:rPr>
      </w:pPr>
      <w:r>
        <w:rPr>
          <w:rFonts w:hint="eastAsia" w:ascii="宋体" w:hAnsi="宋体" w:eastAsia="宋体" w:cs="宋体"/>
          <w:b/>
          <w:bCs/>
          <w:color w:val="000000"/>
        </w:rPr>
        <w:t xml:space="preserve">受托人：</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第一条  委托人工作人员在项目的事前、事中、事后应遵守以下规定。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（二）不准参加受托人安排的超标准宴请及健身、娱乐等活动；不得接受受托人提供的通讯工具、交通工具、高档办公用品等。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（六）</w:t>
      </w:r>
      <w:r>
        <w:rPr>
          <w:rFonts w:hint="eastAsia" w:ascii="宋体" w:hAnsi="宋体" w:eastAsia="宋体" w:cs="宋体"/>
          <w:color w:val="000000"/>
          <w:lang w:eastAsia="zh-CN"/>
        </w:rPr>
        <w:t xml:space="preserve">其他</w:t>
      </w:r>
      <w:r>
        <w:rPr>
          <w:rFonts w:hint="eastAsia" w:ascii="宋体" w:hAnsi="宋体" w:eastAsia="宋体" w:cs="宋体"/>
          <w:color w:val="000000"/>
        </w:rPr>
        <w:t xml:space="preserve">与项目有关的党风廉政建设和预防腐败的规定。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（四）不准为委托人及其工作人员购置或提供通讯工具、交通工具、高档办公用品和装修住房等。</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（五）</w:t>
      </w:r>
      <w:r>
        <w:rPr>
          <w:rFonts w:hint="eastAsia" w:ascii="宋体" w:hAnsi="宋体" w:eastAsia="宋体" w:cs="宋体"/>
          <w:color w:val="000000"/>
          <w:lang w:eastAsia="zh-CN"/>
        </w:rPr>
        <w:t xml:space="preserve">其他有关的</w:t>
      </w:r>
      <w:r>
        <w:rPr>
          <w:rFonts w:hint="eastAsia" w:ascii="宋体" w:hAnsi="宋体" w:eastAsia="宋体" w:cs="宋体"/>
          <w:color w:val="000000"/>
        </w:rPr>
        <w:t xml:space="preserve">党风廉政建设和预防腐败的规定。</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（一）严格依据国家</w:t>
      </w:r>
      <w:r>
        <w:rPr>
          <w:rFonts w:hint="eastAsia" w:ascii="宋体" w:hAnsi="宋体" w:eastAsia="宋体" w:cs="宋体"/>
          <w:color w:val="000000"/>
          <w:lang w:eastAsia="zh-CN"/>
        </w:rPr>
        <w:t xml:space="preserve">法律法规</w:t>
      </w:r>
      <w:r>
        <w:rPr>
          <w:rFonts w:hint="eastAsia" w:ascii="宋体" w:hAnsi="宋体" w:eastAsia="宋体" w:cs="宋体"/>
          <w:color w:val="000000"/>
        </w:rPr>
        <w:t xml:space="preserve">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第六条  违约责任</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（一）委托人工作人员有违反本协议第一条、第三条行为的</w:t>
      </w:r>
      <w:r>
        <w:rPr>
          <w:rFonts w:hint="eastAsia" w:ascii="宋体" w:hAnsi="宋体" w:eastAsia="宋体" w:cs="宋体"/>
          <w:color w:val="000000"/>
          <w:lang w:eastAsia="zh-CN"/>
        </w:rPr>
        <w:t xml:space="preserve">，由</w:t>
      </w:r>
      <w:r>
        <w:rPr>
          <w:rFonts w:hint="eastAsia" w:ascii="宋体" w:hAnsi="宋体" w:eastAsia="宋体" w:cs="宋体"/>
          <w:color w:val="00000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（二）受托人工作人员有违反本协议第二条、第三条行为的</w:t>
      </w:r>
      <w:r>
        <w:rPr>
          <w:rFonts w:hint="eastAsia" w:ascii="宋体" w:hAnsi="宋体" w:eastAsia="宋体" w:cs="宋体"/>
          <w:color w:val="000000"/>
          <w:lang w:eastAsia="zh-CN"/>
        </w:rPr>
        <w:t xml:space="preserve">，由</w:t>
      </w:r>
      <w:r>
        <w:rPr>
          <w:rFonts w:hint="eastAsia" w:ascii="宋体" w:hAnsi="宋体" w:eastAsia="宋体" w:cs="宋体"/>
          <w:color w:val="000000"/>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委托人（盖章）：</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法定代表人（负责人）或授权代表（签章）：</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受托人（盖章）：</w:t>
      </w:r>
      <w:r/>
    </w:p>
    <w:p>
      <w:pPr>
        <w:ind w:right="84" w:firstLine="495"/>
        <w:spacing w:after="50" w:line="400" w:lineRule="exact"/>
        <w:rPr>
          <w:rFonts w:hint="eastAsia" w:ascii="宋体" w:hAnsi="宋体" w:eastAsia="宋体" w:cs="宋体"/>
          <w:color w:val="000000"/>
        </w:rPr>
      </w:pPr>
      <w:r>
        <w:rPr>
          <w:rFonts w:hint="eastAsia" w:ascii="宋体" w:hAnsi="宋体" w:eastAsia="宋体" w:cs="宋体"/>
          <w:color w:val="000000"/>
        </w:rPr>
        <w:t xml:space="preserve">法定代表人（负责人）或授权代表（签章）：</w:t>
      </w:r>
      <w:r/>
    </w:p>
    <w:p>
      <w:pPr>
        <w:ind w:right="84" w:firstLine="495"/>
        <w:jc w:val="left"/>
        <w:spacing w:after="50" w:line="400" w:lineRule="exact"/>
        <w:rPr>
          <w:rFonts w:hint="eastAsia" w:ascii="宋体" w:hAnsi="宋体" w:eastAsia="宋体" w:cs="宋体"/>
          <w:color w:val="000000"/>
        </w:rPr>
      </w:pPr>
      <w:r>
        <w:rPr>
          <w:rFonts w:hint="eastAsia" w:ascii="宋体" w:hAnsi="宋体" w:eastAsia="宋体" w:cs="宋体"/>
          <w:color w:val="000000"/>
        </w:rPr>
        <w:t xml:space="preserve">日期：年  月  日</w:t>
      </w:r>
      <w:r/>
    </w:p>
    <w:p>
      <w:pPr>
        <w:jc w:val="both"/>
        <w:rPr>
          <w:rFonts w:hint="eastAsia" w:ascii="宋体" w:hAnsi="Courier New" w:eastAsia="宋体"/>
          <w:b/>
          <w:bCs/>
          <w:color w:val="000000"/>
          <w:sz w:val="36"/>
          <w:szCs w:val="36"/>
          <w:highlight w:val="none"/>
          <w:lang w:val="en-US" w:eastAsia="zh-CN"/>
        </w:rPr>
      </w:pPr>
      <w:r>
        <w:rPr>
          <w:rFonts w:hint="eastAsia" w:ascii="宋体" w:hAnsi="Courier New" w:eastAsia="宋体"/>
          <w:b/>
          <w:bCs/>
          <w:color w:val="000000"/>
          <w:sz w:val="36"/>
          <w:szCs w:val="36"/>
          <w:highlight w:val="none"/>
          <w:lang w:val="en-US" w:eastAsia="zh-CN"/>
        </w:rPr>
        <w:t xml:space="preserve">                  </w:t>
      </w:r>
      <w:r/>
    </w:p>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both"/>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jc w:val="center"/>
        <w:rPr>
          <w:rFonts w:hint="eastAsia" w:ascii="宋体" w:hAnsi="宋体" w:eastAsia="宋体" w:cs="宋体"/>
          <w:b/>
          <w:bCs/>
          <w:color w:val="000000"/>
          <w:sz w:val="32"/>
          <w:szCs w:val="32"/>
          <w:highlight w:val="none"/>
          <w:lang w:val="en-US" w:eastAsia="zh-CN" w:bidi="ar-SA"/>
        </w:rPr>
      </w:pPr>
      <w:r>
        <w:rPr>
          <w:rFonts w:hint="eastAsia" w:ascii="宋体" w:hAnsi="Courier New" w:eastAsia="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bidi="ar-SA"/>
        </w:rPr>
        <w:t xml:space="preserve">附件</w:t>
      </w:r>
      <w:r/>
    </w:p>
    <w:p>
      <w:pPr>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附件一：评标办法</w:t>
      </w:r>
      <w:r/>
    </w:p>
    <w:p>
      <w:pPr>
        <w:spacing w:line="440" w:lineRule="exact"/>
        <w:rPr>
          <w:rFonts w:hint="eastAsia" w:ascii="宋体" w:hAnsi="宋体" w:eastAsia="宋体" w:cs="宋体"/>
          <w:b/>
          <w:bCs/>
          <w:sz w:val="21"/>
          <w:szCs w:val="21"/>
        </w:rPr>
      </w:pPr>
      <w:r/>
      <w:bookmarkStart w:id="44" w:name="_Hlk47984059"/>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评分项目及分值</w:t>
      </w:r>
      <w:bookmarkEnd w:id="44"/>
      <w:r/>
      <w:r/>
    </w:p>
    <w:p>
      <w:pPr>
        <w:ind w:firstLine="482"/>
        <w:spacing w:line="440" w:lineRule="exact"/>
        <w:rPr>
          <w:rFonts w:hint="eastAsia" w:ascii="宋体" w:hAnsi="宋体" w:eastAsia="宋体" w:cs="宋体"/>
          <w:b w:val="0"/>
          <w:bCs/>
          <w:sz w:val="21"/>
          <w:szCs w:val="21"/>
        </w:rPr>
      </w:pPr>
      <w:r/>
      <w:bookmarkStart w:id="45" w:name="_Hlk104215760"/>
      <w:r>
        <w:rPr>
          <w:rFonts w:hint="eastAsia" w:ascii="宋体" w:hAnsi="宋体" w:eastAsia="宋体" w:cs="宋体"/>
          <w:b w:val="0"/>
          <w:bCs/>
          <w:sz w:val="21"/>
          <w:szCs w:val="21"/>
        </w:rPr>
        <w:t xml:space="preserve">价格分             </w:t>
      </w:r>
      <w:r>
        <w:rPr>
          <w:rFonts w:hint="eastAsia" w:ascii="宋体" w:hAnsi="宋体" w:eastAsia="宋体" w:cs="宋体"/>
          <w:b w:val="0"/>
          <w:bCs/>
          <w:color w:val="auto"/>
          <w:sz w:val="21"/>
          <w:szCs w:val="21"/>
          <w:lang w:val="en-US" w:eastAsia="zh-CN"/>
        </w:rPr>
        <w:t xml:space="preserve">30</w:t>
      </w:r>
      <w:r>
        <w:rPr>
          <w:rFonts w:hint="eastAsia" w:ascii="宋体" w:hAnsi="宋体" w:eastAsia="宋体" w:cs="宋体"/>
          <w:b w:val="0"/>
          <w:bCs/>
          <w:sz w:val="21"/>
          <w:szCs w:val="21"/>
        </w:rPr>
        <w:t xml:space="preserve">分</w:t>
      </w:r>
      <w:r/>
    </w:p>
    <w:p>
      <w:pPr>
        <w:ind w:firstLine="482"/>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商务资信分         </w:t>
      </w:r>
      <w:r>
        <w:rPr>
          <w:rFonts w:hint="eastAsia" w:ascii="宋体" w:hAnsi="宋体" w:eastAsia="宋体" w:cs="宋体"/>
          <w:b w:val="0"/>
          <w:bCs/>
          <w:sz w:val="21"/>
          <w:szCs w:val="21"/>
          <w:lang w:val="en-US" w:eastAsia="zh-CN"/>
        </w:rPr>
        <w:t xml:space="preserve">20</w:t>
      </w:r>
      <w:r>
        <w:rPr>
          <w:rFonts w:hint="eastAsia" w:ascii="宋体" w:hAnsi="宋体" w:eastAsia="宋体" w:cs="宋体"/>
          <w:b w:val="0"/>
          <w:bCs/>
          <w:sz w:val="21"/>
          <w:szCs w:val="21"/>
        </w:rPr>
        <w:t xml:space="preserve">分</w:t>
      </w:r>
      <w:r/>
    </w:p>
    <w:p>
      <w:pPr>
        <w:ind w:firstLine="482"/>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技术分</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     </w:t>
      </w:r>
      <w:r>
        <w:rPr>
          <w:rFonts w:hint="eastAsia" w:ascii="宋体" w:hAnsi="宋体" w:eastAsia="宋体" w:cs="宋体"/>
          <w:b w:val="0"/>
          <w:bCs/>
          <w:sz w:val="21"/>
          <w:szCs w:val="21"/>
          <w:lang w:val="en-US" w:eastAsia="zh-CN"/>
        </w:rPr>
        <w:t xml:space="preserve">50</w:t>
      </w:r>
      <w:r>
        <w:rPr>
          <w:rFonts w:hint="eastAsia" w:ascii="宋体" w:hAnsi="宋体" w:eastAsia="宋体" w:cs="宋体"/>
          <w:b w:val="0"/>
          <w:bCs/>
          <w:sz w:val="21"/>
          <w:szCs w:val="21"/>
        </w:rPr>
        <w:t xml:space="preserve">分</w:t>
      </w:r>
      <w:r/>
    </w:p>
    <w:p>
      <w:pPr>
        <w:spacing w:line="440" w:lineRule="exact"/>
        <w:rPr>
          <w:rFonts w:hint="eastAsia" w:ascii="宋体" w:hAnsi="宋体" w:eastAsia="宋体" w:cs="宋体"/>
          <w:b/>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各项评分标准：</w:t>
      </w:r>
      <w:bookmarkEnd w:id="45"/>
      <w:r/>
      <w:r/>
    </w:p>
    <w:tbl>
      <w:tblPr>
        <w:tblStyle w:val="13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559"/>
        <w:gridCol w:w="715"/>
        <w:gridCol w:w="5676"/>
      </w:tblGrid>
      <w:tr>
        <w:trPr>
          <w:jc w:val="center"/>
          <w:trHeight w:val="451"/>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ascii="宋体" w:hAnsi="宋体"/>
                <w:b/>
                <w:bCs/>
                <w:sz w:val="21"/>
              </w:rPr>
            </w:pPr>
            <w:r>
              <w:rPr>
                <w:rFonts w:hint="eastAsia" w:cs="宋体"/>
                <w:b/>
                <w:bCs/>
                <w:sz w:val="20"/>
              </w:rPr>
              <w:t xml:space="preserve">序号</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rPr>
                <w:rFonts w:ascii="宋体" w:hAnsi="宋体"/>
                <w:b/>
                <w:bCs/>
                <w:sz w:val="21"/>
              </w:rPr>
            </w:pPr>
            <w:r>
              <w:rPr>
                <w:rFonts w:hint="eastAsia" w:cs="宋体"/>
                <w:b/>
                <w:bCs/>
                <w:sz w:val="20"/>
              </w:rPr>
              <w:t xml:space="preserve">评审项目</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b/>
                <w:bCs/>
                <w:sz w:val="21"/>
              </w:rPr>
            </w:pPr>
            <w:r>
              <w:rPr>
                <w:rFonts w:hint="eastAsia" w:cs="宋体"/>
                <w:b/>
                <w:bCs/>
                <w:sz w:val="20"/>
              </w:rPr>
              <w:t xml:space="preserve">分值</w:t>
            </w:r>
            <w:r/>
          </w:p>
        </w:tc>
        <w:tc>
          <w:tcPr>
            <w:tcBorders>
              <w:top w:val="single" w:color="auto" w:sz="4" w:space="0"/>
              <w:left w:val="single" w:color="auto" w:sz="4" w:space="0"/>
              <w:bottom w:val="single" w:color="auto" w:sz="4" w:space="0"/>
              <w:right w:val="single" w:color="auto" w:sz="4" w:space="0"/>
            </w:tcBorders>
            <w:tcW w:w="3332" w:type="pct"/>
            <w:vAlign w:val="center"/>
            <w:textDirection w:val="lrTb"/>
            <w:noWrap w:val="false"/>
          </w:tcPr>
          <w:p>
            <w:pPr>
              <w:jc w:val="center"/>
              <w:rPr>
                <w:rFonts w:ascii="宋体" w:hAnsi="宋体"/>
                <w:b/>
                <w:bCs/>
                <w:sz w:val="21"/>
              </w:rPr>
            </w:pPr>
            <w:r>
              <w:rPr>
                <w:rFonts w:hint="eastAsia" w:cs="宋体"/>
                <w:b/>
                <w:bCs/>
                <w:sz w:val="20"/>
              </w:rPr>
              <w:t xml:space="preserve">评审细则</w:t>
            </w:r>
            <w:r/>
          </w:p>
        </w:tc>
      </w:tr>
      <w:tr>
        <w:trPr>
          <w:jc w:val="center"/>
          <w:trHeight w:val="41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b/>
                <w:bCs/>
                <w:sz w:val="21"/>
              </w:rPr>
            </w:pPr>
            <w:r>
              <w:rPr>
                <w:rFonts w:hint="eastAsia" w:cs="宋体"/>
                <w:b/>
                <w:bCs/>
                <w:sz w:val="20"/>
              </w:rPr>
              <w:t xml:space="preserve">（一）价格分（</w:t>
            </w:r>
            <w:r>
              <w:rPr>
                <w:rFonts w:hint="eastAsia" w:ascii="宋体" w:hAnsi="宋体" w:eastAsia="宋体" w:cs="宋体"/>
                <w:b/>
                <w:bCs/>
                <w:sz w:val="20"/>
                <w:lang w:val="en-US" w:eastAsia="zh-CN"/>
              </w:rPr>
              <w:t xml:space="preserve">30</w:t>
            </w:r>
            <w:r>
              <w:rPr>
                <w:rFonts w:hint="eastAsia" w:cs="宋体"/>
                <w:b/>
                <w:bCs/>
                <w:sz w:val="20"/>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360" w:lineRule="auto"/>
              <w:rPr>
                <w:rFonts w:ascii="宋体" w:hAnsi="宋体"/>
                <w:sz w:val="21"/>
              </w:rPr>
            </w:pPr>
            <w:r>
              <w:rPr>
                <w:rFonts w:hint="eastAsia" w:ascii="宋体" w:hAnsi="宋体" w:eastAsia="宋体" w:cs="宋体"/>
                <w:sz w:val="20"/>
              </w:rPr>
              <w:t xml:space="preserve">1</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olor w:val="ff0000"/>
                <w:sz w:val="21"/>
              </w:rPr>
            </w:pPr>
            <w:r>
              <w:rPr>
                <w:rFonts w:hint="eastAsia" w:cs="宋体"/>
                <w:sz w:val="20"/>
              </w:rPr>
              <w:t xml:space="preserve">价格分</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spacing w:line="273" w:lineRule="auto"/>
              <w:rPr>
                <w:rFonts w:ascii="宋体" w:hAnsi="宋体"/>
                <w:sz w:val="21"/>
              </w:rPr>
            </w:pPr>
            <w:r>
              <w:rPr>
                <w:rFonts w:hint="eastAsia" w:ascii="宋体" w:hAnsi="宋体" w:eastAsia="宋体" w:cs="宋体"/>
                <w:color w:val="auto"/>
                <w:sz w:val="20"/>
                <w:lang w:val="en-US" w:eastAsia="zh-CN"/>
              </w:rPr>
              <w:t xml:space="preserve">30</w:t>
            </w:r>
            <w:r>
              <w:rPr>
                <w:rFonts w:hint="eastAsia" w:cs="宋体"/>
                <w:sz w:val="20"/>
              </w:rPr>
              <w:t xml:space="preserve">分</w:t>
            </w:r>
            <w:r/>
          </w:p>
        </w:tc>
        <w:tc>
          <w:tcPr>
            <w:tcBorders>
              <w:top w:val="single" w:color="auto" w:sz="4" w:space="0"/>
              <w:left w:val="single" w:color="auto" w:sz="4" w:space="0"/>
              <w:bottom w:val="single" w:color="auto" w:sz="4" w:space="0"/>
              <w:right w:val="single" w:color="auto" w:sz="4" w:space="0"/>
            </w:tcBorders>
            <w:tcW w:w="3332" w:type="pct"/>
            <w:vAlign w:val="center"/>
            <w:textDirection w:val="lrTb"/>
            <w:noWrap w:val="false"/>
          </w:tcPr>
          <w:p>
            <w:pPr>
              <w:spacing w:line="273" w:lineRule="auto"/>
              <w:rPr>
                <w:rFonts w:ascii="宋体" w:hAnsi="宋体"/>
                <w:sz w:val="21"/>
              </w:rPr>
            </w:pPr>
            <w:r>
              <w:rPr>
                <w:rFonts w:hint="eastAsia" w:ascii="宋体" w:hAnsi="宋体" w:eastAsia="宋体" w:cs="宋体"/>
                <w:sz w:val="20"/>
              </w:rPr>
              <w:t xml:space="preserve">1.</w:t>
            </w:r>
            <w:r>
              <w:rPr>
                <w:rFonts w:hint="eastAsia" w:cs="宋体"/>
                <w:sz w:val="20"/>
              </w:rPr>
              <w:t xml:space="preserve">投标总报价低于或等于采购最高限价的，为有效投标报价。超采购最高限价的投标报价为无效投标报价。无效投标报价的投标文件不进行评审，也不得中标。</w:t>
            </w:r>
            <w:r/>
          </w:p>
          <w:p>
            <w:pPr>
              <w:spacing w:line="273" w:lineRule="auto"/>
              <w:rPr>
                <w:rFonts w:ascii="宋体" w:hAnsi="宋体"/>
                <w:sz w:val="20"/>
              </w:rPr>
            </w:pPr>
            <w:r>
              <w:rPr>
                <w:rFonts w:hint="eastAsia" w:ascii="宋体" w:hAnsi="宋体" w:eastAsia="宋体" w:cs="宋体"/>
                <w:sz w:val="20"/>
              </w:rPr>
              <w:t xml:space="preserve">2.</w:t>
            </w:r>
            <w:r>
              <w:rPr>
                <w:rFonts w:hint="eastAsia" w:cs="宋体"/>
                <w:sz w:val="20"/>
              </w:rPr>
              <w:t xml:space="preserve">价格得分计算方法：采用低价优先法计算，即满足招标文件要求且投标价格最低的投标报价为评标基准价，其价格分为满分。其他投标供应商的价格分统一按照下列公式计算：</w:t>
            </w:r>
            <w:r/>
          </w:p>
          <w:p>
            <w:pPr>
              <w:spacing w:line="273" w:lineRule="auto"/>
              <w:rPr>
                <w:rFonts w:ascii="宋体" w:hAnsi="宋体"/>
                <w:sz w:val="20"/>
              </w:rPr>
            </w:pPr>
            <w:r>
              <w:rPr>
                <w:rFonts w:hint="eastAsia" w:cs="宋体"/>
                <w:sz w:val="20"/>
              </w:rPr>
              <w:t xml:space="preserve">投标报价得分</w:t>
            </w:r>
            <w:r>
              <w:rPr>
                <w:rFonts w:hint="eastAsia" w:ascii="宋体" w:hAnsi="宋体" w:eastAsia="宋体" w:cs="宋体"/>
                <w:sz w:val="20"/>
              </w:rPr>
              <w:t xml:space="preserve">=(</w:t>
            </w:r>
            <w:r>
              <w:rPr>
                <w:rFonts w:hint="eastAsia" w:cs="宋体"/>
                <w:sz w:val="20"/>
              </w:rPr>
              <w:t xml:space="preserve">评标基准价／投标报价</w:t>
            </w:r>
            <w:r>
              <w:rPr>
                <w:rFonts w:hint="eastAsia" w:ascii="宋体" w:hAnsi="宋体" w:eastAsia="宋体" w:cs="宋体"/>
                <w:sz w:val="20"/>
              </w:rPr>
              <w:t xml:space="preserve">)</w:t>
            </w:r>
            <w:r>
              <w:rPr>
                <w:rFonts w:hint="eastAsia" w:cs="宋体"/>
                <w:sz w:val="20"/>
              </w:rPr>
              <w:t xml:space="preserve">×价格分。</w:t>
            </w:r>
            <w:r/>
          </w:p>
          <w:p>
            <w:pPr>
              <w:spacing w:line="273" w:lineRule="auto"/>
              <w:rPr>
                <w:rFonts w:ascii="宋体" w:hAnsi="宋体"/>
                <w:sz w:val="21"/>
              </w:rPr>
            </w:pPr>
            <w:r>
              <w:rPr>
                <w:rFonts w:hint="eastAsia" w:cs="宋体"/>
                <w:sz w:val="20"/>
              </w:rPr>
              <w:t xml:space="preserve">项目评审过程中，不得去掉最后报价中的最高报价和最低报价。</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b/>
                <w:bCs/>
                <w:sz w:val="21"/>
              </w:rPr>
            </w:pPr>
            <w:r>
              <w:rPr>
                <w:rFonts w:hint="eastAsia" w:cs="宋体"/>
                <w:b/>
                <w:bCs/>
                <w:sz w:val="20"/>
              </w:rPr>
              <w:t xml:space="preserve">（二）商务资信分（</w:t>
            </w:r>
            <w:r>
              <w:rPr>
                <w:rFonts w:hint="eastAsia" w:ascii="宋体" w:hAnsi="宋体" w:eastAsia="宋体" w:cs="宋体"/>
                <w:b/>
                <w:bCs/>
                <w:sz w:val="20"/>
              </w:rPr>
              <w:t xml:space="preserve">20</w:t>
            </w:r>
            <w:r>
              <w:rPr>
                <w:rFonts w:hint="eastAsia" w:cs="宋体"/>
                <w:b/>
                <w:bCs/>
                <w:sz w:val="20"/>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bCs/>
                <w:sz w:val="22"/>
                <w:szCs w:val="22"/>
              </w:rPr>
              <w:t xml:space="preserve">1</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ff0000"/>
                <w:sz w:val="21"/>
              </w:rPr>
            </w:pPr>
            <w:r>
              <w:rPr>
                <w:rFonts w:hint="eastAsia" w:cs="宋体"/>
                <w:bCs/>
                <w:sz w:val="22"/>
                <w:szCs w:val="22"/>
              </w:rPr>
              <w:t xml:space="preserve">企业业绩</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bCs/>
                <w:sz w:val="22"/>
                <w:szCs w:val="22"/>
              </w:rPr>
              <w:t xml:space="preserve">2</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spacing w:line="273" w:lineRule="auto"/>
              <w:rPr>
                <w:rFonts w:ascii="宋体" w:hAnsi="宋体"/>
                <w:b/>
                <w:color w:val="ff0000"/>
                <w:sz w:val="22"/>
                <w:szCs w:val="22"/>
              </w:rPr>
            </w:pPr>
            <w:r>
              <w:rPr>
                <w:rFonts w:hint="eastAsia" w:cs="宋体"/>
                <w:bCs/>
                <w:sz w:val="22"/>
                <w:szCs w:val="22"/>
              </w:rPr>
              <w:t xml:space="preserve">投标供应商近三年（自</w:t>
            </w:r>
            <w:r>
              <w:rPr>
                <w:rFonts w:hint="eastAsia" w:ascii="宋体" w:hAnsi="宋体" w:eastAsia="宋体" w:cs="宋体"/>
                <w:bCs/>
                <w:sz w:val="22"/>
                <w:szCs w:val="22"/>
                <w:highlight w:val="none"/>
              </w:rPr>
              <w:t xml:space="preserve">2021</w:t>
            </w:r>
            <w:r>
              <w:rPr>
                <w:rFonts w:hint="eastAsia" w:cs="宋体"/>
                <w:bCs/>
                <w:sz w:val="22"/>
                <w:szCs w:val="22"/>
                <w:highlight w:val="none"/>
              </w:rPr>
              <w:t xml:space="preserve">年</w:t>
            </w:r>
            <w:r>
              <w:rPr>
                <w:rFonts w:hint="eastAsia" w:ascii="宋体" w:hAnsi="宋体" w:eastAsia="宋体" w:cs="宋体"/>
                <w:bCs/>
                <w:sz w:val="22"/>
                <w:szCs w:val="22"/>
                <w:highlight w:val="none"/>
              </w:rPr>
              <w:t xml:space="preserve">11</w:t>
            </w:r>
            <w:r>
              <w:rPr>
                <w:rFonts w:hint="eastAsia" w:cs="宋体"/>
                <w:bCs/>
                <w:sz w:val="22"/>
                <w:szCs w:val="22"/>
                <w:highlight w:val="none"/>
              </w:rPr>
              <w:t xml:space="preserve">月以来，</w:t>
            </w:r>
            <w:r>
              <w:rPr>
                <w:rFonts w:hint="eastAsia" w:cs="宋体"/>
                <w:bCs/>
                <w:sz w:val="22"/>
                <w:szCs w:val="22"/>
              </w:rPr>
              <w:t xml:space="preserve">以合同签订日期为准）起至今承担过同类业务的，每个得</w:t>
            </w:r>
            <w:r>
              <w:rPr>
                <w:rFonts w:hint="eastAsia" w:ascii="宋体" w:hAnsi="宋体" w:eastAsia="宋体" w:cs="宋体"/>
                <w:bCs/>
                <w:sz w:val="22"/>
                <w:szCs w:val="22"/>
              </w:rPr>
              <w:t xml:space="preserve">1</w:t>
            </w:r>
            <w:r>
              <w:rPr>
                <w:rFonts w:hint="eastAsia" w:cs="宋体"/>
                <w:bCs/>
                <w:sz w:val="22"/>
                <w:szCs w:val="22"/>
              </w:rPr>
              <w:t xml:space="preserve">分，最高得</w:t>
            </w:r>
            <w:r>
              <w:rPr>
                <w:rFonts w:hint="eastAsia" w:ascii="宋体" w:hAnsi="宋体" w:eastAsia="宋体" w:cs="宋体"/>
                <w:bCs/>
                <w:sz w:val="22"/>
                <w:szCs w:val="22"/>
              </w:rPr>
              <w:t xml:space="preserve">2</w:t>
            </w:r>
            <w:r>
              <w:rPr>
                <w:rFonts w:hint="eastAsia" w:cs="宋体"/>
                <w:bCs/>
                <w:sz w:val="22"/>
                <w:szCs w:val="22"/>
              </w:rPr>
              <w:t xml:space="preserve">分</w:t>
            </w:r>
            <w:r>
              <w:rPr>
                <w:rFonts w:hint="eastAsia" w:cs="宋体"/>
                <w:b/>
                <w:sz w:val="22"/>
                <w:szCs w:val="22"/>
              </w:rPr>
              <w:t xml:space="preserve">（投标文件中提供合同原件扫描件并签章，不提供不得分）。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bCs/>
                <w:sz w:val="22"/>
                <w:szCs w:val="22"/>
              </w:rPr>
              <w:t xml:space="preserve">2</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1"/>
              </w:rPr>
            </w:pPr>
            <w:r>
              <w:rPr>
                <w:rFonts w:hint="eastAsia" w:cs="宋体"/>
                <w:bCs/>
                <w:sz w:val="22"/>
                <w:szCs w:val="22"/>
              </w:rPr>
              <w:t xml:space="preserve">养护人员配备</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bCs/>
                <w:sz w:val="22"/>
                <w:szCs w:val="22"/>
              </w:rPr>
              <w:t xml:space="preserve">6</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numPr>
                <w:ilvl w:val="0"/>
                <w:numId w:val="8"/>
              </w:numPr>
              <w:spacing w:line="273" w:lineRule="auto"/>
              <w:rPr>
                <w:rFonts w:hint="eastAsia" w:ascii="宋体" w:hAnsi="宋体"/>
                <w:color w:val="auto"/>
                <w:sz w:val="21"/>
                <w:lang w:val="en-US" w:eastAsia="zh-CN"/>
              </w:rPr>
            </w:pPr>
            <w:r>
              <w:rPr>
                <w:rFonts w:hint="eastAsia" w:ascii="宋体" w:hAnsi="宋体"/>
                <w:color w:val="000000"/>
                <w:sz w:val="21"/>
                <w:lang w:val="en-US" w:eastAsia="zh-CN"/>
              </w:rPr>
              <w:t xml:space="preserve">投标供应商为本项目配备养护人员人数达到中配标准（</w:t>
            </w:r>
            <w:r>
              <w:rPr>
                <w:rFonts w:hint="eastAsia" w:ascii="宋体" w:hAnsi="宋体"/>
                <w:color w:val="auto"/>
                <w:sz w:val="21"/>
                <w:lang w:val="en-US" w:eastAsia="zh-CN"/>
              </w:rPr>
              <w:t xml:space="preserve">26人及以上）的，得2分；</w:t>
            </w:r>
            <w:r/>
          </w:p>
          <w:p>
            <w:pPr>
              <w:numPr>
                <w:ilvl w:val="0"/>
                <w:numId w:val="8"/>
              </w:numPr>
              <w:spacing w:line="273" w:lineRule="auto"/>
              <w:rPr>
                <w:rFonts w:hint="eastAsia" w:ascii="宋体" w:hAnsi="宋体"/>
                <w:color w:val="auto"/>
                <w:sz w:val="21"/>
                <w:lang w:val="en-US" w:eastAsia="zh-CN"/>
              </w:rPr>
            </w:pPr>
            <w:r>
              <w:rPr>
                <w:rFonts w:hint="eastAsia" w:ascii="宋体" w:hAnsi="宋体"/>
                <w:color w:val="auto"/>
                <w:sz w:val="21"/>
                <w:lang w:val="en-US" w:eastAsia="zh-CN"/>
              </w:rPr>
              <w:t xml:space="preserve">投标供应商为本项目配备养护人员人数达到高配标准（28人及以上）的，得6分。</w:t>
            </w:r>
            <w:r/>
          </w:p>
          <w:p>
            <w:pPr>
              <w:spacing w:line="273" w:lineRule="auto"/>
              <w:rPr>
                <w:rFonts w:hint="default" w:ascii="宋体" w:hAnsi="宋体"/>
                <w:color w:val="auto"/>
                <w:sz w:val="21"/>
                <w:lang w:val="en-US" w:eastAsia="zh-CN"/>
              </w:rPr>
            </w:pPr>
            <w:r>
              <w:rPr>
                <w:rFonts w:hint="eastAsia" w:ascii="宋体" w:hAnsi="宋体"/>
                <w:color w:val="auto"/>
                <w:sz w:val="21"/>
                <w:lang w:val="en-US" w:eastAsia="zh-CN"/>
              </w:rPr>
              <w:t xml:space="preserve">本项最高得6分，</w:t>
            </w:r>
            <w:r>
              <w:rPr>
                <w:rFonts w:hint="default" w:ascii="宋体" w:hAnsi="宋体"/>
                <w:color w:val="auto"/>
                <w:sz w:val="21"/>
                <w:lang w:val="en-US" w:eastAsia="zh-CN"/>
              </w:rPr>
              <w:t xml:space="preserve">投标时提供以下任意一项证明：</w:t>
            </w:r>
            <w:r/>
          </w:p>
          <w:p>
            <w:pPr>
              <w:spacing w:line="273" w:lineRule="auto"/>
              <w:rPr>
                <w:rFonts w:hint="default" w:ascii="宋体" w:hAnsi="宋体"/>
                <w:color w:val="000000"/>
                <w:sz w:val="21"/>
                <w:lang w:val="en-US" w:eastAsia="zh-CN"/>
              </w:rPr>
            </w:pPr>
            <w:r>
              <w:rPr>
                <w:rFonts w:hint="default" w:ascii="宋体" w:hAnsi="宋体"/>
                <w:color w:val="auto"/>
                <w:sz w:val="21"/>
                <w:lang w:val="en-US" w:eastAsia="zh-CN"/>
              </w:rPr>
              <w:t xml:space="preserve">①投标文件中附《养护作业人员投入计划一览表》，缴纳社保的应提供法定社保收缴部门出具的由投标供应商为养护作业人员依法缴纳社会保障资金的相关材料（社保缴费月份要求：上述人员提供近三个月中任意一个月份（不含</w:t>
            </w:r>
            <w:r>
              <w:rPr>
                <w:rFonts w:hint="eastAsia" w:ascii="宋体" w:hAnsi="宋体"/>
                <w:color w:val="auto"/>
                <w:sz w:val="21"/>
                <w:lang w:val="en-US" w:eastAsia="zh-CN"/>
              </w:rPr>
              <w:t xml:space="preserve">开</w:t>
            </w:r>
            <w:r>
              <w:rPr>
                <w:rFonts w:hint="default" w:ascii="宋体" w:hAnsi="宋体"/>
                <w:color w:val="auto"/>
                <w:sz w:val="21"/>
                <w:lang w:val="en-US" w:eastAsia="zh-CN"/>
              </w:rPr>
              <w:t xml:space="preserve">标</w:t>
            </w:r>
            <w:r>
              <w:rPr>
                <w:rFonts w:hint="default" w:ascii="宋体" w:hAnsi="宋体"/>
                <w:color w:val="000000"/>
                <w:sz w:val="21"/>
                <w:lang w:val="en-US" w:eastAsia="zh-CN"/>
              </w:rPr>
              <w:t xml:space="preserve">当月）的社保缴费证明；新成立企业不满足社保缴费月份要求的，以企业实际成立月份开始提供。新成立企业不足一个月的，提供上述人员与投标供应商企业签订的劳动合同。）（提供相关主管部门证明或银行代扣证明或劳动合同）。</w:t>
            </w:r>
            <w:r/>
          </w:p>
          <w:p>
            <w:pPr>
              <w:spacing w:line="273" w:lineRule="auto"/>
              <w:rPr>
                <w:rFonts w:hint="default" w:ascii="宋体" w:hAnsi="宋体"/>
                <w:color w:val="000000"/>
                <w:sz w:val="21"/>
                <w:lang w:val="en-US" w:eastAsia="zh-CN"/>
              </w:rPr>
            </w:pPr>
            <w:r>
              <w:rPr>
                <w:rFonts w:hint="default" w:ascii="宋体" w:hAnsi="宋体"/>
                <w:color w:val="000000"/>
                <w:sz w:val="21"/>
                <w:lang w:val="en-US" w:eastAsia="zh-CN"/>
              </w:rPr>
              <w:t xml:space="preserve">②投标供应商</w:t>
            </w:r>
            <w:r>
              <w:rPr>
                <w:rFonts w:hint="eastAsia" w:ascii="宋体" w:hAnsi="宋体"/>
                <w:color w:val="000000"/>
                <w:sz w:val="21"/>
                <w:lang w:val="en-US" w:eastAsia="zh-CN"/>
              </w:rPr>
              <w:t xml:space="preserve">对</w:t>
            </w:r>
            <w:r>
              <w:rPr>
                <w:rFonts w:hint="default" w:ascii="宋体" w:hAnsi="宋体"/>
                <w:color w:val="000000"/>
                <w:sz w:val="21"/>
                <w:lang w:val="en-US" w:eastAsia="zh-CN"/>
              </w:rPr>
              <w:t xml:space="preserve">配置人数要求作出承诺，并承诺中标后10个工作日内提供上述所有人员名单，在进场作业前全部集中至采购人指定现场核查，若低于上述标准或未作出承诺的，按无效投标文件处理，已中标的，不予签订合同并取消其中标资格。</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bCs/>
                <w:sz w:val="22"/>
                <w:szCs w:val="22"/>
              </w:rPr>
              <w:t xml:space="preserve">3</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2"/>
                <w:szCs w:val="22"/>
              </w:rPr>
            </w:pPr>
            <w:r>
              <w:rPr>
                <w:rFonts w:hint="eastAsia" w:cs="宋体"/>
                <w:bCs/>
                <w:sz w:val="22"/>
                <w:szCs w:val="22"/>
              </w:rPr>
              <w:t xml:space="preserve">企业荣誉</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bCs/>
                <w:sz w:val="22"/>
                <w:szCs w:val="22"/>
              </w:rPr>
              <w:t xml:space="preserve">3</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spacing w:line="273" w:lineRule="auto"/>
              <w:rPr>
                <w:rFonts w:ascii="宋体" w:hAnsi="宋体"/>
                <w:b/>
                <w:bCs/>
                <w:color w:val="000000"/>
                <w:sz w:val="22"/>
                <w:szCs w:val="22"/>
              </w:rPr>
            </w:pPr>
            <w:r>
              <w:rPr>
                <w:rFonts w:hint="eastAsia" w:cs="宋体"/>
                <w:sz w:val="22"/>
                <w:szCs w:val="22"/>
              </w:rPr>
              <w:t xml:space="preserve">投标供应商近三年（</w:t>
            </w:r>
            <w:r>
              <w:rPr>
                <w:rFonts w:hint="eastAsia" w:cs="宋体"/>
                <w:bCs/>
                <w:sz w:val="22"/>
                <w:szCs w:val="22"/>
              </w:rPr>
              <w:t xml:space="preserve">自</w:t>
            </w:r>
            <w:r>
              <w:rPr>
                <w:rFonts w:hint="eastAsia" w:ascii="宋体" w:hAnsi="宋体" w:eastAsia="宋体" w:cs="宋体"/>
                <w:bCs/>
                <w:sz w:val="22"/>
                <w:szCs w:val="22"/>
                <w:highlight w:val="none"/>
              </w:rPr>
              <w:t xml:space="preserve">2021</w:t>
            </w:r>
            <w:r>
              <w:rPr>
                <w:rFonts w:hint="eastAsia" w:cs="宋体"/>
                <w:bCs/>
                <w:sz w:val="22"/>
                <w:szCs w:val="22"/>
                <w:highlight w:val="none"/>
              </w:rPr>
              <w:t xml:space="preserve">年</w:t>
            </w:r>
            <w:r>
              <w:rPr>
                <w:rFonts w:hint="eastAsia" w:ascii="宋体" w:hAnsi="宋体" w:eastAsia="宋体" w:cs="宋体"/>
                <w:bCs/>
                <w:sz w:val="22"/>
                <w:szCs w:val="22"/>
                <w:highlight w:val="none"/>
              </w:rPr>
              <w:t xml:space="preserve">11</w:t>
            </w:r>
            <w:r>
              <w:rPr>
                <w:rFonts w:hint="eastAsia" w:cs="宋体"/>
                <w:bCs/>
                <w:sz w:val="22"/>
                <w:szCs w:val="22"/>
                <w:highlight w:val="none"/>
              </w:rPr>
              <w:t xml:space="preserve">月以来</w:t>
            </w:r>
            <w:r>
              <w:rPr>
                <w:rFonts w:hint="eastAsia" w:cs="宋体"/>
                <w:sz w:val="22"/>
                <w:szCs w:val="22"/>
              </w:rPr>
              <w:t xml:space="preserve">，以证书落款日期为准）承担过的绿化养护项目获得过地市级（含）以上</w:t>
            </w:r>
            <w:r>
              <w:rPr>
                <w:rFonts w:hint="eastAsia" w:cs="宋体"/>
                <w:sz w:val="22"/>
                <w:szCs w:val="22"/>
                <w:lang w:val="en-US" w:eastAsia="zh-CN"/>
              </w:rPr>
              <w:t xml:space="preserve">主管部门颁发的</w:t>
            </w:r>
            <w:r>
              <w:rPr>
                <w:rFonts w:hint="eastAsia" w:cs="宋体"/>
                <w:sz w:val="22"/>
                <w:szCs w:val="22"/>
              </w:rPr>
              <w:t xml:space="preserve">荣誉奖项的，每个得</w:t>
            </w:r>
            <w:r>
              <w:rPr>
                <w:rFonts w:hint="eastAsia" w:ascii="宋体" w:hAnsi="宋体" w:eastAsia="宋体" w:cs="宋体"/>
                <w:sz w:val="22"/>
                <w:szCs w:val="22"/>
              </w:rPr>
              <w:t xml:space="preserve">1</w:t>
            </w:r>
            <w:r>
              <w:rPr>
                <w:rFonts w:hint="eastAsia" w:cs="宋体"/>
                <w:sz w:val="22"/>
                <w:szCs w:val="22"/>
              </w:rPr>
              <w:t xml:space="preserve">分，最高得</w:t>
            </w:r>
            <w:r>
              <w:rPr>
                <w:rFonts w:hint="eastAsia" w:ascii="宋体" w:hAnsi="宋体" w:eastAsia="宋体" w:cs="宋体"/>
                <w:sz w:val="22"/>
                <w:szCs w:val="22"/>
              </w:rPr>
              <w:t xml:space="preserve">3</w:t>
            </w:r>
            <w:r>
              <w:rPr>
                <w:rFonts w:hint="eastAsia" w:cs="宋体"/>
                <w:sz w:val="22"/>
                <w:szCs w:val="22"/>
              </w:rPr>
              <w:t xml:space="preserve">分</w:t>
            </w:r>
            <w:r>
              <w:rPr>
                <w:rFonts w:hint="eastAsia" w:cs="宋体"/>
                <w:b/>
                <w:bCs/>
                <w:sz w:val="22"/>
                <w:szCs w:val="22"/>
              </w:rPr>
              <w:t xml:space="preserve">（投标文件中提供证书</w:t>
            </w:r>
            <w:r>
              <w:rPr>
                <w:rFonts w:hint="eastAsia" w:cs="宋体"/>
                <w:b/>
                <w:sz w:val="22"/>
                <w:szCs w:val="22"/>
              </w:rPr>
              <w:t xml:space="preserve">原件扫描件并签章</w:t>
            </w:r>
            <w:r>
              <w:rPr>
                <w:rFonts w:hint="eastAsia" w:cs="宋体"/>
                <w:b/>
                <w:bCs/>
                <w:sz w:val="22"/>
                <w:szCs w:val="22"/>
              </w:rPr>
              <w:t xml:space="preserve">，</w:t>
            </w:r>
            <w:r>
              <w:rPr>
                <w:rFonts w:hint="eastAsia" w:cs="宋体"/>
                <w:b/>
                <w:bCs/>
                <w:sz w:val="22"/>
                <w:szCs w:val="22"/>
              </w:rPr>
              <w:t xml:space="preserve">不提供或不符合要求的不得分</w:t>
            </w:r>
            <w:r>
              <w:rPr>
                <w:rFonts w:hint="eastAsia" w:cs="宋体"/>
                <w:b/>
                <w:bCs/>
                <w:sz w:val="22"/>
                <w:szCs w:val="22"/>
              </w:rPr>
              <w:t xml:space="preserve">）</w:t>
            </w:r>
            <w:r>
              <w:rPr>
                <w:rFonts w:hint="eastAsia" w:cs="宋体"/>
                <w:sz w:val="22"/>
                <w:szCs w:val="22"/>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4</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2"/>
                <w:szCs w:val="22"/>
              </w:rPr>
            </w:pPr>
            <w:r>
              <w:rPr>
                <w:rFonts w:hint="eastAsia" w:cs="宋体"/>
                <w:bCs/>
                <w:sz w:val="22"/>
                <w:szCs w:val="22"/>
              </w:rPr>
              <w:t xml:space="preserve">项目组成员</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bCs/>
                <w:sz w:val="22"/>
                <w:szCs w:val="22"/>
              </w:rPr>
              <w:t xml:space="preserve">4</w:t>
            </w:r>
            <w:r>
              <w:rPr>
                <w:rFonts w:hint="eastAsia" w:cs="宋体"/>
                <w:bCs/>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ind w:right="-8"/>
              <w:jc w:val="left"/>
              <w:spacing w:line="273" w:lineRule="auto"/>
              <w:rPr>
                <w:rFonts w:ascii="宋体" w:hAnsi="宋体"/>
                <w:b/>
                <w:sz w:val="22"/>
                <w:szCs w:val="22"/>
                <w:highlight w:val="none"/>
              </w:rPr>
            </w:pPr>
            <w:r>
              <w:rPr>
                <w:rFonts w:hint="eastAsia" w:ascii="宋体" w:hAnsi="宋体" w:eastAsia="宋体" w:cs="宋体"/>
                <w:bCs/>
                <w:sz w:val="22"/>
                <w:szCs w:val="22"/>
                <w:highlight w:val="none"/>
              </w:rPr>
              <w:t xml:space="preserve">1</w:t>
            </w:r>
            <w:r>
              <w:rPr>
                <w:rFonts w:hint="eastAsia" w:cs="宋体"/>
                <w:bCs/>
                <w:sz w:val="22"/>
                <w:szCs w:val="22"/>
                <w:highlight w:val="none"/>
              </w:rPr>
              <w:t xml:space="preserve">）拟投入本项目的项目养护人员具有中级及以上绿化技术工种（含花卉工、绿化工）证书的，每个得</w:t>
            </w:r>
            <w:r>
              <w:rPr>
                <w:rFonts w:hint="eastAsia" w:ascii="宋体" w:hAnsi="宋体" w:eastAsia="宋体" w:cs="宋体"/>
                <w:bCs/>
                <w:sz w:val="22"/>
                <w:szCs w:val="22"/>
                <w:highlight w:val="none"/>
              </w:rPr>
              <w:t xml:space="preserve">0.5</w:t>
            </w:r>
            <w:r>
              <w:rPr>
                <w:rFonts w:hint="eastAsia" w:cs="宋体"/>
                <w:bCs/>
                <w:sz w:val="22"/>
                <w:szCs w:val="22"/>
                <w:highlight w:val="none"/>
              </w:rPr>
              <w:t xml:space="preserve">分，最高得3分</w:t>
            </w:r>
            <w:r>
              <w:rPr>
                <w:rFonts w:hint="eastAsia" w:cs="宋体"/>
                <w:b/>
                <w:sz w:val="22"/>
                <w:szCs w:val="22"/>
                <w:highlight w:val="none"/>
              </w:rPr>
              <w:t xml:space="preserve">。</w:t>
            </w:r>
            <w:r/>
          </w:p>
          <w:p>
            <w:pPr>
              <w:ind w:right="-8"/>
              <w:jc w:val="left"/>
              <w:spacing w:line="273" w:lineRule="auto"/>
              <w:rPr>
                <w:rFonts w:ascii="宋体" w:hAnsi="宋体"/>
                <w:b/>
                <w:sz w:val="22"/>
                <w:szCs w:val="22"/>
                <w:highlight w:val="none"/>
              </w:rPr>
            </w:pPr>
            <w:r>
              <w:rPr>
                <w:rFonts w:hint="eastAsia" w:ascii="宋体" w:hAnsi="宋体" w:eastAsia="宋体" w:cs="宋体"/>
                <w:bCs/>
                <w:sz w:val="22"/>
                <w:szCs w:val="22"/>
                <w:highlight w:val="none"/>
              </w:rPr>
              <w:t xml:space="preserve">2</w:t>
            </w:r>
            <w:r>
              <w:rPr>
                <w:rFonts w:hint="eastAsia" w:cs="宋体"/>
                <w:bCs/>
                <w:sz w:val="22"/>
                <w:szCs w:val="22"/>
                <w:highlight w:val="none"/>
              </w:rPr>
              <w:t xml:space="preserve">）拟投入本项目的项目养护人员具有树木修剪上岗证的，每个得</w:t>
            </w:r>
            <w:r>
              <w:rPr>
                <w:rFonts w:hint="eastAsia" w:ascii="宋体" w:hAnsi="宋体" w:eastAsia="宋体" w:cs="宋体"/>
                <w:bCs/>
                <w:sz w:val="22"/>
                <w:szCs w:val="22"/>
                <w:highlight w:val="none"/>
              </w:rPr>
              <w:t xml:space="preserve">0.5</w:t>
            </w:r>
            <w:r>
              <w:rPr>
                <w:rFonts w:hint="eastAsia" w:cs="宋体"/>
                <w:bCs/>
                <w:sz w:val="22"/>
                <w:szCs w:val="22"/>
                <w:highlight w:val="none"/>
              </w:rPr>
              <w:t xml:space="preserve">分，最高得</w:t>
            </w:r>
            <w:r>
              <w:rPr>
                <w:rFonts w:hint="eastAsia" w:ascii="宋体" w:hAnsi="宋体" w:eastAsia="宋体" w:cs="宋体"/>
                <w:bCs/>
                <w:sz w:val="22"/>
                <w:szCs w:val="22"/>
                <w:highlight w:val="none"/>
              </w:rPr>
              <w:t xml:space="preserve">1</w:t>
            </w:r>
            <w:r>
              <w:rPr>
                <w:rFonts w:hint="eastAsia" w:cs="宋体"/>
                <w:bCs/>
                <w:sz w:val="22"/>
                <w:szCs w:val="22"/>
                <w:highlight w:val="none"/>
              </w:rPr>
              <w:t xml:space="preserve">分</w:t>
            </w:r>
            <w:r>
              <w:rPr>
                <w:rFonts w:hint="eastAsia" w:cs="宋体"/>
                <w:b/>
                <w:sz w:val="22"/>
                <w:szCs w:val="22"/>
                <w:highlight w:val="none"/>
              </w:rPr>
              <w:t xml:space="preserve">。</w:t>
            </w:r>
            <w:r/>
          </w:p>
          <w:p>
            <w:pPr>
              <w:ind w:right="-8"/>
              <w:jc w:val="left"/>
              <w:spacing w:line="273" w:lineRule="auto"/>
              <w:rPr>
                <w:rFonts w:ascii="宋体" w:hAnsi="宋体"/>
                <w:color w:val="000000"/>
                <w:sz w:val="22"/>
                <w:szCs w:val="22"/>
                <w:highlight w:val="none"/>
              </w:rPr>
            </w:pPr>
            <w:r>
              <w:rPr>
                <w:rFonts w:hint="eastAsia" w:cs="宋体"/>
                <w:b/>
                <w:bCs/>
                <w:sz w:val="22"/>
                <w:szCs w:val="22"/>
                <w:highlight w:val="none"/>
              </w:rPr>
              <w:t xml:space="preserve">注：一人多证，不重复得分。投标文件中提供以上人员证书原件扫描件并签章，提供由区级及以上社保部门出具的近三个月任意一个月</w:t>
            </w:r>
            <w:r>
              <w:rPr>
                <w:rFonts w:hint="eastAsia" w:cs="宋体"/>
                <w:b/>
                <w:bCs/>
                <w:color w:val="auto"/>
                <w:sz w:val="22"/>
                <w:szCs w:val="22"/>
                <w:highlight w:val="none"/>
              </w:rPr>
              <w:t xml:space="preserve">（</w:t>
            </w:r>
            <w:r>
              <w:rPr>
                <w:rFonts w:hint="eastAsia" w:ascii="宋体" w:hAnsi="宋体" w:eastAsia="宋体" w:cs="宋体"/>
                <w:b/>
                <w:bCs/>
                <w:color w:val="auto"/>
                <w:sz w:val="22"/>
                <w:szCs w:val="22"/>
                <w:highlight w:val="none"/>
              </w:rPr>
              <w:t xml:space="preserve">202</w:t>
            </w:r>
            <w:r>
              <w:rPr>
                <w:rFonts w:hint="eastAsia" w:ascii="宋体" w:hAnsi="宋体" w:eastAsia="宋体" w:cs="宋体"/>
                <w:b/>
                <w:bCs/>
                <w:color w:val="auto"/>
                <w:sz w:val="22"/>
                <w:szCs w:val="22"/>
                <w:highlight w:val="none"/>
                <w:lang w:val="en-US" w:eastAsia="zh-CN"/>
              </w:rPr>
              <w:t xml:space="preserve">4</w:t>
            </w:r>
            <w:r>
              <w:rPr>
                <w:rFonts w:hint="eastAsia"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10</w:t>
            </w:r>
            <w:r>
              <w:rPr>
                <w:rFonts w:hint="eastAsia" w:cs="宋体"/>
                <w:b/>
                <w:bCs/>
                <w:color w:val="auto"/>
                <w:sz w:val="22"/>
                <w:szCs w:val="22"/>
                <w:highlight w:val="none"/>
              </w:rPr>
              <w:t xml:space="preserve">月</w:t>
            </w:r>
            <w:r>
              <w:rPr>
                <w:rFonts w:hint="eastAsia" w:ascii="宋体" w:hAnsi="宋体" w:eastAsia="宋体" w:cs="宋体"/>
                <w:b/>
                <w:bCs/>
                <w:color w:val="auto"/>
                <w:sz w:val="22"/>
                <w:szCs w:val="22"/>
                <w:highlight w:val="none"/>
              </w:rPr>
              <w:t xml:space="preserve">-2024</w:t>
            </w:r>
            <w:r>
              <w:rPr>
                <w:rFonts w:hint="eastAsia"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12</w:t>
            </w:r>
            <w:r>
              <w:rPr>
                <w:rFonts w:hint="eastAsia" w:cs="宋体"/>
                <w:b/>
                <w:bCs/>
                <w:color w:val="auto"/>
                <w:sz w:val="22"/>
                <w:szCs w:val="22"/>
                <w:highlight w:val="none"/>
              </w:rPr>
              <w:t xml:space="preserve">月）的供应商为其缴纳的</w:t>
            </w:r>
            <w:r>
              <w:rPr>
                <w:rFonts w:hint="eastAsia" w:cs="宋体"/>
                <w:b/>
                <w:bCs/>
                <w:sz w:val="22"/>
                <w:szCs w:val="22"/>
                <w:highlight w:val="none"/>
              </w:rPr>
              <w:t xml:space="preserve">社保缴费证明，社保缴费证明必须提交带有社保部门红章或含有县</w:t>
            </w:r>
            <w:r>
              <w:rPr>
                <w:rFonts w:hint="eastAsia" w:ascii="宋体" w:hAnsi="宋体" w:eastAsia="宋体" w:cs="宋体"/>
                <w:b/>
                <w:bCs/>
                <w:sz w:val="22"/>
                <w:szCs w:val="22"/>
                <w:highlight w:val="none"/>
              </w:rPr>
              <w:t xml:space="preserve">(</w:t>
            </w:r>
            <w:r>
              <w:rPr>
                <w:rFonts w:hint="eastAsia" w:cs="宋体"/>
                <w:b/>
                <w:bCs/>
                <w:sz w:val="22"/>
                <w:szCs w:val="22"/>
                <w:highlight w:val="none"/>
              </w:rPr>
              <w:t xml:space="preserve">区</w:t>
            </w:r>
            <w:r>
              <w:rPr>
                <w:rFonts w:hint="eastAsia" w:ascii="宋体" w:hAnsi="宋体" w:eastAsia="宋体" w:cs="宋体"/>
                <w:b/>
                <w:bCs/>
                <w:sz w:val="22"/>
                <w:szCs w:val="22"/>
                <w:highlight w:val="none"/>
              </w:rPr>
              <w:t xml:space="preserve">)</w:t>
            </w:r>
            <w:r>
              <w:rPr>
                <w:rFonts w:hint="eastAsia" w:cs="宋体"/>
                <w:b/>
                <w:bCs/>
                <w:sz w:val="22"/>
                <w:szCs w:val="22"/>
                <w:highlight w:val="none"/>
              </w:rPr>
              <w:t xml:space="preserve">级及以上社保部门电子签章或带二维码验证的扫描件，不提供或不符合要求的不得分。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sz w:val="22"/>
                <w:szCs w:val="22"/>
              </w:rPr>
              <w:t xml:space="preserve">5</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ff0000"/>
                <w:sz w:val="21"/>
              </w:rPr>
            </w:pPr>
            <w:r>
              <w:rPr>
                <w:rFonts w:hint="eastAsia" w:cs="宋体"/>
                <w:bCs/>
                <w:sz w:val="22"/>
                <w:szCs w:val="22"/>
              </w:rPr>
              <w:t xml:space="preserve">养护机械设备</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ff0000"/>
                <w:sz w:val="21"/>
              </w:rPr>
            </w:pPr>
            <w:r>
              <w:rPr>
                <w:rFonts w:hint="eastAsia" w:ascii="宋体" w:hAnsi="宋体" w:eastAsia="宋体" w:cs="宋体"/>
                <w:sz w:val="20"/>
              </w:rPr>
              <w:t xml:space="preserve">5</w:t>
            </w:r>
            <w:r>
              <w:rPr>
                <w:rFonts w:hint="eastAsia" w:cs="宋体"/>
                <w:sz w:val="20"/>
              </w:rPr>
              <w:t xml:space="preserve">分</w:t>
            </w:r>
            <w:r/>
          </w:p>
        </w:tc>
        <w:tc>
          <w:tcPr>
            <w:tcBorders>
              <w:top w:val="single" w:color="auto" w:sz="4" w:space="0"/>
              <w:left w:val="none" w:color="000000" w:sz="4" w:space="0"/>
              <w:bottom w:val="single" w:color="auto" w:sz="4" w:space="0"/>
              <w:right w:val="single" w:color="auto" w:sz="4" w:space="0"/>
            </w:tcBorders>
            <w:tcW w:w="3332" w:type="pct"/>
            <w:vAlign w:val="top"/>
            <w:textDirection w:val="lrTb"/>
            <w:noWrap w:val="false"/>
          </w:tcPr>
          <w:p>
            <w:pPr>
              <w:jc w:val="left"/>
              <w:spacing w:line="273" w:lineRule="auto"/>
              <w:rPr>
                <w:rFonts w:ascii="宋体" w:hAnsi="宋体"/>
                <w:color w:val="auto"/>
                <w:sz w:val="22"/>
                <w:szCs w:val="22"/>
                <w:highlight w:val="none"/>
              </w:rPr>
            </w:pPr>
            <w:r>
              <w:rPr>
                <w:rFonts w:hint="eastAsia" w:ascii="宋体" w:hAnsi="宋体" w:eastAsia="宋体" w:cs="宋体"/>
                <w:sz w:val="22"/>
                <w:szCs w:val="22"/>
                <w:highlight w:val="none"/>
              </w:rPr>
              <w:t xml:space="preserve">1</w:t>
            </w:r>
            <w:r>
              <w:rPr>
                <w:rFonts w:hint="eastAsia" w:cs="宋体"/>
                <w:sz w:val="22"/>
                <w:szCs w:val="22"/>
                <w:highlight w:val="none"/>
              </w:rPr>
              <w:t xml:space="preserve">）投标供应商针对本项目拟投入一辆专业高空作</w:t>
            </w:r>
            <w:r>
              <w:rPr>
                <w:rFonts w:hint="eastAsia" w:cs="宋体"/>
                <w:color w:val="auto"/>
                <w:sz w:val="22"/>
                <w:szCs w:val="22"/>
                <w:highlight w:val="none"/>
              </w:rPr>
              <w:t xml:space="preserve">业车</w:t>
            </w:r>
            <w:r>
              <w:rPr>
                <w:rFonts w:hint="eastAsia" w:ascii="宋体" w:hAnsi="宋体" w:eastAsia="宋体" w:cs="宋体"/>
                <w:color w:val="auto"/>
                <w:sz w:val="22"/>
                <w:szCs w:val="22"/>
                <w:highlight w:val="none"/>
              </w:rPr>
              <w:t xml:space="preserve">(</w:t>
            </w:r>
            <w:r>
              <w:rPr>
                <w:rFonts w:hint="eastAsia" w:cs="宋体"/>
                <w:color w:val="auto"/>
                <w:sz w:val="22"/>
                <w:szCs w:val="22"/>
                <w:highlight w:val="none"/>
              </w:rPr>
              <w:t xml:space="preserve">作业高度达</w:t>
            </w:r>
            <w:r>
              <w:rPr>
                <w:rFonts w:hint="eastAsia" w:ascii="宋体" w:hAnsi="宋体" w:eastAsia="宋体" w:cs="宋体"/>
                <w:color w:val="auto"/>
                <w:sz w:val="22"/>
                <w:szCs w:val="22"/>
                <w:highlight w:val="none"/>
              </w:rPr>
              <w:t xml:space="preserve">10</w:t>
            </w:r>
            <w:r>
              <w:rPr>
                <w:rFonts w:hint="eastAsia" w:cs="宋体"/>
                <w:color w:val="auto"/>
                <w:sz w:val="22"/>
                <w:szCs w:val="22"/>
                <w:highlight w:val="none"/>
              </w:rPr>
              <w:t xml:space="preserve">米及以上且折臂可</w:t>
            </w:r>
            <w:r>
              <w:rPr>
                <w:rFonts w:hint="eastAsia" w:ascii="宋体" w:hAnsi="宋体" w:eastAsia="宋体" w:cs="宋体"/>
                <w:color w:val="auto"/>
                <w:sz w:val="22"/>
                <w:szCs w:val="22"/>
                <w:highlight w:val="none"/>
              </w:rPr>
              <w:t xml:space="preserve">360 </w:t>
            </w:r>
            <w:r>
              <w:rPr>
                <w:rFonts w:hint="eastAsia" w:cs="宋体"/>
                <w:color w:val="auto"/>
                <w:sz w:val="22"/>
                <w:szCs w:val="22"/>
                <w:highlight w:val="none"/>
              </w:rPr>
              <w:t xml:space="preserve">度旋转</w:t>
            </w:r>
            <w:r>
              <w:rPr>
                <w:rFonts w:hint="eastAsia" w:ascii="宋体" w:hAnsi="宋体" w:eastAsia="宋体" w:cs="宋体"/>
                <w:color w:val="auto"/>
                <w:sz w:val="22"/>
                <w:szCs w:val="22"/>
                <w:highlight w:val="none"/>
              </w:rPr>
              <w:t xml:space="preserve">)</w:t>
            </w:r>
            <w:r>
              <w:rPr>
                <w:rFonts w:hint="eastAsia" w:cs="宋体"/>
                <w:color w:val="auto"/>
                <w:sz w:val="22"/>
                <w:szCs w:val="22"/>
                <w:highlight w:val="none"/>
              </w:rPr>
              <w:t xml:space="preserve">（自有或租赁），有一辆得</w:t>
            </w:r>
            <w:r>
              <w:rPr>
                <w:rFonts w:hint="eastAsia" w:ascii="宋体" w:hAnsi="宋体" w:eastAsia="宋体" w:cs="宋体"/>
                <w:color w:val="auto"/>
                <w:sz w:val="22"/>
                <w:szCs w:val="22"/>
                <w:highlight w:val="none"/>
              </w:rPr>
              <w:t xml:space="preserve">1</w:t>
            </w:r>
            <w:r>
              <w:rPr>
                <w:rFonts w:hint="eastAsia" w:cs="宋体"/>
                <w:color w:val="auto"/>
                <w:sz w:val="22"/>
                <w:szCs w:val="22"/>
                <w:highlight w:val="none"/>
              </w:rPr>
              <w:t xml:space="preserve">分，最高得</w:t>
            </w:r>
            <w:r>
              <w:rPr>
                <w:rFonts w:hint="eastAsia" w:ascii="宋体" w:hAnsi="宋体" w:eastAsia="宋体" w:cs="宋体"/>
                <w:color w:val="auto"/>
                <w:sz w:val="22"/>
                <w:szCs w:val="22"/>
                <w:highlight w:val="none"/>
              </w:rPr>
              <w:t xml:space="preserve">2</w:t>
            </w:r>
            <w:r>
              <w:rPr>
                <w:rFonts w:hint="eastAsia" w:cs="宋体"/>
                <w:color w:val="auto"/>
                <w:sz w:val="22"/>
                <w:szCs w:val="22"/>
                <w:highlight w:val="none"/>
              </w:rPr>
              <w:t xml:space="preserve">分；</w:t>
            </w:r>
            <w:r/>
          </w:p>
          <w:p>
            <w:pPr>
              <w:jc w:val="left"/>
              <w:spacing w:line="273" w:lineRule="auto"/>
              <w:rPr>
                <w:rFonts w:ascii="宋体" w:hAnsi="宋体"/>
                <w:sz w:val="22"/>
                <w:szCs w:val="22"/>
                <w:highlight w:val="none"/>
              </w:rPr>
            </w:pPr>
            <w:r>
              <w:rPr>
                <w:rFonts w:hint="eastAsia" w:ascii="宋体" w:hAnsi="宋体" w:eastAsia="宋体" w:cs="宋体"/>
                <w:color w:val="auto"/>
                <w:sz w:val="22"/>
                <w:szCs w:val="22"/>
                <w:highlight w:val="none"/>
              </w:rPr>
              <w:t xml:space="preserve">2</w:t>
            </w:r>
            <w:r>
              <w:rPr>
                <w:rFonts w:hint="eastAsia" w:cs="宋体"/>
                <w:color w:val="auto"/>
                <w:sz w:val="22"/>
                <w:szCs w:val="22"/>
                <w:highlight w:val="none"/>
              </w:rPr>
              <w:t xml:space="preserve">）投标供应商针对本项目拟投入一辆多功能抑尘车</w:t>
            </w:r>
            <w:r>
              <w:rPr>
                <w:rFonts w:hint="eastAsia" w:ascii="宋体" w:hAnsi="宋体" w:eastAsia="宋体" w:cs="宋体"/>
                <w:color w:val="auto"/>
                <w:sz w:val="22"/>
                <w:szCs w:val="22"/>
                <w:highlight w:val="none"/>
              </w:rPr>
              <w:t xml:space="preserve">(</w:t>
            </w:r>
            <w:r>
              <w:rPr>
                <w:rFonts w:hint="eastAsia" w:cs="宋体"/>
                <w:color w:val="auto"/>
                <w:sz w:val="22"/>
                <w:szCs w:val="22"/>
                <w:highlight w:val="none"/>
              </w:rPr>
              <w:t xml:space="preserve">核定载质量不小于</w:t>
            </w:r>
            <w:r>
              <w:rPr>
                <w:rFonts w:hint="eastAsia" w:ascii="宋体" w:hAnsi="宋体" w:eastAsia="宋体" w:cs="宋体"/>
                <w:color w:val="auto"/>
                <w:sz w:val="22"/>
                <w:szCs w:val="22"/>
                <w:highlight w:val="none"/>
              </w:rPr>
              <w:t xml:space="preserve">7</w:t>
            </w:r>
            <w:r>
              <w:rPr>
                <w:rFonts w:hint="eastAsia" w:cs="宋体"/>
                <w:color w:val="auto"/>
                <w:sz w:val="22"/>
                <w:szCs w:val="22"/>
                <w:highlight w:val="none"/>
              </w:rPr>
              <w:t xml:space="preserve">吨，静风水平有效射程不小于 </w:t>
            </w:r>
            <w:r>
              <w:rPr>
                <w:rFonts w:hint="eastAsia" w:ascii="宋体" w:hAnsi="宋体" w:eastAsia="宋体" w:cs="宋体"/>
                <w:color w:val="auto"/>
                <w:sz w:val="22"/>
                <w:szCs w:val="22"/>
                <w:highlight w:val="none"/>
              </w:rPr>
              <w:t xml:space="preserve">30</w:t>
            </w:r>
            <w:r>
              <w:rPr>
                <w:rFonts w:hint="eastAsia" w:cs="宋体"/>
                <w:color w:val="auto"/>
                <w:sz w:val="22"/>
                <w:szCs w:val="22"/>
                <w:highlight w:val="none"/>
              </w:rPr>
              <w:t xml:space="preserve">米</w:t>
            </w:r>
            <w:r>
              <w:rPr>
                <w:rFonts w:hint="eastAsia" w:ascii="宋体" w:hAnsi="宋体" w:eastAsia="宋体" w:cs="宋体"/>
                <w:color w:val="auto"/>
                <w:sz w:val="22"/>
                <w:szCs w:val="22"/>
                <w:highlight w:val="none"/>
              </w:rPr>
              <w:t xml:space="preserve">)</w:t>
            </w:r>
            <w:r>
              <w:rPr>
                <w:rFonts w:hint="eastAsia" w:cs="宋体"/>
                <w:sz w:val="22"/>
                <w:szCs w:val="22"/>
                <w:highlight w:val="none"/>
              </w:rPr>
              <w:t xml:space="preserve">（自有或租赁），有一辆</w:t>
            </w:r>
            <w:r>
              <w:rPr>
                <w:rFonts w:hint="eastAsia" w:cs="宋体"/>
                <w:sz w:val="22"/>
                <w:szCs w:val="22"/>
                <w:highlight w:val="none"/>
                <w:lang w:eastAsia="zh-CN"/>
              </w:rPr>
              <w:t xml:space="preserve">得</w:t>
            </w:r>
            <w:r>
              <w:rPr>
                <w:rFonts w:hint="eastAsia" w:ascii="宋体" w:hAnsi="宋体" w:eastAsia="宋体" w:cs="宋体"/>
                <w:sz w:val="22"/>
                <w:szCs w:val="22"/>
                <w:highlight w:val="none"/>
              </w:rPr>
              <w:t xml:space="preserve">1</w:t>
            </w:r>
            <w:r>
              <w:rPr>
                <w:rFonts w:hint="eastAsia" w:cs="宋体"/>
                <w:sz w:val="22"/>
                <w:szCs w:val="22"/>
                <w:highlight w:val="none"/>
              </w:rPr>
              <w:t xml:space="preserve">分，最高得</w:t>
            </w:r>
            <w:r>
              <w:rPr>
                <w:rFonts w:hint="eastAsia" w:ascii="宋体" w:hAnsi="宋体" w:eastAsia="宋体" w:cs="宋体"/>
                <w:sz w:val="22"/>
                <w:szCs w:val="22"/>
                <w:highlight w:val="none"/>
              </w:rPr>
              <w:t xml:space="preserve">1</w:t>
            </w:r>
            <w:r>
              <w:rPr>
                <w:rFonts w:hint="eastAsia" w:cs="宋体"/>
                <w:sz w:val="22"/>
                <w:szCs w:val="22"/>
                <w:highlight w:val="none"/>
              </w:rPr>
              <w:t xml:space="preserve">分；</w:t>
            </w:r>
            <w:r/>
          </w:p>
          <w:p>
            <w:pPr>
              <w:jc w:val="left"/>
              <w:spacing w:line="273" w:lineRule="auto"/>
              <w:rPr>
                <w:rFonts w:ascii="宋体" w:hAnsi="宋体"/>
                <w:sz w:val="22"/>
                <w:szCs w:val="22"/>
                <w:highlight w:val="none"/>
              </w:rPr>
            </w:pPr>
            <w:r>
              <w:rPr>
                <w:rFonts w:hint="eastAsia" w:ascii="宋体" w:hAnsi="宋体" w:eastAsia="宋体" w:cs="宋体"/>
                <w:sz w:val="22"/>
                <w:szCs w:val="22"/>
                <w:highlight w:val="none"/>
              </w:rPr>
              <w:t xml:space="preserve">3</w:t>
            </w:r>
            <w:r>
              <w:rPr>
                <w:rFonts w:hint="eastAsia" w:cs="宋体"/>
                <w:sz w:val="22"/>
                <w:szCs w:val="22"/>
                <w:highlight w:val="none"/>
              </w:rPr>
              <w:t xml:space="preserve">）投标供应商针对本项目配备割灌机、绿篱机、草坪机、打药机、打孔机，配备齐全的得</w:t>
            </w:r>
            <w:r>
              <w:rPr>
                <w:rFonts w:hint="eastAsia" w:ascii="宋体" w:hAnsi="宋体" w:eastAsia="宋体" w:cs="宋体"/>
                <w:sz w:val="22"/>
                <w:szCs w:val="22"/>
                <w:highlight w:val="none"/>
              </w:rPr>
              <w:t xml:space="preserve">1</w:t>
            </w:r>
            <w:r>
              <w:rPr>
                <w:rFonts w:hint="eastAsia" w:cs="宋体"/>
                <w:sz w:val="22"/>
                <w:szCs w:val="22"/>
                <w:highlight w:val="none"/>
              </w:rPr>
              <w:t xml:space="preserve">分，缺任意一种设备均不得分。</w:t>
            </w:r>
            <w:r/>
          </w:p>
          <w:p>
            <w:pPr>
              <w:jc w:val="left"/>
              <w:spacing w:line="273" w:lineRule="auto"/>
              <w:rPr>
                <w:rFonts w:ascii="宋体" w:hAnsi="宋体"/>
                <w:sz w:val="22"/>
                <w:szCs w:val="22"/>
                <w:highlight w:val="none"/>
              </w:rPr>
            </w:pPr>
            <w:r>
              <w:rPr>
                <w:rFonts w:hint="eastAsia" w:ascii="宋体" w:hAnsi="宋体" w:eastAsia="宋体" w:cs="宋体"/>
                <w:sz w:val="22"/>
                <w:szCs w:val="22"/>
                <w:highlight w:val="none"/>
              </w:rPr>
              <w:t xml:space="preserve">4</w:t>
            </w:r>
            <w:r>
              <w:rPr>
                <w:rFonts w:hint="eastAsia" w:cs="宋体"/>
                <w:sz w:val="22"/>
                <w:szCs w:val="22"/>
                <w:highlight w:val="none"/>
              </w:rPr>
              <w:t xml:space="preserve">）投标供应商拟投入本项目的水车（核载量不小于</w:t>
            </w:r>
            <w:r>
              <w:rPr>
                <w:rFonts w:hint="eastAsia" w:ascii="宋体" w:hAnsi="宋体" w:eastAsia="宋体" w:cs="宋体"/>
                <w:color w:val="c00000"/>
                <w:sz w:val="22"/>
                <w:szCs w:val="22"/>
                <w:highlight w:val="none"/>
              </w:rPr>
              <w:t xml:space="preserve">9</w:t>
            </w:r>
            <w:r>
              <w:rPr>
                <w:rFonts w:hint="eastAsia" w:cs="宋体"/>
                <w:sz w:val="22"/>
                <w:szCs w:val="22"/>
                <w:highlight w:val="none"/>
              </w:rPr>
              <w:t xml:space="preserve">吨）（自有或租赁）每辆得</w:t>
            </w:r>
            <w:r>
              <w:rPr>
                <w:rFonts w:hint="eastAsia" w:ascii="宋体" w:hAnsi="宋体" w:eastAsia="宋体" w:cs="宋体"/>
                <w:sz w:val="22"/>
                <w:szCs w:val="22"/>
                <w:highlight w:val="none"/>
              </w:rPr>
              <w:t xml:space="preserve">0.5</w:t>
            </w:r>
            <w:r>
              <w:rPr>
                <w:rFonts w:hint="eastAsia" w:cs="宋体"/>
                <w:sz w:val="22"/>
                <w:szCs w:val="22"/>
                <w:highlight w:val="none"/>
              </w:rPr>
              <w:t xml:space="preserve">分，最高得1分。 </w:t>
            </w:r>
            <w:r/>
          </w:p>
          <w:p>
            <w:pPr>
              <w:jc w:val="left"/>
              <w:spacing w:line="273" w:lineRule="auto"/>
              <w:rPr>
                <w:rFonts w:ascii="宋体" w:hAnsi="宋体"/>
                <w:b/>
                <w:bCs/>
                <w:color w:val="ff0000"/>
                <w:sz w:val="22"/>
                <w:szCs w:val="22"/>
                <w:highlight w:val="none"/>
              </w:rPr>
            </w:pPr>
            <w:r>
              <w:rPr>
                <w:rFonts w:hint="eastAsia" w:cs="宋体"/>
                <w:b/>
                <w:bCs/>
                <w:sz w:val="22"/>
                <w:szCs w:val="22"/>
                <w:highlight w:val="none"/>
              </w:rPr>
              <w:t xml:space="preserve">注：投标文件中以上车辆，需提供发票（发票上购买方名称须与供应商名称一致）、行驶证（车辆行驶证上的所有人名称必须与供应商名称一致）；租赁车辆需提供①出租方的车辆行驶证、②有效期内的车辆租赁协议、③租赁费发票（发票上租赁方名称须与供应商名称一致）。以上所有资料提供原件扫描件并签章，不提供或不符合要求的不得分。</w:t>
            </w:r>
            <w:r/>
          </w:p>
        </w:tc>
      </w:tr>
      <w:tr>
        <w:trPr>
          <w:jc w:val="center"/>
          <w:trHeight w:val="39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b/>
                <w:bCs/>
                <w:color w:val="000000"/>
                <w:sz w:val="21"/>
              </w:rPr>
            </w:pPr>
            <w:r/>
            <w:bookmarkStart w:id="46" w:name="_Hlk69043749"/>
            <w:r>
              <w:rPr>
                <w:rFonts w:hint="eastAsia" w:cs="宋体"/>
                <w:b/>
                <w:bCs/>
                <w:color w:val="000000"/>
                <w:sz w:val="20"/>
              </w:rPr>
              <w:t xml:space="preserve">（三）技术部分（</w:t>
            </w:r>
            <w:r>
              <w:rPr>
                <w:rFonts w:hint="eastAsia" w:ascii="宋体" w:hAnsi="宋体" w:eastAsia="宋体" w:cs="宋体"/>
                <w:b/>
                <w:bCs/>
                <w:color w:val="000000"/>
                <w:sz w:val="20"/>
              </w:rPr>
              <w:t xml:space="preserve">5</w:t>
            </w:r>
            <w:r>
              <w:rPr>
                <w:rFonts w:hint="eastAsia" w:ascii="宋体" w:hAnsi="宋体" w:eastAsia="宋体" w:cs="宋体"/>
                <w:b/>
                <w:bCs/>
                <w:color w:val="000000"/>
                <w:sz w:val="20"/>
                <w:lang w:val="en-US" w:eastAsia="zh-CN"/>
              </w:rPr>
              <w:t xml:space="preserve">0</w:t>
            </w:r>
            <w:r>
              <w:rPr>
                <w:rFonts w:hint="eastAsia" w:cs="宋体"/>
                <w:b/>
                <w:bCs/>
                <w:color w:val="000000"/>
                <w:sz w:val="20"/>
              </w:rPr>
              <w:t xml:space="preserve">分）</w:t>
            </w:r>
            <w:bookmarkEnd w:id="46"/>
            <w:r>
              <w:rPr>
                <w:rFonts w:hint="eastAsia" w:cs="宋体"/>
                <w:b/>
                <w:bCs/>
                <w:color w:val="000000"/>
                <w:sz w:val="20"/>
              </w:rPr>
              <w:t xml:space="preserve">注：投标供应商须针对本项目的实际情况，结合自身条件，编制相应的“技术部分”，评标时取所有评委打分的平均值作为各供应商技术得分。未列入本评分细则的其他条件不作为评分内容。</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1"/>
              </w:rPr>
            </w:pPr>
            <w:r/>
            <w:bookmarkStart w:id="47" w:name="_Hlk67389554"/>
            <w:r/>
            <w:bookmarkEnd w:id="47"/>
            <w:r>
              <w:rPr>
                <w:rFonts w:hint="eastAsia" w:ascii="宋体" w:hAnsi="宋体" w:eastAsia="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绿化养护作业方案</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lang w:val="en-US" w:eastAsia="zh-CN"/>
              </w:rPr>
              <w:t xml:space="preserve">2</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jc w:val="left"/>
              <w:spacing w:line="273" w:lineRule="auto"/>
              <w:rPr>
                <w:rFonts w:ascii="宋体" w:hAnsi="宋体"/>
                <w:color w:val="000000"/>
                <w:sz w:val="21"/>
              </w:rPr>
            </w:pPr>
            <w:r>
              <w:rPr>
                <w:rFonts w:hint="eastAsia" w:cs="宋体"/>
                <w:sz w:val="20"/>
              </w:rPr>
              <w:t xml:space="preserve">包括：①养护计划、作业规范；②养护管理制度和养护管理档案；③专项养护方案；④园林绿化废弃物处置方案。投标供应商须针对每条内容进行阐述，阐述内容须满足采购需求。内容详实、需求贴合度高且条理清晰的该条得</w:t>
            </w:r>
            <w:r>
              <w:rPr>
                <w:rFonts w:hint="eastAsia" w:ascii="宋体" w:hAnsi="宋体" w:eastAsia="宋体" w:cs="宋体"/>
                <w:sz w:val="20"/>
                <w:lang w:val="en-US" w:eastAsia="zh-CN"/>
              </w:rPr>
              <w:t xml:space="preserve">3</w:t>
            </w:r>
            <w:r>
              <w:rPr>
                <w:rFonts w:hint="eastAsia" w:cs="宋体"/>
                <w:sz w:val="20"/>
              </w:rPr>
              <w:t xml:space="preserve">分；内容较为简单、可行、细节待完善的该条得</w:t>
            </w:r>
            <w:r>
              <w:rPr>
                <w:rFonts w:hint="eastAsia" w:ascii="宋体" w:hAnsi="宋体" w:eastAsia="宋体" w:cs="宋体"/>
                <w:sz w:val="20"/>
              </w:rPr>
              <w:t xml:space="preserve">2</w:t>
            </w:r>
            <w:r>
              <w:rPr>
                <w:rFonts w:hint="eastAsia" w:cs="宋体"/>
                <w:sz w:val="20"/>
              </w:rPr>
              <w:t xml:space="preserve">分；内容粗略、无针对性、基本满足采购需求的该条得</w:t>
            </w:r>
            <w:r>
              <w:rPr>
                <w:rFonts w:hint="eastAsia" w:ascii="宋体" w:hAnsi="宋体" w:eastAsia="宋体" w:cs="宋体"/>
                <w:sz w:val="20"/>
              </w:rPr>
              <w:t xml:space="preserve">1</w:t>
            </w:r>
            <w:r>
              <w:rPr>
                <w:rFonts w:hint="eastAsia" w:cs="宋体"/>
                <w:sz w:val="20"/>
              </w:rPr>
              <w:t xml:space="preserve">分。本项最高得</w:t>
            </w:r>
            <w:r>
              <w:rPr>
                <w:rFonts w:hint="eastAsia" w:ascii="宋体" w:hAnsi="宋体" w:eastAsia="宋体" w:cs="宋体"/>
                <w:sz w:val="20"/>
                <w:lang w:val="en-US" w:eastAsia="zh-CN"/>
              </w:rPr>
              <w:t xml:space="preserve">12</w:t>
            </w:r>
            <w:r>
              <w:rPr>
                <w:rFonts w:hint="eastAsia" w:cs="宋体"/>
                <w:sz w:val="20"/>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2</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2"/>
                <w:szCs w:val="22"/>
              </w:rPr>
            </w:pPr>
            <w:r>
              <w:rPr>
                <w:rFonts w:hint="eastAsia" w:cs="宋体"/>
                <w:sz w:val="22"/>
                <w:szCs w:val="22"/>
              </w:rPr>
              <w:t xml:space="preserve">养护任务实施的重点难点及解决方案</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8</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jc w:val="left"/>
              <w:spacing w:line="273" w:lineRule="auto"/>
              <w:rPr>
                <w:rFonts w:ascii="宋体" w:hAnsi="宋体"/>
                <w:color w:val="000000"/>
                <w:sz w:val="22"/>
                <w:szCs w:val="22"/>
              </w:rPr>
            </w:pPr>
            <w:r>
              <w:rPr>
                <w:rFonts w:hint="eastAsia" w:cs="宋体"/>
                <w:sz w:val="22"/>
                <w:szCs w:val="22"/>
              </w:rPr>
              <w:t xml:space="preserve">包括：①标准化作业标准养护区域；②精品化作业标准养护区域。投标供应商须针对每条内容进行阐述，阐述内容须满足采购需求。内容详实、需求贴合度高且条理清晰的该条得</w:t>
            </w:r>
            <w:r>
              <w:rPr>
                <w:rFonts w:hint="eastAsia" w:ascii="宋体" w:hAnsi="宋体" w:eastAsia="宋体" w:cs="宋体"/>
                <w:sz w:val="22"/>
                <w:szCs w:val="22"/>
              </w:rPr>
              <w:t xml:space="preserve">4</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8</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3</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精细化管理提升方案</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1"/>
              </w:rPr>
            </w:pPr>
            <w:r>
              <w:rPr>
                <w:rFonts w:hint="eastAsia" w:cs="宋体"/>
                <w:sz w:val="22"/>
                <w:szCs w:val="22"/>
                <w:lang w:val="en-US" w:eastAsia="zh-CN"/>
              </w:rPr>
              <w:t xml:space="preserve">8</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jc w:val="left"/>
              <w:spacing w:line="273" w:lineRule="auto"/>
              <w:rPr>
                <w:rFonts w:ascii="宋体" w:hAnsi="宋体"/>
                <w:color w:val="000000"/>
                <w:sz w:val="21"/>
              </w:rPr>
            </w:pPr>
            <w:r>
              <w:rPr>
                <w:rFonts w:hint="eastAsia" w:cs="宋体"/>
                <w:sz w:val="22"/>
                <w:szCs w:val="22"/>
              </w:rPr>
              <w:t xml:space="preserve">包括：①提升原则、提升目标；②提升方法、实施步骤。投标供应商须针对每条内容进行阐述，阐述内容须满足采购需求。内容详实、需求贴合度高且条理清晰的该条得</w:t>
            </w:r>
            <w:r>
              <w:rPr>
                <w:rFonts w:hint="eastAsia" w:ascii="宋体" w:hAnsi="宋体" w:eastAsia="宋体" w:cs="宋体"/>
                <w:sz w:val="22"/>
                <w:szCs w:val="22"/>
              </w:rPr>
              <w:t xml:space="preserve">4</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8</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sz w:val="22"/>
                <w:szCs w:val="22"/>
              </w:rPr>
              <w:t xml:space="preserve">4</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内部管理架构</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color w:val="auto"/>
                <w:sz w:val="22"/>
                <w:szCs w:val="22"/>
                <w:lang w:val="en-US" w:eastAsia="zh-CN"/>
              </w:rPr>
              <w:t xml:space="preserve">7</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jc w:val="left"/>
              <w:spacing w:line="273" w:lineRule="auto"/>
              <w:rPr>
                <w:rFonts w:ascii="宋体" w:hAnsi="宋体"/>
                <w:color w:val="000000"/>
                <w:sz w:val="21"/>
              </w:rPr>
            </w:pPr>
            <w:r>
              <w:rPr>
                <w:rFonts w:hint="eastAsia" w:cs="宋体"/>
                <w:sz w:val="22"/>
                <w:szCs w:val="22"/>
              </w:rPr>
              <w:t xml:space="preserve">包括：①人员组织、分工、责任制度；②日常考核、激励考核机制、监督机制。投标供应商须针对每条内容进行阐述，阐述内容须满足采购需求。内容详实、需求贴合度高且条理清晰的该条得</w:t>
            </w:r>
            <w:r>
              <w:rPr>
                <w:rFonts w:hint="eastAsia" w:ascii="宋体" w:hAnsi="宋体" w:eastAsia="宋体" w:cs="宋体"/>
                <w:sz w:val="22"/>
                <w:szCs w:val="22"/>
                <w:lang w:val="en-US" w:eastAsia="zh-CN"/>
              </w:rPr>
              <w:t xml:space="preserve">3.5</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lang w:val="en-US" w:eastAsia="zh-CN"/>
              </w:rPr>
              <w:t xml:space="preserve">7</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sz w:val="22"/>
                <w:szCs w:val="22"/>
              </w:rPr>
              <w:t xml:space="preserve">5</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color w:val="000000"/>
                <w:sz w:val="21"/>
              </w:rPr>
            </w:pPr>
            <w:r>
              <w:rPr>
                <w:rFonts w:hint="eastAsia" w:cs="宋体"/>
                <w:sz w:val="22"/>
                <w:szCs w:val="22"/>
              </w:rPr>
              <w:t xml:space="preserve">快速保障应急措施方案</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color w:val="000000"/>
                <w:sz w:val="21"/>
              </w:rPr>
            </w:pPr>
            <w:r>
              <w:rPr>
                <w:rFonts w:hint="eastAsia" w:ascii="宋体" w:hAnsi="宋体" w:eastAsia="宋体" w:cs="宋体"/>
                <w:sz w:val="22"/>
                <w:szCs w:val="22"/>
              </w:rPr>
              <w:t xml:space="preserve">9</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jc w:val="left"/>
              <w:spacing w:line="273" w:lineRule="auto"/>
              <w:rPr>
                <w:rFonts w:ascii="宋体" w:hAnsi="宋体"/>
                <w:color w:val="000000"/>
                <w:sz w:val="21"/>
              </w:rPr>
            </w:pPr>
            <w:r>
              <w:rPr>
                <w:rFonts w:hint="eastAsia" w:cs="宋体"/>
                <w:sz w:val="22"/>
                <w:szCs w:val="22"/>
              </w:rPr>
              <w:t xml:space="preserve">包括：①日常应急预案②灾害性天气（防汛、防冻、防雪）养护防护应急措施、交通应急措施；③重大活动、各类创建活动、重大事故的快速处理预案。投标供应商须针对每条内容进行阐述，阐述内容须满足采购需求。内容详实、需求贴合度高且条理清晰的该条得</w:t>
            </w:r>
            <w:r>
              <w:rPr>
                <w:rFonts w:hint="eastAsia" w:ascii="宋体" w:hAnsi="宋体" w:eastAsia="宋体" w:cs="宋体"/>
                <w:sz w:val="22"/>
                <w:szCs w:val="22"/>
              </w:rPr>
              <w:t xml:space="preserve">3</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9</w:t>
            </w:r>
            <w:r>
              <w:rPr>
                <w:rFonts w:hint="eastAsia"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73" w:lineRule="auto"/>
              <w:rPr>
                <w:rFonts w:ascii="宋体" w:hAnsi="宋体"/>
                <w:color w:val="000000"/>
                <w:sz w:val="22"/>
                <w:szCs w:val="22"/>
              </w:rPr>
            </w:pPr>
            <w:r>
              <w:rPr>
                <w:rFonts w:hint="eastAsia" w:ascii="宋体" w:hAnsi="宋体" w:eastAsia="宋体" w:cs="宋体"/>
                <w:sz w:val="22"/>
                <w:szCs w:val="22"/>
              </w:rPr>
              <w:t xml:space="preserve">6</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spacing w:line="273" w:lineRule="auto"/>
              <w:rPr>
                <w:rFonts w:ascii="宋体" w:hAnsi="宋体"/>
                <w:b/>
                <w:bCs/>
                <w:color w:val="000000"/>
                <w:sz w:val="21"/>
              </w:rPr>
            </w:pPr>
            <w:r>
              <w:rPr>
                <w:rFonts w:hint="eastAsia" w:cs="宋体"/>
                <w:sz w:val="22"/>
                <w:szCs w:val="22"/>
              </w:rPr>
              <w:t xml:space="preserve">安全文明保障措施方案</w:t>
            </w:r>
            <w:r/>
          </w:p>
        </w:tc>
        <w:tc>
          <w:tcPr>
            <w:tcBorders>
              <w:top w:val="single" w:color="auto" w:sz="4" w:space="0"/>
              <w:left w:val="none" w:color="000000" w:sz="4" w:space="0"/>
              <w:bottom w:val="single" w:color="auto" w:sz="4" w:space="0"/>
              <w:right w:val="single" w:color="auto" w:sz="4" w:space="0"/>
            </w:tcBorders>
            <w:tcW w:w="420" w:type="pct"/>
            <w:vAlign w:val="center"/>
            <w:textDirection w:val="lrTb"/>
            <w:noWrap w:val="false"/>
          </w:tcPr>
          <w:p>
            <w:pPr>
              <w:jc w:val="center"/>
              <w:spacing w:line="273" w:lineRule="auto"/>
              <w:rPr>
                <w:rFonts w:ascii="宋体" w:hAnsi="宋体"/>
                <w:b/>
                <w:bCs/>
                <w:color w:val="000000"/>
                <w:sz w:val="21"/>
              </w:rPr>
            </w:pPr>
            <w:r>
              <w:rPr>
                <w:rFonts w:hint="eastAsia" w:ascii="宋体" w:hAnsi="宋体" w:eastAsia="宋体" w:cs="宋体"/>
                <w:sz w:val="22"/>
                <w:szCs w:val="22"/>
              </w:rPr>
              <w:t xml:space="preserve">6</w:t>
            </w:r>
            <w:r>
              <w:rPr>
                <w:rFonts w:hint="eastAsia"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3332" w:type="pct"/>
            <w:vAlign w:val="center"/>
            <w:textDirection w:val="lrTb"/>
            <w:noWrap w:val="false"/>
          </w:tcPr>
          <w:p>
            <w:pPr>
              <w:jc w:val="left"/>
              <w:spacing w:line="273" w:lineRule="auto"/>
              <w:rPr>
                <w:rFonts w:ascii="宋体" w:hAnsi="宋体"/>
                <w:b/>
                <w:bCs/>
                <w:color w:val="000000"/>
                <w:sz w:val="21"/>
              </w:rPr>
            </w:pPr>
            <w:r>
              <w:rPr>
                <w:rFonts w:hint="eastAsia" w:cs="宋体"/>
                <w:sz w:val="22"/>
                <w:szCs w:val="22"/>
              </w:rPr>
              <w:t xml:space="preserve">包括：①安全养护指导思想、各类安全防护措施；②安全文明制度、安全教育制度。投标供应商须针对每条内容进行阐述，阐述内容须满足采购需求。内容详实、需求贴合度高且条理清晰的该条得</w:t>
            </w:r>
            <w:r>
              <w:rPr>
                <w:rFonts w:hint="eastAsia" w:ascii="宋体" w:hAnsi="宋体" w:eastAsia="宋体" w:cs="宋体"/>
                <w:sz w:val="22"/>
                <w:szCs w:val="22"/>
              </w:rPr>
              <w:t xml:space="preserve">3</w:t>
            </w:r>
            <w:r>
              <w:rPr>
                <w:rFonts w:hint="eastAsia" w:cs="宋体"/>
                <w:sz w:val="22"/>
                <w:szCs w:val="22"/>
              </w:rPr>
              <w:t xml:space="preserve">分；内容较为简单、可行、细节待完善的该条得</w:t>
            </w:r>
            <w:r>
              <w:rPr>
                <w:rFonts w:hint="eastAsia" w:ascii="宋体" w:hAnsi="宋体" w:eastAsia="宋体" w:cs="宋体"/>
                <w:sz w:val="22"/>
                <w:szCs w:val="22"/>
              </w:rPr>
              <w:t xml:space="preserve">2</w:t>
            </w:r>
            <w:r>
              <w:rPr>
                <w:rFonts w:hint="eastAsia" w:cs="宋体"/>
                <w:sz w:val="22"/>
                <w:szCs w:val="22"/>
              </w:rPr>
              <w:t xml:space="preserve">分；内容粗略、无针对性、基本满足采购需求的该条得</w:t>
            </w:r>
            <w:r>
              <w:rPr>
                <w:rFonts w:hint="eastAsia" w:ascii="宋体" w:hAnsi="宋体" w:eastAsia="宋体" w:cs="宋体"/>
                <w:sz w:val="22"/>
                <w:szCs w:val="22"/>
              </w:rPr>
              <w:t xml:space="preserve">1</w:t>
            </w:r>
            <w:r>
              <w:rPr>
                <w:rFonts w:hint="eastAsia" w:cs="宋体"/>
                <w:sz w:val="22"/>
                <w:szCs w:val="22"/>
              </w:rPr>
              <w:t xml:space="preserve">分。本项最高得</w:t>
            </w:r>
            <w:r>
              <w:rPr>
                <w:rFonts w:hint="eastAsia" w:ascii="宋体" w:hAnsi="宋体" w:eastAsia="宋体" w:cs="宋体"/>
                <w:sz w:val="22"/>
                <w:szCs w:val="22"/>
              </w:rPr>
              <w:t xml:space="preserve">6</w:t>
            </w:r>
            <w:r>
              <w:rPr>
                <w:rFonts w:hint="eastAsia" w:cs="宋体"/>
                <w:sz w:val="22"/>
                <w:szCs w:val="22"/>
              </w:rPr>
              <w:t xml:space="preserve">分，每缺少一条内容或内容存在不能满足采购需求，或存在逻辑错误、前后矛盾，或存在违反现行相关规范的，该条不得分。</w:t>
            </w:r>
            <w:r/>
          </w:p>
        </w:tc>
      </w:tr>
    </w:tbl>
    <w:p>
      <w:pPr>
        <w:ind w:firstLine="482"/>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rPr>
          <w:rFonts w:hint="eastAsia" w:ascii="黑体"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color w:val="000000"/>
          <w:sz w:val="24"/>
          <w:szCs w:val="24"/>
          <w:highlight w:val="none"/>
        </w:rPr>
        <w:t xml:space="preserve">附件二：投标文件格式</w:t>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pStyle w:val="773"/>
        <w:rPr>
          <w:rFonts w:hint="eastAsia"/>
          <w:highlight w:val="none"/>
        </w:rPr>
      </w:pPr>
      <w:r>
        <w:rPr>
          <w:rFonts w:hint="eastAsia"/>
          <w:highlight w:val="none"/>
        </w:rPr>
      </w:r>
      <w:r/>
    </w:p>
    <w:p>
      <w:pPr>
        <w:rPr>
          <w:rFonts w:hint="eastAsia" w:ascii="宋体" w:hAnsi="宋体" w:cs="宋体"/>
          <w:bCs/>
          <w:color w:val="000000"/>
          <w:sz w:val="28"/>
          <w:highlight w:val="none"/>
        </w:rPr>
      </w:pPr>
      <w:r>
        <w:rPr>
          <w:rFonts w:hint="eastAsia" w:ascii="宋体" w:hAnsi="宋体" w:cs="宋体"/>
          <w:bCs/>
          <w:color w:val="000000"/>
          <w:sz w:val="28"/>
          <w:highlight w:val="none"/>
        </w:rPr>
      </w:r>
      <w:r/>
    </w:p>
    <w:p>
      <w:pPr>
        <w:ind w:firstLine="1400"/>
        <w:keepLines w:val="0"/>
        <w:keepNext w:val="0"/>
        <w:pageBreakBefore w:val="0"/>
        <w:spacing w:line="360" w:lineRule="auto"/>
        <w:widowControl w:val="off"/>
        <w:rPr>
          <w:rFonts w:hint="default" w:ascii="宋体" w:hAnsi="宋体" w:eastAsia="宋体" w:cs="宋体"/>
          <w:bCs/>
          <w:color w:val="000000"/>
          <w:sz w:val="28"/>
          <w:szCs w:val="28"/>
          <w:highlight w:val="none"/>
          <w:lang w:val="en-US"/>
        </w:rPr>
        <w:outlineLvl w:val="0"/>
      </w:pPr>
      <w:r>
        <w:rPr>
          <w:rFonts w:hint="eastAsia" w:ascii="宋体" w:hAnsi="宋体" w:eastAsia="宋体" w:cs="宋体"/>
          <w:bCs/>
          <w:color w:val="000000"/>
          <w:sz w:val="28"/>
          <w:szCs w:val="28"/>
          <w:highlight w:val="none"/>
        </w:rPr>
        <w:t xml:space="preserve">采购项目编号： </w:t>
      </w:r>
      <w:r>
        <w:rPr>
          <w:rFonts w:hint="eastAsia" w:ascii="宋体" w:hAnsi="宋体" w:eastAsia="宋体" w:cs="宋体"/>
          <w:color w:val="000000"/>
          <w:sz w:val="30"/>
          <w:szCs w:val="30"/>
          <w:highlight w:val="none"/>
          <w:lang w:eastAsia="zh-CN"/>
        </w:rPr>
        <w:t xml:space="preserve">JSZC-320206-SGYT-G2025-0002</w:t>
      </w:r>
      <w:r/>
    </w:p>
    <w:p>
      <w:pPr>
        <w:ind w:firstLine="1400"/>
        <w:keepLines w:val="0"/>
        <w:keepNext w:val="0"/>
        <w:pageBreakBefore w:val="0"/>
        <w:spacing w:line="360" w:lineRule="auto"/>
        <w:widowControl w:val="off"/>
        <w:rPr>
          <w:rFonts w:hint="default" w:ascii="宋体" w:hAnsi="宋体" w:eastAsia="宋体" w:cs="宋体"/>
          <w:color w:val="000000"/>
          <w:sz w:val="30"/>
          <w:szCs w:val="30"/>
          <w:highlight w:val="none"/>
          <w:lang w:val="en-US" w:eastAsia="zh-CN"/>
        </w:rPr>
        <w:outlineLvl w:val="0"/>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color w:val="000000"/>
          <w:sz w:val="30"/>
          <w:szCs w:val="30"/>
          <w:highlight w:val="none"/>
          <w:lang w:val="en-US" w:eastAsia="zh-CN"/>
        </w:rPr>
        <w:t xml:space="preserve">堰桥片区市政绿化养护服务</w:t>
      </w:r>
      <w:r/>
    </w:p>
    <w:p>
      <w:pPr>
        <w:ind w:left="3356" w:hanging="1960"/>
        <w:keepLines w:val="0"/>
        <w:keepNext w:val="0"/>
        <w:pageBreakBefore w:val="0"/>
        <w:spacing w:line="360" w:lineRule="auto"/>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投标人：</w:t>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二○二</w:t>
      </w:r>
      <w:r>
        <w:rPr>
          <w:rFonts w:hint="eastAsia" w:ascii="宋体" w:hAnsi="宋体" w:cs="宋体"/>
          <w:bCs/>
          <w:color w:val="000000"/>
          <w:sz w:val="36"/>
          <w:szCs w:val="36"/>
          <w:highlight w:val="none"/>
          <w:lang w:val="en-US" w:eastAsia="zh-CN"/>
        </w:rPr>
        <w:t xml:space="preserve">五</w:t>
      </w:r>
      <w:r>
        <w:rPr>
          <w:rFonts w:hint="eastAsia" w:ascii="宋体" w:hAnsi="宋体" w:cs="宋体"/>
          <w:bCs/>
          <w:color w:val="000000"/>
          <w:sz w:val="36"/>
          <w:szCs w:val="36"/>
          <w:highlight w:val="none"/>
        </w:rPr>
        <w:t xml:space="preserve">年  月  日</w:t>
      </w:r>
      <w:r/>
    </w:p>
    <w:p>
      <w:pPr>
        <w:pStyle w:val="803"/>
        <w:ind w:left="0" w:firstLine="0"/>
        <w:jc w:val="both"/>
        <w:rPr>
          <w:color w:val="000000"/>
          <w:highlight w:val="none"/>
        </w:rPr>
      </w:pPr>
      <w:r/>
      <w:bookmarkStart w:id="48" w:name="一．报价函（格式）"/>
      <w:r/>
      <w:bookmarkEnd w:id="48"/>
      <w:r/>
      <w:r/>
    </w:p>
    <w:p>
      <w:pPr>
        <w:rPr>
          <w:color w:val="000000"/>
          <w:highlight w:val="none"/>
        </w:rPr>
      </w:pPr>
      <w:r>
        <w:rPr>
          <w:color w:val="000000"/>
          <w:highlight w:val="none"/>
        </w:rPr>
      </w:r>
      <w:r/>
    </w:p>
    <w:p>
      <w:pPr>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pStyle w:val="799"/>
        <w:rPr>
          <w:color w:val="000000"/>
          <w:highlight w:val="none"/>
        </w:rPr>
      </w:pPr>
      <w:r>
        <w:rPr>
          <w:color w:val="000000"/>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ascii="宋体" w:hAnsi="宋体"/>
          <w:bCs/>
          <w:color w:val="000000"/>
          <w:sz w:val="24"/>
          <w:szCs w:val="24"/>
          <w:highlight w:val="none"/>
        </w:rPr>
      </w:pPr>
      <w:r>
        <w:rPr>
          <w:rFonts w:ascii="宋体" w:hAnsi="宋体"/>
          <w:bCs/>
          <w:color w:val="000000"/>
          <w:sz w:val="28"/>
          <w:szCs w:val="28"/>
          <w:highlight w:val="none"/>
        </w:rPr>
        <w:t xml:space="preserve">投  标  函</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JSZC-320206-SGYT-G2025-0002</w:t>
      </w:r>
      <w:r>
        <w:rPr>
          <w:rFonts w:hint="eastAsia" w:ascii="宋体" w:hAnsi="宋体" w:eastAsia="宋体" w:cs="宋体"/>
          <w:bCs/>
          <w:color w:val="000000"/>
          <w:sz w:val="24"/>
          <w:szCs w:val="24"/>
          <w:highlight w:val="non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14"/>
          <w:rFonts w:hint="eastAsia" w:ascii="宋体" w:hAnsi="宋体" w:eastAsia="宋体" w:cs="宋体"/>
          <w:bCs/>
          <w:color w:val="000000"/>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我方愿意提供</w:t>
      </w: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我方愿意遵守《中华人民共和国政府采购法》，并按《中华人民共和国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hAnsi="宋体" w:eastAsia="宋体" w:cs="宋体"/>
          <w:bCs/>
          <w:color w:val="000000"/>
          <w:sz w:val="24"/>
          <w:szCs w:val="24"/>
          <w:highlight w:val="none"/>
        </w:rPr>
        <w:t xml:space="preserve">》、财政部《政府采购货物和服务招标投标管理办法》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九、</w:t>
      </w: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方为</w:t>
      </w: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作出</w:t>
      </w:r>
      <w:r>
        <w:rPr>
          <w:rFonts w:hint="eastAsia" w:ascii="宋体" w:hAnsi="宋体" w:eastAsia="宋体" w:cs="宋体"/>
          <w:bCs/>
          <w:color w:val="000000"/>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十一、</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承诺不非法转包、分包。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十二、</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不存在</w:t>
      </w:r>
      <w:r>
        <w:rPr>
          <w:rFonts w:hint="eastAsia" w:ascii="宋体" w:hAnsi="宋体" w:eastAsia="宋体" w:cs="宋体"/>
          <w:bCs/>
          <w:color w:val="000000"/>
          <w:sz w:val="24"/>
          <w:szCs w:val="24"/>
          <w:highlight w:val="none"/>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十三、</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不提供虚假材料谋取中标、</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不采取不正当手段诋毁、排挤其他供应商、</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供应商或者采购中心恶意串通、</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不向采购人、</w:t>
      </w:r>
      <w:r>
        <w:rPr>
          <w:rFonts w:hint="eastAsia" w:ascii="宋体" w:hAnsi="宋体" w:eastAsia="宋体" w:cs="宋体"/>
          <w:bCs/>
          <w:color w:val="000000"/>
          <w:sz w:val="24"/>
          <w:szCs w:val="24"/>
          <w:highlight w:val="none"/>
          <w:lang w:val="en-US" w:eastAsia="zh-CN"/>
        </w:rPr>
        <w:t xml:space="preserve">公共资源交易中心</w:t>
      </w:r>
      <w:r>
        <w:rPr>
          <w:rFonts w:hint="eastAsia" w:ascii="宋体" w:hAnsi="宋体" w:eastAsia="宋体" w:cs="宋体"/>
          <w:bCs/>
          <w:color w:val="000000"/>
          <w:sz w:val="24"/>
          <w:szCs w:val="24"/>
          <w:highlight w:val="none"/>
        </w:rPr>
        <w:t xml:space="preserve">工作人员和评委进行商业贿赂、</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不在采购过程中与采购人进行协商谈判、</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十四、</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bCs/>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t xml:space="preserve">，如有违反，愿依照国家相关法律处理，并承担由此给采购人带来的损失</w:t>
      </w:r>
      <w:r>
        <w:rPr>
          <w:rFonts w:hint="eastAsia" w:ascii="宋体" w:hAnsi="宋体" w:eastAsia="宋体" w:cs="宋体"/>
          <w:bCs/>
          <w:color w:val="000000"/>
          <w:sz w:val="24"/>
          <w:highlight w:val="none"/>
        </w:rPr>
        <w:t xml:space="preserve">。</w:t>
      </w:r>
      <w:r/>
    </w:p>
    <w:p>
      <w:pPr>
        <w:pStyle w:val="969"/>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p>
    <w:p>
      <w:pPr>
        <w:pStyle w:val="96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73"/>
        <w:rPr>
          <w:rFonts w:hint="eastAsia"/>
          <w:highlight w:val="none"/>
        </w:rPr>
      </w:pPr>
      <w:r>
        <w:rPr>
          <w:rFonts w:hint="eastAsia"/>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keepLines w:val="0"/>
        <w:keepNext w:val="0"/>
        <w:pageBreakBefore w:val="0"/>
        <w:spacing w:line="360" w:lineRule="auto"/>
        <w:widowControl w:val="off"/>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keepLines w:val="0"/>
        <w:keepNext w:val="0"/>
        <w:pageBreakBefore w:val="0"/>
        <w:spacing w:line="360" w:lineRule="auto"/>
        <w:widowControl w:val="off"/>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keepLines w:val="0"/>
        <w:keepNext w:val="0"/>
        <w:pageBreakBefore w:val="0"/>
        <w:spacing w:line="360" w:lineRule="auto"/>
        <w:widowControl w:val="off"/>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（二）（投标人）关于资格的声明函（格式）：</w:t>
      </w:r>
      <w:r/>
    </w:p>
    <w:p>
      <w:pPr>
        <w:ind w:firstLine="720"/>
        <w:keepLines w:val="0"/>
        <w:keepNext w:val="0"/>
        <w:pageBreakBefore w:val="0"/>
        <w:spacing w:line="360" w:lineRule="auto"/>
        <w:widowControl w:val="off"/>
        <w:rPr>
          <w:rFonts w:ascii="黑体" w:eastAsia="黑体"/>
          <w:bCs/>
          <w:color w:val="000000"/>
          <w:sz w:val="36"/>
          <w:highlight w:val="none"/>
        </w:rPr>
      </w:pPr>
      <w:r>
        <w:rPr>
          <w:rFonts w:ascii="黑体" w:eastAsia="黑体"/>
          <w:bCs/>
          <w:color w:val="000000"/>
          <w:sz w:val="36"/>
          <w:highlight w:val="none"/>
        </w:rPr>
      </w:r>
      <w:r/>
    </w:p>
    <w:p>
      <w:pPr>
        <w:ind w:firstLine="560"/>
        <w:jc w:val="center"/>
        <w:keepLines w:val="0"/>
        <w:keepNext w:val="0"/>
        <w:pageBreakBefore w:val="0"/>
        <w:spacing w:line="360" w:lineRule="auto"/>
        <w:widowControl w:val="off"/>
        <w:rPr>
          <w:rFonts w:hint="eastAsia" w:ascii="宋体" w:hAnsi="宋体" w:eastAsia="宋体" w:cs="宋体"/>
          <w:bCs/>
          <w:color w:val="000000"/>
          <w:sz w:val="28"/>
          <w:szCs w:val="28"/>
          <w:highlight w:val="none"/>
        </w:rPr>
      </w:pPr>
      <w:r/>
      <w:bookmarkStart w:id="49" w:name="报价方关于资格的声明函（格式）"/>
      <w:r/>
      <w:bookmarkEnd w:id="49"/>
      <w:r>
        <w:rPr>
          <w:rFonts w:hint="eastAsia" w:ascii="宋体" w:hAnsi="宋体" w:eastAsia="宋体" w:cs="宋体"/>
          <w:bCs/>
          <w:color w:val="000000"/>
          <w:sz w:val="28"/>
          <w:szCs w:val="28"/>
          <w:highlight w:val="none"/>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60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JSZC-320206-SGYT-G2025-0002</w:t>
      </w:r>
      <w:r>
        <w:rPr>
          <w:rFonts w:hint="eastAsia" w:ascii="宋体" w:hAnsi="宋体" w:eastAsia="宋体" w:cs="宋体"/>
          <w:bCs/>
          <w:color w:val="000000"/>
          <w:sz w:val="24"/>
          <w:szCs w:val="24"/>
          <w:highlight w:val="none"/>
        </w:rPr>
        <w:t xml:space="preserve"> </w:t>
      </w:r>
      <w:r/>
    </w:p>
    <w:p>
      <w:pPr>
        <w:ind w:firstLine="60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ind w:firstLine="480"/>
        <w:jc w:val="center"/>
        <w:keepLines w:val="0"/>
        <w:keepNext w:val="0"/>
        <w:pageBreakBefore w:val="0"/>
        <w:spacing w:line="360" w:lineRule="auto"/>
        <w:widowControl w:val="off"/>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江苏广源通项目管理有限公司</w:t>
      </w:r>
      <w:r>
        <w:rPr>
          <w:rFonts w:hint="eastAsia" w:ascii="宋体" w:hAnsi="宋体" w:eastAsia="宋体" w:cs="Times New Roman"/>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我公司(单位)愿针对本次</w:t>
      </w:r>
      <w:r>
        <w:rPr>
          <w:rFonts w:hint="eastAsia" w:ascii="宋体" w:hAnsi="宋体" w:eastAsia="宋体" w:cs="Times New Roman"/>
          <w:bCs/>
          <w:color w:val="000000"/>
          <w:sz w:val="24"/>
          <w:szCs w:val="24"/>
          <w:highlight w:val="none"/>
          <w:u w:val="single"/>
          <w:lang w:val="en-US" w:eastAsia="zh-CN"/>
        </w:rPr>
        <w:t xml:space="preserve">堰桥片区市政绿化养护服务</w:t>
      </w:r>
      <w:r>
        <w:rPr>
          <w:rFonts w:hint="eastAsia" w:ascii="宋体" w:hAnsi="宋体" w:eastAsia="宋体" w:cs="Times New Roman"/>
          <w:bCs/>
          <w:color w:val="000000"/>
          <w:sz w:val="24"/>
          <w:szCs w:val="24"/>
          <w:highlight w:val="none"/>
        </w:rPr>
        <w:t xml:space="preserve">进行投标。</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(一)具有独立承担民事责任的能力；</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(二)具有良好的商业信誉和健全的财务会计制度；</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(三)具有履行合同所必需的设备和专业技术能力；</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(四)有依法缴纳税收和社会保障资金的良好记录；</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(五)近三年内，在经营活动中没有重大违法记录；</w:t>
      </w:r>
      <w:r/>
    </w:p>
    <w:p>
      <w:pPr>
        <w:ind w:firstLine="480"/>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(六)投标文件中所有关于投标资格的文件、证明、陈述均是真实准确的。</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若有违背，我公司(单位)愿意承担由此而产生的一切后果。</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投标人(盖章)：</w:t>
      </w:r>
      <w:r/>
    </w:p>
    <w:p>
      <w:pPr>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p>
    <w:p>
      <w:pPr>
        <w:rPr>
          <w:color w:val="000000"/>
          <w:highlight w:val="none"/>
        </w:rPr>
      </w:pPr>
      <w:r>
        <w:rPr>
          <w:color w:val="000000"/>
          <w:highlight w:val="none"/>
        </w:rPr>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numPr>
          <w:ilvl w:val="0"/>
          <w:numId w:val="9"/>
        </w:numPr>
        <w:ind w:firstLine="480"/>
        <w:rPr>
          <w:rFonts w:hint="eastAsia"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（投标人）法定代表人授权委托书（格式）：</w:t>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hAnsi="宋体" w:eastAsia="宋体" w:cs="宋体"/>
          <w:bCs/>
          <w:color w:val="000000"/>
          <w:sz w:val="24"/>
          <w:szCs w:val="24"/>
          <w:highlight w:val="none"/>
          <w:lang w:val="en-US" w:eastAsia="zh-CN"/>
        </w:rPr>
      </w:pPr>
      <w:r>
        <w:rPr>
          <w:rFonts w:ascii="楷体_GB2312" w:eastAsia="楷体_GB2312"/>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JSZC-320206-SGYT-G2025-0002</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lang w:val="en-US" w:eastAsia="zh-CN"/>
        </w:rPr>
        <w:t xml:space="preserve">堰桥片区市政绿化养护服务</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p>
    <w:p>
      <w:pPr>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p>
    <w:p>
      <w:pPr>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投标人法定代表人身份证</w:t>
      </w:r>
      <w:r>
        <w:rPr>
          <w:rFonts w:hint="eastAsia" w:ascii="黑体" w:hAnsi="宋体" w:eastAsia="黑体"/>
          <w:bCs/>
          <w:color w:val="000000"/>
          <w:sz w:val="24"/>
          <w:szCs w:val="24"/>
          <w:highlight w:val="none"/>
          <w:lang w:eastAsia="zh-CN"/>
        </w:rPr>
        <w:t xml:space="preserve">扫描件</w:t>
      </w:r>
      <w:r>
        <w:rPr>
          <w:rFonts w:hint="eastAsia" w:ascii="黑体" w:hAnsi="宋体" w:eastAsia="黑体"/>
          <w:bCs/>
          <w:color w:val="000000"/>
          <w:sz w:val="24"/>
          <w:szCs w:val="24"/>
          <w:highlight w:val="none"/>
        </w:rPr>
        <w:t xml:space="preserve">：</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w:t xml:space="preserve">法定代表人授权代表身份证</w:t>
      </w:r>
      <w:r>
        <w:rPr>
          <w:rFonts w:hint="eastAsia" w:ascii="宋体" w:hAnsi="宋体"/>
          <w:bCs/>
          <w:color w:val="000000"/>
          <w:sz w:val="24"/>
          <w:szCs w:val="24"/>
          <w:highlight w:val="none"/>
          <w:lang w:eastAsia="zh-CN"/>
        </w:rPr>
        <w:t xml:space="preserve">扫描件</w:t>
      </w:r>
      <w:r>
        <w:rPr>
          <w:rFonts w:hint="eastAsia" w:ascii="宋体" w:hAnsi="宋体"/>
          <w:bCs/>
          <w:color w:val="000000"/>
          <w:sz w:val="24"/>
          <w:szCs w:val="24"/>
          <w:highlight w:val="none"/>
        </w:rPr>
        <w:t xml:space="preserve">：（</w:t>
      </w:r>
      <w:r>
        <w:rPr>
          <w:rFonts w:ascii="宋体" w:hAnsi="宋体"/>
          <w:b/>
          <w:bCs/>
          <w:color w:val="000000"/>
          <w:sz w:val="24"/>
          <w:szCs w:val="24"/>
          <w:highlight w:val="none"/>
        </w:rPr>
        <w:t xml:space="preserve">法</w:t>
      </w:r>
      <w:r/>
    </w:p>
    <w:p>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法定代表人授权代表身份证</w:t>
      </w:r>
      <w:r>
        <w:rPr>
          <w:rFonts w:hint="eastAsia" w:ascii="黑体" w:hAnsi="黑体" w:eastAsia="黑体" w:cs="黑体"/>
          <w:bCs/>
          <w:color w:val="auto"/>
          <w:sz w:val="24"/>
          <w:szCs w:val="24"/>
          <w:highlight w:val="none"/>
          <w:lang w:val="en-US" w:eastAsia="zh-CN"/>
        </w:rPr>
        <w:t xml:space="preserve">扫描件</w:t>
      </w:r>
      <w:r>
        <w:rPr>
          <w:rFonts w:hint="eastAsia" w:ascii="黑体" w:hAnsi="黑体" w:eastAsia="黑体" w:cs="黑体"/>
          <w:bCs/>
          <w:color w:val="auto"/>
          <w:sz w:val="24"/>
          <w:szCs w:val="24"/>
          <w:highlight w:val="none"/>
        </w:rPr>
        <w:t xml:space="preserve">：（</w:t>
      </w:r>
      <w:r>
        <w:rPr>
          <w:rFonts w:hint="eastAsia" w:ascii="黑体" w:hAnsi="黑体" w:eastAsia="黑体" w:cs="黑体"/>
          <w:b/>
          <w:bCs/>
          <w:color w:val="auto"/>
          <w:sz w:val="24"/>
          <w:szCs w:val="24"/>
          <w:highlight w:val="none"/>
        </w:rPr>
        <w:t xml:space="preserve">法定代表人亲自参与投标的除外）</w:t>
      </w:r>
      <w:r/>
    </w:p>
    <w:p>
      <w:pPr>
        <w:pStyle w:val="969"/>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71"/>
        <w:rPr>
          <w:color w:val="000000"/>
          <w:highlight w:val="none"/>
        </w:rPr>
      </w:pPr>
      <w:r>
        <w:rPr>
          <w:color w:val="000000"/>
          <w:highlight w:val="none"/>
        </w:rPr>
      </w:r>
      <w:r/>
    </w:p>
    <w:p>
      <w:pPr>
        <w:pStyle w:val="96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6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7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7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70"/>
        <w:rPr>
          <w:rFonts w:ascii="黑体" w:hAnsi="宋体" w:eastAsia="黑体"/>
          <w:color w:val="000000"/>
          <w:sz w:val="24"/>
          <w:szCs w:val="24"/>
          <w:highlight w:val="none"/>
        </w:rPr>
      </w:pPr>
      <w:r>
        <w:rPr>
          <w:rFonts w:ascii="黑体" w:hAnsi="宋体" w:eastAsia="黑体"/>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）开标一览表（格式）：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投标人名称（盖章）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bCs w:val="0"/>
          <w:color w:val="000000"/>
          <w:sz w:val="24"/>
          <w:szCs w:val="24"/>
          <w:highlight w:val="none"/>
        </w:rPr>
        <w:t xml:space="preserve">采购项目编号：</w:t>
      </w:r>
      <w:r>
        <w:rPr>
          <w:rFonts w:hint="eastAsia" w:ascii="宋体" w:hAnsi="宋体" w:eastAsia="宋体" w:cs="宋体"/>
          <w:bCs/>
          <w:color w:val="000000"/>
          <w:sz w:val="24"/>
          <w:szCs w:val="24"/>
          <w:highlight w:val="none"/>
          <w:u w:val="none"/>
          <w:lang w:eastAsia="zh-CN"/>
        </w:rPr>
        <w:t xml:space="preserve">JSZC-320206-SGYT-G2025-0002</w:t>
      </w:r>
      <w:r/>
    </w:p>
    <w:tbl>
      <w:tblPr>
        <w:tblStyle w:val="76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4"/>
        <w:gridCol w:w="6449"/>
      </w:tblGrid>
      <w:tr>
        <w:trPr>
          <w:jc w:val="center"/>
          <w:trHeight w:val="993"/>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tc>
        <w:tc>
          <w:tcPr>
            <w:tcW w:w="3787"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lang w:val="en-US" w:eastAsia="zh-CN"/>
              </w:rPr>
              <w:t xml:space="preserve">堰桥片区市政绿化养护服务</w:t>
            </w:r>
            <w:r/>
          </w:p>
        </w:tc>
      </w:tr>
      <w:tr>
        <w:trPr>
          <w:jc w:val="center"/>
          <w:trHeight w:val="1288"/>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报价</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tc>
      </w:tr>
      <w:tr>
        <w:trPr>
          <w:jc w:val="center"/>
          <w:trHeight w:val="639"/>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服务期</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jc w:val="center"/>
          <w:trHeight w:val="714"/>
        </w:trPr>
        <w:tc>
          <w:tcPr>
            <w:tcW w:w="1212" w:type="pct"/>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质量标准</w:t>
            </w:r>
            <w:r/>
          </w:p>
        </w:tc>
        <w:tc>
          <w:tcPr>
            <w:tcW w:w="3787"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jc w:val="center"/>
          <w:trHeight w:val="789"/>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项目负责人及</w:t>
            </w:r>
            <w:r/>
          </w:p>
          <w:p>
            <w:pPr>
              <w:jc w:val="cente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证号</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p>
    <w:p>
      <w:pPr>
        <w:numPr>
          <w:ilvl w:val="0"/>
          <w:numId w:val="10"/>
        </w:numPr>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评标时一律按开标一览表中内容为准，开标一览表中必须盖章或签字。</w:t>
      </w:r>
      <w:r/>
    </w:p>
    <w:p>
      <w:pPr>
        <w:numPr>
          <w:ilvl w:val="0"/>
          <w:numId w:val="10"/>
        </w:numPr>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投标供应商在报价前应实地踏勘，充分了解现场内外的现状及相关资料，综合考虑进投标报价中。一旦中标，采购人不另行支付因工作量增加而产生的任何费用。</w:t>
      </w:r>
      <w:r/>
    </w:p>
    <w:p>
      <w:pPr>
        <w:numPr>
          <w:ilvl w:val="0"/>
          <w:numId w:val="0"/>
        </w:numPr>
        <w:ind w:firstLine="48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本项目报价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before="5" w:line="360" w:lineRule="auto"/>
        <w:rPr>
          <w:rFonts w:hint="eastAsia" w:ascii="宋体" w:hAnsi="宋体" w:eastAsia="宋体" w:cs="宋体"/>
          <w:bCs/>
          <w:color w:val="000000"/>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eastAsia="宋体" w:cs="宋体"/>
          <w:bCs/>
          <w:color w:val="000000"/>
          <w:sz w:val="24"/>
          <w:szCs w:val="24"/>
          <w:highlight w:val="none"/>
        </w:rPr>
        <w:t xml:space="preserve">日期：</w:t>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五</w:t>
      </w:r>
      <w:r>
        <w:rPr>
          <w:rFonts w:hint="eastAsia" w:ascii="黑体" w:hAnsi="宋体" w:eastAsia="黑体"/>
          <w:bCs/>
          <w:color w:val="000000"/>
          <w:sz w:val="24"/>
          <w:szCs w:val="24"/>
          <w:highlight w:val="none"/>
        </w:rPr>
        <w:t xml:space="preserve">）明细报价表（格式）：</w:t>
      </w:r>
      <w:r/>
    </w:p>
    <w:p>
      <w:pPr>
        <w:jc w:val="center"/>
        <w:rPr>
          <w:rFonts w:ascii="黑体" w:hAnsi="宋体" w:eastAsia="黑体"/>
          <w:bCs/>
          <w:color w:val="auto"/>
          <w:sz w:val="24"/>
          <w:szCs w:val="24"/>
          <w:highlight w:val="none"/>
        </w:rPr>
      </w:pPr>
      <w:r>
        <w:rPr>
          <w:rFonts w:hint="eastAsia" w:ascii="黑体" w:eastAsia="黑体"/>
          <w:bCs/>
          <w:color w:val="auto"/>
          <w:sz w:val="28"/>
          <w:szCs w:val="28"/>
          <w:highlight w:val="none"/>
        </w:rPr>
        <w:t xml:space="preserve">报价</w:t>
      </w:r>
      <w:r>
        <w:rPr>
          <w:rFonts w:hint="eastAsia" w:ascii="黑体" w:eastAsia="黑体"/>
          <w:bCs/>
          <w:color w:val="auto"/>
          <w:sz w:val="28"/>
          <w:szCs w:val="28"/>
          <w:highlight w:val="none"/>
          <w:lang w:val="en-US" w:eastAsia="zh-CN"/>
        </w:rPr>
        <w:t xml:space="preserve">明细汇总</w:t>
      </w:r>
      <w:r>
        <w:rPr>
          <w:rFonts w:hint="eastAsia" w:ascii="黑体" w:eastAsia="黑体"/>
          <w:bCs/>
          <w:color w:val="auto"/>
          <w:sz w:val="28"/>
          <w:szCs w:val="28"/>
          <w:highlight w:val="none"/>
        </w:rPr>
        <w:t xml:space="preserve">表</w:t>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                              采购项目编号：</w:t>
      </w:r>
      <w:r/>
    </w:p>
    <w:tbl>
      <w:tblPr>
        <w:tblStyle w:val="76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7"/>
        <w:gridCol w:w="1328"/>
        <w:gridCol w:w="957"/>
        <w:gridCol w:w="1270"/>
        <w:gridCol w:w="1202"/>
        <w:gridCol w:w="1142"/>
        <w:gridCol w:w="2070"/>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标准化</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309782.95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精品化</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159331.04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315096.55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四季更换草花</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499.43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31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 xml:space="preserve">附：报价合理性分析表</w:t>
            </w:r>
            <w:r/>
          </w:p>
        </w:tc>
      </w:tr>
    </w:tbl>
    <w:p>
      <w:pPr>
        <w:rPr>
          <w:rFonts w:hint="eastAsia"/>
          <w:b/>
          <w:bCs/>
          <w:color w:val="auto"/>
          <w:sz w:val="24"/>
          <w:szCs w:val="24"/>
          <w:highlight w:val="none"/>
        </w:rPr>
      </w:pPr>
      <w:r>
        <w:rPr>
          <w:rFonts w:hint="eastAsia"/>
          <w:b/>
          <w:bCs/>
          <w:color w:val="auto"/>
          <w:sz w:val="24"/>
          <w:szCs w:val="24"/>
          <w:highlight w:val="none"/>
        </w:rPr>
      </w:r>
      <w:r/>
    </w:p>
    <w:p>
      <w:pPr>
        <w:rPr>
          <w:rFonts w:hint="eastAsia"/>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hint="eastAsia"/>
          <w:b/>
          <w:bCs/>
          <w:color w:val="auto"/>
          <w:sz w:val="24"/>
          <w:szCs w:val="24"/>
          <w:highlight w:val="none"/>
        </w:rPr>
      </w:pPr>
      <w:r>
        <w:rPr>
          <w:rFonts w:hint="eastAsia"/>
          <w:b/>
          <w:bCs/>
          <w:color w:val="auto"/>
          <w:sz w:val="24"/>
          <w:szCs w:val="24"/>
          <w:highlight w:val="none"/>
        </w:rPr>
        <w:t xml:space="preserve">日</w:t>
      </w:r>
      <w:r>
        <w:rPr>
          <w:rFonts w:hint="eastAsia"/>
          <w:b/>
          <w:bCs/>
          <w:color w:val="auto"/>
          <w:sz w:val="24"/>
          <w:szCs w:val="24"/>
          <w:highlight w:val="none"/>
          <w:lang w:val="en-US" w:eastAsia="zh-CN"/>
        </w:rPr>
        <w:t xml:space="preserve"> </w:t>
      </w:r>
      <w:r>
        <w:rPr>
          <w:rFonts w:hint="eastAsia"/>
          <w:b/>
          <w:bCs/>
          <w:color w:val="auto"/>
          <w:sz w:val="24"/>
          <w:szCs w:val="24"/>
          <w:highlight w:val="none"/>
        </w:rPr>
        <w:t xml:space="preserve">期：</w:t>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center"/>
        <w:spacing w:before="202" w:line="288" w:lineRule="auto"/>
        <w:rPr>
          <w:rFonts w:hint="eastAsia" w:ascii="宋体" w:hAnsi="宋体" w:eastAsia="宋体" w:cs="宋体"/>
          <w:b/>
          <w:bCs/>
          <w:spacing w:val="-4"/>
          <w:sz w:val="24"/>
          <w:szCs w:val="24"/>
          <w:lang w:val="en-US" w:eastAsia="zh-CN"/>
        </w:rPr>
        <w:outlineLvl w:val="0"/>
      </w:pPr>
      <w:r>
        <w:rPr>
          <w:rFonts w:hint="eastAsia" w:ascii="宋体" w:hAnsi="宋体" w:eastAsia="宋体" w:cs="宋体"/>
          <w:b/>
          <w:bCs/>
          <w:spacing w:val="-4"/>
          <w:sz w:val="24"/>
          <w:szCs w:val="24"/>
          <w:lang w:val="en-US" w:eastAsia="zh-CN"/>
        </w:rPr>
      </w:r>
      <w:r/>
    </w:p>
    <w:p>
      <w:pPr>
        <w:ind w:right="3077" w:firstLine="466"/>
        <w:jc w:val="both"/>
        <w:spacing w:before="202" w:line="288" w:lineRule="auto"/>
        <w:rPr>
          <w:rFonts w:hint="eastAsia" w:ascii="宋体" w:hAnsi="宋体" w:eastAsia="宋体" w:cs="宋体"/>
          <w:b/>
          <w:bCs/>
          <w:spacing w:val="-4"/>
          <w:sz w:val="24"/>
          <w:szCs w:val="24"/>
          <w:lang w:val="en-US" w:eastAsia="zh-CN"/>
        </w:rPr>
        <w:sectPr>
          <w:footnotePr/>
          <w:endnotePr/>
          <w:type w:val="nextPage"/>
          <w:pgSz w:w="11900" w:h="16830" w:orient="portrait"/>
          <w:pgMar w:top="1384" w:right="1785" w:bottom="0" w:left="1775" w:header="0" w:footer="0" w:gutter="0"/>
          <w:cols w:num="1" w:sep="0" w:space="720" w:equalWidth="1"/>
          <w:docGrid w:linePitch="360"/>
        </w:sectPr>
        <w:outlineLvl w:val="0"/>
      </w:pPr>
      <w:r>
        <w:rPr>
          <w:rFonts w:hint="eastAsia" w:ascii="宋体" w:hAnsi="宋体" w:eastAsia="宋体" w:cs="宋体"/>
          <w:b/>
          <w:bCs/>
          <w:spacing w:val="-4"/>
          <w:sz w:val="24"/>
          <w:szCs w:val="24"/>
          <w:lang w:val="en-US" w:eastAsia="zh-CN"/>
        </w:rPr>
        <w:t xml:space="preserve">附：报价合理性分析表</w:t>
      </w:r>
      <w:r/>
    </w:p>
    <w:p>
      <w:pPr>
        <w:jc w:val="center"/>
        <w:spacing w:line="360" w:lineRule="auto"/>
        <w:rPr>
          <w:rFonts w:hint="eastAsia" w:ascii="宋体" w:hAnsi="宋体"/>
          <w:b/>
          <w:color w:val="000000"/>
          <w:sz w:val="30"/>
          <w:szCs w:val="30"/>
          <w:lang w:val="en-US" w:eastAsia="zh-CN"/>
        </w:rPr>
        <w:outlineLvl w:val="0"/>
      </w:pPr>
      <w:r>
        <w:rPr>
          <w:rFonts w:hint="eastAsia" w:ascii="宋体" w:hAnsi="宋体"/>
          <w:b/>
          <w:color w:val="000000"/>
          <w:sz w:val="30"/>
          <w:szCs w:val="30"/>
          <w:lang w:val="en-US" w:eastAsia="zh-CN"/>
        </w:rPr>
        <w:t xml:space="preserve">报价合理性分析表</w:t>
      </w:r>
      <w:r>
        <w:rPr>
          <w:rFonts w:hint="eastAsia" w:ascii="宋体" w:hAnsi="宋体"/>
          <w:b/>
          <w:color w:val="000000"/>
          <w:sz w:val="30"/>
          <w:szCs w:val="30"/>
        </w:rPr>
        <w:t xml:space="preserve">（格式）</w:t>
      </w:r>
      <w:r>
        <w:rPr>
          <w:rFonts w:hint="eastAsia" w:ascii="宋体" w:hAnsi="宋体"/>
          <w:b/>
          <w:color w:val="000000"/>
          <w:sz w:val="30"/>
          <w:szCs w:val="30"/>
          <w:lang w:val="en-US" w:eastAsia="zh-CN"/>
        </w:rPr>
        <w:t xml:space="preserve">      </w:t>
      </w:r>
      <w:r/>
    </w:p>
    <w:p>
      <w:pPr>
        <w:jc w:val="right"/>
        <w:spacing w:line="360" w:lineRule="auto"/>
        <w:rPr>
          <w:rFonts w:hint="default" w:ascii="宋体" w:hAnsi="宋体"/>
          <w:b w:val="0"/>
          <w:bCs/>
          <w:color w:val="000000"/>
          <w:sz w:val="24"/>
          <w:szCs w:val="24"/>
          <w:lang w:val="en-US" w:eastAsia="zh-CN"/>
        </w:rPr>
        <w:outlineLvl w:val="0"/>
      </w:pPr>
      <w:r>
        <w:rPr>
          <w:rFonts w:hint="eastAsia" w:ascii="宋体" w:hAnsi="宋体"/>
          <w:b w:val="0"/>
          <w:bCs/>
          <w:color w:val="000000"/>
          <w:sz w:val="24"/>
          <w:szCs w:val="24"/>
          <w:lang w:val="en-US" w:eastAsia="zh-CN"/>
        </w:rPr>
        <w:t xml:space="preserve">单位：元</w:t>
      </w:r>
      <w:r/>
    </w:p>
    <w:tbl>
      <w:tblPr>
        <w:tblStyle w:val="769"/>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2"/>
        <w:gridCol w:w="1128"/>
        <w:gridCol w:w="1260"/>
        <w:gridCol w:w="1224"/>
        <w:gridCol w:w="3648"/>
      </w:tblGrid>
      <w:tr>
        <w:trPr>
          <w:trHeight w:val="642"/>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内容</w:t>
            </w:r>
            <w:r/>
          </w:p>
        </w:tc>
        <w:tc>
          <w:tcPr>
            <w:tcW w:w="112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投入数量</w:t>
            </w:r>
            <w:r/>
          </w:p>
        </w:tc>
        <w:tc>
          <w:tcPr>
            <w:tcW w:w="126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人工工资</w:t>
            </w:r>
            <w:r/>
          </w:p>
        </w:tc>
        <w:tc>
          <w:tcPr>
            <w:tcW w:w="122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合价</w:t>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备注</w:t>
            </w:r>
            <w:r/>
          </w:p>
        </w:tc>
      </w:tr>
      <w:tr>
        <w:trPr>
          <w:trHeight w:val="2816"/>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养护作业人员</w:t>
            </w:r>
            <w:r/>
          </w:p>
        </w:tc>
        <w:tc>
          <w:tcPr>
            <w:tcW w:w="112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6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2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3648"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1、养护作业人员投入数量以养护作业人员投入计划表为准（含项目负责人），不得低于最低作业人员配置要求。</w:t>
            </w:r>
            <w:r/>
          </w:p>
          <w:p>
            <w:pPr>
              <w:jc w:val="center"/>
              <w:rPr>
                <w:rFonts w:ascii="宋体" w:hAnsi="宋体" w:cs="宋体"/>
                <w:color w:val="000000"/>
                <w:sz w:val="24"/>
              </w:rPr>
            </w:pPr>
            <w:r>
              <w:rPr>
                <w:rFonts w:hint="eastAsia" w:ascii="宋体" w:hAnsi="宋体"/>
                <w:b/>
                <w:bCs/>
                <w:color w:val="000000"/>
                <w:sz w:val="24"/>
              </w:rPr>
              <w:t xml:space="preserve">2、人工工资不得低于无锡市最低工资标准2490元/人/月。</w:t>
            </w:r>
            <w:r/>
          </w:p>
        </w:tc>
      </w:tr>
      <w:tr>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投标总价</w:t>
            </w:r>
            <w:r/>
          </w:p>
        </w:tc>
        <w:tc>
          <w:tcPr>
            <w:gridSpan w:val="3"/>
            <w:tcW w:w="3612"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olor w:val="000000"/>
                <w:sz w:val="24"/>
              </w:rPr>
              <w:t xml:space="preserve">与开标一览表内容一致</w:t>
            </w:r>
            <w:r/>
          </w:p>
        </w:tc>
      </w:tr>
      <w:tr>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人工费占比</w:t>
            </w:r>
            <w:r/>
          </w:p>
        </w:tc>
        <w:tc>
          <w:tcPr>
            <w:gridSpan w:val="3"/>
            <w:tcW w:w="361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养护作业人员合价/投标总价</w:t>
            </w:r>
            <w:r/>
          </w:p>
        </w:tc>
      </w:tr>
      <w:tr>
        <w:trPr/>
        <w:tc>
          <w:tcPr>
            <w:tcW w:w="80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6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人工费占比标准</w:t>
            </w:r>
            <w:r/>
          </w:p>
        </w:tc>
        <w:tc>
          <w:tcPr>
            <w:gridSpan w:val="3"/>
            <w:tcW w:w="361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lang w:val="en-US" w:eastAsia="zh-CN"/>
              </w:rPr>
              <w:t xml:space="preserve">39.51</w:t>
            </w:r>
            <w:r>
              <w:rPr>
                <w:rFonts w:hint="eastAsia" w:ascii="宋体" w:hAnsi="宋体" w:cs="宋体"/>
                <w:color w:val="000000"/>
                <w:sz w:val="24"/>
              </w:rPr>
              <w:t xml:space="preserve">%</w:t>
            </w:r>
            <w:r/>
          </w:p>
        </w:tc>
        <w:tc>
          <w:tcPr>
            <w:tcW w:w="364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b/>
                <w:bCs/>
                <w:color w:val="000000"/>
                <w:sz w:val="24"/>
              </w:rPr>
              <w:t xml:space="preserve">招标</w:t>
            </w:r>
            <w:r>
              <w:rPr>
                <w:rFonts w:hint="eastAsia" w:ascii="宋体" w:hAnsi="宋体"/>
                <w:b/>
                <w:bCs/>
                <w:color w:val="000000"/>
                <w:sz w:val="24"/>
              </w:rPr>
              <w:t xml:space="preserve">文件人工费占比标准</w:t>
            </w:r>
            <w:r/>
          </w:p>
        </w:tc>
      </w:tr>
    </w:tbl>
    <w:p>
      <w:pPr>
        <w:ind w:firstLine="210"/>
        <w:jc w:val="left"/>
        <w:rPr>
          <w:rFonts w:ascii="宋体" w:hAnsi="宋体" w:cs="宋体"/>
          <w:color w:val="000000"/>
        </w:rPr>
      </w:pPr>
      <w:r>
        <w:rPr>
          <w:rFonts w:ascii="宋体" w:hAnsi="宋体" w:cs="宋体"/>
          <w:color w:val="000000"/>
        </w:rPr>
      </w:r>
      <w:r/>
    </w:p>
    <w:p>
      <w:pPr>
        <w:ind w:firstLine="210"/>
        <w:jc w:val="left"/>
        <w:rPr>
          <w:rFonts w:ascii="宋体" w:hAnsi="宋体" w:cs="宋体"/>
          <w:color w:val="000000"/>
        </w:rPr>
      </w:pPr>
      <w:r>
        <w:rPr>
          <w:rFonts w:hint="eastAsia" w:ascii="宋体" w:hAnsi="宋体" w:cs="宋体"/>
          <w:color w:val="000000"/>
        </w:rPr>
        <w:t xml:space="preserve">注：1、</w:t>
      </w:r>
      <w:r>
        <w:rPr>
          <w:rFonts w:hint="eastAsia" w:ascii="宋体" w:hAnsi="宋体" w:cs="宋体"/>
          <w:b/>
          <w:bCs/>
          <w:color w:val="ff0000"/>
          <w:lang w:val="en-US" w:eastAsia="zh-CN"/>
        </w:rPr>
        <w:t xml:space="preserve">本表不得删除</w:t>
      </w:r>
      <w:r>
        <w:rPr>
          <w:rFonts w:hint="eastAsia" w:ascii="宋体" w:hAnsi="宋体" w:cs="宋体"/>
          <w:b/>
          <w:bCs/>
          <w:color w:val="ff0000"/>
        </w:rPr>
        <w:t xml:space="preserve">。</w:t>
      </w:r>
      <w:r/>
    </w:p>
    <w:p>
      <w:pPr>
        <w:ind w:firstLine="630"/>
        <w:jc w:val="left"/>
        <w:rPr>
          <w:rFonts w:ascii="宋体" w:hAnsi="宋体" w:cs="宋体"/>
          <w:color w:val="000000"/>
        </w:rPr>
      </w:pPr>
      <w:r>
        <w:rPr>
          <w:rFonts w:hint="eastAsia" w:ascii="宋体" w:hAnsi="宋体" w:cs="宋体"/>
          <w:color w:val="000000"/>
        </w:rPr>
        <w:t xml:space="preserve">2、单价、合价均以人民币元表示，金额及百分比精确到小数点后2位。</w:t>
      </w:r>
      <w:r/>
    </w:p>
    <w:p>
      <w:pPr>
        <w:ind w:firstLine="630"/>
        <w:jc w:val="left"/>
        <w:rPr>
          <w:rFonts w:ascii="宋体" w:hAnsi="宋体" w:cs="宋体"/>
          <w:color w:val="000000"/>
        </w:rPr>
      </w:pPr>
      <w:r>
        <w:rPr>
          <w:rFonts w:hint="eastAsia" w:ascii="宋体" w:hAnsi="宋体" w:cs="宋体"/>
          <w:color w:val="000000"/>
        </w:rPr>
        <w:t xml:space="preserve">3、人工费占比</w:t>
      </w:r>
      <w:r>
        <w:rPr>
          <w:rFonts w:hint="eastAsia" w:ascii="宋体" w:hAnsi="宋体" w:cs="宋体"/>
          <w:color w:val="000000"/>
          <w:highlight w:val="none"/>
        </w:rPr>
        <w:t xml:space="preserve">不得高于人工费占比标准</w:t>
      </w:r>
      <w:r>
        <w:rPr>
          <w:rFonts w:hint="eastAsia" w:ascii="宋体" w:hAnsi="宋体" w:cs="宋体"/>
          <w:color w:val="000000"/>
        </w:rPr>
        <w:t xml:space="preserve">，</w:t>
      </w:r>
      <w:r>
        <w:rPr>
          <w:rFonts w:hint="eastAsia" w:ascii="宋体" w:hAnsi="宋体"/>
          <w:color w:val="000000"/>
        </w:rPr>
        <w:t xml:space="preserve">如</w:t>
      </w:r>
      <w:r>
        <w:rPr>
          <w:rFonts w:hint="eastAsia" w:ascii="宋体" w:hAnsi="宋体" w:cs="宋体"/>
          <w:color w:val="000000"/>
        </w:rPr>
        <w:t xml:space="preserve">高于人工费占比标准</w:t>
      </w:r>
      <w:r>
        <w:rPr>
          <w:rFonts w:hint="eastAsia" w:ascii="宋体" w:hAnsi="宋体"/>
          <w:color w:val="000000"/>
        </w:rPr>
        <w:t xml:space="preserve">按无效标处理</w:t>
      </w:r>
      <w:r>
        <w:rPr>
          <w:rFonts w:hint="eastAsia" w:ascii="宋体" w:hAnsi="宋体" w:cs="宋体"/>
          <w:color w:val="000000"/>
        </w:rPr>
        <w:t xml:space="preserve">。</w:t>
      </w:r>
      <w:r/>
    </w:p>
    <w:p>
      <w:pPr>
        <w:rPr>
          <w:rFonts w:ascii="宋体" w:hAnsi="宋体" w:cs="宋体"/>
          <w:color w:val="000000"/>
          <w:sz w:val="24"/>
        </w:rPr>
      </w:pPr>
      <w:r>
        <w:rPr>
          <w:rFonts w:ascii="宋体" w:hAnsi="宋体" w:cs="宋体"/>
          <w:color w:val="000000"/>
          <w:sz w:val="24"/>
        </w:rPr>
      </w:r>
      <w:r/>
    </w:p>
    <w:p>
      <w:pPr>
        <w:spacing w:line="360" w:lineRule="auto"/>
        <w:rPr>
          <w:rFonts w:ascii="宋体" w:hAnsi="宋体" w:cs="宋体"/>
          <w:bCs/>
          <w:color w:val="000000"/>
          <w:sz w:val="24"/>
          <w:szCs w:val="22"/>
        </w:rPr>
      </w:pPr>
      <w:r>
        <w:rPr>
          <w:rFonts w:ascii="宋体" w:hAnsi="宋体" w:cs="宋体"/>
          <w:bCs/>
          <w:color w:val="000000"/>
          <w:sz w:val="24"/>
          <w:szCs w:val="22"/>
        </w:rPr>
      </w:r>
      <w:r/>
    </w:p>
    <w:p>
      <w:pPr>
        <w:ind w:firstLine="480"/>
        <w:spacing w:line="360" w:lineRule="auto"/>
        <w:rPr>
          <w:rFonts w:ascii="宋体" w:hAnsi="宋体" w:cs="宋体"/>
          <w:color w:val="000000"/>
          <w:sz w:val="24"/>
        </w:rPr>
      </w:pPr>
      <w:r>
        <w:rPr>
          <w:rFonts w:hint="eastAsia" w:ascii="宋体" w:hAnsi="宋体" w:cs="宋体"/>
          <w:bCs/>
          <w:color w:val="000000"/>
          <w:sz w:val="24"/>
          <w:szCs w:val="22"/>
        </w:rPr>
        <w:t xml:space="preserve">投标供应商（盖章）</w:t>
      </w:r>
      <w:r>
        <w:rPr>
          <w:rFonts w:hint="eastAsia" w:ascii="宋体" w:hAnsi="宋体" w:cs="宋体"/>
          <w:color w:val="000000"/>
          <w:sz w:val="24"/>
        </w:rPr>
        <w:t xml:space="preserve">：</w:t>
      </w:r>
      <w:r/>
    </w:p>
    <w:p>
      <w:pPr>
        <w:ind w:firstLine="480"/>
        <w:spacing w:line="360" w:lineRule="auto"/>
        <w:rPr>
          <w:rFonts w:ascii="黑体" w:eastAsia="黑体" w:cs="黑体"/>
          <w:color w:val="000000"/>
          <w:sz w:val="24"/>
        </w:rPr>
      </w:pPr>
      <w:r>
        <w:rPr>
          <w:rFonts w:hint="eastAsia" w:ascii="宋体" w:hAnsi="宋体" w:cs="宋体"/>
          <w:color w:val="000000"/>
          <w:sz w:val="24"/>
        </w:rPr>
        <w:t xml:space="preserve">法定代表人或授权代表盖章或签字：</w:t>
      </w:r>
      <w:r/>
    </w:p>
    <w:p>
      <w:pPr>
        <w:rPr>
          <w:rFonts w:hint="eastAsia" w:ascii="宋体" w:hAnsi="宋体" w:eastAsia="宋体" w:cs="宋体"/>
          <w:sz w:val="21"/>
          <w:szCs w:val="21"/>
        </w:rPr>
        <w:sectPr>
          <w:footnotePr/>
          <w:endnotePr/>
          <w:type w:val="nextPage"/>
          <w:pgSz w:w="11900" w:h="16832" w:orient="portrait"/>
          <w:pgMar w:top="1383" w:right="1786" w:bottom="0" w:left="1774" w:header="0" w:footer="0" w:gutter="0"/>
          <w:cols w:num="1" w:sep="0" w:space="0" w:equalWidth="1"/>
          <w:docGrid w:linePitch="360"/>
        </w:sectPr>
      </w:pPr>
      <w:r>
        <w:rPr>
          <w:rFonts w:hint="eastAsia" w:ascii="宋体" w:hAnsi="宋体" w:eastAsia="宋体" w:cs="宋体"/>
          <w:sz w:val="21"/>
          <w:szCs w:val="21"/>
        </w:rPr>
      </w:r>
      <w:r/>
    </w:p>
    <w:p>
      <w:pPr>
        <w:pStyle w:val="971"/>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lang w:val="en-US" w:eastAsia="zh-CN"/>
        </w:rPr>
        <w:t xml:space="preserve">六</w:t>
      </w:r>
      <w:r>
        <w:rPr>
          <w:rFonts w:eastAsia="黑体"/>
          <w:bCs/>
          <w:color w:val="000000"/>
          <w:sz w:val="24"/>
          <w:szCs w:val="24"/>
          <w:highlight w:val="none"/>
        </w:rPr>
        <w:t xml:space="preserve">) </w:t>
      </w:r>
      <w:r>
        <w:rPr>
          <w:rFonts w:hint="eastAsia" w:ascii="黑体" w:hAnsi="宋体" w:eastAsia="黑体"/>
          <w:bCs/>
          <w:color w:val="000000"/>
          <w:sz w:val="24"/>
          <w:szCs w:val="24"/>
          <w:highlight w:val="none"/>
          <w:lang w:val="en-US" w:eastAsia="zh-CN"/>
        </w:rPr>
        <w:t xml:space="preserve">投标</w:t>
      </w:r>
      <w:r>
        <w:rPr>
          <w:rFonts w:hint="eastAsia" w:ascii="黑体" w:hAnsi="宋体" w:eastAsia="黑体"/>
          <w:bCs/>
          <w:color w:val="000000"/>
          <w:sz w:val="24"/>
          <w:szCs w:val="24"/>
          <w:highlight w:val="none"/>
        </w:rPr>
        <w:t xml:space="preserve">偏离表（格式）：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采购项目编号：</w:t>
      </w:r>
      <w:r>
        <w:rPr>
          <w:rFonts w:hint="eastAsia" w:ascii="黑体" w:eastAsia="黑体"/>
          <w:color w:val="000000"/>
          <w:highlight w:val="none"/>
          <w:lang w:eastAsia="zh-CN"/>
        </w:rPr>
        <w:t xml:space="preserve">JSZC-320206-SGYT-G2025-0002</w:t>
      </w:r>
      <w:r/>
    </w:p>
    <w:tbl>
      <w:tblPr>
        <w:tblStyle w:val="769"/>
        <w:tblW w:w="4998" w:type="pct"/>
        <w:tblInd w:w="0" w:type="dxa"/>
        <w:tblLayout w:type="autofit"/>
        <w:tblCellMar>
          <w:left w:w="15" w:type="dxa"/>
          <w:top w:w="15" w:type="dxa"/>
          <w:right w:w="15" w:type="dxa"/>
          <w:bottom w:w="0" w:type="dxa"/>
        </w:tblCellMar>
        <w:tblLook w:val="04A0" w:firstRow="1" w:lastRow="0" w:firstColumn="1" w:lastColumn="0" w:noHBand="0" w:noVBand="1"/>
      </w:tblPr>
      <w:tblGrid>
        <w:gridCol w:w="1285"/>
        <w:gridCol w:w="2954"/>
        <w:gridCol w:w="2064"/>
        <w:gridCol w:w="2064"/>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jc w:val="center"/>
              <w:rPr>
                <w:rFonts w:hint="eastAsia" w:ascii="宋体" w:eastAsia="等线"/>
                <w:b/>
                <w:bCs/>
                <w:color w:val="000000"/>
                <w:sz w:val="24"/>
                <w:szCs w:val="24"/>
                <w:highlight w:val="none"/>
                <w:lang w:eastAsia="zh-CN"/>
              </w:rPr>
            </w:pPr>
            <w:r>
              <w:rPr>
                <w:rFonts w:hint="eastAsia" w:ascii="宋体" w:hAnsi="宋体"/>
                <w:b/>
                <w:bCs/>
                <w:color w:val="000000"/>
                <w:sz w:val="24"/>
                <w:szCs w:val="24"/>
                <w:highlight w:val="none"/>
              </w:rPr>
              <w:t xml:space="preserve">采购</w:t>
            </w:r>
            <w:r>
              <w:rPr>
                <w:rFonts w:hint="eastAsia" w:ascii="宋体" w:hAnsi="宋体"/>
                <w:b/>
                <w:bCs/>
                <w:color w:val="000000"/>
                <w:sz w:val="24"/>
                <w:szCs w:val="24"/>
                <w:highlight w:val="none"/>
                <w:lang w:val="en-US" w:eastAsia="zh-CN"/>
              </w:rPr>
              <w:t xml:space="preserve">需求</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hint="default" w:ascii="宋体" w:hAnsi="宋体" w:eastAsia="等线"/>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响应情况</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jc w:val="center"/>
              <w:rPr>
                <w:rFonts w:hint="eastAsia" w:ascii="宋体" w:eastAsia="等线"/>
                <w:bCs/>
                <w:color w:val="000000"/>
                <w:highlight w:val="none"/>
                <w:lang w:eastAsia="zh-CN"/>
              </w:rPr>
            </w:pPr>
            <w:r>
              <w:rPr>
                <w:rFonts w:hint="eastAsia"/>
                <w:color w:val="auto"/>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jc w:val="center"/>
              <w:rPr>
                <w:rFonts w:hint="eastAsia" w:ascii="宋体" w:eastAsia="等线"/>
                <w:bCs/>
                <w:color w:val="000000"/>
                <w:highlight w:val="none"/>
                <w:lang w:eastAsia="zh-CN"/>
              </w:rPr>
            </w:pPr>
            <w:r>
              <w:rPr>
                <w:rFonts w:hint="eastAsia"/>
                <w:color w:val="auto"/>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pct"/>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5" w:type="pct"/>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233" w:type="pct"/>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注：（1）本表不得删除；</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（2）如无任何服务偏离，请于本表 “偏离说明”中注明“无偏离”；</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“偏离说明”项下应按下列规定填写：优于的，填写“正偏离”；符合的，填写“无偏离”；低于的，填写“负偏离”，</w:t>
      </w:r>
      <w:r>
        <w:rPr>
          <w:rFonts w:hint="eastAsia" w:ascii="宋体" w:hAnsi="宋体" w:eastAsia="宋体" w:cs="Times New Roman"/>
          <w:b/>
          <w:bCs w:val="0"/>
          <w:color w:val="000000"/>
          <w:sz w:val="24"/>
          <w:szCs w:val="24"/>
          <w:highlight w:val="none"/>
        </w:rPr>
        <w:t xml:space="preserve">但若有任何一条负偏离或不满足第三章项目要求和有关说明中的采购需求，则按无效投标处理。</w:t>
      </w:r>
      <w:r/>
    </w:p>
    <w:p>
      <w:pPr>
        <w:pStyle w:val="803"/>
        <w:ind w:left="726" w:hanging="98"/>
        <w:jc w:val="both"/>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（5）表格不够可自行延长，但不得改变文本格式；</w:t>
      </w:r>
      <w:r/>
    </w:p>
    <w:p>
      <w:pPr>
        <w:pStyle w:val="803"/>
        <w:rPr>
          <w:rFonts w:hint="eastAsia"/>
          <w:color w:val="000000"/>
          <w:highlight w:val="none"/>
        </w:rPr>
      </w:pPr>
      <w:r>
        <w:rPr>
          <w:rFonts w:hint="eastAsia"/>
          <w:color w:val="000000"/>
          <w:highlight w:val="none"/>
        </w:rPr>
      </w:r>
      <w:r/>
    </w:p>
    <w:p>
      <w:pPr>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七</w:t>
      </w:r>
      <w:r>
        <w:rPr>
          <w:rFonts w:hint="eastAsia" w:ascii="宋体" w:hAnsi="宋体"/>
          <w:bCs/>
          <w:color w:val="000000"/>
          <w:sz w:val="24"/>
          <w:szCs w:val="24"/>
          <w:highlight w:val="none"/>
        </w:rPr>
        <w:t xml:space="preserve">）投标供应商情况表（格式）</w:t>
      </w:r>
      <w:r/>
    </w:p>
    <w:p>
      <w:pPr>
        <w:pStyle w:val="960"/>
        <w:ind w:firstLine="0"/>
        <w:jc w:val="center"/>
        <w:rPr>
          <w:rFonts w:ascii="宋体"/>
          <w:b/>
          <w:color w:val="000000"/>
          <w:szCs w:val="21"/>
          <w:highlight w:val="none"/>
        </w:rPr>
      </w:pPr>
      <w:r>
        <w:rPr>
          <w:rFonts w:hint="eastAsia" w:ascii="宋体" w:hAnsi="宋体"/>
          <w:b/>
          <w:color w:val="000000"/>
          <w:szCs w:val="21"/>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76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w:t>
            </w:r>
            <w:r>
              <w:rPr>
                <w:rFonts w:hint="eastAsia" w:ascii="宋体" w:hAnsi="宋体" w:eastAsia="宋体" w:cs="宋体"/>
                <w:color w:val="000000"/>
                <w:sz w:val="22"/>
                <w:szCs w:val="21"/>
                <w:highlight w:val="none"/>
                <w:lang w:val="en-US" w:eastAsia="zh-CN"/>
              </w:rPr>
              <w:t xml:space="preserve">24</w:t>
            </w:r>
            <w:r>
              <w:rPr>
                <w:rFonts w:hint="eastAsia" w:ascii="宋体" w:hAnsi="宋体" w:eastAsia="宋体" w:cs="宋体"/>
                <w:color w:val="000000"/>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971"/>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240"/>
        <w:spacing w:line="360" w:lineRule="auto"/>
        <w:rPr>
          <w:rFonts w:hint="eastAsia" w:eastAsia="黑体"/>
          <w:bCs/>
          <w:color w:val="auto"/>
          <w:sz w:val="24"/>
          <w:szCs w:val="24"/>
          <w:highlight w:val="none"/>
        </w:rPr>
        <w:outlineLvl w:val="2"/>
      </w:pPr>
      <w:r/>
      <w:bookmarkStart w:id="50" w:name="_Toc112006946"/>
      <w:r/>
      <w:r/>
    </w:p>
    <w:p>
      <w:pPr>
        <w:ind w:firstLine="240"/>
        <w:spacing w:line="360" w:lineRule="auto"/>
        <w:rPr>
          <w:rFonts w:hint="eastAsia" w:eastAsia="黑体"/>
          <w:bCs/>
          <w:color w:val="auto"/>
          <w:sz w:val="24"/>
          <w:szCs w:val="24"/>
          <w:highlight w:val="none"/>
        </w:rPr>
        <w:outlineLvl w:val="2"/>
      </w:pPr>
      <w:r>
        <w:rPr>
          <w:rFonts w:hint="eastAsia" w:eastAsia="黑体"/>
          <w:bCs/>
          <w:color w:val="auto"/>
          <w:sz w:val="24"/>
          <w:szCs w:val="24"/>
          <w:highlight w:val="none"/>
        </w:rPr>
      </w:r>
      <w:r/>
    </w:p>
    <w:p>
      <w:pPr>
        <w:ind w:firstLine="240"/>
        <w:spacing w:line="360" w:lineRule="auto"/>
        <w:rPr>
          <w:rFonts w:hint="eastAsia" w:eastAsia="黑体"/>
          <w:bCs/>
          <w:color w:val="auto"/>
          <w:sz w:val="24"/>
          <w:szCs w:val="24"/>
          <w:highlight w:val="none"/>
        </w:rPr>
        <w:outlineLvl w:val="2"/>
      </w:pPr>
      <w:r>
        <w:rPr>
          <w:rFonts w:hint="eastAsia" w:eastAsia="黑体"/>
          <w:bCs/>
          <w:color w:val="auto"/>
          <w:sz w:val="24"/>
          <w:szCs w:val="24"/>
          <w:highlight w:val="none"/>
        </w:rPr>
      </w:r>
      <w:r/>
    </w:p>
    <w:p>
      <w:pPr>
        <w:ind w:firstLine="240"/>
        <w:spacing w:line="360" w:lineRule="auto"/>
        <w:rPr>
          <w:rFonts w:hint="eastAsia" w:eastAsia="黑体"/>
          <w:bCs/>
          <w:color w:val="auto"/>
          <w:sz w:val="24"/>
          <w:szCs w:val="24"/>
          <w:highlight w:val="none"/>
        </w:rPr>
        <w:outlineLvl w:val="2"/>
      </w:pP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八</w:t>
      </w:r>
      <w:r>
        <w:rPr>
          <w:rFonts w:hint="eastAsia" w:eastAsia="黑体"/>
          <w:bCs/>
          <w:color w:val="auto"/>
          <w:sz w:val="24"/>
          <w:szCs w:val="24"/>
          <w:highlight w:val="none"/>
        </w:rPr>
        <w:t xml:space="preserve">)人员配置表(格式)：</w:t>
      </w:r>
      <w:r/>
    </w:p>
    <w:p>
      <w:pPr>
        <w:jc w:val="center"/>
        <w:spacing w:line="400" w:lineRule="exact"/>
        <w:rPr>
          <w:rFonts w:hint="eastAsia" w:ascii="宋体" w:hAnsi="宋体" w:cs="宋体"/>
          <w:bCs/>
          <w:color w:val="000000"/>
          <w:sz w:val="24"/>
        </w:rPr>
      </w:pPr>
      <w:r>
        <w:rPr>
          <w:rFonts w:hint="eastAsia" w:ascii="宋体" w:hAnsi="宋体" w:cs="宋体"/>
          <w:bCs/>
          <w:color w:val="000000"/>
          <w:sz w:val="24"/>
        </w:rPr>
        <w:t xml:space="preserve">（1）养护作业人员投入计划表</w:t>
      </w:r>
      <w:r/>
    </w:p>
    <w:p>
      <w:pPr>
        <w:jc w:val="center"/>
        <w:spacing w:line="400" w:lineRule="exact"/>
        <w:rPr>
          <w:rFonts w:ascii="宋体" w:hAnsi="宋体" w:cs="宋体"/>
          <w:color w:val="000000"/>
          <w:sz w:val="24"/>
        </w:rPr>
      </w:pPr>
      <w:r>
        <w:rPr>
          <w:rFonts w:hint="eastAsia" w:ascii="宋体" w:hAnsi="宋体" w:cs="宋体"/>
          <w:bCs/>
          <w:color w:val="000000"/>
          <w:sz w:val="24"/>
          <w:lang w:val="en-US" w:eastAsia="zh-CN"/>
        </w:rPr>
        <w:t xml:space="preserve">                                                        </w:t>
      </w:r>
      <w:r>
        <w:rPr>
          <w:rFonts w:hint="eastAsia" w:ascii="宋体" w:hAnsi="宋体" w:cs="宋体"/>
          <w:color w:val="000000"/>
          <w:sz w:val="24"/>
        </w:rPr>
        <w:t xml:space="preserve">单位：人</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48"/>
        <w:gridCol w:w="862"/>
        <w:gridCol w:w="1517"/>
        <w:gridCol w:w="791"/>
        <w:gridCol w:w="791"/>
        <w:gridCol w:w="791"/>
        <w:gridCol w:w="1342"/>
        <w:gridCol w:w="834"/>
        <w:gridCol w:w="787"/>
      </w:tblGrid>
      <w:tr>
        <w:trPr>
          <w:jc w:val="center"/>
          <w:trHeight w:val="1128"/>
        </w:trPr>
        <w:tc>
          <w:tcPr>
            <w:tcW w:w="70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序号</w:t>
            </w:r>
            <w:r/>
          </w:p>
        </w:tc>
        <w:tc>
          <w:tcPr>
            <w:tcW w:w="748"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姓名</w:t>
            </w:r>
            <w:r/>
          </w:p>
        </w:tc>
        <w:tc>
          <w:tcPr>
            <w:tcW w:w="862"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职务</w:t>
            </w:r>
            <w:r/>
          </w:p>
        </w:tc>
        <w:tc>
          <w:tcPr>
            <w:tcW w:w="151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身份证编号</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年龄</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性别</w:t>
            </w:r>
            <w:r/>
          </w:p>
        </w:tc>
        <w:tc>
          <w:tcPr>
            <w:tcW w:w="791"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专业</w:t>
            </w:r>
            <w:r/>
          </w:p>
        </w:tc>
        <w:tc>
          <w:tcPr>
            <w:tcW w:w="1342"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职业资格等级证书</w:t>
            </w:r>
            <w:r/>
          </w:p>
        </w:tc>
        <w:tc>
          <w:tcPr>
            <w:tcW w:w="834"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社保</w:t>
            </w:r>
            <w:r/>
          </w:p>
        </w:tc>
        <w:tc>
          <w:tcPr>
            <w:tcW w:w="787" w:type="dxa"/>
            <w:vAlign w:val="center"/>
            <w:textDirection w:val="lrTb"/>
            <w:noWrap w:val="false"/>
          </w:tcPr>
          <w:p>
            <w:pPr>
              <w:jc w:val="center"/>
              <w:spacing w:before="120" w:line="400" w:lineRule="exact"/>
              <w:rPr>
                <w:rFonts w:ascii="宋体" w:hAnsi="宋体" w:cs="宋体"/>
                <w:bCs/>
                <w:color w:val="000000"/>
                <w:sz w:val="24"/>
              </w:rPr>
            </w:pPr>
            <w:r>
              <w:rPr>
                <w:rFonts w:hint="eastAsia" w:ascii="宋体" w:hAnsi="宋体" w:cs="宋体"/>
                <w:bCs/>
                <w:color w:val="000000"/>
                <w:sz w:val="24"/>
              </w:rPr>
              <w:t xml:space="preserve">备注</w:t>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976"/>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r>
        <w:trPr>
          <w:jc w:val="center"/>
          <w:trHeight w:val="1008"/>
        </w:trPr>
        <w:tc>
          <w:tcPr>
            <w:tcW w:w="70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48"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6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51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91"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1342"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834"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c>
          <w:tcPr>
            <w:tcW w:w="787" w:type="dxa"/>
            <w:textDirection w:val="lrTb"/>
            <w:noWrap w:val="false"/>
          </w:tcPr>
          <w:p>
            <w:pPr>
              <w:jc w:val="center"/>
              <w:spacing w:before="120" w:line="400" w:lineRule="exact"/>
              <w:rPr>
                <w:rFonts w:ascii="宋体" w:hAnsi="宋体" w:cs="宋体"/>
                <w:bCs/>
                <w:color w:val="000000"/>
                <w:sz w:val="24"/>
              </w:rPr>
            </w:pPr>
            <w:r>
              <w:rPr>
                <w:rFonts w:ascii="宋体" w:hAnsi="宋体" w:cs="宋体"/>
                <w:bCs/>
                <w:color w:val="000000"/>
                <w:sz w:val="24"/>
              </w:rPr>
            </w:r>
            <w:r/>
          </w:p>
        </w:tc>
      </w:tr>
    </w:tbl>
    <w:p>
      <w:pPr>
        <w:rPr>
          <w:rFonts w:ascii="宋体" w:hAnsi="宋体" w:cs="宋体"/>
          <w:color w:val="000000"/>
          <w:sz w:val="24"/>
        </w:rPr>
      </w:pPr>
      <w:r>
        <w:rPr>
          <w:rFonts w:ascii="宋体" w:hAnsi="宋体" w:cs="宋体"/>
          <w:color w:val="000000"/>
          <w:sz w:val="24"/>
        </w:rPr>
      </w:r>
      <w:r/>
    </w:p>
    <w:p>
      <w:pPr>
        <w:ind w:firstLine="4320"/>
        <w:rPr>
          <w:rFonts w:ascii="宋体" w:hAnsi="宋体" w:cs="宋体"/>
          <w:color w:val="000000"/>
          <w:sz w:val="24"/>
        </w:rPr>
      </w:pPr>
      <w:r>
        <w:rPr>
          <w:rFonts w:hint="eastAsia" w:ascii="宋体" w:hAnsi="宋体" w:cs="宋体"/>
          <w:color w:val="000000"/>
          <w:sz w:val="24"/>
        </w:rPr>
        <w:t xml:space="preserve">单位名称（盖章）：</w:t>
      </w:r>
      <w:r/>
    </w:p>
    <w:p>
      <w:pPr>
        <w:ind w:firstLine="4320"/>
        <w:rPr>
          <w:rFonts w:ascii="宋体" w:hAnsi="宋体" w:cs="宋体"/>
          <w:color w:val="000000"/>
          <w:sz w:val="24"/>
        </w:rPr>
      </w:pPr>
      <w:r>
        <w:rPr>
          <w:rFonts w:hint="eastAsia" w:ascii="宋体" w:hAnsi="宋体" w:cs="宋体"/>
          <w:color w:val="000000"/>
          <w:sz w:val="24"/>
        </w:rPr>
        <w:t xml:space="preserve">日  期：</w:t>
      </w:r>
      <w:r/>
    </w:p>
    <w:p>
      <w:pPr>
        <w:rPr>
          <w:rFonts w:ascii="宋体" w:hAnsi="宋体" w:cs="宋体"/>
          <w:color w:val="000000"/>
          <w:sz w:val="24"/>
        </w:rPr>
      </w:pPr>
      <w:r>
        <w:rPr>
          <w:rFonts w:ascii="宋体" w:hAnsi="宋体" w:cs="宋体"/>
          <w:color w:val="000000"/>
          <w:sz w:val="24"/>
        </w:rPr>
      </w:r>
      <w:r/>
    </w:p>
    <w:p>
      <w:pPr>
        <w:ind w:firstLine="480"/>
        <w:rPr>
          <w:rFonts w:ascii="宋体" w:hAnsi="宋体" w:cs="宋体"/>
          <w:color w:val="000000"/>
          <w:sz w:val="24"/>
        </w:rPr>
      </w:pPr>
      <w:r>
        <w:rPr>
          <w:rFonts w:hint="eastAsia" w:ascii="宋体" w:hAnsi="宋体" w:cs="宋体"/>
          <w:color w:val="000000"/>
          <w:sz w:val="24"/>
        </w:rPr>
        <w:t xml:space="preserve">注：1、（表格可自行拓展）后附上述养护作业人员的相关技术等级证书、岗位证书及由法定的社保收缴部门出具的社保证明等扫描件</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无法提供全员社保的，后附承诺书（格式自拟）</w:t>
      </w:r>
      <w:r>
        <w:rPr>
          <w:rFonts w:hint="eastAsia" w:ascii="宋体" w:hAnsi="宋体" w:cs="宋体"/>
          <w:color w:val="000000"/>
          <w:sz w:val="24"/>
        </w:rPr>
        <w:t xml:space="preserve">。</w:t>
      </w:r>
      <w:r/>
    </w:p>
    <w:p>
      <w:pPr>
        <w:ind w:firstLine="480"/>
        <w:rPr>
          <w:rFonts w:ascii="宋体" w:hAnsi="宋体" w:cs="宋体"/>
          <w:color w:val="000000"/>
          <w:sz w:val="24"/>
        </w:rPr>
      </w:pPr>
      <w:r>
        <w:rPr>
          <w:rFonts w:hint="eastAsia" w:ascii="宋体" w:hAnsi="宋体" w:cs="宋体"/>
          <w:color w:val="000000"/>
          <w:sz w:val="24"/>
        </w:rPr>
        <w:t xml:space="preserve">2、表格中须填写所有投入人员，包含项目负责人、专业技工和一般作业人员，职务一栏填写项目负责人/专业技工/绿化工/花卉工等。</w:t>
      </w:r>
      <w:r/>
    </w:p>
    <w:p>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pPr>
        <w:rPr>
          <w:rFonts w:ascii="宋体" w:hAnsi="宋体"/>
          <w:bCs/>
          <w:color w:val="auto"/>
          <w:sz w:val="24"/>
          <w:szCs w:val="24"/>
          <w:highlight w:val="none"/>
        </w:rPr>
      </w:pPr>
      <w:r>
        <w:rPr>
          <w:rFonts w:ascii="宋体" w:hAnsi="宋体"/>
          <w:bCs/>
          <w:color w:val="auto"/>
          <w:sz w:val="24"/>
          <w:szCs w:val="24"/>
          <w:highlight w:val="none"/>
        </w:rPr>
      </w:r>
      <w:r/>
    </w:p>
    <w:p>
      <w:pPr>
        <w:ind w:left="120"/>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hint="eastAsia"/>
          <w:b/>
          <w:sz w:val="28"/>
          <w:szCs w:val="28"/>
        </w:rPr>
      </w:pPr>
      <w:r>
        <w:rPr>
          <w:rFonts w:hint="eastAsia"/>
          <w:b/>
          <w:sz w:val="28"/>
          <w:szCs w:val="28"/>
        </w:rPr>
      </w:r>
      <w:r/>
    </w:p>
    <w:p>
      <w:pPr>
        <w:jc w:val="center"/>
        <w:spacing w:line="360" w:lineRule="auto"/>
        <w:rPr>
          <w:rFonts w:hint="eastAsia"/>
          <w:b/>
          <w:sz w:val="28"/>
          <w:szCs w:val="28"/>
        </w:rPr>
      </w:pPr>
      <w:r>
        <w:rPr>
          <w:rFonts w:hint="eastAsia"/>
          <w:b/>
          <w:sz w:val="28"/>
          <w:szCs w:val="28"/>
        </w:rPr>
      </w:r>
      <w:r/>
    </w:p>
    <w:p>
      <w:pPr>
        <w:jc w:val="both"/>
        <w:spacing w:line="360" w:lineRule="auto"/>
        <w:rPr>
          <w:rFonts w:hint="eastAsia"/>
          <w:b/>
          <w:sz w:val="28"/>
          <w:szCs w:val="28"/>
        </w:rPr>
      </w:pPr>
      <w:r>
        <w:rPr>
          <w:rFonts w:hint="eastAsia"/>
          <w:b/>
          <w:sz w:val="28"/>
          <w:szCs w:val="28"/>
        </w:rPr>
      </w:r>
      <w:r/>
    </w:p>
    <w:p>
      <w:pPr>
        <w:jc w:val="center"/>
        <w:spacing w:line="360" w:lineRule="auto"/>
        <w:rPr>
          <w:rFonts w:hint="eastAsia"/>
          <w:b/>
          <w:sz w:val="28"/>
          <w:szCs w:val="28"/>
        </w:rPr>
      </w:pPr>
      <w:r>
        <w:rPr>
          <w:rFonts w:hint="eastAsia"/>
          <w:b/>
          <w:sz w:val="28"/>
          <w:szCs w:val="28"/>
        </w:rPr>
      </w:r>
      <w:r/>
    </w:p>
    <w:p>
      <w:pPr>
        <w:jc w:val="center"/>
        <w:spacing w:line="360" w:lineRule="auto"/>
        <w:rPr>
          <w:b/>
          <w:sz w:val="28"/>
          <w:szCs w:val="28"/>
        </w:rPr>
      </w:pPr>
      <w:r>
        <w:rPr>
          <w:rFonts w:hint="eastAsia"/>
          <w:b/>
          <w:sz w:val="28"/>
          <w:szCs w:val="28"/>
          <w:lang w:eastAsia="zh-CN"/>
        </w:rPr>
        <w:t xml:space="preserve">（</w:t>
      </w:r>
      <w:r>
        <w:rPr>
          <w:rFonts w:hint="eastAsia"/>
          <w:b/>
          <w:sz w:val="28"/>
          <w:szCs w:val="28"/>
          <w:lang w:val="en-US" w:eastAsia="zh-CN"/>
        </w:rPr>
        <w:t xml:space="preserve">2</w:t>
      </w:r>
      <w:r>
        <w:rPr>
          <w:rFonts w:hint="eastAsia"/>
          <w:b/>
          <w:sz w:val="28"/>
          <w:szCs w:val="28"/>
          <w:lang w:eastAsia="zh-CN"/>
        </w:rPr>
        <w:t xml:space="preserve">）</w:t>
      </w:r>
      <w:r>
        <w:rPr>
          <w:rFonts w:hint="eastAsia"/>
          <w:b/>
          <w:sz w:val="28"/>
          <w:szCs w:val="28"/>
        </w:rPr>
        <w:t xml:space="preserve">项目负责人简历表</w:t>
      </w:r>
      <w:r/>
    </w:p>
    <w:p>
      <w:pPr>
        <w:ind w:right="-170"/>
        <w:jc w:val="left"/>
        <w:spacing w:line="440" w:lineRule="exact"/>
        <w:rPr>
          <w:rFonts w:ascii="宋体" w:hAnsi="宋体"/>
          <w:sz w:val="24"/>
          <w:szCs w:val="24"/>
        </w:rPr>
      </w:pPr>
      <w:r>
        <w:rPr>
          <w:rFonts w:hint="eastAsia" w:ascii="宋体" w:hAnsi="宋体"/>
          <w:bCs/>
          <w:sz w:val="24"/>
          <w:szCs w:val="24"/>
        </w:rPr>
        <w:t xml:space="preserve">项目名称：</w:t>
      </w:r>
      <w:r/>
    </w:p>
    <w:p>
      <w:pPr>
        <w:ind w:right="-170"/>
        <w:jc w:val="left"/>
        <w:spacing w:line="440" w:lineRule="exact"/>
        <w:rPr>
          <w:rFonts w:ascii="宋体" w:hAnsi="宋体"/>
          <w:sz w:val="24"/>
          <w:szCs w:val="24"/>
        </w:rPr>
      </w:pPr>
      <w:r>
        <w:rPr>
          <w:rFonts w:hint="eastAsia" w:ascii="宋体" w:hAnsi="宋体"/>
          <w:bCs/>
          <w:sz w:val="24"/>
          <w:szCs w:val="24"/>
        </w:rPr>
        <w:t xml:space="preserve">项目编号：</w:t>
      </w:r>
      <w:r/>
    </w:p>
    <w:tbl>
      <w:tblPr>
        <w:tblStyle w:val="769"/>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262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numPr>
          <w:ilvl w:val="0"/>
          <w:numId w:val="0"/>
        </w:numPr>
        <w:ind w:firstLine="440"/>
        <w:jc w:val="left"/>
        <w:rPr>
          <w:rFonts w:hint="eastAsia" w:ascii="宋体" w:hAnsi="宋体" w:eastAsia="等线" w:cs="Times New Roman"/>
          <w:b w:val="0"/>
          <w:bCs/>
          <w:color w:val="auto"/>
          <w:sz w:val="22"/>
          <w:szCs w:val="22"/>
          <w:highlight w:val="none"/>
          <w:lang w:val="en-US" w:eastAsia="zh-CN" w:bidi="ar-SA"/>
        </w:rPr>
        <w:outlineLvl w:val="0"/>
      </w:pPr>
      <w:r>
        <w:rPr>
          <w:rFonts w:ascii="宋体"/>
          <w:b/>
          <w:bCs/>
          <w:color w:val="auto"/>
          <w:sz w:val="24"/>
          <w:szCs w:val="24"/>
          <w:highlight w:val="none"/>
        </w:rPr>
        <w:br w:type="page" w:clear="all"/>
      </w:r>
      <w:r/>
    </w:p>
    <w:p>
      <w:pPr>
        <w:jc w:val="left"/>
        <w:pageBreakBefore/>
        <w:rPr>
          <w:rFonts w:ascii="宋体" w:hAnsi="宋体"/>
          <w:bCs/>
          <w:sz w:val="24"/>
          <w:szCs w:val="24"/>
        </w:rPr>
        <w:outlineLvl w:val="0"/>
      </w:pPr>
      <w:r>
        <w:rPr>
          <w:rFonts w:hint="eastAsia" w:ascii="Arial" w:hAnsi="Arial" w:eastAsia="黑体"/>
          <w:b w:val="0"/>
          <w:color w:val="000000"/>
          <w:sz w:val="24"/>
          <w:szCs w:val="32"/>
          <w:highlight w:val="none"/>
        </w:rPr>
        <w:t xml:space="preserve">（</w:t>
      </w:r>
      <w:r>
        <w:rPr>
          <w:rFonts w:hint="eastAsia" w:ascii="Arial" w:hAnsi="Arial" w:eastAsia="黑体"/>
          <w:b w:val="0"/>
          <w:color w:val="000000"/>
          <w:sz w:val="24"/>
          <w:szCs w:val="32"/>
          <w:highlight w:val="none"/>
          <w:lang w:val="en-US" w:eastAsia="zh-CN"/>
        </w:rPr>
        <w:t xml:space="preserve">九</w:t>
      </w:r>
      <w:r>
        <w:rPr>
          <w:rFonts w:hint="eastAsia" w:ascii="Arial" w:hAnsi="Arial" w:eastAsia="黑体"/>
          <w:b w:val="0"/>
          <w:color w:val="000000"/>
          <w:sz w:val="24"/>
          <w:szCs w:val="32"/>
          <w:highlight w:val="none"/>
        </w:rPr>
        <w:t xml:space="preserve">）</w:t>
      </w:r>
      <w:r>
        <w:rPr>
          <w:rFonts w:hint="eastAsia" w:ascii="宋体" w:hAnsi="宋体"/>
          <w:bCs/>
          <w:sz w:val="24"/>
          <w:szCs w:val="24"/>
        </w:rPr>
        <w:t xml:space="preserve">企业业绩一览表</w:t>
      </w:r>
      <w:r/>
    </w:p>
    <w:p>
      <w:pPr>
        <w:jc w:val="center"/>
        <w:spacing w:line="360" w:lineRule="auto"/>
        <w:rPr>
          <w:rFonts w:ascii="宋体" w:hAnsi="宋体"/>
          <w:b/>
          <w:sz w:val="28"/>
          <w:szCs w:val="28"/>
        </w:rPr>
      </w:pPr>
      <w:r>
        <w:rPr>
          <w:rFonts w:hint="eastAsia" w:ascii="宋体" w:hAnsi="宋体"/>
          <w:b/>
          <w:sz w:val="28"/>
          <w:szCs w:val="28"/>
        </w:rPr>
        <w:t xml:space="preserve">企业业绩一览表</w:t>
      </w:r>
      <w:r/>
    </w:p>
    <w:tbl>
      <w:tblPr>
        <w:tblStyle w:val="76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ascii="宋体" w:hAnsi="宋体"/>
          <w:bCs/>
          <w:sz w:val="24"/>
          <w:szCs w:val="24"/>
        </w:rPr>
      </w:pPr>
      <w:r>
        <w:rPr>
          <w:rFonts w:hint="eastAsia" w:ascii="宋体" w:hAnsi="宋体"/>
          <w:bCs/>
          <w:sz w:val="24"/>
          <w:szCs w:val="24"/>
        </w:rPr>
        <w:t xml:space="preserve">日期：    年  月   日</w:t>
      </w:r>
      <w:r/>
    </w:p>
    <w:p>
      <w:pPr>
        <w:pStyle w:val="943"/>
        <w:jc w:val="both"/>
        <w:keepLines/>
        <w:spacing w:before="160" w:after="160"/>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rPr>
          <w:rFonts w:hint="eastAsia" w:ascii="Arial" w:hAnsi="Arial" w:eastAsia="黑体"/>
          <w:b w:val="0"/>
          <w:color w:val="000000"/>
          <w:sz w:val="24"/>
          <w:szCs w:val="32"/>
          <w:highlight w:val="none"/>
          <w:lang w:val="en-US" w:eastAsia="zh-CN"/>
        </w:rPr>
      </w:pPr>
      <w:r>
        <w:rPr>
          <w:rFonts w:hint="eastAsia" w:ascii="Arial" w:hAnsi="Arial" w:eastAsia="黑体"/>
          <w:b w:val="0"/>
          <w:color w:val="000000"/>
          <w:sz w:val="24"/>
          <w:szCs w:val="32"/>
          <w:highlight w:val="none"/>
          <w:lang w:val="en-US" w:eastAsia="zh-CN"/>
        </w:rPr>
      </w:r>
      <w:r/>
    </w:p>
    <w:p>
      <w:pPr>
        <w:spacing w:line="360" w:lineRule="auto"/>
        <w:rPr>
          <w:rFonts w:ascii="宋体" w:hAnsi="宋体" w:cs="宋体"/>
          <w:bCs/>
          <w:color w:val="000000"/>
          <w:sz w:val="24"/>
        </w:rPr>
        <w:outlineLvl w:val="0"/>
      </w:pPr>
      <w:r>
        <w:rPr>
          <w:rFonts w:hint="eastAsia"/>
          <w:b w:val="0"/>
          <w:color w:val="000000"/>
          <w:sz w:val="24"/>
          <w:szCs w:val="32"/>
          <w:highlight w:val="none"/>
          <w:lang w:eastAsia="zh-CN"/>
        </w:rPr>
        <w:t xml:space="preserve">（</w:t>
      </w:r>
      <w:r>
        <w:rPr>
          <w:rFonts w:hint="eastAsia"/>
          <w:b w:val="0"/>
          <w:color w:val="000000"/>
          <w:sz w:val="24"/>
          <w:szCs w:val="32"/>
          <w:highlight w:val="none"/>
          <w:lang w:val="en-US" w:eastAsia="zh-CN"/>
        </w:rPr>
        <w:t xml:space="preserve">十</w:t>
      </w:r>
      <w:r>
        <w:rPr>
          <w:rFonts w:hint="eastAsia"/>
          <w:b w:val="0"/>
          <w:color w:val="000000"/>
          <w:sz w:val="24"/>
          <w:szCs w:val="32"/>
          <w:highlight w:val="none"/>
          <w:lang w:eastAsia="zh-CN"/>
        </w:rPr>
        <w:t xml:space="preserve">）</w:t>
      </w:r>
      <w:r>
        <w:rPr>
          <w:rFonts w:hint="eastAsia" w:ascii="宋体" w:hAnsi="宋体" w:cs="宋体"/>
          <w:bCs/>
          <w:color w:val="000000"/>
          <w:sz w:val="24"/>
        </w:rPr>
        <w:t xml:space="preserve">机械设备配备表（格式）：</w:t>
      </w:r>
      <w:r/>
    </w:p>
    <w:p>
      <w:pPr>
        <w:jc w:val="center"/>
        <w:spacing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机械设备配备表（格式）</w:t>
      </w:r>
      <w:r/>
    </w:p>
    <w:p>
      <w:pPr>
        <w:pStyle w:val="1245"/>
        <w:ind w:firstLine="480"/>
        <w:rPr>
          <w:rFonts w:cs="宋体"/>
          <w:b/>
          <w:color w:val="000000"/>
          <w:sz w:val="30"/>
          <w:szCs w:val="30"/>
        </w:rPr>
      </w:pPr>
      <w:r>
        <w:rPr>
          <w:rFonts w:hint="eastAsia" w:cs="宋体"/>
          <w:bCs/>
          <w:color w:val="000000"/>
          <w:sz w:val="24"/>
          <w:szCs w:val="24"/>
        </w:rPr>
        <w:t xml:space="preserve">投标人名称（盖章）：</w:t>
      </w:r>
      <w:r/>
    </w:p>
    <w:tbl>
      <w:tblPr>
        <w:tblStyle w:val="76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1260"/>
        <w:gridCol w:w="1200"/>
        <w:gridCol w:w="758"/>
        <w:gridCol w:w="1243"/>
        <w:gridCol w:w="1271"/>
        <w:gridCol w:w="927"/>
        <w:gridCol w:w="778"/>
        <w:gridCol w:w="876"/>
      </w:tblGrid>
      <w:tr>
        <w:trPr>
          <w:cantSplit/>
          <w:jc w:val="center"/>
          <w:trHeight w:val="968"/>
        </w:trPr>
        <w:tc>
          <w:tcPr>
            <w:tcW w:w="853" w:type="dxa"/>
            <w:vAlign w:val="center"/>
            <w:textDirection w:val="lrTb"/>
            <w:noWrap w:val="false"/>
          </w:tcPr>
          <w:p>
            <w:pPr>
              <w:jc w:val="center"/>
              <w:spacing w:before="240" w:line="120" w:lineRule="exact"/>
              <w:rPr>
                <w:rFonts w:ascii="宋体" w:hAnsi="宋体" w:cs="宋体"/>
                <w:bCs/>
                <w:color w:val="000000"/>
                <w:sz w:val="24"/>
              </w:rPr>
            </w:pPr>
            <w:r>
              <w:rPr>
                <w:rFonts w:hint="eastAsia" w:ascii="宋体" w:hAnsi="宋体" w:cs="宋体"/>
                <w:bCs/>
                <w:color w:val="000000"/>
                <w:sz w:val="24"/>
              </w:rPr>
              <w:t xml:space="preserve">序号</w:t>
            </w:r>
            <w:r/>
          </w:p>
        </w:tc>
        <w:tc>
          <w:tcPr>
            <w:tcW w:w="1260"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机械设备</w:t>
            </w:r>
            <w:r/>
          </w:p>
        </w:tc>
        <w:tc>
          <w:tcPr>
            <w:tcW w:w="1200"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型号规格</w:t>
            </w:r>
            <w:r/>
          </w:p>
        </w:tc>
        <w:tc>
          <w:tcPr>
            <w:tcW w:w="758"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数量</w:t>
            </w:r>
            <w:r/>
          </w:p>
        </w:tc>
        <w:tc>
          <w:tcPr>
            <w:tcW w:w="1243"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国别产地</w:t>
            </w:r>
            <w:r/>
          </w:p>
        </w:tc>
        <w:tc>
          <w:tcPr>
            <w:tcW w:w="1271"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制造年份</w:t>
            </w:r>
            <w:r/>
          </w:p>
        </w:tc>
        <w:tc>
          <w:tcPr>
            <w:tcW w:w="927" w:type="dxa"/>
            <w:vAlign w:val="center"/>
            <w:textDirection w:val="lrTb"/>
            <w:noWrap w:val="false"/>
          </w:tcPr>
          <w:p>
            <w:pPr>
              <w:jc w:val="left"/>
              <w:spacing w:line="280" w:lineRule="exact"/>
              <w:rPr>
                <w:rFonts w:ascii="宋体" w:hAnsi="宋体" w:cs="宋体"/>
                <w:bCs/>
                <w:color w:val="000000"/>
                <w:sz w:val="24"/>
              </w:rPr>
            </w:pPr>
            <w:r>
              <w:rPr>
                <w:rFonts w:hint="eastAsia" w:ascii="宋体" w:hAnsi="宋体" w:cs="宋体"/>
                <w:bCs/>
                <w:color w:val="000000"/>
                <w:sz w:val="24"/>
              </w:rPr>
              <w:t xml:space="preserve">额定</w:t>
            </w:r>
            <w:r/>
          </w:p>
          <w:p>
            <w:pPr>
              <w:jc w:val="left"/>
              <w:spacing w:line="280" w:lineRule="exact"/>
              <w:rPr>
                <w:rFonts w:ascii="宋体" w:hAnsi="宋体" w:cs="宋体"/>
                <w:bCs/>
                <w:color w:val="000000"/>
                <w:sz w:val="24"/>
              </w:rPr>
            </w:pPr>
            <w:r>
              <w:rPr>
                <w:rFonts w:hint="eastAsia" w:ascii="宋体" w:hAnsi="宋体" w:cs="宋体"/>
                <w:bCs/>
                <w:color w:val="000000"/>
                <w:sz w:val="24"/>
              </w:rPr>
              <w:t xml:space="preserve">功率</w:t>
            </w:r>
            <w:r/>
          </w:p>
          <w:p>
            <w:pPr>
              <w:jc w:val="left"/>
              <w:spacing w:line="280" w:lineRule="exact"/>
              <w:rPr>
                <w:rFonts w:ascii="宋体" w:hAnsi="宋体" w:cs="宋体"/>
                <w:bCs/>
                <w:color w:val="000000"/>
                <w:sz w:val="24"/>
              </w:rPr>
            </w:pPr>
            <w:r>
              <w:rPr>
                <w:rFonts w:hint="eastAsia" w:ascii="宋体" w:hAnsi="宋体" w:cs="宋体"/>
                <w:bCs/>
                <w:color w:val="000000"/>
                <w:sz w:val="24"/>
              </w:rPr>
              <w:t xml:space="preserve">kW</w:t>
            </w:r>
            <w:r/>
          </w:p>
        </w:tc>
        <w:tc>
          <w:tcPr>
            <w:tcW w:w="778" w:type="dxa"/>
            <w:vAlign w:val="center"/>
            <w:textDirection w:val="lrTb"/>
            <w:noWrap w:val="false"/>
          </w:tcPr>
          <w:p>
            <w:pPr>
              <w:jc w:val="left"/>
              <w:spacing w:line="360" w:lineRule="exact"/>
              <w:rPr>
                <w:rFonts w:ascii="宋体" w:hAnsi="宋体" w:cs="宋体"/>
                <w:bCs/>
                <w:color w:val="000000"/>
                <w:sz w:val="24"/>
              </w:rPr>
            </w:pPr>
            <w:r>
              <w:rPr>
                <w:rFonts w:hint="eastAsia" w:ascii="宋体" w:hAnsi="宋体" w:cs="宋体"/>
                <w:bCs/>
                <w:color w:val="000000"/>
                <w:sz w:val="24"/>
              </w:rPr>
              <w:t xml:space="preserve">生产能力</w:t>
            </w:r>
            <w:r/>
          </w:p>
        </w:tc>
        <w:tc>
          <w:tcPr>
            <w:tcW w:w="876" w:type="dxa"/>
            <w:vAlign w:val="center"/>
            <w:textDirection w:val="lrTb"/>
            <w:noWrap w:val="false"/>
          </w:tcPr>
          <w:p>
            <w:pPr>
              <w:jc w:val="left"/>
              <w:spacing w:before="240" w:line="120" w:lineRule="exact"/>
              <w:rPr>
                <w:rFonts w:ascii="宋体" w:hAnsi="宋体" w:cs="宋体"/>
                <w:bCs/>
                <w:color w:val="000000"/>
                <w:sz w:val="24"/>
              </w:rPr>
            </w:pPr>
            <w:r>
              <w:rPr>
                <w:rFonts w:hint="eastAsia" w:ascii="宋体" w:hAnsi="宋体" w:cs="宋体"/>
                <w:bCs/>
                <w:color w:val="000000"/>
                <w:sz w:val="24"/>
              </w:rPr>
              <w:t xml:space="preserve">备注</w:t>
            </w:r>
            <w:r/>
          </w:p>
        </w:tc>
      </w:tr>
      <w:tr>
        <w:trPr>
          <w:jc w:val="center"/>
        </w:trPr>
        <w:tc>
          <w:tcPr>
            <w:tcW w:w="853"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vAlign w:val="center"/>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r>
        <w:trPr>
          <w:jc w:val="center"/>
        </w:trPr>
        <w:tc>
          <w:tcPr>
            <w:tcW w:w="85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6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00"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5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43"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1271"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927"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778"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c>
          <w:tcPr>
            <w:tcW w:w="876" w:type="dxa"/>
            <w:textDirection w:val="lrTb"/>
            <w:noWrap w:val="false"/>
          </w:tcPr>
          <w:p>
            <w:pPr>
              <w:jc w:val="left"/>
              <w:spacing w:before="240" w:line="160" w:lineRule="exact"/>
              <w:rPr>
                <w:rFonts w:ascii="宋体" w:hAnsi="宋体" w:cs="宋体"/>
                <w:bCs/>
                <w:color w:val="000000"/>
                <w:sz w:val="24"/>
              </w:rPr>
            </w:pPr>
            <w:r>
              <w:rPr>
                <w:rFonts w:ascii="宋体" w:hAnsi="宋体" w:cs="宋体"/>
                <w:bCs/>
                <w:color w:val="000000"/>
                <w:sz w:val="24"/>
              </w:rPr>
            </w:r>
            <w:r/>
          </w:p>
        </w:tc>
      </w:tr>
    </w:tbl>
    <w:p>
      <w:pPr>
        <w:jc w:val="left"/>
        <w:rPr>
          <w:rFonts w:ascii="宋体" w:hAnsi="宋体" w:cs="宋体"/>
          <w:color w:val="000000"/>
          <w:sz w:val="24"/>
        </w:rPr>
      </w:pPr>
      <w:r>
        <w:rPr>
          <w:rFonts w:ascii="宋体" w:hAnsi="宋体" w:cs="宋体"/>
          <w:color w:val="000000"/>
          <w:sz w:val="24"/>
        </w:rPr>
      </w:r>
      <w:r/>
    </w:p>
    <w:p>
      <w:pPr>
        <w:ind w:firstLine="4800"/>
        <w:jc w:val="left"/>
        <w:rPr>
          <w:rFonts w:ascii="宋体" w:hAnsi="宋体" w:cs="宋体"/>
          <w:color w:val="000000"/>
          <w:sz w:val="24"/>
        </w:rPr>
      </w:pPr>
      <w:r>
        <w:rPr>
          <w:rFonts w:hint="eastAsia" w:ascii="宋体" w:hAnsi="宋体" w:cs="宋体"/>
          <w:color w:val="000000"/>
          <w:sz w:val="24"/>
        </w:rPr>
        <w:t xml:space="preserve">单位名称（盖章）：</w:t>
      </w:r>
      <w:r/>
    </w:p>
    <w:p>
      <w:pPr>
        <w:ind w:firstLine="4800"/>
        <w:jc w:val="left"/>
        <w:rPr>
          <w:rFonts w:ascii="宋体" w:hAnsi="宋体" w:cs="宋体"/>
          <w:color w:val="000000"/>
          <w:sz w:val="24"/>
        </w:rPr>
      </w:pPr>
      <w:r>
        <w:rPr>
          <w:rFonts w:hint="eastAsia" w:ascii="宋体" w:hAnsi="宋体" w:cs="宋体"/>
          <w:color w:val="000000"/>
          <w:sz w:val="24"/>
        </w:rPr>
        <w:t xml:space="preserve">日  期：</w:t>
      </w:r>
      <w:r/>
    </w:p>
    <w:p>
      <w:pPr>
        <w:jc w:val="left"/>
        <w:rPr>
          <w:rFonts w:ascii="宋体" w:hAnsi="宋体" w:cs="宋体"/>
          <w:b/>
          <w:bCs/>
          <w:color w:val="000000"/>
          <w:sz w:val="24"/>
        </w:rPr>
      </w:pPr>
      <w:r>
        <w:rPr>
          <w:rFonts w:ascii="宋体" w:hAnsi="宋体" w:cs="宋体"/>
          <w:b/>
          <w:bCs/>
          <w:color w:val="000000"/>
          <w:sz w:val="24"/>
        </w:rPr>
      </w:r>
      <w:r/>
    </w:p>
    <w:p>
      <w:pPr>
        <w:jc w:val="left"/>
        <w:rPr>
          <w:rFonts w:ascii="宋体" w:hAnsi="宋体" w:cs="宋体"/>
          <w:b/>
          <w:bCs/>
          <w:color w:val="000000"/>
          <w:sz w:val="24"/>
        </w:rPr>
      </w:pPr>
      <w:r>
        <w:rPr>
          <w:rFonts w:ascii="宋体" w:hAnsi="宋体" w:cs="宋体"/>
          <w:b/>
          <w:bCs/>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t xml:space="preserve">注：提供相关养护机械购置发票、租赁协议、租赁费支付发票（如有）、车辆(或设备)照片、行驶证或车辆登记证等扫描件及评标办法中要求的其他材料。</w:t>
      </w:r>
      <w:r/>
    </w:p>
    <w:p>
      <w:pPr>
        <w:ind w:firstLine="480"/>
        <w:jc w:val="left"/>
        <w:rPr>
          <w:rFonts w:hint="eastAsia" w:ascii="宋体" w:hAnsi="宋体" w:cs="宋体"/>
          <w:color w:val="000000"/>
          <w:sz w:val="24"/>
        </w:rPr>
      </w:pPr>
      <w:r>
        <w:rPr>
          <w:rFonts w:hint="eastAsia" w:ascii="宋体" w:hAnsi="宋体" w:cs="宋体"/>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r>
      <w:r/>
    </w:p>
    <w:p>
      <w:pPr>
        <w:ind w:firstLine="480"/>
        <w:jc w:val="left"/>
        <w:rPr>
          <w:rFonts w:hint="eastAsia" w:ascii="宋体" w:hAnsi="宋体" w:cs="宋体"/>
          <w:color w:val="000000"/>
          <w:sz w:val="24"/>
        </w:rPr>
      </w:pPr>
      <w:r>
        <w:rPr>
          <w:rFonts w:hint="eastAsia" w:ascii="宋体" w:hAnsi="宋体" w:cs="宋体"/>
          <w:color w:val="000000"/>
          <w:sz w:val="24"/>
        </w:rPr>
      </w:r>
      <w:r/>
    </w:p>
    <w:p>
      <w:pPr>
        <w:pStyle w:val="943"/>
        <w:jc w:val="both"/>
        <w:keepLines/>
        <w:spacing w:before="160" w:after="160"/>
        <w:rPr>
          <w:rFonts w:hint="eastAsia" w:ascii="Arial" w:hAnsi="Arial" w:eastAsia="黑体"/>
          <w:b w:val="0"/>
          <w:color w:val="000000"/>
          <w:sz w:val="24"/>
          <w:szCs w:val="32"/>
          <w:highlight w:val="none"/>
        </w:rPr>
      </w:pPr>
      <w:r>
        <w:rPr>
          <w:rFonts w:hint="eastAsia"/>
          <w:b w:val="0"/>
          <w:color w:val="000000"/>
          <w:sz w:val="24"/>
          <w:szCs w:val="32"/>
          <w:highlight w:val="none"/>
          <w:lang w:eastAsia="zh-CN"/>
        </w:rPr>
        <w:t xml:space="preserve">（</w:t>
      </w:r>
      <w:r>
        <w:rPr>
          <w:rFonts w:hint="eastAsia"/>
          <w:b w:val="0"/>
          <w:color w:val="000000"/>
          <w:sz w:val="24"/>
          <w:szCs w:val="32"/>
          <w:highlight w:val="none"/>
          <w:lang w:val="en-US" w:eastAsia="zh-CN"/>
        </w:rPr>
        <w:t xml:space="preserve">十一</w:t>
      </w:r>
      <w:r>
        <w:rPr>
          <w:rFonts w:hint="eastAsia"/>
          <w:b w:val="0"/>
          <w:color w:val="000000"/>
          <w:sz w:val="24"/>
          <w:szCs w:val="32"/>
          <w:highlight w:val="none"/>
          <w:lang w:eastAsia="zh-CN"/>
        </w:rPr>
        <w:t xml:space="preserve">）</w:t>
      </w:r>
      <w:r>
        <w:rPr>
          <w:rFonts w:hint="eastAsia" w:ascii="Arial" w:hAnsi="Arial" w:eastAsia="黑体"/>
          <w:b w:val="0"/>
          <w:color w:val="000000"/>
          <w:sz w:val="24"/>
          <w:szCs w:val="32"/>
          <w:highlight w:val="none"/>
        </w:rPr>
        <w:t xml:space="preserve">（投标人）中小企业声明函（格式）</w:t>
      </w:r>
      <w:bookmarkEnd w:id="50"/>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r>
      <w:r/>
    </w:p>
    <w:p>
      <w:pPr>
        <w:jc w:val="center"/>
        <w:rPr>
          <w:rFonts w:hint="eastAsia" w:ascii="宋体" w:hAnsi="宋体" w:eastAsia="宋体" w:cs="宋体"/>
          <w:bCs/>
          <w:color w:val="auto"/>
          <w:sz w:val="28"/>
          <w:szCs w:val="28"/>
          <w:highlight w:val="none"/>
        </w:rPr>
      </w:pPr>
      <w:r/>
      <w:bookmarkStart w:id="51" w:name="_Toc112006947"/>
      <w:r>
        <w:rPr>
          <w:rFonts w:hint="eastAsia" w:ascii="宋体" w:hAnsi="宋体" w:eastAsia="宋体" w:cs="宋体"/>
          <w:bCs/>
          <w:color w:val="auto"/>
          <w:sz w:val="28"/>
          <w:szCs w:val="28"/>
          <w:highlight w:val="none"/>
        </w:rPr>
        <w:t xml:space="preserve">中小企业声明函（服务）</w:t>
      </w:r>
      <w:r/>
    </w:p>
    <w:p>
      <w:pPr>
        <w:pStyle w:val="791"/>
        <w:ind w:firstLine="68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w:t>
      </w:r>
      <w:r>
        <w:rPr>
          <w:rFonts w:hint="eastAsia" w:ascii="宋体" w:hAnsi="宋体" w:eastAsia="宋体" w:cs="宋体"/>
          <w:color w:val="auto"/>
          <w:highlight w:val="none"/>
          <w:u w:val="single"/>
        </w:rPr>
        <w:t xml:space="preserve">本公司（联合体）</w:t>
      </w:r>
      <w:r>
        <w:rPr>
          <w:rFonts w:hint="eastAsia" w:ascii="宋体" w:hAnsi="宋体" w:eastAsia="宋体" w:cs="宋体"/>
          <w:color w:val="auto"/>
          <w:highlight w:val="none"/>
        </w:rPr>
        <w:t xml:space="preserve">参加</w:t>
      </w:r>
      <w:r>
        <w:rPr>
          <w:rFonts w:hint="eastAsia" w:ascii="宋体" w:hAnsi="宋体" w:eastAsia="宋体" w:cs="宋体"/>
          <w:color w:val="auto"/>
          <w:highlight w:val="none"/>
          <w:u w:val="single"/>
        </w:rPr>
        <w:t xml:space="preserve">（</w:t>
      </w:r>
      <w:r>
        <w:rPr>
          <w:rStyle w:val="796"/>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w:t>
      </w:r>
      <w:r>
        <w:rPr>
          <w:rStyle w:val="796"/>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采购活动，服务全部由符合政策要求的中小企业承接。相关企业（含联合体中的中小企业、签订分包意向协议的中小企业）的具体情况如下：</w:t>
      </w:r>
      <w:r/>
    </w:p>
    <w:p>
      <w:pPr>
        <w:pStyle w:val="791"/>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w:t>
      </w:r>
      <w:r>
        <w:rPr>
          <w:rFonts w:hint="eastAsia" w:ascii="宋体" w:hAnsi="宋体" w:eastAsia="宋体" w:cs="宋体"/>
          <w:color w:val="auto"/>
          <w:highlight w:val="none"/>
          <w:u w:val="single"/>
        </w:rPr>
        <w:t xml:space="preserve">（</w:t>
      </w:r>
      <w:r>
        <w:rPr>
          <w:rStyle w:val="796"/>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Style w:val="796"/>
          <w:rFonts w:hint="eastAsia" w:eastAsia="宋体" w:cs="宋体"/>
          <w:color w:val="auto"/>
          <w:highlight w:val="none"/>
          <w:u w:val="single"/>
          <w:lang w:eastAsia="zh-CN"/>
        </w:rPr>
        <w:t xml:space="preserve">招标文件</w:t>
      </w:r>
      <w:r>
        <w:rPr>
          <w:rStyle w:val="796"/>
          <w:rFonts w:hint="eastAsia" w:ascii="宋体" w:hAnsi="宋体" w:eastAsia="宋体" w:cs="宋体"/>
          <w:color w:val="auto"/>
          <w:highlight w:val="none"/>
          <w:u w:val="single"/>
        </w:rPr>
        <w:t xml:space="preserve">中明确的所属行业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；承接企业为</w:t>
      </w:r>
      <w:r>
        <w:rPr>
          <w:rFonts w:hint="eastAsia" w:ascii="宋体" w:hAnsi="宋体" w:eastAsia="宋体" w:cs="宋体"/>
          <w:color w:val="auto"/>
          <w:highlight w:val="none"/>
          <w:u w:val="single"/>
        </w:rPr>
        <w:t xml:space="preserve">（</w:t>
      </w:r>
      <w:r>
        <w:rPr>
          <w:rStyle w:val="796"/>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w:t>
      </w:r>
      <w:r>
        <w:rPr>
          <w:rStyle w:val="796"/>
          <w:rFonts w:hint="eastAsia" w:ascii="宋体" w:hAnsi="宋体" w:eastAsia="宋体" w:cs="宋体"/>
          <w:color w:val="auto"/>
          <w:highlight w:val="none"/>
          <w:u w:val="single"/>
        </w:rPr>
        <w:t xml:space="preserve">中型企业、小型企业、微型企业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pStyle w:val="791"/>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1"/>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以上企业，不属于大企业的分支机构，不存在控股股东为大企业的情形，也不存在与大企业的负责人为同一人的情形。</w:t>
      </w:r>
      <w:r/>
    </w:p>
    <w:p>
      <w:pPr>
        <w:pStyle w:val="791"/>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本企业对上述声明内容的真实性负责。如有虚假，将依法承担相应责任。</w:t>
      </w:r>
      <w:r/>
    </w:p>
    <w:p>
      <w:pPr>
        <w:pStyle w:val="791"/>
        <w:ind w:firstLine="388"/>
        <w:jc w:val="right"/>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800"/>
        <w:jc w:val="righ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numPr>
          <w:ilvl w:val="0"/>
          <w:numId w:val="11"/>
        </w:num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w:t>
      </w:r>
      <w:r/>
    </w:p>
    <w:p>
      <w:pPr>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jc w:val="both"/>
        <w:keepLines/>
        <w:spacing w:before="160" w:after="160"/>
        <w:rPr>
          <w:rFonts w:hint="eastAsia" w:ascii="Arial" w:hAnsi="Arial" w:eastAsia="黑体"/>
          <w:b w:val="0"/>
          <w:bCs w:val="0"/>
          <w:color w:val="000000"/>
          <w:sz w:val="24"/>
          <w:szCs w:val="24"/>
          <w:highlight w:val="none"/>
        </w:rPr>
      </w:pPr>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二</w:t>
      </w:r>
      <w:r>
        <w:rPr>
          <w:rFonts w:hint="eastAsia" w:ascii="Arial" w:hAnsi="Arial" w:eastAsia="黑体"/>
          <w:b w:val="0"/>
          <w:color w:val="000000"/>
          <w:sz w:val="24"/>
          <w:szCs w:val="32"/>
          <w:highlight w:val="none"/>
        </w:rPr>
        <w:t xml:space="preserve">）（投标人）残疾人福利性单位声明函（格式）：</w:t>
      </w:r>
      <w:bookmarkEnd w:id="51"/>
      <w:r/>
      <w:r/>
    </w:p>
    <w:p>
      <w:pPr>
        <w:spacing w:line="588" w:lineRule="exact"/>
        <w:rPr>
          <w:rFonts w:hint="eastAsia" w:ascii="宋体" w:hAnsi="宋体"/>
          <w:b/>
          <w:color w:val="000000"/>
          <w:spacing w:val="6"/>
          <w:sz w:val="30"/>
          <w:szCs w:val="30"/>
          <w:highlight w:val="none"/>
        </w:rPr>
      </w:pPr>
      <w:r>
        <w:rPr>
          <w:rFonts w:hint="eastAsia" w:ascii="宋体" w:hAnsi="宋体"/>
          <w:b/>
          <w:color w:val="000000"/>
          <w:spacing w:val="6"/>
          <w:sz w:val="30"/>
          <w:szCs w:val="30"/>
          <w:highlight w:val="none"/>
        </w:rPr>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t xml:space="preserve">残疾人福利性单位声明函</w:t>
      </w:r>
      <w:r/>
    </w:p>
    <w:p>
      <w:pPr>
        <w:jc w:val="center"/>
        <w:rPr>
          <w:rFonts w:ascii="宋体" w:hAnsi="宋体"/>
          <w:bCs/>
          <w:color w:val="000000"/>
          <w:sz w:val="28"/>
          <w:szCs w:val="28"/>
          <w:highlight w:val="none"/>
        </w:rPr>
      </w:pPr>
      <w:r>
        <w:rPr>
          <w:rFonts w:ascii="宋体" w:hAnsi="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43"/>
        <w:jc w:val="both"/>
        <w:keepLines/>
        <w:spacing w:before="160" w:after="160"/>
        <w:rPr>
          <w:rFonts w:hint="eastAsia" w:ascii="Arial" w:hAnsi="Arial" w:eastAsia="黑体"/>
          <w:b w:val="0"/>
          <w:color w:val="000000"/>
          <w:sz w:val="24"/>
          <w:szCs w:val="32"/>
          <w:highlight w:val="none"/>
        </w:rPr>
      </w:pPr>
      <w:r/>
      <w:bookmarkStart w:id="52" w:name="_Toc112006949"/>
      <w:r/>
      <w:r/>
    </w:p>
    <w:p>
      <w:pPr>
        <w:pStyle w:val="943"/>
        <w:jc w:val="both"/>
        <w:keepLines/>
        <w:spacing w:before="160" w:after="160"/>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r>
      <w:r/>
    </w:p>
    <w:p>
      <w:pPr>
        <w:pStyle w:val="943"/>
        <w:jc w:val="both"/>
        <w:keepLines/>
        <w:spacing w:before="160" w:after="160"/>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三</w:t>
      </w:r>
      <w:r>
        <w:rPr>
          <w:rFonts w:hint="eastAsia" w:ascii="Arial" w:hAnsi="Arial" w:eastAsia="黑体"/>
          <w:b w:val="0"/>
          <w:color w:val="000000"/>
          <w:sz w:val="24"/>
          <w:szCs w:val="32"/>
          <w:highlight w:val="none"/>
        </w:rPr>
        <w:t xml:space="preserve">）（投标人）其他材料</w:t>
      </w:r>
      <w:bookmarkEnd w:id="52"/>
      <w:r>
        <w:rPr>
          <w:rFonts w:hint="eastAsia" w:ascii="Arial" w:hAnsi="Arial" w:eastAsia="黑体"/>
          <w:b w:val="0"/>
          <w:color w:val="000000"/>
          <w:sz w:val="24"/>
          <w:szCs w:val="32"/>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投标人认为有必要提供的声明和文件，如有自拟并自行添加</w:t>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580" w:lineRule="exact"/>
        <w:rPr>
          <w:rFonts w:hint="eastAsia" w:ascii="宋体" w:hAnsi="宋体"/>
          <w:bCs/>
          <w:sz w:val="24"/>
          <w:szCs w:val="24"/>
        </w:rPr>
      </w:pPr>
      <w:r>
        <w:rPr>
          <w:rFonts w:hint="eastAsia" w:ascii="宋体" w:hAnsi="宋体"/>
          <w:bCs/>
          <w:sz w:val="24"/>
          <w:szCs w:val="24"/>
        </w:rPr>
      </w:r>
      <w:r/>
    </w:p>
    <w:p>
      <w:pPr>
        <w:spacing w:line="580" w:lineRule="exact"/>
        <w:rPr>
          <w:rFonts w:hint="eastAsia" w:ascii="宋体" w:hAnsi="宋体" w:eastAsia="等线"/>
          <w:bCs/>
          <w:sz w:val="24"/>
          <w:szCs w:val="24"/>
          <w:lang w:eastAsia="zh-CN"/>
        </w:rPr>
      </w:pPr>
      <w:r>
        <w:rPr>
          <w:rFonts w:hint="eastAsia" w:ascii="宋体" w:hAnsi="宋体"/>
          <w:bCs/>
          <w:sz w:val="24"/>
          <w:szCs w:val="24"/>
        </w:rPr>
        <w:t xml:space="preserve">（十</w:t>
      </w:r>
      <w:r>
        <w:rPr>
          <w:rFonts w:hint="eastAsia" w:ascii="宋体" w:hAnsi="宋体"/>
          <w:bCs/>
          <w:sz w:val="24"/>
          <w:szCs w:val="24"/>
          <w:lang w:val="en-US" w:eastAsia="zh-CN"/>
        </w:rPr>
        <w:t xml:space="preserve">四</w:t>
      </w:r>
      <w:r>
        <w:rPr>
          <w:rFonts w:hint="eastAsia" w:ascii="宋体" w:hAnsi="宋体"/>
          <w:bCs/>
          <w:sz w:val="24"/>
          <w:szCs w:val="24"/>
        </w:rPr>
        <w:t xml:space="preserve">）技术方案</w:t>
      </w:r>
      <w:r>
        <w:rPr>
          <w:rFonts w:hint="eastAsia" w:ascii="宋体" w:hAnsi="宋体"/>
          <w:bCs/>
          <w:sz w:val="24"/>
          <w:szCs w:val="24"/>
          <w:lang w:eastAsia="zh-CN"/>
        </w:rPr>
        <w:t xml:space="preserve">（</w:t>
      </w:r>
      <w:r>
        <w:rPr>
          <w:rFonts w:hint="eastAsia" w:ascii="宋体" w:hAnsi="宋体"/>
          <w:bCs/>
          <w:sz w:val="24"/>
          <w:szCs w:val="24"/>
          <w:lang w:val="en-US" w:eastAsia="zh-CN"/>
        </w:rPr>
        <w:t xml:space="preserve">按评标细则编制</w:t>
      </w:r>
      <w:bookmarkStart w:id="53" w:name="_GoBack"/>
      <w:r/>
      <w:bookmarkEnd w:id="53"/>
      <w:r>
        <w:rPr>
          <w:rFonts w:hint="eastAsia" w:ascii="宋体" w:hAnsi="宋体"/>
          <w:bCs/>
          <w:sz w:val="24"/>
          <w:szCs w:val="24"/>
          <w:lang w:eastAsia="zh-CN"/>
        </w:rPr>
        <w:t xml:space="preserve">）</w:t>
      </w:r>
      <w:r/>
    </w:p>
    <w:p>
      <w:pPr>
        <w:jc w:val="center"/>
        <w:spacing w:line="580" w:lineRule="exact"/>
        <w:rPr>
          <w:rFonts w:ascii="宋体" w:hAnsi="宋体"/>
          <w:b/>
          <w:sz w:val="28"/>
          <w:szCs w:val="28"/>
        </w:rPr>
      </w:pPr>
      <w:r>
        <w:rPr>
          <w:rFonts w:hint="eastAsia" w:ascii="宋体" w:hAnsi="宋体"/>
          <w:b/>
          <w:sz w:val="28"/>
          <w:szCs w:val="28"/>
        </w:rPr>
        <w:t xml:space="preserve">目录</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1.绿化养护作业方案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2.养护任务实施的重点难点及解决方案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3.精细化管理提升方案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4.内部管理架构</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5.快速保障应急措施方案</w:t>
      </w:r>
      <w:r/>
    </w:p>
    <w:p>
      <w:pPr>
        <w:ind w:firstLine="482"/>
        <w:spacing w:line="440" w:lineRule="exact"/>
        <w:tabs>
          <w:tab w:val="left" w:pos="945" w:leader="none"/>
        </w:tabs>
        <w:rPr>
          <w:rFonts w:ascii="宋体" w:hAnsi="宋体"/>
          <w:bCs/>
          <w:sz w:val="24"/>
          <w:szCs w:val="24"/>
        </w:rPr>
        <w:outlineLvl w:val="0"/>
      </w:pPr>
      <w:r>
        <w:rPr>
          <w:rFonts w:hint="eastAsia" w:ascii="宋体" w:hAnsi="宋体"/>
          <w:bCs/>
          <w:sz w:val="24"/>
          <w:szCs w:val="24"/>
        </w:rPr>
        <w:t xml:space="preserve">6.安全文明保障措施方案</w:t>
      </w:r>
      <w:r/>
    </w:p>
    <w:p>
      <w:pPr>
        <w:rPr>
          <w:color w:val="000000"/>
          <w:highlight w:val="none"/>
        </w:rPr>
      </w:pPr>
      <w:r>
        <w:rPr>
          <w:color w:val="000000"/>
          <w:highlight w:val="none"/>
        </w:rPr>
      </w:r>
      <w:r/>
    </w:p>
    <w:sectPr>
      <w:headerReference w:type="default" r:id="rId10"/>
      <w:footerReference w:type="default" r:id="rId13"/>
      <w:footnotePr/>
      <w:endnotePr/>
      <w:type w:val="nextPage"/>
      <w:pgSz w:w="11900" w:h="16832" w:orient="portrait"/>
      <w:pgMar w:top="1383" w:right="1786" w:bottom="0" w:left="1774" w:header="0" w:footer="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Segoe UI">
    <w:panose1 w:val="020B0502040204020203"/>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Wingdings">
    <w:panose1 w:val="05000000000000000000"/>
  </w:font>
  <w:font w:name="华文楷体">
    <w:panose1 w:val="02010600040101010101"/>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Microsoft YaHei ΢ȭхڢ  ڌ墠 ˎ̥">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9"/>
      <w:jc w:val="both"/>
      <w:rPr>
        <w:rFonts w:ascii="楷体" w:hAnsi="楷体" w:eastAsia="楷体" w:cs="楷体"/>
        <w:sz w:val="21"/>
        <w:szCs w:val="21"/>
        <w:lang w:val="en-US" w:eastAsia="zh-CN"/>
      </w:rPr>
      <w:pBdr>
        <w:bottom w:val="none" w:color="auto" w:sz="0" w:space="1"/>
      </w:pBdr>
    </w:pPr>
    <w:r>
      <w:rPr>
        <w:rFonts w:ascii="楷体" w:hAnsi="楷体" w:eastAsia="楷体" w:cs="楷体"/>
        <w:sz w:val="21"/>
        <w:szCs w:val="21"/>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78"/>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75"/>
        <w:isLgl w:val="false"/>
        <w:suff w:val="tab"/>
        <w:lvlText w:val="%1.%2."/>
        <w:lvlJc w:val="left"/>
        <w:pPr>
          <w:ind w:left="567" w:hanging="567"/>
          <w:tabs>
            <w:tab w:val="left" w:pos="567" w:leader="none"/>
          </w:tabs>
        </w:pPr>
        <w:rPr>
          <w:rFonts w:hint="eastAsia"/>
        </w:rPr>
      </w:lvl>
    </w:lvlOverride>
    <w:lvlOverride w:ilvl="2">
      <w:lvl w:ilvl="2">
        <w:start w:val="1"/>
        <w:numFmt w:val="decimal"/>
        <w:pStyle w:val="1374"/>
        <w:isLgl w:val="false"/>
        <w:suff w:val="tab"/>
        <w:lvlText w:val="%1.%2.%3."/>
        <w:lvlJc w:val="left"/>
        <w:pPr>
          <w:ind w:left="709" w:hanging="709"/>
          <w:tabs>
            <w:tab w:val="left" w:pos="709" w:leader="none"/>
          </w:tabs>
        </w:pPr>
        <w:rPr>
          <w:rFonts w:hint="eastAsia"/>
        </w:rPr>
      </w:lvl>
    </w:lvlOverride>
    <w:lvlOverride w:ilvl="3">
      <w:lvl w:ilvl="3">
        <w:start w:val="1"/>
        <w:numFmt w:val="decimal"/>
        <w:pStyle w:val="1192"/>
        <w:isLgl w:val="false"/>
        <w:suff w:val="tab"/>
        <w:lvlText w:val="%1.%2.%3.%4."/>
        <w:lvlJc w:val="left"/>
        <w:pPr>
          <w:ind w:left="851" w:hanging="851"/>
          <w:tabs>
            <w:tab w:val="left" w:pos="851" w:leader="none"/>
          </w:tabs>
        </w:pPr>
        <w:rPr>
          <w:rFonts w:hint="eastAsia"/>
        </w:rPr>
      </w:lvl>
    </w:lvlOverride>
    <w:lvlOverride w:ilvl="4">
      <w:lvl w:ilvl="4">
        <w:start w:val="1"/>
        <w:numFmt w:val="decimal"/>
        <w:pStyle w:val="1189"/>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3">
    <w:abstractNumId w:val="9"/>
  </w:num>
  <w:num w:numId="4">
    <w:abstractNumId w:val="2"/>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381"/>
    <w:uiPriority w:val="0"/>
    <w:qFormat/>
    <w:pPr>
      <w:jc w:val="both"/>
      <w:widowControl w:val="off"/>
    </w:pPr>
    <w:rPr>
      <w:rFonts w:hint="default" w:ascii="等线" w:hAnsi="等线" w:eastAsia="等线" w:cs="Times New Roman"/>
      <w:sz w:val="21"/>
      <w:szCs w:val="22"/>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4"/>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6"/>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7"/>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8"/>
    <w:uiPriority w:val="99"/>
    <w:semiHidden/>
    <w:unhideWhenUsed/>
    <w:qFormat/>
    <w:pPr>
      <w:jc w:val="left"/>
    </w:pPr>
  </w:style>
  <w:style w:type="paragraph" w:styleId="773">
    <w:name w:val="Body Text"/>
    <w:basedOn w:val="758"/>
    <w:uiPriority w:val="99"/>
    <w:qFormat/>
    <w:rPr>
      <w:rFonts w:ascii="华文中宋" w:eastAsia="华文中宋"/>
      <w:bCs/>
      <w:sz w:val="28"/>
    </w:rPr>
  </w:style>
  <w:style w:type="paragraph" w:styleId="774">
    <w:name w:val="index 4"/>
    <w:basedOn w:val="758"/>
    <w:next w:val="758"/>
    <w:uiPriority w:val="99"/>
    <w:qFormat/>
    <w:pPr>
      <w:ind w:left="600"/>
    </w:pPr>
    <w:rPr>
      <w:szCs w:val="24"/>
    </w:rPr>
  </w:style>
  <w:style w:type="paragraph" w:styleId="775">
    <w:name w:val="toc 5"/>
    <w:basedOn w:val="758"/>
    <w:next w:val="758"/>
    <w:uiPriority w:val="39"/>
    <w:unhideWhenUsed/>
    <w:qFormat/>
    <w:pPr>
      <w:ind w:left="1134" w:right="0" w:firstLine="0"/>
      <w:spacing w:after="57"/>
    </w:pPr>
  </w:style>
  <w:style w:type="paragraph" w:styleId="776">
    <w:name w:val="toc 3"/>
    <w:basedOn w:val="758"/>
    <w:next w:val="758"/>
    <w:uiPriority w:val="39"/>
    <w:unhideWhenUsed/>
    <w:qFormat/>
    <w:pPr>
      <w:ind w:left="567" w:right="0" w:firstLine="0"/>
      <w:spacing w:after="57"/>
    </w:pPr>
  </w:style>
  <w:style w:type="paragraph" w:styleId="777">
    <w:name w:val="Plain Text"/>
    <w:basedOn w:val="758"/>
    <w:uiPriority w:val="0"/>
    <w:qFormat/>
    <w:rPr>
      <w:rFonts w:ascii="宋体" w:hAnsi="Courier New"/>
    </w:rPr>
  </w:style>
  <w:style w:type="paragraph" w:styleId="778">
    <w:name w:val="List Bullet 5"/>
    <w:basedOn w:val="758"/>
    <w:uiPriority w:val="99"/>
    <w:semiHidden/>
    <w:unhideWhenUsed/>
    <w:qFormat/>
    <w:pPr>
      <w:numPr>
        <w:ilvl w:val="0"/>
        <w:numId w:val="1"/>
      </w:numPr>
    </w:pPr>
  </w:style>
  <w:style w:type="paragraph" w:styleId="779">
    <w:name w:val="toc 8"/>
    <w:basedOn w:val="758"/>
    <w:next w:val="758"/>
    <w:uiPriority w:val="39"/>
    <w:unhideWhenUsed/>
    <w:qFormat/>
    <w:pPr>
      <w:ind w:left="1984" w:right="0" w:firstLine="0"/>
      <w:spacing w:after="57"/>
    </w:pPr>
  </w:style>
  <w:style w:type="paragraph" w:styleId="780">
    <w:name w:val="endnote text"/>
    <w:basedOn w:val="758"/>
    <w:link w:val="940"/>
    <w:uiPriority w:val="99"/>
    <w:semiHidden/>
    <w:unhideWhenUsed/>
    <w:qFormat/>
    <w:pPr>
      <w:spacing w:after="0" w:line="240" w:lineRule="auto"/>
    </w:pPr>
    <w:rPr>
      <w:sz w:val="20"/>
    </w:rPr>
  </w:style>
  <w:style w:type="paragraph" w:styleId="781">
    <w:name w:val="Footer"/>
    <w:basedOn w:val="758"/>
    <w:link w:val="814"/>
    <w:uiPriority w:val="99"/>
    <w:unhideWhenUsed/>
    <w:qFormat/>
    <w:pPr>
      <w:spacing w:after="0" w:line="240" w:lineRule="auto"/>
      <w:tabs>
        <w:tab w:val="center" w:pos="7143" w:leader="none"/>
        <w:tab w:val="right" w:pos="14287" w:leader="none"/>
      </w:tabs>
    </w:pPr>
  </w:style>
  <w:style w:type="paragraph" w:styleId="782">
    <w:name w:val="Header"/>
    <w:basedOn w:val="758"/>
    <w:uiPriority w:val="99"/>
    <w:unhideWhenUsed/>
    <w:qFormat/>
    <w:pPr>
      <w:spacing w:after="0" w:line="240" w:lineRule="auto"/>
      <w:tabs>
        <w:tab w:val="center" w:pos="7143" w:leader="none"/>
        <w:tab w:val="right" w:pos="14287" w:leader="none"/>
      </w:tabs>
    </w:pPr>
  </w:style>
  <w:style w:type="paragraph" w:styleId="783">
    <w:name w:val="toc 1"/>
    <w:basedOn w:val="758"/>
    <w:next w:val="758"/>
    <w:uiPriority w:val="39"/>
    <w:unhideWhenUsed/>
    <w:qFormat/>
    <w:pPr>
      <w:ind w:left="0" w:right="0" w:firstLine="0"/>
      <w:spacing w:after="57"/>
    </w:pPr>
  </w:style>
  <w:style w:type="paragraph" w:styleId="784">
    <w:name w:val="toc 4"/>
    <w:basedOn w:val="758"/>
    <w:next w:val="758"/>
    <w:uiPriority w:val="39"/>
    <w:unhideWhenUsed/>
    <w:qFormat/>
    <w:pPr>
      <w:ind w:left="850" w:right="0" w:firstLine="0"/>
      <w:spacing w:after="57"/>
    </w:pPr>
  </w:style>
  <w:style w:type="paragraph" w:styleId="785">
    <w:name w:val="Subtitle"/>
    <w:basedOn w:val="758"/>
    <w:next w:val="758"/>
    <w:link w:val="809"/>
    <w:uiPriority w:val="11"/>
    <w:qFormat/>
    <w:pPr>
      <w:spacing w:before="200" w:after="200"/>
    </w:pPr>
    <w:rPr>
      <w:sz w:val="24"/>
      <w:szCs w:val="24"/>
    </w:rPr>
  </w:style>
  <w:style w:type="paragraph" w:styleId="786">
    <w:name w:val="footnote text"/>
    <w:basedOn w:val="758"/>
    <w:uiPriority w:val="99"/>
    <w:semiHidden/>
    <w:unhideWhenUsed/>
    <w:qFormat/>
    <w:pPr>
      <w:spacing w:after="40" w:line="240" w:lineRule="auto"/>
    </w:pPr>
    <w:rPr>
      <w:sz w:val="18"/>
    </w:rPr>
  </w:style>
  <w:style w:type="paragraph" w:styleId="787">
    <w:name w:val="toc 6"/>
    <w:basedOn w:val="758"/>
    <w:next w:val="758"/>
    <w:uiPriority w:val="39"/>
    <w:unhideWhenUsed/>
    <w:qFormat/>
    <w:pPr>
      <w:ind w:left="1417" w:right="0" w:firstLine="0"/>
      <w:spacing w:after="57"/>
    </w:pPr>
  </w:style>
  <w:style w:type="paragraph" w:styleId="788">
    <w:name w:val="table of figures"/>
    <w:basedOn w:val="758"/>
    <w:next w:val="758"/>
    <w:uiPriority w:val="99"/>
    <w:unhideWhenUsed/>
    <w:qFormat/>
    <w:pPr>
      <w:spacing w:after="0" w:afterAutospacing="0"/>
    </w:pPr>
  </w:style>
  <w:style w:type="paragraph" w:styleId="789">
    <w:name w:val="toc 2"/>
    <w:basedOn w:val="758"/>
    <w:next w:val="758"/>
    <w:uiPriority w:val="39"/>
    <w:unhideWhenUsed/>
    <w:qFormat/>
    <w:pPr>
      <w:ind w:left="283" w:right="0" w:firstLine="0"/>
      <w:spacing w:after="57"/>
    </w:pPr>
  </w:style>
  <w:style w:type="paragraph" w:styleId="790">
    <w:name w:val="toc 9"/>
    <w:basedOn w:val="758"/>
    <w:next w:val="758"/>
    <w:uiPriority w:val="39"/>
    <w:unhideWhenUsed/>
    <w:qFormat/>
    <w:pPr>
      <w:ind w:left="2268" w:right="0" w:firstLine="0"/>
      <w:spacing w:after="57"/>
    </w:pPr>
  </w:style>
  <w:style w:type="paragraph" w:styleId="791">
    <w:name w:val="Normal (Web)"/>
    <w:basedOn w:val="758"/>
    <w:uiPriority w:val="99"/>
    <w:qFormat/>
    <w:pPr>
      <w:jc w:val="left"/>
      <w:spacing w:before="100" w:beforeAutospacing="1" w:after="100" w:afterAutospacing="1"/>
      <w:widowControl/>
    </w:pPr>
    <w:rPr>
      <w:rFonts w:ascii="宋体" w:hAnsi="宋体" w:cs="宋体"/>
      <w:sz w:val="24"/>
      <w:szCs w:val="24"/>
    </w:rPr>
  </w:style>
  <w:style w:type="paragraph" w:styleId="792">
    <w:name w:val="Title"/>
    <w:basedOn w:val="758"/>
    <w:next w:val="758"/>
    <w:uiPriority w:val="10"/>
    <w:qFormat/>
    <w:pPr>
      <w:contextualSpacing/>
      <w:spacing w:before="300" w:after="200"/>
    </w:pPr>
    <w:rPr>
      <w:sz w:val="48"/>
      <w:szCs w:val="48"/>
    </w:rPr>
  </w:style>
  <w:style w:type="paragraph" w:styleId="793">
    <w:name w:val="Body Text First Indent"/>
    <w:basedOn w:val="773"/>
    <w:next w:val="787"/>
    <w:uiPriority w:val="99"/>
    <w:unhideWhenUsed/>
    <w:qFormat/>
    <w:pPr>
      <w:ind w:firstLine="420"/>
      <w:spacing w:after="120"/>
    </w:pPr>
    <w:rPr>
      <w:rFonts w:ascii="Times New Roman"/>
      <w:bCs w:val="0"/>
      <w:sz w:val="21"/>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Emphasis"/>
    <w:basedOn w:val="768"/>
    <w:uiPriority w:val="20"/>
    <w:qFormat/>
    <w:rPr>
      <w:b/>
      <w:bCs/>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00" w:customStyle="1">
    <w:name w:val="_Style 1"/>
    <w:basedOn w:val="758"/>
    <w:uiPriority w:val="0"/>
    <w:qFormat/>
    <w:pPr>
      <w:ind w:firstLine="420"/>
    </w:pPr>
    <w:rPr>
      <w:rFonts w:ascii="Times New Roman" w:hAnsi="Times New Roman" w:eastAsia="宋体" w:cs="Times New Roman"/>
      <w:sz w:val="20"/>
      <w:szCs w:val="20"/>
    </w:rPr>
  </w:style>
  <w:style w:type="paragraph" w:styleId="801" w:customStyle="1">
    <w:name w:val="列出段落1"/>
    <w:basedOn w:val="758"/>
    <w:uiPriority w:val="0"/>
    <w:qFormat/>
    <w:pPr>
      <w:ind w:firstLine="420"/>
    </w:pPr>
    <w:rPr>
      <w:rFonts w:ascii="Calibri" w:hAnsi="Calibri" w:eastAsia="宋体" w:cs="Times New Roman"/>
    </w:rPr>
  </w:style>
  <w:style w:type="paragraph" w:styleId="802" w:customStyle="1">
    <w:name w:val="标题 41"/>
    <w:basedOn w:val="758"/>
    <w:next w:val="758"/>
    <w:link w:val="95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803" w:customStyle="1">
    <w:name w:val="标题 31"/>
    <w:basedOn w:val="758"/>
    <w:next w:val="758"/>
    <w:link w:val="95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04" w:customStyle="1">
    <w:name w:val="Heading 6 Char"/>
    <w:link w:val="764"/>
    <w:uiPriority w:val="9"/>
    <w:qFormat/>
    <w:rPr>
      <w:rFonts w:ascii="Arial" w:hAnsi="Arial" w:eastAsia="Arial" w:cs="Arial"/>
      <w:b/>
      <w:bCs/>
      <w:sz w:val="22"/>
      <w:szCs w:val="22"/>
    </w:rPr>
  </w:style>
  <w:style w:type="character" w:styleId="805" w:customStyle="1">
    <w:name w:val="Heading 7 Char"/>
    <w:link w:val="765"/>
    <w:uiPriority w:val="9"/>
    <w:qFormat/>
    <w:rPr>
      <w:rFonts w:ascii="Arial" w:hAnsi="Arial" w:eastAsia="Arial" w:cs="Arial"/>
      <w:b/>
      <w:bCs/>
      <w:i/>
      <w:iCs/>
      <w:sz w:val="22"/>
      <w:szCs w:val="22"/>
    </w:rPr>
  </w:style>
  <w:style w:type="character" w:styleId="806" w:customStyle="1">
    <w:name w:val="Heading 8 Char"/>
    <w:link w:val="766"/>
    <w:uiPriority w:val="9"/>
    <w:qFormat/>
    <w:rPr>
      <w:rFonts w:ascii="Arial" w:hAnsi="Arial" w:eastAsia="Arial" w:cs="Arial"/>
      <w:i/>
      <w:iCs/>
      <w:sz w:val="22"/>
      <w:szCs w:val="22"/>
    </w:rPr>
  </w:style>
  <w:style w:type="character" w:styleId="807" w:customStyle="1">
    <w:name w:val="Heading 9 Char"/>
    <w:link w:val="767"/>
    <w:uiPriority w:val="9"/>
    <w:qFormat/>
    <w:rPr>
      <w:rFonts w:ascii="Arial" w:hAnsi="Arial" w:eastAsia="Arial" w:cs="Arial"/>
      <w:i/>
      <w:iCs/>
      <w:sz w:val="21"/>
      <w:szCs w:val="21"/>
    </w:rPr>
  </w:style>
  <w:style w:type="paragraph" w:styleId="808">
    <w:name w:val="No Spacing"/>
    <w:uiPriority w:val="1"/>
    <w:qFormat/>
    <w:pPr>
      <w:spacing w:before="0" w:after="0" w:line="240" w:lineRule="auto"/>
    </w:pPr>
    <w:rPr>
      <w:rFonts w:hint="default" w:ascii="等线" w:hAnsi="等线" w:eastAsia="等线" w:cs="Times New Roman"/>
    </w:rPr>
  </w:style>
  <w:style w:type="character" w:styleId="809" w:customStyle="1">
    <w:name w:val="Subtitle Char"/>
    <w:link w:val="785"/>
    <w:uiPriority w:val="11"/>
    <w:qFormat/>
    <w:rPr>
      <w:sz w:val="24"/>
      <w:szCs w:val="24"/>
    </w:rPr>
  </w:style>
  <w:style w:type="paragraph" w:styleId="810">
    <w:name w:val="Quote"/>
    <w:basedOn w:val="758"/>
    <w:next w:val="758"/>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58"/>
    <w:next w:val="758"/>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Caption Char"/>
    <w:link w:val="781"/>
    <w:uiPriority w:val="99"/>
    <w:qFormat/>
  </w:style>
  <w:style w:type="table" w:styleId="8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Endnote Text Char"/>
    <w:link w:val="780"/>
    <w:uiPriority w:val="99"/>
    <w:qFormat/>
    <w:rPr>
      <w:sz w:val="20"/>
    </w:rPr>
  </w:style>
  <w:style w:type="paragraph" w:styleId="941" w:customStyle="1">
    <w:name w:val="TOC Heading"/>
    <w:uiPriority w:val="39"/>
    <w:unhideWhenUsed/>
    <w:qFormat/>
    <w:rPr>
      <w:rFonts w:hint="default" w:ascii="等线" w:hAnsi="等线" w:eastAsia="等线" w:cs="Times New Roman"/>
    </w:rPr>
  </w:style>
  <w:style w:type="paragraph" w:styleId="942" w:customStyle="1">
    <w:name w:val="标题 11"/>
    <w:basedOn w:val="758"/>
    <w:next w:val="758"/>
    <w:link w:val="95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943" w:customStyle="1">
    <w:name w:val="标题 21"/>
    <w:basedOn w:val="758"/>
    <w:next w:val="758"/>
    <w:link w:val="953"/>
    <w:uiPriority w:val="9"/>
    <w:qFormat/>
    <w:pPr>
      <w:keepLines/>
      <w:keepNext/>
      <w:spacing w:before="260" w:after="260" w:line="413" w:lineRule="auto"/>
      <w:outlineLvl w:val="1"/>
    </w:pPr>
    <w:rPr>
      <w:rFonts w:ascii="Arial" w:hAnsi="Arial" w:eastAsia="黑体" w:cs="Times New Roman"/>
      <w:b/>
      <w:bCs/>
      <w:sz w:val="32"/>
      <w:szCs w:val="32"/>
    </w:rPr>
  </w:style>
  <w:style w:type="paragraph" w:styleId="944" w:customStyle="1">
    <w:name w:val="标题 51"/>
    <w:basedOn w:val="758"/>
    <w:next w:val="758"/>
    <w:link w:val="955"/>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945" w:customStyle="1">
    <w:name w:val="标题 61"/>
    <w:basedOn w:val="758"/>
    <w:next w:val="758"/>
    <w:link w:val="95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946" w:customStyle="1">
    <w:name w:val="标题 71"/>
    <w:basedOn w:val="758"/>
    <w:next w:val="758"/>
    <w:link w:val="95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947" w:customStyle="1">
    <w:name w:val="标题 81"/>
    <w:basedOn w:val="758"/>
    <w:next w:val="758"/>
    <w:link w:val="95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948" w:customStyle="1">
    <w:name w:val="标题 91"/>
    <w:basedOn w:val="758"/>
    <w:next w:val="758"/>
    <w:link w:val="95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49" w:customStyle="1">
    <w:name w:val="默认段落字体1"/>
    <w:link w:val="758"/>
    <w:uiPriority w:val="1"/>
    <w:unhideWhenUsed/>
    <w:qFormat/>
  </w:style>
  <w:style w:type="table" w:styleId="950" w:customStyle="1">
    <w:name w:val="普通表格1"/>
    <w:uiPriority w:val="99"/>
    <w:unhideWhenUsed/>
    <w:qFormat/>
    <w:tblPr/>
  </w:style>
  <w:style w:type="character" w:styleId="951" w:customStyle="1">
    <w:name w:val="标题 3 字符1"/>
    <w:link w:val="803"/>
    <w:uiPriority w:val="0"/>
    <w:qFormat/>
    <w:rPr>
      <w:rFonts w:ascii="Times New Roman" w:hAnsi="Times New Roman" w:eastAsia="宋体" w:cs="Times New Roman"/>
      <w:b/>
      <w:sz w:val="32"/>
      <w:szCs w:val="20"/>
    </w:rPr>
  </w:style>
  <w:style w:type="character" w:styleId="952" w:customStyle="1">
    <w:name w:val="标题 1 字符1"/>
    <w:link w:val="942"/>
    <w:uiPriority w:val="9"/>
    <w:qFormat/>
    <w:rPr>
      <w:rFonts w:ascii="黑体" w:hAnsi="Times New Roman" w:eastAsia="黑体" w:cs="Times New Roman"/>
      <w:sz w:val="52"/>
      <w:szCs w:val="20"/>
    </w:rPr>
  </w:style>
  <w:style w:type="character" w:styleId="953" w:customStyle="1">
    <w:name w:val="标题 2 字符1"/>
    <w:link w:val="943"/>
    <w:uiPriority w:val="9"/>
    <w:qFormat/>
    <w:rPr>
      <w:rFonts w:ascii="Arial" w:hAnsi="Arial" w:eastAsia="黑体" w:cs="Times New Roman"/>
      <w:b/>
      <w:bCs/>
      <w:sz w:val="32"/>
      <w:szCs w:val="32"/>
    </w:rPr>
  </w:style>
  <w:style w:type="character" w:styleId="954" w:customStyle="1">
    <w:name w:val="标题 4 字符1"/>
    <w:link w:val="802"/>
    <w:uiPriority w:val="0"/>
    <w:qFormat/>
    <w:rPr>
      <w:rFonts w:ascii="Arial" w:hAnsi="Arial" w:eastAsia="黑体" w:cs="Times New Roman"/>
      <w:sz w:val="28"/>
      <w:szCs w:val="20"/>
    </w:rPr>
  </w:style>
  <w:style w:type="character" w:styleId="955" w:customStyle="1">
    <w:name w:val="标题 5 字符1"/>
    <w:link w:val="944"/>
    <w:uiPriority w:val="9"/>
    <w:qFormat/>
    <w:rPr>
      <w:rFonts w:ascii="宋体" w:hAnsi="宋体" w:eastAsia="宋体" w:cs="Times New Roman"/>
      <w:b/>
      <w:sz w:val="24"/>
      <w:szCs w:val="20"/>
    </w:rPr>
  </w:style>
  <w:style w:type="character" w:styleId="956" w:customStyle="1">
    <w:name w:val="标题 6 字符1"/>
    <w:link w:val="945"/>
    <w:uiPriority w:val="9"/>
    <w:qFormat/>
    <w:rPr>
      <w:rFonts w:ascii="Arial" w:hAnsi="Arial" w:eastAsia="黑体" w:cs="Times New Roman"/>
      <w:b/>
      <w:bCs/>
      <w:sz w:val="24"/>
      <w:szCs w:val="24"/>
    </w:rPr>
  </w:style>
  <w:style w:type="character" w:styleId="957" w:customStyle="1">
    <w:name w:val="标题 7 字符1"/>
    <w:link w:val="946"/>
    <w:uiPriority w:val="9"/>
    <w:qFormat/>
    <w:rPr>
      <w:rFonts w:ascii="Times New Roman" w:hAnsi="Times New Roman" w:eastAsia="宋体" w:cs="Times New Roman"/>
      <w:b/>
      <w:bCs/>
      <w:sz w:val="24"/>
      <w:szCs w:val="24"/>
    </w:rPr>
  </w:style>
  <w:style w:type="character" w:styleId="958" w:customStyle="1">
    <w:name w:val="标题 8 字符1"/>
    <w:link w:val="947"/>
    <w:uiPriority w:val="9"/>
    <w:qFormat/>
    <w:rPr>
      <w:rFonts w:ascii="Arial" w:hAnsi="Arial" w:eastAsia="黑体" w:cs="Times New Roman"/>
      <w:sz w:val="24"/>
      <w:szCs w:val="24"/>
    </w:rPr>
  </w:style>
  <w:style w:type="character" w:styleId="959" w:customStyle="1">
    <w:name w:val="标题 9 字符1"/>
    <w:link w:val="948"/>
    <w:uiPriority w:val="0"/>
    <w:qFormat/>
    <w:rPr>
      <w:rFonts w:ascii="Arial" w:hAnsi="Arial" w:eastAsia="黑体" w:cs="Times New Roman"/>
      <w:szCs w:val="21"/>
    </w:rPr>
  </w:style>
  <w:style w:type="paragraph" w:styleId="960" w:customStyle="1">
    <w:name w:val="正文缩进1"/>
    <w:basedOn w:val="758"/>
    <w:next w:val="758"/>
    <w:link w:val="961"/>
    <w:uiPriority w:val="0"/>
    <w:qFormat/>
    <w:pPr>
      <w:ind w:firstLine="420"/>
    </w:pPr>
    <w:rPr>
      <w:rFonts w:ascii="Times New Roman" w:hAnsi="Times New Roman" w:eastAsia="宋体" w:cs="Times New Roman"/>
      <w:szCs w:val="20"/>
    </w:rPr>
  </w:style>
  <w:style w:type="character" w:styleId="961" w:customStyle="1">
    <w:name w:val="正文缩进 字符1"/>
    <w:link w:val="960"/>
    <w:uiPriority w:val="0"/>
    <w:qFormat/>
    <w:rPr>
      <w:rFonts w:ascii="Times New Roman" w:hAnsi="Times New Roman" w:eastAsia="宋体" w:cs="Times New Roman"/>
      <w:szCs w:val="20"/>
    </w:rPr>
  </w:style>
  <w:style w:type="paragraph" w:styleId="962" w:customStyle="1">
    <w:name w:val="题注1"/>
    <w:basedOn w:val="758"/>
    <w:next w:val="758"/>
    <w:uiPriority w:val="99"/>
    <w:qFormat/>
    <w:rPr>
      <w:rFonts w:ascii="Cambria" w:hAnsi="Cambria" w:eastAsia="黑体" w:cs="Times New Roman"/>
      <w:sz w:val="20"/>
      <w:szCs w:val="20"/>
    </w:rPr>
  </w:style>
  <w:style w:type="paragraph" w:styleId="963" w:customStyle="1">
    <w:name w:val="文档结构图1"/>
    <w:basedOn w:val="758"/>
    <w:link w:val="964"/>
    <w:uiPriority w:val="99"/>
    <w:qFormat/>
    <w:pPr>
      <w:shd w:val="clear" w:color="auto" w:fill="000080"/>
    </w:pPr>
    <w:rPr>
      <w:rFonts w:ascii="Times New Roman" w:hAnsi="Times New Roman" w:eastAsia="宋体" w:cs="Times New Roman"/>
      <w:szCs w:val="20"/>
    </w:rPr>
  </w:style>
  <w:style w:type="character" w:styleId="964" w:customStyle="1">
    <w:name w:val="文档结构图 字符2"/>
    <w:link w:val="963"/>
    <w:uiPriority w:val="99"/>
    <w:qFormat/>
    <w:rPr>
      <w:rFonts w:ascii="Times New Roman" w:hAnsi="Times New Roman" w:eastAsia="宋体" w:cs="Times New Roman"/>
      <w:szCs w:val="20"/>
      <w:shd w:val="clear" w:color="auto" w:fill="000080"/>
    </w:rPr>
  </w:style>
  <w:style w:type="paragraph" w:styleId="965" w:customStyle="1">
    <w:name w:val="批注文字1"/>
    <w:basedOn w:val="758"/>
    <w:link w:val="966"/>
    <w:uiPriority w:val="99"/>
    <w:qFormat/>
    <w:pPr>
      <w:jc w:val="left"/>
      <w:spacing w:line="360" w:lineRule="atLeast"/>
    </w:pPr>
    <w:rPr>
      <w:rFonts w:ascii="Times New Roman" w:hAnsi="Times New Roman" w:eastAsia="宋体" w:cs="Times New Roman"/>
      <w:sz w:val="24"/>
      <w:szCs w:val="20"/>
    </w:rPr>
  </w:style>
  <w:style w:type="character" w:styleId="966" w:customStyle="1">
    <w:name w:val="批注文字 字符2"/>
    <w:link w:val="965"/>
    <w:uiPriority w:val="99"/>
    <w:qFormat/>
    <w:rPr>
      <w:rFonts w:ascii="Times New Roman" w:hAnsi="Times New Roman" w:eastAsia="宋体" w:cs="Times New Roman"/>
      <w:sz w:val="24"/>
      <w:szCs w:val="20"/>
    </w:rPr>
  </w:style>
  <w:style w:type="paragraph" w:styleId="967" w:customStyle="1">
    <w:name w:val="正文文本 31"/>
    <w:basedOn w:val="758"/>
    <w:link w:val="968"/>
    <w:uiPriority w:val="0"/>
    <w:qFormat/>
    <w:rPr>
      <w:rFonts w:ascii="宋体" w:hAnsi="Times New Roman" w:eastAsia="宋体" w:cs="Times New Roman"/>
      <w:sz w:val="24"/>
      <w:szCs w:val="20"/>
    </w:rPr>
  </w:style>
  <w:style w:type="character" w:styleId="968" w:customStyle="1">
    <w:name w:val="正文文本 3 字符"/>
    <w:link w:val="967"/>
    <w:uiPriority w:val="0"/>
    <w:qFormat/>
    <w:rPr>
      <w:rFonts w:ascii="宋体" w:hAnsi="Times New Roman" w:eastAsia="宋体" w:cs="Times New Roman"/>
      <w:sz w:val="24"/>
      <w:szCs w:val="20"/>
    </w:rPr>
  </w:style>
  <w:style w:type="paragraph" w:styleId="969" w:customStyle="1">
    <w:name w:val="正文文本1"/>
    <w:basedOn w:val="758"/>
    <w:next w:val="970"/>
    <w:link w:val="972"/>
    <w:uiPriority w:val="0"/>
    <w:qFormat/>
    <w:rPr>
      <w:rFonts w:ascii="华文中宋" w:hAnsi="Times New Roman" w:eastAsia="华文中宋" w:cs="Times New Roman"/>
      <w:bCs/>
      <w:sz w:val="28"/>
      <w:szCs w:val="20"/>
    </w:rPr>
  </w:style>
  <w:style w:type="paragraph" w:styleId="970" w:customStyle="1">
    <w:name w:val="列表1"/>
    <w:basedOn w:val="758"/>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71" w:customStyle="1">
    <w:name w:val="正文首行缩进1"/>
    <w:basedOn w:val="969"/>
    <w:link w:val="1018"/>
    <w:uiPriority w:val="99"/>
    <w:unhideWhenUsed/>
    <w:qFormat/>
    <w:pPr>
      <w:ind w:firstLine="420"/>
      <w:spacing w:after="120"/>
    </w:pPr>
    <w:rPr>
      <w:rFonts w:ascii="等线" w:hAnsi="等线" w:eastAsia="等线" w:cs="Times New Roman"/>
      <w:bCs w:val="0"/>
      <w:sz w:val="21"/>
      <w:szCs w:val="22"/>
    </w:rPr>
  </w:style>
  <w:style w:type="character" w:styleId="972" w:customStyle="1">
    <w:name w:val="正文文本 字符2"/>
    <w:link w:val="969"/>
    <w:uiPriority w:val="0"/>
    <w:qFormat/>
    <w:rPr>
      <w:rFonts w:ascii="华文中宋" w:hAnsi="Times New Roman" w:eastAsia="华文中宋" w:cs="Times New Roman"/>
      <w:bCs/>
      <w:sz w:val="28"/>
      <w:szCs w:val="20"/>
    </w:rPr>
  </w:style>
  <w:style w:type="character" w:styleId="973" w:customStyle="1">
    <w:name w:val="正文首行缩进 字符"/>
    <w:link w:val="971"/>
    <w:uiPriority w:val="99"/>
    <w:semiHidden/>
    <w:qFormat/>
    <w:rPr>
      <w:rFonts w:ascii="华文中宋" w:hAnsi="Times New Roman" w:eastAsia="华文中宋" w:cs="Times New Roman"/>
      <w:sz w:val="28"/>
      <w:szCs w:val="20"/>
    </w:rPr>
  </w:style>
  <w:style w:type="paragraph" w:styleId="974" w:customStyle="1">
    <w:name w:val="正文文本缩进1"/>
    <w:basedOn w:val="758"/>
    <w:next w:val="975"/>
    <w:link w:val="976"/>
    <w:uiPriority w:val="0"/>
    <w:qFormat/>
    <w:pPr>
      <w:ind w:firstLine="540"/>
      <w:spacing w:line="360" w:lineRule="auto"/>
      <w:widowControl/>
    </w:pPr>
    <w:rPr>
      <w:rFonts w:ascii="宋体" w:hAnsi="MS Sans Serif" w:eastAsia="宋体" w:cs="Times New Roman"/>
      <w:spacing w:val="12"/>
      <w:sz w:val="24"/>
      <w:szCs w:val="20"/>
    </w:rPr>
  </w:style>
  <w:style w:type="paragraph" w:styleId="975" w:customStyle="1">
    <w:name w:val="寄信人地址1"/>
    <w:basedOn w:val="758"/>
    <w:uiPriority w:val="0"/>
    <w:qFormat/>
    <w:rPr>
      <w:rFonts w:ascii="Arial" w:hAnsi="Arial" w:eastAsia="宋体" w:cs="Times New Roman"/>
      <w:szCs w:val="20"/>
    </w:rPr>
  </w:style>
  <w:style w:type="character" w:styleId="976" w:customStyle="1">
    <w:name w:val="正文文本缩进 字符2"/>
    <w:link w:val="974"/>
    <w:uiPriority w:val="0"/>
    <w:qFormat/>
    <w:rPr>
      <w:rFonts w:ascii="宋体" w:hAnsi="MS Sans Serif" w:eastAsia="宋体" w:cs="Times New Roman"/>
      <w:spacing w:val="12"/>
      <w:sz w:val="24"/>
      <w:szCs w:val="20"/>
    </w:rPr>
  </w:style>
  <w:style w:type="paragraph" w:styleId="977" w:customStyle="1">
    <w:name w:val="文本块1"/>
    <w:basedOn w:val="758"/>
    <w:uiPriority w:val="99"/>
    <w:qFormat/>
    <w:pPr>
      <w:ind w:left="420" w:right="33"/>
      <w:jc w:val="left"/>
    </w:pPr>
    <w:rPr>
      <w:rFonts w:ascii="Times New Roman" w:hAnsi="Times New Roman" w:eastAsia="宋体" w:cs="Times New Roman"/>
      <w:sz w:val="24"/>
      <w:szCs w:val="20"/>
    </w:rPr>
  </w:style>
  <w:style w:type="paragraph" w:styleId="978" w:customStyle="1">
    <w:name w:val="索引 41"/>
    <w:basedOn w:val="758"/>
    <w:next w:val="758"/>
    <w:uiPriority w:val="99"/>
    <w:qFormat/>
    <w:pPr>
      <w:ind w:left="600"/>
    </w:pPr>
    <w:rPr>
      <w:rFonts w:ascii="Times New Roman" w:hAnsi="Times New Roman" w:eastAsia="宋体" w:cs="Times New Roman"/>
      <w:szCs w:val="24"/>
    </w:rPr>
  </w:style>
  <w:style w:type="paragraph" w:styleId="979" w:customStyle="1">
    <w:name w:val="纯文本1"/>
    <w:basedOn w:val="758"/>
    <w:next w:val="980"/>
    <w:link w:val="981"/>
    <w:uiPriority w:val="0"/>
    <w:qFormat/>
    <w:rPr>
      <w:rFonts w:ascii="宋体" w:hAnsi="Courier New" w:eastAsia="宋体" w:cs="Times New Roman"/>
      <w:szCs w:val="20"/>
    </w:rPr>
  </w:style>
  <w:style w:type="paragraph" w:styleId="980" w:customStyle="1">
    <w:name w:val="目录 21"/>
    <w:basedOn w:val="758"/>
    <w:next w:val="758"/>
    <w:uiPriority w:val="39"/>
    <w:unhideWhenUsed/>
    <w:qFormat/>
    <w:pPr>
      <w:ind w:left="420"/>
    </w:pPr>
  </w:style>
  <w:style w:type="character" w:styleId="981" w:customStyle="1">
    <w:name w:val="纯文本 字符2"/>
    <w:link w:val="979"/>
    <w:uiPriority w:val="0"/>
    <w:qFormat/>
    <w:rPr>
      <w:rFonts w:ascii="宋体" w:hAnsi="Courier New" w:eastAsia="宋体" w:cs="Times New Roman"/>
      <w:szCs w:val="20"/>
    </w:rPr>
  </w:style>
  <w:style w:type="paragraph" w:styleId="982" w:customStyle="1">
    <w:name w:val="日期1"/>
    <w:basedOn w:val="758"/>
    <w:next w:val="758"/>
    <w:link w:val="983"/>
    <w:uiPriority w:val="99"/>
    <w:qFormat/>
    <w:rPr>
      <w:rFonts w:ascii="Times New Roman" w:hAnsi="Times New Roman" w:eastAsia="宋体" w:cs="Times New Roman"/>
      <w:sz w:val="24"/>
      <w:szCs w:val="20"/>
    </w:rPr>
  </w:style>
  <w:style w:type="character" w:styleId="983" w:customStyle="1">
    <w:name w:val="日期 字符2"/>
    <w:link w:val="982"/>
    <w:uiPriority w:val="99"/>
    <w:qFormat/>
    <w:rPr>
      <w:rFonts w:ascii="Times New Roman" w:hAnsi="Times New Roman" w:eastAsia="宋体" w:cs="Times New Roman"/>
      <w:sz w:val="24"/>
      <w:szCs w:val="20"/>
    </w:rPr>
  </w:style>
  <w:style w:type="paragraph" w:styleId="984" w:customStyle="1">
    <w:name w:val="正文文本缩进 21"/>
    <w:basedOn w:val="758"/>
    <w:link w:val="985"/>
    <w:uiPriority w:val="99"/>
    <w:qFormat/>
    <w:pPr>
      <w:ind w:left="420"/>
      <w:spacing w:after="120" w:line="480" w:lineRule="auto"/>
    </w:pPr>
    <w:rPr>
      <w:rFonts w:ascii="Times New Roman" w:hAnsi="Times New Roman" w:eastAsia="宋体" w:cs="Times New Roman"/>
      <w:szCs w:val="24"/>
    </w:rPr>
  </w:style>
  <w:style w:type="character" w:styleId="985" w:customStyle="1">
    <w:name w:val="正文文本缩进 2 字符2"/>
    <w:link w:val="984"/>
    <w:uiPriority w:val="99"/>
    <w:qFormat/>
    <w:rPr>
      <w:rFonts w:ascii="Times New Roman" w:hAnsi="Times New Roman" w:eastAsia="宋体" w:cs="Times New Roman"/>
      <w:szCs w:val="24"/>
    </w:rPr>
  </w:style>
  <w:style w:type="paragraph" w:styleId="986" w:customStyle="1">
    <w:name w:val="批注框文本1"/>
    <w:basedOn w:val="758"/>
    <w:link w:val="987"/>
    <w:uiPriority w:val="99"/>
    <w:qFormat/>
    <w:rPr>
      <w:rFonts w:ascii="Times New Roman" w:hAnsi="Times New Roman" w:eastAsia="宋体" w:cs="Times New Roman"/>
      <w:sz w:val="18"/>
      <w:szCs w:val="18"/>
    </w:rPr>
  </w:style>
  <w:style w:type="character" w:styleId="987" w:customStyle="1">
    <w:name w:val="批注框文本 字符2"/>
    <w:link w:val="986"/>
    <w:uiPriority w:val="99"/>
    <w:qFormat/>
    <w:rPr>
      <w:rFonts w:ascii="Times New Roman" w:hAnsi="Times New Roman" w:eastAsia="宋体" w:cs="Times New Roman"/>
      <w:sz w:val="18"/>
      <w:szCs w:val="18"/>
    </w:rPr>
  </w:style>
  <w:style w:type="paragraph" w:styleId="988" w:customStyle="1">
    <w:name w:val="页脚1"/>
    <w:basedOn w:val="758"/>
    <w:link w:val="990"/>
    <w:uiPriority w:val="99"/>
    <w:unhideWhenUsed/>
    <w:qFormat/>
    <w:pPr>
      <w:jc w:val="left"/>
      <w:tabs>
        <w:tab w:val="center" w:pos="4153" w:leader="none"/>
        <w:tab w:val="right" w:pos="8306" w:leader="none"/>
      </w:tabs>
    </w:pPr>
    <w:rPr>
      <w:sz w:val="18"/>
      <w:szCs w:val="18"/>
    </w:rPr>
  </w:style>
  <w:style w:type="paragraph" w:styleId="989" w:customStyle="1">
    <w:name w:val="TOC Heading1"/>
    <w:next w:val="758"/>
    <w:uiPriority w:val="0"/>
    <w:qFormat/>
    <w:rPr>
      <w:rFonts w:hint="default" w:ascii="Times New Roman" w:hAnsi="Times New Roman" w:eastAsia="宋体" w:cs="Times New Roman"/>
      <w:sz w:val="32"/>
      <w:lang w:val="en-US" w:eastAsia="zh-CN" w:bidi="ar-SA"/>
    </w:rPr>
  </w:style>
  <w:style w:type="character" w:styleId="990" w:customStyle="1">
    <w:name w:val="页脚 字符"/>
    <w:link w:val="988"/>
    <w:uiPriority w:val="0"/>
    <w:qFormat/>
    <w:rPr>
      <w:sz w:val="18"/>
      <w:szCs w:val="18"/>
    </w:rPr>
  </w:style>
  <w:style w:type="paragraph" w:styleId="991" w:customStyle="1">
    <w:name w:val="页眉1"/>
    <w:basedOn w:val="758"/>
    <w:link w:val="99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眉 字符"/>
    <w:link w:val="991"/>
    <w:uiPriority w:val="99"/>
    <w:qFormat/>
    <w:rPr>
      <w:sz w:val="18"/>
      <w:szCs w:val="18"/>
    </w:rPr>
  </w:style>
  <w:style w:type="paragraph" w:styleId="993" w:customStyle="1">
    <w:name w:val="目录 11"/>
    <w:basedOn w:val="758"/>
    <w:next w:val="758"/>
    <w:uiPriority w:val="39"/>
    <w:qFormat/>
    <w:pPr>
      <w:jc w:val="center"/>
      <w:spacing w:before="120" w:after="120"/>
      <w:tabs>
        <w:tab w:val="right" w:pos="9170" w:leader="dot"/>
      </w:tabs>
    </w:pPr>
    <w:rPr>
      <w:rFonts w:eastAsia="文鼎小标宋简"/>
      <w:caps/>
      <w:sz w:val="32"/>
      <w:szCs w:val="32"/>
    </w:rPr>
  </w:style>
  <w:style w:type="paragraph" w:styleId="994" w:customStyle="1">
    <w:name w:val="副标题1"/>
    <w:basedOn w:val="758"/>
    <w:next w:val="758"/>
    <w:link w:val="995"/>
    <w:uiPriority w:val="0"/>
    <w:qFormat/>
    <w:pPr>
      <w:jc w:val="center"/>
      <w:spacing w:before="240" w:after="60" w:line="312" w:lineRule="auto"/>
      <w:outlineLvl w:val="1"/>
    </w:pPr>
    <w:rPr>
      <w:rFonts w:ascii="Cambria" w:hAnsi="Cambria" w:eastAsia="宋体" w:cs="Times New Roman"/>
      <w:b/>
      <w:bCs/>
      <w:sz w:val="32"/>
      <w:szCs w:val="32"/>
    </w:rPr>
  </w:style>
  <w:style w:type="character" w:styleId="995" w:customStyle="1">
    <w:name w:val="副标题 字符"/>
    <w:link w:val="994"/>
    <w:uiPriority w:val="0"/>
    <w:qFormat/>
    <w:rPr>
      <w:rFonts w:ascii="Cambria" w:hAnsi="Cambria" w:eastAsia="宋体" w:cs="Times New Roman"/>
      <w:b/>
      <w:bCs/>
      <w:sz w:val="32"/>
      <w:szCs w:val="32"/>
    </w:rPr>
  </w:style>
  <w:style w:type="paragraph" w:styleId="996" w:customStyle="1">
    <w:name w:val="脚注文本1"/>
    <w:basedOn w:val="758"/>
    <w:link w:val="997"/>
    <w:uiPriority w:val="0"/>
    <w:qFormat/>
    <w:pPr>
      <w:jc w:val="left"/>
      <w:spacing w:line="312" w:lineRule="atLeast"/>
    </w:pPr>
    <w:rPr>
      <w:rFonts w:ascii="Times New Roman" w:hAnsi="Times New Roman" w:eastAsia="宋体" w:cs="Times New Roman"/>
      <w:sz w:val="18"/>
      <w:szCs w:val="20"/>
    </w:rPr>
  </w:style>
  <w:style w:type="character" w:styleId="997" w:customStyle="1">
    <w:name w:val="脚注文本 字符"/>
    <w:link w:val="996"/>
    <w:uiPriority w:val="0"/>
    <w:qFormat/>
    <w:rPr>
      <w:rFonts w:ascii="Times New Roman" w:hAnsi="Times New Roman" w:eastAsia="宋体" w:cs="Times New Roman"/>
      <w:sz w:val="18"/>
      <w:szCs w:val="20"/>
    </w:rPr>
  </w:style>
  <w:style w:type="paragraph" w:styleId="998" w:customStyle="1">
    <w:name w:val="正文文本缩进 31"/>
    <w:basedOn w:val="758"/>
    <w:link w:val="999"/>
    <w:uiPriority w:val="99"/>
    <w:qFormat/>
    <w:pPr>
      <w:ind w:firstLine="540"/>
      <w:spacing w:line="360" w:lineRule="auto"/>
      <w:widowControl/>
    </w:pPr>
    <w:rPr>
      <w:rFonts w:ascii="宋体" w:hAnsi="MS Sans Serif" w:eastAsia="宋体" w:cs="Times New Roman"/>
      <w:color w:val="000000"/>
      <w:sz w:val="24"/>
      <w:szCs w:val="20"/>
    </w:rPr>
  </w:style>
  <w:style w:type="character" w:styleId="999" w:customStyle="1">
    <w:name w:val="正文文本缩进 3 字符2"/>
    <w:link w:val="998"/>
    <w:uiPriority w:val="99"/>
    <w:qFormat/>
    <w:rPr>
      <w:rFonts w:ascii="宋体" w:hAnsi="MS Sans Serif" w:eastAsia="宋体" w:cs="Times New Roman"/>
      <w:color w:val="000000"/>
      <w:sz w:val="24"/>
      <w:szCs w:val="20"/>
    </w:rPr>
  </w:style>
  <w:style w:type="paragraph" w:styleId="1000" w:customStyle="1">
    <w:name w:val="正文文本 21"/>
    <w:basedOn w:val="758"/>
    <w:link w:val="1001"/>
    <w:uiPriority w:val="0"/>
    <w:qFormat/>
    <w:pPr>
      <w:spacing w:line="360" w:lineRule="auto"/>
      <w:tabs>
        <w:tab w:val="left" w:pos="540" w:leader="none"/>
      </w:tabs>
    </w:pPr>
    <w:rPr>
      <w:rFonts w:ascii="宋体" w:eastAsia="宋体" w:cs="Times New Roman"/>
      <w:color w:val="000000"/>
      <w:sz w:val="28"/>
      <w:szCs w:val="20"/>
    </w:rPr>
  </w:style>
  <w:style w:type="character" w:styleId="1001" w:customStyle="1">
    <w:name w:val="正文文本 2 字符"/>
    <w:link w:val="1000"/>
    <w:uiPriority w:val="0"/>
    <w:qFormat/>
    <w:rPr>
      <w:rFonts w:ascii="宋体" w:eastAsia="宋体" w:cs="Times New Roman"/>
      <w:color w:val="000000"/>
      <w:sz w:val="28"/>
      <w:szCs w:val="20"/>
    </w:rPr>
  </w:style>
  <w:style w:type="paragraph" w:styleId="1002" w:customStyle="1">
    <w:name w:val="普通(网站)1"/>
    <w:basedOn w:val="758"/>
    <w:uiPriority w:val="99"/>
    <w:qFormat/>
    <w:pPr>
      <w:jc w:val="left"/>
      <w:spacing w:before="100" w:beforeAutospacing="1" w:after="100" w:afterAutospacing="1"/>
      <w:widowControl/>
    </w:pPr>
    <w:rPr>
      <w:rFonts w:ascii="宋体" w:hAnsi="宋体" w:eastAsia="宋体" w:cs="宋体"/>
      <w:sz w:val="24"/>
      <w:szCs w:val="24"/>
    </w:rPr>
  </w:style>
  <w:style w:type="paragraph" w:styleId="1003" w:customStyle="1">
    <w:name w:val="标题1"/>
    <w:basedOn w:val="758"/>
    <w:next w:val="758"/>
    <w:link w:val="1004"/>
    <w:uiPriority w:val="10"/>
    <w:qFormat/>
    <w:pPr>
      <w:jc w:val="center"/>
      <w:spacing w:before="240" w:after="60"/>
      <w:outlineLvl w:val="0"/>
    </w:pPr>
    <w:rPr>
      <w:rFonts w:ascii="Cambria" w:hAnsi="Cambria" w:eastAsia="宋体" w:cs="Times New Roman"/>
      <w:b/>
      <w:bCs/>
      <w:sz w:val="32"/>
      <w:szCs w:val="32"/>
    </w:rPr>
  </w:style>
  <w:style w:type="character" w:styleId="1004" w:customStyle="1">
    <w:name w:val="标题 字符"/>
    <w:link w:val="1003"/>
    <w:uiPriority w:val="10"/>
    <w:qFormat/>
    <w:rPr>
      <w:rFonts w:ascii="Cambria" w:hAnsi="Cambria" w:eastAsia="宋体" w:cs="Times New Roman"/>
      <w:b/>
      <w:bCs/>
      <w:sz w:val="32"/>
      <w:szCs w:val="32"/>
    </w:rPr>
  </w:style>
  <w:style w:type="paragraph" w:styleId="1005" w:customStyle="1">
    <w:name w:val="批注主题1"/>
    <w:basedOn w:val="965"/>
    <w:next w:val="965"/>
    <w:link w:val="1006"/>
    <w:uiPriority w:val="99"/>
    <w:qFormat/>
    <w:pPr>
      <w:spacing w:line="240" w:lineRule="auto"/>
    </w:pPr>
    <w:rPr>
      <w:b/>
      <w:bCs/>
      <w:sz w:val="21"/>
    </w:rPr>
  </w:style>
  <w:style w:type="character" w:styleId="1006" w:customStyle="1">
    <w:name w:val="批注主题 字符2"/>
    <w:link w:val="1005"/>
    <w:uiPriority w:val="99"/>
    <w:qFormat/>
    <w:rPr>
      <w:rFonts w:ascii="Times New Roman" w:hAnsi="Times New Roman" w:eastAsia="宋体" w:cs="Times New Roman"/>
      <w:b/>
      <w:bCs/>
      <w:szCs w:val="20"/>
    </w:rPr>
  </w:style>
  <w:style w:type="paragraph" w:styleId="1007" w:customStyle="1">
    <w:name w:val="正文首行缩进 21"/>
    <w:basedOn w:val="974"/>
    <w:link w:val="1008"/>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08" w:customStyle="1">
    <w:name w:val="正文首行缩进 2 字符"/>
    <w:basedOn w:val="976"/>
    <w:link w:val="1007"/>
    <w:uiPriority w:val="99"/>
    <w:semiHidden/>
    <w:qFormat/>
  </w:style>
  <w:style w:type="table" w:styleId="1009" w:customStyle="1">
    <w:name w:val="网格型11"/>
    <w:basedOn w:val="950"/>
    <w:uiPriority w:val="99"/>
    <w:unhideWhenUsed/>
    <w:qFormat/>
    <w:rPr>
      <w:rFonts w:ascii="Times New Roman" w:hAnsi="Times New Roman" w:eastAsia="宋体" w:cs="Times New Roman"/>
      <w:sz w:val="20"/>
      <w:szCs w:val="20"/>
    </w:rPr>
    <w:tblPr/>
  </w:style>
  <w:style w:type="character" w:styleId="1010" w:customStyle="1">
    <w:name w:val="要点1"/>
    <w:link w:val="758"/>
    <w:uiPriority w:val="0"/>
    <w:qFormat/>
    <w:rPr>
      <w:b/>
      <w:bCs/>
    </w:rPr>
  </w:style>
  <w:style w:type="character" w:styleId="1011" w:customStyle="1">
    <w:name w:val="页码1"/>
    <w:link w:val="758"/>
    <w:uiPriority w:val="0"/>
    <w:qFormat/>
  </w:style>
  <w:style w:type="character" w:styleId="1012" w:customStyle="1">
    <w:name w:val="已访问的超链接1"/>
    <w:link w:val="758"/>
    <w:uiPriority w:val="99"/>
    <w:qFormat/>
    <w:rPr>
      <w:color w:val="000000"/>
      <w:u w:val="none"/>
    </w:rPr>
  </w:style>
  <w:style w:type="character" w:styleId="1013" w:customStyle="1">
    <w:name w:val="强调1"/>
    <w:link w:val="758"/>
    <w:uiPriority w:val="0"/>
    <w:qFormat/>
  </w:style>
  <w:style w:type="character" w:styleId="1014" w:customStyle="1">
    <w:name w:val="HTML 打字机1"/>
    <w:link w:val="758"/>
    <w:uiPriority w:val="0"/>
    <w:qFormat/>
    <w:rPr>
      <w:rFonts w:ascii="宋体" w:hAnsi="宋体" w:eastAsia="宋体" w:cs="宋体"/>
      <w:sz w:val="24"/>
      <w:szCs w:val="24"/>
    </w:rPr>
  </w:style>
  <w:style w:type="character" w:styleId="1015" w:customStyle="1">
    <w:name w:val="超链接1"/>
    <w:link w:val="758"/>
    <w:uiPriority w:val="99"/>
    <w:qFormat/>
    <w:rPr>
      <w:color w:val="000000"/>
      <w:u w:val="none"/>
    </w:rPr>
  </w:style>
  <w:style w:type="character" w:styleId="1016" w:customStyle="1">
    <w:name w:val="HTML 代码1"/>
    <w:link w:val="758"/>
    <w:uiPriority w:val="0"/>
    <w:qFormat/>
    <w:rPr>
      <w:rFonts w:ascii="Courier New" w:hAnsi="Courier New"/>
      <w:sz w:val="20"/>
    </w:rPr>
  </w:style>
  <w:style w:type="character" w:styleId="1017" w:customStyle="1">
    <w:name w:val="批注引用1"/>
    <w:link w:val="758"/>
    <w:uiPriority w:val="99"/>
    <w:qFormat/>
    <w:rPr>
      <w:sz w:val="21"/>
      <w:szCs w:val="21"/>
    </w:rPr>
  </w:style>
  <w:style w:type="character" w:styleId="1018" w:customStyle="1">
    <w:name w:val="正文首行缩进 Char"/>
    <w:link w:val="971"/>
    <w:uiPriority w:val="99"/>
    <w:semiHidden/>
    <w:qFormat/>
    <w:rPr>
      <w:rFonts w:ascii="Times New Roman" w:hAnsi="Times New Roman" w:eastAsia="华文中宋" w:cs="Times New Roman"/>
      <w:sz w:val="21"/>
      <w:szCs w:val="20"/>
    </w:rPr>
  </w:style>
  <w:style w:type="character" w:styleId="1019" w:customStyle="1">
    <w:name w:val="标题 1 字符"/>
    <w:link w:val="758"/>
    <w:uiPriority w:val="0"/>
    <w:qFormat/>
    <w:rPr>
      <w:b/>
      <w:bCs/>
      <w:sz w:val="44"/>
      <w:szCs w:val="44"/>
    </w:rPr>
  </w:style>
  <w:style w:type="character" w:styleId="1020" w:customStyle="1">
    <w:name w:val="标题 2 字符"/>
    <w:link w:val="758"/>
    <w:uiPriority w:val="0"/>
    <w:qFormat/>
    <w:rPr>
      <w:rFonts w:ascii="等线 Light" w:hAnsi="等线 Light" w:eastAsia="等线 Light" w:cs="Times New Roman"/>
      <w:b/>
      <w:bCs/>
      <w:sz w:val="32"/>
      <w:szCs w:val="32"/>
    </w:rPr>
  </w:style>
  <w:style w:type="character" w:styleId="1021" w:customStyle="1">
    <w:name w:val="标题 3 字符"/>
    <w:link w:val="758"/>
    <w:uiPriority w:val="0"/>
    <w:qFormat/>
    <w:rPr>
      <w:b/>
      <w:bCs/>
      <w:sz w:val="32"/>
      <w:szCs w:val="32"/>
    </w:rPr>
  </w:style>
  <w:style w:type="character" w:styleId="1022" w:customStyle="1">
    <w:name w:val="标题 4 字符"/>
    <w:link w:val="758"/>
    <w:uiPriority w:val="0"/>
    <w:qFormat/>
    <w:rPr>
      <w:rFonts w:ascii="等线 Light" w:hAnsi="等线 Light" w:eastAsia="等线 Light" w:cs="Times New Roman"/>
      <w:b/>
      <w:bCs/>
      <w:sz w:val="28"/>
      <w:szCs w:val="28"/>
    </w:rPr>
  </w:style>
  <w:style w:type="character" w:styleId="1023" w:customStyle="1">
    <w:name w:val="标题 5 字符"/>
    <w:link w:val="758"/>
    <w:uiPriority w:val="0"/>
    <w:qFormat/>
    <w:rPr>
      <w:b/>
      <w:bCs/>
      <w:sz w:val="28"/>
      <w:szCs w:val="28"/>
    </w:rPr>
  </w:style>
  <w:style w:type="character" w:styleId="1024" w:customStyle="1">
    <w:name w:val="标题 6 字符"/>
    <w:link w:val="758"/>
    <w:uiPriority w:val="0"/>
    <w:qFormat/>
    <w:rPr>
      <w:rFonts w:ascii="等线 Light" w:hAnsi="等线 Light" w:eastAsia="等线 Light" w:cs="Times New Roman"/>
      <w:b/>
      <w:bCs/>
      <w:sz w:val="24"/>
      <w:szCs w:val="24"/>
    </w:rPr>
  </w:style>
  <w:style w:type="character" w:styleId="1025" w:customStyle="1">
    <w:name w:val="标题 7 字符"/>
    <w:link w:val="758"/>
    <w:uiPriority w:val="0"/>
    <w:qFormat/>
    <w:rPr>
      <w:b/>
      <w:bCs/>
      <w:sz w:val="24"/>
      <w:szCs w:val="24"/>
    </w:rPr>
  </w:style>
  <w:style w:type="character" w:styleId="1026" w:customStyle="1">
    <w:name w:val="标题 8 字符"/>
    <w:link w:val="758"/>
    <w:uiPriority w:val="0"/>
    <w:qFormat/>
    <w:rPr>
      <w:rFonts w:ascii="等线 Light" w:hAnsi="等线 Light" w:eastAsia="等线 Light" w:cs="Times New Roman"/>
      <w:sz w:val="24"/>
      <w:szCs w:val="24"/>
    </w:rPr>
  </w:style>
  <w:style w:type="character" w:styleId="1027" w:customStyle="1">
    <w:name w:val="标题 9 字符"/>
    <w:link w:val="758"/>
    <w:uiPriority w:val="0"/>
    <w:qFormat/>
    <w:rPr>
      <w:rFonts w:ascii="等线 Light" w:hAnsi="等线 Light" w:eastAsia="等线 Light" w:cs="Times New Roman"/>
      <w:szCs w:val="21"/>
    </w:rPr>
  </w:style>
  <w:style w:type="paragraph" w:styleId="1028" w:customStyle="1">
    <w:name w:val="_Style 39"/>
    <w:basedOn w:val="758"/>
    <w:next w:val="1029"/>
    <w:uiPriority w:val="34"/>
    <w:qFormat/>
    <w:pPr>
      <w:ind w:firstLine="420"/>
    </w:pPr>
    <w:rPr>
      <w:rFonts w:ascii="Times New Roman" w:hAnsi="Times New Roman" w:eastAsia="宋体" w:cs="Times New Roman"/>
      <w:szCs w:val="24"/>
    </w:rPr>
  </w:style>
  <w:style w:type="paragraph" w:styleId="1029" w:customStyle="1">
    <w:name w:val="列出段落"/>
    <w:basedOn w:val="758"/>
    <w:link w:val="1030"/>
    <w:uiPriority w:val="34"/>
    <w:qFormat/>
    <w:pPr>
      <w:ind w:firstLine="420"/>
    </w:pPr>
    <w:rPr>
      <w:szCs w:val="24"/>
    </w:rPr>
  </w:style>
  <w:style w:type="character" w:styleId="1030" w:customStyle="1">
    <w:name w:val="列表段落 字符"/>
    <w:link w:val="1029"/>
    <w:uiPriority w:val="34"/>
    <w:qFormat/>
    <w:rPr>
      <w:sz w:val="21"/>
      <w:szCs w:val="24"/>
    </w:rPr>
  </w:style>
  <w:style w:type="character" w:styleId="1031" w:customStyle="1">
    <w:name w:val="文档结构图 字符"/>
    <w:link w:val="758"/>
    <w:uiPriority w:val="0"/>
    <w:qFormat/>
    <w:rPr>
      <w:rFonts w:ascii="Microsoft YaHei UI" w:eastAsia="Microsoft YaHei UI"/>
      <w:sz w:val="18"/>
      <w:szCs w:val="18"/>
    </w:rPr>
  </w:style>
  <w:style w:type="character" w:styleId="1032" w:customStyle="1">
    <w:name w:val="批注文字 字符"/>
    <w:basedOn w:val="949"/>
    <w:link w:val="758"/>
    <w:uiPriority w:val="0"/>
    <w:qFormat/>
  </w:style>
  <w:style w:type="character" w:styleId="1033" w:customStyle="1">
    <w:name w:val="正文文本 字符"/>
    <w:basedOn w:val="949"/>
    <w:link w:val="758"/>
    <w:uiPriority w:val="0"/>
    <w:qFormat/>
  </w:style>
  <w:style w:type="character" w:styleId="1034" w:customStyle="1">
    <w:name w:val="正文文本缩进 字符"/>
    <w:basedOn w:val="949"/>
    <w:link w:val="758"/>
    <w:uiPriority w:val="0"/>
    <w:qFormat/>
  </w:style>
  <w:style w:type="paragraph" w:styleId="103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6" w:customStyle="1">
    <w:name w:val="纯文本 字符"/>
    <w:link w:val="758"/>
    <w:uiPriority w:val="0"/>
    <w:qFormat/>
    <w:rPr>
      <w:rFonts w:ascii="等线" w:hAnsi="Courier New" w:cs="Courier New"/>
    </w:rPr>
  </w:style>
  <w:style w:type="character" w:styleId="1037" w:customStyle="1">
    <w:name w:val="日期 字符"/>
    <w:basedOn w:val="949"/>
    <w:link w:val="758"/>
    <w:uiPriority w:val="0"/>
    <w:qFormat/>
  </w:style>
  <w:style w:type="character" w:styleId="1038" w:customStyle="1">
    <w:name w:val="正文文本缩进 2 字符"/>
    <w:basedOn w:val="949"/>
    <w:link w:val="758"/>
    <w:uiPriority w:val="0"/>
    <w:qFormat/>
  </w:style>
  <w:style w:type="character" w:styleId="1039" w:customStyle="1">
    <w:name w:val="批注框文本 字符"/>
    <w:link w:val="758"/>
    <w:uiPriority w:val="0"/>
    <w:qFormat/>
    <w:rPr>
      <w:sz w:val="18"/>
      <w:szCs w:val="18"/>
    </w:rPr>
  </w:style>
  <w:style w:type="character" w:styleId="1040" w:customStyle="1">
    <w:name w:val="页脚 字符2"/>
    <w:link w:val="758"/>
    <w:uiPriority w:val="99"/>
    <w:qFormat/>
    <w:rPr>
      <w:sz w:val="18"/>
      <w:szCs w:val="18"/>
    </w:rPr>
  </w:style>
  <w:style w:type="character" w:styleId="1041" w:customStyle="1">
    <w:name w:val="页眉 字符2"/>
    <w:link w:val="758"/>
    <w:uiPriority w:val="99"/>
    <w:qFormat/>
    <w:rPr>
      <w:sz w:val="18"/>
      <w:szCs w:val="18"/>
    </w:rPr>
  </w:style>
  <w:style w:type="character" w:styleId="1042" w:customStyle="1">
    <w:name w:val="正文文本缩进 3 字符"/>
    <w:link w:val="758"/>
    <w:uiPriority w:val="0"/>
    <w:qFormat/>
    <w:rPr>
      <w:sz w:val="16"/>
      <w:szCs w:val="16"/>
    </w:rPr>
  </w:style>
  <w:style w:type="character" w:styleId="1043" w:customStyle="1">
    <w:name w:val="批注主题 字符"/>
    <w:link w:val="758"/>
    <w:uiPriority w:val="0"/>
    <w:qFormat/>
    <w:rPr>
      <w:b/>
      <w:bCs/>
    </w:rPr>
  </w:style>
  <w:style w:type="character" w:styleId="1044" w:customStyle="1">
    <w:name w:val="正文文本首行缩进 字符1"/>
    <w:link w:val="758"/>
    <w:uiPriority w:val="0"/>
    <w:qFormat/>
    <w:rPr>
      <w:sz w:val="21"/>
    </w:rPr>
  </w:style>
  <w:style w:type="character" w:styleId="1045" w:customStyle="1">
    <w:name w:val="正文文本首行缩进 2 字符"/>
    <w:link w:val="758"/>
    <w:uiPriority w:val="0"/>
    <w:qFormat/>
  </w:style>
  <w:style w:type="character" w:styleId="1046" w:customStyle="1">
    <w:name w:val="Comment Text Char1"/>
    <w:link w:val="758"/>
    <w:uiPriority w:val="0"/>
    <w:qFormat/>
    <w:rPr>
      <w:sz w:val="24"/>
      <w:lang w:bidi="ar-SA"/>
    </w:rPr>
  </w:style>
  <w:style w:type="character" w:styleId="1047" w:customStyle="1">
    <w:name w:val="Footnote Text Char"/>
    <w:link w:val="758"/>
    <w:uiPriority w:val="0"/>
    <w:qFormat/>
    <w:rPr>
      <w:rFonts w:eastAsia="宋体"/>
      <w:sz w:val="18"/>
      <w:lang w:val="en-US" w:eastAsia="zh-CN" w:bidi="ar-SA"/>
    </w:rPr>
  </w:style>
  <w:style w:type="character" w:styleId="1048" w:customStyle="1">
    <w:name w:val="font131"/>
    <w:link w:val="758"/>
    <w:uiPriority w:val="0"/>
    <w:qFormat/>
    <w:rPr>
      <w:rFonts w:ascii="Times New Roman" w:hAnsi="Times New Roman" w:cs="Times New Roman"/>
      <w:color w:val="000000"/>
      <w:sz w:val="20"/>
      <w:szCs w:val="20"/>
      <w:u w:val="none"/>
      <w:vertAlign w:val="superscript"/>
    </w:rPr>
  </w:style>
  <w:style w:type="character" w:styleId="1049" w:customStyle="1">
    <w:name w:val="Plain Text Char"/>
    <w:link w:val="758"/>
    <w:uiPriority w:val="0"/>
    <w:qFormat/>
    <w:rPr>
      <w:rFonts w:ascii="宋体" w:hAnsi="Courier New" w:eastAsia="宋体"/>
      <w:sz w:val="24"/>
      <w:lang w:bidi="ar-SA"/>
    </w:rPr>
  </w:style>
  <w:style w:type="character" w:styleId="1050" w:customStyle="1">
    <w:name w:val="正文文本 (5) Exact"/>
    <w:link w:val="1051"/>
    <w:uiPriority w:val="0"/>
    <w:qFormat/>
    <w:rPr>
      <w:rFonts w:ascii="仿宋" w:eastAsia="仿宋"/>
      <w:sz w:val="19"/>
      <w:szCs w:val="19"/>
      <w:shd w:val="clear" w:color="auto" w:fill="ffffff"/>
      <w:lang w:eastAsia="en-US"/>
    </w:rPr>
  </w:style>
  <w:style w:type="paragraph" w:styleId="1051" w:customStyle="1">
    <w:name w:val="正文文本 (5)"/>
    <w:basedOn w:val="758"/>
    <w:link w:val="1050"/>
    <w:uiPriority w:val="0"/>
    <w:qFormat/>
    <w:pPr>
      <w:jc w:val="left"/>
      <w:spacing w:line="240" w:lineRule="atLeast"/>
      <w:shd w:val="clear" w:color="auto" w:fill="ffffff"/>
    </w:pPr>
    <w:rPr>
      <w:rFonts w:ascii="仿宋" w:eastAsia="仿宋"/>
      <w:sz w:val="19"/>
      <w:szCs w:val="19"/>
      <w:lang w:eastAsia="en-US"/>
    </w:rPr>
  </w:style>
  <w:style w:type="character" w:styleId="1052" w:customStyle="1">
    <w:name w:val="页眉 Char"/>
    <w:link w:val="758"/>
    <w:uiPriority w:val="99"/>
    <w:qFormat/>
    <w:rPr>
      <w:sz w:val="18"/>
      <w:szCs w:val="18"/>
    </w:rPr>
  </w:style>
  <w:style w:type="character" w:styleId="1053" w:customStyle="1">
    <w:name w:val="标题 1 Char1"/>
    <w:link w:val="758"/>
    <w:uiPriority w:val="0"/>
    <w:qFormat/>
    <w:rPr>
      <w:rFonts w:ascii="Calibri" w:hAnsi="Calibri" w:eastAsia="宋体" w:cs="Arial"/>
      <w:b/>
      <w:sz w:val="44"/>
      <w:szCs w:val="20"/>
    </w:rPr>
  </w:style>
  <w:style w:type="character" w:styleId="1054" w:customStyle="1">
    <w:name w:val="明显强调"/>
    <w:link w:val="758"/>
    <w:uiPriority w:val="0"/>
    <w:qFormat/>
    <w:rPr>
      <w:b/>
      <w:bCs/>
      <w:i/>
      <w:iCs/>
      <w:color w:val="4f81bd"/>
    </w:rPr>
  </w:style>
  <w:style w:type="character" w:styleId="1055" w:customStyle="1">
    <w:name w:val="纯文本 Char1"/>
    <w:link w:val="758"/>
    <w:uiPriority w:val="0"/>
    <w:qFormat/>
    <w:rPr>
      <w:rFonts w:ascii="宋体" w:hAnsi="Courier New"/>
      <w:sz w:val="21"/>
    </w:rPr>
  </w:style>
  <w:style w:type="character" w:styleId="1056" w:customStyle="1">
    <w:name w:val="yf00正文 字符"/>
    <w:link w:val="1057"/>
    <w:uiPriority w:val="0"/>
    <w:qFormat/>
    <w:rPr>
      <w:rFonts w:ascii="宋体" w:hAnsi="宋体"/>
      <w:sz w:val="24"/>
      <w:szCs w:val="21"/>
    </w:rPr>
  </w:style>
  <w:style w:type="paragraph" w:styleId="1057" w:customStyle="1">
    <w:name w:val="yf00正文"/>
    <w:basedOn w:val="758"/>
    <w:link w:val="1056"/>
    <w:uiPriority w:val="0"/>
    <w:qFormat/>
    <w:pPr>
      <w:ind w:firstLine="480"/>
      <w:spacing w:after="160" w:line="360" w:lineRule="auto"/>
    </w:pPr>
    <w:rPr>
      <w:rFonts w:ascii="宋体" w:hAnsi="宋体"/>
      <w:sz w:val="24"/>
      <w:szCs w:val="21"/>
    </w:rPr>
  </w:style>
  <w:style w:type="character" w:styleId="1058" w:customStyle="1">
    <w:name w:val="font101"/>
    <w:link w:val="758"/>
    <w:uiPriority w:val="0"/>
    <w:qFormat/>
    <w:rPr>
      <w:rFonts w:hint="eastAsia" w:ascii="宋体" w:hAnsi="宋体" w:eastAsia="宋体" w:cs="宋体"/>
      <w:color w:val="000000"/>
      <w:sz w:val="18"/>
      <w:szCs w:val="18"/>
      <w:u w:val="none"/>
    </w:rPr>
  </w:style>
  <w:style w:type="character" w:styleId="1059" w:customStyle="1">
    <w:name w:val="Header Char"/>
    <w:link w:val="758"/>
    <w:uiPriority w:val="0"/>
    <w:qFormat/>
    <w:rPr>
      <w:rFonts w:eastAsia="宋体"/>
      <w:sz w:val="18"/>
      <w:szCs w:val="18"/>
      <w:lang w:val="en-US" w:eastAsia="zh-CN" w:bidi="ar-SA"/>
    </w:rPr>
  </w:style>
  <w:style w:type="character" w:styleId="1060" w:customStyle="1">
    <w:name w:val="批注文字 Char Char"/>
    <w:link w:val="758"/>
    <w:uiPriority w:val="0"/>
    <w:qFormat/>
    <w:rPr>
      <w:rFonts w:ascii="宋体" w:hAnsi="Times New Roman" w:eastAsia="宋体" w:cs="Times New Roman"/>
      <w:sz w:val="28"/>
      <w:szCs w:val="20"/>
    </w:rPr>
  </w:style>
  <w:style w:type="character" w:styleId="1061" w:customStyle="1">
    <w:name w:val="fontstyle01"/>
    <w:link w:val="758"/>
    <w:uiPriority w:val="0"/>
    <w:qFormat/>
    <w:rPr>
      <w:rFonts w:ascii="MicrosoftYaHei-Identity-H" w:hAnsi="MicrosoftYaHei-Identity-H"/>
      <w:color w:val="231916"/>
      <w:sz w:val="22"/>
      <w:szCs w:val="22"/>
    </w:rPr>
  </w:style>
  <w:style w:type="character" w:styleId="1062" w:customStyle="1">
    <w:name w:val="font91"/>
    <w:link w:val="758"/>
    <w:uiPriority w:val="0"/>
    <w:qFormat/>
    <w:rPr>
      <w:rFonts w:hint="eastAsia" w:ascii="宋体" w:hAnsi="宋体" w:eastAsia="宋体" w:cs="宋体"/>
      <w:b/>
      <w:bCs/>
      <w:color w:val="000000"/>
      <w:sz w:val="24"/>
      <w:szCs w:val="24"/>
      <w:u w:val="none"/>
    </w:rPr>
  </w:style>
  <w:style w:type="character" w:styleId="1063" w:customStyle="1">
    <w:name w:val="font111"/>
    <w:link w:val="758"/>
    <w:uiPriority w:val="0"/>
    <w:qFormat/>
    <w:rPr>
      <w:rFonts w:hint="eastAsia" w:ascii="宋体" w:hAnsi="宋体" w:eastAsia="宋体" w:cs="宋体"/>
      <w:color w:val="000000"/>
      <w:sz w:val="20"/>
      <w:szCs w:val="20"/>
      <w:u w:val="none"/>
    </w:rPr>
  </w:style>
  <w:style w:type="character" w:styleId="1064" w:customStyle="1">
    <w:name w:val="tit12"/>
    <w:link w:val="758"/>
    <w:uiPriority w:val="0"/>
    <w:qFormat/>
    <w:rPr>
      <w:color w:val="db2200"/>
    </w:rPr>
  </w:style>
  <w:style w:type="character" w:styleId="1065" w:customStyle="1">
    <w:name w:val="批注文字 Char1"/>
    <w:link w:val="758"/>
    <w:uiPriority w:val="0"/>
    <w:qFormat/>
    <w:rPr>
      <w:rFonts w:ascii="Times New Roman" w:hAnsi="Times New Roman" w:eastAsia="宋体" w:cs="Times New Roman"/>
      <w:sz w:val="20"/>
      <w:szCs w:val="20"/>
    </w:rPr>
  </w:style>
  <w:style w:type="character" w:styleId="1066" w:customStyle="1">
    <w:name w:val="CITE"/>
    <w:link w:val="758"/>
    <w:uiPriority w:val="0"/>
    <w:qFormat/>
    <w:rPr>
      <w:i/>
    </w:rPr>
  </w:style>
  <w:style w:type="character" w:styleId="1067" w:customStyle="1">
    <w:name w:val="标题5 Char Char"/>
    <w:link w:val="1068"/>
    <w:uiPriority w:val="0"/>
    <w:qFormat/>
    <w:rPr>
      <w:rFonts w:ascii="Arial" w:hAnsi="Arial"/>
      <w:b/>
      <w:bCs/>
      <w:sz w:val="24"/>
      <w:szCs w:val="32"/>
    </w:rPr>
  </w:style>
  <w:style w:type="paragraph" w:styleId="1068" w:customStyle="1">
    <w:name w:val="标题5"/>
    <w:basedOn w:val="803"/>
    <w:link w:val="1067"/>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69" w:customStyle="1">
    <w:name w:val="Variable"/>
    <w:link w:val="758"/>
    <w:uiPriority w:val="0"/>
    <w:qFormat/>
    <w:rPr>
      <w:i/>
    </w:rPr>
  </w:style>
  <w:style w:type="character" w:styleId="1070" w:customStyle="1">
    <w:name w:val="超链接_0"/>
    <w:link w:val="758"/>
    <w:uiPriority w:val="99"/>
    <w:qFormat/>
    <w:rPr>
      <w:rFonts w:ascii="Calibri" w:hAnsi="Calibri" w:cs="Times New Roman"/>
      <w:color w:val="0000ff"/>
      <w:u w:val="single"/>
    </w:rPr>
  </w:style>
  <w:style w:type="character" w:styleId="1071" w:customStyle="1">
    <w:name w:val="15"/>
    <w:link w:val="758"/>
    <w:uiPriority w:val="0"/>
    <w:qFormat/>
    <w:rPr>
      <w:rFonts w:ascii="Arial" w:hAnsi="Arial" w:cs="Arial"/>
      <w:b/>
      <w:bCs/>
      <w:sz w:val="32"/>
      <w:szCs w:val="32"/>
    </w:rPr>
  </w:style>
  <w:style w:type="character" w:styleId="1072" w:customStyle="1">
    <w:name w:val="Char Char91"/>
    <w:link w:val="758"/>
    <w:uiPriority w:val="0"/>
    <w:qFormat/>
    <w:rPr>
      <w:rFonts w:eastAsia="宋体"/>
      <w:b/>
      <w:bCs/>
      <w:sz w:val="32"/>
      <w:szCs w:val="44"/>
      <w:lang w:val="en-US" w:eastAsia="zh-CN" w:bidi="ar-SA"/>
    </w:rPr>
  </w:style>
  <w:style w:type="character" w:styleId="1073" w:customStyle="1">
    <w:name w:val="正文缩进 字符"/>
    <w:link w:val="758"/>
    <w:uiPriority w:val="0"/>
    <w:qFormat/>
    <w:rPr>
      <w:szCs w:val="24"/>
    </w:rPr>
  </w:style>
  <w:style w:type="character" w:styleId="1074" w:customStyle="1">
    <w:name w:val="日期 Char1"/>
    <w:link w:val="758"/>
    <w:uiPriority w:val="0"/>
    <w:qFormat/>
    <w:rPr>
      <w:rFonts w:ascii="Times New Roman" w:hAnsi="Times New Roman" w:eastAsia="宋体" w:cs="Times New Roman"/>
      <w:szCs w:val="24"/>
    </w:rPr>
  </w:style>
  <w:style w:type="character" w:styleId="1075" w:customStyle="1">
    <w:name w:val="正文文本缩进 2 字符1"/>
    <w:link w:val="758"/>
    <w:uiPriority w:val="99"/>
    <w:semiHidden/>
    <w:qFormat/>
    <w:rPr>
      <w:sz w:val="21"/>
      <w:szCs w:val="24"/>
    </w:rPr>
  </w:style>
  <w:style w:type="character" w:styleId="1076" w:customStyle="1">
    <w:name w:val="正文文本首行缩进 2 字符1"/>
    <w:link w:val="758"/>
    <w:uiPriority w:val="99"/>
    <w:qFormat/>
    <w:rPr>
      <w:rFonts w:ascii="宋体" w:hAnsi="MS Sans Serif"/>
      <w:spacing w:val="12"/>
      <w:sz w:val="21"/>
    </w:rPr>
  </w:style>
  <w:style w:type="character" w:styleId="1077" w:customStyle="1">
    <w:name w:val="正文文本缩进 3 字符1"/>
    <w:link w:val="758"/>
    <w:uiPriority w:val="99"/>
    <w:semiHidden/>
    <w:qFormat/>
    <w:rPr>
      <w:sz w:val="16"/>
      <w:szCs w:val="16"/>
    </w:rPr>
  </w:style>
  <w:style w:type="character" w:styleId="1078" w:customStyle="1">
    <w:name w:val="more6"/>
    <w:link w:val="758"/>
    <w:uiPriority w:val="0"/>
    <w:qFormat/>
  </w:style>
  <w:style w:type="character" w:styleId="1079" w:customStyle="1">
    <w:name w:val="HTML Markup"/>
    <w:link w:val="758"/>
    <w:uiPriority w:val="0"/>
    <w:qFormat/>
    <w:rPr>
      <w:vanish/>
      <w:color w:val="ff0000"/>
    </w:rPr>
  </w:style>
  <w:style w:type="character" w:styleId="1080" w:customStyle="1">
    <w:name w:val="不明显参考"/>
    <w:link w:val="758"/>
    <w:uiPriority w:val="0"/>
    <w:qFormat/>
    <w:rPr>
      <w:smallCaps/>
      <w:color w:val="c0504d"/>
      <w:u w:val="single"/>
    </w:rPr>
  </w:style>
  <w:style w:type="character" w:styleId="1081" w:customStyle="1">
    <w:name w:val="font151"/>
    <w:link w:val="758"/>
    <w:uiPriority w:val="0"/>
    <w:qFormat/>
    <w:rPr>
      <w:rFonts w:ascii="Wingdings 2" w:hAnsi="Wingdings 2" w:eastAsia="Wingdings 2" w:cs="Wingdings 2"/>
      <w:color w:val="000000"/>
      <w:sz w:val="20"/>
      <w:szCs w:val="20"/>
      <w:u w:val="none"/>
    </w:rPr>
  </w:style>
  <w:style w:type="character" w:styleId="1082" w:customStyle="1">
    <w:name w:val="样式 Char"/>
    <w:link w:val="1083"/>
    <w:uiPriority w:val="0"/>
    <w:qFormat/>
    <w:rPr>
      <w:rFonts w:ascii="宋体" w:hAnsi="宋体" w:cs="宋体"/>
      <w:sz w:val="24"/>
      <w:szCs w:val="24"/>
    </w:rPr>
  </w:style>
  <w:style w:type="paragraph" w:styleId="1083" w:customStyle="1">
    <w:name w:val="样式"/>
    <w:link w:val="1082"/>
    <w:uiPriority w:val="0"/>
    <w:qFormat/>
    <w:pPr>
      <w:widowControl w:val="off"/>
    </w:pPr>
    <w:rPr>
      <w:rFonts w:hint="default" w:ascii="宋体" w:hAnsi="宋体" w:eastAsia="等线" w:cs="宋体"/>
      <w:sz w:val="24"/>
      <w:szCs w:val="24"/>
      <w:lang w:val="en-US" w:eastAsia="zh-CN" w:bidi="ar-SA"/>
    </w:rPr>
  </w:style>
  <w:style w:type="character" w:styleId="1084" w:customStyle="1">
    <w:name w:val="明显引用 Char1"/>
    <w:link w:val="758"/>
    <w:uiPriority w:val="30"/>
    <w:qFormat/>
    <w:rPr>
      <w:rFonts w:ascii="Times New Roman" w:hAnsi="Times New Roman" w:eastAsia="宋体" w:cs="Times New Roman"/>
      <w:b/>
      <w:bCs/>
      <w:i/>
      <w:iCs/>
      <w:color w:val="4f81bd"/>
      <w:szCs w:val="24"/>
    </w:rPr>
  </w:style>
  <w:style w:type="character" w:styleId="1085" w:customStyle="1">
    <w:name w:val="Document Map Char"/>
    <w:link w:val="758"/>
    <w:uiPriority w:val="0"/>
    <w:qFormat/>
    <w:rPr>
      <w:rFonts w:eastAsia="宋体"/>
      <w:sz w:val="21"/>
      <w:szCs w:val="24"/>
      <w:lang w:val="en-US" w:eastAsia="zh-CN" w:bidi="ar-SA"/>
    </w:rPr>
  </w:style>
  <w:style w:type="character" w:styleId="1086" w:customStyle="1">
    <w:name w:val="副标题 Char1"/>
    <w:link w:val="758"/>
    <w:uiPriority w:val="0"/>
    <w:qFormat/>
    <w:rPr>
      <w:rFonts w:ascii="Cambria" w:hAnsi="Cambria" w:cs="Times New Roman"/>
      <w:b/>
      <w:bCs/>
      <w:sz w:val="32"/>
      <w:szCs w:val="32"/>
    </w:rPr>
  </w:style>
  <w:style w:type="character" w:styleId="1087" w:customStyle="1">
    <w:name w:val="正文文本首行缩进 字符"/>
    <w:link w:val="758"/>
    <w:uiPriority w:val="0"/>
    <w:qFormat/>
    <w:rPr>
      <w:rFonts w:ascii="华文中宋" w:eastAsia="华文中宋"/>
      <w:sz w:val="21"/>
    </w:rPr>
  </w:style>
  <w:style w:type="character" w:styleId="1088" w:customStyle="1">
    <w:name w:val="正文文本缩进 字符1"/>
    <w:link w:val="758"/>
    <w:uiPriority w:val="99"/>
    <w:semiHidden/>
    <w:qFormat/>
    <w:rPr>
      <w:sz w:val="21"/>
      <w:szCs w:val="24"/>
    </w:rPr>
  </w:style>
  <w:style w:type="character" w:styleId="1089" w:customStyle="1">
    <w:name w:val="CODE"/>
    <w:link w:val="758"/>
    <w:uiPriority w:val="0"/>
    <w:qFormat/>
    <w:rPr>
      <w:rFonts w:ascii="Courier New" w:hAnsi="Courier New"/>
      <w:sz w:val="20"/>
    </w:rPr>
  </w:style>
  <w:style w:type="character" w:styleId="1090" w:customStyle="1">
    <w:name w:val="正文文本缩进 Char1"/>
    <w:link w:val="758"/>
    <w:uiPriority w:val="0"/>
    <w:qFormat/>
    <w:rPr>
      <w:sz w:val="21"/>
      <w:szCs w:val="24"/>
    </w:rPr>
  </w:style>
  <w:style w:type="character" w:styleId="1091" w:customStyle="1">
    <w:name w:val="文档结构图 Char1"/>
    <w:link w:val="758"/>
    <w:uiPriority w:val="0"/>
    <w:qFormat/>
    <w:rPr>
      <w:rFonts w:ascii="宋体" w:hAnsi="Times New Roman" w:eastAsia="宋体" w:cs="Times New Roman"/>
      <w:sz w:val="18"/>
      <w:szCs w:val="18"/>
    </w:rPr>
  </w:style>
  <w:style w:type="character" w:styleId="1092" w:customStyle="1">
    <w:name w:val="明显参考"/>
    <w:link w:val="758"/>
    <w:uiPriority w:val="0"/>
    <w:qFormat/>
    <w:rPr>
      <w:b/>
      <w:bCs/>
      <w:smallCaps/>
      <w:color w:val="c0504d"/>
      <w:spacing w:val="5"/>
      <w:u w:val="single"/>
    </w:rPr>
  </w:style>
  <w:style w:type="character" w:styleId="1093" w:customStyle="1">
    <w:name w:val="Body Text Indent 2 Char"/>
    <w:link w:val="758"/>
    <w:uiPriority w:val="0"/>
    <w:qFormat/>
    <w:rPr>
      <w:rFonts w:eastAsia="宋体"/>
      <w:sz w:val="21"/>
      <w:szCs w:val="24"/>
      <w:lang w:val="en-US" w:eastAsia="zh-CN" w:bidi="ar-SA"/>
    </w:rPr>
  </w:style>
  <w:style w:type="character" w:styleId="1094" w:customStyle="1">
    <w:name w:val="Comment Text Char"/>
    <w:link w:val="758"/>
    <w:uiPriority w:val="0"/>
    <w:qFormat/>
    <w:rPr>
      <w:rFonts w:cs="Times New Roman"/>
      <w:sz w:val="24"/>
      <w:szCs w:val="24"/>
    </w:rPr>
  </w:style>
  <w:style w:type="character" w:styleId="1095" w:customStyle="1">
    <w:name w:val="标题 Char1"/>
    <w:link w:val="758"/>
    <w:uiPriority w:val="10"/>
    <w:qFormat/>
    <w:rPr>
      <w:rFonts w:ascii="Cambria" w:hAnsi="Cambria" w:eastAsia="宋体" w:cs="Times New Roman"/>
      <w:b/>
      <w:bCs/>
      <w:sz w:val="32"/>
      <w:szCs w:val="32"/>
    </w:rPr>
  </w:style>
  <w:style w:type="character" w:styleId="1096" w:customStyle="1">
    <w:name w:val="批注框文本 字符1"/>
    <w:link w:val="758"/>
    <w:uiPriority w:val="99"/>
    <w:semiHidden/>
    <w:qFormat/>
    <w:rPr>
      <w:sz w:val="18"/>
      <w:szCs w:val="18"/>
    </w:rPr>
  </w:style>
  <w:style w:type="character" w:styleId="1097" w:customStyle="1">
    <w:name w:val="Footer Char"/>
    <w:link w:val="758"/>
    <w:uiPriority w:val="0"/>
    <w:qFormat/>
    <w:rPr>
      <w:rFonts w:eastAsia="宋体"/>
      <w:sz w:val="18"/>
      <w:szCs w:val="18"/>
      <w:lang w:val="en-US" w:eastAsia="zh-CN" w:bidi="ar-SA"/>
    </w:rPr>
  </w:style>
  <w:style w:type="character" w:styleId="1098" w:customStyle="1">
    <w:name w:val="正文文本 Char1"/>
    <w:link w:val="758"/>
    <w:uiPriority w:val="0"/>
    <w:qFormat/>
    <w:rPr>
      <w:sz w:val="21"/>
      <w:szCs w:val="22"/>
    </w:rPr>
  </w:style>
  <w:style w:type="character" w:styleId="1099" w:customStyle="1">
    <w:name w:val="font341"/>
    <w:link w:val="758"/>
    <w:uiPriority w:val="0"/>
    <w:qFormat/>
    <w:rPr>
      <w:rFonts w:ascii="Times New Roman" w:hAnsi="Times New Roman" w:cs="Times New Roman"/>
      <w:color w:val="000000"/>
      <w:sz w:val="20"/>
      <w:szCs w:val="20"/>
      <w:u w:val="none"/>
    </w:rPr>
  </w:style>
  <w:style w:type="character" w:styleId="1100" w:customStyle="1">
    <w:name w:val="Char Char21"/>
    <w:link w:val="758"/>
    <w:uiPriority w:val="0"/>
    <w:qFormat/>
    <w:rPr>
      <w:rFonts w:ascii="Arial" w:hAnsi="Arial" w:eastAsia="黑体" w:cs="Times New Roman"/>
      <w:b/>
      <w:bCs/>
      <w:sz w:val="32"/>
      <w:szCs w:val="32"/>
    </w:rPr>
  </w:style>
  <w:style w:type="character" w:styleId="1101" w:customStyle="1">
    <w:name w:val="Balloon Text Char"/>
    <w:link w:val="758"/>
    <w:uiPriority w:val="0"/>
    <w:qFormat/>
    <w:rPr>
      <w:sz w:val="18"/>
      <w:lang w:bidi="ar-SA"/>
    </w:rPr>
  </w:style>
  <w:style w:type="character" w:styleId="1102" w:customStyle="1">
    <w:name w:val="正文非缩进 Char1"/>
    <w:link w:val="758"/>
    <w:uiPriority w:val="0"/>
    <w:qFormat/>
  </w:style>
  <w:style w:type="character" w:styleId="1103" w:customStyle="1">
    <w:name w:val="标题 2 Char1"/>
    <w:link w:val="758"/>
    <w:uiPriority w:val="0"/>
    <w:qFormat/>
    <w:rPr>
      <w:rFonts w:ascii="Arial" w:hAnsi="Arial" w:eastAsia="黑体" w:cs="Calibri"/>
      <w:b/>
      <w:sz w:val="32"/>
      <w:szCs w:val="20"/>
    </w:rPr>
  </w:style>
  <w:style w:type="character" w:styleId="1104" w:customStyle="1">
    <w:name w:val="Heading 2 Char"/>
    <w:link w:val="758"/>
    <w:uiPriority w:val="0"/>
    <w:qFormat/>
    <w:rPr>
      <w:rFonts w:ascii="Arial" w:hAnsi="Arial" w:eastAsia="黑体"/>
      <w:b/>
      <w:bCs/>
      <w:sz w:val="32"/>
      <w:szCs w:val="32"/>
      <w:lang w:val="en-US" w:eastAsia="zh-CN" w:bidi="ar-SA"/>
    </w:rPr>
  </w:style>
  <w:style w:type="character" w:styleId="1105" w:customStyle="1">
    <w:name w:val="font141"/>
    <w:link w:val="758"/>
    <w:uiPriority w:val="0"/>
    <w:qFormat/>
    <w:rPr>
      <w:rFonts w:ascii="Times New Roman" w:hAnsi="Times New Roman" w:cs="Times New Roman"/>
      <w:color w:val="000000"/>
      <w:sz w:val="18"/>
      <w:szCs w:val="18"/>
      <w:u w:val="none"/>
    </w:rPr>
  </w:style>
  <w:style w:type="character" w:styleId="1106" w:customStyle="1">
    <w:name w:val=" Char Char3"/>
    <w:link w:val="758"/>
    <w:uiPriority w:val="0"/>
    <w:qFormat/>
    <w:rPr>
      <w:rFonts w:ascii="黑体" w:hAnsi="宋体" w:eastAsia="黑体" w:cs="Arial"/>
      <w:b/>
      <w:bCs/>
      <w:sz w:val="24"/>
      <w:szCs w:val="24"/>
      <w:lang w:val="en-US" w:eastAsia="zh-CN" w:bidi="ar-SA"/>
    </w:rPr>
  </w:style>
  <w:style w:type="character" w:styleId="1107" w:customStyle="1">
    <w:name w:val="引用 字符"/>
    <w:link w:val="1108"/>
    <w:uiPriority w:val="0"/>
    <w:qFormat/>
    <w:rPr>
      <w:i/>
      <w:iCs/>
      <w:color w:val="000000"/>
    </w:rPr>
  </w:style>
  <w:style w:type="paragraph" w:styleId="1108" w:customStyle="1">
    <w:name w:val="引用"/>
    <w:basedOn w:val="758"/>
    <w:next w:val="758"/>
    <w:link w:val="1107"/>
    <w:uiPriority w:val="0"/>
    <w:qFormat/>
    <w:rPr>
      <w:i/>
      <w:iCs/>
      <w:color w:val="000000"/>
    </w:rPr>
  </w:style>
  <w:style w:type="character" w:styleId="1109" w:customStyle="1">
    <w:name w:val="引用 字符1"/>
    <w:link w:val="758"/>
    <w:uiPriority w:val="29"/>
    <w:qFormat/>
    <w:rPr>
      <w:i/>
      <w:iCs/>
      <w:color w:val="404040"/>
    </w:rPr>
  </w:style>
  <w:style w:type="character" w:styleId="1110" w:customStyle="1">
    <w:name w:val="Date Char"/>
    <w:link w:val="758"/>
    <w:uiPriority w:val="0"/>
    <w:qFormat/>
    <w:rPr>
      <w:rFonts w:eastAsia="宋体"/>
      <w:sz w:val="21"/>
      <w:szCs w:val="24"/>
      <w:lang w:val="en-US" w:eastAsia="zh-CN" w:bidi="ar-SA"/>
    </w:rPr>
  </w:style>
  <w:style w:type="character" w:styleId="1111" w:customStyle="1">
    <w:name w:val="Char Char9"/>
    <w:link w:val="758"/>
    <w:uiPriority w:val="0"/>
    <w:qFormat/>
    <w:rPr>
      <w:rFonts w:eastAsia="宋体"/>
      <w:b/>
      <w:bCs/>
      <w:sz w:val="32"/>
      <w:szCs w:val="44"/>
      <w:lang w:val="en-US" w:eastAsia="zh-CN" w:bidi="ar-SA"/>
    </w:rPr>
  </w:style>
  <w:style w:type="character" w:styleId="1112" w:customStyle="1">
    <w:name w:val="font122"/>
    <w:link w:val="758"/>
    <w:uiPriority w:val="0"/>
    <w:qFormat/>
    <w:rPr>
      <w:rFonts w:hint="eastAsia" w:ascii="宋体" w:hAnsi="宋体" w:eastAsia="宋体" w:cs="宋体"/>
      <w:color w:val="000000"/>
      <w:sz w:val="20"/>
      <w:szCs w:val="20"/>
      <w:u w:val="none"/>
      <w:vertAlign w:val="superscript"/>
    </w:rPr>
  </w:style>
  <w:style w:type="character" w:styleId="1113" w:customStyle="1">
    <w:name w:val="页眉 字符1"/>
    <w:link w:val="758"/>
    <w:uiPriority w:val="99"/>
    <w:semiHidden/>
    <w:qFormat/>
    <w:rPr>
      <w:sz w:val="18"/>
      <w:szCs w:val="18"/>
    </w:rPr>
  </w:style>
  <w:style w:type="character" w:styleId="1114" w:customStyle="1">
    <w:name w:val="页脚 字符1"/>
    <w:link w:val="758"/>
    <w:uiPriority w:val="99"/>
    <w:semiHidden/>
    <w:qFormat/>
    <w:rPr>
      <w:sz w:val="18"/>
      <w:szCs w:val="18"/>
    </w:rPr>
  </w:style>
  <w:style w:type="character" w:styleId="1115" w:customStyle="1">
    <w:name w:val="Comment"/>
    <w:link w:val="758"/>
    <w:uiPriority w:val="0"/>
    <w:qFormat/>
    <w:rPr>
      <w:vanish/>
    </w:rPr>
  </w:style>
  <w:style w:type="character" w:styleId="1116" w:customStyle="1">
    <w:name w:val="font81"/>
    <w:link w:val="758"/>
    <w:uiPriority w:val="0"/>
    <w:qFormat/>
    <w:rPr>
      <w:rFonts w:hint="eastAsia" w:ascii="宋体" w:hAnsi="宋体" w:eastAsia="宋体" w:cs="宋体"/>
      <w:color w:val="000000"/>
      <w:sz w:val="22"/>
      <w:szCs w:val="22"/>
      <w:u w:val="single"/>
    </w:rPr>
  </w:style>
  <w:style w:type="character" w:styleId="1117" w:customStyle="1">
    <w:name w:val="明显引用 字符"/>
    <w:link w:val="1118"/>
    <w:uiPriority w:val="0"/>
    <w:qFormat/>
    <w:rPr>
      <w:b/>
      <w:bCs/>
      <w:i/>
      <w:iCs/>
      <w:color w:val="4f81bd"/>
    </w:rPr>
  </w:style>
  <w:style w:type="paragraph" w:styleId="1118" w:customStyle="1">
    <w:name w:val="明显引用"/>
    <w:basedOn w:val="758"/>
    <w:next w:val="758"/>
    <w:link w:val="1117"/>
    <w:uiPriority w:val="0"/>
    <w:qFormat/>
    <w:pPr>
      <w:ind w:left="936" w:right="936"/>
      <w:spacing w:before="200" w:after="280"/>
      <w:pBdr>
        <w:bottom w:val="single" w:color="4F81BD" w:sz="4" w:space="4"/>
      </w:pBdr>
    </w:pPr>
    <w:rPr>
      <w:b/>
      <w:bCs/>
      <w:i/>
      <w:iCs/>
      <w:color w:val="4f81bd"/>
    </w:rPr>
  </w:style>
  <w:style w:type="character" w:styleId="1119" w:customStyle="1">
    <w:name w:val="明显引用 字符1"/>
    <w:link w:val="758"/>
    <w:uiPriority w:val="30"/>
    <w:qFormat/>
    <w:rPr>
      <w:i/>
      <w:iCs/>
      <w:color w:val="4472c4"/>
    </w:rPr>
  </w:style>
  <w:style w:type="character" w:styleId="1120" w:customStyle="1">
    <w:name w:val="Char Char181"/>
    <w:link w:val="758"/>
    <w:uiPriority w:val="0"/>
    <w:qFormat/>
    <w:rPr>
      <w:b/>
      <w:bCs/>
      <w:sz w:val="44"/>
      <w:szCs w:val="44"/>
    </w:rPr>
  </w:style>
  <w:style w:type="character" w:styleId="1121" w:customStyle="1">
    <w:name w:val="Definition"/>
    <w:link w:val="758"/>
    <w:uiPriority w:val="0"/>
    <w:qFormat/>
    <w:rPr>
      <w:i/>
    </w:rPr>
  </w:style>
  <w:style w:type="character" w:styleId="1122" w:customStyle="1">
    <w:name w:val="Char Char23"/>
    <w:link w:val="758"/>
    <w:uiPriority w:val="0"/>
    <w:qFormat/>
    <w:rPr>
      <w:rFonts w:eastAsia="宋体"/>
      <w:b/>
      <w:bCs/>
      <w:sz w:val="32"/>
      <w:szCs w:val="44"/>
      <w:lang w:val="en-US" w:eastAsia="zh-CN" w:bidi="ar-SA"/>
    </w:rPr>
  </w:style>
  <w:style w:type="character" w:styleId="1123" w:customStyle="1">
    <w:name w:val="Para head"/>
    <w:link w:val="758"/>
    <w:uiPriority w:val="0"/>
    <w:qFormat/>
    <w:rPr>
      <w:rFonts w:ascii="Arial" w:hAnsi="Arial" w:eastAsia="Times New Roman"/>
      <w:sz w:val="20"/>
    </w:rPr>
  </w:style>
  <w:style w:type="character" w:styleId="1124" w:customStyle="1">
    <w:name w:val="【正文】 Char"/>
    <w:link w:val="1125"/>
    <w:uiPriority w:val="0"/>
    <w:qFormat/>
    <w:rPr>
      <w:rFonts w:ascii="宋体" w:hAnsi="宋体" w:cs="宋体"/>
      <w:sz w:val="24"/>
      <w:szCs w:val="24"/>
      <w:lang w:val="zh-CN"/>
    </w:rPr>
  </w:style>
  <w:style w:type="paragraph" w:styleId="1125" w:customStyle="1">
    <w:name w:val="【正文】"/>
    <w:basedOn w:val="1000"/>
    <w:link w:val="1124"/>
    <w:uiPriority w:val="0"/>
    <w:qFormat/>
    <w:pPr>
      <w:ind w:firstLine="480"/>
      <w:tabs>
        <w:tab w:val="clear" w:pos="540" w:leader="none"/>
      </w:tabs>
    </w:pPr>
    <w:rPr>
      <w:rFonts w:hAnsi="宋体" w:eastAsia="等线" w:cs="宋体"/>
      <w:color w:val="000000"/>
      <w:sz w:val="24"/>
      <w:szCs w:val="24"/>
      <w:lang w:val="zh-CN"/>
    </w:rPr>
  </w:style>
  <w:style w:type="character" w:styleId="1126" w:customStyle="1">
    <w:name w:val="Char Char6"/>
    <w:link w:val="758"/>
    <w:uiPriority w:val="0"/>
    <w:qFormat/>
    <w:rPr>
      <w:rFonts w:eastAsia="宋体"/>
      <w:b/>
      <w:bCs/>
      <w:sz w:val="32"/>
      <w:szCs w:val="44"/>
      <w:lang w:val="en-US" w:eastAsia="zh-CN" w:bidi="ar-SA"/>
    </w:rPr>
  </w:style>
  <w:style w:type="character" w:styleId="1127" w:customStyle="1">
    <w:name w:val="标题 Char2"/>
    <w:link w:val="758"/>
    <w:uiPriority w:val="0"/>
    <w:qFormat/>
    <w:rPr>
      <w:rFonts w:ascii="Cambria" w:hAnsi="Cambria" w:eastAsia="宋体" w:cs="Times New Roman"/>
      <w:b/>
      <w:bCs/>
      <w:sz w:val="32"/>
      <w:szCs w:val="32"/>
    </w:rPr>
  </w:style>
  <w:style w:type="character" w:styleId="1128" w:customStyle="1">
    <w:name w:val="Char Char22"/>
    <w:link w:val="758"/>
    <w:uiPriority w:val="0"/>
    <w:qFormat/>
    <w:rPr>
      <w:rFonts w:ascii="Times New Roman" w:hAnsi="Times New Roman" w:eastAsia="宋体" w:cs="Times New Roman"/>
      <w:b/>
      <w:bCs/>
      <w:sz w:val="32"/>
      <w:szCs w:val="44"/>
    </w:rPr>
  </w:style>
  <w:style w:type="character" w:styleId="1129" w:customStyle="1">
    <w:name w:val="样式3 字符"/>
    <w:link w:val="1130"/>
    <w:uiPriority w:val="0"/>
    <w:qFormat/>
    <w:rPr>
      <w:rFonts w:eastAsia="黑体"/>
      <w:b/>
      <w:bCs/>
      <w:sz w:val="32"/>
      <w:szCs w:val="44"/>
    </w:rPr>
  </w:style>
  <w:style w:type="paragraph" w:styleId="1130" w:customStyle="1">
    <w:name w:val="样式3"/>
    <w:basedOn w:val="942"/>
    <w:link w:val="1129"/>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31" w:customStyle="1">
    <w:name w:val="font71"/>
    <w:link w:val="758"/>
    <w:uiPriority w:val="0"/>
    <w:qFormat/>
    <w:rPr>
      <w:rFonts w:hint="eastAsia" w:ascii="宋体" w:hAnsi="宋体" w:eastAsia="宋体" w:cs="宋体"/>
      <w:color w:val="000000"/>
      <w:sz w:val="18"/>
      <w:szCs w:val="18"/>
      <w:u w:val="none"/>
    </w:rPr>
  </w:style>
  <w:style w:type="character" w:styleId="1132" w:customStyle="1">
    <w:name w:val="批注框文本 Char1"/>
    <w:link w:val="758"/>
    <w:uiPriority w:val="0"/>
    <w:qFormat/>
    <w:rPr>
      <w:rFonts w:ascii="Times New Roman" w:hAnsi="Times New Roman" w:eastAsia="宋体" w:cs="Times New Roman"/>
      <w:sz w:val="18"/>
      <w:szCs w:val="18"/>
    </w:rPr>
  </w:style>
  <w:style w:type="character" w:styleId="1133" w:customStyle="1">
    <w:name w:val="font291"/>
    <w:link w:val="758"/>
    <w:uiPriority w:val="0"/>
    <w:qFormat/>
    <w:rPr>
      <w:rFonts w:hint="eastAsia" w:ascii="宋体" w:hAnsi="宋体" w:eastAsia="宋体" w:cs="宋体"/>
      <w:color w:val="000000"/>
      <w:sz w:val="20"/>
      <w:szCs w:val="20"/>
      <w:u w:val="none"/>
    </w:rPr>
  </w:style>
  <w:style w:type="character" w:styleId="1134" w:customStyle="1">
    <w:name w:val="Char Char18"/>
    <w:link w:val="758"/>
    <w:uiPriority w:val="0"/>
    <w:qFormat/>
    <w:rPr>
      <w:rFonts w:ascii="Times New Roman" w:hAnsi="Times New Roman" w:eastAsia="宋体" w:cs="Times New Roman"/>
      <w:b/>
      <w:bCs/>
      <w:sz w:val="28"/>
      <w:szCs w:val="28"/>
    </w:rPr>
  </w:style>
  <w:style w:type="character" w:styleId="1135" w:customStyle="1">
    <w:name w:val="表格正文样式 字符"/>
    <w:link w:val="1136"/>
    <w:uiPriority w:val="0"/>
    <w:qFormat/>
    <w:rPr>
      <w:rFonts w:ascii="宋体" w:hAnsi="宋体" w:cs="宋体"/>
      <w:color w:val="000000"/>
      <w:sz w:val="24"/>
      <w:szCs w:val="24"/>
    </w:rPr>
  </w:style>
  <w:style w:type="paragraph" w:styleId="1136" w:customStyle="1">
    <w:name w:val="表格正文样式"/>
    <w:basedOn w:val="758"/>
    <w:link w:val="1135"/>
    <w:uiPriority w:val="0"/>
    <w:qFormat/>
    <w:pPr>
      <w:widowControl/>
    </w:pPr>
    <w:rPr>
      <w:rFonts w:ascii="宋体" w:hAnsi="宋体" w:cs="宋体"/>
      <w:color w:val="000000"/>
      <w:sz w:val="24"/>
      <w:szCs w:val="24"/>
    </w:rPr>
  </w:style>
  <w:style w:type="character" w:styleId="1137" w:customStyle="1">
    <w:name w:val="font31"/>
    <w:link w:val="758"/>
    <w:uiPriority w:val="0"/>
    <w:qFormat/>
    <w:rPr>
      <w:rFonts w:hint="eastAsia" w:ascii="宋体" w:hAnsi="宋体" w:eastAsia="宋体" w:cs="宋体"/>
      <w:color w:val="000000"/>
      <w:sz w:val="22"/>
      <w:szCs w:val="22"/>
      <w:u w:val="none"/>
    </w:rPr>
  </w:style>
  <w:style w:type="character" w:styleId="1138" w:customStyle="1">
    <w:name w:val="标题 字符1"/>
    <w:link w:val="758"/>
    <w:uiPriority w:val="10"/>
    <w:qFormat/>
    <w:rPr>
      <w:rFonts w:ascii="等线 Light" w:hAnsi="等线 Light" w:cs="Times New Roman"/>
      <w:b/>
      <w:bCs/>
      <w:sz w:val="32"/>
      <w:szCs w:val="32"/>
    </w:rPr>
  </w:style>
  <w:style w:type="character" w:styleId="1139" w:customStyle="1">
    <w:name w:val="正文文本 字符1"/>
    <w:link w:val="758"/>
    <w:uiPriority w:val="99"/>
    <w:semiHidden/>
    <w:qFormat/>
    <w:rPr>
      <w:sz w:val="21"/>
      <w:szCs w:val="24"/>
    </w:rPr>
  </w:style>
  <w:style w:type="character" w:styleId="1140" w:customStyle="1">
    <w:name w:val="标题 3 Char"/>
    <w:link w:val="758"/>
    <w:uiPriority w:val="9"/>
    <w:qFormat/>
    <w:rPr>
      <w:rFonts w:eastAsia="宋体"/>
      <w:b/>
      <w:sz w:val="32"/>
      <w:lang w:val="en-US" w:eastAsia="zh-CN" w:bidi="ar-SA"/>
    </w:rPr>
  </w:style>
  <w:style w:type="character" w:styleId="1141" w:customStyle="1">
    <w:name w:val="Heading 4 Char"/>
    <w:link w:val="758"/>
    <w:uiPriority w:val="0"/>
    <w:qFormat/>
    <w:rPr>
      <w:rFonts w:ascii="Arial" w:hAnsi="Arial" w:eastAsia="宋体"/>
      <w:b/>
      <w:bCs/>
      <w:sz w:val="21"/>
      <w:szCs w:val="28"/>
      <w:lang w:val="en-US" w:eastAsia="zh-CN" w:bidi="ar-SA"/>
    </w:rPr>
  </w:style>
  <w:style w:type="character" w:styleId="1142" w:customStyle="1">
    <w:name w:val="副标题 字符1"/>
    <w:link w:val="758"/>
    <w:uiPriority w:val="11"/>
    <w:qFormat/>
    <w:rPr>
      <w:rFonts w:ascii="等线 Light" w:hAnsi="等线 Light" w:cs="Times New Roman"/>
      <w:b/>
      <w:bCs/>
      <w:sz w:val="32"/>
      <w:szCs w:val="32"/>
    </w:rPr>
  </w:style>
  <w:style w:type="character" w:styleId="1143" w:customStyle="1">
    <w:name w:val="2 级标题 Char"/>
    <w:link w:val="1144"/>
    <w:uiPriority w:val="0"/>
    <w:qFormat/>
    <w:rPr>
      <w:bCs/>
      <w:sz w:val="24"/>
      <w:szCs w:val="32"/>
    </w:rPr>
  </w:style>
  <w:style w:type="paragraph" w:styleId="1144" w:customStyle="1">
    <w:name w:val="2 级标题"/>
    <w:basedOn w:val="943"/>
    <w:link w:val="1143"/>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45" w:customStyle="1">
    <w:name w:val="font322"/>
    <w:link w:val="758"/>
    <w:uiPriority w:val="0"/>
    <w:qFormat/>
    <w:rPr>
      <w:rFonts w:hint="eastAsia" w:ascii="宋体" w:hAnsi="宋体" w:eastAsia="宋体" w:cs="宋体"/>
      <w:color w:val="000000"/>
      <w:sz w:val="20"/>
      <w:szCs w:val="20"/>
      <w:u w:val="none"/>
    </w:rPr>
  </w:style>
  <w:style w:type="character" w:styleId="1146" w:customStyle="1">
    <w:name w:val="Heading 1 Char"/>
    <w:link w:val="758"/>
    <w:uiPriority w:val="0"/>
    <w:qFormat/>
    <w:rPr>
      <w:rFonts w:eastAsia="宋体"/>
      <w:b/>
      <w:bCs/>
      <w:sz w:val="32"/>
      <w:szCs w:val="44"/>
      <w:lang w:val="en-US" w:eastAsia="zh-CN" w:bidi="ar-SA"/>
    </w:rPr>
  </w:style>
  <w:style w:type="character" w:styleId="1147" w:customStyle="1">
    <w:name w:val=" Char Char4"/>
    <w:link w:val="758"/>
    <w:uiPriority w:val="0"/>
    <w:qFormat/>
    <w:rPr>
      <w:rFonts w:ascii="宋体" w:hAnsi="宋体" w:eastAsia="黑体" w:cs="Arial"/>
      <w:b/>
      <w:sz w:val="28"/>
      <w:szCs w:val="32"/>
      <w:lang w:val="en-US" w:eastAsia="zh-CN" w:bidi="ar-SA"/>
    </w:rPr>
  </w:style>
  <w:style w:type="character" w:styleId="1148" w:customStyle="1">
    <w:name w:val="Body Text Indent Char"/>
    <w:link w:val="758"/>
    <w:uiPriority w:val="0"/>
    <w:qFormat/>
    <w:rPr>
      <w:rFonts w:ascii="宋体" w:hAnsi="宋体" w:eastAsia="宋体"/>
      <w:sz w:val="21"/>
      <w:lang w:val="en-US" w:eastAsia="zh-CN" w:bidi="ar-SA"/>
    </w:rPr>
  </w:style>
  <w:style w:type="character" w:styleId="1149" w:customStyle="1">
    <w:name w:val="日期 字符1"/>
    <w:link w:val="758"/>
    <w:uiPriority w:val="99"/>
    <w:semiHidden/>
    <w:qFormat/>
    <w:rPr>
      <w:sz w:val="21"/>
      <w:szCs w:val="24"/>
    </w:rPr>
  </w:style>
  <w:style w:type="character" w:styleId="1150" w:customStyle="1">
    <w:name w:val="font361"/>
    <w:link w:val="758"/>
    <w:uiPriority w:val="0"/>
    <w:qFormat/>
    <w:rPr>
      <w:rFonts w:hint="eastAsia" w:ascii="宋体" w:hAnsi="宋体" w:eastAsia="宋体" w:cs="宋体"/>
      <w:b/>
      <w:color w:val="000000"/>
      <w:sz w:val="20"/>
      <w:szCs w:val="20"/>
      <w:u w:val="none"/>
    </w:rPr>
  </w:style>
  <w:style w:type="character" w:styleId="1151" w:customStyle="1">
    <w:name w:val="脚注文本 字符1"/>
    <w:link w:val="758"/>
    <w:uiPriority w:val="99"/>
    <w:qFormat/>
    <w:rPr>
      <w:sz w:val="18"/>
      <w:szCs w:val="18"/>
    </w:rPr>
  </w:style>
  <w:style w:type="character" w:styleId="1152" w:customStyle="1">
    <w:name w:val="textcontents"/>
    <w:link w:val="758"/>
    <w:uiPriority w:val="0"/>
    <w:qFormat/>
    <w:rPr>
      <w:rFonts w:cs="Times New Roman"/>
    </w:rPr>
  </w:style>
  <w:style w:type="character" w:styleId="1153" w:customStyle="1">
    <w:name w:val="纯文本 Char"/>
    <w:link w:val="758"/>
    <w:uiPriority w:val="99"/>
    <w:qFormat/>
    <w:rPr>
      <w:rFonts w:ascii="宋体" w:hAnsi="Courier New" w:eastAsia="宋体"/>
      <w:sz w:val="21"/>
      <w:lang w:val="en-US" w:eastAsia="zh-CN" w:bidi="ar-SA"/>
    </w:rPr>
  </w:style>
  <w:style w:type="character" w:styleId="1154" w:customStyle="1">
    <w:name w:val="引用 Char1"/>
    <w:link w:val="758"/>
    <w:uiPriority w:val="29"/>
    <w:qFormat/>
    <w:rPr>
      <w:rFonts w:ascii="Times New Roman" w:hAnsi="Times New Roman" w:eastAsia="宋体" w:cs="Times New Roman"/>
      <w:i/>
      <w:iCs/>
      <w:color w:val="000000"/>
      <w:szCs w:val="24"/>
    </w:rPr>
  </w:style>
  <w:style w:type="character" w:styleId="1155" w:customStyle="1">
    <w:name w:val="正文文本 3 字符1"/>
    <w:link w:val="758"/>
    <w:uiPriority w:val="99"/>
    <w:qFormat/>
    <w:rPr>
      <w:sz w:val="16"/>
      <w:szCs w:val="16"/>
    </w:rPr>
  </w:style>
  <w:style w:type="character" w:styleId="1156" w:customStyle="1">
    <w:name w:val=" Char Char1"/>
    <w:link w:val="758"/>
    <w:uiPriority w:val="0"/>
    <w:qFormat/>
    <w:rPr>
      <w:rFonts w:ascii="黑体" w:hAnsi="Arial" w:eastAsia="黑体" w:cs="Arial"/>
      <w:b/>
      <w:bCs/>
      <w:sz w:val="32"/>
      <w:szCs w:val="32"/>
      <w:lang w:val="en-US" w:eastAsia="zh-CN" w:bidi="ar-SA"/>
    </w:rPr>
  </w:style>
  <w:style w:type="character" w:styleId="1157" w:customStyle="1">
    <w:name w:val="font381"/>
    <w:link w:val="758"/>
    <w:uiPriority w:val="0"/>
    <w:qFormat/>
    <w:rPr>
      <w:rFonts w:hint="eastAsia" w:ascii="宋体" w:hAnsi="宋体" w:eastAsia="宋体" w:cs="宋体"/>
      <w:color w:val="000000"/>
      <w:sz w:val="20"/>
      <w:szCs w:val="20"/>
      <w:u w:val="none"/>
    </w:rPr>
  </w:style>
  <w:style w:type="character" w:styleId="1158" w:customStyle="1">
    <w:name w:val="font61"/>
    <w:link w:val="758"/>
    <w:uiPriority w:val="0"/>
    <w:qFormat/>
    <w:rPr>
      <w:rFonts w:ascii="Times New Roman" w:hAnsi="Times New Roman" w:cs="Times New Roman"/>
      <w:color w:val="000000"/>
      <w:sz w:val="24"/>
      <w:szCs w:val="24"/>
      <w:u w:val="none"/>
    </w:rPr>
  </w:style>
  <w:style w:type="character" w:styleId="1159" w:customStyle="1">
    <w:name w:val="font01"/>
    <w:link w:val="758"/>
    <w:uiPriority w:val="0"/>
    <w:qFormat/>
    <w:rPr>
      <w:rFonts w:ascii="Times New Roman" w:hAnsi="Times New Roman" w:cs="Times New Roman"/>
      <w:color w:val="000000"/>
      <w:sz w:val="24"/>
      <w:szCs w:val="24"/>
      <w:u w:val="none"/>
    </w:rPr>
  </w:style>
  <w:style w:type="character" w:styleId="1160" w:customStyle="1">
    <w:name w:val="正文文本 2 字符1"/>
    <w:link w:val="758"/>
    <w:uiPriority w:val="99"/>
    <w:qFormat/>
    <w:rPr>
      <w:sz w:val="21"/>
    </w:rPr>
  </w:style>
  <w:style w:type="character" w:styleId="1161" w:customStyle="1">
    <w:name w:val="批注文字 字符1"/>
    <w:link w:val="758"/>
    <w:uiPriority w:val="99"/>
    <w:semiHidden/>
    <w:qFormat/>
    <w:rPr>
      <w:sz w:val="21"/>
      <w:szCs w:val="24"/>
    </w:rPr>
  </w:style>
  <w:style w:type="character" w:styleId="1162" w:customStyle="1">
    <w:name w:val="文档结构图 字符1"/>
    <w:link w:val="758"/>
    <w:uiPriority w:val="99"/>
    <w:semiHidden/>
    <w:qFormat/>
    <w:rPr>
      <w:rFonts w:ascii="Microsoft YaHei UI" w:eastAsia="Microsoft YaHei UI"/>
      <w:sz w:val="18"/>
      <w:szCs w:val="18"/>
    </w:rPr>
  </w:style>
  <w:style w:type="character" w:styleId="1163" w:customStyle="1">
    <w:name w:val="Heading 3 Char"/>
    <w:link w:val="758"/>
    <w:uiPriority w:val="0"/>
    <w:qFormat/>
    <w:rPr>
      <w:rFonts w:cs="Times New Roman"/>
      <w:b/>
      <w:bCs/>
      <w:sz w:val="32"/>
      <w:szCs w:val="32"/>
    </w:rPr>
  </w:style>
  <w:style w:type="character" w:styleId="1164" w:customStyle="1">
    <w:name w:val="Sample"/>
    <w:link w:val="758"/>
    <w:uiPriority w:val="0"/>
    <w:qFormat/>
    <w:rPr>
      <w:rFonts w:ascii="Courier New" w:hAnsi="Courier New"/>
    </w:rPr>
  </w:style>
  <w:style w:type="character" w:styleId="1165" w:customStyle="1">
    <w:name w:val=" Char Char"/>
    <w:link w:val="758"/>
    <w:uiPriority w:val="0"/>
    <w:qFormat/>
    <w:rPr>
      <w:rFonts w:eastAsia="宋体"/>
      <w:b/>
      <w:sz w:val="21"/>
      <w:szCs w:val="24"/>
      <w:lang w:val="en-US" w:eastAsia="zh-CN" w:bidi="ar-SA"/>
    </w:rPr>
  </w:style>
  <w:style w:type="character" w:styleId="1166" w:customStyle="1">
    <w:name w:val="Heading 5 Char"/>
    <w:link w:val="758"/>
    <w:uiPriority w:val="0"/>
    <w:qFormat/>
    <w:rPr>
      <w:rFonts w:eastAsia="宋体"/>
      <w:b/>
      <w:bCs/>
      <w:sz w:val="28"/>
      <w:szCs w:val="28"/>
      <w:lang w:val="en-US" w:eastAsia="zh-CN" w:bidi="ar-SA"/>
    </w:rPr>
  </w:style>
  <w:style w:type="character" w:styleId="1167" w:customStyle="1">
    <w:name w:val="font21"/>
    <w:link w:val="758"/>
    <w:uiPriority w:val="0"/>
    <w:qFormat/>
    <w:rPr>
      <w:rFonts w:hint="eastAsia" w:ascii="宋体" w:hAnsi="宋体" w:eastAsia="宋体" w:cs="宋体"/>
      <w:b/>
      <w:color w:val="000000"/>
      <w:sz w:val="24"/>
      <w:szCs w:val="24"/>
      <w:u w:val="none"/>
    </w:rPr>
  </w:style>
  <w:style w:type="character" w:styleId="1168" w:customStyle="1">
    <w:name w:val="Char Char19"/>
    <w:link w:val="758"/>
    <w:uiPriority w:val="0"/>
    <w:qFormat/>
    <w:rPr>
      <w:rFonts w:ascii="Arial" w:hAnsi="Arial" w:eastAsia="宋体" w:cs="Times New Roman"/>
      <w:b/>
      <w:bCs/>
      <w:szCs w:val="28"/>
    </w:rPr>
  </w:style>
  <w:style w:type="character" w:styleId="1169" w:customStyle="1">
    <w:name w:val="font41"/>
    <w:link w:val="758"/>
    <w:uiPriority w:val="0"/>
    <w:qFormat/>
    <w:rPr>
      <w:rFonts w:hint="eastAsia" w:ascii="宋体" w:hAnsi="宋体" w:eastAsia="宋体" w:cs="宋体"/>
      <w:color w:val="000000"/>
      <w:sz w:val="24"/>
      <w:szCs w:val="24"/>
      <w:u w:val="none"/>
    </w:rPr>
  </w:style>
  <w:style w:type="character" w:styleId="1170" w:customStyle="1">
    <w:name w:val="Typewriter"/>
    <w:link w:val="758"/>
    <w:uiPriority w:val="0"/>
    <w:qFormat/>
    <w:rPr>
      <w:rFonts w:ascii="Courier New" w:hAnsi="Courier New"/>
      <w:sz w:val="20"/>
    </w:rPr>
  </w:style>
  <w:style w:type="character" w:styleId="1171" w:customStyle="1">
    <w:name w:val="Comment Subject Char"/>
    <w:link w:val="758"/>
    <w:uiPriority w:val="0"/>
    <w:qFormat/>
    <w:rPr>
      <w:b/>
      <w:sz w:val="24"/>
      <w:lang w:bidi="ar-SA"/>
    </w:rPr>
  </w:style>
  <w:style w:type="character" w:styleId="1172" w:customStyle="1">
    <w:name w:val="纯文本 字符1"/>
    <w:link w:val="758"/>
    <w:uiPriority w:val="99"/>
    <w:semiHidden/>
    <w:qFormat/>
    <w:rPr>
      <w:rFonts w:ascii="等线" w:hAnsi="Courier New" w:eastAsia="等线" w:cs="Courier New"/>
      <w:sz w:val="21"/>
      <w:szCs w:val="24"/>
    </w:rPr>
  </w:style>
  <w:style w:type="character" w:styleId="1173" w:customStyle="1">
    <w:name w:val="标题4 Char Char"/>
    <w:link w:val="1174"/>
    <w:uiPriority w:val="0"/>
    <w:qFormat/>
    <w:rPr>
      <w:rFonts w:ascii="Arial" w:hAnsi="Arial"/>
      <w:b/>
      <w:bCs/>
      <w:sz w:val="24"/>
      <w:szCs w:val="32"/>
    </w:rPr>
  </w:style>
  <w:style w:type="paragraph" w:styleId="1174" w:customStyle="1">
    <w:name w:val="标题4"/>
    <w:basedOn w:val="943"/>
    <w:next w:val="978"/>
    <w:link w:val="1173"/>
    <w:uiPriority w:val="0"/>
    <w:qFormat/>
    <w:pPr>
      <w:jc w:val="center"/>
      <w:spacing w:before="60" w:after="60"/>
    </w:pPr>
    <w:rPr>
      <w:rFonts w:eastAsia="等线" w:cs="Times New Roman"/>
      <w:sz w:val="24"/>
    </w:rPr>
  </w:style>
  <w:style w:type="character" w:styleId="1175" w:customStyle="1">
    <w:name w:val="Heading 3 Char1"/>
    <w:link w:val="758"/>
    <w:uiPriority w:val="0"/>
    <w:qFormat/>
    <w:rPr>
      <w:rFonts w:eastAsia="宋体"/>
      <w:b/>
      <w:bCs/>
      <w:sz w:val="24"/>
      <w:szCs w:val="32"/>
      <w:lang w:val="en-US" w:eastAsia="zh-CN" w:bidi="ar-SA"/>
    </w:rPr>
  </w:style>
  <w:style w:type="character" w:styleId="1176" w:customStyle="1">
    <w:name w:val="样式 标题 3 + (中文) 黑体 小四 非加粗 段前: 7.8 磅 段后: 0 磅 行距: 固定值 20 磅 Char"/>
    <w:link w:val="758"/>
    <w:uiPriority w:val="0"/>
    <w:qFormat/>
    <w:rPr>
      <w:rFonts w:ascii="黑体" w:hAnsi="宋体" w:eastAsia="黑体" w:cs="宋体"/>
      <w:b/>
      <w:bCs/>
      <w:sz w:val="24"/>
      <w:lang w:val="en-US" w:eastAsia="zh-CN" w:bidi="ar-SA"/>
    </w:rPr>
  </w:style>
  <w:style w:type="character" w:styleId="1177" w:customStyle="1">
    <w:name w:val="font51"/>
    <w:link w:val="758"/>
    <w:uiPriority w:val="0"/>
    <w:qFormat/>
    <w:rPr>
      <w:rFonts w:ascii="Calibri" w:hAnsi="Calibri" w:cs="Calibri"/>
      <w:color w:val="000000"/>
      <w:sz w:val="24"/>
      <w:szCs w:val="24"/>
      <w:u w:val="none"/>
    </w:rPr>
  </w:style>
  <w:style w:type="character" w:styleId="1178" w:customStyle="1">
    <w:name w:val="不明显强调"/>
    <w:link w:val="758"/>
    <w:uiPriority w:val="0"/>
    <w:qFormat/>
    <w:rPr>
      <w:i/>
      <w:iCs/>
      <w:color w:val="808080"/>
    </w:rPr>
  </w:style>
  <w:style w:type="character" w:styleId="1179" w:customStyle="1">
    <w:name w:val="批注主题 Char1"/>
    <w:link w:val="758"/>
    <w:uiPriority w:val="0"/>
    <w:qFormat/>
    <w:rPr>
      <w:rFonts w:ascii="Times New Roman" w:hAnsi="Times New Roman" w:eastAsia="宋体" w:cs="Times New Roman"/>
      <w:b/>
      <w:bCs/>
      <w:sz w:val="20"/>
      <w:szCs w:val="20"/>
    </w:rPr>
  </w:style>
  <w:style w:type="character" w:styleId="1180" w:customStyle="1">
    <w:name w:val="Char Char24"/>
    <w:link w:val="758"/>
    <w:uiPriority w:val="0"/>
    <w:qFormat/>
    <w:rPr>
      <w:rFonts w:eastAsia="宋体"/>
      <w:b/>
      <w:bCs/>
      <w:sz w:val="32"/>
      <w:szCs w:val="44"/>
      <w:lang w:val="en-US" w:eastAsia="zh-CN" w:bidi="ar-SA"/>
    </w:rPr>
  </w:style>
  <w:style w:type="character" w:styleId="1181" w:customStyle="1">
    <w:name w:val="Char Char20"/>
    <w:link w:val="758"/>
    <w:uiPriority w:val="0"/>
    <w:qFormat/>
    <w:rPr>
      <w:rFonts w:ascii="Times New Roman" w:hAnsi="Times New Roman" w:eastAsia="宋体" w:cs="Times New Roman"/>
      <w:b/>
      <w:bCs/>
      <w:sz w:val="24"/>
      <w:szCs w:val="32"/>
    </w:rPr>
  </w:style>
  <w:style w:type="character" w:styleId="1182" w:customStyle="1">
    <w:name w:val="书籍标题"/>
    <w:link w:val="758"/>
    <w:uiPriority w:val="0"/>
    <w:qFormat/>
    <w:rPr>
      <w:b/>
      <w:bCs/>
      <w:smallCaps/>
      <w:spacing w:val="5"/>
    </w:rPr>
  </w:style>
  <w:style w:type="character" w:styleId="1183" w:customStyle="1">
    <w:name w:val="Keyboard"/>
    <w:link w:val="758"/>
    <w:uiPriority w:val="0"/>
    <w:qFormat/>
    <w:rPr>
      <w:rFonts w:ascii="Courier New" w:hAnsi="Courier New"/>
      <w:b/>
      <w:sz w:val="20"/>
    </w:rPr>
  </w:style>
  <w:style w:type="character" w:styleId="1184" w:customStyle="1">
    <w:name w:val="批注主题 字符1"/>
    <w:link w:val="758"/>
    <w:uiPriority w:val="99"/>
    <w:semiHidden/>
    <w:qFormat/>
    <w:rPr>
      <w:b/>
      <w:bCs/>
      <w:sz w:val="21"/>
      <w:szCs w:val="24"/>
    </w:rPr>
  </w:style>
  <w:style w:type="character" w:styleId="1185" w:customStyle="1">
    <w:name w:val="页脚 Char"/>
    <w:link w:val="758"/>
    <w:uiPriority w:val="99"/>
    <w:qFormat/>
    <w:rPr>
      <w:sz w:val="18"/>
      <w:szCs w:val="18"/>
    </w:rPr>
  </w:style>
  <w:style w:type="character" w:styleId="1186" w:customStyle="1">
    <w:name w:val="Title Char"/>
    <w:link w:val="758"/>
    <w:uiPriority w:val="0"/>
    <w:qFormat/>
    <w:rPr>
      <w:rFonts w:ascii="Cambria" w:hAnsi="Cambria"/>
      <w:b/>
      <w:sz w:val="32"/>
      <w:lang w:bidi="ar-SA"/>
    </w:rPr>
  </w:style>
  <w:style w:type="paragraph" w:styleId="1187" w:customStyle="1">
    <w:name w:val="三级标题"/>
    <w:basedOn w:val="803"/>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88" w:customStyle="1">
    <w:name w:val="表格正文"/>
    <w:basedOn w:val="758"/>
    <w:uiPriority w:val="0"/>
    <w:qFormat/>
    <w:pPr>
      <w:ind w:firstLine="200"/>
      <w:spacing w:line="360" w:lineRule="auto"/>
    </w:pPr>
    <w:rPr>
      <w:rFonts w:ascii="宋体" w:hAnsi="Times New Roman" w:eastAsia="宋体" w:cs="Times New Roman"/>
      <w:sz w:val="24"/>
      <w:szCs w:val="20"/>
    </w:rPr>
  </w:style>
  <w:style w:type="paragraph" w:styleId="1189" w:customStyle="1">
    <w:name w:val="标题 H5"/>
    <w:basedOn w:val="758"/>
    <w:next w:val="758"/>
    <w:uiPriority w:val="0"/>
    <w:qFormat/>
    <w:pPr>
      <w:numPr>
        <w:ilvl w:val="4"/>
        <w:numId w:val="2"/>
      </w:numPr>
      <w:ind w:firstLine="0"/>
      <w:jc w:val="left"/>
      <w:spacing w:before="120" w:after="120" w:line="360" w:lineRule="auto"/>
      <w:outlineLvl w:val="4"/>
    </w:pPr>
    <w:rPr>
      <w:rFonts w:ascii="Times New Roman" w:hAnsi="Times New Roman" w:eastAsia="宋体" w:cs="Times New Roman"/>
      <w:b/>
      <w:szCs w:val="24"/>
    </w:rPr>
  </w:style>
  <w:style w:type="paragraph" w:styleId="1190" w:customStyle="1">
    <w:name w:val="段"/>
    <w:basedOn w:val="758"/>
    <w:uiPriority w:val="0"/>
    <w:qFormat/>
    <w:pPr>
      <w:ind w:firstLine="200"/>
      <w:spacing w:line="360" w:lineRule="auto"/>
      <w:widowControl/>
    </w:pPr>
    <w:rPr>
      <w:rFonts w:ascii="宋体" w:hAnsi="宋体" w:eastAsia="宋体" w:cs="宋体"/>
      <w:szCs w:val="21"/>
    </w:rPr>
  </w:style>
  <w:style w:type="paragraph" w:styleId="1191"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2" w:customStyle="1">
    <w:name w:val="标题 H4"/>
    <w:basedOn w:val="758"/>
    <w:next w:val="758"/>
    <w:uiPriority w:val="0"/>
    <w:qFormat/>
    <w:pPr>
      <w:numPr>
        <w:ilvl w:val="3"/>
        <w:numId w:val="2"/>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93" w:customStyle="1">
    <w:name w:val="表格标题"/>
    <w:basedOn w:val="758"/>
    <w:next w:val="758"/>
    <w:uiPriority w:val="0"/>
    <w:qFormat/>
    <w:pPr>
      <w:jc w:val="left"/>
      <w:spacing w:after="160"/>
    </w:pPr>
    <w:rPr>
      <w:rFonts w:ascii="仿宋" w:hAnsi="仿宋" w:eastAsia="仿宋" w:cs="Times New Roman"/>
      <w:b/>
      <w:bCs/>
      <w:sz w:val="22"/>
      <w:szCs w:val="21"/>
    </w:rPr>
  </w:style>
  <w:style w:type="paragraph" w:styleId="1194" w:customStyle="1">
    <w:name w:val="xl46"/>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9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6" w:customStyle="1">
    <w:name w:val="xl37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7" w:customStyle="1">
    <w:name w:val="k 正文"/>
    <w:basedOn w:val="758"/>
    <w:uiPriority w:val="0"/>
    <w:qFormat/>
    <w:pPr>
      <w:ind w:firstLine="200"/>
      <w:spacing w:line="360" w:lineRule="auto"/>
    </w:pPr>
    <w:rPr>
      <w:rFonts w:ascii="Times New Roman" w:hAnsi="Times New Roman" w:eastAsia="宋体" w:cs="Times New Roman"/>
    </w:rPr>
  </w:style>
  <w:style w:type="paragraph" w:styleId="1198" w:customStyle="1">
    <w:name w:val="font17"/>
    <w:basedOn w:val="75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99" w:customStyle="1">
    <w:name w:val="H1"/>
    <w:basedOn w:val="758"/>
    <w:next w:val="758"/>
    <w:uiPriority w:val="0"/>
    <w:qFormat/>
    <w:pPr>
      <w:jc w:val="left"/>
      <w:keepNext/>
      <w:spacing w:before="100" w:after="100"/>
      <w:outlineLvl w:val="1"/>
    </w:pPr>
    <w:rPr>
      <w:rFonts w:ascii="Times New Roman" w:hAnsi="Times New Roman" w:eastAsia="宋体" w:cs="Times New Roman"/>
      <w:b/>
      <w:sz w:val="48"/>
      <w:szCs w:val="20"/>
    </w:rPr>
  </w:style>
  <w:style w:type="paragraph" w:styleId="1200" w:customStyle="1">
    <w:name w:val="Char"/>
    <w:basedOn w:val="758"/>
    <w:uiPriority w:val="0"/>
    <w:qFormat/>
    <w:pPr>
      <w:jc w:val="left"/>
      <w:spacing w:after="160" w:line="240" w:lineRule="exact"/>
      <w:widowControl/>
    </w:pPr>
    <w:rPr>
      <w:rFonts w:ascii="Times New Roman" w:hAnsi="Times New Roman" w:eastAsia="宋体" w:cs="Times New Roman"/>
      <w:szCs w:val="24"/>
    </w:rPr>
  </w:style>
  <w:style w:type="paragraph" w:styleId="1201" w:customStyle="1">
    <w:name w:val="reader-word-layer"/>
    <w:basedOn w:val="758"/>
    <w:uiPriority w:val="0"/>
    <w:qFormat/>
    <w:pPr>
      <w:jc w:val="left"/>
      <w:spacing w:before="100" w:beforeAutospacing="1" w:after="100" w:afterAutospacing="1"/>
      <w:widowControl/>
    </w:pPr>
    <w:rPr>
      <w:rFonts w:ascii="宋体" w:hAnsi="宋体" w:eastAsia="宋体" w:cs="宋体"/>
      <w:sz w:val="24"/>
      <w:szCs w:val="24"/>
    </w:rPr>
  </w:style>
  <w:style w:type="paragraph" w:styleId="1202" w:customStyle="1">
    <w:name w:val="xl6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3" w:customStyle="1">
    <w:name w:val="xl78"/>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4" w:customStyle="1">
    <w:name w:val="xl36"/>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05" w:customStyle="1">
    <w:name w:val="xl2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06" w:customStyle="1">
    <w:name w:val="目录文字"/>
    <w:basedOn w:val="758"/>
    <w:uiPriority w:val="0"/>
    <w:qFormat/>
    <w:pPr>
      <w:jc w:val="left"/>
      <w:spacing w:line="480" w:lineRule="auto"/>
      <w:widowControl/>
    </w:pPr>
    <w:rPr>
      <w:rFonts w:ascii="宋体" w:hAnsi="宋体" w:eastAsia="宋体" w:cs="Times New Roman"/>
      <w:sz w:val="24"/>
      <w:szCs w:val="20"/>
    </w:rPr>
  </w:style>
  <w:style w:type="paragraph" w:styleId="1207" w:customStyle="1">
    <w:name w:val="列表段落2"/>
    <w:basedOn w:val="758"/>
    <w:uiPriority w:val="0"/>
    <w:qFormat/>
    <w:pPr>
      <w:ind w:firstLine="420"/>
    </w:pPr>
    <w:rPr>
      <w:rFonts w:ascii="Times New Roman" w:hAnsi="Times New Roman" w:eastAsia="宋体" w:cs="Times New Roman"/>
      <w:szCs w:val="21"/>
    </w:rPr>
  </w:style>
  <w:style w:type="paragraph" w:styleId="1208" w:customStyle="1">
    <w:name w:val="空半行"/>
    <w:basedOn w:val="758"/>
    <w:uiPriority w:val="0"/>
    <w:qFormat/>
    <w:pPr>
      <w:spacing w:line="120" w:lineRule="exact"/>
    </w:pPr>
    <w:rPr>
      <w:rFonts w:ascii="Times New Roman" w:hAnsi="Times New Roman" w:eastAsia="仿宋_GB2312" w:cs="Times New Roman"/>
      <w:color w:val="ffffff"/>
      <w:sz w:val="30"/>
      <w:szCs w:val="20"/>
    </w:rPr>
  </w:style>
  <w:style w:type="paragraph" w:styleId="1209" w:customStyle="1">
    <w:name w:val="xl4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10" w:customStyle="1">
    <w:name w:val="xl45"/>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11" w:customStyle="1">
    <w:name w:val="内容文本"/>
    <w:basedOn w:val="1029"/>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12" w:customStyle="1">
    <w:name w:val="font12"/>
    <w:basedOn w:val="758"/>
    <w:uiPriority w:val="0"/>
    <w:qFormat/>
    <w:pPr>
      <w:jc w:val="left"/>
      <w:spacing w:before="100" w:beforeAutospacing="1" w:after="100" w:afterAutospacing="1"/>
      <w:widowControl/>
    </w:pPr>
    <w:rPr>
      <w:rFonts w:ascii="宋体" w:hAnsi="宋体" w:eastAsia="宋体" w:cs="宋体"/>
      <w:b/>
      <w:bCs/>
      <w:sz w:val="22"/>
    </w:rPr>
  </w:style>
  <w:style w:type="paragraph" w:styleId="1213" w:customStyle="1">
    <w:name w:val="1"/>
    <w:basedOn w:val="758"/>
    <w:next w:val="758"/>
    <w:uiPriority w:val="0"/>
    <w:qFormat/>
    <w:rPr>
      <w:rFonts w:ascii="Times New Roman" w:hAnsi="Times New Roman" w:eastAsia="宋体" w:cs="Times New Roman"/>
      <w:szCs w:val="24"/>
    </w:rPr>
  </w:style>
  <w:style w:type="paragraph" w:styleId="1214" w:customStyle="1">
    <w:name w:val="xl6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5" w:customStyle="1">
    <w:name w:val="xl3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16" w:customStyle="1">
    <w:name w:val="xl10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7" w:customStyle="1">
    <w:name w:val="font7"/>
    <w:basedOn w:val="758"/>
    <w:uiPriority w:val="0"/>
    <w:qFormat/>
    <w:pPr>
      <w:jc w:val="left"/>
      <w:spacing w:before="100" w:beforeAutospacing="1" w:after="100" w:afterAutospacing="1"/>
      <w:widowControl/>
    </w:pPr>
    <w:rPr>
      <w:rFonts w:ascii="宋体" w:hAnsi="宋体" w:eastAsia="宋体" w:cs="宋体"/>
      <w:sz w:val="16"/>
      <w:szCs w:val="16"/>
    </w:rPr>
  </w:style>
  <w:style w:type="paragraph" w:styleId="1218" w:customStyle="1">
    <w:name w:val="xl108"/>
    <w:basedOn w:val="75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9" w:customStyle="1">
    <w:name w:val="TOC 标题_0"/>
    <w:basedOn w:val="1220"/>
    <w:next w:val="1035"/>
    <w:uiPriority w:val="0"/>
    <w:qFormat/>
    <w:pPr>
      <w:outlineLvl w:val="9"/>
    </w:pPr>
    <w:rPr>
      <w:rFonts w:ascii="Calibri" w:hAnsi="Calibri"/>
    </w:rPr>
  </w:style>
  <w:style w:type="paragraph" w:styleId="1220" w:customStyle="1">
    <w:name w:val="标题 1_0"/>
    <w:basedOn w:val="1035"/>
    <w:next w:val="1035"/>
    <w:uiPriority w:val="0"/>
    <w:qFormat/>
    <w:pPr>
      <w:keepLines/>
      <w:keepNext/>
      <w:spacing w:before="340" w:after="330" w:line="576" w:lineRule="auto"/>
      <w:outlineLvl w:val="0"/>
    </w:pPr>
    <w:rPr>
      <w:b/>
      <w:bCs/>
      <w:sz w:val="44"/>
      <w:szCs w:val="44"/>
    </w:rPr>
  </w:style>
  <w:style w:type="paragraph" w:styleId="1221" w:customStyle="1">
    <w:name w:val="xl95"/>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22" w:customStyle="1">
    <w:name w:val="xl3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23" w:customStyle="1">
    <w:name w:val="标题 3_0"/>
    <w:basedOn w:val="1035"/>
    <w:next w:val="1035"/>
    <w:uiPriority w:val="0"/>
    <w:qFormat/>
    <w:pPr>
      <w:keepLines/>
      <w:keepNext/>
      <w:spacing w:before="260" w:after="260" w:line="413" w:lineRule="auto"/>
      <w:outlineLvl w:val="2"/>
    </w:pPr>
    <w:rPr>
      <w:b/>
      <w:bCs/>
      <w:sz w:val="32"/>
      <w:szCs w:val="32"/>
    </w:rPr>
  </w:style>
  <w:style w:type="paragraph" w:styleId="1224" w:customStyle="1">
    <w:name w:val="xl3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25" w:customStyle="1">
    <w:name w:val="xl2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26" w:customStyle="1">
    <w:name w:val=" Char Char6 Char Char Char Char"/>
    <w:basedOn w:val="758"/>
    <w:uiPriority w:val="0"/>
    <w:qFormat/>
    <w:pPr>
      <w:jc w:val="left"/>
      <w:spacing w:after="160" w:line="240" w:lineRule="exact"/>
      <w:widowControl/>
    </w:pPr>
    <w:rPr>
      <w:rFonts w:ascii="仿宋_GB2312" w:hAnsi="Times New Roman" w:eastAsia="仿宋_GB2312" w:cs="Times New Roman"/>
      <w:sz w:val="32"/>
      <w:szCs w:val="32"/>
    </w:rPr>
  </w:style>
  <w:style w:type="paragraph" w:styleId="122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8" w:customStyle="1">
    <w:name w:val="列出段落2"/>
    <w:basedOn w:val="758"/>
    <w:uiPriority w:val="34"/>
    <w:qFormat/>
    <w:pPr>
      <w:ind w:firstLine="420"/>
    </w:pPr>
    <w:rPr>
      <w:rFonts w:ascii="Times New Roman" w:hAnsi="Times New Roman" w:eastAsia="宋体" w:cs="Times New Roman"/>
      <w:szCs w:val="20"/>
    </w:rPr>
  </w:style>
  <w:style w:type="paragraph" w:styleId="1229" w:customStyle="1">
    <w:name w:val="xl7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0" w:customStyle="1">
    <w:name w:val="msonormal"/>
    <w:basedOn w:val="758"/>
    <w:uiPriority w:val="0"/>
    <w:qFormat/>
    <w:pPr>
      <w:jc w:val="left"/>
      <w:spacing w:before="100" w:beforeAutospacing="1" w:after="100" w:afterAutospacing="1"/>
      <w:widowControl/>
    </w:pPr>
    <w:rPr>
      <w:rFonts w:ascii="宋体" w:hAnsi="宋体" w:eastAsia="宋体" w:cs="宋体"/>
      <w:sz w:val="24"/>
      <w:szCs w:val="24"/>
    </w:rPr>
  </w:style>
  <w:style w:type="paragraph" w:styleId="1231" w:customStyle="1">
    <w:name w:val="xl8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2" w:customStyle="1">
    <w:name w:val="xl101"/>
    <w:basedOn w:val="75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3" w:customStyle="1">
    <w:name w:val="xl9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4" w:customStyle="1">
    <w:name w:val="xl11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5" w:customStyle="1">
    <w:name w:val="flNote"/>
    <w:basedOn w:val="758"/>
    <w:uiPriority w:val="0"/>
    <w:qFormat/>
    <w:pPr>
      <w:jc w:val="center"/>
      <w:spacing w:before="320" w:after="160" w:line="360" w:lineRule="atLeast"/>
    </w:pPr>
    <w:rPr>
      <w:rFonts w:ascii="Arial" w:hAnsi="Times New Roman" w:eastAsia="黑体" w:cs="Times New Roman"/>
      <w:sz w:val="30"/>
      <w:szCs w:val="20"/>
    </w:rPr>
  </w:style>
  <w:style w:type="paragraph" w:styleId="1236" w:customStyle="1">
    <w:name w:val="xl9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7" w:customStyle="1">
    <w:name w:val="Char Char Char Char"/>
    <w:basedOn w:val="963"/>
    <w:uiPriority w:val="0"/>
    <w:qFormat/>
    <w:pPr>
      <w:spacing w:line="360" w:lineRule="auto"/>
    </w:pPr>
    <w:rPr>
      <w:rFonts w:ascii="Tahoma" w:hAnsi="Tahoma"/>
      <w:sz w:val="24"/>
      <w:szCs w:val="24"/>
    </w:rPr>
  </w:style>
  <w:style w:type="paragraph" w:styleId="1238" w:customStyle="1">
    <w:name w:val="xl7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9" w:customStyle="1">
    <w:name w:val="样式 (西文) 仿宋_GB2312 居中 行距: 1.5 倍行距"/>
    <w:basedOn w:val="758"/>
    <w:uiPriority w:val="0"/>
    <w:qFormat/>
    <w:pPr>
      <w:jc w:val="center"/>
      <w:spacing w:line="360" w:lineRule="auto"/>
    </w:pPr>
    <w:rPr>
      <w:rFonts w:ascii="宋体" w:hAnsi="宋体" w:eastAsia="宋体" w:cs="宋体"/>
      <w:szCs w:val="20"/>
    </w:rPr>
  </w:style>
  <w:style w:type="paragraph" w:styleId="1240" w:customStyle="1">
    <w:name w:val="xl80"/>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1" w:customStyle="1">
    <w:name w:val="H6"/>
    <w:basedOn w:val="758"/>
    <w:next w:val="758"/>
    <w:uiPriority w:val="0"/>
    <w:qFormat/>
    <w:pPr>
      <w:jc w:val="left"/>
      <w:keepNext/>
      <w:spacing w:before="100" w:after="100"/>
      <w:outlineLvl w:val="6"/>
    </w:pPr>
    <w:rPr>
      <w:rFonts w:ascii="Times New Roman" w:hAnsi="Times New Roman" w:eastAsia="宋体" w:cs="Times New Roman"/>
      <w:b/>
      <w:sz w:val="16"/>
      <w:szCs w:val="20"/>
    </w:rPr>
  </w:style>
  <w:style w:type="paragraph" w:styleId="1242" w:customStyle="1">
    <w:name w:val="菲页(卷)"/>
    <w:basedOn w:val="942"/>
    <w:next w:val="1195"/>
    <w:uiPriority w:val="0"/>
    <w:qFormat/>
    <w:pPr>
      <w:ind w:left="1380" w:hanging="855"/>
      <w:tabs>
        <w:tab w:val="left" w:pos="1380" w:leader="none"/>
      </w:tabs>
      <w:outlineLvl w:val="1"/>
    </w:pPr>
  </w:style>
  <w:style w:type="paragraph" w:styleId="1243" w:customStyle="1">
    <w:name w:val="xl49"/>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44" w:customStyle="1">
    <w:name w:val="font18"/>
    <w:basedOn w:val="758"/>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45" w:customStyle="1">
    <w:name w:val="样式 小四 段前: 5 磅 段后: 5 磅 首行缩进:  2 字符"/>
    <w:basedOn w:val="758"/>
    <w:uiPriority w:val="0"/>
    <w:qFormat/>
    <w:pPr>
      <w:spacing w:line="360" w:lineRule="auto"/>
    </w:pPr>
    <w:rPr>
      <w:rFonts w:ascii="宋体" w:hAnsi="宋体" w:eastAsia="宋体" w:cs="Times New Roman"/>
      <w:szCs w:val="21"/>
    </w:rPr>
  </w:style>
  <w:style w:type="paragraph" w:styleId="1246" w:customStyle="1">
    <w:name w:val="xl81"/>
    <w:basedOn w:val="75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47" w:customStyle="1">
    <w:name w:val="font10"/>
    <w:basedOn w:val="758"/>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48" w:customStyle="1">
    <w:name w:val="彩色列表1"/>
    <w:basedOn w:val="758"/>
    <w:uiPriority w:val="99"/>
    <w:qFormat/>
    <w:pPr>
      <w:ind w:firstLine="420"/>
    </w:pPr>
    <w:rPr>
      <w:rFonts w:ascii="Calibri" w:hAnsi="Calibri" w:eastAsia="宋体" w:cs="Times New Roman"/>
    </w:rPr>
  </w:style>
  <w:style w:type="paragraph" w:styleId="1249" w:customStyle="1">
    <w:name w:val="xl104"/>
    <w:basedOn w:val="75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0" w:customStyle="1">
    <w:name w:val="_Style 9"/>
    <w:basedOn w:val="758"/>
    <w:uiPriority w:val="0"/>
    <w:qFormat/>
    <w:pPr>
      <w:ind w:firstLine="420"/>
    </w:pPr>
    <w:rPr>
      <w:rFonts w:ascii="Calibri" w:hAnsi="Calibri" w:eastAsia="宋体" w:cs="Times New Roman"/>
      <w:szCs w:val="24"/>
    </w:rPr>
  </w:style>
  <w:style w:type="paragraph" w:styleId="1251">
    <w:name w:val="List Paragraph"/>
    <w:basedOn w:val="758"/>
    <w:uiPriority w:val="0"/>
    <w:qFormat/>
    <w:pPr>
      <w:ind w:firstLine="420"/>
    </w:pPr>
    <w:rPr>
      <w:rFonts w:ascii="Times New Roman" w:hAnsi="Times New Roman" w:eastAsia="宋体" w:cs="Times New Roman"/>
      <w:szCs w:val="21"/>
    </w:rPr>
  </w:style>
  <w:style w:type="paragraph" w:styleId="1252" w:customStyle="1">
    <w:name w:val="xl43"/>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53" w:customStyle="1">
    <w:name w:val="xl51"/>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4" w:customStyle="1">
    <w:name w:val="xl3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5" w:customStyle="1">
    <w:name w:val="标题_0"/>
    <w:basedOn w:val="1256"/>
    <w:uiPriority w:val="0"/>
    <w:qFormat/>
    <w:pPr>
      <w:jc w:val="center"/>
      <w:spacing w:before="120" w:after="120" w:line="360" w:lineRule="auto"/>
      <w:outlineLvl w:val="0"/>
    </w:pPr>
    <w:rPr>
      <w:rFonts w:ascii="黑体" w:hAnsi="Arial" w:eastAsia="黑体"/>
      <w:b/>
      <w:bCs/>
      <w:sz w:val="32"/>
      <w:szCs w:val="32"/>
    </w:rPr>
  </w:style>
  <w:style w:type="paragraph" w:styleId="1256" w:customStyle="1">
    <w:name w:val="正文_1"/>
    <w:uiPriority w:val="0"/>
    <w:qFormat/>
    <w:rPr>
      <w:rFonts w:hint="default" w:ascii="Times New Roman" w:hAnsi="Times New Roman" w:eastAsia="宋体" w:cs="Times New Roman"/>
      <w:sz w:val="21"/>
      <w:szCs w:val="22"/>
      <w:lang w:val="en-US" w:eastAsia="zh-CN" w:bidi="ar-SA"/>
    </w:rPr>
  </w:style>
  <w:style w:type="paragraph" w:styleId="1257" w:customStyle="1">
    <w:name w:val="Address"/>
    <w:basedOn w:val="758"/>
    <w:next w:val="758"/>
    <w:uiPriority w:val="0"/>
    <w:qFormat/>
    <w:pPr>
      <w:jc w:val="left"/>
    </w:pPr>
    <w:rPr>
      <w:rFonts w:ascii="Times New Roman" w:hAnsi="Times New Roman" w:eastAsia="宋体" w:cs="Times New Roman"/>
      <w:i/>
      <w:sz w:val="24"/>
      <w:szCs w:val="20"/>
    </w:rPr>
  </w:style>
  <w:style w:type="paragraph" w:styleId="1258" w:customStyle="1">
    <w:name w:val="xl367"/>
    <w:basedOn w:val="75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59" w:customStyle="1">
    <w:name w:val=" Char"/>
    <w:basedOn w:val="758"/>
    <w:uiPriority w:val="0"/>
    <w:qFormat/>
    <w:rPr>
      <w:rFonts w:ascii="Times New Roman" w:hAnsi="Times New Roman" w:eastAsia="宋体" w:cs="Times New Roman"/>
      <w:szCs w:val="24"/>
    </w:rPr>
  </w:style>
  <w:style w:type="paragraph" w:styleId="1260" w:customStyle="1">
    <w:name w:val="xl3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61" w:customStyle="1">
    <w:name w:val="Definition List"/>
    <w:basedOn w:val="758"/>
    <w:next w:val="1262"/>
    <w:uiPriority w:val="0"/>
    <w:qFormat/>
    <w:pPr>
      <w:ind w:left="360"/>
      <w:jc w:val="left"/>
    </w:pPr>
    <w:rPr>
      <w:rFonts w:ascii="Times New Roman" w:hAnsi="Times New Roman" w:eastAsia="宋体" w:cs="Times New Roman"/>
      <w:sz w:val="24"/>
      <w:szCs w:val="20"/>
    </w:rPr>
  </w:style>
  <w:style w:type="paragraph" w:styleId="1262" w:customStyle="1">
    <w:name w:val="Definition Term"/>
    <w:basedOn w:val="758"/>
    <w:next w:val="1261"/>
    <w:uiPriority w:val="0"/>
    <w:qFormat/>
    <w:pPr>
      <w:jc w:val="left"/>
    </w:pPr>
    <w:rPr>
      <w:rFonts w:ascii="Times New Roman" w:hAnsi="Times New Roman" w:eastAsia="宋体" w:cs="Times New Roman"/>
      <w:sz w:val="24"/>
      <w:szCs w:val="20"/>
    </w:rPr>
  </w:style>
  <w:style w:type="paragraph" w:styleId="1263" w:customStyle="1">
    <w:name w:val="font16"/>
    <w:basedOn w:val="758"/>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64" w:customStyle="1">
    <w:name w:val="xl48"/>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6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xl96"/>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67" w:customStyle="1">
    <w:name w:val=" Char Char Char Char"/>
    <w:basedOn w:val="758"/>
    <w:uiPriority w:val="0"/>
    <w:qFormat/>
    <w:pPr>
      <w:jc w:val="left"/>
      <w:spacing w:after="160" w:line="240" w:lineRule="exact"/>
      <w:widowControl/>
    </w:pPr>
    <w:rPr>
      <w:rFonts w:ascii="Verdana" w:hAnsi="Verdana" w:eastAsia="宋体" w:cs="Times New Roman"/>
      <w:sz w:val="20"/>
      <w:szCs w:val="20"/>
      <w:lang w:eastAsia="en-US"/>
    </w:rPr>
  </w:style>
  <w:style w:type="paragraph" w:styleId="1268" w:customStyle="1">
    <w:name w:val="xl7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9" w:customStyle="1">
    <w:name w:val="H5"/>
    <w:basedOn w:val="758"/>
    <w:next w:val="758"/>
    <w:uiPriority w:val="0"/>
    <w:qFormat/>
    <w:pPr>
      <w:jc w:val="left"/>
      <w:keepNext/>
      <w:spacing w:before="100" w:after="100"/>
      <w:outlineLvl w:val="5"/>
    </w:pPr>
    <w:rPr>
      <w:rFonts w:ascii="Times New Roman" w:hAnsi="Times New Roman" w:eastAsia="宋体" w:cs="Times New Roman"/>
      <w:b/>
      <w:sz w:val="20"/>
      <w:szCs w:val="20"/>
    </w:rPr>
  </w:style>
  <w:style w:type="paragraph" w:styleId="1270" w:customStyle="1">
    <w:name w:val="H4"/>
    <w:basedOn w:val="758"/>
    <w:next w:val="758"/>
    <w:uiPriority w:val="0"/>
    <w:qFormat/>
    <w:pPr>
      <w:jc w:val="left"/>
      <w:keepNext/>
      <w:spacing w:before="100" w:after="100"/>
      <w:outlineLvl w:val="4"/>
    </w:pPr>
    <w:rPr>
      <w:rFonts w:ascii="Times New Roman" w:hAnsi="Times New Roman" w:eastAsia="宋体" w:cs="Times New Roman"/>
      <w:b/>
      <w:sz w:val="24"/>
      <w:szCs w:val="20"/>
    </w:rPr>
  </w:style>
  <w:style w:type="paragraph" w:styleId="1271" w:customStyle="1">
    <w:name w:val="xl36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2" w:customStyle="1">
    <w:name w:val="xl10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73" w:customStyle="1">
    <w:name w:val="标题 4_0"/>
    <w:basedOn w:val="1035"/>
    <w:next w:val="1035"/>
    <w:uiPriority w:val="0"/>
    <w:qFormat/>
    <w:pPr>
      <w:keepLines/>
      <w:keepNext/>
      <w:spacing w:before="280" w:after="290" w:line="372" w:lineRule="auto"/>
      <w:outlineLvl w:val="3"/>
    </w:pPr>
    <w:rPr>
      <w:rFonts w:ascii="Cambria" w:hAnsi="Cambria"/>
      <w:b/>
      <w:bCs/>
      <w:sz w:val="28"/>
      <w:szCs w:val="28"/>
    </w:rPr>
  </w:style>
  <w:style w:type="paragraph" w:styleId="1274" w:customStyle="1">
    <w:name w:val="xl79"/>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75" w:customStyle="1">
    <w:name w:val="p0"/>
    <w:basedOn w:val="758"/>
    <w:uiPriority w:val="0"/>
    <w:qFormat/>
    <w:pPr>
      <w:widowControl/>
    </w:pPr>
    <w:rPr>
      <w:rFonts w:ascii="Calibri" w:hAnsi="Calibri" w:eastAsia="宋体" w:cs="宋体"/>
      <w:szCs w:val="21"/>
    </w:rPr>
  </w:style>
  <w:style w:type="paragraph" w:styleId="1276" w:customStyle="1">
    <w:name w:val="font0"/>
    <w:basedOn w:val="758"/>
    <w:uiPriority w:val="0"/>
    <w:qFormat/>
    <w:pPr>
      <w:jc w:val="left"/>
      <w:spacing w:before="100" w:beforeAutospacing="1" w:after="100" w:afterAutospacing="1"/>
      <w:widowControl/>
    </w:pPr>
    <w:rPr>
      <w:rFonts w:ascii="宋体" w:hAnsi="宋体" w:eastAsia="宋体" w:cs="宋体"/>
      <w:color w:val="000000"/>
      <w:sz w:val="22"/>
    </w:rPr>
  </w:style>
  <w:style w:type="paragraph" w:styleId="1277" w:customStyle="1">
    <w:name w:val="xl7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8" w:customStyle="1">
    <w:name w:val="font14"/>
    <w:basedOn w:val="758"/>
    <w:uiPriority w:val="0"/>
    <w:qFormat/>
    <w:pPr>
      <w:jc w:val="left"/>
      <w:spacing w:before="100" w:beforeAutospacing="1" w:after="100" w:afterAutospacing="1"/>
      <w:widowControl/>
    </w:pPr>
    <w:rPr>
      <w:rFonts w:ascii="宋体" w:hAnsi="宋体" w:eastAsia="宋体" w:cs="宋体"/>
      <w:sz w:val="12"/>
      <w:szCs w:val="12"/>
    </w:rPr>
  </w:style>
  <w:style w:type="paragraph" w:styleId="1279" w:customStyle="1">
    <w:name w:val="项目编号3"/>
    <w:basedOn w:val="758"/>
    <w:next w:val="758"/>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80" w:customStyle="1">
    <w:name w:val="xl4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81"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82" w:customStyle="1">
    <w:name w:val="菲页2"/>
    <w:basedOn w:val="803"/>
    <w:uiPriority w:val="0"/>
    <w:qFormat/>
    <w:pPr>
      <w:ind w:left="2265" w:hanging="900"/>
      <w:tabs>
        <w:tab w:val="left" w:pos="2265" w:leader="none"/>
      </w:tabs>
    </w:pPr>
    <w:rPr>
      <w:rFonts w:ascii="黑体" w:hAnsi="宋体" w:eastAsia="黑体"/>
      <w:b w:val="0"/>
      <w:sz w:val="44"/>
    </w:rPr>
  </w:style>
  <w:style w:type="paragraph" w:styleId="1283" w:customStyle="1">
    <w:name w:val="xl83"/>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4" w:customStyle="1">
    <w:name w:val="xl111"/>
    <w:basedOn w:val="75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5" w:customStyle="1">
    <w:name w:val="Char Char1 Char"/>
    <w:basedOn w:val="758"/>
    <w:uiPriority w:val="0"/>
    <w:qFormat/>
    <w:pPr>
      <w:jc w:val="left"/>
      <w:spacing w:after="160" w:line="240" w:lineRule="exact"/>
      <w:widowControl/>
    </w:pPr>
    <w:rPr>
      <w:rFonts w:ascii="仿宋_GB2312" w:hAnsi="Times New Roman" w:eastAsia="仿宋_GB2312" w:cs="Times New Roman"/>
      <w:sz w:val="32"/>
      <w:szCs w:val="32"/>
    </w:rPr>
  </w:style>
  <w:style w:type="paragraph" w:styleId="1286" w:customStyle="1">
    <w:name w:val="样式 标题 2 + Times New Roman 四号 非加粗 段前: 5 磅 段后: 0 磅 行距: 固定值 20..."/>
    <w:basedOn w:val="943"/>
    <w:uiPriority w:val="0"/>
    <w:qFormat/>
    <w:pPr>
      <w:jc w:val="center"/>
      <w:spacing w:before="100" w:after="0" w:line="400" w:lineRule="exact"/>
    </w:pPr>
    <w:rPr>
      <w:rFonts w:ascii="Times New Roman" w:hAnsi="Times New Roman" w:cs="宋体"/>
      <w:b w:val="0"/>
      <w:bCs w:val="0"/>
      <w:sz w:val="28"/>
      <w:szCs w:val="20"/>
    </w:rPr>
  </w:style>
  <w:style w:type="paragraph" w:styleId="1287" w:customStyle="1">
    <w:name w:val="font13"/>
    <w:basedOn w:val="758"/>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88" w:customStyle="1">
    <w:name w:val="H3"/>
    <w:basedOn w:val="758"/>
    <w:next w:val="758"/>
    <w:uiPriority w:val="0"/>
    <w:qFormat/>
    <w:pPr>
      <w:jc w:val="left"/>
      <w:keepNext/>
      <w:spacing w:before="100" w:after="100"/>
      <w:outlineLvl w:val="3"/>
    </w:pPr>
    <w:rPr>
      <w:rFonts w:ascii="Times New Roman" w:hAnsi="Times New Roman" w:eastAsia="宋体" w:cs="Times New Roman"/>
      <w:b/>
      <w:sz w:val="28"/>
      <w:szCs w:val="20"/>
    </w:rPr>
  </w:style>
  <w:style w:type="paragraph" w:styleId="1289" w:customStyle="1">
    <w:name w:val="xl100"/>
    <w:basedOn w:val="75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0" w:customStyle="1">
    <w:name w:val="Char Char Char Char Char Char Char"/>
    <w:basedOn w:val="758"/>
    <w:uiPriority w:val="0"/>
    <w:qFormat/>
    <w:pPr>
      <w:jc w:val="left"/>
      <w:spacing w:after="160" w:line="240" w:lineRule="exact"/>
      <w:widowControl/>
    </w:pPr>
    <w:rPr>
      <w:rFonts w:ascii="Times New Roman" w:hAnsi="Times New Roman" w:eastAsia="宋体" w:cs="Times New Roman"/>
      <w:szCs w:val="24"/>
    </w:rPr>
  </w:style>
  <w:style w:type="paragraph" w:styleId="1291" w:customStyle="1">
    <w:name w:val="xl9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2" w:customStyle="1">
    <w:name w:val="xl365"/>
    <w:basedOn w:val="75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3" w:customStyle="1">
    <w:name w:val="正文文本_0"/>
    <w:basedOn w:val="1035"/>
    <w:uiPriority w:val="0"/>
    <w:qFormat/>
    <w:pPr>
      <w:ind w:left="72" w:right="30"/>
      <w:jc w:val="center"/>
      <w:spacing w:after="60" w:line="360" w:lineRule="atLeast"/>
    </w:pPr>
    <w:rPr>
      <w:sz w:val="20"/>
      <w:szCs w:val="20"/>
    </w:rPr>
  </w:style>
  <w:style w:type="paragraph" w:styleId="1294" w:customStyle="1">
    <w:name w:val="font11"/>
    <w:basedOn w:val="75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95" w:customStyle="1">
    <w:name w:val="修订"/>
    <w:uiPriority w:val="0"/>
    <w:unhideWhenUsed/>
    <w:qFormat/>
    <w:rPr>
      <w:rFonts w:hint="default" w:ascii="Times New Roman" w:hAnsi="Times New Roman" w:eastAsia="宋体" w:cs="Times New Roman"/>
      <w:sz w:val="21"/>
      <w:lang w:val="en-US" w:eastAsia="zh-CN" w:bidi="ar-SA"/>
    </w:rPr>
  </w:style>
  <w:style w:type="paragraph" w:styleId="1296" w:customStyle="1">
    <w:name w:val="xl10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97" w:customStyle="1">
    <w:name w:val="font6"/>
    <w:basedOn w:val="758"/>
    <w:uiPriority w:val="0"/>
    <w:qFormat/>
    <w:pPr>
      <w:jc w:val="left"/>
      <w:spacing w:before="100" w:beforeAutospacing="1" w:after="100" w:afterAutospacing="1"/>
      <w:widowControl/>
    </w:pPr>
    <w:rPr>
      <w:rFonts w:ascii="宋体" w:hAnsi="宋体" w:eastAsia="宋体" w:cs="宋体"/>
      <w:sz w:val="22"/>
    </w:rPr>
  </w:style>
  <w:style w:type="paragraph" w:styleId="1298" w:customStyle="1">
    <w:name w:val="xl8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9" w:customStyle="1">
    <w:name w:val="默认段落字体 Para Char"/>
    <w:basedOn w:val="758"/>
    <w:uiPriority w:val="0"/>
    <w:qFormat/>
    <w:pPr>
      <w:ind w:firstLine="200"/>
      <w:spacing w:line="360" w:lineRule="auto"/>
    </w:pPr>
    <w:rPr>
      <w:rFonts w:ascii="宋体" w:hAnsi="宋体" w:eastAsia="宋体" w:cs="宋体"/>
      <w:sz w:val="24"/>
      <w:szCs w:val="24"/>
    </w:rPr>
  </w:style>
  <w:style w:type="paragraph" w:styleId="1300" w:customStyle="1">
    <w:name w:val="纯文本3"/>
    <w:basedOn w:val="758"/>
    <w:uiPriority w:val="0"/>
    <w:qFormat/>
    <w:rPr>
      <w:rFonts w:ascii="宋体" w:hAnsi="Courier New" w:eastAsia="楷体_GB2312" w:cs="Times New Roman"/>
      <w:sz w:val="26"/>
      <w:szCs w:val="20"/>
    </w:rPr>
  </w:style>
  <w:style w:type="paragraph" w:styleId="1301" w:customStyle="1">
    <w:name w:val=" Char Char Char Char Char Char1 Char"/>
    <w:basedOn w:val="758"/>
    <w:uiPriority w:val="0"/>
    <w:qFormat/>
    <w:pPr>
      <w:jc w:val="left"/>
      <w:spacing w:after="160" w:line="240" w:lineRule="exact"/>
      <w:widowControl/>
    </w:pPr>
    <w:rPr>
      <w:rFonts w:ascii="Verdana" w:hAnsi="Verdana" w:eastAsia="宋体" w:cs="Times New Roman"/>
      <w:szCs w:val="20"/>
      <w:lang w:eastAsia="en-US"/>
    </w:rPr>
  </w:style>
  <w:style w:type="paragraph" w:styleId="1302" w:customStyle="1">
    <w:name w:val="xl50"/>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03" w:customStyle="1">
    <w:name w:val="xl8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04" w:customStyle="1">
    <w:name w:val="样式 标题 3 + (中文) 黑体 小四 非加粗 段前: 7.8 磅 段后: 0 磅 行距: 固定值 20 磅"/>
    <w:basedOn w:val="803"/>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05" w:customStyle="1">
    <w:name w:val="xl94"/>
    <w:basedOn w:val="75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06" w:customStyle="1">
    <w:name w:val="表格"/>
    <w:basedOn w:val="758"/>
    <w:uiPriority w:val="0"/>
    <w:qFormat/>
    <w:pPr>
      <w:jc w:val="center"/>
    </w:pPr>
    <w:rPr>
      <w:rFonts w:ascii="华文细黑" w:hAnsi="华文细黑" w:eastAsia="宋体" w:cs="Times New Roman"/>
      <w:szCs w:val="20"/>
    </w:rPr>
  </w:style>
  <w:style w:type="paragraph" w:styleId="1307" w:customStyle="1">
    <w:name w:val="默认段落字体 Para Char Char Char Char Char Char Char"/>
    <w:basedOn w:val="758"/>
    <w:uiPriority w:val="0"/>
    <w:qFormat/>
    <w:rPr>
      <w:rFonts w:ascii="Tahoma" w:hAnsi="Tahoma" w:eastAsia="宋体" w:cs="Times New Roman"/>
      <w:sz w:val="24"/>
      <w:szCs w:val="20"/>
    </w:rPr>
  </w:style>
  <w:style w:type="paragraph" w:styleId="1308"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09" w:customStyle="1">
    <w:name w:val="xl9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10" w:customStyle="1">
    <w:name w:val=" Char Char2"/>
    <w:basedOn w:val="758"/>
    <w:uiPriority w:val="0"/>
    <w:qFormat/>
    <w:pPr>
      <w:spacing w:line="240" w:lineRule="exact"/>
    </w:pPr>
    <w:rPr>
      <w:rFonts w:ascii="Times New Roman" w:hAnsi="Times New Roman" w:eastAsia="宋体" w:cs="Times New Roman"/>
      <w:szCs w:val="24"/>
    </w:rPr>
  </w:style>
  <w:style w:type="paragraph" w:styleId="1311" w:customStyle="1">
    <w:name w:val="Blockquote"/>
    <w:basedOn w:val="758"/>
    <w:uiPriority w:val="0"/>
    <w:qFormat/>
    <w:pPr>
      <w:ind w:left="360" w:right="360"/>
      <w:jc w:val="left"/>
      <w:spacing w:before="100" w:after="100"/>
    </w:pPr>
    <w:rPr>
      <w:rFonts w:ascii="Calibri" w:hAnsi="Calibri" w:eastAsia="宋体" w:cs="Times New Roman"/>
      <w:sz w:val="24"/>
      <w:szCs w:val="20"/>
    </w:rPr>
  </w:style>
  <w:style w:type="paragraph" w:styleId="1312" w:customStyle="1">
    <w:name w:val="xl37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3" w:customStyle="1">
    <w:name w:val="Table Paragraph"/>
    <w:basedOn w:val="758"/>
    <w:uiPriority w:val="0"/>
    <w:qFormat/>
    <w:pPr>
      <w:jc w:val="left"/>
    </w:pPr>
    <w:rPr>
      <w:rFonts w:ascii="PMingLiU" w:hAnsi="PMingLiU" w:eastAsia="PMingLiU" w:cs="PMingLiU"/>
      <w:sz w:val="22"/>
      <w:lang w:val="zh-CN" w:bidi="zh-CN"/>
    </w:rPr>
  </w:style>
  <w:style w:type="paragraph" w:styleId="1314" w:customStyle="1">
    <w:name w:val="xl6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5" w:customStyle="1">
    <w:name w:val="xl9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16" w:customStyle="1">
    <w:name w:val="xl106"/>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17" w:customStyle="1">
    <w:name w:val="font19"/>
    <w:basedOn w:val="758"/>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18" w:customStyle="1">
    <w:name w:val="xl8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9" w:customStyle="1">
    <w:name w:val="_Style 37"/>
    <w:basedOn w:val="758"/>
    <w:next w:val="758"/>
    <w:uiPriority w:val="0"/>
    <w:qFormat/>
    <w:rPr>
      <w:rFonts w:ascii="Times New Roman" w:hAnsi="Times New Roman" w:eastAsia="宋体" w:cs="Times New Roman"/>
      <w:szCs w:val="24"/>
    </w:rPr>
  </w:style>
  <w:style w:type="paragraph" w:styleId="1320" w:customStyle="1">
    <w:name w:val="font15"/>
    <w:basedOn w:val="75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21" w:customStyle="1">
    <w:name w:val="目录"/>
    <w:basedOn w:val="758"/>
    <w:uiPriority w:val="0"/>
    <w:qFormat/>
    <w:pPr>
      <w:jc w:val="center"/>
      <w:widowControl/>
    </w:pPr>
    <w:rPr>
      <w:rFonts w:ascii="宋体" w:hAnsi="Times New Roman" w:eastAsia="宋体" w:cs="Times New Roman"/>
      <w:b/>
      <w:sz w:val="36"/>
      <w:szCs w:val="20"/>
    </w:rPr>
  </w:style>
  <w:style w:type="paragraph" w:styleId="1322" w:customStyle="1">
    <w:name w:val="2-2ji"/>
    <w:basedOn w:val="943"/>
    <w:uiPriority w:val="0"/>
    <w:qFormat/>
    <w:pPr>
      <w:jc w:val="center"/>
      <w:spacing w:before="0" w:after="0" w:line="360" w:lineRule="auto"/>
    </w:pPr>
    <w:rPr>
      <w:rFonts w:ascii="宋体" w:hAnsi="宋体" w:eastAsia="宋体"/>
      <w:sz w:val="36"/>
      <w:szCs w:val="24"/>
    </w:rPr>
  </w:style>
  <w:style w:type="paragraph" w:styleId="1323" w:customStyle="1">
    <w:name w:val="xl7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24" w:customStyle="1">
    <w:name w:val="List Paragraph1"/>
    <w:basedOn w:val="758"/>
    <w:uiPriority w:val="0"/>
    <w:qFormat/>
    <w:pPr>
      <w:ind w:firstLine="420"/>
    </w:pPr>
    <w:rPr>
      <w:rFonts w:ascii="Times New Roman" w:hAnsi="Times New Roman" w:eastAsia="宋体" w:cs="Times New Roman"/>
      <w:szCs w:val="21"/>
    </w:rPr>
  </w:style>
  <w:style w:type="paragraph" w:styleId="1325" w:customStyle="1">
    <w:name w:val="TOC 标题"/>
    <w:basedOn w:val="942"/>
    <w:next w:val="75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26" w:customStyle="1">
    <w:name w:val="xl10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7" w:customStyle="1">
    <w:name w:val="font9"/>
    <w:basedOn w:val="758"/>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28" w:customStyle="1">
    <w:name w:val="xl366"/>
    <w:basedOn w:val="75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29" w:customStyle="1">
    <w:name w:val="样式 标题 1 + 黑体 三号 非加粗 居中 段前: 6 磅 段后: 6 磅 行距: 固定值 20 磅"/>
    <w:basedOn w:val="942"/>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30" w:customStyle="1">
    <w:name w:val="xl107"/>
    <w:basedOn w:val="75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1" w:customStyle="1">
    <w:name w:val="xl368"/>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2" w:customStyle="1">
    <w:name w:val="xl68"/>
    <w:basedOn w:val="758"/>
    <w:uiPriority w:val="0"/>
    <w:qFormat/>
    <w:pPr>
      <w:jc w:val="center"/>
      <w:spacing w:before="100" w:beforeAutospacing="1" w:after="100" w:afterAutospacing="1"/>
      <w:widowControl/>
    </w:pPr>
    <w:rPr>
      <w:rFonts w:ascii="宋体" w:hAnsi="宋体" w:eastAsia="宋体" w:cs="宋体"/>
      <w:sz w:val="20"/>
      <w:szCs w:val="20"/>
    </w:rPr>
  </w:style>
  <w:style w:type="paragraph" w:styleId="1333" w:customStyle="1">
    <w:name w:val="样式1"/>
    <w:basedOn w:val="758"/>
    <w:uiPriority w:val="0"/>
    <w:qFormat/>
    <w:pPr>
      <w:spacing w:before="120" w:after="120" w:line="300" w:lineRule="auto"/>
    </w:pPr>
    <w:rPr>
      <w:rFonts w:ascii="宋体" w:hAnsi="宋体" w:eastAsia="宋体" w:cs="Times New Roman"/>
      <w:b/>
      <w:sz w:val="24"/>
      <w:szCs w:val="20"/>
    </w:rPr>
  </w:style>
  <w:style w:type="paragraph" w:styleId="1334" w:customStyle="1">
    <w:name w:val="xl8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35" w:customStyle="1">
    <w:name w:val="xl84"/>
    <w:basedOn w:val="75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3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37" w:customStyle="1">
    <w:name w:val="xl4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8" w:customStyle="1">
    <w:name w:val="z-Bottom of Form"/>
    <w:next w:val="75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39" w:customStyle="1">
    <w:name w:val="z-Top of Form"/>
    <w:next w:val="75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40"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1" w:customStyle="1">
    <w:name w:val="xl3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2" w:customStyle="1">
    <w:name w:val=" Char Char Char Char Char Char Char Char Char Char"/>
    <w:basedOn w:val="758"/>
    <w:uiPriority w:val="0"/>
    <w:qFormat/>
    <w:pPr>
      <w:ind w:left="432" w:hanging="432"/>
      <w:tabs>
        <w:tab w:val="left" w:pos="898" w:leader="none"/>
      </w:tabs>
    </w:pPr>
    <w:rPr>
      <w:rFonts w:ascii="Times New Roman" w:hAnsi="Times New Roman" w:eastAsia="宋体" w:cs="Times New Roman"/>
      <w:sz w:val="24"/>
      <w:szCs w:val="24"/>
    </w:rPr>
  </w:style>
  <w:style w:type="paragraph" w:styleId="1343" w:customStyle="1">
    <w:name w:val="xl41"/>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44"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45" w:customStyle="1">
    <w:name w:val="菲页1"/>
    <w:basedOn w:val="943"/>
    <w:uiPriority w:val="0"/>
    <w:qFormat/>
    <w:pPr>
      <w:jc w:val="center"/>
      <w:spacing w:before="312" w:after="312" w:line="360" w:lineRule="auto"/>
      <w:widowControl/>
    </w:pPr>
    <w:rPr>
      <w:rFonts w:ascii="黑体" w:hAnsi="宋体"/>
      <w:b w:val="0"/>
      <w:color w:val="000000"/>
      <w:sz w:val="52"/>
      <w:szCs w:val="20"/>
    </w:rPr>
  </w:style>
  <w:style w:type="paragraph" w:styleId="1346" w:customStyle="1">
    <w:name w:val="xl3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7" w:customStyle="1">
    <w:name w:val="font8"/>
    <w:basedOn w:val="75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48" w:customStyle="1">
    <w:name w:val="xl9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49" w:customStyle="1">
    <w:name w:val="Char Char Char Char Char Char Char Char Char Char"/>
    <w:basedOn w:val="758"/>
    <w:uiPriority w:val="0"/>
    <w:qFormat/>
    <w:pPr>
      <w:ind w:left="315" w:hanging="315"/>
      <w:tabs>
        <w:tab w:val="left" w:pos="315" w:leader="none"/>
      </w:tabs>
    </w:pPr>
    <w:rPr>
      <w:rFonts w:ascii="Times New Roman" w:hAnsi="Times New Roman" w:eastAsia="宋体" w:cs="Times New Roman"/>
      <w:sz w:val="24"/>
      <w:szCs w:val="24"/>
    </w:rPr>
  </w:style>
  <w:style w:type="paragraph" w:styleId="1350" w:customStyle="1">
    <w:name w:val="xl2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51" w:customStyle="1">
    <w:name w:val="默认段落字体 Para Char Char Char"/>
    <w:basedOn w:val="758"/>
    <w:uiPriority w:val="0"/>
    <w:qFormat/>
    <w:rPr>
      <w:rFonts w:ascii="Times New Roman" w:hAnsi="Times New Roman" w:eastAsia="宋体" w:cs="Times New Roman"/>
      <w:szCs w:val="24"/>
    </w:rPr>
  </w:style>
  <w:style w:type="paragraph" w:styleId="135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文档正文"/>
    <w:basedOn w:val="758"/>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54" w:customStyle="1">
    <w:name w:val="font5"/>
    <w:basedOn w:val="758"/>
    <w:uiPriority w:val="0"/>
    <w:qFormat/>
    <w:pPr>
      <w:jc w:val="left"/>
      <w:spacing w:before="100" w:beforeAutospacing="1" w:after="100" w:afterAutospacing="1"/>
      <w:widowControl/>
    </w:pPr>
    <w:rPr>
      <w:rFonts w:ascii="宋体" w:hAnsi="宋体" w:eastAsia="宋体" w:cs="宋体"/>
      <w:sz w:val="18"/>
      <w:szCs w:val="18"/>
    </w:rPr>
  </w:style>
  <w:style w:type="paragraph" w:styleId="1355" w:customStyle="1">
    <w:name w:val="xl44"/>
    <w:basedOn w:val="75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56" w:customStyle="1">
    <w:name w:val="正文缩进_0"/>
    <w:basedOn w:val="1256"/>
    <w:uiPriority w:val="0"/>
    <w:qFormat/>
    <w:pPr>
      <w:ind w:firstLine="420"/>
      <w:jc w:val="both"/>
      <w:widowControl w:val="off"/>
    </w:pPr>
    <w:rPr>
      <w:u w:val="single"/>
    </w:rPr>
  </w:style>
  <w:style w:type="paragraph" w:styleId="1357" w:customStyle="1">
    <w:name w:val="xl36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8" w:customStyle="1">
    <w:name w:val="Preformatted"/>
    <w:basedOn w:val="75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59" w:customStyle="1">
    <w:name w:val="xl11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60" w:customStyle="1">
    <w:name w:val="H2"/>
    <w:basedOn w:val="758"/>
    <w:next w:val="758"/>
    <w:uiPriority w:val="0"/>
    <w:qFormat/>
    <w:pPr>
      <w:jc w:val="left"/>
      <w:keepNext/>
      <w:spacing w:before="100" w:after="100"/>
      <w:outlineLvl w:val="2"/>
    </w:pPr>
    <w:rPr>
      <w:rFonts w:ascii="Times New Roman" w:hAnsi="Times New Roman" w:eastAsia="宋体" w:cs="Times New Roman"/>
      <w:b/>
      <w:sz w:val="36"/>
      <w:szCs w:val="20"/>
    </w:rPr>
  </w:style>
  <w:style w:type="paragraph" w:styleId="1361" w:customStyle="1">
    <w:name w:val="xl7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62" w:customStyle="1">
    <w:name w:val="xl8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63" w:customStyle="1">
    <w:name w:val="xl7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4" w:customStyle="1">
    <w:name w:val="xl2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5" w:customStyle="1">
    <w:name w:val="xl7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6" w:customStyle="1">
    <w:name w:val="xl36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7" w:customStyle="1">
    <w:name w:val="xl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68" w:customStyle="1">
    <w:name w:val="xl3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69" w:customStyle="1">
    <w:name w:val="xl99"/>
    <w:basedOn w:val="75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0" w:customStyle="1">
    <w:name w:val="xl36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1" w:customStyle="1">
    <w:name w:val="Char1"/>
    <w:basedOn w:val="758"/>
    <w:uiPriority w:val="0"/>
    <w:qFormat/>
    <w:pPr>
      <w:jc w:val="left"/>
      <w:spacing w:after="160" w:line="240" w:lineRule="exact"/>
      <w:widowControl/>
    </w:pPr>
    <w:rPr>
      <w:rFonts w:ascii="Times New Roman" w:hAnsi="Times New Roman" w:eastAsia="宋体" w:cs="Times New Roman"/>
      <w:szCs w:val="24"/>
    </w:rPr>
  </w:style>
  <w:style w:type="paragraph" w:styleId="1372" w:customStyle="1">
    <w:name w:val="xl2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73" w:customStyle="1">
    <w:name w:val="TOC 标题1"/>
    <w:basedOn w:val="758"/>
    <w:next w:val="758"/>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74" w:customStyle="1">
    <w:name w:val="标题 H3"/>
    <w:basedOn w:val="758"/>
    <w:next w:val="758"/>
    <w:uiPriority w:val="0"/>
    <w:qFormat/>
    <w:pPr>
      <w:numPr>
        <w:ilvl w:val="2"/>
        <w:numId w:val="2"/>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75" w:customStyle="1">
    <w:name w:val="标题 H2"/>
    <w:basedOn w:val="758"/>
    <w:next w:val="758"/>
    <w:uiPriority w:val="0"/>
    <w:qFormat/>
    <w:pPr>
      <w:numPr>
        <w:ilvl w:val="1"/>
        <w:numId w:val="2"/>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76" w:customStyle="1">
    <w:name w:val="_Style 16"/>
    <w:basedOn w:val="758"/>
    <w:next w:val="1029"/>
    <w:uiPriority w:val="99"/>
    <w:qFormat/>
    <w:pPr>
      <w:ind w:firstLine="420"/>
      <w:spacing w:line="360" w:lineRule="auto"/>
    </w:pPr>
    <w:rPr>
      <w:rFonts w:ascii="Calibri" w:hAnsi="Calibri" w:eastAsia="宋体" w:cs="Times New Roman"/>
      <w:sz w:val="24"/>
    </w:rPr>
  </w:style>
  <w:style w:type="table" w:styleId="1377" w:customStyle="1">
    <w:name w:val="网格型1"/>
    <w:basedOn w:val="950"/>
    <w:uiPriority w:val="39"/>
    <w:qFormat/>
    <w:rPr>
      <w:rFonts w:ascii="等线" w:hAnsi="等线" w:eastAsia="等线" w:cs="Times New Roman"/>
    </w:rPr>
    <w:tblPr/>
  </w:style>
  <w:style w:type="table" w:styleId="1378" w:customStyle="1">
    <w:name w:val="自定网格1"/>
    <w:basedOn w:val="950"/>
    <w:uiPriority w:val="39"/>
    <w:qFormat/>
    <w:pPr>
      <w:jc w:val="both"/>
      <w:widowControl w:val="off"/>
    </w:pPr>
    <w:rPr>
      <w:rFonts w:ascii="Times New Roman" w:hAnsi="Times New Roman" w:eastAsia="宋体" w:cs="Times New Roman"/>
      <w:sz w:val="20"/>
      <w:szCs w:val="20"/>
    </w:rPr>
    <w:tblPr/>
  </w:style>
  <w:style w:type="table" w:styleId="1379" w:customStyle="1">
    <w:name w:val="网格型2"/>
    <w:basedOn w:val="950"/>
    <w:uiPriority w:val="39"/>
    <w:qFormat/>
    <w:pPr>
      <w:jc w:val="both"/>
      <w:widowControl w:val="off"/>
    </w:pPr>
    <w:rPr>
      <w:rFonts w:ascii="Times New Roman" w:hAnsi="Times New Roman" w:eastAsia="宋体" w:cs="Times New Roman"/>
      <w:sz w:val="20"/>
      <w:szCs w:val="20"/>
    </w:rPr>
    <w:tblPr/>
  </w:style>
  <w:style w:type="character" w:styleId="1380" w:customStyle="1">
    <w:name w:val="NormalCharacter1"/>
    <w:link w:val="758"/>
    <w:uiPriority w:val="0"/>
    <w:qFormat/>
  </w:style>
  <w:style w:type="character" w:styleId="1381" w:customStyle="1">
    <w:name w:val="列出段落 Char"/>
    <w:link w:val="758"/>
    <w:uiPriority w:val="34"/>
    <w:qFormat/>
    <w:rPr>
      <w:sz w:val="21"/>
      <w:szCs w:val="24"/>
    </w:rPr>
  </w:style>
  <w:style w:type="table" w:styleId="1382" w:customStyle="1">
    <w:name w:val="网格型3"/>
    <w:basedOn w:val="950"/>
    <w:uiPriority w:val="39"/>
    <w:qFormat/>
    <w:rPr>
      <w:rFonts w:ascii="Calibri" w:hAnsi="Calibri" w:eastAsia="宋体" w:cs="Times New Roman"/>
    </w:rPr>
    <w:tblPr/>
  </w:style>
  <w:style w:type="table" w:styleId="1383" w:customStyle="1">
    <w:name w:val="网格型4"/>
    <w:basedOn w:val="950"/>
    <w:uiPriority w:val="39"/>
    <w:qFormat/>
    <w:rPr>
      <w:rFonts w:ascii="Calibri" w:hAnsi="Calibri" w:eastAsia="宋体" w:cs="Times New Roman"/>
    </w:rPr>
    <w:tblPr/>
  </w:style>
  <w:style w:type="table" w:styleId="1384" w:customStyle="1">
    <w:name w:val="网格型5"/>
    <w:basedOn w:val="950"/>
    <w:uiPriority w:val="39"/>
    <w:qFormat/>
    <w:rPr>
      <w:rFonts w:ascii="Calibri" w:hAnsi="Calibri" w:eastAsia="宋体" w:cs="Times New Roman"/>
    </w:rPr>
    <w:tblPr/>
  </w:style>
  <w:style w:type="table" w:styleId="1385" w:customStyle="1">
    <w:name w:val="网格型6"/>
    <w:basedOn w:val="950"/>
    <w:uiPriority w:val="39"/>
    <w:qFormat/>
    <w:rPr>
      <w:rFonts w:ascii="Calibri" w:hAnsi="Calibri" w:eastAsia="宋体" w:cs="Times New Roman"/>
    </w:rPr>
    <w:tblPr/>
  </w:style>
  <w:style w:type="paragraph" w:styleId="1386" w:customStyle="1">
    <w:name w:val="引文目录1"/>
    <w:basedOn w:val="758"/>
    <w:next w:val="758"/>
    <w:uiPriority w:val="0"/>
    <w:qFormat/>
    <w:pPr>
      <w:ind w:left="420"/>
    </w:pPr>
  </w:style>
  <w:style w:type="paragraph" w:styleId="1387" w:customStyle="1">
    <w:name w:val="Table Text"/>
    <w:basedOn w:val="758"/>
    <w:uiPriority w:val="0"/>
    <w:semiHidden/>
    <w:qFormat/>
    <w:rPr>
      <w:rFonts w:ascii="宋体" w:hAnsi="宋体" w:eastAsia="宋体" w:cs="宋体"/>
      <w:sz w:val="19"/>
      <w:szCs w:val="19"/>
      <w:lang w:val="en-US" w:eastAsia="en-US" w:bidi="ar-SA"/>
    </w:rPr>
  </w:style>
  <w:style w:type="table" w:styleId="1388" w:customStyle="1">
    <w:name w:val="Table Normal"/>
    <w:uiPriority w:val="0"/>
    <w:semiHidden/>
    <w:unhideWhenUsed/>
    <w:qFormat/>
    <w:tblPr>
      <w:tblCellMar>
        <w:left w:w="0" w:type="dxa"/>
        <w:top w:w="0" w:type="dxa"/>
        <w:right w:w="0" w:type="dxa"/>
        <w:bottom w:w="0" w:type="dxa"/>
      </w:tblCellMar>
    </w:tblPr>
  </w:style>
  <w:style w:type="paragraph" w:styleId="1389" w:customStyle="1">
    <w:name w:val="页眉11"/>
    <w:basedOn w:val="758"/>
    <w:uiPriority w:val="0"/>
    <w:qFormat/>
    <w:pPr>
      <w:jc w:val="center"/>
      <w:tabs>
        <w:tab w:val="center" w:pos="4153" w:leader="none"/>
        <w:tab w:val="right" w:pos="8306" w:leader="none"/>
      </w:tabs>
      <w:pBdr>
        <w:bottom w:val="single" w:color="000000" w:sz="6" w:space="1"/>
      </w:pBdr>
    </w:pPr>
    <w:rPr>
      <w:sz w:val="18"/>
      <w:szCs w:val="18"/>
    </w:rPr>
  </w:style>
  <w:style w:type="table" w:styleId="1390" w:customStyle="1">
    <w:name w:val="网格型52"/>
    <w:basedOn w:val="7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91" w:customStyle="1">
    <w:name w:val="网格型42"/>
    <w:basedOn w:val="76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徐赟</cp:lastModifiedBy>
  <cp:revision>13</cp:revision>
  <dcterms:created xsi:type="dcterms:W3CDTF">2023-06-12T02:47:00Z</dcterms:created>
  <dcterms:modified xsi:type="dcterms:W3CDTF">2025-01-20T03:14:12Z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1C895D3EE985416395A29D6D8B20E166_13</vt:lpwstr>
  </property>
</Properties>
</file>