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spacing w:line="360" w:lineRule="auto"/>
        <w:rPr>
          <w:rFonts w:hAnsi="宋体" w:cs="宋体"/>
          <w:sz w:val="28"/>
        </w:rPr>
      </w:pPr>
      <w:r>
        <w:rPr>
          <w:rFonts w:hAnsi="宋体" w:cs="宋体"/>
          <w:sz w:val="28"/>
        </w:rPr>
      </w:r>
      <w:r/>
    </w:p>
    <w:p>
      <w:pPr>
        <w:pStyle w:val="884"/>
        <w:jc w:val="center"/>
        <w:spacing w:before="75" w:after="75"/>
        <w:widowControl/>
        <w:rPr>
          <w:rFonts w:hAnsi="宋体" w:cs="宋体"/>
          <w:b/>
          <w:bCs/>
          <w:sz w:val="84"/>
          <w:szCs w:val="84"/>
        </w:rPr>
      </w:pPr>
      <w:r>
        <w:rPr>
          <w:rFonts w:hint="eastAsia" w:hAnsi="宋体" w:cs="宋体"/>
          <w:b/>
          <w:bCs/>
          <w:sz w:val="84"/>
          <w:szCs w:val="84"/>
        </w:rPr>
        <w:t xml:space="preserve">苏州市级政府采购</w:t>
      </w:r>
      <w:r>
        <w:rPr>
          <w:rFonts w:hAnsi="宋体" w:cs="宋体"/>
          <w:b/>
          <w:bCs/>
          <w:sz w:val="84"/>
          <w:szCs w:val="84"/>
        </w:rPr>
      </w:r>
      <w:r/>
    </w:p>
    <w:p>
      <w:pPr>
        <w:pStyle w:val="884"/>
        <w:jc w:val="center"/>
        <w:spacing w:before="75" w:after="75"/>
        <w:widowControl/>
        <w:rPr>
          <w:rFonts w:hint="eastAsia" w:hAnsi="宋体" w:cs="宋体"/>
          <w:b/>
          <w:bCs/>
          <w:sz w:val="84"/>
          <w:szCs w:val="84"/>
        </w:rPr>
      </w:pPr>
      <w:r>
        <w:rPr>
          <w:rFonts w:hint="eastAsia" w:hAnsi="宋体" w:cs="宋体"/>
          <w:b/>
          <w:bCs/>
          <w:sz w:val="84"/>
          <w:szCs w:val="84"/>
        </w:rPr>
        <w:t xml:space="preserve">服务类公开招标项目</w:t>
      </w:r>
      <w:r>
        <w:rPr>
          <w:rFonts w:hint="eastAsia" w:hAnsi="宋体" w:cs="宋体"/>
          <w:b/>
          <w:bCs/>
          <w:sz w:val="84"/>
          <w:szCs w:val="84"/>
        </w:rPr>
      </w:r>
      <w:r/>
    </w:p>
    <w:p>
      <w:pPr>
        <w:pStyle w:val="884"/>
        <w:jc w:val="center"/>
        <w:spacing w:line="360" w:lineRule="auto"/>
        <w:rPr>
          <w:rFonts w:hAnsi="宋体" w:cs="宋体"/>
          <w:sz w:val="28"/>
        </w:rPr>
      </w:pPr>
      <w:r>
        <w:rPr>
          <w:rFonts w:hAnsi="宋体" w:cs="宋体"/>
          <w:sz w:val="28"/>
        </w:rPr>
      </w:r>
      <w:r/>
    </w:p>
    <w:p>
      <w:pPr>
        <w:pStyle w:val="884"/>
        <w:jc w:val="center"/>
        <w:spacing w:line="360" w:lineRule="auto"/>
        <w:rPr>
          <w:rFonts w:hAnsi="宋体" w:cs="宋体"/>
          <w:sz w:val="28"/>
        </w:rPr>
      </w:pPr>
      <w:r>
        <w:rPr>
          <w:rFonts w:hAnsi="宋体" w:cs="宋体"/>
          <w:sz w:val="28"/>
        </w:rPr>
      </w:r>
      <w:r/>
    </w:p>
    <w:p>
      <w:pPr>
        <w:pStyle w:val="888"/>
        <w:numPr>
          <w:ilvl w:val="0"/>
          <w:numId w:val="0"/>
        </w:numPr>
      </w:pPr>
      <w:r/>
      <w:r/>
    </w:p>
    <w:p>
      <w:pPr>
        <w:pStyle w:val="884"/>
      </w:pPr>
      <w:r/>
      <w:r/>
    </w:p>
    <w:p>
      <w:pPr>
        <w:pStyle w:val="884"/>
        <w:jc w:val="center"/>
        <w:spacing w:line="360" w:lineRule="auto"/>
        <w:rPr>
          <w:rFonts w:hAnsi="宋体" w:cs="宋体"/>
          <w:sz w:val="28"/>
        </w:rPr>
      </w:pPr>
      <w:r>
        <w:rPr>
          <w:rFonts w:hAnsi="宋体" w:cs="宋体"/>
          <w:sz w:val="28"/>
        </w:rPr>
      </w:r>
      <w:r/>
    </w:p>
    <w:p>
      <w:pPr>
        <w:pStyle w:val="884"/>
        <w:ind w:firstLine="361"/>
        <w:spacing w:line="360" w:lineRule="auto"/>
        <w:rPr>
          <w:rFonts w:hint="eastAsia" w:hAnsi="宋体" w:eastAsia="宋体" w:cs="宋体"/>
          <w:b/>
          <w:bCs/>
          <w:sz w:val="36"/>
          <w:szCs w:val="36"/>
          <w:highlight w:val="none"/>
          <w:lang w:eastAsia="zh-CN"/>
        </w:rPr>
      </w:pPr>
      <w:r>
        <w:rPr>
          <w:rFonts w:hint="eastAsia" w:hAnsi="宋体" w:cs="宋体"/>
          <w:b/>
          <w:bCs/>
          <w:sz w:val="36"/>
          <w:szCs w:val="36"/>
        </w:rPr>
        <w:t xml:space="preserve">采购单位</w:t>
      </w:r>
      <w:r>
        <w:rPr>
          <w:rFonts w:hint="eastAsia" w:hAnsi="宋体" w:cs="宋体"/>
          <w:b/>
          <w:bCs/>
          <w:sz w:val="36"/>
          <w:szCs w:val="36"/>
          <w:highlight w:val="none"/>
        </w:rPr>
        <w:t xml:space="preserve">：</w:t>
      </w:r>
      <w:r>
        <w:rPr>
          <w:rFonts w:hint="eastAsia" w:hAnsi="宋体" w:cs="宋体"/>
          <w:b/>
          <w:bCs/>
          <w:sz w:val="36"/>
          <w:szCs w:val="36"/>
          <w:highlight w:val="none"/>
          <w:lang w:eastAsia="zh-CN"/>
        </w:rPr>
        <w:t xml:space="preserve">苏州市虎丘山风景名胜区管理处</w:t>
      </w:r>
      <w:r>
        <w:rPr>
          <w:rFonts w:hint="eastAsia" w:hAnsi="宋体" w:eastAsia="宋体" w:cs="宋体"/>
          <w:b/>
          <w:bCs/>
          <w:sz w:val="36"/>
          <w:szCs w:val="36"/>
          <w:highlight w:val="none"/>
          <w:lang w:eastAsia="zh-CN"/>
        </w:rPr>
      </w:r>
      <w:r/>
    </w:p>
    <w:p>
      <w:pPr>
        <w:pStyle w:val="884"/>
        <w:ind w:firstLine="361"/>
        <w:spacing w:line="360" w:lineRule="auto"/>
        <w:rPr>
          <w:rFonts w:hint="eastAsia" w:hAnsi="宋体" w:eastAsia="宋体" w:cs="宋体"/>
          <w:b/>
          <w:bCs/>
          <w:sz w:val="36"/>
          <w:szCs w:val="36"/>
          <w:highlight w:val="none"/>
          <w:lang w:eastAsia="zh-CN"/>
        </w:rPr>
      </w:pPr>
      <w:r>
        <w:rPr>
          <w:rFonts w:hint="eastAsia" w:hAnsi="宋体" w:cs="宋体"/>
          <w:b/>
          <w:bCs/>
          <w:sz w:val="36"/>
          <w:szCs w:val="36"/>
          <w:highlight w:val="none"/>
        </w:rPr>
        <w:t xml:space="preserve">采购内容：</w:t>
      </w:r>
      <w:r>
        <w:rPr>
          <w:rFonts w:hint="eastAsia" w:hAnsi="宋体" w:cs="宋体"/>
          <w:b/>
          <w:bCs/>
          <w:sz w:val="36"/>
          <w:szCs w:val="36"/>
          <w:highlight w:val="none"/>
          <w:lang w:eastAsia="zh-CN"/>
        </w:rPr>
        <w:t xml:space="preserve"> 2025年景区安保服务</w:t>
      </w:r>
      <w:r>
        <w:rPr>
          <w:rFonts w:hint="eastAsia" w:hAnsi="宋体" w:eastAsia="宋体" w:cs="宋体"/>
          <w:b/>
          <w:bCs/>
          <w:sz w:val="36"/>
          <w:szCs w:val="36"/>
          <w:highlight w:val="none"/>
          <w:lang w:eastAsia="zh-CN"/>
        </w:rPr>
      </w:r>
      <w:r/>
    </w:p>
    <w:p>
      <w:pPr>
        <w:pStyle w:val="884"/>
        <w:ind w:firstLine="361"/>
        <w:spacing w:line="360" w:lineRule="auto"/>
        <w:rPr>
          <w:rFonts w:hint="eastAsia" w:hAnsi="宋体" w:eastAsia="宋体" w:cs="宋体"/>
          <w:b/>
          <w:bCs/>
          <w:sz w:val="36"/>
          <w:szCs w:val="36"/>
          <w:highlight w:val="none"/>
          <w:lang w:eastAsia="zh-CN"/>
        </w:rPr>
      </w:pPr>
      <w:r>
        <w:rPr>
          <w:rFonts w:hint="eastAsia" w:hAnsi="宋体" w:cs="宋体"/>
          <w:b/>
          <w:bCs/>
          <w:sz w:val="36"/>
          <w:szCs w:val="36"/>
          <w:highlight w:val="none"/>
        </w:rPr>
        <w:t xml:space="preserve">采购编号：</w:t>
      </w:r>
      <w:r>
        <w:rPr>
          <w:rFonts w:hint="eastAsia" w:hAnsi="宋体" w:cs="宋体"/>
          <w:b/>
          <w:bCs/>
          <w:sz w:val="36"/>
          <w:szCs w:val="36"/>
          <w:highlight w:val="none"/>
          <w:lang w:eastAsia="zh-CN"/>
        </w:rPr>
        <w:t xml:space="preserve">JSZC-320500-SZJJ-G2024-0043</w:t>
      </w:r>
      <w:r>
        <w:rPr>
          <w:rFonts w:hint="eastAsia" w:hAnsi="宋体" w:eastAsia="宋体" w:cs="宋体"/>
          <w:b/>
          <w:bCs/>
          <w:sz w:val="36"/>
          <w:szCs w:val="36"/>
          <w:highlight w:val="none"/>
          <w:lang w:eastAsia="zh-CN"/>
        </w:rPr>
      </w:r>
      <w:r/>
    </w:p>
    <w:p>
      <w:pPr>
        <w:pStyle w:val="884"/>
        <w:ind w:right="18" w:firstLine="361"/>
        <w:spacing w:line="360" w:lineRule="auto"/>
        <w:tabs>
          <w:tab w:val="left" w:pos="720" w:leader="none"/>
        </w:tabs>
        <w:rPr>
          <w:rFonts w:hAnsi="宋体" w:cs="宋体"/>
          <w:b/>
          <w:bCs/>
          <w:sz w:val="36"/>
          <w:szCs w:val="36"/>
        </w:rPr>
      </w:pPr>
      <w:r>
        <w:rPr>
          <w:rFonts w:hint="eastAsia" w:ascii="Calibri"/>
          <w:b/>
          <w:sz w:val="36"/>
          <w:szCs w:val="36"/>
        </w:rPr>
        <w:t xml:space="preserve">采购类别</w:t>
      </w:r>
      <w:r>
        <w:rPr>
          <w:rFonts w:hint="eastAsia" w:hAnsi="宋体" w:cs="宋体"/>
          <w:b/>
          <w:bCs/>
          <w:sz w:val="36"/>
          <w:szCs w:val="36"/>
        </w:rPr>
        <w:t xml:space="preserve">：服务类</w:t>
      </w:r>
      <w:r>
        <w:rPr>
          <w:rFonts w:hAnsi="宋体" w:cs="宋体"/>
          <w:b/>
          <w:bCs/>
          <w:sz w:val="36"/>
          <w:szCs w:val="36"/>
        </w:rPr>
      </w:r>
      <w:r/>
    </w:p>
    <w:p>
      <w:pPr>
        <w:pStyle w:val="922"/>
      </w:pPr>
      <w:r/>
      <w:r/>
    </w:p>
    <w:p>
      <w:pPr>
        <w:pStyle w:val="884"/>
        <w:jc w:val="center"/>
        <w:rPr>
          <w:rFonts w:hAnsi="宋体" w:cs="宋体"/>
          <w:sz w:val="24"/>
          <w:szCs w:val="24"/>
        </w:rPr>
      </w:pPr>
      <w:r>
        <w:rPr>
          <w:rFonts w:hAnsi="宋体" w:cs="宋体"/>
          <w:sz w:val="24"/>
          <w:szCs w:val="24"/>
        </w:rPr>
      </w:r>
      <w:r/>
    </w:p>
    <w:p>
      <w:pPr>
        <w:pStyle w:val="884"/>
        <w:spacing w:line="360" w:lineRule="auto"/>
        <w:rPr>
          <w:rFonts w:hAnsi="宋体" w:cs="宋体"/>
          <w:sz w:val="28"/>
        </w:rPr>
      </w:pPr>
      <w:r>
        <w:rPr>
          <w:rFonts w:hAnsi="宋体" w:cs="宋体"/>
          <w:sz w:val="28"/>
        </w:rPr>
      </w:r>
      <w:r/>
    </w:p>
    <w:p>
      <w:pPr>
        <w:pStyle w:val="884"/>
        <w:jc w:val="center"/>
        <w:spacing w:line="360" w:lineRule="auto"/>
        <w:rPr>
          <w:rFonts w:hint="eastAsia" w:hAnsi="宋体" w:cs="宋体"/>
          <w:sz w:val="28"/>
        </w:rPr>
      </w:pPr>
      <w:r>
        <w:rPr>
          <w:rFonts w:hint="eastAsia" w:hAnsi="宋体" w:cs="宋体"/>
          <w:sz w:val="28"/>
        </w:rPr>
      </w:r>
      <w:r/>
    </w:p>
    <w:p>
      <w:pPr>
        <w:pStyle w:val="884"/>
        <w:ind w:right="18" w:firstLine="1807"/>
        <w:spacing w:line="360" w:lineRule="auto"/>
        <w:tabs>
          <w:tab w:val="left" w:pos="720" w:leader="none"/>
        </w:tabs>
        <w:rPr>
          <w:rFonts w:hint="eastAsia" w:hAnsi="宋体" w:cs="宋体"/>
          <w:b/>
          <w:bCs/>
          <w:sz w:val="36"/>
          <w:szCs w:val="36"/>
        </w:rPr>
      </w:pPr>
      <w:r>
        <w:rPr>
          <w:rFonts w:hint="eastAsia" w:hAnsi="宋体" w:cs="宋体"/>
          <w:b/>
          <w:bCs/>
          <w:sz w:val="36"/>
          <w:szCs w:val="36"/>
        </w:rPr>
      </w:r>
      <w:r/>
    </w:p>
    <w:p>
      <w:pPr>
        <w:pStyle w:val="888"/>
        <w:numPr>
          <w:ilvl w:val="0"/>
          <w:numId w:val="0"/>
        </w:numPr>
        <w:rPr>
          <w:rFonts w:hint="eastAsia"/>
        </w:rPr>
      </w:pPr>
      <w:r>
        <w:rPr>
          <w:rFonts w:hint="eastAsia"/>
        </w:rPr>
      </w:r>
      <w:r/>
    </w:p>
    <w:p>
      <w:pPr>
        <w:pStyle w:val="884"/>
        <w:rPr>
          <w:rFonts w:hint="eastAsia"/>
        </w:rPr>
      </w:pPr>
      <w:r>
        <w:rPr>
          <w:rFonts w:hint="eastAsia"/>
        </w:rPr>
      </w:r>
      <w:r/>
    </w:p>
    <w:p>
      <w:pPr>
        <w:pStyle w:val="884"/>
        <w:ind w:right="18"/>
        <w:jc w:val="center"/>
        <w:spacing w:line="360" w:lineRule="auto"/>
        <w:tabs>
          <w:tab w:val="left" w:pos="720" w:leader="none"/>
        </w:tabs>
        <w:rPr>
          <w:rFonts w:hint="eastAsia" w:hAnsi="宋体" w:eastAsia="宋体" w:cs="宋体"/>
          <w:b/>
          <w:bCs/>
          <w:sz w:val="36"/>
          <w:szCs w:val="36"/>
          <w:lang w:eastAsia="zh-CN"/>
        </w:rPr>
      </w:pPr>
      <w:r>
        <w:rPr>
          <w:rFonts w:hint="eastAsia" w:hAnsi="宋体" w:cs="宋体"/>
          <w:b/>
          <w:bCs/>
          <w:sz w:val="36"/>
          <w:szCs w:val="36"/>
          <w:lang w:eastAsia="zh-CN"/>
        </w:rPr>
        <w:t xml:space="preserve">苏州骏捷建设管理咨询有限公司</w:t>
      </w:r>
      <w:r>
        <w:rPr>
          <w:rFonts w:hint="eastAsia" w:hAnsi="宋体" w:eastAsia="宋体" w:cs="宋体"/>
          <w:b/>
          <w:bCs/>
          <w:sz w:val="36"/>
          <w:szCs w:val="36"/>
          <w:lang w:eastAsia="zh-CN"/>
        </w:rPr>
      </w:r>
      <w:r/>
    </w:p>
    <w:p>
      <w:pPr>
        <w:pStyle w:val="884"/>
        <w:ind w:right="18"/>
        <w:jc w:val="center"/>
        <w:spacing w:line="360" w:lineRule="auto"/>
        <w:tabs>
          <w:tab w:val="left" w:pos="720" w:leader="none"/>
        </w:tabs>
        <w:rPr>
          <w:rFonts w:hint="eastAsia" w:hAnsi="宋体" w:cs="宋体"/>
          <w:b/>
          <w:bCs/>
          <w:sz w:val="36"/>
          <w:szCs w:val="36"/>
        </w:rPr>
      </w:pPr>
      <w:r>
        <w:rPr>
          <w:rFonts w:hint="eastAsia" w:hAnsi="宋体" w:cs="宋体"/>
          <w:b/>
          <w:bCs/>
          <w:sz w:val="36"/>
          <w:szCs w:val="36"/>
        </w:rPr>
        <w:t xml:space="preserve">二O二</w:t>
      </w:r>
      <w:r>
        <w:rPr>
          <w:rFonts w:hint="eastAsia" w:hAnsi="宋体" w:cs="宋体"/>
          <w:b/>
          <w:bCs/>
          <w:sz w:val="36"/>
          <w:szCs w:val="36"/>
          <w:lang w:val="en-US" w:eastAsia="zh-CN"/>
        </w:rPr>
        <w:t xml:space="preserve">四</w:t>
      </w:r>
      <w:r>
        <w:rPr>
          <w:rFonts w:hint="eastAsia" w:hAnsi="宋体" w:cs="宋体"/>
          <w:b/>
          <w:bCs/>
          <w:sz w:val="36"/>
          <w:szCs w:val="36"/>
        </w:rPr>
        <w:t xml:space="preserve">年十</w:t>
      </w:r>
      <w:r>
        <w:rPr>
          <w:rFonts w:hint="eastAsia" w:hAnsi="宋体" w:cs="宋体"/>
          <w:b/>
          <w:bCs/>
          <w:sz w:val="36"/>
          <w:szCs w:val="36"/>
          <w:lang w:val="en-US" w:eastAsia="zh-CN"/>
        </w:rPr>
        <w:t xml:space="preserve">二</w:t>
      </w:r>
      <w:r>
        <w:rPr>
          <w:rFonts w:hint="eastAsia" w:hAnsi="宋体" w:cs="宋体"/>
          <w:b/>
          <w:bCs/>
          <w:sz w:val="36"/>
          <w:szCs w:val="36"/>
        </w:rPr>
        <w:t xml:space="preserve">月</w:t>
      </w:r>
      <w:r>
        <w:rPr>
          <w:rFonts w:hint="eastAsia" w:hAnsi="宋体" w:cs="宋体"/>
          <w:b/>
          <w:bCs/>
          <w:sz w:val="36"/>
          <w:szCs w:val="36"/>
        </w:rPr>
      </w:r>
      <w:r/>
    </w:p>
    <w:p>
      <w:pPr>
        <w:pStyle w:val="891"/>
        <w:ind w:firstLine="0"/>
        <w:jc w:val="center"/>
        <w:spacing w:line="360" w:lineRule="auto"/>
      </w:pPr>
      <w:r>
        <w:rPr>
          <w:rFonts w:hint="eastAsia" w:hAnsi="宋体" w:eastAsia="宋体" w:cs="宋体"/>
          <w:b/>
          <w:sz w:val="30"/>
        </w:rPr>
        <w:br w:type="page" w:clear="all"/>
      </w:r>
      <w:r/>
    </w:p>
    <w:p>
      <w:pPr>
        <w:pStyle w:val="884"/>
        <w:jc w:val="center"/>
        <w:spacing w:line="360" w:lineRule="auto"/>
        <w:rPr>
          <w:rFonts w:hAnsi="宋体"/>
          <w:b/>
          <w:sz w:val="36"/>
        </w:rPr>
      </w:pPr>
      <w:r>
        <w:rPr>
          <w:rFonts w:hint="eastAsia" w:hAnsi="宋体"/>
          <w:b/>
          <w:sz w:val="36"/>
        </w:rPr>
        <w:t xml:space="preserve">投标须知前附表</w:t>
      </w:r>
      <w:r>
        <w:rPr>
          <w:rFonts w:hAnsi="宋体"/>
          <w:b/>
          <w:sz w:val="36"/>
        </w:rPr>
      </w:r>
      <w:r/>
    </w:p>
    <w:p>
      <w:pPr>
        <w:pStyle w:val="884"/>
        <w:jc w:val="left"/>
        <w:rPr>
          <w:rFonts w:hint="eastAsia" w:hAnsi="宋体"/>
          <w:sz w:val="24"/>
        </w:rPr>
      </w:pPr>
      <w:r>
        <w:rPr>
          <w:rFonts w:hint="eastAsia" w:hAnsi="宋体"/>
          <w:sz w:val="24"/>
        </w:rPr>
        <w:t xml:space="preserve">本表是本招标项目的具体资料，是对投标人须知的具体补充和修改，如有矛盾，应以本表为准。</w:t>
      </w:r>
      <w:r>
        <w:rPr>
          <w:rFonts w:hint="eastAsia" w:hAnsi="宋体"/>
          <w:sz w:val="24"/>
        </w:rPr>
      </w:r>
      <w:r/>
    </w:p>
    <w:tbl>
      <w:tblPr>
        <w:tblW w:w="903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tc>
          <w:tcPr>
            <w:tcW w:w="993" w:type="dxa"/>
            <w:vAlign w:val="center"/>
            <w:textDirection w:val="lrTb"/>
            <w:noWrap w:val="false"/>
          </w:tcPr>
          <w:p>
            <w:pPr>
              <w:pStyle w:val="884"/>
              <w:jc w:val="center"/>
              <w:rPr>
                <w:rFonts w:hAnsi="宋体"/>
                <w:b/>
                <w:sz w:val="24"/>
              </w:rPr>
            </w:pPr>
            <w:r>
              <w:rPr>
                <w:rFonts w:hint="eastAsia" w:hAnsi="宋体"/>
                <w:b/>
                <w:sz w:val="24"/>
              </w:rPr>
              <w:t xml:space="preserve">序号</w:t>
            </w:r>
            <w:r>
              <w:rPr>
                <w:rFonts w:hAnsi="宋体"/>
                <w:b/>
                <w:sz w:val="24"/>
              </w:rPr>
            </w:r>
            <w:r/>
          </w:p>
        </w:tc>
        <w:tc>
          <w:tcPr>
            <w:tcW w:w="8041" w:type="dxa"/>
            <w:vAlign w:val="center"/>
            <w:textDirection w:val="lrTb"/>
            <w:noWrap w:val="false"/>
          </w:tcPr>
          <w:p>
            <w:pPr>
              <w:pStyle w:val="884"/>
              <w:jc w:val="center"/>
              <w:rPr>
                <w:rFonts w:hAnsi="宋体"/>
                <w:b/>
                <w:sz w:val="24"/>
              </w:rPr>
            </w:pPr>
            <w:r>
              <w:rPr>
                <w:rFonts w:hint="eastAsia" w:hAnsi="宋体"/>
                <w:b/>
                <w:sz w:val="24"/>
              </w:rPr>
              <w:t xml:space="preserve">内容</w:t>
            </w:r>
            <w:r>
              <w:rPr>
                <w:rFonts w:hAnsi="宋体"/>
                <w:b/>
                <w:sz w:val="24"/>
              </w:rPr>
            </w:r>
            <w:r/>
          </w:p>
        </w:tc>
      </w:tr>
      <w:tr>
        <w:trPr/>
        <w:tc>
          <w:tcPr>
            <w:tcW w:w="993" w:type="dxa"/>
            <w:vAlign w:val="center"/>
            <w:textDirection w:val="lrTb"/>
            <w:noWrap w:val="false"/>
          </w:tcPr>
          <w:p>
            <w:pPr>
              <w:pStyle w:val="884"/>
              <w:jc w:val="center"/>
              <w:rPr>
                <w:rFonts w:hAnsi="宋体"/>
                <w:sz w:val="24"/>
              </w:rPr>
            </w:pPr>
            <w:r>
              <w:rPr>
                <w:rFonts w:hAnsi="宋体"/>
                <w:sz w:val="24"/>
              </w:rPr>
              <w:t xml:space="preserve">1</w:t>
            </w:r>
            <w:r>
              <w:rPr>
                <w:rFonts w:hAnsi="宋体"/>
                <w:sz w:val="24"/>
              </w:rPr>
            </w:r>
            <w:r/>
          </w:p>
        </w:tc>
        <w:tc>
          <w:tcPr>
            <w:tcW w:w="8041" w:type="dxa"/>
            <w:vAlign w:val="center"/>
            <w:textDirection w:val="lrTb"/>
            <w:noWrap w:val="false"/>
          </w:tcPr>
          <w:p>
            <w:pPr>
              <w:pStyle w:val="884"/>
              <w:rPr>
                <w:rFonts w:hint="eastAsia" w:hAnsi="宋体" w:eastAsia="宋体"/>
                <w:sz w:val="24"/>
                <w:highlight w:val="none"/>
                <w:lang w:eastAsia="zh-CN"/>
              </w:rPr>
            </w:pPr>
            <w:r>
              <w:rPr>
                <w:rFonts w:hint="eastAsia" w:hAnsi="宋体"/>
                <w:sz w:val="24"/>
                <w:highlight w:val="none"/>
              </w:rPr>
              <w:t xml:space="preserve">采购编号：</w:t>
            </w:r>
            <w:r>
              <w:rPr>
                <w:rFonts w:hint="eastAsia" w:hAnsi="宋体"/>
                <w:sz w:val="24"/>
                <w:highlight w:val="none"/>
                <w:lang w:eastAsia="zh-CN"/>
              </w:rPr>
              <w:t xml:space="preserve">JSZC-320500-SZJJ-G2024-0043</w:t>
            </w:r>
            <w:r>
              <w:rPr>
                <w:rFonts w:hint="eastAsia" w:hAnsi="宋体" w:eastAsia="宋体"/>
                <w:sz w:val="24"/>
                <w:highlight w:val="none"/>
                <w:lang w:eastAsia="zh-CN"/>
              </w:rPr>
            </w:r>
            <w:r/>
          </w:p>
        </w:tc>
      </w:tr>
      <w:tr>
        <w:trPr/>
        <w:tc>
          <w:tcPr>
            <w:tcW w:w="993" w:type="dxa"/>
            <w:vAlign w:val="center"/>
            <w:textDirection w:val="lrTb"/>
            <w:noWrap w:val="false"/>
          </w:tcPr>
          <w:p>
            <w:pPr>
              <w:pStyle w:val="884"/>
              <w:jc w:val="center"/>
              <w:rPr>
                <w:rFonts w:hAnsi="宋体"/>
                <w:sz w:val="24"/>
              </w:rPr>
            </w:pPr>
            <w:r>
              <w:rPr>
                <w:rFonts w:hint="eastAsia" w:hAnsi="宋体"/>
                <w:sz w:val="24"/>
              </w:rPr>
              <w:t xml:space="preserve">2</w:t>
            </w:r>
            <w:r>
              <w:rPr>
                <w:rFonts w:hAnsi="宋体"/>
                <w:sz w:val="24"/>
              </w:rPr>
            </w:r>
            <w:r/>
          </w:p>
        </w:tc>
        <w:tc>
          <w:tcPr>
            <w:tcW w:w="8041" w:type="dxa"/>
            <w:vAlign w:val="center"/>
            <w:textDirection w:val="lrTb"/>
            <w:noWrap w:val="false"/>
          </w:tcPr>
          <w:p>
            <w:pPr>
              <w:pStyle w:val="884"/>
              <w:rPr>
                <w:rFonts w:hint="eastAsia" w:hAnsi="宋体" w:eastAsia="宋体"/>
                <w:sz w:val="24"/>
                <w:lang w:eastAsia="zh-CN"/>
              </w:rPr>
            </w:pPr>
            <w:r>
              <w:rPr>
                <w:rFonts w:hAnsi="宋体"/>
                <w:sz w:val="24"/>
              </w:rPr>
              <w:t xml:space="preserve">采购内容：</w:t>
            </w:r>
            <w:r>
              <w:rPr>
                <w:rFonts w:hint="eastAsia" w:hAnsi="宋体"/>
                <w:sz w:val="24"/>
                <w:lang w:eastAsia="zh-CN"/>
              </w:rPr>
              <w:t xml:space="preserve"> 2025年景区安保服务</w:t>
            </w:r>
            <w:r>
              <w:rPr>
                <w:rFonts w:hint="eastAsia" w:hAnsi="宋体" w:eastAsia="宋体"/>
                <w:sz w:val="24"/>
                <w:lang w:eastAsia="zh-CN"/>
              </w:rPr>
            </w:r>
            <w:r/>
          </w:p>
        </w:tc>
      </w:tr>
      <w:tr>
        <w:trPr>
          <w:trHeight w:val="342"/>
        </w:trPr>
        <w:tc>
          <w:tcPr>
            <w:tcW w:w="993" w:type="dxa"/>
            <w:vAlign w:val="center"/>
            <w:textDirection w:val="lrTb"/>
            <w:noWrap w:val="false"/>
          </w:tcPr>
          <w:p>
            <w:pPr>
              <w:pStyle w:val="884"/>
              <w:jc w:val="center"/>
              <w:rPr>
                <w:rFonts w:hAnsi="宋体"/>
                <w:sz w:val="24"/>
              </w:rPr>
            </w:pPr>
            <w:r>
              <w:rPr>
                <w:rFonts w:hint="eastAsia" w:hAnsi="宋体"/>
                <w:sz w:val="24"/>
              </w:rPr>
              <w:t xml:space="preserve">3</w:t>
            </w:r>
            <w:r>
              <w:rPr>
                <w:rFonts w:hAnsi="宋体"/>
                <w:sz w:val="24"/>
              </w:rPr>
            </w:r>
            <w:r/>
          </w:p>
        </w:tc>
        <w:tc>
          <w:tcPr>
            <w:tcW w:w="8041" w:type="dxa"/>
            <w:vAlign w:val="center"/>
            <w:textDirection w:val="lrTb"/>
            <w:noWrap w:val="false"/>
          </w:tcPr>
          <w:p>
            <w:pPr>
              <w:pStyle w:val="884"/>
              <w:jc w:val="left"/>
              <w:rPr>
                <w:rFonts w:hint="eastAsia" w:hAnsi="宋体"/>
                <w:sz w:val="24"/>
              </w:rPr>
            </w:pPr>
            <w:r>
              <w:rPr>
                <w:rFonts w:hint="eastAsia" w:hAnsi="宋体"/>
                <w:sz w:val="24"/>
                <w:lang w:val="zh-CN"/>
              </w:rPr>
              <w:t xml:space="preserve">项目采购预算金额：人民币肆佰肆拾壹万肆仟伍佰元整（</w:t>
            </w:r>
            <w:r>
              <w:rPr>
                <w:rFonts w:hint="eastAsia" w:hAnsi="宋体"/>
                <w:sz w:val="24"/>
              </w:rPr>
              <w:t xml:space="preserve">¥：</w:t>
            </w:r>
            <w:r>
              <w:rPr>
                <w:rFonts w:hint="eastAsia" w:hAnsi="宋体"/>
                <w:sz w:val="24"/>
                <w:lang w:eastAsia="zh-CN"/>
              </w:rPr>
              <w:t xml:space="preserve">4414500.00</w:t>
            </w:r>
            <w:r>
              <w:rPr>
                <w:rFonts w:hint="eastAsia" w:hAnsi="宋体"/>
                <w:sz w:val="24"/>
                <w:lang w:val="zh-CN"/>
              </w:rPr>
              <w:t xml:space="preserve">）</w:t>
            </w:r>
            <w:r>
              <w:rPr>
                <w:rFonts w:hint="eastAsia" w:hAnsi="宋体"/>
                <w:sz w:val="24"/>
              </w:rPr>
            </w:r>
            <w:r/>
          </w:p>
        </w:tc>
      </w:tr>
      <w:tr>
        <w:trPr/>
        <w:tc>
          <w:tcPr>
            <w:tcW w:w="993" w:type="dxa"/>
            <w:vAlign w:val="center"/>
            <w:textDirection w:val="lrTb"/>
            <w:noWrap w:val="false"/>
          </w:tcPr>
          <w:p>
            <w:pPr>
              <w:pStyle w:val="884"/>
              <w:jc w:val="center"/>
              <w:rPr>
                <w:rFonts w:hAnsi="宋体"/>
                <w:sz w:val="24"/>
                <w:highlight w:val="none"/>
              </w:rPr>
            </w:pPr>
            <w:r>
              <w:rPr>
                <w:rFonts w:hint="eastAsia" w:hAnsi="宋体"/>
                <w:sz w:val="24"/>
                <w:highlight w:val="none"/>
              </w:rPr>
              <w:t xml:space="preserve">4</w:t>
            </w:r>
            <w:r>
              <w:rPr>
                <w:rFonts w:hAnsi="宋体"/>
                <w:sz w:val="24"/>
                <w:highlight w:val="none"/>
              </w:rPr>
            </w:r>
            <w:r/>
          </w:p>
        </w:tc>
        <w:tc>
          <w:tcPr>
            <w:tcW w:w="8041" w:type="dxa"/>
            <w:vAlign w:val="center"/>
            <w:textDirection w:val="lrTb"/>
            <w:noWrap w:val="false"/>
          </w:tcPr>
          <w:p>
            <w:pPr>
              <w:pStyle w:val="884"/>
              <w:rPr>
                <w:rFonts w:hint="eastAsia" w:hAnsi="宋体" w:eastAsia="宋体"/>
                <w:sz w:val="24"/>
                <w:highlight w:val="none"/>
                <w:lang w:eastAsia="zh-CN"/>
              </w:rPr>
            </w:pPr>
            <w:r>
              <w:rPr>
                <w:rFonts w:hint="eastAsia" w:hAnsi="宋体"/>
                <w:sz w:val="24"/>
                <w:highlight w:val="none"/>
              </w:rPr>
              <w:t xml:space="preserve">采购人：</w:t>
            </w:r>
            <w:r>
              <w:rPr>
                <w:rFonts w:hint="eastAsia" w:hAnsi="宋体"/>
                <w:sz w:val="24"/>
                <w:highlight w:val="none"/>
                <w:lang w:eastAsia="zh-CN"/>
              </w:rPr>
              <w:t xml:space="preserve">苏州市虎丘山风景名胜区管理处</w:t>
            </w:r>
            <w:r>
              <w:rPr>
                <w:rFonts w:hint="eastAsia" w:hAnsi="宋体" w:eastAsia="宋体"/>
                <w:sz w:val="24"/>
                <w:highlight w:val="none"/>
                <w:lang w:eastAsia="zh-CN"/>
              </w:rPr>
            </w:r>
            <w:r/>
          </w:p>
          <w:p>
            <w:pPr>
              <w:pStyle w:val="884"/>
              <w:rPr>
                <w:rFonts w:hint="eastAsia" w:hAnsi="宋体" w:eastAsia="宋体"/>
                <w:sz w:val="24"/>
                <w:highlight w:val="none"/>
                <w:lang w:eastAsia="zh-CN"/>
              </w:rPr>
            </w:pPr>
            <w:r>
              <w:rPr>
                <w:rFonts w:hint="eastAsia" w:hAnsi="宋体"/>
                <w:sz w:val="24"/>
                <w:highlight w:val="none"/>
              </w:rPr>
              <w:t xml:space="preserve">地  址：</w:t>
            </w:r>
            <w:r>
              <w:rPr>
                <w:rFonts w:hint="eastAsia" w:hAnsi="宋体"/>
                <w:sz w:val="24"/>
                <w:highlight w:val="none"/>
                <w:lang w:eastAsia="zh-CN"/>
              </w:rPr>
              <w:t xml:space="preserve">苏州市姑苏区虎丘山门内8号</w:t>
            </w:r>
            <w:r>
              <w:rPr>
                <w:rFonts w:hint="eastAsia" w:hAnsi="宋体" w:eastAsia="宋体"/>
                <w:sz w:val="24"/>
                <w:highlight w:val="none"/>
                <w:lang w:eastAsia="zh-CN"/>
              </w:rPr>
            </w:r>
            <w:r/>
          </w:p>
          <w:p>
            <w:pPr>
              <w:pStyle w:val="884"/>
              <w:rPr>
                <w:rFonts w:hint="eastAsia" w:hAnsi="宋体" w:eastAsia="宋体"/>
                <w:sz w:val="24"/>
                <w:highlight w:val="none"/>
                <w:lang w:eastAsia="zh-CN"/>
              </w:rPr>
            </w:pPr>
            <w:r>
              <w:rPr>
                <w:rFonts w:hint="eastAsia" w:hAnsi="宋体"/>
                <w:sz w:val="24"/>
                <w:highlight w:val="none"/>
              </w:rPr>
              <w:t xml:space="preserve">联系人： </w:t>
            </w:r>
            <w:r>
              <w:rPr>
                <w:rFonts w:hint="eastAsia" w:hAnsi="宋体"/>
                <w:sz w:val="24"/>
                <w:highlight w:val="none"/>
                <w:lang w:eastAsia="zh-CN"/>
              </w:rPr>
              <w:t xml:space="preserve">蒋熠</w:t>
            </w:r>
            <w:r>
              <w:rPr>
                <w:rFonts w:hint="eastAsia" w:hAnsi="宋体" w:eastAsia="宋体"/>
                <w:sz w:val="24"/>
                <w:highlight w:val="none"/>
                <w:lang w:eastAsia="zh-CN"/>
              </w:rPr>
            </w:r>
            <w:r/>
          </w:p>
          <w:p>
            <w:pPr>
              <w:pStyle w:val="884"/>
              <w:rPr>
                <w:rFonts w:hint="eastAsia" w:hAnsi="宋体" w:eastAsia="宋体"/>
                <w:sz w:val="24"/>
                <w:highlight w:val="none"/>
                <w:lang w:eastAsia="zh-CN"/>
              </w:rPr>
            </w:pPr>
            <w:r>
              <w:rPr>
                <w:rFonts w:hint="eastAsia" w:hAnsi="宋体"/>
                <w:sz w:val="24"/>
                <w:highlight w:val="none"/>
              </w:rPr>
              <w:t xml:space="preserve">联系电话：</w:t>
            </w:r>
            <w:r>
              <w:rPr>
                <w:rFonts w:hint="eastAsia" w:hAnsi="宋体"/>
                <w:sz w:val="24"/>
                <w:highlight w:val="none"/>
                <w:lang w:eastAsia="zh-CN"/>
              </w:rPr>
              <w:t xml:space="preserve">0512-67232305 </w:t>
            </w:r>
            <w:r>
              <w:rPr>
                <w:rFonts w:hint="eastAsia" w:hAnsi="宋体" w:eastAsia="宋体"/>
                <w:sz w:val="24"/>
                <w:highlight w:val="none"/>
                <w:lang w:eastAsia="zh-CN"/>
              </w:rPr>
            </w:r>
            <w:r/>
          </w:p>
        </w:tc>
      </w:tr>
      <w:tr>
        <w:trPr/>
        <w:tc>
          <w:tcPr>
            <w:tcW w:w="993" w:type="dxa"/>
            <w:vAlign w:val="center"/>
            <w:textDirection w:val="lrTb"/>
            <w:noWrap w:val="false"/>
          </w:tcPr>
          <w:p>
            <w:pPr>
              <w:pStyle w:val="884"/>
              <w:jc w:val="center"/>
              <w:rPr>
                <w:rFonts w:hAnsi="宋体"/>
                <w:sz w:val="24"/>
              </w:rPr>
            </w:pPr>
            <w:r>
              <w:rPr>
                <w:rFonts w:hint="eastAsia" w:hAnsi="宋体"/>
                <w:sz w:val="24"/>
              </w:rPr>
              <w:t xml:space="preserve">5</w:t>
            </w:r>
            <w:r>
              <w:rPr>
                <w:rFonts w:hAnsi="宋体"/>
                <w:sz w:val="24"/>
              </w:rPr>
            </w:r>
            <w:r/>
          </w:p>
        </w:tc>
        <w:tc>
          <w:tcPr>
            <w:tcW w:w="8041" w:type="dxa"/>
            <w:vAlign w:val="center"/>
            <w:textDirection w:val="lrTb"/>
            <w:noWrap w:val="false"/>
          </w:tcPr>
          <w:p>
            <w:pPr>
              <w:pStyle w:val="884"/>
              <w:rPr>
                <w:rFonts w:hint="eastAsia" w:hAnsi="宋体" w:eastAsia="宋体"/>
                <w:sz w:val="24"/>
                <w:lang w:eastAsia="zh-CN"/>
              </w:rPr>
            </w:pPr>
            <w:r>
              <w:rPr>
                <w:rFonts w:hint="eastAsia" w:hAnsi="宋体"/>
                <w:sz w:val="24"/>
              </w:rPr>
              <w:t xml:space="preserve">采购代理机构：</w:t>
            </w:r>
            <w:r>
              <w:rPr>
                <w:rFonts w:hint="eastAsia" w:hAnsi="宋体"/>
                <w:sz w:val="24"/>
                <w:lang w:eastAsia="zh-CN"/>
              </w:rPr>
              <w:t xml:space="preserve">苏州骏捷建设管理咨询有限公司</w:t>
            </w:r>
            <w:r>
              <w:rPr>
                <w:rFonts w:hint="eastAsia" w:hAnsi="宋体" w:eastAsia="宋体"/>
                <w:sz w:val="24"/>
                <w:lang w:eastAsia="zh-CN"/>
              </w:rPr>
            </w:r>
            <w:r/>
          </w:p>
          <w:p>
            <w:pPr>
              <w:pStyle w:val="884"/>
              <w:rPr>
                <w:rFonts w:hint="eastAsia" w:hAnsi="宋体" w:eastAsia="宋体"/>
                <w:sz w:val="24"/>
                <w:lang w:eastAsia="zh-CN"/>
              </w:rPr>
            </w:pPr>
            <w:r>
              <w:rPr>
                <w:rFonts w:hint="eastAsia" w:hAnsi="宋体"/>
                <w:sz w:val="24"/>
              </w:rPr>
              <w:t xml:space="preserve">地      址：</w:t>
            </w:r>
            <w:r>
              <w:rPr>
                <w:rFonts w:hint="eastAsia" w:hAnsi="宋体"/>
                <w:sz w:val="24"/>
                <w:lang w:eastAsia="zh-CN"/>
              </w:rPr>
              <w:t xml:space="preserve">苏州市姑苏区金门路1299号2号楼518</w:t>
            </w:r>
            <w:r>
              <w:rPr>
                <w:rFonts w:hint="eastAsia" w:hAnsi="宋体" w:eastAsia="宋体"/>
                <w:sz w:val="24"/>
                <w:lang w:eastAsia="zh-CN"/>
              </w:rPr>
            </w:r>
            <w:r/>
          </w:p>
          <w:p>
            <w:pPr>
              <w:pStyle w:val="884"/>
              <w:rPr>
                <w:rFonts w:hint="eastAsia" w:hAnsi="宋体"/>
                <w:color w:val="000000"/>
                <w:sz w:val="24"/>
              </w:rPr>
            </w:pPr>
            <w:r>
              <w:rPr>
                <w:rFonts w:hint="eastAsia" w:hAnsi="宋体"/>
                <w:color w:val="000000"/>
                <w:sz w:val="24"/>
              </w:rPr>
              <w:t xml:space="preserve">业务联系人：</w:t>
            </w:r>
            <w:r>
              <w:rPr>
                <w:rFonts w:hint="eastAsia" w:hAnsi="宋体"/>
                <w:color w:val="000000"/>
                <w:sz w:val="24"/>
                <w:lang w:eastAsia="zh-CN"/>
              </w:rPr>
              <w:t xml:space="preserve">杨喻婷、杨易、庞坤、宋伟</w:t>
            </w:r>
            <w:r>
              <w:rPr>
                <w:rFonts w:hint="eastAsia" w:hAnsi="宋体"/>
                <w:color w:val="000000"/>
                <w:sz w:val="24"/>
              </w:rPr>
              <w:t xml:space="preserve"> </w:t>
            </w:r>
            <w:r>
              <w:rPr>
                <w:rFonts w:hint="eastAsia" w:hAnsi="宋体"/>
                <w:color w:val="000000"/>
                <w:sz w:val="24"/>
              </w:rPr>
            </w:r>
            <w:r/>
          </w:p>
          <w:p>
            <w:pPr>
              <w:pStyle w:val="884"/>
              <w:rPr>
                <w:rFonts w:hint="eastAsia" w:hAnsi="宋体" w:eastAsia="宋体"/>
                <w:sz w:val="24"/>
                <w:lang w:eastAsia="zh-CN"/>
              </w:rPr>
            </w:pPr>
            <w:r>
              <w:rPr>
                <w:rFonts w:hint="eastAsia" w:hAnsi="宋体"/>
                <w:color w:val="000000"/>
                <w:sz w:val="24"/>
              </w:rPr>
              <w:t xml:space="preserve">联系电话：</w:t>
            </w:r>
            <w:r>
              <w:rPr>
                <w:rFonts w:hint="eastAsia" w:hAnsi="宋体"/>
                <w:color w:val="000000"/>
                <w:sz w:val="24"/>
                <w:lang w:eastAsia="zh-CN"/>
              </w:rPr>
              <w:t xml:space="preserve">0512-65954780</w:t>
            </w:r>
            <w:r>
              <w:rPr>
                <w:rFonts w:hint="eastAsia" w:hAnsi="宋体" w:eastAsia="宋体"/>
                <w:sz w:val="24"/>
                <w:lang w:eastAsia="zh-CN"/>
              </w:rPr>
            </w:r>
            <w:r/>
          </w:p>
        </w:tc>
      </w:tr>
      <w:tr>
        <w:trPr/>
        <w:tc>
          <w:tcPr>
            <w:tcW w:w="993" w:type="dxa"/>
            <w:vAlign w:val="center"/>
            <w:textDirection w:val="lrTb"/>
            <w:noWrap w:val="false"/>
          </w:tcPr>
          <w:p>
            <w:pPr>
              <w:pStyle w:val="884"/>
              <w:jc w:val="center"/>
              <w:rPr>
                <w:rFonts w:hAnsi="宋体"/>
                <w:sz w:val="24"/>
              </w:rPr>
            </w:pPr>
            <w:r>
              <w:rPr>
                <w:rFonts w:hint="eastAsia" w:hAnsi="宋体"/>
                <w:sz w:val="24"/>
              </w:rPr>
              <w:t xml:space="preserve">6</w:t>
            </w:r>
            <w:r>
              <w:rPr>
                <w:rFonts w:hAnsi="宋体"/>
                <w:sz w:val="24"/>
              </w:rPr>
            </w:r>
            <w:r/>
          </w:p>
        </w:tc>
        <w:tc>
          <w:tcPr>
            <w:tcW w:w="8041" w:type="dxa"/>
            <w:vAlign w:val="center"/>
            <w:textDirection w:val="lrTb"/>
            <w:noWrap w:val="false"/>
          </w:tcPr>
          <w:p>
            <w:pPr>
              <w:pStyle w:val="884"/>
              <w:rPr>
                <w:rFonts w:hAnsi="宋体"/>
                <w:sz w:val="24"/>
              </w:rPr>
            </w:pPr>
            <w:r>
              <w:rPr>
                <w:rFonts w:hAnsi="宋体"/>
                <w:sz w:val="24"/>
                <w:lang w:val="zh-CN"/>
              </w:rPr>
              <w:t xml:space="preserve">投标有效期：</w:t>
            </w:r>
            <w:r>
              <w:rPr>
                <w:rFonts w:hint="eastAsia" w:hAnsi="宋体"/>
                <w:sz w:val="24"/>
                <w:lang w:val="zh-CN"/>
              </w:rPr>
              <w:t xml:space="preserve">提交投标文件截止之日起六十日历日</w:t>
            </w:r>
            <w:r>
              <w:rPr>
                <w:rFonts w:hAnsi="宋体"/>
                <w:sz w:val="24"/>
              </w:rPr>
            </w:r>
            <w:r/>
          </w:p>
        </w:tc>
      </w:tr>
      <w:tr>
        <w:trPr/>
        <w:tc>
          <w:tcPr>
            <w:tcW w:w="993" w:type="dxa"/>
            <w:vAlign w:val="center"/>
            <w:textDirection w:val="lrTb"/>
            <w:noWrap w:val="false"/>
          </w:tcPr>
          <w:p>
            <w:pPr>
              <w:pStyle w:val="884"/>
              <w:jc w:val="center"/>
              <w:rPr>
                <w:rFonts w:hAnsi="宋体"/>
                <w:sz w:val="24"/>
              </w:rPr>
            </w:pPr>
            <w:r>
              <w:rPr>
                <w:rFonts w:hint="eastAsia" w:hAnsi="宋体"/>
                <w:sz w:val="24"/>
              </w:rPr>
              <w:t xml:space="preserve">7</w:t>
            </w:r>
            <w:r>
              <w:rPr>
                <w:rFonts w:hAnsi="宋体"/>
                <w:sz w:val="24"/>
              </w:rPr>
            </w:r>
            <w:r/>
          </w:p>
        </w:tc>
        <w:tc>
          <w:tcPr>
            <w:tcW w:w="8041" w:type="dxa"/>
            <w:vAlign w:val="center"/>
            <w:textDirection w:val="lrTb"/>
            <w:noWrap w:val="false"/>
          </w:tcPr>
          <w:p>
            <w:pPr>
              <w:pStyle w:val="884"/>
              <w:rPr>
                <w:rFonts w:hint="eastAsia" w:hAnsi="宋体"/>
                <w:sz w:val="24"/>
              </w:rPr>
            </w:pPr>
            <w:r>
              <w:rPr>
                <w:rFonts w:hAnsi="宋体"/>
                <w:sz w:val="24"/>
              </w:rPr>
              <w:t xml:space="preserve">网上报名截止时间：202</w:t>
            </w:r>
            <w:r>
              <w:rPr>
                <w:rFonts w:hint="eastAsia" w:hAnsi="宋体"/>
                <w:sz w:val="24"/>
                <w:lang w:val="en-US" w:eastAsia="zh-CN"/>
              </w:rPr>
              <w:t xml:space="preserve">4</w:t>
            </w:r>
            <w:r>
              <w:rPr>
                <w:rFonts w:hAnsi="宋体"/>
                <w:sz w:val="24"/>
              </w:rPr>
              <w:t xml:space="preserve">年</w:t>
            </w:r>
            <w:r>
              <w:rPr>
                <w:rFonts w:hint="eastAsia" w:hAnsi="宋体"/>
                <w:sz w:val="24"/>
                <w:lang w:val="en-US" w:eastAsia="zh-CN"/>
              </w:rPr>
              <w:t xml:space="preserve">12</w:t>
            </w:r>
            <w:r>
              <w:rPr>
                <w:rFonts w:hAnsi="宋体"/>
                <w:sz w:val="24"/>
              </w:rPr>
              <w:t xml:space="preserve">月11</w:t>
            </w:r>
            <w:r>
              <w:rPr>
                <w:rFonts w:hAnsi="宋体"/>
                <w:sz w:val="24"/>
              </w:rPr>
              <w:t xml:space="preserve">日  </w:t>
            </w:r>
            <w:r>
              <w:rPr>
                <w:rFonts w:hint="eastAsia" w:hAnsi="宋体"/>
                <w:sz w:val="24"/>
              </w:rPr>
            </w:r>
            <w:r/>
          </w:p>
        </w:tc>
      </w:tr>
      <w:tr>
        <w:trPr/>
        <w:tc>
          <w:tcPr>
            <w:tcW w:w="993" w:type="dxa"/>
            <w:vAlign w:val="center"/>
            <w:textDirection w:val="lrTb"/>
            <w:noWrap w:val="false"/>
          </w:tcPr>
          <w:p>
            <w:pPr>
              <w:pStyle w:val="884"/>
              <w:jc w:val="center"/>
              <w:rPr>
                <w:rFonts w:hAnsi="宋体"/>
                <w:sz w:val="24"/>
              </w:rPr>
            </w:pPr>
            <w:r>
              <w:rPr>
                <w:rFonts w:hint="eastAsia" w:hAnsi="宋体"/>
                <w:sz w:val="24"/>
              </w:rPr>
              <w:t xml:space="preserve">8</w:t>
            </w:r>
            <w:r>
              <w:rPr>
                <w:rFonts w:hAnsi="宋体"/>
                <w:sz w:val="24"/>
              </w:rPr>
            </w:r>
            <w:r/>
          </w:p>
        </w:tc>
        <w:tc>
          <w:tcPr>
            <w:tcW w:w="8041" w:type="dxa"/>
            <w:vAlign w:val="center"/>
            <w:textDirection w:val="lrTb"/>
            <w:noWrap w:val="false"/>
          </w:tcPr>
          <w:p>
            <w:pPr>
              <w:pStyle w:val="884"/>
              <w:rPr>
                <w:rFonts w:hAnsi="宋体" w:eastAsia="宋体"/>
                <w:sz w:val="24"/>
                <w:lang w:val="en-US" w:eastAsia="zh-CN"/>
              </w:rPr>
            </w:pPr>
            <w:r>
              <w:rPr>
                <w:rFonts w:hAnsi="宋体"/>
                <w:sz w:val="24"/>
              </w:rPr>
              <w:t xml:space="preserve">投标文件份数：</w:t>
            </w:r>
            <w:r>
              <w:rPr>
                <w:rFonts w:hint="eastAsia" w:hAnsi="宋体"/>
                <w:sz w:val="24"/>
              </w:rPr>
              <w:t xml:space="preserve">中标后由中标单位提供4份</w:t>
            </w:r>
            <w:r>
              <w:rPr>
                <w:rFonts w:hint="eastAsia" w:hAnsi="宋体"/>
                <w:sz w:val="24"/>
                <w:lang w:val="en-US" w:eastAsia="zh-CN"/>
              </w:rPr>
              <w:t xml:space="preserve">纸质投标文件</w:t>
            </w:r>
            <w:r>
              <w:rPr>
                <w:rFonts w:hAnsi="宋体" w:eastAsia="宋体"/>
                <w:sz w:val="24"/>
                <w:lang w:val="en-US" w:eastAsia="zh-CN"/>
              </w:rPr>
            </w:r>
            <w:r/>
          </w:p>
        </w:tc>
      </w:tr>
      <w:tr>
        <w:trPr/>
        <w:tc>
          <w:tcPr>
            <w:tcW w:w="993" w:type="dxa"/>
            <w:vAlign w:val="center"/>
            <w:textDirection w:val="lrTb"/>
            <w:noWrap w:val="false"/>
          </w:tcPr>
          <w:p>
            <w:pPr>
              <w:pStyle w:val="884"/>
              <w:jc w:val="center"/>
              <w:rPr>
                <w:rFonts w:hAnsi="宋体"/>
                <w:sz w:val="24"/>
              </w:rPr>
            </w:pPr>
            <w:r>
              <w:rPr>
                <w:rFonts w:hint="eastAsia" w:hAnsi="宋体"/>
                <w:sz w:val="24"/>
              </w:rPr>
              <w:t xml:space="preserve">9</w:t>
            </w:r>
            <w:r>
              <w:rPr>
                <w:rFonts w:hAnsi="宋体"/>
                <w:sz w:val="24"/>
              </w:rPr>
            </w:r>
            <w:r/>
          </w:p>
        </w:tc>
        <w:tc>
          <w:tcPr>
            <w:tcW w:w="8041" w:type="dxa"/>
            <w:vAlign w:val="center"/>
            <w:textDirection w:val="lrTb"/>
            <w:noWrap w:val="false"/>
          </w:tcPr>
          <w:p>
            <w:pPr>
              <w:pStyle w:val="884"/>
              <w:rPr>
                <w:rFonts w:hint="eastAsia" w:hAnsi="宋体"/>
                <w:sz w:val="24"/>
              </w:rPr>
            </w:pPr>
            <w:r>
              <w:rPr>
                <w:rFonts w:hAnsi="宋体"/>
                <w:sz w:val="24"/>
              </w:rPr>
              <w:t xml:space="preserve">投标时间：202</w:t>
            </w:r>
            <w:r>
              <w:rPr>
                <w:rFonts w:hint="eastAsia" w:hAnsi="宋体"/>
                <w:sz w:val="24"/>
                <w:lang w:val="en-US" w:eastAsia="zh-CN"/>
              </w:rPr>
              <w:t xml:space="preserve">4</w:t>
            </w:r>
            <w:r>
              <w:rPr>
                <w:rFonts w:hAnsi="宋体"/>
                <w:sz w:val="24"/>
              </w:rPr>
              <w:t xml:space="preserve">年12</w:t>
            </w:r>
            <w:r>
              <w:rPr>
                <w:rFonts w:hAnsi="宋体"/>
                <w:sz w:val="24"/>
              </w:rPr>
              <w:t xml:space="preserve">月26</w:t>
            </w:r>
            <w:r>
              <w:rPr>
                <w:rFonts w:hAnsi="宋体"/>
                <w:sz w:val="24"/>
              </w:rPr>
              <w:t xml:space="preserve">日</w:t>
            </w:r>
            <w:r>
              <w:rPr>
                <w:rFonts w:hint="eastAsia" w:hAnsi="宋体"/>
                <w:sz w:val="24"/>
              </w:rPr>
              <w:t xml:space="preserve">上午09：30分</w:t>
            </w:r>
            <w:r>
              <w:rPr>
                <w:rFonts w:hint="eastAsia" w:hAnsi="宋体"/>
                <w:sz w:val="24"/>
              </w:rPr>
            </w:r>
            <w:r/>
          </w:p>
        </w:tc>
      </w:tr>
      <w:tr>
        <w:trPr/>
        <w:tc>
          <w:tcPr>
            <w:tcW w:w="993" w:type="dxa"/>
            <w:vAlign w:val="center"/>
            <w:textDirection w:val="lrTb"/>
            <w:noWrap w:val="false"/>
          </w:tcPr>
          <w:p>
            <w:pPr>
              <w:pStyle w:val="884"/>
              <w:jc w:val="center"/>
              <w:rPr>
                <w:rFonts w:hAnsi="宋体"/>
                <w:sz w:val="24"/>
              </w:rPr>
            </w:pPr>
            <w:r>
              <w:rPr>
                <w:rFonts w:hint="eastAsia" w:hAnsi="宋体"/>
                <w:sz w:val="24"/>
              </w:rPr>
              <w:t xml:space="preserve">10</w:t>
            </w:r>
            <w:r>
              <w:rPr>
                <w:rFonts w:hAnsi="宋体"/>
                <w:sz w:val="24"/>
              </w:rPr>
            </w:r>
            <w:r/>
          </w:p>
        </w:tc>
        <w:tc>
          <w:tcPr>
            <w:tcW w:w="8041" w:type="dxa"/>
            <w:vAlign w:val="center"/>
            <w:textDirection w:val="lrTb"/>
            <w:noWrap w:val="false"/>
          </w:tcPr>
          <w:p>
            <w:pPr>
              <w:pStyle w:val="884"/>
              <w:rPr>
                <w:rFonts w:hint="eastAsia" w:hAnsi="宋体"/>
                <w:sz w:val="24"/>
              </w:rPr>
            </w:pPr>
            <w:r>
              <w:rPr>
                <w:rFonts w:hAnsi="宋体"/>
                <w:sz w:val="24"/>
              </w:rPr>
              <w:t xml:space="preserve">投标文件递交地点：</w:t>
            </w:r>
            <w:r>
              <w:rPr>
                <w:rFonts w:hint="eastAsia" w:ascii="宋体" w:hAnsi="宋体"/>
                <w:sz w:val="24"/>
              </w:rPr>
              <w:t xml:space="preserve">“苏采云”系统（网址：http://jszfcg.jsczt.cn/）。响应文件网上提交，不需要现场参加采购活动，无需提供纸质响应文件。</w:t>
            </w:r>
            <w:r>
              <w:rPr>
                <w:rFonts w:hint="eastAsia" w:hAnsi="宋体"/>
                <w:sz w:val="24"/>
              </w:rPr>
            </w:r>
            <w:r/>
          </w:p>
        </w:tc>
      </w:tr>
      <w:tr>
        <w:trPr/>
        <w:tc>
          <w:tcPr>
            <w:tcW w:w="993" w:type="dxa"/>
            <w:vAlign w:val="center"/>
            <w:textDirection w:val="lrTb"/>
            <w:noWrap w:val="false"/>
          </w:tcPr>
          <w:p>
            <w:pPr>
              <w:pStyle w:val="884"/>
              <w:jc w:val="center"/>
              <w:rPr>
                <w:rFonts w:hAnsi="宋体"/>
                <w:sz w:val="24"/>
              </w:rPr>
            </w:pPr>
            <w:r>
              <w:rPr>
                <w:rFonts w:hint="eastAsia" w:hAnsi="宋体"/>
                <w:sz w:val="24"/>
              </w:rPr>
              <w:t xml:space="preserve">11</w:t>
            </w:r>
            <w:r>
              <w:rPr>
                <w:rFonts w:hAnsi="宋体"/>
                <w:sz w:val="24"/>
              </w:rPr>
            </w:r>
            <w:r/>
          </w:p>
        </w:tc>
        <w:tc>
          <w:tcPr>
            <w:tcW w:w="8041" w:type="dxa"/>
            <w:vAlign w:val="center"/>
            <w:textDirection w:val="lrTb"/>
            <w:noWrap w:val="false"/>
          </w:tcPr>
          <w:p>
            <w:pPr>
              <w:pStyle w:val="884"/>
              <w:rPr>
                <w:rFonts w:hint="eastAsia" w:hAnsi="宋体"/>
                <w:sz w:val="24"/>
              </w:rPr>
            </w:pPr>
            <w:r>
              <w:rPr>
                <w:rFonts w:hAnsi="宋体"/>
                <w:sz w:val="24"/>
              </w:rPr>
              <w:t xml:space="preserve">开标时间地点：</w:t>
            </w:r>
            <w:r>
              <w:rPr>
                <w:rFonts w:hint="eastAsia" w:ascii="宋体" w:hAnsi="宋体"/>
                <w:sz w:val="24"/>
              </w:rPr>
              <w:t xml:space="preserve">“苏采云”系统（网址：http://jszfcg.jsczt.cn/）。响应文件网上提交，不需要现场参加采购活动，无需提供纸质响应文件。</w:t>
            </w:r>
            <w:r>
              <w:rPr>
                <w:rFonts w:hint="eastAsia" w:hAnsi="宋体"/>
                <w:sz w:val="24"/>
              </w:rPr>
            </w:r>
            <w:r/>
          </w:p>
        </w:tc>
      </w:tr>
      <w:tr>
        <w:trPr/>
        <w:tc>
          <w:tcPr>
            <w:tcW w:w="993" w:type="dxa"/>
            <w:vAlign w:val="center"/>
            <w:textDirection w:val="lrTb"/>
            <w:noWrap w:val="false"/>
          </w:tcPr>
          <w:p>
            <w:pPr>
              <w:pStyle w:val="884"/>
              <w:jc w:val="center"/>
              <w:rPr>
                <w:rFonts w:hint="eastAsia" w:hAnsi="宋体"/>
                <w:sz w:val="24"/>
              </w:rPr>
            </w:pPr>
            <w:r>
              <w:rPr>
                <w:rFonts w:hint="eastAsia" w:hAnsi="宋体"/>
                <w:sz w:val="24"/>
              </w:rPr>
              <w:t xml:space="preserve">12</w:t>
            </w:r>
            <w:r>
              <w:rPr>
                <w:rFonts w:hint="eastAsia" w:hAnsi="宋体"/>
                <w:sz w:val="24"/>
              </w:rPr>
            </w:r>
            <w:r/>
          </w:p>
        </w:tc>
        <w:tc>
          <w:tcPr>
            <w:tcW w:w="8041" w:type="dxa"/>
            <w:vAlign w:val="center"/>
            <w:textDirection w:val="lrTb"/>
            <w:noWrap w:val="false"/>
          </w:tcPr>
          <w:p>
            <w:pPr>
              <w:pStyle w:val="884"/>
              <w:rPr>
                <w:rFonts w:hint="eastAsia" w:hAnsi="宋体"/>
                <w:sz w:val="24"/>
              </w:rPr>
            </w:pPr>
            <w:r>
              <w:rPr>
                <w:rFonts w:hAnsi="宋体"/>
                <w:sz w:val="24"/>
              </w:rPr>
              <w:t xml:space="preserve">收费标准：</w:t>
            </w:r>
            <w:r>
              <w:rPr>
                <w:rFonts w:hint="eastAsia" w:hAnsi="宋体"/>
                <w:sz w:val="24"/>
              </w:rPr>
              <w:t xml:space="preserve">根据2021年苏州市级政府采购代理服务收费公告信息变更表（第四批）的规定</w:t>
            </w:r>
            <w:r>
              <w:rPr>
                <w:rFonts w:hAnsi="宋体"/>
                <w:sz w:val="24"/>
              </w:rPr>
              <w:t xml:space="preserve">。中标服务费的收取按差额定率累进法计算</w:t>
            </w:r>
            <w:r>
              <w:rPr>
                <w:rFonts w:hint="eastAsia" w:hAnsi="宋体"/>
                <w:sz w:val="24"/>
              </w:rPr>
              <w:t xml:space="preserve">：</w:t>
            </w:r>
            <w:r>
              <w:rPr>
                <w:rFonts w:hint="eastAsia" w:hAnsi="宋体"/>
                <w:sz w:val="24"/>
              </w:rPr>
            </w:r>
            <w:r/>
          </w:p>
          <w:p>
            <w:pPr>
              <w:pStyle w:val="884"/>
              <w:rPr>
                <w:rFonts w:hint="eastAsia" w:hAnsi="宋体"/>
                <w:sz w:val="24"/>
              </w:rPr>
            </w:pPr>
            <w:r>
              <w:rPr>
                <w:rFonts w:hAnsi="宋体"/>
                <w:sz w:val="24"/>
              </w:rPr>
              <w:t xml:space="preserve">预算金额100万以下费率为预算金额1.5%；</w:t>
            </w:r>
            <w:r>
              <w:rPr>
                <w:rFonts w:hint="eastAsia" w:hAnsi="宋体"/>
                <w:sz w:val="24"/>
              </w:rPr>
            </w:r>
            <w:r/>
          </w:p>
          <w:p>
            <w:pPr>
              <w:pStyle w:val="884"/>
              <w:rPr>
                <w:rFonts w:hint="eastAsia" w:hAnsi="宋体"/>
                <w:sz w:val="24"/>
              </w:rPr>
            </w:pPr>
            <w:r>
              <w:rPr>
                <w:rFonts w:hAnsi="宋体"/>
                <w:sz w:val="24"/>
              </w:rPr>
              <w:t xml:space="preserve">预算金额100－500万费率为预算金额的1.1%</w:t>
            </w:r>
            <w:r>
              <w:rPr>
                <w:rFonts w:hint="eastAsia" w:hAnsi="宋体"/>
                <w:sz w:val="24"/>
              </w:rPr>
            </w:r>
            <w:r/>
          </w:p>
          <w:p>
            <w:pPr>
              <w:pStyle w:val="884"/>
              <w:rPr>
                <w:rFonts w:hint="eastAsia" w:hAnsi="宋体"/>
                <w:sz w:val="24"/>
              </w:rPr>
            </w:pPr>
            <w:r>
              <w:rPr>
                <w:rFonts w:hAnsi="宋体"/>
                <w:sz w:val="24"/>
              </w:rPr>
              <w:t xml:space="preserve">预算金额500-1000万费率为预算金额的0.8%</w:t>
            </w:r>
            <w:r>
              <w:rPr>
                <w:rFonts w:hint="eastAsia" w:hAnsi="宋体"/>
                <w:sz w:val="24"/>
              </w:rPr>
            </w:r>
            <w:r/>
          </w:p>
          <w:p>
            <w:pPr>
              <w:pStyle w:val="884"/>
              <w:rPr>
                <w:rFonts w:hint="eastAsia" w:hAnsi="宋体"/>
                <w:sz w:val="24"/>
              </w:rPr>
            </w:pPr>
            <w:r>
              <w:rPr>
                <w:rFonts w:hAnsi="宋体"/>
                <w:sz w:val="24"/>
              </w:rPr>
              <w:t xml:space="preserve">预算金额1000-5000万费率为预算金额的0.5%</w:t>
            </w:r>
            <w:r>
              <w:rPr>
                <w:rFonts w:hint="eastAsia" w:hAnsi="宋体"/>
                <w:sz w:val="24"/>
              </w:rPr>
            </w:r>
            <w:r/>
          </w:p>
          <w:p>
            <w:pPr>
              <w:pStyle w:val="884"/>
              <w:rPr>
                <w:rFonts w:hint="eastAsia" w:hAnsi="宋体" w:eastAsia="宋体"/>
                <w:sz w:val="24"/>
                <w:lang w:eastAsia="zh-CN"/>
              </w:rPr>
            </w:pPr>
            <w:r>
              <w:rPr>
                <w:rFonts w:hAnsi="宋体"/>
                <w:sz w:val="24"/>
              </w:rPr>
              <w:t xml:space="preserve">注：中标服务费的收取按差额定率累进法计算，若预算金额为150万，则中标服务费＝100万×1.5%＋（150万－100万）×1.1%</w:t>
            </w:r>
            <w:r>
              <w:rPr>
                <w:rFonts w:hint="eastAsia" w:hAnsi="宋体"/>
                <w:sz w:val="24"/>
                <w:lang w:eastAsia="zh-CN"/>
              </w:rPr>
              <w:t xml:space="preserve">。</w:t>
            </w:r>
            <w:r>
              <w:rPr>
                <w:rFonts w:hint="eastAsia" w:hAnsi="宋体" w:eastAsia="宋体"/>
                <w:sz w:val="24"/>
                <w:lang w:eastAsia="zh-CN"/>
              </w:rPr>
            </w:r>
            <w:r/>
          </w:p>
          <w:p>
            <w:pPr>
              <w:pStyle w:val="884"/>
              <w:rPr>
                <w:rFonts w:hint="eastAsia" w:hAnsi="宋体"/>
                <w:sz w:val="24"/>
              </w:rPr>
            </w:pPr>
            <w:r>
              <w:rPr>
                <w:rFonts w:hint="eastAsia" w:hAnsi="宋体"/>
                <w:sz w:val="24"/>
              </w:rPr>
              <w:t xml:space="preserve">服务费交纳帐户：苏州骏捷建设管理咨询有限公司相城分公司</w:t>
            </w:r>
            <w:r>
              <w:rPr>
                <w:rFonts w:hint="eastAsia" w:hAnsi="宋体"/>
                <w:sz w:val="24"/>
              </w:rPr>
            </w:r>
            <w:r/>
          </w:p>
          <w:p>
            <w:pPr>
              <w:pStyle w:val="884"/>
              <w:rPr>
                <w:rFonts w:hint="eastAsia" w:hAnsi="宋体"/>
                <w:sz w:val="24"/>
              </w:rPr>
            </w:pPr>
            <w:r>
              <w:rPr>
                <w:rFonts w:hint="eastAsia" w:hAnsi="宋体"/>
                <w:sz w:val="24"/>
              </w:rPr>
              <w:t xml:space="preserve">账  号：10553901040020828</w:t>
            </w:r>
            <w:r>
              <w:rPr>
                <w:rFonts w:hint="eastAsia" w:hAnsi="宋体"/>
                <w:sz w:val="24"/>
              </w:rPr>
            </w:r>
            <w:r/>
          </w:p>
          <w:p>
            <w:pPr>
              <w:pStyle w:val="884"/>
              <w:rPr>
                <w:rFonts w:hint="eastAsia" w:hAnsi="宋体"/>
                <w:sz w:val="24"/>
              </w:rPr>
            </w:pPr>
            <w:r>
              <w:rPr>
                <w:rFonts w:hint="eastAsia" w:hAnsi="宋体"/>
                <w:sz w:val="24"/>
              </w:rPr>
              <w:t xml:space="preserve">开户行：</w:t>
            </w:r>
            <w:r>
              <w:rPr>
                <w:rFonts w:hint="eastAsia" w:hAnsi="宋体"/>
                <w:sz w:val="24"/>
              </w:rPr>
              <w:t xml:space="preserve">中国农业银行股份有限公司苏州国贸支行</w:t>
            </w:r>
            <w:r>
              <w:rPr>
                <w:rFonts w:hint="eastAsia" w:hAnsi="宋体"/>
                <w:sz w:val="24"/>
              </w:rPr>
            </w:r>
            <w:r/>
          </w:p>
          <w:p>
            <w:pPr>
              <w:pStyle w:val="884"/>
            </w:pPr>
            <w:r>
              <w:rPr>
                <w:rFonts w:hint="eastAsia" w:hAnsi="宋体"/>
                <w:color w:val="0000ff"/>
                <w:sz w:val="24"/>
                <w:lang w:val="zh-CN"/>
              </w:rPr>
              <w:t xml:space="preserve">本项目代理服务费：</w:t>
            </w:r>
            <w:r>
              <w:rPr>
                <w:rFonts w:hint="eastAsia" w:hAnsi="宋体"/>
                <w:color w:val="0000ff"/>
                <w:sz w:val="24"/>
                <w:lang w:val="en-US" w:eastAsia="zh-CN"/>
              </w:rPr>
              <w:t xml:space="preserve">52560</w:t>
            </w:r>
            <w:r>
              <w:rPr>
                <w:rFonts w:hint="eastAsia" w:hAnsi="宋体"/>
                <w:color w:val="0000ff"/>
                <w:sz w:val="24"/>
              </w:rPr>
              <w:t xml:space="preserve">元</w:t>
            </w:r>
            <w:r/>
          </w:p>
        </w:tc>
      </w:tr>
      <w:tr>
        <w:trPr/>
        <w:tc>
          <w:tcPr>
            <w:tcW w:w="993" w:type="dxa"/>
            <w:vAlign w:val="center"/>
            <w:textDirection w:val="lrTb"/>
            <w:noWrap w:val="false"/>
          </w:tcPr>
          <w:p>
            <w:pPr>
              <w:pStyle w:val="884"/>
              <w:jc w:val="center"/>
              <w:rPr>
                <w:rFonts w:hint="eastAsia" w:hAnsi="宋体"/>
                <w:sz w:val="24"/>
              </w:rPr>
            </w:pPr>
            <w:r>
              <w:rPr>
                <w:rFonts w:hint="eastAsia" w:hAnsi="宋体"/>
                <w:sz w:val="24"/>
              </w:rPr>
              <w:t xml:space="preserve">13</w:t>
            </w:r>
            <w:r>
              <w:rPr>
                <w:rFonts w:hint="eastAsia" w:hAnsi="宋体"/>
                <w:sz w:val="24"/>
              </w:rPr>
            </w:r>
            <w:r/>
          </w:p>
        </w:tc>
        <w:tc>
          <w:tcPr>
            <w:tcW w:w="8041" w:type="dxa"/>
            <w:vAlign w:val="center"/>
            <w:textDirection w:val="lrTb"/>
            <w:noWrap w:val="false"/>
          </w:tcPr>
          <w:p>
            <w:pPr>
              <w:pStyle w:val="884"/>
              <w:rPr>
                <w:rFonts w:hAnsi="宋体"/>
                <w:sz w:val="24"/>
              </w:rPr>
            </w:pPr>
            <w:r>
              <w:rPr>
                <w:rFonts w:hint="eastAsia" w:hAnsi="宋体"/>
                <w:sz w:val="24"/>
              </w:rPr>
              <w:t xml:space="preserve">投标保证金：无</w:t>
            </w:r>
            <w:r>
              <w:rPr>
                <w:rFonts w:hAnsi="宋体"/>
                <w:sz w:val="24"/>
              </w:rPr>
            </w:r>
            <w:r/>
          </w:p>
        </w:tc>
      </w:tr>
      <w:tr>
        <w:trPr/>
        <w:tc>
          <w:tcPr>
            <w:tcW w:w="993" w:type="dxa"/>
            <w:vAlign w:val="center"/>
            <w:textDirection w:val="lrTb"/>
            <w:noWrap w:val="false"/>
          </w:tcPr>
          <w:p>
            <w:pPr>
              <w:pStyle w:val="884"/>
              <w:jc w:val="center"/>
              <w:rPr>
                <w:rFonts w:hAnsi="宋体"/>
                <w:sz w:val="24"/>
              </w:rPr>
            </w:pPr>
            <w:r>
              <w:rPr>
                <w:rFonts w:hint="eastAsia" w:hAnsi="宋体"/>
                <w:sz w:val="24"/>
              </w:rPr>
              <w:t xml:space="preserve">14</w:t>
            </w:r>
            <w:r>
              <w:rPr>
                <w:rFonts w:hAnsi="宋体"/>
                <w:sz w:val="24"/>
              </w:rPr>
            </w:r>
            <w:r/>
          </w:p>
        </w:tc>
        <w:tc>
          <w:tcPr>
            <w:tcW w:w="8041" w:type="dxa"/>
            <w:vAlign w:val="center"/>
            <w:textDirection w:val="lrTb"/>
            <w:noWrap w:val="false"/>
          </w:tcPr>
          <w:p>
            <w:pPr>
              <w:pStyle w:val="884"/>
              <w:rPr>
                <w:rFonts w:hint="eastAsia" w:hAnsi="宋体"/>
                <w:sz w:val="24"/>
              </w:rPr>
            </w:pPr>
            <w:r>
              <w:rPr>
                <w:rFonts w:hint="eastAsia" w:hAnsi="宋体"/>
                <w:sz w:val="24"/>
              </w:rPr>
              <w:t xml:space="preserve">落实政府采购政策需满足的资格要求：本项目专门面向中小企业采购，本项目所属行业为</w:t>
            </w:r>
            <w:r>
              <w:rPr>
                <w:rFonts w:hint="eastAsia" w:hAnsi="宋体"/>
                <w:b/>
                <w:bCs/>
                <w:sz w:val="24"/>
              </w:rPr>
              <w:t xml:space="preserve">租赁和商务服务业</w:t>
            </w:r>
            <w:r>
              <w:rPr>
                <w:rFonts w:hint="eastAsia" w:hAnsi="宋体"/>
                <w:sz w:val="24"/>
              </w:rPr>
              <w:t xml:space="preserve">。</w:t>
            </w:r>
            <w:r>
              <w:rPr>
                <w:rFonts w:hint="eastAsia" w:hAnsi="宋体"/>
                <w:sz w:val="24"/>
              </w:rPr>
            </w:r>
            <w:r/>
          </w:p>
        </w:tc>
      </w:tr>
      <w:tr>
        <w:trPr/>
        <w:tc>
          <w:tcPr>
            <w:tcW w:w="993" w:type="dxa"/>
            <w:vAlign w:val="center"/>
            <w:textDirection w:val="lrTb"/>
            <w:noWrap w:val="false"/>
          </w:tcPr>
          <w:p>
            <w:pPr>
              <w:pStyle w:val="884"/>
              <w:jc w:val="center"/>
              <w:rPr>
                <w:rFonts w:hAnsi="宋体"/>
                <w:sz w:val="24"/>
              </w:rPr>
            </w:pPr>
            <w:r>
              <w:rPr>
                <w:rFonts w:hint="eastAsia" w:hAnsi="宋体"/>
                <w:sz w:val="24"/>
              </w:rPr>
              <w:t xml:space="preserve">15</w:t>
            </w:r>
            <w:r>
              <w:rPr>
                <w:rFonts w:hAnsi="宋体"/>
                <w:sz w:val="24"/>
              </w:rPr>
            </w:r>
            <w:r/>
          </w:p>
        </w:tc>
        <w:tc>
          <w:tcPr>
            <w:tcW w:w="8041" w:type="dxa"/>
            <w:vAlign w:val="center"/>
            <w:textDirection w:val="lrTb"/>
            <w:noWrap w:val="false"/>
          </w:tcPr>
          <w:p>
            <w:pPr>
              <w:pStyle w:val="884"/>
              <w:rPr>
                <w:rFonts w:hint="eastAsia" w:hAnsi="宋体"/>
                <w:sz w:val="24"/>
              </w:rPr>
            </w:pPr>
            <w:r>
              <w:rPr>
                <w:rFonts w:hint="eastAsia" w:hAnsi="宋体"/>
                <w:sz w:val="24"/>
              </w:rPr>
              <w:t xml:space="preserve">导致无效标因素：</w:t>
            </w:r>
            <w:r>
              <w:rPr>
                <w:rFonts w:hint="eastAsia" w:hAnsi="宋体"/>
                <w:sz w:val="24"/>
              </w:rPr>
            </w:r>
            <w:r/>
          </w:p>
          <w:p>
            <w:pPr>
              <w:pStyle w:val="884"/>
              <w:rPr>
                <w:rFonts w:hAnsi="宋体"/>
                <w:sz w:val="24"/>
              </w:rPr>
            </w:pPr>
            <w:r>
              <w:rPr>
                <w:rFonts w:hint="eastAsia" w:hAnsi="宋体"/>
                <w:sz w:val="24"/>
              </w:rPr>
              <w:t xml:space="preserve">投标文件属下列情况之一的，在资格性、符合性检查时按照无效投标处理：</w:t>
            </w:r>
            <w:r>
              <w:rPr>
                <w:rFonts w:hAnsi="宋体"/>
                <w:sz w:val="24"/>
              </w:rPr>
            </w:r>
            <w:r/>
          </w:p>
          <w:p>
            <w:pPr>
              <w:pStyle w:val="884"/>
              <w:rPr>
                <w:rFonts w:hAnsi="宋体"/>
                <w:sz w:val="24"/>
              </w:rPr>
            </w:pPr>
            <w:r>
              <w:rPr>
                <w:rFonts w:hint="eastAsia" w:hAnsi="宋体"/>
                <w:sz w:val="24"/>
              </w:rPr>
              <w:t xml:space="preserve">（一）未按照招标文件规定要求制作电子投标文件；</w:t>
            </w:r>
            <w:r>
              <w:rPr>
                <w:rFonts w:hAnsi="宋体"/>
                <w:sz w:val="24"/>
              </w:rPr>
            </w:r>
            <w:r/>
          </w:p>
          <w:p>
            <w:pPr>
              <w:pStyle w:val="884"/>
              <w:rPr>
                <w:rFonts w:hAnsi="宋体"/>
                <w:sz w:val="24"/>
              </w:rPr>
            </w:pPr>
            <w:r>
              <w:rPr>
                <w:rFonts w:hint="eastAsia" w:hAnsi="宋体"/>
                <w:sz w:val="24"/>
              </w:rPr>
              <w:t xml:space="preserve">（二）不具备招标文件中规定资格要求的；</w:t>
            </w:r>
            <w:r>
              <w:rPr>
                <w:rFonts w:hAnsi="宋体"/>
                <w:sz w:val="24"/>
              </w:rPr>
            </w:r>
            <w:r/>
          </w:p>
          <w:p>
            <w:pPr>
              <w:pStyle w:val="884"/>
              <w:rPr>
                <w:rFonts w:hAnsi="宋体"/>
                <w:sz w:val="24"/>
              </w:rPr>
            </w:pPr>
            <w:r>
              <w:rPr>
                <w:rFonts w:hint="eastAsia" w:hAnsi="宋体"/>
                <w:sz w:val="24"/>
              </w:rPr>
              <w:t xml:space="preserve">（三）不符合法律、法规和招标文件中规定的其他实质性要求的；</w:t>
            </w:r>
            <w:r>
              <w:rPr>
                <w:rFonts w:hAnsi="宋体"/>
                <w:sz w:val="24"/>
              </w:rPr>
            </w:r>
            <w:r/>
          </w:p>
          <w:p>
            <w:pPr>
              <w:pStyle w:val="884"/>
              <w:rPr>
                <w:rFonts w:hint="eastAsia" w:hAnsi="宋体"/>
                <w:sz w:val="24"/>
              </w:rPr>
            </w:pPr>
            <w:r>
              <w:rPr>
                <w:rFonts w:hint="eastAsia" w:hAnsi="宋体"/>
                <w:sz w:val="24"/>
              </w:rPr>
              <w:t xml:space="preserve">（四）其它在招标文件中已明确为无效标的。</w:t>
            </w:r>
            <w:r>
              <w:rPr>
                <w:rFonts w:hint="eastAsia" w:hAnsi="宋体"/>
                <w:sz w:val="24"/>
              </w:rPr>
            </w:r>
            <w:r/>
          </w:p>
        </w:tc>
      </w:tr>
    </w:tbl>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r>
      <w:r/>
    </w:p>
    <w:p>
      <w:pPr>
        <w:pStyle w:val="891"/>
        <w:ind w:firstLine="0"/>
        <w:jc w:val="center"/>
        <w:spacing w:line="360" w:lineRule="auto"/>
        <w:rPr>
          <w:rFonts w:hint="eastAsia" w:hAnsi="宋体" w:eastAsia="宋体" w:cs="宋体"/>
          <w:b/>
          <w:sz w:val="30"/>
        </w:rPr>
      </w:pPr>
      <w:r>
        <w:rPr>
          <w:rFonts w:hint="eastAsia" w:hAnsi="宋体" w:eastAsia="宋体" w:cs="宋体"/>
          <w:b/>
          <w:sz w:val="30"/>
        </w:rPr>
        <w:t xml:space="preserve">总目录</w:t>
      </w:r>
      <w:r>
        <w:rPr>
          <w:rFonts w:hint="eastAsia" w:hAnsi="宋体" w:eastAsia="宋体" w:cs="宋体"/>
          <w:b/>
          <w:sz w:val="30"/>
        </w:rPr>
      </w:r>
      <w:r/>
    </w:p>
    <w:p>
      <w:pPr>
        <w:pStyle w:val="884"/>
        <w:spacing w:line="360" w:lineRule="auto"/>
        <w:rPr>
          <w:rFonts w:hint="eastAsia" w:hAnsi="宋体" w:cs="宋体"/>
          <w:sz w:val="28"/>
        </w:rPr>
      </w:pPr>
      <w:r>
        <w:rPr>
          <w:rFonts w:hint="eastAsia" w:hAnsi="宋体" w:cs="宋体"/>
          <w:sz w:val="28"/>
        </w:rPr>
      </w:r>
      <w:r/>
    </w:p>
    <w:p>
      <w:pPr>
        <w:pStyle w:val="902"/>
        <w:tabs>
          <w:tab w:val="right" w:pos="9117" w:leader="dot"/>
        </w:tabs>
        <w:rPr>
          <w:rFonts w:hint="eastAsia"/>
          <w:szCs w:val="32"/>
        </w:rPr>
      </w:pPr>
      <w:r>
        <w:rPr>
          <w:rFonts w:hint="eastAsia"/>
          <w:szCs w:val="32"/>
        </w:rPr>
      </w:r>
      <w:r/>
    </w:p>
    <w:p>
      <w:pPr>
        <w:pStyle w:val="902"/>
        <w:tabs>
          <w:tab w:val="right" w:pos="9117" w:leader="dot"/>
        </w:tabs>
        <w:rPr>
          <w:rFonts w:hint="eastAsia"/>
          <w:szCs w:val="32"/>
        </w:rPr>
      </w:pPr>
      <w:r>
        <w:rPr>
          <w:rFonts w:hint="eastAsia"/>
          <w:szCs w:val="32"/>
        </w:rPr>
        <w:t xml:space="preserve">第一章邀请函</w:t>
      </w:r>
      <w:r>
        <w:rPr>
          <w:rFonts w:hint="eastAsia"/>
          <w:szCs w:val="32"/>
        </w:rPr>
        <w:tab/>
      </w:r>
      <w:r>
        <w:rPr>
          <w:rFonts w:hint="eastAsia"/>
          <w:szCs w:val="32"/>
        </w:rPr>
        <w:t xml:space="preserve">5</w:t>
      </w:r>
      <w:r>
        <w:rPr>
          <w:rFonts w:hint="eastAsia"/>
          <w:szCs w:val="32"/>
        </w:rPr>
      </w:r>
      <w:r/>
    </w:p>
    <w:p>
      <w:pPr>
        <w:pStyle w:val="902"/>
        <w:tabs>
          <w:tab w:val="right" w:pos="9117" w:leader="dot"/>
        </w:tabs>
        <w:rPr>
          <w:rFonts w:hint="eastAsia"/>
          <w:szCs w:val="32"/>
        </w:rPr>
      </w:pPr>
      <w:r>
        <w:rPr>
          <w:rFonts w:hint="eastAsia"/>
          <w:szCs w:val="32"/>
        </w:rPr>
        <w:t xml:space="preserve">第二章投标单位须知</w:t>
      </w:r>
      <w:r>
        <w:rPr>
          <w:rFonts w:hint="eastAsia"/>
          <w:szCs w:val="32"/>
        </w:rPr>
        <w:tab/>
      </w:r>
      <w:r>
        <w:rPr>
          <w:rFonts w:hint="eastAsia"/>
          <w:szCs w:val="32"/>
        </w:rPr>
        <w:t xml:space="preserve">10</w:t>
      </w:r>
      <w:r>
        <w:rPr>
          <w:rFonts w:hint="eastAsia"/>
          <w:szCs w:val="32"/>
        </w:rPr>
      </w:r>
      <w:r/>
    </w:p>
    <w:p>
      <w:pPr>
        <w:pStyle w:val="902"/>
        <w:tabs>
          <w:tab w:val="right" w:pos="9117" w:leader="dot"/>
        </w:tabs>
        <w:rPr>
          <w:rFonts w:hint="eastAsia"/>
          <w:szCs w:val="32"/>
        </w:rPr>
      </w:pPr>
      <w:r>
        <w:rPr>
          <w:rFonts w:hint="eastAsia"/>
          <w:szCs w:val="32"/>
        </w:rPr>
        <w:t xml:space="preserve">第三章投标文件格式</w:t>
      </w:r>
      <w:r>
        <w:rPr>
          <w:rFonts w:hint="eastAsia"/>
          <w:szCs w:val="32"/>
        </w:rPr>
        <w:tab/>
      </w:r>
      <w:r>
        <w:rPr>
          <w:rFonts w:hint="eastAsia"/>
          <w:szCs w:val="32"/>
        </w:rPr>
        <w:t xml:space="preserve">21</w:t>
      </w:r>
      <w:r>
        <w:rPr>
          <w:rFonts w:hint="eastAsia"/>
          <w:szCs w:val="32"/>
        </w:rPr>
      </w:r>
      <w:r/>
    </w:p>
    <w:p>
      <w:pPr>
        <w:pStyle w:val="902"/>
        <w:tabs>
          <w:tab w:val="right" w:pos="9117" w:leader="dot"/>
        </w:tabs>
        <w:rPr>
          <w:rFonts w:hint="eastAsia"/>
          <w:szCs w:val="32"/>
        </w:rPr>
      </w:pPr>
      <w:r>
        <w:rPr>
          <w:rFonts w:hint="eastAsia"/>
          <w:szCs w:val="32"/>
        </w:rPr>
        <w:t xml:space="preserve">第四章招标书</w:t>
      </w:r>
      <w:r>
        <w:rPr>
          <w:rFonts w:hint="eastAsia"/>
          <w:szCs w:val="32"/>
        </w:rPr>
        <w:tab/>
      </w:r>
      <w:r>
        <w:rPr>
          <w:rFonts w:hint="eastAsia"/>
          <w:szCs w:val="32"/>
        </w:rPr>
        <w:t xml:space="preserve">50</w:t>
      </w:r>
      <w:r>
        <w:rPr>
          <w:rFonts w:hint="eastAsia"/>
          <w:szCs w:val="32"/>
        </w:rPr>
      </w:r>
      <w:r/>
    </w:p>
    <w:p>
      <w:pPr>
        <w:pStyle w:val="902"/>
        <w:tabs>
          <w:tab w:val="right" w:pos="9117" w:leader="dot"/>
        </w:tabs>
        <w:rPr>
          <w:rFonts w:hint="eastAsia"/>
          <w:szCs w:val="32"/>
        </w:rPr>
      </w:pPr>
      <w:r>
        <w:rPr>
          <w:rFonts w:hint="eastAsia"/>
          <w:szCs w:val="32"/>
        </w:rPr>
        <w:t xml:space="preserve">第五章合同主要条款</w:t>
      </w:r>
      <w:r>
        <w:rPr>
          <w:rFonts w:hint="eastAsia"/>
          <w:szCs w:val="32"/>
        </w:rPr>
        <w:tab/>
      </w:r>
      <w:r>
        <w:rPr>
          <w:rFonts w:hint="eastAsia"/>
          <w:szCs w:val="32"/>
        </w:rPr>
        <w:t xml:space="preserve">63</w:t>
      </w:r>
      <w:r>
        <w:rPr>
          <w:rFonts w:hint="eastAsia"/>
          <w:szCs w:val="32"/>
        </w:rPr>
      </w:r>
      <w:r/>
    </w:p>
    <w:p>
      <w:pPr>
        <w:pStyle w:val="902"/>
        <w:tabs>
          <w:tab w:val="right" w:pos="9117" w:leader="dot"/>
        </w:tabs>
        <w:rPr>
          <w:rFonts w:hint="eastAsia"/>
          <w:szCs w:val="32"/>
        </w:rPr>
      </w:pPr>
      <w:r>
        <w:rPr>
          <w:rFonts w:hint="eastAsia"/>
          <w:szCs w:val="32"/>
        </w:rPr>
        <w:t xml:space="preserve">第六章评标方法、评分标准</w:t>
      </w:r>
      <w:r>
        <w:rPr>
          <w:rFonts w:hint="eastAsia"/>
          <w:szCs w:val="32"/>
        </w:rPr>
        <w:tab/>
      </w:r>
      <w:r>
        <w:rPr>
          <w:rFonts w:hint="eastAsia"/>
          <w:szCs w:val="32"/>
        </w:rPr>
        <w:t xml:space="preserve">86</w:t>
      </w:r>
      <w:r>
        <w:rPr>
          <w:rFonts w:hint="eastAsia"/>
          <w:szCs w:val="32"/>
        </w:rPr>
      </w:r>
      <w:r/>
    </w:p>
    <w:p>
      <w:pPr>
        <w:pStyle w:val="884"/>
        <w:spacing w:line="360" w:lineRule="auto"/>
        <w:rPr>
          <w:rFonts w:hAnsi="宋体" w:cs="宋体"/>
          <w:sz w:val="28"/>
        </w:rPr>
      </w:pPr>
      <w:r>
        <w:rPr>
          <w:rFonts w:hAnsi="宋体" w:cs="宋体"/>
          <w:sz w:val="28"/>
        </w:rPr>
      </w:r>
      <w:r/>
    </w:p>
    <w:p>
      <w:pPr>
        <w:pStyle w:val="884"/>
        <w:spacing w:line="360" w:lineRule="auto"/>
        <w:rPr>
          <w:rFonts w:hAnsi="宋体" w:cs="宋体"/>
          <w:sz w:val="28"/>
        </w:rPr>
      </w:pPr>
      <w:r>
        <w:rPr>
          <w:rFonts w:hAnsi="宋体" w:cs="宋体"/>
          <w:sz w:val="28"/>
        </w:rPr>
      </w:r>
      <w:r/>
    </w:p>
    <w:p>
      <w:pPr>
        <w:pStyle w:val="884"/>
        <w:spacing w:line="360" w:lineRule="auto"/>
        <w:rPr>
          <w:rFonts w:hAnsi="宋体" w:cs="宋体"/>
          <w:sz w:val="28"/>
        </w:rPr>
      </w:pPr>
      <w:r>
        <w:rPr>
          <w:rFonts w:hAnsi="宋体" w:cs="宋体"/>
          <w:sz w:val="28"/>
        </w:rPr>
      </w:r>
      <w:r/>
    </w:p>
    <w:p>
      <w:pPr>
        <w:pStyle w:val="884"/>
        <w:spacing w:line="360" w:lineRule="auto"/>
        <w:rPr>
          <w:rFonts w:hAnsi="宋体" w:cs="宋体"/>
          <w:sz w:val="28"/>
        </w:rPr>
      </w:pPr>
      <w:r>
        <w:rPr>
          <w:rFonts w:hAnsi="宋体" w:cs="宋体"/>
          <w:sz w:val="28"/>
        </w:rPr>
      </w:r>
      <w:r/>
    </w:p>
    <w:p>
      <w:pPr>
        <w:pStyle w:val="884"/>
        <w:spacing w:line="360" w:lineRule="auto"/>
        <w:rPr>
          <w:rFonts w:hAnsi="宋体" w:cs="宋体"/>
          <w:sz w:val="28"/>
        </w:rPr>
      </w:pPr>
      <w:r>
        <w:rPr>
          <w:rFonts w:hAnsi="宋体" w:cs="宋体"/>
          <w:sz w:val="28"/>
        </w:rPr>
      </w:r>
      <w:r/>
    </w:p>
    <w:p>
      <w:pPr>
        <w:pStyle w:val="884"/>
        <w:spacing w:line="360" w:lineRule="auto"/>
        <w:rPr>
          <w:rFonts w:hAnsi="宋体" w:cs="宋体"/>
          <w:sz w:val="28"/>
        </w:rPr>
      </w:pPr>
      <w:r>
        <w:rPr>
          <w:rFonts w:hAnsi="宋体" w:cs="宋体"/>
          <w:sz w:val="28"/>
        </w:rPr>
      </w:r>
      <w:r/>
    </w:p>
    <w:p>
      <w:pPr>
        <w:pStyle w:val="884"/>
        <w:spacing w:line="360" w:lineRule="auto"/>
        <w:rPr>
          <w:rFonts w:hAnsi="宋体" w:cs="宋体"/>
          <w:sz w:val="28"/>
        </w:rPr>
      </w:pPr>
      <w:r>
        <w:rPr>
          <w:rFonts w:hAnsi="宋体" w:cs="宋体"/>
          <w:sz w:val="28"/>
        </w:rPr>
      </w:r>
      <w:r/>
    </w:p>
    <w:p>
      <w:pPr>
        <w:pStyle w:val="925"/>
        <w:spacing w:line="360" w:lineRule="auto"/>
        <w:rPr>
          <w:rFonts w:hAnsi="宋体" w:eastAsia="宋体" w:cs="宋体"/>
        </w:rPr>
      </w:pPr>
      <w:r>
        <w:rPr>
          <w:rFonts w:hAnsi="宋体" w:eastAsia="宋体" w:cs="宋体"/>
        </w:rPr>
        <w:br w:type="page" w:clear="all"/>
      </w:r>
      <w:r>
        <w:rPr>
          <w:rFonts w:hAnsi="宋体" w:eastAsia="宋体" w:cs="宋体"/>
        </w:rPr>
      </w:r>
      <w:r/>
    </w:p>
    <w:p>
      <w:pPr>
        <w:pStyle w:val="925"/>
        <w:ind w:firstLine="3373"/>
        <w:spacing w:line="360" w:lineRule="auto"/>
        <w:rPr>
          <w:rFonts w:hAnsi="宋体" w:eastAsia="宋体" w:cs="宋体"/>
          <w:b/>
        </w:rPr>
      </w:pPr>
      <w:r>
        <w:rPr>
          <w:rFonts w:hAnsi="宋体" w:eastAsia="宋体" w:cs="宋体"/>
          <w:b/>
        </w:rPr>
        <w:t xml:space="preserve">第一章邀请函</w:t>
      </w:r>
      <w:r>
        <w:rPr>
          <w:rFonts w:hAnsi="宋体" w:eastAsia="宋体" w:cs="宋体"/>
          <w:b/>
        </w:rPr>
      </w:r>
      <w:r/>
    </w:p>
    <w:p>
      <w:pPr>
        <w:pStyle w:val="884"/>
        <w:jc w:val="center"/>
        <w:tabs>
          <w:tab w:val="left" w:pos="0" w:leader="none"/>
          <w:tab w:val="left" w:pos="3165" w:leader="none"/>
          <w:tab w:val="center" w:pos="4153" w:leader="none"/>
        </w:tabs>
        <w:rPr>
          <w:rFonts w:hAnsi="宋体"/>
          <w:sz w:val="24"/>
          <w:szCs w:val="24"/>
        </w:rPr>
      </w:pPr>
      <w:r>
        <w:rPr>
          <w:rFonts w:hAnsi="宋体"/>
          <w:sz w:val="24"/>
          <w:szCs w:val="24"/>
        </w:rPr>
      </w:r>
      <w:r/>
    </w:p>
    <w:p>
      <w:pPr>
        <w:pStyle w:val="884"/>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rPr>
        <w:t xml:space="preserve">项目概况</w:t>
      </w:r>
      <w:r>
        <w:rPr>
          <w:rFonts w:hint="eastAsia" w:hAnsi="宋体" w:cs="宋体"/>
          <w:sz w:val="24"/>
          <w:szCs w:val="24"/>
        </w:rPr>
      </w:r>
      <w:r/>
    </w:p>
    <w:p>
      <w:pPr>
        <w:pStyle w:val="884"/>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lang w:eastAsia="zh-CN"/>
        </w:rPr>
        <w:t xml:space="preserve"> 2025年景区安保服务</w:t>
      </w:r>
      <w:r>
        <w:rPr>
          <w:rFonts w:hint="eastAsia" w:hAnsi="宋体" w:cs="宋体"/>
          <w:sz w:val="24"/>
          <w:szCs w:val="24"/>
        </w:rPr>
        <w:t xml:space="preserve">招标项目的潜在投标人应在</w:t>
      </w:r>
      <w:r>
        <w:rPr>
          <w:rFonts w:hint="eastAsia" w:hAnsi="宋体" w:cs="宋体"/>
          <w:sz w:val="24"/>
          <w:szCs w:val="24"/>
          <w:u w:val="single"/>
        </w:rPr>
        <w:t xml:space="preserve">苏州政府采购交易管理平台</w:t>
      </w:r>
      <w:r>
        <w:rPr>
          <w:rFonts w:hint="eastAsia" w:hAnsi="宋体" w:cs="宋体"/>
          <w:sz w:val="24"/>
          <w:szCs w:val="24"/>
        </w:rPr>
        <w:t xml:space="preserve">获取招标文件，并于</w:t>
      </w:r>
      <w:bookmarkStart w:id="0" w:name="XMKBSJ_1"/>
      <w:r>
        <w:rPr>
          <w:rFonts w:hint="eastAsia" w:hAnsi="宋体" w:cs="宋体"/>
          <w:sz w:val="24"/>
          <w:szCs w:val="24"/>
          <w:u w:val="single"/>
        </w:rPr>
        <w:t xml:space="preserve">202</w:t>
      </w:r>
      <w:r>
        <w:rPr>
          <w:rFonts w:hint="eastAsia" w:hAnsi="宋体" w:cs="宋体"/>
          <w:sz w:val="24"/>
          <w:szCs w:val="24"/>
          <w:u w:val="single"/>
          <w:lang w:val="en-US" w:eastAsia="zh-CN"/>
        </w:rPr>
        <w:t xml:space="preserve">4</w:t>
      </w:r>
      <w:r>
        <w:rPr>
          <w:rFonts w:hint="eastAsia" w:hAnsi="宋体" w:cs="宋体"/>
          <w:sz w:val="24"/>
          <w:szCs w:val="24"/>
          <w:u w:val="single"/>
        </w:rPr>
        <w:t xml:space="preserve">年12</w:t>
      </w:r>
      <w:r>
        <w:rPr>
          <w:rFonts w:hint="eastAsia" w:hAnsi="宋体" w:cs="宋体"/>
          <w:sz w:val="24"/>
          <w:szCs w:val="24"/>
          <w:u w:val="single"/>
        </w:rPr>
        <w:t xml:space="preserve">月</w:t>
      </w:r>
      <w:r>
        <w:rPr>
          <w:rFonts w:hint="eastAsia" w:hAnsi="宋体" w:cs="宋体"/>
          <w:sz w:val="24"/>
          <w:szCs w:val="24"/>
          <w:u w:val="single"/>
          <w:lang w:val="en-US" w:eastAsia="zh-CN"/>
        </w:rPr>
        <w:t xml:space="preserve">26</w:t>
      </w:r>
      <w:r>
        <w:rPr>
          <w:rFonts w:hint="eastAsia" w:hAnsi="宋体" w:cs="宋体"/>
          <w:sz w:val="24"/>
          <w:szCs w:val="24"/>
          <w:u w:val="single"/>
        </w:rPr>
        <w:t xml:space="preserve">日09点 30 分</w:t>
      </w:r>
      <w:bookmarkEnd w:id="0"/>
      <w:r>
        <w:rPr>
          <w:rFonts w:hint="eastAsia" w:hAnsi="宋体" w:cs="宋体"/>
          <w:bCs/>
          <w:sz w:val="24"/>
          <w:szCs w:val="24"/>
          <w:u w:val="single"/>
        </w:rPr>
        <w:t xml:space="preserve">（</w:t>
      </w:r>
      <w:r>
        <w:rPr>
          <w:rFonts w:hint="eastAsia" w:hAnsi="宋体" w:cs="宋体"/>
          <w:bCs/>
          <w:sz w:val="24"/>
          <w:szCs w:val="24"/>
        </w:rPr>
        <w:t xml:space="preserve">北京时间）前递交投标文件</w:t>
      </w:r>
      <w:r>
        <w:rPr>
          <w:rFonts w:hint="eastAsia" w:hAnsi="宋体" w:cs="宋体"/>
          <w:sz w:val="24"/>
          <w:szCs w:val="24"/>
        </w:rPr>
        <w:t xml:space="preserve">。</w:t>
      </w:r>
      <w:r>
        <w:rPr>
          <w:rFonts w:hint="eastAsia" w:hAnsi="宋体" w:cs="宋体"/>
          <w:sz w:val="24"/>
          <w:szCs w:val="24"/>
        </w:rPr>
      </w:r>
      <w:r/>
    </w:p>
    <w:p>
      <w:pPr>
        <w:pStyle w:val="884"/>
        <w:keepLines/>
        <w:keepNext/>
        <w:spacing w:line="360" w:lineRule="auto"/>
        <w:rPr>
          <w:rFonts w:hint="eastAsia" w:hAnsi="宋体" w:cs="宋体"/>
          <w:b/>
          <w:sz w:val="24"/>
          <w:szCs w:val="24"/>
          <w:highlight w:val="none"/>
        </w:rPr>
      </w:pPr>
      <w:r/>
      <w:bookmarkStart w:id="1" w:name="_Toc28359002"/>
      <w:r/>
      <w:bookmarkStart w:id="2" w:name="_Toc35393790"/>
      <w:r/>
      <w:bookmarkStart w:id="3" w:name="_Toc28359079"/>
      <w:r/>
      <w:bookmarkStart w:id="4" w:name="_Toc35393621"/>
      <w:r/>
      <w:bookmarkStart w:id="5" w:name="_Hlk24379207"/>
      <w:r>
        <w:rPr>
          <w:rFonts w:hint="eastAsia" w:hAnsi="宋体" w:cs="宋体"/>
          <w:b/>
          <w:sz w:val="24"/>
          <w:szCs w:val="24"/>
        </w:rPr>
        <w:t xml:space="preserve">一、项目基</w:t>
      </w:r>
      <w:r>
        <w:rPr>
          <w:rFonts w:hint="eastAsia" w:hAnsi="宋体" w:cs="宋体"/>
          <w:b/>
          <w:sz w:val="24"/>
          <w:szCs w:val="24"/>
          <w:highlight w:val="none"/>
        </w:rPr>
        <w:t xml:space="preserve">本情况</w:t>
      </w:r>
      <w:bookmarkEnd w:id="1"/>
      <w:r>
        <w:rPr>
          <w:highlight w:val="none"/>
        </w:rPr>
      </w:r>
      <w:bookmarkEnd w:id="2"/>
      <w:r>
        <w:rPr>
          <w:highlight w:val="none"/>
        </w:rPr>
      </w:r>
      <w:bookmarkEnd w:id="3"/>
      <w:r>
        <w:rPr>
          <w:highlight w:val="none"/>
        </w:rPr>
      </w:r>
      <w:bookmarkEnd w:id="4"/>
      <w:r>
        <w:rPr>
          <w:highlight w:val="none"/>
        </w:rPr>
      </w:r>
      <w:r/>
    </w:p>
    <w:p>
      <w:pPr>
        <w:pStyle w:val="884"/>
        <w:ind w:firstLine="480"/>
        <w:spacing w:line="360" w:lineRule="auto"/>
        <w:rPr>
          <w:rFonts w:hint="eastAsia" w:hAnsi="宋体" w:eastAsia="宋体" w:cs="宋体"/>
          <w:sz w:val="24"/>
          <w:szCs w:val="24"/>
          <w:highlight w:val="none"/>
        </w:rPr>
      </w:pPr>
      <w:r>
        <w:rPr>
          <w:rFonts w:hint="eastAsia" w:hAnsi="宋体" w:cs="宋体"/>
          <w:sz w:val="24"/>
          <w:szCs w:val="24"/>
          <w:highlight w:val="none"/>
        </w:rPr>
        <w:t xml:space="preserve">项目编号：</w:t>
      </w:r>
      <w:r>
        <w:rPr>
          <w:rFonts w:hint="eastAsia" w:hAnsi="宋体" w:cs="宋体"/>
          <w:sz w:val="24"/>
          <w:szCs w:val="24"/>
          <w:highlight w:val="none"/>
          <w:lang w:eastAsia="zh-CN"/>
        </w:rPr>
        <w:t xml:space="preserve">JSZC-320500-SZJJ-G2024-0043</w:t>
      </w:r>
      <w:r>
        <w:rPr>
          <w:highlight w:val="none"/>
        </w:rPr>
      </w:r>
      <w:r/>
    </w:p>
    <w:p>
      <w:pPr>
        <w:pStyle w:val="884"/>
        <w:ind w:firstLine="480"/>
        <w:spacing w:line="360" w:lineRule="auto"/>
        <w:rPr>
          <w:rFonts w:hint="eastAsia" w:hAnsi="宋体" w:eastAsia="宋体" w:cs="宋体"/>
          <w:sz w:val="24"/>
          <w:szCs w:val="24"/>
          <w:highlight w:val="none"/>
        </w:rPr>
      </w:pPr>
      <w:r>
        <w:rPr>
          <w:rFonts w:hint="eastAsia" w:hAnsi="宋体" w:cs="宋体"/>
          <w:sz w:val="24"/>
          <w:szCs w:val="24"/>
          <w:highlight w:val="none"/>
        </w:rPr>
        <w:t xml:space="preserve">项目名称：</w:t>
      </w:r>
      <w:r>
        <w:rPr>
          <w:rFonts w:hint="eastAsia" w:hAnsi="宋体" w:cs="宋体"/>
          <w:sz w:val="24"/>
          <w:szCs w:val="24"/>
          <w:highlight w:val="none"/>
          <w:lang w:eastAsia="zh-CN"/>
        </w:rPr>
        <w:t xml:space="preserve"> 2025年景区安保服务</w:t>
      </w:r>
      <w:r>
        <w:rPr>
          <w:highlight w:val="none"/>
        </w:rPr>
      </w:r>
      <w:r/>
    </w:p>
    <w:p>
      <w:pPr>
        <w:pStyle w:val="884"/>
        <w:ind w:firstLine="480"/>
        <w:spacing w:line="360" w:lineRule="auto"/>
        <w:rPr>
          <w:rFonts w:hint="eastAsia" w:hAnsi="宋体" w:cs="宋体"/>
          <w:sz w:val="24"/>
          <w:szCs w:val="24"/>
          <w:highlight w:val="none"/>
        </w:rPr>
      </w:pPr>
      <w:r>
        <w:rPr>
          <w:highlight w:val="none"/>
        </w:rPr>
      </w:r>
      <w:bookmarkEnd w:id="5"/>
      <w:r>
        <w:rPr>
          <w:rFonts w:hint="eastAsia" w:hAnsi="宋体" w:cs="宋体"/>
          <w:sz w:val="24"/>
          <w:szCs w:val="24"/>
          <w:highlight w:val="none"/>
        </w:rPr>
        <w:t xml:space="preserve">预算金额:</w:t>
      </w:r>
      <w:r>
        <w:rPr>
          <w:rFonts w:hint="eastAsia" w:hAnsi="宋体"/>
          <w:sz w:val="24"/>
          <w:highlight w:val="none"/>
          <w:lang w:val="zh-CN"/>
        </w:rPr>
        <w:t xml:space="preserve">人民币肆佰肆拾壹万肆仟伍佰元整（</w:t>
      </w:r>
      <w:r>
        <w:rPr>
          <w:rFonts w:hint="eastAsia" w:hAnsi="宋体"/>
          <w:sz w:val="24"/>
          <w:highlight w:val="none"/>
        </w:rPr>
        <w:t xml:space="preserve">¥：</w:t>
      </w:r>
      <w:r>
        <w:rPr>
          <w:rFonts w:hint="eastAsia" w:hAnsi="宋体"/>
          <w:sz w:val="24"/>
          <w:highlight w:val="none"/>
          <w:lang w:eastAsia="zh-CN"/>
        </w:rPr>
        <w:t xml:space="preserve">4414500.00</w:t>
      </w:r>
      <w:r>
        <w:rPr>
          <w:rFonts w:hint="eastAsia" w:hAnsi="宋体"/>
          <w:sz w:val="24"/>
          <w:highlight w:val="none"/>
          <w:lang w:val="zh-CN"/>
        </w:rPr>
        <w:t xml:space="preserve">）</w:t>
      </w:r>
      <w:r>
        <w:rPr>
          <w:rFonts w:hint="eastAsia" w:hAnsi="宋体" w:cs="宋体"/>
          <w:sz w:val="24"/>
          <w:szCs w:val="24"/>
          <w:highlight w:val="none"/>
        </w:rPr>
        <w:t xml:space="preserve">  </w:t>
      </w:r>
      <w:r>
        <w:rPr>
          <w:highlight w:val="none"/>
        </w:rPr>
      </w:r>
      <w:r/>
    </w:p>
    <w:p>
      <w:pPr>
        <w:pStyle w:val="884"/>
        <w:ind w:firstLine="480"/>
        <w:spacing w:line="360" w:lineRule="auto"/>
        <w:widowControl/>
        <w:rPr>
          <w:rFonts w:hint="eastAsia" w:hAnsi="宋体" w:cs="宋体"/>
          <w:sz w:val="24"/>
          <w:szCs w:val="24"/>
        </w:rPr>
      </w:pPr>
      <w:r>
        <w:rPr>
          <w:rFonts w:hint="eastAsia" w:hAnsi="宋体" w:cs="宋体"/>
          <w:sz w:val="24"/>
          <w:szCs w:val="24"/>
          <w:highlight w:val="none"/>
        </w:rPr>
        <w:t xml:space="preserve">采购需求：</w:t>
      </w:r>
      <w:r>
        <w:rPr>
          <w:rFonts w:hint="eastAsia" w:ascii="宋体" w:hAnsi="宋体" w:eastAsia="宋体" w:cs="宋体"/>
          <w:sz w:val="24"/>
          <w:szCs w:val="24"/>
          <w:highlight w:val="none"/>
        </w:rPr>
        <w:t xml:space="preserve">虎丘山风景名胜区管理处所管辖范围内（含虎丘景区、枫桥景区等）所有开放区域、半开放区域及办公区域的日间安全保障。包括</w:t>
      </w:r>
      <w:r>
        <w:rPr>
          <w:rFonts w:hint="eastAsia" w:ascii="宋体" w:hAnsi="宋体" w:eastAsia="宋体" w:cs="宋体"/>
          <w:sz w:val="24"/>
          <w:szCs w:val="24"/>
        </w:rPr>
        <w:t xml:space="preserve">：主要区域的日间秩序维护、日间巡逻（包括虎丘景区、枫桥景区）、消控室、监控室值守；景区夜间值班值守（包括监控中心12小时值班、景区巡更打点、应急处置等）、节假日人员增补及大客流节点疏导、公务接待秩序维护及安全保障、景区外围巡逻巡查及秩序维护、以及其他各类安保工作。</w:t>
      </w:r>
      <w:r>
        <w:rPr>
          <w:rFonts w:hint="eastAsia" w:hAnsi="宋体" w:cs="宋体"/>
          <w:sz w:val="24"/>
          <w:szCs w:val="24"/>
        </w:rPr>
      </w:r>
      <w:r/>
    </w:p>
    <w:p>
      <w:pPr>
        <w:pStyle w:val="884"/>
        <w:ind w:firstLine="480"/>
        <w:spacing w:line="360" w:lineRule="auto"/>
        <w:widowControl/>
        <w:rPr>
          <w:rFonts w:hint="eastAsia"/>
          <w:highlight w:val="none"/>
        </w:rPr>
      </w:pPr>
      <w:r>
        <w:rPr>
          <w:rFonts w:hint="eastAsia" w:hAnsi="宋体" w:cs="宋体"/>
          <w:sz w:val="24"/>
          <w:szCs w:val="24"/>
          <w:highlight w:val="none"/>
        </w:rPr>
        <w:t xml:space="preserve">服务期限：本次计划招标时间从2025年1月1日期至2026年3月31日，为期15个月（具体进场时间以甲方通知为准）。</w:t>
      </w:r>
      <w:r>
        <w:rPr>
          <w:rFonts w:hint="eastAsia"/>
          <w:highlight w:val="none"/>
        </w:rPr>
      </w:r>
      <w:r/>
    </w:p>
    <w:p>
      <w:pPr>
        <w:pStyle w:val="884"/>
        <w:keepLines/>
        <w:keepNext/>
        <w:spacing w:line="360" w:lineRule="auto"/>
        <w:rPr>
          <w:rFonts w:hint="eastAsia" w:hAnsi="宋体" w:cs="宋体"/>
          <w:b/>
          <w:sz w:val="24"/>
          <w:szCs w:val="24"/>
        </w:rPr>
      </w:pPr>
      <w:r/>
      <w:bookmarkStart w:id="6" w:name="_Toc28359080"/>
      <w:r/>
      <w:bookmarkStart w:id="7" w:name="_Toc28359003"/>
      <w:r/>
      <w:bookmarkStart w:id="8" w:name="_Toc35393791"/>
      <w:r/>
      <w:bookmarkStart w:id="9" w:name="_Toc35393622"/>
      <w:r>
        <w:rPr>
          <w:rFonts w:hint="eastAsia" w:hAnsi="宋体" w:cs="宋体"/>
          <w:b/>
          <w:sz w:val="24"/>
          <w:szCs w:val="24"/>
        </w:rPr>
        <w:t xml:space="preserve">二、申请人的资格要求：</w:t>
      </w:r>
      <w:bookmarkEnd w:id="6"/>
      <w:r/>
      <w:bookmarkEnd w:id="7"/>
      <w:r/>
      <w:bookmarkEnd w:id="8"/>
      <w:r/>
      <w:bookmarkEnd w:id="9"/>
      <w:r>
        <w:rPr>
          <w:rFonts w:hint="eastAsia" w:hAnsi="宋体" w:cs="宋体"/>
          <w:b/>
          <w:sz w:val="24"/>
          <w:szCs w:val="24"/>
        </w:rPr>
      </w:r>
      <w:r/>
    </w:p>
    <w:p>
      <w:pPr>
        <w:pStyle w:val="884"/>
        <w:ind w:firstLine="480"/>
        <w:spacing w:line="360" w:lineRule="auto"/>
        <w:rPr>
          <w:rFonts w:hint="eastAsia" w:hAnsi="宋体" w:cs="宋体"/>
          <w:sz w:val="24"/>
          <w:szCs w:val="24"/>
        </w:rPr>
      </w:pPr>
      <w:r/>
      <w:bookmarkStart w:id="10" w:name="_Toc28359081"/>
      <w:r/>
      <w:bookmarkStart w:id="11" w:name="_Toc28359004"/>
      <w:r/>
      <w:bookmarkStart w:id="12" w:name="_Toc35393792"/>
      <w:r/>
      <w:bookmarkStart w:id="13" w:name="_Toc35393623"/>
      <w:r>
        <w:rPr>
          <w:rFonts w:hint="eastAsia" w:hAnsi="宋体" w:cs="宋体"/>
          <w:sz w:val="24"/>
          <w:szCs w:val="24"/>
        </w:rPr>
        <w:t xml:space="preserve">1.满足《中华人民共和国政府采购法》第二十二条规定：</w:t>
      </w:r>
      <w:r>
        <w:rPr>
          <w:rFonts w:hint="eastAsia" w:hAnsi="宋体" w:cs="宋体"/>
          <w:sz w:val="24"/>
          <w:szCs w:val="24"/>
        </w:rPr>
      </w:r>
      <w:r/>
    </w:p>
    <w:p>
      <w:pPr>
        <w:pStyle w:val="884"/>
        <w:ind w:firstLine="480"/>
        <w:spacing w:line="360" w:lineRule="auto"/>
        <w:rPr>
          <w:rFonts w:hint="eastAsia" w:hAnsi="宋体" w:cs="宋体"/>
          <w:sz w:val="24"/>
          <w:szCs w:val="24"/>
        </w:rPr>
      </w:pPr>
      <w:r>
        <w:rPr>
          <w:rFonts w:hint="eastAsia" w:hAnsi="宋体" w:cs="宋体"/>
          <w:sz w:val="24"/>
          <w:szCs w:val="24"/>
        </w:rPr>
        <w:t xml:space="preserve">1.1 具有独立承担民事责任的能力。</w:t>
      </w:r>
      <w:r>
        <w:rPr>
          <w:rFonts w:hint="eastAsia" w:hAnsi="宋体" w:cs="宋体"/>
          <w:sz w:val="24"/>
          <w:szCs w:val="24"/>
        </w:rPr>
      </w:r>
      <w:r/>
    </w:p>
    <w:p>
      <w:pPr>
        <w:pStyle w:val="884"/>
        <w:ind w:firstLine="480"/>
        <w:spacing w:line="360" w:lineRule="auto"/>
        <w:rPr>
          <w:rFonts w:hint="eastAsia" w:hAnsi="宋体" w:cs="宋体"/>
          <w:sz w:val="24"/>
          <w:szCs w:val="24"/>
        </w:rPr>
      </w:pPr>
      <w:r>
        <w:rPr>
          <w:rFonts w:hint="eastAsia" w:hAnsi="宋体" w:cs="宋体"/>
          <w:sz w:val="24"/>
          <w:szCs w:val="24"/>
        </w:rPr>
        <w:t xml:space="preserve">1.2具有良好的商业信誉和健全的财务会计制度证明。</w:t>
      </w:r>
      <w:r>
        <w:rPr>
          <w:rFonts w:hint="eastAsia" w:hAnsi="宋体" w:cs="宋体"/>
          <w:sz w:val="24"/>
          <w:szCs w:val="24"/>
        </w:rPr>
      </w:r>
      <w:r/>
    </w:p>
    <w:p>
      <w:pPr>
        <w:pStyle w:val="884"/>
        <w:ind w:firstLine="480"/>
        <w:spacing w:line="360" w:lineRule="auto"/>
        <w:rPr>
          <w:rFonts w:hint="eastAsia" w:hAnsi="宋体" w:cs="宋体"/>
          <w:sz w:val="24"/>
          <w:szCs w:val="24"/>
        </w:rPr>
      </w:pPr>
      <w:r>
        <w:rPr>
          <w:rFonts w:hint="eastAsia" w:hAnsi="宋体" w:cs="宋体"/>
          <w:sz w:val="24"/>
          <w:szCs w:val="24"/>
        </w:rPr>
        <w:t xml:space="preserve">1.3履行合同所必备的设备和专业技术能力的证明材料。</w:t>
      </w:r>
      <w:r>
        <w:rPr>
          <w:rFonts w:hint="eastAsia" w:hAnsi="宋体" w:cs="宋体"/>
          <w:sz w:val="24"/>
          <w:szCs w:val="24"/>
        </w:rPr>
      </w:r>
      <w:r/>
    </w:p>
    <w:p>
      <w:pPr>
        <w:pStyle w:val="884"/>
        <w:ind w:firstLine="480"/>
        <w:spacing w:line="360" w:lineRule="auto"/>
        <w:rPr>
          <w:rFonts w:hint="eastAsia" w:hAnsi="宋体" w:cs="宋体"/>
          <w:sz w:val="24"/>
          <w:szCs w:val="24"/>
        </w:rPr>
      </w:pPr>
      <w:r>
        <w:rPr>
          <w:rFonts w:hint="eastAsia" w:hAnsi="宋体" w:cs="宋体"/>
          <w:sz w:val="24"/>
          <w:szCs w:val="24"/>
        </w:rPr>
        <w:t xml:space="preserve">1.4有依法缴纳税收和社会保障资金的良好记录。</w:t>
      </w:r>
      <w:r>
        <w:rPr>
          <w:rFonts w:hint="eastAsia" w:hAnsi="宋体" w:cs="宋体"/>
          <w:sz w:val="24"/>
          <w:szCs w:val="24"/>
        </w:rPr>
      </w:r>
      <w:r/>
    </w:p>
    <w:p>
      <w:pPr>
        <w:pStyle w:val="884"/>
        <w:ind w:firstLine="480"/>
        <w:spacing w:line="360" w:lineRule="auto"/>
        <w:rPr>
          <w:rFonts w:hint="eastAsia" w:hAnsi="宋体" w:cs="宋体"/>
          <w:sz w:val="24"/>
          <w:szCs w:val="24"/>
        </w:rPr>
      </w:pPr>
      <w:r>
        <w:rPr>
          <w:rFonts w:hint="eastAsia" w:hAnsi="宋体" w:cs="宋体"/>
          <w:sz w:val="24"/>
          <w:szCs w:val="24"/>
        </w:rPr>
        <w:t xml:space="preserve">1.5 参加政府采购活动前三年内，在经营活动中没有重大违法记录。</w:t>
      </w:r>
      <w:r>
        <w:rPr>
          <w:rFonts w:hint="eastAsia" w:hAnsi="宋体" w:cs="宋体"/>
          <w:sz w:val="24"/>
          <w:szCs w:val="24"/>
        </w:rPr>
      </w:r>
      <w:r/>
    </w:p>
    <w:p>
      <w:pPr>
        <w:pStyle w:val="884"/>
        <w:ind w:firstLine="480"/>
        <w:spacing w:line="360" w:lineRule="auto"/>
        <w:rPr>
          <w:rFonts w:hint="eastAsia" w:hAnsi="宋体" w:cs="宋体"/>
          <w:sz w:val="24"/>
          <w:szCs w:val="24"/>
        </w:rPr>
      </w:pPr>
      <w:r>
        <w:rPr>
          <w:rFonts w:hint="eastAsia" w:hAnsi="宋体" w:cs="宋体"/>
          <w:sz w:val="24"/>
          <w:szCs w:val="24"/>
        </w:rPr>
        <w:t xml:space="preserve">1.6法律、行政法规规定的其他条件。</w:t>
      </w:r>
      <w:r>
        <w:rPr>
          <w:rFonts w:hint="eastAsia" w:hAnsi="宋体" w:cs="宋体"/>
          <w:sz w:val="24"/>
          <w:szCs w:val="24"/>
        </w:rPr>
      </w:r>
      <w:r/>
    </w:p>
    <w:p>
      <w:pPr>
        <w:pStyle w:val="884"/>
        <w:ind w:firstLine="480"/>
        <w:spacing w:line="360" w:lineRule="auto"/>
        <w:rPr>
          <w:rFonts w:hint="eastAsia" w:hAnsi="宋体" w:cs="宋体"/>
          <w:sz w:val="24"/>
          <w:szCs w:val="24"/>
        </w:rPr>
      </w:pPr>
      <w:r>
        <w:rPr>
          <w:rFonts w:hint="eastAsia" w:hAnsi="宋体" w:cs="宋体"/>
          <w:sz w:val="24"/>
          <w:szCs w:val="24"/>
        </w:rPr>
        <w:t xml:space="preserve">1.7本项目不接受联合投标。</w:t>
      </w:r>
      <w:r>
        <w:rPr>
          <w:rFonts w:hint="eastAsia" w:hAnsi="宋体" w:cs="宋体"/>
          <w:sz w:val="24"/>
          <w:szCs w:val="24"/>
        </w:rPr>
      </w:r>
      <w:r/>
    </w:p>
    <w:p>
      <w:pPr>
        <w:pStyle w:val="884"/>
        <w:numPr>
          <w:ilvl w:val="0"/>
          <w:numId w:val="2"/>
        </w:numPr>
        <w:ind w:firstLine="480"/>
        <w:spacing w:line="360" w:lineRule="auto"/>
        <w:tabs>
          <w:tab w:val="left" w:pos="312" w:leader="none"/>
        </w:tabs>
        <w:rPr>
          <w:rFonts w:hint="eastAsia" w:hAnsi="宋体" w:cs="宋体"/>
          <w:sz w:val="24"/>
          <w:szCs w:val="24"/>
        </w:rPr>
      </w:pPr>
      <w:r>
        <w:rPr>
          <w:rFonts w:hint="eastAsia" w:hAnsi="宋体" w:cs="宋体"/>
          <w:sz w:val="24"/>
          <w:szCs w:val="24"/>
        </w:rPr>
        <w:t xml:space="preserve">落实政府采购政策需满足的资格要求：本项目专门面向中小企业采购，所属行业为</w:t>
      </w:r>
      <w:r>
        <w:rPr>
          <w:rFonts w:hint="eastAsia" w:hAnsi="宋体" w:cs="宋体"/>
          <w:b/>
          <w:bCs/>
          <w:sz w:val="24"/>
          <w:szCs w:val="24"/>
        </w:rPr>
        <w:t xml:space="preserve">租赁和商务服务业</w:t>
      </w:r>
      <w:r>
        <w:rPr>
          <w:rFonts w:hint="eastAsia" w:hAnsi="宋体" w:cs="宋体"/>
          <w:sz w:val="24"/>
          <w:szCs w:val="24"/>
        </w:rPr>
        <w:t xml:space="preserve">。 </w:t>
      </w:r>
      <w:r>
        <w:rPr>
          <w:rFonts w:hint="eastAsia" w:hAnsi="宋体" w:cs="宋体"/>
          <w:sz w:val="24"/>
          <w:szCs w:val="24"/>
        </w:rPr>
      </w:r>
      <w:r/>
    </w:p>
    <w:p>
      <w:pPr>
        <w:pStyle w:val="884"/>
        <w:numPr>
          <w:ilvl w:val="0"/>
          <w:numId w:val="2"/>
        </w:numPr>
        <w:ind w:firstLine="480"/>
        <w:spacing w:line="360" w:lineRule="auto"/>
        <w:tabs>
          <w:tab w:val="left" w:pos="312" w:leader="none"/>
        </w:tabs>
        <w:rPr>
          <w:rFonts w:hint="eastAsia" w:hAnsi="宋体" w:cs="宋体"/>
          <w:sz w:val="24"/>
          <w:szCs w:val="24"/>
        </w:rPr>
      </w:pPr>
      <w:r>
        <w:rPr>
          <w:rFonts w:hint="eastAsia" w:hAnsi="宋体" w:cs="宋体"/>
          <w:sz w:val="24"/>
          <w:szCs w:val="24"/>
        </w:rPr>
        <w:t xml:space="preserve">本项目的特定资格要求：</w:t>
      </w:r>
      <w:r>
        <w:rPr>
          <w:rFonts w:hint="eastAsia" w:hAnsi="宋体" w:cs="宋体"/>
          <w:sz w:val="24"/>
          <w:szCs w:val="24"/>
        </w:rPr>
      </w:r>
      <w:r/>
    </w:p>
    <w:p>
      <w:pPr>
        <w:pStyle w:val="884"/>
        <w:ind w:firstLine="480"/>
        <w:spacing w:line="360" w:lineRule="auto"/>
        <w:rPr>
          <w:rFonts w:hint="eastAsia" w:hAnsi="宋体" w:cs="宋体"/>
          <w:sz w:val="24"/>
          <w:szCs w:val="24"/>
        </w:rPr>
      </w:pPr>
      <w:r>
        <w:rPr>
          <w:rFonts w:hint="eastAsia" w:hAnsi="宋体" w:cs="宋体"/>
          <w:sz w:val="24"/>
          <w:szCs w:val="24"/>
        </w:rPr>
        <w:t xml:space="preserve">（1）未被“信用中国”网站（WWW.creditchina.gov.cn）或“中国政府采购网”网站（www.ccgp.gov.cn）列入失信被执行人、重大税收违法案件当事人名单、政府采购严重失信行为记录名单；</w:t>
      </w:r>
      <w:r>
        <w:rPr>
          <w:rFonts w:hint="eastAsia" w:hAnsi="宋体" w:cs="宋体"/>
          <w:sz w:val="24"/>
          <w:szCs w:val="24"/>
        </w:rPr>
      </w:r>
      <w:r/>
    </w:p>
    <w:p>
      <w:pPr>
        <w:pStyle w:val="884"/>
        <w:ind w:firstLine="480"/>
        <w:spacing w:line="360" w:lineRule="auto"/>
        <w:rPr>
          <w:rFonts w:hint="eastAsia" w:hAnsi="宋体" w:cs="宋体"/>
          <w:sz w:val="24"/>
          <w:szCs w:val="24"/>
        </w:rPr>
      </w:pPr>
      <w:r>
        <w:rPr>
          <w:rFonts w:hint="eastAsia"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hAnsi="宋体" w:cs="宋体"/>
          <w:sz w:val="24"/>
          <w:szCs w:val="24"/>
        </w:rPr>
      </w:r>
      <w:r/>
    </w:p>
    <w:p>
      <w:pPr>
        <w:pStyle w:val="884"/>
        <w:ind w:firstLine="480"/>
        <w:spacing w:line="360" w:lineRule="auto"/>
        <w:rPr>
          <w:rFonts w:hint="eastAsia" w:hAnsi="宋体" w:cs="宋体"/>
          <w:sz w:val="24"/>
          <w:szCs w:val="24"/>
        </w:rPr>
      </w:pPr>
      <w:r>
        <w:rPr>
          <w:rFonts w:hint="eastAsia" w:hAnsi="宋体" w:cs="宋体"/>
          <w:sz w:val="24"/>
          <w:szCs w:val="24"/>
        </w:rPr>
        <w:t xml:space="preserve">（3）采购人的其他特定资格要求：无</w:t>
      </w:r>
      <w:r>
        <w:rPr>
          <w:rFonts w:hint="eastAsia" w:hAnsi="宋体" w:cs="宋体"/>
          <w:sz w:val="24"/>
          <w:szCs w:val="24"/>
        </w:rPr>
      </w:r>
      <w:r/>
    </w:p>
    <w:p>
      <w:pPr>
        <w:pStyle w:val="884"/>
        <w:ind w:firstLine="482"/>
        <w:spacing w:line="360" w:lineRule="auto"/>
        <w:rPr>
          <w:rFonts w:hint="eastAsia" w:hAnsi="宋体" w:cs="宋体"/>
          <w:sz w:val="24"/>
          <w:szCs w:val="24"/>
        </w:rPr>
      </w:pPr>
      <w:r>
        <w:rPr>
          <w:rFonts w:hint="eastAsia" w:hAnsi="宋体" w:cs="宋体"/>
          <w:b/>
          <w:bCs/>
          <w:sz w:val="24"/>
          <w:szCs w:val="24"/>
        </w:rPr>
        <w:t xml:space="preserve">三、</w:t>
      </w:r>
      <w:bookmarkEnd w:id="10"/>
      <w:r/>
      <w:bookmarkEnd w:id="11"/>
      <w:r/>
      <w:bookmarkEnd w:id="12"/>
      <w:r/>
      <w:bookmarkEnd w:id="13"/>
      <w:r>
        <w:rPr>
          <w:rFonts w:hint="eastAsia" w:hAnsi="宋体" w:cs="宋体"/>
          <w:b/>
          <w:bCs/>
          <w:sz w:val="24"/>
          <w:szCs w:val="24"/>
        </w:rPr>
        <w:t xml:space="preserve">报名及采购文件的获取</w:t>
      </w:r>
      <w:r>
        <w:rPr>
          <w:rFonts w:hint="eastAsia" w:hAnsi="宋体" w:cs="宋体"/>
          <w:sz w:val="24"/>
          <w:szCs w:val="24"/>
        </w:rPr>
      </w:r>
      <w:r/>
    </w:p>
    <w:p>
      <w:pPr>
        <w:pStyle w:val="884"/>
        <w:ind w:firstLine="480"/>
        <w:spacing w:line="360" w:lineRule="auto"/>
        <w:rPr>
          <w:rFonts w:hint="eastAsia" w:ascii="宋体" w:hAnsi="宋体" w:eastAsia="宋体" w:cs="宋体"/>
          <w:sz w:val="24"/>
          <w:szCs w:val="24"/>
        </w:rPr>
      </w:pPr>
      <w:r/>
      <w:bookmarkStart w:id="14" w:name="_Toc35393624"/>
      <w:r/>
      <w:bookmarkStart w:id="15" w:name="_Toc28359082"/>
      <w:r/>
      <w:bookmarkStart w:id="16" w:name="_Toc35393793"/>
      <w:r/>
      <w:bookmarkStart w:id="17" w:name="_Toc28359005"/>
      <w:r>
        <w:rPr>
          <w:rFonts w:hint="eastAsia" w:ascii="宋体" w:hAnsi="宋体" w:eastAsia="宋体" w:cs="宋体"/>
          <w:sz w:val="24"/>
          <w:szCs w:val="24"/>
        </w:rPr>
        <w:t xml:space="preserve">（一）报名时间：</w:t>
      </w:r>
      <w:r>
        <w:rPr>
          <w:rFonts w:hint="eastAsia" w:ascii="宋体" w:hAnsi="宋体" w:eastAsia="宋体" w:cs="宋体"/>
          <w:sz w:val="24"/>
          <w:szCs w:val="24"/>
          <w:lang w:val="en-US" w:eastAsia="zh-CN"/>
        </w:rPr>
        <w:t xml:space="preserve">2024年12月4日至</w:t>
      </w:r>
      <w:r>
        <w:rPr>
          <w:rFonts w:hint="eastAsia" w:ascii="宋体" w:hAnsi="宋体" w:eastAsia="宋体" w:cs="宋体"/>
          <w:sz w:val="24"/>
          <w:szCs w:val="24"/>
        </w:rPr>
        <w:t xml:space="preserve">2024年12</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（二）文件获取方式及售价：</w:t>
      </w:r>
      <w:r>
        <w:rPr>
          <w:rFonts w:hint="eastAsia" w:ascii="宋体" w:hAnsi="宋体" w:eastAsia="宋体" w:cs="宋体"/>
          <w:sz w:val="24"/>
          <w:szCs w:val="24"/>
        </w:rPr>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.文件获取方式：江苏省政府采购一体化平台“苏采云”系统自行免费下载 。</w:t>
      </w:r>
      <w:r>
        <w:rPr>
          <w:rFonts w:hint="eastAsia" w:ascii="宋体" w:hAnsi="宋体" w:eastAsia="宋体" w:cs="宋体"/>
          <w:sz w:val="24"/>
          <w:szCs w:val="24"/>
        </w:rPr>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文件售价：免费</w:t>
      </w:r>
      <w:r>
        <w:rPr>
          <w:rFonts w:hint="eastAsia" w:ascii="宋体" w:hAnsi="宋体" w:eastAsia="宋体" w:cs="宋体"/>
          <w:sz w:val="24"/>
          <w:szCs w:val="24"/>
        </w:rPr>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、报名方式（网上报名）</w:t>
      </w:r>
      <w:r>
        <w:rPr>
          <w:rFonts w:hint="eastAsia" w:ascii="宋体" w:hAnsi="宋体" w:eastAsia="宋体" w:cs="宋体"/>
          <w:sz w:val="24"/>
          <w:szCs w:val="24"/>
        </w:rPr>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.1申领CA证书：</w:t>
      </w:r>
      <w:r>
        <w:rPr>
          <w:rFonts w:hint="eastAsia" w:ascii="宋体" w:hAnsi="宋体" w:eastAsia="宋体" w:cs="宋体"/>
          <w:sz w:val="24"/>
          <w:szCs w:val="24"/>
        </w:rPr>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sz w:val="24"/>
          <w:szCs w:val="24"/>
        </w:rPr>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sz w:val="24"/>
          <w:szCs w:val="24"/>
        </w:rPr>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、制作、提交电子响应文件：</w:t>
      </w:r>
      <w:r>
        <w:rPr>
          <w:rFonts w:hint="eastAsia" w:ascii="宋体" w:hAnsi="宋体" w:eastAsia="宋体" w:cs="宋体"/>
          <w:sz w:val="24"/>
          <w:szCs w:val="24"/>
        </w:rPr>
      </w:r>
      <w:r/>
    </w:p>
    <w:p>
      <w:pPr>
        <w:pStyle w:val="884"/>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"https://czju.suzhou.gov.cn/zfcg/html/content/20231220161910031.shtml" \o "https://czju.suzhou.gov.cn/zfcg/html/content/20231220161910031.shtml"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https://czju.suzhou.gov.cn/zfcg/html/content/20231220161910031.shtml</w:t>
      </w:r>
      <w:r>
        <w:rPr>
          <w:rFonts w:hint="eastAsia" w:ascii="宋体" w:hAnsi="宋体" w:eastAsia="宋体" w:cs="宋体"/>
          <w:sz w:val="24"/>
          <w:szCs w:val="24"/>
        </w:rPr>
        <w:fldChar w:fldCharType="end"/>
      </w:r>
      <w:r>
        <w:rPr>
          <w:rFonts w:hint="eastAsia" w:ascii="宋体" w:hAnsi="宋体" w:eastAsia="宋体" w:cs="宋体"/>
          <w:sz w:val="24"/>
          <w:szCs w:val="24"/>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sz w:val="24"/>
          <w:szCs w:val="24"/>
        </w:rPr>
      </w:r>
      <w:r/>
    </w:p>
    <w:p>
      <w:pPr>
        <w:pStyle w:val="884"/>
        <w:numPr>
          <w:ilvl w:val="0"/>
          <w:numId w:val="3"/>
        </w:numPr>
        <w:ind w:firstLine="480"/>
        <w:jc w:val="left"/>
        <w:spacing w:line="360" w:lineRule="auto"/>
        <w:widowControl/>
        <w:rPr>
          <w:rFonts w:hint="eastAsia" w:hAnsi="宋体" w:cs="宋体"/>
          <w:b/>
          <w:sz w:val="24"/>
          <w:szCs w:val="24"/>
        </w:rPr>
      </w:pPr>
      <w:r/>
      <w:bookmarkEnd w:id="14"/>
      <w:r/>
      <w:bookmarkEnd w:id="15"/>
      <w:r/>
      <w:bookmarkEnd w:id="16"/>
      <w:r/>
      <w:bookmarkEnd w:id="17"/>
      <w:r>
        <w:rPr>
          <w:rFonts w:hint="eastAsia" w:ascii="宋体" w:hAnsi="宋体" w:cs="宋体"/>
          <w:b/>
          <w:sz w:val="24"/>
        </w:rPr>
        <w:t xml:space="preserve">投标文件递交（上传）截止时间</w:t>
      </w:r>
      <w:r>
        <w:rPr>
          <w:rFonts w:hint="eastAsia" w:hAnsi="宋体" w:cs="宋体"/>
          <w:b/>
          <w:sz w:val="24"/>
          <w:szCs w:val="24"/>
        </w:rPr>
      </w:r>
      <w:r/>
    </w:p>
    <w:p>
      <w:pPr>
        <w:pStyle w:val="884"/>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投标文件上传截止时间：2024年12</w:t>
      </w:r>
      <w:r>
        <w:rPr>
          <w:rFonts w:hint="eastAsia" w:ascii="宋体" w:hAnsi="宋体" w:eastAsia="宋体" w:cs="宋体"/>
          <w:bCs/>
          <w:sz w:val="24"/>
          <w:szCs w:val="24"/>
        </w:rPr>
        <w:t xml:space="preserve">月26</w:t>
      </w:r>
      <w:r>
        <w:rPr>
          <w:rFonts w:hint="eastAsia" w:ascii="宋体" w:hAnsi="宋体" w:eastAsia="宋体" w:cs="宋体"/>
          <w:bCs/>
          <w:sz w:val="24"/>
          <w:szCs w:val="24"/>
        </w:rPr>
        <w:t xml:space="preserve">日09:30（北京时间）</w:t>
      </w:r>
      <w:r>
        <w:rPr>
          <w:rFonts w:hint="eastAsia" w:ascii="宋体" w:hAnsi="宋体" w:eastAsia="宋体" w:cs="宋体"/>
          <w:bCs/>
          <w:sz w:val="24"/>
          <w:szCs w:val="24"/>
        </w:rPr>
      </w:r>
      <w:r/>
    </w:p>
    <w:p>
      <w:pPr>
        <w:pStyle w:val="884"/>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eastAsia="zh-CN"/>
        </w:rPr>
        <w:t xml:space="preserve">“苏采云”系统（网址：http://jszfcg.jsczt.cn/）。响应文件网上提交。</w:t>
      </w:r>
      <w:r>
        <w:rPr>
          <w:rFonts w:hint="eastAsia" w:ascii="宋体" w:hAnsi="宋体" w:eastAsia="宋体" w:cs="宋体"/>
          <w:bCs/>
          <w:sz w:val="24"/>
          <w:szCs w:val="24"/>
        </w:rPr>
        <w:t xml:space="preserve">投标文件上传截止时间即为投标截止时间，投标文件必须在上传截止时间前完成上传，逾期恕不接受。</w:t>
      </w:r>
      <w:r>
        <w:rPr>
          <w:rFonts w:hint="eastAsia" w:ascii="宋体" w:hAnsi="宋体" w:eastAsia="宋体" w:cs="宋体"/>
          <w:bCs/>
          <w:sz w:val="24"/>
          <w:szCs w:val="24"/>
        </w:rPr>
      </w:r>
      <w:r/>
    </w:p>
    <w:p>
      <w:pPr>
        <w:pStyle w:val="884"/>
        <w:ind w:firstLine="482"/>
        <w:jc w:val="left"/>
        <w:spacing w:line="360" w:lineRule="auto"/>
        <w:widowControl/>
        <w:rPr>
          <w:rFonts w:hint="eastAsia" w:hAnsi="宋体" w:cs="宋体"/>
          <w:b/>
          <w:sz w:val="24"/>
          <w:szCs w:val="24"/>
        </w:rPr>
      </w:pPr>
      <w:r>
        <w:rPr>
          <w:rFonts w:hint="eastAsia" w:hAnsi="宋体" w:cs="宋体"/>
          <w:b/>
          <w:sz w:val="24"/>
          <w:szCs w:val="24"/>
        </w:rPr>
        <w:t xml:space="preserve">五、</w:t>
      </w:r>
      <w:r>
        <w:rPr>
          <w:rFonts w:hint="eastAsia" w:hAnsi="宋体" w:cs="宋体"/>
          <w:b/>
          <w:sz w:val="24"/>
          <w:szCs w:val="24"/>
        </w:rPr>
        <w:t xml:space="preserve">开标时间和地点</w:t>
      </w:r>
      <w:r>
        <w:rPr>
          <w:rFonts w:hint="eastAsia" w:hAnsi="宋体" w:cs="宋体"/>
          <w:b/>
          <w:sz w:val="24"/>
          <w:szCs w:val="24"/>
        </w:rPr>
      </w:r>
      <w:r/>
    </w:p>
    <w:p>
      <w:pPr>
        <w:pStyle w:val="884"/>
        <w:ind w:firstLine="480"/>
        <w:jc w:val="left"/>
        <w:spacing w:line="360" w:lineRule="auto"/>
        <w:widowControl/>
        <w:rPr>
          <w:rFonts w:hint="eastAsia" w:ascii="宋体" w:hAnsi="宋体"/>
          <w:sz w:val="24"/>
        </w:rPr>
      </w:pPr>
      <w:r/>
      <w:bookmarkStart w:id="18" w:name="_Toc35393625"/>
      <w:r/>
      <w:bookmarkStart w:id="19" w:name="_Toc35393794"/>
      <w:r/>
      <w:bookmarkStart w:id="20" w:name="_Toc28359007"/>
      <w:r/>
      <w:bookmarkStart w:id="21" w:name="_Toc28359084"/>
      <w:r>
        <w:rPr>
          <w:rFonts w:hint="eastAsia" w:ascii="宋体" w:hAnsi="宋体"/>
          <w:sz w:val="24"/>
        </w:rPr>
        <w:t xml:space="preserve">（一）开标时间：2024年12</w:t>
      </w:r>
      <w:r>
        <w:rPr>
          <w:rFonts w:hint="eastAsia" w:ascii="宋体" w:hAnsi="宋体"/>
          <w:sz w:val="24"/>
        </w:rPr>
        <w:t xml:space="preserve">月</w:t>
      </w:r>
      <w:r>
        <w:rPr>
          <w:rFonts w:hint="eastAsia" w:ascii="宋体" w:hAnsi="宋体"/>
          <w:sz w:val="24"/>
          <w:lang w:val="en-US" w:eastAsia="zh-CN"/>
        </w:rPr>
        <w:t xml:space="preserve">26</w:t>
      </w:r>
      <w:r>
        <w:rPr>
          <w:rFonts w:hint="eastAsia" w:ascii="宋体" w:hAnsi="宋体"/>
          <w:sz w:val="24"/>
        </w:rPr>
        <w:t xml:space="preserve">日09:30（北京时间）</w:t>
      </w:r>
      <w:r>
        <w:rPr>
          <w:rFonts w:hint="eastAsia" w:ascii="宋体" w:hAnsi="宋体"/>
          <w:sz w:val="24"/>
        </w:rPr>
      </w:r>
      <w:r/>
    </w:p>
    <w:p>
      <w:pPr>
        <w:pStyle w:val="884"/>
        <w:ind w:firstLine="480"/>
        <w:jc w:val="left"/>
        <w:spacing w:line="360" w:lineRule="auto"/>
        <w:widowControl/>
        <w:rPr>
          <w:rFonts w:hint="eastAsia" w:ascii="宋体" w:hAnsi="宋体"/>
          <w:sz w:val="24"/>
          <w:lang w:eastAsia="zh-CN"/>
        </w:rPr>
      </w:pPr>
      <w:r>
        <w:rPr>
          <w:rFonts w:hint="eastAsia" w:ascii="宋体" w:hAnsi="宋体"/>
          <w:sz w:val="24"/>
        </w:rPr>
        <w:t xml:space="preserve">（二）开标地点：“苏采云”系统（网址：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Style w:val="913"/>
          <w:rFonts w:hint="eastAsia" w:ascii="宋体" w:hAnsi="宋体"/>
          <w:sz w:val="24"/>
        </w:rPr>
        <w:t xml:space="preserve">http://jszfcg.jsczt.cn/）</w:t>
      </w:r>
      <w:r>
        <w:rPr>
          <w:rStyle w:val="913"/>
          <w:rFonts w:hint="eastAsia" w:ascii="宋体" w:hAnsi="宋体"/>
          <w:sz w:val="24"/>
          <w:lang w:eastAsia="zh-CN"/>
        </w:rPr>
        <w:t xml:space="preserve">。</w:t>
      </w:r>
      <w:r>
        <w:rPr>
          <w:rFonts w:hint="eastAsia" w:ascii="宋体" w:hAnsi="宋体"/>
          <w:sz w:val="24"/>
        </w:rPr>
        <w:fldChar w:fldCharType="end"/>
      </w:r>
      <w:r>
        <w:rPr>
          <w:rFonts w:hint="eastAsia" w:ascii="宋体" w:hAnsi="宋体"/>
          <w:sz w:val="24"/>
          <w:lang w:eastAsia="zh-CN"/>
        </w:rPr>
      </w:r>
      <w:r/>
    </w:p>
    <w:p>
      <w:pPr>
        <w:pStyle w:val="884"/>
        <w:ind w:firstLine="480"/>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三</w:t>
      </w:r>
      <w:r>
        <w:rPr>
          <w:rFonts w:hint="eastAsia" w:ascii="宋体" w:hAnsi="宋体" w:eastAsia="宋体" w:cs="Times New Roman"/>
          <w:sz w:val="24"/>
          <w:lang w:eastAsia="zh-CN"/>
        </w:rPr>
        <w:t xml:space="preserve">）线上参加开标（开启）会方式：供应商登录“苏采云”系统在平台首页点击“开标大厅”，进入江苏省政府采购一体化不见面开标（采购）大厅，在今日项目列表，点击项目，进入不见面开标系统。本项目为不见面项目，开启阶段供应商在【供应商解密】环节必须使用 CA证书解密电子响应文件，如在系统规定的解密时间内未能完成解密的视为放弃参与本项目。</w:t>
      </w:r>
      <w:r>
        <w:rPr>
          <w:rFonts w:hint="eastAsia" w:ascii="宋体" w:hAnsi="宋体" w:eastAsia="宋体" w:cs="Times New Roman"/>
          <w:sz w:val="24"/>
          <w:lang w:eastAsia="zh-CN"/>
        </w:rPr>
      </w:r>
      <w:r/>
    </w:p>
    <w:p>
      <w:pPr>
        <w:pStyle w:val="884"/>
        <w:ind w:firstLine="480"/>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lang w:eastAsia="zh-CN"/>
        </w:rPr>
        <w:t xml:space="preserve">请供应商确保电脑、系统及其他设备（视频输入输出设备等）无误，且开启直至项目结束始终保持系统在线状态。</w:t>
      </w:r>
      <w:r>
        <w:rPr>
          <w:rFonts w:hint="eastAsia" w:ascii="宋体" w:hAnsi="宋体" w:eastAsia="宋体" w:cs="Times New Roman"/>
          <w:sz w:val="24"/>
          <w:lang w:eastAsia="zh-CN"/>
        </w:rPr>
      </w:r>
      <w:r/>
    </w:p>
    <w:p>
      <w:pPr>
        <w:pStyle w:val="884"/>
        <w:ind w:firstLine="482"/>
        <w:spacing w:line="360" w:lineRule="auto"/>
        <w:rPr>
          <w:rFonts w:hint="eastAsia" w:hAnsi="宋体" w:cs="宋体"/>
          <w:b/>
          <w:sz w:val="24"/>
          <w:szCs w:val="24"/>
        </w:rPr>
      </w:pPr>
      <w:r>
        <w:rPr>
          <w:rFonts w:hint="eastAsia" w:hAnsi="宋体" w:cs="宋体"/>
          <w:b/>
          <w:sz w:val="24"/>
          <w:szCs w:val="24"/>
          <w:lang w:val="en-US" w:eastAsia="zh-CN"/>
        </w:rPr>
        <w:t xml:space="preserve">六</w:t>
      </w:r>
      <w:r>
        <w:rPr>
          <w:rFonts w:hint="eastAsia" w:hAnsi="宋体" w:cs="宋体"/>
          <w:b/>
          <w:sz w:val="24"/>
          <w:szCs w:val="24"/>
        </w:rPr>
        <w:t xml:space="preserve">、公告期限</w:t>
      </w:r>
      <w:bookmarkEnd w:id="18"/>
      <w:r/>
      <w:bookmarkEnd w:id="19"/>
      <w:r/>
      <w:bookmarkEnd w:id="20"/>
      <w:r/>
      <w:bookmarkEnd w:id="21"/>
      <w:r>
        <w:rPr>
          <w:rFonts w:hint="eastAsia" w:hAnsi="宋体" w:cs="宋体"/>
          <w:b/>
          <w:sz w:val="24"/>
          <w:szCs w:val="24"/>
        </w:rPr>
      </w:r>
      <w:r/>
    </w:p>
    <w:p>
      <w:pPr>
        <w:pStyle w:val="884"/>
        <w:ind w:firstLine="480"/>
        <w:spacing w:line="360" w:lineRule="auto"/>
        <w:rPr>
          <w:rFonts w:hint="eastAsia" w:hAnsi="宋体" w:cs="宋体"/>
          <w:sz w:val="24"/>
          <w:szCs w:val="24"/>
        </w:rPr>
      </w:pPr>
      <w:r>
        <w:rPr>
          <w:rFonts w:hint="eastAsia" w:hAnsi="宋体" w:cs="宋体"/>
          <w:sz w:val="24"/>
          <w:szCs w:val="24"/>
        </w:rPr>
        <w:t xml:space="preserve">自本公告发布之日起5个工作日。</w:t>
      </w:r>
      <w:r>
        <w:rPr>
          <w:rFonts w:hint="eastAsia" w:hAnsi="宋体" w:cs="宋体"/>
          <w:sz w:val="24"/>
          <w:szCs w:val="24"/>
        </w:rPr>
      </w:r>
      <w:r/>
    </w:p>
    <w:p>
      <w:pPr>
        <w:pStyle w:val="884"/>
        <w:ind w:firstLine="482"/>
        <w:spacing w:line="360" w:lineRule="auto"/>
        <w:rPr>
          <w:rFonts w:hint="eastAsia" w:hAnsi="宋体" w:cs="宋体"/>
          <w:b/>
          <w:sz w:val="24"/>
          <w:szCs w:val="24"/>
        </w:rPr>
      </w:pPr>
      <w:r/>
      <w:bookmarkStart w:id="22" w:name="_Toc35393795"/>
      <w:r/>
      <w:bookmarkStart w:id="23" w:name="_Toc35393626"/>
      <w:r>
        <w:rPr>
          <w:rFonts w:hint="eastAsia" w:hAnsi="宋体" w:cs="宋体"/>
          <w:b/>
          <w:sz w:val="24"/>
          <w:szCs w:val="24"/>
          <w:lang w:val="en-US" w:eastAsia="zh-CN"/>
        </w:rPr>
        <w:t xml:space="preserve">七</w:t>
      </w:r>
      <w:r>
        <w:rPr>
          <w:rFonts w:hint="eastAsia" w:hAnsi="宋体" w:cs="宋体"/>
          <w:b/>
          <w:sz w:val="24"/>
          <w:szCs w:val="24"/>
        </w:rPr>
        <w:t xml:space="preserve">、其他补充事宜</w:t>
      </w:r>
      <w:bookmarkEnd w:id="22"/>
      <w:r/>
      <w:bookmarkEnd w:id="23"/>
      <w:r>
        <w:rPr>
          <w:rFonts w:hint="eastAsia" w:hAnsi="宋体" w:cs="宋体"/>
          <w:b/>
          <w:sz w:val="24"/>
          <w:szCs w:val="24"/>
        </w:rPr>
      </w:r>
      <w:r/>
    </w:p>
    <w:p>
      <w:pPr>
        <w:pStyle w:val="884"/>
        <w:ind w:firstLine="480"/>
        <w:jc w:val="left"/>
        <w:spacing w:line="360" w:lineRule="auto"/>
        <w:widowControl/>
        <w:rPr>
          <w:rFonts w:hint="eastAsia" w:ascii="宋体" w:hAnsi="宋体" w:eastAsia="宋体" w:cs="宋体"/>
          <w:sz w:val="24"/>
        </w:rPr>
        <w:outlineLvl w:val="0"/>
      </w:pPr>
      <w:r>
        <w:rPr>
          <w:rFonts w:hint="eastAsia" w:hAnsi="宋体" w:cs="宋体"/>
          <w:bCs/>
          <w:sz w:val="24"/>
          <w:szCs w:val="24"/>
        </w:rPr>
        <w:t xml:space="preserve">1. </w:t>
      </w:r>
      <w:r>
        <w:rPr>
          <w:rFonts w:hint="eastAsia" w:ascii="宋体" w:hAnsi="宋体" w:eastAsia="宋体" w:cs="宋体"/>
          <w:sz w:val="24"/>
        </w:rPr>
        <w:t xml:space="preserve">本公告同时在江苏省政府采购网、苏州市政府采购网、中国政府采购网上发布。</w:t>
      </w:r>
      <w:r>
        <w:rPr>
          <w:rFonts w:hint="eastAsia" w:ascii="宋体" w:hAnsi="宋体" w:eastAsia="宋体" w:cs="宋体"/>
          <w:sz w:val="24"/>
        </w:rPr>
      </w:r>
      <w:r/>
    </w:p>
    <w:p>
      <w:pPr>
        <w:pStyle w:val="884"/>
        <w:ind w:firstLine="480"/>
        <w:jc w:val="left"/>
        <w:spacing w:line="360" w:lineRule="auto"/>
        <w:widowControl/>
        <w:rPr>
          <w:rFonts w:hint="eastAsia" w:hAnsi="宋体" w:cs="宋体"/>
          <w:bCs/>
          <w:sz w:val="24"/>
          <w:szCs w:val="24"/>
        </w:rPr>
      </w:pPr>
      <w:r>
        <w:rPr>
          <w:rFonts w:hint="eastAsia" w:hAnsi="宋体" w:cs="宋体"/>
          <w:bCs/>
          <w:sz w:val="24"/>
          <w:szCs w:val="24"/>
        </w:rPr>
        <w:t xml:space="preserve">2. 苏州市财政局政府采购监督电话：0512-68616651。</w:t>
      </w:r>
      <w:r>
        <w:rPr>
          <w:rFonts w:hint="eastAsia" w:hAnsi="宋体" w:cs="宋体"/>
          <w:bCs/>
          <w:sz w:val="24"/>
          <w:szCs w:val="24"/>
        </w:rPr>
      </w:r>
      <w:r/>
    </w:p>
    <w:p>
      <w:pPr>
        <w:pStyle w:val="884"/>
        <w:ind w:firstLine="480"/>
        <w:jc w:val="left"/>
        <w:spacing w:line="360" w:lineRule="auto"/>
        <w:widowControl/>
        <w:rPr>
          <w:rFonts w:hint="eastAsia" w:hAnsi="宋体" w:cs="宋体"/>
          <w:bCs/>
          <w:sz w:val="24"/>
          <w:szCs w:val="24"/>
        </w:rPr>
      </w:pPr>
      <w:r>
        <w:rPr>
          <w:rFonts w:hint="eastAsia" w:hAnsi="宋体" w:cs="宋体"/>
          <w:bCs/>
          <w:sz w:val="24"/>
          <w:szCs w:val="24"/>
        </w:rPr>
        <w:t xml:space="preserve">3. </w:t>
      </w:r>
      <w:bookmarkStart w:id="24" w:name="_Toc35393796"/>
      <w:r/>
      <w:bookmarkStart w:id="25" w:name="_Toc28359008"/>
      <w:r/>
      <w:bookmarkStart w:id="26" w:name="_Toc35393627"/>
      <w:r/>
      <w:bookmarkStart w:id="27" w:name="_Toc28359085"/>
      <w:r>
        <w:rPr>
          <w:rFonts w:hint="eastAsia" w:hAnsi="宋体" w:cs="宋体"/>
          <w:bCs/>
          <w:sz w:val="24"/>
          <w:szCs w:val="24"/>
        </w:rPr>
        <w:t xml:space="preserve">供应商投标（响应）文件‘机器码一致’将其作为无效投标情形处理。</w:t>
      </w:r>
      <w:r>
        <w:rPr>
          <w:rFonts w:hint="eastAsia" w:hAnsi="宋体" w:cs="宋体"/>
          <w:bCs/>
          <w:sz w:val="24"/>
          <w:szCs w:val="24"/>
        </w:rPr>
      </w:r>
      <w:r/>
    </w:p>
    <w:p>
      <w:pPr>
        <w:pStyle w:val="884"/>
        <w:ind w:firstLine="480"/>
        <w:jc w:val="left"/>
        <w:spacing w:line="360" w:lineRule="auto"/>
        <w:widowControl/>
        <w:rPr>
          <w:rFonts w:hint="eastAsia" w:hAnsi="宋体" w:cs="宋体"/>
          <w:bCs/>
          <w:sz w:val="24"/>
          <w:szCs w:val="24"/>
        </w:rPr>
      </w:pPr>
      <w:r>
        <w:rPr>
          <w:rFonts w:hint="eastAsia" w:hAnsi="宋体" w:cs="宋体"/>
          <w:bCs/>
          <w:sz w:val="24"/>
          <w:szCs w:val="24"/>
        </w:rPr>
        <w:t xml:space="preserve">4.供应商中标后须提供与电子响应文件完全一致的纸质文件四套，其中正本一套，副本三套，以中文为准，装订成册并由供应商加盖企业公章及法定代表人签章（或签字）或其授权代表签字（或签章）。</w:t>
      </w:r>
      <w:r>
        <w:rPr>
          <w:rFonts w:hint="eastAsia" w:hAnsi="宋体" w:cs="宋体"/>
          <w:bCs/>
          <w:sz w:val="24"/>
          <w:szCs w:val="24"/>
        </w:rPr>
      </w:r>
      <w:r/>
    </w:p>
    <w:p>
      <w:pPr>
        <w:pStyle w:val="884"/>
        <w:ind w:firstLine="480"/>
        <w:jc w:val="left"/>
        <w:spacing w:line="360" w:lineRule="auto"/>
        <w:widowControl/>
        <w:rPr>
          <w:rFonts w:hint="eastAsia"/>
        </w:rPr>
        <w:outlineLvl w:val="0"/>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根据苏州市财政局《关于深入开展苏州市政府采购合同信用融资业务的通知》相关要求，本项目支持政府采购合同信用融资。</w:t>
      </w:r>
      <w:r>
        <w:rPr>
          <w:rFonts w:hint="eastAsia"/>
        </w:rPr>
      </w:r>
      <w:r/>
    </w:p>
    <w:p>
      <w:pPr>
        <w:pStyle w:val="884"/>
        <w:ind w:firstLine="480"/>
        <w:jc w:val="left"/>
        <w:spacing w:line="360" w:lineRule="auto"/>
        <w:widowControl/>
        <w:rPr>
          <w:rFonts w:hint="eastAsia" w:hAnsi="宋体" w:cs="宋体"/>
          <w:b/>
          <w:sz w:val="24"/>
          <w:szCs w:val="24"/>
        </w:rPr>
      </w:pPr>
      <w:r>
        <w:rPr>
          <w:rFonts w:hint="eastAsia" w:hAnsi="宋体" w:cs="宋体"/>
          <w:b/>
          <w:sz w:val="24"/>
          <w:szCs w:val="24"/>
          <w:lang w:val="en-US" w:eastAsia="zh-CN"/>
        </w:rPr>
        <w:t xml:space="preserve">八</w:t>
      </w:r>
      <w:r>
        <w:rPr>
          <w:rFonts w:hint="eastAsia" w:hAnsi="宋体" w:cs="宋体"/>
          <w:b/>
          <w:sz w:val="24"/>
          <w:szCs w:val="24"/>
        </w:rPr>
        <w:t xml:space="preserve">、对本次招标提出询问，请按以下方式联系。</w:t>
      </w:r>
      <w:bookmarkEnd w:id="24"/>
      <w:r/>
      <w:bookmarkEnd w:id="25"/>
      <w:r/>
      <w:bookmarkEnd w:id="26"/>
      <w:r/>
      <w:bookmarkEnd w:id="27"/>
      <w:r>
        <w:rPr>
          <w:rFonts w:hint="eastAsia" w:hAnsi="宋体" w:cs="宋体"/>
          <w:b/>
          <w:sz w:val="24"/>
          <w:szCs w:val="24"/>
        </w:rPr>
      </w:r>
      <w:r/>
    </w:p>
    <w:p>
      <w:pPr>
        <w:pStyle w:val="884"/>
        <w:ind w:firstLine="480"/>
        <w:jc w:val="left"/>
        <w:spacing w:line="360" w:lineRule="auto"/>
        <w:widowControl/>
        <w:rPr>
          <w:rFonts w:hint="eastAsia" w:hAnsi="宋体" w:cs="宋体"/>
          <w:bCs/>
          <w:color w:val="000000" w:themeColor="text1"/>
          <w:sz w:val="24"/>
          <w:szCs w:val="24"/>
        </w:rPr>
      </w:pPr>
      <w:r/>
      <w:bookmarkStart w:id="28" w:name="_Toc35393786"/>
      <w:r/>
      <w:bookmarkStart w:id="29" w:name="_Toc35393617"/>
      <w:r/>
      <w:bookmarkStart w:id="30" w:name="_Toc28359075"/>
      <w:r/>
      <w:bookmarkStart w:id="31" w:name="_Toc28358998"/>
      <w:r>
        <w:rPr>
          <w:rFonts w:hint="eastAsia" w:hAnsi="宋体" w:cs="宋体"/>
          <w:bCs/>
          <w:sz w:val="24"/>
          <w:szCs w:val="24"/>
        </w:rPr>
        <w:t xml:space="preserve">1.</w:t>
      </w:r>
      <w:r>
        <w:rPr>
          <w:rFonts w:hint="eastAsia" w:hAnsi="宋体" w:cs="宋体"/>
          <w:bCs/>
          <w:color w:val="000000" w:themeColor="text1"/>
          <w:sz w:val="24"/>
          <w:szCs w:val="24"/>
        </w:rPr>
        <w:t xml:space="preserve">采购人信息</w:t>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r/>
    </w:p>
    <w:p>
      <w:pPr>
        <w:pStyle w:val="884"/>
        <w:ind w:firstLine="480"/>
        <w:jc w:val="left"/>
        <w:spacing w:line="360" w:lineRule="auto"/>
        <w:widowControl/>
        <w:rPr>
          <w:rFonts w:hint="eastAsia" w:hAnsi="宋体" w:eastAsia="宋体" w:cs="宋体"/>
          <w:bCs/>
          <w:color w:val="000000" w:themeColor="text1"/>
          <w:sz w:val="24"/>
          <w:szCs w:val="24"/>
        </w:rPr>
      </w:pPr>
      <w:r>
        <w:rPr>
          <w:rFonts w:hint="eastAsia" w:hAnsi="宋体" w:cs="宋体"/>
          <w:bCs/>
          <w:color w:val="000000" w:themeColor="text1"/>
          <w:sz w:val="24"/>
          <w:szCs w:val="24"/>
        </w:rPr>
        <w:t xml:space="preserve">名称：</w:t>
      </w:r>
      <w:r>
        <w:rPr>
          <w:rFonts w:hint="eastAsia" w:hAnsi="宋体" w:cs="宋体"/>
          <w:bCs/>
          <w:color w:val="000000" w:themeColor="text1"/>
          <w:sz w:val="24"/>
          <w:szCs w:val="24"/>
          <w:lang w:eastAsia="zh-CN"/>
        </w:rPr>
        <w:t xml:space="preserve">苏州市虎丘山风景名胜区管理处</w:t>
      </w:r>
      <w:r>
        <w:rPr>
          <w:color w:val="000000" w:themeColor="text1"/>
        </w:rPr>
      </w:r>
      <w:r/>
    </w:p>
    <w:p>
      <w:pPr>
        <w:pStyle w:val="884"/>
        <w:ind w:firstLine="480"/>
        <w:jc w:val="left"/>
        <w:spacing w:line="360" w:lineRule="auto"/>
        <w:widowControl/>
        <w:rPr>
          <w:rFonts w:hint="eastAsia" w:hAnsi="宋体" w:eastAsia="宋体" w:cs="宋体"/>
          <w:bCs/>
          <w:color w:val="000000" w:themeColor="text1"/>
          <w:sz w:val="24"/>
          <w:szCs w:val="24"/>
        </w:rPr>
      </w:pPr>
      <w:r>
        <w:rPr>
          <w:color w:val="000000" w:themeColor="text1"/>
        </w:rPr>
      </w:r>
      <w:bookmarkStart w:id="32" w:name="_Toc35393619"/>
      <w:r>
        <w:rPr>
          <w:color w:val="000000" w:themeColor="text1"/>
        </w:rPr>
      </w:r>
      <w:bookmarkStart w:id="33" w:name="_Toc28359000"/>
      <w:r>
        <w:rPr>
          <w:color w:val="000000" w:themeColor="text1"/>
        </w:rPr>
      </w:r>
      <w:bookmarkStart w:id="34" w:name="_Toc35393788"/>
      <w:r>
        <w:rPr>
          <w:color w:val="000000" w:themeColor="text1"/>
        </w:rPr>
      </w:r>
      <w:bookmarkStart w:id="35" w:name="_Toc28359077"/>
      <w:r>
        <w:rPr>
          <w:rFonts w:hint="eastAsia" w:hAnsi="宋体" w:cs="宋体"/>
          <w:bCs/>
          <w:color w:val="000000" w:themeColor="text1"/>
          <w:sz w:val="24"/>
          <w:szCs w:val="24"/>
        </w:rPr>
        <w:t xml:space="preserve">地  址：</w:t>
      </w:r>
      <w:r>
        <w:rPr>
          <w:rFonts w:hint="eastAsia" w:hAnsi="宋体" w:cs="宋体"/>
          <w:bCs/>
          <w:color w:val="000000" w:themeColor="text1"/>
          <w:sz w:val="24"/>
          <w:szCs w:val="24"/>
          <w:lang w:eastAsia="zh-CN"/>
        </w:rPr>
        <w:t xml:space="preserve">苏州市姑苏区虎丘山门内8号</w:t>
      </w:r>
      <w:r>
        <w:rPr>
          <w:color w:val="000000" w:themeColor="text1"/>
        </w:rPr>
      </w:r>
      <w:r/>
    </w:p>
    <w:p>
      <w:pPr>
        <w:pStyle w:val="884"/>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联系人： 蒋熠</w:t>
      </w:r>
      <w:r>
        <w:rPr>
          <w:color w:val="000000" w:themeColor="text1"/>
        </w:rPr>
      </w:r>
      <w:r/>
    </w:p>
    <w:p>
      <w:pPr>
        <w:pStyle w:val="884"/>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联系电话：0512-67232305 </w:t>
      </w:r>
      <w:r>
        <w:rPr>
          <w:color w:val="000000" w:themeColor="text1"/>
        </w:rPr>
      </w:r>
      <w:r/>
    </w:p>
    <w:p>
      <w:pPr>
        <w:pStyle w:val="884"/>
        <w:ind w:firstLine="480"/>
        <w:jc w:val="left"/>
        <w:spacing w:line="360" w:lineRule="auto"/>
        <w:widowControl/>
        <w:rPr>
          <w:rFonts w:hint="eastAsia" w:hAnsi="宋体" w:cs="宋体"/>
          <w:bCs/>
          <w:color w:val="000000" w:themeColor="text1"/>
          <w:sz w:val="24"/>
          <w:szCs w:val="24"/>
        </w:rPr>
      </w:pPr>
      <w:r>
        <w:rPr>
          <w:rFonts w:hint="eastAsia" w:hAnsi="宋体" w:cs="宋体"/>
          <w:bCs/>
          <w:color w:val="000000" w:themeColor="text1"/>
          <w:sz w:val="24"/>
          <w:szCs w:val="24"/>
        </w:rPr>
        <w:t xml:space="preserve">2.代理机构联系方式</w:t>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p>
    <w:p>
      <w:pPr>
        <w:pStyle w:val="884"/>
        <w:ind w:firstLine="480"/>
        <w:jc w:val="left"/>
        <w:spacing w:line="360" w:lineRule="auto"/>
        <w:widowControl/>
        <w:rPr>
          <w:rFonts w:hint="eastAsia" w:hAnsi="宋体" w:cs="宋体"/>
          <w:color w:val="000000" w:themeColor="text1"/>
          <w:sz w:val="24"/>
          <w:szCs w:val="24"/>
        </w:rPr>
      </w:pPr>
      <w:r>
        <w:rPr>
          <w:rFonts w:hint="eastAsia" w:hAnsi="宋体" w:cs="宋体"/>
          <w:color w:val="000000" w:themeColor="text1"/>
          <w:sz w:val="24"/>
          <w:szCs w:val="24"/>
        </w:rPr>
        <w:t xml:space="preserve">名称：</w:t>
      </w:r>
      <w:r>
        <w:rPr>
          <w:rFonts w:hint="eastAsia" w:hAnsi="宋体" w:cs="宋体"/>
          <w:color w:val="000000" w:themeColor="text1"/>
          <w:sz w:val="24"/>
          <w:szCs w:val="24"/>
          <w:lang w:eastAsia="zh-CN"/>
        </w:rPr>
        <w:t xml:space="preserve">苏州骏捷建设管理咨询有限公司</w:t>
      </w:r>
      <w:r>
        <w:rPr>
          <w:rFonts w:hint="eastAsia" w:hAnsi="宋体" w:cs="宋体"/>
          <w:color w:val="000000" w:themeColor="text1"/>
          <w:sz w:val="24"/>
          <w:szCs w:val="24"/>
        </w:rPr>
        <w:t xml:space="preserve">               </w:t>
      </w:r>
      <w:r>
        <w:rPr>
          <w:color w:val="000000" w:themeColor="text1"/>
        </w:rPr>
      </w:r>
      <w:r/>
    </w:p>
    <w:p>
      <w:pPr>
        <w:pStyle w:val="884"/>
        <w:ind w:firstLine="480"/>
        <w:jc w:val="left"/>
        <w:spacing w:line="360" w:lineRule="auto"/>
        <w:widowControl/>
        <w:rPr>
          <w:rFonts w:hint="eastAsia" w:hAnsi="宋体" w:eastAsia="宋体" w:cs="宋体"/>
          <w:color w:val="000000" w:themeColor="text1"/>
          <w:sz w:val="24"/>
          <w:szCs w:val="24"/>
        </w:rPr>
      </w:pPr>
      <w:r>
        <w:rPr>
          <w:rFonts w:hint="eastAsia" w:hAnsi="宋体" w:cs="宋体"/>
          <w:color w:val="000000" w:themeColor="text1"/>
          <w:sz w:val="24"/>
          <w:szCs w:val="24"/>
        </w:rPr>
        <w:t xml:space="preserve">地 址：</w:t>
      </w:r>
      <w:r>
        <w:rPr>
          <w:rFonts w:hint="eastAsia" w:hAnsi="宋体" w:cs="宋体"/>
          <w:color w:val="000000" w:themeColor="text1"/>
          <w:sz w:val="24"/>
          <w:szCs w:val="24"/>
          <w:lang w:eastAsia="zh-CN"/>
        </w:rPr>
        <w:t xml:space="preserve">苏州市姑苏区金门路1299号2号楼518</w:t>
      </w:r>
      <w:r>
        <w:rPr>
          <w:color w:val="000000" w:themeColor="text1"/>
        </w:rPr>
      </w:r>
      <w:r/>
    </w:p>
    <w:p>
      <w:pPr>
        <w:pStyle w:val="884"/>
        <w:ind w:firstLine="480"/>
        <w:jc w:val="left"/>
        <w:spacing w:line="360" w:lineRule="auto"/>
        <w:widowControl/>
        <w:rPr>
          <w:rFonts w:hint="eastAsia" w:hAnsi="宋体" w:eastAsia="宋体" w:cs="宋体"/>
          <w:color w:val="000000" w:themeColor="text1"/>
          <w:sz w:val="24"/>
          <w:szCs w:val="24"/>
        </w:rPr>
      </w:pPr>
      <w:r>
        <w:rPr>
          <w:rFonts w:hint="eastAsia" w:hAnsi="宋体" w:cs="宋体"/>
          <w:color w:val="000000" w:themeColor="text1"/>
          <w:sz w:val="24"/>
          <w:szCs w:val="24"/>
        </w:rPr>
        <w:t xml:space="preserve">联系人：</w:t>
      </w:r>
      <w:r>
        <w:rPr>
          <w:rFonts w:hint="eastAsia" w:hAnsi="宋体" w:cs="宋体"/>
          <w:color w:val="000000" w:themeColor="text1"/>
          <w:sz w:val="24"/>
          <w:szCs w:val="24"/>
          <w:lang w:eastAsia="zh-CN"/>
        </w:rPr>
        <w:t xml:space="preserve">杨喻婷、杨易、庞坤、宋伟</w:t>
      </w:r>
      <w:r>
        <w:rPr>
          <w:color w:val="000000" w:themeColor="text1"/>
        </w:rPr>
      </w:r>
      <w:r/>
    </w:p>
    <w:p>
      <w:pPr>
        <w:pStyle w:val="884"/>
        <w:ind w:firstLine="480"/>
        <w:jc w:val="left"/>
        <w:spacing w:line="360" w:lineRule="auto"/>
        <w:widowControl/>
        <w:rPr>
          <w:rFonts w:hint="eastAsia" w:hAnsi="宋体" w:eastAsia="宋体" w:cs="宋体"/>
          <w:color w:val="000000" w:themeColor="text1"/>
          <w:sz w:val="24"/>
          <w:szCs w:val="24"/>
        </w:rPr>
      </w:pPr>
      <w:r>
        <w:rPr>
          <w:rFonts w:hint="eastAsia" w:hAnsi="宋体" w:cs="宋体"/>
          <w:color w:val="000000" w:themeColor="text1"/>
          <w:sz w:val="24"/>
          <w:szCs w:val="24"/>
        </w:rPr>
        <w:t xml:space="preserve">联系方式：</w:t>
      </w:r>
      <w:r>
        <w:rPr>
          <w:rFonts w:hint="eastAsia" w:hAnsi="宋体" w:cs="宋体"/>
          <w:color w:val="000000" w:themeColor="text1"/>
          <w:sz w:val="24"/>
          <w:szCs w:val="24"/>
          <w:lang w:eastAsia="zh-CN"/>
        </w:rPr>
        <w:t xml:space="preserve">0512-65954780</w:t>
      </w:r>
      <w:r>
        <w:rPr>
          <w:color w:val="000000" w:themeColor="text1"/>
        </w:rPr>
      </w:r>
      <w:r/>
    </w:p>
    <w:p>
      <w:pPr>
        <w:pStyle w:val="884"/>
        <w:ind w:firstLine="5520"/>
        <w:jc w:val="right"/>
        <w:spacing w:line="360" w:lineRule="auto"/>
        <w:widowControl/>
        <w:rPr>
          <w:rFonts w:hint="eastAsia" w:hAnsi="宋体" w:eastAsia="宋体" w:cs="宋体"/>
          <w:sz w:val="24"/>
          <w:szCs w:val="24"/>
          <w:lang w:eastAsia="zh-CN"/>
        </w:rPr>
      </w:pPr>
      <w:r>
        <w:rPr>
          <w:rFonts w:hint="eastAsia" w:hAnsi="宋体" w:cs="宋体"/>
          <w:sz w:val="24"/>
          <w:szCs w:val="24"/>
          <w:lang w:eastAsia="zh-CN"/>
        </w:rPr>
        <w:t xml:space="preserve"> 苏州骏捷建设管理咨询有限公司</w:t>
      </w:r>
      <w:r>
        <w:rPr>
          <w:rFonts w:hint="eastAsia" w:hAnsi="宋体" w:eastAsia="宋体" w:cs="宋体"/>
          <w:sz w:val="24"/>
          <w:szCs w:val="24"/>
          <w:lang w:eastAsia="zh-CN"/>
        </w:rPr>
      </w:r>
      <w:r/>
    </w:p>
    <w:p>
      <w:pPr>
        <w:pStyle w:val="884"/>
        <w:jc w:val="right"/>
        <w:spacing w:line="360" w:lineRule="auto"/>
        <w:widowControl/>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4</w:t>
      </w:r>
      <w:r>
        <w:rPr>
          <w:rFonts w:hint="eastAsia" w:hAnsi="宋体" w:cs="宋体"/>
          <w:sz w:val="24"/>
          <w:szCs w:val="24"/>
        </w:rPr>
        <w:t xml:space="preserve">年</w:t>
      </w:r>
      <w:r>
        <w:rPr>
          <w:rFonts w:hint="eastAsia" w:hAnsi="宋体" w:cs="宋体"/>
          <w:sz w:val="24"/>
          <w:szCs w:val="24"/>
          <w:lang w:val="en-US" w:eastAsia="zh-CN"/>
        </w:rPr>
        <w:t xml:space="preserve">12</w:t>
      </w:r>
      <w:r>
        <w:rPr>
          <w:rFonts w:hint="eastAsia" w:hAnsi="宋体" w:cs="宋体"/>
          <w:sz w:val="24"/>
          <w:szCs w:val="24"/>
        </w:rPr>
        <w:t xml:space="preserve">月4</w:t>
      </w:r>
      <w:r>
        <w:rPr>
          <w:rFonts w:hint="eastAsia" w:hAnsi="宋体" w:cs="宋体"/>
          <w:sz w:val="24"/>
          <w:szCs w:val="24"/>
        </w:rPr>
        <w:t xml:space="preserve">日</w:t>
      </w:r>
      <w:r>
        <w:rPr>
          <w:rFonts w:hint="eastAsia" w:hAnsi="宋体" w:cs="宋体"/>
          <w:sz w:val="24"/>
          <w:szCs w:val="24"/>
        </w:rPr>
      </w:r>
      <w:r/>
    </w:p>
    <w:p>
      <w:pPr>
        <w:pStyle w:val="884"/>
        <w:rPr>
          <w:rFonts w:hAnsi="宋体" w:cs="宋体"/>
          <w:b/>
          <w:sz w:val="24"/>
          <w:szCs w:val="24"/>
        </w:rPr>
      </w:pPr>
      <w:r>
        <w:rPr>
          <w:rFonts w:hint="eastAsia" w:hAnsi="宋体" w:cs="宋体"/>
          <w:b/>
          <w:sz w:val="24"/>
          <w:szCs w:val="24"/>
        </w:rPr>
        <w:br w:type="page" w:clear="all"/>
      </w:r>
      <w:r>
        <w:rPr>
          <w:rFonts w:hAnsi="宋体" w:cs="宋体"/>
          <w:b/>
          <w:sz w:val="24"/>
          <w:szCs w:val="24"/>
        </w:rPr>
      </w:r>
      <w:r/>
    </w:p>
    <w:p>
      <w:pPr>
        <w:pStyle w:val="884"/>
        <w:jc w:val="center"/>
        <w:spacing w:line="360" w:lineRule="auto"/>
        <w:rPr>
          <w:rFonts w:hAnsi="宋体" w:cs="宋体"/>
          <w:b/>
          <w:sz w:val="24"/>
          <w:szCs w:val="24"/>
        </w:rPr>
      </w:pPr>
      <w:r>
        <w:rPr>
          <w:rFonts w:hint="eastAsia" w:hAnsi="宋体" w:cs="宋体"/>
          <w:b/>
          <w:sz w:val="24"/>
          <w:szCs w:val="24"/>
        </w:rPr>
        <w:t xml:space="preserve">第二章投标单位须知</w:t>
      </w:r>
      <w:r>
        <w:rPr>
          <w:rFonts w:hAnsi="宋体" w:cs="宋体"/>
          <w:b/>
          <w:sz w:val="24"/>
          <w:szCs w:val="24"/>
        </w:rPr>
      </w:r>
      <w:r/>
    </w:p>
    <w:p>
      <w:pPr>
        <w:pStyle w:val="884"/>
        <w:spacing w:line="360" w:lineRule="auto"/>
        <w:rPr>
          <w:rFonts w:hAnsi="宋体" w:cs="宋体"/>
          <w:b/>
          <w:sz w:val="24"/>
          <w:szCs w:val="24"/>
        </w:rPr>
        <w:outlineLvl w:val="0"/>
      </w:pPr>
      <w:r>
        <w:rPr>
          <w:rFonts w:hint="eastAsia" w:hAnsi="宋体" w:cs="宋体"/>
          <w:b/>
          <w:sz w:val="24"/>
          <w:szCs w:val="24"/>
        </w:rPr>
        <w:t xml:space="preserve">一、说明和释义</w:t>
      </w:r>
      <w:r>
        <w:rPr>
          <w:rFonts w:hAnsi="宋体" w:cs="宋体"/>
          <w:b/>
          <w:sz w:val="24"/>
          <w:szCs w:val="24"/>
        </w:rPr>
      </w:r>
      <w:r/>
    </w:p>
    <w:p>
      <w:pPr>
        <w:pStyle w:val="884"/>
        <w:spacing w:line="360" w:lineRule="auto"/>
        <w:rPr>
          <w:rFonts w:hAnsi="宋体" w:cs="宋体"/>
          <w:b/>
          <w:sz w:val="24"/>
          <w:szCs w:val="24"/>
        </w:rPr>
      </w:pPr>
      <w:r>
        <w:rPr>
          <w:rFonts w:hint="eastAsia" w:hAnsi="宋体" w:cs="宋体"/>
          <w:b/>
          <w:sz w:val="24"/>
          <w:szCs w:val="24"/>
        </w:rPr>
        <w:t xml:space="preserve">1. 说明</w:t>
      </w:r>
      <w:r>
        <w:rPr>
          <w:rFonts w:hAnsi="宋体" w:cs="宋体"/>
          <w:b/>
          <w:sz w:val="24"/>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1.1  本招标文件仅适用于</w:t>
      </w:r>
      <w:r>
        <w:rPr>
          <w:rFonts w:hint="eastAsia" w:hAnsi="宋体" w:eastAsia="宋体" w:cs="宋体"/>
          <w:szCs w:val="24"/>
          <w:lang w:eastAsia="zh-CN"/>
        </w:rPr>
        <w:t xml:space="preserve">苏州骏捷建设管理咨询有限公司</w:t>
      </w:r>
      <w:r>
        <w:rPr>
          <w:rFonts w:hint="eastAsia" w:hAnsi="宋体" w:eastAsia="宋体" w:cs="宋体"/>
          <w:szCs w:val="24"/>
        </w:rPr>
        <w:t xml:space="preserve">组织的招标活动。</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1.2  本次招标活动及因本次招标产生的合同受中国法律制约和保护。</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1.3  本招标文件的解释权属于</w:t>
      </w:r>
      <w:r>
        <w:rPr>
          <w:rFonts w:hint="eastAsia" w:hAnsi="宋体" w:eastAsia="宋体" w:cs="宋体"/>
          <w:szCs w:val="24"/>
          <w:lang w:eastAsia="zh-CN"/>
        </w:rPr>
        <w:t xml:space="preserve">苏州骏捷建设管理咨询有限公司</w:t>
      </w:r>
      <w:r>
        <w:rPr>
          <w:rFonts w:hint="eastAsia" w:hAnsi="宋体" w:eastAsia="宋体" w:cs="宋体"/>
          <w:szCs w:val="24"/>
        </w:rPr>
        <w:t xml:space="preserve">。</w:t>
      </w:r>
      <w:r>
        <w:rPr>
          <w:rFonts w:hAnsi="宋体" w:eastAsia="宋体" w:cs="宋体"/>
          <w:szCs w:val="24"/>
        </w:rPr>
      </w:r>
      <w:r/>
    </w:p>
    <w:p>
      <w:pPr>
        <w:pStyle w:val="884"/>
        <w:spacing w:line="360" w:lineRule="auto"/>
        <w:rPr>
          <w:rFonts w:hAnsi="宋体" w:cs="宋体"/>
          <w:b/>
          <w:sz w:val="24"/>
          <w:szCs w:val="24"/>
        </w:rPr>
      </w:pPr>
      <w:r>
        <w:rPr>
          <w:rFonts w:hint="eastAsia" w:hAnsi="宋体" w:cs="宋体"/>
          <w:b/>
          <w:sz w:val="24"/>
          <w:szCs w:val="24"/>
        </w:rPr>
        <w:t xml:space="preserve">2. 词语释义</w:t>
      </w:r>
      <w:r>
        <w:rPr>
          <w:rFonts w:hAnsi="宋体" w:cs="宋体"/>
          <w:b/>
          <w:sz w:val="24"/>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2.1  采购代理机构：在委托人授权范围内具体组织实施招标活动的法人。</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2.2  投标单位：经认定有资格响应招标，参加投标竞争的法人企业。</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2.3  响应：投标单位根据采购代理机构发布的招标文件，编制投标文件并按规定投标的行为。</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2.4  合同：采供双方根据招标文件和中标的投标文件及中标通知书规定的内容签署的以书面形式所达成的协议，包括所有的附件、附录和构成协议的所有文件。</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2.5  甲方（采购方）：合同中明确规定的实际购买货物和服务的法人、行政事业、团体组织。</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2.6  乙方（供应商）：合同中规定的向采购方提供货物和服务的法人企业。</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2.7  伴随服务：根据合同规定乙方应承担的与提供服务有关的辅助服务。</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2.8  知识产权：指专利权、商标权、著作权等无形财产专有权的统称。</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2.9  天：日历日。</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2.10  交货地点：合同中明确约定的乙方提交的货物和服务最终到达地点。</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2.11 合同价款：根据合同规定，乙方在正确地履行合同义务后甲方应支付乙方的价款。</w:t>
      </w:r>
      <w:r>
        <w:rPr>
          <w:rFonts w:hAnsi="宋体" w:eastAsia="宋体" w:cs="宋体"/>
          <w:szCs w:val="24"/>
        </w:rPr>
      </w:r>
      <w:r/>
    </w:p>
    <w:p>
      <w:pPr>
        <w:pStyle w:val="891"/>
        <w:ind w:firstLine="0"/>
        <w:spacing w:line="360" w:lineRule="auto"/>
        <w:widowControl/>
        <w:rPr>
          <w:rFonts w:hAnsi="宋体" w:eastAsia="宋体" w:cs="宋体"/>
          <w:szCs w:val="24"/>
        </w:rPr>
      </w:pPr>
      <w:r>
        <w:rPr>
          <w:rFonts w:hint="eastAsia" w:hAnsi="宋体" w:eastAsia="宋体" w:cs="宋体"/>
          <w:szCs w:val="24"/>
        </w:rPr>
        <w:t xml:space="preserve">2.12 产地：货物开采、生长、生产、最终制造、加工或提供服务的来源地。</w:t>
      </w:r>
      <w:r>
        <w:rPr>
          <w:rFonts w:hAnsi="宋体" w:eastAsia="宋体" w:cs="宋体"/>
          <w:szCs w:val="24"/>
        </w:rPr>
      </w:r>
      <w:r/>
    </w:p>
    <w:p>
      <w:pPr>
        <w:pStyle w:val="884"/>
        <w:spacing w:line="360" w:lineRule="auto"/>
        <w:rPr>
          <w:rFonts w:hAnsi="宋体" w:cs="宋体"/>
          <w:sz w:val="24"/>
          <w:szCs w:val="24"/>
        </w:rPr>
      </w:pPr>
      <w:r>
        <w:rPr>
          <w:rFonts w:hint="eastAsia" w:hAnsi="宋体" w:cs="宋体"/>
          <w:sz w:val="24"/>
          <w:szCs w:val="24"/>
        </w:rPr>
        <w:t xml:space="preserve">2.13 不可抗力：不能预见、不能避免并且不能克服的客观情况。</w:t>
      </w:r>
      <w:r>
        <w:rPr>
          <w:rFonts w:hAnsi="宋体" w:cs="宋体"/>
          <w:sz w:val="24"/>
          <w:szCs w:val="24"/>
        </w:rPr>
      </w:r>
      <w:r/>
    </w:p>
    <w:p>
      <w:pPr>
        <w:pStyle w:val="884"/>
        <w:spacing w:line="360" w:lineRule="auto"/>
        <w:rPr>
          <w:rFonts w:hint="eastAsia" w:hAnsi="宋体" w:cs="宋体"/>
          <w:bCs/>
          <w:sz w:val="24"/>
          <w:szCs w:val="24"/>
        </w:rPr>
        <w:outlineLvl w:val="0"/>
      </w:pPr>
      <w:r>
        <w:rPr>
          <w:rFonts w:hint="eastAsia" w:hAnsi="宋体" w:cs="宋体"/>
          <w:bCs/>
          <w:sz w:val="24"/>
          <w:szCs w:val="24"/>
        </w:rPr>
        <w:t xml:space="preserve">2.14实质响应：</w:t>
      </w:r>
      <w:r>
        <w:rPr>
          <w:rFonts w:hint="eastAsia" w:hAnsi="宋体" w:cs="宋体"/>
          <w:bCs/>
          <w:sz w:val="24"/>
          <w:szCs w:val="24"/>
          <w:lang w:val="zh-CN"/>
        </w:rPr>
        <w:t xml:space="preserve">满足有关本项目服务的具体要求，包括服务内容、履行期限、履行地点和方式、违约责任和解决争议方法等要求。</w:t>
      </w:r>
      <w:r>
        <w:rPr>
          <w:rFonts w:hint="eastAsia" w:hAnsi="宋体" w:cs="宋体"/>
          <w:bCs/>
          <w:sz w:val="24"/>
          <w:szCs w:val="24"/>
        </w:rPr>
      </w:r>
      <w:r/>
    </w:p>
    <w:p>
      <w:pPr>
        <w:pStyle w:val="884"/>
        <w:spacing w:line="360" w:lineRule="auto"/>
        <w:rPr>
          <w:rFonts w:hint="eastAsia" w:hAnsi="宋体" w:cs="宋体"/>
          <w:bCs/>
          <w:sz w:val="24"/>
          <w:szCs w:val="24"/>
        </w:rPr>
        <w:outlineLvl w:val="0"/>
      </w:pPr>
      <w:r>
        <w:rPr>
          <w:rFonts w:hint="eastAsia" w:hAnsi="宋体" w:cs="宋体"/>
          <w:bCs/>
          <w:sz w:val="24"/>
          <w:szCs w:val="24"/>
        </w:rPr>
        <w:t xml:space="preserve">2.15书面形式：指书面文字、合同书、信件和传真等可以有形地表现所载内容的形式。</w:t>
      </w:r>
      <w:r>
        <w:rPr>
          <w:rFonts w:hint="eastAsia" w:hAnsi="宋体" w:cs="宋体"/>
          <w:bCs/>
          <w:sz w:val="24"/>
          <w:szCs w:val="24"/>
        </w:rPr>
      </w:r>
      <w:r/>
    </w:p>
    <w:p>
      <w:pPr>
        <w:pStyle w:val="884"/>
        <w:spacing w:line="360" w:lineRule="auto"/>
        <w:rPr>
          <w:rFonts w:hint="eastAsia" w:hAnsi="宋体" w:cs="宋体"/>
          <w:bCs/>
          <w:sz w:val="24"/>
          <w:szCs w:val="24"/>
          <w:lang w:val="zh-CN"/>
        </w:rPr>
        <w:outlineLvl w:val="0"/>
      </w:pPr>
      <w:r>
        <w:rPr>
          <w:rFonts w:hint="eastAsia" w:hAnsi="宋体" w:cs="宋体"/>
          <w:bCs/>
          <w:sz w:val="24"/>
          <w:szCs w:val="24"/>
        </w:rPr>
        <w:t xml:space="preserve">2.16小型企业且提供自有服务的，视同为小型企业。微型企业且提供自有服务的，视同为微型企业。</w:t>
      </w:r>
      <w:r>
        <w:rPr>
          <w:rFonts w:hint="eastAsia" w:hAnsi="宋体" w:cs="宋体"/>
          <w:bCs/>
          <w:sz w:val="24"/>
          <w:szCs w:val="24"/>
          <w:lang w:val="zh-CN"/>
        </w:rPr>
      </w:r>
      <w:r/>
    </w:p>
    <w:p>
      <w:pPr>
        <w:pStyle w:val="884"/>
        <w:spacing w:line="360" w:lineRule="auto"/>
        <w:rPr>
          <w:rFonts w:hint="eastAsia" w:hAnsi="宋体" w:cs="宋体"/>
          <w:b/>
          <w:sz w:val="24"/>
          <w:szCs w:val="24"/>
        </w:rPr>
        <w:outlineLvl w:val="0"/>
      </w:pPr>
      <w:r>
        <w:rPr>
          <w:rFonts w:hint="eastAsia" w:hAnsi="宋体" w:cs="宋体"/>
          <w:b/>
          <w:sz w:val="24"/>
          <w:szCs w:val="24"/>
        </w:rPr>
      </w:r>
      <w:r/>
    </w:p>
    <w:p>
      <w:pPr>
        <w:pStyle w:val="884"/>
        <w:spacing w:line="360" w:lineRule="auto"/>
        <w:rPr>
          <w:rFonts w:hint="eastAsia" w:hAnsi="宋体" w:cs="宋体"/>
          <w:b/>
          <w:sz w:val="24"/>
          <w:szCs w:val="24"/>
        </w:rPr>
        <w:outlineLvl w:val="0"/>
      </w:pPr>
      <w:r>
        <w:rPr>
          <w:rFonts w:hint="eastAsia" w:hAnsi="宋体" w:cs="宋体"/>
          <w:b/>
          <w:sz w:val="24"/>
          <w:szCs w:val="24"/>
        </w:rPr>
      </w:r>
      <w:r/>
    </w:p>
    <w:p>
      <w:pPr>
        <w:pStyle w:val="884"/>
        <w:spacing w:line="360" w:lineRule="auto"/>
        <w:rPr>
          <w:rFonts w:hAnsi="宋体" w:cs="宋体"/>
          <w:b/>
          <w:sz w:val="24"/>
          <w:szCs w:val="24"/>
        </w:rPr>
        <w:outlineLvl w:val="0"/>
      </w:pPr>
      <w:r>
        <w:rPr>
          <w:rFonts w:hint="eastAsia" w:hAnsi="宋体" w:cs="宋体"/>
          <w:b/>
          <w:sz w:val="24"/>
          <w:szCs w:val="24"/>
        </w:rPr>
        <w:t xml:space="preserve">二、投标单位</w:t>
      </w:r>
      <w:r>
        <w:rPr>
          <w:rFonts w:hAnsi="宋体" w:cs="宋体"/>
          <w:b/>
          <w:sz w:val="24"/>
          <w:szCs w:val="24"/>
        </w:rPr>
      </w:r>
      <w:r/>
    </w:p>
    <w:p>
      <w:pPr>
        <w:pStyle w:val="884"/>
        <w:spacing w:line="360" w:lineRule="auto"/>
        <w:rPr>
          <w:rFonts w:hAnsi="宋体" w:cs="宋体"/>
          <w:b/>
          <w:sz w:val="24"/>
          <w:szCs w:val="24"/>
        </w:rPr>
      </w:pPr>
      <w:r>
        <w:rPr>
          <w:rFonts w:hint="eastAsia" w:hAnsi="宋体" w:cs="宋体"/>
          <w:b/>
          <w:sz w:val="24"/>
          <w:szCs w:val="24"/>
        </w:rPr>
        <w:t xml:space="preserve">3. 合格投标单位的范围</w:t>
      </w:r>
      <w:r>
        <w:rPr>
          <w:rFonts w:hAnsi="宋体" w:cs="宋体"/>
          <w:b/>
          <w:sz w:val="24"/>
          <w:szCs w:val="24"/>
        </w:rPr>
      </w:r>
      <w:r/>
    </w:p>
    <w:p>
      <w:pPr>
        <w:pStyle w:val="884"/>
        <w:spacing w:line="360" w:lineRule="auto"/>
        <w:rPr>
          <w:rFonts w:hAnsi="宋体" w:cs="宋体"/>
          <w:b/>
          <w:sz w:val="24"/>
          <w:szCs w:val="24"/>
        </w:rPr>
      </w:pPr>
      <w:r>
        <w:rPr>
          <w:rFonts w:hint="eastAsia" w:hAnsi="宋体" w:cs="宋体"/>
          <w:b/>
          <w:sz w:val="24"/>
          <w:szCs w:val="24"/>
        </w:rPr>
        <w:t xml:space="preserve">（一）一般条件：</w:t>
      </w:r>
      <w:r>
        <w:rPr>
          <w:rFonts w:hAnsi="宋体" w:cs="宋体"/>
          <w:b/>
          <w:sz w:val="24"/>
          <w:szCs w:val="24"/>
        </w:rPr>
      </w:r>
      <w:r/>
    </w:p>
    <w:p>
      <w:pPr>
        <w:pStyle w:val="884"/>
        <w:spacing w:line="360" w:lineRule="auto"/>
        <w:rPr>
          <w:rFonts w:hAnsi="宋体" w:cs="宋体"/>
          <w:sz w:val="24"/>
        </w:rPr>
      </w:pPr>
      <w:r>
        <w:rPr>
          <w:rFonts w:hint="eastAsia" w:hAnsi="宋体" w:cs="宋体"/>
          <w:sz w:val="24"/>
        </w:rPr>
        <w:t xml:space="preserve">3.1 具有独立承担民事责任的能力。</w:t>
      </w:r>
      <w:r>
        <w:rPr>
          <w:rFonts w:hAnsi="宋体" w:cs="宋体"/>
          <w:sz w:val="24"/>
        </w:rPr>
      </w:r>
      <w:r/>
    </w:p>
    <w:p>
      <w:pPr>
        <w:pStyle w:val="884"/>
        <w:spacing w:line="360" w:lineRule="auto"/>
        <w:rPr>
          <w:rFonts w:hAnsi="宋体" w:cs="宋体"/>
          <w:sz w:val="24"/>
        </w:rPr>
      </w:pPr>
      <w:r>
        <w:rPr>
          <w:rFonts w:hint="eastAsia" w:hAnsi="宋体" w:cs="宋体"/>
          <w:sz w:val="24"/>
        </w:rPr>
        <w:t xml:space="preserve">3.2 具有良好的商业信誉和健全的财务会计制度。</w:t>
      </w:r>
      <w:r>
        <w:rPr>
          <w:rFonts w:hAnsi="宋体" w:cs="宋体"/>
          <w:sz w:val="24"/>
        </w:rPr>
      </w:r>
      <w:r/>
    </w:p>
    <w:p>
      <w:pPr>
        <w:pStyle w:val="884"/>
        <w:spacing w:line="360" w:lineRule="auto"/>
        <w:rPr>
          <w:rFonts w:hAnsi="宋体" w:cs="宋体"/>
          <w:sz w:val="24"/>
        </w:rPr>
      </w:pPr>
      <w:r>
        <w:rPr>
          <w:rFonts w:hint="eastAsia" w:hAnsi="宋体" w:cs="宋体"/>
          <w:sz w:val="24"/>
        </w:rPr>
        <w:t xml:space="preserve">3.3 具有履行合同所必须的设备和专业技术能力。</w:t>
      </w:r>
      <w:r>
        <w:rPr>
          <w:rFonts w:hAnsi="宋体" w:cs="宋体"/>
          <w:sz w:val="24"/>
        </w:rPr>
      </w:r>
      <w:r/>
    </w:p>
    <w:p>
      <w:pPr>
        <w:pStyle w:val="884"/>
        <w:spacing w:line="360" w:lineRule="auto"/>
        <w:rPr>
          <w:rFonts w:hAnsi="宋体" w:cs="宋体"/>
          <w:sz w:val="24"/>
        </w:rPr>
      </w:pPr>
      <w:r>
        <w:rPr>
          <w:rFonts w:hint="eastAsia" w:hAnsi="宋体" w:cs="宋体"/>
          <w:sz w:val="24"/>
        </w:rPr>
        <w:t xml:space="preserve">3.4 有依法缴纳税收和社会保障基金的良好记录。</w:t>
      </w:r>
      <w:r>
        <w:rPr>
          <w:rFonts w:hAnsi="宋体" w:cs="宋体"/>
          <w:sz w:val="24"/>
        </w:rPr>
      </w:r>
      <w:r/>
    </w:p>
    <w:p>
      <w:pPr>
        <w:pStyle w:val="884"/>
        <w:spacing w:line="360" w:lineRule="auto"/>
        <w:rPr>
          <w:rFonts w:hint="eastAsia" w:hAnsi="宋体" w:cs="宋体"/>
          <w:sz w:val="24"/>
        </w:rPr>
      </w:pPr>
      <w:r>
        <w:rPr>
          <w:rFonts w:hint="eastAsia" w:hAnsi="宋体" w:cs="宋体"/>
          <w:sz w:val="24"/>
        </w:rPr>
        <w:t xml:space="preserve">3.5 参加政府采购活动前三年内，在经营活动中没有重大违法记录。</w:t>
      </w:r>
      <w:r>
        <w:rPr>
          <w:rFonts w:hint="eastAsia" w:hAnsi="宋体" w:cs="宋体"/>
          <w:sz w:val="24"/>
        </w:rPr>
      </w:r>
      <w:r/>
    </w:p>
    <w:p>
      <w:pPr>
        <w:pStyle w:val="884"/>
        <w:spacing w:line="360" w:lineRule="auto"/>
        <w:rPr>
          <w:rFonts w:hAnsi="宋体" w:cs="宋体"/>
          <w:sz w:val="24"/>
        </w:rPr>
      </w:pPr>
      <w:r>
        <w:rPr>
          <w:rFonts w:hint="eastAsia" w:hAnsi="宋体" w:cs="宋体"/>
          <w:sz w:val="24"/>
        </w:rPr>
        <w:t xml:space="preserve">3.6法律、行政法规规定的其他条件。</w:t>
      </w:r>
      <w:r>
        <w:rPr>
          <w:rFonts w:hAnsi="宋体" w:cs="宋体"/>
          <w:sz w:val="24"/>
        </w:rPr>
      </w:r>
      <w:r/>
    </w:p>
    <w:p>
      <w:pPr>
        <w:pStyle w:val="884"/>
        <w:spacing w:line="360" w:lineRule="auto"/>
        <w:rPr>
          <w:rFonts w:hint="eastAsia" w:hAnsi="宋体" w:cs="宋体"/>
          <w:sz w:val="24"/>
        </w:rPr>
      </w:pPr>
      <w:r>
        <w:rPr>
          <w:rFonts w:hint="eastAsia" w:hAnsi="宋体" w:cs="宋体"/>
          <w:sz w:val="24"/>
        </w:rPr>
        <w:t xml:space="preserve">3.7本项目不接受联合投标。</w:t>
      </w:r>
      <w:r>
        <w:rPr>
          <w:rFonts w:hint="eastAsia" w:hAnsi="宋体" w:cs="宋体"/>
          <w:sz w:val="24"/>
        </w:rPr>
      </w:r>
      <w:r/>
    </w:p>
    <w:p>
      <w:pPr>
        <w:pStyle w:val="884"/>
        <w:spacing w:line="360" w:lineRule="auto"/>
        <w:rPr>
          <w:rFonts w:hAnsi="宋体" w:cs="宋体"/>
          <w:sz w:val="24"/>
        </w:rPr>
      </w:pPr>
      <w:r>
        <w:rPr>
          <w:rFonts w:hint="eastAsia" w:hAnsi="宋体" w:cs="宋体"/>
          <w:sz w:val="24"/>
        </w:rPr>
        <w:t xml:space="preserve">3.8落实政府采购政策需满足的资格要求：根据《政府采购促进中小企业发展管理办法》的相关规定，本项目专门面向中小企业，所属行业为</w:t>
      </w:r>
      <w:r>
        <w:rPr>
          <w:rFonts w:hint="eastAsia" w:hAnsi="宋体" w:cs="宋体"/>
          <w:b/>
          <w:bCs/>
          <w:sz w:val="24"/>
        </w:rPr>
        <w:t xml:space="preserve">租赁和商务服务业</w:t>
      </w:r>
      <w:r>
        <w:rPr>
          <w:rFonts w:hint="eastAsia" w:hAnsi="宋体" w:cs="宋体"/>
          <w:sz w:val="24"/>
        </w:rPr>
        <w:t xml:space="preserve">，供应商应为中小微企业、监狱企业、残疾人福利性单位。 </w:t>
      </w:r>
      <w:r>
        <w:rPr>
          <w:rFonts w:hAnsi="宋体" w:cs="宋体"/>
          <w:sz w:val="24"/>
        </w:rPr>
      </w:r>
      <w:r/>
    </w:p>
    <w:p>
      <w:pPr>
        <w:pStyle w:val="884"/>
        <w:spacing w:line="360" w:lineRule="auto"/>
        <w:rPr>
          <w:rFonts w:hAnsi="宋体" w:cs="宋体"/>
          <w:sz w:val="24"/>
        </w:rPr>
      </w:pPr>
      <w:r>
        <w:rPr>
          <w:rFonts w:hint="eastAsia" w:hAnsi="宋体" w:cs="宋体"/>
          <w:sz w:val="24"/>
        </w:rPr>
        <w:t xml:space="preserve">注：单位法定代表人为同一人或者存在控股、管理关系的不同单位，不得参加同一类别投标或者未划分类别的同一招标项目投标。</w:t>
      </w:r>
      <w:r>
        <w:rPr>
          <w:rFonts w:hAnsi="宋体" w:cs="宋体"/>
          <w:sz w:val="24"/>
        </w:rPr>
      </w:r>
      <w:r/>
    </w:p>
    <w:p>
      <w:pPr>
        <w:pStyle w:val="884"/>
        <w:spacing w:line="360" w:lineRule="auto"/>
        <w:rPr>
          <w:rFonts w:hAnsi="宋体" w:cs="宋体"/>
          <w:b/>
          <w:sz w:val="24"/>
          <w:szCs w:val="24"/>
        </w:rPr>
      </w:pPr>
      <w:r>
        <w:rPr>
          <w:rFonts w:hint="eastAsia" w:hAnsi="宋体" w:cs="宋体"/>
          <w:b/>
          <w:sz w:val="24"/>
          <w:szCs w:val="24"/>
        </w:rPr>
        <w:t xml:space="preserve">4. 投标委托</w:t>
      </w:r>
      <w:r>
        <w:rPr>
          <w:rFonts w:hAnsi="宋体" w:cs="宋体"/>
          <w:b/>
          <w:sz w:val="24"/>
          <w:szCs w:val="24"/>
        </w:rPr>
      </w:r>
      <w:r/>
    </w:p>
    <w:p>
      <w:pPr>
        <w:pStyle w:val="884"/>
        <w:spacing w:line="360" w:lineRule="auto"/>
        <w:rPr>
          <w:rFonts w:hAnsi="宋体" w:cs="宋体"/>
          <w:sz w:val="24"/>
          <w:szCs w:val="24"/>
        </w:rPr>
      </w:pPr>
      <w:r>
        <w:rPr>
          <w:rFonts w:hint="eastAsia" w:hAnsi="宋体" w:cs="宋体"/>
          <w:sz w:val="24"/>
          <w:szCs w:val="24"/>
        </w:rPr>
        <w:t xml:space="preserve">4.1 如投标单位代表不是法定代表人，须持有《法定代表人授权委托书》（格式见附件）。</w:t>
      </w:r>
      <w:r>
        <w:rPr>
          <w:rFonts w:hAnsi="宋体" w:cs="宋体"/>
          <w:sz w:val="24"/>
          <w:szCs w:val="24"/>
        </w:rPr>
      </w:r>
      <w:r/>
    </w:p>
    <w:p>
      <w:pPr>
        <w:pStyle w:val="884"/>
        <w:spacing w:line="360" w:lineRule="auto"/>
        <w:rPr>
          <w:rFonts w:hAnsi="宋体" w:cs="宋体"/>
          <w:b/>
          <w:sz w:val="24"/>
          <w:szCs w:val="24"/>
        </w:rPr>
      </w:pPr>
      <w:r>
        <w:rPr>
          <w:rFonts w:hint="eastAsia" w:hAnsi="宋体" w:cs="宋体"/>
          <w:b/>
          <w:sz w:val="24"/>
          <w:szCs w:val="24"/>
        </w:rPr>
        <w:t xml:space="preserve">5. 投标费用</w:t>
      </w:r>
      <w:r>
        <w:rPr>
          <w:rFonts w:hAnsi="宋体" w:cs="宋体"/>
          <w:b/>
          <w:sz w:val="24"/>
          <w:szCs w:val="24"/>
        </w:rPr>
      </w:r>
      <w:r/>
    </w:p>
    <w:p>
      <w:pPr>
        <w:pStyle w:val="884"/>
        <w:spacing w:line="360" w:lineRule="auto"/>
        <w:rPr>
          <w:rFonts w:hAnsi="宋体" w:cs="宋体"/>
          <w:sz w:val="24"/>
          <w:szCs w:val="24"/>
        </w:rPr>
      </w:pPr>
      <w:r>
        <w:rPr>
          <w:rFonts w:hint="eastAsia" w:hAnsi="宋体" w:cs="宋体"/>
          <w:sz w:val="24"/>
          <w:szCs w:val="24"/>
        </w:rPr>
        <w:t xml:space="preserve">5.1 无论投标过程中的做法和结果如何，投标单位自行承担所有与参加投标有关的全部费用。</w:t>
      </w:r>
      <w:r>
        <w:rPr>
          <w:rFonts w:hAnsi="宋体" w:cs="宋体"/>
          <w:sz w:val="24"/>
          <w:szCs w:val="24"/>
        </w:rPr>
      </w:r>
      <w:r/>
    </w:p>
    <w:p>
      <w:pPr>
        <w:pStyle w:val="884"/>
        <w:spacing w:line="360" w:lineRule="auto"/>
        <w:rPr>
          <w:rFonts w:hAnsi="宋体" w:cs="宋体"/>
          <w:sz w:val="24"/>
          <w:szCs w:val="24"/>
        </w:rPr>
      </w:pPr>
      <w:r>
        <w:rPr>
          <w:rFonts w:hint="eastAsia" w:hAnsi="宋体" w:cs="宋体"/>
          <w:b/>
          <w:sz w:val="24"/>
          <w:szCs w:val="24"/>
        </w:rPr>
        <w:t xml:space="preserve">6. 联合投标</w:t>
      </w:r>
      <w:r>
        <w:rPr>
          <w:rFonts w:hAnsi="宋体" w:cs="宋体"/>
          <w:sz w:val="24"/>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6.1 本项目不接受联合投标。</w:t>
      </w:r>
      <w:r>
        <w:rPr>
          <w:rFonts w:hAnsi="宋体" w:eastAsia="宋体" w:cs="宋体"/>
          <w:szCs w:val="24"/>
        </w:rPr>
      </w:r>
      <w:r/>
    </w:p>
    <w:p>
      <w:pPr>
        <w:pStyle w:val="884"/>
        <w:spacing w:line="360" w:lineRule="auto"/>
        <w:rPr>
          <w:rFonts w:hAnsi="宋体" w:cs="宋体"/>
          <w:b/>
          <w:sz w:val="24"/>
          <w:szCs w:val="24"/>
        </w:rPr>
        <w:outlineLvl w:val="0"/>
      </w:pPr>
      <w:r>
        <w:rPr>
          <w:rFonts w:hint="eastAsia" w:hAnsi="宋体" w:cs="宋体"/>
          <w:b/>
          <w:sz w:val="24"/>
          <w:szCs w:val="24"/>
        </w:rPr>
        <w:t xml:space="preserve">三、招标文件的说明</w:t>
      </w:r>
      <w:r>
        <w:rPr>
          <w:rFonts w:hAnsi="宋体" w:cs="宋体"/>
          <w:b/>
          <w:sz w:val="24"/>
          <w:szCs w:val="24"/>
        </w:rPr>
      </w:r>
      <w:r/>
    </w:p>
    <w:p>
      <w:pPr>
        <w:pStyle w:val="884"/>
        <w:spacing w:line="360" w:lineRule="auto"/>
        <w:rPr>
          <w:rFonts w:hAnsi="宋体" w:cs="宋体"/>
          <w:b/>
          <w:sz w:val="24"/>
          <w:szCs w:val="24"/>
        </w:rPr>
      </w:pPr>
      <w:r>
        <w:rPr>
          <w:rFonts w:hint="eastAsia" w:hAnsi="宋体" w:cs="宋体"/>
          <w:b/>
          <w:sz w:val="24"/>
          <w:szCs w:val="24"/>
        </w:rPr>
        <w:t xml:space="preserve">7. 招标文件</w:t>
      </w:r>
      <w:r>
        <w:rPr>
          <w:rFonts w:hAnsi="宋体" w:cs="宋体"/>
          <w:b/>
          <w:sz w:val="24"/>
          <w:szCs w:val="24"/>
        </w:rPr>
      </w:r>
      <w:r/>
    </w:p>
    <w:p>
      <w:pPr>
        <w:pStyle w:val="884"/>
        <w:spacing w:line="360" w:lineRule="auto"/>
        <w:rPr>
          <w:rFonts w:hAnsi="宋体" w:cs="宋体"/>
          <w:sz w:val="24"/>
          <w:szCs w:val="24"/>
        </w:rPr>
      </w:pPr>
      <w:r>
        <w:rPr>
          <w:rFonts w:hint="eastAsia" w:hAnsi="宋体" w:cs="宋体"/>
          <w:sz w:val="24"/>
          <w:szCs w:val="24"/>
        </w:rPr>
        <w:t xml:space="preserve">7.1 招标文件由招标文件总目录所列内容组成。投标单位应详细阅读招标文件的全部内容。不按招标文件的要求提供的投标文件和资料，可能导致投标被拒绝。</w:t>
      </w:r>
      <w:r>
        <w:rPr>
          <w:rFonts w:hAnsi="宋体" w:cs="宋体"/>
          <w:sz w:val="24"/>
          <w:szCs w:val="24"/>
        </w:rPr>
      </w:r>
      <w:r/>
    </w:p>
    <w:p>
      <w:pPr>
        <w:pStyle w:val="884"/>
        <w:spacing w:line="360" w:lineRule="auto"/>
        <w:rPr>
          <w:rFonts w:hAnsi="宋体" w:cs="宋体"/>
          <w:b/>
          <w:sz w:val="24"/>
          <w:szCs w:val="24"/>
        </w:rPr>
      </w:pPr>
      <w:r>
        <w:rPr>
          <w:rFonts w:hint="eastAsia" w:hAnsi="宋体" w:cs="宋体"/>
          <w:b/>
          <w:sz w:val="24"/>
          <w:szCs w:val="24"/>
        </w:rPr>
        <w:t xml:space="preserve">8. 招标文件的澄清</w:t>
      </w:r>
      <w:r>
        <w:rPr>
          <w:rFonts w:hAnsi="宋体" w:cs="宋体"/>
          <w:b/>
          <w:sz w:val="24"/>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8.1 投标单位在收到招标文件后，若有问题需要澄清，应于收到招标文件后以书面形式向采购代理机构提出，采购代理机构将以书面形式的方式予以解答（包括对询问的解释，但不说明来源）。</w:t>
      </w:r>
      <w:r>
        <w:rPr>
          <w:rFonts w:hAnsi="宋体" w:eastAsia="宋体" w:cs="宋体"/>
          <w:szCs w:val="24"/>
        </w:rPr>
      </w:r>
      <w:r/>
    </w:p>
    <w:p>
      <w:pPr>
        <w:pStyle w:val="884"/>
        <w:spacing w:line="360" w:lineRule="auto"/>
        <w:rPr>
          <w:rFonts w:hAnsi="宋体" w:cs="宋体"/>
          <w:b/>
          <w:sz w:val="24"/>
          <w:szCs w:val="24"/>
        </w:rPr>
      </w:pPr>
      <w:r>
        <w:rPr>
          <w:rFonts w:hint="eastAsia" w:hAnsi="宋体" w:cs="宋体"/>
          <w:b/>
          <w:sz w:val="24"/>
          <w:szCs w:val="24"/>
        </w:rPr>
        <w:t xml:space="preserve">9. 招标文件的修改</w:t>
      </w:r>
      <w:r>
        <w:rPr>
          <w:rFonts w:hAnsi="宋体" w:cs="宋体"/>
          <w:b/>
          <w:sz w:val="24"/>
          <w:szCs w:val="24"/>
        </w:rPr>
      </w:r>
      <w:r/>
    </w:p>
    <w:p>
      <w:pPr>
        <w:pStyle w:val="884"/>
        <w:spacing w:line="360" w:lineRule="auto"/>
        <w:rPr>
          <w:rFonts w:hAnsi="宋体" w:cs="宋体"/>
          <w:sz w:val="24"/>
          <w:szCs w:val="24"/>
        </w:rPr>
      </w:pPr>
      <w:r>
        <w:rPr>
          <w:rFonts w:hint="eastAsia" w:hAnsi="宋体" w:cs="宋体"/>
          <w:sz w:val="24"/>
          <w:szCs w:val="24"/>
        </w:rPr>
        <w:t xml:space="preserve">9.1在投标截止时间前，招标代理人无论出于自己的考虑，还是出于对投标单位提问的澄清，均可对招标文件用补充文件的方式进行修改。</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9.2招标代理人对招标文件的修改在政府采购信息发布媒体上发布更正公告。更正公告将作为招标文件的组成部分，对所有投标单位具有约束力。</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9.3为使投标单位有足够的时间按招标文件的修改要求考虑修正投标文件，或出于其他原因，招标代理人可酌情推迟投标截止日期和开标日期，于原定投标时间前将此变更通知上述每一投标单位，并在政府采购信息发布媒体上发布变更公告。</w:t>
      </w:r>
      <w:r>
        <w:rPr>
          <w:rFonts w:hAnsi="宋体" w:cs="宋体"/>
          <w:sz w:val="24"/>
          <w:szCs w:val="24"/>
        </w:rPr>
      </w:r>
      <w:r/>
    </w:p>
    <w:p>
      <w:pPr>
        <w:pStyle w:val="884"/>
        <w:spacing w:line="360" w:lineRule="auto"/>
        <w:rPr>
          <w:rFonts w:hint="eastAsia" w:hAnsi="宋体" w:cs="宋体"/>
          <w:b/>
          <w:sz w:val="24"/>
          <w:szCs w:val="24"/>
        </w:rPr>
      </w:pPr>
      <w:r>
        <w:rPr>
          <w:rFonts w:hint="eastAsia" w:hAnsi="宋体" w:cs="宋体"/>
          <w:b/>
          <w:sz w:val="24"/>
          <w:szCs w:val="24"/>
        </w:rPr>
        <w:t xml:space="preserve">10. 质疑</w:t>
      </w:r>
      <w:r>
        <w:rPr>
          <w:rFonts w:hint="eastAsia" w:hAnsi="宋体" w:cs="宋体"/>
          <w:b/>
          <w:sz w:val="24"/>
          <w:szCs w:val="24"/>
        </w:rPr>
      </w:r>
      <w:r/>
    </w:p>
    <w:p>
      <w:pPr>
        <w:pStyle w:val="884"/>
        <w:spacing w:line="360" w:lineRule="auto"/>
        <w:rPr>
          <w:rFonts w:hint="eastAsia" w:hAnsi="宋体" w:cs="宋体"/>
          <w:bCs/>
          <w:sz w:val="24"/>
          <w:szCs w:val="24"/>
          <w:lang w:val="zh-CN"/>
        </w:rPr>
      </w:pPr>
      <w:r>
        <w:rPr>
          <w:rFonts w:hint="eastAsia" w:hAnsi="宋体" w:cs="宋体"/>
          <w:bCs/>
          <w:sz w:val="24"/>
          <w:szCs w:val="24"/>
        </w:rPr>
        <w:t xml:space="preserve">10.</w:t>
      </w:r>
      <w:r>
        <w:rPr>
          <w:rFonts w:hint="eastAsia" w:hAnsi="宋体" w:cs="宋体"/>
          <w:bCs/>
          <w:sz w:val="24"/>
          <w:szCs w:val="24"/>
          <w:lang w:val="zh-CN"/>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hAnsi="宋体" w:cs="宋体"/>
          <w:bCs/>
          <w:sz w:val="24"/>
          <w:szCs w:val="24"/>
          <w:lang w:val="zh-CN"/>
        </w:rPr>
      </w:r>
      <w:r/>
    </w:p>
    <w:p>
      <w:pPr>
        <w:pStyle w:val="884"/>
        <w:spacing w:line="360" w:lineRule="auto"/>
        <w:rPr>
          <w:rFonts w:hint="eastAsia" w:hAnsi="宋体" w:cs="宋体"/>
          <w:bCs/>
          <w:sz w:val="24"/>
          <w:szCs w:val="24"/>
          <w:lang w:val="zh-CN"/>
        </w:rPr>
      </w:pPr>
      <w:r>
        <w:rPr>
          <w:rFonts w:hint="eastAsia" w:hAnsi="宋体" w:cs="宋体"/>
          <w:bCs/>
          <w:sz w:val="24"/>
          <w:szCs w:val="24"/>
        </w:rPr>
        <w:t xml:space="preserve">10</w:t>
      </w:r>
      <w:r>
        <w:rPr>
          <w:rFonts w:hint="eastAsia" w:hAnsi="宋体" w:cs="宋体"/>
          <w:bCs/>
          <w:sz w:val="24"/>
          <w:szCs w:val="24"/>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rPr>
          <w:rFonts w:hint="eastAsia" w:hAnsi="宋体" w:cs="宋体"/>
          <w:bCs/>
          <w:sz w:val="24"/>
          <w:szCs w:val="24"/>
          <w:lang w:val="zh-CN"/>
        </w:rPr>
      </w:r>
      <w:r/>
    </w:p>
    <w:p>
      <w:pPr>
        <w:pStyle w:val="884"/>
        <w:spacing w:line="360" w:lineRule="auto"/>
        <w:rPr>
          <w:rFonts w:hint="eastAsia" w:hAnsi="宋体" w:cs="宋体"/>
          <w:bCs/>
          <w:sz w:val="24"/>
          <w:szCs w:val="24"/>
          <w:lang w:val="zh-CN"/>
        </w:rPr>
      </w:pPr>
      <w:r>
        <w:rPr>
          <w:rFonts w:hint="eastAsia" w:hAnsi="宋体" w:cs="宋体"/>
          <w:bCs/>
          <w:sz w:val="24"/>
          <w:szCs w:val="24"/>
        </w:rPr>
        <w:t xml:space="preserve">10</w:t>
      </w:r>
      <w:r>
        <w:rPr>
          <w:rFonts w:hint="eastAsia" w:hAnsi="宋体" w:cs="宋体"/>
          <w:bCs/>
          <w:sz w:val="24"/>
          <w:szCs w:val="24"/>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rFonts w:hint="eastAsia" w:hAnsi="宋体" w:cs="宋体"/>
          <w:bCs/>
          <w:sz w:val="24"/>
          <w:szCs w:val="24"/>
          <w:lang w:val="zh-CN"/>
        </w:rPr>
      </w:r>
      <w:r/>
    </w:p>
    <w:p>
      <w:pPr>
        <w:pStyle w:val="884"/>
        <w:spacing w:line="360" w:lineRule="auto"/>
        <w:rPr>
          <w:rFonts w:hint="eastAsia" w:hAnsi="宋体" w:cs="宋体"/>
          <w:bCs/>
          <w:sz w:val="24"/>
          <w:szCs w:val="24"/>
          <w:lang w:val="zh-CN"/>
        </w:rPr>
      </w:pPr>
      <w:r>
        <w:rPr>
          <w:rFonts w:hint="eastAsia" w:hAnsi="宋体" w:cs="宋体"/>
          <w:bCs/>
          <w:sz w:val="24"/>
          <w:szCs w:val="24"/>
        </w:rPr>
        <w:t xml:space="preserve">10</w:t>
      </w:r>
      <w:r>
        <w:rPr>
          <w:rFonts w:hint="eastAsia" w:hAnsi="宋体" w:cs="宋体"/>
          <w:bCs/>
          <w:sz w:val="24"/>
          <w:szCs w:val="24"/>
          <w:lang w:val="zh-CN"/>
        </w:rPr>
        <w:t xml:space="preserve">.4供应商如对本项目提出质疑须在法定质疑期内一次性提出针对同一采购程序环节的质疑。</w:t>
      </w:r>
      <w:r>
        <w:rPr>
          <w:rFonts w:hint="eastAsia" w:hAnsi="宋体" w:cs="宋体"/>
          <w:bCs/>
          <w:sz w:val="24"/>
          <w:szCs w:val="24"/>
          <w:lang w:val="zh-CN"/>
        </w:rPr>
      </w:r>
      <w:r/>
    </w:p>
    <w:p>
      <w:pPr>
        <w:pStyle w:val="884"/>
        <w:spacing w:line="360" w:lineRule="auto"/>
        <w:rPr>
          <w:rFonts w:hint="eastAsia" w:hAnsi="宋体" w:cs="宋体"/>
          <w:bCs/>
          <w:sz w:val="24"/>
          <w:szCs w:val="24"/>
          <w:lang w:val="zh-CN"/>
        </w:rPr>
      </w:pPr>
      <w:r>
        <w:rPr>
          <w:rFonts w:hint="eastAsia" w:hAnsi="宋体" w:cs="宋体"/>
          <w:bCs/>
          <w:sz w:val="24"/>
          <w:szCs w:val="24"/>
        </w:rPr>
        <w:t xml:space="preserve">10</w:t>
      </w:r>
      <w:r>
        <w:rPr>
          <w:rFonts w:hint="eastAsia" w:hAnsi="宋体" w:cs="宋体"/>
          <w:bCs/>
          <w:sz w:val="24"/>
          <w:szCs w:val="24"/>
          <w:lang w:val="zh-CN"/>
        </w:rPr>
        <w:t xml:space="preserve">.5接受质疑函的方式：当场送达或邮寄方式。</w:t>
      </w:r>
      <w:r>
        <w:rPr>
          <w:rFonts w:hint="eastAsia" w:hAnsi="宋体" w:cs="宋体"/>
          <w:bCs/>
          <w:sz w:val="24"/>
          <w:szCs w:val="24"/>
          <w:lang w:val="zh-CN"/>
        </w:rPr>
      </w:r>
      <w:r/>
    </w:p>
    <w:p>
      <w:pPr>
        <w:pStyle w:val="884"/>
        <w:spacing w:line="360" w:lineRule="auto"/>
        <w:rPr>
          <w:rFonts w:hint="eastAsia" w:hAnsi="宋体" w:eastAsia="宋体" w:cs="宋体"/>
          <w:bCs/>
          <w:sz w:val="24"/>
          <w:szCs w:val="24"/>
          <w:lang w:val="zh-CN" w:eastAsia="zh-CN"/>
        </w:rPr>
      </w:pPr>
      <w:r>
        <w:rPr>
          <w:rFonts w:hint="eastAsia" w:hAnsi="宋体" w:cs="宋体"/>
          <w:bCs/>
          <w:sz w:val="24"/>
          <w:szCs w:val="24"/>
        </w:rPr>
        <w:t xml:space="preserve">10</w:t>
      </w:r>
      <w:r>
        <w:rPr>
          <w:rFonts w:hint="eastAsia" w:hAnsi="宋体" w:cs="宋体"/>
          <w:bCs/>
          <w:sz w:val="24"/>
          <w:szCs w:val="24"/>
          <w:lang w:val="zh-CN"/>
        </w:rPr>
        <w:t xml:space="preserve">.6联系单位：</w:t>
      </w:r>
      <w:r>
        <w:rPr>
          <w:rFonts w:hint="eastAsia" w:hAnsi="宋体" w:cs="宋体"/>
          <w:sz w:val="24"/>
          <w:szCs w:val="24"/>
          <w:lang w:eastAsia="zh-CN"/>
        </w:rPr>
        <w:t xml:space="preserve">苏州骏捷建设管理咨询有限公司</w:t>
      </w:r>
      <w:r>
        <w:rPr>
          <w:rFonts w:hint="eastAsia" w:hAnsi="宋体" w:eastAsia="宋体" w:cs="宋体"/>
          <w:bCs/>
          <w:sz w:val="24"/>
          <w:szCs w:val="24"/>
          <w:lang w:val="zh-CN" w:eastAsia="zh-CN"/>
        </w:rPr>
      </w:r>
      <w:r/>
    </w:p>
    <w:p>
      <w:pPr>
        <w:pStyle w:val="884"/>
        <w:spacing w:line="360" w:lineRule="auto"/>
        <w:rPr>
          <w:rFonts w:hint="eastAsia" w:hAnsi="宋体" w:cs="宋体"/>
          <w:bCs/>
          <w:color w:val="0000ff"/>
          <w:sz w:val="24"/>
          <w:szCs w:val="24"/>
          <w:lang w:val="zh-CN"/>
        </w:rPr>
      </w:pPr>
      <w:r>
        <w:rPr>
          <w:rFonts w:hint="eastAsia" w:hAnsi="宋体" w:cs="宋体"/>
          <w:bCs/>
          <w:color w:val="0000ff"/>
          <w:sz w:val="24"/>
          <w:szCs w:val="24"/>
        </w:rPr>
        <w:t xml:space="preserve">10</w:t>
      </w:r>
      <w:r>
        <w:rPr>
          <w:rFonts w:hint="eastAsia" w:hAnsi="宋体" w:cs="宋体"/>
          <w:bCs/>
          <w:color w:val="0000ff"/>
          <w:sz w:val="24"/>
          <w:szCs w:val="24"/>
          <w:lang w:val="zh-CN"/>
        </w:rPr>
        <w:t xml:space="preserve">.7收件人：</w:t>
      </w:r>
      <w:r>
        <w:rPr>
          <w:rFonts w:hint="eastAsia" w:hAnsi="宋体" w:cs="宋体"/>
          <w:color w:val="0000ff"/>
          <w:sz w:val="24"/>
          <w:szCs w:val="24"/>
          <w:lang w:eastAsia="zh-CN"/>
        </w:rPr>
        <w:t xml:space="preserve">杨喻婷、杨易、庞坤、宋伟</w:t>
      </w:r>
      <w:r>
        <w:rPr>
          <w:rFonts w:hint="eastAsia" w:hAnsi="宋体" w:cs="宋体"/>
          <w:color w:val="0000ff"/>
          <w:sz w:val="24"/>
          <w:szCs w:val="24"/>
        </w:rPr>
        <w:t xml:space="preserve"> </w:t>
      </w:r>
      <w:r>
        <w:rPr>
          <w:rFonts w:hint="eastAsia" w:hAnsi="宋体" w:cs="宋体"/>
          <w:bCs/>
          <w:color w:val="0000ff"/>
          <w:sz w:val="24"/>
          <w:szCs w:val="24"/>
          <w:lang w:val="zh-CN"/>
        </w:rPr>
      </w:r>
      <w:r/>
    </w:p>
    <w:p>
      <w:pPr>
        <w:pStyle w:val="884"/>
        <w:spacing w:line="360" w:lineRule="auto"/>
        <w:rPr>
          <w:rFonts w:hint="eastAsia" w:hAnsi="宋体" w:eastAsia="宋体" w:cs="宋体"/>
          <w:bCs/>
          <w:color w:val="0000ff"/>
          <w:sz w:val="24"/>
          <w:szCs w:val="24"/>
          <w:lang w:eastAsia="zh-CN"/>
        </w:rPr>
      </w:pPr>
      <w:r>
        <w:rPr>
          <w:rFonts w:hint="eastAsia" w:hAnsi="宋体" w:cs="宋体"/>
          <w:bCs/>
          <w:color w:val="0000ff"/>
          <w:sz w:val="24"/>
          <w:szCs w:val="24"/>
        </w:rPr>
        <w:t xml:space="preserve">10</w:t>
      </w:r>
      <w:r>
        <w:rPr>
          <w:rFonts w:hint="eastAsia" w:hAnsi="宋体" w:cs="宋体"/>
          <w:bCs/>
          <w:color w:val="0000ff"/>
          <w:sz w:val="24"/>
          <w:szCs w:val="24"/>
          <w:lang w:val="zh-CN"/>
        </w:rPr>
        <w:t xml:space="preserve">.8联系电话：</w:t>
      </w:r>
      <w:r>
        <w:rPr>
          <w:rFonts w:hint="eastAsia" w:hAnsi="宋体" w:cs="宋体"/>
          <w:color w:val="0000ff"/>
          <w:sz w:val="24"/>
          <w:szCs w:val="24"/>
          <w:lang w:eastAsia="zh-CN"/>
        </w:rPr>
        <w:t xml:space="preserve">0512-65954780</w:t>
      </w:r>
      <w:r>
        <w:rPr>
          <w:rFonts w:hint="eastAsia" w:hAnsi="宋体" w:eastAsia="宋体" w:cs="宋体"/>
          <w:bCs/>
          <w:color w:val="0000ff"/>
          <w:sz w:val="24"/>
          <w:szCs w:val="24"/>
          <w:lang w:eastAsia="zh-CN"/>
        </w:rPr>
      </w:r>
      <w:r/>
    </w:p>
    <w:p>
      <w:pPr>
        <w:pStyle w:val="884"/>
        <w:rPr>
          <w:rFonts w:hint="eastAsia" w:hAnsi="宋体" w:eastAsia="宋体" w:cs="宋体"/>
          <w:szCs w:val="24"/>
          <w:lang w:eastAsia="zh-CN"/>
        </w:rPr>
      </w:pPr>
      <w:r>
        <w:rPr>
          <w:rFonts w:hint="eastAsia" w:hAnsi="宋体" w:cs="宋体"/>
          <w:bCs/>
          <w:sz w:val="24"/>
          <w:szCs w:val="24"/>
        </w:rPr>
        <w:t xml:space="preserve">10</w:t>
      </w:r>
      <w:r>
        <w:rPr>
          <w:rFonts w:hint="eastAsia" w:hAnsi="宋体" w:cs="宋体"/>
          <w:bCs/>
          <w:sz w:val="24"/>
          <w:szCs w:val="24"/>
          <w:lang w:val="zh-CN"/>
        </w:rPr>
        <w:t xml:space="preserve">.9通讯地址：</w:t>
      </w:r>
      <w:r>
        <w:rPr>
          <w:rFonts w:hint="eastAsia" w:hAnsi="宋体" w:cs="宋体"/>
          <w:sz w:val="24"/>
          <w:szCs w:val="24"/>
          <w:lang w:eastAsia="zh-CN"/>
        </w:rPr>
        <w:t xml:space="preserve">苏州市姑苏区金门路1299号2号楼518</w:t>
      </w:r>
      <w:r>
        <w:rPr>
          <w:rFonts w:hint="eastAsia" w:hAnsi="宋体" w:eastAsia="宋体" w:cs="宋体"/>
          <w:szCs w:val="24"/>
          <w:lang w:eastAsia="zh-CN"/>
        </w:rPr>
      </w:r>
      <w:r/>
    </w:p>
    <w:p>
      <w:pPr>
        <w:pStyle w:val="884"/>
        <w:spacing w:line="360" w:lineRule="auto"/>
        <w:rPr>
          <w:rFonts w:hAnsi="宋体" w:cs="宋体"/>
          <w:b/>
          <w:sz w:val="24"/>
          <w:szCs w:val="24"/>
        </w:rPr>
        <w:outlineLvl w:val="0"/>
      </w:pPr>
      <w:r>
        <w:rPr>
          <w:rFonts w:hint="eastAsia" w:hAnsi="宋体" w:cs="宋体"/>
          <w:b/>
          <w:sz w:val="24"/>
          <w:szCs w:val="24"/>
        </w:rPr>
        <w:t xml:space="preserve">四、投标文件说明</w:t>
      </w:r>
      <w:r>
        <w:rPr>
          <w:rFonts w:hAnsi="宋体" w:cs="宋体"/>
          <w:b/>
          <w:sz w:val="24"/>
          <w:szCs w:val="24"/>
        </w:rPr>
      </w:r>
      <w:r/>
    </w:p>
    <w:p>
      <w:pPr>
        <w:pStyle w:val="884"/>
        <w:spacing w:line="360" w:lineRule="auto"/>
        <w:rPr>
          <w:rFonts w:hAnsi="宋体" w:cs="宋体"/>
          <w:b/>
          <w:sz w:val="24"/>
          <w:szCs w:val="24"/>
        </w:rPr>
      </w:pPr>
      <w:r>
        <w:rPr>
          <w:rFonts w:hint="eastAsia" w:hAnsi="宋体" w:cs="宋体"/>
          <w:b/>
          <w:sz w:val="24"/>
          <w:szCs w:val="24"/>
        </w:rPr>
        <w:t xml:space="preserve">11. 投标文件计量单位和使用文字</w:t>
      </w:r>
      <w:r>
        <w:rPr>
          <w:rFonts w:hAnsi="宋体" w:cs="宋体"/>
          <w:b/>
          <w:sz w:val="24"/>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11.1 投标文件中所使用的计量单位，除招标文件中有特殊要求外，应采用国家法定计量单位。</w:t>
      </w:r>
      <w:r>
        <w:rPr>
          <w:rFonts w:hAnsi="宋体" w:eastAsia="宋体" w:cs="宋体"/>
          <w:szCs w:val="24"/>
        </w:rPr>
      </w:r>
      <w:r/>
    </w:p>
    <w:p>
      <w:pPr>
        <w:pStyle w:val="884"/>
        <w:spacing w:line="360" w:lineRule="auto"/>
        <w:rPr>
          <w:rFonts w:hAnsi="宋体" w:cs="宋体"/>
          <w:sz w:val="24"/>
          <w:szCs w:val="24"/>
        </w:rPr>
      </w:pPr>
      <w:r>
        <w:rPr>
          <w:rFonts w:hint="eastAsia" w:hAnsi="宋体" w:cs="宋体"/>
          <w:sz w:val="24"/>
          <w:szCs w:val="24"/>
        </w:rPr>
        <w:t xml:space="preserve">11.2 投标文件应使用中文编制，投标文件中必须使用其他文字的，必须附有中文译本。对于未附有中文译本和中文译本不准确的投标文件，由此引起的对投标单位不利后果的，采购代理机构概不负责。</w:t>
      </w:r>
      <w:r>
        <w:rPr>
          <w:rFonts w:hAnsi="宋体" w:cs="宋体"/>
          <w:sz w:val="24"/>
          <w:szCs w:val="24"/>
        </w:rPr>
      </w:r>
      <w:r/>
    </w:p>
    <w:p>
      <w:pPr>
        <w:pStyle w:val="884"/>
        <w:spacing w:line="360" w:lineRule="auto"/>
        <w:rPr>
          <w:rFonts w:hAnsi="宋体" w:cs="宋体"/>
          <w:b/>
          <w:sz w:val="24"/>
          <w:szCs w:val="24"/>
        </w:rPr>
      </w:pPr>
      <w:r>
        <w:rPr>
          <w:rFonts w:hint="eastAsia" w:hAnsi="宋体" w:cs="宋体"/>
          <w:b/>
          <w:sz w:val="24"/>
          <w:szCs w:val="24"/>
        </w:rPr>
        <w:t xml:space="preserve">12. 投标文件的组成和顺序</w:t>
      </w:r>
      <w:r>
        <w:rPr>
          <w:rFonts w:hAnsi="宋体" w:cs="宋体"/>
          <w:b/>
          <w:sz w:val="24"/>
          <w:szCs w:val="24"/>
        </w:rPr>
      </w:r>
      <w:r/>
    </w:p>
    <w:p>
      <w:pPr>
        <w:pStyle w:val="884"/>
        <w:spacing w:line="360" w:lineRule="auto"/>
        <w:rPr>
          <w:rFonts w:hAnsi="宋体" w:cs="宋体"/>
          <w:sz w:val="24"/>
          <w:szCs w:val="24"/>
        </w:rPr>
      </w:pPr>
      <w:r>
        <w:rPr>
          <w:rFonts w:hint="eastAsia" w:hAnsi="宋体" w:cs="宋体"/>
          <w:sz w:val="24"/>
          <w:szCs w:val="24"/>
        </w:rPr>
        <w:t xml:space="preserve">12.1 投标书一（报价）：</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12.1.1 法定代表人授权委托书；</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12.1.2 投标函；</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12.1.3 关于资格声明函（见格式）；</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12.1.4投标人营业执照副本复印件；</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12.1.5投标人法定代表人身份证明；</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12.1.6投标人被授权人身份证明；</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12.1.7开标一览表(统一格式，用于唱标)；</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12.1.8投标报价表；</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12.1.9投标单位为中小型企业，须提供中小型企业证明文件；</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12.1.10 参加政府采购活动前三年内，在经营活动中没有重大违法记录；</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12.2 投标书二（资格、技术及相关文件部分）：</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12.2.1 关于资格声明函（见格式）；</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12.2.2 投标人营业执照副本复印件；</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12.2.3 投标人法定代表人身份证明；</w:t>
      </w:r>
      <w:r>
        <w:rPr>
          <w:rFonts w:hAnsi="宋体" w:cs="宋体"/>
          <w:sz w:val="24"/>
          <w:szCs w:val="24"/>
        </w:rPr>
      </w:r>
      <w:r/>
    </w:p>
    <w:p>
      <w:pPr>
        <w:pStyle w:val="884"/>
        <w:spacing w:line="360" w:lineRule="auto"/>
        <w:rPr>
          <w:rFonts w:hAnsi="宋体" w:cs="宋体"/>
          <w:sz w:val="24"/>
        </w:rPr>
      </w:pPr>
      <w:r>
        <w:rPr>
          <w:rFonts w:hint="eastAsia" w:hAnsi="宋体" w:cs="宋体"/>
          <w:sz w:val="24"/>
        </w:rPr>
        <w:t xml:space="preserve">12.2.4投标人被授权人身份证明；</w:t>
      </w:r>
      <w:r>
        <w:rPr>
          <w:rFonts w:hAnsi="宋体" w:cs="宋体"/>
          <w:sz w:val="24"/>
        </w:rPr>
      </w:r>
      <w:r/>
    </w:p>
    <w:p>
      <w:pPr>
        <w:pStyle w:val="884"/>
        <w:spacing w:line="360" w:lineRule="auto"/>
        <w:rPr>
          <w:rFonts w:hAnsi="宋体" w:cs="宋体"/>
          <w:sz w:val="24"/>
        </w:rPr>
      </w:pPr>
      <w:r>
        <w:rPr>
          <w:rFonts w:hint="eastAsia" w:hAnsi="宋体" w:cs="宋体"/>
          <w:sz w:val="24"/>
        </w:rPr>
        <w:t xml:space="preserve">12.2.5具有良好的商业信誉和健全的财务会计制度证明。包括但不限于最近一期经审计的财务报告。（包括但不限于最近一期经审计过的财务报告或其他组织、自然人及成立未满一年的法人应提供银行出具的资信证明。）</w:t>
      </w:r>
      <w:r>
        <w:rPr>
          <w:rFonts w:hAnsi="宋体" w:cs="宋体"/>
          <w:sz w:val="24"/>
        </w:rPr>
      </w:r>
      <w:r/>
    </w:p>
    <w:p>
      <w:pPr>
        <w:pStyle w:val="884"/>
        <w:spacing w:line="360" w:lineRule="auto"/>
        <w:rPr>
          <w:rFonts w:hAnsi="宋体" w:cs="宋体"/>
          <w:sz w:val="24"/>
        </w:rPr>
      </w:pPr>
      <w:r>
        <w:rPr>
          <w:rFonts w:hint="eastAsia" w:hAnsi="宋体" w:cs="宋体"/>
          <w:sz w:val="24"/>
        </w:rPr>
        <w:t xml:space="preserve">12.2.6履行合同所必备的设备和专业技术能力的证明材料。（完成本项目所使用的设备的购置合同或发票、本项目服务人员情况介绍和用工合同等证明材料）；</w:t>
      </w:r>
      <w:r>
        <w:rPr>
          <w:rFonts w:hAnsi="宋体" w:cs="宋体"/>
          <w:sz w:val="24"/>
        </w:rPr>
      </w:r>
      <w:r/>
    </w:p>
    <w:p>
      <w:pPr>
        <w:pStyle w:val="884"/>
        <w:spacing w:line="360" w:lineRule="auto"/>
        <w:rPr>
          <w:rFonts w:hAnsi="宋体" w:cs="宋体"/>
          <w:sz w:val="24"/>
        </w:rPr>
      </w:pPr>
      <w:r>
        <w:rPr>
          <w:rFonts w:hint="eastAsia" w:hAnsi="宋体" w:cs="宋体"/>
          <w:sz w:val="24"/>
        </w:rPr>
        <w:t xml:space="preserve">12.2.7有依法缴纳税收和社会保障资金的良好记录。如税务登记证（如有）和提供参加采购活动前近一个月的缴纳增值税或企业所得税的凭据，社会保险登记证（如有）和参加采购活动前近一个月缴纳的社会保险的凭据（专用收据或社会保险缴纳清单）；</w:t>
      </w:r>
      <w:r>
        <w:rPr>
          <w:rFonts w:hAnsi="宋体" w:cs="宋体"/>
          <w:sz w:val="24"/>
        </w:rPr>
      </w:r>
      <w:r/>
    </w:p>
    <w:p>
      <w:pPr>
        <w:pStyle w:val="884"/>
        <w:spacing w:line="360" w:lineRule="auto"/>
        <w:rPr>
          <w:rFonts w:hint="eastAsia" w:hAnsi="宋体" w:cs="宋体"/>
          <w:sz w:val="24"/>
        </w:rPr>
      </w:pPr>
      <w:r>
        <w:rPr>
          <w:rFonts w:hint="eastAsia" w:hAnsi="宋体" w:cs="宋体"/>
          <w:sz w:val="24"/>
          <w:szCs w:val="22"/>
        </w:rPr>
        <w:t xml:space="preserve">12.2.8 参加本次招投标活动前三年内，在经营活动中没有重大违法记录；</w:t>
      </w:r>
      <w:r>
        <w:rPr>
          <w:rFonts w:hint="eastAsia" w:hAnsi="宋体" w:cs="宋体"/>
          <w:sz w:val="24"/>
        </w:rPr>
      </w:r>
      <w:r/>
    </w:p>
    <w:p>
      <w:pPr>
        <w:pStyle w:val="884"/>
        <w:spacing w:line="360" w:lineRule="auto"/>
        <w:rPr>
          <w:rFonts w:hint="eastAsia" w:hAnsi="宋体" w:eastAsia="宋体" w:cs="宋体"/>
          <w:sz w:val="24"/>
          <w:szCs w:val="24"/>
          <w:lang w:eastAsia="zh-CN"/>
        </w:rPr>
      </w:pPr>
      <w:r>
        <w:rPr>
          <w:rFonts w:hint="eastAsia" w:hAnsi="宋体" w:cs="宋体"/>
          <w:sz w:val="24"/>
          <w:szCs w:val="24"/>
        </w:rPr>
        <w:t xml:space="preserve">12.2.9中小企业声明函</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884"/>
        <w:spacing w:line="360" w:lineRule="auto"/>
        <w:rPr>
          <w:rFonts w:hint="eastAsia" w:hAnsi="宋体" w:cs="宋体"/>
          <w:sz w:val="24"/>
          <w:szCs w:val="24"/>
          <w:lang w:val="zh-CN"/>
        </w:rPr>
      </w:pPr>
      <w:r>
        <w:rPr>
          <w:rFonts w:hint="eastAsia" w:hAnsi="宋体" w:cs="宋体"/>
          <w:sz w:val="24"/>
          <w:szCs w:val="24"/>
        </w:rPr>
        <w:t xml:space="preserve">12.2.10</w:t>
      </w:r>
      <w:r>
        <w:rPr>
          <w:rFonts w:hint="eastAsia" w:hAnsi="宋体" w:cs="宋体"/>
          <w:sz w:val="24"/>
          <w:szCs w:val="24"/>
          <w:lang w:val="zh-CN"/>
        </w:rPr>
        <w:t xml:space="preserve">残疾人福利性单位声明函（如</w:t>
      </w:r>
      <w:r>
        <w:rPr>
          <w:rFonts w:hint="eastAsia" w:hAnsi="宋体" w:cs="宋体"/>
          <w:sz w:val="24"/>
          <w:szCs w:val="24"/>
        </w:rPr>
        <w:t xml:space="preserve">有</w:t>
      </w:r>
      <w:r>
        <w:rPr>
          <w:rFonts w:hint="eastAsia" w:hAnsi="宋体" w:cs="宋体"/>
          <w:sz w:val="24"/>
          <w:szCs w:val="24"/>
          <w:lang w:val="zh-CN"/>
        </w:rPr>
        <w:t xml:space="preserve">）；未提供视为非残疾人福利性单位，不视同小微企业，不享受残疾人福利性单位政策；</w:t>
      </w:r>
      <w:r>
        <w:rPr>
          <w:rFonts w:hint="eastAsia" w:hAnsi="宋体" w:cs="宋体"/>
          <w:sz w:val="24"/>
          <w:szCs w:val="24"/>
          <w:lang w:val="zh-CN"/>
        </w:rPr>
      </w:r>
      <w:r/>
    </w:p>
    <w:p>
      <w:pPr>
        <w:pStyle w:val="884"/>
        <w:spacing w:line="360" w:lineRule="auto"/>
        <w:rPr>
          <w:rFonts w:hint="eastAsia" w:hAnsi="宋体" w:cs="宋体"/>
          <w:sz w:val="24"/>
          <w:szCs w:val="24"/>
        </w:rPr>
      </w:pPr>
      <w:r>
        <w:rPr>
          <w:rFonts w:hint="eastAsia" w:hAnsi="宋体" w:cs="宋体"/>
          <w:sz w:val="24"/>
          <w:szCs w:val="24"/>
        </w:rPr>
        <w:t xml:space="preserve">12.2.11监狱企业证明材料（如有）；由省级以上监狱管理局、戒毒管理局（含新疆生产建设兵团）出具，未提供视为非监狱企业，不视同小微企业，不享受监狱企业政策；</w:t>
      </w:r>
      <w:r>
        <w:rPr>
          <w:rFonts w:hAnsi="宋体" w:cs="宋体"/>
          <w:sz w:val="24"/>
          <w:szCs w:val="24"/>
        </w:rPr>
      </w:r>
    </w:p>
    <w:p>
      <w:pPr>
        <w:spacing w:line="360" w:lineRule="auto"/>
        <w:rPr>
          <w:rFonts w:hAnsi="宋体" w:cs="宋体"/>
          <w:sz w:val="24"/>
          <w:szCs w:val="24"/>
        </w:rPr>
      </w:pPr>
      <w:r>
        <w:rPr>
          <w:rFonts w:hint="eastAsia" w:hAnsi="宋体" w:cs="宋体"/>
          <w:sz w:val="24"/>
          <w:szCs w:val="24"/>
        </w:rPr>
        <w:t xml:space="preserve">12.2.12采购代理机构在招标文件或补充文件中要求的证书、文件等资料；</w:t>
      </w:r>
      <w:r/>
      <w:r/>
    </w:p>
    <w:p>
      <w:pPr>
        <w:pStyle w:val="884"/>
        <w:spacing w:line="360" w:lineRule="auto"/>
        <w:rPr>
          <w:rFonts w:hAnsi="宋体" w:cs="宋体"/>
          <w:sz w:val="24"/>
          <w:szCs w:val="24"/>
        </w:rPr>
      </w:pPr>
      <w:r>
        <w:rPr>
          <w:rFonts w:hint="eastAsia" w:hAnsi="宋体" w:cs="宋体"/>
          <w:sz w:val="24"/>
          <w:szCs w:val="24"/>
        </w:rPr>
        <w:t xml:space="preserve">12.3 投标文件组成要求</w:t>
      </w:r>
      <w:r>
        <w:rPr>
          <w:rFonts w:hAnsi="宋体" w:cs="宋体"/>
          <w:sz w:val="24"/>
          <w:szCs w:val="24"/>
        </w:rPr>
      </w:r>
      <w:r/>
    </w:p>
    <w:p>
      <w:pPr>
        <w:pStyle w:val="891"/>
        <w:ind w:left="1" w:firstLine="0"/>
        <w:spacing w:line="360" w:lineRule="auto"/>
        <w:rPr>
          <w:rFonts w:hAnsi="宋体" w:eastAsia="宋体" w:cs="宋体"/>
          <w:szCs w:val="24"/>
        </w:rPr>
      </w:pPr>
      <w:r>
        <w:rPr>
          <w:rFonts w:hint="eastAsia" w:hAnsi="宋体" w:eastAsia="宋体" w:cs="宋体"/>
          <w:szCs w:val="24"/>
        </w:rPr>
        <w:t xml:space="preserve">12.3.1投标人必须提交“12.1、12.2.1-12.2.9</w:t>
      </w:r>
      <w:r>
        <w:rPr>
          <w:rFonts w:hint="eastAsia" w:hAnsi="宋体" w:eastAsia="宋体" w:cs="宋体"/>
          <w:szCs w:val="24"/>
          <w:lang w:val="zh-CN"/>
        </w:rPr>
        <w:t xml:space="preserve">”</w:t>
      </w:r>
      <w:r>
        <w:rPr>
          <w:rFonts w:hint="eastAsia" w:hAnsi="宋体" w:eastAsia="宋体" w:cs="宋体"/>
          <w:szCs w:val="24"/>
        </w:rPr>
        <w:t xml:space="preserve">的全部内容的资料，否则，投标文件将因未实质响应招标文件而被拒绝；</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12.3.2 投标人所提交的“12.2”其他内容的完整与否，将直接影响投标人的评分。</w:t>
      </w:r>
      <w:r>
        <w:rPr>
          <w:rFonts w:hAnsi="宋体" w:eastAsia="宋体" w:cs="宋体"/>
          <w:szCs w:val="24"/>
        </w:rPr>
      </w:r>
      <w:r/>
    </w:p>
    <w:p>
      <w:pPr>
        <w:pStyle w:val="884"/>
        <w:spacing w:line="360" w:lineRule="auto"/>
        <w:rPr>
          <w:rFonts w:hAnsi="宋体" w:cs="宋体"/>
          <w:b/>
          <w:sz w:val="24"/>
          <w:szCs w:val="24"/>
        </w:rPr>
      </w:pPr>
      <w:r>
        <w:rPr>
          <w:rFonts w:hint="eastAsia" w:hAnsi="宋体" w:cs="宋体"/>
          <w:b/>
          <w:sz w:val="24"/>
          <w:szCs w:val="24"/>
        </w:rPr>
        <w:t xml:space="preserve">13. 投标文件编制说明</w:t>
      </w:r>
      <w:r>
        <w:rPr>
          <w:rFonts w:hAnsi="宋体" w:cs="宋体"/>
          <w:b/>
          <w:sz w:val="24"/>
          <w:szCs w:val="24"/>
        </w:rPr>
      </w:r>
      <w:r/>
    </w:p>
    <w:p>
      <w:pPr>
        <w:pStyle w:val="884"/>
        <w:spacing w:line="360" w:lineRule="auto"/>
        <w:rPr>
          <w:rFonts w:hint="eastAsia" w:hAnsi="宋体" w:cs="宋体"/>
          <w:sz w:val="24"/>
          <w:szCs w:val="24"/>
        </w:rPr>
      </w:pPr>
      <w:r>
        <w:rPr>
          <w:rFonts w:hint="eastAsia" w:hAnsi="宋体" w:cs="宋体"/>
          <w:sz w:val="24"/>
          <w:szCs w:val="24"/>
        </w:rPr>
        <w:t xml:space="preserve">13.1 本项目采用电子招投标形式，请供应商按照《苏采云系统供应商操作手册》进行制作、上传电子投标文件。制作电子投标文件时，应按照招标文件要求加盖投标人电子公章。 </w:t>
      </w:r>
      <w:r>
        <w:rPr>
          <w:rFonts w:hint="eastAsia" w:hAnsi="宋体" w:cs="宋体"/>
          <w:sz w:val="24"/>
          <w:szCs w:val="24"/>
        </w:rPr>
      </w:r>
      <w:r/>
    </w:p>
    <w:p>
      <w:pPr>
        <w:pStyle w:val="884"/>
        <w:spacing w:line="360" w:lineRule="auto"/>
        <w:rPr>
          <w:rFonts w:hint="eastAsia" w:hAnsi="宋体" w:cs="宋体"/>
          <w:sz w:val="24"/>
          <w:szCs w:val="24"/>
          <w:lang w:val="zh-CN"/>
        </w:rPr>
      </w:pPr>
      <w:r>
        <w:rPr>
          <w:rFonts w:hint="eastAsia" w:hAnsi="宋体" w:cs="宋体"/>
          <w:sz w:val="24"/>
          <w:szCs w:val="24"/>
        </w:rPr>
        <w:t xml:space="preserve">13.2 </w:t>
      </w:r>
      <w:r>
        <w:rPr>
          <w:rFonts w:hint="eastAsia" w:hAnsi="宋体" w:cs="宋体"/>
          <w:sz w:val="24"/>
          <w:szCs w:val="24"/>
          <w:lang w:val="zh-CN"/>
        </w:rPr>
        <w:t xml:space="preserve">《开标一览表》为唱标的内容，要求按格式填写，统一规范，不得自行增减内容。</w:t>
      </w:r>
      <w:r>
        <w:rPr>
          <w:rFonts w:hint="eastAsia" w:hAnsi="宋体" w:cs="宋体"/>
          <w:sz w:val="24"/>
          <w:szCs w:val="24"/>
          <w:lang w:val="zh-CN"/>
        </w:rPr>
      </w:r>
      <w:r/>
    </w:p>
    <w:p>
      <w:pPr>
        <w:pStyle w:val="884"/>
        <w:spacing w:line="360" w:lineRule="auto"/>
        <w:rPr>
          <w:rFonts w:hAnsi="宋体" w:cs="宋体"/>
          <w:b/>
          <w:sz w:val="24"/>
          <w:szCs w:val="24"/>
        </w:rPr>
      </w:pPr>
      <w:r>
        <w:rPr>
          <w:rFonts w:hint="eastAsia" w:hAnsi="宋体" w:cs="宋体"/>
          <w:b/>
          <w:sz w:val="24"/>
          <w:szCs w:val="24"/>
        </w:rPr>
        <w:t xml:space="preserve">14. 对本次投标的详细说明的编制</w:t>
      </w:r>
      <w:r>
        <w:rPr>
          <w:rFonts w:hAnsi="宋体" w:cs="宋体"/>
          <w:b/>
          <w:sz w:val="24"/>
          <w:szCs w:val="24"/>
        </w:rPr>
      </w:r>
      <w:r/>
    </w:p>
    <w:p>
      <w:pPr>
        <w:pStyle w:val="884"/>
        <w:spacing w:line="360" w:lineRule="auto"/>
        <w:rPr>
          <w:rFonts w:hAnsi="宋体" w:cs="宋体"/>
          <w:sz w:val="24"/>
          <w:szCs w:val="24"/>
        </w:rPr>
      </w:pPr>
      <w:r>
        <w:rPr>
          <w:rFonts w:hint="eastAsia" w:hAnsi="宋体" w:cs="宋体"/>
          <w:sz w:val="24"/>
          <w:szCs w:val="24"/>
        </w:rPr>
        <w:t xml:space="preserve">14.1  对本次投标的详细说明由投标单位视各自的情况自行编制。</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14.2  对本次投标的详细说明可以包含(但不限于)以下内容：</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14.2.1投标单位提出的合理化建议或对招标文件的投标偏离说明（技术和商务）；</w:t>
      </w:r>
      <w:r>
        <w:rPr>
          <w:rFonts w:hAnsi="宋体" w:cs="宋体"/>
          <w:sz w:val="24"/>
          <w:szCs w:val="24"/>
        </w:rPr>
      </w:r>
      <w:r/>
    </w:p>
    <w:p>
      <w:pPr>
        <w:pStyle w:val="884"/>
        <w:spacing w:line="360" w:lineRule="auto"/>
        <w:rPr>
          <w:rFonts w:hAnsi="宋体" w:cs="宋体"/>
          <w:sz w:val="24"/>
          <w:szCs w:val="24"/>
        </w:rPr>
      </w:pPr>
      <w:r>
        <w:rPr>
          <w:rFonts w:hint="eastAsia" w:hAnsi="宋体" w:cs="宋体"/>
          <w:b/>
          <w:sz w:val="24"/>
          <w:szCs w:val="24"/>
        </w:rPr>
        <w:t xml:space="preserve">15. 投标报价</w:t>
      </w:r>
      <w:r>
        <w:rPr>
          <w:rFonts w:hint="eastAsia" w:hAnsi="宋体" w:cs="宋体"/>
          <w:sz w:val="24"/>
          <w:szCs w:val="24"/>
        </w:rPr>
        <w:t xml:space="preserve">：</w:t>
      </w:r>
      <w:r>
        <w:rPr>
          <w:rFonts w:hAnsi="宋体" w:cs="宋体"/>
          <w:sz w:val="24"/>
          <w:szCs w:val="24"/>
        </w:rPr>
      </w:r>
      <w:r/>
    </w:p>
    <w:p>
      <w:pPr>
        <w:pStyle w:val="891"/>
        <w:ind w:firstLine="0"/>
        <w:spacing w:line="360" w:lineRule="auto"/>
        <w:rPr>
          <w:rFonts w:hint="eastAsia" w:hAnsi="宋体" w:eastAsia="宋体"/>
          <w:szCs w:val="24"/>
        </w:rPr>
      </w:pPr>
      <w:r>
        <w:rPr>
          <w:rFonts w:hint="eastAsia" w:hAnsi="宋体" w:eastAsia="宋体" w:cs="宋体"/>
          <w:szCs w:val="24"/>
        </w:rPr>
        <w:t xml:space="preserve">15.1  除非合同中另有规定，投标单位对《投标报价表》中的全部货物和服务的报价应</w:t>
      </w:r>
      <w:r>
        <w:rPr>
          <w:rFonts w:hint="eastAsia" w:hAnsi="宋体" w:eastAsia="宋体"/>
          <w:szCs w:val="24"/>
        </w:rPr>
        <w:t xml:space="preserve">包括</w:t>
      </w:r>
      <w:bookmarkStart w:id="36" w:name="_Hlk509995864"/>
      <w:r>
        <w:rPr>
          <w:rFonts w:hint="eastAsia" w:hAnsi="宋体" w:eastAsia="宋体"/>
          <w:szCs w:val="24"/>
        </w:rPr>
        <w:t xml:space="preserve">但不限于</w:t>
      </w:r>
      <w:bookmarkEnd w:id="36"/>
      <w:r>
        <w:rPr>
          <w:rFonts w:hint="eastAsia" w:hAnsi="宋体" w:eastAsia="宋体"/>
          <w:szCs w:val="24"/>
        </w:rPr>
        <w:t xml:space="preserve">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eastAsia="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15.2  投标单位应按《投标报价表》中的全部服务计算单价和总价。《投标报价表》中的每一单项均应计算并填写单价和总价，并由法定代表人或被授权人签署。</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15.3  投标单位应对招标文件内所要采购的全部内容进行报价，只投其中部分内容者，其投标书将被拒绝。</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15.4 一项投标内容只允许一个报价，采购（招标）代理人不接受任何有选择性的投标报价。</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15.5投标文件报价中的单价和总价全部采用人民币表示，除非合同主要条款另有规定。</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15.6最低报价不能作为中标的保证。</w:t>
      </w:r>
      <w:r>
        <w:rPr>
          <w:rFonts w:hAnsi="宋体" w:eastAsia="宋体" w:cs="宋体"/>
          <w:szCs w:val="24"/>
        </w:rPr>
      </w:r>
      <w:r/>
    </w:p>
    <w:p>
      <w:pPr>
        <w:pStyle w:val="884"/>
        <w:numPr>
          <w:ilvl w:val="0"/>
          <w:numId w:val="4"/>
        </w:numPr>
        <w:spacing w:line="360" w:lineRule="auto"/>
        <w:rPr>
          <w:rFonts w:hAnsi="宋体" w:cs="宋体"/>
          <w:b/>
          <w:sz w:val="24"/>
          <w:szCs w:val="24"/>
        </w:rPr>
      </w:pPr>
      <w:r>
        <w:rPr>
          <w:rFonts w:hint="eastAsia" w:hAnsi="宋体" w:cs="宋体"/>
          <w:b/>
          <w:sz w:val="24"/>
          <w:szCs w:val="24"/>
        </w:rPr>
        <w:t xml:space="preserve">投标保证金：</w:t>
      </w:r>
      <w:r>
        <w:rPr>
          <w:rFonts w:hAnsi="宋体" w:cs="宋体"/>
          <w:b/>
          <w:sz w:val="24"/>
          <w:szCs w:val="24"/>
        </w:rPr>
      </w:r>
      <w:r/>
    </w:p>
    <w:p>
      <w:pPr>
        <w:pStyle w:val="884"/>
        <w:spacing w:line="360" w:lineRule="auto"/>
        <w:rPr>
          <w:rFonts w:hAnsi="宋体" w:cs="宋体"/>
          <w:b/>
          <w:sz w:val="24"/>
          <w:szCs w:val="24"/>
        </w:rPr>
      </w:pPr>
      <w:r>
        <w:rPr>
          <w:rFonts w:hint="eastAsia" w:hAnsi="宋体" w:cs="宋体"/>
          <w:b/>
          <w:sz w:val="24"/>
          <w:szCs w:val="24"/>
        </w:rPr>
        <w:t xml:space="preserve">17. 投标文件的有效期</w:t>
      </w:r>
      <w:r>
        <w:rPr>
          <w:rFonts w:hint="eastAsia" w:hAnsi="宋体" w:cs="宋体"/>
          <w:b/>
          <w:sz w:val="24"/>
          <w:szCs w:val="24"/>
        </w:rPr>
        <w:t xml:space="preserve">本项目不设置保证金。</w:t>
      </w:r>
      <w:r>
        <w:rPr>
          <w:rFonts w:hAnsi="宋体" w:cs="宋体"/>
          <w:b/>
          <w:sz w:val="24"/>
          <w:szCs w:val="24"/>
        </w:rPr>
      </w:r>
      <w:r/>
    </w:p>
    <w:p>
      <w:pPr>
        <w:pStyle w:val="884"/>
        <w:spacing w:line="360" w:lineRule="auto"/>
        <w:rPr>
          <w:rFonts w:hAnsi="宋体" w:cs="宋体"/>
          <w:sz w:val="24"/>
          <w:szCs w:val="24"/>
        </w:rPr>
      </w:pPr>
      <w:r>
        <w:rPr>
          <w:rFonts w:hint="eastAsia" w:hAnsi="宋体" w:cs="宋体"/>
          <w:sz w:val="24"/>
          <w:szCs w:val="24"/>
        </w:rPr>
        <w:t xml:space="preserve">17.1  自开标日起60天投标书应保持有效。有效期短于这个规定期限的投标将被拒绝。</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17.2  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rPr>
          <w:rFonts w:hAnsi="宋体" w:cs="宋体"/>
          <w:sz w:val="24"/>
          <w:szCs w:val="24"/>
        </w:rPr>
      </w:r>
      <w:r/>
    </w:p>
    <w:p>
      <w:pPr>
        <w:pStyle w:val="884"/>
        <w:spacing w:line="360" w:lineRule="auto"/>
        <w:rPr>
          <w:rFonts w:hAnsi="宋体" w:cs="宋体"/>
          <w:sz w:val="24"/>
          <w:szCs w:val="24"/>
        </w:rPr>
      </w:pPr>
      <w:r>
        <w:rPr>
          <w:rFonts w:hint="eastAsia" w:hAnsi="宋体" w:cs="宋体"/>
          <w:b/>
          <w:sz w:val="24"/>
          <w:szCs w:val="24"/>
        </w:rPr>
        <w:t xml:space="preserve">18. 投标文件的份数和签署</w:t>
      </w:r>
      <w:r>
        <w:rPr>
          <w:rFonts w:hAnsi="宋体" w:cs="宋体"/>
          <w:sz w:val="24"/>
          <w:szCs w:val="24"/>
        </w:rPr>
      </w:r>
      <w:r/>
    </w:p>
    <w:p>
      <w:pPr>
        <w:pStyle w:val="891"/>
        <w:ind w:firstLine="0"/>
        <w:spacing w:line="360" w:lineRule="auto"/>
        <w:rPr>
          <w:rFonts w:hint="eastAsia" w:hAnsi="宋体" w:eastAsia="宋体" w:cs="宋体"/>
          <w:szCs w:val="24"/>
          <w:lang w:eastAsia="zh-CN"/>
        </w:rPr>
      </w:pPr>
      <w:r>
        <w:rPr>
          <w:rFonts w:hint="eastAsia" w:hAnsi="宋体" w:eastAsia="宋体" w:cs="宋体"/>
          <w:szCs w:val="24"/>
        </w:rPr>
        <w:t xml:space="preserve">18.1 应按照招标文件要求加盖投标人电子公章</w:t>
      </w:r>
      <w:r>
        <w:rPr>
          <w:rFonts w:hint="eastAsia" w:hAnsi="宋体" w:eastAsia="宋体" w:cs="宋体"/>
          <w:szCs w:val="24"/>
          <w:lang w:eastAsia="zh-CN"/>
        </w:rPr>
        <w:t xml:space="preserve">。</w:t>
      </w:r>
      <w:r>
        <w:rPr>
          <w:rFonts w:hint="eastAsia" w:hAnsi="宋体" w:eastAsia="宋体" w:cs="宋体"/>
          <w:szCs w:val="24"/>
          <w:lang w:eastAsia="zh-CN"/>
        </w:rPr>
      </w:r>
      <w:r/>
    </w:p>
    <w:p>
      <w:pPr>
        <w:pStyle w:val="884"/>
        <w:spacing w:line="360" w:lineRule="auto"/>
        <w:rPr>
          <w:rFonts w:hAnsi="宋体" w:cs="宋体"/>
          <w:bCs/>
          <w:sz w:val="24"/>
          <w:szCs w:val="24"/>
        </w:rPr>
        <w:outlineLvl w:val="0"/>
      </w:pPr>
      <w:r>
        <w:rPr>
          <w:rFonts w:hint="eastAsia" w:hAnsi="宋体" w:cs="宋体"/>
          <w:bCs/>
          <w:sz w:val="24"/>
          <w:szCs w:val="24"/>
        </w:rPr>
        <w:t xml:space="preserve">18.2供应商中标后须提供与电子响应文件完全一致的纸质文件四套，其中正本一套，副本三套，以中文为准，装订成册并由供应商加盖企业公章及法定代表人签章（或签字）或其授权代表签字（或签章）。</w:t>
      </w:r>
      <w:r>
        <w:rPr>
          <w:rFonts w:hAnsi="宋体" w:cs="宋体"/>
          <w:bCs/>
          <w:sz w:val="24"/>
          <w:szCs w:val="24"/>
        </w:rPr>
      </w:r>
      <w:r/>
    </w:p>
    <w:p>
      <w:pPr>
        <w:pStyle w:val="884"/>
        <w:spacing w:line="360" w:lineRule="auto"/>
        <w:rPr>
          <w:rFonts w:hAnsi="宋体" w:cs="宋体"/>
          <w:b/>
          <w:sz w:val="24"/>
          <w:szCs w:val="24"/>
        </w:rPr>
        <w:outlineLvl w:val="0"/>
      </w:pPr>
      <w:r>
        <w:rPr>
          <w:rFonts w:hint="eastAsia" w:hAnsi="宋体" w:cs="宋体"/>
          <w:b/>
          <w:sz w:val="24"/>
          <w:szCs w:val="24"/>
        </w:rPr>
        <w:t xml:space="preserve">五、投标文件的递交</w:t>
      </w:r>
      <w:r>
        <w:rPr>
          <w:rFonts w:hAnsi="宋体" w:cs="宋体"/>
          <w:b/>
          <w:sz w:val="24"/>
          <w:szCs w:val="24"/>
        </w:rPr>
      </w:r>
      <w:r/>
    </w:p>
    <w:p>
      <w:pPr>
        <w:pStyle w:val="884"/>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19.1供应商必须在</w:t>
      </w:r>
      <w:r>
        <w:rPr>
          <w:rFonts w:hint="eastAsia" w:ascii="宋体" w:hAnsi="宋体" w:eastAsia="宋体" w:cs="Times New Roman"/>
          <w:sz w:val="24"/>
          <w:lang w:eastAsia="zh-CN"/>
        </w:rPr>
        <w:t xml:space="preserve">投标截止时间前完成投标文件上传操作；电子投标文件制作完成后请于投标文件网上提交截止时间前成功上传至“苏采云”系统，否则视为放弃参加该采购项目。</w:t>
      </w:r>
      <w:r>
        <w:rPr>
          <w:rFonts w:hint="eastAsia" w:ascii="宋体" w:hAnsi="宋体" w:eastAsia="宋体" w:cs="Times New Roman"/>
          <w:sz w:val="24"/>
          <w:lang w:eastAsia="zh-CN"/>
        </w:rPr>
      </w:r>
      <w:r/>
    </w:p>
    <w:p>
      <w:pPr>
        <w:pStyle w:val="884"/>
        <w:spacing w:line="360" w:lineRule="auto"/>
        <w:rPr>
          <w:rFonts w:hAnsi="宋体" w:cs="宋体"/>
          <w:b/>
          <w:sz w:val="24"/>
          <w:szCs w:val="24"/>
        </w:rPr>
      </w:pPr>
      <w:r>
        <w:rPr>
          <w:rFonts w:hint="eastAsia" w:hAnsi="宋体" w:cs="宋体"/>
          <w:b/>
          <w:sz w:val="24"/>
          <w:szCs w:val="24"/>
        </w:rPr>
        <w:t xml:space="preserve">20. 投标截止时间</w:t>
      </w:r>
      <w:r>
        <w:rPr>
          <w:rFonts w:hAnsi="宋体" w:cs="宋体"/>
          <w:b/>
          <w:sz w:val="24"/>
          <w:szCs w:val="24"/>
        </w:rPr>
      </w:r>
      <w:r/>
    </w:p>
    <w:p>
      <w:pPr>
        <w:pStyle w:val="884"/>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20.1</w:t>
      </w:r>
      <w:r>
        <w:rPr>
          <w:rFonts w:hint="eastAsia" w:ascii="宋体" w:hAnsi="宋体" w:eastAsia="宋体" w:cs="Times New Roman"/>
          <w:sz w:val="24"/>
          <w:lang w:eastAsia="zh-CN"/>
        </w:rPr>
        <w:t xml:space="preserve">供应商必须在投标截止时间前完成投标文件上传操作；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Times New Roman"/>
          <w:sz w:val="24"/>
          <w:lang w:eastAsia="zh-CN"/>
        </w:rPr>
      </w:r>
      <w:r/>
    </w:p>
    <w:p>
      <w:pPr>
        <w:pStyle w:val="884"/>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20.2</w:t>
      </w:r>
      <w:r>
        <w:rPr>
          <w:rFonts w:hint="eastAsia" w:ascii="宋体" w:hAnsi="宋体" w:eastAsia="宋体" w:cs="Times New Roman"/>
          <w:sz w:val="24"/>
          <w:lang w:eastAsia="zh-CN"/>
        </w:rPr>
        <w:t xml:space="preserve">至投标截止时间，投标人不足3家的，不得开标。</w:t>
      </w:r>
      <w:r>
        <w:rPr>
          <w:rFonts w:hint="eastAsia" w:ascii="宋体" w:hAnsi="宋体" w:eastAsia="宋体" w:cs="Times New Roman"/>
          <w:sz w:val="24"/>
          <w:lang w:eastAsia="zh-CN"/>
        </w:rPr>
      </w:r>
      <w:r/>
    </w:p>
    <w:p>
      <w:pPr>
        <w:pStyle w:val="884"/>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20</w:t>
      </w:r>
      <w:r>
        <w:rPr>
          <w:rFonts w:hint="eastAsia" w:ascii="宋体" w:hAnsi="宋体" w:eastAsia="宋体" w:cs="Times New Roman"/>
          <w:sz w:val="24"/>
          <w:lang w:eastAsia="zh-CN"/>
        </w:rPr>
        <w:t xml:space="preserve">.3采购人推迟开标截止时间时，将在苏州市政府采购网上发布通知，投标人通过苏州市政府采购网自行查看。在这种情况下，采购人和投标人的权利和义务将受到新的截止期的约束。</w:t>
      </w:r>
      <w:r>
        <w:rPr>
          <w:rFonts w:hint="eastAsia" w:ascii="宋体" w:hAnsi="宋体" w:eastAsia="宋体" w:cs="Times New Roman"/>
          <w:sz w:val="24"/>
          <w:lang w:eastAsia="zh-CN"/>
        </w:rPr>
      </w:r>
      <w:r/>
    </w:p>
    <w:p>
      <w:pPr>
        <w:pStyle w:val="884"/>
        <w:jc w:val="left"/>
        <w:spacing w:line="360" w:lineRule="auto"/>
        <w:widowControl/>
        <w:rPr>
          <w:rFonts w:hAnsi="宋体" w:cs="宋体"/>
          <w:b/>
          <w:sz w:val="24"/>
          <w:szCs w:val="24"/>
        </w:rPr>
      </w:pPr>
      <w:r>
        <w:rPr>
          <w:rFonts w:hint="eastAsia" w:hAnsi="宋体" w:cs="宋体"/>
          <w:b/>
          <w:sz w:val="24"/>
          <w:szCs w:val="24"/>
        </w:rPr>
        <w:t xml:space="preserve">21. 投标文件的撤回</w:t>
      </w:r>
      <w:r>
        <w:rPr>
          <w:rFonts w:hAnsi="宋体" w:cs="宋体"/>
          <w:b/>
          <w:sz w:val="24"/>
          <w:szCs w:val="24"/>
        </w:rPr>
      </w:r>
      <w:r/>
    </w:p>
    <w:p>
      <w:pPr>
        <w:pStyle w:val="884"/>
        <w:spacing w:line="360" w:lineRule="auto"/>
        <w:rPr>
          <w:rFonts w:hAnsi="宋体" w:cs="宋体"/>
          <w:sz w:val="24"/>
          <w:szCs w:val="24"/>
        </w:rPr>
      </w:pPr>
      <w:r>
        <w:rPr>
          <w:rFonts w:hint="eastAsia" w:hAnsi="宋体" w:cs="宋体"/>
          <w:sz w:val="24"/>
          <w:szCs w:val="24"/>
        </w:rPr>
        <w:t xml:space="preserve">开标后投标单位不得撤回投标。</w:t>
      </w:r>
      <w:r>
        <w:rPr>
          <w:rFonts w:hAnsi="宋体" w:cs="宋体"/>
          <w:sz w:val="24"/>
          <w:szCs w:val="24"/>
        </w:rPr>
      </w:r>
      <w:r/>
    </w:p>
    <w:p>
      <w:pPr>
        <w:pStyle w:val="884"/>
        <w:spacing w:line="360" w:lineRule="auto"/>
        <w:rPr>
          <w:rFonts w:hAnsi="宋体" w:cs="宋体"/>
          <w:b/>
          <w:sz w:val="24"/>
          <w:szCs w:val="24"/>
        </w:rPr>
        <w:outlineLvl w:val="0"/>
      </w:pPr>
      <w:r>
        <w:rPr>
          <w:rFonts w:hint="eastAsia" w:hAnsi="宋体" w:cs="宋体"/>
          <w:b/>
          <w:sz w:val="24"/>
          <w:szCs w:val="24"/>
        </w:rPr>
        <w:t xml:space="preserve">六、开标和评标</w:t>
      </w:r>
      <w:r>
        <w:rPr>
          <w:rFonts w:hAnsi="宋体" w:cs="宋体"/>
          <w:b/>
          <w:sz w:val="24"/>
          <w:szCs w:val="24"/>
        </w:rPr>
      </w:r>
      <w:r/>
    </w:p>
    <w:p>
      <w:pPr>
        <w:pStyle w:val="884"/>
        <w:spacing w:line="360" w:lineRule="auto"/>
        <w:rPr>
          <w:rFonts w:hAnsi="宋体" w:cs="宋体"/>
          <w:b/>
          <w:sz w:val="24"/>
          <w:szCs w:val="24"/>
        </w:rPr>
      </w:pPr>
      <w:r>
        <w:rPr>
          <w:rFonts w:hint="eastAsia" w:hAnsi="宋体" w:cs="宋体"/>
          <w:b/>
          <w:sz w:val="24"/>
          <w:szCs w:val="24"/>
        </w:rPr>
        <w:t xml:space="preserve">22. 开标</w:t>
      </w:r>
      <w:r>
        <w:rPr>
          <w:rFonts w:hAnsi="宋体" w:cs="宋体"/>
          <w:b/>
          <w:sz w:val="24"/>
          <w:szCs w:val="24"/>
        </w:rPr>
      </w:r>
      <w:r/>
    </w:p>
    <w:p>
      <w:pPr>
        <w:pStyle w:val="884"/>
        <w:spacing w:line="360" w:lineRule="auto"/>
        <w:rPr>
          <w:rFonts w:hint="eastAsia" w:hAnsi="宋体" w:cs="宋体"/>
          <w:sz w:val="24"/>
          <w:szCs w:val="24"/>
        </w:rPr>
      </w:pPr>
      <w:r>
        <w:rPr>
          <w:rFonts w:hint="eastAsia" w:hAnsi="宋体" w:cs="宋体"/>
          <w:sz w:val="24"/>
          <w:szCs w:val="24"/>
        </w:rPr>
        <w:t xml:space="preserve">22.1 </w:t>
      </w:r>
      <w:r>
        <w:rPr>
          <w:rFonts w:hint="eastAsia" w:hAnsi="宋体" w:cs="宋体"/>
          <w:b/>
          <w:bCs/>
          <w:sz w:val="24"/>
          <w:szCs w:val="24"/>
        </w:rPr>
        <w:t xml:space="preserve">开标由采购代理机构在线主持，</w:t>
      </w:r>
      <w:r>
        <w:rPr>
          <w:rFonts w:hint="eastAsia" w:hAnsi="宋体" w:cs="宋体"/>
          <w:sz w:val="24"/>
          <w:szCs w:val="24"/>
        </w:rPr>
        <w:t xml:space="preserve">邀请投标人在线参加。投标人应当按照《苏采云系统供应商操作手册》规定，参加开标活动和在“苏采云”系统规定的时间内对投标文件进行解密。</w:t>
      </w:r>
      <w:r>
        <w:rPr>
          <w:rFonts w:hint="eastAsia" w:hAnsi="宋体" w:cs="宋体"/>
          <w:b/>
          <w:bCs/>
          <w:sz w:val="24"/>
          <w:szCs w:val="24"/>
        </w:rPr>
        <w:t xml:space="preserve">评标委员会成员不得参加开标活动。</w:t>
      </w:r>
      <w:r>
        <w:rPr>
          <w:rFonts w:hint="eastAsia" w:hAnsi="宋体" w:cs="宋体"/>
          <w:sz w:val="24"/>
          <w:szCs w:val="24"/>
        </w:rPr>
      </w:r>
      <w:r/>
    </w:p>
    <w:p>
      <w:pPr>
        <w:pStyle w:val="884"/>
        <w:spacing w:line="360" w:lineRule="auto"/>
        <w:rPr>
          <w:rFonts w:hint="eastAsia" w:hAnsi="宋体" w:cs="宋体"/>
          <w:sz w:val="24"/>
          <w:szCs w:val="24"/>
        </w:rPr>
      </w:pPr>
      <w:r>
        <w:rPr>
          <w:rFonts w:hint="eastAsia" w:hAnsi="宋体" w:cs="宋体"/>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hAnsi="宋体" w:cs="宋体"/>
          <w:sz w:val="24"/>
          <w:szCs w:val="24"/>
        </w:rPr>
      </w:r>
      <w:r/>
    </w:p>
    <w:p>
      <w:pPr>
        <w:pStyle w:val="884"/>
        <w:spacing w:line="360" w:lineRule="auto"/>
        <w:rPr>
          <w:rFonts w:hint="eastAsia" w:hAnsi="宋体" w:cs="宋体"/>
          <w:sz w:val="24"/>
          <w:szCs w:val="24"/>
        </w:rPr>
      </w:pPr>
      <w:r>
        <w:rPr>
          <w:rFonts w:hint="eastAsia" w:hAnsi="宋体" w:cs="宋体"/>
          <w:sz w:val="24"/>
          <w:szCs w:val="24"/>
        </w:rPr>
        <w:t xml:space="preserve">22.3  至投标文件提交截止时间，每个标段递交投标文件的投标人不足三家的，不得开标。</w:t>
      </w:r>
      <w:r>
        <w:rPr>
          <w:rFonts w:hint="eastAsia" w:hAnsi="宋体" w:cs="宋体"/>
          <w:sz w:val="24"/>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22.</w:t>
      </w:r>
      <w:r>
        <w:rPr>
          <w:rFonts w:hint="eastAsia" w:hAnsi="宋体" w:eastAsia="宋体" w:cs="宋体"/>
          <w:szCs w:val="24"/>
          <w:lang w:val="en-US" w:eastAsia="zh-CN"/>
        </w:rPr>
        <w:t xml:space="preserve">4</w:t>
      </w:r>
      <w:r>
        <w:rPr>
          <w:rFonts w:hint="eastAsia" w:hAnsi="宋体" w:eastAsia="宋体" w:cs="宋体"/>
          <w:szCs w:val="24"/>
        </w:rPr>
        <w:t xml:space="preserve">在开标时，投标文件有下列情况之一者将视为无效：</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22.</w:t>
      </w:r>
      <w:r>
        <w:rPr>
          <w:rFonts w:hint="eastAsia" w:hAnsi="宋体" w:eastAsia="宋体" w:cs="宋体"/>
          <w:szCs w:val="24"/>
          <w:lang w:val="en-US" w:eastAsia="zh-CN"/>
        </w:rPr>
        <w:t xml:space="preserve">4</w:t>
      </w:r>
      <w:r>
        <w:rPr>
          <w:rFonts w:hint="eastAsia" w:hAnsi="宋体" w:eastAsia="宋体" w:cs="宋体"/>
          <w:szCs w:val="24"/>
        </w:rPr>
        <w:t xml:space="preserve">.1 投标文件未按招标文件要求签署、盖章的；</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22.</w:t>
      </w:r>
      <w:r>
        <w:rPr>
          <w:rFonts w:hint="eastAsia" w:hAnsi="宋体" w:eastAsia="宋体" w:cs="宋体"/>
          <w:szCs w:val="24"/>
          <w:lang w:val="en-US" w:eastAsia="zh-CN"/>
        </w:rPr>
        <w:t xml:space="preserve">4</w:t>
      </w:r>
      <w:r>
        <w:rPr>
          <w:rFonts w:hint="eastAsia" w:hAnsi="宋体" w:eastAsia="宋体" w:cs="宋体"/>
          <w:szCs w:val="24"/>
        </w:rPr>
        <w:t xml:space="preserve">.2 不具备招标文件中规定的资格要求的；</w:t>
      </w:r>
      <w:r>
        <w:rPr>
          <w:rFonts w:hAnsi="宋体" w:eastAsia="宋体" w:cs="宋体"/>
          <w:szCs w:val="24"/>
        </w:rPr>
      </w:r>
      <w:r/>
    </w:p>
    <w:p>
      <w:pPr>
        <w:pStyle w:val="884"/>
        <w:spacing w:line="360" w:lineRule="auto"/>
        <w:rPr>
          <w:rFonts w:hAnsi="宋体" w:cs="宋体"/>
          <w:sz w:val="24"/>
          <w:szCs w:val="24"/>
        </w:rPr>
      </w:pPr>
      <w:r>
        <w:rPr>
          <w:rFonts w:hint="eastAsia" w:hAnsi="宋体" w:cs="宋体"/>
          <w:sz w:val="24"/>
          <w:szCs w:val="24"/>
        </w:rPr>
        <w:t xml:space="preserve">22.</w:t>
      </w:r>
      <w:r>
        <w:rPr>
          <w:rFonts w:hint="eastAsia" w:hAnsi="宋体" w:cs="宋体"/>
          <w:sz w:val="24"/>
          <w:szCs w:val="24"/>
          <w:lang w:val="en-US" w:eastAsia="zh-CN"/>
        </w:rPr>
        <w:t xml:space="preserve">4</w:t>
      </w:r>
      <w:r>
        <w:rPr>
          <w:rFonts w:hint="eastAsia" w:hAnsi="宋体" w:cs="宋体"/>
          <w:sz w:val="24"/>
          <w:szCs w:val="24"/>
        </w:rPr>
        <w:t xml:space="preserve">.3  报价超过招标文件中规定的预算金额或者最高限价的；</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22.</w:t>
      </w:r>
      <w:r>
        <w:rPr>
          <w:rFonts w:hint="eastAsia" w:hAnsi="宋体" w:cs="宋体"/>
          <w:sz w:val="24"/>
          <w:szCs w:val="24"/>
          <w:lang w:val="en-US" w:eastAsia="zh-CN"/>
        </w:rPr>
        <w:t xml:space="preserve">4</w:t>
      </w:r>
      <w:r>
        <w:rPr>
          <w:rFonts w:hint="eastAsia" w:hAnsi="宋体" w:cs="宋体"/>
          <w:sz w:val="24"/>
          <w:szCs w:val="24"/>
        </w:rPr>
        <w:t xml:space="preserve">.4  投标文件含有采购人不能接受的附加条件的；</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22.</w:t>
      </w:r>
      <w:r>
        <w:rPr>
          <w:rFonts w:hint="eastAsia" w:hAnsi="宋体" w:cs="宋体"/>
          <w:sz w:val="24"/>
          <w:szCs w:val="24"/>
          <w:lang w:val="en-US" w:eastAsia="zh-CN"/>
        </w:rPr>
        <w:t xml:space="preserve">4</w:t>
      </w:r>
      <w:r>
        <w:rPr>
          <w:rFonts w:hint="eastAsia" w:hAnsi="宋体" w:cs="宋体"/>
          <w:sz w:val="24"/>
          <w:szCs w:val="24"/>
        </w:rPr>
        <w:t xml:space="preserve">.5  法律、法规和招标文件规定的其他无效情形。</w:t>
      </w:r>
      <w:r>
        <w:rPr>
          <w:rFonts w:hAnsi="宋体" w:cs="宋体"/>
          <w:sz w:val="24"/>
          <w:szCs w:val="24"/>
        </w:rPr>
      </w:r>
      <w:r/>
    </w:p>
    <w:p>
      <w:pPr>
        <w:pStyle w:val="884"/>
        <w:spacing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.6  不符合法律、法规和招标文件中规定的其他实质性要求的。</w:t>
      </w:r>
      <w:r>
        <w:rPr>
          <w:rFonts w:hint="eastAsia" w:ascii="宋体" w:hAnsi="宋体" w:eastAsia="宋体" w:cs="宋体"/>
          <w:sz w:val="24"/>
          <w:szCs w:val="24"/>
        </w:rPr>
      </w:r>
      <w:r/>
    </w:p>
    <w:p>
      <w:pPr>
        <w:pStyle w:val="884"/>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22</w:t>
      </w:r>
      <w:r>
        <w:rPr>
          <w:rFonts w:hint="eastAsia" w:ascii="宋体" w:hAnsi="宋体" w:eastAsia="宋体" w:cs="宋体"/>
          <w:b/>
          <w:bCs/>
          <w:sz w:val="24"/>
          <w:szCs w:val="24"/>
          <w:lang w:val="en-US" w:eastAsia="zh-CN"/>
        </w:rPr>
        <w:t xml:space="preserve">.5  </w:t>
      </w:r>
      <w:r>
        <w:rPr>
          <w:rFonts w:hint="eastAsia" w:ascii="宋体" w:hAnsi="宋体" w:eastAsia="宋体" w:cs="宋体"/>
          <w:b/>
          <w:bCs/>
          <w:sz w:val="24"/>
          <w:szCs w:val="24"/>
        </w:rPr>
        <w:t xml:space="preserve">资格审查</w:t>
      </w:r>
      <w:r>
        <w:rPr>
          <w:rFonts w:hint="eastAsia" w:ascii="宋体" w:hAnsi="宋体" w:eastAsia="宋体" w:cs="宋体"/>
          <w:b/>
          <w:bCs/>
          <w:sz w:val="24"/>
          <w:szCs w:val="24"/>
        </w:rPr>
      </w:r>
      <w:r/>
    </w:p>
    <w:p>
      <w:pPr>
        <w:pStyle w:val="884"/>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22.</w:t>
      </w:r>
      <w:r>
        <w:rPr>
          <w:rFonts w:hint="eastAsia" w:ascii="宋体" w:hAnsi="宋体" w:eastAsia="宋体" w:cs="宋体"/>
          <w:b/>
          <w:bCs/>
          <w:sz w:val="24"/>
          <w:szCs w:val="24"/>
          <w:lang w:val="en-US" w:eastAsia="zh-CN"/>
        </w:rPr>
        <w:t xml:space="preserve">5.1</w:t>
      </w:r>
      <w:r>
        <w:rPr>
          <w:rFonts w:hint="eastAsia" w:ascii="宋体" w:hAnsi="宋体" w:eastAsia="宋体" w:cs="宋体"/>
          <w:b/>
          <w:bCs/>
          <w:sz w:val="24"/>
          <w:szCs w:val="24"/>
        </w:rPr>
        <w:t xml:space="preserve">公开招标采购项目开标结束后，采购人应当依法对投标人的资格进行审查。</w:t>
      </w:r>
      <w:r>
        <w:rPr>
          <w:rFonts w:hint="eastAsia" w:ascii="宋体" w:hAnsi="宋体" w:eastAsia="宋体" w:cs="宋体"/>
          <w:b/>
          <w:bCs/>
          <w:sz w:val="24"/>
          <w:szCs w:val="24"/>
        </w:rPr>
      </w:r>
      <w:r/>
    </w:p>
    <w:p>
      <w:pPr>
        <w:pStyle w:val="884"/>
        <w:spacing w:line="360" w:lineRule="auto"/>
        <w:rPr>
          <w:rFonts w:hAnsi="宋体" w:cs="宋体"/>
          <w:b/>
          <w:sz w:val="24"/>
          <w:szCs w:val="24"/>
        </w:rPr>
      </w:pPr>
      <w:r>
        <w:rPr>
          <w:rFonts w:hint="eastAsia" w:hAnsi="宋体" w:cs="宋体"/>
          <w:b/>
          <w:sz w:val="24"/>
          <w:szCs w:val="24"/>
        </w:rPr>
        <w:t xml:space="preserve">23. 评标委员会或评标小组</w:t>
      </w:r>
      <w:r>
        <w:rPr>
          <w:rFonts w:hAnsi="宋体" w:cs="宋体"/>
          <w:b/>
          <w:sz w:val="24"/>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23.1 评标委员会或评标小组（以下简称评标委员会）的评标工作由采购人授权采购代理机构负责组织，具体评标事务由评标委员会负责，并独立履行其法规规定的职责。</w:t>
      </w:r>
      <w:r>
        <w:rPr>
          <w:rFonts w:hAnsi="宋体" w:eastAsia="宋体" w:cs="宋体"/>
          <w:szCs w:val="24"/>
        </w:rPr>
      </w:r>
      <w:r/>
    </w:p>
    <w:p>
      <w:pPr>
        <w:pStyle w:val="884"/>
        <w:spacing w:line="360" w:lineRule="auto"/>
        <w:rPr>
          <w:rFonts w:hAnsi="宋体" w:cs="宋体"/>
          <w:b/>
          <w:sz w:val="24"/>
          <w:szCs w:val="24"/>
        </w:rPr>
      </w:pPr>
      <w:r>
        <w:rPr>
          <w:rFonts w:hint="eastAsia" w:hAnsi="宋体" w:cs="宋体"/>
          <w:b/>
          <w:sz w:val="24"/>
          <w:szCs w:val="24"/>
        </w:rPr>
        <w:t xml:space="preserve">24. 评标内容的保密</w:t>
      </w:r>
      <w:r>
        <w:rPr>
          <w:rFonts w:hAnsi="宋体" w:cs="宋体"/>
          <w:b/>
          <w:sz w:val="24"/>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24.1  公开开标后，直到宣布授予中标单位中标为止，凡属于审查、澄清、评价和比较投标的所有资料，有关授予中标的信息都不应向投标单位或与评标无关的其他人泄露。</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24.2  在投标文件的审查、澄清、评价和比较以及授予中标的过程中，投标单位对采购代理机构和评标委员会成员施加影响的任何行为，都将取消其投标资格。</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24.3  在评标期间，采购代理机构将通过指定联络人与投标单位进行联系。</w:t>
      </w:r>
      <w:r>
        <w:rPr>
          <w:rFonts w:hAnsi="宋体" w:eastAsia="宋体" w:cs="宋体"/>
          <w:szCs w:val="24"/>
        </w:rPr>
      </w:r>
      <w:r/>
    </w:p>
    <w:p>
      <w:pPr>
        <w:pStyle w:val="884"/>
        <w:spacing w:line="360" w:lineRule="auto"/>
        <w:rPr>
          <w:rFonts w:hAnsi="宋体" w:cs="宋体"/>
          <w:b/>
          <w:sz w:val="24"/>
          <w:szCs w:val="24"/>
        </w:rPr>
      </w:pPr>
      <w:r>
        <w:rPr>
          <w:rFonts w:hint="eastAsia" w:hAnsi="宋体" w:cs="宋体"/>
          <w:b/>
          <w:sz w:val="24"/>
          <w:szCs w:val="24"/>
        </w:rPr>
        <w:t xml:space="preserve">25. 对电子投标文件初审</w:t>
      </w:r>
      <w:r>
        <w:rPr>
          <w:rFonts w:hAnsi="宋体" w:cs="宋体"/>
          <w:b/>
          <w:sz w:val="24"/>
          <w:szCs w:val="24"/>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rPr>
          <w:rFonts w:hint="eastAsia" w:hAnsi="宋体" w:cs="宋体"/>
          <w:sz w:val="24"/>
          <w:szCs w:val="24"/>
          <w:lang w:val="zh-CN"/>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.2电子投标文件有下列情况之一者将被认定为无效投标：</w:t>
      </w:r>
      <w:r>
        <w:rPr>
          <w:rFonts w:hint="eastAsia" w:hAnsi="宋体" w:cs="宋体"/>
          <w:sz w:val="24"/>
          <w:szCs w:val="24"/>
          <w:lang w:val="zh-CN"/>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.2.1电子投标文件未按照本须知规定签署和盖章；</w:t>
      </w:r>
      <w:r>
        <w:rPr>
          <w:rFonts w:hint="eastAsia" w:hAnsi="宋体" w:cs="宋体"/>
          <w:sz w:val="24"/>
          <w:szCs w:val="24"/>
          <w:lang w:val="zh-CN"/>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.2.4投标人拒绝修正错误；</w:t>
      </w:r>
      <w:r>
        <w:rPr>
          <w:rFonts w:hint="eastAsia" w:hAnsi="宋体" w:cs="宋体"/>
          <w:sz w:val="24"/>
          <w:szCs w:val="24"/>
          <w:lang w:val="zh-CN"/>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.2.5投标人的报价是选择性的；</w:t>
      </w:r>
      <w:r>
        <w:rPr>
          <w:rFonts w:hint="eastAsia" w:hAnsi="宋体" w:cs="宋体"/>
          <w:sz w:val="24"/>
          <w:szCs w:val="24"/>
          <w:lang w:val="zh-CN"/>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.2.6投标人的报价只投了同一标段中部分内容；</w:t>
      </w:r>
      <w:r>
        <w:rPr>
          <w:rFonts w:hint="eastAsia" w:hAnsi="宋体" w:cs="宋体"/>
          <w:sz w:val="24"/>
          <w:szCs w:val="24"/>
          <w:lang w:val="zh-CN"/>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.2.7投标人的电子投标文件中出现评委会认为不应雷同的；</w:t>
      </w:r>
      <w:r>
        <w:rPr>
          <w:rFonts w:hint="eastAsia" w:hAnsi="宋体" w:cs="宋体"/>
          <w:sz w:val="24"/>
          <w:szCs w:val="24"/>
          <w:lang w:val="zh-CN"/>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.2.8其他被评委会认定无效的情况。</w:t>
      </w:r>
      <w:r>
        <w:rPr>
          <w:rFonts w:hint="eastAsia" w:hAnsi="宋体" w:cs="宋体"/>
          <w:sz w:val="24"/>
          <w:szCs w:val="24"/>
          <w:lang w:val="zh-CN"/>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3实质性响应的投标应该是与采购文件要求的标的、数量、价款、质保期或者报酬、履行期限、履行地点和方式、违约责任和解决争议方法等条款相符。不得限制合同中买方的权利或投标人的义务，也不得对其他实质性响应的投标人的竞争地位产生不公正影响。</w:t>
      </w:r>
      <w:r>
        <w:rPr>
          <w:rFonts w:hint="eastAsia" w:hAnsi="宋体" w:cs="宋体"/>
          <w:sz w:val="24"/>
          <w:szCs w:val="24"/>
          <w:lang w:val="zh-CN"/>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.4采购文件提供的服务内容、参考的商标或样本目录号码等仅作为说明并没有限制性，投标人在投标中可以选用替代标准，但这些替代标准要优于或相当于技术规格中要求的标准，以满足采购人的需要。</w:t>
      </w:r>
      <w:r>
        <w:rPr>
          <w:rFonts w:hint="eastAsia" w:hAnsi="宋体" w:cs="宋体"/>
          <w:sz w:val="24"/>
          <w:szCs w:val="24"/>
          <w:lang w:val="zh-CN"/>
        </w:rPr>
      </w:r>
      <w:r/>
    </w:p>
    <w:p>
      <w:pPr>
        <w:pStyle w:val="884"/>
        <w:spacing w:line="360" w:lineRule="auto"/>
        <w:rPr>
          <w:rFonts w:hint="eastAsia"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5对于电子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名。投标人的澄清、说明或者补正不得超出电子投标文件的范围或者改变电子投标文件的实质性内容。</w:t>
      </w:r>
      <w:r>
        <w:rPr>
          <w:rFonts w:hint="eastAsia" w:hAnsi="宋体" w:cs="宋体"/>
          <w:sz w:val="24"/>
          <w:szCs w:val="24"/>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.6电子投标文件报价出现前后不一致的，除采购文件另有规定外，按照下列规定修正：</w:t>
      </w:r>
      <w:r>
        <w:rPr>
          <w:rFonts w:hint="eastAsia" w:hAnsi="宋体" w:cs="宋体"/>
          <w:sz w:val="24"/>
          <w:szCs w:val="24"/>
          <w:lang w:val="zh-CN"/>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.6.1电子投标文件中开标一览表（报价表）内容与电子投标文件中相应内容不一致的，以开标一览表（报价表）为准；</w:t>
      </w:r>
      <w:r>
        <w:rPr>
          <w:rFonts w:hint="eastAsia" w:hAnsi="宋体" w:cs="宋体"/>
          <w:sz w:val="24"/>
          <w:szCs w:val="24"/>
          <w:lang w:val="zh-CN"/>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.6.2大写金额和小写金额不一致的，以大写金额为准；</w:t>
      </w:r>
      <w:r>
        <w:rPr>
          <w:rFonts w:hint="eastAsia" w:hAnsi="宋体" w:cs="宋体"/>
          <w:sz w:val="24"/>
          <w:szCs w:val="24"/>
          <w:lang w:val="zh-CN"/>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.6.3单价金额小数点或者百分比有明显错位的，以开标一览表的总价为准，并修改单价；</w:t>
      </w:r>
      <w:r>
        <w:rPr>
          <w:rFonts w:hint="eastAsia" w:hAnsi="宋体" w:cs="宋体"/>
          <w:sz w:val="24"/>
          <w:szCs w:val="24"/>
          <w:lang w:val="zh-CN"/>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.6.4总价金额与按单价汇总金额不一致的，以单价金额计算结果为准。同时出现两种以上不一致的，按照前款规定的顺序修正。修正后的报价按照本须知2</w:t>
      </w:r>
      <w:r>
        <w:rPr>
          <w:rFonts w:hint="eastAsia" w:hAnsi="宋体" w:cs="宋体"/>
          <w:sz w:val="24"/>
          <w:szCs w:val="24"/>
        </w:rPr>
        <w:t xml:space="preserve">5</w:t>
      </w:r>
      <w:r>
        <w:rPr>
          <w:rFonts w:hint="eastAsia" w:hAnsi="宋体" w:cs="宋体"/>
          <w:sz w:val="24"/>
          <w:szCs w:val="24"/>
          <w:lang w:val="zh-CN"/>
        </w:rPr>
        <w:t xml:space="preserve">.5条规定经投标人确认后产生约束力，投标人不确认的，其投标无效。</w:t>
      </w:r>
      <w:r>
        <w:rPr>
          <w:rFonts w:hint="eastAsia" w:hAnsi="宋体" w:cs="宋体"/>
          <w:sz w:val="24"/>
          <w:szCs w:val="24"/>
          <w:lang w:val="zh-CN"/>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.7</w:t>
      </w:r>
      <w:r>
        <w:rPr>
          <w:rFonts w:hint="eastAsia" w:hAnsi="宋体" w:cs="宋体"/>
          <w:b/>
          <w:bCs/>
          <w:sz w:val="24"/>
          <w:szCs w:val="24"/>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hAnsi="宋体" w:cs="宋体"/>
          <w:sz w:val="24"/>
          <w:szCs w:val="24"/>
          <w:lang w:val="zh-CN"/>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.8除上述情形外，对电子投标文件的判定，只依据电子投标文件本身，不依靠开标后的任何外来证明。</w:t>
      </w:r>
      <w:r>
        <w:rPr>
          <w:rFonts w:hint="eastAsia" w:hAnsi="宋体" w:cs="宋体"/>
          <w:sz w:val="24"/>
          <w:szCs w:val="24"/>
          <w:lang w:val="zh-CN"/>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.9采购代理机构将拒绝被确定为非实质性响应的投标，投标人不能通过修正或撤销不符之处而使其投标成为实质性响应的投标。</w:t>
      </w:r>
      <w:r>
        <w:rPr>
          <w:rFonts w:hint="eastAsia" w:hAnsi="宋体" w:cs="宋体"/>
          <w:sz w:val="24"/>
          <w:szCs w:val="24"/>
          <w:lang w:val="zh-CN"/>
        </w:rPr>
      </w:r>
      <w:r/>
    </w:p>
    <w:p>
      <w:pPr>
        <w:pStyle w:val="884"/>
        <w:spacing w:line="360" w:lineRule="auto"/>
        <w:rPr>
          <w:rFonts w:hint="eastAsia"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5</w:t>
      </w:r>
      <w:r>
        <w:rPr>
          <w:rFonts w:hint="eastAsia" w:hAnsi="宋体" w:cs="宋体"/>
          <w:sz w:val="24"/>
          <w:szCs w:val="24"/>
          <w:lang w:val="zh-CN"/>
        </w:rPr>
        <w:t xml:space="preserve">.10对不同文字文本电子投标文件的解释发生异议的，以中文文本为准；</w:t>
      </w:r>
      <w:r>
        <w:rPr>
          <w:rFonts w:hint="eastAsia" w:hAnsi="宋体" w:cs="宋体"/>
          <w:sz w:val="24"/>
          <w:szCs w:val="24"/>
        </w:rPr>
        <w:t xml:space="preserve"> </w:t>
      </w:r>
      <w:r>
        <w:rPr>
          <w:rFonts w:hint="eastAsia" w:hAnsi="宋体" w:cs="宋体"/>
          <w:sz w:val="24"/>
          <w:szCs w:val="24"/>
        </w:rPr>
      </w:r>
      <w:r/>
    </w:p>
    <w:p>
      <w:pPr>
        <w:pStyle w:val="884"/>
        <w:spacing w:line="360" w:lineRule="auto"/>
        <w:rPr>
          <w:rFonts w:hAnsi="宋体" w:cs="宋体"/>
          <w:b/>
          <w:sz w:val="24"/>
          <w:szCs w:val="24"/>
        </w:rPr>
      </w:pPr>
      <w:r>
        <w:rPr>
          <w:rFonts w:hint="eastAsia" w:hAnsi="宋体" w:cs="宋体"/>
          <w:b/>
          <w:sz w:val="24"/>
          <w:szCs w:val="24"/>
        </w:rPr>
        <w:t xml:space="preserve">26. 投标的澄清</w:t>
      </w:r>
      <w:r>
        <w:rPr>
          <w:rFonts w:hAnsi="宋体" w:cs="宋体"/>
          <w:b/>
          <w:sz w:val="24"/>
          <w:szCs w:val="24"/>
        </w:rPr>
      </w:r>
      <w:r/>
    </w:p>
    <w:p>
      <w:pPr>
        <w:pStyle w:val="884"/>
        <w:spacing w:line="360" w:lineRule="auto"/>
        <w:rPr>
          <w:rFonts w:hAnsi="宋体" w:cs="宋体"/>
          <w:sz w:val="24"/>
          <w:szCs w:val="24"/>
        </w:rPr>
      </w:pPr>
      <w:r>
        <w:rPr>
          <w:rFonts w:hint="eastAsia" w:hAnsi="宋体" w:cs="宋体"/>
          <w:sz w:val="24"/>
          <w:szCs w:val="24"/>
        </w:rPr>
        <w:t xml:space="preserve">26.1  评标委员会有权就投标文件中含混之处向投标单位提出询问或澄清要求。投标单位必须按照</w:t>
      </w:r>
      <w:r>
        <w:rPr>
          <w:rFonts w:hint="eastAsia" w:hAnsi="宋体" w:cs="宋体"/>
          <w:sz w:val="24"/>
          <w:szCs w:val="24"/>
          <w:lang w:val="en-US" w:eastAsia="zh-CN"/>
        </w:rPr>
        <w:t xml:space="preserve">苏采云系统推送内容</w:t>
      </w:r>
      <w:r>
        <w:rPr>
          <w:rFonts w:hint="eastAsia" w:hAnsi="宋体" w:cs="宋体"/>
          <w:sz w:val="24"/>
          <w:szCs w:val="24"/>
        </w:rPr>
        <w:t xml:space="preserve">进行澄清。</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26.</w:t>
      </w:r>
      <w:r>
        <w:rPr>
          <w:rFonts w:hint="eastAsia" w:hAnsi="宋体" w:cs="宋体"/>
          <w:sz w:val="24"/>
          <w:szCs w:val="24"/>
          <w:lang w:val="en-US" w:eastAsia="zh-CN"/>
        </w:rPr>
        <w:t xml:space="preserve">2</w:t>
      </w:r>
      <w:r>
        <w:rPr>
          <w:rFonts w:hint="eastAsia" w:hAnsi="宋体" w:cs="宋体"/>
          <w:sz w:val="24"/>
          <w:szCs w:val="24"/>
        </w:rPr>
        <w:t xml:space="preserve">  投标单位对投标文件的澄清不得改变投标的实质性内容。</w:t>
      </w:r>
      <w:r>
        <w:rPr>
          <w:rFonts w:hAnsi="宋体" w:cs="宋体"/>
          <w:sz w:val="24"/>
          <w:szCs w:val="24"/>
        </w:rPr>
      </w:r>
      <w:r/>
    </w:p>
    <w:p>
      <w:pPr>
        <w:pStyle w:val="884"/>
        <w:spacing w:line="360" w:lineRule="auto"/>
        <w:rPr>
          <w:rFonts w:hAnsi="宋体" w:cs="宋体"/>
          <w:b/>
          <w:sz w:val="24"/>
          <w:szCs w:val="24"/>
        </w:rPr>
      </w:pPr>
      <w:r>
        <w:rPr>
          <w:rFonts w:hint="eastAsia" w:hAnsi="宋体" w:cs="宋体"/>
          <w:b/>
          <w:sz w:val="24"/>
          <w:szCs w:val="24"/>
        </w:rPr>
        <w:t xml:space="preserve">27．废标</w:t>
      </w:r>
      <w:r>
        <w:rPr>
          <w:rFonts w:hAnsi="宋体" w:cs="宋体"/>
          <w:b/>
          <w:sz w:val="24"/>
          <w:szCs w:val="24"/>
        </w:rPr>
      </w:r>
      <w:r/>
    </w:p>
    <w:p>
      <w:pPr>
        <w:pStyle w:val="884"/>
        <w:spacing w:line="360" w:lineRule="auto"/>
        <w:rPr>
          <w:rFonts w:hAnsi="宋体" w:cs="宋体"/>
          <w:sz w:val="24"/>
          <w:szCs w:val="24"/>
        </w:rPr>
      </w:pPr>
      <w:r>
        <w:rPr>
          <w:rFonts w:hint="eastAsia" w:hAnsi="宋体" w:cs="宋体"/>
          <w:sz w:val="24"/>
          <w:szCs w:val="24"/>
        </w:rPr>
        <w:t xml:space="preserve">27.1 在招标过程中，出现下列情况之一的，应予废标：</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27.1.1 符合专业条件的供应商或者对招标文件作实质响应的供应商不足三家的；</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27.1.2 出现影响采购公正的违法、违规行为的；</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27.1.3 因重大变故，采购任务取消的。</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27.2  废标后，采购代理机构将把废标的理由通知所有投标单位。</w:t>
      </w:r>
      <w:r>
        <w:rPr>
          <w:rFonts w:hAnsi="宋体" w:cs="宋体"/>
          <w:sz w:val="24"/>
          <w:szCs w:val="24"/>
        </w:rPr>
      </w:r>
      <w:r/>
    </w:p>
    <w:p>
      <w:pPr>
        <w:pStyle w:val="884"/>
        <w:spacing w:line="360" w:lineRule="auto"/>
        <w:rPr>
          <w:rFonts w:hint="eastAsia" w:hAnsi="宋体" w:cs="宋体"/>
          <w:b/>
          <w:bCs/>
          <w:sz w:val="24"/>
          <w:szCs w:val="24"/>
          <w:lang w:val="zh-CN"/>
        </w:rPr>
      </w:pPr>
      <w:r>
        <w:rPr>
          <w:rFonts w:hint="eastAsia" w:hAnsi="宋体" w:cs="宋体"/>
          <w:b/>
          <w:sz w:val="24"/>
          <w:szCs w:val="24"/>
        </w:rPr>
        <w:t xml:space="preserve">28. </w:t>
      </w:r>
      <w:r>
        <w:rPr>
          <w:rFonts w:hint="eastAsia" w:hAnsi="宋体" w:cs="宋体"/>
          <w:b/>
          <w:bCs/>
          <w:sz w:val="24"/>
          <w:szCs w:val="24"/>
          <w:lang w:val="zh-CN"/>
        </w:rPr>
        <w:t xml:space="preserve">电子投标文件的评价和比较</w:t>
      </w:r>
      <w:r>
        <w:rPr>
          <w:rFonts w:hint="eastAsia" w:hAnsi="宋体" w:cs="宋体"/>
          <w:b/>
          <w:bCs/>
          <w:sz w:val="24"/>
          <w:szCs w:val="24"/>
          <w:lang w:val="zh-CN"/>
        </w:rPr>
      </w:r>
      <w:r/>
    </w:p>
    <w:p>
      <w:pPr>
        <w:pStyle w:val="884"/>
        <w:spacing w:line="360" w:lineRule="auto"/>
        <w:rPr>
          <w:rFonts w:hint="eastAsia"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.1评标委员会将仅对</w:t>
      </w:r>
      <w:r>
        <w:rPr>
          <w:rFonts w:hint="eastAsia" w:hAnsi="宋体" w:cs="宋体"/>
          <w:sz w:val="24"/>
          <w:szCs w:val="24"/>
        </w:rPr>
        <w:t xml:space="preserve">满足</w:t>
      </w:r>
      <w:r>
        <w:rPr>
          <w:rFonts w:hint="eastAsia" w:hAnsi="宋体" w:cs="宋体"/>
          <w:sz w:val="24"/>
          <w:szCs w:val="24"/>
          <w:lang w:val="zh-CN"/>
        </w:rPr>
        <w:t xml:space="preserve">采购文件</w:t>
      </w:r>
      <w:r>
        <w:rPr>
          <w:rFonts w:hint="eastAsia" w:hAnsi="宋体" w:cs="宋体"/>
          <w:sz w:val="24"/>
          <w:szCs w:val="24"/>
        </w:rPr>
        <w:t xml:space="preserve">实质性</w:t>
      </w:r>
      <w:r>
        <w:rPr>
          <w:rFonts w:hint="eastAsia" w:hAnsi="宋体" w:cs="宋体"/>
          <w:sz w:val="24"/>
          <w:szCs w:val="24"/>
          <w:lang w:val="zh-CN"/>
        </w:rPr>
        <w:t xml:space="preserve">要求的电子投标文件进行评价和比较。</w:t>
      </w:r>
      <w:r>
        <w:rPr>
          <w:rFonts w:hint="eastAsia" w:hAnsi="宋体" w:cs="宋体"/>
          <w:sz w:val="24"/>
          <w:szCs w:val="24"/>
        </w:rPr>
      </w:r>
      <w:r/>
    </w:p>
    <w:p>
      <w:pPr>
        <w:pStyle w:val="884"/>
        <w:spacing w:line="360" w:lineRule="auto"/>
        <w:rPr>
          <w:rFonts w:hint="eastAsia"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rFonts w:hint="eastAsia" w:hAnsi="宋体" w:cs="宋体"/>
          <w:sz w:val="24"/>
          <w:szCs w:val="24"/>
        </w:rPr>
      </w:r>
      <w:r/>
    </w:p>
    <w:p>
      <w:pPr>
        <w:pStyle w:val="884"/>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.3 最低的投标报价或最高的折扣比例是中标的重要条件，但不是唯一条件。</w:t>
      </w:r>
      <w:r>
        <w:rPr>
          <w:rFonts w:hint="eastAsia" w:hAnsi="宋体" w:cs="宋体"/>
          <w:sz w:val="24"/>
          <w:szCs w:val="24"/>
          <w:lang w:val="zh-CN"/>
        </w:rPr>
      </w:r>
      <w:r/>
    </w:p>
    <w:p>
      <w:pPr>
        <w:pStyle w:val="884"/>
        <w:spacing w:line="360" w:lineRule="auto"/>
        <w:rPr>
          <w:rFonts w:hAnsi="宋体" w:cs="宋体"/>
          <w:b/>
          <w:sz w:val="24"/>
          <w:szCs w:val="24"/>
        </w:rPr>
        <w:outlineLvl w:val="0"/>
      </w:pPr>
      <w:r>
        <w:rPr>
          <w:rFonts w:hint="eastAsia" w:hAnsi="宋体" w:cs="宋体"/>
          <w:b/>
          <w:sz w:val="24"/>
          <w:szCs w:val="24"/>
        </w:rPr>
        <w:t xml:space="preserve">七、授标</w:t>
      </w:r>
      <w:r>
        <w:rPr>
          <w:rFonts w:hAnsi="宋体" w:cs="宋体"/>
          <w:b/>
          <w:sz w:val="24"/>
          <w:szCs w:val="24"/>
        </w:rPr>
      </w:r>
      <w:r/>
    </w:p>
    <w:p>
      <w:pPr>
        <w:pStyle w:val="884"/>
        <w:spacing w:line="360" w:lineRule="auto"/>
        <w:rPr>
          <w:rFonts w:hAnsi="宋体" w:cs="宋体"/>
          <w:b/>
          <w:sz w:val="24"/>
          <w:szCs w:val="24"/>
        </w:rPr>
      </w:pPr>
      <w:r>
        <w:rPr>
          <w:rFonts w:hint="eastAsia" w:hAnsi="宋体" w:cs="宋体"/>
          <w:b/>
          <w:sz w:val="24"/>
          <w:szCs w:val="24"/>
        </w:rPr>
        <w:t xml:space="preserve">29. 中标单位的确认</w:t>
      </w:r>
      <w:r>
        <w:rPr>
          <w:rFonts w:hAnsi="宋体" w:cs="宋体"/>
          <w:b/>
          <w:sz w:val="24"/>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29.1 评标委员会根据投标单位资格审查情况，投标文件的评价和比较，按照招标文件的评分标准进行打分并汇总评分结果。</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29.2 甲方按评标委员会推荐的中标候选供应商顺序审核确定中标供应商。</w:t>
      </w: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29.3 根据评标委员会推荐的中标候选人，采购代理机构在评标结束后规定时间内在政府采购信息媒体上发布“中标公告”。</w:t>
      </w:r>
      <w:r>
        <w:rPr>
          <w:rFonts w:hAnsi="宋体" w:eastAsia="宋体" w:cs="宋体"/>
          <w:szCs w:val="24"/>
        </w:rPr>
      </w:r>
      <w:r/>
    </w:p>
    <w:p>
      <w:pPr>
        <w:pStyle w:val="884"/>
        <w:spacing w:line="360" w:lineRule="auto"/>
        <w:rPr>
          <w:rFonts w:hAnsi="宋体" w:cs="宋体"/>
          <w:b/>
          <w:sz w:val="24"/>
          <w:szCs w:val="24"/>
        </w:rPr>
      </w:pPr>
      <w:r>
        <w:rPr>
          <w:rFonts w:hint="eastAsia" w:hAnsi="宋体" w:cs="宋体"/>
          <w:b/>
          <w:sz w:val="24"/>
          <w:szCs w:val="24"/>
        </w:rPr>
        <w:t xml:space="preserve">30. 中标人标准</w:t>
      </w:r>
      <w:r>
        <w:rPr>
          <w:rFonts w:hAnsi="宋体" w:cs="宋体"/>
          <w:b/>
          <w:sz w:val="24"/>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30.1  确定为中标的投标人必须具有实施本合同的能力和资源。</w:t>
      </w:r>
      <w:r>
        <w:rPr>
          <w:rFonts w:hAnsi="宋体" w:eastAsia="宋体" w:cs="宋体"/>
          <w:szCs w:val="24"/>
        </w:rPr>
      </w:r>
      <w:r/>
    </w:p>
    <w:p>
      <w:pPr>
        <w:pStyle w:val="884"/>
        <w:spacing w:line="360" w:lineRule="auto"/>
        <w:rPr>
          <w:rFonts w:hAnsi="宋体" w:cs="宋体"/>
          <w:sz w:val="24"/>
          <w:szCs w:val="24"/>
        </w:rPr>
      </w:pPr>
      <w:r>
        <w:rPr>
          <w:rFonts w:hint="eastAsia" w:hAnsi="宋体" w:cs="宋体"/>
          <w:sz w:val="24"/>
          <w:szCs w:val="24"/>
        </w:rPr>
        <w:t xml:space="preserve">30.2  在合同签订之前，采购人和采购代理机构有权对中标单位的履约能力进行最后审查，如发现中标单位提供的投标文件和有关材料虚假或对招标书所要求说明的情况故意隐瞒或虚报，则有权取消其中标资格。</w:t>
      </w:r>
      <w:r>
        <w:rPr>
          <w:rFonts w:hAnsi="宋体" w:cs="宋体"/>
          <w:sz w:val="24"/>
          <w:szCs w:val="24"/>
        </w:rPr>
      </w:r>
      <w:r/>
    </w:p>
    <w:p>
      <w:pPr>
        <w:pStyle w:val="884"/>
        <w:spacing w:line="360" w:lineRule="auto"/>
        <w:rPr>
          <w:rFonts w:hAnsi="宋体" w:cs="宋体"/>
          <w:b/>
          <w:sz w:val="24"/>
          <w:szCs w:val="24"/>
        </w:rPr>
      </w:pPr>
      <w:r>
        <w:rPr>
          <w:rFonts w:hint="eastAsia" w:hAnsi="宋体" w:cs="宋体"/>
          <w:b/>
          <w:sz w:val="24"/>
          <w:szCs w:val="24"/>
        </w:rPr>
        <w:t xml:space="preserve">31. 中标通知书</w:t>
      </w:r>
      <w:r>
        <w:rPr>
          <w:rFonts w:hAnsi="宋体" w:cs="宋体"/>
          <w:b/>
          <w:sz w:val="24"/>
          <w:szCs w:val="24"/>
        </w:rPr>
      </w:r>
      <w:r/>
    </w:p>
    <w:p>
      <w:pPr>
        <w:pStyle w:val="891"/>
        <w:ind w:firstLine="0"/>
        <w:spacing w:line="360" w:lineRule="auto"/>
        <w:rPr>
          <w:rFonts w:hint="eastAsia" w:hAnsi="宋体" w:eastAsia="宋体" w:cs="宋体"/>
          <w:szCs w:val="24"/>
        </w:rPr>
      </w:pPr>
      <w:r>
        <w:rPr>
          <w:rFonts w:hint="eastAsia" w:hAnsi="宋体" w:eastAsia="宋体" w:cs="宋体"/>
          <w:szCs w:val="24"/>
        </w:rPr>
        <w:t xml:space="preserve">31.1  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中标通知书是合同的组成部分。</w:t>
      </w:r>
      <w:r>
        <w:rPr>
          <w:rFonts w:hint="eastAsia" w:hAnsi="宋体" w:eastAsia="宋体" w:cs="宋体"/>
          <w:szCs w:val="24"/>
        </w:rPr>
      </w:r>
      <w:r/>
    </w:p>
    <w:p>
      <w:pPr>
        <w:pStyle w:val="891"/>
        <w:ind w:firstLine="0"/>
        <w:spacing w:line="360" w:lineRule="auto"/>
        <w:rPr>
          <w:rFonts w:hint="eastAsia" w:hAnsi="宋体" w:eastAsia="宋体" w:cs="宋体"/>
          <w:b/>
          <w:bCs/>
          <w:szCs w:val="24"/>
          <w:lang w:val="zh-CN"/>
        </w:rPr>
      </w:pPr>
      <w:r>
        <w:rPr>
          <w:rFonts w:hint="eastAsia" w:hAnsi="宋体" w:eastAsia="宋体" w:cs="宋体"/>
          <w:b/>
          <w:bCs/>
          <w:szCs w:val="24"/>
        </w:rPr>
        <w:t xml:space="preserve">32.</w:t>
      </w:r>
      <w:r>
        <w:rPr>
          <w:rFonts w:hint="eastAsia" w:hAnsi="宋体" w:eastAsia="宋体" w:cs="宋体"/>
          <w:b/>
          <w:bCs/>
          <w:szCs w:val="24"/>
          <w:lang w:val="zh-CN"/>
        </w:rPr>
        <w:t xml:space="preserve">告知招标结果</w:t>
      </w:r>
      <w:r>
        <w:rPr>
          <w:rFonts w:hint="eastAsia" w:hAnsi="宋体" w:eastAsia="宋体" w:cs="宋体"/>
          <w:b/>
          <w:bCs/>
          <w:szCs w:val="24"/>
          <w:lang w:val="zh-CN"/>
        </w:rPr>
      </w:r>
      <w:r/>
    </w:p>
    <w:p>
      <w:pPr>
        <w:pStyle w:val="884"/>
        <w:spacing w:line="360" w:lineRule="auto"/>
        <w:rPr>
          <w:rFonts w:hint="eastAsia" w:ascii="宋体" w:hAnsi="宋体" w:eastAsia="宋体" w:cs="宋体"/>
          <w:sz w:val="24"/>
          <w:szCs w:val="24"/>
          <w:lang w:val="zh-CN" w:eastAsia="zh-CN" w:bidi="ar-SA"/>
        </w:rPr>
      </w:pPr>
      <w:r>
        <w:rPr>
          <w:rFonts w:hint="eastAsia" w:ascii="宋体" w:hAnsi="宋体" w:eastAsia="宋体" w:cs="宋体"/>
          <w:sz w:val="24"/>
          <w:szCs w:val="24"/>
          <w:lang w:val="en-US" w:eastAsia="zh-CN" w:bidi="ar-SA"/>
        </w:rPr>
        <w:t xml:space="preserve">32.</w:t>
      </w:r>
      <w:r>
        <w:rPr>
          <w:rFonts w:hint="eastAsia" w:ascii="宋体" w:hAnsi="宋体" w:eastAsia="宋体" w:cs="宋体"/>
          <w:sz w:val="24"/>
          <w:szCs w:val="24"/>
          <w:lang w:val="zh-CN" w:eastAsia="zh-CN" w:bidi="ar-SA"/>
        </w:rPr>
        <w:t xml:space="preserve">1 参与项目评审的未中标（成交）供应商可在中标公告（成交公告）公告期届满之日起7个工作日内电话咨询招标代理机构索取《未中标（成交）通知书》，招标代理机构应以电子邮件形式告知未中标（成交）供应商的评审得分与排名。未中标（成交）供应商未按约定的时间和方式获取告知信息的，视为自动放弃并自行承担相应后果。</w:t>
      </w:r>
      <w:r>
        <w:rPr>
          <w:rFonts w:hint="eastAsia" w:ascii="宋体" w:hAnsi="宋体" w:eastAsia="宋体" w:cs="宋体"/>
          <w:sz w:val="24"/>
          <w:szCs w:val="24"/>
          <w:lang w:val="zh-CN" w:eastAsia="zh-CN" w:bidi="ar-SA"/>
        </w:rPr>
      </w:r>
      <w:r/>
    </w:p>
    <w:p>
      <w:pPr>
        <w:pStyle w:val="884"/>
        <w:spacing w:line="360" w:lineRule="auto"/>
        <w:rPr>
          <w:rFonts w:hAnsi="宋体" w:cs="宋体"/>
          <w:b/>
          <w:sz w:val="24"/>
          <w:szCs w:val="24"/>
        </w:rPr>
      </w:pPr>
      <w:r>
        <w:rPr>
          <w:rFonts w:hint="eastAsia" w:hAnsi="宋体" w:cs="宋体"/>
          <w:b/>
          <w:sz w:val="24"/>
          <w:szCs w:val="24"/>
        </w:rPr>
        <w:t xml:space="preserve">33. 合同的签订</w:t>
      </w:r>
      <w:r>
        <w:rPr>
          <w:rFonts w:hAnsi="宋体" w:cs="宋体"/>
          <w:b/>
          <w:sz w:val="24"/>
          <w:szCs w:val="24"/>
        </w:rPr>
      </w:r>
      <w:r/>
    </w:p>
    <w:p>
      <w:pPr>
        <w:pStyle w:val="891"/>
        <w:ind w:firstLine="0"/>
        <w:spacing w:line="360" w:lineRule="auto"/>
        <w:rPr>
          <w:rFonts w:hAnsi="宋体" w:eastAsia="宋体" w:cs="宋体"/>
          <w:szCs w:val="24"/>
        </w:rPr>
      </w:pPr>
      <w:r>
        <w:rPr>
          <w:rFonts w:hint="eastAsia" w:hAnsi="宋体" w:eastAsia="宋体" w:cs="宋体"/>
          <w:szCs w:val="24"/>
        </w:rPr>
        <w:t xml:space="preserve">33.1 中标单位应按中标通知书中规定的期限和地点，由法定代表人或被授权人与甲方代表签订合同。</w:t>
      </w:r>
      <w:r>
        <w:rPr>
          <w:rFonts w:hAnsi="宋体" w:eastAsia="宋体" w:cs="宋体"/>
          <w:szCs w:val="24"/>
        </w:rPr>
      </w:r>
      <w:r/>
    </w:p>
    <w:p>
      <w:pPr>
        <w:pStyle w:val="891"/>
        <w:ind w:firstLine="0"/>
        <w:spacing w:line="360" w:lineRule="auto"/>
        <w:rPr>
          <w:rFonts w:hint="eastAsia" w:hAnsi="宋体" w:eastAsia="宋体" w:cs="宋体"/>
          <w:szCs w:val="24"/>
        </w:rPr>
      </w:pPr>
      <w:r>
        <w:rPr>
          <w:rFonts w:hint="eastAsia" w:hAnsi="宋体" w:eastAsia="宋体" w:cs="宋体"/>
          <w:szCs w:val="24"/>
        </w:rPr>
        <w:t xml:space="preserve">33.2  签订合同及合同条款应以招标文件和中标单位的投标文件为依据。</w:t>
      </w:r>
      <w:r>
        <w:rPr>
          <w:rFonts w:hint="eastAsia" w:hAnsi="宋体" w:eastAsia="宋体" w:cs="宋体"/>
          <w:szCs w:val="24"/>
        </w:rPr>
      </w:r>
      <w:r/>
    </w:p>
    <w:p>
      <w:pPr>
        <w:pStyle w:val="891"/>
        <w:ind w:firstLine="0"/>
        <w:spacing w:line="360" w:lineRule="auto"/>
        <w:rPr>
          <w:rFonts w:hint="eastAsia" w:hAnsi="宋体" w:eastAsia="宋体" w:cs="宋体"/>
          <w:szCs w:val="24"/>
          <w:lang w:val="zh-CN"/>
        </w:rPr>
      </w:pPr>
      <w:r>
        <w:rPr>
          <w:rFonts w:hint="eastAsia" w:hAnsi="宋体" w:eastAsia="宋体" w:cs="宋体"/>
          <w:szCs w:val="24"/>
          <w:lang w:val="zh-CN"/>
        </w:rPr>
        <w:t xml:space="preserve">3</w:t>
      </w:r>
      <w:r>
        <w:rPr>
          <w:rFonts w:hint="eastAsia" w:hAnsi="宋体" w:eastAsia="宋体" w:cs="宋体"/>
          <w:szCs w:val="24"/>
        </w:rPr>
        <w:t xml:space="preserve">3</w:t>
      </w:r>
      <w:r>
        <w:rPr>
          <w:rFonts w:hint="eastAsia" w:hAnsi="宋体" w:eastAsia="宋体" w:cs="宋体"/>
          <w:szCs w:val="24"/>
          <w:lang w:val="zh-CN"/>
        </w:rPr>
        <w:t xml:space="preserve">.</w:t>
      </w:r>
      <w:r>
        <w:rPr>
          <w:rFonts w:hint="eastAsia" w:hAnsi="宋体" w:eastAsia="宋体" w:cs="宋体"/>
          <w:szCs w:val="24"/>
        </w:rPr>
        <w:t xml:space="preserve">3</w:t>
      </w:r>
      <w:r>
        <w:rPr>
          <w:rFonts w:hint="eastAsia" w:hAnsi="宋体" w:eastAsia="宋体" w:cs="宋体"/>
          <w:szCs w:val="24"/>
          <w:lang w:val="zh-CN"/>
        </w:rPr>
        <w:t xml:space="preserve">中标供应商应当自发出中标通知书之日起</w:t>
      </w:r>
      <w:r>
        <w:rPr>
          <w:rFonts w:hint="eastAsia" w:hAnsi="宋体" w:eastAsia="宋体" w:cs="宋体"/>
          <w:szCs w:val="24"/>
          <w:lang w:val="en-US" w:eastAsia="zh-CN"/>
        </w:rPr>
        <w:t xml:space="preserve">30</w:t>
      </w:r>
      <w:r>
        <w:rPr>
          <w:rFonts w:hint="eastAsia" w:hAnsi="宋体" w:eastAsia="宋体" w:cs="宋体"/>
          <w:szCs w:val="24"/>
          <w:lang w:val="zh-CN"/>
        </w:rPr>
        <w:t xml:space="preserve">日内，与采购人签订合同。</w:t>
      </w:r>
      <w:r>
        <w:rPr>
          <w:rFonts w:hint="eastAsia" w:hAnsi="宋体" w:eastAsia="宋体" w:cs="宋体"/>
          <w:szCs w:val="24"/>
          <w:lang w:val="zh-CN"/>
        </w:rPr>
      </w:r>
      <w:r/>
    </w:p>
    <w:p>
      <w:pPr>
        <w:pStyle w:val="891"/>
        <w:ind w:firstLine="0"/>
        <w:spacing w:line="360" w:lineRule="auto"/>
        <w:rPr>
          <w:rFonts w:hint="eastAsia" w:hAnsi="宋体" w:eastAsia="宋体" w:cs="宋体"/>
          <w:szCs w:val="24"/>
          <w:lang w:val="zh-CN"/>
        </w:rPr>
      </w:pPr>
      <w:r>
        <w:rPr>
          <w:rFonts w:hint="eastAsia" w:hAnsi="宋体" w:eastAsia="宋体" w:cs="宋体"/>
          <w:szCs w:val="24"/>
        </w:rPr>
        <w:t xml:space="preserve">33</w:t>
      </w:r>
      <w:r>
        <w:rPr>
          <w:rFonts w:hint="eastAsia" w:hAnsi="宋体" w:eastAsia="宋体" w:cs="宋体"/>
          <w:szCs w:val="24"/>
          <w:lang w:val="zh-CN"/>
        </w:rPr>
        <w:t xml:space="preserve">.</w:t>
      </w:r>
      <w:r>
        <w:rPr>
          <w:rFonts w:hint="eastAsia" w:hAnsi="宋体" w:eastAsia="宋体" w:cs="宋体"/>
          <w:szCs w:val="24"/>
        </w:rPr>
        <w:t xml:space="preserve">4</w:t>
      </w:r>
      <w:r>
        <w:rPr>
          <w:rFonts w:hint="eastAsia" w:hAnsi="宋体" w:eastAsia="宋体" w:cs="宋体"/>
          <w:szCs w:val="24"/>
          <w:lang w:val="zh-CN"/>
        </w:rPr>
        <w:t xml:space="preserve">招标文件、中标供应商的投标文件及其澄清文件等，均为签订合同的依据。</w:t>
      </w:r>
      <w:r>
        <w:rPr>
          <w:rFonts w:hint="eastAsia" w:hAnsi="宋体" w:eastAsia="宋体" w:cs="宋体"/>
          <w:szCs w:val="24"/>
          <w:lang w:val="zh-CN"/>
        </w:rPr>
      </w:r>
      <w:r/>
    </w:p>
    <w:p>
      <w:pPr>
        <w:pStyle w:val="891"/>
        <w:ind w:firstLine="0"/>
        <w:spacing w:line="360" w:lineRule="auto"/>
        <w:rPr>
          <w:rFonts w:hint="eastAsia" w:hAnsi="宋体" w:eastAsia="宋体" w:cs="宋体"/>
          <w:szCs w:val="24"/>
        </w:rPr>
      </w:pPr>
      <w:r>
        <w:rPr>
          <w:rFonts w:hint="eastAsia" w:hAnsi="宋体" w:eastAsia="宋体" w:cs="宋体"/>
          <w:szCs w:val="24"/>
          <w:lang w:val="zh-CN"/>
        </w:rPr>
        <w:t xml:space="preserve">3</w:t>
      </w:r>
      <w:r>
        <w:rPr>
          <w:rFonts w:hint="eastAsia" w:hAnsi="宋体" w:eastAsia="宋体" w:cs="宋体"/>
          <w:szCs w:val="24"/>
        </w:rPr>
        <w:t xml:space="preserve">3</w:t>
      </w:r>
      <w:r>
        <w:rPr>
          <w:rFonts w:hint="eastAsia" w:hAnsi="宋体" w:eastAsia="宋体" w:cs="宋体"/>
          <w:szCs w:val="24"/>
          <w:lang w:val="zh-CN"/>
        </w:rPr>
        <w:t xml:space="preserve">.</w:t>
      </w:r>
      <w:r>
        <w:rPr>
          <w:rFonts w:hint="eastAsia" w:hAnsi="宋体" w:eastAsia="宋体" w:cs="宋体"/>
          <w:szCs w:val="24"/>
        </w:rPr>
        <w:t xml:space="preserve">5</w:t>
      </w:r>
      <w:r>
        <w:rPr>
          <w:rFonts w:hint="eastAsia" w:hAnsi="宋体" w:eastAsia="宋体" w:cs="宋体"/>
          <w:szCs w:val="24"/>
          <w:lang w:val="zh-CN"/>
        </w:rPr>
        <w:t xml:space="preserve">中标人无正当理由不得拒绝签订政府采购合同。</w:t>
      </w:r>
      <w:r>
        <w:rPr>
          <w:rFonts w:hint="eastAsia" w:hAnsi="宋体" w:eastAsia="宋体" w:cs="宋体"/>
          <w:szCs w:val="24"/>
        </w:rPr>
      </w:r>
      <w:r/>
    </w:p>
    <w:p>
      <w:pPr>
        <w:pStyle w:val="884"/>
        <w:jc w:val="left"/>
        <w:spacing w:line="440" w:lineRule="exact"/>
        <w:widowControl/>
        <w:rPr>
          <w:rFonts w:ascii="宋体" w:hAnsi="宋体"/>
          <w:color w:val="000000"/>
          <w:sz w:val="24"/>
          <w:szCs w:val="24"/>
        </w:rPr>
      </w:pPr>
      <w:r>
        <w:rPr>
          <w:rFonts w:hint="eastAsia" w:hAnsi="宋体" w:cs="宋体"/>
          <w:b/>
          <w:sz w:val="24"/>
          <w:szCs w:val="24"/>
        </w:rPr>
        <w:t xml:space="preserve">34.履约保证金：</w:t>
      </w:r>
      <w:r>
        <w:rPr>
          <w:rFonts w:hint="eastAsia" w:ascii="宋体" w:hAnsi="宋体"/>
          <w:color w:val="000000"/>
          <w:sz w:val="24"/>
          <w:szCs w:val="24"/>
        </w:rPr>
        <w:t xml:space="preserve">履约保证金为合同金额的</w:t>
      </w:r>
      <w:r>
        <w:rPr>
          <w:rFonts w:ascii="宋体" w:hAnsi="宋体"/>
          <w:color w:val="000000"/>
          <w:sz w:val="24"/>
          <w:szCs w:val="24"/>
        </w:rPr>
        <w:t xml:space="preserve">10</w:t>
      </w:r>
      <w:r>
        <w:rPr>
          <w:rFonts w:hint="eastAsia" w:ascii="宋体" w:hAnsi="宋体"/>
          <w:color w:val="000000"/>
          <w:sz w:val="24"/>
          <w:szCs w:val="24"/>
        </w:rPr>
        <w:t xml:space="preserve">%</w:t>
      </w:r>
      <w:r>
        <w:rPr>
          <w:rFonts w:ascii="宋体" w:hAnsi="宋体"/>
          <w:color w:val="000000"/>
          <w:sz w:val="24"/>
          <w:szCs w:val="24"/>
        </w:rPr>
      </w:r>
      <w:r/>
    </w:p>
    <w:p>
      <w:pPr>
        <w:pStyle w:val="884"/>
        <w:jc w:val="left"/>
        <w:spacing w:line="440" w:lineRule="exact"/>
        <w:rPr>
          <w:rFonts w:ascii="宋体" w:hAnsi="宋体"/>
          <w:color w:val="000000"/>
          <w:sz w:val="24"/>
          <w:szCs w:val="24"/>
        </w:rPr>
      </w:pPr>
      <w:r>
        <w:rPr>
          <w:rFonts w:hint="eastAsia" w:ascii="宋体" w:hAnsi="宋体"/>
          <w:color w:val="000000"/>
          <w:sz w:val="24"/>
          <w:szCs w:val="24"/>
        </w:rPr>
        <w:t xml:space="preserve">中标供应商必须在发出中标通知书后（合同签订前）的七日内按规定将履约保证金以支票、汇票、本票、保函等非现金形式缴纳或提交至采购人，否则将视为拒绝与采购人签订合同。中标人在合同期满后且缺陷更正，并配合主管部门办理移交手续后，招标人退还履约保证金（无息）。</w:t>
      </w:r>
      <w:r>
        <w:rPr>
          <w:rFonts w:ascii="宋体" w:hAnsi="宋体"/>
          <w:color w:val="000000"/>
          <w:sz w:val="24"/>
          <w:szCs w:val="24"/>
        </w:rPr>
      </w:r>
      <w:r/>
    </w:p>
    <w:p>
      <w:pPr>
        <w:pStyle w:val="884"/>
        <w:spacing w:line="360" w:lineRule="auto"/>
        <w:rPr>
          <w:rFonts w:hAnsi="宋体" w:eastAsia="宋体" w:cs="宋体"/>
          <w:b/>
          <w:color w:val="ff0000"/>
          <w:sz w:val="24"/>
          <w:szCs w:val="24"/>
          <w:lang w:val="en-US" w:eastAsia="zh-CN"/>
        </w:rPr>
      </w:pPr>
      <w:r>
        <w:rPr>
          <w:rFonts w:hint="eastAsia" w:ascii="宋体" w:hAnsi="宋体"/>
          <w:color w:val="000000"/>
          <w:sz w:val="24"/>
          <w:szCs w:val="24"/>
        </w:rPr>
        <w:t xml:space="preserve">如中标人对服务缺陷不予更正，招标人有权另请其他单位更正，所发生的费用在履约保证金中扣除。合同期间中标人收到扣款通知后，还需在7个工作日内补足履约保证金，否则招标人有权解除合同，由此造成的损失和责任由中标人承担。</w:t>
      </w:r>
      <w:r>
        <w:rPr>
          <w:rFonts w:hAnsi="宋体" w:eastAsia="宋体" w:cs="宋体"/>
          <w:b/>
          <w:color w:val="ff0000"/>
          <w:sz w:val="24"/>
          <w:szCs w:val="24"/>
          <w:lang w:val="en-US" w:eastAsia="zh-CN"/>
        </w:rPr>
      </w:r>
      <w:r/>
    </w:p>
    <w:p>
      <w:pPr>
        <w:pStyle w:val="884"/>
        <w:spacing w:line="360" w:lineRule="auto"/>
        <w:rPr>
          <w:rFonts w:hAnsi="宋体" w:cs="宋体"/>
          <w:b/>
          <w:sz w:val="24"/>
          <w:szCs w:val="24"/>
        </w:rPr>
        <w:outlineLvl w:val="0"/>
      </w:pPr>
      <w:r>
        <w:rPr>
          <w:rFonts w:hint="eastAsia" w:hAnsi="宋体" w:cs="宋体"/>
          <w:b/>
          <w:sz w:val="24"/>
          <w:szCs w:val="24"/>
        </w:rPr>
        <w:t xml:space="preserve">八、其他事项</w:t>
      </w:r>
      <w:r>
        <w:rPr>
          <w:rFonts w:hAnsi="宋体" w:cs="宋体"/>
          <w:b/>
          <w:sz w:val="24"/>
          <w:szCs w:val="24"/>
        </w:rPr>
      </w:r>
      <w:r/>
    </w:p>
    <w:p>
      <w:pPr>
        <w:pStyle w:val="884"/>
        <w:spacing w:line="360" w:lineRule="auto"/>
        <w:rPr>
          <w:rFonts w:hint="eastAsia" w:hAnsi="宋体" w:cs="宋体"/>
          <w:b/>
          <w:bCs/>
          <w:sz w:val="24"/>
          <w:szCs w:val="22"/>
        </w:rPr>
      </w:pPr>
      <w:r>
        <w:rPr>
          <w:rFonts w:hint="eastAsia" w:hAnsi="宋体" w:cs="宋体"/>
          <w:b/>
          <w:bCs/>
          <w:sz w:val="24"/>
          <w:szCs w:val="22"/>
        </w:rPr>
        <w:t xml:space="preserve">35. 中标服务费</w:t>
      </w:r>
      <w:r>
        <w:rPr>
          <w:rFonts w:hint="eastAsia" w:hAnsi="宋体" w:cs="宋体"/>
          <w:b/>
          <w:bCs/>
          <w:sz w:val="24"/>
          <w:szCs w:val="22"/>
        </w:rPr>
      </w:r>
      <w:r/>
    </w:p>
    <w:p>
      <w:pPr>
        <w:pStyle w:val="891"/>
        <w:ind w:firstLine="0"/>
        <w:spacing w:line="360" w:lineRule="auto"/>
        <w:rPr>
          <w:rFonts w:hint="eastAsia" w:hAnsi="宋体" w:eastAsia="宋体" w:cs="宋体"/>
          <w:szCs w:val="22"/>
        </w:rPr>
      </w:pPr>
      <w:r>
        <w:rPr>
          <w:rFonts w:hint="eastAsia" w:hAnsi="宋体" w:eastAsia="宋体" w:cs="宋体"/>
          <w:szCs w:val="22"/>
        </w:rPr>
        <w:t xml:space="preserve">35.1本项目服务</w:t>
      </w:r>
      <w:r>
        <w:rPr>
          <w:rFonts w:hint="eastAsia" w:hAnsi="宋体" w:eastAsia="宋体" w:cs="宋体"/>
          <w:szCs w:val="24"/>
        </w:rPr>
        <w:t xml:space="preserve">根据2021年苏州市级政府采购代理服务收费公告信息变更表（第四批）的规定</w:t>
      </w:r>
      <w:r>
        <w:rPr>
          <w:rFonts w:hint="eastAsia" w:hAnsi="宋体" w:eastAsia="宋体" w:cs="宋体"/>
          <w:szCs w:val="22"/>
        </w:rPr>
        <w:t xml:space="preserve">的由中标单位支付成交服务费。领取中标通知书时向招标代理机构一次付清。收取方式为转账或现金。</w:t>
      </w:r>
      <w:r>
        <w:rPr>
          <w:rFonts w:hint="eastAsia" w:hAnsi="宋体" w:eastAsia="宋体" w:cs="宋体"/>
          <w:szCs w:val="22"/>
        </w:rPr>
      </w:r>
      <w:r/>
    </w:p>
    <w:p>
      <w:pPr>
        <w:pStyle w:val="891"/>
        <w:ind w:firstLine="0"/>
        <w:spacing w:line="360" w:lineRule="auto"/>
        <w:rPr>
          <w:rFonts w:hAnsi="宋体" w:eastAsia="宋体" w:cs="宋体"/>
          <w:szCs w:val="24"/>
        </w:rPr>
      </w:pPr>
      <w:r>
        <w:rPr>
          <w:rFonts w:hint="eastAsia" w:hAnsi="宋体" w:eastAsia="宋体" w:cs="宋体"/>
          <w:szCs w:val="24"/>
        </w:rPr>
        <w:t xml:space="preserve">35.2 中标单位如果未按规定缴纳中标服务费，采购代理机构将保留诉讼的权利。</w:t>
      </w:r>
      <w:r>
        <w:rPr>
          <w:rFonts w:hAnsi="宋体" w:eastAsia="宋体" w:cs="宋体"/>
          <w:szCs w:val="24"/>
        </w:rPr>
      </w:r>
      <w:r/>
    </w:p>
    <w:p>
      <w:pPr>
        <w:pStyle w:val="884"/>
        <w:spacing w:line="360" w:lineRule="auto"/>
        <w:rPr>
          <w:rFonts w:hAnsi="宋体" w:cs="宋体"/>
          <w:b/>
          <w:sz w:val="24"/>
          <w:szCs w:val="24"/>
        </w:rPr>
      </w:pPr>
      <w:r>
        <w:rPr>
          <w:rFonts w:hint="eastAsia" w:hAnsi="宋体" w:cs="宋体"/>
          <w:b/>
          <w:sz w:val="24"/>
          <w:szCs w:val="24"/>
        </w:rPr>
        <w:t xml:space="preserve">36. 监督和公证</w:t>
      </w:r>
      <w:r>
        <w:rPr>
          <w:rFonts w:hAnsi="宋体" w:cs="宋体"/>
          <w:b/>
          <w:sz w:val="24"/>
          <w:szCs w:val="24"/>
        </w:rPr>
      </w:r>
      <w:r/>
    </w:p>
    <w:p>
      <w:pPr>
        <w:pStyle w:val="891"/>
        <w:ind w:firstLine="0"/>
        <w:spacing w:line="360" w:lineRule="auto"/>
        <w:rPr>
          <w:rFonts w:hint="eastAsia" w:hAnsi="宋体" w:eastAsia="宋体" w:cs="宋体"/>
          <w:szCs w:val="22"/>
        </w:rPr>
      </w:pPr>
      <w:r>
        <w:rPr>
          <w:rFonts w:hint="eastAsia" w:hAnsi="宋体" w:eastAsia="宋体" w:cs="宋体"/>
          <w:szCs w:val="22"/>
        </w:rPr>
        <w:t xml:space="preserve">36.1 有关监督部门将对招投标全过程进行监督。</w:t>
      </w:r>
      <w:r>
        <w:rPr>
          <w:rFonts w:hint="eastAsia" w:hAnsi="宋体" w:eastAsia="宋体" w:cs="宋体"/>
          <w:szCs w:val="22"/>
        </w:rPr>
      </w:r>
      <w:r/>
    </w:p>
    <w:p>
      <w:pPr>
        <w:pStyle w:val="891"/>
        <w:ind w:firstLine="0"/>
        <w:spacing w:line="360" w:lineRule="auto"/>
        <w:rPr>
          <w:rFonts w:hint="eastAsia" w:hAnsi="宋体" w:eastAsia="宋体" w:cs="宋体"/>
          <w:szCs w:val="22"/>
        </w:rPr>
      </w:pPr>
      <w:r>
        <w:rPr>
          <w:rFonts w:hint="eastAsia" w:hAnsi="宋体" w:eastAsia="宋体" w:cs="宋体"/>
          <w:szCs w:val="22"/>
        </w:rPr>
        <w:t xml:space="preserve">36.2 采购代理机构的投、开、评标过程可通过公证机关进行公证。</w:t>
      </w:r>
      <w:r>
        <w:rPr>
          <w:rFonts w:hint="eastAsia" w:hAnsi="宋体" w:eastAsia="宋体" w:cs="宋体"/>
          <w:szCs w:val="22"/>
        </w:rPr>
      </w:r>
      <w:r/>
    </w:p>
    <w:p>
      <w:pPr>
        <w:pStyle w:val="884"/>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en-US" w:eastAsia="zh-CN"/>
        </w:rPr>
        <w:t xml:space="preserve">37. </w:t>
      </w:r>
      <w:r>
        <w:rPr>
          <w:rFonts w:hint="eastAsia" w:ascii="宋体" w:hAnsi="宋体" w:eastAsia="宋体" w:cs="宋体"/>
          <w:b/>
          <w:sz w:val="24"/>
          <w:szCs w:val="24"/>
          <w:lang w:val="zh-CN"/>
        </w:rPr>
        <w:t xml:space="preserve">未尽事宜</w:t>
      </w:r>
      <w:r>
        <w:rPr>
          <w:rFonts w:hint="eastAsia" w:ascii="宋体" w:hAnsi="宋体" w:eastAsia="宋体" w:cs="宋体"/>
          <w:b/>
          <w:sz w:val="24"/>
          <w:szCs w:val="24"/>
          <w:lang w:val="zh-CN"/>
        </w:rPr>
      </w:r>
      <w:r/>
    </w:p>
    <w:p>
      <w:pPr>
        <w:pStyle w:val="891"/>
        <w:ind w:firstLine="0"/>
        <w:spacing w:line="360" w:lineRule="auto"/>
        <w:rPr>
          <w:rFonts w:hint="eastAsia" w:ascii="宋体" w:hAnsi="宋体" w:eastAsia="宋体" w:cs="宋体"/>
          <w:szCs w:val="22"/>
        </w:rPr>
      </w:pPr>
      <w:r>
        <w:rPr>
          <w:rFonts w:hint="eastAsia" w:ascii="宋体" w:hAnsi="宋体" w:eastAsia="宋体" w:cs="宋体"/>
          <w:szCs w:val="22"/>
          <w:lang w:val="zh-CN"/>
        </w:rPr>
        <w:t xml:space="preserve">按《中华人民共和国政府采购法》及其他有关政府采购的法律法规的规定执行。</w:t>
      </w:r>
      <w:r>
        <w:rPr>
          <w:rFonts w:hint="eastAsia" w:ascii="宋体" w:hAnsi="宋体" w:eastAsia="宋体" w:cs="宋体"/>
          <w:szCs w:val="22"/>
        </w:rPr>
      </w:r>
      <w:r/>
    </w:p>
    <w:p>
      <w:pPr>
        <w:pStyle w:val="884"/>
      </w:pPr>
      <w:r/>
      <w:r/>
    </w:p>
    <w:p>
      <w:pPr>
        <w:pStyle w:val="884"/>
        <w:spacing w:line="360" w:lineRule="auto"/>
        <w:rPr>
          <w:rFonts w:hAnsi="宋体" w:cs="宋体"/>
          <w:sz w:val="24"/>
          <w:szCs w:val="24"/>
        </w:rPr>
      </w:pPr>
      <w:r>
        <w:rPr>
          <w:rFonts w:hAnsi="宋体" w:cs="宋体"/>
          <w:sz w:val="24"/>
          <w:szCs w:val="24"/>
        </w:rPr>
      </w:r>
      <w:r/>
    </w:p>
    <w:p>
      <w:pPr>
        <w:pStyle w:val="891"/>
        <w:ind w:firstLine="0"/>
        <w:jc w:val="center"/>
        <w:spacing w:line="360" w:lineRule="auto"/>
        <w:rPr>
          <w:rFonts w:hint="eastAsia" w:hAnsi="宋体" w:eastAsia="宋体" w:cs="宋体"/>
          <w:b/>
          <w:szCs w:val="24"/>
        </w:rPr>
      </w:pPr>
      <w:r>
        <w:rPr>
          <w:rFonts w:hint="eastAsia" w:hAnsi="宋体" w:eastAsia="宋体" w:cs="宋体"/>
          <w:b/>
          <w:szCs w:val="24"/>
        </w:rPr>
      </w:r>
      <w:r/>
    </w:p>
    <w:p>
      <w:pPr>
        <w:pStyle w:val="891"/>
        <w:ind w:firstLine="0"/>
        <w:jc w:val="center"/>
        <w:spacing w:line="360" w:lineRule="auto"/>
        <w:rPr>
          <w:rFonts w:hint="eastAsia" w:hAnsi="宋体" w:eastAsia="宋体" w:cs="宋体"/>
          <w:b/>
          <w:szCs w:val="24"/>
        </w:rPr>
      </w:pPr>
      <w:r>
        <w:rPr>
          <w:rFonts w:hint="eastAsia" w:hAnsi="宋体" w:eastAsia="宋体" w:cs="宋体"/>
          <w:b/>
          <w:szCs w:val="24"/>
        </w:rPr>
      </w:r>
      <w:r/>
    </w:p>
    <w:p>
      <w:pPr>
        <w:pStyle w:val="891"/>
        <w:ind w:firstLine="0"/>
        <w:jc w:val="center"/>
        <w:spacing w:line="360" w:lineRule="auto"/>
        <w:rPr>
          <w:rFonts w:hint="eastAsia" w:hAnsi="宋体" w:eastAsia="宋体" w:cs="宋体"/>
          <w:b/>
          <w:szCs w:val="24"/>
        </w:rPr>
      </w:pPr>
      <w:r>
        <w:rPr>
          <w:rFonts w:hint="eastAsia" w:hAnsi="宋体" w:eastAsia="宋体" w:cs="宋体"/>
          <w:b/>
          <w:szCs w:val="24"/>
        </w:rPr>
      </w:r>
      <w:r/>
    </w:p>
    <w:p>
      <w:pPr>
        <w:pStyle w:val="891"/>
        <w:ind w:firstLine="0"/>
        <w:jc w:val="center"/>
        <w:spacing w:line="360" w:lineRule="auto"/>
        <w:rPr>
          <w:rFonts w:hint="eastAsia" w:hAnsi="宋体" w:eastAsia="宋体" w:cs="宋体"/>
          <w:b/>
          <w:szCs w:val="24"/>
        </w:rPr>
      </w:pPr>
      <w:r>
        <w:rPr>
          <w:rFonts w:hint="eastAsia" w:hAnsi="宋体" w:eastAsia="宋体" w:cs="宋体"/>
          <w:b/>
          <w:szCs w:val="24"/>
        </w:rPr>
      </w:r>
      <w:r/>
    </w:p>
    <w:p>
      <w:pPr>
        <w:pStyle w:val="891"/>
        <w:ind w:firstLine="0"/>
        <w:jc w:val="center"/>
        <w:spacing w:line="360" w:lineRule="auto"/>
        <w:rPr>
          <w:rFonts w:hint="eastAsia" w:hAnsi="宋体" w:eastAsia="宋体" w:cs="宋体"/>
          <w:b/>
          <w:szCs w:val="24"/>
        </w:rPr>
      </w:pPr>
      <w:r>
        <w:rPr>
          <w:rFonts w:hint="eastAsia" w:hAnsi="宋体" w:eastAsia="宋体" w:cs="宋体"/>
          <w:b/>
          <w:szCs w:val="24"/>
        </w:rPr>
      </w:r>
      <w:r/>
    </w:p>
    <w:p>
      <w:pPr>
        <w:pStyle w:val="891"/>
        <w:ind w:firstLine="0"/>
        <w:jc w:val="center"/>
        <w:spacing w:line="360" w:lineRule="auto"/>
        <w:rPr>
          <w:rFonts w:hint="eastAsia" w:hAnsi="宋体" w:eastAsia="宋体" w:cs="宋体"/>
          <w:b/>
          <w:szCs w:val="24"/>
        </w:rPr>
      </w:pPr>
      <w:r>
        <w:rPr>
          <w:rFonts w:hint="eastAsia" w:hAnsi="宋体" w:eastAsia="宋体" w:cs="宋体"/>
          <w:b/>
          <w:szCs w:val="24"/>
        </w:rPr>
      </w:r>
      <w:r/>
    </w:p>
    <w:p>
      <w:pPr>
        <w:pStyle w:val="891"/>
        <w:ind w:firstLine="0"/>
        <w:jc w:val="center"/>
        <w:spacing w:line="360" w:lineRule="auto"/>
        <w:rPr>
          <w:rFonts w:hint="eastAsia" w:hAnsi="宋体" w:eastAsia="宋体" w:cs="宋体"/>
          <w:b/>
          <w:szCs w:val="24"/>
        </w:rPr>
      </w:pPr>
      <w:r>
        <w:rPr>
          <w:rFonts w:hint="eastAsia" w:hAnsi="宋体" w:eastAsia="宋体" w:cs="宋体"/>
          <w:b/>
          <w:szCs w:val="24"/>
        </w:rPr>
      </w:r>
      <w:r/>
    </w:p>
    <w:p>
      <w:pPr>
        <w:pStyle w:val="891"/>
        <w:ind w:firstLine="0"/>
        <w:jc w:val="center"/>
        <w:spacing w:line="360" w:lineRule="auto"/>
        <w:rPr>
          <w:rFonts w:hint="eastAsia" w:hAnsi="宋体" w:eastAsia="宋体" w:cs="宋体"/>
          <w:b/>
          <w:szCs w:val="24"/>
        </w:rPr>
      </w:pPr>
      <w:r>
        <w:rPr>
          <w:rFonts w:hint="eastAsia" w:hAnsi="宋体" w:eastAsia="宋体" w:cs="宋体"/>
          <w:b/>
          <w:szCs w:val="24"/>
        </w:rPr>
      </w:r>
      <w:r/>
    </w:p>
    <w:p>
      <w:pPr>
        <w:pStyle w:val="891"/>
        <w:ind w:firstLine="0"/>
        <w:jc w:val="center"/>
        <w:spacing w:line="360" w:lineRule="auto"/>
        <w:rPr>
          <w:rFonts w:hint="eastAsia" w:hAnsi="宋体" w:eastAsia="宋体" w:cs="宋体"/>
          <w:b/>
          <w:szCs w:val="24"/>
        </w:rPr>
        <w:sectPr>
          <w:headerReference w:type="default" r:id="rId9"/>
          <w:footerReference w:type="default" r:id="rId10"/>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eastAsia="宋体" w:cs="宋体"/>
          <w:b/>
          <w:szCs w:val="24"/>
        </w:rPr>
      </w:r>
      <w:r/>
    </w:p>
    <w:p>
      <w:pPr>
        <w:pStyle w:val="884"/>
        <w:rPr>
          <w:rFonts w:hint="eastAsia"/>
        </w:rPr>
      </w:pPr>
      <w:r>
        <w:rPr>
          <w:rFonts w:hint="eastAsia"/>
        </w:rPr>
      </w:r>
      <w:r/>
    </w:p>
    <w:p>
      <w:pPr>
        <w:pStyle w:val="891"/>
        <w:ind w:firstLine="0"/>
        <w:jc w:val="center"/>
        <w:spacing w:line="360" w:lineRule="auto"/>
        <w:rPr>
          <w:rFonts w:hAnsi="宋体" w:eastAsia="宋体" w:cs="宋体"/>
          <w:b/>
          <w:szCs w:val="24"/>
        </w:rPr>
      </w:pPr>
      <w:r>
        <w:rPr>
          <w:rFonts w:hint="eastAsia" w:hAnsi="宋体" w:eastAsia="宋体" w:cs="宋体"/>
          <w:b/>
          <w:szCs w:val="24"/>
        </w:rPr>
        <w:t xml:space="preserve">投标文件格式</w:t>
      </w:r>
      <w:r>
        <w:rPr>
          <w:rFonts w:hAnsi="宋体" w:eastAsia="宋体" w:cs="宋体"/>
          <w:b/>
          <w:szCs w:val="24"/>
        </w:rPr>
      </w:r>
      <w:r/>
    </w:p>
    <w:p>
      <w:pPr>
        <w:pStyle w:val="891"/>
        <w:ind w:firstLine="0"/>
        <w:spacing w:line="360" w:lineRule="auto"/>
        <w:rPr>
          <w:rFonts w:hAnsi="宋体" w:eastAsia="宋体" w:cs="宋体"/>
          <w:b/>
          <w:szCs w:val="24"/>
        </w:rPr>
      </w:pPr>
      <w:r>
        <w:rPr>
          <w:rFonts w:hAnsi="宋体" w:eastAsia="宋体" w:cs="宋体"/>
          <w:b/>
          <w:szCs w:val="24"/>
        </w:rPr>
      </w:r>
      <w:r/>
    </w:p>
    <w:p>
      <w:pPr>
        <w:pStyle w:val="891"/>
        <w:ind w:firstLine="0"/>
        <w:spacing w:line="360" w:lineRule="auto"/>
        <w:rPr>
          <w:rFonts w:hAnsi="宋体" w:eastAsia="宋体" w:cs="宋体"/>
          <w:b/>
          <w:szCs w:val="24"/>
        </w:rPr>
      </w:pPr>
      <w:r>
        <w:rPr>
          <w:rFonts w:hint="eastAsia" w:hAnsi="宋体" w:eastAsia="宋体" w:cs="宋体"/>
          <w:b/>
          <w:szCs w:val="24"/>
        </w:rPr>
        <w:t xml:space="preserve">说明：</w:t>
      </w:r>
      <w:r>
        <w:rPr>
          <w:rFonts w:hAnsi="宋体" w:eastAsia="宋体" w:cs="宋体"/>
          <w:b/>
          <w:szCs w:val="24"/>
        </w:rPr>
      </w:r>
      <w:r/>
    </w:p>
    <w:p>
      <w:pPr>
        <w:pStyle w:val="891"/>
        <w:ind w:firstLine="0"/>
        <w:spacing w:line="360" w:lineRule="auto"/>
        <w:rPr>
          <w:rFonts w:hAnsi="宋体" w:eastAsia="宋体" w:cs="宋体"/>
          <w:b/>
          <w:szCs w:val="24"/>
        </w:rPr>
      </w:pPr>
      <w:r>
        <w:rPr>
          <w:rFonts w:hint="eastAsia" w:hAnsi="宋体" w:eastAsia="宋体" w:cs="宋体"/>
          <w:b/>
          <w:szCs w:val="24"/>
        </w:rPr>
        <w:t xml:space="preserve">对本章所有的投标书格式，投标方可根据自身情况进行补充和修改，但补充和修改不得造成与本格式内容有实质性的违背。</w:t>
      </w:r>
      <w:r>
        <w:rPr>
          <w:rFonts w:hAnsi="宋体" w:eastAsia="宋体" w:cs="宋体"/>
          <w:b/>
          <w:szCs w:val="24"/>
        </w:rPr>
      </w:r>
      <w:r/>
    </w:p>
    <w:p>
      <w:pPr>
        <w:pStyle w:val="891"/>
        <w:ind w:firstLine="0"/>
        <w:spacing w:line="360" w:lineRule="auto"/>
        <w:rPr>
          <w:rFonts w:hAnsi="宋体" w:eastAsia="宋体" w:cs="宋体"/>
          <w:b/>
          <w:szCs w:val="24"/>
        </w:rPr>
      </w:pPr>
      <w:r>
        <w:rPr>
          <w:rFonts w:hAnsi="宋体" w:eastAsia="宋体" w:cs="宋体"/>
          <w:b/>
          <w:szCs w:val="24"/>
        </w:rPr>
      </w:r>
      <w:r/>
    </w:p>
    <w:p>
      <w:pPr>
        <w:pStyle w:val="891"/>
        <w:ind w:firstLine="0"/>
        <w:spacing w:line="360" w:lineRule="auto"/>
        <w:rPr>
          <w:rFonts w:hAnsi="宋体" w:eastAsia="宋体" w:cs="宋体"/>
          <w:szCs w:val="24"/>
        </w:rPr>
      </w:pPr>
      <w:r>
        <w:rPr>
          <w:rFonts w:hAnsi="宋体" w:eastAsia="宋体" w:cs="宋体"/>
          <w:szCs w:val="24"/>
        </w:rPr>
      </w:r>
      <w:r/>
    </w:p>
    <w:p>
      <w:pPr>
        <w:pStyle w:val="891"/>
        <w:ind w:firstLine="0"/>
        <w:spacing w:line="360" w:lineRule="auto"/>
        <w:rPr>
          <w:rFonts w:hAnsi="宋体" w:eastAsia="宋体" w:cs="宋体"/>
          <w:szCs w:val="24"/>
        </w:rPr>
      </w:pPr>
      <w:r>
        <w:rPr>
          <w:rFonts w:hAnsi="宋体" w:eastAsia="宋体" w:cs="宋体"/>
          <w:szCs w:val="24"/>
        </w:rPr>
      </w:r>
      <w:r/>
    </w:p>
    <w:p>
      <w:pPr>
        <w:pStyle w:val="891"/>
        <w:ind w:firstLine="0"/>
        <w:spacing w:line="360" w:lineRule="auto"/>
        <w:rPr>
          <w:rFonts w:hAnsi="宋体" w:eastAsia="宋体" w:cs="宋体"/>
          <w:szCs w:val="24"/>
        </w:rPr>
      </w:pPr>
      <w:r>
        <w:rPr>
          <w:rFonts w:hAnsi="宋体" w:eastAsia="宋体" w:cs="宋体"/>
          <w:szCs w:val="24"/>
        </w:rPr>
      </w:r>
      <w:r/>
    </w:p>
    <w:p>
      <w:pPr>
        <w:pStyle w:val="891"/>
        <w:ind w:firstLine="0"/>
        <w:spacing w:line="360" w:lineRule="auto"/>
        <w:rPr>
          <w:rFonts w:hAnsi="宋体" w:eastAsia="宋体" w:cs="宋体"/>
          <w:szCs w:val="24"/>
        </w:rPr>
      </w:pPr>
      <w:r>
        <w:rPr>
          <w:rFonts w:hAnsi="宋体" w:eastAsia="宋体" w:cs="宋体"/>
          <w:szCs w:val="24"/>
        </w:rPr>
      </w:r>
      <w:r/>
    </w:p>
    <w:p>
      <w:pPr>
        <w:pStyle w:val="891"/>
        <w:ind w:firstLine="0"/>
        <w:spacing w:line="360" w:lineRule="auto"/>
        <w:rPr>
          <w:rFonts w:hAnsi="宋体" w:eastAsia="宋体" w:cs="宋体"/>
          <w:szCs w:val="24"/>
        </w:rPr>
      </w:pPr>
      <w:r>
        <w:rPr>
          <w:rFonts w:hAnsi="宋体" w:eastAsia="宋体" w:cs="宋体"/>
          <w:szCs w:val="24"/>
        </w:rPr>
      </w:r>
      <w:r/>
    </w:p>
    <w:p>
      <w:pPr>
        <w:pStyle w:val="891"/>
        <w:ind w:firstLine="0"/>
        <w:spacing w:line="360" w:lineRule="auto"/>
        <w:rPr>
          <w:rFonts w:hAnsi="宋体" w:eastAsia="宋体" w:cs="宋体"/>
          <w:szCs w:val="24"/>
        </w:rPr>
      </w:pPr>
      <w:r>
        <w:rPr>
          <w:rFonts w:hAnsi="宋体" w:eastAsia="宋体" w:cs="宋体"/>
          <w:szCs w:val="24"/>
        </w:rPr>
      </w:r>
      <w:r/>
    </w:p>
    <w:p>
      <w:pPr>
        <w:pStyle w:val="891"/>
        <w:ind w:firstLine="0"/>
        <w:spacing w:line="360" w:lineRule="auto"/>
        <w:rPr>
          <w:rFonts w:hAnsi="宋体" w:eastAsia="宋体" w:cs="宋体"/>
          <w:szCs w:val="24"/>
        </w:rPr>
      </w:pPr>
      <w:r>
        <w:rPr>
          <w:rFonts w:hAnsi="宋体" w:eastAsia="宋体" w:cs="宋体"/>
          <w:szCs w:val="24"/>
        </w:rPr>
      </w:r>
      <w:r/>
    </w:p>
    <w:p>
      <w:pPr>
        <w:pStyle w:val="891"/>
        <w:ind w:firstLine="0"/>
        <w:spacing w:line="360" w:lineRule="auto"/>
        <w:rPr>
          <w:rFonts w:hAnsi="宋体" w:eastAsia="宋体" w:cs="宋体"/>
          <w:szCs w:val="24"/>
        </w:rPr>
      </w:pPr>
      <w:r>
        <w:rPr>
          <w:rFonts w:hAnsi="宋体" w:eastAsia="宋体" w:cs="宋体"/>
          <w:szCs w:val="24"/>
        </w:rPr>
      </w:r>
      <w:r/>
    </w:p>
    <w:p>
      <w:pPr>
        <w:pStyle w:val="891"/>
        <w:ind w:firstLine="0"/>
        <w:spacing w:line="360" w:lineRule="auto"/>
        <w:rPr>
          <w:rFonts w:hAnsi="宋体" w:eastAsia="宋体" w:cs="宋体"/>
          <w:szCs w:val="24"/>
        </w:rPr>
      </w:pPr>
      <w:r>
        <w:rPr>
          <w:rFonts w:hAnsi="宋体" w:eastAsia="宋体" w:cs="宋体"/>
          <w:szCs w:val="24"/>
        </w:rPr>
      </w:r>
      <w:r/>
    </w:p>
    <w:p>
      <w:pPr>
        <w:pStyle w:val="891"/>
        <w:ind w:firstLine="0"/>
        <w:spacing w:line="360" w:lineRule="auto"/>
        <w:rPr>
          <w:rFonts w:hAnsi="宋体" w:eastAsia="宋体" w:cs="宋体"/>
          <w:szCs w:val="24"/>
        </w:rPr>
      </w:pPr>
      <w:r>
        <w:rPr>
          <w:rFonts w:hAnsi="宋体" w:eastAsia="宋体" w:cs="宋体"/>
          <w:szCs w:val="24"/>
        </w:rPr>
      </w:r>
      <w:r/>
    </w:p>
    <w:p>
      <w:pPr>
        <w:pStyle w:val="891"/>
        <w:ind w:firstLine="0"/>
        <w:spacing w:line="360" w:lineRule="auto"/>
        <w:rPr>
          <w:rFonts w:hAnsi="宋体" w:eastAsia="宋体" w:cs="宋体"/>
          <w:szCs w:val="24"/>
        </w:rPr>
      </w:pPr>
      <w:r>
        <w:rPr>
          <w:rFonts w:hAnsi="宋体" w:eastAsia="宋体" w:cs="宋体"/>
          <w:szCs w:val="24"/>
        </w:rPr>
      </w:r>
      <w:r/>
    </w:p>
    <w:p>
      <w:pPr>
        <w:pStyle w:val="891"/>
        <w:ind w:firstLine="0"/>
        <w:spacing w:line="360" w:lineRule="auto"/>
        <w:rPr>
          <w:rFonts w:hAnsi="宋体" w:eastAsia="宋体" w:cs="宋体"/>
          <w:szCs w:val="24"/>
        </w:rPr>
      </w:pPr>
      <w:r>
        <w:rPr>
          <w:rFonts w:hAnsi="宋体" w:eastAsia="宋体" w:cs="宋体"/>
          <w:szCs w:val="24"/>
        </w:rPr>
      </w:r>
      <w:r/>
    </w:p>
    <w:p>
      <w:pPr>
        <w:pStyle w:val="891"/>
        <w:ind w:firstLine="0"/>
        <w:spacing w:line="360" w:lineRule="auto"/>
        <w:rPr>
          <w:rFonts w:hAnsi="宋体" w:eastAsia="宋体" w:cs="宋体"/>
          <w:b/>
          <w:szCs w:val="24"/>
        </w:rPr>
      </w:pPr>
      <w:r>
        <w:rPr>
          <w:rFonts w:hAnsi="宋体" w:eastAsia="宋体" w:cs="宋体"/>
          <w:b/>
          <w:szCs w:val="24"/>
        </w:rPr>
      </w:r>
      <w:r/>
    </w:p>
    <w:p>
      <w:pPr>
        <w:pStyle w:val="891"/>
        <w:ind w:firstLine="0"/>
        <w:spacing w:line="360" w:lineRule="auto"/>
        <w:rPr>
          <w:rFonts w:hAnsi="宋体" w:eastAsia="宋体" w:cs="宋体"/>
          <w:b/>
          <w:szCs w:val="24"/>
        </w:rPr>
      </w:pPr>
      <w:r>
        <w:rPr>
          <w:rFonts w:hAnsi="宋体" w:eastAsia="宋体" w:cs="宋体"/>
          <w:b/>
          <w:szCs w:val="24"/>
        </w:rPr>
      </w:r>
      <w:r/>
    </w:p>
    <w:p>
      <w:pPr>
        <w:pStyle w:val="891"/>
        <w:ind w:firstLine="0"/>
        <w:spacing w:line="360" w:lineRule="auto"/>
        <w:rPr>
          <w:rFonts w:hAnsi="宋体" w:eastAsia="宋体" w:cs="宋体"/>
          <w:b/>
          <w:szCs w:val="24"/>
        </w:rPr>
      </w:pPr>
      <w:r>
        <w:rPr>
          <w:rFonts w:hint="eastAsia" w:hAnsi="宋体" w:eastAsia="宋体" w:cs="宋体"/>
          <w:b/>
          <w:szCs w:val="24"/>
        </w:rPr>
        <w:br w:type="page" w:clear="all"/>
      </w:r>
      <w:r>
        <w:rPr>
          <w:rFonts w:hint="eastAsia" w:hAnsi="宋体" w:eastAsia="宋体" w:cs="宋体"/>
          <w:b/>
          <w:szCs w:val="24"/>
        </w:rPr>
        <w:t xml:space="preserve">1、法定代表人身份证明书及（投标方）法定代表人授权委托书</w:t>
      </w:r>
      <w:r>
        <w:rPr>
          <w:rFonts w:hAnsi="宋体" w:eastAsia="宋体" w:cs="宋体"/>
          <w:b/>
          <w:szCs w:val="24"/>
        </w:rPr>
      </w:r>
      <w:r/>
    </w:p>
    <w:p>
      <w:pPr>
        <w:pStyle w:val="891"/>
        <w:ind w:firstLine="0"/>
        <w:spacing w:line="360" w:lineRule="auto"/>
        <w:rPr>
          <w:rFonts w:hAnsi="宋体" w:eastAsia="宋体" w:cs="宋体"/>
          <w:szCs w:val="24"/>
        </w:rPr>
      </w:pPr>
      <w:r>
        <w:rPr>
          <w:rFonts w:hAnsi="宋体" w:eastAsia="宋体" w:cs="宋体"/>
          <w:szCs w:val="24"/>
        </w:rPr>
      </w:r>
      <w:r/>
    </w:p>
    <w:p>
      <w:pPr>
        <w:pStyle w:val="884"/>
        <w:jc w:val="center"/>
        <w:spacing w:line="360" w:lineRule="auto"/>
        <w:rPr>
          <w:rFonts w:ascii="黑体" w:hAnsi="黑体" w:eastAsia="黑体" w:cs="Arial"/>
          <w:sz w:val="30"/>
          <w:szCs w:val="30"/>
          <w:shd w:val="clear" w:color="auto" w:fill="ffffff"/>
        </w:rPr>
      </w:pPr>
      <w:r>
        <w:rPr>
          <w:rFonts w:hint="eastAsia" w:ascii="黑体" w:hAnsi="黑体" w:eastAsia="黑体"/>
          <w:sz w:val="30"/>
          <w:szCs w:val="30"/>
        </w:rPr>
        <w:t xml:space="preserve">法定代表人</w:t>
      </w:r>
      <w:r>
        <w:rPr>
          <w:rFonts w:ascii="黑体" w:hAnsi="黑体" w:eastAsia="黑体"/>
          <w:sz w:val="30"/>
          <w:szCs w:val="30"/>
        </w:rPr>
        <w:t xml:space="preserve">身份证明书</w:t>
      </w:r>
      <w:r>
        <w:rPr>
          <w:rFonts w:ascii="黑体" w:hAnsi="黑体" w:eastAsia="黑体" w:cs="Arial"/>
          <w:sz w:val="30"/>
          <w:szCs w:val="30"/>
          <w:shd w:val="clear" w:color="auto" w:fill="ffffff"/>
        </w:rPr>
      </w:r>
      <w:r/>
    </w:p>
    <w:p>
      <w:pPr>
        <w:pStyle w:val="884"/>
        <w:spacing w:line="360" w:lineRule="auto"/>
        <w:rPr>
          <w:rFonts w:ascii="Arial" w:hAnsi="Arial" w:cs="Arial"/>
          <w:shd w:val="clear" w:color="auto" w:fill="ffffff"/>
        </w:rPr>
      </w:pPr>
      <w:r>
        <w:rPr>
          <w:rFonts w:ascii="Arial" w:hAnsi="Arial" w:cs="Arial"/>
          <w:shd w:val="clear" w:color="auto" w:fill="ffffff"/>
        </w:rPr>
      </w:r>
      <w:r/>
    </w:p>
    <w:p>
      <w:pPr>
        <w:pStyle w:val="884"/>
        <w:spacing w:line="360" w:lineRule="auto"/>
        <w:rPr>
          <w:rFonts w:hAnsi="宋体"/>
          <w:sz w:val="24"/>
        </w:rPr>
      </w:pPr>
      <w:r>
        <w:rPr>
          <w:rFonts w:hAnsi="宋体"/>
          <w:sz w:val="24"/>
          <w:u w:val="single"/>
        </w:rPr>
        <w:t xml:space="preserve">致</w:t>
      </w:r>
      <w:r>
        <w:rPr>
          <w:rFonts w:hint="eastAsia" w:hAnsi="宋体"/>
          <w:sz w:val="24"/>
          <w:u w:val="single"/>
        </w:rPr>
        <w:t xml:space="preserve">（采购代理机构名称）</w:t>
      </w:r>
      <w:r>
        <w:rPr>
          <w:rFonts w:hint="eastAsia" w:hAnsi="宋体"/>
          <w:sz w:val="24"/>
        </w:rPr>
        <w:t xml:space="preserve">：</w:t>
      </w:r>
      <w:r>
        <w:rPr>
          <w:rFonts w:hAnsi="宋体"/>
          <w:sz w:val="24"/>
        </w:rPr>
      </w:r>
      <w:r/>
    </w:p>
    <w:p>
      <w:pPr>
        <w:pStyle w:val="884"/>
        <w:ind w:firstLine="480"/>
        <w:spacing w:line="360" w:lineRule="auto"/>
        <w:rPr>
          <w:rFonts w:hAnsi="宋体"/>
          <w:sz w:val="24"/>
        </w:rPr>
      </w:pPr>
      <w:r>
        <w:rPr>
          <w:rFonts w:hint="eastAsia" w:hAnsi="宋体"/>
          <w:sz w:val="24"/>
          <w:u w:val="single"/>
        </w:rPr>
        <w:t xml:space="preserve">  </w:t>
      </w:r>
      <w:r>
        <w:rPr>
          <w:rFonts w:hAnsi="宋体"/>
          <w:sz w:val="24"/>
          <w:u w:val="single"/>
        </w:rPr>
        <w:t xml:space="preserve">     </w:t>
      </w:r>
      <w:r>
        <w:rPr>
          <w:rFonts w:hint="eastAsia" w:hAnsi="宋体"/>
          <w:sz w:val="24"/>
          <w:u w:val="single"/>
        </w:rPr>
        <w:t xml:space="preserve"> </w:t>
      </w:r>
      <w:r>
        <w:rPr>
          <w:rFonts w:hAnsi="宋体"/>
          <w:sz w:val="24"/>
        </w:rPr>
        <w:t xml:space="preserve">（姓名、性别、年龄</w:t>
      </w:r>
      <w:r>
        <w:rPr>
          <w:rFonts w:hint="eastAsia" w:hAnsi="宋体"/>
          <w:sz w:val="24"/>
        </w:rPr>
        <w:t xml:space="preserve">、身份证</w:t>
      </w:r>
      <w:r>
        <w:rPr>
          <w:rFonts w:hAnsi="宋体"/>
          <w:sz w:val="24"/>
        </w:rPr>
        <w:t xml:space="preserve">号码）在我</w:t>
      </w:r>
      <w:r>
        <w:fldChar w:fldCharType="begin"/>
      </w:r>
      <w:r>
        <w:instrText xml:space="preserve"> HYPERLINK "https://baike.baidu.com/item/%E5%8D%95%E4%BD%8D/32292" \t "_blank" </w:instrText>
      </w:r>
      <w:r>
        <w:fldChar w:fldCharType="separate"/>
      </w:r>
      <w:r>
        <w:rPr>
          <w:rFonts w:hAnsi="宋体"/>
          <w:sz w:val="24"/>
        </w:rPr>
        <w:t xml:space="preserve">单位</w:t>
      </w:r>
      <w:r>
        <w:rPr>
          <w:rFonts w:hAnsi="宋体"/>
          <w:sz w:val="24"/>
        </w:rPr>
        <w:fldChar w:fldCharType="end"/>
      </w:r>
      <w:r>
        <w:rPr>
          <w:rFonts w:hAnsi="宋体"/>
          <w:sz w:val="24"/>
        </w:rPr>
        <w:t xml:space="preserve">任</w:t>
      </w:r>
      <w:r>
        <w:rPr>
          <w:rFonts w:hAnsi="宋体"/>
          <w:sz w:val="24"/>
          <w:u w:val="single"/>
        </w:rPr>
        <w:t xml:space="preserve">        </w:t>
      </w:r>
      <w:r>
        <w:rPr>
          <w:rFonts w:hAnsi="宋体"/>
          <w:sz w:val="24"/>
        </w:rPr>
        <w:t xml:space="preserve">（董事长、总经理等）职务，是我单位的法定代表人。</w:t>
      </w:r>
      <w:r>
        <w:rPr>
          <w:rFonts w:hAnsi="宋体"/>
          <w:sz w:val="24"/>
        </w:rPr>
      </w:r>
      <w:r/>
    </w:p>
    <w:p>
      <w:pPr>
        <w:pStyle w:val="884"/>
        <w:spacing w:line="360" w:lineRule="auto"/>
        <w:rPr>
          <w:rFonts w:hAnsi="宋体"/>
          <w:sz w:val="24"/>
        </w:rPr>
      </w:pPr>
      <w:r>
        <w:rPr>
          <w:rFonts w:hAnsi="宋体"/>
          <w:sz w:val="24"/>
        </w:rPr>
      </w:r>
      <w:r/>
    </w:p>
    <w:p>
      <w:pPr>
        <w:pStyle w:val="884"/>
        <w:ind w:firstLine="480"/>
        <w:spacing w:line="360" w:lineRule="auto"/>
        <w:rPr>
          <w:rFonts w:hAnsi="宋体"/>
          <w:sz w:val="24"/>
        </w:rPr>
      </w:pPr>
      <w:r>
        <w:rPr>
          <w:rFonts w:hAnsi="宋体"/>
          <w:sz w:val="24"/>
        </w:rPr>
        <w:t xml:space="preserve">特此证明。</w:t>
      </w:r>
      <w:r>
        <w:rPr>
          <w:rFonts w:hAnsi="宋体"/>
          <w:sz w:val="24"/>
        </w:rPr>
      </w:r>
      <w:r/>
    </w:p>
    <w:p>
      <w:pPr>
        <w:pStyle w:val="884"/>
        <w:spacing w:line="360" w:lineRule="auto"/>
        <w:rPr>
          <w:rFonts w:hAnsi="宋体"/>
          <w:sz w:val="24"/>
        </w:rPr>
      </w:pPr>
      <w:r>
        <w:rPr>
          <w:rFonts w:hAnsi="宋体"/>
          <w:sz w:val="24"/>
        </w:rPr>
      </w:r>
      <w:r/>
    </w:p>
    <w:p>
      <w:pPr>
        <w:pStyle w:val="897"/>
        <w:ind w:left="-874" w:firstLine="900"/>
        <w:spacing w:line="360" w:lineRule="auto"/>
        <w:tabs>
          <w:tab w:val="left" w:pos="5580" w:leader="none"/>
        </w:tabs>
        <w:rPr>
          <w:rFonts w:hAnsi="宋体" w:eastAsia="宋体"/>
          <w:sz w:val="24"/>
        </w:rPr>
      </w:pPr>
      <w:r>
        <w:rPr>
          <w:rFonts w:hint="eastAsia" w:hAnsi="宋体" w:eastAsia="宋体"/>
          <w:sz w:val="24"/>
        </w:rPr>
        <w:t xml:space="preserve">投标人签章</w:t>
      </w:r>
      <w:r>
        <w:rPr>
          <w:rFonts w:hAnsi="宋体" w:eastAsia="宋体"/>
          <w:sz w:val="24"/>
        </w:rPr>
        <w:t xml:space="preserve">：</w:t>
      </w:r>
      <w:r>
        <w:rPr>
          <w:rFonts w:hint="eastAsia" w:hAnsi="宋体" w:eastAsia="宋体"/>
          <w:sz w:val="24"/>
          <w:u w:val="single"/>
        </w:rPr>
        <w:t xml:space="preserve">                 </w:t>
      </w:r>
      <w:r>
        <w:rPr>
          <w:rFonts w:hAnsi="宋体" w:eastAsia="宋体"/>
          <w:sz w:val="24"/>
          <w:u w:val="single"/>
        </w:rPr>
        <w:t xml:space="preserve">  </w:t>
      </w:r>
      <w:r>
        <w:rPr>
          <w:rFonts w:hint="eastAsia" w:hAnsi="宋体" w:eastAsia="宋体"/>
          <w:sz w:val="24"/>
          <w:u w:val="single"/>
        </w:rPr>
        <w:t xml:space="preserve">          </w:t>
      </w:r>
      <w:r>
        <w:rPr>
          <w:rFonts w:hint="eastAsia" w:hAnsi="宋体" w:eastAsia="宋体"/>
          <w:sz w:val="24"/>
        </w:rPr>
        <w:t xml:space="preserve">                    </w:t>
      </w:r>
      <w:r>
        <w:rPr>
          <w:rFonts w:hAnsi="宋体" w:eastAsia="宋体"/>
          <w:sz w:val="24"/>
        </w:rPr>
      </w:r>
      <w:r/>
    </w:p>
    <w:p>
      <w:pPr>
        <w:pStyle w:val="897"/>
        <w:spacing w:line="360" w:lineRule="auto"/>
        <w:tabs>
          <w:tab w:val="left" w:pos="5580" w:leader="none"/>
        </w:tabs>
        <w:rPr>
          <w:rFonts w:hAnsi="宋体" w:eastAsia="宋体"/>
          <w:sz w:val="24"/>
        </w:rPr>
      </w:pPr>
      <w:r>
        <w:rPr>
          <w:rFonts w:hint="eastAsia" w:hAnsi="宋体" w:eastAsia="宋体"/>
          <w:sz w:val="24"/>
        </w:rPr>
        <w:t xml:space="preserve">详细通讯地址：</w:t>
      </w:r>
      <w:r>
        <w:rPr>
          <w:rFonts w:hint="eastAsia" w:hAnsi="宋体" w:eastAsia="宋体"/>
          <w:sz w:val="24"/>
          <w:u w:val="single"/>
        </w:rPr>
        <w:t xml:space="preserve">                                </w:t>
      </w:r>
      <w:r>
        <w:rPr>
          <w:rFonts w:hAnsi="宋体" w:eastAsia="宋体"/>
          <w:sz w:val="24"/>
        </w:rPr>
      </w:r>
      <w:r/>
    </w:p>
    <w:p>
      <w:pPr>
        <w:pStyle w:val="897"/>
        <w:spacing w:line="360" w:lineRule="auto"/>
        <w:tabs>
          <w:tab w:val="left" w:pos="5580" w:leader="none"/>
        </w:tabs>
        <w:rPr>
          <w:rFonts w:hAnsi="宋体" w:eastAsia="宋体"/>
          <w:sz w:val="24"/>
        </w:rPr>
      </w:pPr>
      <w:r>
        <w:rPr>
          <w:rFonts w:hint="eastAsia" w:hAnsi="宋体" w:eastAsia="宋体"/>
          <w:sz w:val="24"/>
        </w:rPr>
        <w:t xml:space="preserve">邮 政 编 码 ：</w:t>
      </w:r>
      <w:r>
        <w:rPr>
          <w:rFonts w:hint="eastAsia" w:hAnsi="宋体" w:eastAsia="宋体"/>
          <w:sz w:val="24"/>
          <w:u w:val="single"/>
        </w:rPr>
        <w:t xml:space="preserve">                                </w:t>
      </w:r>
      <w:r>
        <w:rPr>
          <w:rFonts w:hAnsi="宋体" w:eastAsia="宋体"/>
          <w:sz w:val="24"/>
        </w:rPr>
      </w:r>
      <w:r/>
    </w:p>
    <w:p>
      <w:pPr>
        <w:pStyle w:val="897"/>
        <w:spacing w:line="360" w:lineRule="auto"/>
        <w:tabs>
          <w:tab w:val="left" w:pos="5580" w:leader="none"/>
        </w:tabs>
        <w:rPr>
          <w:rFonts w:hAnsi="宋体" w:eastAsia="宋体"/>
          <w:sz w:val="24"/>
        </w:rPr>
      </w:pPr>
      <w:r>
        <w:rPr>
          <w:rFonts w:hint="eastAsia" w:hAnsi="宋体" w:eastAsia="宋体"/>
          <w:sz w:val="24"/>
        </w:rPr>
        <w:t xml:space="preserve">传真：</w:t>
      </w:r>
      <w:r>
        <w:rPr>
          <w:rFonts w:hint="eastAsia" w:hAnsi="宋体" w:eastAsia="宋体"/>
          <w:sz w:val="24"/>
          <w:u w:val="single"/>
        </w:rPr>
        <w:t xml:space="preserve">                                </w:t>
      </w:r>
      <w:r>
        <w:rPr>
          <w:rFonts w:hAnsi="宋体" w:eastAsia="宋体"/>
          <w:sz w:val="24"/>
        </w:rPr>
      </w:r>
      <w:r/>
    </w:p>
    <w:p>
      <w:pPr>
        <w:pStyle w:val="897"/>
        <w:spacing w:line="360" w:lineRule="auto"/>
        <w:tabs>
          <w:tab w:val="left" w:pos="5580" w:leader="none"/>
        </w:tabs>
        <w:rPr>
          <w:rFonts w:hAnsi="宋体" w:eastAsia="宋体"/>
          <w:sz w:val="24"/>
          <w:u w:val="single"/>
        </w:rPr>
      </w:pPr>
      <w:r>
        <w:rPr>
          <w:rFonts w:hint="eastAsia" w:hAnsi="宋体" w:eastAsia="宋体"/>
          <w:sz w:val="24"/>
        </w:rPr>
        <w:t xml:space="preserve">电话：</w:t>
      </w:r>
      <w:r>
        <w:rPr>
          <w:rFonts w:hint="eastAsia" w:hAnsi="宋体" w:eastAsia="宋体"/>
          <w:sz w:val="24"/>
          <w:u w:val="single"/>
        </w:rPr>
        <w:t xml:space="preserve">                                </w:t>
      </w:r>
      <w:r>
        <w:rPr>
          <w:rFonts w:hAnsi="宋体" w:eastAsia="宋体"/>
          <w:sz w:val="24"/>
          <w:u w:val="single"/>
        </w:rPr>
      </w:r>
      <w:r/>
    </w:p>
    <w:p>
      <w:pPr>
        <w:pStyle w:val="904"/>
        <w:spacing w:before="75" w:beforeAutospacing="0" w:after="75" w:afterAutospacing="0" w:line="405" w:lineRule="atLeast"/>
        <w:rPr>
          <w:rFonts w:cs="宋体"/>
          <w:color w:val="000000"/>
        </w:rPr>
      </w:pPr>
      <w:r>
        <w:rPr>
          <w:rFonts w:cs="宋体"/>
          <w:color w:val="000000"/>
        </w:rPr>
      </w:r>
      <w:r/>
    </w:p>
    <w:p>
      <w:pPr>
        <w:pStyle w:val="904"/>
        <w:spacing w:before="75" w:beforeAutospacing="0" w:after="75" w:afterAutospacing="0" w:line="405" w:lineRule="atLeast"/>
        <w:rPr>
          <w:rFonts w:ascii="sans-serif" w:hAnsi="sans-serif" w:eastAsia="sans-serif" w:cs="sans-serif"/>
          <w:color w:val="000000"/>
        </w:rPr>
      </w:pPr>
      <w:r>
        <w:rPr>
          <w:rFonts w:hint="eastAsia" w:cs="宋体"/>
          <w:color w:val="000000"/>
        </w:rPr>
        <w:t xml:space="preserve">附：法定代表人的身份证正反面复印件</w:t>
      </w:r>
      <w:r>
        <w:rPr>
          <w:rFonts w:ascii="sans-serif" w:hAnsi="sans-serif" w:eastAsia="sans-serif" w:cs="sans-serif"/>
          <w:color w:val="000000"/>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04"/>
              <w:jc w:val="center"/>
              <w:spacing w:beforeAutospacing="0" w:afterAutospacing="0" w:line="405" w:lineRule="atLeast"/>
              <w:rPr>
                <w:color w:val="000000"/>
              </w:rPr>
            </w:pPr>
            <w:r>
              <w:rPr>
                <w:rStyle w:val="909"/>
                <w:rFonts w:hint="eastAsia" w:cs="宋体"/>
                <w:color w:val="000000"/>
              </w:rPr>
              <w:t xml:space="preserve"> </w:t>
            </w:r>
            <w:r>
              <w:rPr>
                <w:color w:val="000000"/>
              </w:rPr>
            </w:r>
            <w:r/>
          </w:p>
          <w:p>
            <w:pPr>
              <w:pStyle w:val="904"/>
              <w:jc w:val="center"/>
              <w:spacing w:beforeAutospacing="0" w:afterAutospacing="0" w:line="405" w:lineRule="atLeast"/>
              <w:rPr>
                <w:color w:val="000000"/>
              </w:rPr>
            </w:pPr>
            <w:r>
              <w:rPr>
                <w:rStyle w:val="909"/>
                <w:rFonts w:hint="eastAsia" w:cs="宋体"/>
                <w:color w:val="000000"/>
              </w:rPr>
              <w:t xml:space="preserve">要求：真实、有效、清晰</w:t>
            </w:r>
            <w:r>
              <w:rPr>
                <w:color w:val="000000"/>
              </w:rPr>
            </w:r>
            <w:r/>
          </w:p>
          <w:p>
            <w:pPr>
              <w:pStyle w:val="904"/>
              <w:jc w:val="center"/>
              <w:spacing w:beforeAutospacing="0" w:afterAutospacing="0" w:line="405" w:lineRule="atLeast"/>
              <w:rPr>
                <w:color w:val="000000"/>
              </w:rPr>
            </w:pPr>
            <w:r>
              <w:rPr>
                <w:rStyle w:val="909"/>
                <w:rFonts w:hint="eastAsia" w:cs="宋体"/>
                <w:color w:val="000000"/>
              </w:rPr>
              <w:t xml:space="preserve"> </w:t>
            </w:r>
            <w:r>
              <w:rPr>
                <w:color w:val="000000"/>
              </w:rPr>
            </w:r>
            <w:r/>
          </w:p>
        </w:tc>
      </w:tr>
    </w:tbl>
    <w:p>
      <w:pPr>
        <w:pStyle w:val="884"/>
        <w:spacing w:line="360" w:lineRule="auto"/>
        <w:rPr>
          <w:rFonts w:ascii="仿宋_GB2312" w:hAnsi="宋体" w:eastAsia="仿宋_GB2312"/>
          <w:sz w:val="24"/>
        </w:rPr>
      </w:pPr>
      <w:r>
        <w:rPr>
          <w:rFonts w:ascii="仿宋_GB2312" w:hAnsi="宋体" w:eastAsia="仿宋_GB2312"/>
          <w:sz w:val="24"/>
        </w:rPr>
      </w:r>
      <w:r/>
    </w:p>
    <w:p>
      <w:pPr>
        <w:pStyle w:val="884"/>
        <w:spacing w:line="360" w:lineRule="auto"/>
        <w:rPr>
          <w:rFonts w:ascii="仿宋_GB2312" w:hAnsi="宋体" w:eastAsia="仿宋_GB2312"/>
          <w:sz w:val="24"/>
        </w:rPr>
      </w:pPr>
      <w:r>
        <w:rPr>
          <w:rFonts w:ascii="仿宋_GB2312" w:hAnsi="宋体" w:eastAsia="仿宋_GB2312"/>
          <w:sz w:val="24"/>
        </w:rPr>
      </w:r>
      <w:r/>
    </w:p>
    <w:p>
      <w:pPr>
        <w:pStyle w:val="884"/>
        <w:spacing w:line="360" w:lineRule="auto"/>
        <w:rPr>
          <w:rFonts w:ascii="仿宋_GB2312" w:hAnsi="宋体" w:eastAsia="仿宋_GB2312"/>
          <w:sz w:val="24"/>
        </w:rPr>
      </w:pPr>
      <w:r>
        <w:rPr>
          <w:rFonts w:ascii="仿宋_GB2312" w:hAnsi="宋体" w:eastAsia="仿宋_GB2312"/>
          <w:sz w:val="24"/>
        </w:rPr>
      </w:r>
      <w:r/>
    </w:p>
    <w:p>
      <w:pPr>
        <w:pStyle w:val="884"/>
        <w:spacing w:line="360" w:lineRule="auto"/>
        <w:rPr>
          <w:rFonts w:ascii="仿宋_GB2312" w:hAnsi="宋体" w:eastAsia="仿宋_GB2312"/>
          <w:sz w:val="24"/>
        </w:rPr>
      </w:pPr>
      <w:r>
        <w:rPr>
          <w:rFonts w:ascii="仿宋_GB2312" w:hAnsi="宋体" w:eastAsia="仿宋_GB2312"/>
          <w:sz w:val="24"/>
        </w:rPr>
      </w:r>
      <w:r/>
    </w:p>
    <w:p>
      <w:pPr>
        <w:pStyle w:val="884"/>
        <w:spacing w:line="360" w:lineRule="auto"/>
        <w:rPr>
          <w:b/>
          <w:bCs/>
          <w:szCs w:val="21"/>
        </w:rPr>
      </w:pPr>
      <w:r>
        <w:rPr>
          <w:rFonts w:ascii="仿宋_GB2312" w:hAnsi="宋体" w:eastAsia="仿宋_GB2312"/>
          <w:sz w:val="24"/>
        </w:rPr>
        <w:br w:type="page" w:clear="all"/>
      </w:r>
      <w:r>
        <w:rPr>
          <w:b/>
          <w:bCs/>
          <w:szCs w:val="21"/>
        </w:rPr>
      </w:r>
      <w:r/>
    </w:p>
    <w:p>
      <w:pPr>
        <w:pStyle w:val="884"/>
        <w:jc w:val="center"/>
        <w:spacing w:line="360" w:lineRule="auto"/>
        <w:rPr>
          <w:rFonts w:cs="宋体"/>
          <w:szCs w:val="21"/>
          <w:lang w:val="zh-CN"/>
        </w:rPr>
        <w:outlineLvl w:val="0"/>
      </w:pPr>
      <w:r>
        <w:rPr>
          <w:rFonts w:eastAsia="黑体"/>
          <w:sz w:val="30"/>
          <w:szCs w:val="30"/>
          <w:lang w:val="zh-CN"/>
        </w:rPr>
        <w:t xml:space="preserve">法定代表人</w:t>
      </w:r>
      <w:r>
        <w:rPr>
          <w:rFonts w:hint="eastAsia" w:eastAsia="黑体"/>
          <w:sz w:val="30"/>
          <w:szCs w:val="30"/>
          <w:lang w:val="zh-CN"/>
        </w:rPr>
        <w:t xml:space="preserve">授权</w:t>
      </w:r>
      <w:r>
        <w:rPr>
          <w:rFonts w:eastAsia="黑体"/>
          <w:sz w:val="30"/>
          <w:szCs w:val="30"/>
          <w:lang w:val="zh-CN"/>
        </w:rPr>
        <w:t xml:space="preserve">委托书</w:t>
      </w:r>
      <w:r>
        <w:rPr>
          <w:rFonts w:cs="宋体"/>
          <w:szCs w:val="21"/>
          <w:lang w:val="zh-CN"/>
        </w:rPr>
      </w:r>
      <w:r/>
    </w:p>
    <w:p>
      <w:pPr>
        <w:pStyle w:val="884"/>
        <w:ind w:firstLine="480"/>
        <w:jc w:val="left"/>
        <w:spacing w:line="360" w:lineRule="auto"/>
        <w:rPr>
          <w:sz w:val="24"/>
          <w:szCs w:val="24"/>
          <w:u w:val="single"/>
        </w:rPr>
      </w:pPr>
      <w:r>
        <w:rPr>
          <w:sz w:val="24"/>
          <w:szCs w:val="24"/>
        </w:rPr>
        <w:t xml:space="preserve">本授权委托书声明：我 </w:t>
      </w:r>
      <w:r>
        <w:rPr>
          <w:sz w:val="24"/>
          <w:szCs w:val="24"/>
          <w:u w:val="single"/>
        </w:rPr>
        <w:t xml:space="preserve"> </w:t>
      </w:r>
      <w:r>
        <w:rPr>
          <w:rFonts w:hint="eastAsia" w:hAnsi="宋体"/>
          <w:sz w:val="24"/>
          <w:szCs w:val="24"/>
          <w:u w:val="single"/>
        </w:rPr>
        <w:t xml:space="preserve">×××</w:t>
      </w:r>
      <w:r>
        <w:rPr>
          <w:rFonts w:hint="eastAsia"/>
          <w:sz w:val="24"/>
          <w:szCs w:val="24"/>
          <w:u w:val="single"/>
        </w:rPr>
        <w:t xml:space="preserve"> </w:t>
      </w:r>
      <w:r>
        <w:rPr>
          <w:sz w:val="24"/>
          <w:szCs w:val="24"/>
          <w:u w:val="single"/>
        </w:rPr>
        <w:t xml:space="preserve">（姓名）</w:t>
      </w:r>
      <w:r>
        <w:rPr>
          <w:sz w:val="24"/>
          <w:szCs w:val="24"/>
        </w:rPr>
        <w:t xml:space="preserve">系</w:t>
      </w:r>
      <w:r>
        <w:rPr>
          <w:sz w:val="24"/>
          <w:szCs w:val="24"/>
          <w:u w:val="single"/>
        </w:rPr>
        <w:t xml:space="preserve"> </w:t>
      </w:r>
      <w:r>
        <w:rPr>
          <w:rFonts w:hint="eastAsia" w:hAnsi="宋体"/>
          <w:sz w:val="24"/>
          <w:szCs w:val="24"/>
          <w:u w:val="single"/>
        </w:rPr>
        <w:t xml:space="preserve">××××</w:t>
      </w:r>
      <w:r>
        <w:rPr>
          <w:sz w:val="24"/>
          <w:szCs w:val="24"/>
          <w:u w:val="single"/>
        </w:rPr>
        <w:t xml:space="preserve">（投标单位名称）</w:t>
      </w:r>
      <w:r>
        <w:rPr>
          <w:sz w:val="24"/>
          <w:szCs w:val="24"/>
        </w:rPr>
        <w:t xml:space="preserve">的法</w:t>
      </w:r>
      <w:r>
        <w:rPr>
          <w:rFonts w:hint="eastAsia"/>
          <w:sz w:val="24"/>
          <w:szCs w:val="24"/>
        </w:rPr>
        <w:t xml:space="preserve">定代表</w:t>
      </w:r>
      <w:r>
        <w:rPr>
          <w:sz w:val="24"/>
          <w:szCs w:val="24"/>
        </w:rPr>
        <w:t xml:space="preserve">人，现授权委托</w:t>
      </w:r>
      <w:r>
        <w:rPr>
          <w:rFonts w:hint="eastAsia"/>
          <w:sz w:val="24"/>
          <w:szCs w:val="24"/>
          <w:u w:val="single"/>
        </w:rPr>
        <w:t xml:space="preserve"> </w:t>
      </w:r>
      <w:r>
        <w:rPr>
          <w:rFonts w:hint="eastAsia" w:hAnsi="宋体"/>
          <w:sz w:val="24"/>
          <w:szCs w:val="24"/>
          <w:u w:val="single"/>
        </w:rPr>
        <w:t xml:space="preserve">××××××</w:t>
      </w:r>
      <w:r>
        <w:rPr>
          <w:rFonts w:hint="eastAsia"/>
          <w:sz w:val="24"/>
          <w:szCs w:val="24"/>
          <w:u w:val="single"/>
        </w:rPr>
        <w:t xml:space="preserve"> </w:t>
      </w:r>
      <w:r>
        <w:rPr>
          <w:sz w:val="24"/>
          <w:szCs w:val="24"/>
        </w:rPr>
        <w:t xml:space="preserve">为我</w:t>
      </w:r>
      <w:r>
        <w:rPr>
          <w:rFonts w:hint="eastAsia"/>
          <w:sz w:val="24"/>
          <w:szCs w:val="24"/>
        </w:rPr>
        <w:t xml:space="preserve">单位本项目</w:t>
      </w:r>
      <w:r>
        <w:rPr>
          <w:sz w:val="24"/>
          <w:szCs w:val="24"/>
        </w:rPr>
        <w:t xml:space="preserve">代理人，以本</w:t>
      </w:r>
      <w:r>
        <w:rPr>
          <w:rFonts w:hint="eastAsia"/>
          <w:sz w:val="24"/>
          <w:szCs w:val="24"/>
        </w:rPr>
        <w:t xml:space="preserve">单位</w:t>
      </w:r>
      <w:r>
        <w:rPr>
          <w:sz w:val="24"/>
          <w:szCs w:val="24"/>
        </w:rPr>
        <w:t xml:space="preserve">的名义参加</w:t>
      </w:r>
      <w:r>
        <w:rPr>
          <w:rFonts w:hint="eastAsia" w:hAnsi="宋体"/>
          <w:sz w:val="24"/>
          <w:szCs w:val="24"/>
          <w:u w:val="single"/>
        </w:rPr>
        <w:t xml:space="preserve">××××</w:t>
      </w:r>
      <w:r>
        <w:rPr>
          <w:rFonts w:hint="eastAsia"/>
          <w:sz w:val="24"/>
          <w:szCs w:val="24"/>
          <w:u w:val="single"/>
        </w:rPr>
        <w:t xml:space="preserve">（采购代理机构名称）</w:t>
      </w:r>
      <w:r>
        <w:rPr>
          <w:sz w:val="24"/>
          <w:szCs w:val="24"/>
        </w:rPr>
        <w:t xml:space="preserve">组织实施的编号为</w:t>
      </w:r>
      <w:r>
        <w:rPr>
          <w:sz w:val="24"/>
          <w:szCs w:val="24"/>
          <w:u w:val="single"/>
        </w:rPr>
        <w:t xml:space="preserve"> </w:t>
      </w:r>
      <w:r>
        <w:rPr>
          <w:rFonts w:hint="eastAsia" w:hAnsi="宋体"/>
          <w:sz w:val="24"/>
          <w:szCs w:val="24"/>
          <w:u w:val="single"/>
        </w:rPr>
        <w:t xml:space="preserve">××××</w:t>
      </w:r>
      <w:r>
        <w:rPr>
          <w:sz w:val="24"/>
          <w:szCs w:val="24"/>
        </w:rPr>
        <w:t xml:space="preserve">的采购活动。代理人在开标、评标、合同谈判过程中所签署的一切文件和处理与这有关的一切事务，我均予以承认。</w:t>
      </w:r>
      <w:r>
        <w:rPr>
          <w:sz w:val="24"/>
          <w:szCs w:val="24"/>
          <w:u w:val="single"/>
        </w:rPr>
      </w:r>
      <w:r/>
    </w:p>
    <w:p>
      <w:pPr>
        <w:pStyle w:val="884"/>
        <w:ind w:firstLine="480"/>
        <w:spacing w:line="360" w:lineRule="auto"/>
        <w:rPr>
          <w:sz w:val="24"/>
          <w:szCs w:val="24"/>
        </w:rPr>
      </w:pPr>
      <w:r>
        <w:rPr>
          <w:sz w:val="24"/>
          <w:szCs w:val="24"/>
        </w:rPr>
        <w:t xml:space="preserve">代理人在授权委托书有效期内签署的所有文件不因授权委托的撤销而失效，除非有撤销授权委托的书面通知，本授权委托书自投标开始至合同履行完毕止。</w:t>
      </w:r>
      <w:r>
        <w:rPr>
          <w:sz w:val="24"/>
          <w:szCs w:val="24"/>
        </w:rPr>
      </w:r>
      <w:r/>
    </w:p>
    <w:p>
      <w:pPr>
        <w:pStyle w:val="884"/>
        <w:ind w:firstLine="480"/>
        <w:spacing w:line="360" w:lineRule="auto"/>
        <w:rPr>
          <w:sz w:val="24"/>
          <w:szCs w:val="24"/>
        </w:rPr>
      </w:pPr>
      <w:r>
        <w:rPr>
          <w:sz w:val="24"/>
          <w:szCs w:val="24"/>
        </w:rPr>
        <w:t xml:space="preserve">代理人无转委托权。特此委托。</w:t>
      </w:r>
      <w:r>
        <w:rPr>
          <w:sz w:val="24"/>
          <w:szCs w:val="24"/>
        </w:rPr>
      </w:r>
      <w:r/>
    </w:p>
    <w:p>
      <w:pPr>
        <w:pStyle w:val="884"/>
        <w:spacing w:line="360" w:lineRule="auto"/>
        <w:rPr>
          <w:sz w:val="24"/>
          <w:szCs w:val="24"/>
        </w:rPr>
      </w:pPr>
      <w:r>
        <w:rPr>
          <w:sz w:val="24"/>
          <w:szCs w:val="24"/>
        </w:rPr>
        <w:t xml:space="preserve">投标</w:t>
      </w:r>
      <w:r>
        <w:rPr>
          <w:rFonts w:hint="eastAsia"/>
          <w:sz w:val="24"/>
          <w:szCs w:val="24"/>
        </w:rPr>
        <w:t xml:space="preserve">人签章</w:t>
      </w:r>
      <w:r>
        <w:rPr>
          <w:sz w:val="24"/>
          <w:szCs w:val="24"/>
        </w:rPr>
        <w:t xml:space="preserve">： </w:t>
      </w:r>
      <w:r>
        <w:rPr>
          <w:sz w:val="24"/>
          <w:szCs w:val="24"/>
        </w:rPr>
      </w:r>
      <w:r/>
    </w:p>
    <w:p>
      <w:pPr>
        <w:pStyle w:val="884"/>
        <w:spacing w:line="360" w:lineRule="auto"/>
        <w:rPr>
          <w:sz w:val="24"/>
          <w:szCs w:val="24"/>
        </w:rPr>
      </w:pPr>
      <w:r>
        <w:rPr>
          <w:sz w:val="24"/>
          <w:szCs w:val="24"/>
        </w:rPr>
        <w:t xml:space="preserve">法</w:t>
      </w:r>
      <w:r>
        <w:rPr>
          <w:rFonts w:hint="eastAsia"/>
          <w:sz w:val="24"/>
          <w:szCs w:val="24"/>
        </w:rPr>
        <w:t xml:space="preserve">定代表</w:t>
      </w:r>
      <w:r>
        <w:rPr>
          <w:sz w:val="24"/>
          <w:szCs w:val="24"/>
        </w:rPr>
        <w:t xml:space="preserve">人：（签字或</w:t>
      </w:r>
      <w:r>
        <w:rPr>
          <w:rFonts w:hint="eastAsia"/>
          <w:sz w:val="24"/>
          <w:szCs w:val="24"/>
        </w:rPr>
        <w:t xml:space="preserve">签</w:t>
      </w:r>
      <w:r>
        <w:rPr>
          <w:sz w:val="24"/>
          <w:szCs w:val="24"/>
        </w:rPr>
        <w:t xml:space="preserve">章）</w:t>
      </w:r>
      <w:r>
        <w:rPr>
          <w:sz w:val="24"/>
          <w:szCs w:val="24"/>
        </w:rPr>
      </w:r>
      <w:r/>
    </w:p>
    <w:p>
      <w:pPr>
        <w:pStyle w:val="884"/>
        <w:spacing w:line="360" w:lineRule="auto"/>
        <w:rPr>
          <w:sz w:val="24"/>
          <w:szCs w:val="24"/>
        </w:rPr>
      </w:pPr>
      <w:r>
        <w:rPr>
          <w:rFonts w:hint="eastAsia"/>
          <w:sz w:val="24"/>
          <w:szCs w:val="24"/>
        </w:rPr>
        <w:t xml:space="preserve">代理人</w:t>
      </w:r>
      <w:r>
        <w:rPr>
          <w:sz w:val="24"/>
          <w:szCs w:val="24"/>
        </w:rPr>
        <w:t xml:space="preserve">：（签字或</w:t>
      </w:r>
      <w:r>
        <w:rPr>
          <w:rFonts w:hint="eastAsia"/>
          <w:sz w:val="24"/>
          <w:szCs w:val="24"/>
        </w:rPr>
        <w:t xml:space="preserve">签</w:t>
      </w:r>
      <w:r>
        <w:rPr>
          <w:sz w:val="24"/>
          <w:szCs w:val="24"/>
        </w:rPr>
        <w:t xml:space="preserve">章）</w:t>
      </w:r>
      <w:r>
        <w:rPr>
          <w:sz w:val="24"/>
          <w:szCs w:val="24"/>
        </w:rPr>
      </w:r>
      <w:r/>
    </w:p>
    <w:p>
      <w:pPr>
        <w:pStyle w:val="884"/>
        <w:ind w:right="210" w:firstLine="425"/>
        <w:jc w:val="right"/>
        <w:spacing w:line="360" w:lineRule="auto"/>
        <w:rPr>
          <w:rFonts w:cs="宋体"/>
          <w:sz w:val="24"/>
          <w:szCs w:val="24"/>
          <w:lang w:val="zh-CN"/>
        </w:rPr>
      </w:pPr>
      <w:r>
        <w:rPr>
          <w:rFonts w:cs="宋体"/>
          <w:sz w:val="24"/>
          <w:szCs w:val="24"/>
          <w:lang w:val="zh-CN"/>
        </w:rPr>
      </w:r>
      <w:r/>
    </w:p>
    <w:p>
      <w:pPr>
        <w:pStyle w:val="884"/>
        <w:ind w:firstLine="425"/>
        <w:jc w:val="center"/>
        <w:spacing w:line="360" w:lineRule="auto"/>
        <w:rPr>
          <w:rFonts w:cs="宋体"/>
          <w:sz w:val="24"/>
          <w:szCs w:val="24"/>
          <w:lang w:val="zh-CN"/>
        </w:rPr>
      </w:pPr>
      <w:r>
        <w:rPr>
          <w:rFonts w:cs="宋体"/>
          <w:sz w:val="24"/>
          <w:szCs w:val="24"/>
          <w:lang w:val="zh-CN"/>
        </w:rPr>
        <w:t xml:space="preserve">                                       </w:t>
      </w:r>
      <w:r>
        <w:rPr>
          <w:rFonts w:hint="eastAsia" w:cs="宋体"/>
          <w:sz w:val="24"/>
          <w:szCs w:val="24"/>
          <w:lang w:val="zh-CN"/>
        </w:rPr>
        <w:t xml:space="preserve">日期：   </w:t>
      </w:r>
      <w:r>
        <w:rPr>
          <w:rFonts w:cs="宋体"/>
          <w:sz w:val="24"/>
          <w:szCs w:val="24"/>
          <w:lang w:val="zh-CN"/>
        </w:rPr>
        <w:t xml:space="preserve">     </w:t>
      </w:r>
      <w:r>
        <w:rPr>
          <w:rFonts w:hint="eastAsia" w:cs="宋体"/>
          <w:sz w:val="24"/>
          <w:szCs w:val="24"/>
          <w:lang w:val="zh-CN"/>
        </w:rPr>
        <w:t xml:space="preserve">年</w:t>
      </w:r>
      <w:r>
        <w:rPr>
          <w:rFonts w:cs="宋体"/>
          <w:sz w:val="24"/>
          <w:szCs w:val="24"/>
          <w:lang w:val="zh-CN"/>
        </w:rPr>
        <w:t xml:space="preserve">  </w:t>
      </w:r>
      <w:r>
        <w:rPr>
          <w:rFonts w:hint="eastAsia" w:cs="宋体"/>
          <w:sz w:val="24"/>
          <w:szCs w:val="24"/>
          <w:lang w:val="zh-CN"/>
        </w:rPr>
        <w:t xml:space="preserve"> </w:t>
      </w:r>
      <w:r>
        <w:rPr>
          <w:rFonts w:cs="宋体"/>
          <w:sz w:val="24"/>
          <w:szCs w:val="24"/>
          <w:lang w:val="zh-CN"/>
        </w:rPr>
        <w:t xml:space="preserve">  </w:t>
      </w:r>
      <w:r>
        <w:rPr>
          <w:rFonts w:hint="eastAsia" w:cs="宋体"/>
          <w:sz w:val="24"/>
          <w:szCs w:val="24"/>
          <w:lang w:val="zh-CN"/>
        </w:rPr>
        <w:t xml:space="preserve">月</w:t>
      </w:r>
      <w:r>
        <w:rPr>
          <w:rFonts w:cs="宋体"/>
          <w:sz w:val="24"/>
          <w:szCs w:val="24"/>
          <w:lang w:val="zh-CN"/>
        </w:rPr>
        <w:t xml:space="preserve">     </w:t>
      </w:r>
      <w:r>
        <w:rPr>
          <w:rFonts w:hint="eastAsia" w:cs="宋体"/>
          <w:sz w:val="24"/>
          <w:szCs w:val="24"/>
          <w:lang w:val="zh-CN"/>
        </w:rPr>
        <w:t xml:space="preserve">日</w:t>
      </w:r>
      <w:r>
        <w:rPr>
          <w:rFonts w:cs="宋体"/>
          <w:sz w:val="24"/>
          <w:szCs w:val="24"/>
          <w:lang w:val="zh-CN"/>
        </w:rPr>
      </w:r>
      <w:r/>
    </w:p>
    <w:p>
      <w:pPr>
        <w:pStyle w:val="904"/>
        <w:spacing w:before="75" w:beforeAutospacing="0" w:after="75" w:afterAutospacing="0" w:line="405" w:lineRule="atLeast"/>
        <w:rPr>
          <w:rFonts w:ascii="sans-serif" w:hAnsi="sans-serif" w:eastAsia="sans-serif" w:cs="sans-serif"/>
          <w:color w:val="000000"/>
        </w:rPr>
      </w:pPr>
      <w:r>
        <w:rPr>
          <w:rFonts w:hint="eastAsia" w:cs="宋体"/>
          <w:color w:val="000000"/>
        </w:rPr>
        <w:t xml:space="preserve">附：法人代表、授权代表的身份证正反面复印件</w:t>
      </w:r>
      <w:r>
        <w:rPr>
          <w:rFonts w:ascii="sans-serif" w:hAnsi="sans-serif" w:eastAsia="sans-serif" w:cs="sans-serif"/>
          <w:color w:val="000000"/>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04"/>
              <w:jc w:val="center"/>
              <w:spacing w:beforeAutospacing="0" w:afterAutospacing="0" w:line="405" w:lineRule="atLeast"/>
              <w:rPr>
                <w:color w:val="000000"/>
              </w:rPr>
            </w:pPr>
            <w:r>
              <w:rPr>
                <w:rStyle w:val="909"/>
                <w:rFonts w:hint="eastAsia" w:cs="宋体"/>
                <w:color w:val="000000"/>
              </w:rPr>
              <w:t xml:space="preserve"> </w:t>
            </w:r>
            <w:r>
              <w:rPr>
                <w:color w:val="000000"/>
              </w:rPr>
            </w:r>
            <w:r/>
          </w:p>
          <w:p>
            <w:pPr>
              <w:pStyle w:val="904"/>
              <w:jc w:val="center"/>
              <w:spacing w:beforeAutospacing="0" w:afterAutospacing="0" w:line="405" w:lineRule="atLeast"/>
              <w:rPr>
                <w:color w:val="000000"/>
              </w:rPr>
            </w:pPr>
            <w:r>
              <w:rPr>
                <w:rStyle w:val="909"/>
                <w:rFonts w:hint="eastAsia" w:cs="宋体"/>
                <w:color w:val="000000"/>
              </w:rPr>
              <w:t xml:space="preserve">要求：真实、有效、清晰</w:t>
            </w:r>
            <w:r>
              <w:rPr>
                <w:color w:val="000000"/>
              </w:rPr>
            </w:r>
            <w:r/>
          </w:p>
          <w:p>
            <w:pPr>
              <w:pStyle w:val="904"/>
              <w:jc w:val="center"/>
              <w:spacing w:beforeAutospacing="0" w:afterAutospacing="0" w:line="405" w:lineRule="atLeast"/>
              <w:rPr>
                <w:color w:val="000000"/>
              </w:rPr>
            </w:pPr>
            <w:r>
              <w:rPr>
                <w:rStyle w:val="909"/>
                <w:rFonts w:hint="eastAsia" w:cs="宋体"/>
                <w:color w:val="000000"/>
              </w:rPr>
              <w:t xml:space="preserve"> </w:t>
            </w:r>
            <w:r>
              <w:rPr>
                <w:color w:val="000000"/>
              </w:rPr>
            </w:r>
            <w:r/>
          </w:p>
        </w:tc>
      </w:tr>
    </w:tbl>
    <w:p>
      <w:pPr>
        <w:pStyle w:val="925"/>
        <w:spacing w:line="360" w:lineRule="auto"/>
        <w:rPr>
          <w:rFonts w:hAnsi="宋体" w:eastAsia="宋体" w:cs="宋体"/>
          <w:b/>
          <w:sz w:val="24"/>
          <w:szCs w:val="24"/>
        </w:rPr>
      </w:pPr>
      <w:r>
        <w:rPr>
          <w:rFonts w:hAnsi="宋体" w:eastAsia="宋体" w:cs="宋体"/>
          <w:b/>
          <w:sz w:val="24"/>
          <w:szCs w:val="24"/>
        </w:rPr>
        <w:br w:type="page" w:clear="all"/>
      </w:r>
      <w:r>
        <w:rPr>
          <w:rFonts w:hAnsi="宋体" w:eastAsia="宋体" w:cs="宋体"/>
          <w:b/>
          <w:sz w:val="24"/>
          <w:szCs w:val="24"/>
        </w:rPr>
        <w:t xml:space="preserve">2、投标函</w:t>
      </w:r>
      <w:r>
        <w:rPr>
          <w:rFonts w:hAnsi="宋体" w:eastAsia="宋体" w:cs="宋体"/>
          <w:b/>
          <w:sz w:val="24"/>
          <w:szCs w:val="24"/>
        </w:rPr>
      </w:r>
      <w:r/>
    </w:p>
    <w:p>
      <w:pPr>
        <w:pStyle w:val="925"/>
        <w:jc w:val="center"/>
        <w:spacing w:line="360" w:lineRule="auto"/>
        <w:rPr>
          <w:rFonts w:hAnsi="宋体" w:eastAsia="宋体" w:cs="宋体"/>
          <w:b/>
          <w:sz w:val="24"/>
          <w:szCs w:val="24"/>
        </w:rPr>
      </w:pPr>
      <w:r>
        <w:rPr>
          <w:rFonts w:hAnsi="宋体" w:eastAsia="宋体" w:cs="宋体"/>
          <w:b/>
          <w:sz w:val="24"/>
          <w:szCs w:val="24"/>
        </w:rPr>
        <w:t xml:space="preserve">投标函</w:t>
      </w:r>
      <w:r>
        <w:rPr>
          <w:rFonts w:hAnsi="宋体" w:eastAsia="宋体" w:cs="宋体"/>
          <w:b/>
          <w:sz w:val="24"/>
          <w:szCs w:val="24"/>
        </w:rPr>
      </w:r>
      <w:r/>
    </w:p>
    <w:p>
      <w:pPr>
        <w:pStyle w:val="925"/>
        <w:spacing w:line="300" w:lineRule="auto"/>
        <w:rPr>
          <w:rFonts w:hAnsi="宋体" w:eastAsia="宋体" w:cs="宋体"/>
          <w:sz w:val="24"/>
          <w:szCs w:val="24"/>
        </w:rPr>
      </w:pPr>
      <w:r>
        <w:rPr>
          <w:rFonts w:hint="eastAsia" w:hAnsi="宋体" w:eastAsia="宋体" w:cs="宋体"/>
          <w:sz w:val="24"/>
          <w:szCs w:val="24"/>
          <w:u w:val="single"/>
          <w:lang w:eastAsia="zh-CN"/>
        </w:rPr>
        <w:t xml:space="preserve">苏州骏捷建设管理咨询有限公司</w:t>
      </w:r>
      <w:r>
        <w:rPr>
          <w:rFonts w:hAnsi="宋体" w:eastAsia="宋体" w:cs="宋体"/>
          <w:sz w:val="24"/>
          <w:szCs w:val="24"/>
        </w:rPr>
        <w:t xml:space="preserve">：</w:t>
      </w:r>
      <w:r>
        <w:rPr>
          <w:rFonts w:hAnsi="宋体" w:eastAsia="宋体" w:cs="宋体"/>
          <w:sz w:val="24"/>
          <w:szCs w:val="24"/>
        </w:rPr>
      </w:r>
      <w:r/>
    </w:p>
    <w:p>
      <w:pPr>
        <w:pStyle w:val="929"/>
        <w:spacing w:line="300" w:lineRule="auto"/>
        <w:rPr>
          <w:rFonts w:hAnsi="宋体" w:eastAsia="宋体" w:cs="宋体"/>
          <w:sz w:val="24"/>
          <w:szCs w:val="24"/>
        </w:rPr>
      </w:pPr>
      <w:r>
        <w:rPr>
          <w:rFonts w:hint="eastAsia" w:hAnsi="宋体" w:eastAsia="宋体" w:cs="宋体"/>
          <w:sz w:val="24"/>
          <w:szCs w:val="24"/>
        </w:rPr>
        <w:t xml:space="preserve">我们收到贵公司号招标文件，经仔细阅读和研究，我们同意招标文件中各款要求并决定参加投标。</w:t>
      </w:r>
      <w:r>
        <w:rPr>
          <w:rFonts w:hAnsi="宋体" w:eastAsia="宋体" w:cs="宋体"/>
          <w:sz w:val="24"/>
          <w:szCs w:val="24"/>
        </w:rPr>
      </w:r>
      <w:r/>
    </w:p>
    <w:p>
      <w:pPr>
        <w:pStyle w:val="884"/>
        <w:spacing w:line="360" w:lineRule="auto"/>
        <w:rPr>
          <w:rFonts w:hAnsi="宋体"/>
          <w:sz w:val="24"/>
          <w:szCs w:val="24"/>
        </w:rPr>
      </w:pPr>
      <w:r>
        <w:rPr>
          <w:rFonts w:hint="eastAsia" w:hAnsi="宋体" w:cs="宋体"/>
          <w:sz w:val="24"/>
          <w:szCs w:val="24"/>
        </w:rPr>
        <w:t xml:space="preserve">  1、我们愿意按照招标文件的一切要求，承诺所</w:t>
      </w:r>
      <w:r>
        <w:rPr>
          <w:rFonts w:hint="eastAsia" w:hAnsi="宋体" w:cs="宋体"/>
          <w:sz w:val="24"/>
        </w:rPr>
        <w:t xml:space="preserve">提供的货物能够至少达到以上要求，同时明确详细的服务方案。</w:t>
      </w:r>
      <w:r>
        <w:rPr>
          <w:rFonts w:hint="eastAsia" w:hAnsi="宋体"/>
          <w:sz w:val="24"/>
        </w:rPr>
        <w:t xml:space="preserve">报价包括但不限于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sz w:val="24"/>
          <w:szCs w:val="24"/>
        </w:rPr>
        <w:t xml:space="preserve">明细见《投标报价表》。</w:t>
      </w:r>
      <w:r>
        <w:rPr>
          <w:rFonts w:hAnsi="宋体"/>
          <w:sz w:val="24"/>
          <w:szCs w:val="24"/>
        </w:rPr>
      </w:r>
      <w:r/>
    </w:p>
    <w:p>
      <w:pPr>
        <w:pStyle w:val="929"/>
        <w:spacing w:line="300" w:lineRule="auto"/>
        <w:rPr>
          <w:rFonts w:hAnsi="宋体" w:eastAsia="宋体" w:cs="宋体"/>
          <w:sz w:val="24"/>
          <w:szCs w:val="24"/>
        </w:rPr>
      </w:pPr>
      <w:r>
        <w:rPr>
          <w:rFonts w:hint="eastAsia" w:hAnsi="宋体" w:eastAsia="宋体" w:cs="宋体"/>
          <w:sz w:val="24"/>
          <w:szCs w:val="24"/>
        </w:rPr>
        <w:t xml:space="preserve">    2、如果我们的投标书被接受，我们将严格履行招标文件中规定的每一项要求，按期、按质、按量履行合同的义务。</w:t>
      </w:r>
      <w:r>
        <w:rPr>
          <w:rFonts w:hAnsi="宋体" w:eastAsia="宋体" w:cs="宋体"/>
          <w:sz w:val="24"/>
          <w:szCs w:val="24"/>
        </w:rPr>
      </w:r>
      <w:r/>
    </w:p>
    <w:p>
      <w:pPr>
        <w:pStyle w:val="929"/>
        <w:spacing w:line="300" w:lineRule="auto"/>
        <w:rPr>
          <w:rFonts w:hAnsi="宋体" w:eastAsia="宋体" w:cs="宋体"/>
          <w:sz w:val="24"/>
          <w:szCs w:val="24"/>
        </w:rPr>
      </w:pPr>
      <w:r>
        <w:rPr>
          <w:rFonts w:hint="eastAsia" w:hAnsi="宋体" w:eastAsia="宋体" w:cs="宋体"/>
          <w:sz w:val="24"/>
          <w:szCs w:val="24"/>
        </w:rPr>
        <w:t xml:space="preserve">    3、我们同意招标文件的各项条款并按招标文件中的规定进行投标。</w:t>
      </w:r>
      <w:r>
        <w:rPr>
          <w:rFonts w:hAnsi="宋体" w:eastAsia="宋体" w:cs="宋体"/>
          <w:sz w:val="24"/>
          <w:szCs w:val="24"/>
        </w:rPr>
      </w:r>
      <w:r/>
    </w:p>
    <w:p>
      <w:pPr>
        <w:pStyle w:val="929"/>
        <w:spacing w:line="300" w:lineRule="auto"/>
        <w:rPr>
          <w:rFonts w:hAnsi="宋体" w:eastAsia="宋体" w:cs="宋体"/>
          <w:sz w:val="24"/>
          <w:szCs w:val="24"/>
        </w:rPr>
      </w:pPr>
      <w:r>
        <w:rPr>
          <w:rFonts w:hint="eastAsia" w:hAnsi="宋体" w:eastAsia="宋体" w:cs="宋体"/>
          <w:sz w:val="24"/>
          <w:szCs w:val="24"/>
        </w:rPr>
        <w:t xml:space="preserve">    4、我们愿意提供招标代理人在招标文件中要求的所有资料，本投标书的有效期限为开标后</w:t>
      </w:r>
      <w:r>
        <w:rPr>
          <w:rFonts w:hint="eastAsia" w:hAnsi="宋体" w:eastAsia="宋体" w:cs="宋体"/>
          <w:sz w:val="24"/>
          <w:szCs w:val="24"/>
          <w:u w:val="single"/>
        </w:rPr>
        <w:t xml:space="preserve">60</w:t>
      </w:r>
      <w:r>
        <w:rPr>
          <w:rFonts w:hint="eastAsia" w:hAnsi="宋体" w:eastAsia="宋体" w:cs="宋体"/>
          <w:sz w:val="24"/>
          <w:szCs w:val="24"/>
        </w:rPr>
        <w:t xml:space="preserve">天。</w:t>
      </w:r>
      <w:r>
        <w:rPr>
          <w:rFonts w:hAnsi="宋体" w:eastAsia="宋体" w:cs="宋体"/>
          <w:sz w:val="24"/>
          <w:szCs w:val="24"/>
        </w:rPr>
      </w:r>
      <w:r/>
    </w:p>
    <w:p>
      <w:pPr>
        <w:pStyle w:val="929"/>
        <w:spacing w:line="300" w:lineRule="auto"/>
        <w:rPr>
          <w:rFonts w:hAnsi="宋体" w:eastAsia="宋体" w:cs="宋体"/>
          <w:sz w:val="24"/>
          <w:szCs w:val="24"/>
        </w:rPr>
      </w:pPr>
      <w:r>
        <w:rPr>
          <w:rFonts w:hint="eastAsia" w:hAnsi="宋体" w:eastAsia="宋体" w:cs="宋体"/>
          <w:sz w:val="24"/>
          <w:szCs w:val="24"/>
        </w:rPr>
        <w:t xml:space="preserve">    5、我们认为你们有权根据有关规定决定中标者，还认为你们有权根据有关规定接受或拒绝所有的投标者。</w:t>
      </w:r>
      <w:r>
        <w:rPr>
          <w:rFonts w:hAnsi="宋体" w:eastAsia="宋体" w:cs="宋体"/>
          <w:sz w:val="24"/>
          <w:szCs w:val="24"/>
        </w:rPr>
      </w:r>
      <w:r/>
    </w:p>
    <w:p>
      <w:pPr>
        <w:pStyle w:val="929"/>
        <w:spacing w:line="300" w:lineRule="auto"/>
        <w:rPr>
          <w:rFonts w:hAnsi="宋体" w:eastAsia="宋体" w:cs="宋体"/>
          <w:sz w:val="24"/>
          <w:szCs w:val="24"/>
        </w:rPr>
      </w:pPr>
      <w:r>
        <w:rPr>
          <w:rFonts w:hint="eastAsia" w:hAnsi="宋体" w:eastAsia="宋体" w:cs="宋体"/>
          <w:sz w:val="24"/>
          <w:szCs w:val="24"/>
        </w:rPr>
        <w:t xml:space="preserve">    6、我们愿意遵守招标通告及招标文件中所列的收费标准。</w:t>
      </w:r>
      <w:r>
        <w:rPr>
          <w:rFonts w:hAnsi="宋体" w:eastAsia="宋体" w:cs="宋体"/>
          <w:sz w:val="24"/>
          <w:szCs w:val="24"/>
        </w:rPr>
      </w:r>
      <w:r/>
    </w:p>
    <w:p>
      <w:pPr>
        <w:pStyle w:val="929"/>
        <w:spacing w:line="300" w:lineRule="auto"/>
        <w:rPr>
          <w:rFonts w:hAnsi="宋体" w:eastAsia="宋体" w:cs="宋体"/>
          <w:sz w:val="24"/>
          <w:szCs w:val="24"/>
        </w:rPr>
      </w:pPr>
      <w:r>
        <w:rPr>
          <w:rFonts w:hint="eastAsia" w:hAnsi="宋体" w:eastAsia="宋体" w:cs="宋体"/>
          <w:sz w:val="24"/>
          <w:szCs w:val="24"/>
        </w:rPr>
        <w:t xml:space="preserve">    7、我们承诺该项投标在开标后的全过程中保持有效，不作任何更改和变动。</w:t>
      </w:r>
      <w:r>
        <w:rPr>
          <w:rFonts w:hAnsi="宋体" w:eastAsia="宋体" w:cs="宋体"/>
          <w:sz w:val="24"/>
          <w:szCs w:val="24"/>
        </w:rPr>
      </w:r>
      <w:r/>
    </w:p>
    <w:p>
      <w:pPr>
        <w:pStyle w:val="929"/>
        <w:ind w:firstLine="480"/>
        <w:spacing w:line="300" w:lineRule="auto"/>
        <w:rPr>
          <w:rFonts w:hint="eastAsia" w:hAnsi="宋体" w:eastAsia="宋体" w:cs="宋体"/>
          <w:sz w:val="24"/>
          <w:szCs w:val="24"/>
        </w:rPr>
      </w:pPr>
      <w:r>
        <w:rPr>
          <w:rFonts w:hint="eastAsia" w:hAnsi="宋体" w:eastAsia="宋体" w:cs="宋体"/>
          <w:sz w:val="24"/>
          <w:szCs w:val="24"/>
        </w:rPr>
        <w:t xml:space="preserve">8、如果我们中标，按规定支付中标服务费；</w:t>
      </w:r>
      <w:r>
        <w:rPr>
          <w:rFonts w:hint="eastAsia" w:hAnsi="宋体" w:eastAsia="宋体" w:cs="宋体"/>
          <w:sz w:val="24"/>
          <w:szCs w:val="24"/>
        </w:rPr>
      </w:r>
      <w:r/>
    </w:p>
    <w:p>
      <w:pPr>
        <w:pStyle w:val="929"/>
        <w:ind w:firstLine="480"/>
        <w:spacing w:line="30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9、如果我方中标，我方愿意按招标文件规定支付履约保证金及中标服务费，逾期按中国人民银行公布的同期人民币贷款最高利率计付利息。</w:t>
      </w:r>
      <w:r>
        <w:rPr>
          <w:rFonts w:hint="eastAsia" w:hAnsi="宋体" w:eastAsia="宋体" w:cs="宋体"/>
          <w:sz w:val="24"/>
          <w:szCs w:val="24"/>
          <w:lang w:val="en-US" w:eastAsia="zh-CN"/>
        </w:rPr>
      </w:r>
      <w:r/>
    </w:p>
    <w:p>
      <w:pPr>
        <w:pStyle w:val="929"/>
        <w:ind w:firstLine="420"/>
        <w:spacing w:line="300" w:lineRule="auto"/>
        <w:rPr>
          <w:rFonts w:hAnsi="宋体" w:eastAsia="宋体" w:cs="宋体"/>
          <w:sz w:val="24"/>
          <w:szCs w:val="24"/>
        </w:rPr>
      </w:pPr>
      <w:r>
        <w:rPr>
          <w:rFonts w:hint="eastAsia" w:hAnsi="宋体" w:eastAsia="宋体" w:cs="宋体"/>
          <w:sz w:val="24"/>
          <w:szCs w:val="24"/>
          <w:lang w:val="en-US" w:eastAsia="zh-CN"/>
        </w:rPr>
        <w:t xml:space="preserve">10</w:t>
      </w:r>
      <w:r>
        <w:rPr>
          <w:rFonts w:hint="eastAsia" w:hAnsi="宋体" w:eastAsia="宋体" w:cs="宋体"/>
          <w:sz w:val="24"/>
          <w:szCs w:val="24"/>
        </w:rPr>
        <w:t xml:space="preserve">、综合说明：</w:t>
      </w:r>
      <w:r>
        <w:rPr>
          <w:rFonts w:hAnsi="宋体" w:eastAsia="宋体" w:cs="宋体"/>
          <w:sz w:val="24"/>
          <w:szCs w:val="24"/>
        </w:rPr>
      </w:r>
      <w:r/>
    </w:p>
    <w:p>
      <w:pPr>
        <w:pStyle w:val="929"/>
        <w:ind w:firstLine="420"/>
        <w:spacing w:line="300" w:lineRule="auto"/>
        <w:rPr>
          <w:rFonts w:hAnsi="宋体" w:eastAsia="宋体" w:cs="宋体"/>
          <w:sz w:val="24"/>
          <w:szCs w:val="24"/>
        </w:rPr>
      </w:pPr>
      <w:r>
        <w:rPr>
          <w:rFonts w:hint="eastAsia" w:hAnsi="宋体" w:eastAsia="宋体" w:cs="宋体"/>
          <w:sz w:val="24"/>
          <w:szCs w:val="24"/>
        </w:rPr>
        <w:t xml:space="preserve">（1）伴随服务及配合措施；</w:t>
      </w:r>
      <w:r>
        <w:rPr>
          <w:rFonts w:hAnsi="宋体" w:eastAsia="宋体" w:cs="宋体"/>
          <w:sz w:val="24"/>
          <w:szCs w:val="24"/>
        </w:rPr>
      </w:r>
      <w:r/>
    </w:p>
    <w:p>
      <w:pPr>
        <w:pStyle w:val="929"/>
        <w:ind w:firstLine="420"/>
        <w:spacing w:line="300" w:lineRule="auto"/>
        <w:rPr>
          <w:rFonts w:hAnsi="宋体" w:eastAsia="宋体" w:cs="宋体"/>
          <w:sz w:val="24"/>
          <w:szCs w:val="24"/>
        </w:rPr>
      </w:pPr>
      <w:r>
        <w:rPr>
          <w:rFonts w:hint="eastAsia" w:hAnsi="宋体" w:eastAsia="宋体" w:cs="宋体"/>
          <w:sz w:val="24"/>
          <w:szCs w:val="24"/>
        </w:rPr>
        <w:t xml:space="preserve">（2）要求甲方提供的配合；</w:t>
      </w:r>
      <w:r>
        <w:rPr>
          <w:rFonts w:hAnsi="宋体" w:eastAsia="宋体" w:cs="宋体"/>
          <w:sz w:val="24"/>
          <w:szCs w:val="24"/>
        </w:rPr>
      </w:r>
      <w:r/>
    </w:p>
    <w:p>
      <w:pPr>
        <w:pStyle w:val="929"/>
        <w:ind w:firstLine="420"/>
        <w:spacing w:line="300" w:lineRule="auto"/>
        <w:rPr>
          <w:rFonts w:hAnsi="宋体" w:eastAsia="宋体" w:cs="宋体"/>
          <w:sz w:val="24"/>
          <w:szCs w:val="24"/>
        </w:rPr>
      </w:pPr>
      <w:r>
        <w:rPr>
          <w:rFonts w:hint="eastAsia" w:hAnsi="宋体" w:eastAsia="宋体" w:cs="宋体"/>
          <w:sz w:val="24"/>
          <w:szCs w:val="24"/>
        </w:rPr>
        <w:t xml:space="preserve">（3）对招标文件有不同意见的偏离说明；</w:t>
      </w:r>
      <w:r>
        <w:rPr>
          <w:rFonts w:hAnsi="宋体" w:eastAsia="宋体" w:cs="宋体"/>
          <w:sz w:val="24"/>
          <w:szCs w:val="24"/>
        </w:rPr>
      </w:r>
      <w:r/>
    </w:p>
    <w:p>
      <w:pPr>
        <w:pStyle w:val="929"/>
        <w:ind w:firstLine="420"/>
        <w:spacing w:line="300" w:lineRule="auto"/>
        <w:rPr>
          <w:rFonts w:hAnsi="宋体" w:eastAsia="宋体" w:cs="宋体"/>
          <w:sz w:val="24"/>
          <w:szCs w:val="24"/>
        </w:rPr>
      </w:pPr>
      <w:r>
        <w:rPr>
          <w:rFonts w:hint="eastAsia" w:hAnsi="宋体" w:eastAsia="宋体" w:cs="宋体"/>
          <w:sz w:val="24"/>
          <w:szCs w:val="24"/>
        </w:rPr>
        <w:t xml:space="preserve">（4）其它说明。</w:t>
      </w:r>
      <w:r>
        <w:rPr>
          <w:rFonts w:hAnsi="宋体" w:eastAsia="宋体" w:cs="宋体"/>
          <w:sz w:val="24"/>
          <w:szCs w:val="24"/>
        </w:rPr>
      </w:r>
      <w:r/>
    </w:p>
    <w:p>
      <w:pPr>
        <w:pStyle w:val="929"/>
        <w:spacing w:line="300" w:lineRule="auto"/>
        <w:rPr>
          <w:rFonts w:hAnsi="宋体" w:eastAsia="宋体" w:cs="宋体"/>
          <w:sz w:val="24"/>
          <w:szCs w:val="24"/>
        </w:rPr>
      </w:pPr>
      <w:r>
        <w:rPr>
          <w:rFonts w:hint="eastAsia" w:hAnsi="宋体" w:eastAsia="宋体" w:cs="宋体"/>
          <w:sz w:val="24"/>
          <w:szCs w:val="24"/>
        </w:rPr>
        <w:t xml:space="preserve">所有有关标书的函电，请按下列地址联系：</w:t>
      </w:r>
      <w:r>
        <w:rPr>
          <w:rFonts w:hAnsi="宋体" w:eastAsia="宋体" w:cs="宋体"/>
          <w:sz w:val="24"/>
          <w:szCs w:val="24"/>
        </w:rPr>
      </w:r>
      <w:r/>
    </w:p>
    <w:p>
      <w:pPr>
        <w:pStyle w:val="925"/>
        <w:ind w:firstLine="240"/>
        <w:spacing w:line="360" w:lineRule="auto"/>
        <w:rPr>
          <w:rFonts w:hAnsi="宋体" w:eastAsia="宋体" w:cs="宋体"/>
          <w:sz w:val="24"/>
          <w:szCs w:val="24"/>
        </w:rPr>
      </w:pPr>
      <w:r>
        <w:rPr>
          <w:rFonts w:hAnsi="宋体" w:eastAsia="宋体" w:cs="宋体"/>
          <w:sz w:val="24"/>
          <w:szCs w:val="24"/>
        </w:rPr>
        <w:t xml:space="preserve">投标单位：（单位盖章）：                联系人：</w:t>
      </w:r>
      <w:r>
        <w:rPr>
          <w:rFonts w:hAnsi="宋体" w:eastAsia="宋体" w:cs="宋体"/>
          <w:sz w:val="24"/>
          <w:szCs w:val="24"/>
        </w:rPr>
      </w:r>
      <w:r/>
    </w:p>
    <w:p>
      <w:pPr>
        <w:pStyle w:val="925"/>
        <w:ind w:firstLine="240"/>
        <w:spacing w:line="360" w:lineRule="auto"/>
        <w:rPr>
          <w:rFonts w:hAnsi="宋体" w:eastAsia="宋体" w:cs="宋体"/>
          <w:sz w:val="24"/>
          <w:szCs w:val="24"/>
        </w:rPr>
      </w:pPr>
      <w:r>
        <w:rPr>
          <w:rFonts w:hAnsi="宋体" w:eastAsia="宋体" w:cs="宋体"/>
          <w:sz w:val="24"/>
          <w:szCs w:val="24"/>
        </w:rPr>
        <w:t xml:space="preserve">地址：</w:t>
      </w:r>
      <w:r>
        <w:rPr>
          <w:rFonts w:hAnsi="宋体" w:eastAsia="宋体" w:cs="宋体"/>
          <w:sz w:val="24"/>
          <w:szCs w:val="24"/>
        </w:rPr>
      </w:r>
      <w:r/>
    </w:p>
    <w:p>
      <w:pPr>
        <w:pStyle w:val="925"/>
        <w:ind w:firstLine="240"/>
        <w:spacing w:line="360" w:lineRule="auto"/>
        <w:rPr>
          <w:rFonts w:hAnsi="宋体" w:eastAsia="宋体" w:cs="宋体"/>
          <w:sz w:val="24"/>
          <w:szCs w:val="24"/>
        </w:rPr>
      </w:pPr>
      <w:r>
        <w:rPr>
          <w:rFonts w:hAnsi="宋体" w:eastAsia="宋体" w:cs="宋体"/>
          <w:sz w:val="24"/>
          <w:szCs w:val="24"/>
        </w:rPr>
        <w:t xml:space="preserve">联系电话：</w:t>
      </w:r>
      <w:r>
        <w:rPr>
          <w:rFonts w:hAnsi="宋体" w:eastAsia="宋体" w:cs="宋体"/>
          <w:sz w:val="24"/>
          <w:szCs w:val="24"/>
        </w:rPr>
      </w:r>
      <w:r/>
    </w:p>
    <w:p>
      <w:pPr>
        <w:pStyle w:val="925"/>
        <w:ind w:firstLine="240"/>
        <w:spacing w:line="360" w:lineRule="auto"/>
        <w:rPr>
          <w:rFonts w:hAnsi="宋体" w:eastAsia="宋体" w:cs="宋体"/>
          <w:sz w:val="24"/>
          <w:szCs w:val="24"/>
        </w:rPr>
      </w:pPr>
      <w:r>
        <w:rPr>
          <w:rFonts w:hAnsi="宋体" w:eastAsia="宋体" w:cs="宋体"/>
          <w:sz w:val="24"/>
          <w:szCs w:val="24"/>
        </w:rPr>
        <w:t xml:space="preserve">传真：</w:t>
      </w:r>
      <w:r>
        <w:rPr>
          <w:rFonts w:hint="eastAsia" w:hAnsi="宋体" w:eastAsia="宋体" w:cs="宋体"/>
          <w:sz w:val="24"/>
          <w:szCs w:val="24"/>
          <w:lang w:val="en-US" w:eastAsia="zh-CN"/>
        </w:rPr>
        <w:t xml:space="preserve">                            </w:t>
      </w:r>
      <w:r>
        <w:rPr>
          <w:rFonts w:hAnsi="宋体" w:eastAsia="宋体" w:cs="宋体"/>
          <w:sz w:val="24"/>
          <w:szCs w:val="24"/>
        </w:rPr>
        <w:t xml:space="preserve">法定代表人或被授权人：（签字或盖章）</w:t>
      </w:r>
      <w:r>
        <w:rPr>
          <w:rFonts w:hAnsi="宋体" w:eastAsia="宋体" w:cs="宋体"/>
          <w:sz w:val="24"/>
          <w:szCs w:val="24"/>
        </w:rPr>
      </w:r>
      <w:r/>
    </w:p>
    <w:p>
      <w:pPr>
        <w:pStyle w:val="925"/>
        <w:ind w:firstLine="4620"/>
        <w:spacing w:line="360" w:lineRule="auto"/>
        <w:rPr>
          <w:rFonts w:hAnsi="宋体" w:eastAsia="宋体" w:cs="宋体"/>
          <w:sz w:val="24"/>
          <w:szCs w:val="24"/>
        </w:rPr>
      </w:pPr>
      <w:r>
        <w:rPr>
          <w:rFonts w:hAnsi="宋体" w:eastAsia="宋体" w:cs="宋体"/>
          <w:sz w:val="24"/>
          <w:szCs w:val="24"/>
        </w:rPr>
        <w:t xml:space="preserve">年   月    日</w:t>
      </w:r>
      <w:r>
        <w:rPr>
          <w:rFonts w:hAnsi="宋体" w:eastAsia="宋体" w:cs="宋体"/>
          <w:sz w:val="24"/>
          <w:szCs w:val="24"/>
        </w:rPr>
      </w:r>
      <w:r/>
    </w:p>
    <w:p>
      <w:pPr>
        <w:pStyle w:val="933"/>
        <w:spacing w:line="360" w:lineRule="auto"/>
        <w:rPr>
          <w:rFonts w:hAnsi="宋体" w:cs="宋体"/>
          <w:sz w:val="24"/>
          <w:szCs w:val="24"/>
        </w:rPr>
      </w:pPr>
      <w:r>
        <w:rPr>
          <w:rFonts w:hint="eastAsia" w:hAnsi="宋体" w:cs="宋体"/>
          <w:b/>
          <w:sz w:val="24"/>
          <w:szCs w:val="24"/>
        </w:rPr>
        <w:t xml:space="preserve">3、开标一览表</w:t>
      </w:r>
      <w:r>
        <w:rPr>
          <w:rFonts w:hAnsi="宋体" w:cs="宋体"/>
          <w:sz w:val="24"/>
          <w:szCs w:val="24"/>
        </w:rPr>
      </w:r>
      <w:r/>
    </w:p>
    <w:p>
      <w:pPr>
        <w:pStyle w:val="933"/>
        <w:jc w:val="center"/>
        <w:spacing w:line="360" w:lineRule="auto"/>
        <w:rPr>
          <w:rFonts w:hAnsi="宋体" w:cs="宋体"/>
          <w:sz w:val="24"/>
          <w:szCs w:val="24"/>
        </w:rPr>
      </w:pPr>
      <w:r>
        <w:rPr>
          <w:rFonts w:hint="eastAsia" w:hAnsi="宋体" w:cs="宋体"/>
          <w:sz w:val="24"/>
          <w:szCs w:val="24"/>
        </w:rPr>
        <w:t xml:space="preserve">开标一览表</w:t>
      </w:r>
      <w:r>
        <w:rPr>
          <w:rFonts w:hAnsi="宋体" w:cs="宋体"/>
          <w:sz w:val="24"/>
          <w:szCs w:val="24"/>
        </w:rPr>
      </w:r>
      <w:r/>
    </w:p>
    <w:p>
      <w:pPr>
        <w:pStyle w:val="933"/>
        <w:jc w:val="center"/>
        <w:spacing w:line="360" w:lineRule="auto"/>
        <w:rPr>
          <w:rFonts w:hAnsi="宋体" w:cs="宋体"/>
          <w:sz w:val="24"/>
          <w:szCs w:val="24"/>
        </w:rPr>
      </w:pPr>
      <w:r>
        <w:rPr>
          <w:rFonts w:hAnsi="宋体" w:cs="宋体"/>
          <w:sz w:val="24"/>
          <w:szCs w:val="24"/>
        </w:rPr>
      </w:r>
      <w:r/>
    </w:p>
    <w:p>
      <w:pPr>
        <w:pStyle w:val="933"/>
        <w:jc w:val="center"/>
        <w:spacing w:line="360" w:lineRule="auto"/>
        <w:rPr>
          <w:rFonts w:hAnsi="宋体" w:cs="宋体"/>
          <w:sz w:val="24"/>
          <w:szCs w:val="24"/>
        </w:rPr>
      </w:pPr>
      <w:r>
        <w:rPr>
          <w:rFonts w:hAnsi="宋体" w:cs="宋体"/>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3671"/>
        <w:gridCol w:w="1347"/>
        <w:gridCol w:w="2006"/>
        <w:gridCol w:w="1344"/>
      </w:tblGrid>
      <w:tr>
        <w:trPr>
          <w:trHeight w:val="427"/>
        </w:trPr>
        <w:tc>
          <w:tcPr>
            <w:tcW w:w="515" w:type="dxa"/>
            <w:vAlign w:val="top"/>
            <w:textDirection w:val="lrTb"/>
            <w:noWrap w:val="false"/>
          </w:tcPr>
          <w:p>
            <w:pPr>
              <w:pStyle w:val="933"/>
              <w:jc w:val="center"/>
              <w:spacing w:line="360" w:lineRule="auto"/>
              <w:rPr>
                <w:rFonts w:hAnsi="宋体" w:cs="宋体"/>
                <w:sz w:val="24"/>
                <w:szCs w:val="24"/>
              </w:rPr>
            </w:pPr>
            <w:r>
              <w:rPr>
                <w:rFonts w:hint="eastAsia" w:hAnsi="宋体" w:cs="宋体"/>
                <w:sz w:val="24"/>
                <w:szCs w:val="24"/>
              </w:rPr>
              <w:t xml:space="preserve">序号</w:t>
            </w:r>
            <w:r>
              <w:rPr>
                <w:rFonts w:hAnsi="宋体" w:cs="宋体"/>
                <w:sz w:val="24"/>
                <w:szCs w:val="24"/>
              </w:rPr>
            </w:r>
            <w:r/>
          </w:p>
        </w:tc>
        <w:tc>
          <w:tcPr>
            <w:tcW w:w="1967" w:type="dxa"/>
            <w:vAlign w:val="top"/>
            <w:textDirection w:val="lrTb"/>
            <w:noWrap w:val="false"/>
          </w:tcPr>
          <w:p>
            <w:pPr>
              <w:pStyle w:val="933"/>
              <w:jc w:val="center"/>
              <w:spacing w:line="360" w:lineRule="auto"/>
              <w:rPr>
                <w:rFonts w:hAnsi="宋体" w:cs="宋体"/>
                <w:sz w:val="24"/>
                <w:szCs w:val="24"/>
              </w:rPr>
            </w:pPr>
            <w:r>
              <w:rPr>
                <w:rFonts w:hint="eastAsia" w:hAnsi="宋体" w:cs="宋体"/>
                <w:sz w:val="24"/>
                <w:szCs w:val="24"/>
              </w:rPr>
              <w:t xml:space="preserve">项目名称</w:t>
            </w:r>
            <w:r>
              <w:rPr>
                <w:rFonts w:hAnsi="宋体" w:cs="宋体"/>
                <w:sz w:val="24"/>
                <w:szCs w:val="24"/>
              </w:rPr>
            </w:r>
            <w:r/>
          </w:p>
        </w:tc>
        <w:tc>
          <w:tcPr>
            <w:tcW w:w="722" w:type="dxa"/>
            <w:vAlign w:val="top"/>
            <w:textDirection w:val="lrTb"/>
            <w:noWrap w:val="false"/>
          </w:tcPr>
          <w:p>
            <w:pPr>
              <w:pStyle w:val="933"/>
              <w:jc w:val="center"/>
              <w:spacing w:line="360" w:lineRule="auto"/>
              <w:rPr>
                <w:rFonts w:hAnsi="宋体" w:cs="宋体"/>
                <w:sz w:val="24"/>
                <w:szCs w:val="24"/>
              </w:rPr>
            </w:pPr>
            <w:r>
              <w:rPr>
                <w:rFonts w:hint="eastAsia" w:hAnsi="宋体" w:cs="宋体"/>
                <w:sz w:val="24"/>
                <w:szCs w:val="24"/>
              </w:rPr>
              <w:t xml:space="preserve">投标总价</w:t>
            </w:r>
            <w:r>
              <w:rPr>
                <w:rFonts w:hAnsi="宋体" w:cs="宋体"/>
                <w:sz w:val="24"/>
                <w:szCs w:val="24"/>
              </w:rPr>
            </w:r>
            <w:r/>
          </w:p>
        </w:tc>
        <w:tc>
          <w:tcPr>
            <w:tcW w:w="1075" w:type="dxa"/>
            <w:vAlign w:val="top"/>
            <w:textDirection w:val="lrTb"/>
            <w:noWrap w:val="false"/>
          </w:tcPr>
          <w:p>
            <w:pPr>
              <w:pStyle w:val="933"/>
              <w:jc w:val="center"/>
              <w:spacing w:line="360" w:lineRule="auto"/>
              <w:rPr>
                <w:rFonts w:hAnsi="宋体" w:cs="宋体"/>
                <w:sz w:val="24"/>
                <w:szCs w:val="24"/>
              </w:rPr>
            </w:pPr>
            <w:r>
              <w:rPr>
                <w:rFonts w:hint="eastAsia" w:hAnsi="宋体" w:cs="宋体"/>
                <w:sz w:val="24"/>
                <w:szCs w:val="24"/>
              </w:rPr>
              <w:t xml:space="preserve">服务期</w:t>
            </w:r>
            <w:r>
              <w:rPr>
                <w:rFonts w:hAnsi="宋体" w:cs="宋体"/>
                <w:sz w:val="24"/>
                <w:szCs w:val="24"/>
              </w:rPr>
            </w:r>
            <w:r/>
          </w:p>
        </w:tc>
        <w:tc>
          <w:tcPr>
            <w:tcW w:w="718" w:type="dxa"/>
            <w:vAlign w:val="top"/>
            <w:textDirection w:val="lrTb"/>
            <w:noWrap w:val="false"/>
          </w:tcPr>
          <w:p>
            <w:pPr>
              <w:pStyle w:val="933"/>
              <w:jc w:val="center"/>
              <w:spacing w:line="360" w:lineRule="auto"/>
              <w:rPr>
                <w:rFonts w:hAnsi="宋体" w:cs="宋体"/>
                <w:sz w:val="24"/>
                <w:szCs w:val="24"/>
              </w:rPr>
            </w:pPr>
            <w:r>
              <w:rPr>
                <w:rFonts w:hint="eastAsia" w:hAnsi="宋体" w:cs="宋体"/>
                <w:sz w:val="24"/>
                <w:szCs w:val="24"/>
              </w:rPr>
              <w:t xml:space="preserve">备注</w:t>
            </w:r>
            <w:r>
              <w:rPr>
                <w:rFonts w:hAnsi="宋体" w:cs="宋体"/>
                <w:sz w:val="24"/>
                <w:szCs w:val="24"/>
              </w:rPr>
            </w:r>
            <w:r/>
          </w:p>
        </w:tc>
      </w:tr>
      <w:tr>
        <w:trPr>
          <w:trHeight w:val="1633"/>
        </w:trPr>
        <w:tc>
          <w:tcPr>
            <w:tcW w:w="515" w:type="dxa"/>
            <w:vAlign w:val="center"/>
            <w:textDirection w:val="lrTb"/>
            <w:noWrap w:val="false"/>
          </w:tcPr>
          <w:p>
            <w:pPr>
              <w:pStyle w:val="884"/>
              <w:jc w:val="center"/>
              <w:spacing w:line="360" w:lineRule="auto"/>
              <w:rPr>
                <w:rFonts w:hAnsi="宋体" w:cs="宋体"/>
                <w:sz w:val="24"/>
                <w:szCs w:val="24"/>
              </w:rPr>
            </w:pPr>
            <w:r>
              <w:rPr>
                <w:rFonts w:hint="eastAsia" w:hAnsi="宋体" w:cs="宋体"/>
                <w:sz w:val="24"/>
                <w:szCs w:val="24"/>
              </w:rPr>
              <w:t xml:space="preserve">1</w:t>
            </w:r>
            <w:r>
              <w:rPr>
                <w:rFonts w:hAnsi="宋体" w:cs="宋体"/>
                <w:sz w:val="24"/>
                <w:szCs w:val="24"/>
              </w:rPr>
            </w:r>
            <w:r/>
          </w:p>
        </w:tc>
        <w:tc>
          <w:tcPr>
            <w:tcW w:w="1967" w:type="dxa"/>
            <w:vAlign w:val="center"/>
            <w:textDirection w:val="lrTb"/>
            <w:noWrap w:val="false"/>
          </w:tcPr>
          <w:p>
            <w:pPr>
              <w:pStyle w:val="933"/>
              <w:jc w:val="center"/>
              <w:spacing w:line="360" w:lineRule="auto"/>
              <w:rPr>
                <w:rFonts w:hAnsi="宋体" w:cs="宋体"/>
                <w:sz w:val="24"/>
                <w:szCs w:val="24"/>
              </w:rPr>
            </w:pPr>
            <w:r>
              <w:rPr>
                <w:rFonts w:hAnsi="宋体" w:cs="宋体"/>
                <w:sz w:val="24"/>
                <w:szCs w:val="24"/>
              </w:rPr>
            </w:r>
            <w:r/>
          </w:p>
        </w:tc>
        <w:tc>
          <w:tcPr>
            <w:tcW w:w="722" w:type="dxa"/>
            <w:vAlign w:val="center"/>
            <w:textDirection w:val="lrTb"/>
            <w:noWrap w:val="false"/>
          </w:tcPr>
          <w:p>
            <w:pPr>
              <w:pStyle w:val="933"/>
              <w:jc w:val="center"/>
              <w:spacing w:line="360" w:lineRule="auto"/>
              <w:rPr>
                <w:rFonts w:hAnsi="宋体" w:cs="宋体"/>
                <w:sz w:val="24"/>
                <w:szCs w:val="24"/>
              </w:rPr>
            </w:pPr>
            <w:r>
              <w:rPr>
                <w:rFonts w:hAnsi="宋体" w:cs="宋体"/>
                <w:sz w:val="24"/>
                <w:szCs w:val="24"/>
              </w:rPr>
            </w:r>
            <w:r/>
          </w:p>
        </w:tc>
        <w:tc>
          <w:tcPr>
            <w:tcW w:w="1075" w:type="dxa"/>
            <w:vAlign w:val="center"/>
            <w:textDirection w:val="lrTb"/>
            <w:noWrap w:val="false"/>
          </w:tcPr>
          <w:p>
            <w:pPr>
              <w:pStyle w:val="933"/>
              <w:jc w:val="center"/>
              <w:spacing w:line="360" w:lineRule="auto"/>
              <w:rPr>
                <w:rFonts w:hAnsi="宋体" w:cs="宋体"/>
                <w:sz w:val="24"/>
                <w:szCs w:val="24"/>
              </w:rPr>
            </w:pPr>
            <w:r>
              <w:rPr>
                <w:rFonts w:hAnsi="宋体" w:cs="宋体"/>
                <w:sz w:val="24"/>
                <w:szCs w:val="24"/>
              </w:rPr>
            </w:r>
            <w:r/>
          </w:p>
        </w:tc>
        <w:tc>
          <w:tcPr>
            <w:tcW w:w="718" w:type="dxa"/>
            <w:vAlign w:val="top"/>
            <w:textDirection w:val="lrTb"/>
            <w:noWrap w:val="false"/>
          </w:tcPr>
          <w:p>
            <w:pPr>
              <w:pStyle w:val="933"/>
              <w:jc w:val="center"/>
              <w:spacing w:line="360" w:lineRule="auto"/>
              <w:rPr>
                <w:rFonts w:hAnsi="宋体" w:cs="宋体"/>
                <w:sz w:val="24"/>
                <w:szCs w:val="24"/>
              </w:rPr>
            </w:pPr>
            <w:r>
              <w:rPr>
                <w:rFonts w:hAnsi="宋体" w:cs="宋体"/>
                <w:sz w:val="24"/>
                <w:szCs w:val="24"/>
              </w:rPr>
            </w:r>
            <w:r/>
          </w:p>
        </w:tc>
      </w:tr>
      <w:tr>
        <w:trPr/>
        <w:tc>
          <w:tcPr>
            <w:tcW w:w="515" w:type="dxa"/>
            <w:vAlign w:val="top"/>
            <w:textDirection w:val="lrTb"/>
            <w:noWrap w:val="false"/>
          </w:tcPr>
          <w:p>
            <w:pPr>
              <w:pStyle w:val="884"/>
              <w:spacing w:line="360" w:lineRule="auto"/>
              <w:rPr>
                <w:rFonts w:hAnsi="宋体" w:cs="宋体"/>
                <w:sz w:val="24"/>
                <w:szCs w:val="24"/>
              </w:rPr>
            </w:pPr>
            <w:r>
              <w:rPr>
                <w:rFonts w:hAnsi="宋体" w:cs="宋体"/>
                <w:sz w:val="24"/>
                <w:szCs w:val="24"/>
              </w:rPr>
            </w:r>
            <w:r/>
          </w:p>
        </w:tc>
        <w:tc>
          <w:tcPr>
            <w:gridSpan w:val="4"/>
            <w:tcW w:w="8368" w:type="dxa"/>
            <w:vAlign w:val="top"/>
            <w:textDirection w:val="lrTb"/>
            <w:noWrap w:val="false"/>
          </w:tcPr>
          <w:p>
            <w:pPr>
              <w:pStyle w:val="933"/>
              <w:spacing w:line="360" w:lineRule="auto"/>
              <w:rPr>
                <w:rFonts w:hAnsi="宋体" w:cs="宋体"/>
                <w:sz w:val="24"/>
                <w:szCs w:val="24"/>
              </w:rPr>
            </w:pPr>
            <w:r>
              <w:rPr>
                <w:rFonts w:hint="eastAsia" w:hAnsi="宋体" w:cs="宋体"/>
                <w:sz w:val="24"/>
                <w:szCs w:val="24"/>
              </w:rPr>
              <w:t xml:space="preserve">大写：</w:t>
            </w:r>
            <w:r>
              <w:rPr>
                <w:rFonts w:hAnsi="宋体" w:cs="宋体"/>
                <w:sz w:val="24"/>
                <w:szCs w:val="24"/>
              </w:rPr>
            </w:r>
            <w:r/>
          </w:p>
          <w:p>
            <w:pPr>
              <w:pStyle w:val="933"/>
              <w:spacing w:line="360" w:lineRule="auto"/>
              <w:rPr>
                <w:rFonts w:hAnsi="宋体" w:cs="宋体"/>
                <w:sz w:val="24"/>
                <w:szCs w:val="24"/>
              </w:rPr>
            </w:pPr>
            <w:r>
              <w:rPr>
                <w:rFonts w:hint="eastAsia" w:hAnsi="宋体" w:cs="宋体"/>
                <w:sz w:val="24"/>
                <w:szCs w:val="24"/>
              </w:rPr>
              <w:t xml:space="preserve">小写：</w:t>
            </w:r>
            <w:r>
              <w:rPr>
                <w:rFonts w:hAnsi="宋体" w:cs="宋体"/>
                <w:sz w:val="24"/>
                <w:szCs w:val="24"/>
              </w:rPr>
            </w:r>
            <w:r/>
          </w:p>
        </w:tc>
      </w:tr>
    </w:tbl>
    <w:p>
      <w:pPr>
        <w:pStyle w:val="933"/>
        <w:jc w:val="left"/>
        <w:spacing w:line="360" w:lineRule="auto"/>
        <w:rPr>
          <w:rFonts w:hAnsi="宋体" w:cs="宋体"/>
          <w:sz w:val="24"/>
          <w:szCs w:val="24"/>
        </w:rPr>
      </w:pPr>
      <w:r>
        <w:rPr>
          <w:rFonts w:hAnsi="宋体" w:cs="宋体"/>
          <w:sz w:val="24"/>
          <w:szCs w:val="24"/>
        </w:rPr>
      </w:r>
      <w:r/>
    </w:p>
    <w:p>
      <w:pPr>
        <w:pStyle w:val="933"/>
        <w:spacing w:line="360" w:lineRule="auto"/>
        <w:rPr>
          <w:rFonts w:hAnsi="宋体" w:cs="宋体"/>
          <w:sz w:val="24"/>
          <w:szCs w:val="24"/>
        </w:rPr>
      </w:pPr>
      <w:r>
        <w:rPr>
          <w:rFonts w:hint="eastAsia" w:hAnsi="宋体" w:cs="宋体"/>
          <w:sz w:val="24"/>
          <w:szCs w:val="24"/>
        </w:rPr>
        <w:t xml:space="preserve">投标单位：（单位盖章）</w:t>
      </w:r>
      <w:r>
        <w:rPr>
          <w:rFonts w:hAnsi="宋体" w:cs="宋体"/>
          <w:sz w:val="24"/>
          <w:szCs w:val="24"/>
        </w:rPr>
      </w:r>
      <w:r/>
    </w:p>
    <w:p>
      <w:pPr>
        <w:pStyle w:val="933"/>
        <w:spacing w:line="360" w:lineRule="auto"/>
        <w:rPr>
          <w:rFonts w:hAnsi="宋体" w:cs="宋体"/>
          <w:sz w:val="24"/>
          <w:szCs w:val="24"/>
        </w:rPr>
      </w:pPr>
      <w:r>
        <w:rPr>
          <w:rFonts w:hint="eastAsia" w:hAnsi="宋体" w:cs="宋体"/>
          <w:sz w:val="24"/>
          <w:szCs w:val="24"/>
        </w:rPr>
        <w:t xml:space="preserve">法定代表人或代理人：（签字或盖章）</w:t>
      </w:r>
      <w:r>
        <w:rPr>
          <w:rFonts w:hAnsi="宋体" w:cs="宋体"/>
          <w:sz w:val="24"/>
          <w:szCs w:val="24"/>
        </w:rPr>
      </w:r>
      <w:r/>
    </w:p>
    <w:p>
      <w:pPr>
        <w:pStyle w:val="933"/>
        <w:ind w:firstLine="960"/>
        <w:spacing w:line="360" w:lineRule="auto"/>
        <w:rPr>
          <w:rFonts w:hAnsi="宋体" w:cs="宋体"/>
          <w:sz w:val="24"/>
          <w:szCs w:val="24"/>
        </w:rPr>
      </w:pPr>
      <w:r>
        <w:rPr>
          <w:rFonts w:hint="eastAsia" w:hAnsi="宋体" w:cs="宋体"/>
          <w:sz w:val="24"/>
          <w:szCs w:val="24"/>
        </w:rPr>
        <w:t xml:space="preserve">日期：年月日</w:t>
      </w:r>
      <w:r>
        <w:rPr>
          <w:rFonts w:hAnsi="宋体" w:cs="宋体"/>
          <w:sz w:val="24"/>
          <w:szCs w:val="24"/>
        </w:rPr>
      </w:r>
      <w:r/>
    </w:p>
    <w:p>
      <w:pPr>
        <w:pStyle w:val="933"/>
        <w:jc w:val="center"/>
        <w:spacing w:line="360" w:lineRule="auto"/>
        <w:rPr>
          <w:rFonts w:hAnsi="宋体" w:cs="宋体"/>
          <w:sz w:val="24"/>
          <w:szCs w:val="24"/>
        </w:rPr>
      </w:pPr>
      <w:r>
        <w:rPr>
          <w:rFonts w:hAnsi="宋体" w:cs="宋体"/>
          <w:sz w:val="24"/>
          <w:szCs w:val="24"/>
        </w:rPr>
      </w:r>
      <w:r/>
    </w:p>
    <w:p>
      <w:pPr>
        <w:pStyle w:val="933"/>
        <w:jc w:val="center"/>
        <w:spacing w:line="360" w:lineRule="auto"/>
        <w:rPr>
          <w:rFonts w:hAnsi="宋体" w:cs="宋体"/>
          <w:sz w:val="24"/>
          <w:szCs w:val="24"/>
        </w:rPr>
      </w:pPr>
      <w:r>
        <w:rPr>
          <w:rFonts w:hAnsi="宋体" w:cs="宋体"/>
          <w:sz w:val="24"/>
          <w:szCs w:val="24"/>
        </w:rPr>
      </w:r>
      <w:r/>
    </w:p>
    <w:p>
      <w:pPr>
        <w:pStyle w:val="933"/>
        <w:jc w:val="center"/>
        <w:spacing w:line="360" w:lineRule="auto"/>
        <w:rPr>
          <w:rFonts w:hAnsi="宋体" w:cs="宋体"/>
          <w:sz w:val="24"/>
          <w:szCs w:val="24"/>
        </w:rPr>
      </w:pPr>
      <w:r>
        <w:rPr>
          <w:rFonts w:hAnsi="宋体" w:cs="宋体"/>
          <w:sz w:val="24"/>
          <w:szCs w:val="24"/>
        </w:rPr>
      </w:r>
      <w:r/>
    </w:p>
    <w:p>
      <w:pPr>
        <w:pStyle w:val="933"/>
        <w:jc w:val="center"/>
        <w:spacing w:line="360" w:lineRule="auto"/>
        <w:rPr>
          <w:rFonts w:hAnsi="宋体" w:cs="宋体"/>
          <w:sz w:val="24"/>
          <w:szCs w:val="24"/>
        </w:rPr>
      </w:pPr>
      <w:r>
        <w:rPr>
          <w:rFonts w:hAnsi="宋体" w:cs="宋体"/>
          <w:sz w:val="24"/>
          <w:szCs w:val="24"/>
        </w:rPr>
      </w:r>
      <w:r/>
    </w:p>
    <w:p>
      <w:pPr>
        <w:pStyle w:val="933"/>
        <w:jc w:val="center"/>
        <w:spacing w:line="360" w:lineRule="auto"/>
        <w:rPr>
          <w:rFonts w:hAnsi="宋体" w:cs="宋体"/>
          <w:sz w:val="24"/>
          <w:szCs w:val="24"/>
        </w:rPr>
      </w:pPr>
      <w:r>
        <w:rPr>
          <w:rFonts w:hAnsi="宋体" w:cs="宋体"/>
          <w:sz w:val="24"/>
          <w:szCs w:val="24"/>
        </w:rPr>
      </w:r>
      <w:r/>
    </w:p>
    <w:p>
      <w:pPr>
        <w:pStyle w:val="933"/>
        <w:jc w:val="center"/>
        <w:spacing w:line="360" w:lineRule="auto"/>
        <w:rPr>
          <w:rFonts w:hAnsi="宋体" w:cs="宋体"/>
          <w:sz w:val="24"/>
          <w:szCs w:val="24"/>
        </w:rPr>
      </w:pPr>
      <w:r>
        <w:rPr>
          <w:rFonts w:hAnsi="宋体" w:cs="宋体"/>
          <w:sz w:val="24"/>
          <w:szCs w:val="24"/>
        </w:rPr>
      </w:r>
      <w:r/>
    </w:p>
    <w:p>
      <w:pPr>
        <w:pStyle w:val="933"/>
        <w:jc w:val="center"/>
        <w:spacing w:line="360" w:lineRule="auto"/>
        <w:rPr>
          <w:rFonts w:hAnsi="宋体" w:cs="宋体"/>
          <w:sz w:val="24"/>
          <w:szCs w:val="24"/>
        </w:rPr>
      </w:pPr>
      <w:r>
        <w:rPr>
          <w:rFonts w:hAnsi="宋体" w:cs="宋体"/>
          <w:sz w:val="24"/>
          <w:szCs w:val="24"/>
        </w:rPr>
      </w:r>
      <w:r/>
    </w:p>
    <w:p>
      <w:pPr>
        <w:pStyle w:val="933"/>
        <w:spacing w:line="360" w:lineRule="auto"/>
        <w:rPr>
          <w:rFonts w:hAnsi="宋体" w:cs="宋体"/>
          <w:b/>
          <w:sz w:val="24"/>
          <w:szCs w:val="24"/>
        </w:rPr>
      </w:pPr>
      <w:r>
        <w:rPr>
          <w:rFonts w:hint="eastAsia" w:hAnsi="宋体" w:cs="宋体"/>
          <w:b/>
          <w:sz w:val="24"/>
          <w:szCs w:val="24"/>
        </w:rPr>
        <w:br w:type="page" w:clear="all"/>
      </w:r>
      <w:r>
        <w:rPr>
          <w:rFonts w:hint="eastAsia" w:hAnsi="宋体" w:cs="宋体"/>
          <w:b/>
          <w:sz w:val="24"/>
          <w:szCs w:val="24"/>
        </w:rPr>
        <w:t xml:space="preserve">4、投标报价表</w:t>
      </w:r>
      <w:r>
        <w:rPr>
          <w:rFonts w:hAnsi="宋体" w:cs="宋体"/>
          <w:b/>
          <w:sz w:val="24"/>
          <w:szCs w:val="24"/>
        </w:rPr>
      </w:r>
      <w:r/>
    </w:p>
    <w:p>
      <w:pPr>
        <w:pStyle w:val="891"/>
        <w:ind w:firstLine="0"/>
        <w:jc w:val="center"/>
        <w:spacing w:line="360" w:lineRule="auto"/>
        <w:rPr>
          <w:rFonts w:hint="eastAsia" w:hAnsi="宋体" w:eastAsia="宋体"/>
          <w:bCs/>
          <w:szCs w:val="24"/>
        </w:rPr>
      </w:pPr>
      <w:r>
        <w:rPr>
          <w:rFonts w:hint="eastAsia" w:hAnsi="宋体" w:eastAsia="宋体"/>
          <w:bCs/>
          <w:szCs w:val="24"/>
          <w:lang w:val="zh-CN"/>
        </w:rPr>
        <w:t xml:space="preserve">投标报价分析表（分项报价）</w:t>
      </w:r>
      <w:r>
        <w:rPr>
          <w:rFonts w:hint="eastAsia" w:hAnsi="宋体" w:eastAsia="宋体"/>
          <w:bCs/>
          <w:szCs w:val="24"/>
        </w:rPr>
      </w:r>
      <w:r/>
    </w:p>
    <w:p>
      <w:pPr>
        <w:pStyle w:val="891"/>
        <w:ind w:firstLine="0"/>
        <w:spacing w:line="360" w:lineRule="auto"/>
        <w:rPr>
          <w:rFonts w:hint="eastAsia" w:hAnsi="宋体" w:eastAsia="宋体"/>
          <w:bCs/>
          <w:szCs w:val="24"/>
        </w:rPr>
      </w:pPr>
      <w:r>
        <w:rPr>
          <w:rFonts w:hint="eastAsia" w:hAnsi="宋体" w:eastAsia="宋体"/>
          <w:bCs/>
          <w:szCs w:val="24"/>
          <w:lang w:val="zh-CN"/>
        </w:rPr>
        <w:t xml:space="preserve">招标编号：                                        单位：元</w:t>
      </w:r>
      <w:r>
        <w:rPr>
          <w:rFonts w:hint="eastAsia" w:hAnsi="宋体" w:eastAsia="宋体"/>
          <w:bCs/>
          <w:szCs w:val="24"/>
        </w:rPr>
      </w:r>
      <w:r/>
    </w:p>
    <w:p>
      <w:pPr>
        <w:pStyle w:val="891"/>
        <w:ind w:firstLine="0"/>
        <w:spacing w:line="360" w:lineRule="auto"/>
        <w:rPr>
          <w:rFonts w:hint="eastAsia" w:hAnsi="宋体" w:eastAsia="宋体"/>
          <w:bCs/>
          <w:szCs w:val="24"/>
        </w:rPr>
      </w:pPr>
      <w:r>
        <w:rPr>
          <w:rFonts w:hint="eastAsia" w:hAnsi="宋体" w:eastAsia="宋体"/>
          <w:bCs/>
          <w:szCs w:val="24"/>
        </w:rPr>
        <w:t xml:space="preserve">标段号：</w:t>
      </w:r>
      <w:r>
        <w:rPr>
          <w:rFonts w:hint="eastAsia" w:hAnsi="宋体" w:eastAsia="宋体"/>
          <w:bCs/>
          <w:szCs w:val="24"/>
        </w:rPr>
      </w:r>
      <w:r/>
    </w:p>
    <w:tbl>
      <w:tblPr>
        <w:tblW w:w="4998" w:type="pct"/>
        <w:jc w:val="center"/>
        <w:tblInd w:w="-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80" w:type="dxa"/>
          <w:top w:w="80" w:type="dxa"/>
          <w:right w:w="80" w:type="dxa"/>
          <w:bottom w:w="80" w:type="dxa"/>
        </w:tblCellMar>
        <w:tblLook w:val="04A0" w:firstRow="1" w:lastRow="0" w:firstColumn="1" w:lastColumn="0" w:noHBand="0" w:noVBand="1"/>
      </w:tblPr>
      <w:tblGrid>
        <w:gridCol w:w="872"/>
        <w:gridCol w:w="1787"/>
        <w:gridCol w:w="893"/>
        <w:gridCol w:w="1966"/>
        <w:gridCol w:w="2146"/>
        <w:gridCol w:w="1609"/>
      </w:tblGrid>
      <w:tr>
        <w:trPr>
          <w:trHeight w:val="970"/>
        </w:trPr>
        <w:tc>
          <w:tcPr>
            <w:tcMar>
              <w:left w:w="80" w:type="dxa"/>
              <w:top w:w="80" w:type="dxa"/>
              <w:right w:w="80" w:type="dxa"/>
              <w:bottom w:w="80" w:type="dxa"/>
            </w:tcMar>
            <w:tcW w:w="470" w:type="dxa"/>
            <w:vAlign w:val="center"/>
            <w:textDirection w:val="lrTb"/>
            <w:noWrap w:val="false"/>
          </w:tcPr>
          <w:p>
            <w:pPr>
              <w:pStyle w:val="891"/>
              <w:ind w:firstLine="0"/>
              <w:jc w:val="center"/>
              <w:rPr>
                <w:rFonts w:hAnsi="宋体" w:eastAsia="宋体" w:cs="宋体"/>
                <w:sz w:val="21"/>
                <w:szCs w:val="21"/>
              </w:rPr>
            </w:pPr>
            <w:r>
              <w:rPr>
                <w:rFonts w:hint="eastAsia" w:hAnsi="宋体" w:eastAsia="宋体" w:cs="宋体"/>
                <w:sz w:val="21"/>
                <w:szCs w:val="21"/>
                <w:lang w:val="zh-TW" w:eastAsia="zh-TW"/>
              </w:rPr>
              <w:t xml:space="preserve">序号</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91"/>
              <w:ind w:firstLine="0"/>
              <w:jc w:val="center"/>
              <w:rPr>
                <w:rFonts w:hAnsi="宋体" w:eastAsia="宋体" w:cs="宋体"/>
                <w:sz w:val="21"/>
                <w:szCs w:val="21"/>
              </w:rPr>
            </w:pPr>
            <w:r>
              <w:rPr>
                <w:rFonts w:hint="eastAsia" w:hAnsi="宋体" w:eastAsia="宋体" w:cs="宋体"/>
                <w:sz w:val="21"/>
                <w:szCs w:val="21"/>
                <w:lang w:val="zh-TW" w:eastAsia="zh-TW"/>
              </w:rPr>
              <w:t xml:space="preserve">项目名称</w:t>
            </w:r>
            <w:r>
              <w:rPr>
                <w:rFonts w:hAnsi="宋体" w:eastAsia="宋体" w:cs="宋体"/>
                <w:sz w:val="21"/>
                <w:szCs w:val="21"/>
              </w:rPr>
            </w:r>
            <w:r/>
          </w:p>
        </w:tc>
        <w:tc>
          <w:tcPr>
            <w:tcMar>
              <w:left w:w="80" w:type="dxa"/>
              <w:top w:w="80" w:type="dxa"/>
              <w:right w:w="80" w:type="dxa"/>
              <w:bottom w:w="80" w:type="dxa"/>
            </w:tcMar>
            <w:tcW w:w="481" w:type="dxa"/>
            <w:vAlign w:val="center"/>
            <w:textDirection w:val="lrTb"/>
            <w:noWrap w:val="false"/>
          </w:tcPr>
          <w:p>
            <w:pPr>
              <w:pStyle w:val="891"/>
              <w:ind w:firstLine="0"/>
              <w:jc w:val="center"/>
              <w:rPr>
                <w:rFonts w:hint="eastAsia" w:hAnsi="宋体" w:eastAsia="宋体" w:cs="宋体"/>
                <w:sz w:val="21"/>
                <w:szCs w:val="21"/>
              </w:rPr>
            </w:pPr>
            <w:r>
              <w:rPr>
                <w:rFonts w:hint="eastAsia" w:hAnsi="宋体" w:eastAsia="宋体" w:cs="宋体"/>
                <w:sz w:val="21"/>
                <w:szCs w:val="21"/>
                <w:lang w:val="zh-TW"/>
              </w:rPr>
              <w:t xml:space="preserve">数量</w:t>
            </w:r>
            <w:r>
              <w:rPr>
                <w:rFonts w:hint="eastAsia" w:hAnsi="宋体" w:eastAsia="宋体" w:cs="宋体"/>
                <w:sz w:val="21"/>
                <w:szCs w:val="21"/>
              </w:rPr>
            </w:r>
            <w:r/>
          </w:p>
        </w:tc>
        <w:tc>
          <w:tcPr>
            <w:tcMar>
              <w:left w:w="80" w:type="dxa"/>
              <w:top w:w="80" w:type="dxa"/>
              <w:right w:w="80" w:type="dxa"/>
              <w:bottom w:w="80" w:type="dxa"/>
            </w:tcMar>
            <w:tcW w:w="1059" w:type="dxa"/>
            <w:vAlign w:val="center"/>
            <w:textDirection w:val="lrTb"/>
            <w:noWrap w:val="false"/>
          </w:tcPr>
          <w:p>
            <w:pPr>
              <w:pStyle w:val="891"/>
              <w:ind w:firstLine="0"/>
              <w:jc w:val="center"/>
              <w:rPr>
                <w:rFonts w:hint="eastAsia" w:hAnsi="宋体" w:eastAsia="宋体" w:cs="宋体"/>
                <w:sz w:val="21"/>
                <w:szCs w:val="21"/>
              </w:rPr>
            </w:pPr>
            <w:r>
              <w:rPr>
                <w:rFonts w:hint="eastAsia" w:hAnsi="宋体" w:eastAsia="宋体" w:cs="宋体"/>
                <w:sz w:val="21"/>
                <w:szCs w:val="21"/>
                <w:lang w:val="zh-TW"/>
              </w:rPr>
              <w:t xml:space="preserve">单价</w:t>
            </w:r>
            <w:r>
              <w:rPr>
                <w:rFonts w:hint="eastAsia" w:hAnsi="宋体" w:eastAsia="宋体" w:cs="宋体"/>
                <w:sz w:val="21"/>
                <w:szCs w:val="21"/>
              </w:rPr>
            </w:r>
            <w:r/>
          </w:p>
        </w:tc>
        <w:tc>
          <w:tcPr>
            <w:tcMar>
              <w:left w:w="80" w:type="dxa"/>
              <w:top w:w="80" w:type="dxa"/>
              <w:right w:w="80" w:type="dxa"/>
              <w:bottom w:w="80" w:type="dxa"/>
            </w:tcMar>
            <w:tcW w:w="1156" w:type="dxa"/>
            <w:vAlign w:val="center"/>
            <w:textDirection w:val="lrTb"/>
            <w:noWrap w:val="false"/>
          </w:tcPr>
          <w:p>
            <w:pPr>
              <w:pStyle w:val="891"/>
              <w:ind w:firstLine="0"/>
              <w:jc w:val="center"/>
              <w:rPr>
                <w:rFonts w:hint="eastAsia" w:hAnsi="宋体" w:eastAsia="宋体" w:cs="宋体"/>
                <w:sz w:val="21"/>
                <w:szCs w:val="21"/>
              </w:rPr>
            </w:pPr>
            <w:r>
              <w:rPr>
                <w:rFonts w:hint="eastAsia" w:hAnsi="宋体" w:eastAsia="宋体" w:cs="宋体"/>
                <w:sz w:val="21"/>
                <w:szCs w:val="21"/>
                <w:lang w:val="zh-TW"/>
              </w:rPr>
              <w:t xml:space="preserve">合价</w:t>
            </w:r>
            <w:r>
              <w:rPr>
                <w:rFonts w:hint="eastAsia" w:hAnsi="宋体" w:eastAsia="宋体" w:cs="宋体"/>
                <w:sz w:val="21"/>
                <w:szCs w:val="21"/>
              </w:rPr>
            </w:r>
            <w:r/>
          </w:p>
        </w:tc>
        <w:tc>
          <w:tcPr>
            <w:tcMar>
              <w:left w:w="80" w:type="dxa"/>
              <w:top w:w="80" w:type="dxa"/>
              <w:right w:w="80" w:type="dxa"/>
              <w:bottom w:w="80" w:type="dxa"/>
            </w:tcMar>
            <w:tcW w:w="867" w:type="dxa"/>
            <w:vAlign w:val="center"/>
            <w:textDirection w:val="lrTb"/>
            <w:noWrap w:val="false"/>
          </w:tcPr>
          <w:p>
            <w:pPr>
              <w:pStyle w:val="891"/>
              <w:ind w:firstLine="0"/>
              <w:jc w:val="center"/>
              <w:rPr>
                <w:rFonts w:hAnsi="宋体" w:eastAsia="宋体" w:cs="宋体"/>
                <w:sz w:val="21"/>
                <w:szCs w:val="21"/>
              </w:rPr>
            </w:pPr>
            <w:r>
              <w:rPr>
                <w:rFonts w:hint="eastAsia" w:hAnsi="宋体" w:eastAsia="宋体" w:cs="宋体"/>
                <w:sz w:val="21"/>
                <w:szCs w:val="21"/>
                <w:lang w:val="zh-TW" w:eastAsia="zh-TW"/>
              </w:rPr>
              <w:t xml:space="preserve">服务时间</w:t>
            </w:r>
            <w:r>
              <w:rPr>
                <w:rFonts w:hAnsi="宋体" w:eastAsia="宋体" w:cs="宋体"/>
                <w:sz w:val="21"/>
                <w:szCs w:val="21"/>
              </w:rPr>
            </w:r>
            <w:r/>
          </w:p>
        </w:tc>
      </w:tr>
      <w:tr>
        <w:trPr>
          <w:trHeight w:val="121"/>
        </w:trPr>
        <w:tc>
          <w:tcPr>
            <w:tcMar>
              <w:left w:w="80" w:type="dxa"/>
              <w:top w:w="80" w:type="dxa"/>
              <w:right w:w="80" w:type="dxa"/>
              <w:bottom w:w="80" w:type="dxa"/>
            </w:tcMar>
            <w:tcW w:w="470" w:type="dxa"/>
            <w:vAlign w:val="center"/>
            <w:textDirection w:val="lrTb"/>
            <w:noWrap w:val="false"/>
          </w:tcPr>
          <w:p>
            <w:pPr>
              <w:pStyle w:val="891"/>
              <w:ind w:firstLine="0"/>
              <w:jc w:val="center"/>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91"/>
              <w:ind w:firstLine="0"/>
              <w:jc w:val="center"/>
              <w:rPr>
                <w:rFonts w:hint="eastAsia" w:hAnsi="宋体" w:eastAsia="宋体" w:cs="宋体"/>
                <w:sz w:val="21"/>
                <w:szCs w:val="21"/>
                <w:lang w:val="zh-TW"/>
              </w:rPr>
            </w:pPr>
            <w:r>
              <w:rPr>
                <w:rFonts w:hint="eastAsia" w:hAnsi="宋体" w:eastAsia="宋体" w:cs="宋体"/>
                <w:sz w:val="21"/>
                <w:szCs w:val="21"/>
                <w:lang w:val="zh-TW"/>
              </w:rPr>
            </w:r>
            <w:r/>
          </w:p>
        </w:tc>
        <w:tc>
          <w:tcPr>
            <w:tcMar>
              <w:left w:w="80" w:type="dxa"/>
              <w:top w:w="80" w:type="dxa"/>
              <w:right w:w="80" w:type="dxa"/>
              <w:bottom w:w="80" w:type="dxa"/>
            </w:tcMar>
            <w:tcW w:w="481"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84"/>
              <w:rPr>
                <w:rFonts w:hAnsi="宋体" w:cs="宋体"/>
                <w:szCs w:val="21"/>
              </w:rPr>
            </w:pPr>
            <w:r>
              <w:rPr>
                <w:rFonts w:hAnsi="宋体" w:cs="宋体"/>
                <w:szCs w:val="21"/>
              </w:rPr>
            </w:r>
            <w:r/>
          </w:p>
        </w:tc>
      </w:tr>
      <w:tr>
        <w:trPr>
          <w:trHeight w:val="317"/>
        </w:trPr>
        <w:tc>
          <w:tcPr>
            <w:tcMar>
              <w:left w:w="80" w:type="dxa"/>
              <w:top w:w="80" w:type="dxa"/>
              <w:right w:w="80" w:type="dxa"/>
              <w:bottom w:w="80" w:type="dxa"/>
            </w:tcMar>
            <w:tcW w:w="470" w:type="dxa"/>
            <w:vAlign w:val="center"/>
            <w:textDirection w:val="lrTb"/>
            <w:noWrap w:val="false"/>
          </w:tcPr>
          <w:p>
            <w:pPr>
              <w:pStyle w:val="891"/>
              <w:ind w:firstLine="0"/>
              <w:jc w:val="center"/>
              <w:rPr>
                <w:rFonts w:hAnsi="宋体" w:eastAsia="宋体" w:cs="宋体"/>
                <w:sz w:val="21"/>
                <w:szCs w:val="21"/>
              </w:rPr>
            </w:pPr>
            <w:r>
              <w:rPr>
                <w:rFonts w:hint="eastAsia" w:hAnsi="宋体" w:eastAsia="宋体" w:cs="宋体"/>
                <w:sz w:val="21"/>
                <w:szCs w:val="21"/>
              </w:rPr>
              <w:t xml:space="preserve">2</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91"/>
              <w:ind w:firstLine="0"/>
              <w:jc w:val="center"/>
              <w:rPr>
                <w:rFonts w:hAnsi="宋体" w:eastAsia="宋体" w:cs="宋体"/>
                <w:sz w:val="21"/>
                <w:szCs w:val="21"/>
                <w:lang w:val="zh-TW"/>
              </w:rPr>
            </w:pPr>
            <w:r>
              <w:rPr>
                <w:rFonts w:hAnsi="宋体" w:eastAsia="宋体" w:cs="宋体"/>
                <w:sz w:val="21"/>
                <w:szCs w:val="21"/>
                <w:lang w:val="zh-TW"/>
              </w:rPr>
            </w:r>
            <w:r/>
          </w:p>
        </w:tc>
        <w:tc>
          <w:tcPr>
            <w:tcMar>
              <w:left w:w="80" w:type="dxa"/>
              <w:top w:w="80" w:type="dxa"/>
              <w:right w:w="80" w:type="dxa"/>
              <w:bottom w:w="80" w:type="dxa"/>
            </w:tcMar>
            <w:tcW w:w="481"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84"/>
              <w:rPr>
                <w:rFonts w:hAnsi="宋体" w:cs="宋体"/>
                <w:szCs w:val="21"/>
              </w:rPr>
            </w:pPr>
            <w:r>
              <w:rPr>
                <w:rFonts w:hAnsi="宋体" w:cs="宋体"/>
                <w:szCs w:val="21"/>
              </w:rPr>
            </w:r>
            <w:r/>
          </w:p>
        </w:tc>
      </w:tr>
      <w:tr>
        <w:trPr>
          <w:trHeight w:val="371"/>
        </w:trPr>
        <w:tc>
          <w:tcPr>
            <w:tcMar>
              <w:left w:w="80" w:type="dxa"/>
              <w:top w:w="80" w:type="dxa"/>
              <w:right w:w="80" w:type="dxa"/>
              <w:bottom w:w="80" w:type="dxa"/>
            </w:tcMar>
            <w:tcW w:w="470" w:type="dxa"/>
            <w:vAlign w:val="center"/>
            <w:textDirection w:val="lrTb"/>
            <w:noWrap w:val="false"/>
          </w:tcPr>
          <w:p>
            <w:pPr>
              <w:pStyle w:val="891"/>
              <w:ind w:firstLine="0"/>
              <w:jc w:val="center"/>
              <w:rPr>
                <w:rFonts w:hAnsi="宋体" w:eastAsia="宋体" w:cs="宋体"/>
                <w:sz w:val="21"/>
                <w:szCs w:val="21"/>
              </w:rPr>
            </w:pPr>
            <w:r>
              <w:rPr>
                <w:rFonts w:hint="eastAsia" w:hAnsi="宋体" w:eastAsia="宋体" w:cs="宋体"/>
                <w:sz w:val="21"/>
                <w:szCs w:val="21"/>
              </w:rPr>
              <w:t xml:space="preserve">3</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91"/>
              <w:ind w:firstLine="0"/>
              <w:jc w:val="center"/>
              <w:rPr>
                <w:rFonts w:hAnsi="宋体" w:eastAsia="宋体" w:cs="宋体"/>
                <w:sz w:val="21"/>
                <w:szCs w:val="21"/>
                <w:lang w:val="zh-TW" w:eastAsia="zh-TW"/>
              </w:rPr>
            </w:pPr>
            <w:r>
              <w:rPr>
                <w:rFonts w:hAnsi="宋体" w:eastAsia="宋体" w:cs="宋体"/>
                <w:sz w:val="21"/>
                <w:szCs w:val="21"/>
                <w:lang w:val="zh-TW" w:eastAsia="zh-TW"/>
              </w:rPr>
            </w:r>
            <w:r/>
          </w:p>
        </w:tc>
        <w:tc>
          <w:tcPr>
            <w:tcMar>
              <w:left w:w="80" w:type="dxa"/>
              <w:top w:w="80" w:type="dxa"/>
              <w:right w:w="80" w:type="dxa"/>
              <w:bottom w:w="80" w:type="dxa"/>
            </w:tcMar>
            <w:tcW w:w="481"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84"/>
              <w:rPr>
                <w:rFonts w:hAnsi="宋体" w:cs="宋体"/>
                <w:szCs w:val="21"/>
              </w:rPr>
            </w:pPr>
            <w:r>
              <w:rPr>
                <w:rFonts w:hAnsi="宋体" w:cs="宋体"/>
                <w:szCs w:val="21"/>
              </w:rPr>
            </w:r>
            <w:r/>
          </w:p>
        </w:tc>
      </w:tr>
      <w:tr>
        <w:trPr>
          <w:trHeight w:val="141"/>
        </w:trPr>
        <w:tc>
          <w:tcPr>
            <w:tcMar>
              <w:left w:w="80" w:type="dxa"/>
              <w:top w:w="80" w:type="dxa"/>
              <w:right w:w="80" w:type="dxa"/>
              <w:bottom w:w="80" w:type="dxa"/>
            </w:tcMar>
            <w:tcW w:w="470" w:type="dxa"/>
            <w:vAlign w:val="center"/>
            <w:textDirection w:val="lrTb"/>
            <w:noWrap w:val="false"/>
          </w:tcPr>
          <w:p>
            <w:pPr>
              <w:pStyle w:val="891"/>
              <w:ind w:firstLine="0"/>
              <w:jc w:val="center"/>
              <w:rPr>
                <w:rFonts w:hAnsi="宋体" w:eastAsia="宋体" w:cs="宋体"/>
                <w:sz w:val="21"/>
                <w:szCs w:val="21"/>
              </w:rPr>
            </w:pPr>
            <w:r>
              <w:rPr>
                <w:rFonts w:hint="eastAsia" w:hAnsi="宋体" w:eastAsia="宋体" w:cs="宋体"/>
                <w:sz w:val="21"/>
                <w:szCs w:val="21"/>
              </w:rPr>
              <w:t xml:space="preserve">4</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84"/>
              <w:jc w:val="center"/>
              <w:rPr>
                <w:rFonts w:hAnsi="宋体" w:cs="宋体"/>
                <w:szCs w:val="21"/>
                <w:lang w:val="zh-TW"/>
              </w:rPr>
            </w:pPr>
            <w:r>
              <w:rPr>
                <w:rFonts w:hAnsi="宋体" w:cs="宋体"/>
                <w:szCs w:val="21"/>
                <w:lang w:val="zh-TW"/>
              </w:rPr>
            </w:r>
            <w:r/>
          </w:p>
        </w:tc>
        <w:tc>
          <w:tcPr>
            <w:tcMar>
              <w:left w:w="80" w:type="dxa"/>
              <w:top w:w="80" w:type="dxa"/>
              <w:right w:w="80" w:type="dxa"/>
              <w:bottom w:w="80" w:type="dxa"/>
            </w:tcMar>
            <w:tcW w:w="481"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84"/>
              <w:rPr>
                <w:rFonts w:hAnsi="宋体" w:cs="宋体"/>
                <w:szCs w:val="21"/>
              </w:rPr>
            </w:pPr>
            <w:r>
              <w:rPr>
                <w:rFonts w:hAnsi="宋体" w:cs="宋体"/>
                <w:szCs w:val="21"/>
              </w:rPr>
            </w:r>
            <w:r/>
          </w:p>
        </w:tc>
      </w:tr>
      <w:tr>
        <w:trPr>
          <w:trHeight w:val="401"/>
        </w:trPr>
        <w:tc>
          <w:tcPr>
            <w:tcMar>
              <w:left w:w="80" w:type="dxa"/>
              <w:top w:w="80" w:type="dxa"/>
              <w:right w:w="80" w:type="dxa"/>
              <w:bottom w:w="80" w:type="dxa"/>
            </w:tcMar>
            <w:tcW w:w="470" w:type="dxa"/>
            <w:vAlign w:val="center"/>
            <w:textDirection w:val="lrTb"/>
            <w:noWrap w:val="false"/>
          </w:tcPr>
          <w:p>
            <w:pPr>
              <w:pStyle w:val="891"/>
              <w:ind w:firstLine="0"/>
              <w:jc w:val="center"/>
              <w:rPr>
                <w:rFonts w:hAnsi="宋体" w:eastAsia="宋体" w:cs="宋体"/>
                <w:sz w:val="21"/>
                <w:szCs w:val="21"/>
              </w:rPr>
            </w:pPr>
            <w:r>
              <w:rPr>
                <w:rFonts w:hint="eastAsia" w:hAnsi="宋体" w:eastAsia="宋体" w:cs="宋体"/>
                <w:sz w:val="21"/>
                <w:szCs w:val="21"/>
              </w:rPr>
              <w:t xml:space="preserve">5</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84"/>
              <w:jc w:val="center"/>
              <w:rPr>
                <w:rFonts w:hAnsi="宋体" w:cs="宋体"/>
                <w:szCs w:val="21"/>
                <w:lang w:val="zh-TW"/>
              </w:rPr>
            </w:pPr>
            <w:r>
              <w:rPr>
                <w:rFonts w:hAnsi="宋体" w:cs="宋体"/>
                <w:szCs w:val="21"/>
                <w:lang w:val="zh-TW"/>
              </w:rPr>
            </w:r>
            <w:r/>
          </w:p>
        </w:tc>
        <w:tc>
          <w:tcPr>
            <w:tcMar>
              <w:left w:w="80" w:type="dxa"/>
              <w:top w:w="80" w:type="dxa"/>
              <w:right w:w="80" w:type="dxa"/>
              <w:bottom w:w="80" w:type="dxa"/>
            </w:tcMar>
            <w:tcW w:w="481"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84"/>
              <w:rPr>
                <w:rFonts w:hAnsi="宋体" w:cs="宋体"/>
                <w:szCs w:val="21"/>
              </w:rPr>
            </w:pPr>
            <w:r>
              <w:rPr>
                <w:rFonts w:hAnsi="宋体" w:cs="宋体"/>
                <w:szCs w:val="21"/>
              </w:rPr>
            </w:r>
            <w:r/>
          </w:p>
        </w:tc>
      </w:tr>
      <w:tr>
        <w:trPr>
          <w:trHeight w:val="383"/>
        </w:trPr>
        <w:tc>
          <w:tcPr>
            <w:tcMar>
              <w:left w:w="80" w:type="dxa"/>
              <w:top w:w="80" w:type="dxa"/>
              <w:right w:w="80" w:type="dxa"/>
              <w:bottom w:w="80" w:type="dxa"/>
            </w:tcMar>
            <w:tcW w:w="470" w:type="dxa"/>
            <w:vAlign w:val="center"/>
            <w:textDirection w:val="lrTb"/>
            <w:noWrap w:val="false"/>
          </w:tcPr>
          <w:p>
            <w:pPr>
              <w:pStyle w:val="891"/>
              <w:ind w:firstLine="0"/>
              <w:jc w:val="center"/>
              <w:rPr>
                <w:rFonts w:hAnsi="宋体" w:eastAsia="宋体" w:cs="宋体"/>
                <w:sz w:val="21"/>
                <w:szCs w:val="21"/>
              </w:rPr>
            </w:pPr>
            <w:r>
              <w:rPr>
                <w:rFonts w:hint="eastAsia" w:hAnsi="宋体" w:eastAsia="宋体" w:cs="宋体"/>
                <w:sz w:val="21"/>
                <w:szCs w:val="21"/>
              </w:rPr>
              <w:t xml:space="preserve">6</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84"/>
              <w:jc w:val="center"/>
              <w:rPr>
                <w:rFonts w:hAnsi="宋体" w:cs="宋体"/>
                <w:szCs w:val="21"/>
                <w:lang w:val="zh-TW"/>
              </w:rPr>
            </w:pPr>
            <w:r>
              <w:rPr>
                <w:rFonts w:hint="eastAsia" w:hAnsi="宋体" w:cs="宋体"/>
                <w:szCs w:val="21"/>
              </w:rPr>
              <w:t xml:space="preserve">...</w:t>
            </w:r>
            <w:r>
              <w:rPr>
                <w:rFonts w:hAnsi="宋体" w:cs="宋体"/>
                <w:szCs w:val="21"/>
                <w:lang w:val="zh-TW"/>
              </w:rPr>
            </w:r>
            <w:r/>
          </w:p>
        </w:tc>
        <w:tc>
          <w:tcPr>
            <w:tcMar>
              <w:left w:w="80" w:type="dxa"/>
              <w:top w:w="80" w:type="dxa"/>
              <w:right w:w="80" w:type="dxa"/>
              <w:bottom w:w="80" w:type="dxa"/>
            </w:tcMar>
            <w:tcW w:w="481"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84"/>
              <w:rPr>
                <w:rFonts w:hAnsi="宋体" w:cs="宋体"/>
                <w:szCs w:val="21"/>
              </w:rPr>
            </w:pPr>
            <w:r>
              <w:rPr>
                <w:rFonts w:hAnsi="宋体" w:cs="宋体"/>
                <w:szCs w:val="21"/>
              </w:rPr>
            </w:r>
            <w:r/>
          </w:p>
        </w:tc>
      </w:tr>
      <w:tr>
        <w:trPr>
          <w:trHeight w:val="383"/>
        </w:trPr>
        <w:tc>
          <w:tcPr>
            <w:tcMar>
              <w:left w:w="80" w:type="dxa"/>
              <w:top w:w="80" w:type="dxa"/>
              <w:right w:w="80" w:type="dxa"/>
              <w:bottom w:w="80" w:type="dxa"/>
            </w:tcMar>
            <w:tcW w:w="470" w:type="dxa"/>
            <w:vAlign w:val="center"/>
            <w:textDirection w:val="lrTb"/>
            <w:noWrap w:val="false"/>
          </w:tcPr>
          <w:p>
            <w:pPr>
              <w:pStyle w:val="891"/>
              <w:ind w:firstLine="0"/>
              <w:jc w:val="center"/>
              <w:rPr>
                <w:rFonts w:hAnsi="宋体" w:eastAsia="宋体" w:cs="宋体"/>
                <w:sz w:val="21"/>
                <w:szCs w:val="21"/>
              </w:rPr>
            </w:pPr>
            <w:r>
              <w:rPr>
                <w:rFonts w:hint="eastAsia" w:hAnsi="宋体" w:eastAsia="宋体" w:cs="宋体"/>
                <w:sz w:val="21"/>
                <w:szCs w:val="21"/>
              </w:rPr>
              <w:t xml:space="preserve">7</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84"/>
              <w:jc w:val="center"/>
              <w:rPr>
                <w:rFonts w:hAnsi="宋体" w:cs="宋体"/>
                <w:szCs w:val="21"/>
                <w:lang w:val="zh-TW"/>
              </w:rPr>
            </w:pPr>
            <w:r>
              <w:rPr>
                <w:rFonts w:hint="eastAsia" w:hAnsi="宋体" w:cs="宋体"/>
                <w:szCs w:val="21"/>
              </w:rPr>
              <w:t xml:space="preserve">...</w:t>
            </w:r>
            <w:r>
              <w:rPr>
                <w:rFonts w:hAnsi="宋体" w:cs="宋体"/>
                <w:szCs w:val="21"/>
                <w:lang w:val="zh-TW"/>
              </w:rPr>
            </w:r>
            <w:r/>
          </w:p>
        </w:tc>
        <w:tc>
          <w:tcPr>
            <w:tcMar>
              <w:left w:w="80" w:type="dxa"/>
              <w:top w:w="80" w:type="dxa"/>
              <w:right w:w="80" w:type="dxa"/>
              <w:bottom w:w="80" w:type="dxa"/>
            </w:tcMar>
            <w:tcW w:w="481"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84"/>
              <w:rPr>
                <w:rFonts w:hAnsi="宋体" w:cs="宋体"/>
                <w:szCs w:val="21"/>
              </w:rPr>
            </w:pPr>
            <w:r>
              <w:rPr>
                <w:rFonts w:hAnsi="宋体" w:cs="宋体"/>
                <w:szCs w:val="21"/>
              </w:rPr>
            </w:r>
            <w:r/>
          </w:p>
        </w:tc>
      </w:tr>
      <w:tr>
        <w:trPr>
          <w:trHeight w:val="383"/>
        </w:trPr>
        <w:tc>
          <w:tcPr>
            <w:tcMar>
              <w:left w:w="80" w:type="dxa"/>
              <w:top w:w="80" w:type="dxa"/>
              <w:right w:w="80" w:type="dxa"/>
              <w:bottom w:w="80" w:type="dxa"/>
            </w:tcMar>
            <w:tcW w:w="470" w:type="dxa"/>
            <w:vAlign w:val="center"/>
            <w:textDirection w:val="lrTb"/>
            <w:noWrap w:val="false"/>
          </w:tcPr>
          <w:p>
            <w:pPr>
              <w:pStyle w:val="891"/>
              <w:ind w:firstLine="0"/>
              <w:jc w:val="center"/>
              <w:rPr>
                <w:rFonts w:hAnsi="宋体" w:eastAsia="宋体" w:cs="宋体"/>
                <w:sz w:val="21"/>
                <w:szCs w:val="21"/>
              </w:rPr>
            </w:pPr>
            <w:r>
              <w:rPr>
                <w:rFonts w:hint="eastAsia" w:hAnsi="宋体" w:eastAsia="宋体" w:cs="宋体"/>
                <w:sz w:val="21"/>
                <w:szCs w:val="21"/>
              </w:rPr>
              <w:t xml:space="preserve">8</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84"/>
              <w:jc w:val="center"/>
              <w:rPr>
                <w:rFonts w:hAnsi="宋体" w:cs="宋体"/>
                <w:szCs w:val="21"/>
                <w:lang w:eastAsia="zh-TW"/>
              </w:rPr>
            </w:pPr>
            <w:r>
              <w:rPr>
                <w:rFonts w:hint="eastAsia" w:hAnsi="宋体" w:cs="宋体"/>
                <w:szCs w:val="21"/>
              </w:rPr>
              <w:t xml:space="preserve">...</w:t>
            </w:r>
            <w:r>
              <w:rPr>
                <w:rFonts w:hAnsi="宋体" w:cs="宋体"/>
                <w:szCs w:val="21"/>
                <w:lang w:eastAsia="zh-TW"/>
              </w:rPr>
            </w:r>
            <w:r/>
          </w:p>
        </w:tc>
        <w:tc>
          <w:tcPr>
            <w:tcMar>
              <w:left w:w="80" w:type="dxa"/>
              <w:top w:w="80" w:type="dxa"/>
              <w:right w:w="80" w:type="dxa"/>
              <w:bottom w:w="80" w:type="dxa"/>
            </w:tcMar>
            <w:tcW w:w="481"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84"/>
              <w:rPr>
                <w:rFonts w:hAnsi="宋体" w:cs="宋体"/>
                <w:szCs w:val="21"/>
              </w:rPr>
            </w:pPr>
            <w:r>
              <w:rPr>
                <w:rFonts w:hAnsi="宋体" w:cs="宋体"/>
                <w:szCs w:val="21"/>
              </w:rPr>
            </w:r>
            <w:r/>
          </w:p>
        </w:tc>
      </w:tr>
      <w:tr>
        <w:trPr>
          <w:trHeight w:val="383"/>
        </w:trPr>
        <w:tc>
          <w:tcPr>
            <w:tcMar>
              <w:left w:w="80" w:type="dxa"/>
              <w:top w:w="80" w:type="dxa"/>
              <w:right w:w="80" w:type="dxa"/>
              <w:bottom w:w="80" w:type="dxa"/>
            </w:tcMar>
            <w:tcW w:w="470" w:type="dxa"/>
            <w:vAlign w:val="center"/>
            <w:textDirection w:val="lrTb"/>
            <w:noWrap w:val="false"/>
          </w:tcPr>
          <w:p>
            <w:pPr>
              <w:pStyle w:val="891"/>
              <w:ind w:firstLine="0"/>
              <w:jc w:val="center"/>
              <w:rPr>
                <w:rFonts w:hAnsi="宋体" w:eastAsia="宋体" w:cs="宋体"/>
                <w:sz w:val="21"/>
                <w:szCs w:val="21"/>
              </w:rPr>
            </w:pPr>
            <w:r>
              <w:rPr>
                <w:rFonts w:hint="eastAsia" w:hAnsi="宋体" w:eastAsia="宋体" w:cs="宋体"/>
                <w:sz w:val="21"/>
                <w:szCs w:val="21"/>
              </w:rPr>
              <w:t xml:space="preserve">9</w:t>
            </w:r>
            <w:r>
              <w:rPr>
                <w:rFonts w:hAnsi="宋体" w:eastAsia="宋体" w:cs="宋体"/>
                <w:sz w:val="21"/>
                <w:szCs w:val="21"/>
              </w:rPr>
            </w:r>
            <w:r/>
          </w:p>
        </w:tc>
        <w:tc>
          <w:tcPr>
            <w:tcMar>
              <w:left w:w="80" w:type="dxa"/>
              <w:top w:w="80" w:type="dxa"/>
              <w:right w:w="80" w:type="dxa"/>
              <w:bottom w:w="80" w:type="dxa"/>
            </w:tcMar>
            <w:tcW w:w="963" w:type="dxa"/>
            <w:vAlign w:val="center"/>
            <w:textDirection w:val="lrTb"/>
            <w:noWrap w:val="false"/>
          </w:tcPr>
          <w:p>
            <w:pPr>
              <w:pStyle w:val="891"/>
              <w:ind w:firstLine="0"/>
              <w:jc w:val="center"/>
              <w:rPr>
                <w:rFonts w:hAnsi="宋体" w:eastAsia="宋体" w:cs="宋体"/>
                <w:sz w:val="21"/>
                <w:szCs w:val="21"/>
              </w:rPr>
            </w:pPr>
            <w:r>
              <w:rPr>
                <w:rFonts w:hint="eastAsia" w:hAnsi="宋体" w:eastAsia="宋体" w:cs="宋体"/>
                <w:sz w:val="21"/>
                <w:szCs w:val="21"/>
              </w:rPr>
              <w:t xml:space="preserve">...</w:t>
            </w:r>
            <w:r>
              <w:rPr>
                <w:rFonts w:hAnsi="宋体" w:eastAsia="宋体" w:cs="宋体"/>
                <w:sz w:val="21"/>
                <w:szCs w:val="21"/>
              </w:rPr>
            </w:r>
            <w:r/>
          </w:p>
        </w:tc>
        <w:tc>
          <w:tcPr>
            <w:tcMar>
              <w:left w:w="80" w:type="dxa"/>
              <w:top w:w="80" w:type="dxa"/>
              <w:right w:w="80" w:type="dxa"/>
              <w:bottom w:w="80" w:type="dxa"/>
            </w:tcMar>
            <w:tcW w:w="481"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059"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1156" w:type="dxa"/>
            <w:vAlign w:val="center"/>
            <w:textDirection w:val="lrTb"/>
            <w:noWrap w:val="false"/>
          </w:tcPr>
          <w:p>
            <w:pPr>
              <w:pStyle w:val="884"/>
              <w:rPr>
                <w:rFonts w:hAnsi="宋体" w:cs="宋体"/>
                <w:szCs w:val="21"/>
              </w:rPr>
            </w:pPr>
            <w:r>
              <w:rPr>
                <w:rFonts w:hAnsi="宋体" w:cs="宋体"/>
                <w:szCs w:val="21"/>
              </w:rPr>
            </w:r>
            <w:r/>
          </w:p>
        </w:tc>
        <w:tc>
          <w:tcPr>
            <w:tcMar>
              <w:left w:w="80" w:type="dxa"/>
              <w:top w:w="80" w:type="dxa"/>
              <w:right w:w="80" w:type="dxa"/>
              <w:bottom w:w="80" w:type="dxa"/>
            </w:tcMar>
            <w:tcW w:w="867" w:type="dxa"/>
            <w:vAlign w:val="center"/>
            <w:textDirection w:val="lrTb"/>
            <w:noWrap w:val="false"/>
          </w:tcPr>
          <w:p>
            <w:pPr>
              <w:pStyle w:val="884"/>
              <w:rPr>
                <w:rFonts w:hAnsi="宋体" w:cs="宋体"/>
                <w:szCs w:val="21"/>
              </w:rPr>
            </w:pPr>
            <w:r>
              <w:rPr>
                <w:rFonts w:hAnsi="宋体" w:cs="宋体"/>
                <w:szCs w:val="21"/>
              </w:rPr>
            </w:r>
            <w:r/>
          </w:p>
        </w:tc>
      </w:tr>
    </w:tbl>
    <w:p>
      <w:pPr>
        <w:pStyle w:val="891"/>
        <w:ind w:firstLine="0"/>
        <w:spacing w:line="360" w:lineRule="auto"/>
        <w:rPr>
          <w:rFonts w:hint="eastAsia" w:hAnsi="宋体" w:eastAsia="宋体"/>
          <w:bCs/>
          <w:szCs w:val="24"/>
          <w:lang w:val="zh-CN"/>
        </w:rPr>
      </w:pPr>
      <w:r>
        <w:rPr>
          <w:rFonts w:hint="eastAsia" w:hAnsi="宋体" w:eastAsia="宋体"/>
          <w:bCs/>
          <w:szCs w:val="24"/>
          <w:lang w:val="zh-CN"/>
        </w:rPr>
        <w:t xml:space="preserve">注：投标单位可根据实际情况自行调整表格内容</w:t>
      </w:r>
      <w:r>
        <w:rPr>
          <w:rFonts w:hint="eastAsia" w:hAnsi="宋体" w:eastAsia="宋体"/>
          <w:bCs/>
          <w:szCs w:val="24"/>
          <w:lang w:val="zh-CN"/>
        </w:rPr>
      </w:r>
      <w:r/>
    </w:p>
    <w:p>
      <w:pPr>
        <w:pStyle w:val="891"/>
        <w:ind w:firstLine="0"/>
        <w:spacing w:line="360" w:lineRule="auto"/>
        <w:rPr>
          <w:rFonts w:hint="eastAsia" w:hAnsi="宋体" w:eastAsia="宋体"/>
          <w:bCs/>
          <w:szCs w:val="24"/>
          <w:lang w:val="zh-CN"/>
        </w:rPr>
      </w:pPr>
      <w:r>
        <w:rPr>
          <w:rFonts w:hint="eastAsia" w:hAnsi="宋体" w:eastAsia="宋体"/>
          <w:bCs/>
          <w:szCs w:val="24"/>
          <w:lang w:val="zh-CN"/>
        </w:rPr>
      </w:r>
      <w:r/>
    </w:p>
    <w:p>
      <w:pPr>
        <w:pStyle w:val="891"/>
        <w:ind w:firstLine="0"/>
        <w:spacing w:line="360" w:lineRule="auto"/>
        <w:rPr>
          <w:rFonts w:hint="eastAsia" w:hAnsi="宋体" w:eastAsia="宋体"/>
          <w:bCs/>
          <w:szCs w:val="24"/>
        </w:rPr>
      </w:pPr>
      <w:r>
        <w:rPr>
          <w:rFonts w:hint="eastAsia" w:hAnsi="宋体" w:eastAsia="宋体"/>
          <w:bCs/>
          <w:szCs w:val="24"/>
          <w:lang w:val="zh-CN"/>
        </w:rPr>
        <w:t xml:space="preserve">投标单位：（</w:t>
      </w:r>
      <w:r>
        <w:rPr>
          <w:rFonts w:hint="eastAsia" w:hAnsi="宋体" w:eastAsia="宋体"/>
          <w:bCs/>
          <w:szCs w:val="24"/>
        </w:rPr>
        <w:t xml:space="preserve">盖公章</w:t>
      </w:r>
      <w:r>
        <w:rPr>
          <w:rFonts w:hint="eastAsia" w:hAnsi="宋体" w:eastAsia="宋体"/>
          <w:bCs/>
          <w:szCs w:val="24"/>
          <w:lang w:val="zh-CN"/>
        </w:rPr>
        <w:t xml:space="preserve">）</w:t>
      </w:r>
      <w:r>
        <w:rPr>
          <w:rFonts w:hint="eastAsia" w:hAnsi="宋体" w:eastAsia="宋体"/>
          <w:bCs/>
          <w:szCs w:val="24"/>
        </w:rPr>
      </w:r>
      <w:r/>
    </w:p>
    <w:p>
      <w:pPr>
        <w:pStyle w:val="891"/>
        <w:ind w:firstLine="0"/>
        <w:spacing w:line="360" w:lineRule="auto"/>
        <w:rPr>
          <w:rFonts w:hint="eastAsia" w:hAnsi="宋体" w:eastAsia="宋体"/>
          <w:bCs/>
          <w:szCs w:val="24"/>
        </w:rPr>
      </w:pPr>
      <w:r>
        <w:rPr>
          <w:rFonts w:hint="eastAsia" w:hAnsi="宋体" w:eastAsia="宋体"/>
          <w:bCs/>
          <w:szCs w:val="24"/>
          <w:lang w:val="zh-CN"/>
        </w:rPr>
        <w:t xml:space="preserve">法定代表人或授权委托人：（签字或盖章）</w:t>
      </w:r>
      <w:r>
        <w:rPr>
          <w:rFonts w:hint="eastAsia" w:hAnsi="宋体" w:eastAsia="宋体"/>
          <w:bCs/>
          <w:szCs w:val="24"/>
        </w:rPr>
      </w:r>
      <w:r/>
    </w:p>
    <w:p>
      <w:pPr>
        <w:pStyle w:val="891"/>
        <w:ind w:firstLine="0"/>
        <w:spacing w:line="360" w:lineRule="auto"/>
        <w:rPr>
          <w:rFonts w:hint="eastAsia" w:hAnsi="宋体" w:eastAsia="宋体"/>
          <w:bCs/>
          <w:szCs w:val="24"/>
        </w:rPr>
      </w:pPr>
      <w:r>
        <w:rPr>
          <w:rFonts w:hint="eastAsia" w:hAnsi="宋体" w:eastAsia="宋体"/>
          <w:bCs/>
          <w:szCs w:val="24"/>
          <w:lang w:val="zh-CN"/>
        </w:rPr>
        <w:t xml:space="preserve">日期：         年         月       日</w:t>
      </w:r>
      <w:r>
        <w:rPr>
          <w:rFonts w:hint="eastAsia" w:hAnsi="宋体" w:eastAsia="宋体"/>
          <w:bCs/>
          <w:szCs w:val="24"/>
        </w:rPr>
      </w:r>
      <w:r/>
    </w:p>
    <w:p>
      <w:pPr>
        <w:pStyle w:val="884"/>
        <w:rPr>
          <w:rFonts w:hAnsi="宋体" w:cs="宋体"/>
          <w:b/>
          <w:sz w:val="24"/>
          <w:szCs w:val="24"/>
        </w:rPr>
      </w:pPr>
      <w:r>
        <w:rPr>
          <w:rFonts w:hint="eastAsia" w:hAnsi="宋体" w:cs="宋体"/>
          <w:b/>
          <w:sz w:val="24"/>
          <w:szCs w:val="24"/>
        </w:rPr>
        <w:br w:type="page" w:clear="all"/>
      </w:r>
      <w:r>
        <w:rPr>
          <w:rFonts w:hAnsi="宋体" w:cs="宋体"/>
          <w:b/>
          <w:sz w:val="24"/>
          <w:szCs w:val="24"/>
        </w:rPr>
      </w:r>
      <w:r/>
    </w:p>
    <w:p>
      <w:pPr>
        <w:pStyle w:val="884"/>
        <w:numPr>
          <w:ilvl w:val="0"/>
          <w:numId w:val="5"/>
        </w:numPr>
        <w:ind w:firstLine="241"/>
        <w:spacing w:line="360" w:lineRule="auto"/>
        <w:rPr>
          <w:rFonts w:hint="eastAsia" w:hAnsi="宋体" w:cs="宋体"/>
          <w:b/>
          <w:sz w:val="24"/>
          <w:szCs w:val="24"/>
          <w:lang w:val="zh-CN"/>
        </w:rPr>
      </w:pPr>
      <w:r>
        <w:rPr>
          <w:rFonts w:hint="eastAsia" w:hAnsi="宋体" w:cs="宋体"/>
          <w:b/>
          <w:sz w:val="24"/>
          <w:szCs w:val="24"/>
          <w:lang w:val="zh-CN"/>
        </w:rPr>
        <w:t xml:space="preserve">技术部分（格式为参考，投标单位可参照下述格式自制表格投标，但至少应包括下述格式中的内容，没有参考格式的则可根据情况自行编制）</w:t>
      </w:r>
      <w:r>
        <w:rPr>
          <w:rFonts w:hint="eastAsia" w:hAnsi="宋体" w:cs="宋体"/>
          <w:b/>
          <w:sz w:val="24"/>
          <w:szCs w:val="24"/>
          <w:lang w:val="zh-CN"/>
        </w:rPr>
      </w:r>
      <w:r/>
    </w:p>
    <w:p>
      <w:pPr>
        <w:pStyle w:val="884"/>
        <w:jc w:val="center"/>
        <w:spacing w:line="360" w:lineRule="auto"/>
        <w:rPr>
          <w:rFonts w:hint="eastAsia" w:hAnsi="宋体" w:cs="宋体"/>
          <w:b/>
          <w:bCs/>
          <w:sz w:val="24"/>
          <w:szCs w:val="24"/>
        </w:rPr>
      </w:pPr>
      <w:r>
        <w:rPr>
          <w:rFonts w:hint="eastAsia" w:hAnsi="宋体" w:cs="宋体"/>
          <w:b/>
          <w:bCs/>
          <w:sz w:val="24"/>
          <w:szCs w:val="24"/>
        </w:rPr>
        <w:t xml:space="preserve">5.1投标服务重点、难点说明与描述，完整详细的服务方案</w:t>
      </w:r>
      <w:r>
        <w:rPr>
          <w:rFonts w:hint="eastAsia" w:hAnsi="宋体" w:cs="宋体"/>
          <w:b/>
          <w:bCs/>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676"/>
        </w:trPr>
        <w:tc>
          <w:tcPr>
            <w:tcW w:w="9648" w:type="dxa"/>
            <w:vAlign w:val="top"/>
            <w:textDirection w:val="lrTb"/>
            <w:noWrap w:val="false"/>
          </w:tcPr>
          <w:p>
            <w:pPr>
              <w:pStyle w:val="884"/>
              <w:rPr>
                <w:rFonts w:hint="eastAsia" w:hAnsi="宋体" w:cs="宋体"/>
                <w:sz w:val="24"/>
                <w:szCs w:val="24"/>
              </w:rPr>
            </w:pPr>
            <w:r>
              <w:rPr>
                <w:rFonts w:hint="eastAsia" w:hAnsi="宋体" w:cs="宋体"/>
                <w:sz w:val="24"/>
                <w:szCs w:val="24"/>
              </w:rPr>
              <w:t xml:space="preserve">提示：</w:t>
            </w:r>
            <w:r>
              <w:rPr>
                <w:rFonts w:hint="eastAsia" w:hAnsi="宋体" w:cs="宋体"/>
                <w:sz w:val="24"/>
                <w:szCs w:val="24"/>
              </w:rPr>
            </w:r>
            <w:r/>
          </w:p>
          <w:p>
            <w:pPr>
              <w:pStyle w:val="884"/>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zh-CN"/>
              </w:rPr>
              <w:t xml:space="preserve">投标单位</w:t>
            </w:r>
            <w:r>
              <w:rPr>
                <w:rFonts w:hint="eastAsia" w:hAnsi="宋体" w:cs="宋体"/>
                <w:sz w:val="24"/>
                <w:szCs w:val="24"/>
              </w:rPr>
              <w:t xml:space="preserve">应根据本次招标项目要求，对所投服务重点、难点，完整详细的服务方案等进行详细的说明与描述。</w:t>
            </w:r>
            <w:r>
              <w:rPr>
                <w:rFonts w:hint="eastAsia" w:hAnsi="宋体" w:cs="宋体"/>
                <w:sz w:val="24"/>
                <w:szCs w:val="24"/>
              </w:rPr>
            </w:r>
            <w:r/>
          </w:p>
          <w:p>
            <w:pPr>
              <w:pStyle w:val="884"/>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zh-CN"/>
              </w:rPr>
              <w:t xml:space="preserve">投标单位</w:t>
            </w:r>
            <w:r>
              <w:rPr>
                <w:rFonts w:hint="eastAsia" w:hAnsi="宋体" w:cs="宋体"/>
                <w:sz w:val="24"/>
                <w:szCs w:val="24"/>
              </w:rPr>
              <w:t xml:space="preserve">应针对本次招标项目特点：针对本项目所需服务内容进行逐一描述。</w:t>
            </w:r>
            <w:r>
              <w:rPr>
                <w:rFonts w:hint="eastAsia" w:hAnsi="宋体" w:cs="宋体"/>
                <w:sz w:val="24"/>
                <w:szCs w:val="24"/>
              </w:rPr>
            </w:r>
            <w:r/>
          </w:p>
          <w:p>
            <w:pPr>
              <w:pStyle w:val="884"/>
              <w:rPr>
                <w:rFonts w:hint="eastAsia"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投标单位</w:t>
            </w:r>
            <w:r>
              <w:rPr>
                <w:rFonts w:hint="eastAsia" w:hAnsi="宋体" w:cs="宋体"/>
                <w:sz w:val="24"/>
                <w:szCs w:val="24"/>
              </w:rPr>
              <w:t xml:space="preserve">可根据自身情况便携，本页不够可另加页附后。</w:t>
            </w:r>
            <w:r>
              <w:rPr>
                <w:rFonts w:hint="eastAsia" w:hAnsi="宋体" w:cs="宋体"/>
                <w:sz w:val="24"/>
                <w:szCs w:val="24"/>
              </w:rPr>
            </w:r>
            <w:r/>
          </w:p>
        </w:tc>
      </w:tr>
      <w:tr>
        <w:trPr>
          <w:trHeight w:val="10535"/>
        </w:trPr>
        <w:tc>
          <w:tcPr>
            <w:tcW w:w="9648" w:type="dxa"/>
            <w:vAlign w:val="bottom"/>
            <w:textDirection w:val="lrTb"/>
            <w:noWrap w:val="false"/>
          </w:tcPr>
          <w:p>
            <w:pPr>
              <w:pStyle w:val="884"/>
              <w:spacing w:line="360" w:lineRule="auto"/>
              <w:tabs>
                <w:tab w:val="left" w:pos="1320" w:leader="none"/>
              </w:tabs>
              <w:rPr>
                <w:rFonts w:hint="eastAsia" w:hAnsi="宋体" w:cs="宋体"/>
                <w:sz w:val="24"/>
                <w:szCs w:val="24"/>
                <w:u w:val="single"/>
              </w:rPr>
            </w:pPr>
            <w:r>
              <w:rPr>
                <w:rFonts w:hint="eastAsia" w:hAnsi="宋体" w:cs="宋体"/>
                <w:sz w:val="24"/>
                <w:szCs w:val="24"/>
                <w:u w:val="single"/>
              </w:rPr>
              <w:t xml:space="preserve">单位名称（盖章）：                  </w:t>
            </w:r>
            <w:r>
              <w:rPr>
                <w:rFonts w:hint="eastAsia" w:hAnsi="宋体" w:cs="宋体"/>
                <w:sz w:val="24"/>
                <w:szCs w:val="24"/>
                <w:u w:val="single"/>
              </w:rPr>
            </w:r>
            <w:r/>
          </w:p>
        </w:tc>
      </w:tr>
    </w:tbl>
    <w:p>
      <w:pPr>
        <w:pStyle w:val="884"/>
        <w:jc w:val="left"/>
        <w:pageBreakBefore/>
        <w:spacing w:line="360" w:lineRule="auto"/>
        <w:rPr>
          <w:b/>
          <w:sz w:val="24"/>
          <w:szCs w:val="24"/>
        </w:rPr>
      </w:pPr>
      <w:r>
        <w:rPr>
          <w:rFonts w:hint="eastAsia"/>
          <w:b/>
          <w:sz w:val="24"/>
          <w:szCs w:val="24"/>
        </w:rPr>
        <w:t xml:space="preserve">5.2</w:t>
      </w:r>
      <w:r>
        <w:rPr>
          <w:b/>
          <w:sz w:val="24"/>
          <w:szCs w:val="24"/>
        </w:rPr>
        <w:t xml:space="preserve">.技术响应对照表</w:t>
      </w:r>
      <w:r>
        <w:rPr>
          <w:b/>
          <w:sz w:val="24"/>
          <w:szCs w:val="24"/>
        </w:rPr>
      </w:r>
      <w:r/>
    </w:p>
    <w:p>
      <w:pPr>
        <w:pStyle w:val="884"/>
        <w:jc w:val="center"/>
        <w:spacing w:line="360" w:lineRule="auto"/>
        <w:rPr>
          <w:spacing w:val="20"/>
          <w:sz w:val="24"/>
          <w:szCs w:val="24"/>
        </w:rPr>
      </w:pPr>
      <w:r>
        <w:rPr>
          <w:b/>
          <w:sz w:val="24"/>
          <w:szCs w:val="24"/>
        </w:rPr>
        <w:t xml:space="preserve">技术响应对照表</w:t>
      </w:r>
      <w:r>
        <w:rPr>
          <w:spacing w:val="20"/>
          <w:sz w:val="24"/>
          <w:szCs w:val="24"/>
        </w:rPr>
      </w:r>
      <w:r/>
    </w:p>
    <w:p>
      <w:pPr>
        <w:pStyle w:val="884"/>
        <w:spacing w:line="360" w:lineRule="auto"/>
        <w:rPr>
          <w:spacing w:val="20"/>
          <w:sz w:val="24"/>
          <w:szCs w:val="24"/>
        </w:rPr>
      </w:pPr>
      <w:r>
        <w:rPr>
          <w:spacing w:val="20"/>
          <w:sz w:val="24"/>
          <w:szCs w:val="24"/>
        </w:rPr>
        <w:t xml:space="preserve">招标编号：</w:t>
      </w:r>
      <w:r>
        <w:rPr>
          <w:spacing w:val="2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56"/>
        <w:gridCol w:w="1740"/>
        <w:gridCol w:w="1542"/>
        <w:gridCol w:w="3060"/>
      </w:tblGrid>
      <w:tr>
        <w:trPr>
          <w:trHeight w:val="849" w:hRule="exact"/>
        </w:trPr>
        <w:tc>
          <w:tcPr>
            <w:tcW w:w="782" w:type="dxa"/>
            <w:vAlign w:val="center"/>
            <w:textDirection w:val="lrTb"/>
            <w:noWrap w:val="false"/>
          </w:tcPr>
          <w:p>
            <w:pPr>
              <w:pStyle w:val="884"/>
              <w:jc w:val="center"/>
              <w:spacing w:line="360" w:lineRule="auto"/>
              <w:rPr>
                <w:sz w:val="24"/>
                <w:szCs w:val="24"/>
              </w:rPr>
            </w:pPr>
            <w:r>
              <w:rPr>
                <w:sz w:val="24"/>
                <w:szCs w:val="24"/>
              </w:rPr>
              <w:t xml:space="preserve">序号</w:t>
            </w:r>
            <w:r>
              <w:rPr>
                <w:sz w:val="24"/>
                <w:szCs w:val="24"/>
              </w:rPr>
            </w:r>
            <w:r/>
          </w:p>
        </w:tc>
        <w:tc>
          <w:tcPr>
            <w:tcW w:w="1856" w:type="dxa"/>
            <w:vAlign w:val="center"/>
            <w:textDirection w:val="lrTb"/>
            <w:noWrap w:val="false"/>
          </w:tcPr>
          <w:p>
            <w:pPr>
              <w:pStyle w:val="884"/>
              <w:jc w:val="center"/>
              <w:spacing w:line="360" w:lineRule="auto"/>
              <w:rPr>
                <w:sz w:val="24"/>
                <w:szCs w:val="24"/>
              </w:rPr>
            </w:pPr>
            <w:r>
              <w:rPr>
                <w:sz w:val="24"/>
                <w:szCs w:val="24"/>
              </w:rPr>
              <w:t xml:space="preserve">产品（服务）名称</w:t>
            </w:r>
            <w:r>
              <w:rPr>
                <w:sz w:val="24"/>
                <w:szCs w:val="24"/>
              </w:rPr>
            </w:r>
            <w:r/>
          </w:p>
        </w:tc>
        <w:tc>
          <w:tcPr>
            <w:tcW w:w="1740" w:type="dxa"/>
            <w:vAlign w:val="center"/>
            <w:textDirection w:val="lrTb"/>
            <w:noWrap w:val="false"/>
          </w:tcPr>
          <w:p>
            <w:pPr>
              <w:pStyle w:val="884"/>
              <w:jc w:val="center"/>
              <w:spacing w:line="360" w:lineRule="auto"/>
              <w:rPr>
                <w:sz w:val="24"/>
                <w:szCs w:val="24"/>
              </w:rPr>
            </w:pPr>
            <w:r>
              <w:rPr>
                <w:sz w:val="24"/>
                <w:szCs w:val="24"/>
              </w:rPr>
              <w:t xml:space="preserve">招标技术要求</w:t>
            </w:r>
            <w:r>
              <w:rPr>
                <w:sz w:val="24"/>
                <w:szCs w:val="24"/>
              </w:rPr>
            </w:r>
            <w:r/>
          </w:p>
        </w:tc>
        <w:tc>
          <w:tcPr>
            <w:tcW w:w="1542" w:type="dxa"/>
            <w:vAlign w:val="center"/>
            <w:textDirection w:val="lrTb"/>
            <w:noWrap w:val="false"/>
          </w:tcPr>
          <w:p>
            <w:pPr>
              <w:pStyle w:val="884"/>
              <w:jc w:val="center"/>
              <w:spacing w:line="360" w:lineRule="auto"/>
              <w:rPr>
                <w:sz w:val="24"/>
                <w:szCs w:val="24"/>
              </w:rPr>
            </w:pPr>
            <w:r>
              <w:rPr>
                <w:sz w:val="24"/>
                <w:szCs w:val="24"/>
              </w:rPr>
              <w:t xml:space="preserve">响应技术指标</w:t>
            </w:r>
            <w:r>
              <w:rPr>
                <w:sz w:val="24"/>
                <w:szCs w:val="24"/>
              </w:rPr>
            </w:r>
            <w:r/>
          </w:p>
        </w:tc>
        <w:tc>
          <w:tcPr>
            <w:tcW w:w="3060" w:type="dxa"/>
            <w:vAlign w:val="center"/>
            <w:textDirection w:val="lrTb"/>
            <w:noWrap w:val="false"/>
          </w:tcPr>
          <w:p>
            <w:pPr>
              <w:pStyle w:val="884"/>
              <w:jc w:val="center"/>
              <w:spacing w:line="360" w:lineRule="auto"/>
              <w:rPr>
                <w:sz w:val="24"/>
                <w:szCs w:val="24"/>
              </w:rPr>
            </w:pPr>
            <w:r>
              <w:rPr>
                <w:sz w:val="24"/>
                <w:szCs w:val="24"/>
              </w:rPr>
              <w:t xml:space="preserve">选择项</w:t>
            </w:r>
            <w:r>
              <w:rPr>
                <w:sz w:val="24"/>
                <w:szCs w:val="24"/>
              </w:rPr>
            </w:r>
            <w:r/>
          </w:p>
          <w:p>
            <w:pPr>
              <w:pStyle w:val="884"/>
              <w:jc w:val="center"/>
              <w:spacing w:line="360" w:lineRule="auto"/>
              <w:rPr>
                <w:sz w:val="24"/>
                <w:szCs w:val="24"/>
              </w:rPr>
            </w:pPr>
            <w:r>
              <w:rPr>
                <w:sz w:val="24"/>
                <w:szCs w:val="24"/>
              </w:rPr>
              <w:t xml:space="preserve">（正偏离、负偏离或无偏离）</w:t>
            </w:r>
            <w:r>
              <w:rPr>
                <w:sz w:val="24"/>
                <w:szCs w:val="24"/>
              </w:rPr>
            </w:r>
            <w:r/>
          </w:p>
        </w:tc>
      </w:tr>
      <w:tr>
        <w:trPr>
          <w:trHeight w:val="340" w:hRule="exact"/>
        </w:trPr>
        <w:tc>
          <w:tcPr>
            <w:tcW w:w="782" w:type="dxa"/>
            <w:vAlign w:val="top"/>
            <w:textDirection w:val="lrTb"/>
            <w:noWrap w:val="false"/>
          </w:tcPr>
          <w:p>
            <w:pPr>
              <w:pStyle w:val="884"/>
              <w:spacing w:line="360" w:lineRule="auto"/>
              <w:rPr>
                <w:sz w:val="24"/>
                <w:szCs w:val="24"/>
              </w:rPr>
            </w:pPr>
            <w:r>
              <w:rPr>
                <w:sz w:val="24"/>
                <w:szCs w:val="24"/>
              </w:rPr>
            </w:r>
            <w:r/>
          </w:p>
        </w:tc>
        <w:tc>
          <w:tcPr>
            <w:tcW w:w="1856" w:type="dxa"/>
            <w:vAlign w:val="top"/>
            <w:textDirection w:val="lrTb"/>
            <w:noWrap w:val="false"/>
          </w:tcPr>
          <w:p>
            <w:pPr>
              <w:pStyle w:val="884"/>
              <w:spacing w:line="360" w:lineRule="auto"/>
              <w:rPr>
                <w:sz w:val="24"/>
                <w:szCs w:val="24"/>
              </w:rPr>
            </w:pPr>
            <w:r>
              <w:rPr>
                <w:sz w:val="24"/>
                <w:szCs w:val="24"/>
              </w:rPr>
            </w:r>
            <w:r/>
          </w:p>
        </w:tc>
        <w:tc>
          <w:tcPr>
            <w:tcW w:w="1740" w:type="dxa"/>
            <w:vAlign w:val="top"/>
            <w:textDirection w:val="lrTb"/>
            <w:noWrap w:val="false"/>
          </w:tcPr>
          <w:p>
            <w:pPr>
              <w:pStyle w:val="884"/>
              <w:spacing w:line="360" w:lineRule="auto"/>
              <w:rPr>
                <w:sz w:val="24"/>
                <w:szCs w:val="24"/>
              </w:rPr>
            </w:pPr>
            <w:r>
              <w:rPr>
                <w:sz w:val="24"/>
                <w:szCs w:val="24"/>
              </w:rPr>
            </w:r>
            <w:r/>
          </w:p>
        </w:tc>
        <w:tc>
          <w:tcPr>
            <w:tcW w:w="1542" w:type="dxa"/>
            <w:vAlign w:val="top"/>
            <w:textDirection w:val="lrTb"/>
            <w:noWrap w:val="false"/>
          </w:tcPr>
          <w:p>
            <w:pPr>
              <w:pStyle w:val="884"/>
              <w:spacing w:line="360" w:lineRule="auto"/>
              <w:rPr>
                <w:sz w:val="24"/>
                <w:szCs w:val="24"/>
              </w:rPr>
            </w:pPr>
            <w:r>
              <w:rPr>
                <w:sz w:val="24"/>
                <w:szCs w:val="24"/>
              </w:rPr>
            </w:r>
            <w:r/>
          </w:p>
        </w:tc>
        <w:tc>
          <w:tcPr>
            <w:tcW w:w="3060" w:type="dxa"/>
            <w:vAlign w:val="top"/>
            <w:textDirection w:val="lrTb"/>
            <w:noWrap w:val="false"/>
          </w:tcPr>
          <w:p>
            <w:pPr>
              <w:pStyle w:val="884"/>
              <w:spacing w:line="360" w:lineRule="auto"/>
              <w:rPr>
                <w:sz w:val="24"/>
                <w:szCs w:val="24"/>
              </w:rPr>
            </w:pPr>
            <w:r>
              <w:rPr>
                <w:sz w:val="24"/>
                <w:szCs w:val="24"/>
              </w:rPr>
            </w:r>
            <w:r/>
          </w:p>
        </w:tc>
      </w:tr>
      <w:tr>
        <w:trPr>
          <w:trHeight w:val="340" w:hRule="exact"/>
        </w:trPr>
        <w:tc>
          <w:tcPr>
            <w:tcW w:w="782" w:type="dxa"/>
            <w:vAlign w:val="top"/>
            <w:textDirection w:val="lrTb"/>
            <w:noWrap w:val="false"/>
          </w:tcPr>
          <w:p>
            <w:pPr>
              <w:pStyle w:val="884"/>
              <w:spacing w:line="360" w:lineRule="auto"/>
              <w:rPr>
                <w:sz w:val="24"/>
                <w:szCs w:val="24"/>
              </w:rPr>
            </w:pPr>
            <w:r>
              <w:rPr>
                <w:sz w:val="24"/>
                <w:szCs w:val="24"/>
              </w:rPr>
            </w:r>
            <w:r/>
          </w:p>
        </w:tc>
        <w:tc>
          <w:tcPr>
            <w:tcW w:w="1856" w:type="dxa"/>
            <w:vAlign w:val="top"/>
            <w:textDirection w:val="lrTb"/>
            <w:noWrap w:val="false"/>
          </w:tcPr>
          <w:p>
            <w:pPr>
              <w:pStyle w:val="884"/>
              <w:spacing w:line="360" w:lineRule="auto"/>
              <w:rPr>
                <w:sz w:val="24"/>
                <w:szCs w:val="24"/>
              </w:rPr>
            </w:pPr>
            <w:r>
              <w:rPr>
                <w:sz w:val="24"/>
                <w:szCs w:val="24"/>
              </w:rPr>
            </w:r>
            <w:r/>
          </w:p>
        </w:tc>
        <w:tc>
          <w:tcPr>
            <w:tcW w:w="1740" w:type="dxa"/>
            <w:vAlign w:val="top"/>
            <w:textDirection w:val="lrTb"/>
            <w:noWrap w:val="false"/>
          </w:tcPr>
          <w:p>
            <w:pPr>
              <w:pStyle w:val="884"/>
              <w:spacing w:line="360" w:lineRule="auto"/>
              <w:rPr>
                <w:sz w:val="24"/>
                <w:szCs w:val="24"/>
              </w:rPr>
            </w:pPr>
            <w:r>
              <w:rPr>
                <w:sz w:val="24"/>
                <w:szCs w:val="24"/>
              </w:rPr>
            </w:r>
            <w:r/>
          </w:p>
        </w:tc>
        <w:tc>
          <w:tcPr>
            <w:tcW w:w="1542" w:type="dxa"/>
            <w:vAlign w:val="top"/>
            <w:textDirection w:val="lrTb"/>
            <w:noWrap w:val="false"/>
          </w:tcPr>
          <w:p>
            <w:pPr>
              <w:pStyle w:val="884"/>
              <w:spacing w:line="360" w:lineRule="auto"/>
              <w:rPr>
                <w:sz w:val="24"/>
                <w:szCs w:val="24"/>
              </w:rPr>
            </w:pPr>
            <w:r>
              <w:rPr>
                <w:sz w:val="24"/>
                <w:szCs w:val="24"/>
              </w:rPr>
            </w:r>
            <w:r/>
          </w:p>
        </w:tc>
        <w:tc>
          <w:tcPr>
            <w:tcW w:w="3060" w:type="dxa"/>
            <w:vAlign w:val="top"/>
            <w:textDirection w:val="lrTb"/>
            <w:noWrap w:val="false"/>
          </w:tcPr>
          <w:p>
            <w:pPr>
              <w:pStyle w:val="884"/>
              <w:spacing w:line="360" w:lineRule="auto"/>
              <w:rPr>
                <w:sz w:val="24"/>
                <w:szCs w:val="24"/>
              </w:rPr>
            </w:pPr>
            <w:r>
              <w:rPr>
                <w:sz w:val="24"/>
                <w:szCs w:val="24"/>
              </w:rPr>
            </w:r>
            <w:r/>
          </w:p>
        </w:tc>
      </w:tr>
      <w:tr>
        <w:trPr>
          <w:trHeight w:val="340" w:hRule="exact"/>
        </w:trPr>
        <w:tc>
          <w:tcPr>
            <w:tcW w:w="782" w:type="dxa"/>
            <w:vAlign w:val="top"/>
            <w:textDirection w:val="lrTb"/>
            <w:noWrap w:val="false"/>
          </w:tcPr>
          <w:p>
            <w:pPr>
              <w:pStyle w:val="884"/>
              <w:spacing w:line="360" w:lineRule="auto"/>
              <w:rPr>
                <w:sz w:val="24"/>
                <w:szCs w:val="24"/>
              </w:rPr>
            </w:pPr>
            <w:r>
              <w:rPr>
                <w:sz w:val="24"/>
                <w:szCs w:val="24"/>
              </w:rPr>
            </w:r>
            <w:r/>
          </w:p>
        </w:tc>
        <w:tc>
          <w:tcPr>
            <w:tcW w:w="1856" w:type="dxa"/>
            <w:vAlign w:val="top"/>
            <w:textDirection w:val="lrTb"/>
            <w:noWrap w:val="false"/>
          </w:tcPr>
          <w:p>
            <w:pPr>
              <w:pStyle w:val="884"/>
              <w:spacing w:line="360" w:lineRule="auto"/>
              <w:rPr>
                <w:sz w:val="24"/>
                <w:szCs w:val="24"/>
              </w:rPr>
            </w:pPr>
            <w:r>
              <w:rPr>
                <w:sz w:val="24"/>
                <w:szCs w:val="24"/>
              </w:rPr>
            </w:r>
            <w:r/>
          </w:p>
        </w:tc>
        <w:tc>
          <w:tcPr>
            <w:tcW w:w="1740" w:type="dxa"/>
            <w:vAlign w:val="top"/>
            <w:textDirection w:val="lrTb"/>
            <w:noWrap w:val="false"/>
          </w:tcPr>
          <w:p>
            <w:pPr>
              <w:pStyle w:val="884"/>
              <w:spacing w:line="360" w:lineRule="auto"/>
              <w:rPr>
                <w:sz w:val="24"/>
                <w:szCs w:val="24"/>
              </w:rPr>
            </w:pPr>
            <w:r>
              <w:rPr>
                <w:sz w:val="24"/>
                <w:szCs w:val="24"/>
              </w:rPr>
            </w:r>
            <w:r/>
          </w:p>
        </w:tc>
        <w:tc>
          <w:tcPr>
            <w:tcW w:w="1542" w:type="dxa"/>
            <w:vAlign w:val="top"/>
            <w:textDirection w:val="lrTb"/>
            <w:noWrap w:val="false"/>
          </w:tcPr>
          <w:p>
            <w:pPr>
              <w:pStyle w:val="884"/>
              <w:spacing w:line="360" w:lineRule="auto"/>
              <w:rPr>
                <w:sz w:val="24"/>
                <w:szCs w:val="24"/>
              </w:rPr>
            </w:pPr>
            <w:r>
              <w:rPr>
                <w:sz w:val="24"/>
                <w:szCs w:val="24"/>
              </w:rPr>
            </w:r>
            <w:r/>
          </w:p>
        </w:tc>
        <w:tc>
          <w:tcPr>
            <w:tcW w:w="3060" w:type="dxa"/>
            <w:vAlign w:val="top"/>
            <w:textDirection w:val="lrTb"/>
            <w:noWrap w:val="false"/>
          </w:tcPr>
          <w:p>
            <w:pPr>
              <w:pStyle w:val="884"/>
              <w:spacing w:line="360" w:lineRule="auto"/>
              <w:rPr>
                <w:sz w:val="24"/>
                <w:szCs w:val="24"/>
              </w:rPr>
            </w:pPr>
            <w:r>
              <w:rPr>
                <w:sz w:val="24"/>
                <w:szCs w:val="24"/>
              </w:rPr>
            </w:r>
            <w:r/>
          </w:p>
        </w:tc>
      </w:tr>
      <w:tr>
        <w:trPr>
          <w:trHeight w:val="340" w:hRule="exact"/>
        </w:trPr>
        <w:tc>
          <w:tcPr>
            <w:tcW w:w="782" w:type="dxa"/>
            <w:vAlign w:val="top"/>
            <w:textDirection w:val="lrTb"/>
            <w:noWrap w:val="false"/>
          </w:tcPr>
          <w:p>
            <w:pPr>
              <w:pStyle w:val="884"/>
              <w:spacing w:line="360" w:lineRule="auto"/>
              <w:rPr>
                <w:sz w:val="24"/>
                <w:szCs w:val="24"/>
              </w:rPr>
            </w:pPr>
            <w:r>
              <w:rPr>
                <w:sz w:val="24"/>
                <w:szCs w:val="24"/>
              </w:rPr>
            </w:r>
            <w:r/>
          </w:p>
        </w:tc>
        <w:tc>
          <w:tcPr>
            <w:tcW w:w="1856" w:type="dxa"/>
            <w:vAlign w:val="top"/>
            <w:textDirection w:val="lrTb"/>
            <w:noWrap w:val="false"/>
          </w:tcPr>
          <w:p>
            <w:pPr>
              <w:pStyle w:val="884"/>
              <w:spacing w:line="360" w:lineRule="auto"/>
              <w:rPr>
                <w:sz w:val="24"/>
                <w:szCs w:val="24"/>
              </w:rPr>
            </w:pPr>
            <w:r>
              <w:rPr>
                <w:sz w:val="24"/>
                <w:szCs w:val="24"/>
              </w:rPr>
            </w:r>
            <w:r/>
          </w:p>
        </w:tc>
        <w:tc>
          <w:tcPr>
            <w:tcW w:w="1740" w:type="dxa"/>
            <w:vAlign w:val="top"/>
            <w:textDirection w:val="lrTb"/>
            <w:noWrap w:val="false"/>
          </w:tcPr>
          <w:p>
            <w:pPr>
              <w:pStyle w:val="884"/>
              <w:spacing w:line="360" w:lineRule="auto"/>
              <w:rPr>
                <w:sz w:val="24"/>
                <w:szCs w:val="24"/>
              </w:rPr>
            </w:pPr>
            <w:r>
              <w:rPr>
                <w:sz w:val="24"/>
                <w:szCs w:val="24"/>
              </w:rPr>
            </w:r>
            <w:r/>
          </w:p>
        </w:tc>
        <w:tc>
          <w:tcPr>
            <w:tcW w:w="1542" w:type="dxa"/>
            <w:vAlign w:val="top"/>
            <w:textDirection w:val="lrTb"/>
            <w:noWrap w:val="false"/>
          </w:tcPr>
          <w:p>
            <w:pPr>
              <w:pStyle w:val="884"/>
              <w:spacing w:line="360" w:lineRule="auto"/>
              <w:rPr>
                <w:sz w:val="24"/>
                <w:szCs w:val="24"/>
              </w:rPr>
            </w:pPr>
            <w:r>
              <w:rPr>
                <w:sz w:val="24"/>
                <w:szCs w:val="24"/>
              </w:rPr>
            </w:r>
            <w:r/>
          </w:p>
        </w:tc>
        <w:tc>
          <w:tcPr>
            <w:tcW w:w="3060" w:type="dxa"/>
            <w:vAlign w:val="top"/>
            <w:textDirection w:val="lrTb"/>
            <w:noWrap w:val="false"/>
          </w:tcPr>
          <w:p>
            <w:pPr>
              <w:pStyle w:val="884"/>
              <w:spacing w:line="360" w:lineRule="auto"/>
              <w:rPr>
                <w:sz w:val="24"/>
                <w:szCs w:val="24"/>
              </w:rPr>
            </w:pPr>
            <w:r>
              <w:rPr>
                <w:sz w:val="24"/>
                <w:szCs w:val="24"/>
              </w:rPr>
            </w:r>
            <w:r/>
          </w:p>
        </w:tc>
      </w:tr>
      <w:tr>
        <w:trPr>
          <w:trHeight w:val="340" w:hRule="exact"/>
        </w:trPr>
        <w:tc>
          <w:tcPr>
            <w:tcW w:w="782" w:type="dxa"/>
            <w:vAlign w:val="top"/>
            <w:textDirection w:val="lrTb"/>
            <w:noWrap w:val="false"/>
          </w:tcPr>
          <w:p>
            <w:pPr>
              <w:pStyle w:val="884"/>
              <w:spacing w:line="360" w:lineRule="auto"/>
              <w:rPr>
                <w:sz w:val="24"/>
                <w:szCs w:val="24"/>
              </w:rPr>
            </w:pPr>
            <w:r>
              <w:rPr>
                <w:sz w:val="24"/>
                <w:szCs w:val="24"/>
              </w:rPr>
            </w:r>
            <w:r/>
          </w:p>
        </w:tc>
        <w:tc>
          <w:tcPr>
            <w:tcW w:w="1856" w:type="dxa"/>
            <w:vAlign w:val="top"/>
            <w:textDirection w:val="lrTb"/>
            <w:noWrap w:val="false"/>
          </w:tcPr>
          <w:p>
            <w:pPr>
              <w:pStyle w:val="884"/>
              <w:spacing w:line="360" w:lineRule="auto"/>
              <w:rPr>
                <w:sz w:val="24"/>
                <w:szCs w:val="24"/>
              </w:rPr>
            </w:pPr>
            <w:r>
              <w:rPr>
                <w:sz w:val="24"/>
                <w:szCs w:val="24"/>
              </w:rPr>
            </w:r>
            <w:r/>
          </w:p>
        </w:tc>
        <w:tc>
          <w:tcPr>
            <w:tcW w:w="1740" w:type="dxa"/>
            <w:vAlign w:val="top"/>
            <w:textDirection w:val="lrTb"/>
            <w:noWrap w:val="false"/>
          </w:tcPr>
          <w:p>
            <w:pPr>
              <w:pStyle w:val="884"/>
              <w:spacing w:line="360" w:lineRule="auto"/>
              <w:rPr>
                <w:sz w:val="24"/>
                <w:szCs w:val="24"/>
              </w:rPr>
            </w:pPr>
            <w:r>
              <w:rPr>
                <w:sz w:val="24"/>
                <w:szCs w:val="24"/>
              </w:rPr>
            </w:r>
            <w:r/>
          </w:p>
        </w:tc>
        <w:tc>
          <w:tcPr>
            <w:tcW w:w="1542" w:type="dxa"/>
            <w:vAlign w:val="top"/>
            <w:textDirection w:val="lrTb"/>
            <w:noWrap w:val="false"/>
          </w:tcPr>
          <w:p>
            <w:pPr>
              <w:pStyle w:val="884"/>
              <w:spacing w:line="360" w:lineRule="auto"/>
              <w:rPr>
                <w:sz w:val="24"/>
                <w:szCs w:val="24"/>
              </w:rPr>
            </w:pPr>
            <w:r>
              <w:rPr>
                <w:sz w:val="24"/>
                <w:szCs w:val="24"/>
              </w:rPr>
            </w:r>
            <w:r/>
          </w:p>
        </w:tc>
        <w:tc>
          <w:tcPr>
            <w:tcW w:w="3060" w:type="dxa"/>
            <w:vAlign w:val="top"/>
            <w:textDirection w:val="lrTb"/>
            <w:noWrap w:val="false"/>
          </w:tcPr>
          <w:p>
            <w:pPr>
              <w:pStyle w:val="884"/>
              <w:spacing w:line="360" w:lineRule="auto"/>
              <w:rPr>
                <w:sz w:val="24"/>
                <w:szCs w:val="24"/>
              </w:rPr>
            </w:pPr>
            <w:r>
              <w:rPr>
                <w:sz w:val="24"/>
                <w:szCs w:val="24"/>
              </w:rPr>
            </w:r>
            <w:r/>
          </w:p>
        </w:tc>
      </w:tr>
    </w:tbl>
    <w:p>
      <w:pPr>
        <w:pStyle w:val="929"/>
        <w:jc w:val="left"/>
        <w:spacing w:line="400" w:lineRule="exact"/>
        <w:rPr>
          <w:rFonts w:ascii="Times New Roman" w:hAnsi="Times New Roman" w:eastAsia="宋体"/>
          <w:sz w:val="24"/>
          <w:szCs w:val="24"/>
        </w:rPr>
      </w:pPr>
      <w:r>
        <w:rPr>
          <w:rFonts w:ascii="Times New Roman" w:hAnsi="Times New Roman" w:eastAsia="宋体"/>
          <w:sz w:val="24"/>
          <w:szCs w:val="24"/>
        </w:rPr>
        <w:t xml:space="preserve">投标单位：（公章）</w:t>
      </w:r>
      <w:r>
        <w:rPr>
          <w:rFonts w:ascii="Times New Roman" w:hAnsi="Times New Roman" w:eastAsia="宋体"/>
          <w:sz w:val="24"/>
          <w:szCs w:val="24"/>
        </w:rPr>
      </w:r>
      <w:r/>
    </w:p>
    <w:p>
      <w:pPr>
        <w:pStyle w:val="891"/>
        <w:ind w:firstLine="0"/>
        <w:spacing w:line="400" w:lineRule="exact"/>
        <w:rPr>
          <w:rFonts w:eastAsia="宋体"/>
          <w:szCs w:val="24"/>
        </w:rPr>
      </w:pPr>
      <w:r>
        <w:rPr>
          <w:rFonts w:eastAsia="宋体"/>
          <w:szCs w:val="24"/>
        </w:rPr>
        <w:t xml:space="preserve">法定代表人或委托代理人（签字或盖章）：</w:t>
      </w:r>
      <w:r>
        <w:rPr>
          <w:rFonts w:eastAsia="宋体"/>
          <w:szCs w:val="24"/>
        </w:rPr>
      </w:r>
      <w:r/>
    </w:p>
    <w:p>
      <w:pPr>
        <w:pStyle w:val="891"/>
        <w:ind w:firstLine="0"/>
        <w:spacing w:line="400" w:lineRule="exact"/>
        <w:rPr>
          <w:rFonts w:eastAsia="宋体"/>
          <w:szCs w:val="24"/>
        </w:rPr>
      </w:pPr>
      <w:r>
        <w:rPr>
          <w:rFonts w:eastAsia="宋体"/>
          <w:szCs w:val="24"/>
        </w:rPr>
        <w:t xml:space="preserve">日期：年月日</w:t>
      </w:r>
      <w:r>
        <w:rPr>
          <w:rFonts w:eastAsia="宋体"/>
          <w:szCs w:val="24"/>
        </w:rPr>
      </w:r>
      <w:r/>
    </w:p>
    <w:p>
      <w:pPr>
        <w:pStyle w:val="884"/>
        <w:spacing w:line="400" w:lineRule="exact"/>
        <w:rPr>
          <w:sz w:val="24"/>
          <w:szCs w:val="24"/>
        </w:rPr>
      </w:pPr>
      <w:r>
        <w:rPr>
          <w:sz w:val="24"/>
          <w:szCs w:val="24"/>
        </w:rPr>
        <w:t xml:space="preserve">注：</w:t>
      </w:r>
      <w:r>
        <w:rPr>
          <w:b/>
          <w:bCs/>
          <w:sz w:val="24"/>
          <w:szCs w:val="24"/>
        </w:rPr>
        <w:t xml:space="preserve">1、各投标单位可参照上述格式自</w:t>
      </w:r>
      <w:r>
        <w:rPr>
          <w:b/>
          <w:sz w:val="24"/>
          <w:szCs w:val="24"/>
        </w:rPr>
        <w:t xml:space="preserve">制《技术响应对照表》进行投标。</w:t>
      </w:r>
      <w:r>
        <w:rPr>
          <w:sz w:val="24"/>
          <w:szCs w:val="24"/>
        </w:rPr>
      </w:r>
      <w:r/>
    </w:p>
    <w:p>
      <w:pPr>
        <w:pStyle w:val="884"/>
        <w:ind w:firstLine="482"/>
        <w:spacing w:line="400" w:lineRule="exact"/>
        <w:rPr>
          <w:b/>
          <w:bCs/>
          <w:sz w:val="24"/>
          <w:szCs w:val="24"/>
          <w:u w:val="single"/>
        </w:rPr>
      </w:pPr>
      <w:r>
        <w:rPr>
          <w:b/>
          <w:sz w:val="24"/>
          <w:szCs w:val="24"/>
        </w:rPr>
        <w:t xml:space="preserve">2、</w:t>
      </w:r>
      <w:r>
        <w:rPr>
          <w:b/>
          <w:sz w:val="24"/>
          <w:szCs w:val="24"/>
          <w:u w:val="single"/>
        </w:rPr>
        <w:t xml:space="preserve">投标单位必须对照招标文件的技术规格，逐条说明所提供的设备已对招标文件的技术规格做出了实质性的响应，并申明与技术规格条文的偏差和例</w:t>
      </w:r>
      <w:r>
        <w:rPr>
          <w:b/>
          <w:bCs/>
          <w:sz w:val="24"/>
          <w:szCs w:val="24"/>
          <w:u w:val="single"/>
        </w:rPr>
        <w:t xml:space="preserve">外。特别对有具体参数要求的指标，投标</w:t>
      </w:r>
      <w:r>
        <w:rPr>
          <w:b/>
          <w:sz w:val="24"/>
          <w:szCs w:val="24"/>
          <w:u w:val="single"/>
        </w:rPr>
        <w:t xml:space="preserve">单位</w:t>
      </w:r>
      <w:r>
        <w:rPr>
          <w:b/>
          <w:bCs/>
          <w:sz w:val="24"/>
          <w:szCs w:val="24"/>
          <w:u w:val="single"/>
        </w:rPr>
        <w:t xml:space="preserve">必须提供产品的具体参数值，</w:t>
      </w:r>
      <w:r>
        <w:rPr>
          <w:b/>
          <w:sz w:val="24"/>
          <w:szCs w:val="24"/>
          <w:u w:val="single"/>
        </w:rPr>
        <w:t xml:space="preserve">而不应以“全部符合”等字样来响应，否则将承担其投标被拒绝的风险。未列明的视为投标单位满足招标技术要求，</w:t>
      </w:r>
      <w:r>
        <w:rPr>
          <w:b/>
          <w:bCs/>
          <w:sz w:val="24"/>
          <w:szCs w:val="24"/>
          <w:u w:val="single"/>
        </w:rPr>
        <w:t xml:space="preserve">如中标后所供设备无法满足该项要求的，视为投标单位虚假应标。</w:t>
      </w:r>
      <w:r>
        <w:rPr>
          <w:b/>
          <w:bCs/>
          <w:sz w:val="24"/>
          <w:szCs w:val="24"/>
          <w:u w:val="single"/>
        </w:rPr>
      </w:r>
      <w:r/>
    </w:p>
    <w:p>
      <w:pPr>
        <w:pStyle w:val="884"/>
        <w:ind w:firstLine="482"/>
        <w:spacing w:line="400" w:lineRule="exact"/>
        <w:rPr>
          <w:b/>
          <w:sz w:val="24"/>
          <w:szCs w:val="24"/>
        </w:rPr>
      </w:pPr>
      <w:r>
        <w:rPr>
          <w:b/>
          <w:sz w:val="24"/>
          <w:szCs w:val="24"/>
        </w:rPr>
        <w:t xml:space="preserve">3、各投标单位必须真实填写此表格内容，对于技术规格中重要技术条款（参数）的响应，投标人的投标文件中应提供技术支持资料（包括设备的样本、说明书等），若有虚假，将取消其投标资格或中标资格。</w:t>
      </w:r>
      <w:r>
        <w:rPr>
          <w:b/>
          <w:sz w:val="24"/>
          <w:szCs w:val="24"/>
        </w:rPr>
      </w:r>
      <w:r/>
    </w:p>
    <w:p>
      <w:pPr>
        <w:pStyle w:val="884"/>
        <w:ind w:firstLine="435"/>
        <w:spacing w:line="400" w:lineRule="exact"/>
        <w:rPr>
          <w:b/>
          <w:sz w:val="24"/>
          <w:szCs w:val="24"/>
          <w:lang w:val="zh-CN"/>
        </w:rPr>
      </w:pPr>
      <w:r>
        <w:rPr>
          <w:b/>
          <w:sz w:val="24"/>
          <w:szCs w:val="24"/>
        </w:rPr>
        <w:t xml:space="preserve">4、</w:t>
      </w:r>
      <w:r>
        <w:rPr>
          <w:b/>
          <w:sz w:val="24"/>
          <w:szCs w:val="24"/>
          <w:lang w:val="zh-CN"/>
        </w:rPr>
        <w:t xml:space="preserve">投标单位须对所有技术应答负责，如技术响应对照表中出现提供的参数虚假或对采购文件所要求说明的情况故意隐瞒或虚报，视为不实质性响应招标文件，为无效投标。已中标的将取消中标资格，并按《中华人民共和国政府采购法》第七十七条“提供虚假材料谋取中标、</w:t>
      </w:r>
      <w:r>
        <w:rPr>
          <w:rFonts w:hint="eastAsia"/>
          <w:b/>
          <w:sz w:val="24"/>
          <w:szCs w:val="24"/>
          <w:lang w:val="zh-CN"/>
        </w:rPr>
        <w:t xml:space="preserve">中标</w:t>
      </w:r>
      <w:r>
        <w:rPr>
          <w:b/>
          <w:sz w:val="24"/>
          <w:szCs w:val="24"/>
          <w:lang w:val="zh-CN"/>
        </w:rPr>
        <w:t xml:space="preserve">”相关处理办法处理。</w:t>
      </w:r>
      <w:r>
        <w:rPr>
          <w:b/>
          <w:sz w:val="24"/>
          <w:szCs w:val="24"/>
          <w:lang w:val="zh-CN"/>
        </w:rPr>
      </w:r>
      <w:r/>
    </w:p>
    <w:p>
      <w:pPr>
        <w:pStyle w:val="884"/>
        <w:ind w:firstLine="482"/>
        <w:spacing w:line="400" w:lineRule="exact"/>
        <w:rPr>
          <w:b/>
          <w:sz w:val="24"/>
          <w:szCs w:val="24"/>
        </w:rPr>
      </w:pPr>
      <w:r>
        <w:rPr>
          <w:b/>
          <w:sz w:val="24"/>
          <w:szCs w:val="24"/>
        </w:rPr>
        <w:t xml:space="preserve">5、投标单位应根据清单技术要求中要求提供相关资料证明的在投标文件中清晰的体现，应便于评标委员会评审。</w:t>
      </w:r>
      <w:r>
        <w:rPr>
          <w:b/>
          <w:sz w:val="24"/>
          <w:szCs w:val="24"/>
        </w:rPr>
      </w:r>
      <w:r/>
    </w:p>
    <w:p>
      <w:pPr>
        <w:pStyle w:val="884"/>
        <w:ind w:firstLine="482"/>
        <w:spacing w:line="360" w:lineRule="auto"/>
        <w:rPr>
          <w:b/>
          <w:sz w:val="24"/>
          <w:szCs w:val="24"/>
        </w:rPr>
      </w:pPr>
      <w:r>
        <w:rPr>
          <w:b/>
          <w:sz w:val="24"/>
          <w:szCs w:val="24"/>
        </w:rPr>
      </w:r>
      <w:r/>
    </w:p>
    <w:p>
      <w:pPr>
        <w:pStyle w:val="929"/>
        <w:ind w:firstLine="477"/>
        <w:spacing w:line="360" w:lineRule="auto"/>
        <w:rPr>
          <w:rFonts w:ascii="Times New Roman" w:hAnsi="Times New Roman" w:eastAsia="宋体"/>
          <w:b/>
          <w:sz w:val="24"/>
          <w:szCs w:val="24"/>
        </w:rPr>
      </w:pPr>
      <w:r>
        <w:rPr>
          <w:rFonts w:ascii="Times New Roman" w:hAnsi="Times New Roman" w:eastAsia="宋体"/>
          <w:b/>
          <w:sz w:val="24"/>
          <w:szCs w:val="24"/>
        </w:rPr>
      </w:r>
      <w:r/>
    </w:p>
    <w:p>
      <w:pPr>
        <w:pStyle w:val="884"/>
        <w:jc w:val="center"/>
        <w:rPr>
          <w:b/>
          <w:sz w:val="24"/>
          <w:szCs w:val="24"/>
        </w:rPr>
      </w:pPr>
      <w:r>
        <w:rPr>
          <w:b/>
          <w:sz w:val="24"/>
          <w:szCs w:val="24"/>
        </w:rPr>
      </w:r>
      <w:r/>
    </w:p>
    <w:p>
      <w:pPr>
        <w:pStyle w:val="884"/>
        <w:jc w:val="left"/>
        <w:pageBreakBefore/>
        <w:rPr>
          <w:b/>
          <w:sz w:val="24"/>
          <w:szCs w:val="24"/>
        </w:rPr>
      </w:pPr>
      <w:r>
        <w:rPr>
          <w:rFonts w:hint="eastAsia"/>
          <w:b/>
          <w:sz w:val="24"/>
          <w:szCs w:val="24"/>
        </w:rPr>
        <w:t xml:space="preserve">5.3</w:t>
      </w:r>
      <w:r>
        <w:rPr>
          <w:b/>
          <w:sz w:val="24"/>
          <w:szCs w:val="24"/>
        </w:rPr>
        <w:t xml:space="preserve">.服务偏离表</w:t>
      </w:r>
      <w:r>
        <w:rPr>
          <w:b/>
          <w:sz w:val="24"/>
          <w:szCs w:val="24"/>
        </w:rPr>
      </w:r>
      <w:r/>
    </w:p>
    <w:p>
      <w:pPr>
        <w:pStyle w:val="884"/>
        <w:jc w:val="center"/>
        <w:rPr>
          <w:sz w:val="24"/>
          <w:szCs w:val="24"/>
        </w:rPr>
      </w:pPr>
      <w:r>
        <w:rPr>
          <w:b/>
          <w:sz w:val="24"/>
          <w:szCs w:val="24"/>
        </w:rPr>
        <w:t xml:space="preserve">服务偏离表</w:t>
      </w:r>
      <w:r>
        <w:rPr>
          <w:sz w:val="24"/>
          <w:szCs w:val="24"/>
        </w:rPr>
      </w:r>
      <w:r/>
    </w:p>
    <w:p>
      <w:pPr>
        <w:pStyle w:val="884"/>
        <w:rPr>
          <w:sz w:val="24"/>
          <w:szCs w:val="24"/>
        </w:rPr>
      </w:pPr>
      <w:r>
        <w:rPr>
          <w:sz w:val="24"/>
          <w:szCs w:val="24"/>
        </w:rPr>
        <w:t xml:space="preserve">单位名称（盖章）：</w:t>
      </w:r>
      <w:r>
        <w:rPr>
          <w:sz w:val="24"/>
          <w:szCs w:val="24"/>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884"/>
              <w:jc w:val="center"/>
              <w:spacing w:before="240" w:after="240"/>
              <w:rPr>
                <w:sz w:val="24"/>
                <w:szCs w:val="24"/>
              </w:rPr>
            </w:pPr>
            <w:r>
              <w:rPr>
                <w:sz w:val="24"/>
                <w:szCs w:val="24"/>
              </w:rPr>
              <w:t xml:space="preserve">序号</w:t>
            </w:r>
            <w:r>
              <w:rPr>
                <w:sz w:val="24"/>
                <w:szCs w:val="24"/>
              </w:rPr>
            </w:r>
            <w:r/>
          </w:p>
        </w:tc>
        <w:tc>
          <w:tcPr>
            <w:tcW w:w="1800" w:type="dxa"/>
            <w:vAlign w:val="center"/>
            <w:textDirection w:val="lrTb"/>
            <w:noWrap w:val="false"/>
          </w:tcPr>
          <w:p>
            <w:pPr>
              <w:pStyle w:val="884"/>
              <w:jc w:val="center"/>
              <w:rPr>
                <w:sz w:val="24"/>
                <w:szCs w:val="24"/>
              </w:rPr>
            </w:pPr>
            <w:r>
              <w:rPr>
                <w:sz w:val="24"/>
                <w:szCs w:val="24"/>
              </w:rPr>
              <w:t xml:space="preserve">服务内容</w:t>
            </w:r>
            <w:r>
              <w:rPr>
                <w:sz w:val="24"/>
                <w:szCs w:val="24"/>
              </w:rPr>
            </w:r>
            <w:r/>
          </w:p>
        </w:tc>
        <w:tc>
          <w:tcPr>
            <w:tcW w:w="1620" w:type="dxa"/>
            <w:vAlign w:val="center"/>
            <w:textDirection w:val="lrTb"/>
            <w:noWrap w:val="false"/>
          </w:tcPr>
          <w:p>
            <w:pPr>
              <w:pStyle w:val="884"/>
              <w:jc w:val="center"/>
              <w:rPr>
                <w:sz w:val="24"/>
                <w:szCs w:val="24"/>
              </w:rPr>
            </w:pPr>
            <w:r>
              <w:rPr>
                <w:sz w:val="24"/>
                <w:szCs w:val="24"/>
              </w:rPr>
              <w:t xml:space="preserve">招标要求</w:t>
            </w:r>
            <w:r>
              <w:rPr>
                <w:sz w:val="24"/>
                <w:szCs w:val="24"/>
              </w:rPr>
            </w:r>
            <w:r/>
          </w:p>
        </w:tc>
        <w:tc>
          <w:tcPr>
            <w:tcW w:w="1440" w:type="dxa"/>
            <w:vAlign w:val="center"/>
            <w:textDirection w:val="lrTb"/>
            <w:noWrap w:val="false"/>
          </w:tcPr>
          <w:p>
            <w:pPr>
              <w:pStyle w:val="884"/>
              <w:jc w:val="center"/>
              <w:rPr>
                <w:sz w:val="24"/>
                <w:szCs w:val="24"/>
              </w:rPr>
            </w:pPr>
            <w:r>
              <w:rPr>
                <w:sz w:val="24"/>
                <w:szCs w:val="24"/>
              </w:rPr>
              <w:t xml:space="preserve">投标要求</w:t>
            </w:r>
            <w:r>
              <w:rPr>
                <w:sz w:val="24"/>
                <w:szCs w:val="24"/>
              </w:rPr>
            </w:r>
            <w:r/>
          </w:p>
        </w:tc>
        <w:tc>
          <w:tcPr>
            <w:tcW w:w="1699" w:type="dxa"/>
            <w:vAlign w:val="center"/>
            <w:textDirection w:val="lrTb"/>
            <w:noWrap w:val="false"/>
          </w:tcPr>
          <w:p>
            <w:pPr>
              <w:pStyle w:val="884"/>
              <w:jc w:val="center"/>
              <w:rPr>
                <w:sz w:val="24"/>
                <w:szCs w:val="24"/>
              </w:rPr>
            </w:pPr>
            <w:r>
              <w:rPr>
                <w:sz w:val="24"/>
                <w:szCs w:val="24"/>
              </w:rPr>
              <w:t xml:space="preserve">偏离/响应</w:t>
            </w:r>
            <w:r>
              <w:rPr>
                <w:sz w:val="24"/>
                <w:szCs w:val="24"/>
              </w:rPr>
            </w:r>
            <w:r/>
          </w:p>
        </w:tc>
        <w:tc>
          <w:tcPr>
            <w:tcW w:w="1757" w:type="dxa"/>
            <w:vAlign w:val="center"/>
            <w:textDirection w:val="lrTb"/>
            <w:noWrap w:val="false"/>
          </w:tcPr>
          <w:p>
            <w:pPr>
              <w:pStyle w:val="884"/>
              <w:jc w:val="center"/>
              <w:rPr>
                <w:sz w:val="24"/>
                <w:szCs w:val="24"/>
              </w:rPr>
            </w:pPr>
            <w:r>
              <w:rPr>
                <w:sz w:val="24"/>
                <w:szCs w:val="24"/>
              </w:rPr>
              <w:t xml:space="preserve">说明</w:t>
            </w:r>
            <w:r>
              <w:rPr>
                <w:sz w:val="24"/>
                <w:szCs w:val="24"/>
              </w:rPr>
            </w:r>
            <w:r/>
          </w:p>
        </w:tc>
      </w:tr>
      <w:tr>
        <w:trPr/>
        <w:tc>
          <w:tcPr>
            <w:tcW w:w="828" w:type="dxa"/>
            <w:vAlign w:val="top"/>
            <w:textDirection w:val="lrTb"/>
            <w:noWrap w:val="false"/>
          </w:tcPr>
          <w:p>
            <w:pPr>
              <w:pStyle w:val="884"/>
              <w:spacing w:before="240" w:after="240"/>
              <w:rPr>
                <w:sz w:val="24"/>
                <w:szCs w:val="24"/>
              </w:rPr>
            </w:pPr>
            <w:r>
              <w:rPr>
                <w:sz w:val="24"/>
                <w:szCs w:val="24"/>
              </w:rPr>
            </w:r>
            <w:r/>
          </w:p>
        </w:tc>
        <w:tc>
          <w:tcPr>
            <w:tcW w:w="1800" w:type="dxa"/>
            <w:vAlign w:val="top"/>
            <w:textDirection w:val="lrTb"/>
            <w:noWrap w:val="false"/>
          </w:tcPr>
          <w:p>
            <w:pPr>
              <w:pStyle w:val="884"/>
              <w:rPr>
                <w:sz w:val="24"/>
                <w:szCs w:val="24"/>
              </w:rPr>
            </w:pPr>
            <w:r>
              <w:rPr>
                <w:sz w:val="24"/>
                <w:szCs w:val="24"/>
              </w:rPr>
            </w:r>
            <w:r/>
          </w:p>
        </w:tc>
        <w:tc>
          <w:tcPr>
            <w:tcW w:w="1620" w:type="dxa"/>
            <w:vAlign w:val="top"/>
            <w:textDirection w:val="lrTb"/>
            <w:noWrap w:val="false"/>
          </w:tcPr>
          <w:p>
            <w:pPr>
              <w:pStyle w:val="884"/>
              <w:rPr>
                <w:sz w:val="24"/>
                <w:szCs w:val="24"/>
              </w:rPr>
            </w:pPr>
            <w:r>
              <w:rPr>
                <w:sz w:val="24"/>
                <w:szCs w:val="24"/>
              </w:rPr>
            </w:r>
            <w:r/>
          </w:p>
        </w:tc>
        <w:tc>
          <w:tcPr>
            <w:tcW w:w="1440" w:type="dxa"/>
            <w:vAlign w:val="top"/>
            <w:textDirection w:val="lrTb"/>
            <w:noWrap w:val="false"/>
          </w:tcPr>
          <w:p>
            <w:pPr>
              <w:pStyle w:val="884"/>
              <w:rPr>
                <w:sz w:val="24"/>
                <w:szCs w:val="24"/>
              </w:rPr>
            </w:pPr>
            <w:r>
              <w:rPr>
                <w:sz w:val="24"/>
                <w:szCs w:val="24"/>
              </w:rPr>
            </w:r>
            <w:r/>
          </w:p>
        </w:tc>
        <w:tc>
          <w:tcPr>
            <w:tcW w:w="1699" w:type="dxa"/>
            <w:vAlign w:val="top"/>
            <w:textDirection w:val="lrTb"/>
            <w:noWrap w:val="false"/>
          </w:tcPr>
          <w:p>
            <w:pPr>
              <w:pStyle w:val="884"/>
              <w:rPr>
                <w:sz w:val="24"/>
                <w:szCs w:val="24"/>
              </w:rPr>
            </w:pPr>
            <w:r>
              <w:rPr>
                <w:sz w:val="24"/>
                <w:szCs w:val="24"/>
              </w:rPr>
            </w:r>
            <w:r/>
          </w:p>
        </w:tc>
        <w:tc>
          <w:tcPr>
            <w:tcW w:w="1757" w:type="dxa"/>
            <w:vAlign w:val="top"/>
            <w:textDirection w:val="lrTb"/>
            <w:noWrap w:val="false"/>
          </w:tcPr>
          <w:p>
            <w:pPr>
              <w:pStyle w:val="884"/>
              <w:rPr>
                <w:sz w:val="24"/>
                <w:szCs w:val="24"/>
              </w:rPr>
            </w:pPr>
            <w:r>
              <w:rPr>
                <w:sz w:val="24"/>
                <w:szCs w:val="24"/>
              </w:rPr>
            </w:r>
            <w:r/>
          </w:p>
        </w:tc>
      </w:tr>
      <w:tr>
        <w:trPr/>
        <w:tc>
          <w:tcPr>
            <w:tcW w:w="828" w:type="dxa"/>
            <w:vAlign w:val="top"/>
            <w:textDirection w:val="lrTb"/>
            <w:noWrap w:val="false"/>
          </w:tcPr>
          <w:p>
            <w:pPr>
              <w:pStyle w:val="884"/>
              <w:spacing w:before="240" w:after="240"/>
              <w:rPr>
                <w:sz w:val="24"/>
                <w:szCs w:val="24"/>
              </w:rPr>
            </w:pPr>
            <w:r>
              <w:rPr>
                <w:sz w:val="24"/>
                <w:szCs w:val="24"/>
              </w:rPr>
            </w:r>
            <w:r/>
          </w:p>
        </w:tc>
        <w:tc>
          <w:tcPr>
            <w:tcW w:w="1800" w:type="dxa"/>
            <w:vAlign w:val="top"/>
            <w:textDirection w:val="lrTb"/>
            <w:noWrap w:val="false"/>
          </w:tcPr>
          <w:p>
            <w:pPr>
              <w:pStyle w:val="884"/>
              <w:rPr>
                <w:sz w:val="24"/>
                <w:szCs w:val="24"/>
              </w:rPr>
            </w:pPr>
            <w:r>
              <w:rPr>
                <w:sz w:val="24"/>
                <w:szCs w:val="24"/>
              </w:rPr>
            </w:r>
            <w:r/>
          </w:p>
        </w:tc>
        <w:tc>
          <w:tcPr>
            <w:tcW w:w="1620" w:type="dxa"/>
            <w:vAlign w:val="top"/>
            <w:textDirection w:val="lrTb"/>
            <w:noWrap w:val="false"/>
          </w:tcPr>
          <w:p>
            <w:pPr>
              <w:pStyle w:val="884"/>
              <w:rPr>
                <w:sz w:val="24"/>
                <w:szCs w:val="24"/>
              </w:rPr>
            </w:pPr>
            <w:r>
              <w:rPr>
                <w:sz w:val="24"/>
                <w:szCs w:val="24"/>
              </w:rPr>
            </w:r>
            <w:r/>
          </w:p>
        </w:tc>
        <w:tc>
          <w:tcPr>
            <w:tcW w:w="1440" w:type="dxa"/>
            <w:vAlign w:val="top"/>
            <w:textDirection w:val="lrTb"/>
            <w:noWrap w:val="false"/>
          </w:tcPr>
          <w:p>
            <w:pPr>
              <w:pStyle w:val="884"/>
              <w:rPr>
                <w:sz w:val="24"/>
                <w:szCs w:val="24"/>
              </w:rPr>
            </w:pPr>
            <w:r>
              <w:rPr>
                <w:sz w:val="24"/>
                <w:szCs w:val="24"/>
              </w:rPr>
            </w:r>
            <w:r/>
          </w:p>
        </w:tc>
        <w:tc>
          <w:tcPr>
            <w:tcW w:w="1699" w:type="dxa"/>
            <w:vAlign w:val="top"/>
            <w:textDirection w:val="lrTb"/>
            <w:noWrap w:val="false"/>
          </w:tcPr>
          <w:p>
            <w:pPr>
              <w:pStyle w:val="884"/>
              <w:rPr>
                <w:sz w:val="24"/>
                <w:szCs w:val="24"/>
              </w:rPr>
            </w:pPr>
            <w:r>
              <w:rPr>
                <w:sz w:val="24"/>
                <w:szCs w:val="24"/>
              </w:rPr>
            </w:r>
            <w:r/>
          </w:p>
        </w:tc>
        <w:tc>
          <w:tcPr>
            <w:tcW w:w="1757" w:type="dxa"/>
            <w:vAlign w:val="top"/>
            <w:textDirection w:val="lrTb"/>
            <w:noWrap w:val="false"/>
          </w:tcPr>
          <w:p>
            <w:pPr>
              <w:pStyle w:val="884"/>
              <w:rPr>
                <w:sz w:val="24"/>
                <w:szCs w:val="24"/>
              </w:rPr>
            </w:pPr>
            <w:r>
              <w:rPr>
                <w:sz w:val="24"/>
                <w:szCs w:val="24"/>
              </w:rPr>
            </w:r>
            <w:r/>
          </w:p>
        </w:tc>
      </w:tr>
      <w:tr>
        <w:trPr/>
        <w:tc>
          <w:tcPr>
            <w:tcW w:w="828" w:type="dxa"/>
            <w:vAlign w:val="top"/>
            <w:textDirection w:val="lrTb"/>
            <w:noWrap w:val="false"/>
          </w:tcPr>
          <w:p>
            <w:pPr>
              <w:pStyle w:val="884"/>
              <w:spacing w:before="240" w:after="240"/>
              <w:rPr>
                <w:sz w:val="24"/>
                <w:szCs w:val="24"/>
              </w:rPr>
            </w:pPr>
            <w:r>
              <w:rPr>
                <w:sz w:val="24"/>
                <w:szCs w:val="24"/>
              </w:rPr>
            </w:r>
            <w:r/>
          </w:p>
        </w:tc>
        <w:tc>
          <w:tcPr>
            <w:tcW w:w="1800" w:type="dxa"/>
            <w:vAlign w:val="top"/>
            <w:textDirection w:val="lrTb"/>
            <w:noWrap w:val="false"/>
          </w:tcPr>
          <w:p>
            <w:pPr>
              <w:pStyle w:val="884"/>
              <w:rPr>
                <w:sz w:val="24"/>
                <w:szCs w:val="24"/>
              </w:rPr>
            </w:pPr>
            <w:r>
              <w:rPr>
                <w:sz w:val="24"/>
                <w:szCs w:val="24"/>
              </w:rPr>
            </w:r>
            <w:r/>
          </w:p>
        </w:tc>
        <w:tc>
          <w:tcPr>
            <w:tcW w:w="1620" w:type="dxa"/>
            <w:vAlign w:val="top"/>
            <w:textDirection w:val="lrTb"/>
            <w:noWrap w:val="false"/>
          </w:tcPr>
          <w:p>
            <w:pPr>
              <w:pStyle w:val="884"/>
              <w:rPr>
                <w:sz w:val="24"/>
                <w:szCs w:val="24"/>
              </w:rPr>
            </w:pPr>
            <w:r>
              <w:rPr>
                <w:sz w:val="24"/>
                <w:szCs w:val="24"/>
              </w:rPr>
            </w:r>
            <w:r/>
          </w:p>
        </w:tc>
        <w:tc>
          <w:tcPr>
            <w:tcW w:w="1440" w:type="dxa"/>
            <w:vAlign w:val="top"/>
            <w:textDirection w:val="lrTb"/>
            <w:noWrap w:val="false"/>
          </w:tcPr>
          <w:p>
            <w:pPr>
              <w:pStyle w:val="884"/>
              <w:rPr>
                <w:sz w:val="24"/>
                <w:szCs w:val="24"/>
              </w:rPr>
            </w:pPr>
            <w:r>
              <w:rPr>
                <w:sz w:val="24"/>
                <w:szCs w:val="24"/>
              </w:rPr>
            </w:r>
            <w:r/>
          </w:p>
        </w:tc>
        <w:tc>
          <w:tcPr>
            <w:tcW w:w="1699" w:type="dxa"/>
            <w:vAlign w:val="top"/>
            <w:textDirection w:val="lrTb"/>
            <w:noWrap w:val="false"/>
          </w:tcPr>
          <w:p>
            <w:pPr>
              <w:pStyle w:val="884"/>
              <w:rPr>
                <w:sz w:val="24"/>
                <w:szCs w:val="24"/>
              </w:rPr>
            </w:pPr>
            <w:r>
              <w:rPr>
                <w:sz w:val="24"/>
                <w:szCs w:val="24"/>
              </w:rPr>
            </w:r>
            <w:r/>
          </w:p>
        </w:tc>
        <w:tc>
          <w:tcPr>
            <w:tcW w:w="1757" w:type="dxa"/>
            <w:vAlign w:val="top"/>
            <w:textDirection w:val="lrTb"/>
            <w:noWrap w:val="false"/>
          </w:tcPr>
          <w:p>
            <w:pPr>
              <w:pStyle w:val="884"/>
              <w:rPr>
                <w:sz w:val="24"/>
                <w:szCs w:val="24"/>
              </w:rPr>
            </w:pPr>
            <w:r>
              <w:rPr>
                <w:sz w:val="24"/>
                <w:szCs w:val="24"/>
              </w:rPr>
            </w:r>
            <w:r/>
          </w:p>
        </w:tc>
      </w:tr>
      <w:tr>
        <w:trPr/>
        <w:tc>
          <w:tcPr>
            <w:tcW w:w="828" w:type="dxa"/>
            <w:vAlign w:val="top"/>
            <w:textDirection w:val="lrTb"/>
            <w:noWrap w:val="false"/>
          </w:tcPr>
          <w:p>
            <w:pPr>
              <w:pStyle w:val="884"/>
              <w:spacing w:before="240" w:after="240"/>
              <w:rPr>
                <w:sz w:val="24"/>
                <w:szCs w:val="24"/>
              </w:rPr>
            </w:pPr>
            <w:r>
              <w:rPr>
                <w:sz w:val="24"/>
                <w:szCs w:val="24"/>
              </w:rPr>
            </w:r>
            <w:r/>
          </w:p>
        </w:tc>
        <w:tc>
          <w:tcPr>
            <w:tcW w:w="1800" w:type="dxa"/>
            <w:vAlign w:val="top"/>
            <w:textDirection w:val="lrTb"/>
            <w:noWrap w:val="false"/>
          </w:tcPr>
          <w:p>
            <w:pPr>
              <w:pStyle w:val="884"/>
              <w:rPr>
                <w:sz w:val="24"/>
                <w:szCs w:val="24"/>
              </w:rPr>
            </w:pPr>
            <w:r>
              <w:rPr>
                <w:sz w:val="24"/>
                <w:szCs w:val="24"/>
              </w:rPr>
            </w:r>
            <w:r/>
          </w:p>
        </w:tc>
        <w:tc>
          <w:tcPr>
            <w:tcW w:w="1620" w:type="dxa"/>
            <w:vAlign w:val="top"/>
            <w:textDirection w:val="lrTb"/>
            <w:noWrap w:val="false"/>
          </w:tcPr>
          <w:p>
            <w:pPr>
              <w:pStyle w:val="884"/>
              <w:rPr>
                <w:sz w:val="24"/>
                <w:szCs w:val="24"/>
              </w:rPr>
            </w:pPr>
            <w:r>
              <w:rPr>
                <w:sz w:val="24"/>
                <w:szCs w:val="24"/>
              </w:rPr>
            </w:r>
            <w:r/>
          </w:p>
        </w:tc>
        <w:tc>
          <w:tcPr>
            <w:tcW w:w="1440" w:type="dxa"/>
            <w:vAlign w:val="top"/>
            <w:textDirection w:val="lrTb"/>
            <w:noWrap w:val="false"/>
          </w:tcPr>
          <w:p>
            <w:pPr>
              <w:pStyle w:val="884"/>
              <w:rPr>
                <w:sz w:val="24"/>
                <w:szCs w:val="24"/>
              </w:rPr>
            </w:pPr>
            <w:r>
              <w:rPr>
                <w:sz w:val="24"/>
                <w:szCs w:val="24"/>
              </w:rPr>
            </w:r>
            <w:r/>
          </w:p>
        </w:tc>
        <w:tc>
          <w:tcPr>
            <w:tcW w:w="1699" w:type="dxa"/>
            <w:vAlign w:val="top"/>
            <w:textDirection w:val="lrTb"/>
            <w:noWrap w:val="false"/>
          </w:tcPr>
          <w:p>
            <w:pPr>
              <w:pStyle w:val="884"/>
              <w:rPr>
                <w:sz w:val="24"/>
                <w:szCs w:val="24"/>
              </w:rPr>
            </w:pPr>
            <w:r>
              <w:rPr>
                <w:sz w:val="24"/>
                <w:szCs w:val="24"/>
              </w:rPr>
            </w:r>
            <w:r/>
          </w:p>
        </w:tc>
        <w:tc>
          <w:tcPr>
            <w:tcW w:w="1757" w:type="dxa"/>
            <w:vAlign w:val="top"/>
            <w:textDirection w:val="lrTb"/>
            <w:noWrap w:val="false"/>
          </w:tcPr>
          <w:p>
            <w:pPr>
              <w:pStyle w:val="884"/>
              <w:rPr>
                <w:sz w:val="24"/>
                <w:szCs w:val="24"/>
              </w:rPr>
            </w:pPr>
            <w:r>
              <w:rPr>
                <w:sz w:val="24"/>
                <w:szCs w:val="24"/>
              </w:rPr>
            </w:r>
            <w:r/>
          </w:p>
        </w:tc>
      </w:tr>
    </w:tbl>
    <w:p>
      <w:pPr>
        <w:pStyle w:val="884"/>
        <w:rPr>
          <w:sz w:val="24"/>
          <w:szCs w:val="24"/>
        </w:rPr>
      </w:pPr>
      <w:r>
        <w:rPr>
          <w:sz w:val="24"/>
          <w:szCs w:val="24"/>
        </w:rPr>
        <w:t xml:space="preserve">注：1、投标单位应对照招标文件技术要求等要求，所投标的物与招标文件的规定有偏离的，应在此表中申明与技术要求条文的偏差和例外。</w:t>
      </w:r>
      <w:r>
        <w:rPr>
          <w:sz w:val="24"/>
          <w:szCs w:val="24"/>
        </w:rPr>
      </w:r>
      <w:r/>
    </w:p>
    <w:p>
      <w:pPr>
        <w:pStyle w:val="884"/>
        <w:ind w:firstLine="360"/>
        <w:rPr>
          <w:sz w:val="24"/>
          <w:szCs w:val="24"/>
        </w:rPr>
      </w:pPr>
      <w:r>
        <w:rPr>
          <w:sz w:val="24"/>
          <w:szCs w:val="24"/>
        </w:rPr>
        <w:t xml:space="preserve">2、未在上表中说明的，如在响应文件其他内容中已有文字说明的，则以已有文字说明为准，否则，将被认为完全响应招标文件的规定。但该表不作为投标单位对所投标的物关于技术要求等详细描述和说明的替代。</w:t>
      </w:r>
      <w:r>
        <w:rPr>
          <w:sz w:val="24"/>
          <w:szCs w:val="24"/>
        </w:rPr>
      </w:r>
      <w:r/>
    </w:p>
    <w:p>
      <w:pPr>
        <w:pStyle w:val="884"/>
        <w:rPr>
          <w:sz w:val="24"/>
          <w:szCs w:val="24"/>
        </w:rPr>
      </w:pPr>
      <w:r>
        <w:rPr>
          <w:sz w:val="24"/>
          <w:szCs w:val="24"/>
        </w:rPr>
      </w:r>
      <w:r/>
    </w:p>
    <w:p>
      <w:pPr>
        <w:pStyle w:val="884"/>
        <w:rPr>
          <w:sz w:val="24"/>
          <w:szCs w:val="24"/>
        </w:rPr>
      </w:pPr>
      <w:r>
        <w:rPr>
          <w:sz w:val="24"/>
          <w:szCs w:val="24"/>
        </w:rPr>
        <w:t xml:space="preserve">投标单位：（单位盖章）</w:t>
      </w:r>
      <w:r>
        <w:rPr>
          <w:sz w:val="24"/>
          <w:szCs w:val="24"/>
        </w:rPr>
      </w:r>
      <w:r/>
    </w:p>
    <w:p>
      <w:pPr>
        <w:pStyle w:val="884"/>
        <w:rPr>
          <w:sz w:val="24"/>
          <w:szCs w:val="24"/>
        </w:rPr>
      </w:pPr>
      <w:r>
        <w:rPr>
          <w:sz w:val="24"/>
          <w:szCs w:val="24"/>
        </w:rPr>
        <w:t xml:space="preserve">法定代表人或委托代理人：（签字或盖章）</w:t>
      </w:r>
      <w:r>
        <w:rPr>
          <w:sz w:val="24"/>
          <w:szCs w:val="24"/>
        </w:rPr>
      </w:r>
      <w:r/>
    </w:p>
    <w:p>
      <w:pPr>
        <w:pStyle w:val="884"/>
        <w:spacing w:line="360" w:lineRule="auto"/>
        <w:rPr>
          <w:b/>
          <w:bCs/>
          <w:sz w:val="24"/>
          <w:szCs w:val="24"/>
          <w:lang w:val="zh-CN"/>
        </w:rPr>
      </w:pPr>
      <w:r>
        <w:rPr>
          <w:sz w:val="24"/>
          <w:szCs w:val="24"/>
        </w:rPr>
        <w:t xml:space="preserve">日期：年月日</w:t>
      </w:r>
      <w:r>
        <w:rPr>
          <w:b/>
          <w:bCs/>
          <w:sz w:val="24"/>
          <w:szCs w:val="24"/>
          <w:lang w:val="zh-CN"/>
        </w:rPr>
      </w:r>
      <w:r/>
    </w:p>
    <w:p>
      <w:pPr>
        <w:pStyle w:val="884"/>
        <w:spacing w:line="360" w:lineRule="auto"/>
        <w:rPr>
          <w:b/>
          <w:bCs/>
          <w:sz w:val="24"/>
          <w:szCs w:val="24"/>
          <w:lang w:val="zh-CN"/>
        </w:rPr>
      </w:pPr>
      <w:r>
        <w:rPr>
          <w:b/>
          <w:bCs/>
          <w:sz w:val="24"/>
          <w:szCs w:val="24"/>
          <w:lang w:val="zh-CN"/>
        </w:rPr>
      </w:r>
      <w:r/>
    </w:p>
    <w:p>
      <w:pPr>
        <w:pStyle w:val="884"/>
        <w:spacing w:line="360" w:lineRule="auto"/>
        <w:rPr>
          <w:b/>
          <w:bCs/>
          <w:sz w:val="24"/>
          <w:szCs w:val="24"/>
          <w:lang w:val="zh-CN"/>
        </w:rPr>
      </w:pPr>
      <w:r>
        <w:rPr>
          <w:b/>
          <w:bCs/>
          <w:sz w:val="24"/>
          <w:szCs w:val="24"/>
          <w:lang w:val="zh-CN"/>
        </w:rPr>
      </w:r>
      <w:r/>
    </w:p>
    <w:p>
      <w:pPr>
        <w:pStyle w:val="891"/>
        <w:ind w:firstLine="0"/>
        <w:spacing w:line="360" w:lineRule="auto"/>
        <w:rPr>
          <w:rFonts w:hint="eastAsia" w:ascii="仿宋_GB2312" w:hAnsi="宋体" w:eastAsia="仿宋_GB2312"/>
        </w:rPr>
      </w:pPr>
      <w:r>
        <w:rPr>
          <w:rFonts w:hint="eastAsia" w:hAnsi="宋体" w:eastAsia="宋体" w:cs="宋体"/>
          <w:szCs w:val="24"/>
        </w:rPr>
        <w:br w:type="page" w:clear="all"/>
      </w:r>
      <w:r>
        <w:rPr>
          <w:rFonts w:hint="eastAsia" w:ascii="仿宋_GB2312" w:hAnsi="宋体" w:eastAsia="仿宋_GB2312"/>
        </w:rPr>
      </w:r>
      <w:r/>
    </w:p>
    <w:p>
      <w:pPr>
        <w:pStyle w:val="891"/>
        <w:ind w:firstLine="0"/>
        <w:rPr>
          <w:rFonts w:hint="eastAsia" w:ascii="仿宋_GB2312" w:hAnsi="宋体" w:eastAsia="仿宋_GB2312"/>
        </w:rPr>
      </w:pPr>
      <w:r>
        <w:rPr>
          <w:rFonts w:hint="eastAsia" w:ascii="仿宋_GB2312" w:hAnsi="宋体" w:eastAsia="仿宋_GB2312"/>
        </w:rPr>
      </w:r>
      <w:r/>
    </w:p>
    <w:p>
      <w:pPr>
        <w:pStyle w:val="891"/>
        <w:ind w:firstLine="0"/>
        <w:rPr>
          <w:rFonts w:hint="eastAsia" w:hAnsi="宋体" w:eastAsia="宋体" w:cs="宋体"/>
          <w:b/>
          <w:bCs/>
          <w:szCs w:val="24"/>
        </w:rPr>
      </w:pPr>
      <w:r>
        <w:rPr>
          <w:rFonts w:hint="eastAsia" w:hAnsi="宋体" w:eastAsia="宋体" w:cs="宋体"/>
          <w:b/>
          <w:bCs/>
          <w:szCs w:val="24"/>
        </w:rPr>
        <w:t xml:space="preserve">6、投标保证承诺书</w:t>
      </w:r>
      <w:r>
        <w:rPr>
          <w:rFonts w:hint="eastAsia" w:hAnsi="宋体" w:eastAsia="宋体" w:cs="宋体"/>
          <w:b/>
          <w:bCs/>
          <w:szCs w:val="24"/>
        </w:rPr>
      </w:r>
      <w:r/>
    </w:p>
    <w:p>
      <w:pPr>
        <w:pStyle w:val="932"/>
        <w:jc w:val="center"/>
        <w:spacing w:line="420" w:lineRule="exact"/>
        <w:rPr>
          <w:rFonts w:hint="eastAsia" w:hAnsi="宋体" w:eastAsia="宋体" w:cs="宋体"/>
          <w:b/>
          <w:bCs/>
          <w:sz w:val="24"/>
          <w:szCs w:val="24"/>
        </w:rPr>
      </w:pPr>
      <w:r>
        <w:rPr>
          <w:rFonts w:hint="eastAsia" w:hAnsi="宋体" w:eastAsia="宋体" w:cs="宋体"/>
          <w:b/>
          <w:bCs/>
          <w:sz w:val="24"/>
          <w:szCs w:val="24"/>
        </w:rPr>
        <w:t xml:space="preserve">投标保证承诺书</w:t>
      </w:r>
      <w:r>
        <w:rPr>
          <w:rFonts w:hint="eastAsia" w:hAnsi="宋体" w:eastAsia="宋体" w:cs="宋体"/>
          <w:b/>
          <w:bCs/>
          <w:sz w:val="24"/>
          <w:szCs w:val="24"/>
        </w:rPr>
      </w:r>
      <w:r/>
    </w:p>
    <w:p>
      <w:pPr>
        <w:pStyle w:val="932"/>
        <w:spacing w:line="360" w:lineRule="exact"/>
        <w:rPr>
          <w:rFonts w:hint="eastAsia" w:hAnsi="宋体" w:eastAsia="宋体" w:cs="宋体"/>
          <w:bCs/>
          <w:sz w:val="24"/>
          <w:szCs w:val="24"/>
        </w:rPr>
      </w:pPr>
      <w:r>
        <w:rPr>
          <w:rFonts w:hint="eastAsia" w:hAnsi="宋体" w:eastAsia="宋体" w:cs="宋体"/>
          <w:bCs/>
          <w:sz w:val="24"/>
          <w:szCs w:val="24"/>
        </w:rPr>
      </w:r>
      <w:r/>
    </w:p>
    <w:p>
      <w:pPr>
        <w:pStyle w:val="932"/>
        <w:spacing w:line="360" w:lineRule="exact"/>
        <w:rPr>
          <w:rFonts w:hint="eastAsia" w:hAnsi="宋体" w:eastAsia="宋体" w:cs="宋体"/>
          <w:bCs/>
          <w:sz w:val="24"/>
          <w:szCs w:val="24"/>
        </w:rPr>
      </w:pPr>
      <w:r>
        <w:rPr>
          <w:rFonts w:hint="eastAsia" w:hAnsi="宋体" w:eastAsia="宋体" w:cs="宋体"/>
          <w:bCs/>
          <w:sz w:val="24"/>
          <w:szCs w:val="24"/>
        </w:rPr>
        <w:t xml:space="preserve">致：</w:t>
      </w:r>
      <w:r>
        <w:rPr>
          <w:rFonts w:hint="eastAsia" w:hAnsi="宋体" w:eastAsia="宋体" w:cs="宋体"/>
          <w:bCs/>
          <w:sz w:val="24"/>
          <w:szCs w:val="24"/>
          <w:u w:val="single"/>
        </w:rPr>
        <w:t xml:space="preserve">（采购代理机构名称）</w:t>
      </w:r>
      <w:r>
        <w:rPr>
          <w:rFonts w:hint="eastAsia" w:hAnsi="宋体" w:eastAsia="宋体" w:cs="宋体"/>
          <w:bCs/>
          <w:sz w:val="24"/>
          <w:szCs w:val="24"/>
        </w:rPr>
      </w:r>
      <w:r/>
    </w:p>
    <w:p>
      <w:pPr>
        <w:pStyle w:val="932"/>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我方收到贵公司</w:t>
      </w:r>
      <w:r>
        <w:rPr>
          <w:rFonts w:hint="eastAsia" w:hAnsi="宋体" w:eastAsia="宋体" w:cs="宋体"/>
          <w:bCs/>
          <w:sz w:val="24"/>
          <w:szCs w:val="24"/>
          <w:u w:val="single"/>
        </w:rPr>
        <w:t xml:space="preserve">  （项目名称和招标编号）</w:t>
      </w:r>
      <w:r>
        <w:rPr>
          <w:rFonts w:hint="eastAsia" w:hAnsi="宋体" w:eastAsia="宋体" w:cs="宋体"/>
          <w:bCs/>
          <w:sz w:val="24"/>
          <w:szCs w:val="24"/>
        </w:rPr>
        <w:t xml:space="preserve">采购文件，经仔细阅读和研究，我方决定参加投标，并向贵公司作出如下承诺：</w:t>
      </w:r>
      <w:r>
        <w:rPr>
          <w:rFonts w:hint="eastAsia" w:hAnsi="宋体" w:eastAsia="宋体" w:cs="宋体"/>
          <w:bCs/>
          <w:sz w:val="24"/>
          <w:szCs w:val="24"/>
        </w:rPr>
      </w:r>
      <w:r/>
    </w:p>
    <w:p>
      <w:pPr>
        <w:pStyle w:val="932"/>
        <w:ind w:firstLine="480"/>
        <w:spacing w:line="360" w:lineRule="exact"/>
        <w:rPr>
          <w:rFonts w:hint="eastAsia" w:hAnsi="宋体" w:eastAsia="宋体" w:cs="宋体"/>
          <w:sz w:val="24"/>
          <w:szCs w:val="24"/>
        </w:rPr>
      </w:pPr>
      <w:r>
        <w:rPr>
          <w:rFonts w:hint="eastAsia" w:hAnsi="宋体" w:eastAsia="宋体" w:cs="宋体"/>
          <w:bCs/>
          <w:sz w:val="24"/>
          <w:szCs w:val="24"/>
        </w:rPr>
        <w:t xml:space="preserve">1、我方愿意按照采购文件的一切要求，提供本项目的所有内容，我方投标</w:t>
      </w:r>
      <w:r>
        <w:rPr>
          <w:rFonts w:hint="eastAsia" w:hAnsi="宋体" w:eastAsia="宋体" w:cs="宋体"/>
          <w:sz w:val="24"/>
          <w:szCs w:val="24"/>
        </w:rPr>
        <w:t xml:space="preserve">报价包括完成本项工作所需的一切应有费用。</w:t>
      </w:r>
      <w:r>
        <w:rPr>
          <w:rFonts w:hint="eastAsia" w:hAnsi="宋体" w:eastAsia="宋体" w:cs="宋体"/>
          <w:sz w:val="24"/>
          <w:szCs w:val="24"/>
        </w:rPr>
      </w:r>
      <w:r/>
    </w:p>
    <w:p>
      <w:pPr>
        <w:pStyle w:val="932"/>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2、如果我方的投标书被接受，我方将严格履行采购文件中规定的每一项要求，严格履行合同的责任和义务，保证按期、按质履行合同，完成合同所规定的全部内容。</w:t>
      </w:r>
      <w:r>
        <w:rPr>
          <w:rFonts w:hint="eastAsia" w:hAnsi="宋体" w:eastAsia="宋体" w:cs="宋体"/>
          <w:bCs/>
          <w:sz w:val="24"/>
          <w:szCs w:val="24"/>
        </w:rPr>
      </w:r>
      <w:r/>
    </w:p>
    <w:p>
      <w:pPr>
        <w:pStyle w:val="932"/>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3、我方同意采购文件及更正文件中的规定。本投标书的有效期限为投标截止时间之日起</w:t>
      </w:r>
      <w:r>
        <w:rPr>
          <w:rFonts w:hint="eastAsia" w:hAnsi="宋体" w:eastAsia="宋体" w:cs="宋体"/>
          <w:bCs/>
          <w:sz w:val="24"/>
          <w:szCs w:val="24"/>
          <w:u w:val="single"/>
        </w:rPr>
        <w:t xml:space="preserve">    </w:t>
      </w:r>
      <w:r>
        <w:rPr>
          <w:rFonts w:hint="eastAsia" w:hAnsi="宋体" w:eastAsia="宋体" w:cs="宋体"/>
          <w:bCs/>
          <w:sz w:val="24"/>
          <w:szCs w:val="24"/>
        </w:rPr>
        <w:t xml:space="preserve">天。</w:t>
      </w:r>
      <w:r>
        <w:rPr>
          <w:rFonts w:hint="eastAsia" w:hAnsi="宋体" w:eastAsia="宋体" w:cs="宋体"/>
          <w:bCs/>
          <w:sz w:val="24"/>
          <w:szCs w:val="24"/>
        </w:rPr>
      </w:r>
      <w:r/>
    </w:p>
    <w:p>
      <w:pPr>
        <w:pStyle w:val="932"/>
        <w:ind w:firstLine="480"/>
        <w:spacing w:line="360" w:lineRule="exact"/>
        <w:rPr>
          <w:rFonts w:hint="eastAsia" w:hAnsi="宋体" w:eastAsia="宋体" w:cs="宋体"/>
          <w:sz w:val="24"/>
          <w:szCs w:val="24"/>
        </w:rPr>
      </w:pPr>
      <w:r>
        <w:rPr>
          <w:rFonts w:hint="eastAsia" w:hAnsi="宋体" w:eastAsia="宋体" w:cs="宋体"/>
          <w:sz w:val="24"/>
          <w:szCs w:val="24"/>
        </w:rPr>
        <w:t xml:space="preserve">4、我方保证所提交的投标文件中所有资料均是真实的、准确的。若与真实情况不符，我方愿意承担由此而产生的一切后果。</w:t>
      </w:r>
      <w:r>
        <w:rPr>
          <w:rFonts w:hint="eastAsia" w:hAnsi="宋体" w:eastAsia="宋体" w:cs="宋体"/>
          <w:sz w:val="24"/>
          <w:szCs w:val="24"/>
        </w:rPr>
      </w:r>
      <w:r/>
    </w:p>
    <w:p>
      <w:pPr>
        <w:pStyle w:val="932"/>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5、我方愿意遵守招标公告及采购文件中所列的收费标准。</w:t>
      </w:r>
      <w:r>
        <w:rPr>
          <w:rFonts w:hint="eastAsia" w:hAnsi="宋体" w:eastAsia="宋体" w:cs="宋体"/>
          <w:bCs/>
          <w:sz w:val="24"/>
          <w:szCs w:val="24"/>
        </w:rPr>
      </w:r>
      <w:r/>
    </w:p>
    <w:p>
      <w:pPr>
        <w:pStyle w:val="932"/>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6、我方承诺该项投标在开标后的全过程中保持有效，不作任何更改和变动。</w:t>
      </w:r>
      <w:r>
        <w:rPr>
          <w:rFonts w:hint="eastAsia" w:hAnsi="宋体" w:eastAsia="宋体" w:cs="宋体"/>
          <w:bCs/>
          <w:sz w:val="24"/>
          <w:szCs w:val="24"/>
        </w:rPr>
      </w:r>
      <w:r/>
    </w:p>
    <w:p>
      <w:pPr>
        <w:pStyle w:val="932"/>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9、我方承诺在参加政府采购活动前三年内，在经营活动中没有重大违法记录。</w:t>
      </w:r>
      <w:r>
        <w:rPr>
          <w:rFonts w:hint="eastAsia" w:hAnsi="宋体" w:eastAsia="宋体" w:cs="宋体"/>
          <w:bCs/>
          <w:sz w:val="24"/>
          <w:szCs w:val="24"/>
        </w:rPr>
      </w:r>
      <w:r/>
    </w:p>
    <w:p>
      <w:pPr>
        <w:pStyle w:val="932"/>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10、如果我方中标，我方愿意按采购文件规定支付中标服务费，如未按规定缴纳中标服务费，采购代理机构有权保留诉讼的权力；</w:t>
      </w:r>
      <w:r>
        <w:rPr>
          <w:rFonts w:hint="eastAsia" w:hAnsi="宋体" w:eastAsia="宋体" w:cs="宋体"/>
          <w:bCs/>
          <w:sz w:val="24"/>
          <w:szCs w:val="24"/>
        </w:rPr>
      </w:r>
      <w:r/>
    </w:p>
    <w:p>
      <w:pPr>
        <w:pStyle w:val="932"/>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11、与本投标有关的通讯地址：</w:t>
      </w:r>
      <w:r>
        <w:rPr>
          <w:rFonts w:hint="eastAsia" w:hAnsi="宋体" w:eastAsia="宋体" w:cs="宋体"/>
          <w:bCs/>
          <w:sz w:val="24"/>
          <w:szCs w:val="24"/>
        </w:rPr>
      </w:r>
      <w:r/>
    </w:p>
    <w:p>
      <w:pPr>
        <w:pStyle w:val="932"/>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单    位：                        联 系 人：                 </w:t>
      </w:r>
      <w:r>
        <w:rPr>
          <w:rFonts w:hint="eastAsia" w:hAnsi="宋体" w:eastAsia="宋体" w:cs="宋体"/>
          <w:bCs/>
          <w:sz w:val="24"/>
          <w:szCs w:val="24"/>
        </w:rPr>
      </w:r>
      <w:r/>
    </w:p>
    <w:p>
      <w:pPr>
        <w:pStyle w:val="932"/>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地    址：                        邮政编码：                   </w:t>
      </w:r>
      <w:r>
        <w:rPr>
          <w:rFonts w:hint="eastAsia" w:hAnsi="宋体" w:eastAsia="宋体" w:cs="宋体"/>
          <w:bCs/>
          <w:sz w:val="24"/>
          <w:szCs w:val="24"/>
        </w:rPr>
      </w:r>
      <w:r/>
    </w:p>
    <w:p>
      <w:pPr>
        <w:pStyle w:val="932"/>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联系电话：                        传    真：                   </w:t>
      </w:r>
      <w:r>
        <w:rPr>
          <w:rFonts w:hint="eastAsia" w:hAnsi="宋体" w:eastAsia="宋体" w:cs="宋体"/>
          <w:bCs/>
          <w:sz w:val="24"/>
          <w:szCs w:val="24"/>
        </w:rPr>
      </w:r>
      <w:r/>
    </w:p>
    <w:p>
      <w:pPr>
        <w:pStyle w:val="932"/>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投标人签章： </w:t>
      </w:r>
      <w:r>
        <w:rPr>
          <w:rFonts w:hint="eastAsia" w:hAnsi="宋体" w:eastAsia="宋体" w:cs="宋体"/>
          <w:bCs/>
          <w:sz w:val="24"/>
          <w:szCs w:val="24"/>
        </w:rPr>
      </w:r>
      <w:r/>
    </w:p>
    <w:p>
      <w:pPr>
        <w:pStyle w:val="932"/>
        <w:ind w:firstLine="480"/>
        <w:spacing w:line="360" w:lineRule="exact"/>
        <w:rPr>
          <w:rFonts w:hint="eastAsia" w:hAnsi="宋体" w:eastAsia="宋体" w:cs="宋体"/>
          <w:bCs/>
          <w:sz w:val="24"/>
          <w:szCs w:val="24"/>
        </w:rPr>
      </w:pPr>
      <w:r>
        <w:rPr>
          <w:rFonts w:hint="eastAsia" w:hAnsi="宋体" w:eastAsia="宋体" w:cs="宋体"/>
          <w:bCs/>
          <w:sz w:val="24"/>
          <w:szCs w:val="24"/>
        </w:rPr>
        <w:t xml:space="preserve">法定代表人或代理人：（签字或签章）           年     月     日</w:t>
      </w:r>
      <w:r>
        <w:rPr>
          <w:rFonts w:hint="eastAsia" w:hAnsi="宋体" w:eastAsia="宋体" w:cs="宋体"/>
          <w:bCs/>
          <w:sz w:val="24"/>
          <w:szCs w:val="24"/>
        </w:rPr>
      </w:r>
      <w:r/>
    </w:p>
    <w:p>
      <w:pPr>
        <w:pStyle w:val="884"/>
        <w:spacing w:line="340" w:lineRule="exact"/>
        <w:rPr>
          <w:rFonts w:hAnsi="宋体"/>
          <w:bCs/>
          <w:szCs w:val="21"/>
        </w:rPr>
      </w:pPr>
      <w:r>
        <w:rPr>
          <w:rFonts w:hAnsi="宋体"/>
          <w:bCs/>
          <w:szCs w:val="21"/>
        </w:rPr>
      </w:r>
      <w:r/>
    </w:p>
    <w:p>
      <w:pPr>
        <w:pStyle w:val="891"/>
        <w:ind w:firstLine="0"/>
        <w:rPr>
          <w:rFonts w:ascii="仿宋_GB2312" w:hAnsi="宋体" w:eastAsia="仿宋_GB2312"/>
        </w:rPr>
      </w:pPr>
      <w:r>
        <w:rPr>
          <w:rFonts w:ascii="仿宋_GB2312" w:hAnsi="宋体" w:eastAsia="仿宋_GB2312"/>
        </w:rPr>
      </w:r>
      <w:r/>
    </w:p>
    <w:p>
      <w:pPr>
        <w:pStyle w:val="891"/>
        <w:ind w:firstLine="0"/>
        <w:rPr>
          <w:rFonts w:ascii="仿宋_GB2312" w:hAnsi="宋体" w:eastAsia="仿宋_GB2312"/>
        </w:rPr>
      </w:pPr>
      <w:r>
        <w:rPr>
          <w:rFonts w:ascii="仿宋_GB2312" w:hAnsi="宋体" w:eastAsia="仿宋_GB2312"/>
        </w:rPr>
      </w:r>
      <w:r/>
    </w:p>
    <w:p>
      <w:pPr>
        <w:pStyle w:val="891"/>
        <w:ind w:firstLine="0"/>
        <w:rPr>
          <w:rFonts w:ascii="仿宋_GB2312" w:hAnsi="宋体" w:eastAsia="仿宋_GB2312"/>
        </w:rPr>
      </w:pPr>
      <w:r>
        <w:rPr>
          <w:rFonts w:ascii="仿宋_GB2312" w:hAnsi="宋体" w:eastAsia="仿宋_GB2312"/>
        </w:rPr>
      </w:r>
      <w:r/>
    </w:p>
    <w:p>
      <w:pPr>
        <w:pStyle w:val="891"/>
        <w:ind w:firstLine="0"/>
        <w:rPr>
          <w:rFonts w:ascii="仿宋_GB2312" w:hAnsi="宋体" w:eastAsia="仿宋_GB2312"/>
        </w:rPr>
      </w:pPr>
      <w:r>
        <w:rPr>
          <w:rFonts w:ascii="仿宋_GB2312" w:hAnsi="宋体" w:eastAsia="仿宋_GB2312"/>
        </w:rPr>
      </w:r>
      <w:r/>
    </w:p>
    <w:p>
      <w:pPr>
        <w:pStyle w:val="891"/>
        <w:ind w:firstLine="0"/>
        <w:rPr>
          <w:rFonts w:ascii="仿宋_GB2312" w:hAnsi="宋体" w:eastAsia="仿宋_GB2312"/>
        </w:rPr>
      </w:pPr>
      <w:r>
        <w:rPr>
          <w:rFonts w:ascii="仿宋_GB2312" w:hAnsi="宋体" w:eastAsia="仿宋_GB2312"/>
        </w:rPr>
      </w:r>
      <w:r/>
    </w:p>
    <w:p>
      <w:pPr>
        <w:pStyle w:val="891"/>
        <w:ind w:firstLine="0"/>
        <w:rPr>
          <w:rFonts w:ascii="仿宋_GB2312" w:hAnsi="宋体" w:eastAsia="仿宋_GB2312"/>
        </w:rPr>
      </w:pPr>
      <w:r>
        <w:rPr>
          <w:rFonts w:ascii="仿宋_GB2312" w:hAnsi="宋体" w:eastAsia="仿宋_GB2312"/>
        </w:rPr>
      </w:r>
      <w:r/>
    </w:p>
    <w:p>
      <w:pPr>
        <w:pStyle w:val="891"/>
        <w:ind w:firstLine="0"/>
        <w:rPr>
          <w:rFonts w:hint="eastAsia" w:hAnsi="宋体" w:eastAsia="宋体" w:cs="宋体"/>
          <w:b/>
          <w:bCs/>
          <w:szCs w:val="24"/>
        </w:rPr>
      </w:pPr>
      <w:r>
        <w:rPr>
          <w:rFonts w:ascii="仿宋_GB2312" w:hAnsi="宋体" w:eastAsia="仿宋_GB2312"/>
        </w:rPr>
        <w:br w:type="page" w:clear="all"/>
      </w:r>
      <w:r>
        <w:rPr>
          <w:rFonts w:hint="eastAsia" w:ascii="仿宋_GB2312" w:hAnsi="宋体" w:eastAsia="仿宋_GB2312"/>
          <w:b/>
          <w:bCs/>
        </w:rPr>
        <w:t xml:space="preserve">7、</w:t>
      </w:r>
      <w:r>
        <w:rPr>
          <w:rFonts w:hint="eastAsia" w:hAnsi="宋体" w:eastAsia="宋体" w:cs="宋体"/>
          <w:b/>
          <w:bCs/>
          <w:szCs w:val="24"/>
        </w:rPr>
        <w:t xml:space="preserve">资格条件证明文件</w:t>
      </w:r>
      <w:r>
        <w:rPr>
          <w:rFonts w:hint="eastAsia" w:hAnsi="宋体" w:eastAsia="宋体" w:cs="宋体"/>
          <w:b/>
          <w:bCs/>
          <w:szCs w:val="24"/>
        </w:rPr>
      </w:r>
      <w:r/>
    </w:p>
    <w:p>
      <w:pPr>
        <w:pStyle w:val="904"/>
        <w:jc w:val="center"/>
        <w:spacing w:before="75" w:beforeAutospacing="0" w:after="75" w:afterAutospacing="0"/>
        <w:rPr>
          <w:rStyle w:val="909"/>
          <w:rFonts w:hint="eastAsia" w:cs="宋体"/>
          <w:color w:val="000000"/>
          <w:szCs w:val="24"/>
        </w:rPr>
      </w:pPr>
      <w:r>
        <w:rPr>
          <w:rStyle w:val="909"/>
          <w:rFonts w:hint="eastAsia" w:cs="宋体"/>
          <w:color w:val="000000"/>
          <w:szCs w:val="24"/>
        </w:rPr>
        <w:t xml:space="preserve">资格条件证明文件</w:t>
      </w:r>
      <w:r>
        <w:rPr>
          <w:rStyle w:val="909"/>
          <w:rFonts w:hint="eastAsia" w:cs="宋体"/>
          <w:color w:val="000000"/>
          <w:szCs w:val="24"/>
        </w:rPr>
      </w:r>
      <w:r/>
    </w:p>
    <w:p>
      <w:pPr>
        <w:pStyle w:val="904"/>
        <w:spacing w:before="75" w:beforeAutospacing="0" w:after="75" w:afterAutospacing="0"/>
        <w:rPr>
          <w:rFonts w:cs="宋体"/>
          <w:color w:val="000000"/>
        </w:rPr>
      </w:pPr>
      <w:r>
        <w:rPr>
          <w:rFonts w:hint="eastAsia" w:cs="宋体"/>
          <w:color w:val="000000"/>
        </w:rPr>
        <w:t xml:space="preserve">  </w:t>
      </w:r>
      <w:r>
        <w:rPr>
          <w:rFonts w:cs="宋体"/>
          <w:color w:val="000000"/>
        </w:rPr>
      </w:r>
      <w:r/>
    </w:p>
    <w:p>
      <w:pPr>
        <w:pStyle w:val="904"/>
        <w:jc w:val="center"/>
        <w:spacing w:before="75" w:beforeAutospacing="0" w:after="75" w:afterAutospacing="0" w:line="375" w:lineRule="atLeast"/>
        <w:rPr>
          <w:rFonts w:hint="eastAsia" w:ascii="sans-serif" w:hAnsi="sans-serif" w:cs="sans-serif"/>
          <w:color w:val="000000"/>
        </w:rPr>
      </w:pPr>
      <w:r>
        <w:rPr>
          <w:rStyle w:val="909"/>
          <w:rFonts w:hint="eastAsia" w:cs="宋体"/>
          <w:color w:val="000000"/>
        </w:rPr>
        <w:t xml:space="preserve">（1） 供应商资格文件声明</w:t>
      </w:r>
      <w:r>
        <w:rPr>
          <w:rFonts w:hint="eastAsia" w:ascii="sans-serif" w:hAnsi="sans-serif" w:cs="sans-serif"/>
          <w:color w:val="000000"/>
        </w:rPr>
      </w:r>
      <w:r/>
    </w:p>
    <w:p>
      <w:pPr>
        <w:pStyle w:val="904"/>
        <w:jc w:val="both"/>
        <w:spacing w:before="75" w:beforeAutospacing="0" w:after="75" w:afterAutospacing="0" w:line="375" w:lineRule="atLeast"/>
        <w:rPr>
          <w:rFonts w:ascii="sans-serif" w:hAnsi="sans-serif" w:eastAsia="sans-serif" w:cs="sans-serif"/>
          <w:color w:val="000000"/>
        </w:rPr>
      </w:pPr>
      <w:r>
        <w:rPr>
          <w:rFonts w:hint="eastAsia" w:cs="宋体"/>
          <w:color w:val="000000"/>
        </w:rPr>
        <w:t xml:space="preserve">致：</w:t>
      </w:r>
      <w:r>
        <w:rPr>
          <w:rFonts w:hint="eastAsia" w:cs="宋体"/>
          <w:color w:val="000000"/>
          <w:u w:val="single"/>
        </w:rPr>
        <w:t xml:space="preserve"> (采购人或采购代理机构) </w:t>
      </w:r>
      <w:r>
        <w:rPr>
          <w:rFonts w:ascii="sans-serif" w:hAnsi="sans-serif" w:eastAsia="sans-serif" w:cs="sans-serif"/>
          <w:color w:val="000000"/>
        </w:rPr>
      </w:r>
      <w:r/>
    </w:p>
    <w:p>
      <w:pPr>
        <w:pStyle w:val="904"/>
        <w:jc w:val="both"/>
        <w:spacing w:before="75" w:beforeAutospacing="0" w:after="75" w:afterAutospacing="0" w:line="375" w:lineRule="atLeast"/>
        <w:rPr>
          <w:rFonts w:ascii="sans-serif" w:hAnsi="sans-serif" w:eastAsia="sans-serif" w:cs="sans-serif"/>
          <w:color w:val="000000"/>
        </w:rPr>
      </w:pPr>
      <w:r>
        <w:rPr>
          <w:rStyle w:val="909"/>
          <w:rFonts w:hint="eastAsia" w:cs="宋体"/>
          <w:color w:val="000000"/>
        </w:rPr>
        <w:t xml:space="preserve">  </w:t>
      </w:r>
      <w:r>
        <w:rPr>
          <w:rStyle w:val="909"/>
          <w:rFonts w:hint="eastAsia" w:cs="宋体"/>
          <w:b w:val="0"/>
          <w:color w:val="000000"/>
        </w:rPr>
        <w:t xml:space="preserve">1、</w:t>
      </w:r>
      <w:r>
        <w:rPr>
          <w:rFonts w:hint="eastAsia" w:cs="宋体"/>
          <w:color w:val="000000"/>
        </w:rPr>
        <w:t xml:space="preserve">我方已知晓招标文件要求并认真审核自身情况，在此郑重声明，我方具备并满足下列各项条款的规定。本声明如有虚假或不实之处，我方将失去合格供应商资格。</w:t>
      </w:r>
      <w:r>
        <w:rPr>
          <w:rFonts w:ascii="sans-serif" w:hAnsi="sans-serif" w:eastAsia="sans-serif" w:cs="sans-serif"/>
          <w:color w:val="000000"/>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904"/>
              <w:jc w:val="both"/>
              <w:spacing w:beforeAutospacing="0" w:afterAutospacing="0" w:line="375" w:lineRule="atLeast"/>
              <w:rPr>
                <w:color w:val="000000"/>
              </w:rPr>
            </w:pPr>
            <w:r>
              <w:rPr>
                <w:rStyle w:val="909"/>
                <w:rFonts w:hint="eastAsia" w:cs="宋体"/>
                <w:color w:val="000000"/>
              </w:rPr>
              <w:t xml:space="preserve">《中华人民共和国政府采购法》第二十二条对供应商的要求</w:t>
            </w:r>
            <w:r>
              <w:rPr>
                <w:color w:val="000000"/>
              </w:rPr>
            </w:r>
            <w:r/>
          </w:p>
        </w:tc>
        <w:tc>
          <w:tcPr>
            <w:tcMar>
              <w:left w:w="105" w:type="dxa"/>
              <w:top w:w="0" w:type="dxa"/>
              <w:right w:w="105" w:type="dxa"/>
              <w:bottom w:w="0" w:type="dxa"/>
            </w:tcMar>
            <w:tcW w:w="2880" w:type="dxa"/>
            <w:vAlign w:val="center"/>
            <w:textDirection w:val="lrTb"/>
            <w:noWrap w:val="false"/>
          </w:tcPr>
          <w:p>
            <w:pPr>
              <w:pStyle w:val="904"/>
              <w:jc w:val="both"/>
              <w:spacing w:beforeAutospacing="0" w:afterAutospacing="0" w:line="375" w:lineRule="atLeast"/>
              <w:rPr>
                <w:color w:val="000000"/>
              </w:rPr>
            </w:pPr>
            <w:r>
              <w:rPr>
                <w:rStyle w:val="909"/>
                <w:rFonts w:hint="eastAsia" w:cs="宋体"/>
                <w:color w:val="000000"/>
              </w:rPr>
              <w:t xml:space="preserve">供应商资格条件证明材料</w:t>
            </w:r>
            <w:r>
              <w:rPr>
                <w:color w:val="000000"/>
              </w:rPr>
            </w:r>
            <w:r/>
          </w:p>
        </w:tc>
      </w:tr>
      <w:tr>
        <w:trPr/>
        <w:tc>
          <w:tcPr>
            <w:tcMar>
              <w:left w:w="105" w:type="dxa"/>
              <w:top w:w="0" w:type="dxa"/>
              <w:right w:w="105" w:type="dxa"/>
              <w:bottom w:w="0" w:type="dxa"/>
            </w:tcMar>
            <w:tcW w:w="5640" w:type="dxa"/>
            <w:vAlign w:val="center"/>
            <w:textDirection w:val="lrTb"/>
            <w:noWrap w:val="false"/>
          </w:tcPr>
          <w:p>
            <w:pPr>
              <w:pStyle w:val="904"/>
              <w:jc w:val="both"/>
              <w:spacing w:beforeAutospacing="0" w:afterAutospacing="0" w:line="375" w:lineRule="atLeast"/>
              <w:rPr>
                <w:color w:val="000000"/>
              </w:rPr>
            </w:pPr>
            <w:r>
              <w:rPr>
                <w:rFonts w:hint="eastAsia" w:cs="宋体"/>
                <w:color w:val="000000"/>
              </w:rPr>
              <w:t xml:space="preserve">（1）具有独立承担民事责任的能力</w:t>
            </w:r>
            <w:r>
              <w:rPr>
                <w:color w:val="000000"/>
              </w:rPr>
            </w:r>
            <w:r/>
          </w:p>
        </w:tc>
        <w:tc>
          <w:tcPr>
            <w:tcMar>
              <w:left w:w="105" w:type="dxa"/>
              <w:top w:w="0" w:type="dxa"/>
              <w:right w:w="105" w:type="dxa"/>
              <w:bottom w:w="0" w:type="dxa"/>
            </w:tcMar>
            <w:tcW w:w="2880" w:type="dxa"/>
            <w:vAlign w:val="center"/>
            <w:textDirection w:val="lrTb"/>
            <w:noWrap w:val="false"/>
          </w:tcPr>
          <w:p>
            <w:pPr>
              <w:pStyle w:val="884"/>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04"/>
              <w:jc w:val="both"/>
              <w:spacing w:beforeAutospacing="0" w:afterAutospacing="0" w:line="375" w:lineRule="atLeast"/>
              <w:rPr>
                <w:color w:val="000000"/>
              </w:rPr>
            </w:pPr>
            <w:r>
              <w:rPr>
                <w:rFonts w:hint="eastAsia" w:cs="宋体"/>
                <w:color w:val="000000"/>
              </w:rPr>
              <w:t xml:space="preserve">（2）具有良好的商业信誉和健全的财务会计制度</w:t>
            </w:r>
            <w:r>
              <w:rPr>
                <w:color w:val="000000"/>
              </w:rPr>
            </w:r>
            <w:r/>
          </w:p>
        </w:tc>
        <w:tc>
          <w:tcPr>
            <w:tcMar>
              <w:left w:w="105" w:type="dxa"/>
              <w:top w:w="0" w:type="dxa"/>
              <w:right w:w="105" w:type="dxa"/>
              <w:bottom w:w="0" w:type="dxa"/>
            </w:tcMar>
            <w:tcW w:w="2880" w:type="dxa"/>
            <w:vAlign w:val="center"/>
            <w:textDirection w:val="lrTb"/>
            <w:noWrap w:val="false"/>
          </w:tcPr>
          <w:p>
            <w:pPr>
              <w:pStyle w:val="884"/>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04"/>
              <w:jc w:val="both"/>
              <w:spacing w:beforeAutospacing="0" w:afterAutospacing="0" w:line="375" w:lineRule="atLeast"/>
              <w:rPr>
                <w:color w:val="000000"/>
              </w:rPr>
            </w:pPr>
            <w:r>
              <w:rPr>
                <w:rFonts w:hint="eastAsia" w:cs="宋体"/>
                <w:color w:val="000000"/>
              </w:rPr>
              <w:t xml:space="preserve">（3）具有履行合同所必需的设备和专业技术能力</w:t>
            </w:r>
            <w:r>
              <w:rPr>
                <w:color w:val="000000"/>
              </w:rPr>
            </w:r>
            <w:r/>
          </w:p>
        </w:tc>
        <w:tc>
          <w:tcPr>
            <w:tcMar>
              <w:left w:w="105" w:type="dxa"/>
              <w:top w:w="0" w:type="dxa"/>
              <w:right w:w="105" w:type="dxa"/>
              <w:bottom w:w="0" w:type="dxa"/>
            </w:tcMar>
            <w:tcW w:w="2880" w:type="dxa"/>
            <w:vAlign w:val="center"/>
            <w:textDirection w:val="lrTb"/>
            <w:noWrap w:val="false"/>
          </w:tcPr>
          <w:p>
            <w:pPr>
              <w:pStyle w:val="884"/>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04"/>
              <w:jc w:val="both"/>
              <w:spacing w:beforeAutospacing="0" w:afterAutospacing="0" w:line="375" w:lineRule="atLeast"/>
              <w:rPr>
                <w:color w:val="000000"/>
              </w:rPr>
            </w:pPr>
            <w:r>
              <w:rPr>
                <w:rFonts w:hint="eastAsia" w:cs="宋体"/>
                <w:color w:val="000000"/>
              </w:rPr>
              <w:t xml:space="preserve">（4）有依法缴纳税收和社会保障资金的良好记录</w:t>
            </w:r>
            <w:r>
              <w:rPr>
                <w:color w:val="000000"/>
              </w:rPr>
            </w:r>
            <w:r/>
          </w:p>
        </w:tc>
        <w:tc>
          <w:tcPr>
            <w:tcMar>
              <w:left w:w="105" w:type="dxa"/>
              <w:top w:w="0" w:type="dxa"/>
              <w:right w:w="105" w:type="dxa"/>
              <w:bottom w:w="0" w:type="dxa"/>
            </w:tcMar>
            <w:tcW w:w="2880" w:type="dxa"/>
            <w:vAlign w:val="center"/>
            <w:textDirection w:val="lrTb"/>
            <w:noWrap w:val="false"/>
          </w:tcPr>
          <w:p>
            <w:pPr>
              <w:pStyle w:val="884"/>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04"/>
              <w:jc w:val="both"/>
              <w:spacing w:beforeAutospacing="0" w:afterAutospacing="0" w:line="375" w:lineRule="atLeast"/>
              <w:rPr>
                <w:color w:val="000000"/>
              </w:rPr>
            </w:pPr>
            <w:r>
              <w:rPr>
                <w:rFonts w:hint="eastAsia" w:cs="宋体"/>
                <w:color w:val="000000"/>
              </w:rPr>
              <w:t xml:space="preserve">（5）参加政府采购活动前三年内，在经营活动中没有重大违法记录</w:t>
            </w:r>
            <w:r>
              <w:rPr>
                <w:color w:val="000000"/>
              </w:rPr>
            </w:r>
            <w:r/>
          </w:p>
        </w:tc>
        <w:tc>
          <w:tcPr>
            <w:tcMar>
              <w:left w:w="105" w:type="dxa"/>
              <w:top w:w="0" w:type="dxa"/>
              <w:right w:w="105" w:type="dxa"/>
              <w:bottom w:w="0" w:type="dxa"/>
            </w:tcMar>
            <w:tcW w:w="2880" w:type="dxa"/>
            <w:vAlign w:val="center"/>
            <w:textDirection w:val="lrTb"/>
            <w:noWrap w:val="false"/>
          </w:tcPr>
          <w:p>
            <w:pPr>
              <w:pStyle w:val="884"/>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04"/>
              <w:jc w:val="both"/>
              <w:spacing w:beforeAutospacing="0" w:afterAutospacing="0" w:line="375" w:lineRule="atLeast"/>
              <w:rPr>
                <w:color w:val="000000"/>
              </w:rPr>
            </w:pPr>
            <w:r>
              <w:rPr>
                <w:rFonts w:hint="eastAsia" w:cs="宋体"/>
                <w:color w:val="000000"/>
              </w:rPr>
              <w:t xml:space="preserve">（6）法律、行政法规规定的其他条件</w:t>
            </w:r>
            <w:r>
              <w:rPr>
                <w:color w:val="000000"/>
              </w:rPr>
            </w:r>
            <w:r/>
          </w:p>
        </w:tc>
        <w:tc>
          <w:tcPr>
            <w:tcMar>
              <w:left w:w="105" w:type="dxa"/>
              <w:top w:w="0" w:type="dxa"/>
              <w:right w:w="105" w:type="dxa"/>
              <w:bottom w:w="0" w:type="dxa"/>
            </w:tcMar>
            <w:tcW w:w="2880" w:type="dxa"/>
            <w:vAlign w:val="center"/>
            <w:textDirection w:val="lrTb"/>
            <w:noWrap w:val="false"/>
          </w:tcPr>
          <w:p>
            <w:pPr>
              <w:pStyle w:val="884"/>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04"/>
              <w:jc w:val="both"/>
              <w:spacing w:beforeAutospacing="0" w:afterAutospacing="0" w:line="375" w:lineRule="atLeast"/>
              <w:rPr>
                <w:rFonts w:cs="宋体"/>
                <w:color w:val="000000"/>
              </w:rPr>
            </w:pPr>
            <w:r>
              <w:rPr>
                <w:rFonts w:hint="eastAsia" w:cs="宋体"/>
                <w:color w:val="000000"/>
              </w:rPr>
              <w:t xml:space="preserve">（7）其他（可选）</w:t>
            </w:r>
            <w:r>
              <w:rPr>
                <w:rFonts w:cs="宋体"/>
                <w:color w:val="000000"/>
              </w:rPr>
            </w:r>
            <w:r/>
          </w:p>
        </w:tc>
        <w:tc>
          <w:tcPr>
            <w:tcMar>
              <w:left w:w="105" w:type="dxa"/>
              <w:top w:w="0" w:type="dxa"/>
              <w:right w:w="105" w:type="dxa"/>
              <w:bottom w:w="0" w:type="dxa"/>
            </w:tcMar>
            <w:tcW w:w="2880" w:type="dxa"/>
            <w:vAlign w:val="center"/>
            <w:textDirection w:val="lrTb"/>
            <w:noWrap w:val="false"/>
          </w:tcPr>
          <w:p>
            <w:pPr>
              <w:pStyle w:val="884"/>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04"/>
              <w:jc w:val="both"/>
              <w:spacing w:beforeAutospacing="0" w:afterAutospacing="0" w:line="375" w:lineRule="atLeast"/>
              <w:rPr>
                <w:color w:val="000000"/>
              </w:rPr>
            </w:pPr>
            <w:r>
              <w:rPr>
                <w:rStyle w:val="909"/>
                <w:rFonts w:hint="eastAsia" w:cs="宋体"/>
                <w:color w:val="000000"/>
              </w:rPr>
              <w:t xml:space="preserve">招标文件对合格供应商的一般规定</w:t>
            </w:r>
            <w:r>
              <w:rPr>
                <w:color w:val="000000"/>
              </w:rPr>
            </w:r>
            <w:r/>
          </w:p>
        </w:tc>
        <w:tc>
          <w:tcPr>
            <w:tcMar>
              <w:left w:w="105" w:type="dxa"/>
              <w:top w:w="0" w:type="dxa"/>
              <w:right w:w="105" w:type="dxa"/>
              <w:bottom w:w="0" w:type="dxa"/>
            </w:tcMar>
            <w:tcW w:w="2880" w:type="dxa"/>
            <w:vAlign w:val="center"/>
            <w:textDirection w:val="lrTb"/>
            <w:noWrap w:val="false"/>
          </w:tcPr>
          <w:p>
            <w:pPr>
              <w:pStyle w:val="904"/>
              <w:jc w:val="both"/>
              <w:spacing w:beforeAutospacing="0" w:afterAutospacing="0" w:line="375" w:lineRule="atLeast"/>
              <w:rPr>
                <w:color w:val="000000"/>
              </w:rPr>
            </w:pPr>
            <w:r>
              <w:rPr>
                <w:rStyle w:val="909"/>
                <w:rFonts w:hint="eastAsia" w:cs="宋体"/>
                <w:color w:val="000000"/>
              </w:rPr>
              <w:t xml:space="preserve">供应商对是否遵守一般规定做如实声明（是/否）</w:t>
            </w:r>
            <w:r>
              <w:rPr>
                <w:color w:val="000000"/>
              </w:rPr>
            </w:r>
            <w:r/>
          </w:p>
        </w:tc>
      </w:tr>
      <w:tr>
        <w:trPr/>
        <w:tc>
          <w:tcPr>
            <w:tcMar>
              <w:left w:w="105" w:type="dxa"/>
              <w:top w:w="0" w:type="dxa"/>
              <w:right w:w="105" w:type="dxa"/>
              <w:bottom w:w="0" w:type="dxa"/>
            </w:tcMar>
            <w:tcW w:w="5640" w:type="dxa"/>
            <w:vAlign w:val="center"/>
            <w:textDirection w:val="lrTb"/>
            <w:noWrap w:val="false"/>
          </w:tcPr>
          <w:p>
            <w:pPr>
              <w:pStyle w:val="904"/>
              <w:jc w:val="both"/>
              <w:spacing w:beforeAutospacing="0" w:afterAutospacing="0" w:line="375" w:lineRule="atLeast"/>
              <w:rPr>
                <w:color w:val="000000"/>
              </w:rPr>
            </w:pPr>
            <w:r>
              <w:rPr>
                <w:rFonts w:hint="eastAsia" w:cs="宋体"/>
                <w:color w:val="000000"/>
              </w:rPr>
              <w:t xml:space="preserve">供应商应当遵守中国的有关法律、法规和规章的规定，参加政府采购活动时已经自觉检查并按照政府采购相关法律规定，主动回避相应利害关系。</w:t>
            </w:r>
            <w:r>
              <w:rPr>
                <w:color w:val="000000"/>
              </w:rPr>
            </w:r>
            <w:r/>
          </w:p>
        </w:tc>
        <w:tc>
          <w:tcPr>
            <w:tcMar>
              <w:left w:w="105" w:type="dxa"/>
              <w:top w:w="0" w:type="dxa"/>
              <w:right w:w="105" w:type="dxa"/>
              <w:bottom w:w="0" w:type="dxa"/>
            </w:tcMar>
            <w:tcW w:w="2880" w:type="dxa"/>
            <w:vAlign w:val="center"/>
            <w:textDirection w:val="lrTb"/>
            <w:noWrap w:val="false"/>
          </w:tcPr>
          <w:p>
            <w:pPr>
              <w:pStyle w:val="884"/>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04"/>
              <w:jc w:val="both"/>
              <w:spacing w:beforeAutospacing="0" w:afterAutospacing="0" w:line="375" w:lineRule="atLeast"/>
              <w:rPr>
                <w:color w:val="000000"/>
              </w:rPr>
            </w:pPr>
            <w:r>
              <w:rPr>
                <w:rFonts w:hint="eastAsia" w:cs="宋体"/>
                <w:color w:val="000000"/>
              </w:rPr>
              <w:t xml:space="preserve">为采购项目提供整体设计、规范编制或项目管理、监理、检测等服务的供应商，不得再参加该采购项目除整体设计、规范编制和项目管理、监理、检测等服务之外的其他采购活动。</w:t>
            </w:r>
            <w:r>
              <w:rPr>
                <w:color w:val="000000"/>
              </w:rPr>
            </w:r>
            <w:r/>
          </w:p>
        </w:tc>
        <w:tc>
          <w:tcPr>
            <w:tcMar>
              <w:left w:w="105" w:type="dxa"/>
              <w:top w:w="0" w:type="dxa"/>
              <w:right w:w="105" w:type="dxa"/>
              <w:bottom w:w="0" w:type="dxa"/>
            </w:tcMar>
            <w:tcW w:w="2880" w:type="dxa"/>
            <w:vAlign w:val="center"/>
            <w:textDirection w:val="lrTb"/>
            <w:noWrap w:val="false"/>
          </w:tcPr>
          <w:p>
            <w:pPr>
              <w:pStyle w:val="884"/>
              <w:jc w:val="left"/>
              <w:widowControl/>
              <w:rPr>
                <w:rFonts w:ascii="sans-serif" w:hAnsi="sans-serif" w:eastAsia="sans-serif" w:cs="sans-serif"/>
                <w:sz w:val="24"/>
              </w:rPr>
            </w:pPr>
            <w:r>
              <w:rPr>
                <w:rFonts w:ascii="sans-serif" w:hAnsi="sans-serif" w:eastAsia="sans-serif" w:cs="sans-serif"/>
                <w:sz w:val="24"/>
              </w:rPr>
            </w:r>
            <w:r/>
          </w:p>
        </w:tc>
      </w:tr>
      <w:tr>
        <w:trPr/>
        <w:tc>
          <w:tcPr>
            <w:tcMar>
              <w:left w:w="105" w:type="dxa"/>
              <w:top w:w="0" w:type="dxa"/>
              <w:right w:w="105" w:type="dxa"/>
              <w:bottom w:w="0" w:type="dxa"/>
            </w:tcMar>
            <w:tcW w:w="5640" w:type="dxa"/>
            <w:vAlign w:val="center"/>
            <w:textDirection w:val="lrTb"/>
            <w:noWrap w:val="false"/>
          </w:tcPr>
          <w:p>
            <w:pPr>
              <w:pStyle w:val="904"/>
              <w:jc w:val="both"/>
              <w:spacing w:beforeAutospacing="0" w:afterAutospacing="0" w:line="375" w:lineRule="atLeast"/>
              <w:rPr>
                <w:color w:val="000000"/>
              </w:rPr>
            </w:pPr>
            <w:r>
              <w:rPr>
                <w:rFonts w:hint="eastAsia" w:cs="宋体"/>
                <w:color w:val="000000"/>
              </w:rPr>
              <w:t xml:space="preserve">列入失信被执行人、重大税收违法案件当事人名单、政府采购严重违法失信行为记录名单的供应商，不得参加政府采购活动。</w:t>
            </w:r>
            <w:r>
              <w:rPr>
                <w:color w:val="000000"/>
              </w:rPr>
            </w:r>
            <w:r/>
          </w:p>
        </w:tc>
        <w:tc>
          <w:tcPr>
            <w:tcMar>
              <w:left w:w="105" w:type="dxa"/>
              <w:top w:w="0" w:type="dxa"/>
              <w:right w:w="105" w:type="dxa"/>
              <w:bottom w:w="0" w:type="dxa"/>
            </w:tcMar>
            <w:tcW w:w="2880" w:type="dxa"/>
            <w:vAlign w:val="center"/>
            <w:textDirection w:val="lrTb"/>
            <w:noWrap w:val="false"/>
          </w:tcPr>
          <w:p>
            <w:pPr>
              <w:pStyle w:val="884"/>
              <w:jc w:val="left"/>
              <w:widowControl/>
              <w:rPr>
                <w:rFonts w:ascii="sans-serif" w:hAnsi="sans-serif" w:eastAsia="sans-serif" w:cs="sans-serif"/>
                <w:sz w:val="24"/>
              </w:rPr>
            </w:pPr>
            <w:r>
              <w:rPr>
                <w:rFonts w:ascii="sans-serif" w:hAnsi="sans-serif" w:eastAsia="sans-serif" w:cs="sans-serif"/>
                <w:sz w:val="24"/>
              </w:rPr>
            </w:r>
            <w:r/>
          </w:p>
        </w:tc>
      </w:tr>
    </w:tbl>
    <w:p>
      <w:pPr>
        <w:pStyle w:val="904"/>
        <w:ind w:firstLine="480"/>
        <w:jc w:val="both"/>
        <w:spacing w:before="75" w:beforeAutospacing="0" w:after="75" w:afterAutospacing="0" w:line="375" w:lineRule="atLeast"/>
        <w:rPr>
          <w:rFonts w:ascii="sans-serif" w:hAnsi="sans-serif" w:eastAsia="sans-serif" w:cs="sans-serif"/>
          <w:color w:val="000000"/>
        </w:rPr>
      </w:pPr>
      <w:r>
        <w:rPr>
          <w:rFonts w:hint="eastAsia" w:cs="宋体"/>
          <w:color w:val="000000"/>
        </w:rPr>
        <w:t xml:space="preserve">2、我方对上述声明的真实性、合法性、准确性、有效性负责，并愿意根据招标文件和评标过程中贵方要求提供全部现有资料、数据、文件等予以证实。</w:t>
      </w:r>
      <w:r>
        <w:rPr>
          <w:rFonts w:ascii="sans-serif" w:hAnsi="sans-serif" w:eastAsia="sans-serif" w:cs="sans-serif"/>
          <w:color w:val="000000"/>
        </w:rPr>
      </w:r>
      <w:r/>
    </w:p>
    <w:p>
      <w:pPr>
        <w:pStyle w:val="904"/>
        <w:ind w:firstLine="480"/>
        <w:spacing w:before="75" w:beforeAutospacing="0" w:after="75" w:afterAutospacing="0" w:line="435" w:lineRule="atLeast"/>
        <w:rPr>
          <w:rFonts w:hint="eastAsia" w:ascii="sans-serif" w:hAnsi="sans-serif" w:cs="sans-serif"/>
          <w:color w:val="000000"/>
        </w:rPr>
      </w:pPr>
      <w:r>
        <w:rPr>
          <w:rFonts w:hint="eastAsia" w:cs="宋体"/>
          <w:color w:val="000000"/>
        </w:rPr>
        <w:t xml:space="preserve">备注：对于接受联合体形式的招标且供应商是联合体的，则联合体各成员都应当提交本资格证明文件。</w:t>
      </w:r>
      <w:r>
        <w:rPr>
          <w:rFonts w:hint="eastAsia" w:ascii="sans-serif" w:hAnsi="sans-serif" w:cs="sans-serif"/>
          <w:color w:val="000000"/>
        </w:rPr>
      </w:r>
      <w:r/>
    </w:p>
    <w:p>
      <w:pPr>
        <w:pStyle w:val="904"/>
        <w:ind w:firstLine="1560"/>
        <w:jc w:val="both"/>
        <w:spacing w:before="75" w:beforeAutospacing="0" w:after="75" w:afterAutospacing="0" w:line="435" w:lineRule="atLeast"/>
        <w:rPr>
          <w:rFonts w:hint="eastAsia" w:ascii="sans-serif" w:hAnsi="sans-serif" w:cs="sans-serif"/>
          <w:color w:val="000000"/>
        </w:rPr>
      </w:pPr>
      <w:r>
        <w:rPr>
          <w:rFonts w:hint="eastAsia" w:cs="宋体"/>
          <w:color w:val="000000"/>
        </w:rPr>
        <w:t xml:space="preserve">供应商签章：</w:t>
      </w:r>
      <w:r>
        <w:rPr>
          <w:rFonts w:hint="eastAsia" w:cs="宋体"/>
          <w:color w:val="000000"/>
          <w:u w:val="single"/>
        </w:rPr>
        <w:t xml:space="preserve">         </w:t>
      </w:r>
      <w:r>
        <w:rPr>
          <w:rFonts w:hint="eastAsia" w:ascii="sans-serif" w:hAnsi="sans-serif" w:cs="sans-serif"/>
          <w:color w:val="000000"/>
        </w:rPr>
      </w:r>
      <w:r/>
    </w:p>
    <w:p>
      <w:pPr>
        <w:pStyle w:val="904"/>
        <w:ind w:firstLine="1560"/>
        <w:spacing w:before="75" w:beforeAutospacing="0" w:after="75" w:afterAutospacing="0" w:line="435" w:lineRule="atLeast"/>
        <w:rPr>
          <w:rFonts w:cs="宋体"/>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cs="宋体"/>
          <w:color w:val="000000"/>
        </w:rPr>
      </w:r>
      <w:r/>
    </w:p>
    <w:p>
      <w:pPr>
        <w:pStyle w:val="904"/>
        <w:jc w:val="center"/>
        <w:spacing w:before="75" w:beforeAutospacing="0" w:after="75" w:afterAutospacing="0" w:line="435" w:lineRule="atLeast"/>
        <w:rPr>
          <w:rFonts w:cs="宋体"/>
          <w:color w:val="000000"/>
        </w:rPr>
      </w:pPr>
      <w:r>
        <w:rPr>
          <w:rFonts w:cs="宋体"/>
          <w:color w:val="000000"/>
        </w:rPr>
      </w:r>
      <w:r/>
    </w:p>
    <w:p>
      <w:pPr>
        <w:pStyle w:val="904"/>
        <w:jc w:val="center"/>
        <w:spacing w:before="75" w:beforeAutospacing="0" w:after="75" w:afterAutospacing="0" w:line="435" w:lineRule="atLeast"/>
        <w:rPr>
          <w:rFonts w:ascii="sans-serif" w:hAnsi="sans-serif" w:eastAsia="sans-serif" w:cs="sans-serif"/>
          <w:color w:val="000000"/>
        </w:rPr>
      </w:pPr>
      <w:r>
        <w:rPr>
          <w:rStyle w:val="909"/>
          <w:rFonts w:hint="eastAsia"/>
          <w:color w:val="000000"/>
        </w:rPr>
        <w:br w:type="page" w:clear="all"/>
      </w:r>
      <w:r>
        <w:rPr>
          <w:rStyle w:val="909"/>
          <w:rFonts w:hint="eastAsia"/>
          <w:color w:val="000000"/>
        </w:rPr>
        <w:t xml:space="preserve">（2） </w:t>
      </w:r>
      <w:r>
        <w:rPr>
          <w:rStyle w:val="909"/>
          <w:rFonts w:hint="eastAsia" w:cs="宋体"/>
          <w:color w:val="000000"/>
        </w:rPr>
        <w:t xml:space="preserve">营业执照等证明文件</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致：</w:t>
      </w:r>
      <w:r>
        <w:rPr>
          <w:rFonts w:hint="eastAsia" w:cs="宋体"/>
          <w:color w:val="000000"/>
          <w:u w:val="single"/>
        </w:rPr>
        <w:t xml:space="preserve">     (采购人或采购代理机构)        </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 ）供应商为法人（包括企业、事业单位和社会团体）的</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现附上由</w:t>
      </w:r>
      <w:r>
        <w:rPr>
          <w:rFonts w:hint="eastAsia" w:cs="宋体"/>
          <w:color w:val="000000"/>
          <w:u w:val="single"/>
        </w:rPr>
        <w:t xml:space="preserve">（填写“签发机关全称”）</w:t>
      </w:r>
      <w:r>
        <w:rPr>
          <w:rFonts w:hint="eastAsia" w:cs="宋体"/>
          <w:color w:val="000000"/>
        </w:rPr>
        <w:t xml:space="preserve">签发的我方统一社会信用代码</w:t>
      </w:r>
      <w:r>
        <w:rPr>
          <w:rFonts w:hint="eastAsia" w:cs="宋体"/>
          <w:color w:val="000000"/>
          <w:u w:val="single"/>
        </w:rPr>
        <w:t xml:space="preserve">（请填写法人的具体证照名称）</w:t>
      </w:r>
      <w:r>
        <w:rPr>
          <w:rFonts w:hint="eastAsia" w:cs="宋体"/>
          <w:color w:val="000000"/>
        </w:rPr>
        <w:t xml:space="preserve">复印件，该证明材料真实有效，否则我方负全部责任。</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 ）供应商为非法人（包括其他组织、自然人）的</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□现附上由</w:t>
      </w:r>
      <w:r>
        <w:rPr>
          <w:rFonts w:hint="eastAsia" w:cs="宋体"/>
          <w:color w:val="000000"/>
          <w:u w:val="single"/>
        </w:rPr>
        <w:t xml:space="preserve">（填写“签发机关全称”）</w:t>
      </w:r>
      <w:r>
        <w:rPr>
          <w:rFonts w:hint="eastAsia" w:cs="宋体"/>
          <w:color w:val="000000"/>
        </w:rPr>
        <w:t xml:space="preserve">签发的我方</w:t>
      </w:r>
      <w:r>
        <w:rPr>
          <w:rFonts w:hint="eastAsia" w:cs="宋体"/>
          <w:color w:val="000000"/>
          <w:u w:val="single"/>
        </w:rPr>
        <w:t xml:space="preserve">（请填写非自然人的非法人的具体证照名称）</w:t>
      </w:r>
      <w:r>
        <w:rPr>
          <w:rFonts w:hint="eastAsia" w:cs="宋体"/>
          <w:color w:val="000000"/>
        </w:rPr>
        <w:t xml:space="preserve">复印件，该证明材料真实有效，否则我方负全部责任。</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□现附上由</w:t>
      </w:r>
      <w:r>
        <w:rPr>
          <w:rFonts w:hint="eastAsia" w:cs="宋体"/>
          <w:color w:val="000000"/>
          <w:u w:val="single"/>
        </w:rPr>
        <w:t xml:space="preserve">（填写“签发机关全称”）</w:t>
      </w:r>
      <w:r>
        <w:rPr>
          <w:rFonts w:hint="eastAsia" w:cs="宋体"/>
          <w:color w:val="000000"/>
        </w:rPr>
        <w:t xml:space="preserve">签发的我方</w:t>
      </w:r>
      <w:r>
        <w:rPr>
          <w:rFonts w:hint="eastAsia" w:cs="宋体"/>
          <w:color w:val="000000"/>
          <w:u w:val="single"/>
        </w:rPr>
        <w:t xml:space="preserve">（请填写自然人的身份证件名称）</w:t>
      </w:r>
      <w:r>
        <w:rPr>
          <w:rFonts w:hint="eastAsia" w:cs="宋体"/>
          <w:color w:val="000000"/>
        </w:rPr>
        <w:t xml:space="preserve">复印件，该证明材料真实有效，否则我方负全部责任。</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★注意：</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1、请供应商根据实际情况填写，在相应的（）中打“√”并选择相应的“□”（若有）后，再按照本格式的要求提供相应证明材料的复印件。</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3、供应商提供的相应证明材料复印件均应符合：内容完整、清晰、整洁，并由供应商加盖其单位公章。</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4、对于接受联合体形式的投标且供应商是联合体的，则联合体各成员都应当提交本资格证明文件。</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04"/>
        <w:ind w:firstLine="1560"/>
        <w:jc w:val="both"/>
        <w:spacing w:before="75" w:beforeAutospacing="0" w:after="75" w:afterAutospacing="0" w:line="435" w:lineRule="atLeast"/>
        <w:rPr>
          <w:rFonts w:hint="eastAsia" w:ascii="sans-serif" w:hAnsi="sans-serif" w:cs="sans-serif"/>
          <w:color w:val="000000"/>
        </w:rPr>
      </w:pPr>
      <w:r>
        <w:rPr>
          <w:rFonts w:hint="eastAsia" w:cs="宋体"/>
          <w:color w:val="000000"/>
        </w:rPr>
        <w:t xml:space="preserve">供应商签章：</w:t>
      </w:r>
      <w:r>
        <w:rPr>
          <w:rFonts w:hint="eastAsia" w:cs="宋体"/>
          <w:color w:val="000000"/>
          <w:u w:val="single"/>
        </w:rPr>
        <w:t xml:space="preserve">         </w:t>
      </w:r>
      <w:r>
        <w:rPr>
          <w:rFonts w:hint="eastAsia" w:ascii="sans-serif" w:hAnsi="sans-serif" w:cs="sans-serif"/>
          <w:color w:val="000000"/>
        </w:rPr>
      </w:r>
      <w:r/>
    </w:p>
    <w:p>
      <w:pPr>
        <w:pStyle w:val="904"/>
        <w:ind w:firstLine="156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ascii="sans-serif" w:hAnsi="sans-serif" w:eastAsia="sans-serif" w:cs="sans-serif"/>
          <w:color w:val="000000"/>
        </w:rPr>
      </w:r>
      <w:r/>
    </w:p>
    <w:p>
      <w:pPr>
        <w:pStyle w:val="904"/>
        <w:jc w:val="center"/>
        <w:spacing w:before="75" w:beforeAutospacing="0" w:after="75" w:afterAutospacing="0" w:line="435" w:lineRule="atLeast"/>
        <w:rPr>
          <w:rFonts w:hint="eastAsia" w:cs="宋体"/>
          <w:color w:val="000000"/>
        </w:rPr>
      </w:pPr>
      <w:r>
        <w:rPr>
          <w:rStyle w:val="909"/>
          <w:rFonts w:hint="eastAsia" w:cs="宋体"/>
          <w:color w:val="000000"/>
        </w:rPr>
        <w:br w:type="page" w:clear="all"/>
      </w:r>
      <w:r>
        <w:rPr>
          <w:rStyle w:val="909"/>
          <w:rFonts w:hint="eastAsia" w:cs="宋体"/>
          <w:color w:val="000000"/>
        </w:rPr>
        <w:t xml:space="preserve">（3）财务状况报告</w:t>
      </w:r>
      <w:r>
        <w:rPr>
          <w:rFonts w:hint="eastAsia" w:cs="宋体"/>
          <w:color w:val="000000"/>
        </w:rPr>
      </w:r>
      <w:r/>
    </w:p>
    <w:p>
      <w:pPr>
        <w:pStyle w:val="904"/>
        <w:jc w:val="both"/>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致：</w:t>
      </w:r>
      <w:r>
        <w:rPr>
          <w:rFonts w:hint="eastAsia" w:cs="宋体"/>
          <w:color w:val="000000"/>
          <w:u w:val="single"/>
        </w:rPr>
        <w:t xml:space="preserve"> (采购人或采购代理机构</w:t>
      </w:r>
      <w:r>
        <w:rPr>
          <w:rFonts w:eastAsia="sans-serif" w:cs="Calibri"/>
          <w:color w:val="000000"/>
          <w:u w:val="single"/>
        </w:rPr>
        <w:t xml:space="preserve">)    </w:t>
      </w:r>
      <w:r>
        <w:rPr>
          <w:rFonts w:ascii="sans-serif" w:hAnsi="sans-serif" w:eastAsia="sans-serif" w:cs="sans-serif"/>
          <w:color w:val="000000"/>
        </w:rPr>
      </w:r>
      <w:r/>
    </w:p>
    <w:p>
      <w:pPr>
        <w:pStyle w:val="904"/>
        <w:ind w:firstLine="480"/>
        <w:jc w:val="both"/>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）供应商提供财务报告的</w:t>
      </w:r>
      <w:r>
        <w:rPr>
          <w:rFonts w:ascii="sans-serif" w:hAnsi="sans-serif" w:eastAsia="sans-serif" w:cs="sans-serif"/>
          <w:color w:val="000000"/>
        </w:rPr>
      </w:r>
      <w:r/>
    </w:p>
    <w:p>
      <w:pPr>
        <w:pStyle w:val="904"/>
        <w:ind w:firstLine="480"/>
        <w:jc w:val="both"/>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□企业适用：现附上我方</w:t>
      </w:r>
      <w:r>
        <w:rPr>
          <w:rFonts w:hint="eastAsia" w:cs="宋体"/>
          <w:color w:val="000000"/>
          <w:u w:val="single"/>
        </w:rPr>
        <w:t xml:space="preserve">（填写“具体的年度、或半年度、或季度”）</w:t>
      </w:r>
      <w:r>
        <w:rPr>
          <w:rFonts w:hint="eastAsia" w:cs="宋体"/>
          <w:color w:val="000000"/>
        </w:rPr>
        <w:t xml:space="preserve">财务报告复印件，包括资产负债表、利润表、现金流量表、所有者权益变动表及其附注（若有），上述证明材料真实有效，否则我方负全部责任。</w:t>
      </w:r>
      <w:r>
        <w:rPr>
          <w:rFonts w:ascii="sans-serif" w:hAnsi="sans-serif" w:eastAsia="sans-serif" w:cs="sans-serif"/>
          <w:color w:val="000000"/>
        </w:rPr>
      </w:r>
      <w:r/>
    </w:p>
    <w:p>
      <w:pPr>
        <w:pStyle w:val="904"/>
        <w:ind w:firstLine="480"/>
        <w:jc w:val="both"/>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□事业单位适用：现附上我方</w:t>
      </w:r>
      <w:r>
        <w:rPr>
          <w:rFonts w:hint="eastAsia" w:cs="宋体"/>
          <w:color w:val="000000"/>
          <w:u w:val="single"/>
        </w:rPr>
        <w:t xml:space="preserve">（填写“具体的年度、或半年度、或季度”）</w:t>
      </w:r>
      <w:r>
        <w:rPr>
          <w:rFonts w:hint="eastAsia" w:cs="宋体"/>
          <w:color w:val="000000"/>
        </w:rPr>
        <w:t xml:space="preserve">财务报告复印件，包括资产负债表、收入支出表或收入费用表、财政补助收入支出表（若有），上述证明材料真实有效，否则我方负全部责任。</w:t>
      </w:r>
      <w:r>
        <w:rPr>
          <w:rFonts w:ascii="sans-serif" w:hAnsi="sans-serif" w:eastAsia="sans-serif" w:cs="sans-serif"/>
          <w:color w:val="000000"/>
        </w:rPr>
      </w:r>
      <w:r/>
    </w:p>
    <w:p>
      <w:pPr>
        <w:pStyle w:val="904"/>
        <w:ind w:firstLine="480"/>
        <w:jc w:val="both"/>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□社会团体适用：现附上我方</w:t>
      </w:r>
      <w:r>
        <w:rPr>
          <w:rFonts w:hint="eastAsia" w:cs="宋体"/>
          <w:color w:val="000000"/>
          <w:u w:val="single"/>
        </w:rPr>
        <w:t xml:space="preserve">（填写“具体的年度、或半年度、或季度”）</w:t>
      </w:r>
      <w:r>
        <w:rPr>
          <w:rFonts w:hint="eastAsia" w:cs="宋体"/>
          <w:color w:val="000000"/>
        </w:rPr>
        <w:t xml:space="preserve">财务报告复印件，包括资产负债表、业务活动表、现金流量表，上述证明材料真实有效，否则我方负全部责任。</w:t>
      </w:r>
      <w:r>
        <w:rPr>
          <w:rFonts w:ascii="sans-serif" w:hAnsi="sans-serif" w:eastAsia="sans-serif" w:cs="sans-serif"/>
          <w:color w:val="000000"/>
        </w:rPr>
      </w:r>
      <w:r/>
    </w:p>
    <w:p>
      <w:pPr>
        <w:pStyle w:val="904"/>
        <w:ind w:firstLine="480"/>
        <w:jc w:val="both"/>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）供应商提供资信证明的</w:t>
      </w:r>
      <w:r>
        <w:rPr>
          <w:rFonts w:ascii="sans-serif" w:hAnsi="sans-serif" w:eastAsia="sans-serif" w:cs="sans-serif"/>
          <w:color w:val="000000"/>
        </w:rPr>
      </w:r>
      <w:r/>
    </w:p>
    <w:p>
      <w:pPr>
        <w:pStyle w:val="904"/>
        <w:ind w:firstLine="480"/>
        <w:jc w:val="both"/>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□非自然人适用：现附上我方开户（基本户）许可证复印件及我方银行：</w:t>
      </w:r>
      <w:r>
        <w:rPr>
          <w:rFonts w:hint="eastAsia" w:cs="宋体"/>
          <w:color w:val="000000"/>
          <w:u w:val="single"/>
        </w:rPr>
        <w:t xml:space="preserve">（填写“基本户的开户银行全称”）</w:t>
      </w:r>
      <w:r>
        <w:rPr>
          <w:rFonts w:hint="eastAsia" w:cs="宋体"/>
          <w:color w:val="000000"/>
        </w:rPr>
        <w:t xml:space="preserve">出具的资信证明复印件，上述证明材料真实有效，否则我方负全部责任。</w:t>
      </w:r>
      <w:r>
        <w:rPr>
          <w:rFonts w:ascii="sans-serif" w:hAnsi="sans-serif" w:eastAsia="sans-serif" w:cs="sans-serif"/>
          <w:color w:val="000000"/>
        </w:rPr>
      </w:r>
      <w:r/>
    </w:p>
    <w:p>
      <w:pPr>
        <w:pStyle w:val="904"/>
        <w:ind w:firstLine="480"/>
        <w:jc w:val="both"/>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□自然人适用：现附上我方银行：</w:t>
      </w:r>
      <w:r>
        <w:rPr>
          <w:rFonts w:hint="eastAsia" w:cs="宋体"/>
          <w:color w:val="000000"/>
          <w:u w:val="single"/>
        </w:rPr>
        <w:t xml:space="preserve">（填写自然人的“个人账户的开户银行全称”）</w:t>
      </w:r>
      <w:r>
        <w:rPr>
          <w:rFonts w:hint="eastAsia" w:cs="宋体"/>
          <w:color w:val="000000"/>
        </w:rPr>
        <w:t xml:space="preserve">出具的资信证明复印件，上述证明材料真实有效，否则我方负全部责任。</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Style w:val="909"/>
          <w:rFonts w:hint="eastAsia" w:cs="宋体"/>
          <w:color w:val="000000"/>
        </w:rPr>
        <w:t xml:space="preserve"> </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sz w:val="21"/>
          <w:szCs w:val="21"/>
        </w:rPr>
        <w:t xml:space="preserve">★注意事项：</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2、供应商提供的财务报告或资信证明复印件（成立年限按照响应文件递交截止时间推算）应符合下列规定：</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2.1成立年限满1年及以上的供应商，提供经审计的上一年度的年度财务报告。</w:t>
      </w:r>
      <w:r>
        <w:rPr>
          <w:rFonts w:ascii="sans-serif" w:hAnsi="sans-serif" w:eastAsia="sans-serif" w:cs="sans-serif"/>
          <w:color w:val="000000"/>
        </w:rPr>
      </w:r>
      <w:r/>
    </w:p>
    <w:p>
      <w:pPr>
        <w:pStyle w:val="904"/>
        <w:ind w:firstLine="420"/>
        <w:spacing w:before="75" w:beforeAutospacing="0" w:after="75" w:afterAutospacing="0"/>
        <w:rPr>
          <w:rFonts w:cs="宋体"/>
          <w:color w:val="000000"/>
        </w:rPr>
      </w:pPr>
      <w:r>
        <w:rPr>
          <w:rFonts w:hint="eastAsia" w:cs="宋体"/>
          <w:color w:val="000000"/>
        </w:rPr>
        <w:t xml:space="preserve">2.2成立年限不足1年的供应商，提供资信证明复印件。</w:t>
      </w:r>
      <w:r>
        <w:rPr>
          <w:rFonts w:cs="宋体"/>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3、供应商提供的相应证明材料复印件均应符合：内容完整、清晰、整洁，并由供应商加盖其单位公章。</w:t>
      </w:r>
      <w:r>
        <w:rPr>
          <w:rFonts w:ascii="sans-serif" w:hAnsi="sans-serif" w:eastAsia="sans-serif" w:cs="sans-serif"/>
          <w:color w:val="000000"/>
        </w:rPr>
      </w:r>
      <w:r/>
    </w:p>
    <w:p>
      <w:pPr>
        <w:pStyle w:val="904"/>
        <w:ind w:firstLine="420"/>
        <w:spacing w:before="75" w:beforeAutospacing="0" w:after="75" w:afterAutospacing="0" w:line="315" w:lineRule="atLeast"/>
        <w:rPr>
          <w:rFonts w:ascii="sans-serif" w:hAnsi="sans-serif" w:eastAsia="sans-serif" w:cs="sans-serif"/>
          <w:color w:val="000000"/>
        </w:rPr>
      </w:pPr>
      <w:r>
        <w:rPr>
          <w:rFonts w:hint="eastAsia" w:cs="宋体"/>
          <w:color w:val="000000"/>
        </w:rPr>
        <w:t xml:space="preserve">4、对于接受联合体形式的投标且供应商是联合体的，则联合体各成员都应当提交本资格证明文件。</w:t>
      </w:r>
      <w:r>
        <w:rPr>
          <w:rFonts w:ascii="sans-serif" w:hAnsi="sans-serif" w:eastAsia="sans-serif" w:cs="sans-serif"/>
          <w:color w:val="000000"/>
        </w:rPr>
      </w:r>
      <w:r/>
    </w:p>
    <w:p>
      <w:pPr>
        <w:pStyle w:val="904"/>
        <w:jc w:val="both"/>
        <w:spacing w:before="75" w:beforeAutospacing="0" w:after="75" w:afterAutospacing="0" w:line="435" w:lineRule="atLeast"/>
        <w:rPr>
          <w:rFonts w:hint="eastAsia" w:ascii="sans-serif" w:hAnsi="sans-serif" w:cs="sans-serif"/>
          <w:color w:val="000000"/>
        </w:rPr>
      </w:pPr>
      <w:r>
        <w:rPr>
          <w:rStyle w:val="909"/>
          <w:rFonts w:hint="eastAsia" w:cs="宋体"/>
          <w:color w:val="000000"/>
          <w:sz w:val="21"/>
          <w:szCs w:val="21"/>
        </w:rPr>
        <w:t xml:space="preserve"> </w:t>
      </w:r>
      <w:r>
        <w:rPr>
          <w:rFonts w:hint="eastAsia" w:ascii="sans-serif" w:hAnsi="sans-serif" w:cs="sans-serif"/>
          <w:color w:val="000000"/>
        </w:rPr>
      </w:r>
      <w:r/>
    </w:p>
    <w:p>
      <w:pPr>
        <w:pStyle w:val="904"/>
        <w:ind w:firstLine="4320"/>
        <w:jc w:val="both"/>
        <w:spacing w:before="75" w:beforeAutospacing="0" w:after="75" w:afterAutospacing="0" w:line="435" w:lineRule="atLeast"/>
        <w:rPr>
          <w:rFonts w:hint="eastAsia" w:ascii="sans-serif" w:hAnsi="sans-serif" w:cs="sans-serif"/>
          <w:color w:val="000000"/>
        </w:rPr>
      </w:pPr>
      <w:r>
        <w:rPr>
          <w:rFonts w:hint="eastAsia" w:cs="宋体"/>
          <w:color w:val="000000"/>
        </w:rPr>
        <w:t xml:space="preserve">供应商签章：</w:t>
      </w:r>
      <w:r>
        <w:rPr>
          <w:rFonts w:hint="eastAsia" w:cs="宋体"/>
          <w:color w:val="000000"/>
          <w:u w:val="single"/>
        </w:rPr>
        <w:t xml:space="preserve">         </w:t>
      </w:r>
      <w:r>
        <w:rPr>
          <w:rFonts w:hint="eastAsia" w:ascii="sans-serif" w:hAnsi="sans-serif" w:cs="sans-serif"/>
          <w:color w:val="000000"/>
        </w:rPr>
      </w:r>
      <w:r/>
    </w:p>
    <w:p>
      <w:pPr>
        <w:pStyle w:val="904"/>
        <w:ind w:firstLine="4200"/>
        <w:spacing w:before="75" w:beforeAutospacing="0" w:after="75" w:afterAutospacing="0" w:line="435" w:lineRule="atLeast"/>
        <w:rPr>
          <w:rFonts w:hint="eastAsia" w:ascii="sans-serif" w:hAnsi="sans-serif" w:cs="sans-serif"/>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hint="eastAsia" w:ascii="sans-serif" w:hAnsi="sans-serif" w:cs="sans-serif"/>
          <w:color w:val="000000"/>
        </w:rPr>
      </w:r>
      <w:r/>
    </w:p>
    <w:p>
      <w:pPr>
        <w:pStyle w:val="904"/>
        <w:jc w:val="center"/>
        <w:spacing w:before="75" w:beforeAutospacing="0" w:after="75" w:afterAutospacing="0" w:line="435" w:lineRule="atLeast"/>
        <w:rPr>
          <w:rFonts w:ascii="sans-serif" w:hAnsi="sans-serif" w:eastAsia="sans-serif" w:cs="sans-serif"/>
          <w:color w:val="000000"/>
        </w:rPr>
      </w:pPr>
      <w:r>
        <w:rPr>
          <w:rStyle w:val="909"/>
          <w:rFonts w:hint="eastAsia" w:cs="宋体"/>
          <w:color w:val="000000"/>
        </w:rPr>
        <w:br w:type="page" w:clear="all"/>
      </w:r>
      <w:r>
        <w:rPr>
          <w:rStyle w:val="909"/>
          <w:rFonts w:hint="eastAsia" w:cs="宋体"/>
          <w:color w:val="000000"/>
        </w:rPr>
        <w:t xml:space="preserve">（4） 依法缴纳税收证明材料</w:t>
      </w:r>
      <w:r>
        <w:rPr>
          <w:rFonts w:ascii="sans-serif" w:hAnsi="sans-serif" w:eastAsia="sans-serif" w:cs="sans-serif"/>
          <w:color w:val="000000"/>
        </w:rPr>
      </w:r>
      <w:r/>
    </w:p>
    <w:p>
      <w:pPr>
        <w:pStyle w:val="904"/>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致：</w:t>
      </w:r>
      <w:r>
        <w:rPr>
          <w:rFonts w:hint="eastAsia" w:cs="宋体"/>
          <w:color w:val="000000"/>
          <w:u w:val="single"/>
        </w:rPr>
        <w:t xml:space="preserve"> (采购人或采购代理机构</w:t>
      </w:r>
      <w:r>
        <w:rPr>
          <w:rFonts w:eastAsia="sans-serif" w:cs="Calibri"/>
          <w:color w:val="000000"/>
          <w:u w:val="single"/>
        </w:rPr>
        <w:t xml:space="preserve">)   </w:t>
      </w:r>
      <w:r>
        <w:rPr>
          <w:rFonts w:hint="eastAsia" w:cs="宋体"/>
          <w:color w:val="000000"/>
          <w:sz w:val="21"/>
          <w:szCs w:val="21"/>
          <w:u w:val="single"/>
        </w:rPr>
        <w:t xml:space="preserve"> </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Style w:val="909"/>
          <w:rFonts w:hint="eastAsia" w:cs="宋体"/>
          <w:color w:val="000000"/>
        </w:rPr>
        <w:t xml:space="preserve">1、依法缴纳税收的供应商</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 ）法人（包括企业、事业单位和社会团体）的</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现附上自</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日至</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日期间我方缴纳的</w:t>
      </w:r>
      <w:r>
        <w:rPr>
          <w:rFonts w:hint="eastAsia" w:cs="宋体"/>
          <w:color w:val="000000"/>
          <w:u w:val="single"/>
        </w:rPr>
        <w:t xml:space="preserve">（按照供应商实际缴纳的税种名称填写，如：增值税、所得税等）</w:t>
      </w:r>
      <w:r>
        <w:rPr>
          <w:rFonts w:hint="eastAsia" w:cs="宋体"/>
          <w:color w:val="000000"/>
        </w:rPr>
        <w:t xml:space="preserve">税收凭据复印件，上述证明材料真实有效，否则我方负全部责任。</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 ）非法人（包括其他组织、自然人）的</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现附上自</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日至</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日期间我方缴纳的</w:t>
      </w:r>
      <w:r>
        <w:rPr>
          <w:rFonts w:hint="eastAsia" w:cs="宋体"/>
          <w:color w:val="000000"/>
          <w:u w:val="single"/>
        </w:rPr>
        <w:t xml:space="preserve">（按照供应商实际缴纳的税种名称填写）</w:t>
      </w:r>
      <w:r>
        <w:rPr>
          <w:rFonts w:hint="eastAsia" w:cs="宋体"/>
          <w:color w:val="000000"/>
        </w:rPr>
        <w:t xml:space="preserve">税收凭据复印件，上述证明材料真实有效，否则我方负全部责任。</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Style w:val="909"/>
          <w:rFonts w:hint="eastAsia" w:cs="宋体"/>
          <w:color w:val="000000"/>
        </w:rPr>
        <w:t xml:space="preserve">2、依法免税的供应商</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 ）现附上我方依法免税证明材料复印件，上述证明材料真实有效，否则我方负全部责任。</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★注意：</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1、请供应商根据实际情况填写，在相应的（）中打“√”，并按照本格式的要求提供相应证明材料的复印件。</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2、供应商提供的税收凭据复印件应符合下列规定：</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2.1响应文件递交截止时间前（不含截止时间的当月）已依法缴纳税收的供应商，提供响应文件递交截止时间前六个月（不含截止时间的当月）中任一月份的税收凭据复印件。</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2.2响应文件递交截止时间的当月成立且已依法缴纳税收的供应商，提供截止时间当月的税收凭据复印件。</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2.3响应文件递交截止时间的当月成立但因税务机关原因而尚未依法缴纳税收的供应商，提供依法缴纳税收承诺书原件（格式自拟），该承诺书视同税收凭据。</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3、供应商提供的相应证明材料复印件均应符合：内容完整、清晰、整洁，并由供应商加盖其单位公章。</w:t>
      </w:r>
      <w:r>
        <w:rPr>
          <w:rFonts w:ascii="sans-serif" w:hAnsi="sans-serif" w:eastAsia="sans-serif" w:cs="sans-serif"/>
          <w:color w:val="000000"/>
        </w:rPr>
      </w:r>
      <w:r/>
    </w:p>
    <w:p>
      <w:pPr>
        <w:pStyle w:val="904"/>
        <w:spacing w:before="75" w:beforeAutospacing="0" w:after="75" w:afterAutospacing="0"/>
        <w:rPr>
          <w:rFonts w:ascii="sans-serif" w:hAnsi="sans-serif" w:eastAsia="sans-serif" w:cs="sans-serif"/>
          <w:color w:val="000000"/>
        </w:rPr>
      </w:pPr>
      <w:r>
        <w:rPr>
          <w:rFonts w:hint="eastAsia" w:cs="宋体"/>
          <w:color w:val="000000"/>
        </w:rPr>
        <w:t xml:space="preserve">4、</w:t>
      </w:r>
      <w:r>
        <w:rPr>
          <w:rStyle w:val="909"/>
          <w:rFonts w:hint="eastAsia" w:cs="宋体"/>
          <w:color w:val="000000"/>
        </w:rPr>
        <w:t xml:space="preserve">“依法缴纳税收证明材料”</w:t>
      </w:r>
      <w:r>
        <w:rPr>
          <w:rFonts w:hint="eastAsia" w:cs="宋体"/>
          <w:color w:val="000000"/>
        </w:rPr>
        <w:t xml:space="preserve">有欠缴记录的，视为</w:t>
      </w:r>
      <w:r>
        <w:rPr>
          <w:rStyle w:val="909"/>
          <w:rFonts w:hint="eastAsia" w:cs="宋体"/>
          <w:color w:val="000000"/>
        </w:rPr>
        <w:t xml:space="preserve">未依法缴纳税收</w:t>
      </w:r>
      <w:r>
        <w:rPr>
          <w:rFonts w:hint="eastAsia" w:cs="宋体"/>
          <w:color w:val="000000"/>
        </w:rPr>
        <w:t xml:space="preserve">。</w:t>
      </w:r>
      <w:r>
        <w:rPr>
          <w:rFonts w:ascii="sans-serif" w:hAnsi="sans-serif" w:eastAsia="sans-serif" w:cs="sans-serif"/>
          <w:color w:val="000000"/>
        </w:rPr>
      </w:r>
      <w:r/>
    </w:p>
    <w:p>
      <w:pPr>
        <w:pStyle w:val="904"/>
        <w:spacing w:before="75" w:beforeAutospacing="0" w:after="75" w:afterAutospacing="0" w:line="315" w:lineRule="atLeast"/>
        <w:rPr>
          <w:rFonts w:ascii="sans-serif" w:hAnsi="sans-serif" w:eastAsia="sans-serif" w:cs="sans-serif"/>
          <w:color w:val="000000"/>
        </w:rPr>
      </w:pPr>
      <w:r>
        <w:rPr>
          <w:rFonts w:hint="eastAsia" w:cs="宋体"/>
          <w:color w:val="000000"/>
        </w:rPr>
        <w:t xml:space="preserve">5、对于接受联合体形式的投标且供应商是联合体的，则联合体各成员都应当提交本资格证明文件。</w:t>
      </w:r>
      <w:r>
        <w:rPr>
          <w:rFonts w:ascii="sans-serif" w:hAnsi="sans-serif" w:eastAsia="sans-serif" w:cs="sans-serif"/>
          <w:color w:val="000000"/>
        </w:rPr>
      </w:r>
      <w:r/>
    </w:p>
    <w:p>
      <w:pPr>
        <w:pStyle w:val="904"/>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04"/>
        <w:ind w:right="960" w:firstLine="1560"/>
        <w:jc w:val="center"/>
        <w:spacing w:before="75" w:beforeAutospacing="0" w:after="75" w:afterAutospacing="0" w:line="435" w:lineRule="atLeast"/>
        <w:rPr>
          <w:rFonts w:hint="eastAsia" w:ascii="sans-serif" w:hAnsi="sans-serif" w:cs="sans-serif"/>
          <w:color w:val="000000"/>
        </w:rPr>
      </w:pPr>
      <w:r>
        <w:rPr>
          <w:rFonts w:hint="eastAsia" w:cs="宋体"/>
          <w:color w:val="000000"/>
        </w:rPr>
        <w:t xml:space="preserve">                供应商签章：</w:t>
      </w:r>
      <w:r>
        <w:rPr>
          <w:rFonts w:hint="eastAsia" w:cs="宋体"/>
          <w:color w:val="000000"/>
          <w:u w:val="single"/>
        </w:rPr>
        <w:t xml:space="preserve">         </w:t>
      </w:r>
      <w:r>
        <w:rPr>
          <w:rFonts w:hint="eastAsia" w:ascii="sans-serif" w:hAnsi="sans-serif" w:cs="sans-serif"/>
          <w:color w:val="000000"/>
        </w:rPr>
      </w:r>
      <w:r/>
    </w:p>
    <w:p>
      <w:pPr>
        <w:pStyle w:val="904"/>
        <w:ind w:firstLine="1560"/>
        <w:jc w:val="right"/>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ascii="sans-serif" w:hAnsi="sans-serif" w:eastAsia="sans-serif" w:cs="sans-serif"/>
          <w:color w:val="000000"/>
        </w:rPr>
      </w:r>
      <w:r/>
    </w:p>
    <w:p>
      <w:pPr>
        <w:pStyle w:val="904"/>
        <w:spacing w:before="75" w:beforeAutospacing="0" w:after="75" w:afterAutospacing="0" w:line="435" w:lineRule="atLeast"/>
        <w:rPr>
          <w:rFonts w:hint="eastAsia" w:ascii="sans-serif" w:hAnsi="sans-serif" w:cs="sans-serif"/>
          <w:color w:val="000000"/>
        </w:rPr>
      </w:pPr>
      <w:r>
        <w:rPr>
          <w:rFonts w:hint="eastAsia" w:cs="宋体"/>
          <w:color w:val="000000"/>
        </w:rPr>
        <w:t xml:space="preserve"> </w:t>
      </w:r>
      <w:r>
        <w:rPr>
          <w:rFonts w:hint="eastAsia" w:ascii="sans-serif" w:hAnsi="sans-serif" w:cs="sans-serif"/>
          <w:color w:val="000000"/>
        </w:rPr>
      </w:r>
      <w:r/>
    </w:p>
    <w:p>
      <w:pPr>
        <w:pStyle w:val="904"/>
        <w:jc w:val="center"/>
        <w:spacing w:before="75" w:beforeAutospacing="0" w:after="75" w:afterAutospacing="0" w:line="435" w:lineRule="atLeast"/>
        <w:rPr>
          <w:rStyle w:val="909"/>
          <w:rFonts w:hint="eastAsia"/>
          <w:color w:val="000000"/>
        </w:rPr>
      </w:pPr>
      <w:r>
        <w:rPr>
          <w:rStyle w:val="909"/>
          <w:rFonts w:hint="eastAsia"/>
          <w:color w:val="000000"/>
        </w:rPr>
      </w:r>
      <w:r/>
    </w:p>
    <w:p>
      <w:pPr>
        <w:pStyle w:val="904"/>
        <w:jc w:val="center"/>
        <w:spacing w:before="75" w:beforeAutospacing="0" w:after="75" w:afterAutospacing="0" w:line="435" w:lineRule="atLeast"/>
        <w:rPr>
          <w:rStyle w:val="909"/>
          <w:rFonts w:cs="宋体"/>
          <w:color w:val="000000"/>
        </w:rPr>
      </w:pPr>
      <w:r>
        <w:rPr>
          <w:rStyle w:val="909"/>
          <w:rFonts w:hint="eastAsia"/>
          <w:color w:val="000000"/>
        </w:rPr>
        <w:t xml:space="preserve">（5）</w:t>
      </w:r>
      <w:r>
        <w:rPr>
          <w:rStyle w:val="909"/>
          <w:rFonts w:hint="eastAsia" w:cs="宋体"/>
          <w:color w:val="000000"/>
        </w:rPr>
        <w:t xml:space="preserve">依法缴纳社会保障资金证明材料</w:t>
      </w:r>
      <w:r>
        <w:rPr>
          <w:rStyle w:val="909"/>
          <w:rFonts w:cs="宋体"/>
          <w:color w:val="000000"/>
        </w:rPr>
      </w:r>
      <w:r/>
    </w:p>
    <w:p>
      <w:pPr>
        <w:pStyle w:val="904"/>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04"/>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致：</w:t>
      </w:r>
      <w:r>
        <w:rPr>
          <w:rFonts w:hint="eastAsia" w:cs="宋体"/>
          <w:color w:val="000000"/>
          <w:u w:val="single"/>
        </w:rPr>
        <w:t xml:space="preserve"> (采购人或采购代理机构)  </w:t>
      </w:r>
      <w:r>
        <w:rPr>
          <w:rFonts w:ascii="sans-serif" w:hAnsi="sans-serif" w:eastAsia="sans-serif" w:cs="sans-serif"/>
          <w:color w:val="000000"/>
        </w:rPr>
      </w:r>
      <w:r/>
    </w:p>
    <w:p>
      <w:pPr>
        <w:pStyle w:val="904"/>
        <w:ind w:firstLine="480"/>
        <w:spacing w:before="75" w:beforeAutospacing="0" w:after="75" w:afterAutospacing="0"/>
        <w:rPr>
          <w:rFonts w:ascii="sans-serif" w:hAnsi="sans-serif" w:eastAsia="sans-serif" w:cs="sans-serif"/>
          <w:color w:val="000000"/>
        </w:rPr>
      </w:pPr>
      <w:r>
        <w:rPr>
          <w:rStyle w:val="909"/>
          <w:rFonts w:hint="eastAsia" w:cs="宋体"/>
          <w:color w:val="000000"/>
        </w:rPr>
        <w:t xml:space="preserve">1、依法缴纳社会保障资金的供应商</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 ）法人（包括企业、事业单位和社会团体）的</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现附上自</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日至</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 ）非法人（包括其他组织、自然人）的</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自</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日至</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color w:val="000000"/>
        </w:rPr>
      </w:r>
      <w:r/>
    </w:p>
    <w:p>
      <w:pPr>
        <w:pStyle w:val="904"/>
        <w:ind w:firstLine="480"/>
        <w:spacing w:before="75" w:beforeAutospacing="0" w:after="75" w:afterAutospacing="0"/>
        <w:rPr>
          <w:rFonts w:ascii="sans-serif" w:hAnsi="sans-serif" w:eastAsia="sans-serif" w:cs="sans-serif"/>
          <w:color w:val="000000"/>
        </w:rPr>
      </w:pPr>
      <w:r>
        <w:rPr>
          <w:rStyle w:val="909"/>
          <w:rFonts w:hint="eastAsia" w:cs="宋体"/>
          <w:color w:val="000000"/>
        </w:rPr>
        <w:t xml:space="preserve">2、依法不需要缴纳社会保障资金的供应商</w:t>
      </w:r>
      <w:r>
        <w:rPr>
          <w:rFonts w:ascii="sans-serif" w:hAnsi="sans-serif" w:eastAsia="sans-serif" w:cs="sans-serif"/>
          <w:color w:val="000000"/>
        </w:rPr>
      </w:r>
      <w:r/>
    </w:p>
    <w:p>
      <w:pPr>
        <w:pStyle w:val="904"/>
        <w:ind w:firstLine="420"/>
        <w:spacing w:before="75" w:beforeAutospacing="0" w:after="75" w:afterAutospacing="0"/>
        <w:rPr>
          <w:rFonts w:ascii="sans-serif" w:hAnsi="sans-serif" w:eastAsia="sans-serif" w:cs="sans-serif"/>
          <w:color w:val="000000"/>
        </w:rPr>
      </w:pPr>
      <w:r>
        <w:rPr>
          <w:rFonts w:hint="eastAsia" w:cs="宋体"/>
          <w:color w:val="000000"/>
        </w:rPr>
        <w:t xml:space="preserve">（ ）现附上我方依法不需要缴纳社会保障资金证明材料复印件，上述证明材料真实有效，否则我方负全部责任。</w:t>
      </w:r>
      <w:r>
        <w:rPr>
          <w:rFonts w:ascii="sans-serif" w:hAnsi="sans-serif" w:eastAsia="sans-serif" w:cs="sans-serif"/>
          <w:color w:val="000000"/>
        </w:rPr>
      </w:r>
      <w:r/>
    </w:p>
    <w:p>
      <w:pPr>
        <w:pStyle w:val="904"/>
        <w:spacing w:beforeAutospacing="0" w:afterAutospacing="0" w:line="28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04"/>
        <w:spacing w:beforeAutospacing="0" w:afterAutospacing="0" w:line="285" w:lineRule="atLeast"/>
        <w:rPr>
          <w:rFonts w:ascii="sans-serif" w:hAnsi="sans-serif" w:eastAsia="sans-serif" w:cs="sans-serif"/>
          <w:color w:val="000000"/>
        </w:rPr>
      </w:pPr>
      <w:r>
        <w:rPr>
          <w:rFonts w:hint="eastAsia" w:cs="宋体"/>
          <w:color w:val="000000"/>
          <w:sz w:val="21"/>
          <w:szCs w:val="21"/>
        </w:rPr>
        <w:t xml:space="preserve">★注意：</w:t>
      </w:r>
      <w:r>
        <w:rPr>
          <w:rFonts w:ascii="sans-serif" w:hAnsi="sans-serif" w:eastAsia="sans-serif" w:cs="sans-serif"/>
          <w:color w:val="000000"/>
        </w:rPr>
      </w:r>
      <w:r/>
    </w:p>
    <w:p>
      <w:pPr>
        <w:pStyle w:val="904"/>
        <w:spacing w:beforeAutospacing="0" w:afterAutospacing="0" w:line="285" w:lineRule="atLeast"/>
        <w:rPr>
          <w:rFonts w:ascii="sans-serif" w:hAnsi="sans-serif" w:eastAsia="sans-serif" w:cs="sans-serif"/>
          <w:color w:val="000000"/>
        </w:rPr>
      </w:pPr>
      <w:r>
        <w:rPr>
          <w:rFonts w:hint="eastAsia" w:cs="宋体"/>
          <w:color w:val="000000"/>
        </w:rPr>
        <w:t xml:space="preserve">1、请供应商根据实际情况填写，在相应的（）中打“√”，并按照本格式的要求提供相应证明材料的复印件。</w:t>
      </w:r>
      <w:r>
        <w:rPr>
          <w:rFonts w:ascii="sans-serif" w:hAnsi="sans-serif" w:eastAsia="sans-serif" w:cs="sans-serif"/>
          <w:color w:val="000000"/>
        </w:rPr>
      </w:r>
      <w:r/>
    </w:p>
    <w:p>
      <w:pPr>
        <w:pStyle w:val="904"/>
        <w:spacing w:beforeAutospacing="0" w:afterAutospacing="0" w:line="285" w:lineRule="atLeast"/>
        <w:rPr>
          <w:rFonts w:ascii="sans-serif" w:hAnsi="sans-serif" w:eastAsia="sans-serif" w:cs="sans-serif"/>
          <w:color w:val="000000"/>
        </w:rPr>
      </w:pPr>
      <w:r>
        <w:rPr>
          <w:rFonts w:hint="eastAsia" w:cs="宋体"/>
          <w:color w:val="000000"/>
        </w:rPr>
        <w:t xml:space="preserve">2、供应商提供的社会保险凭据复印件应符合下列规定：</w:t>
      </w:r>
      <w:r>
        <w:rPr>
          <w:rFonts w:ascii="sans-serif" w:hAnsi="sans-serif" w:eastAsia="sans-serif" w:cs="sans-serif"/>
          <w:color w:val="000000"/>
        </w:rPr>
      </w:r>
      <w:r/>
    </w:p>
    <w:p>
      <w:pPr>
        <w:pStyle w:val="904"/>
        <w:spacing w:beforeAutospacing="0" w:afterAutospacing="0" w:line="285" w:lineRule="atLeast"/>
        <w:rPr>
          <w:rFonts w:ascii="sans-serif" w:hAnsi="sans-serif" w:eastAsia="sans-serif" w:cs="sans-serif"/>
          <w:color w:val="000000"/>
        </w:rPr>
      </w:pPr>
      <w:r>
        <w:rPr>
          <w:rFonts w:hint="eastAsia" w:cs="宋体"/>
          <w:color w:val="000000"/>
        </w:rPr>
        <w:t xml:space="preserve">2.1投标文件递交截止时间前（不含截止时间的当月）已依法缴纳社会保障资金的投供应商，提供投标文件递交截止时间前六个月（不含截止时间的当月）中任一月份的社会保险凭据复印件。</w:t>
      </w:r>
      <w:r>
        <w:rPr>
          <w:rFonts w:ascii="sans-serif" w:hAnsi="sans-serif" w:eastAsia="sans-serif" w:cs="sans-serif"/>
          <w:color w:val="000000"/>
        </w:rPr>
      </w:r>
      <w:r/>
    </w:p>
    <w:p>
      <w:pPr>
        <w:pStyle w:val="904"/>
        <w:spacing w:beforeAutospacing="0" w:afterAutospacing="0" w:line="285" w:lineRule="atLeast"/>
        <w:rPr>
          <w:rFonts w:cs="宋体"/>
          <w:color w:val="000000"/>
        </w:rPr>
      </w:pPr>
      <w:r>
        <w:rPr>
          <w:rFonts w:hint="eastAsia" w:cs="宋体"/>
          <w:color w:val="000000"/>
          <w:sz w:val="21"/>
          <w:szCs w:val="21"/>
        </w:rPr>
        <w:t xml:space="preserve">2.2</w:t>
      </w:r>
      <w:r>
        <w:rPr>
          <w:rFonts w:hint="eastAsia" w:cs="宋体"/>
          <w:color w:val="000000"/>
        </w:rPr>
        <w:t xml:space="preserve">投标文件递交截止时间的当月成立且已依法缴纳社会保障资金的供应商，提供投标文件递交截止时间当月的社会保险凭据复印件。</w:t>
      </w:r>
      <w:r>
        <w:rPr>
          <w:rFonts w:cs="宋体"/>
          <w:color w:val="000000"/>
        </w:rPr>
      </w:r>
      <w:r/>
    </w:p>
    <w:p>
      <w:pPr>
        <w:pStyle w:val="904"/>
        <w:spacing w:beforeAutospacing="0" w:afterAutospacing="0" w:line="285" w:lineRule="atLeast"/>
        <w:rPr>
          <w:rFonts w:cs="宋体"/>
          <w:color w:val="000000"/>
        </w:rPr>
      </w:pPr>
      <w:r>
        <w:rPr>
          <w:rFonts w:hint="eastAsia" w:cs="宋体"/>
          <w:color w:val="000000"/>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rPr>
          <w:rFonts w:cs="宋体"/>
          <w:color w:val="000000"/>
        </w:rPr>
      </w:r>
      <w:r/>
    </w:p>
    <w:p>
      <w:pPr>
        <w:pStyle w:val="904"/>
        <w:spacing w:beforeAutospacing="0" w:afterAutospacing="0" w:line="285" w:lineRule="atLeast"/>
        <w:rPr>
          <w:rFonts w:cs="宋体"/>
          <w:color w:val="000000"/>
        </w:rPr>
      </w:pPr>
      <w:r>
        <w:rPr>
          <w:rFonts w:hint="eastAsia" w:cs="宋体"/>
          <w:color w:val="000000"/>
        </w:rPr>
        <w:t xml:space="preserve">3、供应商提供的相应证明材料复印件均应符合：内容完整、清晰、整洁，并由供应商加盖其单位公章。</w:t>
      </w:r>
      <w:r>
        <w:rPr>
          <w:rFonts w:cs="宋体"/>
          <w:color w:val="000000"/>
        </w:rPr>
      </w:r>
      <w:r/>
    </w:p>
    <w:p>
      <w:pPr>
        <w:pStyle w:val="904"/>
        <w:spacing w:beforeAutospacing="0" w:afterAutospacing="0" w:line="285" w:lineRule="atLeast"/>
        <w:rPr>
          <w:rFonts w:ascii="sans-serif" w:hAnsi="sans-serif" w:eastAsia="sans-serif" w:cs="sans-serif"/>
          <w:color w:val="000000"/>
        </w:rPr>
      </w:pPr>
      <w:r>
        <w:rPr>
          <w:rFonts w:hint="eastAsia" w:cs="宋体"/>
          <w:color w:val="000000"/>
        </w:rPr>
        <w:t xml:space="preserve">4、“</w:t>
      </w:r>
      <w:r>
        <w:rPr>
          <w:rStyle w:val="909"/>
          <w:rFonts w:hint="eastAsia" w:cs="宋体"/>
          <w:color w:val="000000"/>
        </w:rPr>
        <w:t xml:space="preserve">依法缴纳社会保障资金证明材料</w:t>
      </w:r>
      <w:r>
        <w:rPr>
          <w:rFonts w:hint="eastAsia" w:cs="宋体"/>
          <w:color w:val="000000"/>
        </w:rPr>
        <w:t xml:space="preserve">”有欠缴记录的，视为</w:t>
      </w:r>
      <w:r>
        <w:rPr>
          <w:rStyle w:val="909"/>
          <w:rFonts w:hint="eastAsia" w:cs="宋体"/>
          <w:color w:val="000000"/>
        </w:rPr>
        <w:t xml:space="preserve">未依法缴纳社会保障资金</w:t>
      </w:r>
      <w:r>
        <w:rPr>
          <w:rFonts w:hint="eastAsia" w:cs="宋体"/>
          <w:color w:val="000000"/>
        </w:rPr>
        <w:t xml:space="preserve">。</w:t>
      </w:r>
      <w:r>
        <w:rPr>
          <w:rFonts w:ascii="sans-serif" w:hAnsi="sans-serif" w:eastAsia="sans-serif" w:cs="sans-serif"/>
          <w:color w:val="000000"/>
        </w:rPr>
      </w:r>
      <w:r/>
    </w:p>
    <w:p>
      <w:pPr>
        <w:pStyle w:val="904"/>
        <w:spacing w:before="75" w:beforeAutospacing="0" w:after="75" w:afterAutospacing="0" w:line="285" w:lineRule="atLeast"/>
        <w:rPr>
          <w:rFonts w:ascii="sans-serif" w:hAnsi="sans-serif" w:eastAsia="sans-serif" w:cs="sans-serif"/>
          <w:color w:val="000000"/>
        </w:rPr>
      </w:pPr>
      <w:r>
        <w:rPr>
          <w:rFonts w:hint="eastAsia" w:cs="宋体"/>
          <w:color w:val="000000"/>
        </w:rPr>
        <w:t xml:space="preserve">5、对于接受联合体形式的投标且供应商是联合体的，则联合体各成员都应当提交本资格证明文件。</w:t>
      </w:r>
      <w:r>
        <w:rPr>
          <w:rFonts w:ascii="sans-serif" w:hAnsi="sans-serif" w:eastAsia="sans-serif" w:cs="sans-serif"/>
          <w:color w:val="000000"/>
        </w:rPr>
      </w:r>
      <w:r/>
    </w:p>
    <w:p>
      <w:pPr>
        <w:pStyle w:val="904"/>
        <w:spacing w:beforeAutospacing="0" w:afterAutospacing="0" w:line="28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04"/>
        <w:ind w:firstLine="1560"/>
        <w:jc w:val="both"/>
        <w:spacing w:before="75" w:beforeAutospacing="0" w:after="75" w:afterAutospacing="0" w:line="435" w:lineRule="atLeast"/>
        <w:rPr>
          <w:rFonts w:hint="eastAsia" w:ascii="sans-serif" w:hAnsi="sans-serif" w:cs="sans-serif"/>
          <w:color w:val="000000"/>
        </w:rPr>
      </w:pPr>
      <w:r>
        <w:rPr>
          <w:rFonts w:hint="eastAsia" w:cs="宋体"/>
          <w:color w:val="000000"/>
        </w:rPr>
        <w:t xml:space="preserve">供应商签章：</w:t>
      </w:r>
      <w:r>
        <w:rPr>
          <w:rFonts w:hint="eastAsia" w:cs="宋体"/>
          <w:color w:val="000000"/>
          <w:u w:val="single"/>
        </w:rPr>
        <w:t xml:space="preserve">         </w:t>
      </w:r>
      <w:r>
        <w:rPr>
          <w:rFonts w:hint="eastAsia" w:ascii="sans-serif" w:hAnsi="sans-serif" w:cs="sans-serif"/>
          <w:color w:val="000000"/>
        </w:rPr>
      </w:r>
      <w:r/>
    </w:p>
    <w:p>
      <w:pPr>
        <w:pStyle w:val="904"/>
        <w:ind w:firstLine="1560"/>
        <w:spacing w:before="75" w:beforeAutospacing="0" w:after="75" w:afterAutospacing="0" w:line="435" w:lineRule="atLeast"/>
        <w:rPr>
          <w:rFonts w:hint="eastAsia" w:ascii="sans-serif" w:hAnsi="sans-serif" w:cs="sans-serif"/>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hint="eastAsia" w:ascii="sans-serif" w:hAnsi="sans-serif" w:cs="sans-serif"/>
          <w:color w:val="000000"/>
        </w:rPr>
      </w:r>
      <w:r/>
    </w:p>
    <w:p>
      <w:pPr>
        <w:pStyle w:val="904"/>
        <w:jc w:val="center"/>
        <w:spacing w:before="75" w:beforeAutospacing="0" w:after="75" w:afterAutospacing="0" w:line="435" w:lineRule="atLeast"/>
        <w:rPr>
          <w:rStyle w:val="909"/>
          <w:rFonts w:cs="宋体"/>
          <w:color w:val="000000"/>
        </w:rPr>
      </w:pPr>
      <w:r>
        <w:rPr>
          <w:rFonts w:hint="eastAsia" w:cs="宋体"/>
          <w:b/>
          <w:color w:val="000000"/>
        </w:rPr>
        <w:t xml:space="preserve">（6） </w:t>
      </w:r>
      <w:r>
        <w:rPr>
          <w:rStyle w:val="909"/>
          <w:rFonts w:hint="eastAsia" w:cs="宋体"/>
          <w:color w:val="000000"/>
        </w:rPr>
        <w:t xml:space="preserve">具备履行合同所必需设备和专业技术能力证明材料声明函</w:t>
      </w:r>
      <w:r>
        <w:rPr>
          <w:rStyle w:val="909"/>
          <w:rFonts w:cs="宋体"/>
          <w:color w:val="000000"/>
        </w:rPr>
      </w:r>
      <w:r/>
    </w:p>
    <w:p>
      <w:pPr>
        <w:pStyle w:val="904"/>
        <w:jc w:val="center"/>
        <w:spacing w:before="75" w:beforeAutospacing="0" w:after="75" w:afterAutospacing="0" w:line="435" w:lineRule="atLeast"/>
        <w:rPr>
          <w:rFonts w:cs="宋体"/>
          <w:color w:val="000000"/>
        </w:rPr>
      </w:pPr>
      <w:r>
        <w:rPr>
          <w:rFonts w:cs="宋体"/>
          <w:color w:val="000000"/>
        </w:rPr>
      </w:r>
      <w:r/>
    </w:p>
    <w:p>
      <w:pPr>
        <w:pStyle w:val="904"/>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致：</w:t>
      </w:r>
      <w:r>
        <w:rPr>
          <w:rFonts w:hint="eastAsia" w:cs="宋体"/>
          <w:color w:val="000000"/>
          <w:u w:val="single"/>
        </w:rPr>
        <w:t xml:space="preserve"> (采购人或采购代理机构) </w:t>
      </w:r>
      <w:r>
        <w:rPr>
          <w:rFonts w:ascii="sans-serif" w:hAnsi="sans-serif" w:eastAsia="sans-serif" w:cs="sans-serif"/>
          <w:color w:val="000000"/>
        </w:rPr>
      </w:r>
      <w:r/>
    </w:p>
    <w:p>
      <w:pPr>
        <w:pStyle w:val="904"/>
        <w:ind w:firstLine="480"/>
        <w:spacing w:before="75" w:beforeAutospacing="0" w:after="75" w:afterAutospacing="0"/>
        <w:rPr>
          <w:rFonts w:ascii="sans-serif" w:hAnsi="sans-serif" w:eastAsia="sans-serif" w:cs="sans-serif"/>
          <w:color w:val="000000"/>
        </w:rPr>
      </w:pPr>
      <w:r>
        <w:rPr>
          <w:rFonts w:hint="eastAsia" w:cs="宋体"/>
          <w:color w:val="000000"/>
        </w:rPr>
        <w:t xml:space="preserve">我方具备履行合同所必需的设备和专业技术能力，并对本声明承诺的真实性负责，否则产生不利后果由我方承担责任。</w:t>
      </w:r>
      <w:r>
        <w:rPr>
          <w:rFonts w:ascii="sans-serif" w:hAnsi="sans-serif" w:eastAsia="sans-serif" w:cs="sans-serif"/>
          <w:color w:val="000000"/>
        </w:rPr>
      </w:r>
      <w:r/>
    </w:p>
    <w:p>
      <w:pPr>
        <w:pStyle w:val="904"/>
        <w:ind w:firstLine="48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特此声明。</w:t>
      </w:r>
      <w:r>
        <w:rPr>
          <w:rFonts w:ascii="sans-serif" w:hAnsi="sans-serif" w:eastAsia="sans-serif" w:cs="sans-serif"/>
          <w:color w:val="000000"/>
        </w:rPr>
      </w:r>
      <w:r/>
    </w:p>
    <w:p>
      <w:pPr>
        <w:pStyle w:val="904"/>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04"/>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★注意：</w:t>
      </w:r>
      <w:r>
        <w:rPr>
          <w:rFonts w:ascii="sans-serif" w:hAnsi="sans-serif" w:eastAsia="sans-serif" w:cs="sans-serif"/>
          <w:color w:val="000000"/>
        </w:rPr>
      </w:r>
      <w:r/>
    </w:p>
    <w:p>
      <w:pPr>
        <w:pStyle w:val="904"/>
        <w:ind w:firstLine="480"/>
        <w:spacing w:before="75" w:beforeAutospacing="0" w:after="75" w:afterAutospacing="0" w:line="435" w:lineRule="atLeast"/>
        <w:rPr>
          <w:rFonts w:ascii="sans-serif" w:hAnsi="sans-serif" w:eastAsia="sans-serif" w:cs="sans-serif"/>
          <w:color w:val="000000"/>
        </w:rPr>
      </w:pPr>
      <w:r>
        <w:rPr>
          <w:rStyle w:val="909"/>
          <w:rFonts w:hint="eastAsia" w:cs="宋体"/>
          <w:color w:val="000000"/>
        </w:rPr>
        <w:t xml:space="preserve">1.招标文件“供应商的资格”中资格条件如果没有特别规定，则由供应商在投标文件中按上述格式提供其具备履行合同所必需的设备和专业技术能力的声明即可，声明函应加盖供应商签章。</w:t>
      </w:r>
      <w:r>
        <w:rPr>
          <w:rFonts w:ascii="sans-serif" w:hAnsi="sans-serif" w:eastAsia="sans-serif" w:cs="sans-serif"/>
          <w:color w:val="000000"/>
        </w:rPr>
      </w:r>
      <w:r/>
    </w:p>
    <w:p>
      <w:pPr>
        <w:pStyle w:val="904"/>
        <w:ind w:firstLine="480"/>
        <w:spacing w:before="75" w:beforeAutospacing="0" w:after="75" w:afterAutospacing="0" w:line="435" w:lineRule="atLeast"/>
        <w:rPr>
          <w:rFonts w:ascii="sans-serif" w:hAnsi="sans-serif" w:eastAsia="sans-serif" w:cs="sans-serif"/>
          <w:color w:val="000000"/>
        </w:rPr>
      </w:pPr>
      <w:r>
        <w:rPr>
          <w:rStyle w:val="909"/>
          <w:rFonts w:hint="eastAsia" w:cs="宋体"/>
          <w:color w:val="000000"/>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rPr>
      </w:r>
      <w:r/>
    </w:p>
    <w:p>
      <w:pPr>
        <w:pStyle w:val="904"/>
        <w:jc w:val="both"/>
        <w:spacing w:before="75" w:beforeAutospacing="0" w:after="75" w:afterAutospacing="0" w:line="435" w:lineRule="atLeast"/>
        <w:rPr>
          <w:rFonts w:ascii="sans-serif" w:hAnsi="sans-serif" w:eastAsia="sans-serif" w:cs="sans-serif"/>
          <w:color w:val="000000"/>
        </w:rPr>
      </w:pPr>
      <w:r>
        <w:rPr>
          <w:rStyle w:val="909"/>
          <w:rFonts w:hint="eastAsia" w:cs="宋体"/>
          <w:color w:val="000000"/>
        </w:rPr>
        <w:t xml:space="preserve">  3.对于接受联合体形式的投标且供应商是联合体的，则联合体各成员都应当提交本资格证明文件。</w:t>
      </w:r>
      <w:r>
        <w:rPr>
          <w:rFonts w:ascii="sans-serif" w:hAnsi="sans-serif" w:eastAsia="sans-serif" w:cs="sans-serif"/>
          <w:color w:val="000000"/>
        </w:rPr>
      </w:r>
      <w:r/>
    </w:p>
    <w:p>
      <w:pPr>
        <w:pStyle w:val="904"/>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04"/>
        <w:ind w:firstLine="48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04"/>
        <w:ind w:firstLine="4320"/>
        <w:jc w:val="both"/>
        <w:spacing w:before="75" w:beforeAutospacing="0" w:after="75" w:afterAutospacing="0" w:line="435" w:lineRule="atLeast"/>
        <w:rPr>
          <w:rFonts w:hint="eastAsia" w:ascii="sans-serif" w:hAnsi="sans-serif" w:cs="sans-serif"/>
          <w:color w:val="000000"/>
        </w:rPr>
      </w:pPr>
      <w:r>
        <w:rPr>
          <w:rFonts w:hint="eastAsia" w:cs="宋体"/>
          <w:color w:val="000000"/>
        </w:rPr>
        <w:t xml:space="preserve">供应商签章：</w:t>
      </w:r>
      <w:r>
        <w:rPr>
          <w:rFonts w:hint="eastAsia" w:cs="宋体"/>
          <w:color w:val="000000"/>
          <w:u w:val="single"/>
        </w:rPr>
        <w:t xml:space="preserve">         </w:t>
      </w:r>
      <w:r>
        <w:rPr>
          <w:rFonts w:hint="eastAsia" w:ascii="sans-serif" w:hAnsi="sans-serif" w:cs="sans-serif"/>
          <w:color w:val="000000"/>
        </w:rPr>
      </w:r>
      <w:r/>
    </w:p>
    <w:p>
      <w:pPr>
        <w:pStyle w:val="904"/>
        <w:ind w:firstLine="420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ascii="sans-serif" w:hAnsi="sans-serif" w:eastAsia="sans-serif" w:cs="sans-serif"/>
          <w:color w:val="000000"/>
        </w:rPr>
      </w:r>
      <w:r/>
    </w:p>
    <w:p>
      <w:pPr>
        <w:pStyle w:val="904"/>
        <w:ind w:firstLine="480"/>
        <w:spacing w:before="75" w:beforeAutospacing="0" w:after="75" w:afterAutospacing="0" w:line="435" w:lineRule="atLeast"/>
        <w:rPr>
          <w:rFonts w:hint="eastAsia" w:ascii="sans-serif" w:hAnsi="sans-serif" w:cs="sans-serif"/>
          <w:color w:val="000000"/>
        </w:rPr>
      </w:pPr>
      <w:r>
        <w:rPr>
          <w:rFonts w:hint="eastAsia" w:cs="宋体"/>
          <w:color w:val="000000"/>
        </w:rPr>
        <w:t xml:space="preserve"> </w:t>
      </w:r>
      <w:r>
        <w:rPr>
          <w:rFonts w:hint="eastAsia" w:ascii="sans-serif" w:hAnsi="sans-serif" w:cs="sans-serif"/>
          <w:color w:val="000000"/>
        </w:rPr>
      </w:r>
      <w:r/>
    </w:p>
    <w:p>
      <w:pPr>
        <w:pStyle w:val="904"/>
        <w:jc w:val="center"/>
        <w:spacing w:before="75" w:beforeAutospacing="0" w:after="75" w:afterAutospacing="0" w:line="435" w:lineRule="atLeast"/>
        <w:rPr>
          <w:rFonts w:ascii="sans-serif" w:hAnsi="sans-serif" w:eastAsia="sans-serif" w:cs="sans-serif"/>
          <w:color w:val="000000"/>
        </w:rPr>
      </w:pPr>
      <w:r>
        <w:rPr>
          <w:rStyle w:val="909"/>
          <w:rFonts w:hint="eastAsia" w:cs="宋体"/>
          <w:color w:val="000000"/>
        </w:rPr>
        <w:br w:type="page" w:clear="all"/>
      </w:r>
      <w:r>
        <w:rPr>
          <w:rStyle w:val="909"/>
          <w:rFonts w:hint="eastAsia" w:cs="宋体"/>
          <w:color w:val="000000"/>
        </w:rPr>
        <w:t xml:space="preserve">（7） 参加采购活动前三年内在经营活动中没有重大违法记录书面声明</w:t>
      </w:r>
      <w:r>
        <w:rPr>
          <w:rFonts w:ascii="sans-serif" w:hAnsi="sans-serif" w:eastAsia="sans-serif" w:cs="sans-serif"/>
          <w:color w:val="000000"/>
        </w:rPr>
      </w:r>
      <w:r/>
    </w:p>
    <w:p>
      <w:pPr>
        <w:pStyle w:val="904"/>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04"/>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致：</w:t>
      </w:r>
      <w:r>
        <w:rPr>
          <w:rFonts w:hint="eastAsia" w:cs="宋体"/>
          <w:color w:val="000000"/>
          <w:u w:val="single"/>
        </w:rPr>
        <w:t xml:space="preserve">     (采购人或采购代理机构)       </w:t>
      </w:r>
      <w:r>
        <w:rPr>
          <w:rFonts w:ascii="sans-serif" w:hAnsi="sans-serif" w:eastAsia="sans-serif" w:cs="sans-serif"/>
          <w:color w:val="000000"/>
        </w:rPr>
      </w:r>
      <w:r/>
    </w:p>
    <w:p>
      <w:pPr>
        <w:pStyle w:val="904"/>
        <w:ind w:firstLine="480"/>
        <w:spacing w:before="75" w:beforeAutospacing="0" w:after="75" w:afterAutospacing="0" w:line="435" w:lineRule="atLeast"/>
        <w:rPr>
          <w:rFonts w:hint="eastAsia" w:ascii="sans-serif" w:hAnsi="sans-serif" w:cs="sans-serif"/>
          <w:color w:val="000000"/>
        </w:rPr>
      </w:pPr>
      <w:r>
        <w:rPr>
          <w:rFonts w:hint="eastAsia" w:cs="宋体"/>
          <w:color w:val="000000"/>
        </w:rPr>
        <w:t xml:space="preserve">参加采购活动前三年内，我方在经营活动中没有重大违法记录。</w:t>
      </w:r>
      <w:r>
        <w:rPr>
          <w:rFonts w:hint="eastAsia" w:ascii="sans-serif" w:hAnsi="sans-serif" w:cs="sans-serif"/>
          <w:color w:val="000000"/>
        </w:rPr>
      </w:r>
      <w:r/>
    </w:p>
    <w:p>
      <w:pPr>
        <w:pStyle w:val="904"/>
        <w:ind w:firstLine="48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特此声明。</w:t>
      </w:r>
      <w:r>
        <w:rPr>
          <w:rFonts w:ascii="sans-serif" w:hAnsi="sans-serif" w:eastAsia="sans-serif" w:cs="sans-serif"/>
          <w:color w:val="000000"/>
        </w:rPr>
      </w:r>
      <w:r/>
    </w:p>
    <w:p>
      <w:pPr>
        <w:pStyle w:val="904"/>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 </w:t>
      </w:r>
      <w:r>
        <w:rPr>
          <w:rFonts w:ascii="sans-serif" w:hAnsi="sans-serif" w:eastAsia="sans-serif" w:cs="sans-serif"/>
          <w:color w:val="000000"/>
        </w:rPr>
      </w:r>
      <w:r/>
    </w:p>
    <w:p>
      <w:pPr>
        <w:pStyle w:val="904"/>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★注意：</w:t>
      </w:r>
      <w:r>
        <w:rPr>
          <w:rFonts w:ascii="sans-serif" w:hAnsi="sans-serif" w:eastAsia="sans-serif" w:cs="sans-serif"/>
          <w:color w:val="000000"/>
        </w:rPr>
      </w:r>
      <w:r/>
    </w:p>
    <w:p>
      <w:pPr>
        <w:pStyle w:val="904"/>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1、“重大违法记录”指供应商因违法经营受到刑事处罚或责令停产停业、吊销许可证或执照、较大数额罚款等行政处罚。</w:t>
      </w:r>
      <w:r>
        <w:rPr>
          <w:rFonts w:ascii="sans-serif" w:hAnsi="sans-serif" w:eastAsia="sans-serif" w:cs="sans-serif"/>
          <w:color w:val="000000"/>
        </w:rPr>
      </w:r>
      <w:r/>
    </w:p>
    <w:p>
      <w:pPr>
        <w:pStyle w:val="904"/>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2、请供应商根据实际情况进行声明，</w:t>
      </w:r>
      <w:r>
        <w:rPr>
          <w:rFonts w:hint="eastAsia" w:cs="宋体"/>
          <w:b/>
          <w:color w:val="000000"/>
        </w:rPr>
        <w:t xml:space="preserve">若声明不真实，视为提供虚假材料。</w:t>
      </w:r>
      <w:r>
        <w:rPr>
          <w:rFonts w:ascii="sans-serif" w:hAnsi="sans-serif" w:eastAsia="sans-serif" w:cs="sans-serif"/>
          <w:color w:val="000000"/>
        </w:rPr>
      </w:r>
      <w:r/>
    </w:p>
    <w:p>
      <w:pPr>
        <w:pStyle w:val="904"/>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3、对于接受联合体形式的投标且供应商是联合体的，则联合体各成员都应当提交本资格证明文件。</w:t>
      </w:r>
      <w:r>
        <w:rPr>
          <w:rFonts w:ascii="sans-serif" w:hAnsi="sans-serif" w:eastAsia="sans-serif" w:cs="sans-serif"/>
          <w:color w:val="000000"/>
        </w:rPr>
      </w:r>
      <w:r/>
    </w:p>
    <w:p>
      <w:pPr>
        <w:pStyle w:val="904"/>
        <w:spacing w:before="75" w:beforeAutospacing="0" w:after="75" w:afterAutospacing="0" w:line="435" w:lineRule="atLeast"/>
        <w:rPr>
          <w:rFonts w:hint="eastAsia" w:ascii="sans-serif" w:hAnsi="sans-serif" w:cs="sans-serif"/>
          <w:color w:val="000000"/>
        </w:rPr>
      </w:pPr>
      <w:r>
        <w:rPr>
          <w:rFonts w:hint="eastAsia" w:cs="宋体"/>
          <w:color w:val="000000"/>
        </w:rPr>
        <w:t xml:space="preserve"> </w:t>
      </w:r>
      <w:r>
        <w:rPr>
          <w:rFonts w:hint="eastAsia" w:ascii="sans-serif" w:hAnsi="sans-serif" w:cs="sans-serif"/>
          <w:color w:val="000000"/>
        </w:rPr>
      </w:r>
      <w:r/>
    </w:p>
    <w:p>
      <w:pPr>
        <w:pStyle w:val="904"/>
        <w:ind w:firstLine="3480"/>
        <w:jc w:val="both"/>
        <w:spacing w:before="75" w:beforeAutospacing="0" w:after="75" w:afterAutospacing="0" w:line="435" w:lineRule="atLeast"/>
        <w:rPr>
          <w:rFonts w:hint="eastAsia" w:ascii="sans-serif" w:hAnsi="sans-serif" w:cs="sans-serif"/>
          <w:color w:val="000000"/>
        </w:rPr>
      </w:pPr>
      <w:r>
        <w:rPr>
          <w:rFonts w:hint="eastAsia" w:cs="宋体"/>
          <w:color w:val="000000"/>
        </w:rPr>
        <w:t xml:space="preserve">供应商签章：</w:t>
      </w:r>
      <w:r>
        <w:rPr>
          <w:rFonts w:hint="eastAsia" w:cs="宋体"/>
          <w:color w:val="000000"/>
          <w:u w:val="single"/>
        </w:rPr>
        <w:t xml:space="preserve">         </w:t>
      </w:r>
      <w:r>
        <w:rPr>
          <w:rFonts w:hint="eastAsia" w:ascii="sans-serif" w:hAnsi="sans-serif" w:cs="sans-serif"/>
          <w:color w:val="000000"/>
        </w:rPr>
      </w:r>
      <w:r/>
    </w:p>
    <w:p>
      <w:pPr>
        <w:pStyle w:val="904"/>
        <w:ind w:firstLine="3480"/>
        <w:spacing w:before="75" w:beforeAutospacing="0" w:after="75" w:afterAutospacing="0" w:line="435" w:lineRule="atLeast"/>
        <w:rPr>
          <w:rFonts w:ascii="sans-serif" w:hAnsi="sans-serif" w:eastAsia="sans-serif" w:cs="sans-serif"/>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ascii="sans-serif" w:hAnsi="sans-serif" w:eastAsia="sans-serif" w:cs="sans-serif"/>
          <w:color w:val="000000"/>
        </w:rPr>
      </w:r>
      <w:r/>
    </w:p>
    <w:p>
      <w:pPr>
        <w:pStyle w:val="884"/>
        <w:spacing w:line="340" w:lineRule="exact"/>
        <w:rPr>
          <w:rFonts w:hAnsi="宋体"/>
          <w:bCs/>
          <w:szCs w:val="21"/>
        </w:rPr>
      </w:pPr>
      <w:r>
        <w:rPr>
          <w:rFonts w:hAnsi="宋体"/>
          <w:bCs/>
          <w:szCs w:val="21"/>
        </w:rPr>
      </w:r>
      <w:r/>
    </w:p>
    <w:p>
      <w:pPr>
        <w:pStyle w:val="904"/>
        <w:ind w:firstLine="3480"/>
        <w:spacing w:before="75" w:beforeAutospacing="0" w:after="75" w:afterAutospacing="0" w:line="435" w:lineRule="atLeast"/>
        <w:rPr>
          <w:rFonts w:ascii="sans-serif" w:hAnsi="sans-serif" w:eastAsia="sans-serif" w:cs="sans-serif"/>
          <w:color w:val="000000"/>
        </w:rPr>
      </w:pPr>
      <w:r>
        <w:rPr>
          <w:rFonts w:ascii="sans-serif" w:hAnsi="sans-serif" w:eastAsia="sans-serif" w:cs="sans-serif"/>
          <w:color w:val="000000"/>
        </w:rPr>
      </w:r>
      <w:r/>
    </w:p>
    <w:p>
      <w:pPr>
        <w:pStyle w:val="884"/>
        <w:spacing w:line="340" w:lineRule="exact"/>
        <w:rPr>
          <w:rFonts w:hAnsi="宋体"/>
          <w:bCs/>
          <w:szCs w:val="21"/>
        </w:rPr>
      </w:pPr>
      <w:r>
        <w:rPr>
          <w:rFonts w:hAnsi="宋体"/>
          <w:bCs/>
          <w:szCs w:val="21"/>
        </w:rPr>
      </w:r>
      <w:r/>
    </w:p>
    <w:p>
      <w:pPr>
        <w:pStyle w:val="884"/>
        <w:jc w:val="center"/>
        <w:spacing w:line="340" w:lineRule="exact"/>
        <w:rPr>
          <w:rFonts w:ascii="黑体" w:hAnsi="宋体" w:eastAsia="黑体"/>
          <w:b/>
          <w:bCs/>
          <w:sz w:val="32"/>
        </w:rPr>
      </w:pPr>
      <w:r>
        <w:rPr>
          <w:rFonts w:ascii="黑体" w:hAnsi="宋体" w:eastAsia="黑体"/>
          <w:b/>
          <w:bCs/>
          <w:sz w:val="32"/>
        </w:rPr>
      </w:r>
      <w:r/>
    </w:p>
    <w:p>
      <w:pPr>
        <w:pStyle w:val="884"/>
        <w:jc w:val="center"/>
        <w:spacing w:line="340" w:lineRule="exact"/>
        <w:rPr>
          <w:rFonts w:ascii="黑体" w:hAnsi="宋体" w:eastAsia="黑体"/>
          <w:b/>
          <w:bCs/>
          <w:sz w:val="32"/>
        </w:rPr>
      </w:pPr>
      <w:r>
        <w:rPr>
          <w:rFonts w:ascii="黑体" w:hAnsi="宋体" w:eastAsia="黑体"/>
          <w:b/>
          <w:bCs/>
          <w:sz w:val="32"/>
        </w:rPr>
      </w:r>
      <w:r/>
    </w:p>
    <w:p>
      <w:pPr>
        <w:pStyle w:val="897"/>
        <w:spacing w:line="360" w:lineRule="auto"/>
        <w:rPr>
          <w:rFonts w:hAnsi="宋体" w:eastAsia="宋体" w:cs="宋体"/>
          <w:b/>
          <w:sz w:val="24"/>
          <w:szCs w:val="24"/>
        </w:rPr>
      </w:pPr>
      <w:r>
        <w:rPr>
          <w:rFonts w:hint="eastAsia" w:hAnsi="宋体" w:eastAsia="宋体" w:cs="宋体"/>
          <w:b/>
          <w:szCs w:val="24"/>
        </w:rPr>
        <w:br w:type="page" w:clear="all"/>
      </w:r>
      <w:r>
        <w:rPr>
          <w:rFonts w:hint="eastAsia" w:hAnsi="宋体" w:eastAsia="宋体" w:cs="宋体"/>
          <w:b/>
          <w:sz w:val="24"/>
          <w:szCs w:val="24"/>
        </w:rPr>
        <w:t xml:space="preserve">8、项目组人员一览表</w:t>
      </w:r>
      <w:r>
        <w:rPr>
          <w:rFonts w:hAnsi="宋体" w:eastAsia="宋体" w:cs="宋体"/>
          <w:b/>
          <w:sz w:val="24"/>
          <w:szCs w:val="24"/>
        </w:rPr>
      </w:r>
      <w:r/>
    </w:p>
    <w:p>
      <w:pPr>
        <w:pStyle w:val="897"/>
        <w:jc w:val="center"/>
        <w:spacing w:line="360" w:lineRule="auto"/>
        <w:rPr>
          <w:rFonts w:hAnsi="宋体" w:eastAsia="宋体" w:cs="宋体"/>
          <w:sz w:val="24"/>
          <w:szCs w:val="24"/>
        </w:rPr>
      </w:pPr>
      <w:r>
        <w:rPr>
          <w:rFonts w:hint="eastAsia" w:hAnsi="宋体" w:eastAsia="宋体" w:cs="宋体"/>
          <w:b/>
          <w:sz w:val="24"/>
          <w:szCs w:val="24"/>
        </w:rPr>
        <w:t xml:space="preserve">项目组人员一览表</w:t>
      </w:r>
      <w:r>
        <w:rPr>
          <w:rFonts w:hAnsi="宋体" w:eastAsia="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173"/>
        <w:gridCol w:w="1053"/>
        <w:gridCol w:w="750"/>
        <w:gridCol w:w="796"/>
        <w:gridCol w:w="753"/>
        <w:gridCol w:w="1381"/>
        <w:gridCol w:w="1243"/>
        <w:gridCol w:w="1490"/>
      </w:tblGrid>
      <w:tr>
        <w:trPr>
          <w:trHeight w:val="851"/>
        </w:trPr>
        <w:tc>
          <w:tcPr>
            <w:tcW w:w="610"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173"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项目组所任职务</w:t>
            </w:r>
            <w:r>
              <w:rPr>
                <w:rFonts w:ascii="宋体" w:hAnsi="宋体" w:cs="宋体"/>
                <w:sz w:val="24"/>
                <w:szCs w:val="24"/>
              </w:rPr>
            </w:r>
            <w:r/>
          </w:p>
        </w:tc>
        <w:tc>
          <w:tcPr>
            <w:tcW w:w="1053"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姓名</w:t>
            </w:r>
            <w:r>
              <w:rPr>
                <w:rFonts w:ascii="宋体" w:hAnsi="宋体" w:cs="宋体"/>
                <w:sz w:val="24"/>
                <w:szCs w:val="24"/>
              </w:rPr>
            </w:r>
            <w:r/>
          </w:p>
        </w:tc>
        <w:tc>
          <w:tcPr>
            <w:tcW w:w="750"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性别</w:t>
            </w:r>
            <w:r>
              <w:rPr>
                <w:rFonts w:ascii="宋体" w:hAnsi="宋体" w:cs="宋体"/>
                <w:sz w:val="24"/>
                <w:szCs w:val="24"/>
              </w:rPr>
            </w:r>
            <w:r/>
          </w:p>
        </w:tc>
        <w:tc>
          <w:tcPr>
            <w:tcW w:w="796"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年龄</w:t>
            </w:r>
            <w:r>
              <w:rPr>
                <w:rFonts w:ascii="宋体" w:hAnsi="宋体" w:cs="宋体"/>
                <w:sz w:val="24"/>
                <w:szCs w:val="24"/>
              </w:rPr>
            </w:r>
            <w:r/>
          </w:p>
        </w:tc>
        <w:tc>
          <w:tcPr>
            <w:tcW w:w="753"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职称</w:t>
            </w:r>
            <w:r>
              <w:rPr>
                <w:rFonts w:ascii="宋体" w:hAnsi="宋体" w:cs="宋体"/>
                <w:sz w:val="24"/>
                <w:szCs w:val="24"/>
              </w:rPr>
            </w:r>
            <w:r/>
          </w:p>
        </w:tc>
        <w:tc>
          <w:tcPr>
            <w:tcW w:w="1381"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专业/资格</w:t>
            </w:r>
            <w:r>
              <w:rPr>
                <w:rFonts w:ascii="宋体" w:hAnsi="宋体" w:cs="宋体"/>
                <w:sz w:val="24"/>
                <w:szCs w:val="24"/>
              </w:rPr>
            </w:r>
            <w:r/>
          </w:p>
        </w:tc>
        <w:tc>
          <w:tcPr>
            <w:tcW w:w="1243"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从事本工作时间</w:t>
            </w:r>
            <w:r>
              <w:rPr>
                <w:rFonts w:ascii="宋体" w:hAnsi="宋体" w:cs="宋体"/>
                <w:sz w:val="24"/>
                <w:szCs w:val="24"/>
              </w:rPr>
            </w:r>
            <w:r/>
          </w:p>
        </w:tc>
        <w:tc>
          <w:tcPr>
            <w:tcW w:w="1490"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典型业务</w:t>
            </w:r>
            <w:r>
              <w:rPr>
                <w:rFonts w:ascii="宋体" w:hAnsi="宋体" w:cs="宋体"/>
                <w:sz w:val="24"/>
                <w:szCs w:val="24"/>
              </w:rPr>
            </w:r>
            <w:r/>
          </w:p>
          <w:p>
            <w:pPr>
              <w:pStyle w:val="899"/>
              <w:jc w:val="center"/>
              <w:spacing w:line="360" w:lineRule="auto"/>
              <w:rPr>
                <w:rFonts w:ascii="宋体" w:hAnsi="宋体" w:cs="宋体"/>
                <w:sz w:val="24"/>
                <w:szCs w:val="24"/>
              </w:rPr>
            </w:pPr>
            <w:r>
              <w:rPr>
                <w:rFonts w:hint="eastAsia" w:ascii="宋体" w:hAnsi="宋体" w:cs="宋体"/>
                <w:sz w:val="24"/>
                <w:szCs w:val="24"/>
              </w:rPr>
              <w:t xml:space="preserve">与技术专长</w:t>
            </w:r>
            <w:r>
              <w:rPr>
                <w:rFonts w:ascii="宋体" w:hAnsi="宋体" w:cs="宋体"/>
                <w:sz w:val="24"/>
                <w:szCs w:val="24"/>
              </w:rPr>
            </w:r>
            <w:r/>
          </w:p>
        </w:tc>
      </w:tr>
      <w:tr>
        <w:trPr>
          <w:trHeight w:val="567"/>
        </w:trPr>
        <w:tc>
          <w:tcPr>
            <w:tcW w:w="610"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17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17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17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17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17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117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W w:w="117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117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899"/>
              <w:jc w:val="center"/>
              <w:spacing w:line="360" w:lineRule="auto"/>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W w:w="117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0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96"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75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381"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243"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c>
          <w:tcPr>
            <w:tcW w:w="1490" w:type="dxa"/>
            <w:vAlign w:val="center"/>
            <w:textDirection w:val="lrTb"/>
            <w:noWrap w:val="false"/>
          </w:tcPr>
          <w:p>
            <w:pPr>
              <w:pStyle w:val="899"/>
              <w:jc w:val="center"/>
              <w:spacing w:line="360" w:lineRule="auto"/>
              <w:rPr>
                <w:rFonts w:ascii="宋体" w:hAnsi="宋体" w:cs="宋体"/>
                <w:sz w:val="24"/>
                <w:szCs w:val="24"/>
              </w:rPr>
            </w:pPr>
            <w:r>
              <w:rPr>
                <w:rFonts w:ascii="宋体" w:hAnsi="宋体" w:cs="宋体"/>
                <w:sz w:val="24"/>
                <w:szCs w:val="24"/>
              </w:rPr>
            </w:r>
            <w:r/>
          </w:p>
        </w:tc>
      </w:tr>
      <w:tr>
        <w:trPr>
          <w:trHeight w:val="567"/>
        </w:trPr>
        <w:tc>
          <w:tcPr>
            <w:tcW w:w="610" w:type="dxa"/>
            <w:vAlign w:val="center"/>
            <w:textDirection w:val="lrTb"/>
            <w:noWrap w:val="false"/>
          </w:tcPr>
          <w:p>
            <w:pPr>
              <w:pStyle w:val="884"/>
              <w:spacing w:line="360" w:lineRule="auto"/>
              <w:rPr>
                <w:rFonts w:hAnsi="宋体" w:cs="宋体"/>
                <w:sz w:val="24"/>
                <w:szCs w:val="24"/>
              </w:rPr>
            </w:pPr>
            <w:r>
              <w:rPr>
                <w:rFonts w:hint="eastAsia" w:hAnsi="宋体" w:cs="宋体"/>
                <w:sz w:val="24"/>
                <w:szCs w:val="24"/>
              </w:rPr>
              <w:t xml:space="preserve">10</w:t>
            </w:r>
            <w:r>
              <w:rPr>
                <w:rFonts w:hAnsi="宋体" w:cs="宋体"/>
                <w:sz w:val="24"/>
                <w:szCs w:val="24"/>
              </w:rPr>
            </w:r>
            <w:r/>
          </w:p>
        </w:tc>
        <w:tc>
          <w:tcPr>
            <w:tcW w:w="117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05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50"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96"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5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381"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24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490"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r>
      <w:tr>
        <w:trPr>
          <w:trHeight w:val="567"/>
        </w:trPr>
        <w:tc>
          <w:tcPr>
            <w:tcW w:w="610" w:type="dxa"/>
            <w:vAlign w:val="center"/>
            <w:textDirection w:val="lrTb"/>
            <w:noWrap w:val="false"/>
          </w:tcPr>
          <w:p>
            <w:pPr>
              <w:pStyle w:val="884"/>
              <w:spacing w:line="360" w:lineRule="auto"/>
              <w:rPr>
                <w:rFonts w:hAnsi="宋体" w:cs="宋体"/>
                <w:sz w:val="24"/>
                <w:szCs w:val="24"/>
              </w:rPr>
            </w:pPr>
            <w:r>
              <w:rPr>
                <w:rFonts w:hint="eastAsia" w:hAnsi="宋体" w:cs="宋体"/>
                <w:sz w:val="24"/>
                <w:szCs w:val="24"/>
              </w:rPr>
              <w:t xml:space="preserve">11</w:t>
            </w:r>
            <w:r>
              <w:rPr>
                <w:rFonts w:hAnsi="宋体" w:cs="宋体"/>
                <w:sz w:val="24"/>
                <w:szCs w:val="24"/>
              </w:rPr>
            </w:r>
            <w:r/>
          </w:p>
        </w:tc>
        <w:tc>
          <w:tcPr>
            <w:tcW w:w="117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05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50"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96"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5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381"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24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490"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r>
      <w:tr>
        <w:trPr>
          <w:trHeight w:val="567"/>
        </w:trPr>
        <w:tc>
          <w:tcPr>
            <w:tcW w:w="610" w:type="dxa"/>
            <w:vAlign w:val="center"/>
            <w:textDirection w:val="lrTb"/>
            <w:noWrap w:val="false"/>
          </w:tcPr>
          <w:p>
            <w:pPr>
              <w:pStyle w:val="884"/>
              <w:spacing w:line="360" w:lineRule="auto"/>
              <w:rPr>
                <w:rFonts w:hAnsi="宋体" w:cs="宋体"/>
                <w:sz w:val="24"/>
                <w:szCs w:val="24"/>
              </w:rPr>
            </w:pPr>
            <w:r>
              <w:rPr>
                <w:rFonts w:hint="eastAsia" w:hAnsi="宋体" w:cs="宋体"/>
                <w:sz w:val="24"/>
                <w:szCs w:val="24"/>
              </w:rPr>
              <w:t xml:space="preserve">12</w:t>
            </w:r>
            <w:r>
              <w:rPr>
                <w:rFonts w:hAnsi="宋体" w:cs="宋体"/>
                <w:sz w:val="24"/>
                <w:szCs w:val="24"/>
              </w:rPr>
            </w:r>
            <w:r/>
          </w:p>
        </w:tc>
        <w:tc>
          <w:tcPr>
            <w:tcW w:w="117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05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50"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96"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5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381"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24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490"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r>
      <w:tr>
        <w:trPr>
          <w:trHeight w:val="567"/>
        </w:trPr>
        <w:tc>
          <w:tcPr>
            <w:tcW w:w="610" w:type="dxa"/>
            <w:vAlign w:val="center"/>
            <w:textDirection w:val="lrTb"/>
            <w:noWrap w:val="false"/>
          </w:tcPr>
          <w:p>
            <w:pPr>
              <w:pStyle w:val="884"/>
              <w:spacing w:line="360" w:lineRule="auto"/>
              <w:rPr>
                <w:rFonts w:hAnsi="宋体" w:cs="宋体"/>
                <w:sz w:val="24"/>
                <w:szCs w:val="24"/>
              </w:rPr>
            </w:pPr>
            <w:r>
              <w:rPr>
                <w:rFonts w:hint="eastAsia" w:hAnsi="宋体" w:cs="宋体"/>
                <w:sz w:val="24"/>
                <w:szCs w:val="24"/>
              </w:rPr>
              <w:t xml:space="preserve">13</w:t>
            </w:r>
            <w:r>
              <w:rPr>
                <w:rFonts w:hAnsi="宋体" w:cs="宋体"/>
                <w:sz w:val="24"/>
                <w:szCs w:val="24"/>
              </w:rPr>
            </w:r>
            <w:r/>
          </w:p>
        </w:tc>
        <w:tc>
          <w:tcPr>
            <w:tcW w:w="117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05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50"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96"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5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381"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24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490"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r>
      <w:tr>
        <w:trPr>
          <w:trHeight w:val="567"/>
        </w:trPr>
        <w:tc>
          <w:tcPr>
            <w:tcW w:w="610" w:type="dxa"/>
            <w:vAlign w:val="center"/>
            <w:textDirection w:val="lrTb"/>
            <w:noWrap w:val="false"/>
          </w:tcPr>
          <w:p>
            <w:pPr>
              <w:pStyle w:val="884"/>
              <w:spacing w:line="360" w:lineRule="auto"/>
              <w:rPr>
                <w:rFonts w:hAnsi="宋体" w:cs="宋体"/>
                <w:sz w:val="24"/>
                <w:szCs w:val="24"/>
              </w:rPr>
            </w:pPr>
            <w:r>
              <w:rPr>
                <w:rFonts w:hint="eastAsia" w:hAnsi="宋体" w:cs="宋体"/>
                <w:sz w:val="24"/>
                <w:szCs w:val="24"/>
              </w:rPr>
              <w:t xml:space="preserve">14</w:t>
            </w:r>
            <w:r>
              <w:rPr>
                <w:rFonts w:hAnsi="宋体" w:cs="宋体"/>
                <w:sz w:val="24"/>
                <w:szCs w:val="24"/>
              </w:rPr>
            </w:r>
            <w:r/>
          </w:p>
        </w:tc>
        <w:tc>
          <w:tcPr>
            <w:tcW w:w="117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05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50"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96"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5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381"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24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490"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r>
      <w:tr>
        <w:trPr>
          <w:trHeight w:val="567"/>
        </w:trPr>
        <w:tc>
          <w:tcPr>
            <w:tcW w:w="610" w:type="dxa"/>
            <w:vAlign w:val="center"/>
            <w:textDirection w:val="lrTb"/>
            <w:noWrap w:val="false"/>
          </w:tcPr>
          <w:p>
            <w:pPr>
              <w:pStyle w:val="884"/>
              <w:spacing w:line="360" w:lineRule="auto"/>
              <w:rPr>
                <w:rFonts w:hAnsi="宋体" w:cs="宋体"/>
                <w:sz w:val="24"/>
                <w:szCs w:val="24"/>
              </w:rPr>
            </w:pPr>
            <w:r>
              <w:rPr>
                <w:rFonts w:hint="eastAsia" w:hAnsi="宋体" w:cs="宋体"/>
                <w:sz w:val="24"/>
                <w:szCs w:val="24"/>
              </w:rPr>
              <w:t xml:space="preserve">…</w:t>
            </w:r>
            <w:r>
              <w:rPr>
                <w:rFonts w:hAnsi="宋体" w:cs="宋体"/>
                <w:sz w:val="24"/>
                <w:szCs w:val="24"/>
              </w:rPr>
            </w:r>
            <w:r/>
          </w:p>
        </w:tc>
        <w:tc>
          <w:tcPr>
            <w:tcW w:w="117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05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50"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96"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75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381"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243"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c>
          <w:tcPr>
            <w:tcW w:w="1490" w:type="dxa"/>
            <w:vAlign w:val="center"/>
            <w:textDirection w:val="lrTb"/>
            <w:noWrap w:val="false"/>
          </w:tcPr>
          <w:p>
            <w:pPr>
              <w:pStyle w:val="884"/>
              <w:spacing w:line="360" w:lineRule="auto"/>
              <w:rPr>
                <w:rFonts w:hAnsi="宋体" w:cs="宋体"/>
                <w:sz w:val="24"/>
                <w:szCs w:val="24"/>
              </w:rPr>
            </w:pPr>
            <w:r>
              <w:rPr>
                <w:rFonts w:hAnsi="宋体" w:cs="宋体"/>
                <w:sz w:val="24"/>
                <w:szCs w:val="24"/>
              </w:rPr>
            </w:r>
            <w:r/>
          </w:p>
        </w:tc>
      </w:tr>
    </w:tbl>
    <w:p>
      <w:pPr>
        <w:pStyle w:val="884"/>
        <w:ind w:firstLine="480"/>
        <w:spacing w:line="360" w:lineRule="auto"/>
        <w:rPr>
          <w:rFonts w:hAnsi="宋体" w:cs="宋体"/>
          <w:sz w:val="24"/>
          <w:szCs w:val="24"/>
        </w:rPr>
      </w:pPr>
      <w:r>
        <w:rPr>
          <w:rFonts w:hint="eastAsia" w:hAnsi="宋体" w:cs="宋体"/>
          <w:sz w:val="24"/>
          <w:szCs w:val="24"/>
        </w:rPr>
        <w:t xml:space="preserve">注：1.附各专业人员投标单位为其缴纳的社保证明、简历及相关证明材料复印件；</w:t>
      </w:r>
      <w:r>
        <w:rPr>
          <w:rFonts w:hAnsi="宋体" w:cs="宋体"/>
          <w:sz w:val="24"/>
          <w:szCs w:val="24"/>
        </w:rPr>
      </w:r>
      <w:r/>
    </w:p>
    <w:p>
      <w:pPr>
        <w:pStyle w:val="891"/>
        <w:ind w:firstLine="0"/>
        <w:spacing w:line="360" w:lineRule="auto"/>
        <w:rPr>
          <w:rFonts w:hAnsi="宋体" w:eastAsia="宋体" w:cs="宋体"/>
          <w:szCs w:val="24"/>
        </w:rPr>
      </w:pPr>
      <w:r>
        <w:rPr>
          <w:rFonts w:hAnsi="宋体" w:eastAsia="宋体" w:cs="宋体"/>
          <w:szCs w:val="24"/>
        </w:rPr>
      </w:r>
      <w:r/>
    </w:p>
    <w:p>
      <w:pPr>
        <w:pStyle w:val="933"/>
        <w:spacing w:line="360" w:lineRule="auto"/>
        <w:rPr>
          <w:rFonts w:hAnsi="宋体" w:cs="宋体"/>
          <w:sz w:val="24"/>
          <w:szCs w:val="24"/>
        </w:rPr>
      </w:pPr>
      <w:r>
        <w:rPr>
          <w:rFonts w:hint="eastAsia" w:hAnsi="宋体" w:cs="宋体"/>
          <w:sz w:val="24"/>
          <w:szCs w:val="24"/>
        </w:rPr>
        <w:t xml:space="preserve">投标方：（单位盖章）</w:t>
      </w:r>
      <w:r>
        <w:rPr>
          <w:rFonts w:hAnsi="宋体" w:cs="宋体"/>
          <w:sz w:val="24"/>
          <w:szCs w:val="24"/>
        </w:rPr>
      </w:r>
      <w:r/>
    </w:p>
    <w:p>
      <w:pPr>
        <w:pStyle w:val="933"/>
        <w:spacing w:line="360" w:lineRule="auto"/>
        <w:rPr>
          <w:rFonts w:hAnsi="宋体" w:cs="宋体"/>
          <w:sz w:val="24"/>
          <w:szCs w:val="24"/>
        </w:rPr>
      </w:pPr>
      <w:r>
        <w:rPr>
          <w:rFonts w:hint="eastAsia" w:hAnsi="宋体" w:cs="宋体"/>
          <w:sz w:val="24"/>
          <w:szCs w:val="24"/>
        </w:rPr>
        <w:t xml:space="preserve">法定代表人或代理人：（签字或盖章）</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日期：年月日</w:t>
      </w:r>
      <w:r>
        <w:rPr>
          <w:rFonts w:hAnsi="宋体" w:cs="宋体"/>
          <w:sz w:val="24"/>
          <w:szCs w:val="24"/>
        </w:rPr>
      </w:r>
      <w:r/>
    </w:p>
    <w:p>
      <w:pPr>
        <w:pStyle w:val="891"/>
        <w:ind w:firstLine="0"/>
        <w:spacing w:line="360" w:lineRule="auto"/>
        <w:rPr>
          <w:rFonts w:hAnsi="宋体" w:eastAsia="宋体" w:cs="宋体"/>
          <w:b/>
          <w:szCs w:val="24"/>
        </w:rPr>
      </w:pPr>
      <w:r>
        <w:rPr>
          <w:rFonts w:hAnsi="宋体" w:eastAsia="宋体" w:cs="宋体"/>
          <w:b/>
          <w:szCs w:val="24"/>
        </w:rPr>
      </w:r>
      <w:r/>
    </w:p>
    <w:p>
      <w:pPr>
        <w:pStyle w:val="884"/>
        <w:spacing w:line="360" w:lineRule="auto"/>
        <w:rPr>
          <w:rFonts w:hAnsi="宋体" w:cs="宋体"/>
          <w:b/>
          <w:sz w:val="24"/>
          <w:szCs w:val="24"/>
        </w:rPr>
      </w:pPr>
      <w:r>
        <w:rPr>
          <w:rFonts w:hint="eastAsia" w:hAnsi="宋体" w:cs="宋体"/>
          <w:b/>
          <w:sz w:val="24"/>
          <w:szCs w:val="24"/>
        </w:rPr>
        <w:br w:type="page" w:clear="all"/>
      </w:r>
      <w:r>
        <w:rPr>
          <w:rFonts w:hint="eastAsia" w:hAnsi="宋体" w:cs="宋体"/>
          <w:b/>
          <w:sz w:val="24"/>
          <w:szCs w:val="24"/>
        </w:rPr>
        <w:t xml:space="preserve">9、企业类似业绩一览表</w:t>
      </w:r>
      <w:r>
        <w:rPr>
          <w:rFonts w:hAnsi="宋体" w:cs="宋体"/>
          <w:b/>
          <w:sz w:val="24"/>
          <w:szCs w:val="24"/>
        </w:rPr>
      </w:r>
      <w:r/>
    </w:p>
    <w:p>
      <w:pPr>
        <w:pStyle w:val="884"/>
        <w:jc w:val="center"/>
        <w:spacing w:line="360" w:lineRule="auto"/>
        <w:rPr>
          <w:rFonts w:hAnsi="宋体" w:cs="宋体"/>
          <w:sz w:val="24"/>
          <w:szCs w:val="24"/>
        </w:rPr>
      </w:pPr>
      <w:r>
        <w:rPr>
          <w:rFonts w:hAnsi="宋体" w:cs="宋体"/>
          <w:sz w:val="24"/>
          <w:szCs w:val="24"/>
        </w:rPr>
      </w:r>
      <w:r/>
    </w:p>
    <w:p>
      <w:pPr>
        <w:pStyle w:val="884"/>
        <w:jc w:val="center"/>
        <w:spacing w:line="360" w:lineRule="auto"/>
        <w:rPr>
          <w:rFonts w:hAnsi="宋体" w:cs="宋体"/>
          <w:sz w:val="24"/>
          <w:szCs w:val="24"/>
        </w:rPr>
      </w:pPr>
      <w:r>
        <w:rPr>
          <w:rFonts w:hAnsi="宋体" w:cs="宋体"/>
          <w:sz w:val="24"/>
          <w:szCs w:val="24"/>
        </w:rPr>
      </w:r>
      <w:r/>
    </w:p>
    <w:p>
      <w:pPr>
        <w:pStyle w:val="884"/>
        <w:jc w:val="center"/>
        <w:spacing w:line="360" w:lineRule="auto"/>
        <w:rPr>
          <w:rFonts w:hAnsi="宋体" w:cs="宋体"/>
          <w:b/>
          <w:sz w:val="24"/>
          <w:szCs w:val="24"/>
        </w:rPr>
      </w:pPr>
      <w:r>
        <w:rPr>
          <w:rFonts w:hint="eastAsia" w:hAnsi="宋体" w:cs="宋体"/>
          <w:b/>
          <w:sz w:val="24"/>
          <w:szCs w:val="24"/>
        </w:rPr>
        <w:t xml:space="preserve">企业类似业绩一览表</w:t>
      </w:r>
      <w:r>
        <w:rPr>
          <w:rFonts w:hAnsi="宋体" w:cs="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884"/>
              <w:jc w:val="center"/>
              <w:spacing w:line="360" w:lineRule="auto"/>
              <w:rPr>
                <w:rFonts w:hAnsi="宋体" w:cs="宋体"/>
                <w:sz w:val="24"/>
                <w:szCs w:val="24"/>
              </w:rPr>
            </w:pPr>
            <w:r>
              <w:rPr>
                <w:rFonts w:hint="eastAsia" w:hAnsi="宋体" w:cs="宋体"/>
                <w:sz w:val="24"/>
                <w:szCs w:val="24"/>
              </w:rPr>
              <w:t xml:space="preserve">序号</w:t>
            </w:r>
            <w:r>
              <w:rPr>
                <w:rFonts w:hAnsi="宋体" w:cs="宋体"/>
                <w:sz w:val="24"/>
                <w:szCs w:val="24"/>
              </w:rPr>
            </w:r>
            <w:r/>
          </w:p>
        </w:tc>
        <w:tc>
          <w:tcPr>
            <w:tcW w:w="1679" w:type="dxa"/>
            <w:vAlign w:val="center"/>
            <w:textDirection w:val="lrTb"/>
            <w:noWrap w:val="false"/>
          </w:tcPr>
          <w:p>
            <w:pPr>
              <w:pStyle w:val="884"/>
              <w:jc w:val="center"/>
              <w:spacing w:line="360" w:lineRule="auto"/>
              <w:rPr>
                <w:rFonts w:hAnsi="宋体" w:cs="宋体"/>
                <w:sz w:val="24"/>
                <w:szCs w:val="24"/>
              </w:rPr>
            </w:pPr>
            <w:r>
              <w:rPr>
                <w:rFonts w:hint="eastAsia" w:hAnsi="宋体" w:cs="宋体"/>
                <w:sz w:val="24"/>
                <w:szCs w:val="24"/>
              </w:rPr>
              <w:t xml:space="preserve">项目名称</w:t>
            </w:r>
            <w:r>
              <w:rPr>
                <w:rFonts w:hAnsi="宋体" w:cs="宋体"/>
                <w:sz w:val="24"/>
                <w:szCs w:val="24"/>
              </w:rPr>
            </w:r>
            <w:r/>
          </w:p>
        </w:tc>
        <w:tc>
          <w:tcPr>
            <w:tcW w:w="1506" w:type="dxa"/>
            <w:vAlign w:val="center"/>
            <w:textDirection w:val="lrTb"/>
            <w:noWrap w:val="false"/>
          </w:tcPr>
          <w:p>
            <w:pPr>
              <w:pStyle w:val="884"/>
              <w:jc w:val="center"/>
              <w:spacing w:line="360" w:lineRule="auto"/>
              <w:tabs>
                <w:tab w:val="left" w:pos="6252" w:leader="none"/>
              </w:tabs>
              <w:rPr>
                <w:rFonts w:hAnsi="宋体" w:cs="宋体"/>
                <w:sz w:val="24"/>
                <w:szCs w:val="24"/>
              </w:rPr>
            </w:pPr>
            <w:r>
              <w:rPr>
                <w:rFonts w:hint="eastAsia" w:hAnsi="宋体" w:cs="宋体"/>
                <w:sz w:val="24"/>
                <w:szCs w:val="24"/>
              </w:rPr>
              <w:t xml:space="preserve">项目时间</w:t>
            </w:r>
            <w:r>
              <w:rPr>
                <w:rFonts w:hAnsi="宋体" w:cs="宋体"/>
                <w:sz w:val="24"/>
                <w:szCs w:val="24"/>
              </w:rPr>
            </w:r>
            <w:r/>
          </w:p>
        </w:tc>
        <w:tc>
          <w:tcPr>
            <w:tcW w:w="1757" w:type="dxa"/>
            <w:vAlign w:val="center"/>
            <w:textDirection w:val="lrTb"/>
            <w:noWrap w:val="false"/>
          </w:tcPr>
          <w:p>
            <w:pPr>
              <w:pStyle w:val="884"/>
              <w:jc w:val="center"/>
              <w:spacing w:line="360" w:lineRule="auto"/>
              <w:tabs>
                <w:tab w:val="left" w:pos="6252" w:leader="none"/>
              </w:tabs>
              <w:rPr>
                <w:rFonts w:hAnsi="宋体" w:cs="宋体"/>
                <w:sz w:val="24"/>
                <w:szCs w:val="24"/>
              </w:rPr>
            </w:pPr>
            <w:r>
              <w:rPr>
                <w:rFonts w:hint="eastAsia" w:hAnsi="宋体" w:cs="宋体"/>
                <w:sz w:val="24"/>
                <w:szCs w:val="24"/>
              </w:rPr>
              <w:t xml:space="preserve">合同金额</w:t>
            </w:r>
            <w:r>
              <w:rPr>
                <w:rFonts w:hAnsi="宋体" w:cs="宋体"/>
                <w:sz w:val="24"/>
                <w:szCs w:val="24"/>
              </w:rPr>
            </w:r>
            <w:r/>
          </w:p>
          <w:p>
            <w:pPr>
              <w:pStyle w:val="884"/>
              <w:jc w:val="center"/>
              <w:spacing w:line="360" w:lineRule="auto"/>
              <w:tabs>
                <w:tab w:val="left" w:pos="6252" w:leader="none"/>
              </w:tabs>
              <w:rPr>
                <w:rFonts w:hAnsi="宋体" w:cs="宋体"/>
                <w:sz w:val="24"/>
                <w:szCs w:val="24"/>
              </w:rPr>
            </w:pPr>
            <w:r>
              <w:rPr>
                <w:rFonts w:hint="eastAsia" w:hAnsi="宋体" w:cs="宋体"/>
                <w:sz w:val="24"/>
                <w:szCs w:val="24"/>
              </w:rPr>
              <w:t xml:space="preserve">（人民币）</w:t>
            </w:r>
            <w:r>
              <w:rPr>
                <w:rFonts w:hAnsi="宋体" w:cs="宋体"/>
                <w:sz w:val="24"/>
                <w:szCs w:val="24"/>
              </w:rPr>
            </w:r>
            <w:r/>
          </w:p>
        </w:tc>
        <w:tc>
          <w:tcPr>
            <w:tcW w:w="1699" w:type="dxa"/>
            <w:vAlign w:val="center"/>
            <w:textDirection w:val="lrTb"/>
            <w:noWrap w:val="false"/>
          </w:tcPr>
          <w:p>
            <w:pPr>
              <w:pStyle w:val="884"/>
              <w:jc w:val="center"/>
              <w:spacing w:line="360" w:lineRule="auto"/>
              <w:tabs>
                <w:tab w:val="left" w:pos="6252" w:leader="none"/>
              </w:tabs>
              <w:rPr>
                <w:rFonts w:hAnsi="宋体" w:cs="宋体"/>
                <w:sz w:val="24"/>
                <w:szCs w:val="24"/>
              </w:rPr>
            </w:pPr>
            <w:r>
              <w:rPr>
                <w:rFonts w:hint="eastAsia" w:hAnsi="宋体" w:cs="宋体"/>
                <w:sz w:val="24"/>
                <w:szCs w:val="24"/>
              </w:rPr>
              <w:t xml:space="preserve">甲方单位及联系电话</w:t>
            </w:r>
            <w:r>
              <w:rPr>
                <w:rFonts w:hAnsi="宋体" w:cs="宋体"/>
                <w:sz w:val="24"/>
                <w:szCs w:val="24"/>
              </w:rPr>
            </w:r>
            <w:r/>
          </w:p>
        </w:tc>
        <w:tc>
          <w:tcPr>
            <w:tcW w:w="1923" w:type="dxa"/>
            <w:vAlign w:val="center"/>
            <w:textDirection w:val="lrTb"/>
            <w:noWrap w:val="false"/>
          </w:tcPr>
          <w:p>
            <w:pPr>
              <w:pStyle w:val="884"/>
              <w:jc w:val="center"/>
              <w:spacing w:line="360" w:lineRule="auto"/>
              <w:rPr>
                <w:rFonts w:hAnsi="宋体" w:cs="宋体"/>
                <w:sz w:val="24"/>
                <w:szCs w:val="24"/>
              </w:rPr>
            </w:pPr>
            <w:r>
              <w:rPr>
                <w:rFonts w:hint="eastAsia" w:hAnsi="宋体" w:cs="宋体"/>
                <w:sz w:val="24"/>
                <w:szCs w:val="24"/>
              </w:rPr>
              <w:t xml:space="preserve">备注</w:t>
            </w:r>
            <w:r>
              <w:rPr>
                <w:rFonts w:hAnsi="宋体" w:cs="宋体"/>
                <w:sz w:val="24"/>
                <w:szCs w:val="24"/>
              </w:rPr>
            </w:r>
            <w:r/>
          </w:p>
        </w:tc>
      </w:tr>
      <w:tr>
        <w:trPr/>
        <w:tc>
          <w:tcPr>
            <w:tcW w:w="688" w:type="dxa"/>
            <w:vAlign w:val="center"/>
            <w:textDirection w:val="lrTb"/>
            <w:noWrap w:val="false"/>
          </w:tcPr>
          <w:p>
            <w:pPr>
              <w:pStyle w:val="884"/>
              <w:jc w:val="center"/>
              <w:spacing w:line="360" w:lineRule="auto"/>
              <w:rPr>
                <w:rFonts w:hAnsi="宋体" w:cs="宋体"/>
                <w:sz w:val="24"/>
                <w:szCs w:val="24"/>
              </w:rPr>
            </w:pPr>
            <w:r>
              <w:rPr>
                <w:rFonts w:hint="eastAsia" w:hAnsi="宋体" w:cs="宋体"/>
                <w:sz w:val="24"/>
                <w:szCs w:val="24"/>
              </w:rPr>
              <w:t xml:space="preserve">1</w:t>
            </w:r>
            <w:r>
              <w:rPr>
                <w:rFonts w:hAnsi="宋体" w:cs="宋体"/>
                <w:sz w:val="24"/>
                <w:szCs w:val="24"/>
              </w:rPr>
            </w:r>
            <w:r/>
          </w:p>
        </w:tc>
        <w:tc>
          <w:tcPr>
            <w:tcW w:w="167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r>
      <w:tr>
        <w:trPr/>
        <w:tc>
          <w:tcPr>
            <w:tcW w:w="688" w:type="dxa"/>
            <w:vAlign w:val="center"/>
            <w:textDirection w:val="lrTb"/>
            <w:noWrap w:val="false"/>
          </w:tcPr>
          <w:p>
            <w:pPr>
              <w:pStyle w:val="884"/>
              <w:jc w:val="center"/>
              <w:spacing w:line="360" w:lineRule="auto"/>
              <w:rPr>
                <w:rFonts w:hAnsi="宋体" w:cs="宋体"/>
                <w:sz w:val="24"/>
                <w:szCs w:val="24"/>
              </w:rPr>
            </w:pPr>
            <w:r>
              <w:rPr>
                <w:rFonts w:hint="eastAsia" w:hAnsi="宋体" w:cs="宋体"/>
                <w:sz w:val="24"/>
                <w:szCs w:val="24"/>
              </w:rPr>
              <w:t xml:space="preserve">2</w:t>
            </w:r>
            <w:r>
              <w:rPr>
                <w:rFonts w:hAnsi="宋体" w:cs="宋体"/>
                <w:sz w:val="24"/>
                <w:szCs w:val="24"/>
              </w:rPr>
            </w:r>
            <w:r/>
          </w:p>
        </w:tc>
        <w:tc>
          <w:tcPr>
            <w:tcW w:w="167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r>
      <w:tr>
        <w:trPr/>
        <w:tc>
          <w:tcPr>
            <w:tcW w:w="688" w:type="dxa"/>
            <w:vAlign w:val="center"/>
            <w:textDirection w:val="lrTb"/>
            <w:noWrap w:val="false"/>
          </w:tcPr>
          <w:p>
            <w:pPr>
              <w:pStyle w:val="884"/>
              <w:jc w:val="center"/>
              <w:spacing w:line="360" w:lineRule="auto"/>
              <w:rPr>
                <w:rFonts w:hAnsi="宋体" w:cs="宋体"/>
                <w:sz w:val="24"/>
                <w:szCs w:val="24"/>
              </w:rPr>
            </w:pPr>
            <w:r>
              <w:rPr>
                <w:rFonts w:hint="eastAsia" w:hAnsi="宋体" w:cs="宋体"/>
                <w:sz w:val="24"/>
                <w:szCs w:val="24"/>
              </w:rPr>
              <w:t xml:space="preserve">3</w:t>
            </w:r>
            <w:r>
              <w:rPr>
                <w:rFonts w:hAnsi="宋体" w:cs="宋体"/>
                <w:sz w:val="24"/>
                <w:szCs w:val="24"/>
              </w:rPr>
            </w:r>
            <w:r/>
          </w:p>
        </w:tc>
        <w:tc>
          <w:tcPr>
            <w:tcW w:w="167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r>
      <w:tr>
        <w:trPr/>
        <w:tc>
          <w:tcPr>
            <w:tcW w:w="688" w:type="dxa"/>
            <w:vAlign w:val="center"/>
            <w:textDirection w:val="lrTb"/>
            <w:noWrap w:val="false"/>
          </w:tcPr>
          <w:p>
            <w:pPr>
              <w:pStyle w:val="884"/>
              <w:jc w:val="center"/>
              <w:spacing w:line="360" w:lineRule="auto"/>
              <w:rPr>
                <w:rFonts w:hAnsi="宋体" w:cs="宋体"/>
                <w:sz w:val="24"/>
                <w:szCs w:val="24"/>
              </w:rPr>
            </w:pPr>
            <w:r>
              <w:rPr>
                <w:rFonts w:hint="eastAsia" w:hAnsi="宋体" w:cs="宋体"/>
                <w:sz w:val="24"/>
                <w:szCs w:val="24"/>
              </w:rPr>
              <w:t xml:space="preserve">4</w:t>
            </w:r>
            <w:r>
              <w:rPr>
                <w:rFonts w:hAnsi="宋体" w:cs="宋体"/>
                <w:sz w:val="24"/>
                <w:szCs w:val="24"/>
              </w:rPr>
            </w:r>
            <w:r/>
          </w:p>
        </w:tc>
        <w:tc>
          <w:tcPr>
            <w:tcW w:w="167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r>
      <w:tr>
        <w:trPr/>
        <w:tc>
          <w:tcPr>
            <w:tcW w:w="688" w:type="dxa"/>
            <w:vAlign w:val="center"/>
            <w:textDirection w:val="lrTb"/>
            <w:noWrap w:val="false"/>
          </w:tcPr>
          <w:p>
            <w:pPr>
              <w:pStyle w:val="884"/>
              <w:jc w:val="center"/>
              <w:spacing w:line="360" w:lineRule="auto"/>
              <w:rPr>
                <w:rFonts w:hAnsi="宋体" w:cs="宋体"/>
                <w:sz w:val="24"/>
                <w:szCs w:val="24"/>
              </w:rPr>
            </w:pPr>
            <w:r>
              <w:rPr>
                <w:rFonts w:hint="eastAsia" w:hAnsi="宋体" w:cs="宋体"/>
                <w:sz w:val="24"/>
                <w:szCs w:val="24"/>
              </w:rPr>
              <w:t xml:space="preserve">5</w:t>
            </w:r>
            <w:r>
              <w:rPr>
                <w:rFonts w:hAnsi="宋体" w:cs="宋体"/>
                <w:sz w:val="24"/>
                <w:szCs w:val="24"/>
              </w:rPr>
            </w:r>
            <w:r/>
          </w:p>
        </w:tc>
        <w:tc>
          <w:tcPr>
            <w:tcW w:w="167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r>
      <w:tr>
        <w:trPr/>
        <w:tc>
          <w:tcPr>
            <w:tcW w:w="688" w:type="dxa"/>
            <w:vAlign w:val="center"/>
            <w:textDirection w:val="lrTb"/>
            <w:noWrap w:val="false"/>
          </w:tcPr>
          <w:p>
            <w:pPr>
              <w:pStyle w:val="884"/>
              <w:jc w:val="center"/>
              <w:spacing w:line="360" w:lineRule="auto"/>
              <w:rPr>
                <w:rFonts w:hAnsi="宋体" w:cs="宋体"/>
                <w:sz w:val="24"/>
                <w:szCs w:val="24"/>
              </w:rPr>
            </w:pPr>
            <w:r>
              <w:rPr>
                <w:rFonts w:hint="eastAsia" w:hAnsi="宋体" w:cs="宋体"/>
                <w:sz w:val="24"/>
                <w:szCs w:val="24"/>
              </w:rPr>
              <w:t xml:space="preserve">6</w:t>
            </w:r>
            <w:r>
              <w:rPr>
                <w:rFonts w:hAnsi="宋体" w:cs="宋体"/>
                <w:sz w:val="24"/>
                <w:szCs w:val="24"/>
              </w:rPr>
            </w:r>
            <w:r/>
          </w:p>
        </w:tc>
        <w:tc>
          <w:tcPr>
            <w:tcW w:w="167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r>
      <w:tr>
        <w:trPr/>
        <w:tc>
          <w:tcPr>
            <w:tcW w:w="688"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67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r>
      <w:tr>
        <w:trPr/>
        <w:tc>
          <w:tcPr>
            <w:tcW w:w="688"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67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r>
      <w:tr>
        <w:trPr/>
        <w:tc>
          <w:tcPr>
            <w:tcW w:w="688"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67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506" w:type="dxa"/>
            <w:vAlign w:val="top"/>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757"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699"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c>
          <w:tcPr>
            <w:tcW w:w="1923" w:type="dxa"/>
            <w:vAlign w:val="center"/>
            <w:textDirection w:val="lrTb"/>
            <w:noWrap w:val="false"/>
          </w:tcPr>
          <w:p>
            <w:pPr>
              <w:pStyle w:val="884"/>
              <w:jc w:val="center"/>
              <w:spacing w:line="360" w:lineRule="auto"/>
              <w:rPr>
                <w:rFonts w:hAnsi="宋体" w:cs="宋体"/>
                <w:sz w:val="24"/>
                <w:szCs w:val="24"/>
              </w:rPr>
            </w:pPr>
            <w:r>
              <w:rPr>
                <w:rFonts w:hAnsi="宋体" w:cs="宋体"/>
                <w:sz w:val="24"/>
                <w:szCs w:val="24"/>
              </w:rPr>
            </w:r>
            <w:r/>
          </w:p>
        </w:tc>
      </w:tr>
    </w:tbl>
    <w:p>
      <w:pPr>
        <w:pStyle w:val="884"/>
        <w:spacing w:line="360" w:lineRule="auto"/>
        <w:rPr>
          <w:rFonts w:hAnsi="宋体" w:cs="宋体"/>
          <w:sz w:val="24"/>
          <w:szCs w:val="24"/>
        </w:rPr>
      </w:pPr>
      <w:r>
        <w:rPr>
          <w:rFonts w:hAnsi="宋体" w:cs="宋体"/>
          <w:sz w:val="24"/>
          <w:szCs w:val="24"/>
        </w:rPr>
      </w:r>
      <w:r/>
    </w:p>
    <w:p>
      <w:pPr>
        <w:pStyle w:val="884"/>
        <w:spacing w:line="360" w:lineRule="auto"/>
        <w:rPr>
          <w:rFonts w:hAnsi="宋体" w:cs="宋体"/>
          <w:sz w:val="24"/>
          <w:szCs w:val="24"/>
        </w:rPr>
      </w:pPr>
      <w:r>
        <w:rPr>
          <w:rFonts w:hAnsi="宋体" w:cs="宋体"/>
          <w:sz w:val="24"/>
          <w:szCs w:val="24"/>
        </w:rPr>
      </w:r>
      <w:r/>
    </w:p>
    <w:p>
      <w:pPr>
        <w:pStyle w:val="884"/>
        <w:spacing w:line="360" w:lineRule="auto"/>
        <w:rPr>
          <w:rFonts w:hAnsi="宋体" w:cs="宋体"/>
          <w:sz w:val="24"/>
          <w:szCs w:val="24"/>
        </w:rPr>
      </w:pPr>
      <w:r>
        <w:rPr>
          <w:rFonts w:hAnsi="宋体" w:cs="宋体"/>
          <w:sz w:val="24"/>
          <w:szCs w:val="24"/>
        </w:rPr>
      </w:r>
      <w:r/>
    </w:p>
    <w:p>
      <w:pPr>
        <w:pStyle w:val="884"/>
        <w:spacing w:line="360" w:lineRule="auto"/>
        <w:rPr>
          <w:rFonts w:hAnsi="宋体" w:cs="宋体"/>
          <w:sz w:val="24"/>
          <w:szCs w:val="24"/>
        </w:rPr>
      </w:pPr>
      <w:r>
        <w:rPr>
          <w:rFonts w:hAnsi="宋体" w:cs="宋体"/>
          <w:sz w:val="24"/>
          <w:szCs w:val="24"/>
        </w:rPr>
      </w:r>
      <w:r/>
    </w:p>
    <w:p>
      <w:pPr>
        <w:pStyle w:val="933"/>
        <w:spacing w:line="360" w:lineRule="auto"/>
        <w:rPr>
          <w:rFonts w:hAnsi="宋体" w:cs="宋体"/>
          <w:sz w:val="24"/>
          <w:szCs w:val="24"/>
        </w:rPr>
      </w:pPr>
      <w:r>
        <w:rPr>
          <w:rFonts w:hint="eastAsia" w:hAnsi="宋体" w:cs="宋体"/>
          <w:sz w:val="24"/>
          <w:szCs w:val="24"/>
        </w:rPr>
        <w:t xml:space="preserve">投标方：（单位盖章）</w:t>
      </w:r>
      <w:r>
        <w:rPr>
          <w:rFonts w:hAnsi="宋体" w:cs="宋体"/>
          <w:sz w:val="24"/>
          <w:szCs w:val="24"/>
        </w:rPr>
      </w:r>
      <w:r/>
    </w:p>
    <w:p>
      <w:pPr>
        <w:pStyle w:val="933"/>
        <w:spacing w:line="360" w:lineRule="auto"/>
        <w:rPr>
          <w:rFonts w:hAnsi="宋体" w:cs="宋体"/>
          <w:sz w:val="24"/>
          <w:szCs w:val="24"/>
        </w:rPr>
      </w:pPr>
      <w:r>
        <w:rPr>
          <w:rFonts w:hint="eastAsia" w:hAnsi="宋体" w:cs="宋体"/>
          <w:sz w:val="24"/>
          <w:szCs w:val="24"/>
        </w:rPr>
        <w:t xml:space="preserve">法定代表人或代理人：（签字或盖章）</w:t>
      </w:r>
      <w:r>
        <w:rPr>
          <w:rFonts w:hAnsi="宋体" w:cs="宋体"/>
          <w:sz w:val="24"/>
          <w:szCs w:val="24"/>
        </w:rPr>
      </w:r>
      <w:r/>
    </w:p>
    <w:p>
      <w:pPr>
        <w:pStyle w:val="884"/>
        <w:spacing w:line="360" w:lineRule="auto"/>
        <w:rPr>
          <w:rFonts w:hAnsi="宋体" w:cs="宋体"/>
          <w:sz w:val="24"/>
          <w:szCs w:val="24"/>
        </w:rPr>
      </w:pPr>
      <w:r>
        <w:rPr>
          <w:rFonts w:hint="eastAsia" w:hAnsi="宋体" w:cs="宋体"/>
          <w:sz w:val="24"/>
          <w:szCs w:val="24"/>
        </w:rPr>
        <w:t xml:space="preserve">日期：年月日</w:t>
      </w:r>
      <w:r>
        <w:rPr>
          <w:rFonts w:hAnsi="宋体" w:cs="宋体"/>
          <w:sz w:val="24"/>
          <w:szCs w:val="24"/>
        </w:rPr>
      </w:r>
      <w:r/>
    </w:p>
    <w:p>
      <w:pPr>
        <w:pStyle w:val="891"/>
        <w:ind w:firstLine="0"/>
        <w:spacing w:line="360" w:lineRule="auto"/>
        <w:rPr>
          <w:rFonts w:hAnsi="宋体" w:eastAsia="宋体" w:cs="宋体"/>
          <w:b/>
          <w:sz w:val="21"/>
          <w:szCs w:val="21"/>
        </w:rPr>
      </w:pPr>
      <w:r>
        <w:rPr>
          <w:rFonts w:hAnsi="宋体" w:eastAsia="宋体" w:cs="宋体"/>
          <w:b/>
          <w:sz w:val="21"/>
          <w:szCs w:val="21"/>
        </w:rPr>
      </w:r>
      <w:r/>
    </w:p>
    <w:p>
      <w:pPr>
        <w:pStyle w:val="891"/>
        <w:ind w:firstLine="0"/>
        <w:spacing w:line="360" w:lineRule="auto"/>
        <w:rPr>
          <w:rFonts w:hAnsi="宋体" w:eastAsia="宋体" w:cs="宋体"/>
          <w:b/>
          <w:sz w:val="21"/>
          <w:szCs w:val="21"/>
        </w:rPr>
      </w:pPr>
      <w:r>
        <w:rPr>
          <w:rFonts w:hAnsi="宋体" w:eastAsia="宋体" w:cs="宋体"/>
          <w:b/>
          <w:sz w:val="21"/>
          <w:szCs w:val="21"/>
        </w:rPr>
      </w:r>
      <w:r/>
    </w:p>
    <w:p>
      <w:pPr>
        <w:pStyle w:val="891"/>
        <w:ind w:firstLine="0"/>
        <w:spacing w:line="360" w:lineRule="auto"/>
        <w:rPr>
          <w:rFonts w:hAnsi="宋体" w:eastAsia="宋体" w:cs="宋体"/>
          <w:b/>
          <w:sz w:val="21"/>
          <w:szCs w:val="21"/>
        </w:rPr>
      </w:pPr>
      <w:r>
        <w:rPr>
          <w:rFonts w:hAnsi="宋体" w:eastAsia="宋体" w:cs="宋体"/>
          <w:b/>
          <w:sz w:val="21"/>
          <w:szCs w:val="21"/>
        </w:rPr>
      </w:r>
      <w:r/>
    </w:p>
    <w:p>
      <w:pPr>
        <w:pStyle w:val="891"/>
        <w:ind w:firstLine="0"/>
        <w:spacing w:line="360" w:lineRule="auto"/>
        <w:rPr>
          <w:rFonts w:hAnsi="宋体" w:eastAsia="宋体" w:cs="宋体"/>
          <w:b/>
          <w:szCs w:val="24"/>
        </w:rPr>
      </w:pPr>
      <w:r>
        <w:rPr>
          <w:rFonts w:hAnsi="宋体" w:eastAsia="宋体" w:cs="宋体"/>
          <w:b/>
          <w:szCs w:val="24"/>
        </w:rPr>
      </w:r>
      <w:r/>
    </w:p>
    <w:p>
      <w:pPr>
        <w:pStyle w:val="891"/>
        <w:ind w:firstLine="0"/>
        <w:spacing w:line="360" w:lineRule="auto"/>
        <w:rPr>
          <w:rFonts w:hAnsi="宋体" w:eastAsia="宋体" w:cs="宋体"/>
          <w:b/>
          <w:szCs w:val="24"/>
        </w:rPr>
      </w:pPr>
      <w:r>
        <w:rPr>
          <w:rFonts w:hAnsi="宋体" w:eastAsia="宋体" w:cs="宋体"/>
          <w:b/>
          <w:szCs w:val="24"/>
        </w:rPr>
      </w:r>
      <w:r/>
    </w:p>
    <w:p>
      <w:pPr>
        <w:pStyle w:val="891"/>
        <w:ind w:firstLine="0"/>
        <w:spacing w:line="360" w:lineRule="auto"/>
        <w:rPr>
          <w:rFonts w:hAnsi="宋体" w:eastAsia="宋体" w:cs="宋体"/>
          <w:b/>
          <w:szCs w:val="24"/>
        </w:rPr>
      </w:pPr>
      <w:r>
        <w:rPr>
          <w:rFonts w:hAnsi="宋体" w:eastAsia="宋体" w:cs="宋体"/>
          <w:b/>
          <w:szCs w:val="24"/>
        </w:rPr>
      </w:r>
      <w:r/>
    </w:p>
    <w:p>
      <w:pPr>
        <w:pStyle w:val="891"/>
        <w:ind w:firstLine="0"/>
        <w:spacing w:line="360" w:lineRule="auto"/>
        <w:rPr>
          <w:rFonts w:hAnsi="宋体" w:eastAsia="宋体" w:cs="宋体"/>
          <w:b/>
          <w:szCs w:val="24"/>
        </w:rPr>
      </w:pPr>
      <w:r>
        <w:rPr>
          <w:rFonts w:hAnsi="宋体" w:eastAsia="宋体" w:cs="宋体"/>
          <w:b/>
          <w:szCs w:val="24"/>
        </w:rPr>
      </w:r>
      <w:r/>
    </w:p>
    <w:p>
      <w:pPr>
        <w:pStyle w:val="891"/>
        <w:ind w:firstLine="0"/>
        <w:spacing w:line="360" w:lineRule="auto"/>
        <w:rPr>
          <w:rFonts w:hAnsi="宋体" w:eastAsia="宋体" w:cs="宋体"/>
          <w:b/>
          <w:szCs w:val="24"/>
        </w:rPr>
      </w:pPr>
      <w:r>
        <w:rPr>
          <w:rFonts w:hAnsi="宋体" w:eastAsia="宋体" w:cs="宋体"/>
          <w:b/>
          <w:szCs w:val="24"/>
        </w:rPr>
      </w:r>
      <w:r/>
    </w:p>
    <w:p>
      <w:pPr>
        <w:pStyle w:val="891"/>
        <w:ind w:firstLine="0"/>
        <w:spacing w:line="360" w:lineRule="auto"/>
        <w:rPr>
          <w:rFonts w:hAnsi="宋体" w:eastAsia="宋体" w:cs="宋体"/>
          <w:b/>
          <w:szCs w:val="24"/>
        </w:rPr>
      </w:pPr>
      <w:r>
        <w:rPr>
          <w:rFonts w:hint="eastAsia" w:hAnsi="宋体" w:eastAsia="宋体" w:cs="宋体"/>
          <w:b/>
          <w:szCs w:val="24"/>
        </w:rPr>
        <w:t xml:space="preserve">10、资格证明文件（部分格式）</w:t>
      </w:r>
      <w:r>
        <w:rPr>
          <w:rFonts w:hAnsi="宋体" w:eastAsia="宋体" w:cs="宋体"/>
          <w:b/>
          <w:szCs w:val="24"/>
        </w:rPr>
      </w:r>
      <w:r/>
    </w:p>
    <w:p>
      <w:pPr>
        <w:pStyle w:val="891"/>
        <w:ind w:firstLine="0"/>
        <w:jc w:val="both"/>
        <w:spacing w:line="360" w:lineRule="auto"/>
        <w:rPr>
          <w:rFonts w:hAnsi="宋体" w:eastAsia="宋体" w:cs="宋体"/>
          <w:b/>
          <w:szCs w:val="24"/>
        </w:rPr>
      </w:pPr>
      <w:r>
        <w:rPr>
          <w:rFonts w:hint="eastAsia" w:hAnsi="宋体" w:eastAsia="宋体" w:cs="宋体"/>
          <w:b/>
          <w:szCs w:val="24"/>
        </w:rPr>
        <w:t xml:space="preserve">1）关于资格文件的声明函</w:t>
      </w:r>
      <w:r>
        <w:rPr>
          <w:rFonts w:hAnsi="宋体" w:eastAsia="宋体" w:cs="宋体"/>
          <w:b/>
          <w:szCs w:val="24"/>
        </w:rPr>
      </w:r>
      <w:r/>
    </w:p>
    <w:p>
      <w:pPr>
        <w:pStyle w:val="891"/>
        <w:ind w:firstLine="0"/>
        <w:spacing w:line="360" w:lineRule="auto"/>
        <w:rPr>
          <w:rFonts w:hAnsi="宋体" w:eastAsia="宋体" w:cs="宋体"/>
          <w:szCs w:val="24"/>
        </w:rPr>
      </w:pPr>
      <w:r>
        <w:rPr>
          <w:rFonts w:hAnsi="宋体" w:eastAsia="宋体" w:cs="宋体"/>
          <w:szCs w:val="24"/>
        </w:rPr>
      </w:r>
      <w:r/>
    </w:p>
    <w:p>
      <w:pPr>
        <w:pStyle w:val="891"/>
        <w:jc w:val="center"/>
        <w:spacing w:line="360" w:lineRule="auto"/>
        <w:rPr>
          <w:rFonts w:hAnsi="宋体" w:eastAsia="宋体" w:cs="宋体"/>
          <w:b/>
          <w:bCs/>
          <w:szCs w:val="24"/>
        </w:rPr>
      </w:pPr>
      <w:r>
        <w:rPr>
          <w:rFonts w:hint="eastAsia" w:hAnsi="宋体" w:eastAsia="宋体" w:cs="宋体"/>
          <w:b/>
          <w:bCs/>
          <w:szCs w:val="24"/>
        </w:rPr>
        <w:t xml:space="preserve">关于资格文件的声明函</w:t>
      </w:r>
      <w:r>
        <w:rPr>
          <w:rFonts w:hAnsi="宋体" w:eastAsia="宋体" w:cs="宋体"/>
          <w:b/>
          <w:bCs/>
          <w:szCs w:val="24"/>
        </w:rPr>
      </w:r>
      <w:r/>
    </w:p>
    <w:p>
      <w:pPr>
        <w:pStyle w:val="891"/>
        <w:jc w:val="center"/>
        <w:spacing w:line="360" w:lineRule="auto"/>
        <w:rPr>
          <w:rFonts w:hAnsi="宋体" w:eastAsia="宋体" w:cs="宋体"/>
          <w:szCs w:val="24"/>
        </w:rPr>
      </w:pPr>
      <w:r>
        <w:rPr>
          <w:rFonts w:hAnsi="宋体" w:eastAsia="宋体" w:cs="宋体"/>
          <w:szCs w:val="24"/>
        </w:rPr>
      </w:r>
      <w:r/>
    </w:p>
    <w:p>
      <w:pPr>
        <w:pStyle w:val="891"/>
        <w:ind w:firstLine="0"/>
        <w:spacing w:line="360" w:lineRule="auto"/>
        <w:rPr>
          <w:rFonts w:hAnsi="宋体" w:eastAsia="宋体" w:cs="宋体"/>
          <w:szCs w:val="24"/>
        </w:rPr>
      </w:pPr>
      <w:r>
        <w:rPr>
          <w:rFonts w:hint="eastAsia" w:hAnsi="宋体" w:eastAsia="宋体" w:cs="宋体"/>
          <w:szCs w:val="24"/>
          <w:u w:val="single"/>
          <w:lang w:eastAsia="zh-CN"/>
        </w:rPr>
        <w:t xml:space="preserve">苏州骏捷建设管理咨询有限公司</w:t>
      </w:r>
      <w:r>
        <w:rPr>
          <w:rFonts w:hint="eastAsia" w:hAnsi="宋体" w:eastAsia="宋体" w:cs="宋体"/>
          <w:szCs w:val="24"/>
        </w:rPr>
        <w:t xml:space="preserve">：</w:t>
      </w:r>
      <w:r>
        <w:rPr>
          <w:rFonts w:hAnsi="宋体" w:eastAsia="宋体" w:cs="宋体"/>
          <w:szCs w:val="24"/>
        </w:rPr>
      </w:r>
      <w:r/>
    </w:p>
    <w:p>
      <w:pPr>
        <w:pStyle w:val="891"/>
        <w:spacing w:line="360" w:lineRule="auto"/>
        <w:rPr>
          <w:rFonts w:hAnsi="宋体" w:eastAsia="宋体" w:cs="宋体"/>
          <w:szCs w:val="24"/>
        </w:rPr>
      </w:pPr>
      <w:r>
        <w:rPr>
          <w:rFonts w:hint="eastAsia" w:hAnsi="宋体" w:eastAsia="宋体" w:cs="宋体"/>
          <w:szCs w:val="24"/>
        </w:rPr>
        <w:t xml:space="preserve">本公司愿就由贵公司组织实施的编号为</w:t>
      </w:r>
      <w:r>
        <w:rPr>
          <w:rFonts w:hint="eastAsia" w:hAnsi="宋体" w:eastAsia="宋体" w:cs="宋体"/>
          <w:szCs w:val="24"/>
          <w:lang w:val="en-US" w:eastAsia="zh-CN"/>
        </w:rPr>
        <w:t xml:space="preserve"> </w:t>
      </w:r>
      <w:r>
        <w:rPr>
          <w:rFonts w:hint="eastAsia" w:hAnsi="宋体" w:eastAsia="宋体" w:cs="宋体"/>
          <w:szCs w:val="24"/>
          <w:u w:val="single"/>
          <w:lang w:val="en-US" w:eastAsia="zh-CN"/>
        </w:rPr>
        <w:t xml:space="preserve">          </w:t>
      </w:r>
      <w:r>
        <w:rPr>
          <w:rFonts w:hint="eastAsia" w:hAnsi="宋体" w:eastAsia="宋体" w:cs="宋体"/>
          <w:szCs w:val="24"/>
        </w:rPr>
        <w:t xml:space="preserve">号的招标活动进行投标。本公司所提交的投标文件中所有关于投标资格的文件、证明和陈述均是真实的、准确的。若与真实情况不符，本公司愿意承担由此而产生的一切后果。</w:t>
      </w:r>
      <w:r>
        <w:rPr>
          <w:rFonts w:hAnsi="宋体" w:eastAsia="宋体" w:cs="宋体"/>
          <w:szCs w:val="24"/>
        </w:rPr>
      </w:r>
      <w:r/>
    </w:p>
    <w:p>
      <w:pPr>
        <w:pStyle w:val="891"/>
        <w:spacing w:line="360" w:lineRule="auto"/>
        <w:rPr>
          <w:rFonts w:hAnsi="宋体" w:eastAsia="宋体" w:cs="宋体"/>
          <w:szCs w:val="24"/>
        </w:rPr>
      </w:pPr>
      <w:r>
        <w:rPr>
          <w:rFonts w:hAnsi="宋体" w:eastAsia="宋体" w:cs="宋体"/>
          <w:szCs w:val="24"/>
        </w:rPr>
      </w:r>
      <w:r/>
    </w:p>
    <w:p>
      <w:pPr>
        <w:pStyle w:val="891"/>
        <w:spacing w:line="360" w:lineRule="auto"/>
        <w:rPr>
          <w:rFonts w:hAnsi="宋体" w:eastAsia="宋体" w:cs="宋体"/>
          <w:szCs w:val="24"/>
        </w:rPr>
      </w:pPr>
      <w:r>
        <w:rPr>
          <w:rFonts w:hAnsi="宋体" w:eastAsia="宋体" w:cs="宋体"/>
          <w:szCs w:val="24"/>
        </w:rPr>
      </w:r>
      <w:r/>
    </w:p>
    <w:p>
      <w:pPr>
        <w:pStyle w:val="891"/>
        <w:spacing w:line="360" w:lineRule="auto"/>
        <w:tabs>
          <w:tab w:val="left" w:pos="2940" w:leader="none"/>
        </w:tabs>
        <w:rPr>
          <w:rFonts w:hAnsi="宋体" w:eastAsia="宋体" w:cs="宋体"/>
          <w:szCs w:val="24"/>
        </w:rPr>
      </w:pPr>
      <w:r>
        <w:rPr>
          <w:rFonts w:hint="eastAsia" w:hAnsi="宋体" w:eastAsia="宋体" w:cs="宋体"/>
          <w:szCs w:val="24"/>
        </w:rPr>
        <w:tab/>
      </w:r>
      <w:r>
        <w:rPr>
          <w:rFonts w:hAnsi="宋体" w:eastAsia="宋体" w:cs="宋体"/>
          <w:szCs w:val="24"/>
        </w:rPr>
      </w:r>
      <w:r/>
    </w:p>
    <w:p>
      <w:pPr>
        <w:pStyle w:val="891"/>
        <w:ind w:firstLine="2820"/>
        <w:spacing w:line="360" w:lineRule="auto"/>
        <w:tabs>
          <w:tab w:val="left" w:pos="2940" w:leader="none"/>
        </w:tabs>
        <w:rPr>
          <w:rFonts w:hAnsi="宋体" w:eastAsia="宋体" w:cs="宋体"/>
          <w:szCs w:val="24"/>
        </w:rPr>
      </w:pPr>
      <w:r>
        <w:rPr>
          <w:rFonts w:hint="eastAsia" w:hAnsi="宋体" w:eastAsia="宋体" w:cs="宋体"/>
          <w:szCs w:val="24"/>
        </w:rPr>
        <w:t xml:space="preserve">投标单位（盖公章）：</w:t>
      </w:r>
      <w:r>
        <w:rPr>
          <w:rFonts w:hAnsi="宋体" w:eastAsia="宋体" w:cs="宋体"/>
          <w:szCs w:val="24"/>
        </w:rPr>
      </w:r>
      <w:r/>
    </w:p>
    <w:p>
      <w:pPr>
        <w:pStyle w:val="891"/>
        <w:spacing w:line="360" w:lineRule="auto"/>
        <w:rPr>
          <w:rFonts w:hAnsi="宋体" w:eastAsia="宋体" w:cs="宋体"/>
          <w:szCs w:val="24"/>
        </w:rPr>
      </w:pPr>
      <w:r>
        <w:rPr>
          <w:rFonts w:hint="eastAsia" w:hAnsi="宋体" w:eastAsia="宋体" w:cs="宋体"/>
          <w:szCs w:val="24"/>
        </w:rPr>
        <w:tab/>
      </w:r>
      <w:r>
        <w:rPr>
          <w:rFonts w:hint="eastAsia" w:hAnsi="宋体" w:eastAsia="宋体" w:cs="宋体"/>
          <w:szCs w:val="24"/>
        </w:rPr>
        <w:tab/>
      </w:r>
      <w:r>
        <w:rPr>
          <w:rFonts w:hint="eastAsia" w:hAnsi="宋体" w:eastAsia="宋体" w:cs="宋体"/>
          <w:szCs w:val="24"/>
        </w:rPr>
        <w:tab/>
      </w:r>
      <w:r>
        <w:rPr>
          <w:rFonts w:hint="eastAsia" w:hAnsi="宋体" w:eastAsia="宋体" w:cs="宋体"/>
          <w:szCs w:val="24"/>
        </w:rPr>
        <w:tab/>
      </w:r>
      <w:r>
        <w:rPr>
          <w:rFonts w:hint="eastAsia" w:hAnsi="宋体" w:eastAsia="宋体" w:cs="宋体"/>
          <w:szCs w:val="24"/>
        </w:rPr>
        <w:t xml:space="preserve">法定代表人或被授权人签字：</w:t>
      </w:r>
      <w:r>
        <w:rPr>
          <w:rFonts w:hAnsi="宋体" w:eastAsia="宋体" w:cs="宋体"/>
          <w:szCs w:val="24"/>
        </w:rPr>
      </w:r>
      <w:r/>
    </w:p>
    <w:p>
      <w:pPr>
        <w:pStyle w:val="891"/>
        <w:ind w:left="1700" w:firstLine="425"/>
        <w:spacing w:line="360" w:lineRule="auto"/>
        <w:rPr>
          <w:rFonts w:hAnsi="宋体" w:eastAsia="宋体" w:cs="宋体"/>
          <w:szCs w:val="24"/>
        </w:rPr>
      </w:pPr>
      <w:r>
        <w:rPr>
          <w:rFonts w:hAnsi="宋体" w:eastAsia="宋体" w:cs="宋体"/>
          <w:szCs w:val="24"/>
        </w:rPr>
      </w:r>
      <w:r/>
    </w:p>
    <w:p>
      <w:pPr>
        <w:pStyle w:val="891"/>
        <w:ind w:left="4675" w:firstLine="425"/>
        <w:spacing w:line="360" w:lineRule="auto"/>
        <w:rPr>
          <w:rFonts w:hAnsi="宋体" w:eastAsia="宋体" w:cs="宋体"/>
          <w:szCs w:val="24"/>
        </w:rPr>
      </w:pPr>
      <w:r>
        <w:rPr>
          <w:rFonts w:hint="eastAsia" w:hAnsi="宋体" w:eastAsia="宋体" w:cs="宋体"/>
          <w:szCs w:val="24"/>
        </w:rPr>
        <w:t xml:space="preserve">年</w:t>
      </w:r>
      <w:r>
        <w:rPr>
          <w:rFonts w:hint="eastAsia" w:hAnsi="宋体" w:eastAsia="宋体" w:cs="宋体"/>
          <w:szCs w:val="24"/>
        </w:rPr>
        <w:tab/>
      </w:r>
      <w:r>
        <w:rPr>
          <w:rFonts w:hint="eastAsia" w:hAnsi="宋体" w:eastAsia="宋体" w:cs="宋体"/>
          <w:szCs w:val="24"/>
        </w:rPr>
        <w:t xml:space="preserve">月</w:t>
      </w:r>
      <w:r>
        <w:rPr>
          <w:rFonts w:hint="eastAsia" w:hAnsi="宋体" w:eastAsia="宋体" w:cs="宋体"/>
          <w:szCs w:val="24"/>
        </w:rPr>
        <w:tab/>
      </w:r>
      <w:r>
        <w:rPr>
          <w:rFonts w:hint="eastAsia" w:hAnsi="宋体" w:eastAsia="宋体" w:cs="宋体"/>
          <w:szCs w:val="24"/>
        </w:rPr>
        <w:t xml:space="preserve">日</w:t>
      </w:r>
      <w:r>
        <w:rPr>
          <w:rFonts w:hAnsi="宋体" w:eastAsia="宋体" w:cs="宋体"/>
          <w:szCs w:val="24"/>
        </w:rPr>
      </w:r>
      <w:r/>
    </w:p>
    <w:p>
      <w:pPr>
        <w:pStyle w:val="891"/>
        <w:ind w:firstLine="0"/>
        <w:spacing w:line="360" w:lineRule="auto"/>
        <w:rPr>
          <w:rFonts w:hAnsi="宋体" w:eastAsia="宋体" w:cs="宋体"/>
          <w:b/>
          <w:bCs/>
          <w:szCs w:val="24"/>
        </w:rPr>
      </w:pPr>
      <w:r>
        <w:rPr>
          <w:rFonts w:hAnsi="宋体" w:eastAsia="宋体" w:cs="宋体"/>
          <w:b/>
          <w:bCs/>
          <w:szCs w:val="24"/>
        </w:rPr>
      </w:r>
      <w:r/>
    </w:p>
    <w:p>
      <w:pPr>
        <w:pStyle w:val="884"/>
        <w:jc w:val="center"/>
        <w:spacing w:line="588" w:lineRule="exact"/>
        <w:rPr>
          <w:rFonts w:hAnsi="宋体" w:cs="宋体"/>
          <w:b/>
          <w:spacing w:val="6"/>
          <w:sz w:val="24"/>
          <w:szCs w:val="24"/>
        </w:rPr>
      </w:pPr>
      <w:r>
        <w:rPr>
          <w:rFonts w:hAnsi="宋体" w:cs="宋体"/>
          <w:b/>
          <w:spacing w:val="6"/>
          <w:sz w:val="24"/>
          <w:szCs w:val="24"/>
        </w:rPr>
      </w:r>
      <w:r/>
    </w:p>
    <w:p>
      <w:pPr>
        <w:pStyle w:val="891"/>
        <w:ind w:firstLine="0"/>
        <w:rPr>
          <w:rFonts w:hAnsi="宋体" w:eastAsia="宋体" w:cs="宋体"/>
          <w:b/>
        </w:rPr>
      </w:pPr>
      <w:r/>
      <w:bookmarkStart w:id="37" w:name="_Toc510493321"/>
      <w:r/>
      <w:bookmarkStart w:id="38" w:name="_Toc510582180"/>
      <w:r/>
      <w:bookmarkStart w:id="39" w:name="_Toc510490464"/>
      <w:r/>
      <w:bookmarkStart w:id="40" w:name="_Toc3877586"/>
      <w:r/>
      <w:bookmarkStart w:id="41" w:name="_Toc511630749"/>
      <w:r/>
      <w:bookmarkStart w:id="42" w:name="_Toc510492187"/>
      <w:r/>
      <w:bookmarkStart w:id="43" w:name="_Toc511646987"/>
      <w:r/>
      <w:bookmarkStart w:id="44" w:name="_Toc510598364"/>
      <w:r/>
      <w:bookmarkStart w:id="45" w:name="_Toc446132972"/>
      <w:r/>
      <w:bookmarkStart w:id="46" w:name="_Toc511630986"/>
      <w:r/>
      <w:bookmarkStart w:id="47" w:name="_Toc510492434"/>
      <w:r/>
      <w:bookmarkStart w:id="48" w:name="_Toc510493766"/>
      <w:r/>
      <w:bookmarkStart w:id="49" w:name="_Toc510581590"/>
      <w:r>
        <w:rPr>
          <w:rFonts w:hAnsi="宋体" w:eastAsia="宋体" w:cs="宋体"/>
          <w:b/>
        </w:rPr>
      </w:r>
      <w:r/>
    </w:p>
    <w:p>
      <w:pPr>
        <w:pStyle w:val="891"/>
        <w:ind w:firstLine="0"/>
        <w:rPr>
          <w:rFonts w:hAnsi="宋体" w:eastAsia="宋体" w:cs="宋体"/>
        </w:rPr>
      </w:pPr>
      <w:r>
        <w:rPr>
          <w:rFonts w:hAnsi="宋体" w:eastAsia="宋体" w:cs="宋体"/>
        </w:rPr>
      </w:r>
      <w:r/>
    </w:p>
    <w:p>
      <w:pPr>
        <w:pStyle w:val="891"/>
        <w:ind w:firstLine="0"/>
        <w:rPr>
          <w:rFonts w:hAnsi="宋体" w:eastAsia="宋体" w:cs="宋体"/>
        </w:rPr>
      </w:pPr>
      <w:r>
        <w:rPr>
          <w:rFonts w:hAnsi="宋体" w:eastAsia="宋体" w:cs="宋体"/>
        </w:rPr>
      </w:r>
      <w:r/>
    </w:p>
    <w:p>
      <w:pPr>
        <w:pStyle w:val="891"/>
        <w:ind w:firstLine="0"/>
        <w:rPr>
          <w:rFonts w:hAnsi="宋体" w:eastAsia="宋体" w:cs="宋体"/>
        </w:rPr>
      </w:pPr>
      <w:r>
        <w:rPr>
          <w:rFonts w:hAnsi="宋体" w:eastAsia="宋体" w:cs="宋体"/>
        </w:rPr>
      </w:r>
      <w:r/>
    </w:p>
    <w:p>
      <w:pPr>
        <w:pStyle w:val="891"/>
        <w:ind w:firstLine="0"/>
        <w:rPr>
          <w:rFonts w:hAnsi="宋体" w:eastAsia="宋体" w:cs="宋体"/>
        </w:rPr>
      </w:pPr>
      <w:r>
        <w:rPr>
          <w:rFonts w:hAnsi="宋体" w:eastAsia="宋体" w:cs="宋体"/>
        </w:rPr>
      </w:r>
      <w:r/>
    </w:p>
    <w:p>
      <w:pPr>
        <w:pStyle w:val="891"/>
        <w:ind w:firstLine="0"/>
        <w:rPr>
          <w:rFonts w:hAnsi="宋体" w:eastAsia="宋体" w:cs="宋体"/>
        </w:rPr>
      </w:pPr>
      <w:r>
        <w:rPr>
          <w:rFonts w:hAnsi="宋体" w:eastAsia="宋体" w:cs="宋体"/>
        </w:rPr>
      </w:r>
      <w:r/>
    </w:p>
    <w:p>
      <w:pPr>
        <w:pStyle w:val="891"/>
        <w:ind w:firstLine="0"/>
        <w:rPr>
          <w:rFonts w:hAnsi="宋体" w:eastAsia="宋体" w:cs="宋体"/>
        </w:rPr>
      </w:pPr>
      <w:r>
        <w:rPr>
          <w:rFonts w:hAnsi="宋体" w:eastAsia="宋体" w:cs="宋体"/>
        </w:rPr>
      </w:r>
      <w:r/>
    </w:p>
    <w:p>
      <w:pPr>
        <w:pStyle w:val="891"/>
        <w:ind w:firstLine="0"/>
        <w:rPr>
          <w:rFonts w:hAnsi="宋体" w:eastAsia="宋体" w:cs="宋体"/>
        </w:rPr>
      </w:pPr>
      <w:r>
        <w:rPr>
          <w:rFonts w:hAnsi="宋体" w:eastAsia="宋体" w:cs="宋体"/>
        </w:rPr>
      </w:r>
      <w:r/>
    </w:p>
    <w:p>
      <w:pPr>
        <w:pStyle w:val="891"/>
        <w:ind w:firstLine="0"/>
        <w:rPr>
          <w:rFonts w:hAnsi="宋体" w:eastAsia="宋体" w:cs="宋体"/>
        </w:rPr>
      </w:pPr>
      <w:r>
        <w:rPr>
          <w:rFonts w:hAnsi="宋体" w:eastAsia="宋体" w:cs="宋体"/>
        </w:rPr>
      </w:r>
      <w:r/>
    </w:p>
    <w:p>
      <w:pPr>
        <w:pStyle w:val="891"/>
        <w:ind w:firstLine="0"/>
        <w:rPr>
          <w:rFonts w:hAnsi="宋体" w:eastAsia="宋体" w:cs="宋体"/>
        </w:rPr>
      </w:pPr>
      <w:r>
        <w:rPr>
          <w:rFonts w:hAnsi="宋体" w:eastAsia="宋体" w:cs="宋体"/>
        </w:rPr>
      </w:r>
      <w:r/>
    </w:p>
    <w:p>
      <w:pPr>
        <w:pStyle w:val="891"/>
        <w:ind w:firstLine="0"/>
        <w:rPr>
          <w:rFonts w:hAnsi="宋体" w:eastAsia="宋体" w:cs="宋体"/>
        </w:rPr>
      </w:pPr>
      <w:r>
        <w:rPr>
          <w:rFonts w:hAnsi="宋体" w:eastAsia="宋体" w:cs="宋体"/>
        </w:rPr>
      </w:r>
      <w:r/>
    </w:p>
    <w:p>
      <w:pPr>
        <w:pStyle w:val="891"/>
        <w:ind w:firstLine="0"/>
        <w:rPr>
          <w:rFonts w:hAnsi="宋体" w:eastAsia="宋体" w:cs="宋体"/>
        </w:rPr>
      </w:pPr>
      <w:r>
        <w:rPr>
          <w:rFonts w:hAnsi="宋体" w:eastAsia="宋体" w:cs="宋体"/>
        </w:rPr>
      </w:r>
      <w:r/>
    </w:p>
    <w:p>
      <w:pPr>
        <w:pStyle w:val="891"/>
        <w:ind w:firstLine="0"/>
        <w:rPr>
          <w:rFonts w:hAnsi="宋体" w:eastAsia="宋体" w:cs="宋体"/>
        </w:rPr>
      </w:pPr>
      <w:r>
        <w:rPr>
          <w:rFonts w:hAnsi="宋体" w:eastAsia="宋体" w:cs="宋体"/>
        </w:rPr>
      </w:r>
      <w:r/>
    </w:p>
    <w:p>
      <w:pPr>
        <w:pStyle w:val="891"/>
        <w:ind w:firstLine="0"/>
        <w:rPr>
          <w:rFonts w:hAnsi="宋体" w:eastAsia="宋体" w:cs="宋体"/>
        </w:rPr>
      </w:pPr>
      <w:r>
        <w:rPr>
          <w:rFonts w:hAnsi="宋体" w:eastAsia="宋体" w:cs="宋体"/>
        </w:rPr>
      </w:r>
      <w:r/>
    </w:p>
    <w:p>
      <w:pPr>
        <w:pStyle w:val="891"/>
        <w:ind w:firstLine="0"/>
        <w:rPr>
          <w:rFonts w:hAnsi="宋体" w:eastAsia="宋体" w:cs="宋体"/>
        </w:rPr>
      </w:pPr>
      <w:r>
        <w:rPr>
          <w:rFonts w:hAnsi="宋体" w:eastAsia="宋体" w:cs="宋体"/>
        </w:rPr>
      </w:r>
      <w:r/>
    </w:p>
    <w:p>
      <w:pPr>
        <w:pStyle w:val="891"/>
        <w:ind w:firstLine="0"/>
        <w:rPr>
          <w:rFonts w:hAnsi="宋体" w:eastAsia="宋体" w:cs="宋体"/>
          <w:b/>
        </w:rPr>
      </w:pPr>
      <w:r>
        <w:rPr>
          <w:rFonts w:hAnsi="宋体" w:eastAsia="宋体" w:cs="宋体"/>
          <w:b/>
        </w:rPr>
      </w:r>
      <w:r/>
    </w:p>
    <w:p>
      <w:pPr>
        <w:pStyle w:val="891"/>
        <w:ind w:firstLine="0"/>
        <w:rPr>
          <w:rFonts w:hAnsi="宋体" w:eastAsia="宋体" w:cs="宋体"/>
          <w:b/>
        </w:rPr>
      </w:pPr>
      <w:r>
        <w:rPr>
          <w:rFonts w:hAnsi="宋体" w:eastAsia="宋体" w:cs="宋体"/>
          <w:b/>
        </w:rPr>
      </w:r>
      <w:r/>
    </w:p>
    <w:p>
      <w:pPr>
        <w:pStyle w:val="891"/>
        <w:ind w:firstLine="0"/>
        <w:rPr>
          <w:rFonts w:hAnsi="宋体" w:eastAsia="宋体" w:cs="宋体"/>
          <w:b/>
        </w:rPr>
      </w:pPr>
      <w:r>
        <w:rPr>
          <w:rFonts w:hAnsi="宋体" w:eastAsia="宋体" w:cs="宋体"/>
          <w:b/>
        </w:rPr>
      </w:r>
      <w:r/>
    </w:p>
    <w:p>
      <w:pPr>
        <w:pStyle w:val="891"/>
        <w:ind w:firstLine="0"/>
        <w:rPr>
          <w:rFonts w:hAnsi="宋体" w:eastAsia="宋体" w:cs="宋体"/>
          <w:b/>
        </w:rPr>
      </w:pPr>
      <w:r>
        <w:rPr>
          <w:rFonts w:hint="eastAsia" w:hAnsi="宋体" w:eastAsia="宋体" w:cs="宋体"/>
          <w:b/>
        </w:rPr>
        <w:t xml:space="preserve">2）投标单位情况表</w:t>
      </w:r>
      <w:r>
        <w:rPr>
          <w:rFonts w:hAnsi="宋体" w:eastAsia="宋体" w:cs="宋体"/>
          <w:b/>
        </w:rPr>
      </w:r>
      <w:r/>
    </w:p>
    <w:p>
      <w:pPr>
        <w:pStyle w:val="891"/>
        <w:ind w:firstLine="0"/>
        <w:jc w:val="center"/>
        <w:rPr>
          <w:rFonts w:hAnsi="宋体" w:eastAsia="宋体" w:cs="宋体"/>
        </w:rPr>
      </w:pPr>
      <w:r>
        <w:rPr>
          <w:rFonts w:hint="eastAsia" w:hAnsi="宋体" w:eastAsia="宋体" w:cs="宋体"/>
          <w:b/>
        </w:rPr>
        <w:t xml:space="preserve">投标单位情况表</w:t>
      </w:r>
      <w:r>
        <w:rPr>
          <w:rFonts w:hAnsi="宋体" w:eastAsia="宋体" w:cs="宋体"/>
        </w:rPr>
      </w:r>
      <w:r/>
    </w:p>
    <w:p>
      <w:pPr>
        <w:pStyle w:val="891"/>
        <w:rPr>
          <w:rFonts w:hAnsi="宋体" w:eastAsia="宋体" w:cs="宋体"/>
          <w:szCs w:val="24"/>
        </w:rPr>
      </w:pPr>
      <w:r>
        <w:rPr>
          <w:rFonts w:hint="eastAsia" w:hAnsi="宋体" w:eastAsia="宋体" w:cs="宋体"/>
          <w:szCs w:val="24"/>
        </w:rPr>
        <w:t xml:space="preserve">单位名称（盖章）</w:t>
      </w:r>
      <w:r>
        <w:rPr>
          <w:rFonts w:hAnsi="宋体" w:eastAsia="宋体" w:cs="宋体"/>
          <w:szCs w:val="24"/>
        </w:rPr>
      </w:r>
      <w:r/>
    </w:p>
    <w:tbl>
      <w:tblPr>
        <w:tblW w:w="0" w:type="auto"/>
        <w:tblInd w:w="-344"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2970"/>
      </w:tblGrid>
      <w:tr>
        <w:trPr/>
        <w:tc>
          <w:tcPr>
            <w:tcW w:w="2854"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法定代表人（负责人）</w:t>
            </w:r>
            <w:r>
              <w:rPr>
                <w:rFonts w:hAnsi="宋体" w:eastAsia="宋体" w:cs="宋体"/>
                <w:szCs w:val="24"/>
              </w:rPr>
            </w:r>
            <w:r/>
          </w:p>
        </w:tc>
        <w:tc>
          <w:tcPr>
            <w:tcW w:w="2259" w:type="dxa"/>
            <w:vAlign w:val="top"/>
            <w:textDirection w:val="lrTb"/>
            <w:noWrap w:val="false"/>
          </w:tcPr>
          <w:p>
            <w:pPr>
              <w:pStyle w:val="891"/>
              <w:ind w:firstLine="0"/>
              <w:spacing w:line="400" w:lineRule="exact"/>
              <w:rPr>
                <w:rFonts w:hAnsi="宋体" w:eastAsia="宋体" w:cs="宋体"/>
                <w:szCs w:val="24"/>
              </w:rPr>
            </w:pPr>
            <w:r>
              <w:rPr>
                <w:rFonts w:hAnsi="宋体" w:eastAsia="宋体" w:cs="宋体"/>
                <w:szCs w:val="24"/>
              </w:rPr>
            </w:r>
            <w:r/>
          </w:p>
        </w:tc>
        <w:tc>
          <w:tcPr>
            <w:tcW w:w="1757"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成立日期</w:t>
            </w:r>
            <w:r>
              <w:rPr>
                <w:rFonts w:hAnsi="宋体" w:eastAsia="宋体" w:cs="宋体"/>
                <w:szCs w:val="24"/>
              </w:rPr>
            </w:r>
            <w:r/>
          </w:p>
        </w:tc>
        <w:tc>
          <w:tcPr>
            <w:tcW w:w="2970" w:type="dxa"/>
            <w:vAlign w:val="top"/>
            <w:textDirection w:val="lrTb"/>
            <w:noWrap w:val="false"/>
          </w:tcPr>
          <w:p>
            <w:pPr>
              <w:pStyle w:val="891"/>
              <w:ind w:firstLine="0"/>
              <w:spacing w:line="400" w:lineRule="exact"/>
              <w:rPr>
                <w:rFonts w:hAnsi="宋体" w:eastAsia="宋体" w:cs="宋体"/>
                <w:szCs w:val="24"/>
              </w:rPr>
            </w:pPr>
            <w:r>
              <w:rPr>
                <w:rFonts w:hAnsi="宋体" w:eastAsia="宋体" w:cs="宋体"/>
                <w:szCs w:val="24"/>
              </w:rPr>
            </w:r>
            <w:r/>
          </w:p>
        </w:tc>
      </w:tr>
      <w:tr>
        <w:trPr/>
        <w:tc>
          <w:tcPr>
            <w:tcW w:w="2854"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企业地址</w:t>
            </w:r>
            <w:r>
              <w:rPr>
                <w:rFonts w:hAnsi="宋体" w:eastAsia="宋体" w:cs="宋体"/>
                <w:szCs w:val="24"/>
              </w:rPr>
            </w:r>
            <w:r/>
          </w:p>
        </w:tc>
        <w:tc>
          <w:tcPr>
            <w:tcW w:w="2259" w:type="dxa"/>
            <w:vAlign w:val="top"/>
            <w:textDirection w:val="lrTb"/>
            <w:noWrap w:val="false"/>
          </w:tcPr>
          <w:p>
            <w:pPr>
              <w:pStyle w:val="891"/>
              <w:ind w:firstLine="0"/>
              <w:spacing w:line="400" w:lineRule="exact"/>
              <w:rPr>
                <w:rFonts w:hAnsi="宋体" w:eastAsia="宋体" w:cs="宋体"/>
                <w:szCs w:val="24"/>
              </w:rPr>
            </w:pPr>
            <w:r>
              <w:rPr>
                <w:rFonts w:hAnsi="宋体" w:eastAsia="宋体" w:cs="宋体"/>
                <w:szCs w:val="24"/>
              </w:rPr>
            </w:r>
            <w:r/>
          </w:p>
        </w:tc>
        <w:tc>
          <w:tcPr>
            <w:tcW w:w="1757"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注册资本</w:t>
            </w:r>
            <w:r>
              <w:rPr>
                <w:rFonts w:hAnsi="宋体" w:eastAsia="宋体" w:cs="宋体"/>
                <w:szCs w:val="24"/>
              </w:rPr>
            </w:r>
            <w:r/>
          </w:p>
        </w:tc>
        <w:tc>
          <w:tcPr>
            <w:tcW w:w="2970" w:type="dxa"/>
            <w:vAlign w:val="top"/>
            <w:textDirection w:val="lrTb"/>
            <w:noWrap w:val="false"/>
          </w:tcPr>
          <w:p>
            <w:pPr>
              <w:pStyle w:val="891"/>
              <w:ind w:firstLine="1680"/>
              <w:spacing w:line="400" w:lineRule="exact"/>
              <w:rPr>
                <w:rFonts w:hAnsi="宋体" w:eastAsia="宋体" w:cs="宋体"/>
                <w:szCs w:val="24"/>
              </w:rPr>
            </w:pPr>
            <w:r>
              <w:rPr>
                <w:rFonts w:hint="eastAsia" w:hAnsi="宋体" w:eastAsia="宋体" w:cs="宋体"/>
                <w:szCs w:val="24"/>
              </w:rPr>
              <w:t xml:space="preserve">万元</w:t>
            </w:r>
            <w:r>
              <w:rPr>
                <w:rFonts w:hAnsi="宋体" w:eastAsia="宋体" w:cs="宋体"/>
                <w:szCs w:val="24"/>
              </w:rPr>
            </w:r>
            <w:r/>
          </w:p>
        </w:tc>
      </w:tr>
      <w:tr>
        <w:trPr/>
        <w:tc>
          <w:tcPr>
            <w:tcW w:w="2854"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经营范围</w:t>
            </w:r>
            <w:r>
              <w:rPr>
                <w:rFonts w:hAnsi="宋体" w:eastAsia="宋体" w:cs="宋体"/>
                <w:szCs w:val="24"/>
              </w:rPr>
            </w:r>
            <w:r/>
          </w:p>
        </w:tc>
        <w:tc>
          <w:tcPr>
            <w:gridSpan w:val="3"/>
            <w:tcW w:w="6986" w:type="dxa"/>
            <w:vAlign w:val="top"/>
            <w:textDirection w:val="lrTb"/>
            <w:noWrap w:val="false"/>
          </w:tcPr>
          <w:p>
            <w:pPr>
              <w:pStyle w:val="891"/>
              <w:ind w:firstLine="0"/>
              <w:spacing w:line="400" w:lineRule="exact"/>
              <w:rPr>
                <w:rFonts w:hAnsi="宋体" w:eastAsia="宋体" w:cs="宋体"/>
                <w:szCs w:val="24"/>
              </w:rPr>
            </w:pPr>
            <w:r>
              <w:rPr>
                <w:rFonts w:hAnsi="宋体" w:eastAsia="宋体" w:cs="宋体"/>
                <w:szCs w:val="24"/>
              </w:rPr>
            </w:r>
            <w:r/>
          </w:p>
        </w:tc>
      </w:tr>
      <w:tr>
        <w:trPr/>
        <w:tc>
          <w:tcPr>
            <w:tcW w:w="2854"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职工人数</w:t>
            </w:r>
            <w:r>
              <w:rPr>
                <w:rFonts w:hAnsi="宋体" w:eastAsia="宋体" w:cs="宋体"/>
                <w:szCs w:val="24"/>
              </w:rPr>
            </w:r>
            <w:r/>
          </w:p>
        </w:tc>
        <w:tc>
          <w:tcPr>
            <w:tcW w:w="2259" w:type="dxa"/>
            <w:vAlign w:val="top"/>
            <w:textDirection w:val="lrTb"/>
            <w:noWrap w:val="false"/>
          </w:tcPr>
          <w:p>
            <w:pPr>
              <w:pStyle w:val="891"/>
              <w:ind w:firstLine="0"/>
              <w:spacing w:line="400" w:lineRule="exact"/>
              <w:rPr>
                <w:rFonts w:hAnsi="宋体" w:eastAsia="宋体" w:cs="宋体"/>
                <w:szCs w:val="24"/>
              </w:rPr>
            </w:pPr>
            <w:r>
              <w:rPr>
                <w:rFonts w:hAnsi="宋体" w:eastAsia="宋体" w:cs="宋体"/>
                <w:szCs w:val="24"/>
              </w:rPr>
            </w:r>
            <w:r/>
          </w:p>
        </w:tc>
        <w:tc>
          <w:tcPr>
            <w:gridSpan w:val="2"/>
            <w:tcW w:w="4727"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其中：</w:t>
            </w:r>
            <w:r>
              <w:rPr>
                <w:rFonts w:hAnsi="宋体" w:eastAsia="宋体" w:cs="宋体"/>
                <w:szCs w:val="24"/>
              </w:rPr>
            </w:r>
            <w:r/>
          </w:p>
          <w:p>
            <w:pPr>
              <w:pStyle w:val="891"/>
              <w:ind w:firstLine="0"/>
              <w:spacing w:line="400" w:lineRule="exact"/>
              <w:rPr>
                <w:rFonts w:hAnsi="宋体" w:eastAsia="宋体" w:cs="宋体"/>
                <w:szCs w:val="24"/>
              </w:rPr>
            </w:pPr>
            <w:r>
              <w:rPr>
                <w:rFonts w:hint="eastAsia" w:hAnsi="宋体" w:eastAsia="宋体" w:cs="宋体"/>
                <w:szCs w:val="24"/>
              </w:rPr>
              <w:t xml:space="preserve">中级职称人数、高级职称人数</w:t>
            </w:r>
            <w:r>
              <w:rPr>
                <w:rFonts w:hAnsi="宋体" w:eastAsia="宋体" w:cs="宋体"/>
                <w:szCs w:val="24"/>
              </w:rPr>
            </w:r>
            <w:r/>
          </w:p>
        </w:tc>
      </w:tr>
      <w:tr>
        <w:trPr>
          <w:trHeight w:val="566"/>
        </w:trPr>
        <w:tc>
          <w:tcPr>
            <w:tcW w:w="2854"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202</w:t>
            </w:r>
            <w:r>
              <w:rPr>
                <w:rFonts w:hint="eastAsia" w:hAnsi="宋体" w:eastAsia="宋体" w:cs="宋体"/>
                <w:szCs w:val="24"/>
                <w:lang w:val="en-US" w:eastAsia="zh-CN"/>
              </w:rPr>
              <w:t xml:space="preserve">3</w:t>
            </w:r>
            <w:r>
              <w:rPr>
                <w:rFonts w:hint="eastAsia" w:hAnsi="宋体" w:eastAsia="宋体" w:cs="宋体"/>
                <w:szCs w:val="24"/>
              </w:rPr>
              <w:t xml:space="preserve">年12月资产总额</w:t>
            </w:r>
            <w:r>
              <w:rPr>
                <w:rFonts w:hAnsi="宋体" w:eastAsia="宋体" w:cs="宋体"/>
                <w:szCs w:val="24"/>
              </w:rPr>
            </w:r>
            <w:r/>
          </w:p>
        </w:tc>
        <w:tc>
          <w:tcPr>
            <w:tcW w:w="2259"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万元</w:t>
            </w:r>
            <w:r>
              <w:rPr>
                <w:rFonts w:hAnsi="宋体" w:eastAsia="宋体" w:cs="宋体"/>
                <w:szCs w:val="24"/>
              </w:rPr>
            </w:r>
            <w:r/>
          </w:p>
        </w:tc>
        <w:tc>
          <w:tcPr>
            <w:tcW w:w="1757"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净资产</w:t>
            </w:r>
            <w:r>
              <w:rPr>
                <w:rFonts w:hAnsi="宋体" w:eastAsia="宋体" w:cs="宋体"/>
                <w:szCs w:val="24"/>
              </w:rPr>
            </w:r>
            <w:r/>
          </w:p>
        </w:tc>
        <w:tc>
          <w:tcPr>
            <w:tcW w:w="2970"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万元</w:t>
            </w:r>
            <w:r>
              <w:rPr>
                <w:rFonts w:hAnsi="宋体" w:eastAsia="宋体" w:cs="宋体"/>
                <w:szCs w:val="24"/>
              </w:rPr>
            </w:r>
            <w:r/>
          </w:p>
        </w:tc>
      </w:tr>
      <w:tr>
        <w:trPr/>
        <w:tc>
          <w:tcPr>
            <w:tcW w:w="2854"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202</w:t>
            </w:r>
            <w:r>
              <w:rPr>
                <w:rFonts w:hint="eastAsia" w:hAnsi="宋体" w:eastAsia="宋体" w:cs="宋体"/>
                <w:szCs w:val="24"/>
                <w:lang w:val="en-US" w:eastAsia="zh-CN"/>
              </w:rPr>
              <w:t xml:space="preserve">3</w:t>
            </w:r>
            <w:r>
              <w:rPr>
                <w:rFonts w:hint="eastAsia" w:hAnsi="宋体" w:eastAsia="宋体" w:cs="宋体"/>
                <w:szCs w:val="24"/>
              </w:rPr>
              <w:t xml:space="preserve">年12月股东权益</w:t>
            </w:r>
            <w:r>
              <w:rPr>
                <w:rFonts w:hAnsi="宋体" w:eastAsia="宋体" w:cs="宋体"/>
                <w:szCs w:val="24"/>
              </w:rPr>
            </w:r>
            <w:r/>
          </w:p>
        </w:tc>
        <w:tc>
          <w:tcPr>
            <w:tcW w:w="2259"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万元</w:t>
            </w:r>
            <w:r>
              <w:rPr>
                <w:rFonts w:hAnsi="宋体" w:eastAsia="宋体" w:cs="宋体"/>
                <w:szCs w:val="24"/>
              </w:rPr>
            </w:r>
            <w:r/>
          </w:p>
        </w:tc>
        <w:tc>
          <w:tcPr>
            <w:tcW w:w="1757"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202</w:t>
            </w:r>
            <w:r>
              <w:rPr>
                <w:rFonts w:hint="eastAsia" w:hAnsi="宋体" w:eastAsia="宋体" w:cs="宋体"/>
                <w:szCs w:val="24"/>
                <w:lang w:val="en-US" w:eastAsia="zh-CN"/>
              </w:rPr>
              <w:t xml:space="preserve">3</w:t>
            </w:r>
            <w:r>
              <w:rPr>
                <w:rFonts w:hint="eastAsia" w:hAnsi="宋体" w:eastAsia="宋体" w:cs="宋体"/>
                <w:szCs w:val="24"/>
              </w:rPr>
              <w:t xml:space="preserve">年业务收入</w:t>
            </w:r>
            <w:r>
              <w:rPr>
                <w:rFonts w:hAnsi="宋体" w:eastAsia="宋体" w:cs="宋体"/>
                <w:szCs w:val="24"/>
              </w:rPr>
            </w:r>
            <w:r/>
          </w:p>
        </w:tc>
        <w:tc>
          <w:tcPr>
            <w:tcW w:w="2970"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万元</w:t>
            </w:r>
            <w:r>
              <w:rPr>
                <w:rFonts w:hAnsi="宋体" w:eastAsia="宋体" w:cs="宋体"/>
                <w:szCs w:val="24"/>
              </w:rPr>
            </w:r>
            <w:r/>
          </w:p>
        </w:tc>
      </w:tr>
      <w:tr>
        <w:trPr/>
        <w:tc>
          <w:tcPr>
            <w:tcW w:w="2854"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202</w:t>
            </w:r>
            <w:r>
              <w:rPr>
                <w:rFonts w:hint="eastAsia" w:hAnsi="宋体" w:eastAsia="宋体" w:cs="宋体"/>
                <w:szCs w:val="24"/>
                <w:lang w:val="en-US" w:eastAsia="zh-CN"/>
              </w:rPr>
              <w:t xml:space="preserve">3</w:t>
            </w:r>
            <w:r>
              <w:rPr>
                <w:rFonts w:hint="eastAsia" w:hAnsi="宋体" w:eastAsia="宋体" w:cs="宋体"/>
                <w:szCs w:val="24"/>
              </w:rPr>
              <w:t xml:space="preserve">年实现利润</w:t>
            </w:r>
            <w:r>
              <w:rPr>
                <w:rFonts w:hAnsi="宋体" w:eastAsia="宋体" w:cs="宋体"/>
                <w:szCs w:val="24"/>
              </w:rPr>
            </w:r>
            <w:r/>
          </w:p>
        </w:tc>
        <w:tc>
          <w:tcPr>
            <w:tcW w:w="2259" w:type="dxa"/>
            <w:vAlign w:val="top"/>
            <w:textDirection w:val="lrTb"/>
            <w:noWrap w:val="false"/>
          </w:tcPr>
          <w:p>
            <w:pPr>
              <w:pStyle w:val="891"/>
              <w:ind w:firstLine="1495"/>
              <w:spacing w:line="400" w:lineRule="exact"/>
              <w:rPr>
                <w:rFonts w:hAnsi="宋体" w:eastAsia="宋体" w:cs="宋体"/>
                <w:szCs w:val="24"/>
              </w:rPr>
            </w:pPr>
            <w:r>
              <w:rPr>
                <w:rFonts w:hint="eastAsia" w:hAnsi="宋体" w:eastAsia="宋体" w:cs="宋体"/>
                <w:szCs w:val="24"/>
              </w:rPr>
              <w:t xml:space="preserve">万元</w:t>
            </w:r>
            <w:r>
              <w:rPr>
                <w:rFonts w:hAnsi="宋体" w:eastAsia="宋体" w:cs="宋体"/>
                <w:szCs w:val="24"/>
              </w:rPr>
            </w:r>
            <w:r/>
          </w:p>
        </w:tc>
        <w:tc>
          <w:tcPr>
            <w:tcW w:w="1757" w:type="dxa"/>
            <w:vAlign w:val="top"/>
            <w:textDirection w:val="lrTb"/>
            <w:noWrap w:val="false"/>
          </w:tcPr>
          <w:p>
            <w:pPr>
              <w:pStyle w:val="891"/>
              <w:ind w:firstLine="0"/>
              <w:spacing w:line="400" w:lineRule="exact"/>
              <w:rPr>
                <w:rFonts w:hAnsi="宋体" w:eastAsia="宋体" w:cs="宋体"/>
                <w:szCs w:val="24"/>
              </w:rPr>
            </w:pPr>
            <w:r>
              <w:rPr>
                <w:rFonts w:hAnsi="宋体" w:eastAsia="宋体" w:cs="宋体"/>
                <w:szCs w:val="24"/>
              </w:rPr>
            </w:r>
            <w:r/>
          </w:p>
        </w:tc>
        <w:tc>
          <w:tcPr>
            <w:tcW w:w="2970" w:type="dxa"/>
            <w:vAlign w:val="top"/>
            <w:textDirection w:val="lrTb"/>
            <w:noWrap w:val="false"/>
          </w:tcPr>
          <w:p>
            <w:pPr>
              <w:pStyle w:val="891"/>
              <w:ind w:firstLine="0"/>
              <w:spacing w:line="400" w:lineRule="exact"/>
              <w:rPr>
                <w:rFonts w:hAnsi="宋体" w:eastAsia="宋体" w:cs="宋体"/>
                <w:szCs w:val="24"/>
              </w:rPr>
            </w:pPr>
            <w:r>
              <w:rPr>
                <w:rFonts w:hAnsi="宋体" w:eastAsia="宋体" w:cs="宋体"/>
                <w:szCs w:val="24"/>
              </w:rPr>
            </w:r>
            <w:r/>
          </w:p>
        </w:tc>
      </w:tr>
      <w:tr>
        <w:trPr/>
        <w:tc>
          <w:tcPr>
            <w:tcW w:w="2854"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办公面积</w:t>
            </w:r>
            <w:r>
              <w:rPr>
                <w:rFonts w:hAnsi="宋体" w:eastAsia="宋体" w:cs="宋体"/>
                <w:szCs w:val="24"/>
              </w:rPr>
            </w:r>
            <w:r/>
          </w:p>
          <w:p>
            <w:pPr>
              <w:pStyle w:val="891"/>
              <w:ind w:firstLine="0"/>
              <w:spacing w:line="400" w:lineRule="exact"/>
              <w:rPr>
                <w:rFonts w:hAnsi="宋体" w:eastAsia="宋体" w:cs="宋体"/>
                <w:szCs w:val="24"/>
              </w:rPr>
            </w:pPr>
            <w:r>
              <w:rPr>
                <w:rFonts w:hAnsi="宋体" w:eastAsia="宋体" w:cs="宋体"/>
                <w:szCs w:val="24"/>
              </w:rPr>
            </w:r>
            <w:r/>
          </w:p>
        </w:tc>
        <w:tc>
          <w:tcPr>
            <w:tcW w:w="2259"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平方米</w:t>
            </w:r>
            <w:r>
              <w:rPr>
                <w:rFonts w:hAnsi="宋体" w:eastAsia="宋体" w:cs="宋体"/>
                <w:szCs w:val="24"/>
              </w:rPr>
            </w:r>
            <w:r/>
          </w:p>
        </w:tc>
        <w:tc>
          <w:tcPr>
            <w:tcW w:w="1757"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其中：</w:t>
            </w:r>
            <w:r>
              <w:rPr>
                <w:rFonts w:hAnsi="宋体" w:eastAsia="宋体" w:cs="宋体"/>
                <w:szCs w:val="24"/>
              </w:rPr>
            </w:r>
            <w:r/>
          </w:p>
        </w:tc>
        <w:tc>
          <w:tcPr>
            <w:tcW w:w="2970"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自有面积平方米</w:t>
            </w:r>
            <w:r>
              <w:rPr>
                <w:rFonts w:hAnsi="宋体" w:eastAsia="宋体" w:cs="宋体"/>
                <w:szCs w:val="24"/>
              </w:rPr>
            </w:r>
            <w:r/>
          </w:p>
          <w:p>
            <w:pPr>
              <w:pStyle w:val="891"/>
              <w:ind w:firstLine="0"/>
              <w:spacing w:line="400" w:lineRule="exact"/>
              <w:rPr>
                <w:rFonts w:hAnsi="宋体" w:eastAsia="宋体" w:cs="宋体"/>
                <w:szCs w:val="24"/>
              </w:rPr>
            </w:pPr>
            <w:r>
              <w:rPr>
                <w:rFonts w:hint="eastAsia" w:hAnsi="宋体" w:eastAsia="宋体" w:cs="宋体"/>
                <w:szCs w:val="24"/>
              </w:rPr>
              <w:t xml:space="preserve">承租面积平方米</w:t>
            </w:r>
            <w:r>
              <w:rPr>
                <w:rFonts w:hAnsi="宋体" w:eastAsia="宋体" w:cs="宋体"/>
                <w:szCs w:val="24"/>
              </w:rPr>
            </w:r>
            <w:r/>
          </w:p>
        </w:tc>
      </w:tr>
      <w:tr>
        <w:trPr>
          <w:trHeight w:val="385"/>
        </w:trPr>
        <w:tc>
          <w:tcPr>
            <w:tcW w:w="2854"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单位简历及内设机构情况</w:t>
            </w:r>
            <w:r>
              <w:rPr>
                <w:rFonts w:hAnsi="宋体" w:eastAsia="宋体" w:cs="宋体"/>
                <w:szCs w:val="24"/>
              </w:rPr>
            </w:r>
            <w:r/>
          </w:p>
        </w:tc>
        <w:tc>
          <w:tcPr>
            <w:gridSpan w:val="3"/>
            <w:tcW w:w="6986" w:type="dxa"/>
            <w:vAlign w:val="top"/>
            <w:textDirection w:val="lrTb"/>
            <w:noWrap w:val="false"/>
          </w:tcPr>
          <w:p>
            <w:pPr>
              <w:pStyle w:val="891"/>
              <w:ind w:firstLine="0"/>
              <w:spacing w:line="400" w:lineRule="exact"/>
              <w:rPr>
                <w:rFonts w:hAnsi="宋体" w:eastAsia="宋体" w:cs="宋体"/>
                <w:szCs w:val="24"/>
              </w:rPr>
            </w:pPr>
            <w:r>
              <w:rPr>
                <w:rFonts w:hAnsi="宋体" w:eastAsia="宋体" w:cs="宋体"/>
                <w:szCs w:val="24"/>
              </w:rPr>
            </w:r>
            <w:r/>
          </w:p>
        </w:tc>
      </w:tr>
      <w:tr>
        <w:trPr/>
        <w:tc>
          <w:tcPr>
            <w:tcW w:w="2854"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单位优势及特长</w:t>
            </w:r>
            <w:r>
              <w:rPr>
                <w:rFonts w:hAnsi="宋体" w:eastAsia="宋体" w:cs="宋体"/>
                <w:szCs w:val="24"/>
              </w:rPr>
            </w:r>
            <w:r/>
          </w:p>
        </w:tc>
        <w:tc>
          <w:tcPr>
            <w:gridSpan w:val="3"/>
            <w:tcW w:w="6986" w:type="dxa"/>
            <w:vAlign w:val="top"/>
            <w:textDirection w:val="lrTb"/>
            <w:noWrap w:val="false"/>
          </w:tcPr>
          <w:p>
            <w:pPr>
              <w:pStyle w:val="891"/>
              <w:ind w:firstLine="0"/>
              <w:spacing w:line="400" w:lineRule="exact"/>
              <w:rPr>
                <w:rFonts w:hAnsi="宋体" w:eastAsia="宋体" w:cs="宋体"/>
                <w:szCs w:val="24"/>
              </w:rPr>
            </w:pPr>
            <w:r>
              <w:rPr>
                <w:rFonts w:hAnsi="宋体" w:eastAsia="宋体" w:cs="宋体"/>
                <w:szCs w:val="24"/>
              </w:rPr>
            </w:r>
            <w:r/>
          </w:p>
        </w:tc>
      </w:tr>
      <w:tr>
        <w:trPr/>
        <w:tc>
          <w:tcPr>
            <w:tcW w:w="2854"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近三年来完成或正在履行的重大合同情况</w:t>
            </w:r>
            <w:r>
              <w:rPr>
                <w:rFonts w:hAnsi="宋体" w:eastAsia="宋体" w:cs="宋体"/>
                <w:szCs w:val="24"/>
              </w:rPr>
            </w:r>
            <w:r/>
          </w:p>
        </w:tc>
        <w:tc>
          <w:tcPr>
            <w:gridSpan w:val="3"/>
            <w:tcW w:w="6986" w:type="dxa"/>
            <w:vAlign w:val="top"/>
            <w:textDirection w:val="lrTb"/>
            <w:noWrap w:val="false"/>
          </w:tcPr>
          <w:p>
            <w:pPr>
              <w:pStyle w:val="891"/>
              <w:ind w:firstLine="0"/>
              <w:spacing w:line="400" w:lineRule="exact"/>
              <w:rPr>
                <w:rFonts w:hAnsi="宋体" w:eastAsia="宋体" w:cs="宋体"/>
                <w:szCs w:val="24"/>
              </w:rPr>
            </w:pPr>
            <w:r>
              <w:rPr>
                <w:rFonts w:hAnsi="宋体" w:eastAsia="宋体" w:cs="宋体"/>
                <w:szCs w:val="24"/>
              </w:rPr>
            </w:r>
            <w:r/>
          </w:p>
        </w:tc>
      </w:tr>
      <w:tr>
        <w:trPr/>
        <w:tc>
          <w:tcPr>
            <w:tcW w:w="2854"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最近3年内在经营过程中受到何种奖励或处分</w:t>
            </w:r>
            <w:r>
              <w:rPr>
                <w:rFonts w:hAnsi="宋体" w:eastAsia="宋体" w:cs="宋体"/>
                <w:szCs w:val="24"/>
              </w:rPr>
            </w:r>
            <w:r/>
          </w:p>
        </w:tc>
        <w:tc>
          <w:tcPr>
            <w:gridSpan w:val="3"/>
            <w:tcW w:w="6986"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（行政主管部门的奖惩）</w:t>
            </w:r>
            <w:r>
              <w:rPr>
                <w:rFonts w:hAnsi="宋体" w:eastAsia="宋体" w:cs="宋体"/>
                <w:szCs w:val="24"/>
              </w:rPr>
            </w:r>
            <w:r/>
          </w:p>
        </w:tc>
      </w:tr>
      <w:tr>
        <w:trPr/>
        <w:tc>
          <w:tcPr>
            <w:tcW w:w="2854"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最近3年内有无因违纪或是其他原因被投诉或起诉的情况及说明</w:t>
            </w:r>
            <w:r>
              <w:rPr>
                <w:rFonts w:hAnsi="宋体" w:eastAsia="宋体" w:cs="宋体"/>
                <w:szCs w:val="24"/>
              </w:rPr>
            </w:r>
            <w:r/>
          </w:p>
        </w:tc>
        <w:tc>
          <w:tcPr>
            <w:gridSpan w:val="3"/>
            <w:tcW w:w="6986"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（包括解决方式和结果）</w:t>
            </w:r>
            <w:r>
              <w:rPr>
                <w:rFonts w:hAnsi="宋体" w:eastAsia="宋体" w:cs="宋体"/>
                <w:szCs w:val="24"/>
              </w:rPr>
            </w:r>
            <w:r/>
          </w:p>
        </w:tc>
      </w:tr>
      <w:tr>
        <w:trPr/>
        <w:tc>
          <w:tcPr>
            <w:tcW w:w="2854"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最近3年内主要负责人有无因经济犯罪被司法机关追究的情况及说明</w:t>
            </w:r>
            <w:r>
              <w:rPr>
                <w:rFonts w:hAnsi="宋体" w:eastAsia="宋体" w:cs="宋体"/>
                <w:szCs w:val="24"/>
              </w:rPr>
            </w:r>
            <w:r/>
          </w:p>
        </w:tc>
        <w:tc>
          <w:tcPr>
            <w:gridSpan w:val="3"/>
            <w:tcW w:w="6986" w:type="dxa"/>
            <w:vAlign w:val="top"/>
            <w:textDirection w:val="lrTb"/>
            <w:noWrap w:val="false"/>
          </w:tcPr>
          <w:p>
            <w:pPr>
              <w:pStyle w:val="891"/>
              <w:ind w:firstLine="0"/>
              <w:spacing w:line="400" w:lineRule="exact"/>
              <w:rPr>
                <w:rFonts w:hAnsi="宋体" w:eastAsia="宋体" w:cs="宋体"/>
                <w:szCs w:val="24"/>
              </w:rPr>
            </w:pPr>
            <w:r>
              <w:rPr>
                <w:rFonts w:hAnsi="宋体" w:eastAsia="宋体" w:cs="宋体"/>
                <w:szCs w:val="24"/>
              </w:rPr>
            </w:r>
            <w:r/>
          </w:p>
        </w:tc>
      </w:tr>
      <w:tr>
        <w:trPr>
          <w:trHeight w:val="465"/>
        </w:trPr>
        <w:tc>
          <w:tcPr>
            <w:tcW w:w="2854"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其他需要说明的情况</w:t>
            </w:r>
            <w:r>
              <w:rPr>
                <w:rFonts w:hAnsi="宋体" w:eastAsia="宋体" w:cs="宋体"/>
                <w:szCs w:val="24"/>
              </w:rPr>
            </w:r>
            <w:r/>
          </w:p>
        </w:tc>
        <w:tc>
          <w:tcPr>
            <w:gridSpan w:val="3"/>
            <w:tcW w:w="6986" w:type="dxa"/>
            <w:vAlign w:val="top"/>
            <w:textDirection w:val="lrTb"/>
            <w:noWrap w:val="false"/>
          </w:tcPr>
          <w:p>
            <w:pPr>
              <w:pStyle w:val="891"/>
              <w:ind w:firstLine="0"/>
              <w:spacing w:line="400" w:lineRule="exact"/>
              <w:rPr>
                <w:rFonts w:hAnsi="宋体" w:eastAsia="宋体" w:cs="宋体"/>
                <w:szCs w:val="24"/>
              </w:rPr>
            </w:pPr>
            <w:r>
              <w:rPr>
                <w:rFonts w:hAnsi="宋体" w:eastAsia="宋体" w:cs="宋体"/>
                <w:szCs w:val="24"/>
              </w:rPr>
            </w:r>
            <w:r/>
          </w:p>
        </w:tc>
      </w:tr>
      <w:tr>
        <w:trPr>
          <w:trHeight w:val="465"/>
        </w:trPr>
        <w:tc>
          <w:tcPr>
            <w:tcW w:w="2854" w:type="dxa"/>
            <w:vAlign w:val="top"/>
            <w:textDirection w:val="lrTb"/>
            <w:noWrap w:val="false"/>
          </w:tcPr>
          <w:p>
            <w:pPr>
              <w:pStyle w:val="891"/>
              <w:ind w:firstLine="0"/>
              <w:spacing w:line="400" w:lineRule="exact"/>
              <w:rPr>
                <w:rFonts w:hAnsi="宋体" w:eastAsia="宋体" w:cs="宋体"/>
                <w:szCs w:val="24"/>
              </w:rPr>
            </w:pPr>
            <w:r>
              <w:rPr>
                <w:rFonts w:hint="eastAsia" w:hAnsi="宋体" w:eastAsia="宋体" w:cs="宋体"/>
                <w:szCs w:val="24"/>
              </w:rPr>
              <w:t xml:space="preserve">是否中小企业</w:t>
            </w:r>
            <w:r>
              <w:rPr>
                <w:rFonts w:hAnsi="宋体" w:eastAsia="宋体" w:cs="宋体"/>
                <w:szCs w:val="24"/>
              </w:rPr>
            </w:r>
            <w:r/>
          </w:p>
        </w:tc>
        <w:tc>
          <w:tcPr>
            <w:gridSpan w:val="3"/>
            <w:tcW w:w="6986" w:type="dxa"/>
            <w:vAlign w:val="top"/>
            <w:textDirection w:val="lrTb"/>
            <w:noWrap w:val="false"/>
          </w:tcPr>
          <w:p>
            <w:pPr>
              <w:pStyle w:val="891"/>
              <w:ind w:firstLine="0"/>
              <w:spacing w:line="400" w:lineRule="exact"/>
              <w:rPr>
                <w:rFonts w:hAnsi="宋体" w:eastAsia="宋体" w:cs="宋体"/>
                <w:szCs w:val="24"/>
              </w:rPr>
            </w:pPr>
            <w:r>
              <w:rPr>
                <w:rFonts w:hAnsi="宋体" w:eastAsia="宋体" w:cs="宋体"/>
                <w:szCs w:val="24"/>
              </w:rPr>
            </w:r>
            <w:r/>
          </w:p>
        </w:tc>
      </w:tr>
    </w:tbl>
    <w:p>
      <w:pPr>
        <w:pStyle w:val="891"/>
        <w:ind w:firstLine="0"/>
        <w:spacing w:line="400" w:lineRule="exact"/>
        <w:rPr>
          <w:rFonts w:hAnsi="宋体" w:eastAsia="宋体" w:cs="宋体"/>
          <w:szCs w:val="24"/>
        </w:rPr>
      </w:pPr>
      <w:r>
        <w:rPr>
          <w:rFonts w:hAnsi="宋体" w:eastAsia="宋体" w:cs="宋体"/>
          <w:szCs w:val="24"/>
        </w:rPr>
      </w:r>
      <w:r/>
    </w:p>
    <w:p>
      <w:pPr>
        <w:pStyle w:val="884"/>
        <w:spacing w:line="360" w:lineRule="auto"/>
        <w:rPr>
          <w:rFonts w:hAnsi="宋体" w:cs="宋体"/>
          <w:b/>
          <w:sz w:val="24"/>
        </w:rPr>
      </w:pPr>
      <w:r>
        <w:rPr>
          <w:rFonts w:hAnsi="宋体" w:cs="宋体"/>
          <w:b/>
          <w:sz w:val="24"/>
        </w:rPr>
      </w:r>
      <w:r/>
    </w:p>
    <w:p>
      <w:pPr>
        <w:pStyle w:val="884"/>
        <w:spacing w:line="360" w:lineRule="auto"/>
        <w:rPr>
          <w:rFonts w:hAnsi="宋体" w:cs="宋体"/>
          <w:b/>
          <w:sz w:val="24"/>
        </w:rPr>
      </w:pPr>
      <w:r>
        <w:rPr>
          <w:rFonts w:hAnsi="宋体" w:cs="宋体"/>
          <w:b/>
          <w:sz w:val="24"/>
        </w:rPr>
      </w:r>
      <w:r/>
    </w:p>
    <w:p>
      <w:pPr>
        <w:pStyle w:val="922"/>
      </w:pPr>
      <w:r/>
      <w:r/>
    </w:p>
    <w:p>
      <w:pPr>
        <w:pStyle w:val="884"/>
        <w:spacing w:line="360" w:lineRule="auto"/>
        <w:rPr>
          <w:rFonts w:hAnsi="宋体" w:cs="宋体"/>
          <w:b/>
          <w:sz w:val="24"/>
        </w:rPr>
      </w:pPr>
      <w:r>
        <w:rPr>
          <w:rFonts w:hAnsi="宋体" w:cs="宋体"/>
          <w:b/>
          <w:sz w:val="24"/>
        </w:rPr>
      </w:r>
      <w:r/>
    </w:p>
    <w:p>
      <w:pPr>
        <w:pStyle w:val="884"/>
        <w:spacing w:line="360" w:lineRule="auto"/>
        <w:rPr>
          <w:rFonts w:hAnsi="宋体" w:cs="宋体"/>
          <w:b/>
          <w:spacing w:val="6"/>
          <w:sz w:val="24"/>
        </w:rPr>
      </w:pPr>
      <w:r>
        <w:rPr>
          <w:rFonts w:hint="eastAsia" w:hAnsi="宋体" w:cs="宋体"/>
          <w:b/>
          <w:sz w:val="24"/>
        </w:rPr>
        <w:t xml:space="preserve">3）中小企业声明函</w:t>
      </w:r>
      <w:r>
        <w:rPr>
          <w:rFonts w:hAnsi="宋体" w:cs="宋体"/>
          <w:b/>
          <w:spacing w:val="6"/>
          <w:sz w:val="24"/>
        </w:rPr>
      </w:r>
      <w:r/>
    </w:p>
    <w:p>
      <w:pPr>
        <w:pStyle w:val="884"/>
        <w:jc w:val="center"/>
        <w:spacing w:line="360" w:lineRule="auto"/>
        <w:rPr>
          <w:rFonts w:hAnsi="宋体"/>
          <w:b/>
          <w:bCs/>
          <w:sz w:val="24"/>
        </w:rPr>
      </w:pPr>
      <w:r/>
      <w:bookmarkStart w:id="50" w:name="_Hlk112879382"/>
      <w:r>
        <w:rPr>
          <w:rFonts w:hint="eastAsia" w:hAnsi="宋体"/>
          <w:b/>
          <w:bCs/>
          <w:sz w:val="24"/>
        </w:rPr>
        <w:t xml:space="preserve">中小企业声明函（工程、服务）</w:t>
      </w:r>
      <w:r>
        <w:rPr>
          <w:rFonts w:hAnsi="宋体"/>
          <w:b/>
          <w:bCs/>
          <w:sz w:val="24"/>
        </w:rPr>
      </w:r>
      <w:r/>
    </w:p>
    <w:p>
      <w:pPr>
        <w:pStyle w:val="884"/>
        <w:ind w:firstLine="720"/>
        <w:spacing w:line="360" w:lineRule="auto"/>
        <w:rPr>
          <w:rFonts w:hAnsi="宋体"/>
          <w:bCs/>
          <w:sz w:val="24"/>
        </w:rPr>
      </w:pPr>
      <w:r>
        <w:rPr>
          <w:rFonts w:hint="eastAsia" w:hAnsi="宋体"/>
          <w:bCs/>
          <w:sz w:val="24"/>
        </w:rPr>
        <w:t xml:space="preserve">本公司（联合体）郑重声明，根据《政府采购促进中小企业发展管理办法》（财库﹝</w:t>
      </w:r>
      <w:r>
        <w:rPr>
          <w:rFonts w:hAnsi="宋体"/>
          <w:bCs/>
          <w:sz w:val="24"/>
        </w:rPr>
        <w:t xml:space="preserve">2020</w:t>
      </w:r>
      <w:r>
        <w:rPr>
          <w:rFonts w:hint="eastAsia" w:hAnsi="宋体"/>
          <w:bCs/>
          <w:sz w:val="24"/>
        </w:rPr>
        <w:t xml:space="preserve">﹞</w:t>
      </w:r>
      <w:r>
        <w:rPr>
          <w:rFonts w:hAnsi="宋体"/>
          <w:bCs/>
          <w:sz w:val="24"/>
        </w:rPr>
        <w:t xml:space="preserve">46 </w:t>
      </w:r>
      <w:r>
        <w:rPr>
          <w:rFonts w:hint="eastAsia" w:hAnsi="宋体"/>
          <w:bCs/>
          <w:sz w:val="24"/>
        </w:rPr>
        <w:t xml:space="preserve">号）的规定，本公司（联合体）参加</w:t>
      </w:r>
      <w:r>
        <w:rPr>
          <w:rFonts w:hint="eastAsia" w:hAnsi="宋体"/>
          <w:bCs/>
          <w:sz w:val="24"/>
          <w:u w:val="single"/>
        </w:rPr>
        <w:t xml:space="preserve">（单位名称）</w:t>
      </w:r>
      <w:r>
        <w:rPr>
          <w:rFonts w:hAnsi="宋体"/>
          <w:bCs/>
          <w:sz w:val="24"/>
          <w:u w:val="single"/>
        </w:rPr>
        <w:t xml:space="preserve">                 </w:t>
      </w:r>
      <w:r>
        <w:rPr>
          <w:rFonts w:hint="eastAsia" w:hAnsi="宋体"/>
          <w:bCs/>
          <w:sz w:val="24"/>
        </w:rPr>
        <w:t xml:space="preserve">的</w:t>
      </w:r>
      <w:r>
        <w:rPr>
          <w:rFonts w:hint="eastAsia" w:hAnsi="宋体"/>
          <w:bCs/>
          <w:sz w:val="24"/>
          <w:u w:val="single"/>
        </w:rPr>
        <w:t xml:space="preserve">（项目名称）</w:t>
      </w:r>
      <w:r>
        <w:rPr>
          <w:rFonts w:hAnsi="宋体"/>
          <w:bCs/>
          <w:sz w:val="24"/>
          <w:u w:val="single"/>
        </w:rPr>
        <w:t xml:space="preserve">             </w:t>
      </w:r>
      <w:r>
        <w:rPr>
          <w:rFonts w:hint="eastAsia" w:hAnsi="宋体"/>
          <w:bCs/>
          <w:sz w:val="24"/>
        </w:rPr>
        <w:t xml:space="preserve">采购活动，工程的施工单位全部为符合政策要求的中小企业（或者：服务</w:t>
      </w:r>
      <w:r>
        <w:rPr>
          <w:rFonts w:hAnsi="宋体"/>
          <w:bCs/>
          <w:sz w:val="24"/>
        </w:rPr>
        <w:t xml:space="preserve"> </w:t>
      </w:r>
      <w:r>
        <w:rPr>
          <w:rFonts w:hint="eastAsia" w:hAnsi="宋体"/>
          <w:bCs/>
          <w:sz w:val="24"/>
        </w:rPr>
        <w:t xml:space="preserve">全部由符合政策要求的中小企业承接）。相关企业（含联合</w:t>
      </w:r>
      <w:r>
        <w:rPr>
          <w:rFonts w:hAnsi="宋体"/>
          <w:bCs/>
          <w:sz w:val="24"/>
        </w:rPr>
        <w:t xml:space="preserve"> </w:t>
      </w:r>
      <w:r>
        <w:rPr>
          <w:rFonts w:hint="eastAsia" w:hAnsi="宋体"/>
          <w:bCs/>
          <w:sz w:val="24"/>
        </w:rPr>
        <w:t xml:space="preserve">体中的中小企业、签订分包意向协议的中小企业）的具体情</w:t>
      </w:r>
      <w:r>
        <w:rPr>
          <w:rFonts w:hAnsi="宋体"/>
          <w:bCs/>
          <w:sz w:val="24"/>
        </w:rPr>
        <w:t xml:space="preserve"> </w:t>
      </w:r>
      <w:r>
        <w:rPr>
          <w:rFonts w:hint="eastAsia" w:hAnsi="宋体"/>
          <w:bCs/>
          <w:sz w:val="24"/>
        </w:rPr>
        <w:t xml:space="preserve">况如下：</w:t>
      </w:r>
      <w:r>
        <w:rPr>
          <w:rFonts w:hAnsi="宋体"/>
          <w:bCs/>
          <w:sz w:val="24"/>
        </w:rPr>
      </w:r>
      <w:r/>
    </w:p>
    <w:p>
      <w:pPr>
        <w:pStyle w:val="884"/>
        <w:spacing w:line="360" w:lineRule="auto"/>
        <w:rPr>
          <w:rFonts w:hAnsi="宋体"/>
          <w:bCs/>
          <w:sz w:val="24"/>
        </w:rPr>
      </w:pPr>
      <w:r>
        <w:rPr>
          <w:rFonts w:hAnsi="宋体"/>
          <w:bCs/>
          <w:sz w:val="24"/>
        </w:rPr>
        <w:t xml:space="preserve"> 1. </w:t>
      </w:r>
      <w:r>
        <w:rPr>
          <w:rFonts w:hint="eastAsia" w:hAnsi="宋体"/>
          <w:bCs/>
          <w:sz w:val="24"/>
          <w:u w:val="single"/>
        </w:rPr>
        <w:t xml:space="preserve">（标的名称）</w:t>
      </w:r>
      <w:r>
        <w:rPr>
          <w:rFonts w:hAnsi="宋体"/>
          <w:bCs/>
          <w:sz w:val="24"/>
          <w:u w:val="single"/>
        </w:rPr>
        <w:t xml:space="preserve"> </w:t>
      </w:r>
      <w:r>
        <w:rPr>
          <w:rFonts w:hint="eastAsia" w:hAnsi="宋体"/>
          <w:bCs/>
          <w:sz w:val="24"/>
        </w:rPr>
        <w:t xml:space="preserve">，属于</w:t>
      </w:r>
      <w:r>
        <w:rPr>
          <w:rFonts w:hAnsi="宋体"/>
          <w:bCs/>
          <w:sz w:val="24"/>
          <w:u w:val="single"/>
        </w:rPr>
        <w:t xml:space="preserve">            </w:t>
      </w:r>
      <w:r>
        <w:rPr>
          <w:rFonts w:hint="eastAsia" w:hAnsi="宋体"/>
          <w:bCs/>
          <w:sz w:val="24"/>
          <w:u w:val="single"/>
        </w:rPr>
        <w:t xml:space="preserve">（采购文件中明确的所属行业）</w:t>
      </w:r>
      <w:r>
        <w:rPr>
          <w:rFonts w:hint="eastAsia" w:hAnsi="宋体"/>
          <w:bCs/>
          <w:sz w:val="24"/>
        </w:rPr>
        <w:t xml:space="preserve">；</w:t>
      </w:r>
      <w:r>
        <w:rPr>
          <w:rFonts w:hAnsi="宋体"/>
          <w:bCs/>
          <w:sz w:val="24"/>
        </w:rPr>
        <w:t xml:space="preserve"> </w:t>
      </w:r>
      <w:r>
        <w:rPr>
          <w:rFonts w:hint="eastAsia" w:hAnsi="宋体"/>
          <w:bCs/>
          <w:sz w:val="24"/>
        </w:rPr>
        <w:t xml:space="preserve">承建（承接）企业为</w:t>
      </w:r>
      <w:r>
        <w:rPr>
          <w:rFonts w:hint="eastAsia" w:hAnsi="宋体"/>
          <w:bCs/>
          <w:sz w:val="24"/>
          <w:u w:val="single"/>
        </w:rPr>
        <w:t xml:space="preserve">（企业名称）</w:t>
      </w:r>
      <w:r>
        <w:rPr>
          <w:rFonts w:hint="eastAsia" w:hAnsi="宋体"/>
          <w:bCs/>
          <w:sz w:val="24"/>
        </w:rPr>
        <w:t xml:space="preserve">，从业人员</w:t>
      </w:r>
      <w:r>
        <w:rPr>
          <w:rFonts w:hAnsi="宋体"/>
          <w:bCs/>
          <w:sz w:val="24"/>
          <w:u w:val="single"/>
        </w:rPr>
        <w:t xml:space="preserve">    </w:t>
      </w:r>
      <w:r>
        <w:rPr>
          <w:rFonts w:hint="eastAsia" w:hAnsi="宋体"/>
          <w:bCs/>
          <w:sz w:val="24"/>
        </w:rPr>
        <w:t xml:space="preserve">人，营业</w:t>
      </w:r>
      <w:r>
        <w:rPr>
          <w:rFonts w:hAnsi="宋体"/>
          <w:bCs/>
          <w:sz w:val="24"/>
        </w:rPr>
        <w:t xml:space="preserve"> </w:t>
      </w:r>
      <w:r>
        <w:rPr>
          <w:rFonts w:hint="eastAsia" w:hAnsi="宋体"/>
          <w:bCs/>
          <w:sz w:val="24"/>
        </w:rPr>
        <w:t xml:space="preserve">收入为</w:t>
      </w:r>
      <w:r>
        <w:rPr>
          <w:rFonts w:hAnsi="宋体"/>
          <w:bCs/>
          <w:sz w:val="24"/>
          <w:u w:val="single"/>
        </w:rPr>
        <w:t xml:space="preserve">     </w:t>
      </w:r>
      <w:r>
        <w:rPr>
          <w:rFonts w:hAnsi="宋体"/>
          <w:bCs/>
          <w:sz w:val="24"/>
        </w:rPr>
        <w:t xml:space="preserve"> </w:t>
      </w:r>
      <w:r>
        <w:rPr>
          <w:rFonts w:hint="eastAsia" w:hAnsi="宋体"/>
          <w:bCs/>
          <w:sz w:val="24"/>
        </w:rPr>
        <w:t xml:space="preserve">万元，资产总额为</w:t>
      </w:r>
      <w:r>
        <w:rPr>
          <w:rFonts w:hAnsi="宋体"/>
          <w:bCs/>
          <w:sz w:val="24"/>
        </w:rPr>
        <w:t xml:space="preserve"> </w:t>
      </w:r>
      <w:r>
        <w:rPr>
          <w:rFonts w:hAnsi="宋体"/>
          <w:bCs/>
          <w:sz w:val="24"/>
          <w:u w:val="single"/>
        </w:rPr>
        <w:t xml:space="preserve">  </w:t>
      </w:r>
      <w:r>
        <w:rPr>
          <w:rFonts w:hint="eastAsia" w:hAnsi="宋体"/>
          <w:bCs/>
          <w:sz w:val="24"/>
          <w:u w:val="single"/>
        </w:rPr>
        <w:t xml:space="preserve"> </w:t>
      </w:r>
      <w:r>
        <w:rPr>
          <w:rFonts w:hAnsi="宋体"/>
          <w:bCs/>
          <w:sz w:val="24"/>
          <w:u w:val="single"/>
        </w:rPr>
        <w:t xml:space="preserve">  </w:t>
      </w:r>
      <w:r>
        <w:rPr>
          <w:rFonts w:hint="eastAsia" w:hAnsi="宋体"/>
          <w:bCs/>
          <w:sz w:val="24"/>
        </w:rPr>
        <w:t xml:space="preserve">万元</w:t>
      </w:r>
      <w:r>
        <w:rPr>
          <w:rFonts w:hAnsi="宋体"/>
          <w:bCs/>
          <w:sz w:val="24"/>
        </w:rPr>
        <w:t xml:space="preserve"> </w:t>
      </w:r>
      <w:r>
        <w:rPr>
          <w:rFonts w:hint="eastAsia" w:hAnsi="宋体"/>
          <w:bCs/>
          <w:sz w:val="24"/>
        </w:rPr>
        <w:t xml:space="preserve">，属于</w:t>
      </w:r>
      <w:r>
        <w:rPr>
          <w:rFonts w:hAnsi="宋体"/>
          <w:bCs/>
          <w:sz w:val="24"/>
          <w:u w:val="single"/>
        </w:rPr>
        <w:t xml:space="preserve">                 </w:t>
      </w:r>
      <w:r>
        <w:rPr>
          <w:rFonts w:hint="eastAsia" w:hAnsi="宋体"/>
          <w:bCs/>
          <w:sz w:val="24"/>
          <w:u w:val="single"/>
        </w:rPr>
        <w:t xml:space="preserve">（中型企业、</w:t>
      </w:r>
      <w:r>
        <w:rPr>
          <w:rFonts w:hAnsi="宋体"/>
          <w:bCs/>
          <w:sz w:val="24"/>
          <w:u w:val="single"/>
        </w:rPr>
        <w:t xml:space="preserve"> </w:t>
      </w:r>
      <w:r>
        <w:rPr>
          <w:rFonts w:hint="eastAsia" w:hAnsi="宋体"/>
          <w:bCs/>
          <w:sz w:val="24"/>
          <w:u w:val="single"/>
        </w:rPr>
        <w:t xml:space="preserve">小型企业、微型企业）</w:t>
      </w:r>
      <w:r>
        <w:rPr>
          <w:rFonts w:hint="eastAsia" w:hAnsi="宋体"/>
          <w:bCs/>
          <w:sz w:val="24"/>
        </w:rPr>
        <w:t xml:space="preserve">；</w:t>
      </w:r>
      <w:r>
        <w:rPr>
          <w:rFonts w:hAnsi="宋体"/>
          <w:bCs/>
          <w:sz w:val="24"/>
        </w:rPr>
      </w:r>
      <w:r/>
    </w:p>
    <w:p>
      <w:pPr>
        <w:pStyle w:val="884"/>
        <w:spacing w:line="360" w:lineRule="auto"/>
        <w:rPr>
          <w:rFonts w:hAnsi="宋体"/>
          <w:bCs/>
          <w:sz w:val="24"/>
        </w:rPr>
      </w:pPr>
      <w:r>
        <w:rPr>
          <w:rFonts w:hint="eastAsia" w:hAnsi="宋体"/>
          <w:bCs/>
          <w:sz w:val="24"/>
        </w:rPr>
        <w:t xml:space="preserve">以上企业，不属于大企业的分支机构，不存在控股股东</w:t>
      </w:r>
      <w:r>
        <w:rPr>
          <w:rFonts w:hAnsi="宋体"/>
          <w:bCs/>
          <w:sz w:val="24"/>
        </w:rPr>
        <w:t xml:space="preserve"> </w:t>
      </w:r>
      <w:r>
        <w:rPr>
          <w:rFonts w:hint="eastAsia" w:hAnsi="宋体"/>
          <w:bCs/>
          <w:sz w:val="24"/>
        </w:rPr>
        <w:t xml:space="preserve">为大企业的情形，也不存在与大企业的负责人为同一人的情</w:t>
      </w:r>
      <w:r>
        <w:rPr>
          <w:rFonts w:hAnsi="宋体"/>
          <w:bCs/>
          <w:sz w:val="24"/>
        </w:rPr>
        <w:t xml:space="preserve"> </w:t>
      </w:r>
      <w:r>
        <w:rPr>
          <w:rFonts w:hint="eastAsia" w:hAnsi="宋体"/>
          <w:bCs/>
          <w:sz w:val="24"/>
        </w:rPr>
        <w:t xml:space="preserve">形。</w:t>
      </w:r>
      <w:r>
        <w:rPr>
          <w:rFonts w:hAnsi="宋体"/>
          <w:bCs/>
          <w:sz w:val="24"/>
        </w:rPr>
        <w:t xml:space="preserve"> </w:t>
      </w:r>
      <w:r>
        <w:rPr>
          <w:rFonts w:hAnsi="宋体"/>
          <w:bCs/>
          <w:sz w:val="24"/>
        </w:rPr>
      </w:r>
      <w:r/>
    </w:p>
    <w:p>
      <w:pPr>
        <w:pStyle w:val="884"/>
        <w:spacing w:line="360" w:lineRule="auto"/>
        <w:rPr>
          <w:rFonts w:hAnsi="宋体"/>
          <w:bCs/>
          <w:sz w:val="24"/>
        </w:rPr>
      </w:pPr>
      <w:r>
        <w:rPr>
          <w:rFonts w:hint="eastAsia" w:hAnsi="宋体"/>
          <w:bCs/>
          <w:sz w:val="24"/>
        </w:rPr>
        <w:t xml:space="preserve">本企业对上述声明内容的真实性负责。如有虚假，将依</w:t>
      </w:r>
      <w:r>
        <w:rPr>
          <w:rFonts w:hAnsi="宋体"/>
          <w:bCs/>
          <w:sz w:val="24"/>
        </w:rPr>
        <w:t xml:space="preserve"> </w:t>
      </w:r>
      <w:r>
        <w:rPr>
          <w:rFonts w:hint="eastAsia" w:hAnsi="宋体"/>
          <w:bCs/>
          <w:sz w:val="24"/>
        </w:rPr>
        <w:t xml:space="preserve">法承担相应责任。</w:t>
      </w:r>
      <w:r>
        <w:rPr>
          <w:rFonts w:hAnsi="宋体"/>
          <w:bCs/>
          <w:sz w:val="24"/>
        </w:rPr>
      </w:r>
      <w:r/>
    </w:p>
    <w:p>
      <w:pPr>
        <w:pStyle w:val="884"/>
        <w:ind w:right="480"/>
        <w:spacing w:line="360" w:lineRule="auto"/>
        <w:rPr>
          <w:rFonts w:hAnsi="宋体"/>
          <w:bCs/>
          <w:sz w:val="24"/>
        </w:rPr>
      </w:pPr>
      <w:r>
        <w:rPr>
          <w:rFonts w:hAnsi="宋体"/>
          <w:bCs/>
          <w:sz w:val="24"/>
        </w:rPr>
        <w:t xml:space="preserve"> </w:t>
      </w:r>
      <w:r>
        <w:rPr>
          <w:rFonts w:hint="eastAsia" w:hAnsi="宋体"/>
          <w:bCs/>
          <w:sz w:val="24"/>
        </w:rPr>
        <w:t xml:space="preserve">企业名称（盖章）：</w:t>
      </w:r>
      <w:r>
        <w:rPr>
          <w:rFonts w:hAnsi="宋体"/>
          <w:bCs/>
          <w:sz w:val="24"/>
        </w:rPr>
        <w:t xml:space="preserve"> </w:t>
      </w:r>
      <w:r>
        <w:rPr>
          <w:rFonts w:hAnsi="宋体"/>
          <w:bCs/>
          <w:sz w:val="24"/>
        </w:rPr>
      </w:r>
      <w:r/>
    </w:p>
    <w:p>
      <w:pPr>
        <w:pStyle w:val="884"/>
        <w:ind w:right="480"/>
        <w:spacing w:line="360" w:lineRule="auto"/>
        <w:rPr>
          <w:rFonts w:hAnsi="宋体"/>
          <w:bCs/>
          <w:sz w:val="24"/>
        </w:rPr>
      </w:pPr>
      <w:r>
        <w:rPr>
          <w:rFonts w:hint="eastAsia" w:hAnsi="宋体"/>
          <w:bCs/>
          <w:sz w:val="24"/>
        </w:rPr>
        <w:t xml:space="preserve">日</w:t>
      </w:r>
      <w:r>
        <w:rPr>
          <w:rFonts w:hAnsi="宋体"/>
          <w:bCs/>
          <w:sz w:val="24"/>
        </w:rPr>
        <w:t xml:space="preserve"> </w:t>
      </w:r>
      <w:r>
        <w:rPr>
          <w:rFonts w:hint="eastAsia" w:hAnsi="宋体"/>
          <w:bCs/>
          <w:sz w:val="24"/>
        </w:rPr>
        <w:t xml:space="preserve">期：</w:t>
      </w:r>
      <w:r>
        <w:rPr>
          <w:rFonts w:hAnsi="宋体"/>
          <w:bCs/>
          <w:sz w:val="24"/>
        </w:rPr>
      </w:r>
      <w:r/>
    </w:p>
    <w:p>
      <w:pPr>
        <w:pStyle w:val="884"/>
        <w:ind w:firstLine="480"/>
        <w:jc w:val="left"/>
        <w:spacing w:line="360" w:lineRule="auto"/>
        <w:rPr>
          <w:rFonts w:hAnsi="宋体" w:cs="宋体"/>
          <w:sz w:val="24"/>
          <w:szCs w:val="24"/>
          <w:lang w:val="zh-CN"/>
        </w:rPr>
      </w:pPr>
      <w:r/>
      <w:bookmarkEnd w:id="50"/>
      <w:r>
        <w:rPr>
          <w:rFonts w:hint="eastAsia" w:hAnsi="宋体"/>
          <w:sz w:val="24"/>
          <w:szCs w:val="24"/>
        </w:rPr>
        <w:t xml:space="preserve">注：1、</w:t>
      </w:r>
      <w:r>
        <w:rPr>
          <w:rFonts w:hint="eastAsia" w:hAnsi="宋体" w:cs="宋体"/>
          <w:sz w:val="24"/>
          <w:szCs w:val="24"/>
          <w:lang w:val="zh-CN"/>
        </w:rPr>
        <w:t xml:space="preserve">从业人员、营业收入、资产总额填报上一年度数据，无上一年度数据的新成立企业可不填报。</w:t>
      </w:r>
      <w:r>
        <w:rPr>
          <w:rFonts w:hAnsi="宋体" w:cs="宋体"/>
          <w:sz w:val="24"/>
          <w:szCs w:val="24"/>
          <w:lang w:val="zh-CN"/>
        </w:rPr>
      </w:r>
      <w:r/>
    </w:p>
    <w:p>
      <w:pPr>
        <w:pStyle w:val="884"/>
        <w:ind w:left="105" w:firstLine="480"/>
        <w:jc w:val="left"/>
        <w:spacing w:line="360" w:lineRule="auto"/>
        <w:widowControl/>
        <w:rPr>
          <w:rFonts w:hint="eastAsia" w:hAnsi="宋体"/>
        </w:rPr>
      </w:pPr>
      <w:r>
        <w:rPr>
          <w:rFonts w:hint="eastAsia" w:hAnsi="宋体" w:cs="Calibri"/>
          <w:sz w:val="24"/>
          <w:szCs w:val="24"/>
        </w:rPr>
        <w:t xml:space="preserve">2、</w:t>
      </w:r>
      <w:r>
        <w:rPr>
          <w:rFonts w:hAnsi="宋体" w:cs="Calibri"/>
          <w:sz w:val="24"/>
          <w:szCs w:val="24"/>
        </w:rPr>
        <w:t xml:space="preserve">中小企业划分标准详见工信部联企业〔2011〕300号通知中的《中小企业划型标准规定》。</w:t>
      </w:r>
      <w:r>
        <w:rPr>
          <w:rFonts w:hint="eastAsia" w:hAnsi="宋体"/>
        </w:rPr>
      </w:r>
      <w:r/>
    </w:p>
    <w:p>
      <w:pPr>
        <w:pStyle w:val="884"/>
        <w:ind w:firstLine="3360"/>
        <w:spacing w:line="360" w:lineRule="auto"/>
        <w:rPr>
          <w:rFonts w:hint="eastAsia" w:hAnsi="宋体" w:cs="宋体"/>
          <w:sz w:val="24"/>
        </w:rPr>
      </w:pPr>
      <w:r>
        <w:rPr>
          <w:rFonts w:hint="eastAsia" w:hAnsi="宋体" w:cs="宋体"/>
          <w:sz w:val="24"/>
          <w:szCs w:val="24"/>
        </w:rPr>
        <w:t xml:space="preserve">企业名称（盖章）： </w:t>
      </w:r>
      <w:r>
        <w:rPr>
          <w:rFonts w:hint="eastAsia" w:hAnsi="宋体" w:cs="宋体"/>
          <w:sz w:val="24"/>
        </w:rPr>
      </w:r>
      <w:r/>
    </w:p>
    <w:p>
      <w:pPr>
        <w:pStyle w:val="884"/>
        <w:ind w:firstLine="3360"/>
        <w:spacing w:line="360" w:lineRule="auto"/>
        <w:rPr>
          <w:rFonts w:hint="eastAsia" w:hAnsi="宋体" w:cs="宋体"/>
          <w:sz w:val="24"/>
        </w:rPr>
      </w:pPr>
      <w:r>
        <w:rPr>
          <w:rFonts w:hint="eastAsia" w:hAnsi="宋体" w:cs="宋体"/>
          <w:sz w:val="24"/>
          <w:szCs w:val="24"/>
        </w:rPr>
        <w:t xml:space="preserve">日 期： </w:t>
      </w:r>
      <w:r>
        <w:rPr>
          <w:rFonts w:hint="eastAsia" w:hAnsi="宋体" w:cs="宋体"/>
          <w:sz w:val="24"/>
        </w:rPr>
      </w:r>
      <w:r/>
    </w:p>
    <w:p>
      <w:pPr>
        <w:pStyle w:val="900"/>
        <w:tabs>
          <w:tab w:val="center" w:pos="4153" w:leader="none"/>
          <w:tab w:val="right" w:pos="8306" w:leader="none"/>
        </w:tabs>
        <w:rPr>
          <w:rFonts w:ascii="宋体" w:hAnsi="宋体"/>
          <w:color w:val="000000"/>
          <w:sz w:val="24"/>
          <w:szCs w:val="24"/>
        </w:rPr>
      </w:pPr>
      <w:r>
        <w:rPr>
          <w:rFonts w:hint="eastAsia" w:ascii="宋体" w:hAnsi="宋体"/>
          <w:b/>
          <w:color w:val="000000"/>
          <w:sz w:val="24"/>
          <w:szCs w:val="24"/>
        </w:rPr>
        <w:t xml:space="preserve">备注：</w:t>
      </w: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从业人员、营业收入、资产总额填报上一年度数据，无上一年度数据的新成立企业可不填报。</w:t>
      </w:r>
      <w:r>
        <w:rPr>
          <w:rFonts w:ascii="宋体" w:hAnsi="宋体"/>
          <w:color w:val="000000"/>
          <w:sz w:val="24"/>
          <w:szCs w:val="24"/>
        </w:rPr>
      </w:r>
      <w:r/>
    </w:p>
    <w:p>
      <w:pPr>
        <w:pStyle w:val="900"/>
        <w:ind w:firstLine="480"/>
        <w:tabs>
          <w:tab w:val="center" w:pos="4153" w:leader="none"/>
          <w:tab w:val="right" w:pos="8306" w:leader="none"/>
        </w:tabs>
        <w:rPr>
          <w:rFonts w:ascii="宋体" w:hAnsi="宋体"/>
          <w:b/>
          <w:color w:val="000000"/>
          <w:sz w:val="24"/>
          <w:szCs w:val="24"/>
        </w:rPr>
      </w:pPr>
      <w:r>
        <w:rPr>
          <w:rFonts w:ascii="宋体" w:hAnsi="宋体"/>
          <w:color w:val="000000"/>
          <w:sz w:val="24"/>
          <w:szCs w:val="24"/>
        </w:rPr>
        <w:t xml:space="preserve">2.</w:t>
      </w:r>
      <w:r>
        <w:rPr>
          <w:sz w:val="24"/>
          <w:szCs w:val="24"/>
        </w:rPr>
        <w:t xml:space="preserve">在货物采购项目中，货物由中小企业制造，即货物由中小企业生产且使用该中小企业商号或者注册商标</w:t>
      </w:r>
      <w:r>
        <w:rPr>
          <w:rFonts w:hint="eastAsia" w:ascii="宋体" w:hAnsi="宋体"/>
          <w:b/>
          <w:color w:val="000000"/>
          <w:sz w:val="24"/>
          <w:szCs w:val="24"/>
        </w:rPr>
        <w:t xml:space="preserve">。</w:t>
      </w:r>
      <w:r>
        <w:rPr>
          <w:b/>
          <w:sz w:val="24"/>
          <w:szCs w:val="24"/>
        </w:rPr>
        <w:t xml:space="preserve">供应商提供的货物既有中小企业制造货物，也有大型企业制造货物的，不享受</w:t>
      </w:r>
      <w:r>
        <w:rPr>
          <w:rFonts w:hint="eastAsia"/>
          <w:b/>
          <w:sz w:val="24"/>
          <w:szCs w:val="24"/>
        </w:rPr>
        <w:t xml:space="preserve">相应</w:t>
      </w:r>
      <w:r>
        <w:rPr>
          <w:b/>
          <w:sz w:val="24"/>
          <w:szCs w:val="24"/>
        </w:rPr>
        <w:t xml:space="preserve">扶持政策。</w:t>
      </w:r>
      <w:r>
        <w:rPr>
          <w:rFonts w:ascii="宋体" w:hAnsi="宋体"/>
          <w:b/>
          <w:color w:val="000000"/>
          <w:sz w:val="24"/>
          <w:szCs w:val="24"/>
        </w:rPr>
      </w:r>
      <w:r/>
    </w:p>
    <w:p>
      <w:pPr>
        <w:pStyle w:val="900"/>
        <w:ind w:firstLine="480"/>
        <w:tabs>
          <w:tab w:val="center" w:pos="4153" w:leader="none"/>
          <w:tab w:val="right" w:pos="8306" w:leader="none"/>
        </w:tabs>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《中小企业声明函》中所填的行业应与本采购标的对应的中小企业划分标准所属行业一致，不一致的不可享受相应政策优惠。</w:t>
      </w:r>
      <w:r>
        <w:rPr>
          <w:rFonts w:hint="eastAsia" w:ascii="宋体" w:hAnsi="宋体"/>
          <w:b/>
          <w:color w:val="000000"/>
          <w:sz w:val="24"/>
          <w:szCs w:val="24"/>
        </w:rPr>
        <w:t xml:space="preserve">本采购标的对应的中小企业划分标准所属行业，以采购文件第四章《招标书》规定为准。</w:t>
      </w:r>
      <w:r>
        <w:rPr>
          <w:rFonts w:ascii="宋体" w:hAnsi="宋体"/>
          <w:color w:val="000000"/>
          <w:sz w:val="24"/>
          <w:szCs w:val="24"/>
        </w:rPr>
      </w:r>
      <w:r/>
    </w:p>
    <w:p>
      <w:pPr>
        <w:pStyle w:val="900"/>
        <w:ind w:firstLine="480"/>
        <w:tabs>
          <w:tab w:val="center" w:pos="4153" w:leader="none"/>
          <w:tab w:val="right" w:pos="8306" w:leader="none"/>
        </w:tabs>
        <w:rPr>
          <w:rFonts w:hint="eastAsia" w:ascii="宋体" w:hAnsi="宋体"/>
          <w:color w:val="000000"/>
          <w:sz w:val="24"/>
          <w:szCs w:val="24"/>
        </w:rPr>
      </w:pPr>
      <w:r>
        <w:rPr>
          <w:rFonts w:ascii="宋体" w:hAnsi="宋体"/>
          <w:color w:val="000000"/>
          <w:sz w:val="24"/>
          <w:szCs w:val="24"/>
        </w:rPr>
        <w:t xml:space="preserve">4.</w:t>
      </w:r>
      <w:r>
        <w:rPr>
          <w:rFonts w:hint="eastAsia" w:ascii="宋体" w:hAnsi="宋体"/>
          <w:b/>
          <w:color w:val="000000"/>
          <w:sz w:val="24"/>
          <w:szCs w:val="24"/>
        </w:rPr>
        <w:t xml:space="preserve">如未对（中型企业、小型企业、微型企业）进行勾选，视同非小微企业，不可享受相应扶持政策</w:t>
      </w:r>
      <w:r>
        <w:rPr>
          <w:rFonts w:hint="eastAsia" w:ascii="宋体" w:hAnsi="宋体"/>
          <w:color w:val="000000"/>
          <w:sz w:val="24"/>
          <w:szCs w:val="24"/>
        </w:rPr>
        <w:t xml:space="preserve">。</w:t>
      </w:r>
      <w:r>
        <w:rPr>
          <w:rFonts w:hint="eastAsia" w:ascii="宋体" w:hAnsi="宋体"/>
          <w:color w:val="000000"/>
          <w:sz w:val="24"/>
          <w:szCs w:val="24"/>
        </w:rPr>
      </w:r>
      <w:r/>
    </w:p>
    <w:p>
      <w:pPr>
        <w:pStyle w:val="900"/>
        <w:ind w:firstLine="480"/>
        <w:tabs>
          <w:tab w:val="center" w:pos="4153" w:leader="none"/>
          <w:tab w:val="right" w:pos="8306" w:leader="none"/>
        </w:tabs>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中标单位为中小企业的，《中小企业声明函》将随中标结果同时公告。</w:t>
      </w:r>
      <w:r>
        <w:rPr>
          <w:rFonts w:hint="eastAsia" w:ascii="宋体" w:hAnsi="宋体"/>
          <w:sz w:val="24"/>
          <w:szCs w:val="24"/>
        </w:rPr>
      </w:r>
      <w:r/>
    </w:p>
    <w:p>
      <w:pPr>
        <w:pStyle w:val="904"/>
        <w:spacing w:before="0" w:beforeAutospacing="0" w:after="0" w:afterAutospacing="0" w:line="480" w:lineRule="atLeast"/>
        <w:rPr>
          <w:rFonts w:hint="eastAsia" w:cs="宋体"/>
          <w:b/>
          <w:color w:val="000000"/>
        </w:rPr>
      </w:pPr>
      <w:r>
        <w:rPr>
          <w:rFonts w:hint="eastAsia" w:cs="宋体"/>
          <w:b/>
          <w:color w:val="000000"/>
        </w:rPr>
      </w:r>
      <w:r/>
    </w:p>
    <w:p>
      <w:pPr>
        <w:pStyle w:val="884"/>
        <w:spacing w:line="280" w:lineRule="exact"/>
        <w:widowControl/>
        <w:rPr>
          <w:rFonts w:hint="eastAsia" w:hAnsi="宋体" w:cs="宋体"/>
          <w:b/>
          <w:sz w:val="20"/>
        </w:rPr>
      </w:pPr>
      <w:r>
        <w:rPr>
          <w:rFonts w:hint="eastAsia" w:hAnsi="宋体" w:cs="宋体"/>
          <w:b/>
          <w:sz w:val="20"/>
        </w:rPr>
      </w:r>
      <w:r/>
    </w:p>
    <w:p>
      <w:pPr>
        <w:pStyle w:val="884"/>
        <w:spacing w:line="280" w:lineRule="exact"/>
        <w:widowControl/>
        <w:rPr>
          <w:rFonts w:hint="eastAsia" w:hAnsi="宋体" w:cs="宋体"/>
          <w:b/>
          <w:sz w:val="24"/>
          <w:szCs w:val="24"/>
        </w:rPr>
      </w:pPr>
      <w:r>
        <w:rPr>
          <w:rFonts w:hint="eastAsia" w:hAnsi="宋体" w:cs="宋体"/>
          <w:b/>
          <w:sz w:val="24"/>
          <w:szCs w:val="24"/>
        </w:rPr>
        <w:t xml:space="preserve">附：中小企业划型标准规定</w:t>
      </w:r>
      <w:r>
        <w:rPr>
          <w:rFonts w:hint="eastAsia" w:hAnsi="宋体" w:cs="宋体"/>
          <w:b/>
          <w:sz w:val="24"/>
          <w:szCs w:val="24"/>
        </w:rPr>
      </w:r>
      <w:r/>
    </w:p>
    <w:p>
      <w:pPr>
        <w:pStyle w:val="884"/>
        <w:ind w:firstLine="482"/>
        <w:spacing w:line="280" w:lineRule="exact"/>
        <w:widowControl/>
        <w:rPr>
          <w:rFonts w:hAnsi="宋体" w:cs="宋体"/>
          <w:sz w:val="24"/>
          <w:szCs w:val="24"/>
        </w:rPr>
      </w:pPr>
      <w:r>
        <w:rPr>
          <w:rFonts w:hint="eastAsia" w:hAnsi="宋体" w:cs="宋体"/>
          <w:b/>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rPr>
          <w:rFonts w:hAnsi="宋体" w:cs="宋体"/>
          <w:sz w:val="24"/>
          <w:szCs w:val="24"/>
        </w:rPr>
      </w:r>
      <w:r/>
    </w:p>
    <w:p>
      <w:pPr>
        <w:pStyle w:val="884"/>
        <w:ind w:firstLine="482"/>
        <w:spacing w:line="280" w:lineRule="exact"/>
        <w:widowControl/>
        <w:rPr>
          <w:rFonts w:hAnsi="宋体" w:cs="宋体"/>
          <w:sz w:val="24"/>
          <w:szCs w:val="24"/>
        </w:rPr>
      </w:pPr>
      <w:r>
        <w:rPr>
          <w:rFonts w:hint="eastAsia" w:hAnsi="宋体" w:cs="宋体"/>
          <w:b/>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s="宋体"/>
          <w:sz w:val="24"/>
          <w:szCs w:val="24"/>
        </w:rPr>
      </w:r>
      <w:r/>
    </w:p>
    <w:p>
      <w:pPr>
        <w:pStyle w:val="884"/>
        <w:ind w:firstLine="482"/>
        <w:spacing w:line="280" w:lineRule="exact"/>
        <w:widowControl/>
        <w:rPr>
          <w:rFonts w:hAnsi="宋体" w:cs="宋体"/>
          <w:sz w:val="24"/>
          <w:szCs w:val="24"/>
        </w:rPr>
      </w:pPr>
      <w:r>
        <w:rPr>
          <w:rFonts w:hint="eastAsia" w:hAnsi="宋体" w:cs="宋体"/>
          <w:b/>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sz w:val="24"/>
          <w:szCs w:val="24"/>
        </w:rPr>
      </w:r>
      <w:r/>
    </w:p>
    <w:p>
      <w:pPr>
        <w:pStyle w:val="884"/>
        <w:ind w:firstLine="482"/>
        <w:spacing w:line="280" w:lineRule="exact"/>
        <w:widowControl/>
        <w:rPr>
          <w:rFonts w:hAnsi="宋体" w:cs="宋体"/>
          <w:sz w:val="24"/>
          <w:szCs w:val="24"/>
        </w:rPr>
      </w:pPr>
      <w:r>
        <w:rPr>
          <w:rFonts w:hint="eastAsia" w:hAnsi="宋体" w:cs="宋体"/>
          <w:b/>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sz w:val="24"/>
          <w:szCs w:val="24"/>
        </w:rPr>
      </w:r>
      <w:r/>
    </w:p>
    <w:p>
      <w:pPr>
        <w:pStyle w:val="884"/>
        <w:ind w:firstLine="482"/>
        <w:spacing w:line="280" w:lineRule="exact"/>
        <w:widowControl/>
        <w:rPr>
          <w:rFonts w:hAnsi="宋体" w:cs="宋体"/>
          <w:sz w:val="24"/>
          <w:szCs w:val="24"/>
        </w:rPr>
      </w:pPr>
      <w:r>
        <w:rPr>
          <w:rFonts w:hint="eastAsia" w:hAnsi="宋体" w:cs="宋体"/>
          <w:b/>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884"/>
        <w:ind w:firstLine="482"/>
        <w:spacing w:line="280" w:lineRule="exact"/>
        <w:widowControl/>
        <w:rPr>
          <w:rFonts w:hAnsi="宋体" w:cs="宋体"/>
          <w:sz w:val="24"/>
          <w:szCs w:val="24"/>
        </w:rPr>
      </w:pPr>
      <w:r>
        <w:rPr>
          <w:rFonts w:hint="eastAsia" w:hAnsi="宋体" w:cs="宋体"/>
          <w:b/>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sz w:val="24"/>
          <w:szCs w:val="24"/>
        </w:rPr>
      </w:r>
      <w:r/>
    </w:p>
    <w:p>
      <w:pPr>
        <w:pStyle w:val="884"/>
        <w:ind w:firstLine="482"/>
        <w:spacing w:line="280" w:lineRule="exact"/>
        <w:widowControl/>
        <w:rPr>
          <w:rFonts w:hAnsi="宋体" w:cs="宋体"/>
          <w:sz w:val="24"/>
          <w:szCs w:val="24"/>
        </w:rPr>
      </w:pPr>
      <w:r>
        <w:rPr>
          <w:rFonts w:hint="eastAsia" w:hAnsi="宋体" w:cs="宋体"/>
          <w:b/>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884"/>
        <w:ind w:firstLine="482"/>
        <w:spacing w:line="280" w:lineRule="exact"/>
        <w:widowControl/>
        <w:rPr>
          <w:rFonts w:hAnsi="宋体" w:cs="宋体"/>
          <w:sz w:val="24"/>
          <w:szCs w:val="24"/>
        </w:rPr>
      </w:pPr>
      <w:r>
        <w:rPr>
          <w:rFonts w:hint="eastAsia" w:hAnsi="宋体" w:cs="宋体"/>
          <w:b/>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884"/>
        <w:ind w:firstLine="482"/>
        <w:spacing w:line="280" w:lineRule="exact"/>
        <w:widowControl/>
        <w:rPr>
          <w:rFonts w:hAnsi="宋体" w:cs="宋体"/>
          <w:sz w:val="24"/>
          <w:szCs w:val="24"/>
        </w:rPr>
      </w:pPr>
      <w:r>
        <w:rPr>
          <w:rFonts w:hint="eastAsia" w:hAnsi="宋体" w:cs="宋体"/>
          <w:b/>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884"/>
        <w:ind w:firstLine="482"/>
        <w:spacing w:line="280" w:lineRule="exact"/>
        <w:widowControl/>
        <w:rPr>
          <w:rFonts w:hAnsi="宋体" w:cs="宋体"/>
          <w:sz w:val="24"/>
          <w:szCs w:val="24"/>
        </w:rPr>
      </w:pPr>
      <w:r>
        <w:rPr>
          <w:rFonts w:hint="eastAsia" w:hAnsi="宋体" w:cs="宋体"/>
          <w:b/>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884"/>
        <w:ind w:firstLine="482"/>
        <w:spacing w:line="280" w:lineRule="exact"/>
        <w:widowControl/>
        <w:rPr>
          <w:rFonts w:hAnsi="宋体" w:cs="宋体"/>
          <w:sz w:val="24"/>
          <w:szCs w:val="24"/>
        </w:rPr>
      </w:pPr>
      <w:r>
        <w:rPr>
          <w:rFonts w:hint="eastAsia" w:hAnsi="宋体" w:cs="宋体"/>
          <w:b/>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884"/>
        <w:ind w:firstLine="482"/>
        <w:spacing w:line="280" w:lineRule="exact"/>
        <w:widowControl/>
        <w:rPr>
          <w:rFonts w:hAnsi="宋体" w:cs="宋体"/>
          <w:sz w:val="24"/>
          <w:szCs w:val="24"/>
        </w:rPr>
      </w:pPr>
      <w:r>
        <w:rPr>
          <w:rFonts w:hint="eastAsia" w:hAnsi="宋体" w:cs="宋体"/>
          <w:b/>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sz w:val="24"/>
          <w:szCs w:val="24"/>
        </w:rPr>
      </w:r>
      <w:r/>
    </w:p>
    <w:p>
      <w:pPr>
        <w:pStyle w:val="884"/>
        <w:ind w:firstLine="482"/>
        <w:spacing w:line="280" w:lineRule="exact"/>
        <w:widowControl/>
        <w:rPr>
          <w:rFonts w:hAnsi="宋体" w:cs="宋体"/>
          <w:sz w:val="24"/>
          <w:szCs w:val="24"/>
        </w:rPr>
      </w:pPr>
      <w:r>
        <w:rPr>
          <w:rFonts w:hint="eastAsia" w:hAnsi="宋体" w:cs="宋体"/>
          <w:b/>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sz w:val="24"/>
          <w:szCs w:val="24"/>
        </w:rPr>
      </w:r>
      <w:r/>
    </w:p>
    <w:p>
      <w:pPr>
        <w:pStyle w:val="884"/>
        <w:ind w:firstLine="482"/>
        <w:spacing w:line="280" w:lineRule="exact"/>
        <w:widowControl/>
        <w:rPr>
          <w:rFonts w:hAnsi="宋体" w:cs="宋体"/>
          <w:sz w:val="24"/>
          <w:szCs w:val="24"/>
        </w:rPr>
      </w:pPr>
      <w:r>
        <w:rPr>
          <w:rFonts w:hint="eastAsia" w:hAnsi="宋体" w:cs="宋体"/>
          <w:b/>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rPr>
          <w:rFonts w:hAnsi="宋体" w:cs="宋体"/>
          <w:sz w:val="24"/>
          <w:szCs w:val="24"/>
        </w:rPr>
      </w:r>
      <w:r/>
    </w:p>
    <w:p>
      <w:pPr>
        <w:pStyle w:val="884"/>
        <w:spacing w:line="280" w:lineRule="exact"/>
        <w:widowControl/>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Ansi="宋体" w:cs="宋体"/>
          <w:sz w:val="24"/>
          <w:szCs w:val="24"/>
        </w:rPr>
      </w:r>
      <w:r/>
    </w:p>
    <w:p>
      <w:pPr>
        <w:pStyle w:val="884"/>
        <w:ind w:firstLine="482"/>
        <w:spacing w:line="280" w:lineRule="exact"/>
        <w:widowControl/>
        <w:rPr>
          <w:rFonts w:hAnsi="宋体" w:cs="宋体"/>
          <w:sz w:val="24"/>
          <w:szCs w:val="24"/>
        </w:rPr>
      </w:pPr>
      <w:r>
        <w:rPr>
          <w:rFonts w:hint="eastAsia" w:hAnsi="宋体" w:cs="宋体"/>
          <w:b/>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sz w:val="24"/>
          <w:szCs w:val="24"/>
        </w:rPr>
      </w:r>
      <w:r/>
    </w:p>
    <w:p>
      <w:pPr>
        <w:pStyle w:val="884"/>
        <w:ind w:firstLine="482"/>
        <w:spacing w:line="280" w:lineRule="exact"/>
        <w:widowControl/>
        <w:rPr>
          <w:rFonts w:hAnsi="宋体" w:cs="宋体"/>
          <w:sz w:val="24"/>
          <w:szCs w:val="24"/>
        </w:rPr>
      </w:pPr>
      <w:r>
        <w:rPr>
          <w:rFonts w:hint="eastAsia" w:hAnsi="宋体" w:cs="宋体"/>
          <w:b/>
          <w:sz w:val="24"/>
          <w:szCs w:val="24"/>
        </w:rPr>
        <w:t xml:space="preserve">（十六）其他未列明行业。</w:t>
      </w:r>
      <w:r>
        <w:rPr>
          <w:rFonts w:hint="eastAsia" w:hAnsi="宋体" w:cs="宋体"/>
          <w:sz w:val="24"/>
          <w:szCs w:val="24"/>
        </w:rPr>
        <w:t xml:space="preserve">从业人员300人以下的为中小微型企业。其中，从业人员100人及以上的为中型企业；从业人员10人及以上的为小型企业；从业人员10人以下的为微型企业。</w:t>
      </w:r>
      <w:r>
        <w:rPr>
          <w:rFonts w:hAnsi="宋体" w:cs="宋体"/>
          <w:sz w:val="24"/>
          <w:szCs w:val="24"/>
        </w:rPr>
      </w:r>
      <w:r/>
    </w:p>
    <w:p>
      <w:pPr>
        <w:pStyle w:val="904"/>
        <w:spacing w:before="0" w:beforeAutospacing="0" w:after="0" w:afterAutospacing="0" w:line="480" w:lineRule="atLeast"/>
        <w:rPr>
          <w:rFonts w:cs="宋体"/>
          <w:b/>
          <w:bCs/>
          <w:color w:val="000000"/>
          <w:szCs w:val="24"/>
        </w:rPr>
      </w:pPr>
      <w:r>
        <w:rPr>
          <w:rFonts w:hint="eastAsia" w:cs="宋体"/>
          <w:b/>
          <w:color w:val="000000"/>
        </w:rPr>
        <w:br w:type="page" w:clear="all"/>
      </w:r>
      <w:r>
        <w:rPr>
          <w:rFonts w:hint="eastAsia" w:cs="宋体"/>
          <w:b/>
          <w:color w:val="000000"/>
        </w:rPr>
        <w:t xml:space="preserve">4）</w:t>
      </w:r>
      <w:r>
        <w:rPr>
          <w:rFonts w:hint="eastAsia" w:cs="宋体"/>
          <w:b/>
          <w:bCs/>
          <w:color w:val="000000"/>
          <w:szCs w:val="24"/>
        </w:rPr>
        <w:t xml:space="preserve">残疾人福利性单位声明函</w:t>
      </w:r>
      <w:r>
        <w:rPr>
          <w:rFonts w:cs="宋体"/>
          <w:b/>
          <w:bCs/>
          <w:color w:val="000000"/>
          <w:szCs w:val="24"/>
        </w:rPr>
      </w:r>
      <w:r/>
    </w:p>
    <w:p>
      <w:pPr>
        <w:pStyle w:val="904"/>
        <w:jc w:val="center"/>
        <w:spacing w:before="0" w:beforeAutospacing="0" w:after="0" w:afterAutospacing="0" w:line="480" w:lineRule="atLeast"/>
        <w:rPr>
          <w:rFonts w:cs="宋体"/>
          <w:b/>
          <w:bCs/>
          <w:color w:val="000000"/>
          <w:szCs w:val="24"/>
        </w:rPr>
      </w:pPr>
      <w:r>
        <w:rPr>
          <w:rFonts w:hint="eastAsia" w:cs="宋体"/>
          <w:b/>
          <w:bCs/>
          <w:color w:val="000000"/>
          <w:szCs w:val="24"/>
        </w:rPr>
        <w:t xml:space="preserve">残疾人福利性单位声明函</w:t>
      </w:r>
      <w:r>
        <w:rPr>
          <w:rFonts w:cs="宋体"/>
          <w:b/>
          <w:bCs/>
          <w:color w:val="000000"/>
          <w:szCs w:val="24"/>
        </w:rPr>
      </w:r>
      <w:r/>
    </w:p>
    <w:p>
      <w:pPr>
        <w:pStyle w:val="884"/>
        <w:ind w:firstLine="480"/>
        <w:jc w:val="center"/>
        <w:spacing w:line="580" w:lineRule="exact"/>
        <w:rPr>
          <w:rFonts w:hAnsi="宋体"/>
          <w:sz w:val="24"/>
          <w:szCs w:val="24"/>
        </w:rPr>
      </w:pPr>
      <w:r>
        <w:rPr>
          <w:rFonts w:hAnsi="宋体"/>
          <w:sz w:val="24"/>
          <w:szCs w:val="24"/>
        </w:rPr>
      </w:r>
      <w:r/>
    </w:p>
    <w:p>
      <w:pPr>
        <w:pStyle w:val="884"/>
        <w:ind w:firstLine="480"/>
        <w:spacing w:line="580" w:lineRule="exact"/>
        <w:rPr>
          <w:sz w:val="24"/>
          <w:szCs w:val="24"/>
        </w:rPr>
      </w:pPr>
      <w:r>
        <w:rPr>
          <w:rFonts w:hAnsi="宋体"/>
          <w:sz w:val="24"/>
          <w:szCs w:val="24"/>
        </w:rPr>
        <w:t xml:space="preserve">本单位郑重声明，根据《财政部、民政部、中国残疾人联合会关于促进残疾人就业政府采购政策的通知》（财库〔</w:t>
      </w:r>
      <w:r>
        <w:rPr>
          <w:sz w:val="24"/>
          <w:szCs w:val="24"/>
        </w:rPr>
        <w:t xml:space="preserve">2017</w:t>
      </w:r>
      <w:r>
        <w:rPr>
          <w:rFonts w:hAnsi="宋体"/>
          <w:sz w:val="24"/>
          <w:szCs w:val="24"/>
        </w:rPr>
        <w:t xml:space="preserve">〕</w:t>
      </w:r>
      <w:r>
        <w:rPr>
          <w:sz w:val="24"/>
          <w:szCs w:val="24"/>
        </w:rPr>
        <w:t xml:space="preserve">141</w:t>
      </w:r>
      <w:r>
        <w:rPr>
          <w:rFonts w:hAnsi="宋体"/>
          <w:sz w:val="24"/>
          <w:szCs w:val="24"/>
        </w:rPr>
        <w:t xml:space="preserve">号）的规定，本单位为符合条件的残疾人福利性单位，且本单位参加</w:t>
      </w:r>
      <w:r>
        <w:rPr>
          <w:sz w:val="24"/>
          <w:szCs w:val="24"/>
        </w:rPr>
        <w:t xml:space="preserve">______</w:t>
      </w:r>
      <w:r>
        <w:rPr>
          <w:rFonts w:hAnsi="宋体"/>
          <w:sz w:val="24"/>
          <w:szCs w:val="24"/>
        </w:rPr>
        <w:t xml:space="preserve">单位的</w:t>
      </w:r>
      <w:r>
        <w:rPr>
          <w:sz w:val="24"/>
          <w:szCs w:val="24"/>
        </w:rPr>
        <w:t xml:space="preserve">______</w:t>
      </w:r>
      <w:r>
        <w:rPr>
          <w:rFonts w:hAnsi="宋体"/>
          <w:sz w:val="24"/>
          <w:szCs w:val="24"/>
        </w:rPr>
        <w:t xml:space="preserve">项目采购活动提供本单位制造的货物（由本单位承担工程</w:t>
      </w:r>
      <w:r>
        <w:rPr>
          <w:sz w:val="24"/>
          <w:szCs w:val="24"/>
        </w:rPr>
        <w:t xml:space="preserve">/</w:t>
      </w:r>
      <w:r>
        <w:rPr>
          <w:rFonts w:hAnsi="宋体"/>
          <w:sz w:val="24"/>
          <w:szCs w:val="24"/>
        </w:rPr>
        <w:t xml:space="preserve">提供服务），或者提供其他残疾人福利性单位制造的货物（不包括使用非残疾人福利性单位注册商标的货物）。</w:t>
      </w:r>
      <w:r>
        <w:rPr>
          <w:sz w:val="24"/>
          <w:szCs w:val="24"/>
        </w:rPr>
      </w:r>
      <w:r/>
    </w:p>
    <w:p>
      <w:pPr>
        <w:pStyle w:val="884"/>
        <w:ind w:firstLine="480"/>
        <w:spacing w:line="580" w:lineRule="exact"/>
        <w:rPr>
          <w:sz w:val="24"/>
          <w:szCs w:val="24"/>
        </w:rPr>
      </w:pPr>
      <w:r>
        <w:rPr>
          <w:rFonts w:hAnsi="宋体"/>
          <w:sz w:val="24"/>
          <w:szCs w:val="24"/>
        </w:rPr>
        <w:t xml:space="preserve">本单位对上述声明的真实性负责。如有虚假，将依法承担相应责任。</w:t>
      </w:r>
      <w:r>
        <w:rPr>
          <w:sz w:val="24"/>
          <w:szCs w:val="24"/>
        </w:rPr>
      </w:r>
      <w:r/>
    </w:p>
    <w:p>
      <w:pPr>
        <w:pStyle w:val="884"/>
        <w:jc w:val="center"/>
        <w:spacing w:before="75" w:after="75" w:line="435" w:lineRule="atLeast"/>
        <w:widowControl/>
        <w:rPr>
          <w:rFonts w:hAnsi="宋体" w:cs="sans-serif"/>
          <w:sz w:val="24"/>
          <w:szCs w:val="24"/>
        </w:rPr>
      </w:pPr>
      <w:r>
        <w:rPr>
          <w:rFonts w:hint="eastAsia" w:hAnsi="宋体" w:cs="宋体"/>
          <w:sz w:val="24"/>
          <w:szCs w:val="24"/>
        </w:rPr>
        <w:t xml:space="preserve">                          投标人签章：</w:t>
      </w:r>
      <w:r>
        <w:rPr>
          <w:rFonts w:hint="eastAsia" w:hAnsi="宋体" w:cs="宋体"/>
          <w:sz w:val="24"/>
          <w:szCs w:val="24"/>
          <w:u w:val="single"/>
        </w:rPr>
        <w:t xml:space="preserve">         </w:t>
      </w:r>
      <w:r>
        <w:rPr>
          <w:rFonts w:hAnsi="宋体" w:cs="sans-serif"/>
          <w:sz w:val="24"/>
          <w:szCs w:val="24"/>
        </w:rPr>
      </w:r>
      <w:r/>
    </w:p>
    <w:p>
      <w:pPr>
        <w:pStyle w:val="884"/>
        <w:jc w:val="right"/>
        <w:spacing w:before="75" w:after="75" w:line="435" w:lineRule="atLeast"/>
        <w:widowControl/>
        <w:rPr>
          <w:rFonts w:hAnsi="宋体" w:cs="宋体"/>
          <w:sz w:val="24"/>
          <w:szCs w:val="24"/>
        </w:rPr>
      </w:pPr>
      <w:r>
        <w:rPr>
          <w:rFonts w:hint="eastAsia" w:hAnsi="宋体" w:cs="宋体"/>
          <w:sz w:val="24"/>
          <w:szCs w:val="24"/>
        </w:rPr>
        <w:t xml:space="preserve">日     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bookmarkStart w:id="51" w:name="_Toc532452121"/>
      <w:r/>
      <w:bookmarkStart w:id="52" w:name="_Toc532444514"/>
      <w:r/>
      <w:bookmarkStart w:id="53" w:name="_Toc532444352"/>
      <w:r/>
      <w:bookmarkStart w:id="54" w:name="_Toc2583149"/>
      <w:r>
        <w:rPr>
          <w:rFonts w:hAnsi="宋体" w:cs="宋体"/>
          <w:sz w:val="24"/>
          <w:szCs w:val="24"/>
        </w:rPr>
      </w:r>
      <w:r/>
    </w:p>
    <w:p>
      <w:pPr>
        <w:pStyle w:val="884"/>
        <w:spacing w:line="360" w:lineRule="auto"/>
        <w:rPr>
          <w:rFonts w:hint="eastAsia" w:hAnsi="宋体" w:cs="宋体"/>
          <w:b/>
          <w:sz w:val="24"/>
        </w:rPr>
      </w:pPr>
      <w:r/>
      <w:bookmarkEnd w:id="51"/>
      <w:r/>
      <w:bookmarkEnd w:id="52"/>
      <w:r/>
      <w:bookmarkEnd w:id="53"/>
      <w:r/>
      <w:bookmarkEnd w:id="54"/>
      <w:r>
        <w:rPr>
          <w:rFonts w:hAnsi="宋体" w:cs="宋体"/>
          <w:b/>
          <w:bCs/>
          <w:spacing w:val="20"/>
        </w:rPr>
        <w:br w:type="page" w:clear="all"/>
      </w:r>
      <w:r>
        <w:rPr>
          <w:rFonts w:hint="eastAsia" w:hAnsi="宋体" w:cs="宋体"/>
          <w:b/>
          <w:sz w:val="24"/>
        </w:rPr>
        <w:t xml:space="preserve">5）监狱企业声明函</w:t>
      </w:r>
      <w:r>
        <w:rPr>
          <w:rFonts w:hint="eastAsia" w:hAnsi="宋体" w:cs="宋体"/>
          <w:b/>
          <w:sz w:val="24"/>
        </w:rPr>
      </w:r>
      <w:r/>
    </w:p>
    <w:p>
      <w:pPr>
        <w:pStyle w:val="884"/>
        <w:spacing w:line="360" w:lineRule="auto"/>
        <w:rPr>
          <w:rFonts w:hAnsi="宋体" w:cs="宋体"/>
          <w:b/>
          <w:sz w:val="24"/>
        </w:rPr>
      </w:pPr>
      <w:r>
        <w:rPr>
          <w:rFonts w:hAnsi="宋体" w:cs="宋体"/>
          <w:b/>
          <w:sz w:val="24"/>
        </w:rPr>
      </w:r>
      <w:r/>
    </w:p>
    <w:p>
      <w:pPr>
        <w:pStyle w:val="884"/>
        <w:jc w:val="center"/>
        <w:rPr>
          <w:rFonts w:hint="eastAsia" w:hAnsi="宋体" w:cs="宋体"/>
          <w:b/>
          <w:sz w:val="24"/>
          <w:szCs w:val="24"/>
        </w:rPr>
      </w:pPr>
      <w:r>
        <w:rPr>
          <w:rFonts w:hint="eastAsia" w:hAnsi="宋体" w:cs="宋体"/>
          <w:sz w:val="24"/>
          <w:szCs w:val="24"/>
        </w:rPr>
        <w:t xml:space="preserve">监狱企业声明函</w:t>
      </w:r>
      <w:r>
        <w:rPr>
          <w:rFonts w:hint="eastAsia" w:hAnsi="宋体" w:cs="宋体"/>
          <w:b/>
          <w:sz w:val="24"/>
          <w:szCs w:val="24"/>
        </w:rPr>
      </w:r>
      <w:r/>
    </w:p>
    <w:p>
      <w:pPr>
        <w:pStyle w:val="884"/>
        <w:ind w:firstLine="480"/>
        <w:spacing w:before="75" w:after="75" w:line="435" w:lineRule="atLeast"/>
        <w:widowControl/>
        <w:rPr>
          <w:rFonts w:hint="eastAsia" w:hAnsi="宋体" w:cs="宋体"/>
          <w:sz w:val="24"/>
          <w:szCs w:val="24"/>
        </w:rPr>
      </w:pPr>
      <w:r>
        <w:rPr>
          <w:rFonts w:hint="eastAsia" w:hAnsi="宋体" w:cs="宋体"/>
          <w:sz w:val="24"/>
          <w:szCs w:val="24"/>
        </w:rPr>
      </w:r>
      <w:r/>
    </w:p>
    <w:p>
      <w:pPr>
        <w:pStyle w:val="884"/>
        <w:ind w:firstLine="480"/>
        <w:spacing w:before="75" w:after="75" w:line="435" w:lineRule="atLeast"/>
        <w:widowControl/>
        <w:rPr>
          <w:rFonts w:hint="eastAsia" w:hAnsi="宋体" w:cs="宋体"/>
          <w:sz w:val="24"/>
          <w:szCs w:val="24"/>
        </w:rPr>
      </w:pPr>
      <w:r>
        <w:rPr>
          <w:rFonts w:hint="eastAsia" w:hAnsi="宋体" w:cs="宋体"/>
          <w:sz w:val="24"/>
          <w:szCs w:val="24"/>
        </w:rPr>
        <w:t xml:space="preserve">本企业（单位）郑重声明下列事项（按照实际情况勾选或填空）：</w:t>
      </w:r>
      <w:r>
        <w:rPr>
          <w:rFonts w:hint="eastAsia" w:hAnsi="宋体" w:cs="宋体"/>
          <w:sz w:val="24"/>
          <w:szCs w:val="24"/>
        </w:rPr>
      </w:r>
      <w:r/>
    </w:p>
    <w:p>
      <w:pPr>
        <w:pStyle w:val="884"/>
        <w:ind w:firstLine="480"/>
        <w:spacing w:before="75" w:after="75" w:line="435" w:lineRule="atLeast"/>
        <w:widowControl/>
        <w:rPr>
          <w:rFonts w:hint="eastAsia" w:hAnsi="宋体" w:cs="宋体"/>
          <w:sz w:val="24"/>
          <w:szCs w:val="24"/>
        </w:rPr>
      </w:pPr>
      <w:r>
        <w:rPr>
          <w:rFonts w:hint="eastAsia" w:hAnsi="宋体" w:cs="宋体"/>
          <w:sz w:val="24"/>
          <w:szCs w:val="24"/>
        </w:rPr>
        <w:t xml:space="preserve">本企业（单位）为直接投标人提供本企业（单位）的货物。</w:t>
      </w:r>
      <w:r>
        <w:rPr>
          <w:rFonts w:hint="eastAsia" w:hAnsi="宋体" w:cs="宋体"/>
          <w:sz w:val="24"/>
          <w:szCs w:val="24"/>
        </w:rPr>
      </w:r>
      <w:r/>
    </w:p>
    <w:p>
      <w:pPr>
        <w:pStyle w:val="884"/>
        <w:ind w:firstLine="480"/>
        <w:spacing w:before="75" w:after="75" w:line="435" w:lineRule="atLeast"/>
        <w:widowControl/>
        <w:rPr>
          <w:rFonts w:hint="eastAsia" w:hAnsi="宋体" w:cs="宋体"/>
          <w:sz w:val="24"/>
          <w:szCs w:val="24"/>
        </w:rPr>
      </w:pPr>
      <w:r>
        <w:rPr>
          <w:rFonts w:hint="eastAsia" w:hAnsi="宋体" w:cs="宋体"/>
          <w:sz w:val="24"/>
          <w:szCs w:val="24"/>
        </w:rPr>
        <w:t xml:space="preserve">（1）本企业（单位）</w:t>
      </w:r>
      <w:r>
        <w:rPr>
          <w:rFonts w:hint="eastAsia" w:hAnsi="宋体" w:cs="宋体"/>
          <w:sz w:val="24"/>
          <w:szCs w:val="24"/>
          <w:u w:val="single"/>
        </w:rPr>
        <w:t xml:space="preserve">        </w:t>
      </w:r>
      <w:r>
        <w:rPr>
          <w:rFonts w:hint="eastAsia" w:hAnsi="宋体" w:cs="宋体"/>
          <w:sz w:val="24"/>
          <w:szCs w:val="24"/>
        </w:rPr>
        <w:t xml:space="preserve">（请填写：是、不是）监狱企业。后附省级以上监狱管理局、戒毒管理局（含新疆生产建设兵团）出具的属于监狱企业的证明文件。</w:t>
      </w:r>
      <w:r>
        <w:rPr>
          <w:rFonts w:hint="eastAsia" w:hAnsi="宋体" w:cs="宋体"/>
          <w:sz w:val="24"/>
          <w:szCs w:val="24"/>
        </w:rPr>
      </w:r>
      <w:r/>
    </w:p>
    <w:p>
      <w:pPr>
        <w:pStyle w:val="884"/>
        <w:ind w:firstLine="480"/>
        <w:spacing w:before="75" w:after="75" w:line="435" w:lineRule="atLeast"/>
        <w:widowControl/>
        <w:rPr>
          <w:rFonts w:hint="eastAsia" w:hAnsi="宋体" w:cs="宋体"/>
          <w:sz w:val="24"/>
          <w:szCs w:val="24"/>
        </w:rPr>
      </w:pPr>
      <w:r>
        <w:rPr>
          <w:rFonts w:hint="eastAsia" w:hAnsi="宋体" w:cs="宋体"/>
          <w:sz w:val="24"/>
          <w:szCs w:val="24"/>
        </w:rPr>
        <w:t xml:space="preserve">（2）本企业（单位）</w:t>
      </w:r>
      <w:r>
        <w:rPr>
          <w:rFonts w:hint="eastAsia" w:hAnsi="宋体" w:cs="宋体"/>
          <w:sz w:val="24"/>
          <w:szCs w:val="24"/>
          <w:u w:val="single"/>
        </w:rPr>
        <w:t xml:space="preserve">        </w:t>
      </w:r>
      <w:r>
        <w:rPr>
          <w:rFonts w:hint="eastAsia" w:hAnsi="宋体" w:cs="宋体"/>
          <w:sz w:val="24"/>
          <w:szCs w:val="24"/>
        </w:rPr>
        <w:t xml:space="preserve">（请填写：是、不是）为联合体一方，提供本企业（单位）的货物。本企业（单位）提供协议合同金额占到共同投标协议合同总金额的比例为</w:t>
      </w:r>
      <w:r>
        <w:rPr>
          <w:rFonts w:hint="eastAsia" w:hAnsi="宋体" w:cs="宋体"/>
          <w:sz w:val="24"/>
          <w:szCs w:val="24"/>
          <w:u w:val="single"/>
        </w:rPr>
        <w:t xml:space="preserve">       </w:t>
      </w:r>
      <w:r>
        <w:rPr>
          <w:rFonts w:hint="eastAsia" w:hAnsi="宋体" w:cs="宋体"/>
          <w:sz w:val="24"/>
          <w:szCs w:val="24"/>
        </w:rPr>
        <w:t xml:space="preserve">。</w:t>
      </w:r>
      <w:r>
        <w:rPr>
          <w:rFonts w:hint="eastAsia" w:hAnsi="宋体" w:cs="宋体"/>
          <w:sz w:val="24"/>
          <w:szCs w:val="24"/>
        </w:rPr>
      </w:r>
      <w:r/>
    </w:p>
    <w:p>
      <w:pPr>
        <w:pStyle w:val="884"/>
        <w:ind w:firstLine="480"/>
        <w:spacing w:before="75" w:after="75" w:line="435" w:lineRule="atLeast"/>
        <w:widowControl/>
        <w:rPr>
          <w:rFonts w:hint="eastAsia" w:hAnsi="宋体" w:cs="宋体"/>
          <w:sz w:val="24"/>
          <w:szCs w:val="24"/>
        </w:rPr>
      </w:pPr>
      <w:r>
        <w:rPr>
          <w:rFonts w:hint="eastAsia" w:hAnsi="宋体" w:cs="宋体"/>
          <w:sz w:val="24"/>
          <w:szCs w:val="24"/>
        </w:rPr>
        <w:t xml:space="preserve">　　本企业（单位）对上述声明的真实性负责。如有虚假，将依法承担相应责任。</w:t>
      </w:r>
      <w:r>
        <w:rPr>
          <w:rFonts w:hint="eastAsia" w:hAnsi="宋体" w:cs="宋体"/>
          <w:sz w:val="24"/>
          <w:szCs w:val="24"/>
        </w:rPr>
      </w:r>
      <w:r/>
    </w:p>
    <w:p>
      <w:pPr>
        <w:pStyle w:val="884"/>
        <w:ind w:firstLine="480"/>
        <w:spacing w:before="75" w:after="75" w:line="435" w:lineRule="atLeast"/>
        <w:widowControl/>
        <w:rPr>
          <w:rFonts w:hint="eastAsia" w:hAnsi="宋体" w:cs="宋体"/>
          <w:sz w:val="24"/>
          <w:szCs w:val="24"/>
        </w:rPr>
      </w:pPr>
      <w:r>
        <w:rPr>
          <w:rFonts w:hint="eastAsia" w:hAnsi="宋体" w:cs="宋体"/>
          <w:sz w:val="24"/>
          <w:szCs w:val="24"/>
        </w:rPr>
      </w:r>
      <w:r/>
    </w:p>
    <w:p>
      <w:pPr>
        <w:pStyle w:val="884"/>
        <w:jc w:val="center"/>
        <w:spacing w:before="75" w:after="75" w:line="435" w:lineRule="atLeast"/>
        <w:widowControl/>
        <w:rPr>
          <w:rFonts w:hint="eastAsia" w:hAnsi="宋体" w:cs="宋体"/>
          <w:sz w:val="24"/>
          <w:szCs w:val="24"/>
        </w:rPr>
      </w:pPr>
      <w:r>
        <w:rPr>
          <w:rFonts w:hint="eastAsia" w:hAnsi="宋体" w:cs="宋体"/>
          <w:sz w:val="24"/>
          <w:szCs w:val="24"/>
        </w:rPr>
        <w:t xml:space="preserve">                          投标人签章：</w:t>
      </w:r>
      <w:r>
        <w:rPr>
          <w:rFonts w:hint="eastAsia" w:hAnsi="宋体" w:cs="宋体"/>
          <w:sz w:val="24"/>
          <w:szCs w:val="24"/>
          <w:u w:val="single"/>
        </w:rPr>
        <w:t xml:space="preserve">         </w:t>
      </w:r>
      <w:r>
        <w:rPr>
          <w:rFonts w:hint="eastAsia" w:hAnsi="宋体" w:cs="宋体"/>
          <w:sz w:val="24"/>
          <w:szCs w:val="24"/>
        </w:rPr>
      </w:r>
      <w:r/>
    </w:p>
    <w:p>
      <w:pPr>
        <w:pStyle w:val="884"/>
        <w:jc w:val="right"/>
        <w:spacing w:before="75" w:after="75" w:line="435" w:lineRule="atLeast"/>
        <w:widowControl/>
        <w:rPr>
          <w:rFonts w:hint="eastAsia" w:hAnsi="宋体" w:cs="宋体"/>
          <w:sz w:val="24"/>
          <w:szCs w:val="24"/>
        </w:rPr>
      </w:pPr>
      <w:r>
        <w:rPr>
          <w:rFonts w:hint="eastAsia" w:hAnsi="宋体" w:cs="宋体"/>
          <w:sz w:val="24"/>
          <w:szCs w:val="24"/>
        </w:rPr>
        <w:t xml:space="preserve">日     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rPr>
          <w:rFonts w:hint="eastAsia" w:hAnsi="宋体" w:cs="宋体"/>
          <w:sz w:val="24"/>
          <w:szCs w:val="24"/>
        </w:rPr>
      </w:r>
      <w:r/>
    </w:p>
    <w:p>
      <w:pPr>
        <w:pStyle w:val="884"/>
        <w:spacing w:before="75" w:after="75" w:line="435" w:lineRule="atLeast"/>
        <w:widowControl/>
        <w:rPr>
          <w:rFonts w:ascii="仿宋_GB2312" w:hAnsi="宋体" w:eastAsia="仿宋_GB2312"/>
        </w:rPr>
      </w:pPr>
      <w:r>
        <w:rPr>
          <w:rFonts w:ascii="仿宋_GB2312" w:hAnsi="宋体" w:eastAsia="仿宋_GB2312"/>
        </w:rPr>
      </w:r>
      <w:r/>
    </w:p>
    <w:p>
      <w:pPr>
        <w:pStyle w:val="884"/>
        <w:spacing w:line="360" w:lineRule="auto"/>
        <w:rPr>
          <w:rFonts w:hAnsi="宋体" w:cs="宋体"/>
          <w:b/>
          <w:sz w:val="24"/>
        </w:rPr>
      </w:pPr>
      <w:r>
        <w:rPr>
          <w:rFonts w:hAnsi="宋体" w:cs="宋体"/>
          <w:b/>
          <w:sz w:val="24"/>
        </w:rPr>
      </w:r>
      <w:r/>
    </w:p>
    <w:p>
      <w:pPr>
        <w:pStyle w:val="884"/>
        <w:spacing w:line="360" w:lineRule="auto"/>
        <w:rPr>
          <w:rFonts w:hAnsi="宋体" w:cs="宋体"/>
          <w:b/>
          <w:sz w:val="24"/>
        </w:rPr>
      </w:pPr>
      <w:r>
        <w:rPr>
          <w:rFonts w:hAnsi="宋体" w:cs="宋体"/>
          <w:b/>
          <w:sz w:val="24"/>
        </w:rPr>
      </w:r>
      <w:r/>
    </w:p>
    <w:p>
      <w:pPr>
        <w:pStyle w:val="884"/>
        <w:spacing w:line="360" w:lineRule="auto"/>
        <w:rPr>
          <w:rFonts w:hAnsi="宋体" w:cs="宋体"/>
          <w:b/>
          <w:szCs w:val="21"/>
        </w:rPr>
      </w:pPr>
      <w:r>
        <w:rPr>
          <w:rFonts w:hAnsi="宋体" w:cs="宋体"/>
          <w:b/>
          <w:szCs w:val="21"/>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jc w:val="left"/>
        <w:spacing w:line="360" w:lineRule="auto"/>
        <w:tabs>
          <w:tab w:val="left" w:pos="720" w:leader="none"/>
        </w:tabs>
        <w:rPr>
          <w:rFonts w:hint="eastAsia" w:hAnsi="宋体" w:cs="宋体"/>
          <w:sz w:val="24"/>
          <w:szCs w:val="24"/>
        </w:rPr>
      </w:pPr>
      <w:r>
        <w:rPr>
          <w:rFonts w:hint="eastAsia" w:hAnsi="宋体" w:cs="宋体"/>
          <w:b/>
          <w:sz w:val="24"/>
        </w:rPr>
        <w:t xml:space="preserve">6）其他格式自拟</w:t>
      </w: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rPr>
          <w:rFonts w:hint="eastAsia"/>
        </w:rPr>
      </w:pPr>
      <w:r>
        <w:rPr>
          <w:rFonts w:hint="eastAsia"/>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firstLine="480"/>
        <w:jc w:val="center"/>
        <w:spacing w:line="360" w:lineRule="auto"/>
        <w:tabs>
          <w:tab w:val="left" w:pos="720" w:leader="none"/>
        </w:tabs>
        <w:rPr>
          <w:rFonts w:hint="eastAsia" w:hAnsi="宋体" w:cs="宋体"/>
          <w:sz w:val="24"/>
          <w:szCs w:val="24"/>
        </w:rPr>
      </w:pPr>
      <w:r>
        <w:rPr>
          <w:rFonts w:hint="eastAsia" w:hAnsi="宋体" w:cs="宋体"/>
          <w:sz w:val="24"/>
          <w:szCs w:val="24"/>
        </w:rPr>
      </w:r>
      <w:r/>
    </w:p>
    <w:p>
      <w:pPr>
        <w:pStyle w:val="884"/>
        <w:ind w:right="18"/>
        <w:jc w:val="center"/>
        <w:spacing w:line="360" w:lineRule="auto"/>
        <w:tabs>
          <w:tab w:val="left" w:pos="720" w:leader="none"/>
        </w:tabs>
        <w:rPr>
          <w:rFonts w:hint="eastAsia" w:hAnsi="宋体" w:cs="宋体"/>
          <w:b/>
          <w:bCs/>
          <w:sz w:val="24"/>
          <w:szCs w:val="24"/>
        </w:rPr>
      </w:pPr>
      <w:r>
        <w:rPr>
          <w:rFonts w:hint="eastAsia" w:hAnsi="宋体" w:cs="宋体"/>
          <w:b/>
          <w:bCs/>
          <w:sz w:val="24"/>
          <w:szCs w:val="24"/>
        </w:rPr>
        <w:t xml:space="preserve">第四章招标书</w:t>
      </w:r>
      <w:r>
        <w:rPr>
          <w:rFonts w:hint="eastAsia" w:hAnsi="宋体" w:cs="宋体"/>
          <w:b/>
          <w:bCs/>
          <w:sz w:val="24"/>
          <w:szCs w:val="24"/>
        </w:rPr>
      </w:r>
      <w:r/>
    </w:p>
    <w:p>
      <w:pPr>
        <w:pStyle w:val="884"/>
        <w:ind w:right="18" w:firstLine="480"/>
        <w:jc w:val="left"/>
        <w:spacing w:line="360" w:lineRule="auto"/>
        <w:tabs>
          <w:tab w:val="left" w:pos="720" w:leader="none"/>
        </w:tabs>
        <w:rPr>
          <w:rFonts w:hint="eastAsia" w:hAnsi="宋体" w:eastAsia="宋体" w:cs="宋体"/>
          <w:sz w:val="24"/>
          <w:szCs w:val="24"/>
          <w:highlight w:val="none"/>
        </w:rPr>
      </w:pPr>
      <w:r>
        <w:rPr>
          <w:rFonts w:hint="eastAsia" w:hAnsi="宋体" w:cs="宋体"/>
          <w:sz w:val="24"/>
          <w:szCs w:val="24"/>
        </w:rPr>
        <w:t xml:space="preserve">受</w:t>
      </w:r>
      <w:r>
        <w:rPr>
          <w:rFonts w:hint="eastAsia" w:hAnsi="宋体" w:cs="宋体"/>
          <w:sz w:val="24"/>
          <w:szCs w:val="24"/>
          <w:u w:val="single"/>
          <w:lang w:eastAsia="zh-CN"/>
        </w:rPr>
        <w:t xml:space="preserve">苏</w:t>
      </w:r>
      <w:r>
        <w:rPr>
          <w:rFonts w:hint="eastAsia" w:hAnsi="宋体" w:cs="宋体"/>
          <w:sz w:val="24"/>
          <w:szCs w:val="24"/>
          <w:highlight w:val="none"/>
          <w:u w:val="single"/>
          <w:lang w:eastAsia="zh-CN"/>
        </w:rPr>
        <w:t xml:space="preserve">州市虎丘山风景名胜区管理处</w:t>
      </w:r>
      <w:r>
        <w:rPr>
          <w:rFonts w:hint="eastAsia" w:hAnsi="宋体" w:cs="宋体"/>
          <w:sz w:val="24"/>
          <w:szCs w:val="24"/>
          <w:highlight w:val="none"/>
        </w:rPr>
        <w:t xml:space="preserve">的委托，</w:t>
      </w:r>
      <w:r>
        <w:rPr>
          <w:rFonts w:hint="eastAsia" w:hAnsi="宋体" w:cs="宋体"/>
          <w:sz w:val="24"/>
          <w:szCs w:val="24"/>
          <w:highlight w:val="none"/>
          <w:u w:val="single"/>
          <w:lang w:eastAsia="zh-CN"/>
        </w:rPr>
        <w:t xml:space="preserve">苏州骏捷建设管理咨询有限公司</w:t>
      </w:r>
      <w:r>
        <w:rPr>
          <w:rFonts w:hint="eastAsia" w:hAnsi="宋体" w:cs="宋体"/>
          <w:sz w:val="24"/>
          <w:szCs w:val="24"/>
          <w:highlight w:val="none"/>
        </w:rPr>
        <w:t xml:space="preserve">作为采购代理机构，为其拟采购的</w:t>
      </w:r>
      <w:r>
        <w:rPr>
          <w:rFonts w:hint="eastAsia" w:hAnsi="宋体" w:cs="宋体"/>
          <w:sz w:val="24"/>
          <w:szCs w:val="24"/>
          <w:highlight w:val="none"/>
          <w:u w:val="single"/>
          <w:lang w:eastAsia="zh-CN"/>
        </w:rPr>
        <w:t xml:space="preserve"> 2025年景区安保服务</w:t>
      </w:r>
      <w:r>
        <w:rPr>
          <w:rFonts w:hint="eastAsia" w:hAnsi="宋体" w:cs="宋体"/>
          <w:sz w:val="24"/>
          <w:szCs w:val="24"/>
          <w:highlight w:val="none"/>
          <w:lang w:val="zh-CN"/>
        </w:rPr>
        <w:t xml:space="preserve">进行</w:t>
      </w:r>
      <w:r>
        <w:rPr>
          <w:rFonts w:hint="eastAsia" w:hAnsi="宋体" w:cs="宋体"/>
          <w:sz w:val="24"/>
          <w:szCs w:val="24"/>
          <w:highlight w:val="none"/>
        </w:rPr>
        <w:t xml:space="preserve">国内公开招标。</w:t>
      </w:r>
      <w:r>
        <w:rPr>
          <w:rFonts w:hint="eastAsia" w:hAnsi="宋体" w:eastAsia="宋体" w:cs="宋体"/>
          <w:sz w:val="24"/>
          <w:szCs w:val="24"/>
          <w:highlight w:val="none"/>
          <w:lang w:eastAsia="zh-CN"/>
        </w:rPr>
      </w:r>
      <w:r>
        <w:rPr>
          <w:highlight w:val="none"/>
        </w:rPr>
      </w:r>
    </w:p>
    <w:p>
      <w:pPr>
        <w:pStyle w:val="884"/>
        <w:numPr>
          <w:ilvl w:val="0"/>
          <w:numId w:val="6"/>
        </w:numPr>
        <w:spacing w:line="360" w:lineRule="auto"/>
        <w:rPr>
          <w:rFonts w:hint="eastAsia" w:hAnsi="宋体" w:cs="宋体"/>
          <w:sz w:val="24"/>
          <w:szCs w:val="24"/>
          <w:highlight w:val="none"/>
        </w:rPr>
      </w:pPr>
      <w:r>
        <w:rPr>
          <w:rFonts w:hint="eastAsia" w:hAnsi="宋体" w:cs="宋体"/>
          <w:sz w:val="24"/>
          <w:szCs w:val="24"/>
          <w:highlight w:val="none"/>
        </w:rPr>
        <w:t xml:space="preserve">招标编号：</w:t>
      </w:r>
      <w:r>
        <w:rPr>
          <w:rFonts w:hint="eastAsia" w:hAnsi="宋体" w:cs="宋体"/>
          <w:sz w:val="24"/>
          <w:szCs w:val="24"/>
          <w:highlight w:val="none"/>
          <w:lang w:eastAsia="zh-CN"/>
        </w:rPr>
        <w:t xml:space="preserve">JSZC-320500-SZJJ-G2024-0043</w:t>
      </w:r>
      <w:r>
        <w:rPr>
          <w:rFonts w:hint="eastAsia" w:hAnsi="宋体" w:cs="宋体"/>
          <w:sz w:val="24"/>
          <w:szCs w:val="24"/>
          <w:highlight w:val="none"/>
        </w:rPr>
      </w:r>
      <w:r>
        <w:rPr>
          <w:highlight w:val="none"/>
        </w:rPr>
      </w:r>
    </w:p>
    <w:p>
      <w:pPr>
        <w:pStyle w:val="894"/>
        <w:rPr>
          <w:rFonts w:eastAsia="宋体"/>
          <w:highlight w:val="none"/>
        </w:rPr>
      </w:pPr>
      <w:r>
        <w:rPr>
          <w:rFonts w:hint="eastAsia" w:hAnsi="宋体" w:eastAsia="宋体" w:cs="宋体"/>
          <w:sz w:val="24"/>
          <w:highlight w:val="none"/>
        </w:rPr>
        <w:t xml:space="preserve">二、招标预算：人民币</w:t>
      </w:r>
      <w:r>
        <w:rPr>
          <w:rFonts w:hint="eastAsia" w:hAnsi="宋体" w:eastAsia="宋体" w:cs="宋体"/>
          <w:sz w:val="24"/>
          <w:highlight w:val="none"/>
          <w:lang w:eastAsia="zh-CN"/>
        </w:rPr>
        <w:t xml:space="preserve">肆佰肆拾壹万肆仟伍佰元</w:t>
      </w:r>
      <w:r>
        <w:rPr>
          <w:rFonts w:hint="eastAsia" w:hAnsi="宋体" w:eastAsia="宋体" w:cs="宋体"/>
          <w:sz w:val="24"/>
          <w:szCs w:val="24"/>
          <w:highlight w:val="none"/>
          <w:lang w:eastAsia="zh-CN"/>
        </w:rPr>
        <w:t xml:space="preserve">整</w:t>
      </w:r>
      <w:r>
        <w:rPr>
          <w:rFonts w:hint="eastAsia" w:hAnsi="宋体" w:eastAsia="宋体" w:cs="宋体"/>
          <w:sz w:val="24"/>
          <w:szCs w:val="24"/>
          <w:highlight w:val="none"/>
          <w:lang w:eastAsia="zh-CN"/>
        </w:rPr>
        <w:t xml:space="preserve">（¥：</w:t>
      </w:r>
      <w:r>
        <w:rPr>
          <w:rFonts w:hint="eastAsia" w:hAnsi="宋体" w:eastAsia="宋体" w:cs="宋体"/>
          <w:sz w:val="24"/>
          <w:szCs w:val="24"/>
          <w:highlight w:val="none"/>
          <w:lang w:eastAsia="zh-CN"/>
        </w:rPr>
        <w:t xml:space="preserve">4414500.00</w:t>
      </w:r>
      <w:r>
        <w:rPr>
          <w:rFonts w:hint="eastAsia" w:hAnsi="宋体" w:eastAsia="宋体" w:cs="宋体"/>
          <w:sz w:val="24"/>
          <w:highlight w:val="none"/>
        </w:rPr>
        <w:t xml:space="preserve">）</w:t>
      </w:r>
      <w:r>
        <w:rPr>
          <w:rFonts w:eastAsia="宋体"/>
          <w:highlight w:val="none"/>
        </w:rPr>
      </w:r>
      <w:r>
        <w:rPr>
          <w:highlight w:val="none"/>
        </w:rPr>
      </w:r>
    </w:p>
    <w:p>
      <w:pPr>
        <w:pStyle w:val="884"/>
        <w:spacing w:line="360" w:lineRule="auto"/>
        <w:rPr>
          <w:rFonts w:hint="eastAsia" w:hAnsi="宋体" w:cs="宋体"/>
          <w:sz w:val="24"/>
          <w:szCs w:val="24"/>
          <w:highlight w:val="none"/>
        </w:rPr>
      </w:pPr>
      <w:r>
        <w:rPr>
          <w:rFonts w:hint="eastAsia" w:hAnsi="宋体" w:cs="宋体"/>
          <w:sz w:val="24"/>
          <w:szCs w:val="24"/>
          <w:highlight w:val="none"/>
        </w:rPr>
        <w:t xml:space="preserve">三、项目名称：</w:t>
      </w:r>
      <w:bookmarkEnd w:id="37"/>
      <w:r>
        <w:rPr>
          <w:highlight w:val="none"/>
        </w:rPr>
      </w:r>
      <w:bookmarkEnd w:id="38"/>
      <w:r>
        <w:rPr>
          <w:highlight w:val="none"/>
        </w:rPr>
      </w:r>
      <w:bookmarkEnd w:id="39"/>
      <w:r>
        <w:rPr>
          <w:highlight w:val="none"/>
        </w:rPr>
      </w:r>
      <w:bookmarkEnd w:id="40"/>
      <w:r>
        <w:rPr>
          <w:highlight w:val="none"/>
        </w:rPr>
      </w:r>
      <w:bookmarkEnd w:id="41"/>
      <w:r>
        <w:rPr>
          <w:highlight w:val="none"/>
        </w:rPr>
      </w:r>
      <w:bookmarkEnd w:id="42"/>
      <w:r>
        <w:rPr>
          <w:highlight w:val="none"/>
        </w:rPr>
      </w:r>
      <w:bookmarkEnd w:id="43"/>
      <w:r>
        <w:rPr>
          <w:highlight w:val="none"/>
        </w:rPr>
      </w:r>
      <w:bookmarkEnd w:id="44"/>
      <w:r>
        <w:rPr>
          <w:highlight w:val="none"/>
        </w:rPr>
      </w:r>
      <w:bookmarkEnd w:id="45"/>
      <w:r>
        <w:rPr>
          <w:highlight w:val="none"/>
        </w:rPr>
      </w:r>
      <w:bookmarkEnd w:id="46"/>
      <w:r>
        <w:rPr>
          <w:highlight w:val="none"/>
        </w:rPr>
      </w:r>
      <w:bookmarkEnd w:id="47"/>
      <w:r>
        <w:rPr>
          <w:highlight w:val="none"/>
        </w:rPr>
      </w:r>
      <w:bookmarkEnd w:id="48"/>
      <w:r>
        <w:rPr>
          <w:highlight w:val="none"/>
        </w:rPr>
      </w:r>
      <w:bookmarkEnd w:id="49"/>
      <w:r>
        <w:rPr>
          <w:rFonts w:hint="eastAsia" w:hAnsi="宋体" w:cs="宋体"/>
          <w:sz w:val="24"/>
          <w:szCs w:val="24"/>
          <w:highlight w:val="none"/>
          <w:lang w:eastAsia="zh-CN"/>
        </w:rPr>
        <w:t xml:space="preserve"> 2025年景区安保服务</w:t>
      </w:r>
      <w:r>
        <w:rPr>
          <w:rFonts w:hint="eastAsia" w:hAnsi="宋体" w:cs="宋体"/>
          <w:sz w:val="24"/>
          <w:szCs w:val="24"/>
          <w:highlight w:val="none"/>
          <w:lang w:eastAsia="zh-CN"/>
        </w:rPr>
      </w:r>
      <w:r>
        <w:rPr>
          <w:highlight w:val="none"/>
        </w:rPr>
      </w:r>
    </w:p>
    <w:p>
      <w:pPr>
        <w:pStyle w:val="884"/>
        <w:spacing w:line="360" w:lineRule="auto"/>
        <w:rPr>
          <w:rFonts w:hAnsi="宋体" w:cs="宋体"/>
          <w:sz w:val="24"/>
          <w:szCs w:val="24"/>
          <w:lang w:val="en-US" w:eastAsia="zh-CN"/>
        </w:rPr>
      </w:pPr>
      <w:r>
        <w:rPr>
          <w:rFonts w:hint="eastAsia" w:hAnsi="宋体" w:cs="宋体"/>
          <w:sz w:val="24"/>
          <w:szCs w:val="24"/>
          <w:lang w:val="en-US" w:eastAsia="zh-CN"/>
        </w:rPr>
        <w:t xml:space="preserve">四、服务期限：本次计划招标时间从2025年1月1日期至2026年3月31日，为期15个月（具体进场时间以甲方通知为准）。</w:t>
      </w:r>
      <w:r>
        <w:rPr>
          <w:rFonts w:hAnsi="宋体" w:cs="宋体"/>
          <w:sz w:val="24"/>
          <w:szCs w:val="24"/>
          <w:lang w:val="en-US" w:eastAsia="zh-CN"/>
        </w:rPr>
      </w:r>
      <w:r/>
    </w:p>
    <w:p>
      <w:pPr>
        <w:pStyle w:val="884"/>
        <w:jc w:val="left"/>
        <w:spacing w:line="360" w:lineRule="auto"/>
        <w:shd w:val="clear" w:color="auto" w:fill="ffffff"/>
        <w:widowControl/>
        <w:rPr>
          <w:rFonts w:hint="eastAsia" w:ascii="宋体" w:hAnsi="宋体" w:cs="宋体"/>
          <w:b/>
          <w:color w:val="000000"/>
          <w:sz w:val="24"/>
          <w:szCs w:val="24"/>
        </w:rPr>
      </w:pPr>
      <w:r>
        <w:rPr>
          <w:rFonts w:hint="eastAsia" w:ascii="宋体" w:hAnsi="宋体" w:cs="宋体"/>
          <w:b/>
          <w:color w:val="000000"/>
          <w:sz w:val="24"/>
          <w:szCs w:val="24"/>
        </w:rPr>
        <w:t xml:space="preserve">五、服务内容及要求：</w:t>
      </w:r>
      <w:r>
        <w:rPr>
          <w:rFonts w:hint="eastAsia" w:ascii="宋体" w:hAnsi="宋体" w:cs="宋体"/>
          <w:b/>
          <w:color w:val="000000"/>
          <w:sz w:val="24"/>
          <w:szCs w:val="24"/>
        </w:rPr>
      </w:r>
      <w:r/>
    </w:p>
    <w:p>
      <w:pPr>
        <w:pStyle w:val="884"/>
        <w:ind w:firstLine="482"/>
        <w:spacing w:line="360" w:lineRule="auto"/>
        <w:widowControl/>
        <w:tabs>
          <w:tab w:val="left" w:pos="540" w:leader="none"/>
          <w:tab w:val="left" w:pos="567" w:leader="none"/>
        </w:tabs>
        <w:rPr>
          <w:rFonts w:ascii="宋体" w:hAnsi="宋体"/>
          <w:b/>
          <w:color w:val="000000"/>
          <w:sz w:val="24"/>
          <w:szCs w:val="24"/>
        </w:rPr>
      </w:pPr>
      <w:r>
        <w:rPr>
          <w:rFonts w:hint="eastAsia" w:ascii="宋体" w:hAnsi="宋体"/>
          <w:b/>
          <w:color w:val="000000"/>
          <w:sz w:val="24"/>
          <w:szCs w:val="24"/>
        </w:rPr>
        <w:t xml:space="preserve">(一) 范围管理</w:t>
      </w:r>
      <w:r>
        <w:rPr>
          <w:rFonts w:ascii="宋体" w:hAnsi="宋体"/>
          <w:b/>
          <w:color w:val="000000"/>
          <w:sz w:val="24"/>
          <w:szCs w:val="24"/>
        </w:rPr>
      </w:r>
      <w:r/>
    </w:p>
    <w:p>
      <w:pPr>
        <w:pStyle w:val="884"/>
        <w:ind w:firstLine="480"/>
        <w:spacing w:line="360" w:lineRule="auto"/>
        <w:widowControl/>
        <w:tabs>
          <w:tab w:val="left" w:pos="540" w:leader="none"/>
          <w:tab w:val="left" w:pos="567" w:leader="none"/>
        </w:tabs>
        <w:rPr>
          <w:rFonts w:ascii="宋体" w:hAnsi="宋体"/>
          <w:color w:val="000000"/>
          <w:sz w:val="24"/>
          <w:szCs w:val="24"/>
        </w:rPr>
      </w:pPr>
      <w:r>
        <w:rPr>
          <w:rFonts w:hint="eastAsia" w:ascii="宋体" w:hAnsi="宋体"/>
          <w:color w:val="000000"/>
          <w:sz w:val="24"/>
          <w:szCs w:val="24"/>
        </w:rPr>
        <w:t xml:space="preserve">服务区域：虎丘山风景名胜区管理处全部管辖范围，所有开放区域和半开放区域、待开放区域、新开放区域及周边区域。</w:t>
      </w:r>
      <w:r>
        <w:rPr>
          <w:rFonts w:ascii="宋体" w:hAnsi="宋体"/>
          <w:color w:val="000000"/>
          <w:sz w:val="24"/>
          <w:szCs w:val="24"/>
        </w:rPr>
      </w:r>
      <w:r/>
    </w:p>
    <w:p>
      <w:pPr>
        <w:pStyle w:val="884"/>
        <w:ind w:firstLine="480"/>
        <w:spacing w:line="360" w:lineRule="auto"/>
        <w:widowControl/>
        <w:tabs>
          <w:tab w:val="left" w:pos="540" w:leader="none"/>
          <w:tab w:val="left" w:pos="567" w:leader="none"/>
        </w:tabs>
        <w:rPr>
          <w:rFonts w:hint="eastAsia" w:ascii="宋体" w:hAnsi="宋体"/>
          <w:color w:val="000000"/>
          <w:sz w:val="24"/>
          <w:szCs w:val="24"/>
        </w:rPr>
      </w:pPr>
      <w:r>
        <w:rPr>
          <w:rFonts w:hint="eastAsia" w:ascii="宋体" w:hAnsi="宋体"/>
          <w:color w:val="000000"/>
          <w:sz w:val="24"/>
          <w:szCs w:val="24"/>
        </w:rPr>
        <w:t xml:space="preserve">中标供应商需在不违反劳动法相关规定的前提下，合理安排人员，</w:t>
      </w:r>
      <w:r>
        <w:rPr>
          <w:rFonts w:hint="eastAsia" w:hAnsi="宋体"/>
          <w:color w:val="000000"/>
          <w:sz w:val="24"/>
          <w:szCs w:val="24"/>
          <w:lang w:val="en-US" w:eastAsia="zh-CN"/>
        </w:rPr>
        <w:t xml:space="preserve">全部人员均持有市公安局颁发的保安员上岗证。</w:t>
      </w:r>
      <w:r>
        <w:rPr>
          <w:rFonts w:hint="eastAsia" w:ascii="宋体" w:hAnsi="宋体"/>
          <w:color w:val="000000"/>
          <w:sz w:val="24"/>
          <w:szCs w:val="24"/>
        </w:rPr>
        <w:t xml:space="preserve">保障开放时间内景区日常秩序维护等工作内容及非开放时间的秩序维护工作。</w:t>
      </w:r>
      <w:r>
        <w:rPr>
          <w:rFonts w:hint="eastAsia" w:ascii="宋体" w:hAnsi="宋体"/>
          <w:color w:val="000000"/>
          <w:sz w:val="24"/>
          <w:szCs w:val="24"/>
        </w:rPr>
      </w:r>
      <w:r/>
    </w:p>
    <w:p>
      <w:pPr>
        <w:pStyle w:val="884"/>
        <w:ind w:firstLine="482"/>
        <w:spacing w:line="400" w:lineRule="exact"/>
        <w:widowControl/>
        <w:tabs>
          <w:tab w:val="left" w:pos="540" w:leader="none"/>
          <w:tab w:val="left" w:pos="567" w:leader="none"/>
        </w:tabs>
        <w:rPr>
          <w:rFonts w:hint="eastAsia" w:ascii="宋体" w:hAnsi="宋体"/>
          <w:b/>
          <w:color w:val="000000"/>
          <w:sz w:val="24"/>
          <w:szCs w:val="24"/>
        </w:rPr>
      </w:pPr>
      <w:r>
        <w:rPr>
          <w:rFonts w:hint="eastAsia" w:ascii="宋体" w:hAnsi="宋体"/>
          <w:b/>
          <w:color w:val="000000"/>
          <w:sz w:val="24"/>
          <w:szCs w:val="24"/>
        </w:rPr>
        <w:t xml:space="preserve">（二）人员配置情况</w:t>
      </w:r>
      <w:r>
        <w:rPr>
          <w:rFonts w:hint="eastAsia" w:ascii="宋体" w:hAnsi="宋体"/>
          <w:b/>
          <w:color w:val="000000"/>
          <w:sz w:val="24"/>
          <w:szCs w:val="24"/>
        </w:rPr>
      </w:r>
      <w:r/>
    </w:p>
    <w:tbl>
      <w:tblPr>
        <w:tblW w:w="972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0"/>
        <w:gridCol w:w="885"/>
        <w:gridCol w:w="1920"/>
        <w:gridCol w:w="1747"/>
        <w:gridCol w:w="1943"/>
        <w:gridCol w:w="1370"/>
        <w:gridCol w:w="985"/>
      </w:tblGrid>
      <w:tr>
        <w:trPr>
          <w:trHeight w:val="500"/>
        </w:trPr>
        <w:tc>
          <w:tcPr>
            <w:tcW w:w="870" w:type="dxa"/>
            <w:vAlign w:val="center"/>
            <w:textDirection w:val="lrTb"/>
            <w:noWrap w:val="false"/>
          </w:tcPr>
          <w:p>
            <w:pPr>
              <w:pStyle w:val="884"/>
              <w:jc w:val="center"/>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ascii="仿宋" w:hAnsi="仿宋" w:eastAsia="仿宋" w:cs="仿宋"/>
                <w:b/>
                <w:bCs/>
                <w:i w:val="0"/>
                <w:iCs w:val="0"/>
                <w:color w:val="000000"/>
                <w:sz w:val="24"/>
                <w:szCs w:val="24"/>
                <w:u w:val="none"/>
              </w:rPr>
            </w:r>
            <w:r/>
          </w:p>
        </w:tc>
        <w:tc>
          <w:tcPr>
            <w:tcW w:w="885" w:type="dxa"/>
            <w:vAlign w:val="center"/>
            <w:textDirection w:val="lrTb"/>
            <w:noWrap w:val="false"/>
          </w:tcPr>
          <w:p>
            <w:pPr>
              <w:pStyle w:val="88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区域</w:t>
            </w:r>
            <w:r>
              <w:rPr>
                <w:rFonts w:hint="eastAsia" w:ascii="仿宋" w:hAnsi="仿宋" w:eastAsia="仿宋" w:cs="仿宋"/>
                <w:b/>
                <w:bCs/>
                <w:i w:val="0"/>
                <w:iCs w:val="0"/>
                <w:color w:val="000000"/>
                <w:sz w:val="24"/>
                <w:szCs w:val="24"/>
                <w:u w:val="none"/>
              </w:rPr>
            </w:r>
            <w:r/>
          </w:p>
        </w:tc>
        <w:tc>
          <w:tcPr>
            <w:tcW w:w="1920" w:type="dxa"/>
            <w:vAlign w:val="center"/>
            <w:textDirection w:val="lrTb"/>
            <w:noWrap w:val="false"/>
          </w:tcPr>
          <w:p>
            <w:pPr>
              <w:pStyle w:val="88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岗位类别</w:t>
            </w:r>
            <w:r>
              <w:rPr>
                <w:rFonts w:hint="eastAsia" w:ascii="仿宋" w:hAnsi="仿宋" w:eastAsia="仿宋" w:cs="仿宋"/>
                <w:b/>
                <w:bCs/>
                <w:i w:val="0"/>
                <w:iCs w:val="0"/>
                <w:color w:val="000000"/>
                <w:sz w:val="24"/>
                <w:szCs w:val="24"/>
                <w:u w:val="none"/>
              </w:rPr>
            </w:r>
            <w:r/>
          </w:p>
        </w:tc>
        <w:tc>
          <w:tcPr>
            <w:tcW w:w="1747" w:type="dxa"/>
            <w:vAlign w:val="center"/>
            <w:textDirection w:val="lrTb"/>
            <w:noWrap w:val="false"/>
          </w:tcPr>
          <w:p>
            <w:pPr>
              <w:pStyle w:val="88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工作时间</w:t>
            </w:r>
            <w:r>
              <w:rPr>
                <w:rFonts w:hint="eastAsia" w:ascii="仿宋" w:hAnsi="仿宋" w:eastAsia="仿宋" w:cs="仿宋"/>
                <w:b/>
                <w:bCs/>
                <w:i w:val="0"/>
                <w:iCs w:val="0"/>
                <w:color w:val="000000"/>
                <w:sz w:val="24"/>
                <w:szCs w:val="24"/>
                <w:u w:val="none"/>
              </w:rPr>
            </w:r>
            <w:r/>
          </w:p>
        </w:tc>
        <w:tc>
          <w:tcPr>
            <w:tcW w:w="1943" w:type="dxa"/>
            <w:vAlign w:val="center"/>
            <w:textDirection w:val="lrTb"/>
            <w:noWrap w:val="false"/>
          </w:tcPr>
          <w:p>
            <w:pPr>
              <w:pStyle w:val="88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岗位</w:t>
            </w:r>
            <w:r>
              <w:rPr>
                <w:rFonts w:hint="eastAsia" w:ascii="仿宋" w:hAnsi="仿宋" w:eastAsia="仿宋" w:cs="仿宋"/>
                <w:b/>
                <w:bCs/>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淡季人数</w:t>
            </w:r>
            <w:r>
              <w:rPr>
                <w:rFonts w:hint="eastAsia" w:ascii="仿宋" w:hAnsi="仿宋" w:eastAsia="仿宋" w:cs="仿宋"/>
                <w:b/>
                <w:bCs/>
                <w:i w:val="0"/>
                <w:iCs w:val="0"/>
                <w:color w:val="000000"/>
                <w:sz w:val="24"/>
                <w:szCs w:val="24"/>
                <w:u w:val="none"/>
              </w:rPr>
            </w:r>
            <w:r/>
          </w:p>
        </w:tc>
        <w:tc>
          <w:tcPr>
            <w:tcW w:w="985" w:type="dxa"/>
            <w:vAlign w:val="center"/>
            <w:textDirection w:val="lrTb"/>
            <w:noWrap w:val="false"/>
          </w:tcPr>
          <w:p>
            <w:pPr>
              <w:pStyle w:val="88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旺季人数</w:t>
            </w:r>
            <w:r>
              <w:rPr>
                <w:rFonts w:hint="eastAsia" w:ascii="仿宋" w:hAnsi="仿宋" w:eastAsia="仿宋" w:cs="仿宋"/>
                <w:b/>
                <w:bCs/>
                <w:i w:val="0"/>
                <w:iCs w:val="0"/>
                <w:color w:val="000000"/>
                <w:sz w:val="24"/>
                <w:szCs w:val="24"/>
                <w:u w:val="none"/>
              </w:rPr>
            </w:r>
            <w:r/>
          </w:p>
        </w:tc>
      </w:tr>
      <w:tr>
        <w:trPr>
          <w:trHeight w:val="460"/>
        </w:trPr>
        <w:tc>
          <w:tcPr>
            <w:tcW w:w="8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gridSpan w:val="2"/>
            <w:tcW w:w="2805"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项目总负责人</w:t>
            </w:r>
            <w:r>
              <w:rPr>
                <w:rFonts w:hint="eastAsia" w:ascii="仿宋" w:hAnsi="仿宋" w:eastAsia="仿宋" w:cs="仿宋"/>
                <w:i w:val="0"/>
                <w:iCs w:val="0"/>
                <w:color w:val="000000"/>
                <w:sz w:val="24"/>
                <w:szCs w:val="24"/>
                <w:u w:val="none"/>
              </w:rPr>
            </w:r>
            <w:r/>
          </w:p>
        </w:tc>
        <w:tc>
          <w:tcPr>
            <w:tcW w:w="17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8：30-17：30</w:t>
            </w: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985"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r>
      <w:tr>
        <w:trPr>
          <w:trHeight w:val="540"/>
        </w:trPr>
        <w:tc>
          <w:tcPr>
            <w:tcW w:w="8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885" w:type="dxa"/>
            <w:vAlign w:val="center"/>
            <w:vMerge w:val="restart"/>
            <w:textDirection w:val="tbRlV"/>
            <w:noWrap/>
          </w:tcPr>
          <w:p>
            <w:pPr>
              <w:pStyle w:val="884"/>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虎丘区域</w:t>
            </w:r>
            <w:r>
              <w:rPr>
                <w:rFonts w:hint="eastAsia" w:ascii="仿宋" w:hAnsi="仿宋" w:eastAsia="仿宋" w:cs="仿宋"/>
                <w:b/>
                <w:bCs/>
                <w:i w:val="0"/>
                <w:iCs w:val="0"/>
                <w:color w:val="000000"/>
                <w:sz w:val="28"/>
                <w:szCs w:val="28"/>
                <w:u w:val="none"/>
              </w:rPr>
            </w:r>
            <w:r/>
          </w:p>
        </w:tc>
        <w:tc>
          <w:tcPr>
            <w:tcW w:w="192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虎丘区域队长</w:t>
            </w:r>
            <w:r>
              <w:rPr>
                <w:rFonts w:hint="eastAsia" w:ascii="仿宋" w:hAnsi="仿宋" w:eastAsia="仿宋" w:cs="仿宋"/>
                <w:i w:val="0"/>
                <w:iCs w:val="0"/>
                <w:color w:val="000000"/>
                <w:sz w:val="24"/>
                <w:szCs w:val="24"/>
                <w:u w:val="none"/>
              </w:rPr>
            </w:r>
            <w:r/>
          </w:p>
        </w:tc>
        <w:tc>
          <w:tcPr>
            <w:tcW w:w="17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8：30-17：30</w:t>
            </w:r>
            <w:r>
              <w:rPr>
                <w:rFonts w:hint="eastAsia" w:ascii="仿宋" w:hAnsi="仿宋" w:eastAsia="仿宋" w:cs="仿宋"/>
                <w:i w:val="0"/>
                <w:iCs w:val="0"/>
                <w:color w:val="000000"/>
                <w:sz w:val="24"/>
                <w:szCs w:val="24"/>
                <w:u w:val="none"/>
              </w:rPr>
            </w:r>
            <w:r/>
          </w:p>
        </w:tc>
        <w:tc>
          <w:tcPr>
            <w:gridSpan w:val="3"/>
            <w:tcW w:w="4298"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项目总负责人兼</w:t>
            </w:r>
            <w:r>
              <w:rPr>
                <w:rFonts w:hint="eastAsia" w:ascii="仿宋" w:hAnsi="仿宋" w:eastAsia="仿宋" w:cs="仿宋"/>
                <w:i w:val="0"/>
                <w:iCs w:val="0"/>
                <w:color w:val="000000"/>
                <w:sz w:val="24"/>
                <w:szCs w:val="24"/>
                <w:u w:val="none"/>
              </w:rPr>
            </w:r>
            <w:r/>
          </w:p>
        </w:tc>
      </w:tr>
      <w:tr>
        <w:trPr>
          <w:trHeight w:val="365"/>
        </w:trPr>
        <w:tc>
          <w:tcPr>
            <w:tcW w:w="870" w:type="dxa"/>
            <w:vAlign w:val="center"/>
            <w:vMerge w:val="restart"/>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vMerge w:val="restart"/>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日间秩序维护员</w:t>
            </w:r>
            <w:r>
              <w:rPr>
                <w:rFonts w:hint="eastAsia" w:ascii="仿宋" w:hAnsi="仿宋" w:eastAsia="仿宋" w:cs="仿宋"/>
                <w:i w:val="0"/>
                <w:iCs w:val="0"/>
                <w:color w:val="000000"/>
                <w:sz w:val="24"/>
                <w:szCs w:val="24"/>
                <w:u w:val="none"/>
              </w:rPr>
            </w:r>
            <w:r/>
          </w:p>
        </w:tc>
        <w:tc>
          <w:tcPr>
            <w:tcW w:w="1747" w:type="dxa"/>
            <w:vAlign w:val="center"/>
            <w:vMerge w:val="restart"/>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7：30-17：30  </w:t>
            </w:r>
            <w:r>
              <w:rPr>
                <w:rFonts w:hint="eastAsia" w:ascii="仿宋" w:hAnsi="仿宋" w:eastAsia="仿宋" w:cs="仿宋"/>
                <w:i w:val="0"/>
                <w:iCs w:val="0"/>
                <w:color w:val="000000"/>
                <w:sz w:val="24"/>
                <w:szCs w:val="24"/>
                <w:u w:val="none"/>
                <w:lang w:val="en-US" w:eastAsia="zh-CN" w:bidi="ar"/>
              </w:rPr>
            </w:r>
            <w:r/>
          </w:p>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7：30-17：00</w:t>
            </w: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财神道望山桥</w:t>
            </w: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85"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4</w:t>
            </w:r>
            <w:r>
              <w:rPr>
                <w:rFonts w:hint="eastAsia" w:ascii="仿宋" w:hAnsi="仿宋" w:eastAsia="仿宋" w:cs="仿宋"/>
                <w:i w:val="0"/>
                <w:iCs w:val="0"/>
                <w:color w:val="000000"/>
                <w:sz w:val="24"/>
                <w:szCs w:val="24"/>
                <w:u w:val="none"/>
                <w:lang w:val="en-US" w:eastAsia="zh-CN"/>
              </w:rPr>
            </w:r>
            <w:r/>
          </w:p>
        </w:tc>
      </w:tr>
      <w:tr>
        <w:trPr>
          <w:trHeight w:val="321"/>
        </w:trPr>
        <w:tc>
          <w:tcPr>
            <w:tcW w:w="87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7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综合服务厅</w:t>
            </w: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85"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r>
      <w:tr>
        <w:trPr>
          <w:trHeight w:val="355"/>
        </w:trPr>
        <w:tc>
          <w:tcPr>
            <w:tcW w:w="87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7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南北门检票秩序</w:t>
            </w: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985"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r>
      <w:tr>
        <w:trPr>
          <w:trHeight w:val="336"/>
        </w:trPr>
        <w:tc>
          <w:tcPr>
            <w:tcW w:w="87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7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孙武练兵场</w:t>
            </w: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85"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r>
      <w:tr>
        <w:trPr>
          <w:trHeight w:val="297"/>
        </w:trPr>
        <w:tc>
          <w:tcPr>
            <w:tcW w:w="87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7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返流岗</w:t>
            </w: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85"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r>
      <w:tr>
        <w:trPr>
          <w:trHeight w:val="355"/>
        </w:trPr>
        <w:tc>
          <w:tcPr>
            <w:tcW w:w="87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7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北门游客中心</w:t>
            </w: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85"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r>
      <w:tr>
        <w:trPr>
          <w:trHeight w:val="308"/>
        </w:trPr>
        <w:tc>
          <w:tcPr>
            <w:tcW w:w="870" w:type="dxa"/>
            <w:vAlign w:val="center"/>
            <w:vMerge w:val="continue"/>
            <w:textDirection w:val="lrTb"/>
            <w:noWrap w:val="false"/>
          </w:tcPr>
          <w:p>
            <w:pPr>
              <w:pStyle w:val="884"/>
              <w:jc w:val="center"/>
              <w:rPr>
                <w:rFonts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塔园</w:t>
            </w:r>
            <w:r>
              <w:rPr>
                <w:rFonts w:ascii="仿宋" w:hAnsi="仿宋" w:eastAsia="仿宋" w:cs="仿宋"/>
                <w:i w:val="0"/>
                <w:iCs w:val="0"/>
                <w:color w:val="000000"/>
                <w:sz w:val="24"/>
                <w:szCs w:val="24"/>
                <w:u w:val="none"/>
                <w:lang w:val="en-US" w:eastAsia="zh-CN"/>
              </w:rPr>
            </w:r>
            <w:r/>
          </w:p>
        </w:tc>
        <w:tc>
          <w:tcPr>
            <w:tcW w:w="885" w:type="dxa"/>
            <w:vAlign w:val="center"/>
            <w:vMerge w:val="continue"/>
            <w:textDirection w:val="tbRlV"/>
            <w:noWrap/>
          </w:tcPr>
          <w:p>
            <w:pPr>
              <w:pStyle w:val="884"/>
              <w:jc w:val="center"/>
              <w:rPr>
                <w:rFonts w:ascii="仿宋" w:hAnsi="仿宋" w:eastAsia="仿宋" w:cs="仿宋"/>
                <w:b/>
                <w:bCs/>
                <w:i w:val="0"/>
                <w:iCs w:val="0"/>
                <w:color w:val="000000"/>
                <w:sz w:val="28"/>
                <w:szCs w:val="28"/>
                <w:u w:val="none"/>
                <w:lang w:val="en-US"/>
              </w:rPr>
            </w:pPr>
            <w:r>
              <w:rPr>
                <w:rFonts w:ascii="仿宋" w:hAnsi="仿宋" w:eastAsia="仿宋" w:cs="仿宋"/>
                <w:b/>
                <w:bCs/>
                <w:i w:val="0"/>
                <w:iCs w:val="0"/>
                <w:color w:val="000000"/>
                <w:sz w:val="28"/>
                <w:szCs w:val="28"/>
                <w:u w:val="none"/>
                <w:lang w:val="en-US"/>
              </w:rPr>
            </w:r>
            <w:r/>
          </w:p>
        </w:tc>
        <w:tc>
          <w:tcPr>
            <w:tcW w:w="1920" w:type="dxa"/>
            <w:vAlign w:val="center"/>
            <w:vMerge w:val="continue"/>
            <w:textDirection w:val="lrTb"/>
            <w:noWrap w:val="false"/>
          </w:tcPr>
          <w:p>
            <w:pPr>
              <w:pStyle w:val="884"/>
              <w:jc w:val="center"/>
              <w:rPr>
                <w:rFonts w:ascii="仿宋" w:hAnsi="仿宋" w:eastAsia="仿宋" w:cs="仿宋"/>
                <w:i w:val="0"/>
                <w:iCs w:val="0"/>
                <w:color w:val="000000"/>
                <w:sz w:val="24"/>
                <w:szCs w:val="24"/>
                <w:u w:val="none"/>
                <w:lang w:val="en-US"/>
              </w:rPr>
            </w:pPr>
            <w:r>
              <w:rPr>
                <w:rFonts w:ascii="仿宋" w:hAnsi="仿宋" w:eastAsia="仿宋" w:cs="仿宋"/>
                <w:i w:val="0"/>
                <w:iCs w:val="0"/>
                <w:color w:val="000000"/>
                <w:sz w:val="24"/>
                <w:szCs w:val="24"/>
                <w:u w:val="none"/>
                <w:lang w:val="en-US"/>
              </w:rPr>
            </w:r>
            <w:r/>
          </w:p>
        </w:tc>
        <w:tc>
          <w:tcPr>
            <w:tcW w:w="1747" w:type="dxa"/>
            <w:vAlign w:val="center"/>
            <w:vMerge w:val="continue"/>
            <w:textDirection w:val="lrTb"/>
            <w:noWrap w:val="false"/>
          </w:tcPr>
          <w:p>
            <w:pPr>
              <w:pStyle w:val="884"/>
              <w:jc w:val="center"/>
              <w:rPr>
                <w:rFonts w:ascii="仿宋" w:hAnsi="仿宋" w:eastAsia="仿宋" w:cs="仿宋"/>
                <w:i w:val="0"/>
                <w:iCs w:val="0"/>
                <w:color w:val="000000"/>
                <w:sz w:val="24"/>
                <w:szCs w:val="24"/>
                <w:u w:val="none"/>
                <w:lang w:val="en-US"/>
              </w:rPr>
            </w:pPr>
            <w:r>
              <w:rPr>
                <w:rFonts w:ascii="仿宋" w:hAnsi="仿宋" w:eastAsia="仿宋" w:cs="仿宋"/>
                <w:i w:val="0"/>
                <w:iCs w:val="0"/>
                <w:color w:val="000000"/>
                <w:sz w:val="24"/>
                <w:szCs w:val="24"/>
                <w:u w:val="none"/>
                <w:lang w:val="en-US"/>
              </w:rPr>
            </w:r>
            <w:r/>
          </w:p>
        </w:tc>
        <w:tc>
          <w:tcPr>
            <w:tcW w:w="1943" w:type="dxa"/>
            <w:vAlign w:val="center"/>
            <w:textDirection w:val="lrTb"/>
            <w:noWrap w:val="false"/>
          </w:tcPr>
          <w:p>
            <w:pPr>
              <w:pStyle w:val="884"/>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塔院</w:t>
            </w:r>
            <w:r>
              <w:rPr>
                <w:rFonts w:ascii="仿宋" w:hAnsi="仿宋" w:eastAsia="仿宋" w:cs="仿宋"/>
                <w:i w:val="0"/>
                <w:iCs w:val="0"/>
                <w:color w:val="000000"/>
                <w:sz w:val="24"/>
                <w:szCs w:val="24"/>
                <w:u w:val="none"/>
                <w:lang w:val="en-US" w:eastAsia="zh-CN" w:bidi="ar"/>
              </w:rPr>
            </w:r>
            <w:r/>
          </w:p>
        </w:tc>
        <w:tc>
          <w:tcPr>
            <w:tcW w:w="1370" w:type="dxa"/>
            <w:vAlign w:val="center"/>
            <w:textDirection w:val="lrTb"/>
            <w:noWrap w:val="false"/>
          </w:tcPr>
          <w:p>
            <w:pPr>
              <w:pStyle w:val="884"/>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ascii="仿宋" w:hAnsi="仿宋" w:eastAsia="仿宋" w:cs="仿宋"/>
                <w:i w:val="0"/>
                <w:iCs w:val="0"/>
                <w:color w:val="000000"/>
                <w:sz w:val="24"/>
                <w:szCs w:val="24"/>
                <w:u w:val="none"/>
                <w:lang w:val="en-US" w:eastAsia="zh-CN" w:bidi="ar"/>
              </w:rPr>
            </w:r>
            <w:r/>
          </w:p>
        </w:tc>
        <w:tc>
          <w:tcPr>
            <w:tcW w:w="985" w:type="dxa"/>
            <w:vAlign w:val="center"/>
            <w:textDirection w:val="lrTb"/>
            <w:noWrap w:val="false"/>
          </w:tcPr>
          <w:p>
            <w:pPr>
              <w:pStyle w:val="884"/>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rPr>
                <w:rFonts w:ascii="仿宋" w:hAnsi="仿宋" w:eastAsia="仿宋" w:cs="仿宋"/>
                <w:i w:val="0"/>
                <w:iCs w:val="0"/>
                <w:color w:val="000000"/>
                <w:sz w:val="24"/>
                <w:szCs w:val="24"/>
                <w:u w:val="none"/>
                <w:lang w:val="en-US" w:eastAsia="zh-CN" w:bidi="ar"/>
              </w:rPr>
            </w:r>
            <w:r/>
          </w:p>
        </w:tc>
      </w:tr>
      <w:tr>
        <w:trPr>
          <w:trHeight w:val="308"/>
        </w:trPr>
        <w:tc>
          <w:tcPr>
            <w:tcW w:w="87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7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北门铁门</w:t>
            </w:r>
            <w:r>
              <w:rPr>
                <w:rFonts w:ascii="仿宋" w:hAnsi="仿宋" w:eastAsia="仿宋" w:cs="仿宋"/>
                <w:i w:val="0"/>
                <w:iCs w:val="0"/>
                <w:color w:val="000000"/>
                <w:sz w:val="24"/>
                <w:szCs w:val="24"/>
                <w:u w:val="none"/>
                <w:lang w:val="en-US" w:eastAsia="zh-CN" w:bidi="ar"/>
              </w:rPr>
            </w:r>
            <w:r/>
          </w:p>
        </w:tc>
        <w:tc>
          <w:tcPr>
            <w:tcW w:w="1370" w:type="dxa"/>
            <w:vAlign w:val="center"/>
            <w:textDirection w:val="lrTb"/>
            <w:noWrap w:val="false"/>
          </w:tcPr>
          <w:p>
            <w:pPr>
              <w:pStyle w:val="884"/>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ascii="仿宋" w:hAnsi="仿宋" w:eastAsia="仿宋" w:cs="仿宋"/>
                <w:i w:val="0"/>
                <w:iCs w:val="0"/>
                <w:color w:val="000000"/>
                <w:sz w:val="24"/>
                <w:szCs w:val="24"/>
                <w:u w:val="none"/>
                <w:lang w:val="en-US" w:eastAsia="zh-CN" w:bidi="ar"/>
              </w:rPr>
            </w:r>
            <w:r/>
          </w:p>
        </w:tc>
        <w:tc>
          <w:tcPr>
            <w:tcW w:w="985" w:type="dxa"/>
            <w:vAlign w:val="center"/>
            <w:textDirection w:val="lrTb"/>
            <w:noWrap w:val="false"/>
          </w:tcPr>
          <w:p>
            <w:pPr>
              <w:pStyle w:val="884"/>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ascii="仿宋" w:hAnsi="仿宋" w:eastAsia="仿宋" w:cs="仿宋"/>
                <w:i w:val="0"/>
                <w:iCs w:val="0"/>
                <w:color w:val="000000"/>
                <w:sz w:val="24"/>
                <w:szCs w:val="24"/>
                <w:u w:val="none"/>
                <w:lang w:val="en-US" w:eastAsia="zh-CN" w:bidi="ar"/>
              </w:rPr>
            </w:r>
            <w:r/>
          </w:p>
        </w:tc>
      </w:tr>
      <w:tr>
        <w:trPr>
          <w:trHeight w:val="308"/>
        </w:trPr>
        <w:tc>
          <w:tcPr>
            <w:tcW w:w="87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7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民俗展厅</w:t>
            </w: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85"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r>
      <w:tr>
        <w:trPr>
          <w:trHeight w:val="406"/>
        </w:trPr>
        <w:tc>
          <w:tcPr>
            <w:tcW w:w="87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7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应急机动及巡逻</w:t>
            </w: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985"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r>
      <w:tr>
        <w:trPr>
          <w:trHeight w:val="420"/>
        </w:trPr>
        <w:tc>
          <w:tcPr>
            <w:tcW w:w="8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vMerge w:val="restart"/>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夜间秩序维护员</w:t>
            </w:r>
            <w:r>
              <w:rPr>
                <w:rFonts w:hint="eastAsia" w:ascii="仿宋" w:hAnsi="仿宋" w:eastAsia="仿宋" w:cs="仿宋"/>
                <w:i w:val="0"/>
                <w:iCs w:val="0"/>
                <w:color w:val="000000"/>
                <w:sz w:val="24"/>
                <w:szCs w:val="24"/>
                <w:u w:val="none"/>
              </w:rPr>
            </w:r>
            <w:r/>
          </w:p>
        </w:tc>
        <w:tc>
          <w:tcPr>
            <w:tcW w:w="17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17：30-7：30</w:t>
            </w:r>
            <w:r>
              <w:rPr>
                <w:rFonts w:hint="eastAsia" w:ascii="仿宋" w:hAnsi="仿宋" w:eastAsia="仿宋" w:cs="仿宋"/>
                <w:i w:val="0"/>
                <w:iCs w:val="0"/>
                <w:color w:val="000000"/>
                <w:sz w:val="24"/>
                <w:szCs w:val="24"/>
                <w:u w:val="none"/>
              </w:rPr>
            </w:r>
            <w:r/>
          </w:p>
        </w:tc>
        <w:tc>
          <w:tcPr>
            <w:tcW w:w="1943" w:type="dxa"/>
            <w:vAlign w:val="center"/>
            <w:vMerge w:val="restart"/>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370" w:type="dxa"/>
            <w:vAlign w:val="center"/>
            <w:vMerge w:val="restart"/>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985" w:type="dxa"/>
            <w:vAlign w:val="center"/>
            <w:vMerge w:val="restart"/>
            <w:textDirection w:val="lrTb"/>
            <w:noWrap/>
          </w:tcPr>
          <w:p>
            <w:pPr>
              <w:pStyle w:val="8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r>
      <w:tr>
        <w:trPr>
          <w:trHeight w:val="333"/>
        </w:trPr>
        <w:tc>
          <w:tcPr>
            <w:tcW w:w="8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7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17：00-7：30</w:t>
            </w:r>
            <w:r>
              <w:rPr>
                <w:rFonts w:hint="eastAsia" w:ascii="仿宋" w:hAnsi="仿宋" w:eastAsia="仿宋" w:cs="仿宋"/>
                <w:i w:val="0"/>
                <w:iCs w:val="0"/>
                <w:color w:val="000000"/>
                <w:sz w:val="24"/>
                <w:szCs w:val="24"/>
                <w:u w:val="none"/>
              </w:rPr>
            </w:r>
            <w:r/>
          </w:p>
        </w:tc>
        <w:tc>
          <w:tcPr>
            <w:tcW w:w="1943"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37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85" w:type="dxa"/>
            <w:vAlign w:val="center"/>
            <w:vMerge w:val="continue"/>
            <w:textDirection w:val="lrTb"/>
            <w:noWrap/>
          </w:tcPr>
          <w:p>
            <w:pPr>
              <w:pStyle w:val="8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tcW w:w="8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消控值班员</w:t>
            </w:r>
            <w:r>
              <w:rPr>
                <w:rFonts w:hint="eastAsia" w:ascii="仿宋" w:hAnsi="仿宋" w:eastAsia="仿宋" w:cs="仿宋"/>
                <w:i w:val="0"/>
                <w:iCs w:val="0"/>
                <w:color w:val="000000"/>
                <w:sz w:val="24"/>
                <w:szCs w:val="24"/>
                <w:u w:val="none"/>
              </w:rPr>
            </w:r>
            <w:r/>
          </w:p>
        </w:tc>
        <w:tc>
          <w:tcPr>
            <w:tcW w:w="17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24小时</w:t>
            </w: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塔影园</w:t>
            </w: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985" w:type="dxa"/>
            <w:vAlign w:val="center"/>
            <w:textDirection w:val="lrTb"/>
            <w:noWrap/>
          </w:tcPr>
          <w:p>
            <w:pPr>
              <w:pStyle w:val="8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r>
      <w:tr>
        <w:trPr>
          <w:trHeight w:val="373"/>
        </w:trPr>
        <w:tc>
          <w:tcPr>
            <w:gridSpan w:val="4"/>
            <w:tcW w:w="5422" w:type="dxa"/>
            <w:vAlign w:val="center"/>
            <w:textDirection w:val="lrTb"/>
            <w:noWrap w:val="false"/>
          </w:tcPr>
          <w:p>
            <w:pPr>
              <w:pStyle w:val="884"/>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   虎丘合计</w:t>
            </w:r>
            <w:r>
              <w:rPr>
                <w:rFonts w:hint="eastAsia" w:ascii="仿宋" w:hAnsi="仿宋" w:eastAsia="仿宋" w:cs="仿宋"/>
                <w:b/>
                <w:bCs/>
                <w:i w:val="0"/>
                <w:iCs w:val="0"/>
                <w:color w:val="000000"/>
                <w:sz w:val="28"/>
                <w:szCs w:val="28"/>
                <w:u w:val="none"/>
              </w:rPr>
            </w:r>
            <w:r/>
          </w:p>
        </w:tc>
        <w:tc>
          <w:tcPr>
            <w:tcW w:w="1943" w:type="dxa"/>
            <w:vAlign w:val="center"/>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w:t>
            </w:r>
            <w:r>
              <w:rPr>
                <w:rFonts w:hint="eastAsia" w:ascii="仿宋" w:hAnsi="仿宋" w:eastAsia="仿宋" w:cs="仿宋"/>
                <w:i w:val="0"/>
                <w:iCs w:val="0"/>
                <w:color w:val="000000"/>
                <w:sz w:val="24"/>
                <w:szCs w:val="24"/>
                <w:u w:val="none"/>
              </w:rPr>
            </w:r>
            <w:r/>
          </w:p>
        </w:tc>
        <w:tc>
          <w:tcPr>
            <w:tcW w:w="985" w:type="dxa"/>
            <w:vAlign w:val="center"/>
            <w:textDirection w:val="lrTb"/>
            <w:noWrap/>
          </w:tcPr>
          <w:p>
            <w:pPr>
              <w:pStyle w:val="8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r>
      <w:tr>
        <w:trPr>
          <w:trHeight w:val="409"/>
        </w:trPr>
        <w:tc>
          <w:tcPr>
            <w:tcW w:w="8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885" w:type="dxa"/>
            <w:vAlign w:val="center"/>
            <w:vMerge w:val="restart"/>
            <w:textDirection w:val="tbRlV"/>
            <w:noWrap/>
          </w:tcPr>
          <w:p>
            <w:pPr>
              <w:pStyle w:val="884"/>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枫桥区域</w:t>
            </w:r>
            <w:r>
              <w:rPr>
                <w:rFonts w:hint="eastAsia" w:ascii="仿宋" w:hAnsi="仿宋" w:eastAsia="仿宋" w:cs="仿宋"/>
                <w:b/>
                <w:bCs/>
                <w:i w:val="0"/>
                <w:iCs w:val="0"/>
                <w:color w:val="000000"/>
                <w:sz w:val="28"/>
                <w:szCs w:val="28"/>
                <w:u w:val="none"/>
              </w:rPr>
            </w:r>
            <w:r/>
          </w:p>
        </w:tc>
        <w:tc>
          <w:tcPr>
            <w:tcW w:w="192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枫桥区域队长</w:t>
            </w:r>
            <w:r>
              <w:rPr>
                <w:rFonts w:hint="eastAsia" w:ascii="仿宋" w:hAnsi="仿宋" w:eastAsia="仿宋" w:cs="仿宋"/>
                <w:i w:val="0"/>
                <w:iCs w:val="0"/>
                <w:color w:val="000000"/>
                <w:sz w:val="24"/>
                <w:szCs w:val="24"/>
                <w:u w:val="none"/>
              </w:rPr>
            </w:r>
            <w:r/>
          </w:p>
        </w:tc>
        <w:tc>
          <w:tcPr>
            <w:tcW w:w="17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8：30-17：30</w:t>
            </w: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985"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r>
      <w:tr>
        <w:trPr>
          <w:trHeight w:val="375"/>
        </w:trPr>
        <w:tc>
          <w:tcPr>
            <w:tcW w:w="870" w:type="dxa"/>
            <w:vAlign w:val="center"/>
            <w:vMerge w:val="restart"/>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vMerge w:val="restart"/>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日间秩序维护员</w:t>
            </w:r>
            <w:r>
              <w:rPr>
                <w:rFonts w:hint="eastAsia" w:ascii="仿宋" w:hAnsi="仿宋" w:eastAsia="仿宋" w:cs="仿宋"/>
                <w:i w:val="0"/>
                <w:iCs w:val="0"/>
                <w:color w:val="000000"/>
                <w:sz w:val="24"/>
                <w:szCs w:val="24"/>
                <w:u w:val="none"/>
              </w:rPr>
            </w:r>
            <w:r/>
          </w:p>
        </w:tc>
        <w:tc>
          <w:tcPr>
            <w:tcW w:w="1747" w:type="dxa"/>
            <w:vAlign w:val="center"/>
            <w:vMerge w:val="restart"/>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7：30-18：00</w:t>
            </w: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铁岭关党建馆</w:t>
            </w: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85"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r>
      <w:tr>
        <w:trPr>
          <w:trHeight w:val="364"/>
        </w:trPr>
        <w:tc>
          <w:tcPr>
            <w:tcW w:w="87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7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津鸿渡码头</w:t>
            </w: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85"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r>
      <w:tr>
        <w:trPr>
          <w:trHeight w:val="440"/>
        </w:trPr>
        <w:tc>
          <w:tcPr>
            <w:tcW w:w="87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7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日间巡逻</w:t>
            </w: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85"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r>
      <w:tr>
        <w:trPr>
          <w:trHeight w:val="387"/>
        </w:trPr>
        <w:tc>
          <w:tcPr>
            <w:tcW w:w="8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夜间秩序维护员</w:t>
            </w:r>
            <w:r>
              <w:rPr>
                <w:rFonts w:hint="eastAsia" w:ascii="仿宋" w:hAnsi="仿宋" w:eastAsia="仿宋" w:cs="仿宋"/>
                <w:i w:val="0"/>
                <w:iCs w:val="0"/>
                <w:color w:val="000000"/>
                <w:sz w:val="24"/>
                <w:szCs w:val="24"/>
                <w:u w:val="none"/>
              </w:rPr>
            </w:r>
            <w:r/>
          </w:p>
        </w:tc>
        <w:tc>
          <w:tcPr>
            <w:tcW w:w="17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18：00-7：30</w:t>
            </w: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985"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r>
      <w:tr>
        <w:trPr>
          <w:trHeight w:val="498"/>
        </w:trPr>
        <w:tc>
          <w:tcPr>
            <w:tcW w:w="8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监控指挥中心</w:t>
            </w:r>
            <w:r>
              <w:rPr>
                <w:rFonts w:hint="eastAsia" w:ascii="仿宋" w:hAnsi="仿宋" w:eastAsia="仿宋" w:cs="仿宋"/>
                <w:i w:val="0"/>
                <w:iCs w:val="0"/>
                <w:color w:val="000000"/>
                <w:sz w:val="24"/>
                <w:szCs w:val="24"/>
                <w:u w:val="none"/>
              </w:rPr>
            </w:r>
            <w:r/>
          </w:p>
        </w:tc>
        <w:tc>
          <w:tcPr>
            <w:tcW w:w="17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24小时</w:t>
            </w: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985"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r>
      <w:tr>
        <w:trPr>
          <w:trHeight w:val="433"/>
        </w:trPr>
        <w:tc>
          <w:tcPr>
            <w:tcW w:w="8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仿宋" w:hAnsi="仿宋" w:eastAsia="仿宋" w:cs="仿宋"/>
                <w:i w:val="0"/>
                <w:iCs w:val="0"/>
                <w:color w:val="000000"/>
                <w:sz w:val="24"/>
                <w:szCs w:val="24"/>
                <w:u w:val="none"/>
              </w:rPr>
            </w:r>
            <w:r/>
          </w:p>
        </w:tc>
        <w:tc>
          <w:tcPr>
            <w:tcW w:w="88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192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办公室门卫</w:t>
            </w:r>
            <w:r>
              <w:rPr>
                <w:rFonts w:hint="eastAsia" w:ascii="仿宋" w:hAnsi="仿宋" w:eastAsia="仿宋" w:cs="仿宋"/>
                <w:i w:val="0"/>
                <w:iCs w:val="0"/>
                <w:color w:val="000000"/>
                <w:sz w:val="24"/>
                <w:szCs w:val="24"/>
                <w:u w:val="none"/>
              </w:rPr>
            </w:r>
            <w:r/>
          </w:p>
        </w:tc>
        <w:tc>
          <w:tcPr>
            <w:tcW w:w="17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24小时</w:t>
            </w:r>
            <w:r>
              <w:rPr>
                <w:rFonts w:hint="eastAsia" w:ascii="仿宋" w:hAnsi="仿宋" w:eastAsia="仿宋" w:cs="仿宋"/>
                <w:i w:val="0"/>
                <w:iCs w:val="0"/>
                <w:color w:val="000000"/>
                <w:sz w:val="24"/>
                <w:szCs w:val="24"/>
                <w:u w:val="none"/>
              </w:rPr>
            </w:r>
            <w:r/>
          </w:p>
        </w:tc>
        <w:tc>
          <w:tcPr>
            <w:tcW w:w="1943" w:type="dxa"/>
            <w:vAlign w:val="center"/>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985"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r>
      <w:tr>
        <w:trPr>
          <w:trHeight w:val="520"/>
        </w:trPr>
        <w:tc>
          <w:tcPr>
            <w:gridSpan w:val="4"/>
            <w:tcW w:w="5422" w:type="dxa"/>
            <w:vAlign w:val="center"/>
            <w:textDirection w:val="lrTb"/>
            <w:noWrap w:val="false"/>
          </w:tcPr>
          <w:p>
            <w:pPr>
              <w:pStyle w:val="884"/>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      枫桥合计</w:t>
            </w:r>
            <w:r>
              <w:rPr>
                <w:rFonts w:hint="eastAsia" w:ascii="仿宋" w:hAnsi="仿宋" w:eastAsia="仿宋" w:cs="仿宋"/>
                <w:b/>
                <w:bCs/>
                <w:i w:val="0"/>
                <w:iCs w:val="0"/>
                <w:color w:val="000000"/>
                <w:sz w:val="28"/>
                <w:szCs w:val="28"/>
                <w:u w:val="none"/>
              </w:rPr>
            </w:r>
            <w:r/>
          </w:p>
        </w:tc>
        <w:tc>
          <w:tcPr>
            <w:tcW w:w="1943" w:type="dxa"/>
            <w:vAlign w:val="center"/>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985" w:type="dxa"/>
            <w:vAlign w:val="center"/>
            <w:textDirection w:val="lrTb"/>
            <w:noWrap/>
          </w:tcPr>
          <w:p>
            <w:pPr>
              <w:pStyle w:val="8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r>
      <w:tr>
        <w:trPr>
          <w:trHeight w:val="440"/>
        </w:trPr>
        <w:tc>
          <w:tcPr>
            <w:gridSpan w:val="4"/>
            <w:tcW w:w="5422" w:type="dxa"/>
            <w:vAlign w:val="center"/>
            <w:textDirection w:val="lrTb"/>
            <w:noWrap/>
          </w:tcPr>
          <w:p>
            <w:pPr>
              <w:pStyle w:val="884"/>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总      计</w:t>
            </w:r>
            <w:r>
              <w:rPr>
                <w:rFonts w:hint="eastAsia" w:ascii="仿宋" w:hAnsi="仿宋" w:eastAsia="仿宋" w:cs="仿宋"/>
                <w:b/>
                <w:bCs/>
                <w:i w:val="0"/>
                <w:iCs w:val="0"/>
                <w:color w:val="000000"/>
                <w:sz w:val="28"/>
                <w:szCs w:val="28"/>
                <w:u w:val="none"/>
              </w:rPr>
            </w:r>
            <w:r/>
          </w:p>
        </w:tc>
        <w:tc>
          <w:tcPr>
            <w:tcW w:w="1943" w:type="dxa"/>
            <w:vAlign w:val="center"/>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370"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rPr>
                <w:rFonts w:hint="eastAsia" w:ascii="仿宋" w:hAnsi="仿宋" w:eastAsia="仿宋" w:cs="仿宋"/>
                <w:i w:val="0"/>
                <w:iCs w:val="0"/>
                <w:color w:val="000000"/>
                <w:sz w:val="24"/>
                <w:szCs w:val="24"/>
                <w:u w:val="none"/>
              </w:rPr>
            </w:r>
            <w:r/>
          </w:p>
        </w:tc>
        <w:tc>
          <w:tcPr>
            <w:tcW w:w="985" w:type="dxa"/>
            <w:vAlign w:val="center"/>
            <w:textDirection w:val="lrTb"/>
            <w:noWrap/>
          </w:tcPr>
          <w:p>
            <w:pPr>
              <w:pStyle w:val="8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r>
      <w:tr>
        <w:trPr>
          <w:trHeight w:val="1150"/>
        </w:trPr>
        <w:tc>
          <w:tcPr>
            <w:gridSpan w:val="2"/>
            <w:tcW w:w="1755" w:type="dxa"/>
            <w:vAlign w:val="center"/>
            <w:textDirection w:val="lrTb"/>
            <w:noWrap/>
          </w:tcPr>
          <w:p>
            <w:pPr>
              <w:pStyle w:val="8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说明</w:t>
            </w:r>
            <w:r>
              <w:rPr>
                <w:rFonts w:hint="eastAsia" w:ascii="宋体" w:hAnsi="宋体" w:eastAsia="宋体" w:cs="宋体"/>
                <w:i w:val="0"/>
                <w:iCs w:val="0"/>
                <w:color w:val="000000"/>
                <w:sz w:val="24"/>
                <w:szCs w:val="24"/>
                <w:u w:val="none"/>
              </w:rPr>
            </w:r>
            <w:r/>
          </w:p>
        </w:tc>
        <w:tc>
          <w:tcPr>
            <w:gridSpan w:val="5"/>
            <w:tcW w:w="7965" w:type="dxa"/>
            <w:vAlign w:val="center"/>
            <w:textDirection w:val="lrTb"/>
            <w:noWrap w:val="false"/>
          </w:tcPr>
          <w:p>
            <w:pPr>
              <w:pStyle w:val="884"/>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节假日及重大活动 </w:t>
            </w:r>
            <w:r>
              <w:rPr>
                <w:rStyle w:val="935"/>
                <w:lang w:val="en-US" w:eastAsia="zh-CN" w:bidi="ar"/>
              </w:rPr>
              <w:t xml:space="preserve">2025年节日28天：元旦1天；春节8天，清明3天；五一5天；端午3天，中秋国庆8天、2026年元旦1天，春节7天；</w:t>
            </w:r>
            <w:r>
              <w:rPr>
                <w:rStyle w:val="935"/>
                <w:rFonts w:hint="eastAsia"/>
                <w:lang w:val="en-US" w:eastAsia="zh-CN" w:bidi="ar"/>
              </w:rPr>
              <w:t xml:space="preserve">均</w:t>
            </w:r>
            <w:r>
              <w:rPr>
                <w:rStyle w:val="935"/>
                <w:lang w:val="en-US" w:eastAsia="zh-CN" w:bidi="ar"/>
              </w:rPr>
              <w:t xml:space="preserve">增加18人；其中虎丘景区10人，枫桥景区8人。重大活动以甲方通知为准。</w:t>
            </w:r>
            <w:r>
              <w:rPr>
                <w:rFonts w:hint="eastAsia" w:ascii="仿宋" w:hAnsi="仿宋" w:eastAsia="仿宋" w:cs="仿宋"/>
                <w:b/>
                <w:bCs/>
                <w:i w:val="0"/>
                <w:iCs w:val="0"/>
                <w:color w:val="000000"/>
                <w:sz w:val="24"/>
                <w:szCs w:val="24"/>
                <w:u w:val="none"/>
              </w:rPr>
            </w:r>
            <w:r/>
          </w:p>
        </w:tc>
      </w:tr>
    </w:tbl>
    <w:p>
      <w:pPr>
        <w:pStyle w:val="884"/>
        <w:spacing w:line="360" w:lineRule="auto"/>
        <w:widowControl/>
        <w:rPr>
          <w:rFonts w:hint="eastAsia" w:ascii="宋体" w:hAnsi="宋体" w:cs="宋体"/>
          <w:b/>
          <w:sz w:val="24"/>
          <w:szCs w:val="24"/>
        </w:rPr>
      </w:pPr>
      <w:r>
        <w:rPr>
          <w:rFonts w:hint="eastAsia" w:ascii="宋体" w:hAnsi="宋体" w:cs="宋体"/>
          <w:b/>
          <w:sz w:val="24"/>
          <w:szCs w:val="24"/>
        </w:rPr>
        <w:t xml:space="preserve">注：人员配置中岗位和人数要求是采购人的最低要求，投标人实际配置的岗位和人数应等于或优于上述要求。</w:t>
      </w:r>
      <w:r>
        <w:rPr>
          <w:rFonts w:hint="eastAsia" w:ascii="宋体" w:hAnsi="宋体" w:cs="宋体"/>
          <w:b/>
          <w:sz w:val="24"/>
          <w:szCs w:val="24"/>
        </w:rPr>
      </w:r>
      <w:r/>
    </w:p>
    <w:p>
      <w:pPr>
        <w:pStyle w:val="884"/>
        <w:numPr>
          <w:ilvl w:val="0"/>
          <w:numId w:val="7"/>
        </w:numPr>
        <w:ind w:firstLine="482"/>
        <w:spacing w:line="360" w:lineRule="auto"/>
        <w:widowControl/>
        <w:rPr>
          <w:rFonts w:hint="eastAsia" w:ascii="宋体" w:hAnsi="宋体"/>
          <w:b/>
          <w:color w:val="000000"/>
          <w:sz w:val="24"/>
          <w:szCs w:val="24"/>
        </w:rPr>
      </w:pPr>
      <w:r>
        <w:rPr>
          <w:rFonts w:hint="eastAsia" w:ascii="宋体" w:hAnsi="宋体"/>
          <w:b/>
          <w:color w:val="000000"/>
          <w:sz w:val="24"/>
          <w:szCs w:val="24"/>
        </w:rPr>
        <w:t xml:space="preserve">虎丘景区分区分级和岗位设置</w:t>
      </w:r>
      <w:r>
        <w:rPr>
          <w:rFonts w:hint="eastAsia" w:ascii="宋体" w:hAnsi="宋体"/>
          <w:b/>
          <w:color w:val="000000"/>
          <w:sz w:val="24"/>
          <w:szCs w:val="24"/>
        </w:rPr>
      </w:r>
      <w:r/>
    </w:p>
    <w:p>
      <w:pPr>
        <w:pStyle w:val="884"/>
        <w:ind w:firstLine="482"/>
        <w:jc w:val="left"/>
        <w:keepLines w:val="0"/>
        <w:keepNext w:val="0"/>
        <w:pageBreakBefore w:val="0"/>
        <w:spacing w:line="520" w:lineRule="exact"/>
        <w:rPr>
          <w:rFonts w:hint="eastAsia" w:ascii="宋体" w:hAnsi="宋体" w:eastAsia="宋体" w:cs="宋体"/>
          <w:b/>
          <w:bCs/>
          <w:color w:val="000000"/>
          <w:sz w:val="24"/>
          <w:szCs w:val="24"/>
          <w:lang w:val="en-US" w:eastAsia="zh-CN"/>
        </w:rPr>
      </w:pPr>
      <w:r>
        <w:rPr>
          <w:rFonts w:hint="eastAsia"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景区日间秩序管理岗位</w:t>
      </w:r>
      <w:r>
        <w:rPr>
          <w:rFonts w:hint="eastAsia" w:ascii="宋体" w:hAnsi="宋体" w:eastAsia="宋体" w:cs="宋体"/>
          <w:b/>
          <w:bCs/>
          <w:color w:val="000000"/>
          <w:sz w:val="24"/>
          <w:szCs w:val="24"/>
          <w:lang w:val="en-US" w:eastAsia="zh-CN"/>
        </w:rPr>
      </w:r>
      <w:r/>
    </w:p>
    <w:p>
      <w:pPr>
        <w:pStyle w:val="884"/>
        <w:ind w:firstLine="480"/>
        <w:jc w:val="left"/>
        <w:keepLines w:val="0"/>
        <w:keepNext w:val="0"/>
        <w:pageBreakBefore w:val="0"/>
        <w:spacing w:line="520" w:lineRule="exact"/>
        <w:rPr>
          <w:rFonts w:hint="eastAsia" w:ascii="宋体" w:hAnsi="宋体" w:eastAsia="宋体" w:cs="宋体"/>
          <w:b w:val="0"/>
          <w:bCs w:val="0"/>
          <w:color w:val="000000"/>
          <w:sz w:val="24"/>
          <w:szCs w:val="24"/>
          <w:lang w:val="en-US" w:eastAsia="zh-CN"/>
        </w:rPr>
      </w:pPr>
      <w:r>
        <w:rPr>
          <w:rFonts w:hint="eastAsia"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区域分级</w:t>
      </w:r>
      <w:r>
        <w:rPr>
          <w:rFonts w:hint="eastAsia" w:ascii="宋体" w:hAnsi="宋体" w:eastAsia="宋体" w:cs="宋体"/>
          <w:b w:val="0"/>
          <w:bCs w:val="0"/>
          <w:color w:val="000000"/>
          <w:sz w:val="24"/>
          <w:szCs w:val="24"/>
          <w:lang w:val="en-US" w:eastAsia="zh-CN"/>
        </w:rPr>
      </w:r>
      <w:r/>
    </w:p>
    <w:p>
      <w:pPr>
        <w:pStyle w:val="884"/>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安保压力大小取决于景点热度和客流密集程度，安全管理科据此对各网格所辖区域进行了分级。</w:t>
      </w:r>
      <w:r>
        <w:rPr>
          <w:rFonts w:hint="eastAsia" w:ascii="宋体" w:hAnsi="宋体" w:eastAsia="宋体" w:cs="宋体"/>
          <w:b/>
          <w:bCs/>
          <w:color w:val="000000"/>
          <w:sz w:val="24"/>
          <w:szCs w:val="24"/>
          <w:lang w:val="en-US" w:eastAsia="zh-CN"/>
        </w:rPr>
        <w:t xml:space="preserve">主景区域</w:t>
      </w:r>
      <w:r>
        <w:rPr>
          <w:rFonts w:hint="eastAsia" w:ascii="宋体" w:hAnsi="宋体" w:eastAsia="宋体" w:cs="宋体"/>
          <w:b w:val="0"/>
          <w:bCs w:val="0"/>
          <w:color w:val="000000"/>
          <w:sz w:val="24"/>
          <w:szCs w:val="24"/>
          <w:lang w:val="en-US" w:eastAsia="zh-CN"/>
        </w:rPr>
        <w:t xml:space="preserve">上山路一线及千人石、大雄宝殿、冷香阁、孙武练兵场、塔院区域为设定为一级区域，上山路两侧及东部的万景山庄等部位设为二级区域，西部的竹林、西溪环翠以及环山路等部位设为三级区域。</w:t>
      </w:r>
      <w:r>
        <w:rPr>
          <w:rFonts w:hint="eastAsia" w:ascii="宋体" w:hAnsi="宋体" w:eastAsia="宋体" w:cs="宋体"/>
          <w:b/>
          <w:bCs/>
          <w:color w:val="000000"/>
          <w:sz w:val="24"/>
          <w:szCs w:val="24"/>
          <w:lang w:val="en-US" w:eastAsia="zh-CN"/>
        </w:rPr>
        <w:t xml:space="preserve">北门区域</w:t>
      </w:r>
      <w:r>
        <w:rPr>
          <w:rFonts w:hint="eastAsia" w:ascii="宋体" w:hAnsi="宋体" w:eastAsia="宋体" w:cs="宋体"/>
          <w:b w:val="0"/>
          <w:bCs w:val="0"/>
          <w:color w:val="000000"/>
          <w:sz w:val="24"/>
          <w:szCs w:val="24"/>
          <w:lang w:val="en-US" w:eastAsia="zh-CN"/>
        </w:rPr>
        <w:t xml:space="preserve">北门游客中心和北门广场等部位设为一级区域，一榭园、孙武祠等部位设为二级区域，花神苑、五万方及新建、在建区域设为三级区域。</w:t>
      </w:r>
      <w:r>
        <w:rPr>
          <w:rFonts w:hint="eastAsia" w:ascii="宋体" w:hAnsi="宋体" w:eastAsia="宋体" w:cs="宋体"/>
          <w:b/>
          <w:bCs/>
          <w:color w:val="000000"/>
          <w:sz w:val="24"/>
          <w:szCs w:val="24"/>
          <w:lang w:val="en-US" w:eastAsia="zh-CN"/>
        </w:rPr>
        <w:t xml:space="preserve">塔影园区域</w:t>
      </w:r>
      <w:r>
        <w:rPr>
          <w:rFonts w:hint="eastAsia" w:ascii="宋体" w:hAnsi="宋体" w:eastAsia="宋体" w:cs="宋体"/>
          <w:b w:val="0"/>
          <w:bCs w:val="0"/>
          <w:color w:val="000000"/>
          <w:sz w:val="24"/>
          <w:szCs w:val="24"/>
          <w:lang w:val="en-US" w:eastAsia="zh-CN"/>
        </w:rPr>
        <w:t xml:space="preserve">民俗展厅设为一级区域，浮苍阁、望山楼等区域设为二级区域，虎丘路、财神道、塔影园东部区域等部位设为三级区域。</w:t>
      </w:r>
      <w:r>
        <w:rPr>
          <w:rFonts w:hint="eastAsia" w:ascii="宋体" w:hAnsi="宋体" w:eastAsia="宋体" w:cs="宋体"/>
          <w:b w:val="0"/>
          <w:bCs w:val="0"/>
          <w:color w:val="000000"/>
          <w:sz w:val="24"/>
          <w:szCs w:val="24"/>
          <w:lang w:val="en-US" w:eastAsia="zh-CN"/>
        </w:rPr>
      </w:r>
      <w:r/>
    </w:p>
    <w:p>
      <w:pPr>
        <w:pStyle w:val="884"/>
        <w:numPr>
          <w:ilvl w:val="0"/>
          <w:numId w:val="0"/>
        </w:numPr>
        <w:ind w:firstLine="240"/>
        <w:jc w:val="left"/>
        <w:keepLines w:val="0"/>
        <w:keepNext w:val="0"/>
        <w:pageBreakBefore w:val="0"/>
        <w:spacing w:line="520" w:lineRule="exact"/>
        <w:rPr>
          <w:rFonts w:hint="eastAsia" w:ascii="宋体" w:hAnsi="宋体" w:eastAsia="宋体" w:cs="宋体"/>
          <w:b w:val="0"/>
          <w:bCs w:val="0"/>
          <w:color w:val="000000"/>
          <w:sz w:val="24"/>
          <w:szCs w:val="24"/>
          <w:lang w:val="en-US" w:eastAsia="zh-CN"/>
        </w:rPr>
      </w:pPr>
      <w:r>
        <w:rPr>
          <w:rFonts w:hint="eastAsia"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时间要求</w:t>
      </w:r>
      <w:r>
        <w:rPr>
          <w:rFonts w:hint="eastAsia" w:ascii="宋体" w:hAnsi="宋体" w:eastAsia="宋体" w:cs="宋体"/>
          <w:b w:val="0"/>
          <w:bCs w:val="0"/>
          <w:color w:val="000000"/>
          <w:sz w:val="24"/>
          <w:szCs w:val="24"/>
          <w:lang w:val="en-US" w:eastAsia="zh-CN"/>
        </w:rPr>
      </w:r>
      <w:r/>
    </w:p>
    <w:p>
      <w:pPr>
        <w:pStyle w:val="884"/>
        <w:numPr>
          <w:ilvl w:val="0"/>
          <w:numId w:val="0"/>
        </w:numPr>
        <w:ind w:firstLine="480"/>
        <w:jc w:val="left"/>
        <w:keepLines w:val="0"/>
        <w:keepNext w:val="0"/>
        <w:pageBreakBefore w:val="0"/>
        <w:spacing w:line="52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根据管理处实际情况，淡季时间1-4月和11-12月，旺季5-10月。考虑安保队伍人员稳定性，本次计划招标时间从2025年1月1日期至2026年3月31日，为期15个月。</w:t>
      </w:r>
      <w:r>
        <w:rPr>
          <w:rFonts w:hint="eastAsia" w:ascii="宋体" w:hAnsi="宋体" w:eastAsia="宋体" w:cs="宋体"/>
          <w:b w:val="0"/>
          <w:bCs w:val="0"/>
          <w:color w:val="000000"/>
          <w:sz w:val="24"/>
          <w:szCs w:val="24"/>
          <w:lang w:val="en-US" w:eastAsia="zh-CN"/>
        </w:rPr>
      </w:r>
      <w:r/>
    </w:p>
    <w:p>
      <w:pPr>
        <w:pStyle w:val="884"/>
        <w:numPr>
          <w:ilvl w:val="0"/>
          <w:numId w:val="0"/>
        </w:numPr>
        <w:ind w:firstLine="480"/>
        <w:jc w:val="left"/>
        <w:keepLines w:val="0"/>
        <w:keepNext w:val="0"/>
        <w:pageBreakBefore w:val="0"/>
        <w:spacing w:line="520" w:lineRule="exact"/>
        <w:rPr>
          <w:rFonts w:hint="eastAsia" w:ascii="宋体" w:hAnsi="宋体" w:eastAsia="宋体" w:cs="宋体"/>
          <w:b w:val="0"/>
          <w:bCs w:val="0"/>
          <w:color w:val="000000"/>
          <w:sz w:val="24"/>
          <w:szCs w:val="24"/>
          <w:lang w:val="en-US" w:eastAsia="zh-CN"/>
        </w:rPr>
      </w:pPr>
      <w:r>
        <w:rPr>
          <w:rFonts w:hint="eastAsia"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人员岗位安排</w:t>
      </w:r>
      <w:r>
        <w:rPr>
          <w:rFonts w:hint="eastAsia" w:ascii="宋体" w:hAnsi="宋体" w:eastAsia="宋体" w:cs="宋体"/>
          <w:b w:val="0"/>
          <w:bCs w:val="0"/>
          <w:color w:val="000000"/>
          <w:sz w:val="24"/>
          <w:szCs w:val="24"/>
          <w:lang w:val="en-US" w:eastAsia="zh-CN"/>
        </w:rPr>
      </w:r>
      <w:r/>
    </w:p>
    <w:p>
      <w:pPr>
        <w:pStyle w:val="884"/>
        <w:numPr>
          <w:ilvl w:val="0"/>
          <w:numId w:val="0"/>
        </w:numPr>
        <w:ind w:firstLine="480"/>
        <w:jc w:val="left"/>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color w:val="000000"/>
          <w:sz w:val="24"/>
          <w:szCs w:val="24"/>
        </w:rPr>
        <w:t xml:space="preserve">①</w:t>
      </w:r>
      <w:r>
        <w:rPr>
          <w:rFonts w:hint="eastAsia" w:ascii="宋体" w:hAnsi="宋体" w:eastAsia="宋体" w:cs="宋体"/>
          <w:b w:val="0"/>
          <w:bCs w:val="0"/>
          <w:color w:val="000000"/>
          <w:sz w:val="24"/>
          <w:szCs w:val="24"/>
          <w:lang w:val="en-US" w:eastAsia="zh-CN"/>
        </w:rPr>
        <w:t xml:space="preserve">根据分级情况进行安保力量配置，日间秩序维护岗淡季24人，旺季34人。其中望山桥及财神道淡季2人，旺季4人；综合服务厅2人；南北门区域检票秩序服务岗淡季4人，旺季6人；</w:t>
      </w:r>
      <w:r>
        <w:rPr>
          <w:rFonts w:hint="eastAsia" w:ascii="宋体" w:hAnsi="宋体" w:eastAsia="宋体" w:cs="宋体"/>
          <w:color w:val="000000"/>
          <w:sz w:val="24"/>
          <w:szCs w:val="24"/>
          <w:lang w:val="en-US" w:eastAsia="zh-CN"/>
        </w:rPr>
        <w:t xml:space="preserve">海涌桥返流岗2人，孙武练兵场区域淡季2人旺季4、塔园淡季2，旺季4人；人北门游客中心2人，北门铁门淡季2人，旺季4人；民俗展厅2人，拟用于掌控一级区域，巡逻岗淡季4人旺季6人</w:t>
      </w:r>
      <w:r>
        <w:rPr>
          <w:rFonts w:hint="eastAsia" w:hAnsi="宋体" w:eastAsia="宋体" w:cs="宋体"/>
          <w:color w:val="000000"/>
          <w:sz w:val="24"/>
          <w:szCs w:val="24"/>
          <w:lang w:val="en-US" w:eastAsia="zh-CN"/>
        </w:rPr>
        <w:t xml:space="preserve">（详见附件三）</w:t>
      </w:r>
      <w:r>
        <w:rPr>
          <w:rFonts w:hint="eastAsia" w:ascii="宋体" w:hAnsi="宋体" w:eastAsia="宋体" w:cs="宋体"/>
          <w:color w:val="000000"/>
          <w:sz w:val="24"/>
          <w:szCs w:val="24"/>
          <w:lang w:val="en-US" w:eastAsia="zh-CN"/>
        </w:rPr>
        <w:t xml:space="preserve">，主要用于掌控虎丘景区二级和三级区域，作应急救援机动力量；按照区域级别不同合理设定巡逻频次，重点照顾一级区域，兼顾二、三级区域；</w:t>
      </w:r>
      <w:r>
        <w:rPr>
          <w:rFonts w:hint="eastAsia" w:ascii="宋体" w:hAnsi="宋体" w:eastAsia="宋体" w:cs="宋体"/>
          <w:color w:val="000000"/>
          <w:sz w:val="24"/>
          <w:szCs w:val="24"/>
          <w:lang w:val="en-US" w:eastAsia="zh-CN"/>
        </w:rPr>
      </w:r>
      <w:r/>
    </w:p>
    <w:p>
      <w:pPr>
        <w:pStyle w:val="884"/>
        <w:ind w:left="0" w:firstLine="480"/>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color w:val="000000"/>
          <w:sz w:val="24"/>
          <w:szCs w:val="24"/>
        </w:rPr>
        <w:t xml:space="preserve">②</w:t>
      </w:r>
      <w:r>
        <w:rPr>
          <w:rFonts w:hint="eastAsia" w:ascii="宋体" w:hAnsi="宋体" w:eastAsia="宋体" w:cs="宋体"/>
          <w:color w:val="000000"/>
          <w:sz w:val="24"/>
          <w:szCs w:val="24"/>
          <w:lang w:val="en-US" w:eastAsia="zh-CN"/>
        </w:rPr>
        <w:t xml:space="preserve">固定岗在值勤过程中主要是按照公共场所治安综合管理条例，维护景区内安全游览秩序、文明游览秩序等，协助处理游览咨询、宠物寄存、无人机管控、游客救助等，对景区内发生的突发事件迅速报告并积极进行疏导、化解，遏制事态发展，并完成管理处交办的其它工作。</w:t>
      </w:r>
      <w:r>
        <w:rPr>
          <w:rFonts w:hint="eastAsia" w:ascii="宋体" w:hAnsi="宋体" w:eastAsia="宋体" w:cs="宋体"/>
          <w:color w:val="000000"/>
          <w:sz w:val="24"/>
          <w:szCs w:val="24"/>
          <w:lang w:val="en-US" w:eastAsia="zh-CN"/>
        </w:rPr>
      </w:r>
      <w:r/>
    </w:p>
    <w:p>
      <w:pPr>
        <w:pStyle w:val="884"/>
        <w:ind w:left="0" w:firstLine="480"/>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color w:val="000000"/>
          <w:sz w:val="24"/>
          <w:szCs w:val="24"/>
        </w:rPr>
        <w:t xml:space="preserve">③</w:t>
      </w:r>
      <w:r>
        <w:rPr>
          <w:rFonts w:hint="eastAsia" w:ascii="宋体" w:hAnsi="宋体" w:eastAsia="宋体" w:cs="宋体"/>
          <w:color w:val="000000"/>
          <w:sz w:val="24"/>
          <w:szCs w:val="24"/>
          <w:lang w:val="en-US" w:eastAsia="zh-CN"/>
        </w:rPr>
        <w:t xml:space="preserve">游动巡逻岗则履行动态巡视职责，通过机动巡逻和步行巡视方式，将各类安全隐患发现在萌芽状态，并确保巡视路段岗位全日不断人。并</w:t>
      </w:r>
      <w:r>
        <w:rPr>
          <w:rFonts w:hint="eastAsia" w:ascii="宋体" w:hAnsi="宋体" w:eastAsia="宋体" w:cs="宋体"/>
          <w:color w:val="000000"/>
          <w:sz w:val="24"/>
          <w:szCs w:val="24"/>
          <w:lang w:eastAsia="zh-CN"/>
        </w:rPr>
        <w:t xml:space="preserve">在巡逻过程中需协同绿化和保洁工作，及时清理力所能及的地面垃圾和一米二以下的绿植，确保环境整洁。</w:t>
      </w:r>
      <w:r>
        <w:rPr>
          <w:rFonts w:hint="eastAsia" w:ascii="宋体" w:hAnsi="宋体" w:eastAsia="宋体" w:cs="宋体"/>
          <w:color w:val="000000"/>
          <w:sz w:val="24"/>
          <w:szCs w:val="24"/>
          <w:lang w:val="en-US" w:eastAsia="zh-CN"/>
        </w:rPr>
      </w:r>
      <w:r/>
    </w:p>
    <w:p>
      <w:pPr>
        <w:pStyle w:val="884"/>
        <w:ind w:left="0" w:firstLine="480"/>
        <w:keepLines w:val="0"/>
        <w:keepNext w:val="0"/>
        <w:pageBreakBefore w:val="0"/>
        <w:spacing w:line="520" w:lineRule="exact"/>
        <w:rPr>
          <w:rFonts w:hint="eastAsia" w:ascii="宋体" w:hAnsi="宋体" w:eastAsia="宋体" w:cs="宋体"/>
          <w:color w:val="000000"/>
          <w:sz w:val="24"/>
          <w:szCs w:val="24"/>
          <w:lang w:eastAsia="zh-CN"/>
        </w:rPr>
      </w:pPr>
      <w:r>
        <w:rPr>
          <w:rFonts w:hint="eastAsia" w:ascii="宋体" w:hAnsi="宋体"/>
          <w:color w:val="000000"/>
          <w:sz w:val="24"/>
          <w:szCs w:val="24"/>
        </w:rPr>
        <w:t xml:space="preserve">④</w:t>
      </w:r>
      <w:r>
        <w:rPr>
          <w:rFonts w:hint="eastAsia" w:ascii="宋体" w:hAnsi="宋体" w:eastAsia="宋体" w:cs="宋体"/>
          <w:color w:val="000000"/>
          <w:sz w:val="24"/>
          <w:szCs w:val="24"/>
          <w:lang w:val="en-US" w:eastAsia="zh-CN"/>
        </w:rPr>
        <w:t xml:space="preserve">人员</w:t>
      </w:r>
      <w:r>
        <w:rPr>
          <w:rFonts w:hint="eastAsia" w:ascii="宋体" w:hAnsi="宋体" w:eastAsia="宋体" w:cs="宋体"/>
          <w:color w:val="000000"/>
          <w:sz w:val="24"/>
          <w:szCs w:val="24"/>
          <w:lang w:eastAsia="zh-CN"/>
        </w:rPr>
        <w:t xml:space="preserve">要保持休息室及岗位周围的卫生整洁，并能及时了解园内应知应会内容，解答游客的基础问题，确保游客有良好的游览体验。</w:t>
      </w:r>
      <w:r>
        <w:rPr>
          <w:rFonts w:hint="eastAsia" w:ascii="宋体" w:hAnsi="宋体" w:eastAsia="宋体" w:cs="宋体"/>
          <w:color w:val="000000"/>
          <w:sz w:val="24"/>
          <w:szCs w:val="24"/>
          <w:lang w:eastAsia="zh-CN"/>
        </w:rPr>
      </w:r>
      <w:r/>
    </w:p>
    <w:p>
      <w:pPr>
        <w:pStyle w:val="884"/>
        <w:numPr>
          <w:ilvl w:val="0"/>
          <w:numId w:val="0"/>
        </w:numPr>
        <w:ind w:firstLine="482"/>
        <w:jc w:val="left"/>
        <w:keepLines w:val="0"/>
        <w:keepNext w:val="0"/>
        <w:pageBreakBefore w:val="0"/>
        <w:spacing w:line="520" w:lineRule="exact"/>
        <w:rPr>
          <w:rFonts w:hint="eastAsia" w:ascii="宋体" w:hAnsi="宋体" w:eastAsia="宋体" w:cs="宋体"/>
          <w:b/>
          <w:bCs/>
          <w:color w:val="000000"/>
          <w:sz w:val="24"/>
          <w:szCs w:val="24"/>
          <w:lang w:val="en-US" w:eastAsia="zh-CN"/>
        </w:rPr>
      </w:pPr>
      <w:r>
        <w:rPr>
          <w:rFonts w:hint="eastAsia"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lang w:val="en-US" w:eastAsia="zh-CN"/>
        </w:rPr>
        <w:t xml:space="preserve">、夜间秩序维护</w:t>
      </w:r>
      <w:r>
        <w:rPr>
          <w:rFonts w:hint="eastAsia" w:ascii="宋体" w:hAnsi="宋体" w:eastAsia="宋体" w:cs="宋体"/>
          <w:b/>
          <w:bCs/>
          <w:color w:val="000000"/>
          <w:sz w:val="24"/>
          <w:szCs w:val="24"/>
          <w:lang w:val="en-US" w:eastAsia="zh-CN"/>
        </w:rPr>
      </w:r>
      <w:r/>
    </w:p>
    <w:p>
      <w:pPr>
        <w:pStyle w:val="884"/>
        <w:ind w:left="0" w:firstLine="480"/>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景区夜间是安防工作的重点，共设12人（淡旺季相同），其中，西塘公园1岗、北门铁门1岗，其余6岗为监控室、南门前台和游动巡逻岗。鉴于夜间值班的性质特点，人员将优选48岁至55岁，本地户籍或在苏州定居三年以上有暂住证。且需要责任心强且具备消防、反恐、急救等应急能力，持有驾驶证、安保证等。主要任务是在闭园后进行清园工作，并在虎丘景区全域进行夜间巡逻。由于清园和夜间巡逻是在虎丘景区全域范围进行，网格难以监管。因此，夜间清园、固定岗值守、夜间巡更（含时间段、巡更路线、巡更点的制定）以及监管等将统一由安全管理科负责。</w:t>
      </w:r>
      <w:r>
        <w:rPr>
          <w:rFonts w:hint="eastAsia" w:ascii="宋体" w:hAnsi="宋体" w:eastAsia="宋体" w:cs="宋体"/>
          <w:color w:val="000000"/>
          <w:sz w:val="24"/>
          <w:szCs w:val="24"/>
          <w:lang w:val="en-US" w:eastAsia="zh-CN"/>
        </w:rPr>
      </w:r>
      <w:r/>
    </w:p>
    <w:p>
      <w:pPr>
        <w:pStyle w:val="884"/>
        <w:ind w:left="0" w:firstLine="480"/>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清园的具体要求是在售票停售前十五分钟到岗，接替白班人员，做到游客只出不进。并在闭园后对景区各个部位、角落进行周密、细致的检查，清除各类可疑物品、易燃易爆品，驱除滞留的无关人员。确保无闲杂人员躲藏园内，且重点要害部位的安全技防设施不留安全隐患。</w:t>
      </w:r>
      <w:r>
        <w:rPr>
          <w:rFonts w:hint="eastAsia" w:ascii="宋体" w:hAnsi="宋体" w:eastAsia="宋体" w:cs="宋体"/>
          <w:color w:val="000000"/>
          <w:sz w:val="24"/>
          <w:szCs w:val="24"/>
          <w:lang w:val="en-US" w:eastAsia="zh-CN"/>
        </w:rPr>
      </w:r>
      <w:r/>
    </w:p>
    <w:p>
      <w:pPr>
        <w:pStyle w:val="884"/>
        <w:ind w:left="0" w:firstLine="480"/>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巡更的具体要求是在防盗、防火报警设备布防后，巡更人员进入夜间布防区域外的部位巡更，按照安全管理科确定的时间段和巡更路线、巡更点，定时与不定时相结合进行园内巡更。当接到监控室报警指令后，立即赶赴报警点进行查看并处置。应确保按照规定的巡更时间、巡更路线、巡更点进行巡更，并落实好夜间巡防制度，确保闭园后园内无滞留游客。每日巡查后填写巡更考勤记录。</w:t>
      </w:r>
      <w:r>
        <w:rPr>
          <w:rFonts w:hint="eastAsia" w:ascii="宋体" w:hAnsi="宋体" w:eastAsia="宋体" w:cs="宋体"/>
          <w:color w:val="000000"/>
          <w:sz w:val="24"/>
          <w:szCs w:val="24"/>
          <w:lang w:val="en-US" w:eastAsia="zh-CN"/>
        </w:rPr>
      </w:r>
      <w:r/>
    </w:p>
    <w:p>
      <w:pPr>
        <w:pStyle w:val="884"/>
        <w:ind w:left="0" w:firstLine="480"/>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固定岗的具体要求是始终保持高度警惕性，不得饮酒、不得睡觉、不得擅离工作岗位，时刻关注监控和报警设备。</w:t>
      </w:r>
      <w:r>
        <w:rPr>
          <w:rFonts w:hint="eastAsia" w:ascii="宋体" w:hAnsi="宋体" w:eastAsia="宋体" w:cs="宋体"/>
          <w:color w:val="000000"/>
          <w:sz w:val="24"/>
          <w:szCs w:val="24"/>
          <w:lang w:val="en-US" w:eastAsia="zh-CN"/>
        </w:rPr>
      </w:r>
      <w:r/>
    </w:p>
    <w:p>
      <w:pPr>
        <w:pStyle w:val="884"/>
        <w:ind w:left="0" w:firstLine="480"/>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安全管理科将通过检查巡更软件、监控和值班记录等方式对夜间值班进行考核。</w:t>
      </w:r>
      <w:r>
        <w:rPr>
          <w:rFonts w:hint="eastAsia" w:ascii="宋体" w:hAnsi="宋体" w:eastAsia="宋体" w:cs="宋体"/>
          <w:color w:val="000000"/>
          <w:sz w:val="24"/>
          <w:szCs w:val="24"/>
          <w:lang w:val="en-US" w:eastAsia="zh-CN"/>
        </w:rPr>
      </w:r>
      <w:r/>
    </w:p>
    <w:p>
      <w:pPr>
        <w:pStyle w:val="884"/>
        <w:ind w:firstLine="482"/>
        <w:jc w:val="left"/>
        <w:keepLines w:val="0"/>
        <w:keepNext w:val="0"/>
        <w:pageBreakBefore w:val="0"/>
        <w:spacing w:line="520" w:lineRule="exact"/>
        <w:rPr>
          <w:rFonts w:hint="eastAsia" w:ascii="宋体" w:hAnsi="宋体" w:eastAsia="宋体" w:cs="宋体"/>
          <w:b/>
          <w:bCs/>
          <w:color w:val="000000"/>
          <w:sz w:val="24"/>
          <w:szCs w:val="24"/>
          <w:lang w:val="en-US" w:eastAsia="zh-CN"/>
        </w:rPr>
      </w:pPr>
      <w:r>
        <w:rPr>
          <w:rFonts w:hint="eastAsia"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lang w:val="en-US" w:eastAsia="zh-CN"/>
        </w:rPr>
        <w:t xml:space="preserve">、特殊岗位</w:t>
      </w:r>
      <w:r>
        <w:rPr>
          <w:rFonts w:hint="eastAsia" w:ascii="宋体" w:hAnsi="宋体" w:eastAsia="宋体" w:cs="宋体"/>
          <w:b/>
          <w:bCs/>
          <w:color w:val="000000"/>
          <w:sz w:val="24"/>
          <w:szCs w:val="24"/>
          <w:lang w:val="en-US" w:eastAsia="zh-CN"/>
        </w:rPr>
      </w:r>
      <w:r/>
    </w:p>
    <w:p>
      <w:pPr>
        <w:pStyle w:val="884"/>
        <w:ind w:firstLine="482"/>
        <w:jc w:val="left"/>
        <w:keepLines w:val="0"/>
        <w:keepNext w:val="0"/>
        <w:pageBreakBefore w:val="0"/>
        <w:spacing w:line="520" w:lineRule="exact"/>
        <w:rPr>
          <w:rFonts w:hint="eastAsia" w:ascii="宋体" w:hAnsi="宋体" w:eastAsia="宋体" w:cs="宋体"/>
          <w:b/>
          <w:bCs/>
          <w:color w:val="000000"/>
          <w:sz w:val="24"/>
          <w:szCs w:val="24"/>
          <w:lang w:val="en-US" w:eastAsia="zh-CN"/>
        </w:rPr>
      </w:pPr>
      <w:r>
        <w:rPr>
          <w:rFonts w:hint="eastAsia"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管理岗</w:t>
      </w:r>
      <w:r>
        <w:rPr>
          <w:rFonts w:hint="eastAsia" w:ascii="宋体" w:hAnsi="宋体" w:eastAsia="宋体" w:cs="宋体"/>
          <w:b/>
          <w:bCs/>
          <w:color w:val="000000"/>
          <w:sz w:val="24"/>
          <w:szCs w:val="24"/>
          <w:lang w:val="en-US" w:eastAsia="zh-CN"/>
        </w:rPr>
      </w:r>
      <w:r/>
    </w:p>
    <w:p>
      <w:pPr>
        <w:pStyle w:val="884"/>
        <w:ind w:firstLine="480"/>
        <w:jc w:val="left"/>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 xml:space="preserve">管理岗1人，也是景区安保人员的总负责人，主要</w:t>
      </w:r>
      <w:r>
        <w:rPr>
          <w:rFonts w:hint="eastAsia" w:ascii="宋体" w:hAnsi="宋体" w:eastAsia="宋体" w:cs="宋体"/>
          <w:color w:val="000000"/>
          <w:sz w:val="24"/>
          <w:szCs w:val="24"/>
          <w:lang w:val="en-US" w:eastAsia="zh-CN"/>
        </w:rPr>
        <w:t xml:space="preserve">做好与管理处的沟通对接，对第三方安保人员进行管理协调，合理调配人员岗位，保障开放时间景区及非开放时间的日常秩序维护工作。将优选48周岁以下，协调能力强、管理能力强、执行能力强、沟通能力强的人员。</w:t>
      </w:r>
      <w:r>
        <w:rPr>
          <w:rFonts w:hint="eastAsia" w:ascii="宋体" w:hAnsi="宋体" w:eastAsia="宋体" w:cs="宋体"/>
          <w:color w:val="000000"/>
          <w:sz w:val="24"/>
          <w:szCs w:val="24"/>
          <w:lang w:val="en-US" w:eastAsia="zh-CN"/>
        </w:rPr>
      </w:r>
      <w:r/>
    </w:p>
    <w:p>
      <w:pPr>
        <w:pStyle w:val="884"/>
        <w:ind w:firstLine="482"/>
        <w:jc w:val="left"/>
        <w:keepLines w:val="0"/>
        <w:keepNext w:val="0"/>
        <w:pageBreakBefore w:val="0"/>
        <w:spacing w:line="520" w:lineRule="exact"/>
        <w:rPr>
          <w:rFonts w:hint="eastAsia" w:ascii="宋体" w:hAnsi="宋体" w:eastAsia="宋体" w:cs="宋体"/>
          <w:b/>
          <w:bCs/>
          <w:color w:val="000000"/>
          <w:sz w:val="24"/>
          <w:szCs w:val="24"/>
          <w:lang w:val="en-US" w:eastAsia="zh-CN"/>
        </w:rPr>
      </w:pPr>
      <w:r>
        <w:rPr>
          <w:rFonts w:hint="eastAsia"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lang w:val="en-US" w:eastAsia="zh-CN"/>
        </w:rPr>
        <w:t xml:space="preserve">检票秩序服务岗位（形象岗）</w:t>
      </w:r>
      <w:r>
        <w:rPr>
          <w:rFonts w:hint="eastAsia" w:ascii="宋体" w:hAnsi="宋体" w:eastAsia="宋体" w:cs="宋体"/>
          <w:b/>
          <w:bCs/>
          <w:color w:val="000000"/>
          <w:sz w:val="24"/>
          <w:szCs w:val="24"/>
          <w:lang w:val="en-US" w:eastAsia="zh-CN"/>
        </w:rPr>
      </w:r>
      <w:r/>
    </w:p>
    <w:p>
      <w:pPr>
        <w:pStyle w:val="884"/>
        <w:ind w:firstLine="480"/>
        <w:jc w:val="both"/>
        <w:keepLines w:val="0"/>
        <w:keepNext w:val="0"/>
        <w:pageBreakBefore w:val="0"/>
        <w:spacing w:line="52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 xml:space="preserve">主要包括南门秩序检票和北门检票秩序服务岗人员淡季4人，旺季6人，安排在检票口区域一线服务。该岗位给游客来虎丘的第一印象，是景区的“门面”，要求优</w:t>
      </w:r>
      <w:r>
        <w:rPr>
          <w:rFonts w:hint="eastAsia" w:ascii="宋体" w:hAnsi="宋体" w:eastAsia="宋体" w:cs="宋体"/>
          <w:b w:val="0"/>
          <w:bCs w:val="0"/>
          <w:color w:val="000000"/>
          <w:sz w:val="24"/>
          <w:szCs w:val="24"/>
          <w:lang w:val="en-US" w:eastAsia="zh-CN"/>
        </w:rPr>
        <w:t xml:space="preserve">选21-</w:t>
      </w:r>
      <w:r>
        <w:rPr>
          <w:rFonts w:hint="eastAsia" w:ascii="宋体" w:hAnsi="宋体" w:eastAsia="宋体" w:cs="宋体"/>
          <w:b w:val="0"/>
          <w:bCs w:val="0"/>
          <w:color w:val="000000"/>
          <w:sz w:val="24"/>
          <w:szCs w:val="24"/>
          <w:lang w:val="en-US" w:eastAsia="zh-CN"/>
        </w:rPr>
        <w:t xml:space="preserve">40岁以下，身高</w:t>
      </w:r>
      <w:r>
        <w:rPr>
          <w:rFonts w:hint="eastAsia" w:hAnsi="宋体" w:eastAsia="宋体" w:cs="宋体"/>
          <w:b w:val="0"/>
          <w:bCs w:val="0"/>
          <w:color w:val="000000"/>
          <w:sz w:val="24"/>
          <w:szCs w:val="24"/>
          <w:lang w:val="en-US" w:eastAsia="zh-CN"/>
        </w:rPr>
        <w:t xml:space="preserve">不低于</w:t>
      </w:r>
      <w:r>
        <w:rPr>
          <w:rFonts w:hint="eastAsia" w:ascii="宋体" w:hAnsi="宋体" w:eastAsia="宋体" w:cs="宋体"/>
          <w:b w:val="0"/>
          <w:bCs w:val="0"/>
          <w:color w:val="000000"/>
          <w:sz w:val="24"/>
          <w:szCs w:val="24"/>
          <w:lang w:val="en-US" w:eastAsia="zh-CN"/>
        </w:rPr>
        <w:t xml:space="preserve">1.63米，要求大专及以上学历，需要形象好和气质佳，性格活泼开朗，具有亲和力，普通话标准流利，有良好的沟通能力和应变能力，解决游客遇到的问题，具备强烈的责任心和敬业精神，有与旅游服务相关的工作经验优先。</w:t>
      </w:r>
      <w:r>
        <w:rPr>
          <w:rFonts w:hint="eastAsia" w:ascii="宋体" w:hAnsi="宋体" w:eastAsia="宋体" w:cs="宋体"/>
          <w:color w:val="000000"/>
          <w:sz w:val="24"/>
          <w:szCs w:val="24"/>
          <w:lang w:val="en-US" w:eastAsia="zh-CN"/>
        </w:rPr>
      </w:r>
      <w:r/>
    </w:p>
    <w:p>
      <w:pPr>
        <w:pStyle w:val="884"/>
        <w:numPr>
          <w:ilvl w:val="0"/>
          <w:numId w:val="0"/>
        </w:numPr>
        <w:ind w:firstLine="482"/>
        <w:jc w:val="left"/>
        <w:keepLines w:val="0"/>
        <w:keepNext w:val="0"/>
        <w:pageBreakBefore w:val="0"/>
        <w:spacing w:line="520" w:lineRule="exact"/>
        <w:rPr>
          <w:rFonts w:hint="eastAsia" w:ascii="宋体" w:hAnsi="宋体" w:eastAsia="宋体" w:cs="宋体"/>
          <w:b/>
          <w:bCs/>
          <w:color w:val="000000"/>
          <w:sz w:val="24"/>
          <w:szCs w:val="24"/>
          <w:lang w:val="en-US" w:eastAsia="zh-CN"/>
        </w:rPr>
      </w:pPr>
      <w:r>
        <w:rPr>
          <w:rFonts w:hint="eastAsia"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lang w:val="en-US" w:eastAsia="zh-CN"/>
        </w:rPr>
        <w:t xml:space="preserve">消控岗</w:t>
      </w:r>
      <w:r>
        <w:rPr>
          <w:rFonts w:hint="eastAsia" w:ascii="宋体" w:hAnsi="宋体" w:eastAsia="宋体" w:cs="宋体"/>
          <w:b/>
          <w:bCs/>
          <w:color w:val="000000"/>
          <w:sz w:val="24"/>
          <w:szCs w:val="24"/>
          <w:lang w:val="en-US" w:eastAsia="zh-CN"/>
        </w:rPr>
      </w:r>
      <w:r/>
    </w:p>
    <w:p>
      <w:pPr>
        <w:pStyle w:val="884"/>
        <w:ind w:firstLine="480"/>
        <w:jc w:val="left"/>
        <w:keepLines w:val="0"/>
        <w:keepNext w:val="0"/>
        <w:pageBreakBefore w:val="0"/>
        <w:spacing w:line="52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塔影园消控室各类专业消防设备，需要具备一定的技术门槛。共设3人，需24小时在岗。</w:t>
      </w:r>
      <w:r>
        <w:rPr>
          <w:rFonts w:hint="eastAsia" w:ascii="宋体" w:hAnsi="宋体" w:eastAsia="宋体" w:cs="宋体"/>
          <w:color w:val="000000"/>
          <w:sz w:val="24"/>
          <w:szCs w:val="24"/>
          <w:highlight w:val="none"/>
          <w:lang w:val="en-US" w:eastAsia="zh-CN"/>
        </w:rPr>
        <w:t xml:space="preserve">选用55周岁及以下，持有</w:t>
      </w:r>
      <w:r>
        <w:rPr>
          <w:rFonts w:hint="eastAsia" w:ascii="宋体" w:hAnsi="宋体" w:eastAsia="宋体" w:cs="宋体"/>
          <w:color w:val="000000"/>
          <w:sz w:val="24"/>
          <w:szCs w:val="24"/>
          <w:lang w:val="en-US" w:eastAsia="zh-CN"/>
        </w:rPr>
        <w:t xml:space="preserve">建（构）筑物消防员证或消防设施操作员证、特种设备管理员证的人员。工作期间主要是在消控室内查看监控，对专业消防设备和电梯等进行安全操作管理，并完成其它安全管理工作。</w:t>
      </w:r>
      <w:r>
        <w:rPr>
          <w:rFonts w:hint="eastAsia" w:ascii="宋体" w:hAnsi="宋体" w:eastAsia="宋体" w:cs="宋体"/>
          <w:color w:val="000000"/>
          <w:sz w:val="24"/>
          <w:szCs w:val="24"/>
          <w:lang w:val="en-US" w:eastAsia="zh-CN"/>
        </w:rPr>
      </w:r>
      <w:r/>
    </w:p>
    <w:p>
      <w:pPr>
        <w:pStyle w:val="884"/>
        <w:numPr>
          <w:ilvl w:val="0"/>
          <w:numId w:val="0"/>
        </w:numPr>
        <w:ind w:firstLine="482"/>
        <w:jc w:val="left"/>
        <w:keepLines w:val="0"/>
        <w:keepNext w:val="0"/>
        <w:pageBreakBefore w:val="0"/>
        <w:spacing w:line="520" w:lineRule="exact"/>
        <w:rPr>
          <w:rFonts w:hint="eastAsia" w:ascii="宋体" w:hAnsi="宋体" w:eastAsia="宋体" w:cs="宋体"/>
          <w:b/>
          <w:bCs/>
          <w:color w:val="000000"/>
          <w:sz w:val="24"/>
          <w:szCs w:val="24"/>
          <w:lang w:val="en-US" w:eastAsia="zh-CN"/>
        </w:rPr>
      </w:pPr>
      <w:r>
        <w:rPr>
          <w:rFonts w:hint="eastAsia"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lang w:val="en-US" w:eastAsia="zh-CN"/>
        </w:rPr>
        <w:t xml:space="preserve">虎丘路岗位（形象岗）</w:t>
      </w:r>
      <w:r>
        <w:rPr>
          <w:rFonts w:hint="eastAsia" w:ascii="宋体" w:hAnsi="宋体" w:eastAsia="宋体" w:cs="宋体"/>
          <w:b/>
          <w:bCs/>
          <w:color w:val="000000"/>
          <w:sz w:val="24"/>
          <w:szCs w:val="24"/>
          <w:lang w:val="en-US" w:eastAsia="zh-CN"/>
        </w:rPr>
      </w:r>
      <w:r/>
    </w:p>
    <w:p>
      <w:pPr>
        <w:pStyle w:val="884"/>
        <w:ind w:firstLine="480"/>
        <w:jc w:val="left"/>
        <w:keepLines w:val="0"/>
        <w:keepNext w:val="0"/>
        <w:pageBreakBefore w:val="0"/>
        <w:spacing w:line="52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虎丘路岗位含财神道，用以维持虎丘景区外围秩序，是景区的门户。该岗位淡季设2人，旺季设4人，将优选年龄48周岁以下，整体形象良好,身体健康，吃苦耐劳，有相关工作经验的人员担任。主要是维持好景区周边的秩序。对各类车辆进行有序引导，杜绝随意摆放摊位，杜绝野导黑车及非正规导游欺客骗客现象。</w:t>
      </w:r>
      <w:r>
        <w:rPr>
          <w:rFonts w:hint="eastAsia" w:ascii="宋体" w:hAnsi="宋体" w:eastAsia="宋体" w:cs="宋体"/>
          <w:color w:val="000000"/>
          <w:sz w:val="24"/>
          <w:szCs w:val="24"/>
          <w:lang w:val="en-US" w:eastAsia="zh-CN"/>
        </w:rPr>
      </w:r>
      <w:r/>
    </w:p>
    <w:p>
      <w:pPr>
        <w:pStyle w:val="884"/>
        <w:numPr>
          <w:ilvl w:val="0"/>
          <w:numId w:val="7"/>
        </w:numPr>
        <w:ind w:left="0" w:firstLine="482"/>
        <w:jc w:val="left"/>
        <w:keepLines w:val="0"/>
        <w:keepNext w:val="0"/>
        <w:pageBreakBefore w:val="0"/>
        <w:spacing w:line="520" w:lineRule="exact"/>
        <w:widowControl w:val="off"/>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枫桥区域分区分级和岗位设置</w:t>
      </w:r>
      <w:r>
        <w:rPr>
          <w:rFonts w:hint="eastAsia" w:ascii="宋体" w:hAnsi="宋体" w:eastAsia="宋体" w:cs="Times New Roman"/>
          <w:b/>
          <w:color w:val="000000"/>
          <w:sz w:val="24"/>
          <w:szCs w:val="24"/>
          <w:lang w:val="en-US" w:eastAsia="zh-CN"/>
        </w:rPr>
      </w:r>
      <w:r/>
    </w:p>
    <w:p>
      <w:pPr>
        <w:pStyle w:val="922"/>
        <w:numPr>
          <w:ilvl w:val="0"/>
          <w:numId w:val="0"/>
        </w:numPr>
        <w:ind w:firstLine="482"/>
        <w:keepLines w:val="0"/>
        <w:keepNext w:val="0"/>
        <w:pageBreakBefore w:val="0"/>
        <w:spacing w:line="520" w:lineRule="exact"/>
        <w:rPr>
          <w:rFonts w:hint="eastAsia" w:ascii="宋体" w:hAnsi="宋体" w:eastAsia="宋体" w:cs="宋体"/>
          <w:b/>
          <w:bCs/>
          <w:color w:val="000000"/>
          <w:sz w:val="24"/>
          <w:szCs w:val="24"/>
          <w:lang w:val="en-US" w:eastAsia="zh-CN" w:bidi="ar-SA"/>
        </w:rPr>
      </w:pPr>
      <w:r>
        <w:rPr>
          <w:rFonts w:hint="eastAsia" w:hAnsi="宋体" w:eastAsia="宋体" w:cs="宋体"/>
          <w:b/>
          <w:bCs/>
          <w:color w:val="000000"/>
          <w:sz w:val="24"/>
          <w:szCs w:val="24"/>
          <w:lang w:val="en-US" w:eastAsia="zh-CN" w:bidi="ar-SA"/>
        </w:rPr>
        <w:t xml:space="preserve">1、</w:t>
      </w:r>
      <w:r>
        <w:rPr>
          <w:rFonts w:hint="eastAsia" w:ascii="宋体" w:hAnsi="宋体" w:eastAsia="宋体" w:cs="宋体"/>
          <w:b/>
          <w:bCs/>
          <w:color w:val="000000"/>
          <w:sz w:val="24"/>
          <w:szCs w:val="24"/>
          <w:lang w:val="en-US" w:eastAsia="zh-CN" w:bidi="ar-SA"/>
        </w:rPr>
        <w:t xml:space="preserve">开展区域分级管控</w:t>
      </w:r>
      <w:r>
        <w:rPr>
          <w:rFonts w:hint="eastAsia" w:ascii="宋体" w:hAnsi="宋体" w:eastAsia="宋体" w:cs="宋体"/>
          <w:b/>
          <w:bCs/>
          <w:color w:val="000000"/>
          <w:sz w:val="24"/>
          <w:szCs w:val="24"/>
          <w:lang w:val="en-US" w:eastAsia="zh-CN" w:bidi="ar-SA"/>
        </w:rPr>
      </w:r>
      <w:r/>
    </w:p>
    <w:p>
      <w:pPr>
        <w:pStyle w:val="884"/>
        <w:ind w:firstLine="480"/>
        <w:keepLines w:val="0"/>
        <w:keepNext w:val="0"/>
        <w:pageBreakBefore w:val="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枫桥景区自2019年免费开放，开放时间长，水域面积大，进出人员较为复杂，管理难度大。本年度也将对其所辖区域实施分级管理。一级为江枫洲整个岛屿区域、二级为枫桥大街、寒山寺弄、和合大道等与寒山寺接壤区域、三级为风景区红线范围内景区围墙外区域。</w:t>
      </w:r>
      <w:r>
        <w:rPr>
          <w:rFonts w:hint="eastAsia" w:ascii="宋体" w:hAnsi="宋体" w:eastAsia="宋体" w:cs="宋体"/>
          <w:color w:val="000000"/>
          <w:sz w:val="24"/>
          <w:szCs w:val="24"/>
          <w:lang w:val="en-US" w:eastAsia="zh-CN" w:bidi="ar-SA"/>
        </w:rPr>
      </w:r>
      <w:r/>
    </w:p>
    <w:p>
      <w:pPr>
        <w:pStyle w:val="884"/>
        <w:numPr>
          <w:ilvl w:val="0"/>
          <w:numId w:val="0"/>
        </w:numPr>
        <w:ind w:firstLine="482"/>
        <w:keepLines w:val="0"/>
        <w:keepNext w:val="0"/>
        <w:pageBreakBefore w:val="0"/>
        <w:spacing w:line="520" w:lineRule="exact"/>
        <w:widowControl w:val="off"/>
        <w:rPr>
          <w:rFonts w:hint="eastAsia" w:ascii="宋体" w:hAnsi="宋体" w:eastAsia="宋体" w:cs="宋体"/>
          <w:b/>
          <w:bCs/>
          <w:color w:val="000000"/>
          <w:sz w:val="24"/>
          <w:szCs w:val="24"/>
          <w:lang w:val="en-US" w:eastAsia="zh-CN" w:bidi="ar-SA"/>
        </w:rPr>
      </w:pPr>
      <w:r>
        <w:rPr>
          <w:rFonts w:hint="eastAsia" w:hAnsi="宋体" w:eastAsia="宋体" w:cs="宋体"/>
          <w:b/>
          <w:bCs/>
          <w:color w:val="000000"/>
          <w:sz w:val="24"/>
          <w:szCs w:val="24"/>
          <w:lang w:val="en-US" w:eastAsia="zh-CN" w:bidi="ar-SA"/>
        </w:rPr>
        <w:t xml:space="preserve">2、</w:t>
      </w:r>
      <w:r>
        <w:rPr>
          <w:rFonts w:hint="eastAsia" w:ascii="宋体" w:hAnsi="宋体" w:eastAsia="宋体" w:cs="宋体"/>
          <w:b/>
          <w:bCs/>
          <w:color w:val="000000"/>
          <w:sz w:val="24"/>
          <w:szCs w:val="24"/>
          <w:lang w:val="en-US" w:eastAsia="zh-CN" w:bidi="ar-SA"/>
        </w:rPr>
        <w:t xml:space="preserve">分级区域责任划分</w:t>
      </w:r>
      <w:r>
        <w:rPr>
          <w:rFonts w:hint="eastAsia" w:ascii="宋体" w:hAnsi="宋体" w:eastAsia="宋体" w:cs="宋体"/>
          <w:b/>
          <w:bCs/>
          <w:color w:val="000000"/>
          <w:sz w:val="24"/>
          <w:szCs w:val="24"/>
          <w:lang w:val="en-US" w:eastAsia="zh-CN" w:bidi="ar-SA"/>
        </w:rPr>
      </w:r>
      <w:r/>
    </w:p>
    <w:p>
      <w:pPr>
        <w:pStyle w:val="884"/>
        <w:ind w:firstLine="480"/>
        <w:keepLines w:val="0"/>
        <w:keepNext w:val="0"/>
        <w:pageBreakBefore w:val="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保安将主要负责一级区域；二级、三级区域日常管理由安管片区牵头，如有安全隐患检查、突击任务等，安全管理科联合监督检查。</w:t>
      </w:r>
      <w:r>
        <w:rPr>
          <w:rFonts w:hint="eastAsia" w:ascii="宋体" w:hAnsi="宋体" w:eastAsia="宋体" w:cs="宋体"/>
          <w:color w:val="000000"/>
          <w:sz w:val="24"/>
          <w:szCs w:val="24"/>
          <w:lang w:val="en-US" w:eastAsia="zh-CN" w:bidi="ar-SA"/>
        </w:rPr>
      </w:r>
      <w:r/>
    </w:p>
    <w:p>
      <w:pPr>
        <w:pStyle w:val="884"/>
        <w:numPr>
          <w:ilvl w:val="0"/>
          <w:numId w:val="0"/>
        </w:numPr>
        <w:ind w:firstLine="482"/>
        <w:keepLines w:val="0"/>
        <w:keepNext w:val="0"/>
        <w:pageBreakBefore w:val="0"/>
        <w:spacing w:line="520" w:lineRule="exact"/>
        <w:widowControl w:val="off"/>
        <w:rPr>
          <w:rFonts w:hint="eastAsia" w:ascii="宋体" w:hAnsi="宋体" w:eastAsia="宋体" w:cs="宋体"/>
          <w:b/>
          <w:bCs/>
          <w:color w:val="000000"/>
          <w:sz w:val="24"/>
          <w:szCs w:val="24"/>
          <w:lang w:val="en-US" w:eastAsia="zh-CN" w:bidi="ar-SA"/>
        </w:rPr>
      </w:pPr>
      <w:r>
        <w:rPr>
          <w:rFonts w:hint="eastAsia" w:hAnsi="宋体" w:eastAsia="宋体" w:cs="宋体"/>
          <w:b/>
          <w:bCs/>
          <w:color w:val="000000"/>
          <w:sz w:val="24"/>
          <w:szCs w:val="24"/>
          <w:lang w:val="en-US" w:eastAsia="zh-CN" w:bidi="ar-SA"/>
        </w:rPr>
        <w:t xml:space="preserve">3、</w:t>
      </w:r>
      <w:r>
        <w:rPr>
          <w:rFonts w:hint="eastAsia" w:ascii="宋体" w:hAnsi="宋体" w:eastAsia="宋体" w:cs="宋体"/>
          <w:b/>
          <w:bCs/>
          <w:color w:val="000000"/>
          <w:sz w:val="24"/>
          <w:szCs w:val="24"/>
          <w:lang w:val="en-US" w:eastAsia="zh-CN" w:bidi="ar-SA"/>
        </w:rPr>
        <w:t xml:space="preserve">安保力量配置和职责</w:t>
      </w:r>
      <w:r>
        <w:rPr>
          <w:rFonts w:hint="eastAsia" w:ascii="宋体" w:hAnsi="宋体" w:eastAsia="宋体" w:cs="宋体"/>
          <w:b/>
          <w:bCs/>
          <w:color w:val="000000"/>
          <w:sz w:val="24"/>
          <w:szCs w:val="24"/>
          <w:lang w:val="en-US" w:eastAsia="zh-CN" w:bidi="ar-SA"/>
        </w:rPr>
      </w:r>
      <w:r/>
    </w:p>
    <w:p>
      <w:pPr>
        <w:pStyle w:val="884"/>
        <w:ind w:left="0" w:firstLine="480"/>
        <w:keepLines w:val="0"/>
        <w:keepNext w:val="0"/>
        <w:pageBreakBefore w:val="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枫桥景区共计配置20人（淡旺季相同），含管理岗队长1人；日间秩序维护岗6人，其中巡逻岗2人，铁岭关党建馆2人，津鸿渡码头2人；监控指挥中心3人，夜间值班及巡逻岗8人。办公室门卫2人。管理岗将优选沟通协调能力强，具有一定管理能力，执行能力强，沟通能力强的人员担任。其它岗位需持有市公安局颁发的安保上岗证，且具备专业处置突发事件能力。游动巡逻岗主要工作是防止宠物、自行车、电瓶车等进入景区，对突发事件迅速报告并积极进行疏导、化解，遏制事态发展，避免造成不良影响，阻止游客各类不文明行为，同时</w:t>
      </w:r>
      <w:r>
        <w:rPr>
          <w:rFonts w:hint="eastAsia" w:ascii="宋体" w:hAnsi="宋体" w:eastAsia="宋体" w:cs="宋体"/>
          <w:color w:val="000000"/>
          <w:sz w:val="24"/>
          <w:szCs w:val="24"/>
          <w:lang w:eastAsia="zh-CN"/>
        </w:rPr>
        <w:t xml:space="preserve">协同绿化和保洁工作，及时清理力所能及的地面垃圾和一米二以下的绿植，确保环境整洁。</w:t>
      </w:r>
      <w:r>
        <w:rPr>
          <w:rFonts w:hint="eastAsia" w:ascii="宋体" w:hAnsi="宋体" w:eastAsia="宋体" w:cs="宋体"/>
          <w:color w:val="000000"/>
          <w:sz w:val="24"/>
          <w:szCs w:val="24"/>
          <w:lang w:val="en-US" w:eastAsia="zh-CN" w:bidi="ar-SA"/>
        </w:rPr>
        <w:t xml:space="preserve">夜间还需要检查园内各厅堂、经营服务点等场所的电源开关、门窗关闭情况等，监控室和办公区门卫履行相应岗位职责。</w:t>
      </w:r>
      <w:r>
        <w:rPr>
          <w:rFonts w:hint="eastAsia" w:ascii="宋体" w:hAnsi="宋体" w:eastAsia="宋体" w:cs="宋体"/>
          <w:color w:val="000000"/>
          <w:sz w:val="24"/>
          <w:szCs w:val="24"/>
          <w:lang w:val="en-US" w:eastAsia="zh-CN" w:bidi="ar-SA"/>
        </w:rPr>
      </w:r>
      <w:r/>
    </w:p>
    <w:p>
      <w:pPr>
        <w:pStyle w:val="884"/>
        <w:numPr>
          <w:ilvl w:val="0"/>
          <w:numId w:val="7"/>
        </w:numPr>
        <w:ind w:left="0" w:firstLine="482"/>
        <w:jc w:val="left"/>
        <w:keepLines w:val="0"/>
        <w:keepNext w:val="0"/>
        <w:pageBreakBefore w:val="0"/>
        <w:spacing w:line="520" w:lineRule="exact"/>
        <w:widowControl w:val="off"/>
        <w:rPr>
          <w:rFonts w:hint="eastAsia" w:hAnsi="宋体" w:eastAsia="宋体" w:cs="宋体"/>
          <w:b/>
          <w:color w:val="000000"/>
          <w:sz w:val="24"/>
          <w:szCs w:val="24"/>
          <w:lang w:val="en-US" w:eastAsia="zh-CN"/>
        </w:rPr>
      </w:pPr>
      <w:r>
        <w:rPr>
          <w:rFonts w:hint="eastAsia" w:hAnsi="宋体" w:eastAsia="宋体" w:cs="宋体"/>
          <w:b/>
          <w:color w:val="000000"/>
          <w:sz w:val="24"/>
          <w:szCs w:val="24"/>
          <w:lang w:val="en-US" w:eastAsia="zh-CN"/>
        </w:rPr>
        <w:t xml:space="preserve">节假日安排及人员要求</w:t>
      </w:r>
      <w:r>
        <w:rPr>
          <w:rFonts w:hint="eastAsia" w:hAnsi="宋体" w:eastAsia="宋体" w:cs="宋体"/>
          <w:b/>
          <w:color w:val="000000"/>
          <w:sz w:val="24"/>
          <w:szCs w:val="24"/>
          <w:lang w:val="en-US" w:eastAsia="zh-CN"/>
        </w:rPr>
      </w:r>
      <w:r/>
    </w:p>
    <w:p>
      <w:pPr>
        <w:pStyle w:val="884"/>
        <w:ind w:left="0" w:firstLine="480"/>
        <w:keepLines w:val="0"/>
        <w:keepNext w:val="0"/>
        <w:pageBreakBefore w:val="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2025年度节假日共计28天，2026年1-3月份8天，客流压力将较平时大幅增加，因此，节假日期间将责成安保服务公司每天增加不少于18名临时安保人员（其中虎丘区域10人，枫桥区域8人）。年龄48岁以下，身高170cm以上，初中以上文化，标准普通话人员。虎丘区域的临时安保人员负责景区各重点部位秩序维护工作，枫桥区域临时安保人员主要负责五个出入口，并在江村桥码头增加定岗人员。临时安保人员在上岗前需接受相应的培训，并在景区开放时间上班，其要求同景区白班人员要求。</w:t>
      </w:r>
      <w:r>
        <w:rPr>
          <w:rFonts w:hint="eastAsia" w:ascii="宋体" w:hAnsi="宋体" w:eastAsia="宋体" w:cs="宋体"/>
          <w:color w:val="000000"/>
          <w:sz w:val="24"/>
          <w:szCs w:val="24"/>
          <w:lang w:val="en-US" w:eastAsia="zh-CN" w:bidi="ar-SA"/>
        </w:rPr>
      </w:r>
      <w:r/>
    </w:p>
    <w:p>
      <w:pPr>
        <w:pStyle w:val="884"/>
        <w:numPr>
          <w:ilvl w:val="0"/>
          <w:numId w:val="8"/>
        </w:numPr>
        <w:ind w:left="0" w:firstLine="480"/>
        <w:keepLines w:val="0"/>
        <w:keepNext w:val="0"/>
        <w:pageBreakBefore w:val="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员安排方面，全部人员均需持有市公安局颁发的安保上岗证。形象岗应主要是40岁以下安保人员，在指定区域内游动巡视，处置各类突发事件。其余岗拟选用经验丰富、成熟可靠的48岁以下安保人员担任，可以临机处置各类问题。人员具备C照机动车驾驶证不少于10人，可驾驶景区电瓶车。</w:t>
      </w:r>
      <w:r>
        <w:rPr>
          <w:rFonts w:hint="eastAsia" w:ascii="宋体" w:hAnsi="宋体" w:eastAsia="宋体" w:cs="宋体"/>
          <w:color w:val="000000"/>
          <w:sz w:val="24"/>
          <w:szCs w:val="24"/>
          <w:lang w:val="en-US" w:eastAsia="zh-CN" w:bidi="ar-SA"/>
        </w:rPr>
      </w:r>
      <w:r/>
    </w:p>
    <w:p>
      <w:pPr>
        <w:pStyle w:val="884"/>
        <w:numPr>
          <w:ilvl w:val="0"/>
          <w:numId w:val="7"/>
        </w:numPr>
        <w:ind w:left="0" w:firstLine="482"/>
        <w:jc w:val="left"/>
        <w:keepLines w:val="0"/>
        <w:keepNext w:val="0"/>
        <w:pageBreakBefore w:val="0"/>
        <w:spacing w:line="520" w:lineRule="exact"/>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应急队伍组建</w:t>
      </w:r>
      <w:r>
        <w:rPr>
          <w:rFonts w:hint="eastAsia" w:ascii="宋体" w:hAnsi="宋体" w:eastAsia="宋体" w:cs="宋体"/>
          <w:b/>
          <w:color w:val="000000"/>
          <w:sz w:val="24"/>
          <w:szCs w:val="24"/>
          <w:lang w:val="en-US" w:eastAsia="zh-CN"/>
        </w:rPr>
      </w:r>
      <w:r/>
    </w:p>
    <w:p>
      <w:pPr>
        <w:pStyle w:val="884"/>
        <w:numPr>
          <w:ilvl w:val="0"/>
          <w:numId w:val="0"/>
        </w:numPr>
        <w:ind w:firstLine="480"/>
        <w:keepLines w:val="0"/>
        <w:keepNext w:val="0"/>
        <w:pageBreakBefore w:val="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将重点体现平战结合的思路，景区应急救援队以游动巡逻岗为主，以固定岗为辅，分区域组建两支应急救援队共计15人，除使用相应的应急车辆外，还包括2辆四轮、4辆二轮合用的电动车，平时进行步行巡视和机动巡逻，经常性开展培训演练，当区域内出现突发性事件时可以第一时间赶赴现场，实施抢险救援任务。</w:t>
      </w:r>
      <w:r>
        <w:rPr>
          <w:rFonts w:hint="eastAsia" w:ascii="宋体" w:hAnsi="宋体" w:eastAsia="宋体" w:cs="宋体"/>
          <w:color w:val="000000"/>
          <w:sz w:val="24"/>
          <w:szCs w:val="24"/>
          <w:lang w:val="en-US" w:eastAsia="zh-CN" w:bidi="ar-SA"/>
        </w:rPr>
      </w:r>
      <w:r/>
    </w:p>
    <w:p>
      <w:pPr>
        <w:pStyle w:val="884"/>
        <w:numPr>
          <w:ilvl w:val="0"/>
          <w:numId w:val="7"/>
        </w:numPr>
        <w:ind w:left="0" w:firstLine="482"/>
        <w:jc w:val="left"/>
        <w:keepLines w:val="0"/>
        <w:keepNext w:val="0"/>
        <w:pageBreakBefore w:val="0"/>
        <w:spacing w:line="520" w:lineRule="exact"/>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人员培训实施及考核</w:t>
      </w:r>
      <w:r>
        <w:rPr>
          <w:rFonts w:hint="eastAsia" w:ascii="宋体" w:hAnsi="宋体" w:eastAsia="宋体" w:cs="宋体"/>
          <w:b/>
          <w:color w:val="000000"/>
          <w:sz w:val="24"/>
          <w:szCs w:val="24"/>
          <w:lang w:val="en-US" w:eastAsia="zh-CN"/>
        </w:rPr>
      </w:r>
      <w:r/>
    </w:p>
    <w:p>
      <w:pPr>
        <w:pStyle w:val="884"/>
        <w:numPr>
          <w:ilvl w:val="0"/>
          <w:numId w:val="0"/>
        </w:numPr>
        <w:ind w:firstLine="480"/>
        <w:keepLines w:val="0"/>
        <w:keepNext w:val="0"/>
        <w:pageBreakBefore w:val="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全管理科将完善并落实岗前培训、业务培训和常识培训常态化制度。一是责成安保服务公司对安保人员进行培训，主要侧重于专业知识技能和安全服务意识方面的提升。二是由景区组织开展的岗前培训，主要是侧重于景区特殊要求和安防重点，并适配不同岗位的定向培训。三是由景区和安保服务公司每月联合举办的定期培训，将在总结阶段性工作中所存在问题的基础上，有针对性的进行培训。最终达到安保人员个人素质和服务能力实质性提升的目标。</w:t>
      </w:r>
      <w:r>
        <w:rPr>
          <w:rFonts w:hint="eastAsia" w:ascii="宋体" w:hAnsi="宋体" w:eastAsia="宋体" w:cs="宋体"/>
          <w:color w:val="000000"/>
          <w:sz w:val="24"/>
          <w:szCs w:val="24"/>
          <w:lang w:val="en-US" w:eastAsia="zh-CN" w:bidi="ar-SA"/>
        </w:rPr>
      </w:r>
      <w:r/>
    </w:p>
    <w:p>
      <w:pPr>
        <w:pStyle w:val="884"/>
        <w:ind w:firstLine="480"/>
        <w:jc w:val="left"/>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安全管理科牵头对保安服务进行考核，由安保科制订统一的考核办法和细则，监督并会同各网格片区对日间安保服务进行单项和综合考核，考核分为日检查、周巡查、月考核，各网格负责平时的日检查、周巡查，并将当月情况汇总后形成月考核报安全管理科，枫桥景区</w:t>
      </w:r>
      <w:r>
        <w:rPr>
          <w:rFonts w:hint="eastAsia" w:ascii="宋体" w:hAnsi="宋体" w:eastAsia="宋体" w:cs="宋体"/>
          <w:color w:val="000000"/>
          <w:sz w:val="24"/>
          <w:szCs w:val="24"/>
          <w:lang w:val="en-US" w:eastAsia="zh-CN" w:bidi="ar-SA"/>
        </w:rPr>
        <w:t xml:space="preserve">安保工作由安保科负责管理考核</w:t>
      </w:r>
      <w:r>
        <w:rPr>
          <w:rFonts w:hint="eastAsia" w:ascii="宋体" w:hAnsi="宋体" w:eastAsia="宋体" w:cs="宋体"/>
          <w:color w:val="000000"/>
          <w:sz w:val="24"/>
          <w:szCs w:val="24"/>
          <w:lang w:val="en-US" w:eastAsia="zh-CN"/>
        </w:rPr>
        <w:t xml:space="preserve">。各网格评定分数和安保科当月巡查中的评定分数取平均值为安保服务当月得分。良好及以下等次，将按不同等次扣减相应费用。考核标准主要包括安保质效、人员管理、综合管理几个方面。夜间考核由安全管理科全面负责。每月检查考核结果需经分管领导签字后确认。同时针对表现突出的个人，根据片区提出的建议，参照乙方制定甲方认可的奖励标准，由乙方分月度和年度奖励兑现到个人。（附件1秩序维护员检查考核办法；附件2考核扣分细则表；附件3人员配置一览表）</w:t>
      </w:r>
      <w:r>
        <w:rPr>
          <w:rFonts w:hint="eastAsia" w:ascii="宋体" w:hAnsi="宋体" w:eastAsia="宋体" w:cs="宋体"/>
          <w:color w:val="000000"/>
          <w:sz w:val="24"/>
          <w:szCs w:val="24"/>
          <w:lang w:val="en-US" w:eastAsia="zh-CN"/>
        </w:rPr>
      </w:r>
      <w:r/>
    </w:p>
    <w:p>
      <w:pPr>
        <w:pStyle w:val="884"/>
        <w:numPr>
          <w:ilvl w:val="0"/>
          <w:numId w:val="0"/>
        </w:numPr>
        <w:ind w:firstLine="482"/>
        <w:jc w:val="left"/>
        <w:keepLines w:val="0"/>
        <w:keepNext w:val="0"/>
        <w:pageBreakBefore w:val="0"/>
        <w:spacing w:line="520" w:lineRule="exact"/>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(八)相关物资保障及要求</w:t>
      </w:r>
      <w:r>
        <w:rPr>
          <w:rFonts w:hint="eastAsia" w:ascii="宋体" w:hAnsi="宋体" w:eastAsia="宋体" w:cs="宋体"/>
          <w:b/>
          <w:color w:val="000000"/>
          <w:sz w:val="24"/>
          <w:szCs w:val="24"/>
          <w:lang w:val="en-US" w:eastAsia="zh-CN"/>
        </w:rPr>
      </w:r>
      <w:r/>
    </w:p>
    <w:p>
      <w:pPr>
        <w:pStyle w:val="884"/>
        <w:ind w:firstLine="480"/>
        <w:jc w:val="left"/>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（1）中标单位负责提供：</w:t>
      </w:r>
      <w:r>
        <w:rPr>
          <w:rFonts w:hint="eastAsia" w:ascii="宋体" w:hAnsi="宋体" w:eastAsia="宋体" w:cs="宋体"/>
          <w:color w:val="000000"/>
          <w:sz w:val="24"/>
          <w:szCs w:val="24"/>
          <w:lang w:val="en-US" w:eastAsia="zh-CN"/>
        </w:rPr>
      </w:r>
      <w:r/>
    </w:p>
    <w:p>
      <w:pPr>
        <w:pStyle w:val="884"/>
        <w:ind w:firstLine="480"/>
        <w:jc w:val="left"/>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①根据招标单位要求统一岗位工作服，配被四轮电动巡逻车两辆，明显巡逻标识二轮巡逻车两辆，车辆要求外观新、车况好，日常维护保养由安保公司及时负责，保障车辆安全正常使用。</w:t>
      </w:r>
      <w:r>
        <w:rPr>
          <w:rFonts w:hint="eastAsia" w:ascii="宋体" w:hAnsi="宋体" w:eastAsia="宋体" w:cs="宋体"/>
          <w:color w:val="000000"/>
          <w:sz w:val="24"/>
          <w:szCs w:val="24"/>
          <w:lang w:val="en-US" w:eastAsia="zh-CN"/>
        </w:rPr>
      </w:r>
      <w:r/>
    </w:p>
    <w:p>
      <w:pPr>
        <w:pStyle w:val="884"/>
        <w:ind w:firstLine="480"/>
        <w:jc w:val="left"/>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②日间、夜间秩序维护员的防身设备、巡逻强光手电、警示带、各类锁具、随身医疗急救包物品等执勤装备（按需配备）及其他安保耗材。</w:t>
      </w:r>
      <w:r>
        <w:rPr>
          <w:rFonts w:hint="eastAsia" w:ascii="宋体" w:hAnsi="宋体" w:eastAsia="宋体" w:cs="宋体"/>
          <w:color w:val="000000"/>
          <w:sz w:val="24"/>
          <w:szCs w:val="24"/>
          <w:lang w:val="en-US" w:eastAsia="zh-CN"/>
        </w:rPr>
      </w:r>
      <w:r/>
    </w:p>
    <w:p>
      <w:pPr>
        <w:pStyle w:val="884"/>
        <w:ind w:firstLine="480"/>
        <w:jc w:val="left"/>
        <w:keepLines w:val="0"/>
        <w:keepNext w:val="0"/>
        <w:pageBreakBefore w:val="0"/>
        <w:spacing w:line="52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③中标单位应自行配备人脸考勤机，每月底将纸质及电子考勤上交安管科，作为考核依据之一。</w:t>
      </w:r>
      <w:r>
        <w:rPr>
          <w:rFonts w:ascii="宋体" w:hAnsi="宋体" w:eastAsia="宋体" w:cs="宋体"/>
          <w:color w:val="000000"/>
          <w:sz w:val="24"/>
          <w:szCs w:val="24"/>
          <w:lang w:val="en-US" w:eastAsia="zh-CN"/>
        </w:rPr>
      </w:r>
      <w:r/>
    </w:p>
    <w:p>
      <w:pPr>
        <w:pStyle w:val="884"/>
        <w:ind w:firstLine="480"/>
        <w:jc w:val="left"/>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④中标单位配备的巡逻车辆应加装夜间照明装置，增加照明亮度。</w:t>
      </w:r>
      <w:r>
        <w:rPr>
          <w:rFonts w:hint="eastAsia" w:ascii="宋体" w:hAnsi="宋体" w:eastAsia="宋体" w:cs="宋体"/>
          <w:color w:val="000000"/>
          <w:sz w:val="24"/>
          <w:szCs w:val="24"/>
          <w:lang w:val="en-US" w:eastAsia="zh-CN"/>
        </w:rPr>
      </w:r>
      <w:r/>
    </w:p>
    <w:p>
      <w:pPr>
        <w:pStyle w:val="884"/>
        <w:ind w:firstLine="480"/>
        <w:jc w:val="left"/>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上述相关物资服务期开始一周内到岗并投入使用。</w:t>
      </w:r>
      <w:r>
        <w:rPr>
          <w:rFonts w:hint="eastAsia" w:ascii="宋体" w:hAnsi="宋体" w:eastAsia="宋体" w:cs="宋体"/>
          <w:color w:val="000000"/>
          <w:sz w:val="24"/>
          <w:szCs w:val="24"/>
          <w:lang w:val="en-US" w:eastAsia="zh-CN"/>
        </w:rPr>
      </w:r>
      <w:r/>
    </w:p>
    <w:p>
      <w:pPr>
        <w:pStyle w:val="884"/>
        <w:ind w:firstLine="480"/>
        <w:jc w:val="left"/>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（2）虎丘山风景名胜区管理处提供：</w:t>
      </w:r>
      <w:r>
        <w:rPr>
          <w:rFonts w:hint="eastAsia" w:ascii="宋体" w:hAnsi="宋体" w:eastAsia="宋体" w:cs="宋体"/>
          <w:color w:val="000000"/>
          <w:sz w:val="24"/>
          <w:szCs w:val="24"/>
          <w:lang w:val="en-US" w:eastAsia="zh-CN"/>
        </w:rPr>
      </w:r>
      <w:r/>
    </w:p>
    <w:p>
      <w:pPr>
        <w:pStyle w:val="884"/>
        <w:ind w:firstLine="480"/>
        <w:jc w:val="left"/>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管理用房、工作人员的工号牌、通讯对讲机、巡更打点设备、志愿者马甲。</w:t>
      </w:r>
      <w:r>
        <w:rPr>
          <w:rFonts w:hint="eastAsia" w:ascii="宋体" w:hAnsi="宋体" w:eastAsia="宋体" w:cs="宋体"/>
          <w:color w:val="000000"/>
          <w:sz w:val="24"/>
          <w:szCs w:val="24"/>
          <w:lang w:val="en-US" w:eastAsia="zh-CN"/>
        </w:rPr>
      </w:r>
      <w:r/>
    </w:p>
    <w:p>
      <w:pPr>
        <w:pStyle w:val="884"/>
        <w:ind w:firstLine="480"/>
        <w:jc w:val="left"/>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（3）相关使用要求：</w:t>
      </w:r>
      <w:r>
        <w:rPr>
          <w:rFonts w:hint="eastAsia" w:ascii="宋体" w:hAnsi="宋体" w:eastAsia="宋体" w:cs="宋体"/>
          <w:color w:val="000000"/>
          <w:sz w:val="24"/>
          <w:szCs w:val="24"/>
          <w:lang w:val="en-US" w:eastAsia="zh-CN"/>
        </w:rPr>
      </w:r>
      <w:r/>
    </w:p>
    <w:p>
      <w:pPr>
        <w:pStyle w:val="884"/>
        <w:ind w:firstLine="480"/>
        <w:jc w:val="left"/>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秩序维护员根据景区要求统一着装，佩戴统一制式的工号牌，每人配备到位，通讯对讲机、照明、防身设备和明显标志等，设备维修应更换及时。安保工具在使用中发现破损、遗失等情况，需立即更新（管理处提供需报备），不得影响使用效率，不得出现安全工作不协调的情况。巡逻车保养维护及行车安全事故责任由中标单位承担。</w:t>
      </w:r>
      <w:r>
        <w:rPr>
          <w:rFonts w:hint="eastAsia" w:ascii="宋体" w:hAnsi="宋体" w:eastAsia="宋体" w:cs="宋体"/>
          <w:color w:val="000000"/>
          <w:sz w:val="24"/>
          <w:szCs w:val="24"/>
          <w:lang w:val="en-US" w:eastAsia="zh-CN"/>
        </w:rPr>
      </w:r>
      <w:r/>
    </w:p>
    <w:p>
      <w:pPr>
        <w:pStyle w:val="884"/>
        <w:ind w:firstLine="480"/>
        <w:jc w:val="left"/>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②中标单位在使用管理处管理用房期间做好清洁卫生和秩序管理，不得私自拉接各类电线、不得擅自使用各类电热设备、擅自改变建筑格局、夜晚不得在内住宿。</w:t>
      </w:r>
      <w:r>
        <w:rPr>
          <w:rFonts w:hint="eastAsia" w:ascii="宋体" w:hAnsi="宋体" w:eastAsia="宋体" w:cs="宋体"/>
          <w:color w:val="000000"/>
          <w:sz w:val="24"/>
          <w:szCs w:val="24"/>
          <w:lang w:val="en-US" w:eastAsia="zh-CN"/>
        </w:rPr>
      </w:r>
      <w:r/>
    </w:p>
    <w:p>
      <w:pPr>
        <w:pStyle w:val="884"/>
        <w:ind w:firstLine="480"/>
        <w:jc w:val="left"/>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③在合同期内如遇国家和地方政府出台新的有关劳动和社会保障规定及由于市场因素而导致的员工工资上涨等，管理处不作相应的费用调整，响应供应商自行提前考虑。</w:t>
      </w:r>
      <w:r>
        <w:rPr>
          <w:rFonts w:hint="eastAsia" w:ascii="宋体" w:hAnsi="宋体" w:eastAsia="宋体" w:cs="宋体"/>
          <w:color w:val="000000"/>
          <w:sz w:val="24"/>
          <w:szCs w:val="24"/>
          <w:lang w:val="en-US" w:eastAsia="zh-CN"/>
        </w:rPr>
      </w:r>
      <w:r/>
    </w:p>
    <w:p>
      <w:pPr>
        <w:pStyle w:val="884"/>
        <w:ind w:firstLine="482"/>
        <w:jc w:val="left"/>
        <w:keepLines w:val="0"/>
        <w:keepNext w:val="0"/>
        <w:pageBreakBefore w:val="0"/>
        <w:spacing w:line="52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（4）对讲机使用管理规定：</w:t>
      </w:r>
      <w:r>
        <w:rPr>
          <w:rFonts w:hint="eastAsia" w:ascii="宋体" w:hAnsi="宋体" w:eastAsia="宋体" w:cs="宋体"/>
          <w:b/>
          <w:bCs/>
          <w:color w:val="000000"/>
          <w:sz w:val="24"/>
          <w:szCs w:val="24"/>
          <w:lang w:val="en-US" w:eastAsia="zh-CN"/>
        </w:rPr>
      </w:r>
      <w:r/>
    </w:p>
    <w:p>
      <w:pPr>
        <w:pStyle w:val="884"/>
        <w:ind w:firstLine="482"/>
        <w:jc w:val="left"/>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①定岗定机。</w:t>
      </w:r>
      <w:r>
        <w:rPr>
          <w:rFonts w:hint="eastAsia" w:ascii="宋体" w:hAnsi="宋体" w:eastAsia="宋体" w:cs="宋体"/>
          <w:color w:val="000000"/>
          <w:sz w:val="24"/>
          <w:szCs w:val="24"/>
          <w:lang w:val="en-US" w:eastAsia="zh-CN"/>
        </w:rPr>
        <w:t xml:space="preserve">每岗秩序维护员固定使用一部对讲机,各班交接使用，中标单位发放前要进行必要的培训及使用规则的教育。</w:t>
      </w:r>
      <w:r>
        <w:rPr>
          <w:rFonts w:hint="eastAsia" w:ascii="宋体" w:hAnsi="宋体" w:eastAsia="宋体" w:cs="宋体"/>
          <w:color w:val="000000"/>
          <w:sz w:val="24"/>
          <w:szCs w:val="24"/>
          <w:lang w:val="en-US" w:eastAsia="zh-CN"/>
        </w:rPr>
      </w:r>
      <w:r/>
    </w:p>
    <w:p>
      <w:pPr>
        <w:pStyle w:val="884"/>
        <w:ind w:firstLine="482"/>
        <w:jc w:val="left"/>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②规范使用。</w:t>
      </w:r>
      <w:r>
        <w:rPr>
          <w:rFonts w:hint="eastAsia" w:ascii="宋体" w:hAnsi="宋体" w:eastAsia="宋体" w:cs="宋体"/>
          <w:color w:val="000000"/>
          <w:sz w:val="24"/>
          <w:szCs w:val="24"/>
          <w:lang w:val="en-US" w:eastAsia="zh-CN"/>
        </w:rPr>
        <w:t xml:space="preserve">在岗时必须随身携带,不许关机,保证正常通话使用，且通话语言要规范、简洁，不许使用对讲机作与工作无关的通话，不得使用与规定无关的对讲机功能。</w:t>
      </w:r>
      <w:r>
        <w:rPr>
          <w:rFonts w:hint="eastAsia" w:ascii="宋体" w:hAnsi="宋体" w:eastAsia="宋体" w:cs="宋体"/>
          <w:color w:val="000000"/>
          <w:sz w:val="24"/>
          <w:szCs w:val="24"/>
          <w:lang w:val="en-US" w:eastAsia="zh-CN"/>
        </w:rPr>
      </w:r>
      <w:r/>
    </w:p>
    <w:p>
      <w:pPr>
        <w:pStyle w:val="884"/>
        <w:ind w:firstLine="482"/>
        <w:jc w:val="left"/>
        <w:keepLines w:val="0"/>
        <w:keepNext w:val="0"/>
        <w:pageBreakBefore w:val="0"/>
        <w:spacing w:line="520" w:lineRule="exact"/>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 xml:space="preserve">③妥善保管。</w:t>
      </w:r>
      <w:r>
        <w:rPr>
          <w:rFonts w:hint="eastAsia" w:ascii="宋体" w:hAnsi="宋体" w:eastAsia="宋体" w:cs="宋体"/>
          <w:color w:val="000000"/>
          <w:sz w:val="24"/>
          <w:szCs w:val="24"/>
          <w:lang w:val="en-US" w:eastAsia="zh-CN"/>
        </w:rPr>
        <w:t xml:space="preserve">要爱护对讲机,不得在机身上乱划、做标记,或对讲机各种配件注意避免损坏或丢失,人为损坏由个人负责赔偿。交接班时做好检查和保管工作,发现损坏、故障,要及时弄清情况向上级汇报,备用电池的充电情况应做好记录。</w:t>
      </w:r>
      <w:r>
        <w:rPr>
          <w:rFonts w:hint="eastAsia" w:ascii="宋体" w:hAnsi="宋体" w:eastAsia="宋体" w:cs="宋体"/>
          <w:color w:val="000000"/>
          <w:sz w:val="24"/>
          <w:szCs w:val="24"/>
          <w:lang w:val="en-US" w:eastAsia="zh-CN"/>
        </w:rPr>
      </w:r>
      <w:r/>
    </w:p>
    <w:p>
      <w:pPr>
        <w:pStyle w:val="903"/>
        <w:ind w:left="0" w:firstLine="482"/>
        <w:rPr>
          <w:rFonts w:hint="eastAsia" w:cs="宋体"/>
          <w:b/>
          <w:bCs/>
          <w:szCs w:val="24"/>
        </w:rPr>
      </w:pPr>
      <w:r>
        <w:rPr>
          <w:rFonts w:hint="eastAsia" w:cs="宋体"/>
          <w:b/>
          <w:bCs/>
          <w:szCs w:val="24"/>
          <w:lang w:val="en-US" w:eastAsia="zh-CN"/>
        </w:rPr>
        <w:t xml:space="preserve">九</w:t>
      </w:r>
      <w:r>
        <w:rPr>
          <w:rFonts w:hint="eastAsia" w:cs="宋体"/>
          <w:b/>
          <w:bCs/>
          <w:szCs w:val="24"/>
        </w:rPr>
        <w:t xml:space="preserve">、其他要求</w:t>
      </w:r>
      <w:r>
        <w:rPr>
          <w:rFonts w:hint="eastAsia" w:cs="宋体"/>
          <w:b/>
          <w:bCs/>
          <w:szCs w:val="24"/>
        </w:rPr>
      </w:r>
      <w:r/>
    </w:p>
    <w:p>
      <w:pPr>
        <w:pStyle w:val="884"/>
        <w:ind w:firstLine="480"/>
        <w:keepLines w:val="0"/>
        <w:keepNext w:val="0"/>
        <w:pageBreakBefore w:val="0"/>
        <w:spacing w:line="240" w:lineRule="auto"/>
        <w:widowControl w:val="off"/>
        <w:rPr>
          <w:rFonts w:hint="eastAsia" w:hAnsi="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一</w:t>
      </w:r>
      <w:r>
        <w:rPr>
          <w:rFonts w:hint="eastAsia" w:hAnsi="宋体" w:cs="宋体"/>
          <w:sz w:val="24"/>
          <w:szCs w:val="24"/>
          <w:lang w:eastAsia="zh-CN"/>
        </w:rPr>
        <w:t xml:space="preserve">）</w:t>
      </w:r>
      <w:r>
        <w:rPr>
          <w:rFonts w:hint="eastAsia" w:hAnsi="宋体" w:cs="宋体"/>
          <w:sz w:val="24"/>
          <w:szCs w:val="24"/>
        </w:rPr>
        <w:t xml:space="preserve">、投标单位必须按照《劳动法》及国家、省市、当地相关规定支付工资、国假加班费和交纳正常的社会保险等所有费用。人员工资不得低于本地最低工资标准。</w:t>
      </w:r>
      <w:r>
        <w:rPr>
          <w:rFonts w:hint="eastAsia" w:hAnsi="宋体" w:cs="宋体"/>
          <w:sz w:val="24"/>
          <w:szCs w:val="24"/>
        </w:rPr>
      </w:r>
      <w:r/>
    </w:p>
    <w:p>
      <w:pPr>
        <w:pStyle w:val="884"/>
        <w:ind w:firstLine="480"/>
        <w:keepLines w:val="0"/>
        <w:keepNext w:val="0"/>
        <w:pageBreakBefore w:val="0"/>
        <w:spacing w:line="240" w:lineRule="auto"/>
        <w:widowControl w:val="off"/>
        <w:rPr>
          <w:rFonts w:hint="eastAsia" w:hAnsi="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二</w:t>
      </w:r>
      <w:r>
        <w:rPr>
          <w:rFonts w:hint="eastAsia" w:hAnsi="宋体" w:cs="宋体"/>
          <w:sz w:val="24"/>
          <w:szCs w:val="24"/>
          <w:lang w:eastAsia="zh-CN"/>
        </w:rPr>
        <w:t xml:space="preserve">）、</w:t>
      </w:r>
      <w:r>
        <w:rPr>
          <w:rFonts w:hint="eastAsia" w:hAnsi="宋体" w:cs="宋体"/>
          <w:sz w:val="24"/>
          <w:szCs w:val="24"/>
        </w:rPr>
        <w:t xml:space="preserve">投标单位在被确定成交后，其在投标文件中所提供的服务人员名单须相对固定，如有人员调整须在合同签订前征得采购人同意，否则采购人有权以投标单位构成严重违约为由解除合同，因此而产生的损失与其他后果由投标单位承担。</w:t>
      </w:r>
      <w:r>
        <w:rPr>
          <w:rFonts w:hint="eastAsia" w:hAnsi="宋体" w:cs="宋体"/>
          <w:sz w:val="24"/>
          <w:szCs w:val="24"/>
        </w:rPr>
      </w:r>
      <w:r/>
    </w:p>
    <w:p>
      <w:pPr>
        <w:pStyle w:val="884"/>
        <w:ind w:firstLine="480"/>
        <w:keepLines w:val="0"/>
        <w:keepNext w:val="0"/>
        <w:pageBreakBefore w:val="0"/>
        <w:spacing w:line="240" w:lineRule="auto"/>
        <w:widowControl w:val="off"/>
        <w:rPr>
          <w:rFonts w:hint="eastAsia" w:hAnsi="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三</w:t>
      </w:r>
      <w:r>
        <w:rPr>
          <w:rFonts w:hint="eastAsia" w:hAnsi="宋体" w:cs="宋体"/>
          <w:sz w:val="24"/>
          <w:szCs w:val="24"/>
          <w:lang w:eastAsia="zh-CN"/>
        </w:rPr>
        <w:t xml:space="preserve">）、</w:t>
      </w:r>
      <w:r>
        <w:rPr>
          <w:rFonts w:hint="eastAsia" w:hAnsi="宋体" w:cs="宋体"/>
          <w:sz w:val="24"/>
          <w:szCs w:val="24"/>
        </w:rPr>
        <w:t xml:space="preserve">投标单位所提供的服务内容应能够达到采购文件中的要求，并提供详细的服务方案和服务质量标准。</w:t>
      </w:r>
      <w:r>
        <w:rPr>
          <w:rFonts w:hint="eastAsia" w:hAnsi="宋体" w:cs="宋体"/>
          <w:sz w:val="24"/>
          <w:szCs w:val="24"/>
        </w:rPr>
      </w:r>
      <w:r/>
    </w:p>
    <w:p>
      <w:pPr>
        <w:pStyle w:val="884"/>
        <w:ind w:firstLine="480"/>
        <w:keepLines w:val="0"/>
        <w:keepNext w:val="0"/>
        <w:pageBreakBefore w:val="0"/>
        <w:spacing w:line="240" w:lineRule="auto"/>
        <w:widowControl w:val="off"/>
        <w:rPr>
          <w:rFonts w:hint="eastAsia" w:hAnsi="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四</w:t>
      </w:r>
      <w:r>
        <w:rPr>
          <w:rFonts w:hint="eastAsia" w:hAnsi="宋体" w:cs="宋体"/>
          <w:sz w:val="24"/>
          <w:szCs w:val="24"/>
          <w:lang w:eastAsia="zh-CN"/>
        </w:rPr>
        <w:t xml:space="preserve">）、</w:t>
      </w:r>
      <w:r>
        <w:rPr>
          <w:rFonts w:hint="eastAsia" w:hAnsi="宋体" w:cs="宋体"/>
          <w:sz w:val="24"/>
          <w:szCs w:val="24"/>
        </w:rPr>
        <w:t xml:space="preserve">投标单位必须承诺采购文件中提出的全部要求，如果以其中某些条款不响应时，应在投标文件中逐条列出，未列出的视同响应。</w:t>
      </w:r>
      <w:r>
        <w:rPr>
          <w:rFonts w:hint="eastAsia" w:hAnsi="宋体" w:cs="宋体"/>
          <w:sz w:val="24"/>
          <w:szCs w:val="24"/>
        </w:rPr>
      </w:r>
      <w:r/>
    </w:p>
    <w:p>
      <w:pPr>
        <w:pStyle w:val="884"/>
        <w:ind w:firstLine="480"/>
        <w:keepLines w:val="0"/>
        <w:keepNext w:val="0"/>
        <w:pageBreakBefore w:val="0"/>
        <w:spacing w:line="240" w:lineRule="auto"/>
        <w:widowControl w:val="off"/>
        <w:rPr>
          <w:rFonts w:hint="eastAsia" w:hAnsi="宋体" w:cs="宋体"/>
          <w:color w:val="000000"/>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五</w:t>
      </w:r>
      <w:r>
        <w:rPr>
          <w:rFonts w:hint="eastAsia" w:hAnsi="宋体" w:cs="宋体"/>
          <w:sz w:val="24"/>
          <w:szCs w:val="24"/>
          <w:lang w:eastAsia="zh-CN"/>
        </w:rPr>
        <w:t xml:space="preserve">）、</w:t>
      </w:r>
      <w:r>
        <w:rPr>
          <w:rFonts w:hint="eastAsia" w:hAnsi="宋体" w:cs="宋体"/>
          <w:sz w:val="24"/>
          <w:szCs w:val="24"/>
        </w:rPr>
        <w:t xml:space="preserve">本项目报价包括完成</w:t>
      </w:r>
      <w:r>
        <w:rPr>
          <w:rFonts w:hint="eastAsia" w:hAnsi="宋体" w:cs="宋体"/>
          <w:color w:val="000000"/>
          <w:sz w:val="24"/>
          <w:szCs w:val="24"/>
        </w:rPr>
        <w:t xml:space="preserve">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cs="宋体"/>
          <w:color w:val="000000"/>
          <w:sz w:val="24"/>
          <w:szCs w:val="24"/>
        </w:rPr>
      </w:r>
      <w:r/>
    </w:p>
    <w:p>
      <w:pPr>
        <w:pStyle w:val="884"/>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文明礼貌，热情待客，工作中不得与游客发生冲突，不得做出有损景区形象的行为。</w:t>
      </w:r>
      <w:r>
        <w:rPr>
          <w:rFonts w:hint="eastAsia" w:ascii="宋体" w:hAnsi="宋体" w:eastAsia="宋体" w:cs="宋体"/>
          <w:color w:val="000000"/>
          <w:sz w:val="24"/>
          <w:szCs w:val="24"/>
        </w:rPr>
      </w:r>
      <w:r/>
    </w:p>
    <w:p>
      <w:pPr>
        <w:pStyle w:val="884"/>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中标供应商每月安排至少一次培训，内容包括服务礼仪、专业技能及景区其他物业服务相关工作要求等。</w:t>
      </w:r>
      <w:r>
        <w:rPr>
          <w:rFonts w:hint="eastAsia" w:ascii="宋体" w:hAnsi="宋体" w:eastAsia="宋体" w:cs="宋体"/>
          <w:color w:val="000000"/>
          <w:sz w:val="24"/>
          <w:szCs w:val="24"/>
        </w:rPr>
      </w:r>
      <w:r/>
    </w:p>
    <w:p>
      <w:pPr>
        <w:pStyle w:val="884"/>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各岗位人员中标单位不得随意更换，人员年流动率控制在25%以内，招标人提出更换除外。</w:t>
      </w:r>
      <w:r>
        <w:rPr>
          <w:rFonts w:hint="eastAsia" w:ascii="宋体" w:hAnsi="宋体" w:eastAsia="宋体" w:cs="宋体"/>
          <w:color w:val="000000"/>
          <w:sz w:val="24"/>
          <w:szCs w:val="24"/>
        </w:rPr>
      </w:r>
      <w:r/>
    </w:p>
    <w:p>
      <w:pPr>
        <w:pStyle w:val="884"/>
        <w:ind w:firstLine="480"/>
        <w:jc w:val="left"/>
        <w:spacing w:line="360" w:lineRule="auto"/>
        <w:widowControl/>
        <w:rPr>
          <w:rFonts w:hint="eastAsia" w:ascii="宋体" w:hAnsi="宋体" w:cs="宋体"/>
          <w:b/>
          <w:spacing w:val="-6"/>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lang w:eastAsia="zh-CN"/>
        </w:rPr>
        <w:t xml:space="preserve">）、</w:t>
      </w:r>
      <w:r>
        <w:rPr>
          <w:rFonts w:hint="eastAsia" w:ascii="宋体" w:hAnsi="宋体" w:cs="宋体"/>
          <w:b/>
          <w:spacing w:val="-6"/>
          <w:sz w:val="24"/>
          <w:szCs w:val="24"/>
        </w:rPr>
        <w:t xml:space="preserve">中标单位须按照本招标文件的要求及其投标文件中所作的承诺对该招标项目进行服务工作，如在一周内还不能按照招标文件的要求安排全部人员到位，采购方将扣除履约保证金，并有权解除合同。</w:t>
      </w:r>
      <w:r>
        <w:rPr>
          <w:rFonts w:hint="eastAsia" w:ascii="宋体" w:hAnsi="宋体" w:cs="宋体"/>
          <w:b/>
          <w:spacing w:val="-6"/>
          <w:sz w:val="24"/>
          <w:szCs w:val="24"/>
        </w:rPr>
      </w:r>
      <w:r/>
    </w:p>
    <w:p>
      <w:pPr>
        <w:pStyle w:val="884"/>
        <w:ind w:firstLine="480"/>
        <w:keepLines w:val="0"/>
        <w:keepNext w:val="0"/>
        <w:pageBreakBefore w:val="0"/>
        <w:spacing w:line="240" w:lineRule="auto"/>
        <w:widowControl w:val="off"/>
        <w:rPr>
          <w:rFonts w:hint="eastAsia" w:hAnsi="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十</w:t>
      </w:r>
      <w:r>
        <w:rPr>
          <w:rFonts w:hint="eastAsia" w:ascii="宋体" w:hAnsi="宋体" w:eastAsia="宋体" w:cs="宋体"/>
          <w:color w:val="000000"/>
          <w:sz w:val="24"/>
          <w:szCs w:val="24"/>
          <w:lang w:eastAsia="zh-CN"/>
        </w:rPr>
        <w:t xml:space="preserve">）、</w:t>
      </w:r>
      <w:r>
        <w:rPr>
          <w:rFonts w:hint="eastAsia" w:hAnsi="宋体" w:cs="宋体"/>
          <w:color w:val="000000"/>
          <w:sz w:val="24"/>
          <w:szCs w:val="24"/>
        </w:rPr>
        <w:t xml:space="preserve">中标人对服务缺陷不予更正，采购单位有权另请其他单位更正，所发生的费用在履约保证金中扣除。</w:t>
      </w:r>
      <w:r>
        <w:rPr>
          <w:rFonts w:hint="eastAsia" w:hAnsi="宋体" w:cs="宋体"/>
          <w:color w:val="000000"/>
          <w:sz w:val="24"/>
          <w:szCs w:val="24"/>
        </w:rPr>
      </w:r>
      <w:r/>
    </w:p>
    <w:p>
      <w:pPr>
        <w:pStyle w:val="903"/>
        <w:ind w:left="0" w:firstLine="0"/>
        <w:rPr>
          <w:rFonts w:hint="eastAsia" w:ascii="宋体" w:hAnsi="宋体" w:eastAsia="宋体" w:cs="宋体"/>
          <w:b/>
          <w:bCs/>
          <w:szCs w:val="24"/>
        </w:rPr>
      </w:pPr>
      <w:r>
        <w:rPr>
          <w:rFonts w:hint="eastAsia" w:ascii="宋体" w:hAnsi="宋体" w:eastAsia="宋体" w:cs="宋体"/>
          <w:b/>
          <w:bCs/>
          <w:szCs w:val="24"/>
          <w:lang w:val="en-US" w:eastAsia="zh-CN"/>
        </w:rPr>
        <w:t xml:space="preserve">七</w:t>
      </w:r>
      <w:r>
        <w:rPr>
          <w:rFonts w:hint="eastAsia" w:ascii="宋体" w:hAnsi="宋体" w:eastAsia="宋体" w:cs="宋体"/>
          <w:b/>
          <w:bCs/>
          <w:szCs w:val="24"/>
        </w:rPr>
        <w:t xml:space="preserve">、综合说明：</w:t>
      </w:r>
      <w:r>
        <w:rPr>
          <w:rFonts w:hint="eastAsia" w:ascii="宋体" w:hAnsi="宋体" w:eastAsia="宋体" w:cs="宋体"/>
          <w:b/>
          <w:bCs/>
          <w:szCs w:val="24"/>
        </w:rPr>
      </w:r>
      <w:r/>
    </w:p>
    <w:p>
      <w:pPr>
        <w:pStyle w:val="922"/>
        <w:ind w:firstLine="480"/>
        <w:spacing w:line="360" w:lineRule="auto"/>
        <w:rPr>
          <w:rFonts w:hAnsi="宋体" w:cs="宋体"/>
          <w:sz w:val="24"/>
          <w:szCs w:val="24"/>
        </w:rPr>
      </w:pPr>
      <w:r>
        <w:rPr>
          <w:rFonts w:hint="eastAsia" w:hAnsi="宋体" w:cs="宋体"/>
          <w:sz w:val="24"/>
          <w:szCs w:val="24"/>
        </w:rPr>
        <w:t xml:space="preserve">1、关于对参与供应商信用记录的政府采购要求：</w:t>
      </w:r>
      <w:r>
        <w:rPr>
          <w:rFonts w:hAnsi="宋体" w:cs="宋体"/>
          <w:sz w:val="24"/>
          <w:szCs w:val="24"/>
        </w:rPr>
      </w:r>
      <w:r/>
    </w:p>
    <w:p>
      <w:pPr>
        <w:pStyle w:val="884"/>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采购代理机构会在接收投标文件截止时间后，政府采购当事人在政府采购活动中通过“苏州政府采购交易管理平台”可一键获取“信用中国”、“信用江苏”及中国政府采购网上的信用信息，并将查询结果递交评审小组。</w:t>
      </w:r>
      <w:r>
        <w:rPr>
          <w:rFonts w:hint="eastAsia" w:ascii="宋体" w:hAnsi="宋体" w:eastAsia="宋体" w:cs="宋体"/>
          <w:color w:val="000000"/>
          <w:sz w:val="24"/>
          <w:szCs w:val="24"/>
        </w:rPr>
      </w:r>
      <w:r/>
    </w:p>
    <w:p>
      <w:pPr>
        <w:pStyle w:val="884"/>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4"/>
          <w:szCs w:val="24"/>
        </w:rPr>
      </w:r>
      <w:r/>
    </w:p>
    <w:p>
      <w:pPr>
        <w:pStyle w:val="884"/>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（一）政府采购严重违法记录，即供应商被全国各级财政部门列入“政府采购严重违法失信行为记录名单”，且在处罚有效期内的。</w:t>
      </w:r>
      <w:r>
        <w:rPr>
          <w:rFonts w:hint="eastAsia" w:ascii="宋体" w:hAnsi="宋体" w:eastAsia="宋体" w:cs="宋体"/>
          <w:color w:val="000000"/>
          <w:sz w:val="24"/>
          <w:szCs w:val="24"/>
        </w:rPr>
      </w:r>
      <w:r/>
    </w:p>
    <w:p>
      <w:pPr>
        <w:pStyle w:val="884"/>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（二）财政部门与法院、工商、税务等部门联合惩戒的失信信息，包括：</w:t>
      </w:r>
      <w:r>
        <w:rPr>
          <w:rFonts w:hint="eastAsia" w:ascii="宋体" w:hAnsi="宋体" w:eastAsia="宋体" w:cs="宋体"/>
          <w:color w:val="000000"/>
          <w:sz w:val="24"/>
          <w:szCs w:val="24"/>
        </w:rPr>
      </w:r>
      <w:r/>
    </w:p>
    <w:p>
      <w:pPr>
        <w:pStyle w:val="884"/>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（1）被列入失信被执行人名单；</w:t>
      </w:r>
      <w:r>
        <w:rPr>
          <w:rFonts w:hint="eastAsia" w:ascii="宋体" w:hAnsi="宋体" w:eastAsia="宋体" w:cs="宋体"/>
          <w:color w:val="000000"/>
          <w:sz w:val="24"/>
          <w:szCs w:val="24"/>
        </w:rPr>
      </w:r>
      <w:r/>
    </w:p>
    <w:p>
      <w:pPr>
        <w:pStyle w:val="884"/>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（2）被列入重大税收违法案件当事人名单；</w:t>
      </w:r>
      <w:r>
        <w:rPr>
          <w:rFonts w:hint="eastAsia" w:ascii="宋体" w:hAnsi="宋体" w:eastAsia="宋体" w:cs="宋体"/>
          <w:color w:val="000000"/>
          <w:sz w:val="24"/>
          <w:szCs w:val="24"/>
        </w:rPr>
      </w:r>
      <w:r/>
    </w:p>
    <w:p>
      <w:pPr>
        <w:pStyle w:val="884"/>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（3）企业经营异常名录中被责令停产停业、暂扣或者吊销许可证或者执照，或者对经营活动中的违法行为处以较大数额罚款的信用记录。处罚生效日至递交（响应）文件日未满三年的。</w:t>
      </w:r>
      <w:r>
        <w:rPr>
          <w:rFonts w:hint="eastAsia" w:ascii="宋体" w:hAnsi="宋体" w:eastAsia="宋体" w:cs="宋体"/>
          <w:color w:val="000000"/>
          <w:sz w:val="24"/>
          <w:szCs w:val="24"/>
        </w:rPr>
      </w:r>
      <w:r/>
    </w:p>
    <w:p>
      <w:pPr>
        <w:pStyle w:val="884"/>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rPr>
          <w:rFonts w:hint="eastAsia" w:ascii="宋体" w:hAnsi="宋体" w:eastAsia="宋体" w:cs="宋体"/>
          <w:color w:val="000000"/>
          <w:sz w:val="24"/>
          <w:szCs w:val="24"/>
        </w:rPr>
      </w:r>
      <w:r/>
    </w:p>
    <w:p>
      <w:pPr>
        <w:pStyle w:val="884"/>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中标”相关处理办法处理。</w:t>
      </w:r>
      <w:r>
        <w:rPr>
          <w:rFonts w:hint="eastAsia" w:ascii="宋体" w:hAnsi="宋体" w:eastAsia="宋体" w:cs="宋体"/>
          <w:color w:val="000000"/>
          <w:sz w:val="24"/>
          <w:szCs w:val="24"/>
        </w:rPr>
      </w:r>
      <w:r/>
    </w:p>
    <w:p>
      <w:pPr>
        <w:pStyle w:val="884"/>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4、合同付款：详见合同。</w:t>
      </w:r>
      <w:r>
        <w:rPr>
          <w:rFonts w:hint="eastAsia" w:ascii="宋体" w:hAnsi="宋体" w:eastAsia="宋体" w:cs="宋体"/>
          <w:color w:val="000000"/>
          <w:sz w:val="24"/>
          <w:szCs w:val="24"/>
        </w:rPr>
      </w:r>
      <w:r/>
    </w:p>
    <w:p>
      <w:pPr>
        <w:pStyle w:val="884"/>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5、政府采购政策：</w:t>
      </w:r>
      <w:r>
        <w:rPr>
          <w:rFonts w:hint="eastAsia" w:ascii="宋体" w:hAnsi="宋体" w:eastAsia="宋体" w:cs="宋体"/>
          <w:color w:val="000000"/>
          <w:sz w:val="24"/>
          <w:szCs w:val="24"/>
        </w:rPr>
      </w:r>
      <w:r/>
    </w:p>
    <w:p>
      <w:pPr>
        <w:pStyle w:val="884"/>
        <w:ind w:firstLine="482"/>
        <w:jc w:val="left"/>
        <w:spacing w:line="360" w:lineRule="auto"/>
        <w:rPr>
          <w:rFonts w:hAnsi="宋体"/>
          <w:sz w:val="24"/>
        </w:rPr>
      </w:pPr>
      <w:r>
        <w:rPr>
          <w:rFonts w:hint="eastAsia" w:hAnsi="宋体"/>
          <w:b/>
          <w:bCs/>
          <w:sz w:val="24"/>
        </w:rPr>
        <w:t xml:space="preserve">根据《政府采购促进中小企业发展管理办法》（财库〔2020〕46号）及《中小企业划型标准规定》（工信部联企业〔2011〕300号），本采购标的对应的中小企业划分标准所属行业为：租赁和商务服务业</w:t>
      </w:r>
      <w:r>
        <w:rPr>
          <w:rFonts w:hint="eastAsia" w:hAnsi="宋体"/>
          <w:sz w:val="24"/>
        </w:rPr>
        <w:t xml:space="preserve">。</w:t>
      </w:r>
      <w:r>
        <w:rPr>
          <w:rFonts w:hAnsi="宋体"/>
          <w:sz w:val="24"/>
        </w:rPr>
      </w:r>
      <w:r/>
    </w:p>
    <w:p>
      <w:pPr>
        <w:pStyle w:val="884"/>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残疾人福利性单位</w:t>
      </w:r>
      <w:r>
        <w:rPr>
          <w:rFonts w:hint="eastAsia" w:ascii="宋体" w:hAnsi="宋体" w:eastAsia="宋体" w:cs="宋体"/>
          <w:sz w:val="24"/>
          <w:szCs w:val="24"/>
        </w:rPr>
      </w:r>
      <w:r/>
    </w:p>
    <w:p>
      <w:pPr>
        <w:pStyle w:val="884"/>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sz w:val="24"/>
          <w:szCs w:val="24"/>
        </w:rPr>
      </w:r>
      <w:r/>
    </w:p>
    <w:p>
      <w:pPr>
        <w:pStyle w:val="884"/>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监狱企业</w:t>
      </w:r>
      <w:r>
        <w:rPr>
          <w:rFonts w:hint="eastAsia" w:ascii="宋体" w:hAnsi="宋体" w:eastAsia="宋体" w:cs="宋体"/>
          <w:sz w:val="24"/>
          <w:szCs w:val="24"/>
        </w:rPr>
      </w:r>
      <w:r/>
    </w:p>
    <w:p>
      <w:pPr>
        <w:pStyle w:val="884"/>
        <w:ind w:firstLine="480"/>
        <w:keepLines w:val="0"/>
        <w:keepNext w:val="0"/>
        <w:pageBreakBefore w:val="0"/>
        <w:spacing w:line="240" w:lineRule="auto"/>
        <w:widowControl w:val="off"/>
        <w:rPr>
          <w:rFonts w:hint="eastAsia" w:ascii="宋体" w:hAnsi="宋体" w:eastAsia="宋体" w:cs="Times New Roman"/>
          <w:sz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根据《关于政府采购支持监狱企业发展有关问题的通知》（财库〔2014〕68号）的相关规定在政府采购活动中，监狱企业视同小型、微型企业，享受预留份额、评审中价</w:t>
      </w:r>
      <w:r>
        <w:rPr>
          <w:rFonts w:hint="eastAsia" w:hAnsi="宋体"/>
          <w:sz w:val="24"/>
        </w:rPr>
        <w:t xml:space="preserve">格扣除等促进中小企业发展的政府采购政策，监狱企业属于小型、微型企业的，不重复享受政策。监狱企业应当提供由省级以上监狱管理局、戒毒管理局（含新疆生产建设兵</w:t>
      </w:r>
      <w:r>
        <w:rPr>
          <w:rFonts w:hint="eastAsia" w:ascii="宋体" w:hAnsi="宋体" w:eastAsia="宋体" w:cs="Times New Roman"/>
          <w:sz w:val="24"/>
        </w:rPr>
        <w:t xml:space="preserve">团）出具的属于监狱企业的证明文件。</w:t>
      </w:r>
      <w:r>
        <w:rPr>
          <w:rFonts w:hint="eastAsia" w:ascii="宋体" w:hAnsi="宋体" w:eastAsia="宋体" w:cs="Times New Roman"/>
          <w:sz w:val="24"/>
        </w:rPr>
      </w:r>
      <w:r/>
    </w:p>
    <w:p>
      <w:pPr>
        <w:pStyle w:val="884"/>
        <w:ind w:firstLine="480"/>
        <w:keepLines w:val="0"/>
        <w:keepNext w:val="0"/>
        <w:pageBreakBefore w:val="0"/>
        <w:spacing w:line="240" w:lineRule="auto"/>
        <w:widowControl w:val="off"/>
        <w:rPr>
          <w:rFonts w:hint="eastAsia" w:ascii="宋体" w:hAnsi="宋体" w:eastAsia="宋体" w:cs="Times New Roman"/>
          <w:sz w:val="24"/>
        </w:rPr>
      </w:pPr>
      <w:r>
        <w:rPr>
          <w:rFonts w:hint="eastAsia" w:ascii="宋体" w:hAnsi="宋体" w:eastAsia="宋体" w:cs="Times New Roman"/>
          <w:sz w:val="24"/>
        </w:rPr>
        <w:t xml:space="preserve">6、凡涉及招标文件的补充说明和修改，均以苏州市政府采购网发布的信息为准。</w:t>
      </w:r>
      <w:r>
        <w:rPr>
          <w:rFonts w:hint="eastAsia" w:ascii="宋体" w:hAnsi="宋体" w:eastAsia="宋体" w:cs="Times New Roman"/>
          <w:sz w:val="24"/>
        </w:rPr>
      </w:r>
      <w:r/>
    </w:p>
    <w:p>
      <w:pPr>
        <w:pStyle w:val="884"/>
        <w:jc w:val="center"/>
        <w:spacing w:line="360" w:lineRule="auto"/>
        <w:rPr>
          <w:rFonts w:hAnsi="宋体" w:cs="宋体"/>
          <w:b/>
          <w:sz w:val="24"/>
          <w:szCs w:val="24"/>
        </w:rPr>
      </w:pPr>
      <w:r>
        <w:rPr>
          <w:rFonts w:hAnsi="宋体" w:cs="宋体"/>
        </w:rPr>
        <w:br w:type="page" w:clear="all"/>
      </w:r>
      <w:r>
        <w:rPr>
          <w:rFonts w:hint="eastAsia" w:hAnsi="宋体" w:cs="宋体"/>
          <w:b/>
          <w:sz w:val="24"/>
          <w:szCs w:val="24"/>
        </w:rPr>
        <w:t xml:space="preserve">第五章合同主要条款</w:t>
      </w:r>
      <w:r>
        <w:rPr>
          <w:rFonts w:hAnsi="宋体" w:cs="宋体"/>
          <w:b/>
          <w:sz w:val="24"/>
          <w:szCs w:val="24"/>
        </w:rPr>
      </w:r>
      <w:r/>
    </w:p>
    <w:p>
      <w:pPr>
        <w:pStyle w:val="884"/>
        <w:ind w:right="960"/>
        <w:jc w:val="right"/>
        <w:spacing w:line="500" w:lineRule="atLeast"/>
        <w:rPr>
          <w:rFonts w:hint="eastAsia" w:hAnsi="宋体" w:cs="宋体"/>
          <w:sz w:val="24"/>
          <w:szCs w:val="24"/>
        </w:rPr>
      </w:pPr>
      <w:r>
        <w:rPr>
          <w:rFonts w:hint="eastAsia" w:hAnsi="宋体"/>
          <w:sz w:val="24"/>
          <w:szCs w:val="24"/>
        </w:rPr>
        <w:t xml:space="preserve">                        </w:t>
      </w:r>
      <w:r>
        <w:rPr>
          <w:rFonts w:hint="eastAsia" w:hAnsi="宋体" w:cs="宋体"/>
          <w:sz w:val="24"/>
          <w:szCs w:val="24"/>
        </w:rPr>
        <w:t xml:space="preserve">                 标段项目编号：</w:t>
      </w:r>
      <w:r>
        <w:rPr>
          <w:rFonts w:hint="eastAsia" w:hAnsi="宋体" w:cs="宋体"/>
          <w:sz w:val="24"/>
          <w:szCs w:val="24"/>
        </w:rPr>
      </w:r>
      <w:r/>
    </w:p>
    <w:p>
      <w:pPr>
        <w:pStyle w:val="884"/>
        <w:spacing w:line="360" w:lineRule="auto"/>
        <w:rPr>
          <w:rFonts w:hint="eastAsia" w:hAnsi="宋体" w:eastAsia="宋体" w:cs="宋体"/>
          <w:sz w:val="24"/>
          <w:szCs w:val="24"/>
          <w:lang w:eastAsia="zh-CN"/>
        </w:rPr>
      </w:pPr>
      <w:r>
        <w:rPr>
          <w:rFonts w:hint="eastAsia" w:hAnsi="宋体" w:cs="宋体"/>
          <w:sz w:val="24"/>
          <w:szCs w:val="24"/>
        </w:rPr>
        <w:t xml:space="preserve">甲方（采购方）：</w:t>
      </w:r>
      <w:r>
        <w:rPr>
          <w:rFonts w:hint="eastAsia" w:hAnsi="宋体" w:cs="宋体"/>
          <w:sz w:val="24"/>
          <w:szCs w:val="24"/>
          <w:lang w:eastAsia="zh-CN"/>
        </w:rPr>
        <w:t xml:space="preserve">苏州市虎丘山风景名胜区管理处</w:t>
      </w:r>
      <w:r>
        <w:rPr>
          <w:rFonts w:hint="eastAsia" w:hAnsi="宋体" w:eastAsia="宋体" w:cs="宋体"/>
          <w:sz w:val="24"/>
          <w:szCs w:val="24"/>
          <w:lang w:eastAsia="zh-CN"/>
        </w:rPr>
      </w:r>
      <w:r/>
    </w:p>
    <w:p>
      <w:pPr>
        <w:pStyle w:val="884"/>
        <w:spacing w:line="360" w:lineRule="auto"/>
        <w:rPr>
          <w:rFonts w:hint="eastAsia" w:hAnsi="宋体" w:cs="宋体"/>
          <w:sz w:val="24"/>
          <w:szCs w:val="24"/>
        </w:rPr>
      </w:pPr>
      <w:r>
        <w:rPr>
          <w:rFonts w:hint="eastAsia" w:hAnsi="宋体" w:cs="宋体"/>
          <w:sz w:val="24"/>
          <w:szCs w:val="24"/>
        </w:rPr>
        <w:t xml:space="preserve">地址：联系人：</w:t>
      </w:r>
      <w:r>
        <w:rPr>
          <w:rFonts w:hint="eastAsia" w:hAnsi="宋体" w:cs="宋体"/>
          <w:sz w:val="24"/>
          <w:szCs w:val="24"/>
        </w:rPr>
      </w:r>
      <w:r/>
    </w:p>
    <w:p>
      <w:pPr>
        <w:pStyle w:val="884"/>
        <w:spacing w:line="360" w:lineRule="auto"/>
        <w:rPr>
          <w:rFonts w:hint="eastAsia" w:hAnsi="宋体" w:cs="宋体"/>
          <w:sz w:val="24"/>
          <w:szCs w:val="24"/>
        </w:rPr>
      </w:pPr>
      <w:r>
        <w:rPr>
          <w:rFonts w:hint="eastAsia" w:hAnsi="宋体" w:cs="宋体"/>
          <w:sz w:val="24"/>
          <w:szCs w:val="24"/>
        </w:rPr>
        <w:t xml:space="preserve">联系电话：</w:t>
      </w:r>
      <w:r>
        <w:rPr>
          <w:rFonts w:hint="eastAsia" w:hAnsi="宋体" w:cs="宋体"/>
          <w:sz w:val="24"/>
          <w:szCs w:val="24"/>
        </w:rPr>
      </w:r>
      <w:r/>
    </w:p>
    <w:p>
      <w:pPr>
        <w:pStyle w:val="884"/>
        <w:spacing w:line="360" w:lineRule="auto"/>
        <w:rPr>
          <w:rFonts w:hint="eastAsia" w:hAnsi="宋体" w:cs="宋体"/>
          <w:sz w:val="24"/>
          <w:szCs w:val="24"/>
        </w:rPr>
      </w:pPr>
      <w:r>
        <w:rPr>
          <w:rFonts w:hint="eastAsia" w:hAnsi="宋体" w:cs="宋体"/>
          <w:sz w:val="24"/>
          <w:szCs w:val="24"/>
        </w:rPr>
      </w:r>
      <w:r/>
    </w:p>
    <w:p>
      <w:pPr>
        <w:pStyle w:val="884"/>
        <w:spacing w:line="360" w:lineRule="auto"/>
        <w:rPr>
          <w:rFonts w:hint="eastAsia" w:hAnsi="宋体" w:cs="宋体"/>
          <w:sz w:val="24"/>
          <w:szCs w:val="24"/>
        </w:rPr>
      </w:pPr>
      <w:r>
        <w:rPr>
          <w:rFonts w:hint="eastAsia" w:hAnsi="宋体" w:cs="宋体"/>
          <w:sz w:val="24"/>
          <w:szCs w:val="24"/>
        </w:rPr>
        <w:t xml:space="preserve">乙方（供应方）： </w:t>
      </w:r>
      <w:r>
        <w:rPr>
          <w:rFonts w:hint="eastAsia" w:hAnsi="宋体" w:cs="宋体"/>
          <w:sz w:val="24"/>
          <w:szCs w:val="24"/>
        </w:rPr>
      </w:r>
      <w:r/>
    </w:p>
    <w:p>
      <w:pPr>
        <w:pStyle w:val="884"/>
        <w:spacing w:line="360" w:lineRule="auto"/>
        <w:rPr>
          <w:rFonts w:hint="eastAsia" w:hAnsi="宋体" w:cs="宋体"/>
          <w:sz w:val="24"/>
          <w:szCs w:val="24"/>
        </w:rPr>
      </w:pPr>
      <w:r>
        <w:rPr>
          <w:rFonts w:hint="eastAsia" w:hAnsi="宋体" w:cs="宋体"/>
          <w:sz w:val="24"/>
          <w:szCs w:val="24"/>
        </w:rPr>
        <w:t xml:space="preserve">地址： </w:t>
      </w:r>
      <w:r>
        <w:rPr>
          <w:rFonts w:hint="eastAsia" w:hAnsi="宋体" w:cs="宋体"/>
          <w:sz w:val="24"/>
          <w:szCs w:val="24"/>
        </w:rPr>
      </w:r>
      <w:r/>
    </w:p>
    <w:p>
      <w:pPr>
        <w:pStyle w:val="884"/>
        <w:spacing w:line="360" w:lineRule="auto"/>
        <w:rPr>
          <w:rFonts w:hint="eastAsia" w:hAnsi="宋体" w:cs="宋体"/>
          <w:sz w:val="24"/>
          <w:szCs w:val="24"/>
        </w:rPr>
      </w:pPr>
      <w:r>
        <w:rPr>
          <w:rFonts w:hint="eastAsia" w:hAnsi="宋体" w:cs="宋体"/>
          <w:sz w:val="24"/>
          <w:szCs w:val="24"/>
        </w:rPr>
        <w:t xml:space="preserve">联系人：</w:t>
      </w:r>
      <w:r>
        <w:rPr>
          <w:rFonts w:hint="eastAsia" w:hAnsi="宋体" w:cs="宋体"/>
          <w:sz w:val="24"/>
          <w:szCs w:val="24"/>
        </w:rPr>
      </w:r>
      <w:r/>
    </w:p>
    <w:p>
      <w:pPr>
        <w:pStyle w:val="884"/>
        <w:spacing w:line="360" w:lineRule="auto"/>
        <w:rPr>
          <w:rFonts w:hint="eastAsia" w:hAnsi="宋体" w:cs="宋体"/>
          <w:sz w:val="24"/>
          <w:szCs w:val="24"/>
        </w:rPr>
      </w:pPr>
      <w:r>
        <w:rPr>
          <w:rFonts w:hint="eastAsia" w:hAnsi="宋体" w:cs="宋体"/>
          <w:sz w:val="24"/>
          <w:szCs w:val="24"/>
        </w:rPr>
        <w:t xml:space="preserve">联系电话： </w:t>
      </w:r>
      <w:r>
        <w:rPr>
          <w:rFonts w:hint="eastAsia" w:hAnsi="宋体" w:cs="宋体"/>
          <w:sz w:val="24"/>
          <w:szCs w:val="24"/>
        </w:rPr>
      </w:r>
      <w:r/>
    </w:p>
    <w:p>
      <w:pPr>
        <w:pStyle w:val="884"/>
        <w:spacing w:line="360" w:lineRule="auto"/>
        <w:rPr>
          <w:rFonts w:hint="eastAsia" w:hAnsi="宋体" w:cs="宋体"/>
          <w:sz w:val="24"/>
          <w:szCs w:val="24"/>
        </w:rPr>
      </w:pPr>
      <w:r>
        <w:rPr>
          <w:rFonts w:hint="eastAsia" w:hAnsi="宋体" w:cs="宋体"/>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t xml:space="preserve">根据《中华人民共和国民法典》《中华人民共和国政府采购法》等相关法律法规的规定，甲乙双方就此次成交的【        】（以下简称“本项目”）的相关事宜，签订本合同书，以兹共同遵守。</w:t>
      </w:r>
      <w:r>
        <w:rPr>
          <w:rFonts w:hint="eastAsia" w:hAnsi="宋体" w:cs="宋体"/>
          <w:color w:val="000000"/>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t xml:space="preserve">一、合同内容</w:t>
      </w:r>
      <w:r>
        <w:rPr>
          <w:rFonts w:hint="eastAsia" w:hAnsi="宋体" w:cs="宋体"/>
          <w:color w:val="000000"/>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t xml:space="preserve">1、乙方负责完成甲方的</w:t>
      </w:r>
      <w:r>
        <w:rPr>
          <w:rFonts w:hint="eastAsia" w:hAnsi="宋体" w:cs="宋体"/>
          <w:color w:val="000000"/>
          <w:sz w:val="24"/>
          <w:szCs w:val="24"/>
          <w:lang w:eastAsia="zh-CN"/>
        </w:rPr>
        <w:t xml:space="preserve"> 2025年景区安保服务（2025年1月1日期至2026年3月31日）</w:t>
      </w:r>
      <w:r>
        <w:rPr>
          <w:rFonts w:hint="eastAsia" w:hAnsi="宋体" w:cs="宋体"/>
          <w:color w:val="000000"/>
          <w:sz w:val="24"/>
          <w:szCs w:val="24"/>
        </w:rPr>
        <w:t xml:space="preserve">服务。若乙方不能按要求实施项目，甲方有权终止本合同。在合同有效期内一方不得擅自变更、中止或终止本合同，如未经双方书面同意，擅自变更、中止或终止本合同的一方应承担违约责任。</w:t>
      </w:r>
      <w:r>
        <w:rPr>
          <w:rFonts w:hint="eastAsia" w:hAnsi="宋体" w:cs="宋体"/>
          <w:color w:val="000000"/>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t xml:space="preserve">2、下列文件为本合同不可分割的部分，与本合同具有同等的法律效力：</w:t>
      </w:r>
      <w:r>
        <w:rPr>
          <w:rFonts w:hint="eastAsia" w:hAnsi="宋体" w:cs="宋体"/>
          <w:color w:val="000000"/>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t xml:space="preserve">①本合同书及本合同书签署后各方以书面形式确认的补充协议、会议纪要等；</w:t>
      </w:r>
      <w:r>
        <w:rPr>
          <w:rFonts w:hint="eastAsia" w:hAnsi="宋体" w:cs="宋体"/>
          <w:color w:val="000000"/>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t xml:space="preserve">②中标通知书（如有）；</w:t>
      </w:r>
      <w:r>
        <w:rPr>
          <w:rFonts w:hint="eastAsia" w:hAnsi="宋体" w:cs="宋体"/>
          <w:color w:val="000000"/>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t xml:space="preserve">③政府采购文件（如有）；</w:t>
      </w:r>
      <w:r>
        <w:rPr>
          <w:rFonts w:hint="eastAsia" w:hAnsi="宋体" w:cs="宋体"/>
          <w:color w:val="000000"/>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t xml:space="preserve">④乙方的投标文件（如有）；</w:t>
      </w:r>
      <w:r>
        <w:rPr>
          <w:rFonts w:hint="eastAsia" w:hAnsi="宋体" w:cs="宋体"/>
          <w:color w:val="000000"/>
          <w:sz w:val="24"/>
          <w:szCs w:val="24"/>
        </w:rPr>
      </w:r>
      <w:r/>
    </w:p>
    <w:p>
      <w:pPr>
        <w:pStyle w:val="884"/>
        <w:ind w:firstLine="480"/>
        <w:spacing w:line="440" w:lineRule="exact"/>
        <w:rPr>
          <w:rFonts w:hint="eastAsia" w:hAnsi="宋体" w:cs="宋体"/>
          <w:color w:val="000000" w:themeColor="text1"/>
          <w:sz w:val="24"/>
          <w:szCs w:val="24"/>
        </w:rPr>
      </w:pPr>
      <w:r>
        <w:rPr>
          <w:rFonts w:hint="eastAsia" w:hAnsi="宋体" w:cs="宋体"/>
          <w:color w:val="000000" w:themeColor="text1"/>
          <w:sz w:val="24"/>
          <w:szCs w:val="24"/>
        </w:rPr>
        <w:t xml:space="preserve">⑤乙方在招投标过程中所作的其他承诺、声明、书面澄清等（如有）。</w:t>
      </w:r>
      <w:r>
        <w:rPr>
          <w:rFonts w:hint="eastAsia" w:hAnsi="宋体" w:cs="宋体"/>
          <w:color w:val="000000" w:themeColor="text1"/>
          <w:sz w:val="24"/>
          <w:szCs w:val="24"/>
        </w:rPr>
      </w:r>
      <w:r>
        <w:rPr>
          <w:color w:val="000000" w:themeColor="text1"/>
        </w:rPr>
      </w:r>
    </w:p>
    <w:p>
      <w:pPr>
        <w:pStyle w:val="884"/>
        <w:ind w:firstLine="480"/>
        <w:spacing w:line="440" w:lineRule="exact"/>
        <w:rPr>
          <w:rFonts w:hint="eastAsia" w:hAnsi="宋体" w:cs="宋体"/>
          <w:color w:val="000000" w:themeColor="text1"/>
          <w:sz w:val="24"/>
          <w:szCs w:val="24"/>
        </w:rPr>
      </w:pPr>
      <w:r>
        <w:rPr>
          <w:rFonts w:hint="eastAsia" w:hAnsi="宋体" w:cs="宋体"/>
          <w:color w:val="000000" w:themeColor="text1"/>
          <w:sz w:val="24"/>
          <w:szCs w:val="24"/>
        </w:rPr>
        <w:t xml:space="preserve">以上文件视为是能互相说明的，如上述文件之间存在冲突或不一致的，以排列序位在前的文件为准，同一序位的文件以形成时间在后的为准。</w:t>
      </w:r>
      <w:r>
        <w:rPr>
          <w:rFonts w:hint="eastAsia" w:hAnsi="宋体" w:cs="宋体"/>
          <w:color w:val="000000" w:themeColor="text1"/>
          <w:sz w:val="24"/>
          <w:szCs w:val="24"/>
        </w:rPr>
      </w:r>
      <w:r>
        <w:rPr>
          <w:color w:val="000000" w:themeColor="text1"/>
        </w:rPr>
      </w:r>
    </w:p>
    <w:p>
      <w:pPr>
        <w:pStyle w:val="884"/>
        <w:ind w:firstLine="480"/>
        <w:spacing w:line="440" w:lineRule="exact"/>
        <w:rPr>
          <w:rFonts w:hint="eastAsia" w:hAnsi="宋体" w:cs="宋体"/>
          <w:color w:val="000000" w:themeColor="text1"/>
          <w:sz w:val="24"/>
          <w:szCs w:val="24"/>
        </w:rPr>
      </w:pPr>
      <w:r>
        <w:rPr>
          <w:rFonts w:hint="eastAsia" w:hAnsi="宋体" w:cs="宋体"/>
          <w:color w:val="000000" w:themeColor="text1"/>
          <w:sz w:val="24"/>
          <w:szCs w:val="24"/>
        </w:rPr>
        <w:t xml:space="preserve">二、价格与支付</w:t>
      </w:r>
      <w:r>
        <w:rPr>
          <w:rFonts w:hint="eastAsia" w:hAnsi="宋体" w:cs="宋体"/>
          <w:color w:val="000000" w:themeColor="text1"/>
          <w:sz w:val="24"/>
          <w:szCs w:val="24"/>
        </w:rPr>
      </w:r>
      <w:r>
        <w:rPr>
          <w:color w:val="000000" w:themeColor="text1"/>
        </w:rPr>
      </w:r>
    </w:p>
    <w:p>
      <w:pPr>
        <w:pStyle w:val="884"/>
        <w:ind w:firstLine="480"/>
        <w:spacing w:line="440" w:lineRule="exact"/>
        <w:rPr>
          <w:rFonts w:hint="eastAsia" w:hAnsi="宋体" w:cs="宋体"/>
          <w:color w:val="000000" w:themeColor="text1"/>
          <w:sz w:val="24"/>
          <w:szCs w:val="24"/>
          <w:highlight w:val="none"/>
        </w:rPr>
      </w:pPr>
      <w:r>
        <w:rPr>
          <w:rFonts w:hint="eastAsia" w:hAnsi="宋体" w:cs="宋体"/>
          <w:color w:val="000000" w:themeColor="text1"/>
          <w:sz w:val="24"/>
          <w:szCs w:val="24"/>
        </w:rPr>
        <w:t xml:space="preserve">1、合同价格按此次中标价格执行，本合同总金额（含税）为人民币（大写）            （¥：</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）。上述合同总金额包括完成本项工作所需的设备、人工（含人员保险费用）、备品备件、协调费用、利润、税金、管理费、风险费、文件规定政策性费用等</w:t>
      </w:r>
      <w:r>
        <w:rPr>
          <w:rFonts w:hint="eastAsia" w:hAnsi="宋体" w:cs="宋体"/>
          <w:color w:val="000000" w:themeColor="text1"/>
          <w:sz w:val="24"/>
          <w:szCs w:val="24"/>
          <w:highlight w:val="none"/>
        </w:rPr>
        <w:t xml:space="preserve">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cs="宋体"/>
          <w:color w:val="000000" w:themeColor="text1"/>
          <w:sz w:val="24"/>
          <w:szCs w:val="24"/>
          <w:highlight w:val="none"/>
        </w:rPr>
      </w:r>
      <w:r>
        <w:rPr>
          <w:color w:val="000000" w:themeColor="text1"/>
          <w:highlight w:val="none"/>
        </w:rPr>
      </w:r>
    </w:p>
    <w:p>
      <w:pPr>
        <w:pStyle w:val="884"/>
        <w:ind w:firstLine="480"/>
        <w:spacing w:line="440" w:lineRule="exact"/>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2、付款方式：</w:t>
      </w:r>
      <w:r>
        <w:rPr>
          <w:rFonts w:hint="eastAsia" w:hAnsi="宋体" w:cs="宋体"/>
          <w:color w:val="000000" w:themeColor="text1"/>
          <w:sz w:val="24"/>
          <w:szCs w:val="24"/>
          <w:highlight w:val="none"/>
        </w:rPr>
      </w:r>
      <w:r>
        <w:rPr>
          <w:color w:val="000000" w:themeColor="text1"/>
          <w:highlight w:val="none"/>
        </w:rPr>
      </w:r>
    </w:p>
    <w:p>
      <w:pPr>
        <w:pStyle w:val="884"/>
        <w:ind w:firstLine="480"/>
        <w:jc w:val="left"/>
        <w:spacing w:line="360" w:lineRule="auto"/>
        <w:rPr>
          <w:rFonts w:ascii="宋体" w:hAnsi="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2.1 </w:t>
      </w:r>
      <w:r>
        <w:rPr>
          <w:rFonts w:hint="eastAsia" w:ascii="宋体" w:hAnsi="宋体" w:cs="宋体"/>
          <w:color w:val="000000" w:themeColor="text1"/>
          <w:sz w:val="24"/>
          <w:szCs w:val="24"/>
          <w:highlight w:val="none"/>
        </w:rPr>
        <w:t xml:space="preserve">合同签订后，甲方支付乙方合同金额的10%作为预付款。按月考核次月付款</w:t>
      </w:r>
      <w:r>
        <w:rPr>
          <w:rFonts w:hint="eastAsia" w:ascii="宋体" w:hAnsi="宋体" w:cs="宋体"/>
          <w:b/>
          <w:color w:val="000000" w:themeColor="text1"/>
          <w:sz w:val="24"/>
          <w:szCs w:val="24"/>
          <w:highlight w:val="none"/>
        </w:rPr>
        <w:t xml:space="preserve">。每月应付的价款：（合同金额-预付款）/1</w:t>
      </w:r>
      <w:r>
        <w:rPr>
          <w:rFonts w:hint="eastAsia" w:hAnsi="宋体" w:cs="宋体"/>
          <w:b/>
          <w:color w:val="000000" w:themeColor="text1"/>
          <w:sz w:val="24"/>
          <w:szCs w:val="24"/>
          <w:highlight w:val="none"/>
          <w:lang w:val="en-US" w:eastAsia="zh-CN"/>
        </w:rPr>
        <w:t xml:space="preserve">5</w:t>
      </w:r>
      <w:r>
        <w:rPr>
          <w:rFonts w:hint="eastAsia" w:ascii="宋体" w:hAnsi="宋体" w:cs="宋体"/>
          <w:b/>
          <w:color w:val="000000" w:themeColor="text1"/>
          <w:sz w:val="24"/>
          <w:szCs w:val="24"/>
          <w:highlight w:val="none"/>
        </w:rPr>
        <w:t xml:space="preserve">，减去当月考核扣除的服务费。</w:t>
      </w:r>
      <w:r>
        <w:rPr>
          <w:rFonts w:hint="eastAsia" w:ascii="宋体" w:hAnsi="宋体" w:cs="宋体"/>
          <w:color w:val="000000" w:themeColor="text1"/>
          <w:sz w:val="24"/>
          <w:szCs w:val="24"/>
          <w:highlight w:val="none"/>
        </w:rPr>
        <w:t xml:space="preserve">考核扣款条目详见合同附件。</w:t>
      </w:r>
      <w:r>
        <w:rPr>
          <w:rFonts w:ascii="宋体" w:hAnsi="宋体" w:cs="宋体"/>
          <w:color w:val="000000" w:themeColor="text1"/>
          <w:sz w:val="24"/>
          <w:szCs w:val="24"/>
          <w:highlight w:val="none"/>
        </w:rPr>
      </w:r>
      <w:r>
        <w:rPr>
          <w:color w:val="000000" w:themeColor="text1"/>
          <w:highlight w:val="none"/>
        </w:rPr>
      </w:r>
    </w:p>
    <w:p>
      <w:pPr>
        <w:pStyle w:val="884"/>
        <w:ind w:firstLine="480"/>
        <w:jc w:val="left"/>
        <w:spacing w:line="360" w:lineRule="auto"/>
        <w:rPr>
          <w:rFonts w:ascii="宋体" w:hAnsi="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2.2 </w:t>
      </w:r>
      <w:r>
        <w:rPr>
          <w:rFonts w:hint="eastAsia" w:ascii="宋体" w:hAnsi="宋体" w:cs="宋体"/>
          <w:color w:val="000000" w:themeColor="text1"/>
          <w:sz w:val="24"/>
          <w:szCs w:val="24"/>
          <w:highlight w:val="none"/>
        </w:rPr>
        <w:t xml:space="preserve">在签订合同时，乙方明确表示无需预付款或者主动要求降低预付款比例的，甲方可不适用上述关于预付款的规定。</w:t>
      </w:r>
      <w:r>
        <w:rPr>
          <w:rFonts w:ascii="宋体" w:hAnsi="宋体" w:cs="宋体"/>
          <w:color w:val="000000" w:themeColor="text1"/>
          <w:sz w:val="24"/>
          <w:szCs w:val="24"/>
          <w:highlight w:val="none"/>
        </w:rPr>
      </w:r>
      <w:r>
        <w:rPr>
          <w:color w:val="000000" w:themeColor="text1"/>
          <w:highlight w:val="none"/>
        </w:rPr>
      </w:r>
    </w:p>
    <w:p>
      <w:pPr>
        <w:pStyle w:val="884"/>
        <w:ind w:firstLine="480"/>
        <w:spacing w:line="440" w:lineRule="exact"/>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w:t>
      </w:r>
      <w:r>
        <w:rPr>
          <w:rFonts w:hint="eastAsia" w:hAnsi="宋体" w:cs="宋体"/>
          <w:color w:val="000000" w:themeColor="text1"/>
          <w:sz w:val="24"/>
          <w:szCs w:val="24"/>
          <w:highlight w:val="none"/>
          <w:lang w:val="en-US" w:eastAsia="zh-CN"/>
        </w:rPr>
        <w:t xml:space="preserve">3 </w:t>
      </w:r>
      <w:r>
        <w:rPr>
          <w:rFonts w:hint="eastAsia" w:hAnsi="宋体" w:cs="宋体"/>
          <w:color w:val="000000" w:themeColor="text1"/>
          <w:sz w:val="24"/>
          <w:szCs w:val="24"/>
          <w:highlight w:val="none"/>
        </w:rPr>
        <w:t xml:space="preserve">支付方式：</w:t>
      </w:r>
      <w:r>
        <w:rPr>
          <w:rFonts w:hint="eastAsia" w:hAnsi="宋体" w:cs="宋体"/>
          <w:b/>
          <w:bCs/>
          <w:color w:val="000000" w:themeColor="text1"/>
          <w:sz w:val="24"/>
          <w:szCs w:val="24"/>
          <w:highlight w:val="none"/>
        </w:rPr>
        <w:t xml:space="preserve">本次</w:t>
      </w:r>
      <w:r>
        <w:rPr>
          <w:rFonts w:hint="eastAsia" w:hAnsi="宋体" w:cs="宋体"/>
          <w:b/>
          <w:bCs/>
          <w:color w:val="000000" w:themeColor="text1"/>
          <w:sz w:val="24"/>
          <w:szCs w:val="24"/>
          <w:highlight w:val="none"/>
          <w:lang w:val="en-US" w:eastAsia="zh-CN"/>
        </w:rPr>
        <w:t xml:space="preserve">付款</w:t>
      </w:r>
      <w:r>
        <w:rPr>
          <w:rFonts w:hint="eastAsia" w:hAnsi="宋体" w:cs="宋体"/>
          <w:b/>
          <w:bCs/>
          <w:color w:val="000000" w:themeColor="text1"/>
          <w:sz w:val="24"/>
          <w:szCs w:val="24"/>
          <w:highlight w:val="none"/>
        </w:rPr>
        <w:t xml:space="preserve">以数字人民币</w:t>
      </w:r>
      <w:r>
        <w:rPr>
          <w:rFonts w:hint="eastAsia" w:hAnsi="宋体" w:cs="宋体"/>
          <w:b/>
          <w:bCs/>
          <w:color w:val="000000" w:themeColor="text1"/>
          <w:sz w:val="24"/>
          <w:szCs w:val="24"/>
          <w:highlight w:val="none"/>
          <w:lang w:val="en-US" w:eastAsia="zh-CN"/>
        </w:rPr>
        <w:t xml:space="preserve">或银行转账</w:t>
      </w:r>
      <w:r>
        <w:rPr>
          <w:rFonts w:hint="eastAsia" w:hAnsi="宋体" w:cs="宋体"/>
          <w:b/>
          <w:bCs/>
          <w:color w:val="000000" w:themeColor="text1"/>
          <w:sz w:val="24"/>
          <w:szCs w:val="24"/>
          <w:highlight w:val="none"/>
        </w:rPr>
        <w:t xml:space="preserve">形式支付</w:t>
      </w:r>
      <w:r>
        <w:rPr>
          <w:rFonts w:hint="eastAsia" w:hAnsi="宋体" w:cs="宋体"/>
          <w:color w:val="000000" w:themeColor="text1"/>
          <w:sz w:val="24"/>
          <w:szCs w:val="24"/>
          <w:highlight w:val="none"/>
        </w:rPr>
        <w:t xml:space="preserve">。乙方收款账户信息如下：</w:t>
      </w:r>
      <w:r>
        <w:rPr>
          <w:rFonts w:hint="eastAsia" w:hAnsi="宋体" w:cs="宋体"/>
          <w:color w:val="000000" w:themeColor="text1"/>
          <w:sz w:val="24"/>
          <w:szCs w:val="24"/>
          <w:highlight w:val="none"/>
        </w:rPr>
      </w:r>
      <w:r>
        <w:rPr>
          <w:color w:val="000000" w:themeColor="text1"/>
          <w:highlight w:val="none"/>
        </w:rPr>
      </w:r>
    </w:p>
    <w:p>
      <w:pPr>
        <w:pStyle w:val="884"/>
        <w:ind w:firstLine="480"/>
        <w:spacing w:line="440" w:lineRule="exact"/>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乙方开户名称：</w:t>
      </w:r>
      <w:r>
        <w:rPr>
          <w:rFonts w:hint="eastAsia" w:hAnsi="宋体" w:cs="宋体"/>
          <w:color w:val="000000" w:themeColor="text1"/>
          <w:sz w:val="24"/>
          <w:szCs w:val="24"/>
          <w:highlight w:val="none"/>
        </w:rPr>
      </w:r>
      <w:r>
        <w:rPr>
          <w:color w:val="000000" w:themeColor="text1"/>
          <w:highlight w:val="none"/>
        </w:rPr>
      </w:r>
    </w:p>
    <w:p>
      <w:pPr>
        <w:pStyle w:val="884"/>
        <w:ind w:firstLine="480"/>
        <w:spacing w:line="440" w:lineRule="exact"/>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开户银行：</w:t>
      </w:r>
      <w:r>
        <w:rPr>
          <w:rFonts w:hint="eastAsia" w:hAnsi="宋体" w:cs="宋体"/>
          <w:color w:val="000000" w:themeColor="text1"/>
          <w:sz w:val="24"/>
          <w:szCs w:val="24"/>
          <w:highlight w:val="none"/>
        </w:rPr>
      </w:r>
      <w:r>
        <w:rPr>
          <w:color w:val="000000" w:themeColor="text1"/>
          <w:highlight w:val="none"/>
        </w:rPr>
      </w:r>
    </w:p>
    <w:p>
      <w:pPr>
        <w:pStyle w:val="884"/>
        <w:ind w:firstLine="480"/>
        <w:spacing w:line="440" w:lineRule="exact"/>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银行账号：</w:t>
      </w:r>
      <w:r>
        <w:rPr>
          <w:rFonts w:hint="eastAsia" w:hAnsi="宋体" w:cs="宋体"/>
          <w:color w:val="000000" w:themeColor="text1"/>
          <w:sz w:val="24"/>
          <w:szCs w:val="24"/>
          <w:highlight w:val="none"/>
        </w:rPr>
      </w:r>
      <w:r>
        <w:rPr>
          <w:color w:val="000000" w:themeColor="text1"/>
          <w:highlight w:val="none"/>
        </w:rPr>
      </w:r>
    </w:p>
    <w:p>
      <w:pPr>
        <w:pStyle w:val="884"/>
        <w:ind w:firstLine="480"/>
        <w:spacing w:line="440" w:lineRule="exact"/>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数字人民币账号（数币钱包ID）： </w:t>
      </w:r>
      <w:r>
        <w:rPr>
          <w:rFonts w:hint="eastAsia" w:hAnsi="宋体" w:cs="宋体"/>
          <w:color w:val="000000" w:themeColor="text1"/>
          <w:sz w:val="24"/>
          <w:szCs w:val="24"/>
          <w:highlight w:val="none"/>
        </w:rPr>
      </w:r>
      <w:r>
        <w:rPr>
          <w:color w:val="000000" w:themeColor="text1"/>
          <w:highlight w:val="none"/>
        </w:rPr>
      </w:r>
    </w:p>
    <w:p>
      <w:pPr>
        <w:pStyle w:val="927"/>
        <w:ind w:firstLine="480"/>
        <w:spacing w:line="440" w:lineRule="exact"/>
        <w:rPr>
          <w:rFonts w:hint="eastAsia" w:hAnsi="宋体"/>
          <w:color w:val="000000" w:themeColor="text1"/>
          <w:highlight w:val="none"/>
        </w:rPr>
      </w:pPr>
      <w:r>
        <w:rPr>
          <w:rFonts w:hint="eastAsia" w:hAnsi="宋体"/>
          <w:color w:val="000000" w:themeColor="text1"/>
          <w:highlight w:val="none"/>
        </w:rPr>
        <w:t xml:space="preserve">2.</w:t>
      </w:r>
      <w:r>
        <w:rPr>
          <w:rFonts w:hint="eastAsia" w:hAnsi="宋体"/>
          <w:color w:val="000000" w:themeColor="text1"/>
          <w:highlight w:val="none"/>
          <w:lang w:val="en-US" w:eastAsia="zh-CN"/>
        </w:rPr>
        <w:t xml:space="preserve">4</w:t>
      </w:r>
      <w:r>
        <w:rPr>
          <w:rFonts w:hint="eastAsia" w:hAnsi="宋体"/>
          <w:color w:val="000000" w:themeColor="text1"/>
          <w:highlight w:val="none"/>
        </w:rPr>
        <w:t xml:space="preserve">  乙方提请甲方款项结算前，需提供以下材料，因乙方未按约定提供以下材料的，甲方有权迟延付款，且不承担迟延付款责任：</w:t>
      </w:r>
      <w:r>
        <w:rPr>
          <w:rFonts w:hint="eastAsia" w:hAnsi="宋体"/>
          <w:color w:val="000000" w:themeColor="text1"/>
          <w:highlight w:val="none"/>
        </w:rPr>
      </w:r>
      <w:r>
        <w:rPr>
          <w:color w:val="000000" w:themeColor="text1"/>
          <w:highlight w:val="none"/>
        </w:rPr>
      </w:r>
    </w:p>
    <w:p>
      <w:pPr>
        <w:pStyle w:val="927"/>
        <w:ind w:firstLine="480"/>
        <w:spacing w:line="440" w:lineRule="exact"/>
        <w:rPr>
          <w:rFonts w:hint="eastAsia" w:hAnsi="宋体"/>
          <w:highlight w:val="none"/>
        </w:rPr>
      </w:pPr>
      <w:r>
        <w:rPr>
          <w:rFonts w:hint="eastAsia" w:hAnsi="宋体"/>
          <w:color w:val="000000" w:themeColor="text1"/>
          <w:highlight w:val="none"/>
        </w:rPr>
        <w:t xml:space="preserve">A、合法有效且</w:t>
      </w:r>
      <w:r>
        <w:rPr>
          <w:rFonts w:hint="eastAsia" w:hAnsi="宋体"/>
          <w:highlight w:val="none"/>
        </w:rPr>
        <w:t xml:space="preserve">符合甲方要求的销售发票。</w:t>
      </w:r>
      <w:r>
        <w:rPr>
          <w:rFonts w:hint="eastAsia" w:hAnsi="宋体"/>
          <w:highlight w:val="none"/>
        </w:rPr>
      </w:r>
      <w:r>
        <w:rPr>
          <w:highlight w:val="none"/>
        </w:rPr>
      </w:r>
    </w:p>
    <w:p>
      <w:pPr>
        <w:pStyle w:val="927"/>
        <w:ind w:firstLine="480"/>
        <w:spacing w:line="440" w:lineRule="exact"/>
        <w:rPr>
          <w:rFonts w:hint="eastAsia" w:hAnsi="宋体"/>
          <w:highlight w:val="none"/>
        </w:rPr>
      </w:pPr>
      <w:r>
        <w:rPr>
          <w:rFonts w:hint="eastAsia" w:hAnsi="宋体"/>
          <w:highlight w:val="none"/>
        </w:rPr>
        <w:t xml:space="preserve">B、甲方对乙方提供的服务进行考核所形成的考核单证。</w:t>
      </w:r>
      <w:r>
        <w:rPr>
          <w:rFonts w:hint="eastAsia" w:hAnsi="宋体"/>
          <w:highlight w:val="none"/>
        </w:rPr>
      </w:r>
      <w:r>
        <w:rPr>
          <w:highlight w:val="none"/>
        </w:rPr>
      </w:r>
    </w:p>
    <w:p>
      <w:pPr>
        <w:pStyle w:val="927"/>
        <w:ind w:firstLine="480"/>
        <w:spacing w:line="440" w:lineRule="exact"/>
        <w:rPr>
          <w:rFonts w:hint="eastAsia" w:hAnsi="宋体"/>
          <w:highlight w:val="none"/>
        </w:rPr>
      </w:pPr>
      <w:r>
        <w:rPr>
          <w:rFonts w:hint="eastAsia" w:hAnsi="宋体"/>
          <w:highlight w:val="none"/>
        </w:rPr>
        <w:t xml:space="preserve">2.</w:t>
      </w:r>
      <w:r>
        <w:rPr>
          <w:rFonts w:hint="eastAsia" w:hAnsi="宋体"/>
          <w:highlight w:val="none"/>
          <w:lang w:val="en-US" w:eastAsia="zh-CN"/>
        </w:rPr>
        <w:t xml:space="preserve">5 </w:t>
      </w:r>
      <w:r>
        <w:rPr>
          <w:rFonts w:hint="eastAsia" w:hAnsi="宋体"/>
          <w:highlight w:val="none"/>
        </w:rPr>
        <w:t xml:space="preserve"> 除本合同特别约定外，根据现行税法对甲方</w:t>
      </w:r>
      <w:r>
        <w:rPr>
          <w:rFonts w:hint="eastAsia" w:hAnsi="宋体"/>
          <w:highlight w:val="none"/>
        </w:rPr>
        <w:t xml:space="preserve">征收的与本合同有关的一切税费均由甲方承担；根据现行税法对乙方征收的与本合同有关的一切税费均由乙方承担。</w:t>
      </w:r>
      <w:r>
        <w:rPr>
          <w:rFonts w:hint="eastAsia" w:hAnsi="宋体"/>
          <w:highlight w:val="none"/>
        </w:rPr>
      </w:r>
      <w:r/>
    </w:p>
    <w:p>
      <w:pPr>
        <w:pStyle w:val="884"/>
        <w:ind w:firstLine="480"/>
        <w:jc w:val="left"/>
        <w:spacing w:line="360" w:lineRule="auto"/>
        <w:rPr>
          <w:rFonts w:ascii="宋体" w:hAnsi="宋体" w:cs="宋体"/>
          <w:sz w:val="24"/>
          <w:szCs w:val="24"/>
        </w:rPr>
      </w:pP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履约</w:t>
      </w:r>
      <w:r>
        <w:rPr>
          <w:rFonts w:hint="eastAsia" w:ascii="宋体" w:hAnsi="宋体" w:cs="宋体"/>
          <w:sz w:val="24"/>
          <w:szCs w:val="24"/>
        </w:rPr>
        <w:t xml:space="preserve">保证金：</w:t>
      </w:r>
      <w:r>
        <w:rPr>
          <w:rFonts w:ascii="宋体" w:hAnsi="宋体" w:cs="宋体"/>
          <w:sz w:val="24"/>
          <w:szCs w:val="24"/>
        </w:rPr>
      </w:r>
      <w:r/>
    </w:p>
    <w:p>
      <w:pPr>
        <w:pStyle w:val="884"/>
        <w:ind w:firstLine="480"/>
        <w:jc w:val="left"/>
        <w:spacing w:line="360" w:lineRule="auto"/>
        <w:rPr>
          <w:rFonts w:ascii="宋体" w:hAnsi="宋体" w:cs="宋体"/>
          <w:sz w:val="24"/>
          <w:szCs w:val="24"/>
        </w:rPr>
      </w:pPr>
      <w:r>
        <w:rPr>
          <w:rFonts w:hint="eastAsia" w:ascii="宋体" w:hAnsi="宋体" w:cs="宋体"/>
          <w:sz w:val="24"/>
          <w:szCs w:val="24"/>
        </w:rPr>
        <w:t xml:space="preserve">履约保证金为合同金额的</w:t>
      </w:r>
      <w:r>
        <w:rPr>
          <w:rFonts w:ascii="宋体" w:hAnsi="宋体" w:cs="宋体"/>
          <w:sz w:val="24"/>
          <w:szCs w:val="24"/>
        </w:rPr>
        <w:t xml:space="preserve">10</w:t>
      </w:r>
      <w:r>
        <w:rPr>
          <w:rFonts w:hint="eastAsia" w:ascii="宋体" w:hAnsi="宋体" w:cs="宋体"/>
          <w:sz w:val="24"/>
          <w:szCs w:val="24"/>
        </w:rPr>
        <w:t xml:space="preserve">%中标供应商必须在</w:t>
      </w:r>
      <w:r>
        <w:rPr>
          <w:rFonts w:hint="eastAsia" w:ascii="宋体" w:hAnsi="宋体" w:cs="宋体"/>
          <w:sz w:val="24"/>
          <w:szCs w:val="24"/>
        </w:rPr>
        <w:t xml:space="preserve">发出中标通知书后（合同签订前）的七日内按规定将履约保证金以支票、汇票、本票、保函等非现金形式缴纳或提交至采购人，否则将视为拒绝与采购人签订合同。中标人在合同期满后且缺陷更正，并配合主管部门办理移交手续后，招标人退还履约保证金（无息）。如中标人对服务缺陷不予更正，招标人有权另请其他单位更正，所发生的费用在履约保证金中扣除。合同期间中标人收到扣款通知后，还需在7个工作日内补足履约保证金，否则招标人有权解除合同，由此造成的损失和责任由中标人承担。在乙方未按时支付员工工资时，甲方有权动用履约保证金支付服务人员工资。</w:t>
      </w:r>
      <w:r>
        <w:rPr>
          <w:rFonts w:ascii="宋体" w:hAnsi="宋体" w:cs="宋体"/>
          <w:sz w:val="24"/>
          <w:szCs w:val="24"/>
        </w:rPr>
      </w:r>
      <w:r/>
    </w:p>
    <w:p>
      <w:pPr>
        <w:pStyle w:val="884"/>
        <w:ind w:firstLine="480"/>
        <w:jc w:val="left"/>
        <w:spacing w:line="360" w:lineRule="auto"/>
        <w:rPr>
          <w:rFonts w:hAnsi="宋体" w:eastAsia="宋体"/>
          <w:highlight w:val="none"/>
          <w:lang w:val="en-US" w:eastAsia="zh-CN"/>
        </w:rPr>
      </w:pPr>
      <w:r>
        <w:rPr>
          <w:rFonts w:hint="eastAsia" w:ascii="宋体" w:hAnsi="宋体" w:cs="宋体"/>
          <w:sz w:val="24"/>
          <w:szCs w:val="24"/>
        </w:rPr>
        <w:t xml:space="preserve">3.根据国家现行税法对甲方征收的与本合同有关的税费均由甲方承担；根据国家现行税法对乙方征收的与本合同有关的一切税费均由乙方承担。如乙方在履约过程中产生额外的收益，归甲方所有。</w:t>
      </w:r>
      <w:r>
        <w:rPr>
          <w:rFonts w:hAnsi="宋体" w:eastAsia="宋体"/>
          <w:highlight w:val="none"/>
          <w:lang w:val="en-US" w:eastAsia="zh-CN"/>
        </w:rPr>
      </w:r>
      <w:r/>
    </w:p>
    <w:p>
      <w:pPr>
        <w:pStyle w:val="884"/>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三、服务要求</w:t>
      </w:r>
      <w:r>
        <w:rPr>
          <w:rFonts w:hint="eastAsia" w:hAnsi="宋体" w:cs="宋体"/>
          <w:color w:val="000000"/>
          <w:sz w:val="24"/>
          <w:szCs w:val="24"/>
          <w:highlight w:val="none"/>
        </w:rPr>
      </w:r>
      <w:r/>
    </w:p>
    <w:p>
      <w:pPr>
        <w:pStyle w:val="884"/>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1、服务地点：</w:t>
      </w:r>
      <w:r>
        <w:rPr>
          <w:rFonts w:hint="eastAsia" w:hAnsi="宋体" w:cs="宋体"/>
          <w:color w:val="000000"/>
          <w:sz w:val="24"/>
          <w:szCs w:val="24"/>
          <w:highlight w:val="none"/>
          <w:lang w:eastAsia="zh-CN"/>
        </w:rPr>
        <w:t xml:space="preserve">苏州市虎丘山风景名胜区管理处</w:t>
      </w:r>
      <w:r>
        <w:rPr>
          <w:rFonts w:hint="eastAsia" w:hAnsi="宋体" w:cs="宋体"/>
          <w:color w:val="000000"/>
          <w:sz w:val="24"/>
          <w:szCs w:val="24"/>
          <w:highlight w:val="none"/>
        </w:rPr>
        <w:t xml:space="preserve">。</w:t>
      </w:r>
      <w:r>
        <w:rPr>
          <w:rFonts w:hint="eastAsia" w:hAnsi="宋体" w:cs="宋体"/>
          <w:color w:val="000000"/>
          <w:sz w:val="24"/>
          <w:szCs w:val="24"/>
          <w:highlight w:val="none"/>
        </w:rPr>
      </w:r>
      <w:r/>
    </w:p>
    <w:p>
      <w:pPr>
        <w:pStyle w:val="884"/>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2、服务期限：</w:t>
      </w:r>
      <w:r>
        <w:rPr>
          <w:rFonts w:hint="eastAsia" w:hAnsi="宋体" w:cs="宋体"/>
          <w:sz w:val="24"/>
          <w:szCs w:val="24"/>
          <w:highlight w:val="none"/>
        </w:rPr>
        <w:t xml:space="preserve"> 自   年  月  日至  年  月  日。</w:t>
      </w:r>
      <w:r>
        <w:rPr>
          <w:rFonts w:hint="eastAsia" w:hAnsi="宋体" w:cs="宋体"/>
          <w:color w:val="000000"/>
          <w:sz w:val="24"/>
          <w:szCs w:val="24"/>
          <w:highlight w:val="none"/>
        </w:rPr>
      </w:r>
      <w:r/>
    </w:p>
    <w:p>
      <w:pPr>
        <w:pStyle w:val="927"/>
        <w:ind w:firstLine="480"/>
        <w:spacing w:line="440" w:lineRule="exact"/>
        <w:rPr>
          <w:rFonts w:hint="eastAsia" w:hAnsi="宋体"/>
          <w:highlight w:val="none"/>
        </w:rPr>
      </w:pPr>
      <w:r>
        <w:rPr>
          <w:rFonts w:hint="eastAsia" w:hAnsi="宋体"/>
          <w:highlight w:val="none"/>
        </w:rPr>
        <w:t xml:space="preserve">3、服务标准：详见采购文件。</w:t>
      </w:r>
      <w:r>
        <w:rPr>
          <w:rFonts w:hint="eastAsia" w:hAnsi="宋体"/>
          <w:highlight w:val="none"/>
        </w:rPr>
      </w:r>
      <w:r/>
    </w:p>
    <w:p>
      <w:pPr>
        <w:pStyle w:val="884"/>
        <w:ind w:firstLine="480"/>
        <w:spacing w:line="440" w:lineRule="exact"/>
        <w:rPr>
          <w:rFonts w:hint="eastAsia" w:hAnsi="宋体" w:cs="宋体"/>
          <w:sz w:val="24"/>
          <w:szCs w:val="24"/>
          <w:highlight w:val="none"/>
        </w:rPr>
      </w:pPr>
      <w:r>
        <w:rPr>
          <w:rFonts w:hint="eastAsia" w:hAnsi="宋体" w:cs="宋体"/>
          <w:sz w:val="24"/>
          <w:szCs w:val="24"/>
          <w:highlight w:val="none"/>
        </w:rPr>
        <w:t xml:space="preserve">四、违约责任</w:t>
      </w:r>
      <w:r>
        <w:rPr>
          <w:rFonts w:hint="eastAsia" w:hAnsi="宋体" w:cs="宋体"/>
          <w:sz w:val="24"/>
          <w:szCs w:val="24"/>
          <w:highlight w:val="none"/>
        </w:rPr>
      </w:r>
      <w:r/>
    </w:p>
    <w:p>
      <w:pPr>
        <w:pStyle w:val="884"/>
        <w:ind w:firstLine="480"/>
        <w:spacing w:line="440" w:lineRule="exact"/>
        <w:rPr>
          <w:rFonts w:hint="eastAsia" w:hAnsi="宋体" w:cs="宋体"/>
          <w:sz w:val="24"/>
          <w:szCs w:val="24"/>
        </w:rPr>
      </w:pPr>
      <w:r>
        <w:rPr>
          <w:rFonts w:hint="eastAsia" w:hAnsi="宋体" w:cs="宋体"/>
          <w:sz w:val="24"/>
          <w:szCs w:val="24"/>
        </w:rPr>
        <w:t xml:space="preserve">1、违约责任</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合同一方不履行合同义务或者履行合同义务不符合约定的，应当承担继续履行、采取补救措施或者赔偿损失等违约责任。</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2、甲方违约责任</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2.1  在合同生效后，甲方无故要求停止服务的，应向乙方支付本合同总金额的【10】%作为违约金，违约金不足以弥补乙方损失的，乙方有权要求甲方补足。</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2.2  甲方逾期付款的，应按照逾期付款金额的每天万分之四支付逾期付款违约金，但上述违约金总金额不得高于逾期付款金额的5%。</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2.3  甲方违反合同约定，无正当理由拒绝接受乙方交付的合格服务的，应当承担由此给乙方造成的损失。</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3、乙方违约责任</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3.1  乙方不能提供服务（逾期超过24小时视为不能提供服务），或提供的服务不合格从而影响甲方按期正常使用的，甲方有权解除合同，乙方应向甲方支付本合同总金额的【10】%的违约金，违约金不足以弥补甲方一切直接、间接损失的，甲方有权要求乙方补足。</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3.2  乙方逾期提供服务的，应在服务前与甲方协商，甲方仍需要的，乙方应立即提供服务并应按照逾期服务部分价款的每天万分之四支付逾期服务违约金，并赔偿甲方一切直接、间接损失。</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3.3  乙方在服务过程中向甲方提交虚假材料，不如实告知维护服务的具体情况，致使甲方产生损失的，甲方有权终止本合同，乙方应返还甲方已支付的服务费用并赔偿甲方一切直接、间接损失。</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3.4  乙方有其他违反本合同约定行为的，应向甲方支付本合同总金额【10】%的违约金，违约金不足以弥补甲方一切直接、间接损失的，甲方有权要求乙方补足。</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3.5  乙方应赔偿甲方的损失、支付给甲方的违约金以及其他依据本合同应支付给甲方的费用，甲方有权直接从未支付款项中予以扣除，不足部分有权要求乙方予以补足。</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4、不可抗力</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4.1因不可抗力不能履行合同的，根据不可抗力的影响，部分或者全部免除责任。但合同一方迟延履行后发生不可抗力的，不能免除责任。</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4.2合同一方因不可抗力不能履行合同的，应当在不可抗力发生后10日内通知对方，以减轻可能给对方造成的损失，并应当在发出通知后30日内提供书面证明材料。</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4.3不可抗力事由消除后，合同继续履行等事项，由双方协商确认。</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五、合同的解除和转让</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1、合同的解除</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1.1除《政府采购法》第49条、第50条第二款规定的情形及本合同约定的情形外，本合同签订后，甲乙双方不得擅自变更、解除或终止本合同。</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1.2有下列情形之一的，合同一方可以解除合同：</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1.2.1 因不可抗力致使不能实现合同目的，未受不可抗力影响的一方有权解除合同；</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1.2.2 因合同一方违约导致合同不能履行，另一方有权解除合同；</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1.3有权解除合同的一方，应当在违约事实或不可抗力发生之后三十天内书面通知对方以主张解除合同，合同在书面通知到达对方时解除。</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2、合同的转让</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合同的部分或全部内容均不得转让。</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六、争议解决</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甲乙双方因合同发生争议的，双方应友好协商解决。协商不成的，任何一方均有权向甲方所在地人民法院起诉。因乙方违反本合同约定或乙方追究甲方违约但不成立而产生纠纷的，甲方为处理此纠纷产生的费用由乙方承担，该费用包括但不限于保全费、诉讼费、执行费、鉴定费、律师费、差旅费等。</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七、其他</w:t>
      </w:r>
      <w:r>
        <w:rPr>
          <w:rFonts w:hint="eastAsia" w:hAnsi="宋体" w:cs="宋体"/>
          <w:sz w:val="24"/>
          <w:szCs w:val="24"/>
        </w:rPr>
      </w:r>
      <w:r/>
    </w:p>
    <w:p>
      <w:pPr>
        <w:pStyle w:val="884"/>
        <w:ind w:firstLine="480"/>
        <w:spacing w:line="440" w:lineRule="exact"/>
        <w:rPr>
          <w:rFonts w:hint="eastAsia" w:hAnsi="宋体" w:cs="宋体"/>
          <w:color w:val="000000"/>
          <w:sz w:val="24"/>
          <w:szCs w:val="24"/>
        </w:rPr>
      </w:pPr>
      <w:r>
        <w:rPr>
          <w:rFonts w:hint="eastAsia" w:hAnsi="宋体" w:cs="宋体"/>
          <w:sz w:val="24"/>
          <w:szCs w:val="24"/>
        </w:rPr>
        <w:t xml:space="preserve">1、</w:t>
      </w:r>
      <w:r>
        <w:rPr>
          <w:rFonts w:hint="eastAsia" w:hAnsi="宋体" w:cs="宋体"/>
          <w:color w:val="000000"/>
          <w:sz w:val="24"/>
          <w:szCs w:val="24"/>
        </w:rPr>
        <w:t xml:space="preserve">本合同经甲乙双方法定（授权）代表人签字（或盖章）并加盖单位公章后生效。</w:t>
      </w:r>
      <w:r>
        <w:rPr>
          <w:rFonts w:hint="eastAsia" w:hAnsi="宋体" w:cs="宋体"/>
          <w:color w:val="000000"/>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2、合同份数：本合同一式【陆】份，甲方执【叁】份，乙方执【</w:t>
      </w:r>
      <w:r>
        <w:rPr>
          <w:rFonts w:hint="eastAsia" w:hAnsi="宋体" w:cs="宋体"/>
          <w:sz w:val="24"/>
          <w:szCs w:val="24"/>
          <w:lang w:val="en-US" w:eastAsia="zh-CN"/>
        </w:rPr>
        <w:t xml:space="preserve">叁</w:t>
      </w:r>
      <w:r>
        <w:rPr>
          <w:rFonts w:hint="eastAsia" w:hAnsi="宋体" w:cs="宋体"/>
          <w:sz w:val="24"/>
          <w:szCs w:val="24"/>
        </w:rPr>
        <w:t xml:space="preserve">】份，具有同等法律效力。</w:t>
      </w:r>
      <w:r>
        <w:rPr>
          <w:rFonts w:hint="eastAsia" w:hAnsi="宋体" w:cs="宋体"/>
          <w:sz w:val="24"/>
          <w:szCs w:val="24"/>
        </w:rPr>
      </w:r>
      <w:r/>
    </w:p>
    <w:p>
      <w:pPr>
        <w:pStyle w:val="884"/>
        <w:ind w:firstLine="480"/>
        <w:spacing w:line="440" w:lineRule="exact"/>
        <w:rPr>
          <w:rFonts w:hint="eastAsia" w:hAnsi="宋体" w:cs="宋体"/>
          <w:sz w:val="24"/>
          <w:szCs w:val="24"/>
        </w:rPr>
      </w:pPr>
      <w:r>
        <w:rPr>
          <w:rFonts w:hint="eastAsia" w:hAnsi="宋体" w:cs="宋体"/>
          <w:sz w:val="24"/>
          <w:szCs w:val="24"/>
        </w:rPr>
        <w:t xml:space="preserve">3、本合同未尽事宜应按《中华人民共和国民法典》《中华人民共和国政府采购法》以及其他相关法律、法规之规定解释，并由双方在不违背本合同和采购文件的原则下协商解决，协商结果以书面形式盖章记录，作为本合同的附件，与本合同具有同等法律效力。</w:t>
      </w:r>
      <w:r>
        <w:rPr>
          <w:rFonts w:hint="eastAsia" w:hAnsi="宋体" w:cs="宋体"/>
          <w:sz w:val="24"/>
          <w:szCs w:val="24"/>
        </w:rPr>
      </w:r>
      <w:r/>
    </w:p>
    <w:p>
      <w:pPr>
        <w:pStyle w:val="884"/>
        <w:ind w:firstLine="480"/>
        <w:spacing w:line="360" w:lineRule="auto"/>
        <w:rPr>
          <w:rFonts w:hint="eastAsia" w:hAnsi="宋体" w:cs="宋体"/>
          <w:sz w:val="24"/>
          <w:szCs w:val="24"/>
        </w:rPr>
      </w:pPr>
      <w:r>
        <w:rPr>
          <w:rFonts w:hint="eastAsia" w:hAnsi="宋体" w:cs="宋体"/>
          <w:sz w:val="24"/>
          <w:szCs w:val="24"/>
        </w:rPr>
        <w:t xml:space="preserve">4、 本合同首部载明的地址为甲乙双方认可的相关文件、法律文书送达地址，任何一方如需更换地址的，应在变更后3日内书面通知另一方，未通知的一方自行承担法院送达不能等不利后果。</w:t>
      </w:r>
      <w:r>
        <w:rPr>
          <w:rFonts w:hint="eastAsia" w:hAnsi="宋体" w:cs="宋体"/>
          <w:sz w:val="24"/>
          <w:szCs w:val="24"/>
        </w:rPr>
      </w:r>
      <w:r/>
    </w:p>
    <w:p>
      <w:pPr>
        <w:pStyle w:val="884"/>
        <w:ind w:firstLine="480"/>
        <w:spacing w:line="360" w:lineRule="auto"/>
        <w:rPr>
          <w:rFonts w:hint="eastAsia" w:hAnsi="宋体" w:cs="宋体"/>
          <w:sz w:val="24"/>
          <w:szCs w:val="24"/>
        </w:rPr>
      </w:pPr>
      <w:r>
        <w:rPr>
          <w:rFonts w:hint="eastAsia" w:hAnsi="宋体" w:cs="宋体"/>
          <w:sz w:val="24"/>
          <w:szCs w:val="24"/>
        </w:rPr>
        <w:t xml:space="preserve">5、其他约定：无。</w:t>
      </w:r>
      <w:r>
        <w:rPr>
          <w:rFonts w:hint="eastAsia" w:hAnsi="宋体" w:cs="宋体"/>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t xml:space="preserve">（以下无正文）</w:t>
      </w:r>
      <w:r>
        <w:rPr>
          <w:rFonts w:hint="eastAsia" w:hAnsi="宋体" w:cs="宋体"/>
          <w:color w:val="000000"/>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t xml:space="preserve">甲方（盖章）：</w:t>
      </w:r>
      <w:r>
        <w:rPr>
          <w:rFonts w:hint="eastAsia" w:hAnsi="宋体" w:cs="宋体"/>
          <w:color w:val="000000"/>
          <w:sz w:val="24"/>
          <w:szCs w:val="24"/>
          <w:lang w:eastAsia="zh-CN"/>
        </w:rPr>
        <w:t xml:space="preserve">苏州市虎丘山风景名胜区管理处</w:t>
      </w:r>
      <w:r>
        <w:rPr>
          <w:rFonts w:hint="eastAsia" w:hAnsi="宋体" w:cs="宋体"/>
          <w:color w:val="000000"/>
          <w:sz w:val="24"/>
          <w:szCs w:val="24"/>
        </w:rPr>
        <w:t xml:space="preserve">                                 </w:t>
      </w:r>
      <w:r>
        <w:rPr>
          <w:rFonts w:hint="eastAsia" w:hAnsi="宋体" w:cs="宋体"/>
          <w:color w:val="000000"/>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t xml:space="preserve">法定（授权）代表人（签章）：                                              </w:t>
      </w:r>
      <w:r>
        <w:rPr>
          <w:rFonts w:hint="eastAsia" w:hAnsi="宋体" w:cs="宋体"/>
          <w:color w:val="000000"/>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t xml:space="preserve">日期：   年   月   日                                    </w:t>
      </w:r>
      <w:r>
        <w:rPr>
          <w:rFonts w:hint="eastAsia" w:hAnsi="宋体" w:cs="宋体"/>
          <w:color w:val="000000"/>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t xml:space="preserve">乙方（盖章）： </w:t>
      </w:r>
      <w:r>
        <w:rPr>
          <w:rFonts w:hint="eastAsia" w:hAnsi="宋体" w:cs="宋体"/>
          <w:color w:val="000000"/>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t xml:space="preserve">法定（授权）代表人：（签章）  </w:t>
      </w:r>
      <w:r>
        <w:rPr>
          <w:rFonts w:hint="eastAsia" w:hAnsi="宋体" w:cs="宋体"/>
          <w:color w:val="000000"/>
          <w:sz w:val="24"/>
          <w:szCs w:val="24"/>
        </w:rPr>
      </w:r>
      <w:r/>
    </w:p>
    <w:p>
      <w:pPr>
        <w:pStyle w:val="884"/>
        <w:ind w:firstLine="480"/>
        <w:spacing w:line="440" w:lineRule="exact"/>
        <w:rPr>
          <w:rFonts w:hint="eastAsia" w:hAnsi="宋体" w:cs="宋体"/>
          <w:color w:val="000000"/>
          <w:sz w:val="24"/>
          <w:szCs w:val="24"/>
        </w:rPr>
      </w:pPr>
      <w:r>
        <w:rPr>
          <w:rFonts w:hint="eastAsia" w:hAnsi="宋体" w:cs="宋体"/>
          <w:color w:val="000000"/>
          <w:sz w:val="24"/>
          <w:szCs w:val="24"/>
        </w:rPr>
        <w:t xml:space="preserve">日期：   年   月   日 </w:t>
      </w:r>
      <w:r>
        <w:rPr>
          <w:rFonts w:hint="eastAsia" w:hAnsi="宋体" w:cs="宋体"/>
          <w:color w:val="000000"/>
          <w:sz w:val="24"/>
          <w:szCs w:val="24"/>
        </w:rPr>
      </w:r>
      <w:r/>
    </w:p>
    <w:p>
      <w:pPr>
        <w:pStyle w:val="891"/>
        <w:ind w:left="0" w:firstLine="0"/>
        <w:rPr>
          <w:rFonts w:hint="eastAsia"/>
        </w:rPr>
      </w:pPr>
      <w:r>
        <w:rPr>
          <w:rFonts w:hint="eastAsia"/>
        </w:rPr>
      </w:r>
      <w:r/>
    </w:p>
    <w:p>
      <w:pPr>
        <w:pStyle w:val="884"/>
        <w:jc w:val="center"/>
        <w:spacing w:line="360" w:lineRule="auto"/>
        <w:rPr>
          <w:rFonts w:hint="eastAsia" w:hAnsi="宋体" w:cs="宋体"/>
          <w:b/>
          <w:sz w:val="24"/>
          <w:szCs w:val="24"/>
        </w:rPr>
      </w:pPr>
      <w:r>
        <w:rPr>
          <w:rFonts w:hint="eastAsia" w:hAnsi="宋体" w:cs="宋体"/>
          <w:b/>
          <w:sz w:val="24"/>
          <w:szCs w:val="24"/>
        </w:rPr>
      </w:r>
      <w:r/>
    </w:p>
    <w:p>
      <w:pPr>
        <w:pStyle w:val="884"/>
        <w:jc w:val="center"/>
        <w:spacing w:line="360" w:lineRule="auto"/>
        <w:rPr>
          <w:rFonts w:hint="eastAsia" w:hAnsi="宋体" w:cs="宋体"/>
          <w:b/>
          <w:sz w:val="24"/>
          <w:szCs w:val="24"/>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cs="宋体"/>
          <w:b/>
          <w:sz w:val="24"/>
          <w:szCs w:val="24"/>
        </w:rPr>
      </w:r>
      <w:r/>
    </w:p>
    <w:p>
      <w:pPr>
        <w:pStyle w:val="884"/>
        <w:jc w:val="center"/>
        <w:spacing w:line="360" w:lineRule="auto"/>
        <w:rPr>
          <w:rFonts w:hAnsi="宋体" w:cs="宋体"/>
          <w:b/>
          <w:sz w:val="24"/>
          <w:szCs w:val="24"/>
        </w:rPr>
      </w:pPr>
      <w:r>
        <w:rPr>
          <w:rFonts w:hint="eastAsia" w:hAnsi="宋体" w:cs="宋体"/>
          <w:b/>
          <w:sz w:val="24"/>
          <w:szCs w:val="24"/>
        </w:rPr>
        <w:t xml:space="preserve">第六章评标方法、评分标准</w:t>
      </w:r>
      <w:r>
        <w:rPr>
          <w:rFonts w:hAnsi="宋体" w:cs="宋体"/>
          <w:b/>
          <w:sz w:val="24"/>
          <w:szCs w:val="24"/>
        </w:rPr>
      </w:r>
      <w:r/>
    </w:p>
    <w:p>
      <w:pPr>
        <w:pStyle w:val="884"/>
        <w:ind w:firstLine="420"/>
        <w:spacing w:line="360" w:lineRule="auto"/>
        <w:rPr>
          <w:sz w:val="24"/>
          <w:szCs w:val="24"/>
        </w:rPr>
      </w:pPr>
      <w:r>
        <w:rPr>
          <w:rFonts w:hint="eastAsia"/>
          <w:sz w:val="24"/>
          <w:szCs w:val="24"/>
        </w:rPr>
        <w:t xml:space="preserve">一、评审方法</w:t>
      </w:r>
      <w:r>
        <w:rPr>
          <w:sz w:val="24"/>
          <w:szCs w:val="24"/>
        </w:rPr>
      </w:r>
      <w:r/>
    </w:p>
    <w:p>
      <w:pPr>
        <w:pStyle w:val="884"/>
        <w:ind w:firstLine="420"/>
        <w:spacing w:line="360" w:lineRule="auto"/>
        <w:rPr>
          <w:sz w:val="24"/>
          <w:szCs w:val="24"/>
        </w:rPr>
      </w:pPr>
      <w:r>
        <w:rPr>
          <w:rFonts w:hint="eastAsia"/>
          <w:sz w:val="24"/>
          <w:szCs w:val="24"/>
        </w:rPr>
        <w:t xml:space="preserve">1</w:t>
      </w:r>
      <w:r>
        <w:rPr>
          <w:rFonts w:hint="eastAsia"/>
          <w:sz w:val="24"/>
          <w:szCs w:val="24"/>
          <w:lang w:val="en-US" w:eastAsia="zh-CN"/>
        </w:rPr>
        <w:t xml:space="preserve">、</w:t>
      </w:r>
      <w:r>
        <w:rPr>
          <w:rFonts w:hint="eastAsia"/>
          <w:sz w:val="24"/>
          <w:szCs w:val="24"/>
        </w:rPr>
        <w:t xml:space="preserve">本次采用综合评分法，即在响应文件满足</w:t>
      </w:r>
      <w:r>
        <w:rPr>
          <w:rFonts w:hint="eastAsia"/>
          <w:sz w:val="24"/>
          <w:szCs w:val="24"/>
          <w:lang w:val="en-US" w:eastAsia="zh-CN"/>
        </w:rPr>
        <w:t xml:space="preserve">采购</w:t>
      </w:r>
      <w:r>
        <w:rPr>
          <w:rFonts w:hint="eastAsia"/>
          <w:sz w:val="24"/>
          <w:szCs w:val="24"/>
        </w:rPr>
        <w:t xml:space="preserve">文件全部实质性要求且按评审因素的量化指标评审得分最高的供应商为成交候选供应商。</w:t>
      </w:r>
      <w:r>
        <w:rPr>
          <w:sz w:val="24"/>
          <w:szCs w:val="24"/>
        </w:rPr>
      </w:r>
      <w:r/>
    </w:p>
    <w:p>
      <w:pPr>
        <w:pStyle w:val="884"/>
        <w:ind w:firstLine="420"/>
        <w:spacing w:line="360" w:lineRule="auto"/>
        <w:rPr>
          <w:sz w:val="24"/>
          <w:szCs w:val="24"/>
        </w:rPr>
      </w:pPr>
      <w:r>
        <w:rPr>
          <w:rFonts w:hint="eastAsia"/>
          <w:sz w:val="24"/>
          <w:szCs w:val="24"/>
        </w:rPr>
        <w:t xml:space="preserve">2</w:t>
      </w:r>
      <w:r>
        <w:rPr>
          <w:rFonts w:hint="eastAsia"/>
          <w:sz w:val="24"/>
          <w:szCs w:val="24"/>
          <w:lang w:val="en-US" w:eastAsia="zh-CN"/>
        </w:rPr>
        <w:t xml:space="preserve">、评审</w:t>
      </w:r>
      <w:r>
        <w:rPr>
          <w:rFonts w:hint="eastAsia"/>
          <w:sz w:val="24"/>
          <w:szCs w:val="24"/>
        </w:rPr>
        <w:t xml:space="preserve">小组各成员审查每份响应文件是否实质响应了采购文件的要求，未实质性响应的响应文件将被拒绝，也不进行评审。</w:t>
      </w:r>
      <w:r>
        <w:rPr>
          <w:sz w:val="24"/>
          <w:szCs w:val="24"/>
        </w:rPr>
      </w:r>
      <w:r/>
    </w:p>
    <w:p>
      <w:pPr>
        <w:pStyle w:val="884"/>
        <w:ind w:firstLine="420"/>
        <w:spacing w:line="360" w:lineRule="auto"/>
        <w:rPr>
          <w:sz w:val="24"/>
          <w:szCs w:val="24"/>
        </w:rPr>
      </w:pPr>
      <w:r>
        <w:rPr>
          <w:rFonts w:hint="eastAsia"/>
          <w:sz w:val="24"/>
          <w:szCs w:val="24"/>
        </w:rPr>
        <w:t xml:space="preserve">3</w:t>
      </w:r>
      <w:r>
        <w:rPr>
          <w:rFonts w:hint="eastAsia"/>
          <w:sz w:val="24"/>
          <w:szCs w:val="24"/>
          <w:lang w:val="en-US" w:eastAsia="zh-CN"/>
        </w:rPr>
        <w:t xml:space="preserve">、评审</w:t>
      </w:r>
      <w:r>
        <w:rPr>
          <w:rFonts w:hint="eastAsia"/>
          <w:sz w:val="24"/>
          <w:szCs w:val="24"/>
        </w:rPr>
        <w:t xml:space="preserve">小组各成员独立对每个进入打分程序的响应文件以打分的形式进行评审和评价。对评委的评分进行统计汇总时算术平均计算得分（计算结果均四舍五入保留两位小数）。</w:t>
      </w:r>
      <w:r>
        <w:rPr>
          <w:sz w:val="24"/>
          <w:szCs w:val="24"/>
        </w:rPr>
      </w:r>
      <w:r/>
    </w:p>
    <w:p>
      <w:pPr>
        <w:pStyle w:val="884"/>
        <w:ind w:firstLine="420"/>
        <w:spacing w:line="360" w:lineRule="auto"/>
        <w:rPr>
          <w:sz w:val="24"/>
          <w:szCs w:val="24"/>
        </w:rPr>
      </w:pPr>
      <w:r>
        <w:rPr>
          <w:rFonts w:hint="eastAsia"/>
          <w:sz w:val="24"/>
          <w:szCs w:val="24"/>
        </w:rPr>
        <w:t xml:space="preserve">4</w:t>
      </w:r>
      <w:r>
        <w:rPr>
          <w:rFonts w:hint="eastAsia"/>
          <w:sz w:val="24"/>
          <w:szCs w:val="24"/>
          <w:lang w:val="en-US" w:eastAsia="zh-CN"/>
        </w:rPr>
        <w:t xml:space="preserve">、</w:t>
      </w:r>
      <w:r>
        <w:rPr>
          <w:rFonts w:hint="eastAsia"/>
          <w:sz w:val="24"/>
          <w:szCs w:val="24"/>
        </w:rPr>
        <w:t xml:space="preserve">如出现评审总得分最高的供应商有两个或两个以上的，以响应报价较低者优先作为成交供应商的，如果响应报价也相同的，则由采购人组织以抽签方式确定。</w:t>
      </w:r>
      <w:r>
        <w:rPr>
          <w:sz w:val="24"/>
          <w:szCs w:val="24"/>
        </w:rPr>
      </w:r>
      <w:r/>
    </w:p>
    <w:p>
      <w:pPr>
        <w:pStyle w:val="884"/>
        <w:ind w:firstLine="420"/>
        <w:spacing w:line="360" w:lineRule="auto"/>
        <w:rPr>
          <w:rFonts w:hint="eastAsia"/>
          <w:sz w:val="24"/>
          <w:szCs w:val="24"/>
        </w:rPr>
      </w:pPr>
      <w:r>
        <w:rPr>
          <w:rFonts w:hint="eastAsia"/>
          <w:sz w:val="24"/>
          <w:szCs w:val="24"/>
        </w:rPr>
        <w:t xml:space="preserve">二、评分标准：（保留两位小数）</w:t>
      </w:r>
      <w:r>
        <w:rPr>
          <w:rFonts w:hint="eastAsia"/>
          <w:sz w:val="24"/>
          <w:szCs w:val="24"/>
        </w:rPr>
      </w:r>
      <w:r/>
    </w:p>
    <w:p>
      <w:pPr>
        <w:pStyle w:val="884"/>
        <w:ind w:firstLine="420"/>
        <w:spacing w:line="360" w:lineRule="auto"/>
        <w:rPr>
          <w:rFonts w:eastAsia="宋体"/>
          <w:sz w:val="24"/>
          <w:szCs w:val="24"/>
          <w:highlight w:val="none"/>
          <w:lang w:val="en-US" w:eastAsia="zh-CN"/>
        </w:rPr>
      </w:pPr>
      <w:r>
        <w:rPr>
          <w:rFonts w:hint="eastAsia"/>
          <w:sz w:val="24"/>
          <w:szCs w:val="24"/>
          <w:highlight w:val="none"/>
        </w:rPr>
        <w:t xml:space="preserve">（一）</w:t>
      </w:r>
      <w:r>
        <w:rPr>
          <w:rFonts w:hint="eastAsia"/>
          <w:sz w:val="24"/>
          <w:szCs w:val="24"/>
        </w:rPr>
        <w:t xml:space="preserve">、</w:t>
      </w:r>
      <w:r>
        <w:rPr>
          <w:rFonts w:hint="eastAsia"/>
          <w:sz w:val="24"/>
          <w:szCs w:val="24"/>
          <w:highlight w:val="none"/>
        </w:rPr>
        <w:t xml:space="preserve">价格分：</w:t>
      </w:r>
      <w:r>
        <w:rPr>
          <w:rFonts w:hint="eastAsia"/>
          <w:sz w:val="24"/>
          <w:szCs w:val="24"/>
          <w:highlight w:val="none"/>
          <w:lang w:val="en-US" w:eastAsia="zh-CN"/>
        </w:rPr>
        <w:t xml:space="preserve">15</w:t>
      </w:r>
      <w:r>
        <w:rPr>
          <w:rFonts w:hint="eastAsia"/>
          <w:sz w:val="24"/>
          <w:szCs w:val="24"/>
          <w:highlight w:val="none"/>
        </w:rPr>
        <w:t xml:space="preserve">分</w:t>
      </w:r>
      <w:r>
        <w:rPr>
          <w:rFonts w:eastAsia="宋体"/>
          <w:sz w:val="24"/>
          <w:szCs w:val="24"/>
          <w:highlight w:val="none"/>
          <w:lang w:val="en-US" w:eastAsia="zh-CN"/>
        </w:rPr>
      </w:r>
      <w:r/>
    </w:p>
    <w:p>
      <w:pPr>
        <w:pStyle w:val="884"/>
        <w:ind w:firstLine="420"/>
        <w:spacing w:line="360" w:lineRule="auto"/>
        <w:rPr>
          <w:rFonts w:hint="eastAsia"/>
          <w:sz w:val="24"/>
          <w:szCs w:val="24"/>
          <w:highlight w:val="none"/>
        </w:rPr>
      </w:pPr>
      <w:r>
        <w:rPr>
          <w:rFonts w:hint="eastAsia"/>
          <w:sz w:val="24"/>
          <w:szCs w:val="24"/>
          <w:highlight w:val="none"/>
        </w:rPr>
        <w:t xml:space="preserve">1</w:t>
      </w:r>
      <w:r>
        <w:rPr>
          <w:rFonts w:hint="eastAsia"/>
          <w:sz w:val="24"/>
          <w:szCs w:val="24"/>
          <w:highlight w:val="none"/>
          <w:lang w:eastAsia="zh-CN"/>
        </w:rPr>
        <w:t xml:space="preserve">、</w:t>
      </w:r>
      <w:r>
        <w:rPr>
          <w:rFonts w:hint="eastAsia"/>
          <w:sz w:val="24"/>
          <w:szCs w:val="24"/>
          <w:highlight w:val="none"/>
        </w:rPr>
        <w:t xml:space="preserve">投标报价不超过采购预算价格的，为有效投标报价。超出此范围的投标报价为无效投标报价。无效投标报价的投标文件不进行评审，也不得标。</w:t>
      </w:r>
      <w:r>
        <w:rPr>
          <w:rFonts w:hint="eastAsia"/>
          <w:sz w:val="24"/>
          <w:szCs w:val="24"/>
          <w:highlight w:val="none"/>
        </w:rPr>
      </w:r>
      <w:r/>
    </w:p>
    <w:p>
      <w:pPr>
        <w:pStyle w:val="884"/>
        <w:ind w:firstLine="420"/>
        <w:spacing w:line="360" w:lineRule="auto"/>
        <w:rPr>
          <w:rFonts w:hint="eastAsia" w:eastAsia="宋体"/>
          <w:sz w:val="24"/>
          <w:szCs w:val="24"/>
          <w:highlight w:val="none"/>
          <w:lang w:eastAsia="zh-CN"/>
        </w:rPr>
      </w:pPr>
      <w:r>
        <w:rPr>
          <w:rFonts w:hint="eastAsia"/>
          <w:sz w:val="24"/>
          <w:szCs w:val="24"/>
          <w:highlight w:val="none"/>
        </w:rPr>
        <w:t xml:space="preserve">2</w:t>
      </w:r>
      <w:r>
        <w:rPr>
          <w:rFonts w:hint="eastAsia"/>
          <w:sz w:val="24"/>
          <w:szCs w:val="24"/>
          <w:highlight w:val="none"/>
          <w:lang w:eastAsia="zh-CN"/>
        </w:rPr>
        <w:t xml:space="preserve">、</w:t>
      </w:r>
      <w:r>
        <w:rPr>
          <w:rFonts w:hint="eastAsia"/>
          <w:sz w:val="24"/>
          <w:szCs w:val="24"/>
          <w:highlight w:val="none"/>
        </w:rPr>
        <w:t xml:space="preserve">价格得分计算方法：在所有有效报价中满足采购文件要求，且价格最低的报价为评标基准价</w:t>
      </w:r>
      <w:r>
        <w:rPr>
          <w:rFonts w:hint="eastAsia"/>
          <w:sz w:val="24"/>
          <w:szCs w:val="24"/>
          <w:highlight w:val="none"/>
          <w:lang w:eastAsia="zh-CN"/>
        </w:rPr>
        <w:t xml:space="preserve">。</w:t>
      </w:r>
      <w:r>
        <w:rPr>
          <w:rFonts w:hint="eastAsia" w:eastAsia="宋体"/>
          <w:sz w:val="24"/>
          <w:szCs w:val="24"/>
          <w:highlight w:val="none"/>
          <w:lang w:eastAsia="zh-CN"/>
        </w:rPr>
      </w:r>
      <w:r/>
    </w:p>
    <w:p>
      <w:pPr>
        <w:pStyle w:val="884"/>
        <w:ind w:firstLine="420"/>
        <w:spacing w:line="360" w:lineRule="auto"/>
        <w:rPr>
          <w:rFonts w:hint="eastAsia"/>
          <w:sz w:val="24"/>
          <w:szCs w:val="24"/>
          <w:highlight w:val="none"/>
        </w:rPr>
      </w:pPr>
      <w:r>
        <w:rPr>
          <w:rFonts w:hint="eastAsia"/>
          <w:sz w:val="24"/>
          <w:szCs w:val="24"/>
          <w:highlight w:val="none"/>
        </w:rPr>
        <w:t xml:space="preserve">3</w:t>
      </w:r>
      <w:r>
        <w:rPr>
          <w:rFonts w:hint="eastAsia"/>
          <w:sz w:val="24"/>
          <w:szCs w:val="24"/>
          <w:highlight w:val="none"/>
          <w:lang w:eastAsia="zh-CN"/>
        </w:rPr>
        <w:t xml:space="preserve">、</w:t>
      </w:r>
      <w:r>
        <w:rPr>
          <w:rFonts w:hint="eastAsia"/>
          <w:sz w:val="24"/>
          <w:szCs w:val="24"/>
          <w:highlight w:val="none"/>
        </w:rPr>
        <w:t xml:space="preserve">投标报价得分=（评标基准价/投标报价）×价格权值×100。（本次招标价格权值为</w:t>
      </w:r>
      <w:r>
        <w:rPr>
          <w:rFonts w:hint="eastAsia"/>
          <w:sz w:val="24"/>
          <w:szCs w:val="24"/>
          <w:highlight w:val="none"/>
          <w:lang w:val="en-US" w:eastAsia="zh-CN"/>
        </w:rPr>
        <w:t xml:space="preserve">15</w:t>
      </w:r>
      <w:r>
        <w:rPr>
          <w:rFonts w:hint="eastAsia"/>
          <w:sz w:val="24"/>
          <w:szCs w:val="24"/>
          <w:highlight w:val="none"/>
        </w:rPr>
        <w:t xml:space="preserve">%），小数点后四舍五入保留两位小数。</w:t>
      </w:r>
      <w:r>
        <w:rPr>
          <w:rFonts w:hint="eastAsia"/>
          <w:sz w:val="24"/>
          <w:szCs w:val="24"/>
          <w:highlight w:val="none"/>
        </w:rPr>
      </w:r>
      <w:r/>
    </w:p>
    <w:p>
      <w:pPr>
        <w:pStyle w:val="884"/>
        <w:ind w:firstLine="420"/>
        <w:spacing w:line="360" w:lineRule="auto"/>
        <w:rPr>
          <w:rFonts w:eastAsia="宋体"/>
          <w:color w:val="000000"/>
          <w:sz w:val="24"/>
          <w:szCs w:val="24"/>
          <w:highlight w:val="none"/>
          <w:lang w:val="en-US" w:eastAsia="zh-CN"/>
        </w:rPr>
      </w:pPr>
      <w:r>
        <w:rPr>
          <w:rFonts w:hint="eastAsia"/>
          <w:color w:val="000000"/>
          <w:sz w:val="24"/>
          <w:szCs w:val="24"/>
          <w:highlight w:val="none"/>
        </w:rPr>
        <w:t xml:space="preserve">（二）、技术部分：</w:t>
      </w:r>
      <w:r>
        <w:rPr>
          <w:rFonts w:hint="eastAsia"/>
          <w:color w:val="000000"/>
          <w:sz w:val="24"/>
          <w:szCs w:val="24"/>
          <w:highlight w:val="none"/>
          <w:lang w:val="en-US" w:eastAsia="zh-CN"/>
        </w:rPr>
        <w:t xml:space="preserve">50</w:t>
      </w:r>
      <w:r>
        <w:rPr>
          <w:rFonts w:hint="eastAsia"/>
          <w:color w:val="000000"/>
          <w:sz w:val="24"/>
          <w:szCs w:val="24"/>
          <w:highlight w:val="none"/>
        </w:rPr>
        <w:t xml:space="preserve">分</w:t>
      </w:r>
      <w:r>
        <w:rPr>
          <w:rFonts w:hint="eastAsia"/>
          <w:color w:val="000000"/>
          <w:sz w:val="24"/>
          <w:szCs w:val="24"/>
          <w:highlight w:val="none"/>
          <w:lang w:val="en-US" w:eastAsia="zh-CN"/>
        </w:rPr>
        <w:t xml:space="preserve"> </w:t>
      </w:r>
      <w:r>
        <w:rPr>
          <w:rFonts w:eastAsia="宋体"/>
          <w:color w:val="000000"/>
          <w:sz w:val="24"/>
          <w:szCs w:val="24"/>
          <w:highlight w:val="none"/>
          <w:lang w:val="en-US" w:eastAsia="zh-CN"/>
        </w:rPr>
      </w:r>
      <w:r/>
    </w:p>
    <w:p>
      <w:pPr>
        <w:pStyle w:val="884"/>
        <w:ind w:firstLine="420"/>
        <w:spacing w:line="360" w:lineRule="auto"/>
        <w:rPr>
          <w:rFonts w:hint="eastAsia" w:eastAsia="宋体"/>
          <w:color w:val="000000"/>
          <w:sz w:val="24"/>
          <w:szCs w:val="24"/>
          <w:highlight w:val="none"/>
          <w:lang w:val="en-US" w:eastAsia="zh-CN"/>
        </w:rPr>
      </w:pPr>
      <w:r>
        <w:rPr>
          <w:rFonts w:hint="eastAsia"/>
          <w:color w:val="000000"/>
          <w:sz w:val="24"/>
          <w:szCs w:val="24"/>
          <w:highlight w:val="none"/>
        </w:rPr>
        <w:t xml:space="preserve">1</w:t>
      </w:r>
      <w:r>
        <w:rPr>
          <w:rFonts w:hint="eastAsia"/>
          <w:color w:val="000000"/>
          <w:sz w:val="24"/>
          <w:szCs w:val="24"/>
          <w:highlight w:val="none"/>
          <w:lang w:val="en-US" w:eastAsia="zh-CN"/>
        </w:rPr>
        <w:t xml:space="preserve">、</w:t>
      </w:r>
      <w:r>
        <w:rPr>
          <w:rFonts w:hint="eastAsia"/>
          <w:color w:val="000000"/>
          <w:sz w:val="24"/>
          <w:szCs w:val="24"/>
          <w:highlight w:val="none"/>
        </w:rPr>
        <w:t xml:space="preserve">整体设想与策划：</w:t>
      </w:r>
      <w:r>
        <w:rPr>
          <w:rFonts w:hint="eastAsia"/>
          <w:color w:val="000000"/>
          <w:sz w:val="24"/>
          <w:szCs w:val="24"/>
          <w:highlight w:val="none"/>
          <w:lang w:val="en-US" w:eastAsia="zh-CN"/>
        </w:rPr>
        <w:t xml:space="preserve">10</w:t>
      </w:r>
      <w:r>
        <w:rPr>
          <w:rFonts w:hint="eastAsia"/>
          <w:color w:val="000000"/>
          <w:sz w:val="24"/>
          <w:szCs w:val="24"/>
          <w:highlight w:val="none"/>
        </w:rPr>
        <w:t xml:space="preserve">分</w:t>
      </w:r>
      <w:r>
        <w:rPr>
          <w:rFonts w:hint="eastAsia" w:eastAsia="宋体"/>
          <w:color w:val="000000"/>
          <w:sz w:val="24"/>
          <w:szCs w:val="24"/>
          <w:highlight w:val="none"/>
          <w:lang w:val="en-US" w:eastAsia="zh-CN"/>
        </w:rPr>
      </w:r>
      <w:r/>
    </w:p>
    <w:p>
      <w:pPr>
        <w:pStyle w:val="884"/>
        <w:ind w:firstLine="420"/>
        <w:spacing w:line="360" w:lineRule="auto"/>
        <w:rPr>
          <w:color w:val="000000"/>
          <w:sz w:val="24"/>
          <w:szCs w:val="24"/>
        </w:rPr>
      </w:pPr>
      <w:r>
        <w:rPr>
          <w:rFonts w:hint="eastAsia"/>
          <w:color w:val="000000"/>
          <w:sz w:val="24"/>
          <w:szCs w:val="24"/>
        </w:rPr>
        <w:t xml:space="preserve">针对本项目特点和需求进行对项目的定位、服务理念、管理思路及</w:t>
      </w:r>
      <w:r>
        <w:rPr>
          <w:color w:val="000000"/>
          <w:sz w:val="24"/>
          <w:szCs w:val="24"/>
        </w:rPr>
        <w:t xml:space="preserve">重点</w:t>
      </w:r>
      <w:r>
        <w:rPr>
          <w:rFonts w:hint="eastAsia"/>
          <w:color w:val="000000"/>
          <w:sz w:val="24"/>
          <w:szCs w:val="24"/>
        </w:rPr>
        <w:t xml:space="preserve">难点进行分析比较。</w:t>
      </w:r>
      <w:r>
        <w:rPr>
          <w:color w:val="000000"/>
          <w:sz w:val="24"/>
          <w:szCs w:val="24"/>
        </w:rPr>
      </w:r>
      <w:r/>
    </w:p>
    <w:p>
      <w:pPr>
        <w:pStyle w:val="884"/>
        <w:ind w:firstLine="420"/>
        <w:spacing w:line="360" w:lineRule="auto"/>
        <w:rPr>
          <w:color w:val="000000"/>
          <w:sz w:val="24"/>
          <w:szCs w:val="24"/>
        </w:rPr>
      </w:pPr>
      <w:r>
        <w:rPr>
          <w:rFonts w:hint="eastAsia"/>
          <w:color w:val="000000"/>
          <w:sz w:val="24"/>
          <w:szCs w:val="24"/>
        </w:rPr>
        <w:t xml:space="preserve">方案的合理性、完善性、规范性、清晰性、可操作性较好的得</w:t>
      </w:r>
      <w:r>
        <w:rPr>
          <w:rFonts w:hint="eastAsia"/>
          <w:color w:val="000000"/>
          <w:sz w:val="24"/>
          <w:szCs w:val="24"/>
          <w:lang w:val="en-US" w:eastAsia="zh-CN"/>
        </w:rPr>
        <w:t xml:space="preserve">10</w:t>
      </w:r>
      <w:r>
        <w:rPr>
          <w:rFonts w:hint="eastAsia"/>
          <w:color w:val="000000"/>
          <w:sz w:val="24"/>
          <w:szCs w:val="24"/>
        </w:rPr>
        <w:t xml:space="preserve">分；方案合理性、完善性、规范性、清晰性、可操作性一般的得</w:t>
      </w:r>
      <w:r>
        <w:rPr>
          <w:rFonts w:hint="eastAsia"/>
          <w:color w:val="000000"/>
          <w:sz w:val="24"/>
          <w:szCs w:val="24"/>
          <w:lang w:val="en-US" w:eastAsia="zh-CN"/>
        </w:rPr>
        <w:t xml:space="preserve">7</w:t>
      </w:r>
      <w:r>
        <w:rPr>
          <w:rFonts w:hint="eastAsia"/>
          <w:color w:val="000000"/>
          <w:sz w:val="24"/>
          <w:szCs w:val="24"/>
        </w:rPr>
        <w:t xml:space="preserve">分；方案合理性、完善性、规范性、清晰性、可操作性有缺项的得3分；无相关内容不得分；</w:t>
      </w:r>
      <w:r>
        <w:rPr>
          <w:color w:val="000000"/>
          <w:sz w:val="24"/>
          <w:szCs w:val="24"/>
        </w:rPr>
      </w:r>
      <w:r/>
    </w:p>
    <w:p>
      <w:pPr>
        <w:pStyle w:val="884"/>
        <w:ind w:firstLine="420"/>
        <w:spacing w:line="360" w:lineRule="auto"/>
        <w:rPr>
          <w:rFonts w:hint="eastAsia" w:eastAsia="宋体"/>
          <w:color w:val="000000"/>
          <w:sz w:val="24"/>
          <w:szCs w:val="24"/>
          <w:lang w:eastAsia="zh-CN"/>
        </w:rPr>
      </w:pPr>
      <w:r>
        <w:rPr>
          <w:rFonts w:hint="eastAsia"/>
          <w:color w:val="000000"/>
          <w:sz w:val="24"/>
          <w:szCs w:val="24"/>
        </w:rPr>
        <w:t xml:space="preserve">2</w:t>
      </w:r>
      <w:r>
        <w:rPr>
          <w:rFonts w:hint="eastAsia"/>
          <w:color w:val="000000"/>
          <w:sz w:val="24"/>
          <w:szCs w:val="24"/>
          <w:lang w:val="en-US" w:eastAsia="zh-CN"/>
        </w:rPr>
        <w:t xml:space="preserve">、</w:t>
      </w:r>
      <w:r>
        <w:rPr>
          <w:rFonts w:hint="eastAsia"/>
          <w:color w:val="000000"/>
          <w:sz w:val="24"/>
          <w:szCs w:val="24"/>
        </w:rPr>
        <w:t xml:space="preserve">服务管理工作具体实施方案:</w:t>
      </w:r>
      <w:r>
        <w:rPr>
          <w:rFonts w:hint="eastAsia"/>
          <w:color w:val="000000"/>
          <w:sz w:val="24"/>
          <w:szCs w:val="24"/>
          <w:lang w:val="en-US" w:eastAsia="zh-CN"/>
        </w:rPr>
        <w:t xml:space="preserve">10</w:t>
      </w:r>
      <w:r>
        <w:rPr>
          <w:rFonts w:hint="eastAsia"/>
          <w:color w:val="000000"/>
          <w:sz w:val="24"/>
          <w:szCs w:val="24"/>
        </w:rPr>
        <w:t xml:space="preserve">分</w:t>
      </w:r>
      <w:r>
        <w:rPr>
          <w:rFonts w:hint="eastAsia" w:eastAsia="宋体"/>
          <w:color w:val="000000"/>
          <w:sz w:val="24"/>
          <w:szCs w:val="24"/>
          <w:lang w:eastAsia="zh-CN"/>
        </w:rPr>
      </w:r>
      <w:r/>
    </w:p>
    <w:p>
      <w:pPr>
        <w:pStyle w:val="884"/>
        <w:ind w:firstLine="420"/>
        <w:spacing w:line="360" w:lineRule="auto"/>
        <w:rPr>
          <w:color w:val="000000"/>
          <w:sz w:val="24"/>
          <w:szCs w:val="24"/>
        </w:rPr>
      </w:pPr>
      <w:r>
        <w:rPr>
          <w:rFonts w:hint="eastAsia"/>
          <w:color w:val="000000"/>
          <w:sz w:val="24"/>
          <w:szCs w:val="24"/>
        </w:rPr>
        <w:t xml:space="preserve">日常服务标准及措施比较:包括日常服务标准及措施比较、消防安全管理及义务消防队组建方案比较、服务的重点难点和解决措施和高峰期时段管理等方案比较。方案的合理性、完善性、规范性、清晰性、可操作性较好的得</w:t>
      </w:r>
      <w:r>
        <w:rPr>
          <w:rFonts w:hint="eastAsia"/>
          <w:color w:val="000000"/>
          <w:sz w:val="24"/>
          <w:szCs w:val="24"/>
          <w:lang w:val="en-US" w:eastAsia="zh-CN"/>
        </w:rPr>
        <w:t xml:space="preserve">10</w:t>
      </w:r>
      <w:r>
        <w:rPr>
          <w:rFonts w:hint="eastAsia"/>
          <w:color w:val="000000"/>
          <w:sz w:val="24"/>
          <w:szCs w:val="24"/>
        </w:rPr>
        <w:t xml:space="preserve">分；方案合理性、完善性、规范性、清晰性、可操作性一般的得</w:t>
      </w:r>
      <w:r>
        <w:rPr>
          <w:rFonts w:hint="eastAsia"/>
          <w:color w:val="000000"/>
          <w:sz w:val="24"/>
          <w:szCs w:val="24"/>
          <w:lang w:val="en-US" w:eastAsia="zh-CN"/>
        </w:rPr>
        <w:t xml:space="preserve">7</w:t>
      </w:r>
      <w:r>
        <w:rPr>
          <w:rFonts w:hint="eastAsia"/>
          <w:color w:val="000000"/>
          <w:sz w:val="24"/>
          <w:szCs w:val="24"/>
        </w:rPr>
        <w:t xml:space="preserve">分；方案合理性、完善性、规范性、清晰性、可操作性有缺项的得3分；无相关内容不得分；</w:t>
      </w:r>
      <w:r>
        <w:rPr>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3</w:t>
      </w:r>
      <w:r>
        <w:rPr>
          <w:rFonts w:hint="eastAsia"/>
          <w:color w:val="000000"/>
          <w:sz w:val="24"/>
          <w:szCs w:val="24"/>
          <w:lang w:val="en-US" w:eastAsia="zh-CN"/>
        </w:rPr>
        <w:t xml:space="preserve">、</w:t>
      </w:r>
      <w:r>
        <w:rPr>
          <w:rFonts w:hint="eastAsia"/>
          <w:color w:val="000000"/>
          <w:sz w:val="24"/>
          <w:szCs w:val="24"/>
        </w:rPr>
        <w:t xml:space="preserve">项目组织管理方案:</w:t>
      </w:r>
      <w:r>
        <w:rPr>
          <w:rFonts w:hint="eastAsia"/>
          <w:color w:val="000000"/>
          <w:sz w:val="24"/>
          <w:szCs w:val="24"/>
          <w:lang w:val="en-US" w:eastAsia="zh-CN"/>
        </w:rPr>
        <w:t xml:space="preserve">6</w:t>
      </w:r>
      <w:r>
        <w:rPr>
          <w:rFonts w:hint="eastAsia"/>
          <w:color w:val="000000"/>
          <w:sz w:val="24"/>
          <w:szCs w:val="24"/>
        </w:rPr>
        <w:t xml:space="preserve">分</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管理组织架构合理，内部管理制度比较：包含管理规章制度、服务人员安全文明规范、服务档案管理制度，服务人员考核制度及标准比较。</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方案的合理性、完善性、规范性、清晰性、可操作性较好的得</w:t>
      </w:r>
      <w:r>
        <w:rPr>
          <w:rFonts w:hint="eastAsia"/>
          <w:color w:val="000000"/>
          <w:sz w:val="24"/>
          <w:szCs w:val="24"/>
          <w:lang w:val="en-US" w:eastAsia="zh-CN"/>
        </w:rPr>
        <w:t xml:space="preserve">6</w:t>
      </w:r>
      <w:r>
        <w:rPr>
          <w:rFonts w:hint="eastAsia"/>
          <w:color w:val="000000"/>
          <w:sz w:val="24"/>
          <w:szCs w:val="24"/>
        </w:rPr>
        <w:t xml:space="preserve">分；方案合理性、完善性、规范性、清晰性、可操作性一般的得</w:t>
      </w:r>
      <w:r>
        <w:rPr>
          <w:rFonts w:hint="eastAsia"/>
          <w:color w:val="000000"/>
          <w:sz w:val="24"/>
          <w:szCs w:val="24"/>
          <w:lang w:val="en-US" w:eastAsia="zh-CN"/>
        </w:rPr>
        <w:t xml:space="preserve">4</w:t>
      </w:r>
      <w:r>
        <w:rPr>
          <w:rFonts w:hint="eastAsia"/>
          <w:color w:val="000000"/>
          <w:sz w:val="24"/>
          <w:szCs w:val="24"/>
        </w:rPr>
        <w:t xml:space="preserve">分；方案合理性、完善性、规范性、清晰性、可操作性有缺项的得</w:t>
      </w:r>
      <w:r>
        <w:rPr>
          <w:rFonts w:hint="eastAsia"/>
          <w:color w:val="000000"/>
          <w:sz w:val="24"/>
          <w:szCs w:val="24"/>
          <w:lang w:val="en-US" w:eastAsia="zh-CN"/>
        </w:rPr>
        <w:t xml:space="preserve">2</w:t>
      </w:r>
      <w:r>
        <w:rPr>
          <w:rFonts w:hint="eastAsia"/>
          <w:color w:val="000000"/>
          <w:sz w:val="24"/>
          <w:szCs w:val="24"/>
        </w:rPr>
        <w:t xml:space="preserve">分；无相关内容不得分；</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4</w:t>
      </w:r>
      <w:r>
        <w:rPr>
          <w:rFonts w:hint="eastAsia"/>
          <w:color w:val="000000"/>
          <w:sz w:val="24"/>
          <w:szCs w:val="24"/>
          <w:lang w:val="en-US" w:eastAsia="zh-CN"/>
        </w:rPr>
        <w:t xml:space="preserve">、</w:t>
      </w:r>
      <w:r>
        <w:rPr>
          <w:rFonts w:hint="eastAsia"/>
          <w:color w:val="000000"/>
          <w:sz w:val="24"/>
          <w:szCs w:val="24"/>
        </w:rPr>
        <w:t xml:space="preserve">队伍培训方案6分</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详细的年度培训计划、支持方案比较：方案完善、细节周全且可行性强，优得6分；方案相对完善、细节有所体现且具备一定的可行性，良得3分；方案内容粗糙或明显与本项目内容无关或基本不具备可行性，一般得1分；无相关内容不得分；</w:t>
      </w:r>
      <w:r>
        <w:rPr>
          <w:rFonts w:hint="eastAsia"/>
          <w:color w:val="000000"/>
          <w:sz w:val="24"/>
          <w:szCs w:val="24"/>
        </w:rPr>
      </w:r>
      <w:r/>
    </w:p>
    <w:p>
      <w:pPr>
        <w:pStyle w:val="884"/>
        <w:ind w:firstLine="420"/>
        <w:spacing w:line="360" w:lineRule="auto"/>
        <w:rPr>
          <w:rFonts w:hint="eastAsia" w:eastAsia="宋体"/>
          <w:color w:val="000000"/>
          <w:sz w:val="24"/>
          <w:szCs w:val="24"/>
          <w:lang w:eastAsia="zh-CN"/>
        </w:rPr>
      </w:pPr>
      <w:r>
        <w:rPr>
          <w:rFonts w:hint="eastAsia"/>
          <w:color w:val="000000"/>
          <w:sz w:val="24"/>
          <w:szCs w:val="24"/>
          <w:lang w:val="en-US" w:eastAsia="zh-CN"/>
        </w:rPr>
        <w:t xml:space="preserve">5、</w:t>
      </w:r>
      <w:r>
        <w:rPr>
          <w:rFonts w:hint="eastAsia"/>
          <w:color w:val="000000"/>
          <w:sz w:val="24"/>
          <w:szCs w:val="24"/>
        </w:rPr>
        <w:t xml:space="preserve">应急措施方案比较：</w:t>
      </w:r>
      <w:r>
        <w:rPr>
          <w:rFonts w:hint="eastAsia"/>
          <w:color w:val="000000"/>
          <w:sz w:val="24"/>
          <w:szCs w:val="24"/>
          <w:lang w:val="en-US" w:eastAsia="zh-CN"/>
        </w:rPr>
        <w:t xml:space="preserve">6</w:t>
      </w:r>
      <w:r>
        <w:rPr>
          <w:rFonts w:hint="eastAsia"/>
          <w:color w:val="000000"/>
          <w:sz w:val="24"/>
          <w:szCs w:val="24"/>
        </w:rPr>
        <w:t xml:space="preserve">分</w:t>
      </w:r>
      <w:r>
        <w:rPr>
          <w:rFonts w:hint="eastAsia" w:eastAsia="宋体"/>
          <w:color w:val="000000"/>
          <w:sz w:val="24"/>
          <w:szCs w:val="24"/>
          <w:lang w:eastAsia="zh-CN"/>
        </w:rPr>
      </w:r>
      <w:r/>
    </w:p>
    <w:p>
      <w:pPr>
        <w:pStyle w:val="884"/>
        <w:ind w:firstLine="420"/>
        <w:spacing w:line="360" w:lineRule="auto"/>
        <w:rPr>
          <w:rFonts w:hint="eastAsia"/>
          <w:color w:val="000000"/>
          <w:sz w:val="24"/>
          <w:szCs w:val="24"/>
        </w:rPr>
      </w:pPr>
      <w:r>
        <w:rPr>
          <w:rFonts w:hint="eastAsia"/>
          <w:color w:val="000000"/>
          <w:sz w:val="24"/>
          <w:szCs w:val="24"/>
        </w:rPr>
        <w:t xml:space="preserve">至少包括消防（森林防火等）、特殊事故（情况）措施、反恐处突治安应急措施、复杂天气的应对预案及其他突发事情应急方案等。</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方案的合理性、完善性、规范性、清晰性、可操作性较好的得</w:t>
      </w:r>
      <w:r>
        <w:rPr>
          <w:rFonts w:hint="eastAsia"/>
          <w:color w:val="000000"/>
          <w:sz w:val="24"/>
          <w:szCs w:val="24"/>
          <w:lang w:val="en-US" w:eastAsia="zh-CN"/>
        </w:rPr>
        <w:t xml:space="preserve">6分</w:t>
      </w:r>
      <w:r>
        <w:rPr>
          <w:rFonts w:hint="eastAsia"/>
          <w:color w:val="000000"/>
          <w:sz w:val="24"/>
          <w:szCs w:val="24"/>
        </w:rPr>
        <w:t xml:space="preserve">；方案合理性、完善性、规范性、清晰性、可操作性一般的得3分；方案合理性、完善性、规范性、清晰性、可操作性有缺项的得1分；无相关内容不得分；</w:t>
      </w:r>
      <w:r>
        <w:rPr>
          <w:rFonts w:hint="eastAsia"/>
          <w:color w:val="000000"/>
          <w:sz w:val="24"/>
          <w:szCs w:val="24"/>
        </w:rPr>
      </w:r>
      <w:r/>
    </w:p>
    <w:p>
      <w:pPr>
        <w:pStyle w:val="884"/>
        <w:ind w:firstLine="420"/>
        <w:spacing w:line="360" w:lineRule="auto"/>
        <w:rPr>
          <w:rFonts w:hint="eastAsia" w:eastAsia="宋体"/>
          <w:color w:val="000000"/>
          <w:sz w:val="24"/>
          <w:szCs w:val="24"/>
          <w:lang w:eastAsia="zh-CN"/>
        </w:rPr>
      </w:pPr>
      <w:r>
        <w:rPr>
          <w:rFonts w:hint="eastAsia"/>
          <w:color w:val="000000"/>
          <w:sz w:val="24"/>
          <w:szCs w:val="24"/>
          <w:lang w:val="en-US" w:eastAsia="zh-CN"/>
        </w:rPr>
        <w:t xml:space="preserve">6、</w:t>
      </w:r>
      <w:r>
        <w:rPr>
          <w:rFonts w:hint="eastAsia"/>
          <w:color w:val="000000"/>
          <w:sz w:val="24"/>
          <w:szCs w:val="24"/>
        </w:rPr>
        <w:t xml:space="preserve">工作人员所用设备、器材的配备情况比较：</w:t>
      </w:r>
      <w:r>
        <w:rPr>
          <w:rFonts w:hint="eastAsia"/>
          <w:color w:val="000000"/>
          <w:sz w:val="24"/>
          <w:szCs w:val="24"/>
          <w:lang w:val="en-US" w:eastAsia="zh-CN"/>
        </w:rPr>
        <w:t xml:space="preserve">5分</w:t>
      </w:r>
      <w:r>
        <w:rPr>
          <w:rFonts w:hint="eastAsia" w:eastAsia="宋体"/>
          <w:color w:val="000000"/>
          <w:sz w:val="24"/>
          <w:szCs w:val="24"/>
          <w:lang w:eastAsia="zh-CN"/>
        </w:rPr>
      </w:r>
      <w:r/>
    </w:p>
    <w:p>
      <w:pPr>
        <w:pStyle w:val="884"/>
        <w:ind w:firstLine="420"/>
        <w:spacing w:line="360" w:lineRule="auto"/>
        <w:rPr>
          <w:color w:val="000000"/>
          <w:sz w:val="24"/>
          <w:szCs w:val="24"/>
        </w:rPr>
      </w:pPr>
      <w:r>
        <w:rPr>
          <w:rFonts w:hint="eastAsia"/>
          <w:color w:val="000000"/>
          <w:sz w:val="24"/>
          <w:szCs w:val="24"/>
        </w:rPr>
        <w:t xml:space="preserve">设备配备方案的合理性、完善性、规范性、清晰性、可操作性较好的得</w:t>
      </w:r>
      <w:r>
        <w:rPr>
          <w:rFonts w:hint="eastAsia"/>
          <w:color w:val="000000"/>
          <w:sz w:val="24"/>
          <w:szCs w:val="24"/>
          <w:lang w:val="en-US" w:eastAsia="zh-CN"/>
        </w:rPr>
        <w:t xml:space="preserve">5分</w:t>
      </w:r>
      <w:r>
        <w:rPr>
          <w:rFonts w:hint="eastAsia"/>
          <w:color w:val="000000"/>
          <w:sz w:val="24"/>
          <w:szCs w:val="24"/>
        </w:rPr>
        <w:t xml:space="preserve">；设备配备方案合理性、完善性、规范性、清晰性、可操作性一般的得</w:t>
      </w:r>
      <w:r>
        <w:rPr>
          <w:rFonts w:hint="eastAsia"/>
          <w:color w:val="000000"/>
          <w:sz w:val="24"/>
          <w:szCs w:val="24"/>
          <w:lang w:val="en-US" w:eastAsia="zh-CN"/>
        </w:rPr>
        <w:t xml:space="preserve">3</w:t>
      </w:r>
      <w:r>
        <w:rPr>
          <w:rFonts w:hint="eastAsia"/>
          <w:color w:val="000000"/>
          <w:sz w:val="24"/>
          <w:szCs w:val="24"/>
        </w:rPr>
        <w:t xml:space="preserve">分；设备配备方案合理性、完善性、规范性、清晰性、可操作性有缺项的得1分；无相关内容不得分；</w:t>
      </w:r>
      <w:r>
        <w:rPr>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lang w:val="en-US" w:eastAsia="zh-CN"/>
        </w:rPr>
        <w:t xml:space="preserve">7、</w:t>
      </w:r>
      <w:r>
        <w:rPr>
          <w:rFonts w:hint="eastAsia"/>
          <w:color w:val="000000"/>
          <w:sz w:val="24"/>
          <w:szCs w:val="24"/>
        </w:rPr>
        <w:t xml:space="preserve">进退场交接及业主配合方案比较：</w:t>
      </w:r>
      <w:r>
        <w:rPr>
          <w:rFonts w:hint="eastAsia"/>
          <w:color w:val="000000"/>
          <w:sz w:val="24"/>
          <w:szCs w:val="24"/>
          <w:lang w:val="en-US" w:eastAsia="zh-CN"/>
        </w:rPr>
        <w:t xml:space="preserve">3</w:t>
      </w:r>
      <w:r>
        <w:rPr>
          <w:rFonts w:hint="eastAsia"/>
          <w:color w:val="000000"/>
          <w:sz w:val="24"/>
          <w:szCs w:val="24"/>
        </w:rPr>
        <w:t xml:space="preserve">分</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方案的合理性、完善性、规范性、清晰性、可操作性较好的得</w:t>
      </w:r>
      <w:r>
        <w:rPr>
          <w:rFonts w:hint="eastAsia"/>
          <w:color w:val="000000"/>
          <w:sz w:val="24"/>
          <w:szCs w:val="24"/>
          <w:lang w:val="en-US" w:eastAsia="zh-CN"/>
        </w:rPr>
        <w:t xml:space="preserve">3</w:t>
      </w:r>
      <w:r>
        <w:rPr>
          <w:rFonts w:hint="eastAsia"/>
          <w:color w:val="000000"/>
          <w:sz w:val="24"/>
          <w:szCs w:val="24"/>
        </w:rPr>
        <w:t xml:space="preserve">分；方案合理性、完善性、规范性、清晰性、可操作性一般的得2分；方案合理性、完善性、规范性、清晰性、可操作性有缺项的得1分；无相关内容不得分；</w:t>
      </w:r>
      <w:r>
        <w:rPr>
          <w:rFonts w:hint="eastAsia"/>
          <w:color w:val="000000"/>
          <w:sz w:val="24"/>
          <w:szCs w:val="24"/>
        </w:rPr>
      </w:r>
      <w:r/>
    </w:p>
    <w:p>
      <w:pPr>
        <w:pStyle w:val="884"/>
        <w:ind w:firstLine="420"/>
        <w:spacing w:line="360" w:lineRule="auto"/>
        <w:rPr>
          <w:color w:val="000000"/>
          <w:sz w:val="24"/>
          <w:szCs w:val="24"/>
        </w:rPr>
      </w:pPr>
      <w:r>
        <w:rPr>
          <w:rFonts w:hint="eastAsia"/>
          <w:color w:val="000000"/>
          <w:sz w:val="24"/>
          <w:szCs w:val="24"/>
          <w:lang w:val="en-US" w:eastAsia="zh-CN"/>
        </w:rPr>
        <w:t xml:space="preserve">8、奖励实施方案（4分）：对在工作中有表现突出或有重大贡献的实施奖励，投标人有详细奖励实施方案并承诺执行者，</w:t>
      </w:r>
      <w:r>
        <w:rPr>
          <w:rFonts w:hint="eastAsia"/>
          <w:color w:val="000000"/>
          <w:sz w:val="24"/>
          <w:szCs w:val="24"/>
        </w:rPr>
        <w:t xml:space="preserve">方案的合理性、完善性、规范性、清晰性、可操作性较好的得</w:t>
      </w:r>
      <w:r>
        <w:rPr>
          <w:rFonts w:hint="eastAsia"/>
          <w:color w:val="000000"/>
          <w:sz w:val="24"/>
          <w:szCs w:val="24"/>
          <w:lang w:val="en-US" w:eastAsia="zh-CN"/>
        </w:rPr>
        <w:t xml:space="preserve">4分，</w:t>
      </w:r>
      <w:r>
        <w:rPr>
          <w:rFonts w:hint="eastAsia"/>
          <w:color w:val="000000"/>
          <w:sz w:val="24"/>
          <w:szCs w:val="24"/>
        </w:rPr>
        <w:t xml:space="preserve">方案合理性、完善性、规范性、清晰性、可操作性一般的得</w:t>
      </w:r>
      <w:r>
        <w:rPr>
          <w:rFonts w:hint="eastAsia"/>
          <w:color w:val="000000"/>
          <w:sz w:val="24"/>
          <w:szCs w:val="24"/>
          <w:lang w:val="en-US" w:eastAsia="zh-CN"/>
        </w:rPr>
        <w:t xml:space="preserve">2分，</w:t>
      </w:r>
      <w:r>
        <w:rPr>
          <w:rFonts w:hint="eastAsia"/>
          <w:color w:val="000000"/>
          <w:sz w:val="24"/>
          <w:szCs w:val="24"/>
        </w:rPr>
        <w:t xml:space="preserve">方案合理性、完善性、规范性、清晰性、可操作性有缺项的得1分；无相关内容不得分；</w:t>
      </w:r>
      <w:r>
        <w:rPr>
          <w:color w:val="000000"/>
          <w:sz w:val="24"/>
          <w:szCs w:val="24"/>
        </w:rPr>
      </w:r>
      <w:r/>
    </w:p>
    <w:p>
      <w:pPr>
        <w:pStyle w:val="884"/>
        <w:ind w:firstLine="420"/>
        <w:spacing w:line="360" w:lineRule="auto"/>
        <w:rPr>
          <w:rFonts w:hint="eastAsia"/>
          <w:b/>
          <w:bCs/>
          <w:color w:val="000000"/>
          <w:sz w:val="24"/>
          <w:szCs w:val="24"/>
        </w:rPr>
      </w:pPr>
      <w:r>
        <w:rPr>
          <w:rFonts w:hint="eastAsia"/>
          <w:b/>
          <w:bCs/>
          <w:color w:val="000000"/>
          <w:sz w:val="24"/>
          <w:szCs w:val="24"/>
        </w:rPr>
      </w:r>
      <w:r/>
    </w:p>
    <w:p>
      <w:pPr>
        <w:pStyle w:val="884"/>
        <w:ind w:firstLine="420"/>
        <w:spacing w:line="360" w:lineRule="auto"/>
        <w:rPr>
          <w:rFonts w:hint="eastAsia" w:eastAsia="宋体"/>
          <w:color w:val="000000"/>
          <w:sz w:val="24"/>
          <w:szCs w:val="24"/>
          <w:lang w:eastAsia="zh-CN"/>
        </w:rPr>
      </w:pPr>
      <w:r>
        <w:rPr>
          <w:rFonts w:hint="eastAsia"/>
          <w:color w:val="000000"/>
          <w:sz w:val="24"/>
          <w:szCs w:val="24"/>
        </w:rPr>
        <w:t xml:space="preserve">（三）、安保人员配置情况：</w:t>
      </w:r>
      <w:r>
        <w:rPr>
          <w:rFonts w:hint="eastAsia"/>
          <w:color w:val="000000"/>
          <w:sz w:val="24"/>
          <w:szCs w:val="24"/>
          <w:lang w:val="en-US" w:eastAsia="zh-CN"/>
        </w:rPr>
        <w:t xml:space="preserve">19分</w:t>
      </w:r>
      <w:r>
        <w:rPr>
          <w:rFonts w:hint="eastAsia" w:eastAsia="宋体"/>
          <w:color w:val="000000"/>
          <w:sz w:val="24"/>
          <w:szCs w:val="24"/>
          <w:lang w:eastAsia="zh-CN"/>
        </w:rPr>
      </w:r>
      <w:r/>
    </w:p>
    <w:p>
      <w:pPr>
        <w:pStyle w:val="884"/>
        <w:ind w:firstLine="420"/>
        <w:spacing w:line="360" w:lineRule="auto"/>
        <w:rPr>
          <w:rFonts w:hint="eastAsia"/>
          <w:color w:val="000000"/>
          <w:sz w:val="24"/>
          <w:szCs w:val="24"/>
        </w:rPr>
      </w:pPr>
      <w:r>
        <w:rPr>
          <w:rFonts w:hint="eastAsia"/>
          <w:color w:val="000000"/>
          <w:sz w:val="24"/>
          <w:szCs w:val="24"/>
        </w:rPr>
        <w:t xml:space="preserve">1</w:t>
      </w:r>
      <w:r>
        <w:rPr>
          <w:rFonts w:hint="eastAsia"/>
          <w:color w:val="000000"/>
          <w:sz w:val="24"/>
          <w:szCs w:val="24"/>
          <w:lang w:val="en-US" w:eastAsia="zh-CN"/>
        </w:rPr>
        <w:t xml:space="preserve">、</w:t>
      </w:r>
      <w:r>
        <w:rPr>
          <w:rFonts w:hint="eastAsia"/>
          <w:color w:val="000000"/>
          <w:sz w:val="24"/>
          <w:szCs w:val="24"/>
        </w:rPr>
        <w:t xml:space="preserve">项目经理：</w:t>
      </w:r>
      <w:r>
        <w:rPr>
          <w:rFonts w:hint="eastAsia"/>
          <w:color w:val="000000"/>
          <w:sz w:val="24"/>
          <w:szCs w:val="24"/>
          <w:lang w:val="en-US" w:eastAsia="zh-CN"/>
        </w:rPr>
        <w:t xml:space="preserve">6</w:t>
      </w:r>
      <w:r>
        <w:rPr>
          <w:rFonts w:hint="eastAsia"/>
          <w:color w:val="000000"/>
          <w:sz w:val="24"/>
          <w:szCs w:val="24"/>
        </w:rPr>
        <w:t xml:space="preserve">分</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①具有本科及以上学历。</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②具有二级技师安保员(国家职业资格二级)证书。</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③具有消防行业职业技能鉴定指导中心鉴定的“建（构）筑物消防员”或“消防设施操作员”证书。</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④具有应急管理部紧急救援促进中心颁发的四级/中级或以上应急救援员证书。</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⑤具有政府安监部门（应急管理部门）或其认可的相关培训机构颁发的“主要负责人”安全培训合格证书的。</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⑥具有政府部门颁发的个人荣誉。</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⑦具有项目管理3年及以上工作经验并提供服务单位开具的证明材料。</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每满足一项得1分，最高</w:t>
      </w:r>
      <w:r>
        <w:rPr>
          <w:rFonts w:hint="eastAsia"/>
          <w:color w:val="000000"/>
          <w:sz w:val="24"/>
          <w:szCs w:val="24"/>
          <w:lang w:val="en-US" w:eastAsia="zh-CN"/>
        </w:rPr>
        <w:t xml:space="preserve">6</w:t>
      </w:r>
      <w:r>
        <w:rPr>
          <w:rFonts w:hint="eastAsia"/>
          <w:color w:val="000000"/>
          <w:sz w:val="24"/>
          <w:szCs w:val="24"/>
        </w:rPr>
        <w:t xml:space="preserve">分。</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r>
      <w:r/>
    </w:p>
    <w:p>
      <w:pPr>
        <w:pStyle w:val="884"/>
        <w:ind w:firstLine="420"/>
        <w:spacing w:line="360" w:lineRule="auto"/>
        <w:rPr>
          <w:rFonts w:hint="eastAsia" w:eastAsia="宋体"/>
          <w:color w:val="000000"/>
          <w:sz w:val="24"/>
          <w:szCs w:val="24"/>
          <w:lang w:eastAsia="zh-CN"/>
        </w:rPr>
      </w:pPr>
      <w:r>
        <w:rPr>
          <w:rFonts w:hint="eastAsia"/>
          <w:color w:val="000000"/>
          <w:sz w:val="24"/>
          <w:szCs w:val="24"/>
        </w:rPr>
        <w:t xml:space="preserve">2</w:t>
      </w:r>
      <w:r>
        <w:rPr>
          <w:rFonts w:hint="eastAsia"/>
          <w:color w:val="000000"/>
          <w:sz w:val="24"/>
          <w:szCs w:val="24"/>
          <w:lang w:val="en-US" w:eastAsia="zh-CN"/>
        </w:rPr>
        <w:t xml:space="preserve">、</w:t>
      </w:r>
      <w:r>
        <w:rPr>
          <w:rFonts w:hint="eastAsia"/>
          <w:color w:val="000000"/>
          <w:sz w:val="24"/>
          <w:szCs w:val="24"/>
        </w:rPr>
        <w:t xml:space="preserve">片区主管（安保队长）：</w:t>
      </w:r>
      <w:r>
        <w:rPr>
          <w:rFonts w:hint="eastAsia"/>
          <w:color w:val="000000"/>
          <w:sz w:val="24"/>
          <w:szCs w:val="24"/>
          <w:lang w:val="en-US" w:eastAsia="zh-CN"/>
        </w:rPr>
        <w:t xml:space="preserve">5分</w:t>
      </w:r>
      <w:r>
        <w:rPr>
          <w:rFonts w:hint="eastAsia" w:eastAsia="宋体"/>
          <w:color w:val="000000"/>
          <w:sz w:val="24"/>
          <w:szCs w:val="24"/>
          <w:lang w:eastAsia="zh-CN"/>
        </w:rPr>
      </w:r>
      <w:r/>
    </w:p>
    <w:p>
      <w:pPr>
        <w:pStyle w:val="884"/>
        <w:ind w:firstLine="420"/>
        <w:spacing w:line="360" w:lineRule="auto"/>
        <w:rPr>
          <w:rFonts w:hint="eastAsia"/>
          <w:color w:val="000000"/>
          <w:sz w:val="24"/>
          <w:szCs w:val="24"/>
        </w:rPr>
      </w:pPr>
      <w:r>
        <w:rPr>
          <w:rFonts w:hint="eastAsia"/>
          <w:color w:val="000000"/>
          <w:sz w:val="24"/>
          <w:szCs w:val="24"/>
        </w:rPr>
        <w:t xml:space="preserve">①每有1人具有大专及以上学历得0.5分；</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②每有1人具有高级安保员证(国家职业资格三级)及以上证书得0.5分；</w:t>
      </w:r>
      <w:r>
        <w:rPr>
          <w:rFonts w:hint="eastAsia"/>
          <w:color w:val="000000"/>
          <w:sz w:val="24"/>
          <w:szCs w:val="24"/>
        </w:rPr>
      </w:r>
      <w:r/>
    </w:p>
    <w:p>
      <w:pPr>
        <w:pStyle w:val="884"/>
        <w:ind w:firstLine="420"/>
        <w:spacing w:line="360" w:lineRule="auto"/>
        <w:rPr>
          <w:rFonts w:eastAsia="宋体"/>
          <w:color w:val="000000"/>
          <w:sz w:val="24"/>
          <w:szCs w:val="24"/>
          <w:lang w:val="en-US" w:eastAsia="zh-CN"/>
        </w:rPr>
      </w:pPr>
      <w:r>
        <w:rPr>
          <w:rFonts w:hint="eastAsia"/>
          <w:color w:val="000000"/>
          <w:sz w:val="24"/>
          <w:szCs w:val="24"/>
        </w:rPr>
        <w:t xml:space="preserve">③每有1人具有建（构）筑物消防员证书或消防设施操作员书得</w:t>
      </w:r>
      <w:r>
        <w:rPr>
          <w:rFonts w:hint="eastAsia"/>
          <w:color w:val="000000"/>
          <w:sz w:val="24"/>
          <w:szCs w:val="24"/>
          <w:lang w:val="en-US" w:eastAsia="zh-CN"/>
        </w:rPr>
        <w:t xml:space="preserve">1</w:t>
      </w:r>
      <w:r>
        <w:rPr>
          <w:rFonts w:hint="eastAsia"/>
          <w:color w:val="000000"/>
          <w:sz w:val="24"/>
          <w:szCs w:val="24"/>
        </w:rPr>
        <w:t xml:space="preserve">分；</w:t>
      </w:r>
      <w:r>
        <w:rPr>
          <w:rFonts w:eastAsia="宋体"/>
          <w:color w:val="000000"/>
          <w:sz w:val="24"/>
          <w:szCs w:val="24"/>
          <w:lang w:val="en-US" w:eastAsia="zh-CN"/>
        </w:rPr>
      </w:r>
      <w:r/>
    </w:p>
    <w:p>
      <w:pPr>
        <w:pStyle w:val="884"/>
        <w:ind w:firstLine="420"/>
        <w:spacing w:line="360" w:lineRule="auto"/>
        <w:rPr>
          <w:rFonts w:eastAsia="宋体"/>
          <w:color w:val="000000"/>
          <w:sz w:val="24"/>
          <w:szCs w:val="24"/>
          <w:lang w:val="en-US" w:eastAsia="zh-CN"/>
        </w:rPr>
      </w:pPr>
      <w:r>
        <w:rPr>
          <w:rFonts w:hint="eastAsia"/>
          <w:color w:val="000000"/>
          <w:sz w:val="24"/>
          <w:szCs w:val="24"/>
        </w:rPr>
        <w:t xml:space="preserve">④每有1人具有安全管理员证书得</w:t>
      </w:r>
      <w:r>
        <w:rPr>
          <w:rFonts w:hint="eastAsia"/>
          <w:color w:val="000000"/>
          <w:sz w:val="24"/>
          <w:szCs w:val="24"/>
          <w:lang w:val="en-US" w:eastAsia="zh-CN"/>
        </w:rPr>
        <w:t xml:space="preserve">1</w:t>
      </w:r>
      <w:r>
        <w:rPr>
          <w:rFonts w:hint="eastAsia"/>
          <w:color w:val="000000"/>
          <w:sz w:val="24"/>
          <w:szCs w:val="24"/>
        </w:rPr>
        <w:t xml:space="preserve">分；</w:t>
      </w:r>
      <w:r>
        <w:rPr>
          <w:rFonts w:eastAsia="宋体"/>
          <w:color w:val="000000"/>
          <w:sz w:val="24"/>
          <w:szCs w:val="24"/>
          <w:lang w:val="en-US" w:eastAsia="zh-CN"/>
        </w:rPr>
      </w:r>
      <w:r/>
    </w:p>
    <w:p>
      <w:pPr>
        <w:pStyle w:val="884"/>
        <w:ind w:firstLine="420"/>
        <w:spacing w:line="360" w:lineRule="auto"/>
        <w:rPr>
          <w:rFonts w:hint="eastAsia"/>
          <w:color w:val="000000"/>
          <w:sz w:val="24"/>
          <w:szCs w:val="24"/>
        </w:rPr>
      </w:pPr>
      <w:r>
        <w:rPr>
          <w:rFonts w:hint="eastAsia"/>
          <w:color w:val="000000"/>
          <w:sz w:val="24"/>
          <w:szCs w:val="24"/>
        </w:rPr>
        <w:t xml:space="preserve">⑤每有1人具有应急救援员证书的得0.5分。最高</w:t>
      </w:r>
      <w:r>
        <w:rPr>
          <w:rFonts w:hint="eastAsia"/>
          <w:color w:val="000000"/>
          <w:sz w:val="24"/>
          <w:szCs w:val="24"/>
          <w:lang w:val="en-US" w:eastAsia="zh-CN"/>
        </w:rPr>
        <w:t xml:space="preserve">2</w:t>
      </w:r>
      <w:r>
        <w:rPr>
          <w:rFonts w:hint="eastAsia"/>
          <w:color w:val="000000"/>
          <w:sz w:val="24"/>
          <w:szCs w:val="24"/>
        </w:rPr>
        <w:t xml:space="preserve">分。</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3</w:t>
      </w:r>
      <w:r>
        <w:rPr>
          <w:rFonts w:hint="eastAsia"/>
          <w:color w:val="000000"/>
          <w:sz w:val="24"/>
          <w:szCs w:val="24"/>
          <w:lang w:val="en-US" w:eastAsia="zh-CN"/>
        </w:rPr>
        <w:t xml:space="preserve">、</w:t>
      </w:r>
      <w:r>
        <w:rPr>
          <w:rFonts w:hint="eastAsia"/>
          <w:color w:val="000000"/>
          <w:sz w:val="24"/>
          <w:szCs w:val="24"/>
        </w:rPr>
        <w:t xml:space="preserve">其他安保人员：</w:t>
      </w:r>
      <w:r>
        <w:rPr>
          <w:rFonts w:hint="eastAsia"/>
          <w:color w:val="000000"/>
          <w:sz w:val="24"/>
          <w:szCs w:val="24"/>
          <w:lang w:val="en-US" w:eastAsia="zh-CN"/>
        </w:rPr>
        <w:t xml:space="preserve">8</w:t>
      </w:r>
      <w:r>
        <w:rPr>
          <w:rFonts w:hint="eastAsia"/>
          <w:color w:val="000000"/>
          <w:sz w:val="24"/>
          <w:szCs w:val="24"/>
        </w:rPr>
        <w:t xml:space="preserve">分（除项目经理、片区主管（安保队长））</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拟派的安保员中具有高级安保员（国家职业资格三级）证书的每配置1人得0.5分，最高</w:t>
      </w:r>
      <w:r>
        <w:rPr>
          <w:rFonts w:hint="eastAsia"/>
          <w:color w:val="000000"/>
          <w:sz w:val="24"/>
          <w:szCs w:val="24"/>
          <w:lang w:val="en-US" w:eastAsia="zh-CN"/>
        </w:rPr>
        <w:t xml:space="preserve">8</w:t>
      </w:r>
      <w:r>
        <w:rPr>
          <w:rFonts w:hint="eastAsia"/>
          <w:color w:val="000000"/>
          <w:sz w:val="24"/>
          <w:szCs w:val="24"/>
        </w:rPr>
        <w:t xml:space="preserve">分。</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注：以上1-3项须提供相关职业技能证书在“技能人才评价证书全国联网查询系统”的网上截图，及投标单位为拟派人员缴纳的近期社保证明。</w:t>
      </w:r>
      <w:r>
        <w:rPr>
          <w:rFonts w:hint="eastAsia"/>
          <w:color w:val="000000"/>
          <w:sz w:val="24"/>
          <w:szCs w:val="24"/>
        </w:rPr>
      </w:r>
      <w:r/>
    </w:p>
    <w:p>
      <w:pPr>
        <w:pStyle w:val="884"/>
        <w:ind w:firstLine="420"/>
        <w:spacing w:line="360" w:lineRule="auto"/>
        <w:rPr>
          <w:rFonts w:eastAsia="宋体"/>
          <w:color w:val="000000"/>
          <w:sz w:val="24"/>
          <w:szCs w:val="24"/>
          <w:lang w:val="en-US" w:eastAsia="zh-CN"/>
        </w:rPr>
      </w:pPr>
      <w:r>
        <w:rPr>
          <w:rFonts w:eastAsia="宋体"/>
          <w:color w:val="000000"/>
          <w:sz w:val="24"/>
          <w:szCs w:val="24"/>
          <w:lang w:val="en-US" w:eastAsia="zh-CN"/>
        </w:rPr>
      </w:r>
      <w:r/>
    </w:p>
    <w:p>
      <w:pPr>
        <w:pStyle w:val="884"/>
        <w:ind w:firstLine="420"/>
        <w:spacing w:line="360" w:lineRule="auto"/>
        <w:rPr>
          <w:rFonts w:eastAsia="宋体"/>
          <w:color w:val="000000"/>
          <w:sz w:val="24"/>
          <w:szCs w:val="24"/>
          <w:lang w:val="en-US" w:eastAsia="zh-CN"/>
        </w:rPr>
      </w:pPr>
      <w:r>
        <w:rPr>
          <w:rFonts w:hint="eastAsia"/>
          <w:color w:val="000000"/>
          <w:sz w:val="24"/>
          <w:szCs w:val="24"/>
        </w:rPr>
        <w:t xml:space="preserve">（四）、综合能力比较：</w:t>
      </w:r>
      <w:r>
        <w:rPr>
          <w:rFonts w:hint="eastAsia"/>
          <w:color w:val="000000"/>
          <w:sz w:val="24"/>
          <w:szCs w:val="24"/>
          <w:lang w:val="en-US" w:eastAsia="zh-CN"/>
        </w:rPr>
        <w:t xml:space="preserve">16分</w:t>
      </w:r>
      <w:r>
        <w:rPr>
          <w:rFonts w:eastAsia="宋体"/>
          <w:color w:val="000000"/>
          <w:sz w:val="24"/>
          <w:szCs w:val="24"/>
          <w:lang w:val="en-US" w:eastAsia="zh-CN"/>
        </w:rPr>
      </w:r>
      <w:r/>
    </w:p>
    <w:p>
      <w:pPr>
        <w:pStyle w:val="884"/>
        <w:ind w:firstLine="420"/>
        <w:spacing w:line="360" w:lineRule="auto"/>
        <w:rPr>
          <w:rFonts w:eastAsia="宋体"/>
          <w:color w:val="000000"/>
          <w:sz w:val="24"/>
          <w:szCs w:val="24"/>
          <w:lang w:val="en-US" w:eastAsia="zh-CN"/>
        </w:rPr>
      </w:pPr>
      <w:r>
        <w:rPr>
          <w:rFonts w:hint="eastAsia"/>
          <w:color w:val="000000"/>
          <w:sz w:val="24"/>
          <w:szCs w:val="24"/>
        </w:rPr>
        <w:t xml:space="preserve">1</w:t>
      </w:r>
      <w:r>
        <w:rPr>
          <w:rFonts w:hint="eastAsia"/>
          <w:color w:val="000000"/>
          <w:sz w:val="24"/>
          <w:szCs w:val="24"/>
          <w:lang w:val="en-US" w:eastAsia="zh-CN"/>
        </w:rPr>
        <w:t xml:space="preserve">、</w:t>
      </w:r>
      <w:r>
        <w:rPr>
          <w:rFonts w:hint="eastAsia"/>
          <w:color w:val="000000"/>
          <w:sz w:val="24"/>
          <w:szCs w:val="24"/>
        </w:rPr>
        <w:t xml:space="preserve">投标单位体系认证比较（</w:t>
      </w:r>
      <w:r>
        <w:rPr>
          <w:rFonts w:hint="eastAsia"/>
          <w:color w:val="000000"/>
          <w:sz w:val="24"/>
          <w:szCs w:val="24"/>
          <w:lang w:val="en-US" w:eastAsia="zh-CN"/>
        </w:rPr>
        <w:t xml:space="preserve">4</w:t>
      </w:r>
      <w:r>
        <w:rPr>
          <w:rFonts w:hint="eastAsia"/>
          <w:color w:val="000000"/>
          <w:sz w:val="24"/>
          <w:szCs w:val="24"/>
        </w:rPr>
        <w:t xml:space="preserve">分）</w:t>
      </w:r>
      <w:r>
        <w:rPr>
          <w:rFonts w:eastAsia="宋体"/>
          <w:color w:val="000000"/>
          <w:sz w:val="24"/>
          <w:szCs w:val="24"/>
          <w:lang w:val="en-US" w:eastAsia="zh-CN"/>
        </w:rPr>
      </w:r>
      <w:r/>
    </w:p>
    <w:p>
      <w:pPr>
        <w:pStyle w:val="884"/>
        <w:ind w:firstLine="420"/>
        <w:spacing w:line="360" w:lineRule="auto"/>
        <w:rPr>
          <w:rFonts w:hint="eastAsia"/>
          <w:color w:val="000000"/>
          <w:sz w:val="24"/>
          <w:szCs w:val="24"/>
        </w:rPr>
      </w:pPr>
      <w:r>
        <w:rPr>
          <w:rFonts w:hint="eastAsia"/>
          <w:color w:val="000000"/>
          <w:sz w:val="24"/>
          <w:szCs w:val="24"/>
        </w:rPr>
        <w:t xml:space="preserve">提供有效期内的质量管理体系、环境管理体系认证、职业健康安全管理体系、安保服务管理体系认证证书，每提供一份得1分，最高4分，投标文件中提供证书复印件加盖投标人公章。</w:t>
      </w:r>
      <w:r>
        <w:rPr>
          <w:rFonts w:hint="eastAsia"/>
          <w:color w:val="000000"/>
          <w:sz w:val="24"/>
          <w:szCs w:val="24"/>
        </w:rPr>
      </w:r>
      <w:r/>
    </w:p>
    <w:p>
      <w:pPr>
        <w:pStyle w:val="884"/>
        <w:ind w:firstLine="420"/>
        <w:spacing w:line="360" w:lineRule="auto"/>
        <w:rPr>
          <w:rFonts w:hint="eastAsia"/>
          <w:color w:val="000000"/>
          <w:sz w:val="24"/>
          <w:szCs w:val="24"/>
        </w:rPr>
      </w:pPr>
      <w:r>
        <w:rPr>
          <w:rFonts w:hint="eastAsia"/>
          <w:color w:val="000000"/>
          <w:sz w:val="24"/>
          <w:szCs w:val="24"/>
        </w:rPr>
        <w:t xml:space="preserve">（注：须提供有效期内证书复印件，以及国家认证监督委员会官网查询截图，资料提供不全的不得分）。</w:t>
      </w:r>
      <w:r>
        <w:rPr>
          <w:rFonts w:hint="eastAsia"/>
          <w:color w:val="000000"/>
          <w:sz w:val="24"/>
          <w:szCs w:val="24"/>
        </w:rPr>
      </w:r>
      <w:r/>
    </w:p>
    <w:p>
      <w:pPr>
        <w:pStyle w:val="884"/>
        <w:ind w:firstLine="420"/>
        <w:spacing w:line="360" w:lineRule="auto"/>
        <w:rPr>
          <w:rFonts w:hint="eastAsia" w:eastAsia="宋体"/>
          <w:color w:val="000000"/>
          <w:sz w:val="24"/>
          <w:szCs w:val="24"/>
          <w:lang w:eastAsia="zh-CN"/>
        </w:rPr>
      </w:pPr>
      <w:r>
        <w:rPr>
          <w:rFonts w:hint="eastAsia"/>
          <w:color w:val="000000"/>
          <w:sz w:val="24"/>
          <w:szCs w:val="24"/>
        </w:rPr>
        <w:t xml:space="preserve">2</w:t>
      </w:r>
      <w:r>
        <w:rPr>
          <w:rFonts w:hint="eastAsia"/>
          <w:color w:val="000000"/>
          <w:sz w:val="24"/>
          <w:szCs w:val="24"/>
          <w:lang w:val="en-US" w:eastAsia="zh-CN"/>
        </w:rPr>
        <w:t xml:space="preserve">、</w:t>
      </w:r>
      <w:r>
        <w:rPr>
          <w:rFonts w:hint="eastAsia"/>
          <w:color w:val="000000"/>
          <w:sz w:val="24"/>
          <w:szCs w:val="24"/>
        </w:rPr>
        <w:t xml:space="preserve">投标单位自202</w:t>
      </w:r>
      <w:r>
        <w:rPr>
          <w:rFonts w:hint="eastAsia"/>
          <w:color w:val="000000"/>
          <w:sz w:val="24"/>
          <w:szCs w:val="24"/>
          <w:lang w:val="en-US" w:eastAsia="zh-CN"/>
        </w:rPr>
        <w:t xml:space="preserve">1</w:t>
      </w:r>
      <w:r>
        <w:rPr>
          <w:rFonts w:hint="eastAsia"/>
          <w:color w:val="000000"/>
          <w:sz w:val="24"/>
          <w:szCs w:val="24"/>
        </w:rPr>
        <w:t xml:space="preserve">年1月至今获得过政府部门颁发的荣誉证书或证明。国家级的得</w:t>
      </w:r>
      <w:r>
        <w:rPr>
          <w:rFonts w:hint="eastAsia"/>
          <w:color w:val="000000"/>
          <w:sz w:val="24"/>
          <w:szCs w:val="24"/>
          <w:lang w:val="en-US" w:eastAsia="zh-CN"/>
        </w:rPr>
        <w:t xml:space="preserve">6</w:t>
      </w:r>
      <w:r>
        <w:rPr>
          <w:rFonts w:hint="eastAsia"/>
          <w:color w:val="000000"/>
          <w:sz w:val="24"/>
          <w:szCs w:val="24"/>
        </w:rPr>
        <w:t xml:space="preserve">分，省级得</w:t>
      </w:r>
      <w:r>
        <w:rPr>
          <w:rFonts w:hint="eastAsia"/>
          <w:color w:val="000000"/>
          <w:sz w:val="24"/>
          <w:szCs w:val="24"/>
          <w:lang w:val="en-US" w:eastAsia="zh-CN"/>
        </w:rPr>
        <w:t xml:space="preserve">3</w:t>
      </w:r>
      <w:r>
        <w:rPr>
          <w:rFonts w:hint="eastAsia"/>
          <w:color w:val="000000"/>
          <w:sz w:val="24"/>
          <w:szCs w:val="24"/>
        </w:rPr>
        <w:t xml:space="preserve">分，市级得</w:t>
      </w:r>
      <w:r>
        <w:rPr>
          <w:rFonts w:hint="eastAsia"/>
          <w:color w:val="000000"/>
          <w:sz w:val="24"/>
          <w:szCs w:val="24"/>
          <w:lang w:val="en-US" w:eastAsia="zh-CN"/>
        </w:rPr>
        <w:t xml:space="preserve">2</w:t>
      </w:r>
      <w:r>
        <w:rPr>
          <w:rFonts w:hint="eastAsia"/>
          <w:color w:val="000000"/>
          <w:sz w:val="24"/>
          <w:szCs w:val="24"/>
        </w:rPr>
        <w:t xml:space="preserve">分，区级得</w:t>
      </w:r>
      <w:r>
        <w:rPr>
          <w:rFonts w:hint="eastAsia"/>
          <w:color w:val="000000"/>
          <w:sz w:val="24"/>
          <w:szCs w:val="24"/>
          <w:lang w:val="en-US" w:eastAsia="zh-CN"/>
        </w:rPr>
        <w:t xml:space="preserve">1</w:t>
      </w:r>
      <w:r>
        <w:rPr>
          <w:rFonts w:hint="eastAsia"/>
          <w:color w:val="000000"/>
          <w:sz w:val="24"/>
          <w:szCs w:val="24"/>
        </w:rPr>
        <w:t xml:space="preserve">分，最高得</w:t>
      </w:r>
      <w:r>
        <w:rPr>
          <w:rFonts w:hint="eastAsia"/>
          <w:color w:val="000000"/>
          <w:sz w:val="24"/>
          <w:szCs w:val="24"/>
          <w:lang w:val="en-US" w:eastAsia="zh-CN"/>
        </w:rPr>
        <w:t xml:space="preserve">6</w:t>
      </w:r>
      <w:r>
        <w:rPr>
          <w:rFonts w:hint="eastAsia"/>
          <w:color w:val="000000"/>
          <w:sz w:val="24"/>
          <w:szCs w:val="24"/>
        </w:rPr>
        <w:t xml:space="preserve">分。</w:t>
      </w:r>
      <w:r>
        <w:rPr>
          <w:rFonts w:hint="eastAsia" w:eastAsia="宋体"/>
          <w:color w:val="000000"/>
          <w:sz w:val="24"/>
          <w:szCs w:val="24"/>
          <w:lang w:eastAsia="zh-CN"/>
        </w:rPr>
      </w:r>
      <w:r/>
    </w:p>
    <w:p>
      <w:pPr>
        <w:pStyle w:val="884"/>
        <w:ind w:firstLine="420"/>
        <w:spacing w:line="360" w:lineRule="auto"/>
        <w:rPr>
          <w:color w:val="000000"/>
          <w:sz w:val="24"/>
          <w:szCs w:val="24"/>
        </w:rPr>
      </w:pPr>
      <w:r>
        <w:rPr>
          <w:rFonts w:hint="eastAsia"/>
          <w:color w:val="000000"/>
          <w:sz w:val="24"/>
          <w:szCs w:val="24"/>
        </w:rPr>
        <w:t xml:space="preserve">3</w:t>
      </w:r>
      <w:r>
        <w:rPr>
          <w:rFonts w:hint="eastAsia"/>
          <w:color w:val="000000"/>
          <w:sz w:val="24"/>
          <w:szCs w:val="24"/>
          <w:lang w:val="en-US" w:eastAsia="zh-CN"/>
        </w:rPr>
        <w:t xml:space="preserve">、</w:t>
      </w:r>
      <w:r>
        <w:rPr>
          <w:rFonts w:hint="eastAsia"/>
          <w:color w:val="000000"/>
          <w:sz w:val="24"/>
          <w:szCs w:val="24"/>
        </w:rPr>
        <w:t xml:space="preserve">提供自202</w:t>
      </w:r>
      <w:r>
        <w:rPr>
          <w:rFonts w:hint="eastAsia"/>
          <w:color w:val="000000"/>
          <w:sz w:val="24"/>
          <w:szCs w:val="24"/>
          <w:lang w:val="en-US" w:eastAsia="zh-CN"/>
        </w:rPr>
        <w:t xml:space="preserve">1</w:t>
      </w:r>
      <w:r>
        <w:rPr>
          <w:rFonts w:hint="eastAsia"/>
          <w:color w:val="000000"/>
          <w:sz w:val="24"/>
          <w:szCs w:val="24"/>
        </w:rPr>
        <w:t xml:space="preserve">年1月至今（以合同签订日期为准）由投标单位独立承担的安保服务业绩，每提供一个得1分，最高</w:t>
      </w:r>
      <w:r>
        <w:rPr>
          <w:rFonts w:hint="eastAsia"/>
          <w:color w:val="000000"/>
          <w:sz w:val="24"/>
          <w:szCs w:val="24"/>
          <w:lang w:val="en-US" w:eastAsia="zh-CN"/>
        </w:rPr>
        <w:t xml:space="preserve">6</w:t>
      </w:r>
      <w:r>
        <w:rPr>
          <w:rFonts w:hint="eastAsia"/>
          <w:color w:val="000000"/>
          <w:sz w:val="24"/>
          <w:szCs w:val="24"/>
        </w:rPr>
        <w:t xml:space="preserve">分。（投标文件中提供合同复印件，否则不得分）</w:t>
      </w:r>
      <w:r>
        <w:rPr>
          <w:color w:val="000000"/>
          <w:sz w:val="24"/>
          <w:szCs w:val="24"/>
        </w:rPr>
      </w:r>
      <w:r/>
    </w:p>
    <w:p>
      <w:pPr>
        <w:pStyle w:val="884"/>
        <w:ind w:firstLine="420"/>
        <w:rPr>
          <w:color w:val="000000"/>
          <w:sz w:val="24"/>
          <w:szCs w:val="24"/>
        </w:rPr>
      </w:pPr>
      <w:r>
        <w:rPr>
          <w:color w:val="000000"/>
          <w:sz w:val="24"/>
          <w:szCs w:val="24"/>
        </w:rPr>
      </w:r>
      <w:r/>
    </w:p>
    <w:p>
      <w:pPr>
        <w:pStyle w:val="884"/>
        <w:ind w:firstLine="420"/>
        <w:jc w:val="right"/>
        <w:spacing w:line="360" w:lineRule="auto"/>
        <w:rPr>
          <w:rFonts w:hint="eastAsia" w:hAnsi="宋体" w:cs="宋体"/>
          <w:color w:val="000000"/>
          <w:sz w:val="24"/>
          <w:szCs w:val="24"/>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cs="宋体"/>
          <w:color w:val="000000"/>
          <w:sz w:val="24"/>
          <w:szCs w:val="24"/>
        </w:rPr>
      </w:r>
      <w:r/>
    </w:p>
    <w:p>
      <w:pPr>
        <w:pStyle w:val="884"/>
        <w:spacing w:line="360" w:lineRule="auto"/>
        <w:rPr>
          <w:rFonts w:hint="eastAsia" w:ascii="宋体" w:hAnsi="宋体" w:eastAsia="宋体" w:cs="宋体"/>
          <w:b/>
          <w:bCs/>
          <w:color w:val="000000"/>
          <w:sz w:val="24"/>
          <w:szCs w:val="24"/>
          <w:lang w:val="en-US" w:eastAsia="zh-CN"/>
        </w:rPr>
      </w:pPr>
      <w:r>
        <w:rPr>
          <w:rFonts w:hint="eastAsia" w:ascii="仿宋" w:hAnsi="仿宋" w:eastAsia="仿宋" w:cs="仿宋"/>
          <w:b/>
          <w:bCs/>
          <w:color w:val="000000"/>
          <w:sz w:val="24"/>
          <w:szCs w:val="24"/>
        </w:rPr>
        <w:t xml:space="preserve">附件1</w:t>
      </w:r>
      <w:r>
        <w:rPr>
          <w:rFonts w:hint="eastAsia" w:ascii="宋体" w:hAnsi="宋体" w:eastAsia="宋体" w:cs="宋体"/>
          <w:b/>
          <w:bCs/>
          <w:color w:val="000000"/>
          <w:sz w:val="24"/>
          <w:szCs w:val="24"/>
          <w:lang w:val="en-US" w:eastAsia="zh-CN"/>
        </w:rPr>
      </w:r>
      <w:r/>
    </w:p>
    <w:p>
      <w:pPr>
        <w:pStyle w:val="884"/>
        <w:ind w:firstLine="2530"/>
        <w:spacing w:line="360" w:lineRule="auto"/>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t xml:space="preserve">秩序维护员检查考核办法</w:t>
      </w:r>
      <w:r>
        <w:rPr>
          <w:rFonts w:hint="eastAsia" w:ascii="宋体" w:hAnsi="宋体" w:eastAsia="宋体" w:cs="宋体"/>
          <w:b/>
          <w:bCs/>
          <w:color w:val="000000"/>
          <w:sz w:val="36"/>
          <w:szCs w:val="36"/>
          <w:lang w:val="en-US" w:eastAsia="zh-CN"/>
        </w:rPr>
      </w:r>
      <w:r/>
    </w:p>
    <w:p>
      <w:pPr>
        <w:pStyle w:val="884"/>
        <w:ind w:firstLine="560"/>
        <w:jc w:val="left"/>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1.由甲方安排主管科室</w:t>
      </w:r>
      <w:r>
        <w:rPr>
          <w:rFonts w:hint="eastAsia" w:ascii="仿宋" w:hAnsi="仿宋" w:eastAsia="仿宋" w:cs="仿宋"/>
          <w:color w:val="000000"/>
          <w:sz w:val="28"/>
          <w:szCs w:val="28"/>
          <w:lang w:eastAsia="zh-CN"/>
        </w:rPr>
        <w:t xml:space="preserve">牵头，结合各片区</w:t>
      </w:r>
      <w:r>
        <w:rPr>
          <w:rFonts w:hint="eastAsia" w:ascii="仿宋" w:hAnsi="仿宋" w:eastAsia="仿宋" w:cs="仿宋"/>
          <w:color w:val="000000"/>
          <w:sz w:val="28"/>
          <w:szCs w:val="28"/>
        </w:rPr>
        <w:t xml:space="preserve">进行单项或综合检查考核，分为日检查、周巡查、月考核，</w:t>
      </w:r>
      <w:r>
        <w:rPr>
          <w:rFonts w:hint="eastAsia" w:ascii="仿宋" w:hAnsi="仿宋" w:eastAsia="仿宋" w:cs="仿宋"/>
          <w:color w:val="000000"/>
          <w:sz w:val="28"/>
          <w:szCs w:val="28"/>
          <w:lang w:eastAsia="zh-CN"/>
        </w:rPr>
        <w:t xml:space="preserve">汇总意见形成当月考核得分，</w:t>
      </w:r>
      <w:r>
        <w:rPr>
          <w:rFonts w:hint="eastAsia" w:ascii="仿宋" w:hAnsi="仿宋" w:eastAsia="仿宋" w:cs="仿宋"/>
          <w:color w:val="000000"/>
          <w:sz w:val="28"/>
          <w:szCs w:val="28"/>
        </w:rPr>
        <w:t xml:space="preserve">参照</w:t>
      </w:r>
      <w:r>
        <w:rPr>
          <w:rFonts w:hint="eastAsia" w:ascii="仿宋" w:hAnsi="仿宋" w:eastAsia="仿宋" w:cs="仿宋"/>
          <w:color w:val="000000"/>
          <w:sz w:val="28"/>
          <w:szCs w:val="28"/>
          <w:lang w:eastAsia="zh-CN"/>
        </w:rPr>
        <w:t xml:space="preserve">管理处秩序维护员</w:t>
      </w:r>
      <w:r>
        <w:rPr>
          <w:rFonts w:hint="eastAsia" w:ascii="仿宋" w:hAnsi="仿宋" w:eastAsia="仿宋" w:cs="仿宋"/>
          <w:color w:val="000000"/>
          <w:sz w:val="28"/>
          <w:szCs w:val="28"/>
        </w:rPr>
        <w:t xml:space="preserve">考核</w:t>
      </w:r>
      <w:r>
        <w:rPr>
          <w:rFonts w:hint="eastAsia" w:ascii="仿宋" w:hAnsi="仿宋" w:eastAsia="仿宋" w:cs="仿宋"/>
          <w:color w:val="000000"/>
          <w:sz w:val="28"/>
          <w:szCs w:val="28"/>
          <w:lang w:eastAsia="zh-CN"/>
        </w:rPr>
        <w:t xml:space="preserve">扣分细则</w:t>
      </w:r>
      <w:r>
        <w:rPr>
          <w:rFonts w:hint="eastAsia" w:ascii="仿宋" w:hAnsi="仿宋" w:eastAsia="仿宋" w:cs="仿宋"/>
          <w:color w:val="000000"/>
          <w:sz w:val="28"/>
          <w:szCs w:val="28"/>
        </w:rPr>
        <w:t xml:space="preserve">进行</w:t>
      </w:r>
      <w:r>
        <w:rPr>
          <w:rFonts w:hint="eastAsia" w:ascii="仿宋" w:hAnsi="仿宋" w:eastAsia="仿宋" w:cs="仿宋"/>
          <w:color w:val="000000"/>
          <w:sz w:val="28"/>
          <w:szCs w:val="28"/>
          <w:lang w:eastAsia="zh-CN"/>
        </w:rPr>
        <w:t xml:space="preserve">评定</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科室汇总</w:t>
      </w:r>
      <w:r>
        <w:rPr>
          <w:rFonts w:hint="eastAsia" w:ascii="仿宋" w:hAnsi="仿宋" w:eastAsia="仿宋" w:cs="仿宋"/>
          <w:color w:val="000000"/>
          <w:sz w:val="28"/>
          <w:szCs w:val="28"/>
        </w:rPr>
        <w:t xml:space="preserve">情况认真填写检查考核表，</w:t>
      </w:r>
      <w:r>
        <w:rPr>
          <w:rFonts w:hint="eastAsia" w:ascii="仿宋" w:hAnsi="仿宋" w:eastAsia="仿宋" w:cs="仿宋"/>
          <w:color w:val="000000"/>
          <w:sz w:val="28"/>
          <w:szCs w:val="28"/>
          <w:lang w:eastAsia="zh-CN"/>
        </w:rPr>
        <w:t xml:space="preserve">由分管领导确认评定结果。</w:t>
      </w:r>
      <w:r>
        <w:rPr>
          <w:rFonts w:hint="eastAsia" w:ascii="仿宋" w:hAnsi="仿宋" w:eastAsia="仿宋" w:cs="仿宋"/>
          <w:color w:val="000000"/>
          <w:sz w:val="28"/>
          <w:szCs w:val="28"/>
        </w:rPr>
        <w:t xml:space="preserve">每</w:t>
      </w:r>
      <w:r>
        <w:rPr>
          <w:rFonts w:hint="eastAsia" w:ascii="仿宋" w:hAnsi="仿宋" w:eastAsia="仿宋" w:cs="仿宋"/>
          <w:color w:val="000000"/>
          <w:sz w:val="28"/>
          <w:szCs w:val="28"/>
          <w:lang w:eastAsia="zh-CN"/>
        </w:rPr>
        <w:t xml:space="preserve">月</w:t>
      </w:r>
      <w:r>
        <w:rPr>
          <w:rFonts w:hint="eastAsia" w:ascii="仿宋" w:hAnsi="仿宋" w:eastAsia="仿宋" w:cs="仿宋"/>
          <w:color w:val="000000"/>
          <w:sz w:val="28"/>
          <w:szCs w:val="28"/>
        </w:rPr>
        <w:t xml:space="preserve">召开一次甲乙双方参加的例会，通报检查情况和</w:t>
      </w:r>
      <w:r>
        <w:rPr>
          <w:rFonts w:hint="eastAsia" w:ascii="仿宋" w:hAnsi="仿宋" w:eastAsia="仿宋" w:cs="仿宋"/>
          <w:color w:val="000000"/>
          <w:sz w:val="28"/>
          <w:szCs w:val="28"/>
          <w:lang w:eastAsia="zh-CN"/>
        </w:rPr>
        <w:t xml:space="preserve">听取</w:t>
      </w:r>
      <w:r>
        <w:rPr>
          <w:rFonts w:hint="eastAsia" w:ascii="仿宋" w:hAnsi="仿宋" w:eastAsia="仿宋" w:cs="仿宋"/>
          <w:color w:val="000000"/>
          <w:sz w:val="28"/>
          <w:szCs w:val="28"/>
        </w:rPr>
        <w:t xml:space="preserve">整改</w:t>
      </w:r>
      <w:r>
        <w:rPr>
          <w:rFonts w:hint="eastAsia" w:ascii="仿宋" w:hAnsi="仿宋" w:eastAsia="仿宋" w:cs="仿宋"/>
          <w:color w:val="000000"/>
          <w:sz w:val="28"/>
          <w:szCs w:val="28"/>
          <w:lang w:eastAsia="zh-CN"/>
        </w:rPr>
        <w:t xml:space="preserve">情况</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84"/>
        <w:ind w:firstLine="560"/>
        <w:jc w:val="left"/>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考核</w:t>
      </w:r>
      <w:r>
        <w:rPr>
          <w:rFonts w:hint="eastAsia" w:ascii="仿宋" w:hAnsi="仿宋" w:eastAsia="仿宋" w:cs="仿宋"/>
          <w:color w:val="000000"/>
          <w:sz w:val="28"/>
          <w:szCs w:val="28"/>
        </w:rPr>
        <w:t xml:space="preserve">评定等级分为：优秀、良好、一般、较差、差五档；</w:t>
      </w:r>
      <w:r>
        <w:rPr>
          <w:rFonts w:hint="eastAsia" w:ascii="仿宋" w:hAnsi="仿宋" w:eastAsia="仿宋" w:cs="仿宋"/>
          <w:color w:val="000000"/>
          <w:sz w:val="28"/>
          <w:szCs w:val="28"/>
        </w:rPr>
      </w:r>
      <w:r/>
    </w:p>
    <w:p>
      <w:pPr>
        <w:pStyle w:val="884"/>
        <w:ind w:firstLine="560"/>
        <w:jc w:val="left"/>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优秀</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基本</w:t>
      </w:r>
      <w:r>
        <w:rPr>
          <w:rFonts w:hint="eastAsia" w:ascii="仿宋" w:hAnsi="仿宋" w:eastAsia="仿宋" w:cs="仿宋"/>
          <w:color w:val="000000"/>
          <w:sz w:val="28"/>
          <w:szCs w:val="28"/>
        </w:rPr>
        <w:t xml:space="preserve">达标（98-100），对发现的问题责令限期整改，不作处罚。</w:t>
      </w:r>
      <w:r>
        <w:rPr>
          <w:rFonts w:hint="eastAsia" w:ascii="仿宋" w:hAnsi="仿宋" w:eastAsia="仿宋" w:cs="仿宋"/>
          <w:color w:val="000000"/>
          <w:sz w:val="28"/>
          <w:szCs w:val="28"/>
        </w:rPr>
      </w:r>
      <w:r/>
    </w:p>
    <w:p>
      <w:pPr>
        <w:pStyle w:val="884"/>
        <w:ind w:firstLine="560"/>
        <w:jc w:val="left"/>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良好  评分</w:t>
      </w:r>
      <w:r>
        <w:rPr>
          <w:rFonts w:hint="eastAsia" w:ascii="仿宋" w:hAnsi="仿宋" w:eastAsia="仿宋" w:cs="仿宋"/>
          <w:color w:val="000000"/>
          <w:sz w:val="28"/>
          <w:szCs w:val="28"/>
        </w:rPr>
        <w:t xml:space="preserve">标准在（90-9</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），口头提出整改意见，限期</w:t>
      </w:r>
      <w:r>
        <w:rPr>
          <w:rFonts w:hint="eastAsia" w:ascii="仿宋" w:hAnsi="仿宋" w:eastAsia="仿宋" w:cs="仿宋"/>
          <w:color w:val="000000"/>
          <w:sz w:val="28"/>
          <w:szCs w:val="28"/>
          <w:lang w:val="en-US" w:eastAsia="zh-CN"/>
        </w:rPr>
        <w:t xml:space="preserve">整改</w:t>
      </w:r>
      <w:r>
        <w:rPr>
          <w:rFonts w:hint="eastAsia" w:ascii="仿宋" w:hAnsi="仿宋" w:eastAsia="仿宋" w:cs="仿宋"/>
          <w:color w:val="000000"/>
          <w:sz w:val="28"/>
          <w:szCs w:val="28"/>
        </w:rPr>
        <w:t xml:space="preserve">，每扣1分折合当月</w:t>
      </w:r>
      <w:r>
        <w:rPr>
          <w:rFonts w:hint="eastAsia" w:ascii="仿宋" w:hAnsi="仿宋" w:eastAsia="仿宋" w:cs="仿宋"/>
          <w:color w:val="000000"/>
          <w:sz w:val="28"/>
          <w:szCs w:val="28"/>
          <w:lang w:eastAsia="zh-CN"/>
        </w:rPr>
        <w:t xml:space="preserve">服务</w:t>
      </w:r>
      <w:r>
        <w:rPr>
          <w:rFonts w:hint="eastAsia" w:ascii="仿宋" w:hAnsi="仿宋" w:eastAsia="仿宋" w:cs="仿宋"/>
          <w:color w:val="000000"/>
          <w:sz w:val="28"/>
          <w:szCs w:val="28"/>
        </w:rPr>
        <w:t xml:space="preserve">费人民币</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00元；</w:t>
      </w:r>
      <w:r>
        <w:rPr>
          <w:rFonts w:hint="eastAsia" w:ascii="仿宋" w:hAnsi="仿宋" w:eastAsia="仿宋" w:cs="仿宋"/>
          <w:color w:val="000000"/>
          <w:sz w:val="28"/>
          <w:szCs w:val="28"/>
        </w:rPr>
      </w:r>
      <w:r/>
    </w:p>
    <w:p>
      <w:pPr>
        <w:pStyle w:val="884"/>
        <w:ind w:firstLine="560"/>
        <w:jc w:val="left"/>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（3）一般  </w:t>
      </w:r>
      <w:r>
        <w:rPr>
          <w:rFonts w:hint="eastAsia" w:ascii="仿宋" w:hAnsi="仿宋" w:eastAsia="仿宋" w:cs="仿宋"/>
          <w:color w:val="000000"/>
          <w:sz w:val="28"/>
          <w:szCs w:val="28"/>
          <w:lang w:val="en-US" w:eastAsia="zh-CN"/>
        </w:rPr>
        <w:t xml:space="preserve">评分</w:t>
      </w:r>
      <w:r>
        <w:rPr>
          <w:rFonts w:hint="eastAsia" w:ascii="仿宋" w:hAnsi="仿宋" w:eastAsia="仿宋" w:cs="仿宋"/>
          <w:color w:val="000000"/>
          <w:sz w:val="28"/>
          <w:szCs w:val="28"/>
        </w:rPr>
        <w:t xml:space="preserve">标准在（85-</w:t>
      </w:r>
      <w:r>
        <w:rPr>
          <w:rFonts w:hint="eastAsia" w:ascii="仿宋" w:hAnsi="仿宋" w:eastAsia="仿宋" w:cs="仿宋"/>
          <w:color w:val="000000"/>
          <w:sz w:val="28"/>
          <w:szCs w:val="28"/>
          <w:lang w:val="en-US" w:eastAsia="zh-CN"/>
        </w:rPr>
        <w:t xml:space="preserve">89</w:t>
      </w:r>
      <w:r>
        <w:rPr>
          <w:rFonts w:hint="eastAsia" w:ascii="仿宋" w:hAnsi="仿宋" w:eastAsia="仿宋" w:cs="仿宋"/>
          <w:color w:val="000000"/>
          <w:sz w:val="28"/>
          <w:szCs w:val="28"/>
        </w:rPr>
        <w:t xml:space="preserve">）书面提出整改意见，限期</w:t>
      </w:r>
      <w:r>
        <w:rPr>
          <w:rFonts w:hint="eastAsia" w:ascii="仿宋" w:hAnsi="仿宋" w:eastAsia="仿宋" w:cs="仿宋"/>
          <w:color w:val="000000"/>
          <w:sz w:val="28"/>
          <w:szCs w:val="28"/>
          <w:lang w:val="en-US" w:eastAsia="zh-CN"/>
        </w:rPr>
        <w:t xml:space="preserve">整改</w:t>
      </w:r>
      <w:r>
        <w:rPr>
          <w:rFonts w:hint="eastAsia" w:ascii="仿宋" w:hAnsi="仿宋" w:eastAsia="仿宋" w:cs="仿宋"/>
          <w:color w:val="000000"/>
          <w:sz w:val="28"/>
          <w:szCs w:val="28"/>
        </w:rPr>
        <w:t xml:space="preserve">，每扣1分</w:t>
      </w:r>
      <w:r>
        <w:rPr>
          <w:rFonts w:hint="eastAsia" w:ascii="仿宋" w:hAnsi="仿宋" w:eastAsia="仿宋" w:cs="仿宋"/>
          <w:color w:val="000000"/>
          <w:sz w:val="28"/>
          <w:szCs w:val="28"/>
          <w:lang w:val="en-US" w:eastAsia="zh-CN"/>
        </w:rPr>
        <w:t xml:space="preserve">折合</w:t>
      </w:r>
      <w:r>
        <w:rPr>
          <w:rFonts w:hint="eastAsia" w:ascii="仿宋" w:hAnsi="仿宋" w:eastAsia="仿宋" w:cs="仿宋"/>
          <w:color w:val="000000"/>
          <w:sz w:val="28"/>
          <w:szCs w:val="28"/>
        </w:rPr>
        <w:t xml:space="preserve">当月</w:t>
      </w:r>
      <w:r>
        <w:rPr>
          <w:rFonts w:hint="eastAsia" w:ascii="仿宋" w:hAnsi="仿宋" w:eastAsia="仿宋" w:cs="仿宋"/>
          <w:color w:val="000000"/>
          <w:sz w:val="28"/>
          <w:szCs w:val="28"/>
          <w:lang w:eastAsia="zh-CN"/>
        </w:rPr>
        <w:t xml:space="preserve">服务</w:t>
      </w:r>
      <w:r>
        <w:rPr>
          <w:rFonts w:hint="eastAsia" w:ascii="仿宋" w:hAnsi="仿宋" w:eastAsia="仿宋" w:cs="仿宋"/>
          <w:color w:val="000000"/>
          <w:sz w:val="28"/>
          <w:szCs w:val="28"/>
        </w:rPr>
        <w:t xml:space="preserve">费人民币</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00元；</w:t>
      </w:r>
      <w:r>
        <w:rPr>
          <w:rFonts w:hint="eastAsia" w:ascii="仿宋" w:hAnsi="仿宋" w:eastAsia="仿宋" w:cs="仿宋"/>
          <w:color w:val="000000"/>
          <w:sz w:val="28"/>
          <w:szCs w:val="28"/>
        </w:rPr>
      </w:r>
      <w:r/>
    </w:p>
    <w:p>
      <w:pPr>
        <w:pStyle w:val="884"/>
        <w:ind w:firstLine="560"/>
        <w:jc w:val="left"/>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（4）较差  评分标准在（80-8</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）书面提出整改意见，限期</w:t>
      </w:r>
      <w:r>
        <w:rPr>
          <w:rFonts w:hint="eastAsia" w:ascii="仿宋" w:hAnsi="仿宋" w:eastAsia="仿宋" w:cs="仿宋"/>
          <w:color w:val="000000"/>
          <w:sz w:val="28"/>
          <w:szCs w:val="28"/>
          <w:lang w:val="en-US" w:eastAsia="zh-CN"/>
        </w:rPr>
        <w:t xml:space="preserve">整改</w:t>
      </w:r>
      <w:r>
        <w:rPr>
          <w:rFonts w:hint="eastAsia" w:ascii="仿宋" w:hAnsi="仿宋" w:eastAsia="仿宋" w:cs="仿宋"/>
          <w:color w:val="000000"/>
          <w:sz w:val="28"/>
          <w:szCs w:val="28"/>
        </w:rPr>
        <w:t xml:space="preserve">，扣当月</w:t>
      </w:r>
      <w:r>
        <w:rPr>
          <w:rFonts w:hint="eastAsia" w:ascii="仿宋" w:hAnsi="仿宋" w:eastAsia="仿宋" w:cs="仿宋"/>
          <w:color w:val="000000"/>
          <w:sz w:val="28"/>
          <w:szCs w:val="28"/>
          <w:lang w:eastAsia="zh-CN"/>
        </w:rPr>
        <w:t xml:space="preserve">服务</w:t>
      </w:r>
      <w:r>
        <w:rPr>
          <w:rFonts w:hint="eastAsia" w:ascii="仿宋" w:hAnsi="仿宋" w:eastAsia="仿宋" w:cs="仿宋"/>
          <w:color w:val="000000"/>
          <w:sz w:val="28"/>
          <w:szCs w:val="28"/>
        </w:rPr>
        <w:t xml:space="preserve">费10%，连续两次扣当月</w:t>
      </w:r>
      <w:r>
        <w:rPr>
          <w:rFonts w:hint="eastAsia" w:ascii="仿宋" w:hAnsi="仿宋" w:eastAsia="仿宋" w:cs="仿宋"/>
          <w:color w:val="000000"/>
          <w:sz w:val="28"/>
          <w:szCs w:val="28"/>
          <w:lang w:eastAsia="zh-CN"/>
        </w:rPr>
        <w:t xml:space="preserve">服务</w:t>
      </w:r>
      <w:r>
        <w:rPr>
          <w:rFonts w:hint="eastAsia" w:ascii="仿宋" w:hAnsi="仿宋" w:eastAsia="仿宋" w:cs="仿宋"/>
          <w:color w:val="000000"/>
          <w:sz w:val="28"/>
          <w:szCs w:val="28"/>
        </w:rPr>
        <w:t xml:space="preserve">管理费的50%；</w:t>
      </w:r>
      <w:r>
        <w:rPr>
          <w:rFonts w:hint="eastAsia" w:ascii="仿宋" w:hAnsi="仿宋" w:eastAsia="仿宋" w:cs="仿宋"/>
          <w:color w:val="000000"/>
          <w:sz w:val="28"/>
          <w:szCs w:val="28"/>
        </w:rPr>
      </w:r>
      <w:r/>
    </w:p>
    <w:p>
      <w:pPr>
        <w:pStyle w:val="884"/>
        <w:ind w:firstLine="560"/>
        <w:jc w:val="left"/>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（5）差   评分标准在（80分以下出现评定等级差的情况，作违约处理，扣除余下的全年</w:t>
      </w:r>
      <w:r>
        <w:rPr>
          <w:rFonts w:hint="eastAsia" w:ascii="仿宋" w:hAnsi="仿宋" w:eastAsia="仿宋" w:cs="仿宋"/>
          <w:color w:val="000000"/>
          <w:sz w:val="28"/>
          <w:szCs w:val="28"/>
          <w:lang w:eastAsia="zh-CN"/>
        </w:rPr>
        <w:t xml:space="preserve">服务</w:t>
      </w:r>
      <w:r>
        <w:rPr>
          <w:rFonts w:hint="eastAsia" w:ascii="仿宋" w:hAnsi="仿宋" w:eastAsia="仿宋" w:cs="仿宋"/>
          <w:color w:val="000000"/>
          <w:sz w:val="28"/>
          <w:szCs w:val="28"/>
        </w:rPr>
        <w:t xml:space="preserve">管理费及保证金；</w:t>
      </w:r>
      <w:r>
        <w:rPr>
          <w:rFonts w:hint="eastAsia" w:ascii="仿宋" w:hAnsi="仿宋" w:eastAsia="仿宋" w:cs="仿宋"/>
          <w:color w:val="000000"/>
          <w:sz w:val="28"/>
          <w:szCs w:val="28"/>
        </w:rPr>
      </w:r>
      <w:r/>
    </w:p>
    <w:p>
      <w:pPr>
        <w:pStyle w:val="884"/>
        <w:ind w:firstLine="560"/>
        <w:jc w:val="left"/>
        <w:keepLines w:val="0"/>
        <w:keepNext w:val="0"/>
        <w:pageBreakBefore w:val="0"/>
        <w:spacing w:line="48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3、对甲方提出整改意见限期内未整改的，下月按2倍扣否分，再下月按3倍扣分，以此类推。</w:t>
      </w:r>
      <w:r>
        <w:rPr>
          <w:rFonts w:hint="eastAsia" w:ascii="仿宋" w:hAnsi="仿宋" w:eastAsia="仿宋" w:cs="仿宋"/>
          <w:color w:val="000000"/>
          <w:sz w:val="28"/>
          <w:szCs w:val="28"/>
          <w:lang w:val="en-US" w:eastAsia="zh-CN"/>
        </w:rPr>
      </w:r>
      <w:r/>
    </w:p>
    <w:p>
      <w:pPr>
        <w:pStyle w:val="884"/>
        <w:ind w:firstLine="560"/>
        <w:jc w:val="left"/>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4、由安保</w:t>
      </w:r>
      <w:r>
        <w:rPr>
          <w:rFonts w:hint="eastAsia" w:ascii="仿宋" w:hAnsi="仿宋" w:eastAsia="仿宋" w:cs="仿宋"/>
          <w:color w:val="000000"/>
          <w:sz w:val="28"/>
          <w:szCs w:val="28"/>
        </w:rPr>
        <w:t xml:space="preserve">公司人员责任造成景区及游客受人身伤害或财产损失，由</w:t>
      </w:r>
      <w:r>
        <w:rPr>
          <w:rFonts w:hint="eastAsia" w:ascii="仿宋" w:hAnsi="仿宋" w:eastAsia="仿宋" w:cs="仿宋"/>
          <w:color w:val="000000"/>
          <w:sz w:val="28"/>
          <w:szCs w:val="28"/>
          <w:lang w:val="en-US" w:eastAsia="zh-CN"/>
        </w:rPr>
        <w:t xml:space="preserve">安保</w:t>
      </w:r>
      <w:r>
        <w:rPr>
          <w:rFonts w:hint="eastAsia" w:ascii="仿宋" w:hAnsi="仿宋" w:eastAsia="仿宋" w:cs="仿宋"/>
          <w:color w:val="000000"/>
          <w:sz w:val="28"/>
          <w:szCs w:val="28"/>
        </w:rPr>
        <w:t xml:space="preserve">公司全额赔偿。</w:t>
      </w:r>
      <w:r>
        <w:rPr>
          <w:rFonts w:hint="eastAsia" w:ascii="仿宋" w:hAnsi="仿宋" w:eastAsia="仿宋" w:cs="仿宋"/>
          <w:color w:val="000000"/>
          <w:sz w:val="28"/>
          <w:szCs w:val="28"/>
        </w:rPr>
      </w:r>
      <w:r/>
    </w:p>
    <w:p>
      <w:pPr>
        <w:pStyle w:val="884"/>
        <w:ind w:firstLine="560"/>
        <w:jc w:val="left"/>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、上级单位</w:t>
      </w:r>
      <w:r>
        <w:rPr>
          <w:rFonts w:hint="eastAsia" w:ascii="仿宋" w:hAnsi="仿宋" w:eastAsia="仿宋" w:cs="仿宋"/>
          <w:color w:val="000000"/>
          <w:sz w:val="28"/>
          <w:szCs w:val="28"/>
          <w:lang w:eastAsia="zh-CN"/>
        </w:rPr>
        <w:t xml:space="preserve">正式</w:t>
      </w:r>
      <w:r>
        <w:rPr>
          <w:rFonts w:hint="eastAsia" w:ascii="仿宋" w:hAnsi="仿宋" w:eastAsia="仿宋" w:cs="仿宋"/>
          <w:color w:val="000000"/>
          <w:sz w:val="28"/>
          <w:szCs w:val="28"/>
        </w:rPr>
        <w:t xml:space="preserve">检查及其他重大检查时，发现</w:t>
      </w:r>
      <w:r>
        <w:rPr>
          <w:rFonts w:hint="eastAsia" w:ascii="仿宋" w:hAnsi="仿宋" w:eastAsia="仿宋" w:cs="仿宋"/>
          <w:color w:val="000000"/>
          <w:sz w:val="28"/>
          <w:szCs w:val="28"/>
          <w:lang w:eastAsia="zh-CN"/>
        </w:rPr>
        <w:t xml:space="preserve">秩序维护</w:t>
      </w:r>
      <w:r>
        <w:rPr>
          <w:rFonts w:hint="eastAsia" w:ascii="仿宋" w:hAnsi="仿宋" w:eastAsia="仿宋" w:cs="仿宋"/>
          <w:color w:val="000000"/>
          <w:sz w:val="28"/>
          <w:szCs w:val="28"/>
        </w:rPr>
        <w:t xml:space="preserve">工作方面问题，给予同项三倍扣分。</w:t>
      </w:r>
      <w:r>
        <w:rPr>
          <w:rFonts w:hint="eastAsia" w:ascii="仿宋" w:hAnsi="仿宋" w:eastAsia="仿宋" w:cs="仿宋"/>
          <w:color w:val="000000"/>
          <w:sz w:val="28"/>
          <w:szCs w:val="28"/>
        </w:rPr>
      </w:r>
      <w:r/>
    </w:p>
    <w:p>
      <w:pPr>
        <w:pStyle w:val="884"/>
        <w:ind w:firstLine="560"/>
        <w:jc w:val="left"/>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安保</w:t>
      </w:r>
      <w:r>
        <w:rPr>
          <w:rFonts w:hint="eastAsia" w:ascii="仿宋" w:hAnsi="仿宋" w:eastAsia="仿宋" w:cs="仿宋"/>
          <w:color w:val="000000"/>
          <w:sz w:val="28"/>
          <w:szCs w:val="28"/>
        </w:rPr>
        <w:t xml:space="preserve">公司工作人员违反管理处相关制度规定，管理处有权要求</w:t>
      </w:r>
      <w:r>
        <w:rPr>
          <w:rFonts w:hint="eastAsia" w:ascii="仿宋" w:hAnsi="仿宋" w:eastAsia="仿宋" w:cs="仿宋"/>
          <w:color w:val="000000"/>
          <w:sz w:val="28"/>
          <w:szCs w:val="28"/>
          <w:lang w:val="en-US" w:eastAsia="zh-CN"/>
        </w:rPr>
        <w:t xml:space="preserve">安保</w:t>
      </w:r>
      <w:r>
        <w:rPr>
          <w:rFonts w:hint="eastAsia" w:ascii="仿宋" w:hAnsi="仿宋" w:eastAsia="仿宋" w:cs="仿宋"/>
          <w:color w:val="000000"/>
          <w:sz w:val="28"/>
          <w:szCs w:val="28"/>
        </w:rPr>
        <w:t xml:space="preserve">公司更换人员，且</w:t>
      </w:r>
      <w:r>
        <w:rPr>
          <w:rFonts w:hint="eastAsia" w:ascii="仿宋" w:hAnsi="仿宋" w:eastAsia="仿宋" w:cs="仿宋"/>
          <w:color w:val="000000"/>
          <w:sz w:val="28"/>
          <w:szCs w:val="28"/>
          <w:lang w:val="en-US" w:eastAsia="zh-CN"/>
        </w:rPr>
        <w:t xml:space="preserve">安保</w:t>
      </w:r>
      <w:r>
        <w:rPr>
          <w:rFonts w:hint="eastAsia" w:ascii="仿宋" w:hAnsi="仿宋" w:eastAsia="仿宋" w:cs="仿宋"/>
          <w:color w:val="000000"/>
          <w:sz w:val="28"/>
          <w:szCs w:val="28"/>
        </w:rPr>
        <w:t xml:space="preserve">公司必须执行。</w:t>
      </w:r>
      <w:r>
        <w:rPr>
          <w:rFonts w:hint="eastAsia" w:ascii="仿宋" w:hAnsi="仿宋" w:eastAsia="仿宋" w:cs="仿宋"/>
          <w:color w:val="000000"/>
          <w:sz w:val="28"/>
          <w:szCs w:val="28"/>
        </w:rPr>
      </w:r>
      <w:r/>
    </w:p>
    <w:p>
      <w:pPr>
        <w:pStyle w:val="884"/>
        <w:ind w:firstLine="560"/>
        <w:jc w:val="left"/>
        <w:keepLines w:val="0"/>
        <w:keepNext w:val="0"/>
        <w:pageBreakBefore w:val="0"/>
        <w:spacing w:line="48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、管理处向</w:t>
      </w:r>
      <w:r>
        <w:rPr>
          <w:rFonts w:hint="eastAsia" w:ascii="仿宋" w:hAnsi="仿宋" w:eastAsia="仿宋" w:cs="仿宋"/>
          <w:color w:val="000000"/>
          <w:sz w:val="28"/>
          <w:szCs w:val="28"/>
          <w:lang w:val="en-US" w:eastAsia="zh-CN"/>
        </w:rPr>
        <w:t xml:space="preserve">安保</w:t>
      </w:r>
      <w:r>
        <w:rPr>
          <w:rFonts w:hint="eastAsia" w:ascii="仿宋" w:hAnsi="仿宋" w:eastAsia="仿宋" w:cs="仿宋"/>
          <w:color w:val="000000"/>
          <w:sz w:val="28"/>
          <w:szCs w:val="28"/>
        </w:rPr>
        <w:t xml:space="preserve">公司结算费用时，扣除乙方</w:t>
      </w:r>
      <w:r>
        <w:rPr>
          <w:rFonts w:hint="eastAsia" w:ascii="仿宋" w:hAnsi="仿宋" w:eastAsia="仿宋" w:cs="仿宋"/>
          <w:color w:val="000000"/>
          <w:sz w:val="28"/>
          <w:szCs w:val="28"/>
          <w:lang w:val="en-US" w:eastAsia="zh-CN"/>
        </w:rPr>
        <w:t xml:space="preserve">安保</w:t>
      </w:r>
      <w:r>
        <w:rPr>
          <w:rFonts w:hint="eastAsia" w:ascii="仿宋" w:hAnsi="仿宋" w:eastAsia="仿宋" w:cs="仿宋"/>
          <w:color w:val="000000"/>
          <w:sz w:val="28"/>
          <w:szCs w:val="28"/>
        </w:rPr>
        <w:t xml:space="preserve">公司上月扣分合计金额</w:t>
      </w:r>
      <w:r>
        <w:rPr>
          <w:rFonts w:hint="eastAsia" w:ascii="仿宋" w:hAnsi="仿宋" w:eastAsia="仿宋" w:cs="仿宋"/>
          <w:color w:val="000000"/>
          <w:sz w:val="28"/>
          <w:szCs w:val="28"/>
          <w:lang w:eastAsia="zh-CN"/>
        </w:rPr>
        <w:t xml:space="preserve">后支付</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84"/>
        <w:ind w:left="0" w:firstLine="0"/>
        <w:jc w:val="both"/>
        <w:rPr>
          <w:rFonts w:hint="eastAsia" w:ascii="仿宋" w:hAnsi="仿宋" w:eastAsia="仿宋" w:cs="仿宋"/>
          <w:color w:val="000000"/>
          <w:sz w:val="32"/>
          <w:szCs w:val="32"/>
          <w:lang w:eastAsia="zh-CN"/>
        </w:rPr>
      </w:pPr>
      <w:r>
        <w:rPr>
          <w:rFonts w:hint="eastAsia" w:ascii="仿宋" w:hAnsi="仿宋" w:eastAsia="仿宋" w:cs="仿宋"/>
          <w:color w:val="000000"/>
          <w:sz w:val="32"/>
          <w:szCs w:val="32"/>
          <w:lang w:eastAsia="zh-CN"/>
        </w:rPr>
      </w:r>
      <w:r/>
    </w:p>
    <w:p>
      <w:pPr>
        <w:pStyle w:val="884"/>
        <w:ind w:firstLine="241"/>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rPr>
        <w:t xml:space="preserve">附件</w:t>
      </w:r>
      <w:r>
        <w:rPr>
          <w:rFonts w:hint="eastAsia" w:ascii="仿宋" w:hAnsi="仿宋" w:eastAsia="仿宋" w:cs="仿宋"/>
          <w:b/>
          <w:bCs/>
          <w:color w:val="000000"/>
          <w:sz w:val="24"/>
          <w:szCs w:val="24"/>
          <w:lang w:val="en-US" w:eastAsia="zh-CN"/>
        </w:rPr>
        <w:t xml:space="preserve">2</w:t>
      </w:r>
      <w:r>
        <w:rPr>
          <w:rFonts w:hint="eastAsia" w:ascii="仿宋" w:hAnsi="仿宋" w:eastAsia="仿宋" w:cs="仿宋"/>
          <w:b/>
          <w:bCs/>
          <w:color w:val="000000"/>
          <w:sz w:val="24"/>
          <w:szCs w:val="24"/>
          <w:lang w:val="en-US" w:eastAsia="zh-CN"/>
        </w:rPr>
      </w:r>
      <w:r/>
    </w:p>
    <w:p>
      <w:pPr>
        <w:pStyle w:val="884"/>
        <w:ind w:left="0" w:firstLine="3253"/>
        <w:spacing w:line="360" w:lineRule="auto"/>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t xml:space="preserve">考核扣分细则表</w:t>
      </w:r>
      <w:r>
        <w:rPr>
          <w:rFonts w:hint="eastAsia" w:ascii="宋体" w:hAnsi="宋体" w:eastAsia="宋体" w:cs="宋体"/>
          <w:b/>
          <w:bCs/>
          <w:color w:val="000000"/>
          <w:sz w:val="36"/>
          <w:szCs w:val="36"/>
          <w:lang w:val="en-US" w:eastAsia="zh-CN"/>
        </w:rPr>
      </w:r>
      <w:r/>
    </w:p>
    <w:tbl>
      <w:tblPr>
        <w:tblW w:w="92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540"/>
        <w:gridCol w:w="4833"/>
        <w:gridCol w:w="1287"/>
        <w:gridCol w:w="567"/>
        <w:gridCol w:w="567"/>
        <w:gridCol w:w="660"/>
      </w:tblGrid>
      <w:tr>
        <w:trPr>
          <w:cantSplit/>
        </w:trPr>
        <w:tc>
          <w:tcPr>
            <w:gridSpan w:val="3"/>
            <w:tcW w:w="6201" w:type="dxa"/>
            <w:vAlign w:val="center"/>
            <w:vMerge w:val="restart"/>
            <w:textDirection w:val="lrTb"/>
            <w:noWrap w:val="false"/>
          </w:tcPr>
          <w:p>
            <w:pPr>
              <w:pStyle w:val="884"/>
              <w:ind w:left="0"/>
              <w:jc w:val="center"/>
              <w:spacing w:line="360" w:lineRule="auto"/>
              <w:widowControl w:val="off"/>
              <w:rPr>
                <w:rFonts w:hint="eastAsia" w:ascii="仿宋" w:hAnsi="仿宋" w:eastAsia="仿宋" w:cs="仿宋"/>
                <w:b/>
                <w:bCs/>
                <w:color w:val="000000"/>
                <w:sz w:val="24"/>
                <w:szCs w:val="24"/>
                <w:highlight w:val="none"/>
                <w:shd w:val="clear" w:color="auto" w:fill="auto"/>
              </w:rPr>
            </w:pPr>
            <w:r>
              <w:rPr>
                <w:rFonts w:hint="eastAsia" w:ascii="仿宋" w:hAnsi="仿宋" w:eastAsia="仿宋" w:cs="仿宋"/>
                <w:b/>
                <w:bCs/>
                <w:color w:val="000000"/>
                <w:sz w:val="24"/>
                <w:szCs w:val="24"/>
                <w:highlight w:val="none"/>
                <w:shd w:val="clear" w:color="auto" w:fill="auto"/>
              </w:rPr>
              <w:t xml:space="preserve">检</w:t>
            </w:r>
            <w:r>
              <w:rPr>
                <w:rFonts w:hint="eastAsia" w:ascii="仿宋" w:hAnsi="仿宋" w:eastAsia="仿宋" w:cs="仿宋"/>
                <w:b/>
                <w:bCs/>
                <w:color w:val="000000"/>
                <w:sz w:val="24"/>
                <w:szCs w:val="24"/>
                <w:highlight w:val="none"/>
                <w:shd w:val="clear" w:color="auto" w:fill="auto"/>
                <w:lang w:val="en-US" w:eastAsia="zh-CN"/>
              </w:rPr>
              <w:t xml:space="preserve">  </w:t>
            </w:r>
            <w:r>
              <w:rPr>
                <w:rFonts w:hint="eastAsia" w:ascii="仿宋" w:hAnsi="仿宋" w:eastAsia="仿宋" w:cs="仿宋"/>
                <w:b/>
                <w:bCs/>
                <w:color w:val="000000"/>
                <w:sz w:val="24"/>
                <w:szCs w:val="24"/>
                <w:highlight w:val="none"/>
                <w:shd w:val="clear" w:color="auto" w:fill="auto"/>
              </w:rPr>
              <w:t xml:space="preserve">查</w:t>
            </w:r>
            <w:r>
              <w:rPr>
                <w:rFonts w:hint="eastAsia" w:ascii="仿宋" w:hAnsi="仿宋" w:eastAsia="仿宋" w:cs="仿宋"/>
                <w:b/>
                <w:bCs/>
                <w:color w:val="000000"/>
                <w:sz w:val="24"/>
                <w:szCs w:val="24"/>
                <w:highlight w:val="none"/>
                <w:shd w:val="clear" w:color="auto" w:fill="auto"/>
                <w:lang w:val="en-US" w:eastAsia="zh-CN"/>
              </w:rPr>
              <w:t xml:space="preserve">  </w:t>
            </w:r>
            <w:r>
              <w:rPr>
                <w:rFonts w:hint="eastAsia" w:ascii="仿宋" w:hAnsi="仿宋" w:eastAsia="仿宋" w:cs="仿宋"/>
                <w:b/>
                <w:bCs/>
                <w:color w:val="000000"/>
                <w:sz w:val="24"/>
                <w:szCs w:val="24"/>
                <w:highlight w:val="none"/>
                <w:shd w:val="clear" w:color="auto" w:fill="auto"/>
              </w:rPr>
              <w:t xml:space="preserve">考  核  项  目</w:t>
            </w:r>
            <w:r>
              <w:rPr>
                <w:rFonts w:hint="eastAsia" w:ascii="仿宋" w:hAnsi="仿宋" w:eastAsia="仿宋" w:cs="仿宋"/>
                <w:b/>
                <w:bCs/>
                <w:color w:val="000000"/>
                <w:sz w:val="24"/>
                <w:szCs w:val="24"/>
                <w:highlight w:val="none"/>
                <w:shd w:val="clear" w:color="auto" w:fill="auto"/>
              </w:rPr>
            </w:r>
            <w:r/>
          </w:p>
        </w:tc>
        <w:tc>
          <w:tcPr>
            <w:tcW w:w="1287" w:type="dxa"/>
            <w:vAlign w:val="center"/>
            <w:vMerge w:val="restart"/>
            <w:textDirection w:val="lrTb"/>
            <w:noWrap w:val="false"/>
          </w:tcPr>
          <w:p>
            <w:pPr>
              <w:pStyle w:val="884"/>
              <w:ind w:left="0"/>
              <w:jc w:val="center"/>
              <w:spacing w:line="360" w:lineRule="auto"/>
              <w:widowControl w:val="off"/>
              <w:rPr>
                <w:rFonts w:hint="eastAsia" w:ascii="仿宋" w:hAnsi="仿宋" w:eastAsia="仿宋" w:cs="仿宋"/>
                <w:b/>
                <w:bCs/>
                <w:color w:val="000000"/>
                <w:sz w:val="24"/>
                <w:szCs w:val="24"/>
                <w:highlight w:val="none"/>
                <w:shd w:val="clear" w:color="auto" w:fill="auto"/>
              </w:rPr>
            </w:pPr>
            <w:r>
              <w:rPr>
                <w:rFonts w:hint="eastAsia" w:ascii="仿宋" w:hAnsi="仿宋" w:eastAsia="仿宋" w:cs="仿宋"/>
                <w:b/>
                <w:bCs/>
                <w:color w:val="000000"/>
                <w:sz w:val="24"/>
                <w:szCs w:val="24"/>
                <w:highlight w:val="none"/>
                <w:shd w:val="clear" w:color="auto" w:fill="auto"/>
              </w:rPr>
              <w:t xml:space="preserve">扣分标准</w:t>
            </w:r>
            <w:r>
              <w:rPr>
                <w:rFonts w:hint="eastAsia" w:ascii="仿宋" w:hAnsi="仿宋" w:eastAsia="仿宋" w:cs="仿宋"/>
                <w:b/>
                <w:bCs/>
                <w:color w:val="000000"/>
                <w:sz w:val="24"/>
                <w:szCs w:val="24"/>
                <w:highlight w:val="none"/>
                <w:shd w:val="clear" w:color="auto" w:fill="auto"/>
              </w:rPr>
            </w:r>
            <w:r/>
          </w:p>
        </w:tc>
        <w:tc>
          <w:tcPr>
            <w:gridSpan w:val="3"/>
            <w:tcW w:w="1794" w:type="dxa"/>
            <w:vAlign w:val="center"/>
            <w:textDirection w:val="lrTb"/>
            <w:noWrap w:val="false"/>
          </w:tcPr>
          <w:p>
            <w:pPr>
              <w:pStyle w:val="884"/>
              <w:ind w:left="0"/>
              <w:jc w:val="center"/>
              <w:spacing w:line="360" w:lineRule="auto"/>
              <w:widowControl w:val="off"/>
              <w:rPr>
                <w:rFonts w:hint="eastAsia" w:ascii="仿宋" w:hAnsi="仿宋" w:eastAsia="仿宋" w:cs="仿宋"/>
                <w:b/>
                <w:bCs/>
                <w:color w:val="000000"/>
                <w:sz w:val="24"/>
                <w:szCs w:val="24"/>
                <w:highlight w:val="none"/>
                <w:shd w:val="clear" w:color="auto" w:fill="auto"/>
              </w:rPr>
            </w:pPr>
            <w:r>
              <w:rPr>
                <w:rFonts w:hint="eastAsia" w:ascii="仿宋" w:hAnsi="仿宋" w:eastAsia="仿宋" w:cs="仿宋"/>
                <w:b/>
                <w:bCs/>
                <w:color w:val="000000"/>
                <w:sz w:val="24"/>
                <w:szCs w:val="24"/>
                <w:highlight w:val="none"/>
                <w:shd w:val="clear" w:color="auto" w:fill="auto"/>
              </w:rPr>
              <w:t xml:space="preserve">是否符合要求</w:t>
            </w:r>
            <w:r>
              <w:rPr>
                <w:rFonts w:hint="eastAsia" w:ascii="仿宋" w:hAnsi="仿宋" w:eastAsia="仿宋" w:cs="仿宋"/>
                <w:b/>
                <w:bCs/>
                <w:color w:val="000000"/>
                <w:sz w:val="24"/>
                <w:szCs w:val="24"/>
                <w:highlight w:val="none"/>
                <w:shd w:val="clear" w:color="auto" w:fill="auto"/>
              </w:rPr>
            </w:r>
            <w:r/>
          </w:p>
        </w:tc>
      </w:tr>
      <w:tr>
        <w:trPr>
          <w:cantSplit/>
          <w:trHeight w:val="1376"/>
        </w:trPr>
        <w:tc>
          <w:tcPr>
            <w:gridSpan w:val="3"/>
            <w:tcW w:w="6201" w:type="dxa"/>
            <w:vAlign w:val="center"/>
            <w:vMerge w:val="continue"/>
            <w:textDirection w:val="lrTb"/>
            <w:noWrap w:val="false"/>
          </w:tcPr>
          <w:p>
            <w:pPr>
              <w:pStyle w:val="884"/>
              <w:ind w:left="0"/>
              <w:jc w:val="left"/>
              <w:spacing w:line="360" w:lineRule="auto"/>
              <w:widowControl/>
              <w:rPr>
                <w:rFonts w:hint="eastAsia" w:ascii="仿宋" w:hAnsi="仿宋" w:eastAsia="仿宋" w:cs="仿宋"/>
                <w:b/>
                <w:bCs/>
                <w:color w:val="000000"/>
                <w:sz w:val="24"/>
                <w:szCs w:val="24"/>
                <w:highlight w:val="none"/>
                <w:shd w:val="clear" w:color="auto" w:fill="auto"/>
              </w:rPr>
            </w:pPr>
            <w:r>
              <w:rPr>
                <w:rFonts w:hint="eastAsia" w:ascii="仿宋" w:hAnsi="仿宋" w:eastAsia="仿宋" w:cs="仿宋"/>
                <w:b/>
                <w:bCs/>
                <w:color w:val="000000"/>
                <w:sz w:val="24"/>
                <w:szCs w:val="24"/>
                <w:highlight w:val="none"/>
                <w:shd w:val="clear" w:color="auto" w:fill="auto"/>
              </w:rPr>
            </w:r>
            <w:r/>
          </w:p>
        </w:tc>
        <w:tc>
          <w:tcPr>
            <w:tcW w:w="1287" w:type="dxa"/>
            <w:vAlign w:val="center"/>
            <w:vMerge w:val="continue"/>
            <w:textDirection w:val="lrTb"/>
            <w:noWrap w:val="false"/>
          </w:tcPr>
          <w:p>
            <w:pPr>
              <w:pStyle w:val="884"/>
              <w:ind w:left="0"/>
              <w:jc w:val="left"/>
              <w:spacing w:line="360" w:lineRule="auto"/>
              <w:widowControl/>
              <w:rPr>
                <w:rFonts w:hint="eastAsia" w:ascii="仿宋" w:hAnsi="仿宋" w:eastAsia="仿宋" w:cs="仿宋"/>
                <w:b/>
                <w:bCs/>
                <w:color w:val="000000"/>
                <w:sz w:val="24"/>
                <w:szCs w:val="24"/>
                <w:highlight w:val="none"/>
                <w:shd w:val="clear" w:color="auto" w:fill="auto"/>
              </w:rPr>
            </w:pPr>
            <w:r>
              <w:rPr>
                <w:rFonts w:hint="eastAsia" w:ascii="仿宋" w:hAnsi="仿宋" w:eastAsia="仿宋" w:cs="仿宋"/>
                <w:b/>
                <w:bCs/>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b/>
                <w:bCs/>
                <w:color w:val="000000"/>
                <w:sz w:val="24"/>
                <w:szCs w:val="24"/>
                <w:highlight w:val="none"/>
                <w:shd w:val="clear" w:color="auto" w:fill="auto"/>
              </w:rPr>
            </w:pPr>
            <w:r>
              <w:rPr>
                <w:rFonts w:hint="eastAsia" w:ascii="仿宋" w:hAnsi="仿宋" w:eastAsia="仿宋" w:cs="仿宋"/>
                <w:b/>
                <w:bCs/>
                <w:color w:val="000000"/>
                <w:sz w:val="24"/>
                <w:szCs w:val="24"/>
                <w:highlight w:val="none"/>
                <w:shd w:val="clear" w:color="auto" w:fill="auto"/>
              </w:rPr>
              <w:t xml:space="preserve">是</w:t>
            </w:r>
            <w:r>
              <w:rPr>
                <w:rFonts w:hint="eastAsia" w:ascii="仿宋" w:hAnsi="仿宋" w:eastAsia="仿宋" w:cs="仿宋"/>
                <w:b/>
                <w:bCs/>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b/>
                <w:bCs/>
                <w:color w:val="000000"/>
                <w:sz w:val="24"/>
                <w:szCs w:val="24"/>
                <w:highlight w:val="none"/>
                <w:shd w:val="clear" w:color="auto" w:fill="auto"/>
              </w:rPr>
            </w:pPr>
            <w:r>
              <w:rPr>
                <w:rFonts w:hint="eastAsia" w:ascii="仿宋" w:hAnsi="仿宋" w:eastAsia="仿宋" w:cs="仿宋"/>
                <w:b/>
                <w:bCs/>
                <w:color w:val="000000"/>
                <w:sz w:val="24"/>
                <w:szCs w:val="24"/>
                <w:highlight w:val="none"/>
                <w:shd w:val="clear" w:color="auto" w:fill="auto"/>
              </w:rPr>
              <w:t xml:space="preserve">否</w:t>
            </w:r>
            <w:r>
              <w:rPr>
                <w:rFonts w:hint="eastAsia" w:ascii="仿宋" w:hAnsi="仿宋" w:eastAsia="仿宋" w:cs="仿宋"/>
                <w:b/>
                <w:bCs/>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b/>
                <w:bCs/>
                <w:color w:val="000000"/>
                <w:sz w:val="24"/>
                <w:szCs w:val="24"/>
                <w:highlight w:val="none"/>
                <w:shd w:val="clear" w:color="auto" w:fill="auto"/>
              </w:rPr>
            </w:pPr>
            <w:r>
              <w:rPr>
                <w:rFonts w:hint="eastAsia" w:ascii="仿宋" w:hAnsi="仿宋" w:eastAsia="仿宋" w:cs="仿宋"/>
                <w:b/>
                <w:bCs/>
                <w:color w:val="000000"/>
                <w:sz w:val="24"/>
                <w:szCs w:val="24"/>
                <w:highlight w:val="none"/>
                <w:shd w:val="clear" w:color="auto" w:fill="auto"/>
              </w:rPr>
              <w:t xml:space="preserve">扣分</w:t>
            </w:r>
            <w:r>
              <w:rPr>
                <w:rFonts w:hint="eastAsia" w:ascii="仿宋" w:hAnsi="仿宋" w:eastAsia="仿宋" w:cs="仿宋"/>
                <w:b/>
                <w:bCs/>
                <w:color w:val="000000"/>
                <w:sz w:val="24"/>
                <w:szCs w:val="24"/>
                <w:highlight w:val="none"/>
                <w:shd w:val="clear" w:color="auto" w:fill="auto"/>
              </w:rPr>
            </w:r>
            <w:r/>
          </w:p>
        </w:tc>
      </w:tr>
      <w:tr>
        <w:trPr>
          <w:cantSplit/>
          <w:trHeight w:val="454" w:hRule="exact"/>
        </w:trPr>
        <w:tc>
          <w:tcPr>
            <w:tcW w:w="828" w:type="dxa"/>
            <w:vAlign w:val="center"/>
            <w:vMerge w:val="restart"/>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基础管理</w:t>
            </w:r>
            <w:r>
              <w:rPr>
                <w:rFonts w:hint="eastAsia" w:ascii="仿宋" w:hAnsi="仿宋" w:eastAsia="仿宋" w:cs="仿宋"/>
                <w:color w:val="000000"/>
                <w:sz w:val="24"/>
                <w:szCs w:val="24"/>
                <w:highlight w:val="none"/>
                <w:shd w:val="clear" w:color="auto" w:fill="auto"/>
                <w:lang w:val="en-US" w:eastAsia="zh-CN"/>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eastAsia="zh-CN"/>
              </w:rPr>
            </w:pPr>
            <w:r>
              <w:rPr>
                <w:rFonts w:hint="eastAsia" w:ascii="仿宋" w:hAnsi="仿宋" w:eastAsia="仿宋" w:cs="仿宋"/>
                <w:color w:val="000000"/>
                <w:sz w:val="24"/>
                <w:szCs w:val="24"/>
                <w:highlight w:val="none"/>
                <w:shd w:val="clear" w:color="auto" w:fill="auto"/>
                <w:lang w:val="en-US" w:eastAsia="zh-CN"/>
              </w:rPr>
              <w:t xml:space="preserve">1</w:t>
            </w:r>
            <w:r>
              <w:rPr>
                <w:rFonts w:hint="eastAsia" w:ascii="仿宋" w:hAnsi="仿宋" w:eastAsia="仿宋" w:cs="仿宋"/>
                <w:color w:val="000000"/>
                <w:sz w:val="24"/>
                <w:szCs w:val="24"/>
                <w:highlight w:val="none"/>
                <w:shd w:val="clear" w:color="auto" w:fill="auto"/>
                <w:lang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外围交通、内部通畅度管理（每人每次）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lang w:val="en-US" w:eastAsia="zh-CN"/>
              </w:rPr>
              <w:t xml:space="preserve">1</w:t>
            </w:r>
            <w:r>
              <w:rPr>
                <w:rFonts w:hint="eastAsia" w:ascii="仿宋" w:hAnsi="仿宋" w:eastAsia="仿宋" w:cs="仿宋"/>
                <w:color w:val="000000"/>
                <w:sz w:val="24"/>
                <w:szCs w:val="24"/>
                <w:highlight w:val="none"/>
                <w:shd w:val="clear" w:color="auto" w:fill="auto"/>
              </w:rPr>
              <w:t xml:space="preserve">-5</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eastAsia="zh-CN"/>
              </w:rPr>
            </w:pPr>
            <w:r>
              <w:rPr>
                <w:rFonts w:hint="eastAsia" w:ascii="仿宋" w:hAnsi="仿宋" w:eastAsia="仿宋" w:cs="仿宋"/>
                <w:color w:val="000000"/>
                <w:sz w:val="24"/>
                <w:szCs w:val="24"/>
                <w:highlight w:val="none"/>
                <w:shd w:val="clear" w:color="auto" w:fill="auto"/>
                <w:lang w:val="en-US" w:eastAsia="zh-CN"/>
              </w:rPr>
              <w:t xml:space="preserve">2</w:t>
            </w:r>
            <w:r>
              <w:rPr>
                <w:rFonts w:hint="eastAsia" w:ascii="仿宋" w:hAnsi="仿宋" w:eastAsia="仿宋" w:cs="仿宋"/>
                <w:color w:val="000000"/>
                <w:sz w:val="24"/>
                <w:szCs w:val="24"/>
                <w:highlight w:val="none"/>
                <w:shd w:val="clear" w:color="auto" w:fill="auto"/>
                <w:lang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设施、设备管理（每人每次）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1</w:t>
            </w:r>
            <w:r>
              <w:rPr>
                <w:rFonts w:hint="eastAsia" w:ascii="仿宋" w:hAnsi="仿宋" w:eastAsia="仿宋" w:cs="仿宋"/>
                <w:color w:val="000000"/>
                <w:sz w:val="24"/>
                <w:szCs w:val="24"/>
                <w:highlight w:val="none"/>
                <w:shd w:val="clear" w:color="auto" w:fill="auto"/>
              </w:rPr>
              <w:t xml:space="preserve">-</w:t>
            </w:r>
            <w:r>
              <w:rPr>
                <w:rFonts w:hint="eastAsia" w:ascii="仿宋" w:hAnsi="仿宋" w:eastAsia="仿宋" w:cs="仿宋"/>
                <w:color w:val="000000"/>
                <w:sz w:val="24"/>
                <w:szCs w:val="24"/>
                <w:highlight w:val="none"/>
                <w:shd w:val="clear" w:color="auto" w:fill="auto"/>
                <w:lang w:val="en-US" w:eastAsia="zh-CN"/>
              </w:rPr>
              <w:t xml:space="preserve">3</w:t>
            </w:r>
            <w:r>
              <w:rPr>
                <w:rFonts w:hint="eastAsia" w:ascii="仿宋" w:hAnsi="仿宋" w:eastAsia="仿宋" w:cs="仿宋"/>
                <w:color w:val="000000"/>
                <w:sz w:val="24"/>
                <w:szCs w:val="24"/>
                <w:highlight w:val="none"/>
                <w:shd w:val="clear" w:color="auto" w:fill="auto"/>
                <w:lang w:val="en-US" w:eastAsia="zh-CN"/>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eastAsia="zh-CN"/>
              </w:rPr>
            </w:pPr>
            <w:r>
              <w:rPr>
                <w:rFonts w:hint="eastAsia" w:ascii="仿宋" w:hAnsi="仿宋" w:eastAsia="仿宋" w:cs="仿宋"/>
                <w:color w:val="000000"/>
                <w:sz w:val="24"/>
                <w:szCs w:val="24"/>
                <w:highlight w:val="none"/>
                <w:shd w:val="clear" w:color="auto" w:fill="auto"/>
                <w:lang w:val="en-US" w:eastAsia="zh-CN"/>
              </w:rPr>
              <w:t xml:space="preserve">3</w:t>
            </w:r>
            <w:r>
              <w:rPr>
                <w:rFonts w:hint="eastAsia" w:ascii="仿宋" w:hAnsi="仿宋" w:eastAsia="仿宋" w:cs="仿宋"/>
                <w:color w:val="000000"/>
                <w:sz w:val="24"/>
                <w:szCs w:val="24"/>
                <w:highlight w:val="none"/>
                <w:shd w:val="clear" w:color="auto" w:fill="auto"/>
                <w:lang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停车秩序管理（每人每次）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lang w:val="en-US" w:eastAsia="zh-CN"/>
              </w:rPr>
              <w:t xml:space="preserve">1</w:t>
            </w:r>
            <w:r>
              <w:rPr>
                <w:rFonts w:hint="eastAsia" w:ascii="仿宋" w:hAnsi="仿宋" w:eastAsia="仿宋" w:cs="仿宋"/>
                <w:color w:val="000000"/>
                <w:sz w:val="24"/>
                <w:szCs w:val="24"/>
                <w:highlight w:val="none"/>
                <w:shd w:val="clear" w:color="auto" w:fill="auto"/>
              </w:rPr>
              <w:t xml:space="preserve">-5</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eastAsia="zh-CN"/>
              </w:rPr>
            </w:pPr>
            <w:r>
              <w:rPr>
                <w:rFonts w:hint="eastAsia" w:ascii="仿宋" w:hAnsi="仿宋" w:eastAsia="仿宋" w:cs="仿宋"/>
                <w:color w:val="000000"/>
                <w:sz w:val="24"/>
                <w:szCs w:val="24"/>
                <w:highlight w:val="none"/>
                <w:shd w:val="clear" w:color="auto" w:fill="auto"/>
                <w:lang w:val="en-US" w:eastAsia="zh-CN"/>
              </w:rPr>
              <w:t xml:space="preserve">4</w:t>
            </w:r>
            <w:r>
              <w:rPr>
                <w:rFonts w:hint="eastAsia" w:ascii="仿宋" w:hAnsi="仿宋" w:eastAsia="仿宋" w:cs="仿宋"/>
                <w:color w:val="000000"/>
                <w:sz w:val="24"/>
                <w:szCs w:val="24"/>
                <w:highlight w:val="none"/>
                <w:shd w:val="clear" w:color="auto" w:fill="auto"/>
                <w:lang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安全隐患排查整改情况（每人每次）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3-10</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eastAsia="zh-CN"/>
              </w:rPr>
            </w:pPr>
            <w:r>
              <w:rPr>
                <w:rFonts w:hint="eastAsia" w:ascii="仿宋" w:hAnsi="仿宋" w:eastAsia="仿宋" w:cs="仿宋"/>
                <w:color w:val="000000"/>
                <w:sz w:val="24"/>
                <w:szCs w:val="24"/>
                <w:highlight w:val="none"/>
                <w:shd w:val="clear" w:color="auto" w:fill="auto"/>
                <w:lang w:val="en-US" w:eastAsia="zh-CN"/>
              </w:rPr>
              <w:t xml:space="preserve">5</w:t>
            </w:r>
            <w:r>
              <w:rPr>
                <w:rFonts w:hint="eastAsia" w:ascii="仿宋" w:hAnsi="仿宋" w:eastAsia="仿宋" w:cs="仿宋"/>
                <w:color w:val="000000"/>
                <w:sz w:val="24"/>
                <w:szCs w:val="24"/>
                <w:highlight w:val="none"/>
                <w:shd w:val="clear" w:color="auto" w:fill="auto"/>
                <w:lang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及时、有效处置各类安全事件（每人每次）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3-15</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1020" w:hRule="exact"/>
        </w:trPr>
        <w:tc>
          <w:tcPr>
            <w:tcW w:w="828" w:type="dxa"/>
            <w:vAlign w:val="center"/>
            <w:vMerge w:val="restart"/>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人员管理</w:t>
            </w:r>
            <w:r>
              <w:rPr>
                <w:rFonts w:hint="eastAsia" w:ascii="仿宋" w:hAnsi="仿宋" w:eastAsia="仿宋" w:cs="仿宋"/>
                <w:color w:val="000000"/>
                <w:sz w:val="24"/>
                <w:szCs w:val="24"/>
                <w:highlight w:val="none"/>
                <w:shd w:val="clear" w:color="auto" w:fill="auto"/>
                <w:lang w:val="en-US" w:eastAsia="zh-CN"/>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6</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bidi="ar-SA"/>
              </w:rPr>
            </w:pPr>
            <w:r>
              <w:rPr>
                <w:rFonts w:hint="eastAsia" w:ascii="仿宋" w:hAnsi="仿宋" w:eastAsia="仿宋" w:cs="仿宋"/>
                <w:color w:val="000000"/>
                <w:sz w:val="24"/>
                <w:szCs w:val="24"/>
                <w:highlight w:val="none"/>
                <w:shd w:val="clear" w:color="auto" w:fill="auto"/>
                <w:lang w:eastAsia="zh-CN"/>
              </w:rPr>
              <w:t xml:space="preserve">秩序维护</w:t>
            </w:r>
            <w:r>
              <w:rPr>
                <w:rFonts w:hint="eastAsia" w:ascii="仿宋" w:hAnsi="仿宋" w:eastAsia="仿宋" w:cs="仿宋"/>
                <w:color w:val="000000"/>
                <w:sz w:val="24"/>
                <w:szCs w:val="24"/>
                <w:highlight w:val="none"/>
                <w:shd w:val="clear" w:color="auto" w:fill="auto"/>
              </w:rPr>
              <w:t xml:space="preserve">人员身高、年龄是否符合要求</w:t>
            </w:r>
            <w:r>
              <w:rPr>
                <w:rFonts w:hint="eastAsia" w:ascii="仿宋" w:hAnsi="仿宋" w:eastAsia="仿宋" w:cs="仿宋"/>
                <w:color w:val="000000"/>
                <w:sz w:val="24"/>
                <w:szCs w:val="24"/>
                <w:highlight w:val="none"/>
                <w:shd w:val="clear" w:color="auto" w:fill="auto"/>
                <w:lang w:eastAsia="zh-CN"/>
              </w:rPr>
              <w:t xml:space="preserve">；</w:t>
            </w:r>
            <w:r>
              <w:rPr>
                <w:rFonts w:hint="eastAsia" w:ascii="仿宋" w:hAnsi="仿宋" w:eastAsia="仿宋" w:cs="仿宋"/>
                <w:color w:val="000000"/>
                <w:sz w:val="24"/>
                <w:szCs w:val="24"/>
                <w:highlight w:val="none"/>
                <w:shd w:val="clear" w:color="auto" w:fill="auto"/>
                <w:lang w:val="en-US" w:eastAsia="zh-CN"/>
              </w:rPr>
              <w:t xml:space="preserve">特定岗位是否持证上岗</w:t>
            </w:r>
            <w:r>
              <w:rPr>
                <w:rFonts w:hint="eastAsia" w:ascii="仿宋" w:hAnsi="仿宋" w:eastAsia="仿宋" w:cs="仿宋"/>
                <w:color w:val="000000"/>
                <w:sz w:val="24"/>
                <w:szCs w:val="24"/>
                <w:highlight w:val="none"/>
                <w:shd w:val="clear" w:color="auto" w:fill="auto"/>
              </w:rPr>
              <w:t xml:space="preserve">（每人每次）</w:t>
            </w:r>
            <w:r>
              <w:rPr>
                <w:rFonts w:hint="eastAsia" w:ascii="仿宋" w:hAnsi="仿宋" w:eastAsia="仿宋" w:cs="仿宋"/>
                <w:color w:val="000000"/>
                <w:sz w:val="24"/>
                <w:szCs w:val="24"/>
                <w:highlight w:val="none"/>
                <w:shd w:val="clear" w:color="auto" w:fill="auto"/>
                <w:lang w:val="en-US" w:eastAsia="zh-CN" w:bidi="ar-SA"/>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bidi="ar-SA"/>
              </w:rPr>
            </w:pPr>
            <w:r>
              <w:rPr>
                <w:rFonts w:hint="eastAsia" w:ascii="仿宋" w:hAnsi="仿宋" w:eastAsia="仿宋" w:cs="仿宋"/>
                <w:color w:val="000000"/>
                <w:sz w:val="24"/>
                <w:szCs w:val="24"/>
                <w:highlight w:val="none"/>
                <w:shd w:val="clear" w:color="auto" w:fill="auto"/>
                <w:lang w:val="en-US" w:eastAsia="zh-CN"/>
              </w:rPr>
              <w:t xml:space="preserve">2</w:t>
            </w:r>
            <w:r>
              <w:rPr>
                <w:rFonts w:hint="eastAsia" w:ascii="仿宋" w:hAnsi="仿宋" w:eastAsia="仿宋" w:cs="仿宋"/>
                <w:color w:val="000000"/>
                <w:sz w:val="24"/>
                <w:szCs w:val="24"/>
                <w:highlight w:val="none"/>
                <w:shd w:val="clear" w:color="auto" w:fill="auto"/>
              </w:rPr>
              <w:t xml:space="preserve">-5</w:t>
            </w:r>
            <w:r>
              <w:rPr>
                <w:rFonts w:hint="eastAsia" w:ascii="仿宋" w:hAnsi="仿宋" w:eastAsia="仿宋" w:cs="仿宋"/>
                <w:color w:val="000000"/>
                <w:sz w:val="24"/>
                <w:szCs w:val="24"/>
                <w:highlight w:val="none"/>
                <w:shd w:val="clear" w:color="auto" w:fill="auto"/>
                <w:lang w:val="en-US" w:eastAsia="zh-CN" w:bidi="ar-SA"/>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520" w:hRule="exact"/>
        </w:trPr>
        <w:tc>
          <w:tcPr>
            <w:tcW w:w="828" w:type="dxa"/>
            <w:vAlign w:val="center"/>
            <w:vMerge w:val="continue"/>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eastAsia="zh-CN"/>
              </w:rPr>
            </w:pPr>
            <w:r>
              <w:rPr>
                <w:rFonts w:hint="eastAsia" w:ascii="仿宋" w:hAnsi="仿宋" w:eastAsia="仿宋" w:cs="仿宋"/>
                <w:color w:val="000000"/>
                <w:sz w:val="24"/>
                <w:szCs w:val="24"/>
                <w:highlight w:val="none"/>
                <w:shd w:val="clear" w:color="auto" w:fill="auto"/>
                <w:lang w:val="en-US" w:eastAsia="zh-CN"/>
              </w:rPr>
              <w:t xml:space="preserve">7</w:t>
            </w:r>
            <w:r>
              <w:rPr>
                <w:rFonts w:hint="eastAsia" w:ascii="仿宋" w:hAnsi="仿宋" w:eastAsia="仿宋" w:cs="仿宋"/>
                <w:color w:val="000000"/>
                <w:sz w:val="24"/>
                <w:szCs w:val="24"/>
                <w:highlight w:val="none"/>
                <w:shd w:val="clear" w:color="auto" w:fill="auto"/>
                <w:lang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服装穿戴、仪表仪容（每人每次）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1</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eastAsia="zh-CN"/>
              </w:rPr>
            </w:pPr>
            <w:r>
              <w:rPr>
                <w:rFonts w:hint="eastAsia" w:ascii="仿宋" w:hAnsi="仿宋" w:eastAsia="仿宋" w:cs="仿宋"/>
                <w:color w:val="000000"/>
                <w:sz w:val="24"/>
                <w:szCs w:val="24"/>
                <w:highlight w:val="none"/>
                <w:shd w:val="clear" w:color="auto" w:fill="auto"/>
                <w:lang w:val="en-US" w:eastAsia="zh-CN"/>
              </w:rPr>
              <w:t xml:space="preserve">8</w:t>
            </w:r>
            <w:r>
              <w:rPr>
                <w:rFonts w:hint="eastAsia" w:ascii="仿宋" w:hAnsi="仿宋" w:eastAsia="仿宋" w:cs="仿宋"/>
                <w:color w:val="000000"/>
                <w:sz w:val="24"/>
                <w:szCs w:val="24"/>
                <w:highlight w:val="none"/>
                <w:shd w:val="clear" w:color="auto" w:fill="auto"/>
                <w:lang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随意在工作岗位吸烟（每人每次）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1</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912"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eastAsia="zh-CN"/>
              </w:rPr>
            </w:pPr>
            <w:r>
              <w:rPr>
                <w:rFonts w:hint="eastAsia" w:ascii="仿宋" w:hAnsi="仿宋" w:eastAsia="仿宋" w:cs="仿宋"/>
                <w:color w:val="000000"/>
                <w:sz w:val="24"/>
                <w:szCs w:val="24"/>
                <w:highlight w:val="none"/>
                <w:shd w:val="clear" w:color="auto" w:fill="auto"/>
                <w:lang w:val="en-US" w:eastAsia="zh-CN"/>
              </w:rPr>
              <w:t xml:space="preserve">9</w:t>
            </w:r>
            <w:r>
              <w:rPr>
                <w:rFonts w:hint="eastAsia" w:ascii="仿宋" w:hAnsi="仿宋" w:eastAsia="仿宋" w:cs="仿宋"/>
                <w:color w:val="000000"/>
                <w:sz w:val="24"/>
                <w:szCs w:val="24"/>
                <w:highlight w:val="none"/>
                <w:shd w:val="clear" w:color="auto" w:fill="auto"/>
                <w:lang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当班期间长时间观看手机、打牌、饮酒（每人每次）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1-3</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10</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是否坚守岗位、尽职尽责（每人每次）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2-5</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eastAsia="zh-CN"/>
              </w:rPr>
            </w:pPr>
            <w:r>
              <w:rPr>
                <w:rFonts w:hint="eastAsia" w:ascii="仿宋" w:hAnsi="仿宋" w:eastAsia="仿宋" w:cs="仿宋"/>
                <w:color w:val="000000"/>
                <w:sz w:val="24"/>
                <w:szCs w:val="24"/>
                <w:highlight w:val="none"/>
                <w:shd w:val="clear" w:color="auto" w:fill="auto"/>
              </w:rPr>
              <w:t xml:space="preserve">1</w:t>
            </w:r>
            <w:r>
              <w:rPr>
                <w:rFonts w:hint="eastAsia" w:ascii="仿宋" w:hAnsi="仿宋" w:eastAsia="仿宋" w:cs="仿宋"/>
                <w:color w:val="000000"/>
                <w:sz w:val="24"/>
                <w:szCs w:val="24"/>
                <w:highlight w:val="none"/>
                <w:shd w:val="clear" w:color="auto" w:fill="auto"/>
                <w:lang w:val="en-US" w:eastAsia="zh-CN"/>
              </w:rPr>
              <w:t xml:space="preserve">1</w:t>
            </w:r>
            <w:r>
              <w:rPr>
                <w:rFonts w:hint="eastAsia" w:ascii="仿宋" w:hAnsi="仿宋" w:eastAsia="仿宋" w:cs="仿宋"/>
                <w:color w:val="000000"/>
                <w:sz w:val="24"/>
                <w:szCs w:val="24"/>
                <w:highlight w:val="none"/>
                <w:shd w:val="clear" w:color="auto" w:fill="auto"/>
                <w:lang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是否严格遵守作息制度（每人每次）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1</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eastAsia="zh-CN"/>
              </w:rPr>
            </w:pPr>
            <w:r>
              <w:rPr>
                <w:rFonts w:hint="eastAsia" w:ascii="仿宋" w:hAnsi="仿宋" w:eastAsia="仿宋" w:cs="仿宋"/>
                <w:color w:val="000000"/>
                <w:sz w:val="24"/>
                <w:szCs w:val="24"/>
                <w:highlight w:val="none"/>
                <w:shd w:val="clear" w:color="auto" w:fill="auto"/>
              </w:rPr>
              <w:t xml:space="preserve">1</w:t>
            </w:r>
            <w:r>
              <w:rPr>
                <w:rFonts w:hint="eastAsia" w:ascii="仿宋" w:hAnsi="仿宋" w:eastAsia="仿宋" w:cs="仿宋"/>
                <w:color w:val="000000"/>
                <w:sz w:val="24"/>
                <w:szCs w:val="24"/>
                <w:highlight w:val="none"/>
                <w:shd w:val="clear" w:color="auto" w:fill="auto"/>
                <w:lang w:val="en-US" w:eastAsia="zh-CN"/>
              </w:rPr>
              <w:t xml:space="preserve">2</w:t>
            </w:r>
            <w:r>
              <w:rPr>
                <w:rFonts w:hint="eastAsia" w:ascii="仿宋" w:hAnsi="仿宋" w:eastAsia="仿宋" w:cs="仿宋"/>
                <w:color w:val="000000"/>
                <w:sz w:val="24"/>
                <w:szCs w:val="24"/>
                <w:highlight w:val="none"/>
                <w:shd w:val="clear" w:color="auto" w:fill="auto"/>
                <w:lang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是否文明服务、礼貌用语（每人每次）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1-3</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eastAsia="zh-CN"/>
              </w:rPr>
            </w:pPr>
            <w:r>
              <w:rPr>
                <w:rFonts w:hint="eastAsia" w:ascii="仿宋" w:hAnsi="仿宋" w:eastAsia="仿宋" w:cs="仿宋"/>
                <w:color w:val="000000"/>
                <w:sz w:val="24"/>
                <w:szCs w:val="24"/>
                <w:highlight w:val="none"/>
                <w:shd w:val="clear" w:color="auto" w:fill="auto"/>
              </w:rPr>
              <w:t xml:space="preserve">1</w:t>
            </w:r>
            <w:r>
              <w:rPr>
                <w:rFonts w:hint="eastAsia" w:ascii="仿宋" w:hAnsi="仿宋" w:eastAsia="仿宋" w:cs="仿宋"/>
                <w:color w:val="000000"/>
                <w:sz w:val="24"/>
                <w:szCs w:val="24"/>
                <w:highlight w:val="none"/>
                <w:shd w:val="clear" w:color="auto" w:fill="auto"/>
                <w:lang w:val="en-US" w:eastAsia="zh-CN"/>
              </w:rPr>
              <w:t xml:space="preserve">3</w:t>
            </w:r>
            <w:r>
              <w:rPr>
                <w:rFonts w:hint="eastAsia" w:ascii="仿宋" w:hAnsi="仿宋" w:eastAsia="仿宋" w:cs="仿宋"/>
                <w:color w:val="000000"/>
                <w:sz w:val="24"/>
                <w:szCs w:val="24"/>
                <w:highlight w:val="none"/>
                <w:shd w:val="clear" w:color="auto" w:fill="auto"/>
                <w:lang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是否遵纪守法、秉公办事（每人每次）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2-4</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eastAsia="zh-CN"/>
              </w:rPr>
            </w:pPr>
            <w:r>
              <w:rPr>
                <w:rFonts w:hint="eastAsia" w:ascii="仿宋" w:hAnsi="仿宋" w:eastAsia="仿宋" w:cs="仿宋"/>
                <w:color w:val="000000"/>
                <w:sz w:val="24"/>
                <w:szCs w:val="24"/>
                <w:highlight w:val="none"/>
                <w:shd w:val="clear" w:color="auto" w:fill="auto"/>
              </w:rPr>
              <w:t xml:space="preserve">1</w:t>
            </w:r>
            <w:r>
              <w:rPr>
                <w:rFonts w:hint="eastAsia" w:ascii="仿宋" w:hAnsi="仿宋" w:eastAsia="仿宋" w:cs="仿宋"/>
                <w:color w:val="000000"/>
                <w:sz w:val="24"/>
                <w:szCs w:val="24"/>
                <w:highlight w:val="none"/>
                <w:shd w:val="clear" w:color="auto" w:fill="auto"/>
                <w:lang w:val="en-US" w:eastAsia="zh-CN"/>
              </w:rPr>
              <w:t xml:space="preserve">4</w:t>
            </w:r>
            <w:r>
              <w:rPr>
                <w:rFonts w:hint="eastAsia" w:ascii="仿宋" w:hAnsi="仿宋" w:eastAsia="仿宋" w:cs="仿宋"/>
                <w:color w:val="000000"/>
                <w:sz w:val="24"/>
                <w:szCs w:val="24"/>
                <w:highlight w:val="none"/>
                <w:shd w:val="clear" w:color="auto" w:fill="auto"/>
                <w:lang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是否认真维护治安秩序（每人每次）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1-3</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929"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rPr>
              <w:t xml:space="preserve">1</w:t>
            </w:r>
            <w:r>
              <w:rPr>
                <w:rFonts w:hint="eastAsia" w:ascii="仿宋" w:hAnsi="仿宋" w:eastAsia="仿宋" w:cs="仿宋"/>
                <w:color w:val="000000"/>
                <w:sz w:val="24"/>
                <w:szCs w:val="24"/>
                <w:highlight w:val="none"/>
                <w:shd w:val="clear" w:color="auto" w:fill="auto"/>
                <w:lang w:val="en-US" w:eastAsia="zh-CN"/>
              </w:rPr>
              <w:t xml:space="preserve">5</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是否认真做好交接班、值班巡逻记录（每人每次）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2</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rPr>
              <w:t xml:space="preserve">1</w:t>
            </w:r>
            <w:r>
              <w:rPr>
                <w:rFonts w:hint="eastAsia" w:ascii="仿宋" w:hAnsi="仿宋" w:eastAsia="仿宋" w:cs="仿宋"/>
                <w:color w:val="000000"/>
                <w:sz w:val="24"/>
                <w:szCs w:val="24"/>
                <w:highlight w:val="none"/>
                <w:shd w:val="clear" w:color="auto" w:fill="auto"/>
                <w:lang w:val="en-US" w:eastAsia="zh-CN"/>
              </w:rPr>
              <w:t xml:space="preserve">6</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未对规定卫生包干区域清扫保洁（每人每次）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1-3</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17</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是否擅自换岗、离岗（每人每次）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1</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rPr>
              <w:t xml:space="preserve">1</w:t>
            </w:r>
            <w:r>
              <w:rPr>
                <w:rFonts w:hint="eastAsia" w:ascii="仿宋" w:hAnsi="仿宋" w:eastAsia="仿宋" w:cs="仿宋"/>
                <w:color w:val="000000"/>
                <w:sz w:val="24"/>
                <w:szCs w:val="24"/>
                <w:highlight w:val="none"/>
                <w:shd w:val="clear" w:color="auto" w:fill="auto"/>
                <w:lang w:val="en-US" w:eastAsia="zh-CN"/>
              </w:rPr>
              <w:t xml:space="preserve">8</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lang w:eastAsia="zh-CN"/>
              </w:rPr>
              <w:t xml:space="preserve">秩序维护</w:t>
            </w:r>
            <w:r>
              <w:rPr>
                <w:rFonts w:hint="eastAsia" w:ascii="仿宋" w:hAnsi="仿宋" w:eastAsia="仿宋" w:cs="仿宋"/>
                <w:color w:val="000000"/>
                <w:sz w:val="24"/>
                <w:szCs w:val="24"/>
                <w:highlight w:val="none"/>
                <w:shd w:val="clear" w:color="auto" w:fill="auto"/>
              </w:rPr>
              <w:t xml:space="preserve">人员之间是否协作合力到位（每人每次）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1-2</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19</w:t>
            </w:r>
            <w:r>
              <w:rPr>
                <w:rFonts w:hint="eastAsia" w:ascii="仿宋" w:hAnsi="仿宋" w:eastAsia="仿宋" w:cs="仿宋"/>
                <w:color w:val="000000"/>
                <w:sz w:val="24"/>
                <w:szCs w:val="24"/>
                <w:highlight w:val="none"/>
                <w:shd w:val="clear" w:color="auto" w:fill="auto"/>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是否</w:t>
            </w:r>
            <w:r>
              <w:rPr>
                <w:rFonts w:hint="eastAsia" w:ascii="仿宋" w:hAnsi="仿宋" w:eastAsia="仿宋" w:cs="仿宋"/>
                <w:color w:val="000000"/>
                <w:sz w:val="24"/>
                <w:szCs w:val="24"/>
                <w:highlight w:val="none"/>
                <w:shd w:val="clear" w:color="auto" w:fill="auto"/>
                <w:lang w:val="en-US" w:eastAsia="zh-CN"/>
              </w:rPr>
              <w:t xml:space="preserve">全面</w:t>
            </w:r>
            <w:r>
              <w:rPr>
                <w:rFonts w:hint="eastAsia" w:ascii="仿宋" w:hAnsi="仿宋" w:eastAsia="仿宋" w:cs="仿宋"/>
                <w:color w:val="000000"/>
                <w:sz w:val="24"/>
                <w:szCs w:val="24"/>
                <w:highlight w:val="none"/>
                <w:shd w:val="clear" w:color="auto" w:fill="auto"/>
              </w:rPr>
              <w:t xml:space="preserve">掌握相关岗位技能（每人每次）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1-3</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896"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20</w:t>
            </w:r>
            <w:r>
              <w:rPr>
                <w:rFonts w:hint="eastAsia" w:ascii="仿宋" w:hAnsi="仿宋" w:eastAsia="仿宋" w:cs="仿宋"/>
                <w:color w:val="000000"/>
                <w:sz w:val="24"/>
                <w:szCs w:val="24"/>
                <w:highlight w:val="none"/>
                <w:shd w:val="clear" w:color="auto" w:fill="auto"/>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是否有明火操作，用电用水使用是否符合规定（每人每次）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3-5</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21</w:t>
            </w:r>
            <w:r>
              <w:rPr>
                <w:rFonts w:hint="eastAsia" w:ascii="仿宋" w:hAnsi="仿宋" w:eastAsia="仿宋" w:cs="仿宋"/>
                <w:color w:val="000000"/>
                <w:sz w:val="24"/>
                <w:szCs w:val="24"/>
                <w:highlight w:val="none"/>
                <w:shd w:val="clear" w:color="auto" w:fill="auto"/>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工作流程是否按要求操作（每人每次）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1-5</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93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22</w:t>
            </w:r>
            <w:r>
              <w:rPr>
                <w:rFonts w:hint="eastAsia" w:ascii="仿宋" w:hAnsi="仿宋" w:eastAsia="仿宋" w:cs="仿宋"/>
                <w:color w:val="000000"/>
                <w:sz w:val="24"/>
                <w:szCs w:val="24"/>
                <w:highlight w:val="none"/>
                <w:shd w:val="clear" w:color="auto" w:fill="auto"/>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是否不折不扣完成甲方安排的任务（每人每次）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2-5</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23</w:t>
            </w:r>
            <w:r>
              <w:rPr>
                <w:rFonts w:hint="eastAsia" w:ascii="仿宋" w:hAnsi="仿宋" w:eastAsia="仿宋" w:cs="仿宋"/>
                <w:color w:val="000000"/>
                <w:sz w:val="24"/>
                <w:szCs w:val="24"/>
                <w:highlight w:val="none"/>
                <w:shd w:val="clear" w:color="auto" w:fill="auto"/>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因</w:t>
            </w:r>
            <w:r>
              <w:rPr>
                <w:rFonts w:hint="eastAsia" w:ascii="仿宋" w:hAnsi="仿宋" w:eastAsia="仿宋" w:cs="仿宋"/>
                <w:color w:val="000000"/>
                <w:sz w:val="24"/>
                <w:szCs w:val="24"/>
                <w:highlight w:val="none"/>
                <w:shd w:val="clear" w:color="auto" w:fill="auto"/>
                <w:lang w:eastAsia="zh-CN"/>
              </w:rPr>
              <w:t xml:space="preserve">秩序维护员</w:t>
            </w:r>
            <w:r>
              <w:rPr>
                <w:rFonts w:hint="eastAsia" w:ascii="仿宋" w:hAnsi="仿宋" w:eastAsia="仿宋" w:cs="仿宋"/>
                <w:color w:val="000000"/>
                <w:sz w:val="24"/>
                <w:szCs w:val="24"/>
                <w:highlight w:val="none"/>
                <w:shd w:val="clear" w:color="auto" w:fill="auto"/>
              </w:rPr>
              <w:t xml:space="preserve">引起游客有责投诉（每人每次）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5-10</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4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24</w:t>
            </w:r>
            <w:r>
              <w:rPr>
                <w:rFonts w:hint="eastAsia" w:ascii="仿宋" w:hAnsi="仿宋" w:eastAsia="仿宋" w:cs="仿宋"/>
                <w:color w:val="000000"/>
                <w:sz w:val="24"/>
                <w:szCs w:val="24"/>
                <w:highlight w:val="none"/>
                <w:shd w:val="clear" w:color="auto" w:fill="auto"/>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是否保持通讯畅通（每人每次）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1</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4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25</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夜间值班是否睡觉（</w:t>
            </w:r>
            <w:r>
              <w:rPr>
                <w:rFonts w:hint="eastAsia" w:ascii="仿宋" w:hAnsi="仿宋" w:eastAsia="仿宋" w:cs="仿宋"/>
                <w:color w:val="000000"/>
                <w:sz w:val="24"/>
                <w:szCs w:val="24"/>
                <w:highlight w:val="none"/>
                <w:shd w:val="clear" w:color="auto" w:fill="auto"/>
              </w:rPr>
              <w:t xml:space="preserve">每人每次）</w:t>
            </w:r>
            <w:r>
              <w:rPr>
                <w:rFonts w:hint="eastAsia" w:ascii="仿宋" w:hAnsi="仿宋" w:eastAsia="仿宋" w:cs="仿宋"/>
                <w:color w:val="000000"/>
                <w:sz w:val="24"/>
                <w:szCs w:val="24"/>
                <w:highlight w:val="none"/>
                <w:shd w:val="clear" w:color="auto" w:fill="auto"/>
                <w:lang w:val="en-US" w:eastAsia="zh-CN"/>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2-5</w:t>
            </w:r>
            <w:r>
              <w:rPr>
                <w:rFonts w:hint="eastAsia" w:ascii="仿宋" w:hAnsi="仿宋" w:eastAsia="仿宋" w:cs="仿宋"/>
                <w:color w:val="000000"/>
                <w:sz w:val="24"/>
                <w:szCs w:val="24"/>
                <w:highlight w:val="none"/>
                <w:shd w:val="clear" w:color="auto" w:fill="auto"/>
                <w:lang w:val="en-US" w:eastAsia="zh-CN"/>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1049"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26</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是否积极参加管理处组织的演练与培训（</w:t>
            </w:r>
            <w:r>
              <w:rPr>
                <w:rFonts w:hint="eastAsia" w:ascii="仿宋" w:hAnsi="仿宋" w:eastAsia="仿宋" w:cs="仿宋"/>
                <w:color w:val="000000"/>
                <w:sz w:val="24"/>
                <w:szCs w:val="24"/>
                <w:highlight w:val="none"/>
                <w:shd w:val="clear" w:color="auto" w:fill="auto"/>
              </w:rPr>
              <w:t xml:space="preserve">每人每次）</w:t>
            </w:r>
            <w:r>
              <w:rPr>
                <w:rFonts w:hint="eastAsia" w:ascii="仿宋" w:hAnsi="仿宋" w:eastAsia="仿宋" w:cs="仿宋"/>
                <w:color w:val="000000"/>
                <w:sz w:val="24"/>
                <w:szCs w:val="24"/>
                <w:highlight w:val="none"/>
                <w:shd w:val="clear" w:color="auto" w:fill="auto"/>
                <w:lang w:val="en-US" w:eastAsia="zh-CN"/>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1-3</w:t>
            </w:r>
            <w:r>
              <w:rPr>
                <w:rFonts w:hint="eastAsia" w:ascii="仿宋" w:hAnsi="仿宋" w:eastAsia="仿宋" w:cs="仿宋"/>
                <w:color w:val="000000"/>
                <w:sz w:val="24"/>
                <w:szCs w:val="24"/>
                <w:highlight w:val="none"/>
                <w:shd w:val="clear" w:color="auto" w:fill="auto"/>
                <w:lang w:val="en-US" w:eastAsia="zh-CN"/>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895"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rPr>
              <w:t xml:space="preserve">2</w:t>
            </w:r>
            <w:r>
              <w:rPr>
                <w:rFonts w:hint="eastAsia" w:ascii="仿宋" w:hAnsi="仿宋" w:eastAsia="仿宋" w:cs="仿宋"/>
                <w:color w:val="000000"/>
                <w:sz w:val="24"/>
                <w:szCs w:val="24"/>
                <w:highlight w:val="none"/>
                <w:shd w:val="clear" w:color="auto" w:fill="auto"/>
                <w:lang w:val="en-US" w:eastAsia="zh-CN"/>
              </w:rPr>
              <w:t xml:space="preserve">7</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bidi="ar-SA"/>
              </w:rPr>
            </w:pPr>
            <w:r>
              <w:rPr>
                <w:rFonts w:hint="eastAsia" w:ascii="仿宋" w:hAnsi="仿宋" w:eastAsia="仿宋" w:cs="仿宋"/>
                <w:color w:val="000000"/>
                <w:sz w:val="24"/>
                <w:szCs w:val="24"/>
                <w:highlight w:val="none"/>
                <w:shd w:val="clear" w:color="auto" w:fill="auto"/>
              </w:rPr>
              <w:t xml:space="preserve">当班</w:t>
            </w:r>
            <w:r>
              <w:rPr>
                <w:rFonts w:hint="eastAsia" w:ascii="仿宋" w:hAnsi="仿宋" w:eastAsia="仿宋" w:cs="仿宋"/>
                <w:color w:val="000000"/>
                <w:sz w:val="24"/>
                <w:szCs w:val="24"/>
                <w:highlight w:val="none"/>
                <w:shd w:val="clear" w:color="auto" w:fill="auto"/>
                <w:lang w:eastAsia="zh-CN"/>
              </w:rPr>
              <w:t xml:space="preserve">秩序维护</w:t>
            </w:r>
            <w:r>
              <w:rPr>
                <w:rFonts w:hint="eastAsia" w:ascii="仿宋" w:hAnsi="仿宋" w:eastAsia="仿宋" w:cs="仿宋"/>
                <w:color w:val="000000"/>
                <w:sz w:val="24"/>
                <w:szCs w:val="24"/>
                <w:highlight w:val="none"/>
                <w:shd w:val="clear" w:color="auto" w:fill="auto"/>
              </w:rPr>
              <w:t xml:space="preserve">人数是否符合规定（每人每次）</w:t>
            </w:r>
            <w:r>
              <w:rPr>
                <w:rFonts w:hint="eastAsia" w:ascii="仿宋" w:hAnsi="仿宋" w:eastAsia="仿宋" w:cs="仿宋"/>
                <w:color w:val="000000"/>
                <w:sz w:val="24"/>
                <w:szCs w:val="24"/>
                <w:highlight w:val="none"/>
                <w:shd w:val="clear" w:color="auto" w:fill="auto"/>
                <w:lang w:val="en-US" w:eastAsia="zh-CN" w:bidi="ar-SA"/>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bidi="ar-SA"/>
              </w:rPr>
            </w:pPr>
            <w:r>
              <w:rPr>
                <w:rFonts w:hint="eastAsia" w:ascii="仿宋" w:hAnsi="仿宋" w:eastAsia="仿宋" w:cs="仿宋"/>
                <w:color w:val="000000"/>
                <w:sz w:val="24"/>
                <w:szCs w:val="24"/>
                <w:highlight w:val="none"/>
                <w:shd w:val="clear" w:color="auto" w:fill="auto"/>
              </w:rPr>
              <w:t xml:space="preserve">2-5</w:t>
            </w:r>
            <w:r>
              <w:rPr>
                <w:rFonts w:hint="eastAsia" w:ascii="仿宋" w:hAnsi="仿宋" w:eastAsia="仿宋" w:cs="仿宋"/>
                <w:color w:val="000000"/>
                <w:sz w:val="24"/>
                <w:szCs w:val="24"/>
                <w:highlight w:val="none"/>
                <w:shd w:val="clear" w:color="auto" w:fill="auto"/>
                <w:lang w:val="en-US" w:eastAsia="zh-CN" w:bidi="ar-SA"/>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92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rPr>
              <w:t xml:space="preserve">2</w:t>
            </w:r>
            <w:r>
              <w:rPr>
                <w:rFonts w:hint="eastAsia" w:ascii="仿宋" w:hAnsi="仿宋" w:eastAsia="仿宋" w:cs="仿宋"/>
                <w:color w:val="000000"/>
                <w:sz w:val="24"/>
                <w:szCs w:val="24"/>
                <w:highlight w:val="none"/>
                <w:shd w:val="clear" w:color="auto" w:fill="auto"/>
                <w:lang w:val="en-US" w:eastAsia="zh-CN"/>
              </w:rPr>
              <w:t xml:space="preserve">8</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乙方是否积极、有效对接甲方工作要求（每人每次）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3-10</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871" w:hRule="exact"/>
        </w:trPr>
        <w:tc>
          <w:tcPr>
            <w:tcW w:w="828" w:type="dxa"/>
            <w:vAlign w:val="center"/>
            <w:vMerge w:val="continue"/>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29</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是否提供人员组织安排，未根据甲方要求提供完整人员信息及考勤记录（每人每次）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3-5</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871" w:hRule="exact"/>
        </w:trPr>
        <w:tc>
          <w:tcPr>
            <w:tcW w:w="828" w:type="dxa"/>
            <w:vAlign w:val="center"/>
            <w:vMerge w:val="restart"/>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综合</w:t>
            </w:r>
            <w:r>
              <w:rPr>
                <w:rFonts w:hint="eastAsia" w:ascii="仿宋" w:hAnsi="仿宋" w:eastAsia="仿宋" w:cs="仿宋"/>
                <w:color w:val="000000"/>
                <w:sz w:val="24"/>
                <w:szCs w:val="24"/>
                <w:highlight w:val="none"/>
                <w:shd w:val="clear" w:color="auto" w:fill="auto"/>
                <w:lang w:val="en-US" w:eastAsia="zh-CN"/>
              </w:rPr>
            </w:r>
            <w:r/>
          </w:p>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管理</w:t>
            </w: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30</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lang w:eastAsia="zh-CN"/>
              </w:rPr>
              <w:t xml:space="preserve">秩序维护</w:t>
            </w:r>
            <w:r>
              <w:rPr>
                <w:rFonts w:hint="eastAsia" w:ascii="仿宋" w:hAnsi="仿宋" w:eastAsia="仿宋" w:cs="仿宋"/>
                <w:color w:val="000000"/>
                <w:sz w:val="24"/>
                <w:szCs w:val="24"/>
                <w:highlight w:val="none"/>
                <w:shd w:val="clear" w:color="auto" w:fill="auto"/>
              </w:rPr>
              <w:t xml:space="preserve">人员是否岗前和定期培训并遵守规章制度（每人每次）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3-5</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571"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31</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未按时发放上月工资或不提供发放清单</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5</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571"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32</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bidi="ar-SA"/>
              </w:rPr>
            </w:pPr>
            <w:r>
              <w:rPr>
                <w:rFonts w:hint="eastAsia" w:ascii="仿宋" w:hAnsi="仿宋" w:eastAsia="仿宋" w:cs="仿宋"/>
                <w:color w:val="000000"/>
                <w:sz w:val="24"/>
                <w:szCs w:val="24"/>
                <w:highlight w:val="none"/>
                <w:shd w:val="clear" w:color="auto" w:fill="auto"/>
                <w:lang w:val="en-US" w:eastAsia="zh-CN"/>
              </w:rPr>
              <w:t xml:space="preserve">乙方是否按标准发放奖励</w:t>
            </w:r>
            <w:r>
              <w:rPr>
                <w:rFonts w:hint="eastAsia" w:ascii="仿宋" w:hAnsi="仿宋" w:eastAsia="仿宋" w:cs="仿宋"/>
                <w:color w:val="000000"/>
                <w:sz w:val="24"/>
                <w:szCs w:val="24"/>
                <w:highlight w:val="none"/>
                <w:shd w:val="clear" w:color="auto" w:fill="auto"/>
                <w:lang w:val="en-US" w:eastAsia="zh-CN" w:bidi="ar-SA"/>
              </w:rPr>
            </w:r>
            <w:r/>
          </w:p>
        </w:tc>
        <w:tc>
          <w:tcPr>
            <w:tcW w:w="1287" w:type="dxa"/>
            <w:vAlign w:val="center"/>
            <w:textDirection w:val="lrTb"/>
            <w:noWrap w:val="false"/>
          </w:tcPr>
          <w:p>
            <w:pPr>
              <w:pStyle w:val="884"/>
              <w:ind w:left="0" w:firstLine="120"/>
              <w:jc w:val="center"/>
              <w:spacing w:line="360" w:lineRule="auto"/>
              <w:widowControl w:val="off"/>
              <w:rPr>
                <w:rFonts w:hint="eastAsia" w:ascii="仿宋" w:hAnsi="仿宋" w:eastAsia="仿宋" w:cs="仿宋"/>
                <w:color w:val="000000"/>
                <w:sz w:val="24"/>
                <w:szCs w:val="24"/>
                <w:highlight w:val="none"/>
                <w:shd w:val="clear" w:color="auto" w:fill="auto"/>
                <w:lang w:val="en-US" w:eastAsia="zh-CN" w:bidi="ar-SA"/>
              </w:rPr>
            </w:pPr>
            <w:r>
              <w:rPr>
                <w:rFonts w:hint="eastAsia" w:ascii="仿宋" w:hAnsi="仿宋" w:eastAsia="仿宋" w:cs="仿宋"/>
                <w:color w:val="000000"/>
                <w:sz w:val="24"/>
                <w:szCs w:val="24"/>
                <w:highlight w:val="none"/>
                <w:shd w:val="clear" w:color="auto" w:fill="auto"/>
                <w:lang w:val="en-US" w:eastAsia="zh-CN"/>
              </w:rPr>
              <w:t xml:space="preserve">1-3</w:t>
            </w:r>
            <w:r>
              <w:rPr>
                <w:rFonts w:hint="eastAsia" w:ascii="仿宋" w:hAnsi="仿宋" w:eastAsia="仿宋" w:cs="仿宋"/>
                <w:color w:val="000000"/>
                <w:sz w:val="24"/>
                <w:szCs w:val="24"/>
                <w:highlight w:val="none"/>
                <w:shd w:val="clear" w:color="auto" w:fill="auto"/>
                <w:lang w:val="en-US" w:eastAsia="zh-CN" w:bidi="ar-SA"/>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rPr>
              <w:t xml:space="preserve">3</w:t>
            </w:r>
            <w:r>
              <w:rPr>
                <w:rFonts w:hint="eastAsia" w:ascii="仿宋" w:hAnsi="仿宋" w:eastAsia="仿宋" w:cs="仿宋"/>
                <w:color w:val="000000"/>
                <w:sz w:val="24"/>
                <w:szCs w:val="24"/>
                <w:highlight w:val="none"/>
                <w:shd w:val="clear" w:color="auto" w:fill="auto"/>
                <w:lang w:val="en-US" w:eastAsia="zh-CN"/>
              </w:rPr>
              <w:t xml:space="preserve">3</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是否配合甲方的管理（每人每次）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3-5</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86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rPr>
              <w:t xml:space="preserve">3</w:t>
            </w:r>
            <w:r>
              <w:rPr>
                <w:rFonts w:hint="eastAsia" w:ascii="仿宋" w:hAnsi="仿宋" w:eastAsia="仿宋" w:cs="仿宋"/>
                <w:color w:val="000000"/>
                <w:sz w:val="24"/>
                <w:szCs w:val="24"/>
                <w:highlight w:val="none"/>
                <w:shd w:val="clear" w:color="auto" w:fill="auto"/>
                <w:lang w:val="en-US" w:eastAsia="zh-CN"/>
              </w:rPr>
              <w:t xml:space="preserve">4</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节假日期间增加的</w:t>
            </w:r>
            <w:r>
              <w:rPr>
                <w:rFonts w:hint="eastAsia" w:ascii="仿宋" w:hAnsi="仿宋" w:eastAsia="仿宋" w:cs="仿宋"/>
                <w:color w:val="000000"/>
                <w:sz w:val="24"/>
                <w:szCs w:val="24"/>
                <w:highlight w:val="none"/>
                <w:shd w:val="clear" w:color="auto" w:fill="auto"/>
                <w:lang w:eastAsia="zh-CN"/>
              </w:rPr>
              <w:t xml:space="preserve">秩序维护员</w:t>
            </w:r>
            <w:r>
              <w:rPr>
                <w:rFonts w:hint="eastAsia" w:ascii="仿宋" w:hAnsi="仿宋" w:eastAsia="仿宋" w:cs="仿宋"/>
                <w:color w:val="000000"/>
                <w:sz w:val="24"/>
                <w:szCs w:val="24"/>
                <w:highlight w:val="none"/>
                <w:shd w:val="clear" w:color="auto" w:fill="auto"/>
              </w:rPr>
              <w:t xml:space="preserve">需执有上岗证</w:t>
            </w:r>
            <w:r>
              <w:rPr>
                <w:rFonts w:hint="eastAsia" w:ascii="仿宋" w:hAnsi="仿宋" w:eastAsia="仿宋" w:cs="仿宋"/>
                <w:color w:val="000000"/>
                <w:sz w:val="24"/>
                <w:szCs w:val="24"/>
                <w:highlight w:val="none"/>
                <w:shd w:val="clear" w:color="auto" w:fill="auto"/>
                <w:lang w:val="en-US" w:eastAsia="zh-CN"/>
              </w:rPr>
              <w:t xml:space="preserve">并满足甲方要求</w:t>
            </w:r>
            <w:r>
              <w:rPr>
                <w:rFonts w:hint="eastAsia" w:ascii="仿宋" w:hAnsi="仿宋" w:eastAsia="仿宋" w:cs="仿宋"/>
                <w:color w:val="000000"/>
                <w:sz w:val="24"/>
                <w:szCs w:val="24"/>
                <w:highlight w:val="none"/>
                <w:shd w:val="clear" w:color="auto" w:fill="auto"/>
              </w:rPr>
              <w:t xml:space="preserve">（每人每次）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1-3</w:t>
            </w:r>
            <w:r>
              <w:rPr>
                <w:rFonts w:hint="eastAsia" w:ascii="仿宋" w:hAnsi="仿宋" w:eastAsia="仿宋" w:cs="仿宋"/>
                <w:color w:val="000000"/>
                <w:sz w:val="24"/>
                <w:szCs w:val="24"/>
                <w:highlight w:val="none"/>
                <w:shd w:val="clear" w:color="auto" w:fill="auto"/>
                <w:lang w:val="en-US" w:eastAsia="zh-CN"/>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rPr>
              <w:t xml:space="preserve">3</w:t>
            </w:r>
            <w:r>
              <w:rPr>
                <w:rFonts w:hint="eastAsia" w:ascii="仿宋" w:hAnsi="仿宋" w:eastAsia="仿宋" w:cs="仿宋"/>
                <w:color w:val="000000"/>
                <w:sz w:val="24"/>
                <w:szCs w:val="24"/>
                <w:highlight w:val="none"/>
                <w:shd w:val="clear" w:color="auto" w:fill="auto"/>
                <w:lang w:val="en-US" w:eastAsia="zh-CN"/>
              </w:rPr>
              <w:t xml:space="preserve">5</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年度</w:t>
            </w:r>
            <w:r>
              <w:rPr>
                <w:rFonts w:hint="eastAsia" w:ascii="仿宋" w:hAnsi="仿宋" w:eastAsia="仿宋" w:cs="仿宋"/>
                <w:color w:val="000000"/>
                <w:sz w:val="24"/>
                <w:szCs w:val="24"/>
                <w:highlight w:val="none"/>
                <w:shd w:val="clear" w:color="auto" w:fill="auto"/>
                <w:lang w:eastAsia="zh-CN"/>
              </w:rPr>
              <w:t xml:space="preserve">秩序维护</w:t>
            </w:r>
            <w:r>
              <w:rPr>
                <w:rFonts w:hint="eastAsia" w:ascii="仿宋" w:hAnsi="仿宋" w:eastAsia="仿宋" w:cs="仿宋"/>
                <w:color w:val="000000"/>
                <w:sz w:val="24"/>
                <w:szCs w:val="24"/>
                <w:highlight w:val="none"/>
                <w:shd w:val="clear" w:color="auto" w:fill="auto"/>
              </w:rPr>
              <w:t xml:space="preserve">人员更换率超</w:t>
            </w:r>
            <w:r>
              <w:rPr>
                <w:rFonts w:hint="eastAsia" w:ascii="仿宋" w:hAnsi="仿宋" w:eastAsia="仿宋" w:cs="仿宋"/>
                <w:color w:val="000000"/>
                <w:sz w:val="24"/>
                <w:szCs w:val="24"/>
                <w:highlight w:val="none"/>
                <w:shd w:val="clear" w:color="auto" w:fill="auto"/>
                <w:lang w:val="en-US" w:eastAsia="zh-CN"/>
              </w:rPr>
              <w:t xml:space="preserve">3</w:t>
            </w:r>
            <w:r>
              <w:rPr>
                <w:rFonts w:hint="eastAsia" w:ascii="仿宋" w:hAnsi="仿宋" w:eastAsia="仿宋" w:cs="仿宋"/>
                <w:color w:val="000000"/>
                <w:sz w:val="24"/>
                <w:szCs w:val="24"/>
                <w:highlight w:val="none"/>
                <w:shd w:val="clear" w:color="auto" w:fill="auto"/>
              </w:rPr>
              <w:t xml:space="preserve">0%（每人每次）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5</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rPr>
              <w:t xml:space="preserve">3</w:t>
            </w:r>
            <w:r>
              <w:rPr>
                <w:rFonts w:hint="eastAsia" w:ascii="仿宋" w:hAnsi="仿宋" w:eastAsia="仿宋" w:cs="仿宋"/>
                <w:color w:val="000000"/>
                <w:sz w:val="24"/>
                <w:szCs w:val="24"/>
                <w:highlight w:val="none"/>
                <w:shd w:val="clear" w:color="auto" w:fill="auto"/>
                <w:lang w:val="en-US" w:eastAsia="zh-CN"/>
              </w:rPr>
              <w:t xml:space="preserve">6</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未经甲方同意随意更换人员（每人每次）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2</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rPr>
              <w:t xml:space="preserve">3</w:t>
            </w:r>
            <w:r>
              <w:rPr>
                <w:rFonts w:hint="eastAsia" w:ascii="仿宋" w:hAnsi="仿宋" w:eastAsia="仿宋" w:cs="仿宋"/>
                <w:color w:val="000000"/>
                <w:sz w:val="24"/>
                <w:szCs w:val="24"/>
                <w:highlight w:val="none"/>
                <w:shd w:val="clear" w:color="auto" w:fill="auto"/>
                <w:lang w:val="en-US" w:eastAsia="zh-CN"/>
              </w:rPr>
              <w:t xml:space="preserve">7</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物品被窃照价赔偿并扣分（每人每次）</w:t>
            </w:r>
            <w:r>
              <w:rPr>
                <w:rFonts w:hint="eastAsia" w:ascii="仿宋" w:hAnsi="仿宋" w:eastAsia="仿宋" w:cs="仿宋"/>
                <w:color w:val="000000"/>
                <w:sz w:val="24"/>
                <w:szCs w:val="24"/>
                <w:highlight w:val="none"/>
                <w:shd w:val="clear" w:color="auto" w:fill="auto"/>
              </w:rPr>
            </w:r>
            <w:r/>
          </w:p>
        </w:tc>
        <w:tc>
          <w:tcPr>
            <w:tcW w:w="1287" w:type="dxa"/>
            <w:vAlign w:val="center"/>
            <w:textDirection w:val="lrTb"/>
            <w:noWrap w:val="false"/>
          </w:tcPr>
          <w:p>
            <w:pPr>
              <w:pStyle w:val="884"/>
              <w:ind w:left="0" w:firstLine="12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3-5</w:t>
            </w: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cantSplit/>
          <w:trHeight w:val="454" w:hRule="exact"/>
        </w:trPr>
        <w:tc>
          <w:tcPr>
            <w:tcW w:w="828" w:type="dxa"/>
            <w:vAlign w:val="center"/>
            <w:vMerge w:val="continue"/>
            <w:textDirection w:val="lrTb"/>
            <w:noWrap w:val="false"/>
          </w:tcPr>
          <w:p>
            <w:pPr>
              <w:pStyle w:val="884"/>
              <w:ind w:left="0"/>
              <w:jc w:val="left"/>
              <w:spacing w:line="360" w:lineRule="auto"/>
              <w:widowControl/>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4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38</w:t>
            </w:r>
            <w:r>
              <w:rPr>
                <w:rFonts w:hint="eastAsia" w:ascii="仿宋" w:hAnsi="仿宋" w:eastAsia="仿宋" w:cs="仿宋"/>
                <w:color w:val="000000"/>
                <w:sz w:val="24"/>
                <w:szCs w:val="24"/>
                <w:highlight w:val="none"/>
                <w:shd w:val="clear" w:color="auto" w:fill="auto"/>
                <w:lang w:val="en-US" w:eastAsia="zh-CN"/>
              </w:rPr>
            </w:r>
            <w:r/>
          </w:p>
        </w:tc>
        <w:tc>
          <w:tcPr>
            <w:tcW w:w="4833"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lang w:val="en-US" w:eastAsia="zh-CN"/>
              </w:rPr>
              <w:t xml:space="preserve">乙方提供设施设备是否完好</w:t>
            </w:r>
            <w:r>
              <w:rPr>
                <w:rFonts w:hint="eastAsia" w:ascii="仿宋" w:hAnsi="仿宋" w:eastAsia="仿宋" w:cs="仿宋"/>
                <w:color w:val="000000"/>
                <w:sz w:val="24"/>
                <w:szCs w:val="24"/>
                <w:highlight w:val="none"/>
                <w:shd w:val="clear" w:color="auto" w:fill="auto"/>
                <w:lang w:val="en-US" w:eastAsia="zh-CN"/>
              </w:rPr>
            </w:r>
            <w:r/>
          </w:p>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bidi="ar-SA"/>
              </w:rPr>
            </w:pPr>
            <w:r>
              <w:rPr>
                <w:rFonts w:hint="eastAsia" w:ascii="仿宋" w:hAnsi="仿宋" w:eastAsia="仿宋" w:cs="仿宋"/>
                <w:color w:val="000000"/>
                <w:sz w:val="24"/>
                <w:szCs w:val="24"/>
                <w:highlight w:val="none"/>
                <w:shd w:val="clear" w:color="auto" w:fill="auto"/>
                <w:lang w:val="en-US" w:eastAsia="zh-CN" w:bidi="ar-SA"/>
              </w:rPr>
            </w:r>
            <w:r/>
          </w:p>
        </w:tc>
        <w:tc>
          <w:tcPr>
            <w:tcW w:w="128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lang w:val="en-US" w:eastAsia="zh-CN" w:bidi="ar-SA"/>
              </w:rPr>
            </w:pPr>
            <w:r>
              <w:rPr>
                <w:rFonts w:hint="eastAsia" w:ascii="仿宋" w:hAnsi="仿宋" w:eastAsia="仿宋" w:cs="仿宋"/>
                <w:color w:val="000000"/>
                <w:sz w:val="24"/>
                <w:szCs w:val="24"/>
                <w:highlight w:val="none"/>
                <w:shd w:val="clear" w:color="auto" w:fill="auto"/>
                <w:lang w:val="en-US" w:eastAsia="zh-CN"/>
              </w:rPr>
              <w:t xml:space="preserve">1-2</w:t>
            </w:r>
            <w:r>
              <w:rPr>
                <w:rFonts w:hint="eastAsia" w:ascii="仿宋" w:hAnsi="仿宋" w:eastAsia="仿宋" w:cs="仿宋"/>
                <w:color w:val="000000"/>
                <w:sz w:val="24"/>
                <w:szCs w:val="24"/>
                <w:highlight w:val="none"/>
                <w:shd w:val="clear" w:color="auto" w:fill="auto"/>
                <w:lang w:val="en-US" w:eastAsia="zh-CN" w:bidi="ar-SA"/>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567"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c>
          <w:tcPr>
            <w:tcW w:w="660" w:type="dxa"/>
            <w:vAlign w:val="center"/>
            <w:textDirection w:val="lrTb"/>
            <w:noWrap w:val="false"/>
          </w:tcPr>
          <w:p>
            <w:pPr>
              <w:pStyle w:val="884"/>
              <w:ind w:left="0"/>
              <w:jc w:val="center"/>
              <w:spacing w:line="360" w:lineRule="auto"/>
              <w:widowControl w:val="off"/>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bl>
    <w:p>
      <w:pPr>
        <w:pStyle w:val="884"/>
        <w:ind w:left="0" w:firstLine="560"/>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884"/>
        <w:ind w:left="0" w:firstLine="560"/>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p>
      <w:pPr>
        <w:pStyle w:val="884"/>
        <w:spacing w:line="360" w:lineRule="auto"/>
        <w:rPr>
          <w:rFonts w:hint="eastAsia" w:ascii="仿宋" w:hAnsi="仿宋" w:eastAsia="仿宋" w:cs="仿宋"/>
          <w:b/>
          <w:bCs/>
          <w:color w:val="000000"/>
          <w:sz w:val="24"/>
          <w:szCs w:val="24"/>
          <w:lang w:val="en-US" w:eastAsia="zh-CN"/>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ascii="仿宋" w:hAnsi="仿宋" w:eastAsia="仿宋" w:cs="仿宋"/>
          <w:b/>
          <w:bCs/>
          <w:color w:val="000000"/>
          <w:sz w:val="24"/>
          <w:szCs w:val="24"/>
          <w:lang w:val="en-US" w:eastAsia="zh-CN"/>
        </w:rPr>
      </w:r>
      <w:r/>
    </w:p>
    <w:p>
      <w:pPr>
        <w:pStyle w:val="884"/>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r>
      <w:r/>
    </w:p>
    <w:p>
      <w:pPr>
        <w:pStyle w:val="884"/>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附件3：</w:t>
      </w:r>
      <w:r>
        <w:rPr>
          <w:rFonts w:hint="eastAsia" w:ascii="仿宋" w:hAnsi="仿宋" w:eastAsia="仿宋" w:cs="仿宋"/>
          <w:b/>
          <w:bCs/>
          <w:color w:val="000000"/>
          <w:sz w:val="24"/>
          <w:szCs w:val="24"/>
          <w:lang w:val="en-US" w:eastAsia="zh-CN"/>
        </w:rPr>
      </w:r>
      <w:r/>
    </w:p>
    <w:p>
      <w:pPr>
        <w:pStyle w:val="884"/>
        <w:ind w:left="0" w:firstLine="1446"/>
        <w:spacing w:line="360" w:lineRule="auto"/>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t xml:space="preserve">2025年度虎丘景区安保项目人员配置一览表</w:t>
      </w:r>
      <w:r>
        <w:rPr>
          <w:rFonts w:hint="eastAsia" w:ascii="宋体" w:hAnsi="宋体" w:eastAsia="宋体" w:cs="宋体"/>
          <w:b/>
          <w:bCs/>
          <w:color w:val="000000"/>
          <w:sz w:val="36"/>
          <w:szCs w:val="36"/>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3"/>
        <w:gridCol w:w="849"/>
        <w:gridCol w:w="1842"/>
        <w:gridCol w:w="1679"/>
        <w:gridCol w:w="1864"/>
        <w:gridCol w:w="1314"/>
        <w:gridCol w:w="946"/>
      </w:tblGrid>
      <w:tr>
        <w:trPr>
          <w:trHeight w:val="500"/>
        </w:trPr>
        <w:tc>
          <w:tcPr>
            <w:tcW w:w="447" w:type="dxa"/>
            <w:vAlign w:val="center"/>
            <w:textDirection w:val="lrTb"/>
            <w:noWrap w:val="false"/>
          </w:tcPr>
          <w:p>
            <w:pPr>
              <w:pStyle w:val="884"/>
              <w:jc w:val="center"/>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ascii="仿宋" w:hAnsi="仿宋" w:eastAsia="仿宋" w:cs="仿宋"/>
                <w:b/>
                <w:bCs/>
                <w:i w:val="0"/>
                <w:iCs w:val="0"/>
                <w:color w:val="000000"/>
                <w:sz w:val="24"/>
                <w:szCs w:val="24"/>
                <w:u w:val="none"/>
              </w:rPr>
            </w:r>
            <w:r/>
          </w:p>
        </w:tc>
        <w:tc>
          <w:tcPr>
            <w:tcW w:w="455" w:type="dxa"/>
            <w:vAlign w:val="center"/>
            <w:textDirection w:val="lrTb"/>
            <w:noWrap w:val="false"/>
          </w:tcPr>
          <w:p>
            <w:pPr>
              <w:pStyle w:val="88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区域</w:t>
            </w:r>
            <w:r>
              <w:rPr>
                <w:rFonts w:hint="eastAsia" w:ascii="仿宋" w:hAnsi="仿宋" w:eastAsia="仿宋" w:cs="仿宋"/>
                <w:b/>
                <w:bCs/>
                <w:i w:val="0"/>
                <w:iCs w:val="0"/>
                <w:color w:val="000000"/>
                <w:sz w:val="24"/>
                <w:szCs w:val="24"/>
                <w:u w:val="none"/>
              </w:rPr>
            </w:r>
            <w:r/>
          </w:p>
        </w:tc>
        <w:tc>
          <w:tcPr>
            <w:tcW w:w="987" w:type="dxa"/>
            <w:vAlign w:val="center"/>
            <w:textDirection w:val="lrTb"/>
            <w:noWrap w:val="false"/>
          </w:tcPr>
          <w:p>
            <w:pPr>
              <w:pStyle w:val="88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岗位类别</w:t>
            </w:r>
            <w:r>
              <w:rPr>
                <w:rFonts w:hint="eastAsia" w:ascii="仿宋" w:hAnsi="仿宋" w:eastAsia="仿宋" w:cs="仿宋"/>
                <w:b/>
                <w:bCs/>
                <w:i w:val="0"/>
                <w:iCs w:val="0"/>
                <w:color w:val="000000"/>
                <w:sz w:val="24"/>
                <w:szCs w:val="24"/>
                <w:u w:val="none"/>
              </w:rPr>
            </w:r>
            <w:r/>
          </w:p>
        </w:tc>
        <w:tc>
          <w:tcPr>
            <w:tcW w:w="898" w:type="dxa"/>
            <w:vAlign w:val="center"/>
            <w:textDirection w:val="lrTb"/>
            <w:noWrap w:val="false"/>
          </w:tcPr>
          <w:p>
            <w:pPr>
              <w:pStyle w:val="88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工作时间</w:t>
            </w:r>
            <w:r>
              <w:rPr>
                <w:rFonts w:hint="eastAsia" w:ascii="仿宋" w:hAnsi="仿宋" w:eastAsia="仿宋" w:cs="仿宋"/>
                <w:b/>
                <w:bCs/>
                <w:i w:val="0"/>
                <w:iCs w:val="0"/>
                <w:color w:val="000000"/>
                <w:sz w:val="24"/>
                <w:szCs w:val="24"/>
                <w:u w:val="none"/>
              </w:rPr>
            </w:r>
            <w:r/>
          </w:p>
        </w:tc>
        <w:tc>
          <w:tcPr>
            <w:tcW w:w="999" w:type="dxa"/>
            <w:vAlign w:val="center"/>
            <w:textDirection w:val="lrTb"/>
            <w:noWrap w:val="false"/>
          </w:tcPr>
          <w:p>
            <w:pPr>
              <w:pStyle w:val="88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岗位</w:t>
            </w:r>
            <w:r>
              <w:rPr>
                <w:rFonts w:hint="eastAsia" w:ascii="仿宋" w:hAnsi="仿宋" w:eastAsia="仿宋" w:cs="仿宋"/>
                <w:b/>
                <w:bCs/>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淡季人数</w:t>
            </w:r>
            <w:r>
              <w:rPr>
                <w:rFonts w:hint="eastAsia" w:ascii="仿宋" w:hAnsi="仿宋" w:eastAsia="仿宋" w:cs="仿宋"/>
                <w:b/>
                <w:bCs/>
                <w:i w:val="0"/>
                <w:iCs w:val="0"/>
                <w:color w:val="000000"/>
                <w:sz w:val="24"/>
                <w:szCs w:val="24"/>
                <w:u w:val="none"/>
              </w:rPr>
            </w:r>
            <w:r/>
          </w:p>
        </w:tc>
        <w:tc>
          <w:tcPr>
            <w:tcW w:w="506" w:type="dxa"/>
            <w:vAlign w:val="center"/>
            <w:textDirection w:val="lrTb"/>
            <w:noWrap w:val="false"/>
          </w:tcPr>
          <w:p>
            <w:pPr>
              <w:pStyle w:val="884"/>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旺季人数</w:t>
            </w:r>
            <w:r>
              <w:rPr>
                <w:rFonts w:hint="eastAsia" w:ascii="仿宋" w:hAnsi="仿宋" w:eastAsia="仿宋" w:cs="仿宋"/>
                <w:b/>
                <w:bCs/>
                <w:i w:val="0"/>
                <w:iCs w:val="0"/>
                <w:color w:val="000000"/>
                <w:sz w:val="24"/>
                <w:szCs w:val="24"/>
                <w:u w:val="none"/>
              </w:rPr>
            </w:r>
            <w:r/>
          </w:p>
        </w:tc>
      </w:tr>
      <w:tr>
        <w:trPr>
          <w:trHeight w:val="460"/>
        </w:trPr>
        <w:tc>
          <w:tcPr>
            <w:tcW w:w="4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gridSpan w:val="2"/>
            <w:tcW w:w="2691"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项目总负责人</w:t>
            </w:r>
            <w:r>
              <w:rPr>
                <w:rFonts w:hint="eastAsia" w:ascii="仿宋" w:hAnsi="仿宋" w:eastAsia="仿宋" w:cs="仿宋"/>
                <w:i w:val="0"/>
                <w:iCs w:val="0"/>
                <w:color w:val="000000"/>
                <w:sz w:val="24"/>
                <w:szCs w:val="24"/>
                <w:u w:val="none"/>
              </w:rPr>
            </w:r>
            <w:r/>
          </w:p>
        </w:tc>
        <w:tc>
          <w:tcPr>
            <w:tcW w:w="898"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8：30-17：30</w:t>
            </w: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506"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r>
      <w:tr>
        <w:trPr>
          <w:trHeight w:val="540"/>
        </w:trPr>
        <w:tc>
          <w:tcPr>
            <w:tcW w:w="4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455" w:type="dxa"/>
            <w:vAlign w:val="center"/>
            <w:vMerge w:val="restart"/>
            <w:textDirection w:val="tbRlV"/>
            <w:noWrap/>
          </w:tcPr>
          <w:p>
            <w:pPr>
              <w:pStyle w:val="884"/>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虎丘区域</w:t>
            </w:r>
            <w:r>
              <w:rPr>
                <w:rFonts w:hint="eastAsia" w:ascii="仿宋" w:hAnsi="仿宋" w:eastAsia="仿宋" w:cs="仿宋"/>
                <w:b/>
                <w:bCs/>
                <w:i w:val="0"/>
                <w:iCs w:val="0"/>
                <w:color w:val="000000"/>
                <w:sz w:val="28"/>
                <w:szCs w:val="28"/>
                <w:u w:val="none"/>
              </w:rPr>
            </w:r>
            <w:r/>
          </w:p>
        </w:tc>
        <w:tc>
          <w:tcPr>
            <w:tcW w:w="98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虎丘区域队长</w:t>
            </w:r>
            <w:r>
              <w:rPr>
                <w:rFonts w:hint="eastAsia" w:ascii="仿宋" w:hAnsi="仿宋" w:eastAsia="仿宋" w:cs="仿宋"/>
                <w:i w:val="0"/>
                <w:iCs w:val="0"/>
                <w:color w:val="000000"/>
                <w:sz w:val="24"/>
                <w:szCs w:val="24"/>
                <w:u w:val="none"/>
              </w:rPr>
            </w:r>
            <w:r/>
          </w:p>
        </w:tc>
        <w:tc>
          <w:tcPr>
            <w:tcW w:w="898"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8：30-17：30</w:t>
            </w:r>
            <w:r>
              <w:rPr>
                <w:rFonts w:hint="eastAsia" w:ascii="仿宋" w:hAnsi="仿宋" w:eastAsia="仿宋" w:cs="仿宋"/>
                <w:i w:val="0"/>
                <w:iCs w:val="0"/>
                <w:color w:val="000000"/>
                <w:sz w:val="24"/>
                <w:szCs w:val="24"/>
                <w:u w:val="none"/>
              </w:rPr>
            </w:r>
            <w:r/>
          </w:p>
        </w:tc>
        <w:tc>
          <w:tcPr>
            <w:gridSpan w:val="3"/>
            <w:tcW w:w="412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项目总负责人兼</w:t>
            </w:r>
            <w:r>
              <w:rPr>
                <w:rFonts w:hint="eastAsia" w:ascii="仿宋" w:hAnsi="仿宋" w:eastAsia="仿宋" w:cs="仿宋"/>
                <w:i w:val="0"/>
                <w:iCs w:val="0"/>
                <w:color w:val="000000"/>
                <w:sz w:val="24"/>
                <w:szCs w:val="24"/>
                <w:u w:val="none"/>
              </w:rPr>
            </w:r>
            <w:r/>
          </w:p>
        </w:tc>
      </w:tr>
      <w:tr>
        <w:trPr>
          <w:trHeight w:val="365"/>
        </w:trPr>
        <w:tc>
          <w:tcPr>
            <w:tcW w:w="447" w:type="dxa"/>
            <w:vAlign w:val="center"/>
            <w:vMerge w:val="restart"/>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vMerge w:val="restart"/>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日间秩序维护员</w:t>
            </w:r>
            <w:r>
              <w:rPr>
                <w:rFonts w:hint="eastAsia" w:ascii="仿宋" w:hAnsi="仿宋" w:eastAsia="仿宋" w:cs="仿宋"/>
                <w:i w:val="0"/>
                <w:iCs w:val="0"/>
                <w:color w:val="000000"/>
                <w:sz w:val="24"/>
                <w:szCs w:val="24"/>
                <w:u w:val="none"/>
              </w:rPr>
            </w:r>
            <w:r/>
          </w:p>
        </w:tc>
        <w:tc>
          <w:tcPr>
            <w:tcW w:w="898" w:type="dxa"/>
            <w:vAlign w:val="center"/>
            <w:vMerge w:val="restart"/>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7：30-17：30  </w:t>
            </w:r>
            <w:r>
              <w:rPr>
                <w:rFonts w:hint="eastAsia" w:ascii="仿宋" w:hAnsi="仿宋" w:eastAsia="仿宋" w:cs="仿宋"/>
                <w:i w:val="0"/>
                <w:iCs w:val="0"/>
                <w:color w:val="000000"/>
                <w:sz w:val="24"/>
                <w:szCs w:val="24"/>
                <w:u w:val="none"/>
                <w:lang w:val="en-US" w:eastAsia="zh-CN" w:bidi="ar"/>
              </w:rPr>
            </w:r>
            <w:r/>
          </w:p>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7：30-17：00</w:t>
            </w: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财神道望山桥</w:t>
            </w: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506"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4</w:t>
            </w:r>
            <w:r>
              <w:rPr>
                <w:rFonts w:hint="eastAsia" w:ascii="仿宋" w:hAnsi="仿宋" w:eastAsia="仿宋" w:cs="仿宋"/>
                <w:i w:val="0"/>
                <w:iCs w:val="0"/>
                <w:color w:val="000000"/>
                <w:sz w:val="24"/>
                <w:szCs w:val="24"/>
                <w:u w:val="none"/>
                <w:lang w:val="en-US" w:eastAsia="zh-CN"/>
              </w:rPr>
            </w:r>
            <w:r/>
          </w:p>
        </w:tc>
      </w:tr>
      <w:tr>
        <w:trPr>
          <w:trHeight w:val="321"/>
        </w:trPr>
        <w:tc>
          <w:tcPr>
            <w:tcW w:w="4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98"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综合服务厅</w:t>
            </w: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506"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r>
      <w:tr>
        <w:trPr>
          <w:trHeight w:val="355"/>
        </w:trPr>
        <w:tc>
          <w:tcPr>
            <w:tcW w:w="4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98"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南北门检票秩序</w:t>
            </w: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506"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r>
      <w:tr>
        <w:trPr>
          <w:trHeight w:val="336"/>
        </w:trPr>
        <w:tc>
          <w:tcPr>
            <w:tcW w:w="4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98"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孙武练兵场</w:t>
            </w: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506"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r>
      <w:tr>
        <w:trPr>
          <w:trHeight w:val="297"/>
        </w:trPr>
        <w:tc>
          <w:tcPr>
            <w:tcW w:w="4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98"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返流岗</w:t>
            </w: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506"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r>
      <w:tr>
        <w:trPr>
          <w:trHeight w:val="355"/>
        </w:trPr>
        <w:tc>
          <w:tcPr>
            <w:tcW w:w="4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98"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北门游客中心</w:t>
            </w: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506"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r>
      <w:tr>
        <w:trPr>
          <w:trHeight w:val="308"/>
        </w:trPr>
        <w:tc>
          <w:tcPr>
            <w:tcW w:w="447" w:type="dxa"/>
            <w:vAlign w:val="center"/>
            <w:vMerge w:val="continue"/>
            <w:textDirection w:val="lrTb"/>
            <w:noWrap w:val="false"/>
          </w:tcPr>
          <w:p>
            <w:pPr>
              <w:pStyle w:val="884"/>
              <w:jc w:val="center"/>
              <w:rPr>
                <w:rFonts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塔园</w:t>
            </w:r>
            <w:r>
              <w:rPr>
                <w:rFonts w:ascii="仿宋" w:hAnsi="仿宋" w:eastAsia="仿宋" w:cs="仿宋"/>
                <w:i w:val="0"/>
                <w:iCs w:val="0"/>
                <w:color w:val="000000"/>
                <w:sz w:val="24"/>
                <w:szCs w:val="24"/>
                <w:u w:val="none"/>
                <w:lang w:val="en-US" w:eastAsia="zh-CN"/>
              </w:rPr>
            </w:r>
            <w:r/>
          </w:p>
        </w:tc>
        <w:tc>
          <w:tcPr>
            <w:tcW w:w="455" w:type="dxa"/>
            <w:vAlign w:val="center"/>
            <w:vMerge w:val="continue"/>
            <w:textDirection w:val="tbRlV"/>
            <w:noWrap/>
          </w:tcPr>
          <w:p>
            <w:pPr>
              <w:pStyle w:val="884"/>
              <w:jc w:val="center"/>
              <w:rPr>
                <w:rFonts w:ascii="仿宋" w:hAnsi="仿宋" w:eastAsia="仿宋" w:cs="仿宋"/>
                <w:b/>
                <w:bCs/>
                <w:i w:val="0"/>
                <w:iCs w:val="0"/>
                <w:color w:val="000000"/>
                <w:sz w:val="28"/>
                <w:szCs w:val="28"/>
                <w:u w:val="none"/>
                <w:lang w:val="en-US"/>
              </w:rPr>
            </w:pPr>
            <w:r>
              <w:rPr>
                <w:rFonts w:ascii="仿宋" w:hAnsi="仿宋" w:eastAsia="仿宋" w:cs="仿宋"/>
                <w:b/>
                <w:bCs/>
                <w:i w:val="0"/>
                <w:iCs w:val="0"/>
                <w:color w:val="000000"/>
                <w:sz w:val="28"/>
                <w:szCs w:val="28"/>
                <w:u w:val="none"/>
                <w:lang w:val="en-US"/>
              </w:rPr>
            </w:r>
            <w:r/>
          </w:p>
        </w:tc>
        <w:tc>
          <w:tcPr>
            <w:tcW w:w="987" w:type="dxa"/>
            <w:vAlign w:val="center"/>
            <w:vMerge w:val="continue"/>
            <w:textDirection w:val="lrTb"/>
            <w:noWrap w:val="false"/>
          </w:tcPr>
          <w:p>
            <w:pPr>
              <w:pStyle w:val="884"/>
              <w:jc w:val="center"/>
              <w:rPr>
                <w:rFonts w:ascii="仿宋" w:hAnsi="仿宋" w:eastAsia="仿宋" w:cs="仿宋"/>
                <w:i w:val="0"/>
                <w:iCs w:val="0"/>
                <w:color w:val="000000"/>
                <w:sz w:val="24"/>
                <w:szCs w:val="24"/>
                <w:u w:val="none"/>
                <w:lang w:val="en-US"/>
              </w:rPr>
            </w:pPr>
            <w:r>
              <w:rPr>
                <w:rFonts w:ascii="仿宋" w:hAnsi="仿宋" w:eastAsia="仿宋" w:cs="仿宋"/>
                <w:i w:val="0"/>
                <w:iCs w:val="0"/>
                <w:color w:val="000000"/>
                <w:sz w:val="24"/>
                <w:szCs w:val="24"/>
                <w:u w:val="none"/>
                <w:lang w:val="en-US"/>
              </w:rPr>
            </w:r>
            <w:r/>
          </w:p>
        </w:tc>
        <w:tc>
          <w:tcPr>
            <w:tcW w:w="898" w:type="dxa"/>
            <w:vAlign w:val="center"/>
            <w:vMerge w:val="continue"/>
            <w:textDirection w:val="lrTb"/>
            <w:noWrap w:val="false"/>
          </w:tcPr>
          <w:p>
            <w:pPr>
              <w:pStyle w:val="884"/>
              <w:jc w:val="center"/>
              <w:rPr>
                <w:rFonts w:ascii="仿宋" w:hAnsi="仿宋" w:eastAsia="仿宋" w:cs="仿宋"/>
                <w:i w:val="0"/>
                <w:iCs w:val="0"/>
                <w:color w:val="000000"/>
                <w:sz w:val="24"/>
                <w:szCs w:val="24"/>
                <w:u w:val="none"/>
                <w:lang w:val="en-US"/>
              </w:rPr>
            </w:pPr>
            <w:r>
              <w:rPr>
                <w:rFonts w:ascii="仿宋" w:hAnsi="仿宋" w:eastAsia="仿宋" w:cs="仿宋"/>
                <w:i w:val="0"/>
                <w:iCs w:val="0"/>
                <w:color w:val="000000"/>
                <w:sz w:val="24"/>
                <w:szCs w:val="24"/>
                <w:u w:val="none"/>
                <w:lang w:val="en-US"/>
              </w:rPr>
            </w:r>
            <w:r/>
          </w:p>
        </w:tc>
        <w:tc>
          <w:tcPr>
            <w:tcW w:w="999" w:type="dxa"/>
            <w:vAlign w:val="center"/>
            <w:textDirection w:val="lrTb"/>
            <w:noWrap w:val="false"/>
          </w:tcPr>
          <w:p>
            <w:pPr>
              <w:pStyle w:val="884"/>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塔院</w:t>
            </w:r>
            <w:r>
              <w:rPr>
                <w:rFonts w:ascii="仿宋" w:hAnsi="仿宋" w:eastAsia="仿宋" w:cs="仿宋"/>
                <w:i w:val="0"/>
                <w:iCs w:val="0"/>
                <w:color w:val="000000"/>
                <w:sz w:val="24"/>
                <w:szCs w:val="24"/>
                <w:u w:val="none"/>
                <w:lang w:val="en-US" w:eastAsia="zh-CN" w:bidi="ar"/>
              </w:rPr>
            </w:r>
            <w:r/>
          </w:p>
        </w:tc>
        <w:tc>
          <w:tcPr>
            <w:tcW w:w="704" w:type="dxa"/>
            <w:vAlign w:val="center"/>
            <w:textDirection w:val="lrTb"/>
            <w:noWrap w:val="false"/>
          </w:tcPr>
          <w:p>
            <w:pPr>
              <w:pStyle w:val="884"/>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ascii="仿宋" w:hAnsi="仿宋" w:eastAsia="仿宋" w:cs="仿宋"/>
                <w:i w:val="0"/>
                <w:iCs w:val="0"/>
                <w:color w:val="000000"/>
                <w:sz w:val="24"/>
                <w:szCs w:val="24"/>
                <w:u w:val="none"/>
                <w:lang w:val="en-US" w:eastAsia="zh-CN" w:bidi="ar"/>
              </w:rPr>
            </w:r>
            <w:r/>
          </w:p>
        </w:tc>
        <w:tc>
          <w:tcPr>
            <w:tcW w:w="506" w:type="dxa"/>
            <w:vAlign w:val="center"/>
            <w:textDirection w:val="lrTb"/>
            <w:noWrap w:val="false"/>
          </w:tcPr>
          <w:p>
            <w:pPr>
              <w:pStyle w:val="884"/>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rPr>
                <w:rFonts w:ascii="仿宋" w:hAnsi="仿宋" w:eastAsia="仿宋" w:cs="仿宋"/>
                <w:i w:val="0"/>
                <w:iCs w:val="0"/>
                <w:color w:val="000000"/>
                <w:sz w:val="24"/>
                <w:szCs w:val="24"/>
                <w:u w:val="none"/>
                <w:lang w:val="en-US" w:eastAsia="zh-CN" w:bidi="ar"/>
              </w:rPr>
            </w:r>
            <w:r/>
          </w:p>
        </w:tc>
      </w:tr>
      <w:tr>
        <w:trPr>
          <w:trHeight w:val="308"/>
        </w:trPr>
        <w:tc>
          <w:tcPr>
            <w:tcW w:w="4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98"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北门铁门</w:t>
            </w:r>
            <w:r>
              <w:rPr>
                <w:rFonts w:ascii="仿宋" w:hAnsi="仿宋" w:eastAsia="仿宋" w:cs="仿宋"/>
                <w:i w:val="0"/>
                <w:iCs w:val="0"/>
                <w:color w:val="000000"/>
                <w:sz w:val="24"/>
                <w:szCs w:val="24"/>
                <w:u w:val="none"/>
                <w:lang w:val="en-US" w:eastAsia="zh-CN" w:bidi="ar"/>
              </w:rPr>
            </w:r>
            <w:r/>
          </w:p>
        </w:tc>
        <w:tc>
          <w:tcPr>
            <w:tcW w:w="704" w:type="dxa"/>
            <w:vAlign w:val="center"/>
            <w:textDirection w:val="lrTb"/>
            <w:noWrap w:val="false"/>
          </w:tcPr>
          <w:p>
            <w:pPr>
              <w:pStyle w:val="884"/>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ascii="仿宋" w:hAnsi="仿宋" w:eastAsia="仿宋" w:cs="仿宋"/>
                <w:i w:val="0"/>
                <w:iCs w:val="0"/>
                <w:color w:val="000000"/>
                <w:sz w:val="24"/>
                <w:szCs w:val="24"/>
                <w:u w:val="none"/>
                <w:lang w:val="en-US" w:eastAsia="zh-CN" w:bidi="ar"/>
              </w:rPr>
            </w:r>
            <w:r/>
          </w:p>
        </w:tc>
        <w:tc>
          <w:tcPr>
            <w:tcW w:w="506" w:type="dxa"/>
            <w:vAlign w:val="center"/>
            <w:textDirection w:val="lrTb"/>
            <w:noWrap w:val="false"/>
          </w:tcPr>
          <w:p>
            <w:pPr>
              <w:pStyle w:val="884"/>
              <w:jc w:val="center"/>
              <w:keepLines w:val="0"/>
              <w:keepNext w:val="0"/>
              <w:widowControl/>
              <w:rPr>
                <w:rFonts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ascii="仿宋" w:hAnsi="仿宋" w:eastAsia="仿宋" w:cs="仿宋"/>
                <w:i w:val="0"/>
                <w:iCs w:val="0"/>
                <w:color w:val="000000"/>
                <w:sz w:val="24"/>
                <w:szCs w:val="24"/>
                <w:u w:val="none"/>
                <w:lang w:val="en-US" w:eastAsia="zh-CN" w:bidi="ar"/>
              </w:rPr>
            </w:r>
            <w:r/>
          </w:p>
        </w:tc>
      </w:tr>
      <w:tr>
        <w:trPr>
          <w:trHeight w:val="308"/>
        </w:trPr>
        <w:tc>
          <w:tcPr>
            <w:tcW w:w="4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98"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民俗展厅</w:t>
            </w: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506"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r>
      <w:tr>
        <w:trPr>
          <w:trHeight w:val="406"/>
        </w:trPr>
        <w:tc>
          <w:tcPr>
            <w:tcW w:w="4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98"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应急机动及巡逻</w:t>
            </w: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506"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r>
      <w:tr>
        <w:trPr>
          <w:trHeight w:val="420"/>
        </w:trPr>
        <w:tc>
          <w:tcPr>
            <w:tcW w:w="4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vMerge w:val="restart"/>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夜间秩序维护员</w:t>
            </w:r>
            <w:r>
              <w:rPr>
                <w:rFonts w:hint="eastAsia" w:ascii="仿宋" w:hAnsi="仿宋" w:eastAsia="仿宋" w:cs="仿宋"/>
                <w:i w:val="0"/>
                <w:iCs w:val="0"/>
                <w:color w:val="000000"/>
                <w:sz w:val="24"/>
                <w:szCs w:val="24"/>
                <w:u w:val="none"/>
              </w:rPr>
            </w:r>
            <w:r/>
          </w:p>
        </w:tc>
        <w:tc>
          <w:tcPr>
            <w:tcW w:w="898"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17：30-7：30</w:t>
            </w:r>
            <w:r>
              <w:rPr>
                <w:rFonts w:hint="eastAsia" w:ascii="仿宋" w:hAnsi="仿宋" w:eastAsia="仿宋" w:cs="仿宋"/>
                <w:i w:val="0"/>
                <w:iCs w:val="0"/>
                <w:color w:val="000000"/>
                <w:sz w:val="24"/>
                <w:szCs w:val="24"/>
                <w:u w:val="none"/>
              </w:rPr>
            </w:r>
            <w:r/>
          </w:p>
        </w:tc>
        <w:tc>
          <w:tcPr>
            <w:tcW w:w="999" w:type="dxa"/>
            <w:vAlign w:val="center"/>
            <w:vMerge w:val="restart"/>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704" w:type="dxa"/>
            <w:vAlign w:val="center"/>
            <w:vMerge w:val="restart"/>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506" w:type="dxa"/>
            <w:vAlign w:val="center"/>
            <w:vMerge w:val="restart"/>
            <w:textDirection w:val="lrTb"/>
            <w:noWrap/>
          </w:tcPr>
          <w:p>
            <w:pPr>
              <w:pStyle w:val="8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r>
      <w:tr>
        <w:trPr>
          <w:trHeight w:val="333"/>
        </w:trPr>
        <w:tc>
          <w:tcPr>
            <w:tcW w:w="4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98"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17：00-7：30</w:t>
            </w:r>
            <w:r>
              <w:rPr>
                <w:rFonts w:hint="eastAsia" w:ascii="仿宋" w:hAnsi="仿宋" w:eastAsia="仿宋" w:cs="仿宋"/>
                <w:i w:val="0"/>
                <w:iCs w:val="0"/>
                <w:color w:val="000000"/>
                <w:sz w:val="24"/>
                <w:szCs w:val="24"/>
                <w:u w:val="none"/>
              </w:rPr>
            </w:r>
            <w:r/>
          </w:p>
        </w:tc>
        <w:tc>
          <w:tcPr>
            <w:tcW w:w="999"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704"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06" w:type="dxa"/>
            <w:vAlign w:val="center"/>
            <w:vMerge w:val="continue"/>
            <w:textDirection w:val="lrTb"/>
            <w:noWrap/>
          </w:tcPr>
          <w:p>
            <w:pPr>
              <w:pStyle w:val="884"/>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tcW w:w="4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消控值班员</w:t>
            </w:r>
            <w:r>
              <w:rPr>
                <w:rFonts w:hint="eastAsia" w:ascii="仿宋" w:hAnsi="仿宋" w:eastAsia="仿宋" w:cs="仿宋"/>
                <w:i w:val="0"/>
                <w:iCs w:val="0"/>
                <w:color w:val="000000"/>
                <w:sz w:val="24"/>
                <w:szCs w:val="24"/>
                <w:u w:val="none"/>
              </w:rPr>
            </w:r>
            <w:r/>
          </w:p>
        </w:tc>
        <w:tc>
          <w:tcPr>
            <w:tcW w:w="898"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24小时</w:t>
            </w: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塔影园</w:t>
            </w: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506" w:type="dxa"/>
            <w:vAlign w:val="center"/>
            <w:textDirection w:val="lrTb"/>
            <w:noWrap/>
          </w:tcPr>
          <w:p>
            <w:pPr>
              <w:pStyle w:val="8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r>
      <w:tr>
        <w:trPr>
          <w:trHeight w:val="373"/>
        </w:trPr>
        <w:tc>
          <w:tcPr>
            <w:gridSpan w:val="4"/>
            <w:tcW w:w="5203" w:type="dxa"/>
            <w:vAlign w:val="center"/>
            <w:textDirection w:val="lrTb"/>
            <w:noWrap w:val="false"/>
          </w:tcPr>
          <w:p>
            <w:pPr>
              <w:pStyle w:val="884"/>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   虎丘合计</w:t>
            </w:r>
            <w:r>
              <w:rPr>
                <w:rFonts w:hint="eastAsia" w:ascii="仿宋" w:hAnsi="仿宋" w:eastAsia="仿宋" w:cs="仿宋"/>
                <w:b/>
                <w:bCs/>
                <w:i w:val="0"/>
                <w:iCs w:val="0"/>
                <w:color w:val="000000"/>
                <w:sz w:val="28"/>
                <w:szCs w:val="28"/>
                <w:u w:val="none"/>
              </w:rPr>
            </w:r>
            <w:r/>
          </w:p>
        </w:tc>
        <w:tc>
          <w:tcPr>
            <w:tcW w:w="999" w:type="dxa"/>
            <w:vAlign w:val="center"/>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w:t>
            </w:r>
            <w:r>
              <w:rPr>
                <w:rFonts w:hint="eastAsia" w:ascii="仿宋" w:hAnsi="仿宋" w:eastAsia="仿宋" w:cs="仿宋"/>
                <w:i w:val="0"/>
                <w:iCs w:val="0"/>
                <w:color w:val="000000"/>
                <w:sz w:val="24"/>
                <w:szCs w:val="24"/>
                <w:u w:val="none"/>
              </w:rPr>
            </w:r>
            <w:r/>
          </w:p>
        </w:tc>
        <w:tc>
          <w:tcPr>
            <w:tcW w:w="506" w:type="dxa"/>
            <w:vAlign w:val="center"/>
            <w:textDirection w:val="lrTb"/>
            <w:noWrap/>
          </w:tcPr>
          <w:p>
            <w:pPr>
              <w:pStyle w:val="8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Fonts w:hint="eastAsia" w:ascii="宋体" w:hAnsi="宋体" w:eastAsia="宋体" w:cs="宋体"/>
                <w:i w:val="0"/>
                <w:iCs w:val="0"/>
                <w:color w:val="000000"/>
                <w:sz w:val="24"/>
                <w:szCs w:val="24"/>
                <w:u w:val="none"/>
              </w:rPr>
            </w:r>
            <w:r/>
          </w:p>
        </w:tc>
      </w:tr>
      <w:tr>
        <w:trPr>
          <w:trHeight w:val="409"/>
        </w:trPr>
        <w:tc>
          <w:tcPr>
            <w:tcW w:w="4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455" w:type="dxa"/>
            <w:vAlign w:val="center"/>
            <w:vMerge w:val="restart"/>
            <w:textDirection w:val="tbRlV"/>
            <w:noWrap/>
          </w:tcPr>
          <w:p>
            <w:pPr>
              <w:pStyle w:val="884"/>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枫桥区域</w:t>
            </w:r>
            <w:r>
              <w:rPr>
                <w:rFonts w:hint="eastAsia" w:ascii="仿宋" w:hAnsi="仿宋" w:eastAsia="仿宋" w:cs="仿宋"/>
                <w:b/>
                <w:bCs/>
                <w:i w:val="0"/>
                <w:iCs w:val="0"/>
                <w:color w:val="000000"/>
                <w:sz w:val="28"/>
                <w:szCs w:val="28"/>
                <w:u w:val="none"/>
              </w:rPr>
            </w:r>
            <w:r/>
          </w:p>
        </w:tc>
        <w:tc>
          <w:tcPr>
            <w:tcW w:w="98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枫桥区域队长</w:t>
            </w:r>
            <w:r>
              <w:rPr>
                <w:rFonts w:hint="eastAsia" w:ascii="仿宋" w:hAnsi="仿宋" w:eastAsia="仿宋" w:cs="仿宋"/>
                <w:i w:val="0"/>
                <w:iCs w:val="0"/>
                <w:color w:val="000000"/>
                <w:sz w:val="24"/>
                <w:szCs w:val="24"/>
                <w:u w:val="none"/>
              </w:rPr>
            </w:r>
            <w:r/>
          </w:p>
        </w:tc>
        <w:tc>
          <w:tcPr>
            <w:tcW w:w="898"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8：30-17：30</w:t>
            </w: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506"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r>
      <w:tr>
        <w:trPr>
          <w:trHeight w:val="375"/>
        </w:trPr>
        <w:tc>
          <w:tcPr>
            <w:tcW w:w="447" w:type="dxa"/>
            <w:vAlign w:val="center"/>
            <w:vMerge w:val="restart"/>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vMerge w:val="restart"/>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日间秩序维护员</w:t>
            </w:r>
            <w:r>
              <w:rPr>
                <w:rFonts w:hint="eastAsia" w:ascii="仿宋" w:hAnsi="仿宋" w:eastAsia="仿宋" w:cs="仿宋"/>
                <w:i w:val="0"/>
                <w:iCs w:val="0"/>
                <w:color w:val="000000"/>
                <w:sz w:val="24"/>
                <w:szCs w:val="24"/>
                <w:u w:val="none"/>
              </w:rPr>
            </w:r>
            <w:r/>
          </w:p>
        </w:tc>
        <w:tc>
          <w:tcPr>
            <w:tcW w:w="898" w:type="dxa"/>
            <w:vAlign w:val="center"/>
            <w:vMerge w:val="restart"/>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7：30-18：00</w:t>
            </w: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铁岭关党建馆</w:t>
            </w: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506"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r>
      <w:tr>
        <w:trPr>
          <w:trHeight w:val="364"/>
        </w:trPr>
        <w:tc>
          <w:tcPr>
            <w:tcW w:w="4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98"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津鸿渡码头</w:t>
            </w: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506"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r>
      <w:tr>
        <w:trPr>
          <w:trHeight w:val="440"/>
        </w:trPr>
        <w:tc>
          <w:tcPr>
            <w:tcW w:w="44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898" w:type="dxa"/>
            <w:vAlign w:val="center"/>
            <w:vMerge w:val="continue"/>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日间巡逻</w:t>
            </w: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506"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r>
      <w:tr>
        <w:trPr>
          <w:trHeight w:val="387"/>
        </w:trPr>
        <w:tc>
          <w:tcPr>
            <w:tcW w:w="4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夜间秩序维护员</w:t>
            </w:r>
            <w:r>
              <w:rPr>
                <w:rFonts w:hint="eastAsia" w:ascii="仿宋" w:hAnsi="仿宋" w:eastAsia="仿宋" w:cs="仿宋"/>
                <w:i w:val="0"/>
                <w:iCs w:val="0"/>
                <w:color w:val="000000"/>
                <w:sz w:val="24"/>
                <w:szCs w:val="24"/>
                <w:u w:val="none"/>
              </w:rPr>
            </w:r>
            <w:r/>
          </w:p>
        </w:tc>
        <w:tc>
          <w:tcPr>
            <w:tcW w:w="898"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18：00-7：30</w:t>
            </w: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506"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r>
      <w:tr>
        <w:trPr>
          <w:trHeight w:val="498"/>
        </w:trPr>
        <w:tc>
          <w:tcPr>
            <w:tcW w:w="4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监控指挥中心</w:t>
            </w:r>
            <w:r>
              <w:rPr>
                <w:rFonts w:hint="eastAsia" w:ascii="仿宋" w:hAnsi="仿宋" w:eastAsia="仿宋" w:cs="仿宋"/>
                <w:i w:val="0"/>
                <w:iCs w:val="0"/>
                <w:color w:val="000000"/>
                <w:sz w:val="24"/>
                <w:szCs w:val="24"/>
                <w:u w:val="none"/>
              </w:rPr>
            </w:r>
            <w:r/>
          </w:p>
        </w:tc>
        <w:tc>
          <w:tcPr>
            <w:tcW w:w="898"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24小时</w:t>
            </w: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506"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r>
      <w:tr>
        <w:trPr>
          <w:trHeight w:val="433"/>
        </w:trPr>
        <w:tc>
          <w:tcPr>
            <w:tcW w:w="44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仿宋" w:hAnsi="仿宋" w:eastAsia="仿宋" w:cs="仿宋"/>
                <w:i w:val="0"/>
                <w:iCs w:val="0"/>
                <w:color w:val="000000"/>
                <w:sz w:val="24"/>
                <w:szCs w:val="24"/>
                <w:u w:val="none"/>
              </w:rPr>
            </w:r>
            <w:r/>
          </w:p>
        </w:tc>
        <w:tc>
          <w:tcPr>
            <w:tcW w:w="455" w:type="dxa"/>
            <w:vAlign w:val="center"/>
            <w:vMerge w:val="continue"/>
            <w:textDirection w:val="tbRlV"/>
            <w:noWrap/>
          </w:tcPr>
          <w:p>
            <w:pPr>
              <w:pStyle w:val="884"/>
              <w:jc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sz w:val="28"/>
                <w:szCs w:val="28"/>
                <w:u w:val="none"/>
              </w:rPr>
            </w:r>
            <w:r/>
          </w:p>
        </w:tc>
        <w:tc>
          <w:tcPr>
            <w:tcW w:w="987"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办公室门卫</w:t>
            </w:r>
            <w:r>
              <w:rPr>
                <w:rFonts w:hint="eastAsia" w:ascii="仿宋" w:hAnsi="仿宋" w:eastAsia="仿宋" w:cs="仿宋"/>
                <w:i w:val="0"/>
                <w:iCs w:val="0"/>
                <w:color w:val="000000"/>
                <w:sz w:val="24"/>
                <w:szCs w:val="24"/>
                <w:u w:val="none"/>
              </w:rPr>
            </w:r>
            <w:r/>
          </w:p>
        </w:tc>
        <w:tc>
          <w:tcPr>
            <w:tcW w:w="898"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24小时</w:t>
            </w:r>
            <w:r>
              <w:rPr>
                <w:rFonts w:hint="eastAsia" w:ascii="仿宋" w:hAnsi="仿宋" w:eastAsia="仿宋" w:cs="仿宋"/>
                <w:i w:val="0"/>
                <w:iCs w:val="0"/>
                <w:color w:val="000000"/>
                <w:sz w:val="24"/>
                <w:szCs w:val="24"/>
                <w:u w:val="none"/>
              </w:rPr>
            </w:r>
            <w:r/>
          </w:p>
        </w:tc>
        <w:tc>
          <w:tcPr>
            <w:tcW w:w="999" w:type="dxa"/>
            <w:vAlign w:val="center"/>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506"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r>
      <w:tr>
        <w:trPr>
          <w:trHeight w:val="520"/>
        </w:trPr>
        <w:tc>
          <w:tcPr>
            <w:gridSpan w:val="4"/>
            <w:tcW w:w="5203" w:type="dxa"/>
            <w:vAlign w:val="center"/>
            <w:textDirection w:val="lrTb"/>
            <w:noWrap w:val="false"/>
          </w:tcPr>
          <w:p>
            <w:pPr>
              <w:pStyle w:val="884"/>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      枫桥合计</w:t>
            </w:r>
            <w:r>
              <w:rPr>
                <w:rFonts w:hint="eastAsia" w:ascii="仿宋" w:hAnsi="仿宋" w:eastAsia="仿宋" w:cs="仿宋"/>
                <w:b/>
                <w:bCs/>
                <w:i w:val="0"/>
                <w:iCs w:val="0"/>
                <w:color w:val="000000"/>
                <w:sz w:val="28"/>
                <w:szCs w:val="28"/>
                <w:u w:val="none"/>
              </w:rPr>
            </w:r>
            <w:r/>
          </w:p>
        </w:tc>
        <w:tc>
          <w:tcPr>
            <w:tcW w:w="999" w:type="dxa"/>
            <w:vAlign w:val="center"/>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506" w:type="dxa"/>
            <w:vAlign w:val="center"/>
            <w:textDirection w:val="lrTb"/>
            <w:noWrap/>
          </w:tcPr>
          <w:p>
            <w:pPr>
              <w:pStyle w:val="8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rPr>
            </w:r>
            <w:r/>
          </w:p>
        </w:tc>
      </w:tr>
      <w:tr>
        <w:trPr>
          <w:trHeight w:val="440"/>
        </w:trPr>
        <w:tc>
          <w:tcPr>
            <w:gridSpan w:val="4"/>
            <w:tcW w:w="5203" w:type="dxa"/>
            <w:vAlign w:val="center"/>
            <w:textDirection w:val="lrTb"/>
            <w:noWrap/>
          </w:tcPr>
          <w:p>
            <w:pPr>
              <w:pStyle w:val="884"/>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总      计</w:t>
            </w:r>
            <w:r>
              <w:rPr>
                <w:rFonts w:hint="eastAsia" w:ascii="仿宋" w:hAnsi="仿宋" w:eastAsia="仿宋" w:cs="仿宋"/>
                <w:b/>
                <w:bCs/>
                <w:i w:val="0"/>
                <w:iCs w:val="0"/>
                <w:color w:val="000000"/>
                <w:sz w:val="28"/>
                <w:szCs w:val="28"/>
                <w:u w:val="none"/>
              </w:rPr>
            </w:r>
            <w:r/>
          </w:p>
        </w:tc>
        <w:tc>
          <w:tcPr>
            <w:tcW w:w="999" w:type="dxa"/>
            <w:vAlign w:val="center"/>
            <w:textDirection w:val="lrTb"/>
            <w:noWrap w:val="false"/>
          </w:tcPr>
          <w:p>
            <w:pPr>
              <w:pStyle w:val="884"/>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704" w:type="dxa"/>
            <w:vAlign w:val="center"/>
            <w:textDirection w:val="lrTb"/>
            <w:noWrap w:val="false"/>
          </w:tcPr>
          <w:p>
            <w:pPr>
              <w:pStyle w:val="884"/>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rPr>
                <w:rFonts w:hint="eastAsia" w:ascii="仿宋" w:hAnsi="仿宋" w:eastAsia="仿宋" w:cs="仿宋"/>
                <w:i w:val="0"/>
                <w:iCs w:val="0"/>
                <w:color w:val="000000"/>
                <w:sz w:val="24"/>
                <w:szCs w:val="24"/>
                <w:u w:val="none"/>
              </w:rPr>
            </w:r>
            <w:r/>
          </w:p>
        </w:tc>
        <w:tc>
          <w:tcPr>
            <w:tcW w:w="506" w:type="dxa"/>
            <w:vAlign w:val="center"/>
            <w:textDirection w:val="lrTb"/>
            <w:noWrap/>
          </w:tcPr>
          <w:p>
            <w:pPr>
              <w:pStyle w:val="8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rPr>
                <w:rFonts w:hint="eastAsia" w:ascii="宋体" w:hAnsi="宋体" w:eastAsia="宋体" w:cs="宋体"/>
                <w:i w:val="0"/>
                <w:iCs w:val="0"/>
                <w:color w:val="000000"/>
                <w:sz w:val="24"/>
                <w:szCs w:val="24"/>
                <w:u w:val="none"/>
              </w:rPr>
            </w:r>
            <w:r/>
          </w:p>
        </w:tc>
      </w:tr>
      <w:tr>
        <w:trPr>
          <w:trHeight w:val="1150"/>
        </w:trPr>
        <w:tc>
          <w:tcPr>
            <w:gridSpan w:val="2"/>
            <w:tcW w:w="1682" w:type="dxa"/>
            <w:vAlign w:val="center"/>
            <w:textDirection w:val="lrTb"/>
            <w:noWrap/>
          </w:tcPr>
          <w:p>
            <w:pPr>
              <w:pStyle w:val="8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说明</w:t>
            </w:r>
            <w:r>
              <w:rPr>
                <w:rFonts w:hint="eastAsia" w:ascii="宋体" w:hAnsi="宋体" w:eastAsia="宋体" w:cs="宋体"/>
                <w:i w:val="0"/>
                <w:iCs w:val="0"/>
                <w:color w:val="000000"/>
                <w:sz w:val="24"/>
                <w:szCs w:val="24"/>
                <w:u w:val="none"/>
              </w:rPr>
            </w:r>
            <w:r/>
          </w:p>
        </w:tc>
        <w:tc>
          <w:tcPr>
            <w:gridSpan w:val="5"/>
            <w:tcW w:w="7645" w:type="dxa"/>
            <w:vAlign w:val="center"/>
            <w:textDirection w:val="lrTb"/>
            <w:noWrap w:val="false"/>
          </w:tcPr>
          <w:p>
            <w:pPr>
              <w:pStyle w:val="884"/>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节假日及重大活动 </w:t>
            </w:r>
            <w:r>
              <w:rPr>
                <w:rStyle w:val="935"/>
                <w:lang w:val="en-US" w:eastAsia="zh-CN" w:bidi="ar"/>
              </w:rPr>
              <w:t xml:space="preserve">2025年节日28天：元旦1天；春节8天，清明3天；五一5天；端午3天，中秋国庆8天、2026年元旦1天，春节7天；</w:t>
            </w:r>
            <w:r>
              <w:rPr>
                <w:rStyle w:val="935"/>
                <w:rFonts w:hint="eastAsia"/>
                <w:lang w:val="en-US" w:eastAsia="zh-CN" w:bidi="ar"/>
              </w:rPr>
              <w:t xml:space="preserve">均</w:t>
            </w:r>
            <w:r>
              <w:rPr>
                <w:rStyle w:val="935"/>
                <w:lang w:val="en-US" w:eastAsia="zh-CN" w:bidi="ar"/>
              </w:rPr>
              <w:t xml:space="preserve">增加18人；其中虎丘景区10人，枫桥景区8人。重大活动以甲方通知为准。</w:t>
            </w:r>
            <w:r>
              <w:rPr>
                <w:rFonts w:hint="eastAsia" w:ascii="仿宋" w:hAnsi="仿宋" w:eastAsia="仿宋" w:cs="仿宋"/>
                <w:b/>
                <w:bCs/>
                <w:i w:val="0"/>
                <w:iCs w:val="0"/>
                <w:color w:val="000000"/>
                <w:sz w:val="24"/>
                <w:szCs w:val="24"/>
                <w:u w:val="none"/>
              </w:rPr>
            </w:r>
            <w:r/>
          </w:p>
        </w:tc>
      </w:tr>
    </w:tbl>
    <w:p>
      <w:pPr>
        <w:pStyle w:val="884"/>
        <w:ind w:firstLine="420"/>
        <w:jc w:val="right"/>
        <w:spacing w:line="360" w:lineRule="auto"/>
        <w:rPr>
          <w:rFonts w:hint="eastAsia" w:hAnsi="宋体" w:cs="宋体"/>
          <w:sz w:val="24"/>
          <w:szCs w:val="24"/>
        </w:rPr>
      </w:pPr>
      <w:r>
        <w:rPr>
          <w:rFonts w:hint="eastAsia" w:hAnsi="宋体" w:cs="宋体"/>
          <w:sz w:val="24"/>
          <w:szCs w:val="24"/>
        </w:rPr>
        <w:t xml:space="preserve">（全文完）</w:t>
      </w:r>
      <w:r/>
    </w:p>
    <w:sectPr>
      <w:footnotePr/>
      <w:endnotePr/>
      <w:type w:val="nextPage"/>
      <w:pgSz w:w="11906" w:h="16838" w:orient="portrait"/>
      <w:pgMar w:top="1440" w:right="992" w:bottom="936"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仿宋">
    <w:panose1 w:val="02010609060101010101"/>
  </w:font>
  <w:font w:name="Courier New">
    <w:panose1 w:val="02070309020205020404"/>
  </w:font>
  <w:font w:name="sans-serif">
    <w:panose1 w:val="020B0503020202020204"/>
  </w:font>
  <w:font w:name="Tahoma">
    <w:panose1 w:val="020B0604030504040204"/>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spacing w:after="0"/>
      <w:tabs>
        <w:tab w:val="center" w:pos="4153" w:leader="none"/>
        <w:tab w:val="right" w:pos="8306" w:leader="none"/>
      </w:tabs>
      <w:pBdr>
        <w:top w:val="none" w:color="000000" w:sz="0" w:space="0"/>
        <w:left w:val="none" w:color="000000" w:sz="0" w:space="0"/>
        <w:bottom w:val="none" w:color="000000" w:sz="0" w:space="0"/>
        <w:right w:val="none" w:color="000000" w:sz="0" w:space="0"/>
        <w:between w:val="none" w:color="000000" w:sz="8" w:space="0"/>
      </w:pBdr>
      <w:framePr w:wrap="around" w:vAnchor="text" w:hAnchor="margin" w:xAlign="center" w:y="1"/>
    </w:pPr>
    <w:r>
      <w:rPr>
        <w:rStyle w:val="910"/>
      </w:rPr>
      <w:fldChar w:fldCharType="begin"/>
    </w:r>
    <w:r>
      <w:rPr>
        <w:rStyle w:val="910"/>
      </w:rPr>
      <w:instrText xml:space="preserve"> PAGE </w:instrText>
    </w:r>
    <w:r>
      <w:rPr>
        <w:rStyle w:val="910"/>
      </w:rPr>
      <w:fldChar w:fldCharType="separate"/>
    </w:r>
    <w:r>
      <w:rPr>
        <w:rStyle w:val="910"/>
      </w:rPr>
      <w:t xml:space="preserve">- 1 -</w:t>
    </w:r>
    <w:r>
      <w:rPr>
        <w:rStyle w:val="910"/>
      </w:rPr>
      <w:fldChar w:fldCharType="end"/>
    </w:r>
    <w:r/>
  </w:p>
  <w:p>
    <w:pPr>
      <w:pStyle w:val="900"/>
      <w:ind w:right="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0"/>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88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0"/>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8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right="-541"/>
      <w:jc w:val="both"/>
      <w:tabs>
        <w:tab w:val="left" w:pos="180" w:leader="none"/>
        <w:tab w:val="center" w:pos="4153" w:leader="none"/>
        <w:tab w:val="right" w:pos="8640" w:leader="none"/>
      </w:tabs>
      <w:rPr>
        <w:rFonts w:hint="eastAsia" w:ascii="华文新魏" w:hAnsi="华文中宋" w:eastAsia="宋体"/>
        <w:color w:val="0000ff"/>
      </w:rPr>
    </w:pPr>
    <w:r>
      <w:rPr>
        <w:rFonts w:hint="eastAsia" w:ascii="华文新魏" w:hAnsi="华文中宋" w:eastAsia="宋体"/>
        <w:color w:val="0000ff"/>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8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88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8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84"/>
        <w:ind w:left="0" w:firstLine="0"/>
      </w:pPr>
      <w:rPr>
        <w:rFonts w:hint="eastAsia"/>
      </w:rPr>
    </w:lvl>
    <w:lvl w:ilvl="1">
      <w:start w:val="1"/>
      <w:numFmt w:val="decimal"/>
      <w:isLgl w:val="false"/>
      <w:suff w:val="tab"/>
      <w:lvlText w:val="%1.%2"/>
      <w:lvlJc w:val="left"/>
      <w:pPr>
        <w:pStyle w:val="884"/>
        <w:ind w:left="0" w:firstLine="0"/>
      </w:pPr>
      <w:rPr>
        <w:rFonts w:hint="eastAsia"/>
      </w:rPr>
    </w:lvl>
    <w:lvl w:ilvl="2">
      <w:start w:val="1"/>
      <w:numFmt w:val="decimal"/>
      <w:isLgl w:val="false"/>
      <w:suff w:val="tab"/>
      <w:lvlText w:val="%1.%2.%3"/>
      <w:lvlJc w:val="left"/>
      <w:pPr>
        <w:pStyle w:val="884"/>
        <w:ind w:left="0" w:firstLine="0"/>
      </w:pPr>
      <w:rPr>
        <w:rFonts w:hint="eastAsia"/>
      </w:rPr>
    </w:lvl>
    <w:lvl w:ilvl="3">
      <w:start w:val="1"/>
      <w:numFmt w:val="decimal"/>
      <w:pStyle w:val="888"/>
      <w:isLgl w:val="false"/>
      <w:suff w:val="tab"/>
      <w:lvlText w:val="%1.%2.%3.%4"/>
      <w:lvlJc w:val="left"/>
      <w:pPr>
        <w:pStyle w:val="884"/>
        <w:ind w:left="0" w:firstLine="0"/>
      </w:pPr>
      <w:rPr>
        <w:rFonts w:hint="eastAsia"/>
      </w:rPr>
    </w:lvl>
    <w:lvl w:ilvl="4">
      <w:start w:val="1"/>
      <w:numFmt w:val="decimal"/>
      <w:isLgl w:val="false"/>
      <w:suff w:val="tab"/>
      <w:lvlText w:val="%1.%2.%3.%4.%5"/>
      <w:lvlJc w:val="left"/>
      <w:pPr>
        <w:pStyle w:val="884"/>
        <w:ind w:left="0" w:firstLine="0"/>
      </w:pPr>
      <w:rPr>
        <w:rFonts w:hint="eastAsia"/>
      </w:rPr>
    </w:lvl>
    <w:lvl w:ilvl="5">
      <w:start w:val="1"/>
      <w:numFmt w:val="decimal"/>
      <w:isLgl w:val="false"/>
      <w:suff w:val="tab"/>
      <w:lvlText w:val="%1.%2.%3.%4.%5.%6"/>
      <w:lvlJc w:val="left"/>
      <w:pPr>
        <w:pStyle w:val="884"/>
        <w:ind w:left="0" w:firstLine="0"/>
      </w:pPr>
      <w:rPr>
        <w:rFonts w:hint="eastAsia"/>
      </w:rPr>
    </w:lvl>
    <w:lvl w:ilvl="6">
      <w:start w:val="1"/>
      <w:numFmt w:val="decimal"/>
      <w:isLgl w:val="false"/>
      <w:suff w:val="tab"/>
      <w:lvlText w:val="%1.%2.%3.%4.%5.%6.%7"/>
      <w:lvlJc w:val="left"/>
      <w:pPr>
        <w:pStyle w:val="884"/>
        <w:ind w:left="0" w:firstLine="0"/>
      </w:pPr>
      <w:rPr>
        <w:rFonts w:hint="eastAsia"/>
      </w:rPr>
    </w:lvl>
    <w:lvl w:ilvl="7">
      <w:start w:val="1"/>
      <w:numFmt w:val="decimal"/>
      <w:isLgl w:val="false"/>
      <w:suff w:val="tab"/>
      <w:lvlText w:val="%1.%2.%3.%4.%5.%6.%7.%8"/>
      <w:lvlJc w:val="left"/>
      <w:pPr>
        <w:pStyle w:val="884"/>
        <w:ind w:left="0" w:firstLine="0"/>
      </w:pPr>
      <w:rPr>
        <w:rFonts w:hint="eastAsia"/>
      </w:rPr>
    </w:lvl>
    <w:lvl w:ilvl="8">
      <w:start w:val="1"/>
      <w:numFmt w:val="decimal"/>
      <w:isLgl w:val="false"/>
      <w:suff w:val="tab"/>
      <w:lvlText w:val="%1.%2.%3.%4.%5.%6.%7.%8.%9"/>
      <w:lvlJc w:val="left"/>
      <w:pPr>
        <w:pStyle w:val="884"/>
        <w:ind w:left="0" w:firstLine="0"/>
      </w:pPr>
      <w:rPr>
        <w:rFonts w:hint="eastAsia"/>
      </w:rPr>
    </w:lvl>
  </w:abstractNum>
  <w:abstractNum w:abstractNumId="6">
    <w:multiLevelType w:val="hybridMultilevel"/>
    <w:lvl w:ilvl="0">
      <w:start w:val="16"/>
      <w:numFmt w:val="decimal"/>
      <w:isLgl w:val="false"/>
      <w:suff w:val="space"/>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8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0"/>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884"/>
    <w:next w:val="884"/>
    <w:link w:val="707"/>
    <w:uiPriority w:val="9"/>
    <w:qFormat/>
    <w:pPr>
      <w:keepLines/>
      <w:keepNext/>
      <w:spacing w:before="480" w:after="200"/>
      <w:outlineLvl w:val="0"/>
    </w:pPr>
    <w:rPr>
      <w:rFonts w:ascii="Arial" w:hAnsi="Arial" w:eastAsia="Arial" w:cs="Arial"/>
      <w:sz w:val="40"/>
      <w:szCs w:val="40"/>
    </w:rPr>
  </w:style>
  <w:style w:type="character" w:styleId="707">
    <w:name w:val="Heading 1 Char"/>
    <w:link w:val="706"/>
    <w:uiPriority w:val="9"/>
    <w:rPr>
      <w:rFonts w:ascii="Arial" w:hAnsi="Arial" w:eastAsia="Arial" w:cs="Arial"/>
      <w:sz w:val="40"/>
      <w:szCs w:val="40"/>
    </w:rPr>
  </w:style>
  <w:style w:type="paragraph" w:styleId="708">
    <w:name w:val="Heading 2"/>
    <w:basedOn w:val="884"/>
    <w:next w:val="884"/>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link w:val="708"/>
    <w:uiPriority w:val="9"/>
    <w:rPr>
      <w:rFonts w:ascii="Arial" w:hAnsi="Arial" w:eastAsia="Arial" w:cs="Arial"/>
      <w:sz w:val="34"/>
    </w:rPr>
  </w:style>
  <w:style w:type="paragraph" w:styleId="710">
    <w:name w:val="Heading 3"/>
    <w:basedOn w:val="884"/>
    <w:next w:val="884"/>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link w:val="710"/>
    <w:uiPriority w:val="9"/>
    <w:rPr>
      <w:rFonts w:ascii="Arial" w:hAnsi="Arial" w:eastAsia="Arial" w:cs="Arial"/>
      <w:sz w:val="30"/>
      <w:szCs w:val="30"/>
    </w:rPr>
  </w:style>
  <w:style w:type="paragraph" w:styleId="712">
    <w:name w:val="Heading 4"/>
    <w:basedOn w:val="884"/>
    <w:next w:val="884"/>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link w:val="712"/>
    <w:uiPriority w:val="9"/>
    <w:rPr>
      <w:rFonts w:ascii="Arial" w:hAnsi="Arial" w:eastAsia="Arial" w:cs="Arial"/>
      <w:b/>
      <w:bCs/>
      <w:sz w:val="26"/>
      <w:szCs w:val="26"/>
    </w:rPr>
  </w:style>
  <w:style w:type="paragraph" w:styleId="714">
    <w:name w:val="Heading 5"/>
    <w:basedOn w:val="884"/>
    <w:next w:val="884"/>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link w:val="714"/>
    <w:uiPriority w:val="9"/>
    <w:rPr>
      <w:rFonts w:ascii="Arial" w:hAnsi="Arial" w:eastAsia="Arial" w:cs="Arial"/>
      <w:b/>
      <w:bCs/>
      <w:sz w:val="24"/>
      <w:szCs w:val="24"/>
    </w:rPr>
  </w:style>
  <w:style w:type="paragraph" w:styleId="716">
    <w:name w:val="Heading 6"/>
    <w:basedOn w:val="884"/>
    <w:next w:val="884"/>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link w:val="716"/>
    <w:uiPriority w:val="9"/>
    <w:rPr>
      <w:rFonts w:ascii="Arial" w:hAnsi="Arial" w:eastAsia="Arial" w:cs="Arial"/>
      <w:b/>
      <w:bCs/>
      <w:sz w:val="22"/>
      <w:szCs w:val="22"/>
    </w:rPr>
  </w:style>
  <w:style w:type="paragraph" w:styleId="718">
    <w:name w:val="Heading 7"/>
    <w:basedOn w:val="884"/>
    <w:next w:val="884"/>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link w:val="718"/>
    <w:uiPriority w:val="9"/>
    <w:rPr>
      <w:rFonts w:ascii="Arial" w:hAnsi="Arial" w:eastAsia="Arial" w:cs="Arial"/>
      <w:b/>
      <w:bCs/>
      <w:i/>
      <w:iCs/>
      <w:sz w:val="22"/>
      <w:szCs w:val="22"/>
    </w:rPr>
  </w:style>
  <w:style w:type="paragraph" w:styleId="720">
    <w:name w:val="Heading 8"/>
    <w:basedOn w:val="884"/>
    <w:next w:val="884"/>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link w:val="720"/>
    <w:uiPriority w:val="9"/>
    <w:rPr>
      <w:rFonts w:ascii="Arial" w:hAnsi="Arial" w:eastAsia="Arial" w:cs="Arial"/>
      <w:i/>
      <w:iCs/>
      <w:sz w:val="22"/>
      <w:szCs w:val="22"/>
    </w:rPr>
  </w:style>
  <w:style w:type="paragraph" w:styleId="722">
    <w:name w:val="Heading 9"/>
    <w:basedOn w:val="884"/>
    <w:next w:val="884"/>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link w:val="722"/>
    <w:uiPriority w:val="9"/>
    <w:rPr>
      <w:rFonts w:ascii="Arial" w:hAnsi="Arial" w:eastAsia="Arial" w:cs="Arial"/>
      <w:i/>
      <w:iCs/>
      <w:sz w:val="21"/>
      <w:szCs w:val="21"/>
    </w:rPr>
  </w:style>
  <w:style w:type="paragraph" w:styleId="724">
    <w:name w:val="List Paragraph"/>
    <w:basedOn w:val="884"/>
    <w:uiPriority w:val="34"/>
    <w:qFormat/>
    <w:pPr>
      <w:contextualSpacing/>
      <w:ind w:left="720"/>
    </w:pPr>
  </w:style>
  <w:style w:type="paragraph" w:styleId="725">
    <w:name w:val="No Spacing"/>
    <w:uiPriority w:val="1"/>
    <w:qFormat/>
    <w:pPr>
      <w:spacing w:before="0" w:after="0" w:line="240" w:lineRule="auto"/>
    </w:pPr>
  </w:style>
  <w:style w:type="paragraph" w:styleId="726">
    <w:name w:val="Title"/>
    <w:basedOn w:val="884"/>
    <w:next w:val="884"/>
    <w:link w:val="727"/>
    <w:uiPriority w:val="10"/>
    <w:qFormat/>
    <w:pPr>
      <w:contextualSpacing/>
      <w:spacing w:before="300" w:after="200"/>
    </w:pPr>
    <w:rPr>
      <w:sz w:val="48"/>
      <w:szCs w:val="48"/>
    </w:rPr>
  </w:style>
  <w:style w:type="character" w:styleId="727">
    <w:name w:val="Title Char"/>
    <w:link w:val="726"/>
    <w:uiPriority w:val="10"/>
    <w:rPr>
      <w:sz w:val="48"/>
      <w:szCs w:val="48"/>
    </w:rPr>
  </w:style>
  <w:style w:type="paragraph" w:styleId="728">
    <w:name w:val="Subtitle"/>
    <w:basedOn w:val="884"/>
    <w:next w:val="884"/>
    <w:link w:val="729"/>
    <w:uiPriority w:val="11"/>
    <w:qFormat/>
    <w:pPr>
      <w:spacing w:before="200" w:after="200"/>
    </w:pPr>
    <w:rPr>
      <w:sz w:val="24"/>
      <w:szCs w:val="24"/>
    </w:rPr>
  </w:style>
  <w:style w:type="character" w:styleId="729">
    <w:name w:val="Subtitle Char"/>
    <w:link w:val="728"/>
    <w:uiPriority w:val="11"/>
    <w:rPr>
      <w:sz w:val="24"/>
      <w:szCs w:val="24"/>
    </w:rPr>
  </w:style>
  <w:style w:type="paragraph" w:styleId="730">
    <w:name w:val="Quote"/>
    <w:basedOn w:val="884"/>
    <w:next w:val="884"/>
    <w:link w:val="731"/>
    <w:uiPriority w:val="29"/>
    <w:qFormat/>
    <w:pPr>
      <w:ind w:left="720" w:right="720"/>
    </w:pPr>
    <w:rPr>
      <w:i/>
    </w:rPr>
  </w:style>
  <w:style w:type="character" w:styleId="731">
    <w:name w:val="Quote Char"/>
    <w:link w:val="730"/>
    <w:uiPriority w:val="29"/>
    <w:rPr>
      <w:i/>
    </w:rPr>
  </w:style>
  <w:style w:type="paragraph" w:styleId="732">
    <w:name w:val="Intense Quote"/>
    <w:basedOn w:val="884"/>
    <w:next w:val="884"/>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paragraph" w:styleId="734">
    <w:name w:val="Header"/>
    <w:basedOn w:val="884"/>
    <w:link w:val="735"/>
    <w:uiPriority w:val="99"/>
    <w:unhideWhenUsed/>
    <w:pPr>
      <w:spacing w:after="0" w:line="240" w:lineRule="auto"/>
      <w:tabs>
        <w:tab w:val="center" w:pos="7143" w:leader="none"/>
        <w:tab w:val="right" w:pos="14287" w:leader="none"/>
      </w:tabs>
    </w:pPr>
  </w:style>
  <w:style w:type="character" w:styleId="735">
    <w:name w:val="Header Char"/>
    <w:link w:val="734"/>
    <w:uiPriority w:val="99"/>
  </w:style>
  <w:style w:type="paragraph" w:styleId="736">
    <w:name w:val="Footer"/>
    <w:basedOn w:val="884"/>
    <w:link w:val="739"/>
    <w:uiPriority w:val="99"/>
    <w:unhideWhenUsed/>
    <w:pPr>
      <w:spacing w:after="0" w:line="240" w:lineRule="auto"/>
      <w:tabs>
        <w:tab w:val="center" w:pos="7143" w:leader="none"/>
        <w:tab w:val="right" w:pos="14287" w:leader="none"/>
      </w:tabs>
    </w:pPr>
  </w:style>
  <w:style w:type="character" w:styleId="737">
    <w:name w:val="Footer Char"/>
    <w:link w:val="736"/>
    <w:uiPriority w:val="99"/>
  </w:style>
  <w:style w:type="paragraph" w:styleId="738">
    <w:name w:val="Caption"/>
    <w:basedOn w:val="884"/>
    <w:next w:val="884"/>
    <w:uiPriority w:val="35"/>
    <w:semiHidden/>
    <w:unhideWhenUsed/>
    <w:qFormat/>
    <w:pPr>
      <w:spacing w:line="276" w:lineRule="auto"/>
    </w:pPr>
    <w:rPr>
      <w:b/>
      <w:bCs/>
      <w:color w:val="4f81bd" w:themeColor="accent1"/>
      <w:sz w:val="18"/>
      <w:szCs w:val="18"/>
    </w:rPr>
  </w:style>
  <w:style w:type="character" w:styleId="739">
    <w:name w:val="Caption Char"/>
    <w:basedOn w:val="738"/>
    <w:link w:val="736"/>
    <w:uiPriority w:val="99"/>
  </w:style>
  <w:style w:type="table" w:styleId="7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6">
    <w:name w:val="Hyperlink"/>
    <w:uiPriority w:val="99"/>
    <w:unhideWhenUsed/>
    <w:rPr>
      <w:color w:val="0000ff" w:themeColor="hyperlink"/>
      <w:u w:val="single"/>
    </w:rPr>
  </w:style>
  <w:style w:type="paragraph" w:styleId="867">
    <w:name w:val="footnote text"/>
    <w:basedOn w:val="884"/>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uiPriority w:val="99"/>
    <w:unhideWhenUsed/>
    <w:rPr>
      <w:vertAlign w:val="superscript"/>
    </w:rPr>
  </w:style>
  <w:style w:type="paragraph" w:styleId="870">
    <w:name w:val="endnote text"/>
    <w:basedOn w:val="884"/>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uiPriority w:val="99"/>
    <w:semiHidden/>
    <w:unhideWhenUsed/>
    <w:rPr>
      <w:vertAlign w:val="superscript"/>
    </w:rPr>
  </w:style>
  <w:style w:type="paragraph" w:styleId="873">
    <w:name w:val="toc 1"/>
    <w:basedOn w:val="884"/>
    <w:next w:val="884"/>
    <w:uiPriority w:val="39"/>
    <w:unhideWhenUsed/>
    <w:pPr>
      <w:ind w:left="0" w:right="0" w:firstLine="0"/>
      <w:spacing w:after="57"/>
    </w:pPr>
  </w:style>
  <w:style w:type="paragraph" w:styleId="874">
    <w:name w:val="toc 2"/>
    <w:basedOn w:val="884"/>
    <w:next w:val="884"/>
    <w:uiPriority w:val="39"/>
    <w:unhideWhenUsed/>
    <w:pPr>
      <w:ind w:left="283" w:right="0" w:firstLine="0"/>
      <w:spacing w:after="57"/>
    </w:pPr>
  </w:style>
  <w:style w:type="paragraph" w:styleId="875">
    <w:name w:val="toc 3"/>
    <w:basedOn w:val="884"/>
    <w:next w:val="884"/>
    <w:uiPriority w:val="39"/>
    <w:unhideWhenUsed/>
    <w:pPr>
      <w:ind w:left="567" w:right="0" w:firstLine="0"/>
      <w:spacing w:after="57"/>
    </w:pPr>
  </w:style>
  <w:style w:type="paragraph" w:styleId="876">
    <w:name w:val="toc 4"/>
    <w:basedOn w:val="884"/>
    <w:next w:val="884"/>
    <w:uiPriority w:val="39"/>
    <w:unhideWhenUsed/>
    <w:pPr>
      <w:ind w:left="850" w:right="0" w:firstLine="0"/>
      <w:spacing w:after="57"/>
    </w:pPr>
  </w:style>
  <w:style w:type="paragraph" w:styleId="877">
    <w:name w:val="toc 5"/>
    <w:basedOn w:val="884"/>
    <w:next w:val="884"/>
    <w:uiPriority w:val="39"/>
    <w:unhideWhenUsed/>
    <w:pPr>
      <w:ind w:left="1134" w:right="0" w:firstLine="0"/>
      <w:spacing w:after="57"/>
    </w:pPr>
  </w:style>
  <w:style w:type="paragraph" w:styleId="878">
    <w:name w:val="toc 6"/>
    <w:basedOn w:val="884"/>
    <w:next w:val="884"/>
    <w:uiPriority w:val="39"/>
    <w:unhideWhenUsed/>
    <w:pPr>
      <w:ind w:left="1417" w:right="0" w:firstLine="0"/>
      <w:spacing w:after="57"/>
    </w:pPr>
  </w:style>
  <w:style w:type="paragraph" w:styleId="879">
    <w:name w:val="toc 7"/>
    <w:basedOn w:val="884"/>
    <w:next w:val="884"/>
    <w:uiPriority w:val="39"/>
    <w:unhideWhenUsed/>
    <w:pPr>
      <w:ind w:left="1701" w:right="0" w:firstLine="0"/>
      <w:spacing w:after="57"/>
    </w:pPr>
  </w:style>
  <w:style w:type="paragraph" w:styleId="880">
    <w:name w:val="toc 8"/>
    <w:basedOn w:val="884"/>
    <w:next w:val="884"/>
    <w:uiPriority w:val="39"/>
    <w:unhideWhenUsed/>
    <w:pPr>
      <w:ind w:left="1984" w:right="0" w:firstLine="0"/>
      <w:spacing w:after="57"/>
    </w:pPr>
  </w:style>
  <w:style w:type="paragraph" w:styleId="881">
    <w:name w:val="toc 9"/>
    <w:basedOn w:val="884"/>
    <w:next w:val="884"/>
    <w:uiPriority w:val="39"/>
    <w:unhideWhenUsed/>
    <w:pPr>
      <w:ind w:left="2268"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next w:val="884"/>
    <w:link w:val="884"/>
    <w:qFormat/>
    <w:pPr>
      <w:jc w:val="both"/>
      <w:widowControl w:val="off"/>
    </w:pPr>
    <w:rPr>
      <w:rFonts w:ascii="宋体" w:hAnsi="Calibri"/>
      <w:sz w:val="34"/>
      <w:lang w:val="en-US" w:eastAsia="zh-CN" w:bidi="ar-SA"/>
    </w:rPr>
  </w:style>
  <w:style w:type="paragraph" w:styleId="885">
    <w:name w:val="标题 1"/>
    <w:basedOn w:val="887"/>
    <w:next w:val="884"/>
    <w:link w:val="884"/>
    <w:qFormat/>
    <w:pPr>
      <w:keepLines/>
      <w:keepNext/>
      <w:spacing w:before="340" w:after="330" w:line="578" w:lineRule="auto"/>
      <w:outlineLvl w:val="0"/>
    </w:pPr>
    <w:rPr>
      <w:sz w:val="44"/>
      <w:szCs w:val="44"/>
    </w:rPr>
  </w:style>
  <w:style w:type="paragraph" w:styleId="886">
    <w:name w:val="标题 2"/>
    <w:basedOn w:val="884"/>
    <w:next w:val="884"/>
    <w:link w:val="884"/>
    <w:qFormat/>
    <w:pPr>
      <w:keepLines/>
      <w:keepNext/>
      <w:spacing w:line="400" w:lineRule="atLeast"/>
      <w:outlineLvl w:val="1"/>
    </w:pPr>
    <w:rPr>
      <w:rFonts w:ascii="Arial" w:hAnsi="Arial" w:eastAsia="黑体"/>
      <w:sz w:val="36"/>
    </w:rPr>
  </w:style>
  <w:style w:type="paragraph" w:styleId="887">
    <w:name w:val="标题 3"/>
    <w:basedOn w:val="884"/>
    <w:next w:val="884"/>
    <w:link w:val="884"/>
    <w:qFormat/>
    <w:pPr>
      <w:keepLines/>
      <w:keepNext/>
      <w:spacing w:before="260" w:after="260" w:line="416" w:lineRule="auto"/>
      <w:outlineLvl w:val="2"/>
    </w:pPr>
    <w:rPr>
      <w:b/>
      <w:bCs/>
      <w:sz w:val="32"/>
      <w:szCs w:val="32"/>
    </w:rPr>
  </w:style>
  <w:style w:type="paragraph" w:styleId="888">
    <w:name w:val="标题 4"/>
    <w:basedOn w:val="884"/>
    <w:next w:val="884"/>
    <w:link w:val="884"/>
    <w:uiPriority w:val="9"/>
    <w:qFormat/>
    <w:pPr>
      <w:numPr>
        <w:ilvl w:val="3"/>
        <w:numId w:val="1"/>
      </w:numPr>
      <w:keepLines/>
      <w:keepNext/>
      <w:spacing w:before="120" w:after="120"/>
      <w:outlineLvl w:val="3"/>
    </w:pPr>
    <w:rPr>
      <w:rFonts w:ascii="宋体" w:hAnsi="Cambria"/>
      <w:b/>
      <w:bCs/>
      <w:szCs w:val="28"/>
    </w:rPr>
  </w:style>
  <w:style w:type="character" w:styleId="889">
    <w:name w:val="默认段落字体"/>
    <w:next w:val="889"/>
    <w:link w:val="884"/>
    <w:semiHidden/>
    <w:qFormat/>
  </w:style>
  <w:style w:type="table" w:styleId="890">
    <w:name w:val="普通表格"/>
    <w:next w:val="890"/>
    <w:link w:val="884"/>
    <w:semiHidden/>
    <w:qFormat/>
    <w:tblPr/>
  </w:style>
  <w:style w:type="paragraph" w:styleId="891">
    <w:name w:val="正文缩进"/>
    <w:basedOn w:val="884"/>
    <w:next w:val="884"/>
    <w:link w:val="884"/>
    <w:qFormat/>
    <w:pPr>
      <w:ind w:firstLine="420"/>
      <w:jc w:val="left"/>
    </w:pPr>
    <w:rPr>
      <w:rFonts w:hAnsi="Times New Roman" w:eastAsia="楷体_GB2312"/>
      <w:sz w:val="24"/>
    </w:rPr>
  </w:style>
  <w:style w:type="paragraph" w:styleId="892">
    <w:name w:val="批注文字"/>
    <w:basedOn w:val="884"/>
    <w:next w:val="892"/>
    <w:link w:val="893"/>
    <w:uiPriority w:val="99"/>
    <w:unhideWhenUsed/>
    <w:qFormat/>
    <w:pPr>
      <w:jc w:val="left"/>
    </w:pPr>
  </w:style>
  <w:style w:type="character" w:styleId="893">
    <w:name w:val="批注文字 Char"/>
    <w:basedOn w:val="889"/>
    <w:next w:val="893"/>
    <w:link w:val="892"/>
    <w:uiPriority w:val="99"/>
    <w:rPr>
      <w:rFonts w:ascii="宋体" w:hAnsi="Calibri"/>
      <w:sz w:val="34"/>
    </w:rPr>
  </w:style>
  <w:style w:type="paragraph" w:styleId="894">
    <w:name w:val="正文文本"/>
    <w:basedOn w:val="884"/>
    <w:next w:val="884"/>
    <w:link w:val="884"/>
    <w:qFormat/>
    <w:pPr>
      <w:spacing w:after="120"/>
    </w:pPr>
    <w:rPr>
      <w:rFonts w:ascii="Tahoma" w:hAnsi="Tahoma" w:eastAsia="Times New Roman" w:cs="Times New Roman"/>
      <w:szCs w:val="24"/>
    </w:rPr>
  </w:style>
  <w:style w:type="paragraph" w:styleId="895">
    <w:name w:val="正文文本缩进"/>
    <w:basedOn w:val="884"/>
    <w:next w:val="896"/>
    <w:link w:val="884"/>
    <w:qFormat/>
    <w:pPr>
      <w:ind w:firstLine="425"/>
      <w:spacing w:line="360" w:lineRule="auto"/>
    </w:pPr>
    <w:rPr>
      <w:rFonts w:cs="Times New Roman"/>
      <w:sz w:val="24"/>
    </w:rPr>
  </w:style>
  <w:style w:type="paragraph" w:styleId="896">
    <w:name w:val="寄信人地址"/>
    <w:basedOn w:val="884"/>
    <w:next w:val="896"/>
    <w:link w:val="884"/>
    <w:qFormat/>
    <w:rPr>
      <w:rFonts w:ascii="Arial" w:hAnsi="Arial"/>
    </w:rPr>
  </w:style>
  <w:style w:type="paragraph" w:styleId="897">
    <w:name w:val="纯文本"/>
    <w:basedOn w:val="884"/>
    <w:next w:val="897"/>
    <w:link w:val="884"/>
    <w:qFormat/>
    <w:rPr>
      <w:rFonts w:hAnsi="Courier New" w:eastAsia="楷体_GB2312"/>
      <w:sz w:val="28"/>
    </w:rPr>
  </w:style>
  <w:style w:type="paragraph" w:styleId="898">
    <w:name w:val="日期"/>
    <w:basedOn w:val="884"/>
    <w:next w:val="884"/>
    <w:link w:val="884"/>
    <w:qFormat/>
    <w:rPr>
      <w:rFonts w:hAnsi="宋体" w:eastAsia="楷体_GB2312"/>
      <w:sz w:val="24"/>
    </w:rPr>
  </w:style>
  <w:style w:type="paragraph" w:styleId="899">
    <w:name w:val="批注框文本"/>
    <w:basedOn w:val="884"/>
    <w:next w:val="899"/>
    <w:link w:val="884"/>
    <w:qFormat/>
    <w:rPr>
      <w:rFonts w:ascii="Times New Roman" w:hAnsi="Times New Roman"/>
      <w:sz w:val="18"/>
    </w:rPr>
  </w:style>
  <w:style w:type="paragraph" w:styleId="900">
    <w:name w:val="页脚"/>
    <w:basedOn w:val="884"/>
    <w:next w:val="900"/>
    <w:link w:val="884"/>
    <w:qFormat/>
    <w:pPr>
      <w:jc w:val="left"/>
      <w:tabs>
        <w:tab w:val="center" w:pos="4153" w:leader="none"/>
        <w:tab w:val="right" w:pos="8306" w:leader="none"/>
      </w:tabs>
    </w:pPr>
    <w:rPr>
      <w:rFonts w:ascii="Times New Roman" w:hAnsi="Times New Roman"/>
      <w:sz w:val="18"/>
    </w:rPr>
  </w:style>
  <w:style w:type="paragraph" w:styleId="901">
    <w:name w:val="页眉"/>
    <w:basedOn w:val="884"/>
    <w:next w:val="901"/>
    <w:link w:val="884"/>
    <w:qFormat/>
    <w:pPr>
      <w:jc w:val="center"/>
      <w:tabs>
        <w:tab w:val="center" w:pos="4153" w:leader="none"/>
        <w:tab w:val="right" w:pos="8306" w:leader="none"/>
      </w:tabs>
      <w:pBdr>
        <w:bottom w:val="none" w:color="000000" w:sz="0" w:space="1"/>
      </w:pBdr>
    </w:pPr>
    <w:rPr>
      <w:rFonts w:ascii="Times New Roman" w:hAnsi="Times New Roman" w:eastAsia="楷体_GB2312"/>
      <w:sz w:val="18"/>
    </w:rPr>
  </w:style>
  <w:style w:type="paragraph" w:styleId="902">
    <w:name w:val="目录 1"/>
    <w:basedOn w:val="884"/>
    <w:next w:val="884"/>
    <w:link w:val="884"/>
  </w:style>
  <w:style w:type="paragraph" w:styleId="903">
    <w:name w:val="正文文本缩进 3"/>
    <w:basedOn w:val="884"/>
    <w:next w:val="903"/>
    <w:link w:val="884"/>
    <w:qFormat/>
    <w:pPr>
      <w:ind w:left="720"/>
      <w:spacing w:line="440" w:lineRule="exact"/>
    </w:pPr>
    <w:rPr>
      <w:rFonts w:hAnsi="宋体"/>
      <w:sz w:val="24"/>
    </w:rPr>
  </w:style>
  <w:style w:type="paragraph" w:styleId="904">
    <w:name w:val="普通(网站)"/>
    <w:basedOn w:val="884"/>
    <w:next w:val="904"/>
    <w:link w:val="884"/>
    <w:qFormat/>
    <w:pPr>
      <w:jc w:val="left"/>
      <w:spacing w:before="100" w:beforeAutospacing="1" w:after="100" w:afterAutospacing="1"/>
      <w:widowControl/>
    </w:pPr>
    <w:rPr>
      <w:rFonts w:hAnsi="宋体"/>
      <w:color w:val="000000"/>
      <w:sz w:val="24"/>
    </w:rPr>
  </w:style>
  <w:style w:type="paragraph" w:styleId="905">
    <w:name w:val="批注主题"/>
    <w:basedOn w:val="892"/>
    <w:next w:val="892"/>
    <w:link w:val="906"/>
    <w:rPr>
      <w:b/>
      <w:bCs/>
    </w:rPr>
  </w:style>
  <w:style w:type="character" w:styleId="906">
    <w:name w:val="批注主题 Char"/>
    <w:basedOn w:val="893"/>
    <w:next w:val="906"/>
    <w:link w:val="905"/>
  </w:style>
  <w:style w:type="paragraph" w:styleId="907">
    <w:name w:val="正文首行缩进 2"/>
    <w:basedOn w:val="895"/>
    <w:next w:val="884"/>
    <w:link w:val="884"/>
    <w:qFormat/>
    <w:pPr>
      <w:ind w:left="420" w:firstLine="420"/>
      <w:spacing w:after="120" w:line="240" w:lineRule="auto"/>
    </w:pPr>
    <w:rPr>
      <w:rFonts w:ascii="Calibri" w:hAnsi="Calibri"/>
      <w:sz w:val="21"/>
    </w:rPr>
  </w:style>
  <w:style w:type="table" w:styleId="908">
    <w:name w:val="网格型"/>
    <w:basedOn w:val="890"/>
    <w:next w:val="908"/>
    <w:link w:val="884"/>
    <w:qFormat/>
    <w:pPr>
      <w:jc w:val="both"/>
      <w:widowControl w:val="off"/>
    </w:pPr>
    <w:tblPr/>
  </w:style>
  <w:style w:type="character" w:styleId="909">
    <w:name w:val="要点"/>
    <w:next w:val="909"/>
    <w:link w:val="884"/>
    <w:qFormat/>
    <w:rPr>
      <w:b/>
    </w:rPr>
  </w:style>
  <w:style w:type="character" w:styleId="910">
    <w:name w:val="页码"/>
    <w:next w:val="910"/>
    <w:link w:val="884"/>
    <w:qFormat/>
  </w:style>
  <w:style w:type="character" w:styleId="911">
    <w:name w:val="已访问的超链接"/>
    <w:basedOn w:val="889"/>
    <w:next w:val="911"/>
    <w:link w:val="884"/>
    <w:rPr>
      <w:color w:val="333333"/>
      <w:u w:val="none"/>
      <w:shd w:val="clear" w:color="auto" w:fill="f0f0f0"/>
    </w:rPr>
  </w:style>
  <w:style w:type="character" w:styleId="912">
    <w:name w:val="强调"/>
    <w:basedOn w:val="889"/>
    <w:next w:val="912"/>
    <w:link w:val="884"/>
    <w:qFormat/>
    <w:rPr>
      <w:i w:val="0"/>
      <w:iCs w:val="0"/>
    </w:rPr>
  </w:style>
  <w:style w:type="character" w:styleId="913">
    <w:name w:val="超链接"/>
    <w:basedOn w:val="889"/>
    <w:next w:val="913"/>
    <w:link w:val="884"/>
    <w:rPr>
      <w:color w:val="333333"/>
      <w:u w:val="none"/>
    </w:rPr>
  </w:style>
  <w:style w:type="character" w:styleId="914">
    <w:name w:val="批注引用"/>
    <w:basedOn w:val="889"/>
    <w:next w:val="914"/>
    <w:link w:val="884"/>
    <w:rPr>
      <w:sz w:val="21"/>
      <w:szCs w:val="21"/>
    </w:rPr>
  </w:style>
  <w:style w:type="character" w:styleId="915">
    <w:name w:val="current"/>
    <w:basedOn w:val="889"/>
    <w:next w:val="915"/>
    <w:link w:val="884"/>
    <w:rPr>
      <w:b/>
      <w:bCs/>
      <w:color w:val="05a7d8"/>
      <w:sz w:val="18"/>
      <w:szCs w:val="18"/>
    </w:rPr>
  </w:style>
  <w:style w:type="character" w:styleId="916">
    <w:name w:val="l-btn-left"/>
    <w:basedOn w:val="889"/>
    <w:next w:val="916"/>
    <w:link w:val="884"/>
  </w:style>
  <w:style w:type="character" w:styleId="917">
    <w:name w:val="l-btn-text32"/>
    <w:basedOn w:val="889"/>
    <w:next w:val="917"/>
    <w:link w:val="884"/>
  </w:style>
  <w:style w:type="character" w:styleId="918">
    <w:name w:val="l-btn-text"/>
    <w:basedOn w:val="889"/>
    <w:next w:val="918"/>
    <w:link w:val="884"/>
  </w:style>
  <w:style w:type="character" w:styleId="919">
    <w:name w:val="l-btn-text33"/>
    <w:basedOn w:val="889"/>
    <w:next w:val="919"/>
    <w:link w:val="884"/>
  </w:style>
  <w:style w:type="character" w:styleId="920">
    <w:name w:val="NormalCharacter1"/>
    <w:next w:val="920"/>
    <w:link w:val="884"/>
    <w:semiHidden/>
    <w:qFormat/>
  </w:style>
  <w:style w:type="character" w:styleId="921">
    <w:name w:val="l-btn-text36"/>
    <w:basedOn w:val="889"/>
    <w:next w:val="921"/>
    <w:link w:val="884"/>
  </w:style>
  <w:style w:type="paragraph" w:styleId="922">
    <w:name w:val="段"/>
    <w:next w:val="884"/>
    <w:link w:val="884"/>
    <w:qFormat/>
    <w:pPr>
      <w:ind w:firstLine="200"/>
      <w:jc w:val="both"/>
    </w:pPr>
    <w:rPr>
      <w:rFonts w:ascii="宋体" w:hAnsi="Calibri"/>
      <w:sz w:val="21"/>
      <w:lang w:val="en-US" w:eastAsia="zh-CN" w:bidi="ar-SA"/>
    </w:rPr>
  </w:style>
  <w:style w:type="paragraph" w:styleId="923">
    <w:name w:val="首行缩进"/>
    <w:next w:val="923"/>
    <w:link w:val="884"/>
    <w:qFormat/>
    <w:pPr>
      <w:ind w:firstLine="480"/>
      <w:jc w:val="both"/>
      <w:widowControl w:val="off"/>
    </w:pPr>
    <w:rPr>
      <w:sz w:val="21"/>
      <w:lang w:val="zh-CN" w:eastAsia="zh-CN" w:bidi="ar-SA"/>
    </w:rPr>
  </w:style>
  <w:style w:type="paragraph" w:styleId="924">
    <w:name w:val="纯文本11"/>
    <w:basedOn w:val="884"/>
    <w:next w:val="924"/>
    <w:link w:val="884"/>
    <w:qFormat/>
    <w:rPr>
      <w:rFonts w:ascii="宋体" w:hAnsi="Courier New" w:eastAsia="楷体_GB2312" w:cs="宋体"/>
      <w:sz w:val="28"/>
      <w:szCs w:val="28"/>
    </w:rPr>
  </w:style>
  <w:style w:type="paragraph" w:styleId="925">
    <w:name w:val="纯文本3"/>
    <w:basedOn w:val="884"/>
    <w:next w:val="925"/>
    <w:link w:val="884"/>
    <w:qFormat/>
    <w:rPr>
      <w:rFonts w:hint="eastAsia" w:hAnsi="Courier New" w:eastAsia="楷体_GB2312"/>
      <w:sz w:val="28"/>
    </w:rPr>
  </w:style>
  <w:style w:type="paragraph" w:styleId="926">
    <w:name w:val="无间隔"/>
    <w:next w:val="926"/>
    <w:link w:val="884"/>
    <w:uiPriority w:val="5"/>
    <w:qFormat/>
    <w:rPr>
      <w:rFonts w:ascii="Calibri" w:hAnsi="Calibri" w:eastAsia="Times New Roman"/>
      <w:sz w:val="22"/>
      <w:szCs w:val="22"/>
      <w:lang w:val="en-US" w:eastAsia="zh-CN" w:bidi="ar-SA"/>
    </w:rPr>
  </w:style>
  <w:style w:type="paragraph" w:styleId="927">
    <w:name w:val="Default"/>
    <w:next w:val="927"/>
    <w:link w:val="884"/>
    <w:qFormat/>
    <w:pPr>
      <w:widowControl w:val="off"/>
    </w:pPr>
    <w:rPr>
      <w:rFonts w:ascii="宋体" w:hAnsi="Calibri" w:cs="宋体"/>
      <w:color w:val="000000"/>
      <w:sz w:val="24"/>
      <w:szCs w:val="24"/>
      <w:lang w:val="en-US" w:eastAsia="zh-CN" w:bidi="ar-SA"/>
    </w:rPr>
  </w:style>
  <w:style w:type="paragraph" w:styleId="928">
    <w:name w:val="纯文本2"/>
    <w:basedOn w:val="884"/>
    <w:next w:val="928"/>
    <w:link w:val="884"/>
    <w:qFormat/>
    <w:rPr>
      <w:rFonts w:hint="eastAsia" w:hAnsi="Courier New" w:eastAsia="楷体_GB2312"/>
      <w:sz w:val="28"/>
    </w:rPr>
  </w:style>
  <w:style w:type="paragraph" w:styleId="929">
    <w:name w:val="纯文本1"/>
    <w:basedOn w:val="884"/>
    <w:next w:val="929"/>
    <w:link w:val="884"/>
    <w:qFormat/>
    <w:rPr>
      <w:rFonts w:hAnsi="Courier New" w:eastAsia="楷体_GB2312"/>
      <w:sz w:val="28"/>
    </w:rPr>
  </w:style>
  <w:style w:type="paragraph" w:styleId="930">
    <w:name w:val="列出段落"/>
    <w:basedOn w:val="884"/>
    <w:next w:val="930"/>
    <w:link w:val="884"/>
    <w:uiPriority w:val="99"/>
    <w:qFormat/>
    <w:pPr>
      <w:ind w:firstLine="420"/>
    </w:pPr>
    <w:rPr>
      <w:rFonts w:ascii="Calibri"/>
      <w:sz w:val="21"/>
      <w:szCs w:val="22"/>
    </w:rPr>
  </w:style>
  <w:style w:type="paragraph" w:styleId="931">
    <w:name w:val="章标题"/>
    <w:next w:val="884"/>
    <w:link w:val="884"/>
    <w:qFormat/>
    <w:pPr>
      <w:jc w:val="both"/>
      <w:spacing w:line="360" w:lineRule="auto"/>
      <w:outlineLvl w:val="1"/>
    </w:pPr>
    <w:rPr>
      <w:rFonts w:ascii="黑体" w:hAnsi="Calibri" w:eastAsia="黑体" w:cs="黑体"/>
      <w:sz w:val="21"/>
      <w:szCs w:val="21"/>
      <w:lang w:val="en-US" w:eastAsia="zh-CN" w:bidi="ar-SA"/>
    </w:rPr>
  </w:style>
  <w:style w:type="paragraph" w:styleId="932">
    <w:name w:val="纯文本4"/>
    <w:basedOn w:val="884"/>
    <w:next w:val="932"/>
    <w:link w:val="884"/>
    <w:qFormat/>
    <w:rPr>
      <w:rFonts w:ascii="宋体" w:hAnsi="Courier New" w:eastAsia="楷体_GB2312" w:cs="Times New Roman"/>
      <w:sz w:val="26"/>
      <w:szCs w:val="20"/>
    </w:rPr>
  </w:style>
  <w:style w:type="paragraph" w:styleId="933">
    <w:name w:val="纯文本111"/>
    <w:basedOn w:val="884"/>
    <w:next w:val="933"/>
    <w:link w:val="884"/>
    <w:qFormat/>
    <w:rPr>
      <w:rFonts w:hAnsi="Courier New"/>
    </w:rPr>
  </w:style>
  <w:style w:type="paragraph" w:styleId="934">
    <w:name w:val="一级条标题"/>
    <w:basedOn w:val="931"/>
    <w:next w:val="922"/>
    <w:link w:val="884"/>
    <w:qFormat/>
    <w:pPr>
      <w:ind w:left="420"/>
      <w:spacing w:line="240" w:lineRule="auto"/>
      <w:outlineLvl w:val="2"/>
    </w:pPr>
  </w:style>
  <w:style w:type="character" w:styleId="935">
    <w:name w:val="font21"/>
    <w:basedOn w:val="889"/>
    <w:next w:val="935"/>
    <w:link w:val="884"/>
    <w:qFormat/>
    <w:rPr>
      <w:rFonts w:hint="eastAsia" w:ascii="仿宋" w:hAnsi="仿宋" w:eastAsia="仿宋" w:cs="仿宋"/>
      <w:color w:val="000000"/>
      <w:sz w:val="24"/>
      <w:szCs w:val="24"/>
      <w:u w:val="none"/>
    </w:rPr>
  </w:style>
  <w:style w:type="character" w:styleId="936" w:default="1">
    <w:name w:val="Default Paragraph Font"/>
    <w:uiPriority w:val="1"/>
    <w:semiHidden/>
    <w:unhideWhenUsed/>
  </w:style>
  <w:style w:type="numbering" w:styleId="937" w:default="1">
    <w:name w:val="No List"/>
    <w:uiPriority w:val="99"/>
    <w:semiHidden/>
    <w:unhideWhenUsed/>
  </w:style>
  <w:style w:type="table" w:styleId="9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易易</dc:creator>
  <cp:lastModifiedBy>杨易</cp:lastModifiedBy>
  <cp:revision>4</cp:revision>
  <dcterms:created xsi:type="dcterms:W3CDTF">2023-10-17T13:47:00Z</dcterms:created>
  <dcterms:modified xsi:type="dcterms:W3CDTF">2024-12-04T06:57:56Z</dcterms:modified>
</cp:coreProperties>
</file>