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宋体" w:hAnsi="宋体" w:eastAsia="宋体" w:cs="宋体"/>
          <w:sz w:val="24"/>
          <w:szCs w:val="24"/>
        </w:rPr>
      </w:pPr>
      <w:r>
        <w:rPr>
          <w:rFonts w:ascii="宋体" w:hAnsi="宋体" w:eastAsia="宋体" w:cs="宋体"/>
          <w:sz w:val="24"/>
          <w:szCs w:val="24"/>
        </w:rPr>
      </w:r>
      <w:r/>
    </w:p>
    <w:p>
      <w:pPr>
        <w:jc w:val="center"/>
        <w:spacing w:before="120" w:after="120" w:line="360" w:lineRule="auto"/>
        <w:rPr>
          <w:rFonts w:ascii="宋体" w:hAnsi="宋体" w:eastAsia="宋体" w:cs="宋体"/>
          <w:sz w:val="24"/>
          <w:szCs w:val="24"/>
        </w:rPr>
      </w:pPr>
      <w:r>
        <w:rPr>
          <w:rFonts w:ascii="Arial" w:hAnsi="Arial" w:eastAsia="宋体" w:cs="Arial"/>
          <w:b/>
          <w:bCs/>
          <w:color w:val="000000"/>
          <w:sz w:val="84"/>
          <w:szCs w:val="84"/>
        </w:rPr>
        <w:t xml:space="preserve">招</w:t>
      </w:r>
      <w:r>
        <w:rPr>
          <w:rFonts w:hint="eastAsia" w:ascii="Arial" w:hAnsi="Arial" w:eastAsia="宋体" w:cs="Arial"/>
          <w:b/>
          <w:bCs/>
          <w:color w:val="000000"/>
          <w:sz w:val="84"/>
          <w:szCs w:val="84"/>
        </w:rPr>
        <w:t xml:space="preserve"> </w:t>
      </w:r>
      <w:r>
        <w:rPr>
          <w:rFonts w:ascii="Arial" w:hAnsi="Arial" w:eastAsia="宋体" w:cs="Arial"/>
          <w:b/>
          <w:bCs/>
          <w:color w:val="000000"/>
          <w:sz w:val="84"/>
          <w:szCs w:val="84"/>
        </w:rPr>
        <w:t xml:space="preserve">标</w:t>
      </w:r>
      <w:r>
        <w:rPr>
          <w:rFonts w:hint="eastAsia" w:ascii="Arial" w:hAnsi="Arial" w:eastAsia="宋体" w:cs="Arial"/>
          <w:b/>
          <w:bCs/>
          <w:color w:val="000000"/>
          <w:sz w:val="84"/>
          <w:szCs w:val="84"/>
        </w:rPr>
        <w:t xml:space="preserve"> </w:t>
      </w:r>
      <w:r>
        <w:rPr>
          <w:rFonts w:ascii="Arial" w:hAnsi="Arial" w:eastAsia="宋体" w:cs="Arial"/>
          <w:b/>
          <w:bCs/>
          <w:color w:val="000000"/>
          <w:sz w:val="84"/>
          <w:szCs w:val="84"/>
        </w:rPr>
        <w:t xml:space="preserve">文</w:t>
      </w:r>
      <w:r>
        <w:rPr>
          <w:rFonts w:hint="eastAsia" w:ascii="Arial" w:hAnsi="Arial" w:eastAsia="宋体" w:cs="Arial"/>
          <w:b/>
          <w:bCs/>
          <w:color w:val="000000"/>
          <w:sz w:val="84"/>
          <w:szCs w:val="84"/>
        </w:rPr>
        <w:t xml:space="preserve"> </w:t>
      </w:r>
      <w:r>
        <w:rPr>
          <w:rFonts w:ascii="Arial" w:hAnsi="Arial" w:eastAsia="宋体" w:cs="Arial"/>
          <w:b/>
          <w:bCs/>
          <w:color w:val="000000"/>
          <w:sz w:val="84"/>
          <w:szCs w:val="84"/>
        </w:rPr>
        <w:t xml:space="preserve">件</w:t>
      </w:r>
      <w:r/>
    </w:p>
    <w:p>
      <w:pPr>
        <w:ind w:firstLine="1430"/>
        <w:jc w:val="center"/>
        <w:spacing w:before="120" w:after="120" w:line="360" w:lineRule="auto"/>
        <w:rPr>
          <w:rFonts w:ascii="Arial" w:hAnsi="Arial" w:eastAsia="宋体" w:cs="Arial"/>
          <w:b/>
          <w:bCs/>
          <w:sz w:val="32"/>
          <w:szCs w:val="32"/>
        </w:rPr>
      </w:pPr>
      <w:r>
        <w:rPr>
          <w:rFonts w:hint="eastAsia" w:ascii="Arial" w:hAnsi="Arial" w:eastAsia="宋体" w:cs="Arial"/>
          <w:b/>
          <w:bCs/>
          <w:sz w:val="32"/>
          <w:szCs w:val="32"/>
        </w:rPr>
        <w:t xml:space="preserve">项目</w:t>
      </w:r>
      <w:r>
        <w:rPr>
          <w:rFonts w:ascii="Arial" w:hAnsi="Arial" w:eastAsia="宋体" w:cs="Arial"/>
          <w:b/>
          <w:bCs/>
          <w:sz w:val="32"/>
          <w:szCs w:val="32"/>
        </w:rPr>
        <w:t xml:space="preserve">名称</w:t>
      </w:r>
      <w:r>
        <w:rPr>
          <w:rFonts w:ascii="Arial" w:hAnsi="Arial" w:eastAsia="宋体" w:cs="Arial"/>
          <w:b/>
          <w:bCs/>
          <w:sz w:val="32"/>
          <w:szCs w:val="32"/>
        </w:rPr>
        <w:t xml:space="preserve">：</w:t>
      </w:r>
      <w:r>
        <w:rPr>
          <w:rFonts w:hint="eastAsia" w:ascii="Arial" w:hAnsi="Arial" w:eastAsia="宋体" w:cs="Arial"/>
          <w:b/>
          <w:bCs/>
          <w:sz w:val="32"/>
          <w:szCs w:val="32"/>
        </w:rPr>
        <w:t xml:space="preserve">张家港市实验学校</w:t>
      </w:r>
      <w:r>
        <w:rPr>
          <w:rFonts w:hint="eastAsia" w:ascii="Arial" w:hAnsi="Arial" w:eastAsia="宋体" w:cs="Arial"/>
          <w:b/>
          <w:bCs/>
          <w:sz w:val="32"/>
          <w:szCs w:val="32"/>
        </w:rPr>
        <w:t xml:space="preserve">2024-2026</w:t>
      </w:r>
      <w:r>
        <w:rPr>
          <w:rFonts w:hint="eastAsia" w:ascii="Arial" w:hAnsi="Arial" w:eastAsia="宋体" w:cs="Arial"/>
          <w:b/>
          <w:bCs/>
          <w:sz w:val="32"/>
          <w:szCs w:val="32"/>
        </w:rPr>
        <w:t xml:space="preserve">年度食堂专业餐饮管理用工服务</w:t>
      </w:r>
      <w:r/>
    </w:p>
    <w:p>
      <w:pPr>
        <w:jc w:val="center"/>
        <w:spacing w:before="120" w:after="120" w:line="360" w:lineRule="auto"/>
        <w:rPr>
          <w:rFonts w:ascii="宋体" w:hAnsi="宋体" w:eastAsia="宋体" w:cs="宋体"/>
          <w:sz w:val="24"/>
          <w:szCs w:val="24"/>
        </w:rPr>
      </w:pPr>
      <w:r>
        <w:rPr>
          <w:rFonts w:ascii="Times New Roman" w:hAnsi="Times New Roman" w:eastAsia="宋体" w:cs="Times New Roman"/>
          <w:b/>
          <w:bCs/>
          <w:sz w:val="32"/>
          <w:szCs w:val="32"/>
        </w:rPr>
        <w:t xml:space="preserve">项目编号</w:t>
      </w:r>
      <w:r>
        <w:rPr>
          <w:rFonts w:ascii="Times New Roman" w:hAnsi="Times New Roman" w:eastAsia="宋体" w:cs="Times New Roman"/>
          <w:b/>
          <w:bCs/>
          <w:sz w:val="32"/>
          <w:szCs w:val="32"/>
        </w:rPr>
        <w:t xml:space="preserve">：</w:t>
      </w:r>
      <w:r>
        <w:rPr>
          <w:rFonts w:ascii="Times New Roman" w:hAnsi="Times New Roman" w:eastAsia="宋体" w:cs="Times New Roman"/>
          <w:b/>
          <w:bCs/>
          <w:sz w:val="32"/>
          <w:szCs w:val="32"/>
        </w:rPr>
        <w:t xml:space="preserve">JSZC-320582-SHXY-G2024-0002</w:t>
      </w:r>
      <w:r/>
    </w:p>
    <w:p>
      <w:pPr>
        <w:jc w:val="left"/>
        <w:spacing w:line="360" w:lineRule="auto"/>
        <w:rPr>
          <w:rFonts w:ascii="宋体" w:hAnsi="宋体" w:eastAsia="宋体" w:cs="宋体"/>
          <w:sz w:val="24"/>
          <w:szCs w:val="24"/>
        </w:rPr>
      </w:pPr>
      <w:r>
        <w:rPr>
          <w:rFonts w:ascii="宋体" w:hAnsi="宋体" w:eastAsia="宋体" w:cs="宋体"/>
          <w:sz w:val="24"/>
          <w:szCs w:val="24"/>
        </w:rPr>
      </w:r>
      <w:r/>
    </w:p>
    <w:p>
      <w:pPr>
        <w:jc w:val="left"/>
        <w:spacing w:line="360" w:lineRule="auto"/>
        <w:rPr>
          <w:rFonts w:ascii="宋体" w:hAnsi="宋体" w:eastAsia="宋体" w:cs="宋体"/>
          <w:sz w:val="24"/>
          <w:szCs w:val="24"/>
        </w:rPr>
      </w:pPr>
      <w:r>
        <w:rPr>
          <w:rFonts w:ascii="宋体" w:hAnsi="宋体" w:eastAsia="宋体" w:cs="宋体"/>
          <w:sz w:val="24"/>
          <w:szCs w:val="24"/>
        </w:rPr>
      </w:r>
      <w:r/>
    </w:p>
    <w:p>
      <w:pPr>
        <w:jc w:val="left"/>
        <w:spacing w:line="360" w:lineRule="auto"/>
        <w:rPr>
          <w:rFonts w:ascii="宋体" w:hAnsi="宋体" w:eastAsia="宋体" w:cs="宋体"/>
          <w:sz w:val="24"/>
          <w:szCs w:val="24"/>
        </w:rPr>
      </w:pPr>
      <w:r>
        <w:rPr>
          <w:rFonts w:ascii="宋体" w:hAnsi="宋体" w:eastAsia="宋体" w:cs="宋体"/>
          <w:sz w:val="24"/>
          <w:szCs w:val="24"/>
        </w:rPr>
      </w:r>
      <w:r/>
    </w:p>
    <w:p>
      <w:pPr>
        <w:jc w:val="left"/>
        <w:spacing w:line="360" w:lineRule="auto"/>
        <w:rPr>
          <w:rFonts w:ascii="宋体" w:hAnsi="宋体" w:eastAsia="宋体" w:cs="宋体"/>
          <w:sz w:val="24"/>
          <w:szCs w:val="24"/>
        </w:rPr>
      </w:pPr>
      <w:r>
        <w:rPr>
          <w:rFonts w:ascii="宋体" w:hAnsi="宋体" w:eastAsia="宋体" w:cs="宋体"/>
          <w:sz w:val="24"/>
          <w:szCs w:val="24"/>
        </w:rPr>
      </w:r>
      <w:r/>
    </w:p>
    <w:p>
      <w:pPr>
        <w:jc w:val="left"/>
        <w:spacing w:line="360" w:lineRule="auto"/>
        <w:rPr>
          <w:rFonts w:ascii="宋体" w:hAnsi="宋体" w:eastAsia="宋体" w:cs="宋体"/>
          <w:sz w:val="24"/>
          <w:szCs w:val="24"/>
        </w:rPr>
      </w:pPr>
      <w:r>
        <w:rPr>
          <w:rFonts w:ascii="宋体" w:hAnsi="宋体" w:eastAsia="宋体" w:cs="宋体"/>
          <w:sz w:val="24"/>
          <w:szCs w:val="24"/>
        </w:rPr>
      </w:r>
      <w:r/>
    </w:p>
    <w:p>
      <w:pPr>
        <w:jc w:val="left"/>
        <w:spacing w:line="360" w:lineRule="auto"/>
        <w:rPr>
          <w:rFonts w:ascii="宋体" w:hAnsi="宋体" w:eastAsia="宋体" w:cs="宋体"/>
          <w:sz w:val="24"/>
          <w:szCs w:val="24"/>
        </w:rPr>
      </w:pPr>
      <w:r>
        <w:rPr>
          <w:rFonts w:ascii="宋体" w:hAnsi="宋体" w:eastAsia="宋体" w:cs="宋体"/>
          <w:sz w:val="24"/>
          <w:szCs w:val="24"/>
        </w:rPr>
      </w:r>
      <w:r/>
    </w:p>
    <w:p>
      <w:pPr>
        <w:jc w:val="left"/>
        <w:spacing w:line="360" w:lineRule="auto"/>
        <w:rPr>
          <w:rFonts w:ascii="宋体" w:hAnsi="宋体" w:eastAsia="宋体" w:cs="宋体"/>
          <w:sz w:val="24"/>
          <w:szCs w:val="24"/>
        </w:rPr>
      </w:pPr>
      <w:r>
        <w:rPr>
          <w:rFonts w:ascii="宋体" w:hAnsi="宋体" w:eastAsia="宋体" w:cs="宋体"/>
          <w:sz w:val="24"/>
          <w:szCs w:val="24"/>
        </w:rPr>
      </w:r>
      <w:r/>
    </w:p>
    <w:p>
      <w:pPr>
        <w:jc w:val="center"/>
        <w:spacing w:before="120" w:after="120" w:line="360" w:lineRule="auto"/>
        <w:rPr>
          <w:rFonts w:ascii="宋体" w:hAnsi="宋体" w:eastAsia="宋体" w:cs="宋体"/>
          <w:sz w:val="24"/>
          <w:szCs w:val="24"/>
        </w:rPr>
      </w:pPr>
      <w:r>
        <w:rPr>
          <w:rFonts w:ascii="Arial" w:hAnsi="Arial" w:eastAsia="宋体" w:cs="Arial"/>
          <w:b/>
          <w:bCs/>
          <w:sz w:val="32"/>
          <w:szCs w:val="32"/>
        </w:rPr>
        <w:t xml:space="preserve">上海新域工程建设咨询有限公司</w:t>
      </w:r>
      <w:r/>
    </w:p>
    <w:p>
      <w:pPr>
        <w:jc w:val="center"/>
        <w:spacing w:before="120" w:after="120" w:line="360" w:lineRule="auto"/>
        <w:rPr>
          <w:rFonts w:ascii="宋体" w:hAnsi="宋体" w:eastAsia="宋体" w:cs="宋体"/>
          <w:sz w:val="24"/>
          <w:szCs w:val="24"/>
        </w:rPr>
      </w:pPr>
      <w:r>
        <w:rPr>
          <w:rFonts w:ascii="Arial" w:hAnsi="Arial" w:eastAsia="宋体" w:cs="Arial"/>
          <w:b/>
          <w:bCs/>
          <w:color w:val="000000"/>
          <w:sz w:val="32"/>
          <w:szCs w:val="32"/>
          <w:u w:val="single"/>
        </w:rPr>
        <w:t xml:space="preserve">2024</w:t>
      </w:r>
      <w:r>
        <w:rPr>
          <w:rFonts w:ascii="Arial" w:hAnsi="Arial" w:eastAsia="宋体" w:cs="Arial"/>
          <w:b/>
          <w:bCs/>
          <w:color w:val="000000"/>
          <w:sz w:val="32"/>
          <w:szCs w:val="32"/>
        </w:rPr>
        <w:t xml:space="preserve">年</w:t>
      </w:r>
      <w:r>
        <w:rPr>
          <w:rFonts w:ascii="Arial" w:hAnsi="Arial" w:eastAsia="宋体" w:cs="Arial"/>
          <w:b/>
          <w:bCs/>
          <w:color w:val="000000"/>
          <w:sz w:val="32"/>
          <w:szCs w:val="32"/>
          <w:u w:val="single"/>
        </w:rPr>
        <w:t xml:space="preserve">0</w:t>
      </w:r>
      <w:r>
        <w:rPr>
          <w:rFonts w:ascii="Arial" w:hAnsi="Arial" w:eastAsia="宋体" w:cs="Arial"/>
          <w:b/>
          <w:bCs/>
          <w:color w:val="000000"/>
          <w:sz w:val="32"/>
          <w:szCs w:val="32"/>
          <w:u w:val="single"/>
        </w:rPr>
        <w:t xml:space="preserve">4</w:t>
      </w:r>
      <w:r>
        <w:rPr>
          <w:rFonts w:ascii="Arial" w:hAnsi="Arial" w:eastAsia="宋体" w:cs="Arial"/>
          <w:b/>
          <w:bCs/>
          <w:color w:val="000000"/>
          <w:sz w:val="32"/>
          <w:szCs w:val="32"/>
        </w:rPr>
        <w:t xml:space="preserve">月</w:t>
      </w:r>
      <w:r/>
    </w:p>
    <w:p>
      <w:pPr>
        <w:jc w:val="center"/>
        <w:spacing w:line="480" w:lineRule="auto"/>
        <w:rPr>
          <w:rFonts w:ascii="宋体" w:hAnsi="宋体" w:eastAsia="宋体" w:cs="宋体"/>
          <w:sz w:val="24"/>
          <w:szCs w:val="24"/>
        </w:rPr>
      </w:pPr>
      <w:r>
        <w:rPr>
          <w:rFonts w:ascii="Times New Roman" w:hAnsi="Times New Roman" w:eastAsia="宋体" w:cs="Times New Roman"/>
          <w:color w:val="000000"/>
          <w:szCs w:val="21"/>
        </w:rPr>
        <w:br w:type="page" w:clear="all"/>
      </w:r>
      <w:bookmarkStart w:id="0" w:name="_Toc479757206"/>
      <w:r/>
      <w:bookmarkStart w:id="1" w:name="_Toc513029200"/>
      <w:r/>
      <w:bookmarkStart w:id="2" w:name="_Toc20823272"/>
      <w:r/>
      <w:bookmarkStart w:id="3" w:name="_Toc523127445"/>
      <w:r/>
      <w:bookmarkStart w:id="4" w:name="_Toc16938516"/>
      <w:r/>
      <w:bookmarkStart w:id="5" w:name="_Toc120614210"/>
      <w:r/>
      <w:bookmarkStart w:id="6" w:name="_GoBack"/>
      <w:r/>
      <w:bookmarkEnd w:id="0"/>
      <w:r/>
      <w:bookmarkEnd w:id="1"/>
      <w:r/>
      <w:bookmarkEnd w:id="2"/>
      <w:r/>
      <w:bookmarkEnd w:id="3"/>
      <w:r/>
      <w:bookmarkEnd w:id="4"/>
      <w:r/>
      <w:bookmarkEnd w:id="6"/>
      <w:r>
        <w:rPr>
          <w:rFonts w:hint="eastAsia" w:ascii="黑体" w:hAnsi="黑体" w:eastAsia="黑体" w:cs="宋体"/>
          <w:b/>
          <w:bCs/>
          <w:color w:val="000000"/>
          <w:sz w:val="44"/>
          <w:szCs w:val="44"/>
        </w:rPr>
        <w:t xml:space="preserve">总目录</w:t>
      </w:r>
      <w:bookmarkEnd w:id="5"/>
      <w:r/>
      <w:r/>
    </w:p>
    <w:p>
      <w:pPr>
        <w:spacing w:line="480" w:lineRule="auto"/>
      </w:pPr>
      <w:r>
        <w:rPr>
          <w:rFonts w:ascii="宋体" w:hAnsi="宋体" w:eastAsia="宋体" w:cs="宋体"/>
          <w:sz w:val="24"/>
          <w:szCs w:val="24"/>
        </w:rPr>
        <w:fldChar w:fldCharType="begin"/>
      </w:r>
      <w:r>
        <w:rPr>
          <w:rFonts w:ascii="宋体" w:hAnsi="宋体" w:eastAsia="宋体" w:cs="宋体"/>
          <w:sz w:val="24"/>
          <w:szCs w:val="24"/>
        </w:rPr>
        <w:instrText xml:space="preserve"> TOC \o "1-1" \h \z \u </w:instrText>
      </w:r>
      <w:r>
        <w:rPr>
          <w:rFonts w:ascii="宋体" w:hAnsi="宋体" w:eastAsia="宋体" w:cs="宋体"/>
          <w:sz w:val="24"/>
          <w:szCs w:val="24"/>
        </w:rPr>
        <w:fldChar w:fldCharType="separate"/>
      </w:r>
      <w:r/>
    </w:p>
    <w:p>
      <w:pPr>
        <w:pStyle w:val="673"/>
        <w:tabs>
          <w:tab w:val="right" w:pos="8296" w:leader="dot"/>
        </w:tabs>
        <w:rPr>
          <w:sz w:val="28"/>
          <w:szCs w:val="28"/>
        </w:rPr>
      </w:pPr>
      <w:r/>
      <w:hyperlink w:tooltip="#_Toc159493196" w:anchor="_Toc159493196" w:history="1">
        <w:r>
          <w:rPr>
            <w:rStyle w:val="674"/>
            <w:rFonts w:hint="eastAsia" w:ascii="黑体" w:hAnsi="黑体" w:eastAsia="黑体" w:cs="宋体"/>
            <w:sz w:val="28"/>
            <w:szCs w:val="28"/>
          </w:rPr>
          <w:t xml:space="preserve">第一章投标邀请</w:t>
        </w:r>
        <w:r>
          <w:rPr>
            <w:sz w:val="28"/>
            <w:szCs w:val="28"/>
          </w:rPr>
          <w:tab/>
        </w:r>
        <w:r>
          <w:rPr>
            <w:sz w:val="28"/>
            <w:szCs w:val="28"/>
          </w:rPr>
          <w:fldChar w:fldCharType="begin"/>
        </w:r>
        <w:r>
          <w:rPr>
            <w:sz w:val="28"/>
            <w:szCs w:val="28"/>
          </w:rPr>
          <w:instrText xml:space="preserve"> PAGEREF _Toc159493196 \h </w:instrText>
        </w:r>
        <w:r>
          <w:rPr>
            <w:sz w:val="28"/>
            <w:szCs w:val="28"/>
          </w:rPr>
        </w:r>
        <w:r>
          <w:rPr>
            <w:sz w:val="28"/>
            <w:szCs w:val="28"/>
          </w:rPr>
          <w:fldChar w:fldCharType="separate"/>
        </w:r>
        <w:r>
          <w:rPr>
            <w:sz w:val="28"/>
            <w:szCs w:val="28"/>
          </w:rPr>
          <w:t xml:space="preserve">3</w:t>
        </w:r>
        <w:r>
          <w:rPr>
            <w:sz w:val="28"/>
            <w:szCs w:val="28"/>
          </w:rPr>
          <w:fldChar w:fldCharType="end"/>
        </w:r>
      </w:hyperlink>
      <w:r/>
      <w:r/>
    </w:p>
    <w:p>
      <w:pPr>
        <w:pStyle w:val="673"/>
        <w:tabs>
          <w:tab w:val="right" w:pos="8296" w:leader="dot"/>
        </w:tabs>
        <w:rPr>
          <w:sz w:val="28"/>
          <w:szCs w:val="28"/>
        </w:rPr>
      </w:pPr>
      <w:r/>
      <w:hyperlink w:tooltip="#_Toc159493197" w:anchor="_Toc159493197" w:history="1">
        <w:r>
          <w:rPr>
            <w:rStyle w:val="674"/>
            <w:rFonts w:hint="eastAsia" w:ascii="黑体" w:hAnsi="黑体" w:eastAsia="黑体" w:cs="宋体"/>
            <w:sz w:val="28"/>
            <w:szCs w:val="28"/>
          </w:rPr>
          <w:t xml:space="preserve">第二章投标人须知</w:t>
        </w:r>
        <w:r>
          <w:rPr>
            <w:sz w:val="28"/>
            <w:szCs w:val="28"/>
          </w:rPr>
          <w:tab/>
        </w:r>
        <w:r>
          <w:rPr>
            <w:sz w:val="28"/>
            <w:szCs w:val="28"/>
          </w:rPr>
          <w:fldChar w:fldCharType="begin"/>
        </w:r>
        <w:r>
          <w:rPr>
            <w:sz w:val="28"/>
            <w:szCs w:val="28"/>
          </w:rPr>
          <w:instrText xml:space="preserve"> PAGEREF _Toc159493197 \h </w:instrText>
        </w:r>
        <w:r>
          <w:rPr>
            <w:sz w:val="28"/>
            <w:szCs w:val="28"/>
          </w:rPr>
        </w:r>
        <w:r>
          <w:rPr>
            <w:sz w:val="28"/>
            <w:szCs w:val="28"/>
          </w:rPr>
          <w:fldChar w:fldCharType="separate"/>
        </w:r>
        <w:r>
          <w:rPr>
            <w:sz w:val="28"/>
            <w:szCs w:val="28"/>
          </w:rPr>
          <w:t xml:space="preserve">7</w:t>
        </w:r>
        <w:r>
          <w:rPr>
            <w:sz w:val="28"/>
            <w:szCs w:val="28"/>
          </w:rPr>
          <w:fldChar w:fldCharType="end"/>
        </w:r>
      </w:hyperlink>
      <w:r/>
      <w:r/>
    </w:p>
    <w:p>
      <w:pPr>
        <w:pStyle w:val="673"/>
        <w:tabs>
          <w:tab w:val="right" w:pos="8296" w:leader="dot"/>
        </w:tabs>
        <w:rPr>
          <w:sz w:val="28"/>
          <w:szCs w:val="28"/>
        </w:rPr>
      </w:pPr>
      <w:r/>
      <w:hyperlink w:tooltip="#_Toc159493198" w:anchor="_Toc159493198" w:history="1">
        <w:r>
          <w:rPr>
            <w:rStyle w:val="674"/>
            <w:rFonts w:hint="eastAsia" w:ascii="黑体" w:hAnsi="黑体" w:eastAsia="黑体" w:cs="宋体"/>
            <w:sz w:val="28"/>
            <w:szCs w:val="28"/>
          </w:rPr>
          <w:t xml:space="preserve">第三章合同文本</w:t>
        </w:r>
        <w:r>
          <w:rPr>
            <w:sz w:val="28"/>
            <w:szCs w:val="28"/>
          </w:rPr>
          <w:tab/>
        </w:r>
        <w:r>
          <w:rPr>
            <w:sz w:val="28"/>
            <w:szCs w:val="28"/>
          </w:rPr>
          <w:fldChar w:fldCharType="begin"/>
        </w:r>
        <w:r>
          <w:rPr>
            <w:sz w:val="28"/>
            <w:szCs w:val="28"/>
          </w:rPr>
          <w:instrText xml:space="preserve"> PAGEREF _Toc159493198 \h </w:instrText>
        </w:r>
        <w:r>
          <w:rPr>
            <w:sz w:val="28"/>
            <w:szCs w:val="28"/>
          </w:rPr>
        </w:r>
        <w:r>
          <w:rPr>
            <w:sz w:val="28"/>
            <w:szCs w:val="28"/>
          </w:rPr>
          <w:fldChar w:fldCharType="separate"/>
        </w:r>
        <w:r>
          <w:rPr>
            <w:sz w:val="28"/>
            <w:szCs w:val="28"/>
          </w:rPr>
          <w:t xml:space="preserve">16</w:t>
        </w:r>
        <w:r>
          <w:rPr>
            <w:sz w:val="28"/>
            <w:szCs w:val="28"/>
          </w:rPr>
          <w:fldChar w:fldCharType="end"/>
        </w:r>
      </w:hyperlink>
      <w:r/>
      <w:r/>
    </w:p>
    <w:p>
      <w:pPr>
        <w:pStyle w:val="673"/>
        <w:tabs>
          <w:tab w:val="right" w:pos="8296" w:leader="dot"/>
        </w:tabs>
        <w:rPr>
          <w:sz w:val="28"/>
          <w:szCs w:val="28"/>
        </w:rPr>
      </w:pPr>
      <w:r/>
      <w:hyperlink w:tooltip="#_Toc159493199" w:anchor="_Toc159493199" w:history="1">
        <w:r>
          <w:rPr>
            <w:rStyle w:val="674"/>
            <w:rFonts w:hint="eastAsia" w:ascii="黑体" w:hAnsi="黑体" w:eastAsia="黑体" w:cs="宋体"/>
            <w:sz w:val="28"/>
            <w:szCs w:val="28"/>
          </w:rPr>
          <w:t xml:space="preserve">第四章采购需求</w:t>
        </w:r>
        <w:r>
          <w:rPr>
            <w:sz w:val="28"/>
            <w:szCs w:val="28"/>
          </w:rPr>
          <w:tab/>
        </w:r>
        <w:r>
          <w:rPr>
            <w:sz w:val="28"/>
            <w:szCs w:val="28"/>
          </w:rPr>
          <w:fldChar w:fldCharType="begin"/>
        </w:r>
        <w:r>
          <w:rPr>
            <w:sz w:val="28"/>
            <w:szCs w:val="28"/>
          </w:rPr>
          <w:instrText xml:space="preserve"> PAGEREF _Toc159493199 \h </w:instrText>
        </w:r>
        <w:r>
          <w:rPr>
            <w:sz w:val="28"/>
            <w:szCs w:val="28"/>
          </w:rPr>
        </w:r>
        <w:r>
          <w:rPr>
            <w:sz w:val="28"/>
            <w:szCs w:val="28"/>
          </w:rPr>
          <w:fldChar w:fldCharType="separate"/>
        </w:r>
        <w:r>
          <w:rPr>
            <w:sz w:val="28"/>
            <w:szCs w:val="28"/>
          </w:rPr>
          <w:t xml:space="preserve">19</w:t>
        </w:r>
        <w:r>
          <w:rPr>
            <w:sz w:val="28"/>
            <w:szCs w:val="28"/>
          </w:rPr>
          <w:fldChar w:fldCharType="end"/>
        </w:r>
      </w:hyperlink>
      <w:r/>
      <w:r/>
    </w:p>
    <w:p>
      <w:pPr>
        <w:pStyle w:val="673"/>
        <w:tabs>
          <w:tab w:val="right" w:pos="8296" w:leader="dot"/>
        </w:tabs>
        <w:rPr>
          <w:sz w:val="28"/>
          <w:szCs w:val="28"/>
        </w:rPr>
      </w:pPr>
      <w:r/>
      <w:hyperlink w:tooltip="#_Toc159493200" w:anchor="_Toc159493200" w:history="1">
        <w:r>
          <w:rPr>
            <w:rStyle w:val="674"/>
            <w:rFonts w:hint="eastAsia" w:ascii="黑体" w:hAnsi="黑体" w:eastAsia="黑体" w:cs="宋体"/>
            <w:sz w:val="28"/>
            <w:szCs w:val="28"/>
          </w:rPr>
          <w:t xml:space="preserve">第五章评标方法与评标标准</w:t>
        </w:r>
        <w:r>
          <w:rPr>
            <w:sz w:val="28"/>
            <w:szCs w:val="28"/>
          </w:rPr>
          <w:tab/>
        </w:r>
        <w:r>
          <w:rPr>
            <w:sz w:val="28"/>
            <w:szCs w:val="28"/>
          </w:rPr>
          <w:fldChar w:fldCharType="begin"/>
        </w:r>
        <w:r>
          <w:rPr>
            <w:sz w:val="28"/>
            <w:szCs w:val="28"/>
          </w:rPr>
          <w:instrText xml:space="preserve"> PAGEREF _Toc159493200 \h </w:instrText>
        </w:r>
        <w:r>
          <w:rPr>
            <w:sz w:val="28"/>
            <w:szCs w:val="28"/>
          </w:rPr>
        </w:r>
        <w:r>
          <w:rPr>
            <w:sz w:val="28"/>
            <w:szCs w:val="28"/>
          </w:rPr>
          <w:fldChar w:fldCharType="separate"/>
        </w:r>
        <w:r>
          <w:rPr>
            <w:sz w:val="28"/>
            <w:szCs w:val="28"/>
          </w:rPr>
          <w:t xml:space="preserve">27</w:t>
        </w:r>
        <w:r>
          <w:rPr>
            <w:sz w:val="28"/>
            <w:szCs w:val="28"/>
          </w:rPr>
          <w:fldChar w:fldCharType="end"/>
        </w:r>
      </w:hyperlink>
      <w:r/>
      <w:r/>
    </w:p>
    <w:p>
      <w:pPr>
        <w:pStyle w:val="673"/>
        <w:tabs>
          <w:tab w:val="right" w:pos="8296" w:leader="dot"/>
        </w:tabs>
        <w:rPr>
          <w:sz w:val="28"/>
          <w:szCs w:val="28"/>
        </w:rPr>
      </w:pPr>
      <w:r/>
      <w:hyperlink w:tooltip="#_Toc159493201" w:anchor="_Toc159493201" w:history="1">
        <w:r>
          <w:rPr>
            <w:rStyle w:val="674"/>
            <w:rFonts w:hint="eastAsia" w:ascii="黑体" w:hAnsi="黑体" w:eastAsia="黑体" w:cs="宋体"/>
            <w:sz w:val="28"/>
            <w:szCs w:val="28"/>
          </w:rPr>
          <w:t xml:space="preserve">第六章投标文件格式</w:t>
        </w:r>
        <w:r>
          <w:rPr>
            <w:sz w:val="28"/>
            <w:szCs w:val="28"/>
          </w:rPr>
          <w:tab/>
        </w:r>
        <w:r>
          <w:rPr>
            <w:sz w:val="28"/>
            <w:szCs w:val="28"/>
          </w:rPr>
          <w:fldChar w:fldCharType="begin"/>
        </w:r>
        <w:r>
          <w:rPr>
            <w:sz w:val="28"/>
            <w:szCs w:val="28"/>
          </w:rPr>
          <w:instrText xml:space="preserve"> PAGEREF _Toc159493201 \h </w:instrText>
        </w:r>
        <w:r>
          <w:rPr>
            <w:sz w:val="28"/>
            <w:szCs w:val="28"/>
          </w:rPr>
        </w:r>
        <w:r>
          <w:rPr>
            <w:sz w:val="28"/>
            <w:szCs w:val="28"/>
          </w:rPr>
          <w:fldChar w:fldCharType="separate"/>
        </w:r>
        <w:r>
          <w:rPr>
            <w:sz w:val="28"/>
            <w:szCs w:val="28"/>
          </w:rPr>
          <w:t xml:space="preserve">31</w:t>
        </w:r>
        <w:r>
          <w:rPr>
            <w:sz w:val="28"/>
            <w:szCs w:val="28"/>
          </w:rPr>
          <w:fldChar w:fldCharType="end"/>
        </w:r>
      </w:hyperlink>
      <w:r/>
      <w:r/>
    </w:p>
    <w:p>
      <w:pPr>
        <w:spacing w:line="480" w:lineRule="auto"/>
        <w:rPr>
          <w:rFonts w:ascii="宋体" w:hAnsi="宋体" w:eastAsia="宋体" w:cs="宋体"/>
          <w:sz w:val="24"/>
          <w:szCs w:val="24"/>
        </w:rPr>
      </w:pPr>
      <w:r>
        <w:rPr>
          <w:rFonts w:ascii="宋体" w:hAnsi="宋体" w:eastAsia="宋体" w:cs="宋体"/>
          <w:sz w:val="24"/>
          <w:szCs w:val="24"/>
        </w:rPr>
        <w:fldChar w:fldCharType="end"/>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pStyle w:val="661"/>
        <w:jc w:val="center"/>
        <w:rPr>
          <w:rFonts w:ascii="宋体" w:hAnsi="宋体" w:eastAsia="宋体" w:cs="宋体"/>
          <w:sz w:val="24"/>
          <w:szCs w:val="24"/>
        </w:rPr>
      </w:pPr>
      <w:r/>
      <w:bookmarkStart w:id="7" w:name="_Toc159493196"/>
      <w:r>
        <w:rPr>
          <w:rFonts w:hint="eastAsia" w:ascii="黑体" w:hAnsi="黑体" w:eastAsia="黑体" w:cs="宋体"/>
          <w:color w:val="000000"/>
        </w:rPr>
        <w:t xml:space="preserve">第一章</w:t>
      </w:r>
      <w:r>
        <w:rPr>
          <w:rFonts w:hint="eastAsia" w:ascii="黑体" w:hAnsi="黑体" w:eastAsia="黑体" w:cs="宋体"/>
          <w:color w:val="000000"/>
        </w:rPr>
        <w:t xml:space="preserve"> </w:t>
      </w:r>
      <w:r>
        <w:rPr>
          <w:rFonts w:hint="eastAsia" w:ascii="黑体" w:hAnsi="黑体" w:eastAsia="黑体" w:cs="宋体"/>
          <w:color w:val="000000"/>
        </w:rPr>
        <w:t xml:space="preserve">投标邀请</w:t>
      </w:r>
      <w:bookmarkEnd w:id="7"/>
      <w:r/>
      <w:r/>
    </w:p>
    <w:p>
      <w:pPr>
        <w:ind w:firstLine="480"/>
        <w:rPr>
          <w:rFonts w:ascii="宋体" w:hAnsi="宋体" w:eastAsia="宋体" w:cs="宋体"/>
          <w:sz w:val="24"/>
          <w:szCs w:val="24"/>
        </w:rPr>
      </w:pPr>
      <w:r>
        <w:rPr>
          <w:rFonts w:ascii="Times New Roman" w:hAnsi="Times New Roman" w:eastAsia="宋体" w:cs="Times New Roman"/>
          <w:sz w:val="24"/>
          <w:szCs w:val="24"/>
        </w:rPr>
        <w:t xml:space="preserve">张家港市实验学校</w:t>
      </w:r>
      <w:r>
        <w:rPr>
          <w:rFonts w:ascii="Times New Roman" w:hAnsi="Times New Roman" w:eastAsia="宋体" w:cs="Times New Roman"/>
          <w:sz w:val="24"/>
          <w:szCs w:val="24"/>
        </w:rPr>
        <w:t xml:space="preserve">2024-2026</w:t>
      </w:r>
      <w:r>
        <w:rPr>
          <w:rFonts w:ascii="Times New Roman" w:hAnsi="Times New Roman" w:eastAsia="宋体" w:cs="Times New Roman"/>
          <w:sz w:val="24"/>
          <w:szCs w:val="24"/>
        </w:rPr>
        <w:t xml:space="preserve">年度食堂专业餐饮管理用工服务</w:t>
      </w:r>
      <w:r>
        <w:rPr>
          <w:rFonts w:hint="eastAsia" w:ascii="宋体" w:hAnsi="宋体" w:eastAsia="宋体" w:cs="宋体"/>
          <w:color w:val="000000"/>
          <w:sz w:val="24"/>
          <w:szCs w:val="24"/>
        </w:rPr>
        <w:t xml:space="preserve">招标项目的潜在投标人应在“苏采云政府采购一体化平台”中参与项目并下载获取电子招标文件，并</w:t>
      </w:r>
      <w:r>
        <w:rPr>
          <w:rFonts w:hint="eastAsia" w:ascii="宋体" w:hAnsi="宋体" w:eastAsia="宋体" w:cs="宋体"/>
          <w:color w:val="000000"/>
          <w:sz w:val="24"/>
          <w:szCs w:val="24"/>
        </w:rPr>
        <w:t xml:space="preserve">于2024年</w:t>
      </w:r>
      <w:r>
        <w:rPr>
          <w:rFonts w:hint="eastAsia" w:ascii="宋体" w:hAnsi="宋体" w:eastAsia="宋体" w:cs="宋体"/>
          <w:color w:val="000000"/>
          <w:sz w:val="24"/>
          <w:szCs w:val="24"/>
        </w:rPr>
        <w:t xml:space="preserve">0</w:t>
      </w: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rPr>
        <w:t xml:space="preserve">0</w:t>
      </w: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t xml:space="preserve">日</w:t>
      </w:r>
      <w:r>
        <w:rPr>
          <w:rFonts w:ascii="宋体" w:hAnsi="宋体" w:eastAsia="宋体" w:cs="宋体"/>
          <w:color w:val="000000"/>
          <w:sz w:val="24"/>
          <w:szCs w:val="24"/>
        </w:rPr>
        <w:t xml:space="preserve">09</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3</w:t>
      </w:r>
      <w:r>
        <w:rPr>
          <w:rFonts w:hint="eastAsia" w:ascii="宋体" w:hAnsi="宋体" w:eastAsia="宋体" w:cs="宋体"/>
          <w:color w:val="000000"/>
          <w:sz w:val="24"/>
          <w:szCs w:val="24"/>
        </w:rPr>
        <w:t xml:space="preserve">0（北京时间）前上传电子投标文件。</w:t>
      </w:r>
      <w:r/>
    </w:p>
    <w:p>
      <w:pPr>
        <w:ind w:firstLine="498"/>
        <w:keepLines/>
        <w:keepNext/>
        <w:spacing w:before="145" w:after="145" w:line="360" w:lineRule="auto"/>
        <w:rPr>
          <w:rFonts w:ascii="宋体" w:hAnsi="宋体" w:eastAsia="宋体" w:cs="宋体"/>
          <w:sz w:val="24"/>
          <w:szCs w:val="24"/>
        </w:rPr>
      </w:pPr>
      <w:r/>
      <w:bookmarkStart w:id="8" w:name="_Toc28359079"/>
      <w:r/>
      <w:bookmarkStart w:id="9" w:name="_Toc35393790"/>
      <w:r/>
      <w:bookmarkStart w:id="10" w:name="_Toc35393621"/>
      <w:r/>
      <w:bookmarkStart w:id="11" w:name="_Toc28359002"/>
      <w:r/>
      <w:bookmarkStart w:id="12" w:name="_Toc38985263"/>
      <w:r/>
      <w:bookmarkStart w:id="13" w:name="_Hlk24379207"/>
      <w:r/>
      <w:bookmarkEnd w:id="8"/>
      <w:r/>
      <w:bookmarkEnd w:id="9"/>
      <w:r/>
      <w:bookmarkEnd w:id="10"/>
      <w:r/>
      <w:bookmarkEnd w:id="11"/>
      <w:r/>
      <w:bookmarkEnd w:id="12"/>
      <w:r>
        <w:rPr>
          <w:rFonts w:ascii="Times New Roman" w:hAnsi="Times New Roman" w:eastAsia="宋体" w:cs="Times New Roman"/>
          <w:b/>
          <w:bCs/>
          <w:color w:val="000000"/>
          <w:sz w:val="32"/>
          <w:szCs w:val="32"/>
        </w:rPr>
        <w:t xml:space="preserve">一、项目基本情况</w:t>
      </w:r>
      <w:bookmarkEnd w:id="13"/>
      <w:r/>
      <w:r/>
    </w:p>
    <w:p>
      <w:pPr>
        <w:ind w:firstLine="480"/>
        <w:rPr>
          <w:rFonts w:cs="宋体" w:asciiTheme="minorEastAsia" w:hAnsiTheme="minorEastAsia"/>
          <w:color w:val="auto"/>
          <w:sz w:val="24"/>
          <w:szCs w:val="24"/>
          <w:highlight w:val="white"/>
        </w:rPr>
      </w:pPr>
      <w:r>
        <w:rPr>
          <w:rFonts w:hint="eastAsia" w:cs="宋体" w:asciiTheme="minorEastAsia" w:hAnsiTheme="minorEastAsia"/>
          <w:sz w:val="24"/>
          <w:szCs w:val="24"/>
        </w:rPr>
        <w:t xml:space="preserve">1.</w:t>
      </w:r>
      <w:r>
        <w:rPr>
          <w:rFonts w:hint="eastAsia" w:cs="宋体" w:asciiTheme="minorEastAsia" w:hAnsiTheme="minorEastAsia"/>
          <w:sz w:val="24"/>
          <w:szCs w:val="24"/>
        </w:rPr>
        <w:t xml:space="preserve">项目编号</w:t>
      </w:r>
      <w:r>
        <w:rPr>
          <w:rFonts w:hint="eastAsia" w:cs="宋体" w:asciiTheme="minorEastAsia" w:hAnsiTheme="minorEastAsia"/>
          <w:color w:val="auto"/>
          <w:sz w:val="24"/>
          <w:szCs w:val="24"/>
          <w:highlight w:val="white"/>
        </w:rPr>
        <w:t xml:space="preserve">：</w:t>
      </w:r>
      <w:r>
        <w:rPr>
          <w:rFonts w:cs="Times New Roman" w:asciiTheme="minorEastAsia" w:hAnsiTheme="minorEastAsia"/>
          <w:color w:val="auto"/>
          <w:sz w:val="24"/>
          <w:szCs w:val="24"/>
          <w:highlight w:val="white"/>
        </w:rPr>
        <w:t xml:space="preserve">JSZC-320582-SHXY-G2024-0002</w:t>
      </w:r>
      <w:r>
        <w:rPr>
          <w:color w:val="auto"/>
          <w:highlight w:val="white"/>
        </w:rPr>
      </w:r>
    </w:p>
    <w:p>
      <w:pPr>
        <w:ind w:firstLine="480"/>
        <w:rPr>
          <w:rFonts w:cs="宋体" w:asciiTheme="minorEastAsia" w:hAnsiTheme="minorEastAsia"/>
          <w:sz w:val="24"/>
          <w:szCs w:val="24"/>
        </w:rPr>
      </w:pPr>
      <w:r>
        <w:rPr>
          <w:rFonts w:hint="eastAsia" w:cs="宋体" w:asciiTheme="minorEastAsia" w:hAnsiTheme="minorEastAsia"/>
          <w:sz w:val="24"/>
          <w:szCs w:val="24"/>
        </w:rPr>
        <w:t xml:space="preserve">2.</w:t>
      </w:r>
      <w:r>
        <w:rPr>
          <w:rFonts w:hint="eastAsia" w:cs="宋体" w:asciiTheme="minorEastAsia" w:hAnsiTheme="minorEastAsia"/>
          <w:sz w:val="24"/>
          <w:szCs w:val="24"/>
        </w:rPr>
        <w:t xml:space="preserve">项目名称</w:t>
      </w:r>
      <w:r>
        <w:rPr>
          <w:rFonts w:hint="eastAsia" w:cs="宋体" w:asciiTheme="minorEastAsia" w:hAnsiTheme="minorEastAsia"/>
          <w:sz w:val="24"/>
          <w:szCs w:val="24"/>
        </w:rPr>
        <w:t xml:space="preserve">：</w:t>
      </w:r>
      <w:r>
        <w:rPr>
          <w:rFonts w:cs="Times New Roman" w:asciiTheme="minorEastAsia" w:hAnsiTheme="minorEastAsia"/>
          <w:sz w:val="24"/>
          <w:szCs w:val="24"/>
        </w:rPr>
        <w:t xml:space="preserve">张家港市实验学校2024-2026年度食堂专业餐饮管理用工服务</w:t>
      </w:r>
      <w:r/>
    </w:p>
    <w:p>
      <w:pPr>
        <w:ind w:firstLine="480"/>
        <w:rPr>
          <w:rFonts w:cs="宋体" w:asciiTheme="minorEastAsia" w:hAnsiTheme="minorEastAsia"/>
          <w:sz w:val="24"/>
          <w:szCs w:val="24"/>
        </w:rPr>
      </w:pPr>
      <w:r>
        <w:rPr>
          <w:rFonts w:hint="eastAsia" w:cs="宋体" w:asciiTheme="minorEastAsia" w:hAnsiTheme="minorEastAsia"/>
          <w:sz w:val="24"/>
          <w:szCs w:val="24"/>
        </w:rPr>
        <w:t xml:space="preserve">3.预算金额：</w:t>
      </w:r>
      <w:r>
        <w:rPr>
          <w:rFonts w:hint="eastAsia" w:cs="Times New Roman" w:asciiTheme="minorEastAsia" w:hAnsiTheme="minorEastAsia"/>
          <w:sz w:val="24"/>
          <w:szCs w:val="24"/>
        </w:rPr>
        <w:t xml:space="preserve">280万元（大写：贰佰捌拾万元</w:t>
      </w:r>
      <w:r>
        <w:rPr>
          <w:rFonts w:hint="eastAsia" w:cs="Times New Roman" w:asciiTheme="minorEastAsia" w:hAnsiTheme="minorEastAsia"/>
          <w:sz w:val="24"/>
          <w:szCs w:val="24"/>
        </w:rPr>
        <w:t xml:space="preserve">整</w:t>
      </w:r>
      <w:r>
        <w:rPr>
          <w:rFonts w:hint="eastAsia" w:cs="Times New Roman" w:asciiTheme="minorEastAsia" w:hAnsiTheme="minorEastAsia"/>
          <w:sz w:val="24"/>
          <w:szCs w:val="24"/>
        </w:rPr>
        <w:t xml:space="preserve">）</w:t>
      </w:r>
      <w:r/>
    </w:p>
    <w:p>
      <w:pPr>
        <w:ind w:firstLine="480"/>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4.本项目</w:t>
      </w:r>
      <w:r>
        <w:rPr>
          <w:rFonts w:hint="eastAsia" w:cs="宋体" w:asciiTheme="minorEastAsia" w:hAnsiTheme="minorEastAsia"/>
          <w:color w:val="000000"/>
          <w:sz w:val="24"/>
          <w:szCs w:val="24"/>
          <w:u w:val="single"/>
        </w:rPr>
        <w:t xml:space="preserve">设定</w:t>
      </w:r>
      <w:r>
        <w:rPr>
          <w:rFonts w:hint="eastAsia" w:cs="宋体" w:asciiTheme="minorEastAsia" w:hAnsiTheme="minorEastAsia"/>
          <w:color w:val="000000"/>
          <w:sz w:val="24"/>
          <w:szCs w:val="24"/>
        </w:rPr>
        <w:t xml:space="preserve">最高限价，最高限价为</w:t>
      </w:r>
      <w:r>
        <w:rPr>
          <w:rFonts w:hint="eastAsia" w:cs="宋体" w:asciiTheme="minorEastAsia" w:hAnsiTheme="minorEastAsia"/>
          <w:color w:val="000000"/>
          <w:sz w:val="24"/>
          <w:szCs w:val="24"/>
          <w:u w:val="single"/>
        </w:rPr>
        <w:t xml:space="preserve">280</w:t>
      </w:r>
      <w:r>
        <w:rPr>
          <w:rFonts w:hint="eastAsia" w:cs="宋体" w:asciiTheme="minorEastAsia" w:hAnsiTheme="minorEastAsia"/>
          <w:color w:val="000000"/>
          <w:sz w:val="24"/>
          <w:szCs w:val="24"/>
        </w:rPr>
        <w:t xml:space="preserve">万元。</w:t>
      </w:r>
      <w:r>
        <w:rPr>
          <w:rFonts w:hint="eastAsia" w:cs="宋体" w:asciiTheme="minorEastAsia" w:hAnsiTheme="minorEastAsia"/>
          <w:color w:val="000000"/>
          <w:sz w:val="24"/>
          <w:szCs w:val="24"/>
        </w:rPr>
        <w:t xml:space="preserve">本次招标投标报价不高于最高限价为有效投标报价。超最高限价的投标报价为无效投标报价。</w:t>
      </w:r>
      <w:r/>
    </w:p>
    <w:p>
      <w:pPr>
        <w:ind w:firstLine="480"/>
        <w:rPr>
          <w:rFonts w:cs="宋体" w:asciiTheme="minorEastAsia" w:hAnsiTheme="minorEastAsia"/>
          <w:sz w:val="24"/>
          <w:szCs w:val="24"/>
        </w:rPr>
      </w:pPr>
      <w:r>
        <w:rPr>
          <w:rFonts w:hint="eastAsia" w:cs="宋体" w:asciiTheme="minorEastAsia" w:hAnsiTheme="minorEastAsia"/>
          <w:color w:val="000000"/>
          <w:sz w:val="24"/>
          <w:szCs w:val="24"/>
        </w:rPr>
        <w:t xml:space="preserve">5.采购需求（简介）：</w:t>
      </w:r>
      <w:r>
        <w:rPr>
          <w:rFonts w:hint="eastAsia" w:cs="宋体" w:asciiTheme="minorEastAsia" w:hAnsiTheme="minorEastAsia"/>
          <w:color w:val="000000"/>
          <w:sz w:val="24"/>
          <w:szCs w:val="24"/>
        </w:rPr>
        <w:t xml:space="preserve">张家港市实验学校由原外国语（本部）转制而来，学生食堂基本保持原模式运行，目前食堂自有员工较少，自主招聘食堂员工难度较大，决定开展实验学校食堂专业餐饮管理用工服务采购项目</w:t>
      </w:r>
      <w:r>
        <w:rPr>
          <w:rFonts w:hint="eastAsia" w:cs="宋体" w:asciiTheme="minorEastAsia" w:hAnsiTheme="minorEastAsia"/>
          <w:color w:val="000000"/>
          <w:sz w:val="24"/>
          <w:szCs w:val="24"/>
        </w:rPr>
        <w:t xml:space="preserve">（详细内容见本招标文件第四章）</w:t>
      </w:r>
      <w:r>
        <w:rPr>
          <w:rFonts w:hint="eastAsia" w:cs="宋体" w:asciiTheme="minorEastAsia" w:hAnsiTheme="minorEastAsia"/>
          <w:color w:val="000000"/>
          <w:sz w:val="24"/>
          <w:szCs w:val="24"/>
        </w:rPr>
        <w:t xml:space="preserve">。</w:t>
      </w:r>
      <w:r/>
    </w:p>
    <w:p>
      <w:pPr>
        <w:ind w:firstLine="480"/>
        <w:rPr>
          <w:rFonts w:cs="宋体" w:asciiTheme="minorEastAsia" w:hAnsiTheme="minorEastAsia"/>
          <w:sz w:val="24"/>
          <w:szCs w:val="24"/>
        </w:rPr>
      </w:pPr>
      <w:r>
        <w:rPr>
          <w:rFonts w:hint="eastAsia" w:cs="宋体" w:asciiTheme="minorEastAsia" w:hAnsiTheme="minorEastAsia"/>
          <w:color w:val="000000"/>
          <w:sz w:val="24"/>
          <w:szCs w:val="24"/>
        </w:rPr>
        <w:t xml:space="preserve">6.合同履行期限：</w:t>
      </w:r>
      <w:r>
        <w:rPr>
          <w:rFonts w:hint="eastAsia" w:cs="宋体" w:asciiTheme="minorEastAsia" w:hAnsiTheme="minorEastAsia"/>
          <w:color w:val="000000"/>
          <w:sz w:val="24"/>
          <w:szCs w:val="24"/>
        </w:rPr>
        <w:t xml:space="preserve">两年，自2024年8月1日至2026年7月31日。</w:t>
      </w:r>
      <w:r/>
    </w:p>
    <w:p>
      <w:pPr>
        <w:ind w:firstLine="498"/>
        <w:keepLines/>
        <w:keepNext/>
        <w:spacing w:before="145" w:after="145" w:line="360" w:lineRule="auto"/>
        <w:rPr>
          <w:rFonts w:ascii="宋体" w:hAnsi="宋体" w:eastAsia="宋体" w:cs="宋体"/>
          <w:sz w:val="24"/>
          <w:szCs w:val="24"/>
        </w:rPr>
      </w:pPr>
      <w:r/>
      <w:bookmarkStart w:id="14" w:name="_Toc28359080"/>
      <w:r/>
      <w:bookmarkStart w:id="15" w:name="_Toc35393791"/>
      <w:r/>
      <w:bookmarkStart w:id="16" w:name="_Toc35393622"/>
      <w:r/>
      <w:bookmarkStart w:id="17" w:name="_Toc38985264"/>
      <w:r/>
      <w:bookmarkStart w:id="18" w:name="_Toc28359003"/>
      <w:r/>
      <w:bookmarkEnd w:id="14"/>
      <w:r/>
      <w:bookmarkEnd w:id="15"/>
      <w:r/>
      <w:bookmarkEnd w:id="16"/>
      <w:r/>
      <w:bookmarkEnd w:id="17"/>
      <w:r>
        <w:rPr>
          <w:rFonts w:ascii="Times New Roman" w:hAnsi="Times New Roman" w:eastAsia="宋体" w:cs="Times New Roman"/>
          <w:b/>
          <w:bCs/>
          <w:color w:val="000000"/>
          <w:sz w:val="32"/>
          <w:szCs w:val="32"/>
        </w:rPr>
        <w:t xml:space="preserve">二、申请人的资格要求：</w:t>
      </w:r>
      <w:bookmarkEnd w:id="18"/>
      <w:r/>
      <w:r/>
    </w:p>
    <w:p>
      <w:pPr>
        <w:ind w:firstLine="480"/>
        <w:rPr>
          <w:rFonts w:ascii="宋体" w:hAnsi="宋体" w:eastAsia="宋体" w:cs="宋体"/>
          <w:sz w:val="24"/>
          <w:szCs w:val="24"/>
        </w:rPr>
      </w:pPr>
      <w:r/>
      <w:bookmarkStart w:id="19" w:name="_Toc28359081"/>
      <w:r/>
      <w:bookmarkStart w:id="20" w:name="_Toc38985265"/>
      <w:r/>
      <w:bookmarkStart w:id="21" w:name="_Toc28359004"/>
      <w:r/>
      <w:bookmarkStart w:id="22" w:name="_Toc35393623"/>
      <w:r/>
      <w:bookmarkEnd w:id="19"/>
      <w:r/>
      <w:bookmarkEnd w:id="20"/>
      <w:r/>
      <w:bookmarkEnd w:id="21"/>
      <w:r/>
      <w:bookmarkEnd w:id="22"/>
      <w:r>
        <w:rPr>
          <w:rFonts w:hint="eastAsia" w:ascii="宋体" w:hAnsi="宋体" w:eastAsia="宋体" w:cs="宋体"/>
          <w:sz w:val="24"/>
          <w:szCs w:val="24"/>
        </w:rPr>
        <w:t xml:space="preserve">1.满足《中华人民共和国政府采购法》第二十二条规定；</w:t>
      </w:r>
      <w:r/>
    </w:p>
    <w:p>
      <w:pPr>
        <w:ind w:firstLine="480"/>
        <w:rPr>
          <w:rFonts w:ascii="宋体" w:hAnsi="宋体" w:eastAsia="宋体" w:cs="宋体"/>
          <w:sz w:val="24"/>
          <w:szCs w:val="24"/>
        </w:rPr>
      </w:pPr>
      <w:r>
        <w:rPr>
          <w:rFonts w:hint="eastAsia" w:ascii="宋体" w:hAnsi="宋体" w:eastAsia="宋体" w:cs="宋体"/>
          <w:sz w:val="24"/>
          <w:szCs w:val="24"/>
        </w:rPr>
        <w:t xml:space="preserve">2.落实政府采购政策需满足的资格要求:</w:t>
      </w:r>
      <w:r/>
    </w:p>
    <w:p>
      <w:pPr>
        <w:ind w:firstLine="480"/>
        <w:rPr>
          <w:rFonts w:ascii="宋体" w:hAnsi="宋体" w:eastAsia="宋体" w:cs="宋体"/>
          <w:sz w:val="24"/>
          <w:szCs w:val="24"/>
        </w:rPr>
      </w:pPr>
      <w:r>
        <w:rPr>
          <w:rFonts w:hint="eastAsia" w:ascii="宋体" w:hAnsi="宋体" w:eastAsia="宋体" w:cs="宋体"/>
          <w:sz w:val="24"/>
          <w:szCs w:val="24"/>
        </w:rPr>
        <w:t xml:space="preserve">2.1本项目专门面向中小企业采购</w:t>
      </w:r>
      <w:r/>
    </w:p>
    <w:p>
      <w:pPr>
        <w:ind w:firstLine="480"/>
        <w:rPr>
          <w:rFonts w:ascii="宋体" w:hAnsi="宋体" w:eastAsia="宋体" w:cs="宋体"/>
          <w:sz w:val="24"/>
          <w:szCs w:val="24"/>
        </w:rPr>
      </w:pPr>
      <w:r>
        <w:rPr>
          <w:rFonts w:hint="eastAsia" w:ascii="宋体" w:hAnsi="宋体" w:eastAsia="宋体" w:cs="宋体"/>
          <w:sz w:val="24"/>
          <w:szCs w:val="24"/>
        </w:rPr>
        <w:t xml:space="preserve">注：1.根据《关于促进残疾人就业政府采购政策的通知》（财库〔2017〕141号）的通知规定，在政府采购活动中，残疾人福利性单位视同小型、微型企业。</w:t>
      </w:r>
      <w:r/>
    </w:p>
    <w:p>
      <w:pPr>
        <w:ind w:firstLine="480"/>
        <w:rPr>
          <w:rFonts w:ascii="宋体" w:hAnsi="宋体" w:eastAsia="宋体" w:cs="宋体"/>
          <w:sz w:val="24"/>
          <w:szCs w:val="24"/>
        </w:rPr>
      </w:pPr>
      <w:r>
        <w:rPr>
          <w:rFonts w:ascii="宋体" w:hAnsi="宋体" w:eastAsia="宋体" w:cs="宋体"/>
          <w:sz w:val="24"/>
          <w:szCs w:val="24"/>
        </w:rPr>
        <w:t xml:space="preserve"> </w:t>
      </w:r>
      <w:r>
        <w:rPr>
          <w:rFonts w:hint="eastAsia" w:ascii="宋体" w:hAnsi="宋体" w:eastAsia="宋体" w:cs="宋体"/>
          <w:sz w:val="24"/>
          <w:szCs w:val="24"/>
        </w:rPr>
        <w:t xml:space="preserve">2.根据《关于政府采购支持监狱企业发展有关问题的通知》（财库〔2014〕68号）的通知规定，在政府采购活动中，监狱企业视同小型、微型企业。</w:t>
      </w:r>
      <w:r/>
    </w:p>
    <w:p>
      <w:pPr>
        <w:ind w:firstLine="480"/>
        <w:rPr>
          <w:rFonts w:ascii="宋体" w:hAnsi="宋体" w:eastAsia="宋体" w:cs="宋体"/>
          <w:sz w:val="24"/>
          <w:szCs w:val="24"/>
        </w:rPr>
      </w:pPr>
      <w:r>
        <w:rPr>
          <w:rFonts w:ascii="宋体" w:hAnsi="宋体" w:eastAsia="宋体" w:cs="宋体"/>
          <w:sz w:val="24"/>
          <w:szCs w:val="24"/>
        </w:rPr>
        <w:t xml:space="preserve"> </w:t>
      </w:r>
      <w:r>
        <w:rPr>
          <w:rFonts w:hint="eastAsia" w:ascii="宋体" w:hAnsi="宋体" w:eastAsia="宋体" w:cs="宋体"/>
          <w:sz w:val="24"/>
          <w:szCs w:val="24"/>
        </w:rPr>
        <w:t xml:space="preserve">3.本项目的特定资格要求：</w:t>
      </w:r>
      <w:r/>
    </w:p>
    <w:p>
      <w:pPr>
        <w:ind w:firstLine="480"/>
        <w:rPr>
          <w:rFonts w:ascii="宋体" w:hAnsi="宋体" w:eastAsia="宋体" w:cs="宋体"/>
          <w:sz w:val="24"/>
          <w:szCs w:val="24"/>
        </w:rPr>
      </w:pPr>
      <w:r>
        <w:rPr>
          <w:rFonts w:hint="eastAsia" w:ascii="宋体" w:hAnsi="宋体" w:eastAsia="宋体" w:cs="宋体"/>
          <w:sz w:val="24"/>
          <w:szCs w:val="24"/>
        </w:rPr>
        <w:t xml:space="preserve">无</w:t>
      </w:r>
      <w:r/>
    </w:p>
    <w:p>
      <w:pPr>
        <w:ind w:firstLine="480"/>
        <w:rPr>
          <w:rFonts w:ascii="宋体" w:hAnsi="宋体" w:eastAsia="宋体" w:cs="宋体"/>
          <w:i/>
          <w:sz w:val="24"/>
          <w:szCs w:val="24"/>
          <w:u w:val="single"/>
        </w:rPr>
      </w:pPr>
      <w:r>
        <w:rPr>
          <w:rFonts w:hint="eastAsia" w:ascii="宋体" w:hAnsi="宋体" w:eastAsia="宋体" w:cs="宋体"/>
          <w:i/>
          <w:sz w:val="24"/>
          <w:szCs w:val="24"/>
          <w:u w:val="single"/>
        </w:rPr>
        <w:t xml:space="preserve">4.本项目不接受联合体投标。</w:t>
      </w:r>
      <w:r/>
    </w:p>
    <w:p>
      <w:pPr>
        <w:ind w:firstLine="480"/>
        <w:rPr>
          <w:rFonts w:ascii="宋体" w:hAnsi="宋体" w:eastAsia="宋体" w:cs="宋体"/>
          <w:i/>
          <w:sz w:val="24"/>
          <w:szCs w:val="24"/>
          <w:u w:val="single"/>
        </w:rPr>
      </w:pPr>
      <w:r>
        <w:rPr>
          <w:rFonts w:hint="eastAsia" w:ascii="宋体" w:hAnsi="宋体" w:eastAsia="宋体" w:cs="宋体"/>
          <w:i/>
          <w:sz w:val="24"/>
          <w:szCs w:val="24"/>
          <w:u w:val="single"/>
        </w:rPr>
        <w:t xml:space="preserve">5.本项目不允许进口产品投标。</w:t>
      </w:r>
      <w:r/>
    </w:p>
    <w:p>
      <w:pPr>
        <w:ind w:firstLine="480"/>
        <w:rPr>
          <w:rFonts w:ascii="宋体" w:hAnsi="宋体" w:eastAsia="宋体" w:cs="宋体"/>
          <w:i/>
          <w:sz w:val="24"/>
          <w:szCs w:val="24"/>
          <w:u w:val="single"/>
        </w:rPr>
      </w:pPr>
      <w:r>
        <w:rPr>
          <w:rFonts w:hint="eastAsia" w:ascii="宋体" w:hAnsi="宋体" w:eastAsia="宋体" w:cs="宋体"/>
          <w:i/>
          <w:sz w:val="24"/>
          <w:szCs w:val="24"/>
          <w:u w:val="single"/>
        </w:rPr>
        <w:t xml:space="preserve">6.拒绝下述供应商参加本次采购活动：</w:t>
      </w:r>
      <w:r/>
    </w:p>
    <w:p>
      <w:pPr>
        <w:ind w:firstLine="480"/>
        <w:rPr>
          <w:rFonts w:ascii="宋体" w:hAnsi="宋体" w:eastAsia="宋体" w:cs="宋体"/>
          <w:i/>
          <w:sz w:val="24"/>
          <w:szCs w:val="24"/>
          <w:u w:val="single"/>
        </w:rPr>
      </w:pPr>
      <w:r>
        <w:rPr>
          <w:rFonts w:hint="eastAsia" w:ascii="宋体" w:hAnsi="宋体" w:eastAsia="宋体" w:cs="宋体"/>
          <w:i/>
          <w:sz w:val="24"/>
          <w:szCs w:val="24"/>
          <w:u w:val="single"/>
        </w:rPr>
        <w:t xml:space="preserve">6.1供应商单位负责人为同一人或者存在直接控股、管理关系的不同供应商，不得参加同一合同项下的政府采购活动。</w:t>
      </w:r>
      <w:r/>
    </w:p>
    <w:p>
      <w:pPr>
        <w:ind w:firstLine="480"/>
        <w:rPr>
          <w:rFonts w:ascii="宋体" w:hAnsi="宋体" w:eastAsia="宋体" w:cs="宋体"/>
          <w:i/>
          <w:sz w:val="24"/>
          <w:szCs w:val="24"/>
          <w:u w:val="single"/>
        </w:rPr>
      </w:pPr>
      <w:r>
        <w:rPr>
          <w:rFonts w:hint="eastAsia" w:ascii="宋体" w:hAnsi="宋体" w:eastAsia="宋体" w:cs="宋体"/>
          <w:i/>
          <w:sz w:val="24"/>
          <w:szCs w:val="24"/>
          <w:u w:val="single"/>
        </w:rPr>
        <w:t xml:space="preserve">6.2凡为采购项目提供整体设计、规范编制或者项目管理、监理、检测等服务的供应商，不得再参加本项目的采购活动。</w:t>
      </w:r>
      <w:r/>
    </w:p>
    <w:p>
      <w:pPr>
        <w:ind w:firstLine="480"/>
        <w:rPr>
          <w:rFonts w:ascii="宋体" w:hAnsi="宋体" w:eastAsia="宋体" w:cs="宋体"/>
          <w:i/>
          <w:sz w:val="24"/>
          <w:szCs w:val="24"/>
          <w:u w:val="single"/>
        </w:rPr>
      </w:pPr>
      <w:r>
        <w:rPr>
          <w:rFonts w:hint="eastAsia" w:ascii="宋体" w:hAnsi="宋体" w:eastAsia="宋体" w:cs="宋体"/>
          <w:i/>
          <w:sz w:val="24"/>
          <w:szCs w:val="24"/>
          <w:u w:val="single"/>
        </w:rPr>
        <w:t xml:space="preserve">6.3法人的分支机构不得参加投标（除银行、保险、石油石化、电力、电信等行业特殊情况外）</w:t>
      </w:r>
      <w:r/>
    </w:p>
    <w:p>
      <w:pPr>
        <w:ind w:firstLine="480"/>
        <w:rPr>
          <w:rFonts w:ascii="宋体" w:hAnsi="宋体" w:eastAsia="宋体" w:cs="宋体"/>
          <w:i/>
          <w:sz w:val="24"/>
          <w:szCs w:val="24"/>
          <w:u w:val="single"/>
        </w:rPr>
      </w:pPr>
      <w:r>
        <w:rPr>
          <w:rFonts w:hint="eastAsia" w:ascii="宋体" w:hAnsi="宋体" w:eastAsia="宋体" w:cs="宋体"/>
          <w:i/>
          <w:sz w:val="24"/>
          <w:szCs w:val="24"/>
          <w:u w:val="single"/>
        </w:rPr>
        <w:t xml:space="preserve">6.4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w:t>
      </w:r>
      <w:r>
        <w:rPr>
          <w:rFonts w:hint="eastAsia" w:ascii="宋体" w:hAnsi="宋体" w:eastAsia="宋体" w:cs="宋体"/>
          <w:i/>
          <w:sz w:val="24"/>
          <w:szCs w:val="24"/>
          <w:u w:val="single"/>
        </w:rPr>
        <w:t xml:space="preserve">人名单、重大税收违法案件当事人名单、政府采购严重违法失信行为记录名单的供应商，拒绝其参与政府采购活动。</w:t>
      </w:r>
      <w:r/>
    </w:p>
    <w:p>
      <w:pPr>
        <w:ind w:firstLine="498"/>
        <w:keepLines/>
        <w:keepNext/>
        <w:spacing w:before="145" w:after="145" w:line="360" w:lineRule="auto"/>
        <w:rPr>
          <w:rFonts w:ascii="宋体" w:hAnsi="宋体" w:eastAsia="宋体" w:cs="宋体"/>
          <w:sz w:val="24"/>
          <w:szCs w:val="24"/>
        </w:rPr>
      </w:pPr>
      <w:r>
        <w:rPr>
          <w:rFonts w:ascii="Times New Roman" w:hAnsi="Times New Roman" w:eastAsia="宋体" w:cs="Times New Roman"/>
          <w:b/>
          <w:bCs/>
          <w:color w:val="000000"/>
          <w:sz w:val="32"/>
          <w:szCs w:val="32"/>
        </w:rPr>
        <w:t xml:space="preserve">三、获取招标文件</w:t>
      </w:r>
      <w:r/>
    </w:p>
    <w:p>
      <w:pPr>
        <w:ind w:firstLine="540"/>
        <w:rPr>
          <w:rFonts w:ascii="宋体" w:hAnsi="宋体" w:eastAsia="宋体" w:cs="宋体"/>
          <w:color w:val="000000"/>
          <w:sz w:val="24"/>
          <w:szCs w:val="24"/>
        </w:rPr>
      </w:pPr>
      <w:r/>
      <w:bookmarkStart w:id="23" w:name="_Toc28359005"/>
      <w:r/>
      <w:bookmarkStart w:id="24" w:name="_Toc28359082"/>
      <w:r/>
      <w:bookmarkStart w:id="25" w:name="_Toc35393793"/>
      <w:r/>
      <w:bookmarkStart w:id="26" w:name="_Toc35393624"/>
      <w:r/>
      <w:bookmarkEnd w:id="23"/>
      <w:r/>
      <w:bookmarkEnd w:id="24"/>
      <w:r/>
      <w:bookmarkEnd w:id="25"/>
      <w:r/>
      <w:bookmarkEnd w:id="26"/>
      <w:r>
        <w:rPr>
          <w:rFonts w:hint="eastAsia" w:ascii="宋体" w:hAnsi="宋体" w:eastAsia="宋体" w:cs="宋体"/>
          <w:color w:val="000000"/>
          <w:sz w:val="24"/>
          <w:szCs w:val="24"/>
        </w:rPr>
        <w:t xml:space="preserve">1.时间：自招标文件公告发布之日起5个工作日。</w:t>
      </w:r>
      <w:r/>
    </w:p>
    <w:p>
      <w:pPr>
        <w:ind w:firstLine="540"/>
        <w:rPr>
          <w:rFonts w:ascii="宋体" w:hAnsi="宋体" w:eastAsia="宋体" w:cs="宋体"/>
          <w:color w:val="000000"/>
          <w:sz w:val="24"/>
          <w:szCs w:val="24"/>
        </w:rPr>
      </w:pPr>
      <w:r>
        <w:rPr>
          <w:rFonts w:hint="eastAsia" w:ascii="宋体" w:hAnsi="宋体" w:eastAsia="宋体" w:cs="宋体"/>
          <w:color w:val="000000"/>
          <w:sz w:val="24"/>
          <w:szCs w:val="24"/>
        </w:rPr>
        <w:t xml:space="preserve">2.地点：“江苏政府采购网”自行免费下载招标文件</w:t>
      </w:r>
      <w:r/>
    </w:p>
    <w:p>
      <w:pPr>
        <w:ind w:firstLine="540"/>
        <w:rPr>
          <w:rFonts w:ascii="宋体" w:hAnsi="宋体" w:eastAsia="宋体" w:cs="宋体"/>
          <w:color w:val="000000"/>
          <w:sz w:val="24"/>
          <w:szCs w:val="24"/>
        </w:rPr>
      </w:pPr>
      <w:r>
        <w:rPr>
          <w:rFonts w:hint="eastAsia" w:ascii="宋体" w:hAnsi="宋体" w:eastAsia="宋体" w:cs="宋体"/>
          <w:color w:val="000000"/>
          <w:sz w:val="24"/>
          <w:szCs w:val="24"/>
        </w:rPr>
        <w:t xml:space="preserve">3.方式</w:t>
      </w:r>
      <w:r/>
    </w:p>
    <w:p>
      <w:pPr>
        <w:ind w:firstLine="540"/>
        <w:rPr>
          <w:rFonts w:ascii="宋体" w:hAnsi="宋体" w:eastAsia="宋体" w:cs="宋体"/>
          <w:color w:val="000000"/>
          <w:sz w:val="24"/>
          <w:szCs w:val="24"/>
        </w:rPr>
      </w:pPr>
      <w:r>
        <w:rPr>
          <w:rFonts w:hint="eastAsia" w:ascii="宋体" w:hAnsi="宋体" w:eastAsia="宋体" w:cs="宋体"/>
          <w:color w:val="000000"/>
          <w:sz w:val="24"/>
          <w:szCs w:val="24"/>
        </w:rPr>
        <w:t xml:space="preserve">3.1CA证书办理</w:t>
      </w:r>
      <w:r/>
    </w:p>
    <w:p>
      <w:pPr>
        <w:ind w:firstLine="540"/>
        <w:rPr>
          <w:rFonts w:ascii="宋体" w:hAnsi="宋体" w:eastAsia="宋体" w:cs="宋体"/>
          <w:color w:val="000000"/>
          <w:sz w:val="24"/>
          <w:szCs w:val="24"/>
        </w:rPr>
      </w:pPr>
      <w:r>
        <w:rPr>
          <w:rFonts w:hint="eastAsia" w:ascii="宋体" w:hAnsi="宋体" w:eastAsia="宋体" w:cs="宋体"/>
          <w:color w:val="000000"/>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各地区办理的“苏采云”系统下的政务CA证书全省通用。苏州现场办理地址：苏州市姑苏区平泷路251号政务服务中心4楼公共交易中心窗口，咨询电话：0512-69820834。</w:t>
      </w:r>
      <w:r/>
    </w:p>
    <w:p>
      <w:pPr>
        <w:ind w:firstLine="540"/>
        <w:rPr>
          <w:rFonts w:ascii="宋体" w:hAnsi="宋体" w:eastAsia="宋体" w:cs="宋体"/>
          <w:color w:val="000000"/>
          <w:sz w:val="24"/>
          <w:szCs w:val="24"/>
        </w:rPr>
      </w:pPr>
      <w:r>
        <w:rPr>
          <w:rFonts w:hint="eastAsia" w:ascii="宋体" w:hAnsi="宋体" w:eastAsia="宋体" w:cs="宋体"/>
          <w:color w:val="000000"/>
          <w:sz w:val="24"/>
          <w:szCs w:val="24"/>
        </w:rPr>
        <w:t xml:space="preserve">3.2参与采购活动</w:t>
      </w:r>
      <w:r/>
    </w:p>
    <w:p>
      <w:pPr>
        <w:ind w:firstLine="540"/>
        <w:rPr>
          <w:rFonts w:ascii="宋体" w:hAnsi="宋体" w:eastAsia="宋体" w:cs="宋体"/>
          <w:color w:val="000000"/>
          <w:sz w:val="24"/>
          <w:szCs w:val="24"/>
        </w:rPr>
      </w:pPr>
      <w:r>
        <w:rPr>
          <w:rFonts w:hint="eastAsia" w:ascii="宋体" w:hAnsi="宋体" w:eastAsia="宋体" w:cs="宋体"/>
          <w:color w:val="000000"/>
          <w:sz w:val="24"/>
          <w:szCs w:val="24"/>
        </w:rPr>
        <w:t xml:space="preserve">供应商进入“江苏省政府采购”官网首页―点击“苏采云”―进入“苏采云政府采购一体化平台”―点击“供应商”。插入CA证书登录―点击“项目参与”―选择具</w:t>
      </w:r>
      <w:r>
        <w:rPr>
          <w:rFonts w:hint="eastAsia" w:ascii="宋体" w:hAnsi="宋体" w:eastAsia="宋体" w:cs="宋体"/>
          <w:color w:val="000000"/>
          <w:sz w:val="24"/>
          <w:szCs w:val="24"/>
        </w:rPr>
        <w:t xml:space="preserve">体项目并点击“我要参与”―进入采购项目点击“参与投标”―填写确认函后“保存”进入签章页面―点击“电子签章”―点击“提交”。供应商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540"/>
        <w:rPr>
          <w:rFonts w:ascii="宋体" w:hAnsi="宋体" w:eastAsia="宋体" w:cs="宋体"/>
          <w:color w:val="000000"/>
          <w:sz w:val="24"/>
          <w:szCs w:val="24"/>
        </w:rPr>
      </w:pPr>
      <w:r>
        <w:rPr>
          <w:rFonts w:hint="eastAsia" w:ascii="宋体" w:hAnsi="宋体" w:eastAsia="宋体" w:cs="宋体"/>
          <w:color w:val="000000"/>
          <w:sz w:val="24"/>
          <w:szCs w:val="24"/>
        </w:rPr>
        <w:t xml:space="preserve">3.3电子投标准备</w:t>
      </w:r>
      <w:r/>
    </w:p>
    <w:p>
      <w:pPr>
        <w:ind w:firstLine="540"/>
        <w:rPr>
          <w:rFonts w:ascii="宋体" w:hAnsi="宋体" w:eastAsia="宋体" w:cs="宋体"/>
          <w:color w:val="000000"/>
          <w:sz w:val="24"/>
          <w:szCs w:val="24"/>
        </w:rPr>
      </w:pPr>
      <w:r>
        <w:rPr>
          <w:rFonts w:hint="eastAsia" w:ascii="宋体" w:hAnsi="宋体" w:eastAsia="宋体" w:cs="宋体"/>
          <w:color w:val="000000"/>
          <w:sz w:val="24"/>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hyperlink r:id="rId11" w:tooltip="https://czju.suzhou.gov.cn/zfcg/html/content/20231220161910031.shtml" w:history="1">
        <w:r>
          <w:rPr>
            <w:rStyle w:val="674"/>
            <w:rFonts w:hint="eastAsia" w:ascii="宋体" w:hAnsi="宋体" w:eastAsia="宋体" w:cs="宋体"/>
            <w:sz w:val="24"/>
            <w:szCs w:val="24"/>
          </w:rPr>
          <w:t xml:space="preserve">https://czju.suzhou.gov.cn/zfcg/html/content/20231220161910031.shtml</w:t>
        </w:r>
      </w:hyperlink>
      <w:r>
        <w:rPr>
          <w:rFonts w:hint="eastAsia" w:ascii="宋体" w:hAnsi="宋体" w:eastAsia="宋体" w:cs="宋体"/>
          <w:color w:val="000000"/>
          <w:sz w:val="24"/>
          <w:szCs w:val="24"/>
        </w:rPr>
        <w:t xml:space="preserve">）。</w:t>
      </w:r>
      <w:r/>
    </w:p>
    <w:p>
      <w:pPr>
        <w:ind w:firstLine="540"/>
        <w:rPr>
          <w:rFonts w:ascii="宋体" w:hAnsi="宋体" w:eastAsia="宋体" w:cs="宋体"/>
          <w:color w:val="000000"/>
          <w:sz w:val="24"/>
          <w:szCs w:val="24"/>
        </w:rPr>
      </w:pPr>
      <w:r>
        <w:rPr>
          <w:rFonts w:hint="eastAsia" w:ascii="宋体" w:hAnsi="宋体" w:eastAsia="宋体" w:cs="宋体"/>
          <w:color w:val="000000"/>
          <w:sz w:val="24"/>
          <w:szCs w:val="24"/>
        </w:rPr>
        <w:t xml:space="preserve">在系统操作过程中如有疑问，请按以下方式联系：</w:t>
      </w:r>
      <w:r/>
    </w:p>
    <w:p>
      <w:pPr>
        <w:ind w:firstLine="540"/>
        <w:rPr>
          <w:rFonts w:ascii="宋体" w:hAnsi="宋体" w:eastAsia="宋体" w:cs="宋体"/>
          <w:color w:val="000000"/>
          <w:sz w:val="24"/>
          <w:szCs w:val="24"/>
        </w:rPr>
      </w:pPr>
      <w:r>
        <w:rPr>
          <w:rFonts w:hint="eastAsia" w:ascii="宋体" w:hAnsi="宋体" w:eastAsia="宋体" w:cs="宋体"/>
          <w:color w:val="000000"/>
          <w:sz w:val="24"/>
          <w:szCs w:val="24"/>
        </w:rPr>
        <w:t xml:space="preserve">注册咨询：18261002950；</w:t>
      </w:r>
      <w:r/>
    </w:p>
    <w:p>
      <w:pPr>
        <w:ind w:firstLine="540"/>
        <w:rPr>
          <w:rFonts w:ascii="宋体" w:hAnsi="宋体" w:eastAsia="宋体" w:cs="宋体"/>
          <w:color w:val="000000"/>
          <w:sz w:val="24"/>
          <w:szCs w:val="24"/>
        </w:rPr>
      </w:pPr>
      <w:r>
        <w:rPr>
          <w:rFonts w:hint="eastAsia" w:ascii="宋体" w:hAnsi="宋体" w:eastAsia="宋体" w:cs="宋体"/>
          <w:color w:val="000000"/>
          <w:sz w:val="24"/>
          <w:szCs w:val="24"/>
        </w:rPr>
        <w:t xml:space="preserve">CA技术咨询电话：400-608-6099；</w:t>
      </w:r>
      <w:r/>
    </w:p>
    <w:p>
      <w:pPr>
        <w:ind w:firstLine="540"/>
        <w:rPr>
          <w:rFonts w:ascii="宋体" w:hAnsi="宋体" w:eastAsia="宋体" w:cs="宋体"/>
          <w:color w:val="000000"/>
          <w:sz w:val="24"/>
          <w:szCs w:val="24"/>
        </w:rPr>
      </w:pPr>
      <w:r>
        <w:rPr>
          <w:rFonts w:hint="eastAsia" w:ascii="宋体" w:hAnsi="宋体" w:eastAsia="宋体" w:cs="宋体"/>
          <w:color w:val="000000"/>
          <w:sz w:val="24"/>
          <w:szCs w:val="24"/>
        </w:rPr>
        <w:t xml:space="preserve">签章使用问题：025-83633811、025-83633812、15380932027、15371015030；</w:t>
      </w:r>
      <w:r/>
    </w:p>
    <w:p>
      <w:pPr>
        <w:ind w:firstLine="540"/>
        <w:rPr>
          <w:rFonts w:ascii="宋体" w:hAnsi="宋体" w:eastAsia="宋体" w:cs="宋体"/>
          <w:color w:val="000000"/>
          <w:sz w:val="24"/>
          <w:szCs w:val="24"/>
        </w:rPr>
      </w:pPr>
      <w:r>
        <w:rPr>
          <w:rFonts w:hint="eastAsia" w:ascii="宋体" w:hAnsi="宋体" w:eastAsia="宋体" w:cs="宋体"/>
          <w:color w:val="000000"/>
          <w:sz w:val="24"/>
          <w:szCs w:val="24"/>
        </w:rPr>
        <w:t xml:space="preserve">系统使用指导与咨询：联系电话：18261002950。</w:t>
      </w:r>
      <w:r/>
    </w:p>
    <w:p>
      <w:pPr>
        <w:ind w:firstLine="540"/>
        <w:rPr>
          <w:rFonts w:ascii="宋体" w:hAnsi="宋体" w:eastAsia="宋体" w:cs="宋体"/>
          <w:sz w:val="24"/>
          <w:szCs w:val="24"/>
        </w:rPr>
      </w:pPr>
      <w:r>
        <w:rPr>
          <w:rFonts w:hint="eastAsia" w:ascii="宋体" w:hAnsi="宋体" w:eastAsia="宋体" w:cs="宋体"/>
          <w:color w:val="000000"/>
          <w:sz w:val="24"/>
          <w:szCs w:val="24"/>
        </w:rPr>
        <w:t xml:space="preserve">4.售价：免费。</w:t>
      </w:r>
      <w:r/>
    </w:p>
    <w:p>
      <w:pPr>
        <w:ind w:firstLine="498"/>
        <w:keepLines/>
        <w:keepNext/>
        <w:spacing w:before="145" w:after="145" w:line="360" w:lineRule="auto"/>
        <w:rPr>
          <w:rFonts w:ascii="宋体" w:hAnsi="宋体" w:eastAsia="宋体" w:cs="宋体"/>
          <w:sz w:val="24"/>
          <w:szCs w:val="24"/>
        </w:rPr>
      </w:pPr>
      <w:r>
        <w:rPr>
          <w:rFonts w:ascii="Times New Roman" w:hAnsi="Times New Roman" w:eastAsia="宋体" w:cs="Times New Roman"/>
          <w:b/>
          <w:bCs/>
          <w:color w:val="000000"/>
          <w:sz w:val="32"/>
          <w:szCs w:val="32"/>
        </w:rPr>
        <w:t xml:space="preserve">四、提交投标文件截止时间、开标时间和地点</w:t>
      </w:r>
      <w:r/>
    </w:p>
    <w:p>
      <w:pPr>
        <w:ind w:firstLine="480"/>
        <w:rPr>
          <w:rFonts w:ascii="宋体" w:hAnsi="宋体" w:eastAsia="宋体" w:cs="宋体"/>
          <w:color w:val="000000"/>
          <w:sz w:val="24"/>
          <w:szCs w:val="24"/>
          <w:highlight w:val="white"/>
        </w:rPr>
      </w:pPr>
      <w:r/>
      <w:bookmarkStart w:id="27" w:name="_Toc28359084"/>
      <w:r/>
      <w:bookmarkStart w:id="28" w:name="_Toc35393625"/>
      <w:r/>
      <w:bookmarkStart w:id="29" w:name="_Toc35393794"/>
      <w:r/>
      <w:bookmarkStart w:id="30" w:name="_Toc38985267"/>
      <w:r/>
      <w:bookmarkStart w:id="31" w:name="_Toc28359007"/>
      <w:r/>
      <w:bookmarkEnd w:id="27"/>
      <w:r/>
      <w:bookmarkEnd w:id="28"/>
      <w:r/>
      <w:bookmarkEnd w:id="29"/>
      <w:r/>
      <w:bookmarkEnd w:id="30"/>
      <w:r>
        <w:rPr>
          <w:rFonts w:hint="eastAsia" w:ascii="宋体" w:hAnsi="宋体" w:eastAsia="宋体" w:cs="宋体"/>
          <w:color w:val="000000"/>
          <w:sz w:val="24"/>
          <w:szCs w:val="24"/>
        </w:rPr>
        <w:t xml:space="preserve">1.加密的电子投标文件上传截止时间</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t xml:space="preserve">2024年0</w:t>
      </w:r>
      <w:r>
        <w:rPr>
          <w:rFonts w:ascii="宋体" w:hAnsi="宋体" w:eastAsia="宋体" w:cs="宋体"/>
          <w:color w:val="000000"/>
          <w:sz w:val="24"/>
          <w:szCs w:val="24"/>
          <w:highlight w:val="white"/>
        </w:rPr>
        <w:t xml:space="preserve">5</w:t>
      </w:r>
      <w:r>
        <w:rPr>
          <w:rFonts w:hint="eastAsia" w:ascii="宋体" w:hAnsi="宋体" w:eastAsia="宋体" w:cs="宋体"/>
          <w:color w:val="000000"/>
          <w:sz w:val="24"/>
          <w:szCs w:val="24"/>
          <w:highlight w:val="white"/>
        </w:rPr>
        <w:t xml:space="preserve">月</w:t>
      </w:r>
      <w:r>
        <w:rPr>
          <w:rFonts w:ascii="宋体" w:hAnsi="宋体" w:eastAsia="宋体" w:cs="宋体"/>
          <w:color w:val="000000"/>
          <w:sz w:val="24"/>
          <w:szCs w:val="24"/>
          <w:highlight w:val="white"/>
        </w:rPr>
        <w:t xml:space="preserve">08</w:t>
      </w:r>
      <w:r>
        <w:rPr>
          <w:rFonts w:hint="eastAsia" w:ascii="宋体" w:hAnsi="宋体" w:eastAsia="宋体" w:cs="宋体"/>
          <w:color w:val="000000"/>
          <w:sz w:val="24"/>
          <w:szCs w:val="24"/>
          <w:highlight w:val="white"/>
        </w:rPr>
        <w:t xml:space="preserve">日</w:t>
      </w:r>
      <w:r>
        <w:rPr>
          <w:rFonts w:hint="eastAsia" w:ascii="宋体" w:hAnsi="宋体" w:eastAsia="宋体" w:cs="宋体"/>
          <w:color w:val="000000"/>
          <w:sz w:val="24"/>
          <w:szCs w:val="24"/>
          <w:highlight w:val="white"/>
        </w:rPr>
        <w:t xml:space="preserve">0</w:t>
      </w:r>
      <w:r>
        <w:rPr>
          <w:rFonts w:ascii="宋体" w:hAnsi="宋体" w:eastAsia="宋体" w:cs="宋体"/>
          <w:color w:val="000000"/>
          <w:sz w:val="24"/>
          <w:szCs w:val="24"/>
          <w:highlight w:val="white"/>
        </w:rPr>
        <w:t xml:space="preserve">9</w:t>
      </w:r>
      <w:r>
        <w:rPr>
          <w:rFonts w:hint="eastAsia" w:ascii="宋体" w:hAnsi="宋体" w:eastAsia="宋体" w:cs="宋体"/>
          <w:color w:val="000000"/>
          <w:sz w:val="24"/>
          <w:szCs w:val="24"/>
          <w:highlight w:val="white"/>
        </w:rPr>
        <w:t xml:space="preserve">:30</w:t>
      </w:r>
      <w:r>
        <w:rPr>
          <w:rFonts w:hint="eastAsia" w:ascii="宋体" w:hAnsi="宋体" w:eastAsia="宋体" w:cs="宋体"/>
          <w:color w:val="000000"/>
          <w:sz w:val="24"/>
          <w:szCs w:val="24"/>
          <w:highlight w:val="white"/>
        </w:rPr>
        <w:t xml:space="preserve">（北京时间），投标人登录苏采云政府采购一体化平台，进入“参与详情”页面，上传电子投标</w:t>
      </w:r>
      <w:r>
        <w:rPr>
          <w:rFonts w:hint="eastAsia" w:ascii="宋体" w:hAnsi="宋体" w:eastAsia="宋体" w:cs="宋体"/>
          <w:color w:val="000000"/>
          <w:sz w:val="24"/>
          <w:szCs w:val="24"/>
          <w:highlight w:val="white"/>
        </w:rPr>
        <w:t xml:space="preserve">文件。</w:t>
      </w:r>
      <w:r>
        <w:rPr>
          <w:highlight w:val="white"/>
        </w:rPr>
      </w:r>
    </w:p>
    <w:p>
      <w:pPr>
        <w:ind w:firstLine="480"/>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注：考虑网络上传速度因素，请投标供应商适当提前上传电子投标文件。</w:t>
      </w:r>
      <w:r>
        <w:rPr>
          <w:highlight w:val="white"/>
        </w:rPr>
      </w:r>
    </w:p>
    <w:p>
      <w:pPr>
        <w:ind w:firstLine="480"/>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2.开标时间：</w:t>
      </w:r>
      <w:r>
        <w:rPr>
          <w:rFonts w:hint="eastAsia" w:ascii="宋体" w:hAnsi="宋体" w:eastAsia="宋体" w:cs="宋体"/>
          <w:color w:val="000000"/>
          <w:sz w:val="24"/>
          <w:szCs w:val="24"/>
          <w:highlight w:val="white"/>
        </w:rPr>
        <w:t xml:space="preserve">2024年05月08日09:30</w:t>
      </w:r>
      <w:r>
        <w:rPr>
          <w:rFonts w:hint="eastAsia" w:ascii="宋体" w:hAnsi="宋体" w:eastAsia="宋体" w:cs="宋体"/>
          <w:color w:val="000000"/>
          <w:sz w:val="24"/>
          <w:szCs w:val="24"/>
          <w:highlight w:val="white"/>
        </w:rPr>
        <w:t xml:space="preserve">（北京时间）</w:t>
      </w:r>
      <w:r>
        <w:rPr>
          <w:highlight w:val="white"/>
        </w:rPr>
      </w:r>
    </w:p>
    <w:p>
      <w:pPr>
        <w:ind w:firstLine="480"/>
        <w:rPr>
          <w:rFonts w:ascii="宋体" w:hAnsi="宋体" w:eastAsia="宋体" w:cs="宋体"/>
          <w:color w:val="000000"/>
          <w:sz w:val="24"/>
          <w:szCs w:val="24"/>
        </w:rPr>
      </w:pPr>
      <w:r>
        <w:rPr>
          <w:rFonts w:hint="eastAsia" w:ascii="宋体" w:hAnsi="宋体" w:eastAsia="宋体" w:cs="宋体"/>
          <w:color w:val="000000"/>
          <w:sz w:val="24"/>
          <w:szCs w:val="24"/>
        </w:rPr>
        <w:t xml:space="preserve">3.开标地点：“苏采云”系统（网址：http://jszfcg.jsczt.cn/）。</w:t>
      </w:r>
      <w:r/>
    </w:p>
    <w:p>
      <w:pPr>
        <w:ind w:firstLine="480"/>
        <w:rPr>
          <w:rFonts w:ascii="宋体" w:hAnsi="宋体" w:eastAsia="宋体" w:cs="宋体"/>
          <w:color w:val="000000"/>
          <w:sz w:val="24"/>
          <w:szCs w:val="24"/>
        </w:rPr>
      </w:pPr>
      <w:r>
        <w:rPr>
          <w:rFonts w:hint="eastAsia" w:ascii="宋体" w:hAnsi="宋体" w:eastAsia="宋体" w:cs="宋体"/>
          <w:color w:val="000000"/>
          <w:sz w:val="24"/>
          <w:szCs w:val="24"/>
        </w:rPr>
        <w:t xml:space="preserve">4.现场地址：张家港市杨舍镇滨河路1号(国泰金融广场C座8楼、9楼开标室)</w:t>
      </w:r>
      <w:r/>
    </w:p>
    <w:p>
      <w:pPr>
        <w:ind w:firstLine="480"/>
        <w:rPr>
          <w:rFonts w:ascii="宋体" w:hAnsi="宋体" w:eastAsia="宋体" w:cs="宋体"/>
          <w:color w:val="000000"/>
          <w:sz w:val="24"/>
          <w:szCs w:val="24"/>
        </w:rPr>
      </w:pPr>
      <w:r>
        <w:rPr>
          <w:rFonts w:hint="eastAsia" w:ascii="宋体" w:hAnsi="宋体" w:eastAsia="宋体" w:cs="宋体"/>
          <w:color w:val="000000"/>
          <w:sz w:val="24"/>
          <w:szCs w:val="24"/>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rPr>
          <w:rFonts w:ascii="宋体" w:hAnsi="宋体" w:eastAsia="宋体" w:cs="宋体"/>
          <w:color w:val="000000"/>
          <w:sz w:val="24"/>
          <w:szCs w:val="24"/>
        </w:rPr>
      </w:pPr>
      <w:r>
        <w:rPr>
          <w:rFonts w:hint="eastAsia" w:ascii="宋体" w:hAnsi="宋体" w:eastAsia="宋体" w:cs="宋体"/>
          <w:color w:val="000000"/>
          <w:sz w:val="24"/>
          <w:szCs w:val="24"/>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请供应商确保电脑、系统及其他设备（视频输入输出设备等）无误，且开标直至项目结束始终保持系统在线状态。</w:t>
      </w:r>
      <w:r/>
    </w:p>
    <w:p>
      <w:pPr>
        <w:ind w:firstLine="498"/>
        <w:keepLines/>
        <w:keepNext/>
        <w:spacing w:before="145" w:after="145" w:line="360" w:lineRule="auto"/>
        <w:rPr>
          <w:rFonts w:ascii="宋体" w:hAnsi="宋体" w:eastAsia="宋体" w:cs="宋体"/>
          <w:sz w:val="24"/>
          <w:szCs w:val="24"/>
        </w:rPr>
      </w:pPr>
      <w:r>
        <w:rPr>
          <w:rFonts w:ascii="Times New Roman" w:hAnsi="Times New Roman" w:eastAsia="宋体" w:cs="Times New Roman"/>
          <w:b/>
          <w:bCs/>
          <w:color w:val="000000"/>
          <w:sz w:val="32"/>
          <w:szCs w:val="32"/>
        </w:rPr>
        <w:t xml:space="preserve">五、公告期限</w:t>
      </w:r>
      <w:bookmarkEnd w:id="31"/>
      <w:r/>
      <w:r/>
    </w:p>
    <w:p>
      <w:pPr>
        <w:ind w:firstLine="480"/>
        <w:rPr>
          <w:rFonts w:ascii="宋体" w:hAnsi="宋体" w:eastAsia="宋体" w:cs="宋体"/>
          <w:color w:val="000000"/>
          <w:sz w:val="24"/>
          <w:szCs w:val="24"/>
        </w:rPr>
      </w:pPr>
      <w:r/>
      <w:bookmarkStart w:id="32" w:name="_Toc35393626"/>
      <w:r/>
      <w:bookmarkStart w:id="33" w:name="_Toc35393795"/>
      <w:r/>
      <w:bookmarkStart w:id="34" w:name="_Toc38985268"/>
      <w:r/>
      <w:bookmarkEnd w:id="32"/>
      <w:r/>
      <w:bookmarkEnd w:id="33"/>
      <w:r>
        <w:rPr>
          <w:rFonts w:hint="eastAsia" w:ascii="宋体" w:hAnsi="宋体" w:eastAsia="宋体" w:cs="宋体"/>
          <w:color w:val="000000"/>
          <w:sz w:val="24"/>
          <w:szCs w:val="24"/>
        </w:rPr>
        <w:t xml:space="preserve">自本公告发布之日起5个工作日。</w:t>
      </w:r>
      <w:bookmarkEnd w:id="34"/>
      <w:r/>
      <w:r/>
    </w:p>
    <w:p>
      <w:pPr>
        <w:ind w:firstLine="498"/>
        <w:keepLines/>
        <w:keepNext/>
        <w:spacing w:before="145" w:after="145" w:line="360" w:lineRule="auto"/>
        <w:rPr>
          <w:rFonts w:ascii="宋体" w:hAnsi="宋体" w:eastAsia="宋体" w:cs="宋体"/>
          <w:sz w:val="24"/>
          <w:szCs w:val="24"/>
        </w:rPr>
      </w:pPr>
      <w:r>
        <w:rPr>
          <w:rFonts w:ascii="Times New Roman" w:hAnsi="Times New Roman" w:eastAsia="宋体" w:cs="Times New Roman"/>
          <w:b/>
          <w:bCs/>
          <w:color w:val="000000"/>
          <w:sz w:val="32"/>
          <w:szCs w:val="32"/>
        </w:rPr>
        <w:t xml:space="preserve">六、其他补充事宜</w:t>
      </w:r>
      <w:r/>
    </w:p>
    <w:p>
      <w:pPr>
        <w:ind w:firstLine="480"/>
        <w:rPr>
          <w:rFonts w:ascii="宋体" w:hAnsi="宋体" w:eastAsia="宋体" w:cs="宋体"/>
          <w:color w:val="000000"/>
          <w:sz w:val="24"/>
          <w:szCs w:val="24"/>
        </w:rPr>
      </w:pPr>
      <w:r/>
      <w:bookmarkStart w:id="35" w:name="_Toc28359008"/>
      <w:r/>
      <w:bookmarkStart w:id="36" w:name="_Toc35393627"/>
      <w:r/>
      <w:bookmarkStart w:id="37" w:name="_Toc35393796"/>
      <w:r/>
      <w:bookmarkStart w:id="38" w:name="_Toc38985269"/>
      <w:r/>
      <w:bookmarkStart w:id="39" w:name="_Toc28359085"/>
      <w:r/>
      <w:bookmarkEnd w:id="35"/>
      <w:r/>
      <w:bookmarkEnd w:id="36"/>
      <w:r/>
      <w:bookmarkEnd w:id="37"/>
      <w:r/>
      <w:bookmarkEnd w:id="38"/>
      <w:r>
        <w:rPr>
          <w:rFonts w:hint="eastAsia" w:ascii="宋体" w:hAnsi="宋体" w:eastAsia="宋体" w:cs="宋体"/>
          <w:color w:val="000000"/>
          <w:sz w:val="24"/>
          <w:szCs w:val="24"/>
        </w:rPr>
        <w:t xml:space="preserve">1.本次采购的有关信息在以下网站上发布： 江苏政府采购网、苏州市政府采购网；</w:t>
      </w:r>
      <w:r/>
    </w:p>
    <w:p>
      <w:pPr>
        <w:ind w:firstLine="480"/>
        <w:rPr>
          <w:rFonts w:ascii="宋体" w:hAnsi="宋体" w:eastAsia="宋体" w:cs="宋体"/>
          <w:color w:val="000000"/>
          <w:sz w:val="24"/>
          <w:szCs w:val="24"/>
        </w:rPr>
      </w:pPr>
      <w:r>
        <w:rPr>
          <w:rFonts w:hint="eastAsia" w:ascii="宋体" w:hAnsi="宋体" w:eastAsia="宋体" w:cs="宋体"/>
          <w:color w:val="000000"/>
          <w:sz w:val="24"/>
          <w:szCs w:val="24"/>
        </w:rPr>
        <w:t xml:space="preserve">2.有关该采购项目的澄清、修正及中标等信息亦在以上网站发布，请随时关注。</w:t>
      </w:r>
      <w:r/>
    </w:p>
    <w:p>
      <w:pPr>
        <w:ind w:firstLine="480"/>
        <w:rPr>
          <w:rFonts w:ascii="宋体" w:hAnsi="宋体" w:eastAsia="宋体" w:cs="宋体"/>
          <w:color w:val="000000"/>
          <w:sz w:val="24"/>
          <w:szCs w:val="24"/>
        </w:rPr>
      </w:pPr>
      <w:r>
        <w:rPr>
          <w:rFonts w:hint="eastAsia" w:ascii="宋体" w:hAnsi="宋体" w:eastAsia="宋体" w:cs="宋体"/>
          <w:color w:val="000000"/>
          <w:sz w:val="24"/>
          <w:szCs w:val="24"/>
        </w:rPr>
        <w:t xml:space="preserve">3.本项目获取招标文件截止日期之后仍可以下载招标文件，但截止日期之后下载的招标文件，视为非有效方式且不作为供应商权益受到损害的证明材料和依据。</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4.本次招标不收取投标保证金。</w:t>
      </w:r>
      <w:r/>
    </w:p>
    <w:p>
      <w:pPr>
        <w:ind w:firstLine="498"/>
        <w:keepLines/>
        <w:keepNext/>
        <w:spacing w:before="145" w:after="145" w:line="360" w:lineRule="auto"/>
        <w:rPr>
          <w:rFonts w:ascii="宋体" w:hAnsi="宋体" w:eastAsia="宋体" w:cs="宋体"/>
          <w:sz w:val="24"/>
          <w:szCs w:val="24"/>
        </w:rPr>
      </w:pPr>
      <w:r>
        <w:rPr>
          <w:rFonts w:ascii="Times New Roman" w:hAnsi="Times New Roman" w:eastAsia="宋体" w:cs="Times New Roman"/>
          <w:b/>
          <w:bCs/>
          <w:color w:val="000000"/>
          <w:sz w:val="32"/>
          <w:szCs w:val="32"/>
        </w:rPr>
        <w:t xml:space="preserve">七、本次招标联系方式</w:t>
      </w:r>
      <w:bookmarkEnd w:id="39"/>
      <w:r/>
      <w:r/>
    </w:p>
    <w:p>
      <w:pPr>
        <w:ind w:firstLine="720"/>
        <w:jc w:val="left"/>
        <w:widowControl/>
        <w:rPr>
          <w:rFonts w:cs="宋体" w:asciiTheme="minorEastAsia" w:hAnsiTheme="minorEastAsia"/>
          <w:sz w:val="24"/>
          <w:szCs w:val="24"/>
        </w:rPr>
      </w:pPr>
      <w:r>
        <w:rPr>
          <w:rFonts w:hint="eastAsia" w:cs="宋体" w:asciiTheme="minorEastAsia" w:hAnsiTheme="minorEastAsia"/>
          <w:sz w:val="24"/>
          <w:szCs w:val="24"/>
        </w:rPr>
        <w:t xml:space="preserve">1.采购人信息</w:t>
      </w:r>
      <w:r/>
    </w:p>
    <w:p>
      <w:pPr>
        <w:ind w:left="1079" w:hanging="300"/>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名称：</w:t>
      </w:r>
      <w:r>
        <w:rPr>
          <w:rFonts w:cs="Times New Roman" w:asciiTheme="minorEastAsia" w:hAnsiTheme="minorEastAsia"/>
          <w:sz w:val="24"/>
          <w:szCs w:val="24"/>
        </w:rPr>
        <w:t xml:space="preserve">张家港市实验学校</w:t>
      </w:r>
      <w:r/>
    </w:p>
    <w:p>
      <w:pPr>
        <w:ind w:left="1079" w:hanging="300"/>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地址：</w:t>
      </w:r>
      <w:r>
        <w:rPr>
          <w:rFonts w:hint="eastAsia" w:cs="Times New Roman" w:asciiTheme="minorEastAsia" w:hAnsiTheme="minorEastAsia"/>
          <w:sz w:val="24"/>
          <w:szCs w:val="24"/>
        </w:rPr>
        <w:t xml:space="preserve">张家港市杨舍镇暨阳东路518号</w:t>
      </w:r>
      <w:r/>
    </w:p>
    <w:p>
      <w:pPr>
        <w:ind w:left="1079" w:hanging="300"/>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联系人：</w:t>
      </w:r>
      <w:r>
        <w:rPr>
          <w:rFonts w:hint="eastAsia" w:cs="Times New Roman" w:asciiTheme="minorEastAsia" w:hAnsiTheme="minorEastAsia"/>
          <w:sz w:val="24"/>
          <w:szCs w:val="24"/>
        </w:rPr>
        <w:t xml:space="preserve">任主任</w:t>
      </w:r>
      <w:r/>
    </w:p>
    <w:p>
      <w:pPr>
        <w:ind w:left="1079" w:hanging="300"/>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联系方式：</w:t>
      </w:r>
      <w:r>
        <w:rPr>
          <w:rFonts w:cs="Times New Roman" w:asciiTheme="minorEastAsia" w:hAnsiTheme="minorEastAsia"/>
          <w:sz w:val="24"/>
          <w:szCs w:val="24"/>
        </w:rPr>
        <w:t xml:space="preserve">13915713868</w:t>
      </w:r>
      <w:r/>
    </w:p>
    <w:p>
      <w:pPr>
        <w:ind w:left="1079" w:hanging="300"/>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2.</w:t>
      </w:r>
      <w:r>
        <w:rPr>
          <w:rFonts w:hint="eastAsia" w:cs="宋体" w:asciiTheme="minorEastAsia" w:hAnsiTheme="minorEastAsia"/>
          <w:sz w:val="24"/>
          <w:szCs w:val="24"/>
        </w:rPr>
        <w:t xml:space="preserve">代理机构信息</w:t>
      </w:r>
      <w:r/>
    </w:p>
    <w:p>
      <w:pPr>
        <w:ind w:firstLine="720"/>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名称：</w:t>
      </w:r>
      <w:r>
        <w:rPr>
          <w:rFonts w:hint="eastAsia" w:cs="宋体" w:asciiTheme="minorEastAsia" w:hAnsiTheme="minorEastAsia"/>
          <w:sz w:val="24"/>
          <w:szCs w:val="24"/>
        </w:rPr>
        <w:t xml:space="preserve">上海新域工程建设咨询有限公司</w:t>
      </w:r>
      <w:r/>
    </w:p>
    <w:p>
      <w:pPr>
        <w:ind w:firstLine="720"/>
        <w:spacing w:line="360" w:lineRule="auto"/>
        <w:rPr>
          <w:rFonts w:cs="宋体" w:asciiTheme="minorEastAsia" w:hAnsiTheme="minorEastAsia"/>
          <w:sz w:val="24"/>
          <w:szCs w:val="24"/>
        </w:rPr>
      </w:pPr>
      <w:r>
        <w:rPr>
          <w:rFonts w:hint="eastAsia" w:cs="宋体" w:asciiTheme="minorEastAsia" w:hAnsiTheme="minorEastAsia"/>
          <w:sz w:val="24"/>
          <w:szCs w:val="24"/>
        </w:rPr>
        <w:t xml:space="preserve">地址：</w:t>
      </w:r>
      <w:r>
        <w:rPr>
          <w:rFonts w:hint="eastAsia" w:cs="Times New Roman" w:asciiTheme="minorEastAsia" w:hAnsiTheme="minorEastAsia"/>
          <w:sz w:val="24"/>
          <w:szCs w:val="24"/>
        </w:rPr>
        <w:t xml:space="preserve">张家港市杨舍镇东方新天地10幢2304室</w:t>
      </w:r>
      <w:r/>
    </w:p>
    <w:p>
      <w:pPr>
        <w:ind w:firstLine="720"/>
        <w:spacing w:line="360" w:lineRule="auto"/>
        <w:rPr>
          <w:rFonts w:cs="宋体" w:asciiTheme="minorEastAsia" w:hAnsiTheme="minorEastAsia"/>
          <w:sz w:val="24"/>
          <w:szCs w:val="24"/>
        </w:rPr>
      </w:pPr>
      <w:r>
        <w:rPr>
          <w:rFonts w:hint="eastAsia" w:cs="宋体" w:asciiTheme="minorEastAsia" w:hAnsiTheme="minorEastAsia"/>
          <w:sz w:val="24"/>
          <w:szCs w:val="24"/>
        </w:rPr>
        <w:t xml:space="preserve">联系人：</w:t>
      </w:r>
      <w:r>
        <w:rPr>
          <w:rFonts w:hint="eastAsia" w:cs="Times New Roman" w:asciiTheme="minorEastAsia" w:hAnsiTheme="minorEastAsia"/>
          <w:sz w:val="24"/>
          <w:szCs w:val="24"/>
        </w:rPr>
        <w:t xml:space="preserve">陆伟</w:t>
      </w:r>
      <w:r/>
    </w:p>
    <w:p>
      <w:pPr>
        <w:ind w:firstLine="720"/>
        <w:spacing w:line="360" w:lineRule="auto"/>
        <w:rPr>
          <w:rFonts w:cs="Times New Roman" w:asciiTheme="minorEastAsia" w:hAnsiTheme="minorEastAsia"/>
          <w:sz w:val="24"/>
          <w:szCs w:val="24"/>
        </w:rPr>
      </w:pPr>
      <w:r>
        <w:rPr>
          <w:rFonts w:hint="eastAsia" w:cs="宋体" w:asciiTheme="minorEastAsia" w:hAnsiTheme="minorEastAsia"/>
          <w:sz w:val="24"/>
          <w:szCs w:val="24"/>
        </w:rPr>
        <w:t xml:space="preserve">联系方式：</w:t>
      </w:r>
      <w:bookmarkStart w:id="40" w:name="_Toc28359010"/>
      <w:r/>
      <w:bookmarkEnd w:id="40"/>
      <w:r>
        <w:rPr>
          <w:rFonts w:cs="Times New Roman" w:asciiTheme="minorEastAsia" w:hAnsiTheme="minorEastAsia"/>
          <w:sz w:val="24"/>
          <w:szCs w:val="24"/>
        </w:rPr>
        <w:t xml:space="preserve">0512-58731981</w:t>
      </w:r>
      <w:r>
        <w:rPr>
          <w:rFonts w:hint="eastAsia" w:cs="Times New Roman" w:asciiTheme="minorEastAsia" w:hAnsiTheme="minorEastAsia"/>
          <w:sz w:val="24"/>
          <w:szCs w:val="24"/>
        </w:rPr>
        <w:t xml:space="preserve">   </w:t>
      </w:r>
      <w:r>
        <w:rPr>
          <w:rFonts w:cs="Times New Roman" w:asciiTheme="minorEastAsia" w:hAnsiTheme="minorEastAsia"/>
          <w:sz w:val="24"/>
          <w:szCs w:val="24"/>
        </w:rPr>
        <w:t xml:space="preserve">13382191320</w:t>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pStyle w:val="661"/>
        <w:jc w:val="center"/>
        <w:rPr>
          <w:rFonts w:ascii="宋体" w:hAnsi="宋体" w:eastAsia="宋体" w:cs="宋体"/>
          <w:sz w:val="24"/>
          <w:szCs w:val="24"/>
        </w:rPr>
      </w:pPr>
      <w:r/>
      <w:bookmarkStart w:id="41" w:name="_Toc120614211"/>
      <w:r/>
      <w:bookmarkStart w:id="42" w:name="_Toc159493197"/>
      <w:r>
        <w:rPr>
          <w:rFonts w:hint="eastAsia" w:ascii="黑体" w:hAnsi="黑体" w:eastAsia="黑体" w:cs="宋体"/>
          <w:color w:val="000000"/>
        </w:rPr>
        <w:t xml:space="preserve">第二章</w:t>
      </w:r>
      <w:bookmarkStart w:id="43" w:name="_Toc16938518"/>
      <w:r/>
      <w:bookmarkStart w:id="44" w:name="_Toc513029202"/>
      <w:r/>
      <w:bookmarkStart w:id="45" w:name="_Toc20823274"/>
      <w:r/>
      <w:bookmarkStart w:id="46" w:name="_Toc120614213"/>
      <w:r/>
      <w:bookmarkEnd w:id="41"/>
      <w:r/>
      <w:bookmarkEnd w:id="43"/>
      <w:r/>
      <w:bookmarkEnd w:id="44"/>
      <w:r/>
      <w:bookmarkEnd w:id="45"/>
      <w:r>
        <w:rPr>
          <w:rFonts w:hint="eastAsia" w:ascii="黑体" w:hAnsi="黑体" w:eastAsia="黑体" w:cs="宋体"/>
          <w:color w:val="000000"/>
        </w:rPr>
        <w:t xml:space="preserve"> </w:t>
      </w:r>
      <w:r>
        <w:rPr>
          <w:rFonts w:hint="eastAsia" w:ascii="黑体" w:hAnsi="黑体" w:eastAsia="黑体" w:cs="宋体"/>
          <w:color w:val="000000"/>
        </w:rPr>
        <w:t xml:space="preserve">投标人须知</w:t>
      </w:r>
      <w:bookmarkEnd w:id="42"/>
      <w:r/>
      <w:bookmarkEnd w:id="46"/>
      <w:r/>
      <w:r/>
    </w:p>
    <w:p>
      <w:pPr>
        <w:ind w:firstLine="498"/>
        <w:keepLines/>
        <w:keepNext/>
        <w:spacing w:before="145" w:after="145" w:line="360" w:lineRule="auto"/>
        <w:rPr>
          <w:rFonts w:ascii="宋体" w:hAnsi="宋体" w:eastAsia="宋体" w:cs="宋体"/>
          <w:sz w:val="24"/>
          <w:szCs w:val="24"/>
        </w:rPr>
      </w:pPr>
      <w:r/>
      <w:bookmarkStart w:id="47" w:name="_Toc20823275"/>
      <w:r/>
      <w:bookmarkStart w:id="48" w:name="_Toc16938519"/>
      <w:r/>
      <w:bookmarkStart w:id="49" w:name="_Toc513029203"/>
      <w:r/>
      <w:bookmarkStart w:id="50" w:name="_Toc120614214"/>
      <w:r/>
      <w:bookmarkEnd w:id="47"/>
      <w:r/>
      <w:bookmarkEnd w:id="48"/>
      <w:r/>
      <w:bookmarkEnd w:id="49"/>
      <w:r>
        <w:rPr>
          <w:rFonts w:ascii="Times New Roman" w:hAnsi="Times New Roman" w:eastAsia="宋体" w:cs="Times New Roman"/>
          <w:b/>
          <w:bCs/>
          <w:color w:val="000000"/>
          <w:sz w:val="32"/>
          <w:szCs w:val="32"/>
        </w:rPr>
        <w:t xml:space="preserve">一、总则</w:t>
      </w:r>
      <w:bookmarkEnd w:id="50"/>
      <w:r/>
      <w:r/>
    </w:p>
    <w:p>
      <w:pPr>
        <w:ind w:firstLine="420"/>
        <w:keepLines/>
        <w:keepNext/>
        <w:rPr>
          <w:rFonts w:ascii="宋体" w:hAnsi="宋体" w:eastAsia="宋体" w:cs="宋体"/>
          <w:sz w:val="24"/>
          <w:szCs w:val="24"/>
        </w:rPr>
      </w:pPr>
      <w:r/>
      <w:bookmarkStart w:id="51" w:name="_Hlt16619475"/>
      <w:r/>
      <w:bookmarkStart w:id="52" w:name="_Toc458694821"/>
      <w:r/>
      <w:bookmarkStart w:id="53" w:name="_Toc513029204"/>
      <w:r/>
      <w:bookmarkStart w:id="54" w:name="_Toc20823276"/>
      <w:r/>
      <w:bookmarkStart w:id="55" w:name="_Toc16938520"/>
      <w:r/>
      <w:bookmarkEnd w:id="51"/>
      <w:r/>
      <w:bookmarkEnd w:id="52"/>
      <w:r/>
      <w:bookmarkEnd w:id="53"/>
      <w:r/>
      <w:bookmarkEnd w:id="54"/>
      <w:r>
        <w:rPr>
          <w:rFonts w:ascii="Arial" w:hAnsi="Arial" w:eastAsia="宋体" w:cs="Arial"/>
          <w:color w:val="000000"/>
          <w:sz w:val="28"/>
          <w:szCs w:val="28"/>
        </w:rPr>
        <w:t xml:space="preserve">1</w:t>
      </w:r>
      <w:bookmarkEnd w:id="55"/>
      <w:r>
        <w:rPr>
          <w:rFonts w:ascii="Arial" w:hAnsi="Arial" w:eastAsia="宋体" w:cs="Arial"/>
          <w:color w:val="000000"/>
          <w:sz w:val="28"/>
          <w:szCs w:val="28"/>
        </w:rPr>
        <w:t xml:space="preserve">、招标方式</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1.1本次招标采取公开招标方式，本招标文件仅适用于招标公告中所述项目。</w:t>
      </w:r>
      <w:r/>
    </w:p>
    <w:p>
      <w:pPr>
        <w:ind w:firstLine="420"/>
        <w:keepLines/>
        <w:keepNext/>
        <w:rPr>
          <w:rFonts w:ascii="宋体" w:hAnsi="宋体" w:eastAsia="宋体" w:cs="宋体"/>
          <w:sz w:val="24"/>
          <w:szCs w:val="24"/>
        </w:rPr>
      </w:pPr>
      <w:r/>
      <w:bookmarkStart w:id="56" w:name="_Toc20823277"/>
      <w:r/>
      <w:bookmarkStart w:id="57" w:name="_Toc513029205"/>
      <w:r/>
      <w:bookmarkStart w:id="58" w:name="_Toc16938521"/>
      <w:r/>
      <w:bookmarkEnd w:id="56"/>
      <w:r/>
      <w:bookmarkEnd w:id="57"/>
      <w:r>
        <w:rPr>
          <w:rFonts w:ascii="Arial" w:hAnsi="Arial" w:eastAsia="宋体" w:cs="Arial"/>
          <w:color w:val="000000"/>
          <w:sz w:val="28"/>
          <w:szCs w:val="28"/>
        </w:rPr>
        <w:t xml:space="preserve">2</w:t>
      </w:r>
      <w:r>
        <w:rPr>
          <w:rFonts w:ascii="Arial" w:hAnsi="Arial" w:eastAsia="宋体" w:cs="Arial"/>
          <w:color w:val="000000"/>
          <w:sz w:val="28"/>
          <w:szCs w:val="28"/>
        </w:rPr>
        <w:t xml:space="preserve">、合格的投标人</w:t>
      </w:r>
      <w:bookmarkEnd w:id="58"/>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2.1满足招标公告中供应商的资格要求的规定。</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2.2满足本文件实质性要求和条件的规定。</w:t>
      </w:r>
      <w:r/>
    </w:p>
    <w:p>
      <w:pPr>
        <w:ind w:firstLine="420"/>
        <w:keepLines/>
        <w:keepNext/>
        <w:rPr>
          <w:rFonts w:ascii="宋体" w:hAnsi="宋体" w:eastAsia="宋体" w:cs="宋体"/>
          <w:sz w:val="24"/>
          <w:szCs w:val="24"/>
        </w:rPr>
      </w:pPr>
      <w:r/>
      <w:bookmarkStart w:id="59" w:name="_Toc20823278"/>
      <w:r/>
      <w:bookmarkStart w:id="60" w:name="_Toc513029206"/>
      <w:r/>
      <w:bookmarkStart w:id="61" w:name="_Toc16938522"/>
      <w:r/>
      <w:bookmarkEnd w:id="59"/>
      <w:r/>
      <w:bookmarkEnd w:id="60"/>
      <w:r>
        <w:rPr>
          <w:rFonts w:ascii="Arial" w:hAnsi="Arial" w:eastAsia="宋体" w:cs="Arial"/>
          <w:color w:val="000000"/>
          <w:sz w:val="28"/>
          <w:szCs w:val="28"/>
        </w:rPr>
        <w:t xml:space="preserve">3</w:t>
      </w:r>
      <w:r>
        <w:rPr>
          <w:rFonts w:ascii="Arial" w:hAnsi="Arial" w:eastAsia="宋体" w:cs="Arial"/>
          <w:color w:val="000000"/>
          <w:sz w:val="28"/>
          <w:szCs w:val="28"/>
        </w:rPr>
        <w:t xml:space="preserve">、适用法律</w:t>
      </w:r>
      <w:bookmarkEnd w:id="61"/>
      <w:r/>
      <w:r/>
    </w:p>
    <w:p>
      <w:pPr>
        <w:ind w:firstLine="420"/>
        <w:rPr>
          <w:rFonts w:ascii="宋体" w:hAnsi="宋体" w:eastAsia="宋体" w:cs="宋体"/>
          <w:sz w:val="24"/>
          <w:szCs w:val="24"/>
        </w:rPr>
      </w:pPr>
      <w:r>
        <w:rPr>
          <w:rFonts w:hint="eastAsia" w:ascii="宋体" w:hAnsi="宋体" w:eastAsia="宋体" w:cs="宋体"/>
          <w:color w:val="000000"/>
          <w:sz w:val="24"/>
          <w:szCs w:val="24"/>
        </w:rPr>
        <w:t xml:space="preserve">3.1本次招标及由此产生的合同受中华人民共和国有关的法律法规制约和保护。</w:t>
      </w:r>
      <w:r/>
    </w:p>
    <w:p>
      <w:pPr>
        <w:ind w:firstLine="420"/>
        <w:keepLines/>
        <w:keepNext/>
        <w:rPr>
          <w:rFonts w:ascii="宋体" w:hAnsi="宋体" w:eastAsia="宋体" w:cs="宋体"/>
          <w:sz w:val="24"/>
          <w:szCs w:val="24"/>
        </w:rPr>
      </w:pPr>
      <w:r/>
      <w:bookmarkStart w:id="62" w:name="_Toc513029207"/>
      <w:r/>
      <w:bookmarkStart w:id="63" w:name="_Toc462564067"/>
      <w:r/>
      <w:bookmarkStart w:id="64" w:name="_Toc20823279"/>
      <w:r/>
      <w:bookmarkStart w:id="65" w:name="_Toc16938523"/>
      <w:r/>
      <w:bookmarkEnd w:id="62"/>
      <w:r/>
      <w:bookmarkEnd w:id="63"/>
      <w:r/>
      <w:bookmarkEnd w:id="64"/>
      <w:r>
        <w:rPr>
          <w:rFonts w:ascii="Arial" w:hAnsi="Arial" w:eastAsia="宋体" w:cs="Arial"/>
          <w:color w:val="000000"/>
          <w:sz w:val="28"/>
          <w:szCs w:val="28"/>
        </w:rPr>
        <w:t xml:space="preserve">4</w:t>
      </w:r>
      <w:r>
        <w:rPr>
          <w:rFonts w:ascii="Arial" w:hAnsi="Arial" w:eastAsia="宋体" w:cs="Arial"/>
          <w:color w:val="000000"/>
          <w:sz w:val="28"/>
          <w:szCs w:val="28"/>
        </w:rPr>
        <w:t xml:space="preserve">、投标费用</w:t>
      </w:r>
      <w:bookmarkEnd w:id="65"/>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4.1 投标人应自行承担所有与参加投标有关的费用，无论投标过程中的做法和结果如何，</w:t>
      </w:r>
      <w:r>
        <w:rPr>
          <w:rFonts w:ascii="宋体" w:hAnsi="宋体" w:eastAsia="宋体" w:cs="宋体"/>
          <w:color w:val="000000"/>
          <w:spacing w:val="7"/>
          <w:sz w:val="24"/>
          <w:szCs w:val="24"/>
        </w:rPr>
        <w:t xml:space="preserve">采购代理机构</w:t>
      </w:r>
      <w:r>
        <w:rPr>
          <w:rFonts w:hint="eastAsia" w:ascii="宋体" w:hAnsi="宋体" w:eastAsia="宋体" w:cs="宋体"/>
          <w:color w:val="000000"/>
          <w:spacing w:val="7"/>
          <w:sz w:val="24"/>
          <w:szCs w:val="24"/>
        </w:rPr>
        <w:t xml:space="preserve">和</w:t>
      </w:r>
      <w:r>
        <w:rPr>
          <w:rFonts w:hint="eastAsia" w:ascii="宋体" w:hAnsi="宋体" w:eastAsia="宋体" w:cs="宋体"/>
          <w:color w:val="000000"/>
          <w:sz w:val="24"/>
          <w:szCs w:val="24"/>
        </w:rPr>
        <w:t xml:space="preserve">采购人在任何情况下均无义务和责任承担这些费用。</w:t>
      </w:r>
      <w:r/>
    </w:p>
    <w:p>
      <w:pPr>
        <w:ind w:firstLine="480"/>
        <w:rPr>
          <w:rFonts w:ascii="宋体" w:hAnsi="宋体" w:eastAsia="宋体" w:cs="宋体"/>
          <w:color w:val="000000"/>
          <w:sz w:val="24"/>
          <w:szCs w:val="24"/>
        </w:rPr>
      </w:pPr>
      <w:r>
        <w:rPr>
          <w:rFonts w:hint="eastAsia" w:ascii="宋体" w:hAnsi="宋体" w:eastAsia="宋体" w:cs="宋体"/>
          <w:color w:val="000000"/>
          <w:sz w:val="24"/>
          <w:szCs w:val="24"/>
        </w:rPr>
        <w:t xml:space="preserve">4.2本次招标</w:t>
      </w:r>
      <w:r>
        <w:rPr>
          <w:rFonts w:ascii="宋体" w:hAnsi="宋体" w:eastAsia="宋体" w:cs="宋体"/>
          <w:color w:val="000000"/>
          <w:spacing w:val="7"/>
          <w:sz w:val="24"/>
          <w:szCs w:val="24"/>
        </w:rPr>
        <w:t xml:space="preserve">采购代理机构</w:t>
      </w:r>
      <w:r>
        <w:rPr>
          <w:rFonts w:hint="eastAsia" w:ascii="宋体" w:hAnsi="宋体" w:eastAsia="宋体" w:cs="宋体"/>
          <w:color w:val="000000"/>
          <w:sz w:val="24"/>
          <w:szCs w:val="24"/>
        </w:rPr>
        <w:t xml:space="preserve">和采购人不收取标书工本费</w:t>
      </w:r>
      <w:r>
        <w:rPr>
          <w:rFonts w:hint="eastAsia" w:ascii="宋体" w:hAnsi="宋体" w:eastAsia="宋体" w:cs="宋体"/>
          <w:color w:val="000000"/>
          <w:sz w:val="24"/>
          <w:szCs w:val="24"/>
        </w:rPr>
        <w:t xml:space="preserve">。</w:t>
      </w:r>
      <w:r/>
    </w:p>
    <w:p>
      <w:pPr>
        <w:ind w:firstLine="500"/>
        <w:jc w:val="left"/>
        <w:spacing w:line="440" w:lineRule="exact"/>
        <w:widowControl/>
        <w:rPr>
          <w:rFonts w:ascii="宋体" w:hAnsi="宋体" w:eastAsia="宋体" w:cs="宋体"/>
          <w:spacing w:val="7"/>
          <w:sz w:val="24"/>
          <w:szCs w:val="24"/>
        </w:rPr>
      </w:pPr>
      <w:r>
        <w:rPr>
          <w:rFonts w:hint="eastAsia" w:ascii="宋体" w:hAnsi="宋体" w:eastAsia="宋体" w:cs="宋体"/>
          <w:color w:val="000000"/>
          <w:sz w:val="24"/>
          <w:szCs w:val="24"/>
        </w:rPr>
        <w:t xml:space="preserve">4</w:t>
      </w:r>
      <w:r>
        <w:rPr>
          <w:rFonts w:ascii="宋体" w:hAnsi="宋体" w:eastAsia="宋体" w:cs="宋体"/>
          <w:color w:val="000000"/>
          <w:sz w:val="24"/>
          <w:szCs w:val="24"/>
        </w:rPr>
        <w:t xml:space="preserve">.3</w:t>
      </w:r>
      <w:r>
        <w:rPr>
          <w:rFonts w:ascii="宋体" w:hAnsi="宋体" w:eastAsia="宋体" w:cs="宋体"/>
          <w:color w:val="000000"/>
          <w:spacing w:val="7"/>
          <w:sz w:val="24"/>
          <w:szCs w:val="24"/>
        </w:rPr>
        <w:t xml:space="preserve"> 本次招标采购代理机构收取代理服务费。</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  4.3.1 本项目采购代理服务费由 中标（成交）供应商 支付;</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  4.3.2 代理费用收取方式： 现金缴纳或转账至代理机构指定账户</w:t>
      </w:r>
      <w:r>
        <w:rPr>
          <w:rFonts w:hint="eastAsia" w:ascii="宋体" w:hAnsi="宋体" w:eastAsia="宋体" w:cs="宋体"/>
          <w:color w:val="000000"/>
          <w:spacing w:val="7"/>
          <w:sz w:val="24"/>
          <w:szCs w:val="24"/>
        </w:rPr>
        <w:t xml:space="preserve">，</w:t>
      </w:r>
      <w:r>
        <w:rPr>
          <w:rFonts w:hint="eastAsia" w:ascii="宋体" w:hAnsi="宋体" w:eastAsia="宋体" w:cs="宋体"/>
          <w:color w:val="000000"/>
          <w:spacing w:val="7"/>
          <w:sz w:val="24"/>
          <w:szCs w:val="24"/>
        </w:rPr>
        <w:t xml:space="preserve">该费用由成交供应商在签订合同前向采购代理机构一次性付清。</w:t>
      </w:r>
      <w:r/>
    </w:p>
    <w:p>
      <w:pPr>
        <w:ind w:firstLine="500"/>
        <w:jc w:val="left"/>
        <w:spacing w:line="440" w:lineRule="exact"/>
        <w:widowControl/>
        <w:rPr>
          <w:rFonts w:ascii="宋体" w:hAnsi="宋体" w:eastAsia="宋体" w:cs="宋体"/>
          <w:spacing w:val="7"/>
          <w:sz w:val="24"/>
          <w:szCs w:val="24"/>
          <w:highlight w:val="white"/>
        </w:rPr>
      </w:pPr>
      <w:r>
        <w:rPr>
          <w:rFonts w:ascii="宋体" w:hAnsi="宋体" w:eastAsia="宋体" w:cs="宋体"/>
          <w:color w:val="000000"/>
          <w:spacing w:val="7"/>
          <w:sz w:val="24"/>
          <w:szCs w:val="24"/>
        </w:rPr>
        <w:t xml:space="preserve">  4.3.3 收费金额</w:t>
      </w:r>
      <w:r>
        <w:rPr>
          <w:rFonts w:ascii="宋体" w:hAnsi="宋体" w:eastAsia="宋体" w:cs="宋体"/>
          <w:color w:val="000000"/>
          <w:spacing w:val="7"/>
          <w:sz w:val="24"/>
          <w:szCs w:val="24"/>
          <w:highlight w:val="white"/>
        </w:rPr>
        <w:t xml:space="preserve">：</w:t>
      </w:r>
      <w:r>
        <w:rPr>
          <w:rFonts w:hint="eastAsia" w:ascii="宋体" w:hAnsi="宋体" w:eastAsia="宋体" w:cs="宋体"/>
          <w:color w:val="000000"/>
          <w:spacing w:val="7"/>
          <w:sz w:val="24"/>
          <w:szCs w:val="24"/>
          <w:highlight w:val="white"/>
        </w:rPr>
        <w:t xml:space="preserve">由中标人按照预算金额的如下比例进行计算：100 万元内 1.5%、100～500 万元内 1.1%。差额定率累进法计算并支付成交服务费</w:t>
      </w:r>
      <w:r>
        <w:rPr>
          <w:rFonts w:hint="eastAsia" w:ascii="宋体" w:hAnsi="宋体" w:eastAsia="宋体" w:cs="宋体"/>
          <w:color w:val="000000"/>
          <w:spacing w:val="7"/>
          <w:sz w:val="24"/>
          <w:szCs w:val="24"/>
          <w:highlight w:val="white"/>
        </w:rPr>
        <w:t xml:space="preserve">，也即3</w:t>
      </w:r>
      <w:r>
        <w:rPr>
          <w:rFonts w:ascii="宋体" w:hAnsi="宋体" w:eastAsia="宋体" w:cs="宋体"/>
          <w:color w:val="000000"/>
          <w:spacing w:val="7"/>
          <w:sz w:val="24"/>
          <w:szCs w:val="24"/>
          <w:highlight w:val="white"/>
        </w:rPr>
        <w:t xml:space="preserve">4800</w:t>
      </w:r>
      <w:r>
        <w:rPr>
          <w:rFonts w:hint="eastAsia" w:ascii="宋体" w:hAnsi="宋体" w:eastAsia="宋体" w:cs="宋体"/>
          <w:color w:val="000000"/>
          <w:spacing w:val="7"/>
          <w:sz w:val="24"/>
          <w:szCs w:val="24"/>
          <w:highlight w:val="white"/>
        </w:rPr>
        <w:t xml:space="preserve">元</w:t>
      </w:r>
      <w:r>
        <w:rPr>
          <w:rFonts w:hint="eastAsia" w:ascii="宋体" w:hAnsi="宋体" w:eastAsia="宋体" w:cs="宋体"/>
          <w:color w:val="000000"/>
          <w:spacing w:val="7"/>
          <w:sz w:val="24"/>
          <w:szCs w:val="24"/>
          <w:highlight w:val="white"/>
        </w:rPr>
        <w:t xml:space="preserve">。</w:t>
      </w:r>
      <w:r>
        <w:rPr>
          <w:highlight w:val="white"/>
        </w:rPr>
      </w:r>
    </w:p>
    <w:p>
      <w:pPr>
        <w:ind w:firstLine="420"/>
        <w:keepLines/>
        <w:keepNext/>
        <w:rPr>
          <w:rFonts w:ascii="Arial" w:hAnsi="Arial" w:eastAsia="宋体" w:cs="Arial"/>
          <w:color w:val="000000"/>
          <w:sz w:val="28"/>
          <w:szCs w:val="28"/>
        </w:rPr>
      </w:pPr>
      <w:r>
        <w:rPr>
          <w:rFonts w:hint="eastAsia" w:ascii="Arial" w:hAnsi="Arial" w:eastAsia="宋体" w:cs="Arial"/>
          <w:color w:val="000000"/>
          <w:sz w:val="28"/>
          <w:szCs w:val="28"/>
        </w:rPr>
        <w:t xml:space="preserve">5</w:t>
      </w:r>
      <w:r>
        <w:rPr>
          <w:rFonts w:hint="eastAsia" w:ascii="Arial" w:hAnsi="Arial" w:eastAsia="宋体" w:cs="Arial"/>
          <w:color w:val="000000"/>
          <w:sz w:val="28"/>
          <w:szCs w:val="28"/>
        </w:rPr>
        <w:t xml:space="preserve">、招标文件的约束力</w:t>
      </w:r>
      <w:r/>
    </w:p>
    <w:p>
      <w:pPr>
        <w:ind w:firstLine="480"/>
        <w:rPr>
          <w:rFonts w:ascii="宋体" w:hAnsi="宋体" w:eastAsia="宋体" w:cs="宋体"/>
          <w:sz w:val="24"/>
          <w:szCs w:val="24"/>
        </w:rPr>
      </w:pPr>
      <w:r>
        <w:rPr>
          <w:rFonts w:hint="eastAsia" w:ascii="宋体" w:hAnsi="宋体" w:eastAsia="宋体" w:cs="宋体"/>
          <w:sz w:val="24"/>
          <w:szCs w:val="24"/>
        </w:rPr>
        <w:t xml:space="preserve">5.1投标人一旦参加本项目采购活动，即被认为接受了本招标文件的规定和约束。</w:t>
      </w:r>
      <w:r/>
    </w:p>
    <w:p>
      <w:pPr>
        <w:ind w:firstLine="321"/>
        <w:keepLines/>
        <w:keepNext/>
        <w:spacing w:before="145" w:after="145" w:line="360" w:lineRule="auto"/>
        <w:rPr>
          <w:rFonts w:ascii="宋体" w:hAnsi="宋体" w:eastAsia="宋体" w:cs="宋体"/>
          <w:sz w:val="24"/>
          <w:szCs w:val="24"/>
        </w:rPr>
      </w:pPr>
      <w:r/>
      <w:bookmarkStart w:id="66" w:name="_Toc513029209"/>
      <w:r/>
      <w:bookmarkStart w:id="67" w:name="_Toc16938525"/>
      <w:r/>
      <w:bookmarkStart w:id="68" w:name="_Toc120614215"/>
      <w:r/>
      <w:bookmarkStart w:id="69" w:name="_Toc20823281"/>
      <w:r/>
      <w:bookmarkEnd w:id="66"/>
      <w:r/>
      <w:bookmarkEnd w:id="67"/>
      <w:r/>
      <w:bookmarkEnd w:id="68"/>
      <w:r>
        <w:rPr>
          <w:rFonts w:ascii="Times New Roman" w:hAnsi="Times New Roman" w:eastAsia="宋体" w:cs="Times New Roman"/>
          <w:b/>
          <w:bCs/>
          <w:sz w:val="32"/>
          <w:szCs w:val="32"/>
        </w:rPr>
        <w:t xml:space="preserve">二、招标文件</w:t>
      </w:r>
      <w:bookmarkEnd w:id="69"/>
      <w:r/>
      <w:r/>
    </w:p>
    <w:p>
      <w:pPr>
        <w:ind w:firstLine="420"/>
        <w:keepLines/>
        <w:keepNext/>
        <w:rPr>
          <w:rFonts w:ascii="宋体" w:hAnsi="宋体" w:eastAsia="宋体" w:cs="宋体"/>
          <w:sz w:val="24"/>
          <w:szCs w:val="24"/>
        </w:rPr>
      </w:pPr>
      <w:r/>
      <w:bookmarkStart w:id="70" w:name="_Toc513029210"/>
      <w:r/>
      <w:bookmarkStart w:id="71" w:name="_Toc16938526"/>
      <w:r/>
      <w:bookmarkStart w:id="72" w:name="_Toc20823282"/>
      <w:r/>
      <w:bookmarkEnd w:id="70"/>
      <w:r/>
      <w:bookmarkEnd w:id="71"/>
      <w:r>
        <w:rPr>
          <w:rFonts w:ascii="Arial" w:hAnsi="Arial" w:eastAsia="宋体" w:cs="Arial"/>
          <w:sz w:val="28"/>
          <w:szCs w:val="28"/>
        </w:rPr>
        <w:t xml:space="preserve">6</w:t>
      </w:r>
      <w:r>
        <w:rPr>
          <w:rFonts w:ascii="Arial" w:hAnsi="Arial" w:eastAsia="宋体" w:cs="Arial"/>
          <w:sz w:val="28"/>
          <w:szCs w:val="28"/>
        </w:rPr>
        <w:t xml:space="preserve">、招标文件构成</w:t>
      </w:r>
      <w:bookmarkEnd w:id="72"/>
      <w:r/>
      <w:r/>
    </w:p>
    <w:p>
      <w:pPr>
        <w:ind w:firstLine="480"/>
        <w:rPr>
          <w:rFonts w:ascii="宋体" w:hAnsi="宋体" w:eastAsia="宋体" w:cs="宋体"/>
          <w:sz w:val="24"/>
          <w:szCs w:val="24"/>
        </w:rPr>
      </w:pPr>
      <w:r>
        <w:rPr>
          <w:rFonts w:hint="eastAsia" w:ascii="宋体" w:hAnsi="宋体" w:eastAsia="宋体" w:cs="宋体"/>
          <w:sz w:val="24"/>
          <w:szCs w:val="24"/>
        </w:rPr>
        <w:t xml:space="preserve">6.1招标文件由以下部分组成：</w:t>
      </w:r>
      <w:r/>
    </w:p>
    <w:p>
      <w:pPr>
        <w:ind w:firstLine="360"/>
        <w:rPr>
          <w:rFonts w:ascii="宋体" w:hAnsi="宋体" w:eastAsia="宋体" w:cs="宋体"/>
          <w:sz w:val="24"/>
          <w:szCs w:val="24"/>
        </w:rPr>
      </w:pPr>
      <w:r>
        <w:rPr>
          <w:rFonts w:hint="eastAsia" w:ascii="宋体" w:hAnsi="宋体" w:eastAsia="宋体" w:cs="宋体"/>
          <w:sz w:val="24"/>
          <w:szCs w:val="24"/>
        </w:rPr>
        <w:t xml:space="preserve">（1）投标邀请</w:t>
      </w:r>
      <w:r/>
    </w:p>
    <w:p>
      <w:pPr>
        <w:ind w:firstLine="360"/>
        <w:rPr>
          <w:rFonts w:ascii="宋体" w:hAnsi="宋体" w:eastAsia="宋体" w:cs="宋体"/>
          <w:sz w:val="24"/>
          <w:szCs w:val="24"/>
        </w:rPr>
      </w:pPr>
      <w:r>
        <w:rPr>
          <w:rFonts w:hint="eastAsia" w:ascii="宋体" w:hAnsi="宋体" w:eastAsia="宋体" w:cs="宋体"/>
          <w:sz w:val="24"/>
          <w:szCs w:val="24"/>
        </w:rPr>
        <w:t xml:space="preserve">（2）投标人须知</w:t>
      </w:r>
      <w:r/>
    </w:p>
    <w:p>
      <w:pPr>
        <w:ind w:firstLine="360"/>
        <w:rPr>
          <w:rFonts w:ascii="宋体" w:hAnsi="宋体" w:eastAsia="宋体" w:cs="宋体"/>
          <w:sz w:val="24"/>
          <w:szCs w:val="24"/>
        </w:rPr>
      </w:pPr>
      <w:r>
        <w:rPr>
          <w:rFonts w:hint="eastAsia" w:ascii="宋体" w:hAnsi="宋体" w:eastAsia="宋体" w:cs="宋体"/>
          <w:sz w:val="24"/>
          <w:szCs w:val="24"/>
        </w:rPr>
        <w:t xml:space="preserve">（3）合同文本</w:t>
      </w:r>
      <w:r/>
    </w:p>
    <w:p>
      <w:pPr>
        <w:ind w:firstLine="360"/>
        <w:rPr>
          <w:rFonts w:ascii="宋体" w:hAnsi="宋体" w:eastAsia="宋体" w:cs="宋体"/>
          <w:sz w:val="24"/>
          <w:szCs w:val="24"/>
        </w:rPr>
      </w:pPr>
      <w:r>
        <w:rPr>
          <w:rFonts w:hint="eastAsia" w:ascii="宋体" w:hAnsi="宋体" w:eastAsia="宋体" w:cs="宋体"/>
          <w:sz w:val="24"/>
          <w:szCs w:val="24"/>
        </w:rPr>
        <w:t xml:space="preserve">（4）采购需求</w:t>
      </w:r>
      <w:r/>
    </w:p>
    <w:p>
      <w:pPr>
        <w:ind w:firstLine="360"/>
        <w:rPr>
          <w:rFonts w:ascii="宋体" w:hAnsi="宋体" w:eastAsia="宋体" w:cs="宋体"/>
          <w:sz w:val="24"/>
          <w:szCs w:val="24"/>
        </w:rPr>
      </w:pPr>
      <w:r>
        <w:rPr>
          <w:rFonts w:hint="eastAsia" w:ascii="宋体" w:hAnsi="宋体" w:eastAsia="宋体" w:cs="宋体"/>
          <w:sz w:val="24"/>
          <w:szCs w:val="24"/>
        </w:rPr>
        <w:t xml:space="preserve">（5）</w:t>
      </w:r>
      <w:r>
        <w:rPr>
          <w:rFonts w:ascii="Times New Roman" w:hAnsi="Times New Roman" w:eastAsia="宋体" w:cs="Times New Roman"/>
          <w:sz w:val="24"/>
          <w:szCs w:val="24"/>
        </w:rPr>
        <w:t xml:space="preserve">评标方法与评标标准</w:t>
      </w:r>
      <w:r/>
    </w:p>
    <w:p>
      <w:pPr>
        <w:ind w:firstLine="360"/>
        <w:rPr>
          <w:rFonts w:ascii="宋体" w:hAnsi="宋体" w:eastAsia="宋体" w:cs="宋体"/>
          <w:sz w:val="24"/>
          <w:szCs w:val="24"/>
        </w:rPr>
      </w:pPr>
      <w:r>
        <w:rPr>
          <w:rFonts w:hint="eastAsia" w:ascii="宋体" w:hAnsi="宋体" w:eastAsia="宋体" w:cs="宋体"/>
          <w:sz w:val="24"/>
          <w:szCs w:val="24"/>
        </w:rPr>
        <w:t xml:space="preserve">（6）投标文件格式</w:t>
      </w:r>
      <w:r/>
    </w:p>
    <w:p>
      <w:pPr>
        <w:ind w:firstLine="480"/>
        <w:rPr>
          <w:rFonts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w:t>
      </w:r>
      <w:r>
        <w:rPr>
          <w:rFonts w:hint="eastAsia" w:ascii="宋体" w:hAnsi="宋体" w:eastAsia="宋体" w:cs="宋体"/>
          <w:sz w:val="24"/>
          <w:szCs w:val="24"/>
        </w:rPr>
        <w:t xml:space="preserve">上海新域工程建设咨询有限公司</w:t>
      </w:r>
      <w:r>
        <w:rPr>
          <w:rFonts w:hint="eastAsia" w:ascii="宋体" w:hAnsi="宋体" w:eastAsia="宋体" w:cs="宋体"/>
          <w:sz w:val="24"/>
          <w:szCs w:val="24"/>
        </w:rPr>
        <w:t xml:space="preserve">联系解决。</w:t>
      </w:r>
      <w:r/>
    </w:p>
    <w:p>
      <w:pPr>
        <w:ind w:firstLine="480"/>
        <w:rPr>
          <w:rFonts w:ascii="宋体" w:hAnsi="宋体" w:eastAsia="宋体" w:cs="宋体"/>
          <w:sz w:val="24"/>
          <w:szCs w:val="24"/>
        </w:rPr>
      </w:pPr>
      <w:r>
        <w:rPr>
          <w:rFonts w:hint="eastAsia" w:ascii="宋体" w:hAnsi="宋体" w:eastAsia="宋体" w:cs="宋体"/>
          <w:sz w:val="24"/>
          <w:szCs w:val="24"/>
        </w:rPr>
        <w:t xml:space="preserve">6.2投标人应</w:t>
      </w:r>
      <w:r>
        <w:rPr>
          <w:rFonts w:hint="eastAsia" w:ascii="宋体" w:hAnsi="宋体" w:eastAsia="宋体" w:cs="宋体"/>
          <w:color w:val="000000"/>
          <w:sz w:val="24"/>
          <w:szCs w:val="24"/>
        </w:rPr>
        <w:t xml:space="preserve">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rPr>
          <w:rFonts w:ascii="宋体" w:hAnsi="宋体" w:eastAsia="宋体" w:cs="宋体"/>
          <w:sz w:val="24"/>
          <w:szCs w:val="24"/>
        </w:rPr>
      </w:pPr>
      <w:r/>
      <w:bookmarkStart w:id="73" w:name="_Toc462564070"/>
      <w:r/>
      <w:bookmarkStart w:id="74" w:name="_Toc513029211"/>
      <w:r/>
      <w:bookmarkStart w:id="75" w:name="_Toc16938527"/>
      <w:r/>
      <w:bookmarkStart w:id="76" w:name="_Toc20823283"/>
      <w:r/>
      <w:bookmarkEnd w:id="73"/>
      <w:r/>
      <w:bookmarkEnd w:id="74"/>
      <w:r/>
      <w:bookmarkEnd w:id="75"/>
      <w:r>
        <w:rPr>
          <w:rFonts w:ascii="Arial" w:hAnsi="Arial" w:eastAsia="宋体" w:cs="Arial"/>
          <w:color w:val="000000"/>
          <w:sz w:val="28"/>
          <w:szCs w:val="28"/>
        </w:rPr>
        <w:t xml:space="preserve">7</w:t>
      </w:r>
      <w:r>
        <w:rPr>
          <w:rFonts w:ascii="Arial" w:hAnsi="Arial" w:eastAsia="宋体" w:cs="Arial"/>
          <w:color w:val="000000"/>
          <w:sz w:val="28"/>
          <w:szCs w:val="28"/>
        </w:rPr>
        <w:t xml:space="preserve">、招标文件的澄清</w:t>
      </w:r>
      <w:bookmarkEnd w:id="76"/>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7.1任何要求对招标文件进行澄清的投标人，应在投标截止期</w:t>
      </w:r>
      <w:r>
        <w:rPr>
          <w:rFonts w:hint="eastAsia" w:ascii="仿宋_GB2312" w:hAnsi="宋体" w:eastAsia="仿宋_GB2312" w:cs="宋体"/>
          <w:b/>
          <w:bCs/>
          <w:color w:val="000000"/>
          <w:sz w:val="24"/>
          <w:szCs w:val="24"/>
        </w:rPr>
        <w:t xml:space="preserve">十日</w:t>
      </w:r>
      <w:r>
        <w:rPr>
          <w:rFonts w:hint="eastAsia" w:ascii="仿宋_GB2312" w:hAnsi="宋体" w:eastAsia="仿宋_GB2312" w:cs="宋体"/>
          <w:color w:val="000000"/>
          <w:sz w:val="24"/>
          <w:szCs w:val="24"/>
        </w:rPr>
        <w:t xml:space="preserve">前</w:t>
      </w:r>
      <w:r>
        <w:rPr>
          <w:rFonts w:hint="eastAsia" w:ascii="宋体" w:hAnsi="宋体" w:eastAsia="宋体" w:cs="宋体"/>
          <w:color w:val="000000"/>
          <w:sz w:val="24"/>
          <w:szCs w:val="24"/>
        </w:rPr>
        <w:t xml:space="preserve">按招标公告中的通讯地址，以书面形式通知</w:t>
      </w:r>
      <w:r>
        <w:rPr>
          <w:rFonts w:hint="eastAsia" w:ascii="宋体" w:hAnsi="宋体" w:eastAsia="宋体" w:cs="宋体"/>
          <w:sz w:val="24"/>
          <w:szCs w:val="24"/>
        </w:rPr>
        <w:t xml:space="preserve">上海新域工程建设咨询有限公司</w:t>
      </w:r>
      <w:r>
        <w:rPr>
          <w:rFonts w:hint="eastAsia" w:ascii="宋体" w:hAnsi="宋体" w:eastAsia="宋体" w:cs="宋体"/>
          <w:sz w:val="24"/>
          <w:szCs w:val="24"/>
        </w:rPr>
        <w:t xml:space="preserve">。</w:t>
      </w:r>
      <w:r/>
    </w:p>
    <w:p>
      <w:pPr>
        <w:ind w:firstLine="560"/>
        <w:keepLines/>
        <w:keepNext/>
        <w:rPr>
          <w:rFonts w:ascii="宋体" w:hAnsi="宋体" w:eastAsia="宋体" w:cs="宋体"/>
          <w:sz w:val="24"/>
          <w:szCs w:val="24"/>
        </w:rPr>
      </w:pPr>
      <w:r/>
      <w:bookmarkStart w:id="77" w:name="_Toc16938528"/>
      <w:r/>
      <w:bookmarkStart w:id="78" w:name="_Toc513029212"/>
      <w:r/>
      <w:bookmarkStart w:id="79" w:name="_Toc20823284"/>
      <w:r/>
      <w:bookmarkStart w:id="80" w:name="_Toc462564071"/>
      <w:r/>
      <w:bookmarkEnd w:id="77"/>
      <w:r/>
      <w:bookmarkEnd w:id="78"/>
      <w:r/>
      <w:bookmarkEnd w:id="79"/>
      <w:r>
        <w:rPr>
          <w:rFonts w:ascii="Arial" w:hAnsi="Arial" w:eastAsia="宋体" w:cs="Arial"/>
          <w:sz w:val="28"/>
          <w:szCs w:val="28"/>
        </w:rPr>
        <w:t xml:space="preserve">8</w:t>
      </w:r>
      <w:r>
        <w:rPr>
          <w:rFonts w:ascii="Arial" w:hAnsi="Arial" w:eastAsia="宋体" w:cs="Arial"/>
          <w:sz w:val="28"/>
          <w:szCs w:val="28"/>
        </w:rPr>
        <w:t xml:space="preserve">、招标文件的修改</w:t>
      </w:r>
      <w:bookmarkEnd w:id="80"/>
      <w:r/>
      <w:r/>
    </w:p>
    <w:p>
      <w:pPr>
        <w:ind w:firstLine="480"/>
        <w:rPr>
          <w:rFonts w:ascii="宋体" w:hAnsi="宋体" w:eastAsia="宋体" w:cs="宋体"/>
          <w:sz w:val="24"/>
          <w:szCs w:val="24"/>
        </w:rPr>
      </w:pPr>
      <w:r>
        <w:rPr>
          <w:rFonts w:hint="eastAsia" w:ascii="宋体" w:hAnsi="宋体" w:eastAsia="宋体" w:cs="宋体"/>
          <w:sz w:val="24"/>
          <w:szCs w:val="24"/>
        </w:rPr>
        <w:t xml:space="preserve">8.1在投标截止时间</w:t>
      </w:r>
      <w:r>
        <w:rPr>
          <w:rFonts w:hint="eastAsia" w:ascii="仿宋_GB2312" w:hAnsi="宋体" w:eastAsia="仿宋_GB2312" w:cs="宋体"/>
          <w:sz w:val="24"/>
          <w:szCs w:val="24"/>
        </w:rPr>
        <w:t xml:space="preserve">前</w:t>
      </w:r>
      <w:r>
        <w:rPr>
          <w:rFonts w:hint="eastAsia" w:ascii="宋体" w:hAnsi="宋体" w:eastAsia="宋体" w:cs="宋体"/>
          <w:sz w:val="24"/>
          <w:szCs w:val="24"/>
        </w:rPr>
        <w:t xml:space="preserve">，</w:t>
      </w:r>
      <w:r>
        <w:rPr>
          <w:rFonts w:hint="eastAsia" w:ascii="宋体" w:hAnsi="宋体" w:eastAsia="宋体" w:cs="宋体"/>
          <w:sz w:val="24"/>
          <w:szCs w:val="24"/>
        </w:rPr>
        <w:t xml:space="preserve">上海新域工程建设咨询有限公司</w:t>
      </w:r>
      <w:r>
        <w:rPr>
          <w:rFonts w:hint="eastAsia" w:ascii="宋体" w:hAnsi="宋体" w:eastAsia="宋体" w:cs="宋体"/>
          <w:sz w:val="24"/>
          <w:szCs w:val="24"/>
        </w:rPr>
        <w:t xml:space="preserve">可以对招标文件进行修改。</w:t>
      </w:r>
      <w:r/>
    </w:p>
    <w:p>
      <w:pPr>
        <w:ind w:firstLine="480"/>
        <w:rPr>
          <w:rFonts w:ascii="宋体" w:hAnsi="宋体" w:eastAsia="宋体" w:cs="宋体"/>
          <w:sz w:val="24"/>
          <w:szCs w:val="24"/>
        </w:rPr>
      </w:pPr>
      <w:r>
        <w:rPr>
          <w:rFonts w:hint="eastAsia" w:ascii="宋体" w:hAnsi="宋体" w:eastAsia="宋体" w:cs="宋体"/>
          <w:sz w:val="24"/>
          <w:szCs w:val="24"/>
        </w:rPr>
        <w:t xml:space="preserve">8.2</w:t>
      </w:r>
      <w:r>
        <w:rPr>
          <w:rFonts w:hint="eastAsia" w:ascii="宋体" w:hAnsi="宋体" w:eastAsia="宋体" w:cs="宋体"/>
          <w:sz w:val="24"/>
          <w:szCs w:val="24"/>
        </w:rPr>
        <w:t xml:space="preserve">上海新域工程建设咨询有限公司</w:t>
      </w:r>
      <w:r>
        <w:rPr>
          <w:rFonts w:hint="eastAsia" w:ascii="宋体" w:hAnsi="宋体" w:eastAsia="宋体" w:cs="宋体"/>
          <w:sz w:val="24"/>
          <w:szCs w:val="24"/>
        </w:rPr>
        <w:t xml:space="preserve">有权按照法定的</w:t>
      </w:r>
      <w:r>
        <w:rPr>
          <w:rFonts w:hint="eastAsia" w:ascii="宋体" w:hAnsi="宋体" w:eastAsia="宋体" w:cs="宋体"/>
          <w:sz w:val="24"/>
          <w:szCs w:val="24"/>
        </w:rPr>
        <w:t xml:space="preserve">要求推迟投标截止日期和开标日期。</w:t>
      </w:r>
      <w:r/>
    </w:p>
    <w:p>
      <w:pPr>
        <w:ind w:firstLine="480"/>
        <w:rPr>
          <w:rFonts w:ascii="宋体" w:hAnsi="宋体" w:eastAsia="宋体" w:cs="宋体"/>
          <w:sz w:val="24"/>
          <w:szCs w:val="24"/>
        </w:rPr>
      </w:pPr>
      <w:r>
        <w:rPr>
          <w:rFonts w:hint="eastAsia" w:ascii="宋体" w:hAnsi="宋体" w:eastAsia="宋体" w:cs="宋体"/>
          <w:sz w:val="24"/>
          <w:szCs w:val="24"/>
        </w:rPr>
        <w:t xml:space="preserve">8.3招标文件的修改将在江苏政府采购网公布，补充文件将</w:t>
      </w:r>
      <w:r>
        <w:rPr>
          <w:rFonts w:hint="eastAsia" w:ascii="宋体" w:hAnsi="宋体" w:eastAsia="宋体" w:cs="宋体"/>
          <w:color w:val="000000"/>
          <w:sz w:val="24"/>
          <w:szCs w:val="24"/>
        </w:rPr>
        <w:t xml:space="preserve">作为招标文件的组成部分，并对投标人具有约束力。</w:t>
      </w:r>
      <w:r/>
    </w:p>
    <w:p>
      <w:pPr>
        <w:ind w:firstLine="482"/>
        <w:keepLines/>
        <w:keepNext/>
        <w:spacing w:before="145" w:after="145" w:line="360" w:lineRule="auto"/>
        <w:rPr>
          <w:rFonts w:ascii="宋体" w:hAnsi="宋体" w:eastAsia="宋体" w:cs="宋体"/>
          <w:sz w:val="24"/>
          <w:szCs w:val="24"/>
        </w:rPr>
      </w:pPr>
      <w:r/>
      <w:bookmarkStart w:id="81" w:name="_Toc20823285"/>
      <w:r/>
      <w:bookmarkStart w:id="82" w:name="_Toc120614216"/>
      <w:r/>
      <w:bookmarkStart w:id="83" w:name="_Toc16938529"/>
      <w:r/>
      <w:bookmarkStart w:id="84" w:name="_Toc513029213"/>
      <w:r/>
      <w:bookmarkStart w:id="85" w:name="_Toc462564072"/>
      <w:r/>
      <w:bookmarkEnd w:id="81"/>
      <w:r/>
      <w:bookmarkEnd w:id="82"/>
      <w:r/>
      <w:bookmarkEnd w:id="83"/>
      <w:r/>
      <w:bookmarkEnd w:id="84"/>
      <w:r>
        <w:rPr>
          <w:rFonts w:ascii="Times New Roman" w:hAnsi="Times New Roman" w:eastAsia="宋体" w:cs="Times New Roman"/>
          <w:b/>
          <w:bCs/>
          <w:color w:val="000000"/>
          <w:sz w:val="32"/>
          <w:szCs w:val="32"/>
        </w:rPr>
        <w:t xml:space="preserve">三、投标文件的编制</w:t>
      </w:r>
      <w:bookmarkEnd w:id="85"/>
      <w:r/>
      <w:r/>
    </w:p>
    <w:p>
      <w:pPr>
        <w:ind w:firstLine="560"/>
        <w:keepLines/>
        <w:keepNext/>
        <w:rPr>
          <w:rFonts w:ascii="宋体" w:hAnsi="宋体" w:eastAsia="宋体" w:cs="宋体"/>
          <w:sz w:val="24"/>
          <w:szCs w:val="24"/>
        </w:rPr>
      </w:pPr>
      <w:r/>
      <w:bookmarkStart w:id="86" w:name="_Toc462564073"/>
      <w:r/>
      <w:bookmarkStart w:id="87" w:name="_Toc16938530"/>
      <w:r/>
      <w:bookmarkStart w:id="88" w:name="_Toc513029214"/>
      <w:r/>
      <w:bookmarkStart w:id="89" w:name="_Toc20823286"/>
      <w:r/>
      <w:bookmarkEnd w:id="86"/>
      <w:r/>
      <w:bookmarkEnd w:id="87"/>
      <w:r/>
      <w:bookmarkEnd w:id="88"/>
      <w:r>
        <w:rPr>
          <w:rFonts w:ascii="Arial" w:hAnsi="Arial" w:eastAsia="宋体" w:cs="Arial"/>
          <w:color w:val="000000"/>
          <w:sz w:val="28"/>
          <w:szCs w:val="28"/>
        </w:rPr>
        <w:t xml:space="preserve">9</w:t>
      </w:r>
      <w:r>
        <w:rPr>
          <w:rFonts w:ascii="Arial" w:hAnsi="Arial" w:eastAsia="宋体" w:cs="Arial"/>
          <w:color w:val="000000"/>
          <w:sz w:val="28"/>
          <w:szCs w:val="28"/>
        </w:rPr>
        <w:t xml:space="preserve">、投标文件的语言及度量衡单位</w:t>
      </w:r>
      <w:bookmarkEnd w:id="89"/>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9.1投标人提交的投标文件以及投标</w:t>
      </w:r>
      <w:r>
        <w:rPr>
          <w:rFonts w:hint="eastAsia" w:ascii="宋体" w:hAnsi="宋体" w:eastAsia="宋体" w:cs="宋体"/>
          <w:sz w:val="24"/>
          <w:szCs w:val="24"/>
        </w:rPr>
        <w:t xml:space="preserve">人</w:t>
      </w:r>
      <w:r>
        <w:rPr>
          <w:rFonts w:hint="eastAsia" w:ascii="宋体" w:hAnsi="宋体" w:eastAsia="宋体" w:cs="宋体"/>
          <w:sz w:val="24"/>
          <w:szCs w:val="24"/>
        </w:rPr>
        <w:t xml:space="preserve">与</w:t>
      </w:r>
      <w:r>
        <w:rPr>
          <w:rFonts w:hint="eastAsia" w:ascii="宋体" w:hAnsi="宋体" w:eastAsia="宋体" w:cs="宋体"/>
          <w:sz w:val="24"/>
          <w:szCs w:val="24"/>
        </w:rPr>
        <w:t xml:space="preserve">上海新域工程建设咨询有限公司</w:t>
      </w:r>
      <w:r>
        <w:rPr>
          <w:rFonts w:hint="eastAsia" w:ascii="宋体" w:hAnsi="宋体" w:eastAsia="宋体" w:cs="宋体"/>
          <w:sz w:val="24"/>
          <w:szCs w:val="24"/>
        </w:rPr>
        <w:t xml:space="preserve">就有关投标的所有来往通知、函件和文件均应使用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firstLine="480"/>
        <w:rPr>
          <w:rFonts w:ascii="宋体" w:hAnsi="宋体" w:eastAsia="宋体" w:cs="宋体"/>
          <w:sz w:val="24"/>
          <w:szCs w:val="24"/>
        </w:rPr>
      </w:pPr>
      <w:r>
        <w:rPr>
          <w:rFonts w:hint="eastAsia" w:ascii="宋体" w:hAnsi="宋体" w:eastAsia="宋体" w:cs="宋体"/>
          <w:sz w:val="24"/>
          <w:szCs w:val="24"/>
        </w:rPr>
        <w:t xml:space="preserve">9.2除技术性能另有规定外，投标文件所使用的度量衡单位，均须采用国家法定计量单位。</w:t>
      </w:r>
      <w:r/>
    </w:p>
    <w:p>
      <w:pPr>
        <w:ind w:firstLine="420"/>
        <w:keepLines/>
        <w:keepNext/>
        <w:rPr>
          <w:rFonts w:ascii="宋体" w:hAnsi="宋体" w:eastAsia="宋体" w:cs="宋体"/>
          <w:sz w:val="24"/>
          <w:szCs w:val="24"/>
        </w:rPr>
      </w:pPr>
      <w:r/>
      <w:bookmarkStart w:id="90" w:name="_Toc462564074"/>
      <w:r/>
      <w:bookmarkStart w:id="91" w:name="_Toc513029215"/>
      <w:r/>
      <w:bookmarkStart w:id="92" w:name="_Toc16938531"/>
      <w:r/>
      <w:bookmarkStart w:id="93" w:name="_Toc20823287"/>
      <w:r/>
      <w:bookmarkEnd w:id="90"/>
      <w:r/>
      <w:bookmarkEnd w:id="91"/>
      <w:r/>
      <w:bookmarkEnd w:id="92"/>
      <w:r>
        <w:rPr>
          <w:rFonts w:ascii="Arial" w:hAnsi="Arial" w:eastAsia="宋体" w:cs="Arial"/>
          <w:color w:val="000000"/>
          <w:sz w:val="28"/>
          <w:szCs w:val="28"/>
        </w:rPr>
        <w:t xml:space="preserve">10</w:t>
      </w:r>
      <w:r>
        <w:rPr>
          <w:rFonts w:ascii="Arial" w:hAnsi="Arial" w:eastAsia="宋体" w:cs="Arial"/>
          <w:color w:val="000000"/>
          <w:sz w:val="28"/>
          <w:szCs w:val="28"/>
        </w:rPr>
        <w:t xml:space="preserve">、投标文件构成</w:t>
      </w:r>
      <w:bookmarkEnd w:id="93"/>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10.2如标书制作工具中格式和内容与“江苏政府采购网”发布的招标文件不一致，请以“江苏政府采购网”发布的招标文件为准。</w:t>
      </w:r>
      <w:r/>
    </w:p>
    <w:p>
      <w:pPr>
        <w:ind w:firstLine="420"/>
        <w:keepLines/>
        <w:keepNext/>
        <w:rPr>
          <w:rFonts w:ascii="宋体" w:hAnsi="宋体" w:eastAsia="宋体" w:cs="宋体"/>
          <w:sz w:val="24"/>
          <w:szCs w:val="24"/>
        </w:rPr>
      </w:pPr>
      <w:r/>
      <w:bookmarkStart w:id="94" w:name="_Hlt26668975"/>
      <w:r/>
      <w:bookmarkStart w:id="95" w:name="_Hlt26954838"/>
      <w:r/>
      <w:bookmarkStart w:id="96" w:name="_Hlt26670360"/>
      <w:r/>
      <w:bookmarkStart w:id="97" w:name="_Toc49090509"/>
      <w:r/>
      <w:bookmarkStart w:id="98" w:name="_Toc14577357"/>
      <w:r/>
      <w:bookmarkStart w:id="99" w:name="_Toc513029219"/>
      <w:r/>
      <w:bookmarkStart w:id="100" w:name="_Toc513029216"/>
      <w:r/>
      <w:bookmarkStart w:id="101" w:name="_Toc14577354"/>
      <w:r/>
      <w:bookmarkStart w:id="102" w:name="_Toc49090507"/>
      <w:r/>
      <w:bookmarkEnd w:id="94"/>
      <w:r/>
      <w:bookmarkEnd w:id="95"/>
      <w:r/>
      <w:bookmarkEnd w:id="96"/>
      <w:r/>
      <w:bookmarkEnd w:id="97"/>
      <w:r/>
      <w:bookmarkEnd w:id="98"/>
      <w:r/>
      <w:bookmarkEnd w:id="99"/>
      <w:r/>
      <w:bookmarkEnd w:id="100"/>
      <w:r/>
      <w:bookmarkEnd w:id="101"/>
      <w:r>
        <w:rPr>
          <w:rFonts w:ascii="Arial" w:hAnsi="Arial" w:eastAsia="宋体" w:cs="Arial"/>
          <w:color w:val="000000"/>
          <w:sz w:val="28"/>
          <w:szCs w:val="28"/>
        </w:rPr>
        <w:t xml:space="preserve">11</w:t>
      </w:r>
      <w:r>
        <w:rPr>
          <w:rFonts w:ascii="Arial" w:hAnsi="Arial" w:eastAsia="宋体" w:cs="Arial"/>
          <w:color w:val="000000"/>
          <w:sz w:val="28"/>
          <w:szCs w:val="28"/>
        </w:rPr>
        <w:t xml:space="preserve">、证明投标人及投标标的符合招标文件规定的文件</w:t>
      </w:r>
      <w:bookmarkEnd w:id="102"/>
      <w:r/>
      <w:r/>
    </w:p>
    <w:p>
      <w:pPr>
        <w:rPr>
          <w:rFonts w:ascii="宋体" w:hAnsi="宋体" w:eastAsia="宋体" w:cs="宋体"/>
          <w:sz w:val="24"/>
          <w:szCs w:val="24"/>
        </w:rPr>
      </w:pPr>
      <w:r/>
      <w:bookmarkStart w:id="103" w:name="_Toc14577355"/>
      <w:r/>
      <w:bookmarkStart w:id="104" w:name="_Toc49090508"/>
      <w:r/>
      <w:bookmarkEnd w:id="103"/>
      <w:r>
        <w:rPr>
          <w:rFonts w:hint="eastAsia" w:ascii="宋体" w:hAnsi="宋体" w:eastAsia="宋体" w:cs="宋体"/>
          <w:color w:val="000000"/>
          <w:sz w:val="24"/>
          <w:szCs w:val="24"/>
        </w:rPr>
        <w:t xml:space="preserve">11.1投标人应按照法律、法规、规章和规范性文件以及招标文件要求提交证明文件，证明其及投标标的符合招标文件规定。</w:t>
      </w:r>
      <w:bookmarkEnd w:id="104"/>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11.2招标文件对证明文件无明确形式要求的，证明文件可以以文字资料、图纸和数据等形式提交。</w:t>
      </w:r>
      <w:r/>
    </w:p>
    <w:p>
      <w:pPr>
        <w:ind w:firstLine="420"/>
        <w:keepLines/>
        <w:keepNext/>
        <w:rPr>
          <w:rFonts w:ascii="宋体" w:hAnsi="宋体" w:eastAsia="宋体" w:cs="宋体"/>
          <w:sz w:val="24"/>
          <w:szCs w:val="24"/>
        </w:rPr>
      </w:pPr>
      <w:r>
        <w:rPr>
          <w:rFonts w:ascii="Arial" w:hAnsi="Arial" w:eastAsia="宋体" w:cs="Arial"/>
          <w:color w:val="000000"/>
          <w:sz w:val="28"/>
          <w:szCs w:val="28"/>
        </w:rPr>
        <w:t xml:space="preserve">12</w:t>
      </w:r>
      <w:r>
        <w:rPr>
          <w:rFonts w:ascii="Arial" w:hAnsi="Arial" w:eastAsia="宋体" w:cs="Arial"/>
          <w:color w:val="000000"/>
          <w:sz w:val="28"/>
          <w:szCs w:val="28"/>
        </w:rPr>
        <w:t xml:space="preserve">、投标分项报价</w:t>
      </w:r>
      <w:bookmarkStart w:id="105" w:name="_Hlt26670373"/>
      <w:r>
        <w:rPr>
          <w:rFonts w:ascii="Arial" w:hAnsi="Arial" w:eastAsia="宋体" w:cs="Arial"/>
          <w:color w:val="000000"/>
          <w:sz w:val="28"/>
          <w:szCs w:val="28"/>
        </w:rPr>
        <w:t xml:space="preserve">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12.1投</w:t>
      </w:r>
      <w:bookmarkStart w:id="106" w:name="_Hlt26954840"/>
      <w:r/>
      <w:bookmarkEnd w:id="105"/>
      <w:r>
        <w:rPr>
          <w:rFonts w:hint="eastAsia" w:ascii="宋体" w:hAnsi="宋体" w:eastAsia="宋体" w:cs="宋体"/>
          <w:color w:val="000000"/>
          <w:sz w:val="24"/>
          <w:szCs w:val="24"/>
        </w:rPr>
        <w:t xml:space="preserve">标人应按照招标文件规定格式填报投标分项报价表</w:t>
      </w:r>
      <w:bookmarkStart w:id="107" w:name="_Hlt26670399"/>
      <w:r/>
      <w:bookmarkEnd w:id="106"/>
      <w:r>
        <w:rPr>
          <w:rFonts w:hint="eastAsia" w:ascii="宋体" w:hAnsi="宋体" w:eastAsia="宋体" w:cs="宋体"/>
          <w:color w:val="000000"/>
          <w:sz w:val="24"/>
          <w:szCs w:val="24"/>
        </w:rPr>
        <w:t xml:space="preserve">。</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12.2投标货币。投标文件中的单价和总价无特殊规定的采用人民币报价，以元为单位标注。招标文件中另有规定的按规定执行。</w:t>
      </w:r>
      <w:r/>
    </w:p>
    <w:p>
      <w:pPr>
        <w:ind w:firstLine="420"/>
        <w:keepLines/>
        <w:keepNext/>
        <w:rPr>
          <w:rFonts w:ascii="宋体" w:hAnsi="宋体" w:eastAsia="宋体" w:cs="宋体"/>
          <w:sz w:val="24"/>
          <w:szCs w:val="24"/>
        </w:rPr>
      </w:pPr>
      <w:r/>
      <w:bookmarkStart w:id="108" w:name="_Hlt26954731"/>
      <w:r/>
      <w:bookmarkStart w:id="109" w:name="_Hlt26670403"/>
      <w:r/>
      <w:bookmarkStart w:id="110" w:name="_Hlt26668983"/>
      <w:r/>
      <w:bookmarkStart w:id="111" w:name="_Hlt26670425"/>
      <w:r/>
      <w:bookmarkStart w:id="112" w:name="_Hlt26954842"/>
      <w:r/>
      <w:bookmarkStart w:id="113" w:name="_Hlt26670482"/>
      <w:r/>
      <w:bookmarkStart w:id="114" w:name="_Hlt26954846"/>
      <w:r/>
      <w:bookmarkStart w:id="115" w:name="_Hlt26670486"/>
      <w:r/>
      <w:bookmarkStart w:id="116" w:name="_Hlt26954848"/>
      <w:r/>
      <w:bookmarkStart w:id="117" w:name="_Hlt26954844"/>
      <w:r/>
      <w:bookmarkEnd w:id="107"/>
      <w:r/>
      <w:bookmarkEnd w:id="108"/>
      <w:r/>
      <w:bookmarkEnd w:id="109"/>
      <w:r/>
      <w:bookmarkEnd w:id="110"/>
      <w:r/>
      <w:bookmarkEnd w:id="111"/>
      <w:r/>
      <w:bookmarkEnd w:id="112"/>
      <w:r/>
      <w:bookmarkEnd w:id="113"/>
      <w:r/>
      <w:bookmarkEnd w:id="114"/>
      <w:r/>
      <w:bookmarkEnd w:id="115"/>
      <w:r/>
      <w:bookmarkEnd w:id="116"/>
      <w:r>
        <w:rPr>
          <w:rFonts w:ascii="Arial" w:hAnsi="Arial" w:eastAsia="宋体" w:cs="Arial"/>
          <w:color w:val="000000"/>
          <w:sz w:val="28"/>
          <w:szCs w:val="28"/>
        </w:rPr>
        <w:t xml:space="preserve">13</w:t>
      </w:r>
      <w:r>
        <w:rPr>
          <w:rFonts w:ascii="Arial" w:hAnsi="Arial" w:eastAsia="宋体" w:cs="Arial"/>
          <w:color w:val="000000"/>
          <w:sz w:val="28"/>
          <w:szCs w:val="28"/>
        </w:rPr>
        <w:t xml:space="preserve">、技术要求响应及偏离表、商务要求响应及偏离表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13.1投标人需对招标文件中的技术要求与商务要求逐项作出响应或偏离，并说明原因。</w:t>
      </w:r>
      <w:r/>
    </w:p>
    <w:p>
      <w:pPr>
        <w:ind w:firstLine="480"/>
        <w:tabs>
          <w:tab w:val="left" w:pos="1035" w:leader="none"/>
        </w:tabs>
        <w:rPr>
          <w:rFonts w:ascii="宋体" w:hAnsi="宋体" w:eastAsia="宋体" w:cs="宋体"/>
          <w:sz w:val="24"/>
          <w:szCs w:val="24"/>
        </w:rPr>
      </w:pPr>
      <w:r>
        <w:rPr>
          <w:rFonts w:hint="eastAsia" w:ascii="宋体" w:hAnsi="宋体" w:eastAsia="宋体" w:cs="宋体"/>
          <w:color w:val="000000"/>
          <w:sz w:val="24"/>
          <w:szCs w:val="24"/>
        </w:rPr>
        <w:t xml:space="preserve">13.2投标人可在投标文件中提供认为需要的其他技术文件或说明。</w:t>
      </w:r>
      <w:r/>
    </w:p>
    <w:p>
      <w:pPr>
        <w:ind w:firstLine="420"/>
        <w:keepLines/>
        <w:keepNext/>
        <w:rPr>
          <w:rFonts w:ascii="宋体" w:hAnsi="宋体" w:eastAsia="宋体" w:cs="宋体"/>
          <w:sz w:val="24"/>
          <w:szCs w:val="24"/>
        </w:rPr>
      </w:pPr>
      <w:r/>
      <w:bookmarkStart w:id="118" w:name="_Toc14577359"/>
      <w:r/>
      <w:bookmarkStart w:id="119" w:name="_Toc49090510"/>
      <w:r/>
      <w:bookmarkEnd w:id="117"/>
      <w:r/>
      <w:bookmarkEnd w:id="118"/>
      <w:r>
        <w:rPr>
          <w:rFonts w:ascii="Arial" w:hAnsi="Arial" w:eastAsia="宋体" w:cs="Arial"/>
          <w:color w:val="000000"/>
          <w:sz w:val="28"/>
          <w:szCs w:val="28"/>
        </w:rPr>
        <w:t xml:space="preserve">14</w:t>
      </w:r>
      <w:r>
        <w:rPr>
          <w:rFonts w:ascii="Arial" w:hAnsi="Arial" w:eastAsia="宋体" w:cs="Arial"/>
          <w:color w:val="000000"/>
          <w:sz w:val="28"/>
          <w:szCs w:val="28"/>
        </w:rPr>
        <w:t xml:space="preserve">、投标函和开标一览表</w:t>
      </w:r>
      <w:bookmarkEnd w:id="119"/>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14.1投标人应按照招标文件中提供的格式完整、正确填写投标函、开标一览表。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bCs/>
          <w:color w:val="000000"/>
          <w:sz w:val="24"/>
          <w:szCs w:val="24"/>
        </w:rPr>
        <w:t xml:space="preserve">。</w:t>
      </w:r>
      <w:r/>
    </w:p>
    <w:p>
      <w:pPr>
        <w:ind w:firstLine="420"/>
        <w:keepLines/>
        <w:keepNext/>
        <w:rPr>
          <w:rFonts w:ascii="宋体" w:hAnsi="宋体" w:eastAsia="宋体" w:cs="宋体"/>
          <w:sz w:val="24"/>
          <w:szCs w:val="24"/>
        </w:rPr>
      </w:pPr>
      <w:r/>
      <w:bookmarkStart w:id="120" w:name="_Hlt26670489"/>
      <w:r/>
      <w:bookmarkStart w:id="121" w:name="_Hlt26954850"/>
      <w:r/>
      <w:bookmarkStart w:id="122" w:name="_Hlt26954734"/>
      <w:r/>
      <w:bookmarkStart w:id="123" w:name="_Toc49090511"/>
      <w:r/>
      <w:bookmarkStart w:id="124" w:name="_Toc14577360"/>
      <w:r/>
      <w:bookmarkEnd w:id="120"/>
      <w:r/>
      <w:bookmarkEnd w:id="121"/>
      <w:r/>
      <w:bookmarkEnd w:id="122"/>
      <w:r/>
      <w:bookmarkEnd w:id="123"/>
      <w:r>
        <w:rPr>
          <w:rFonts w:ascii="Arial" w:hAnsi="Arial" w:eastAsia="宋体" w:cs="Arial"/>
          <w:color w:val="000000"/>
          <w:sz w:val="28"/>
          <w:szCs w:val="28"/>
        </w:rPr>
        <w:t xml:space="preserve">15</w:t>
      </w:r>
      <w:r>
        <w:rPr>
          <w:rFonts w:ascii="Arial" w:hAnsi="Arial" w:eastAsia="宋体" w:cs="Arial"/>
          <w:color w:val="000000"/>
          <w:sz w:val="28"/>
          <w:szCs w:val="28"/>
        </w:rPr>
        <w:t xml:space="preserve">、投标有效期</w:t>
      </w:r>
      <w:bookmarkEnd w:id="124"/>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15.1投标有效期</w:t>
      </w:r>
      <w:r>
        <w:rPr>
          <w:rFonts w:hint="eastAsia" w:ascii="宋体" w:hAnsi="宋体" w:eastAsia="宋体" w:cs="宋体"/>
          <w:sz w:val="24"/>
          <w:szCs w:val="24"/>
        </w:rPr>
        <w:t xml:space="preserve">为</w:t>
      </w:r>
      <w:r>
        <w:rPr>
          <w:rFonts w:hint="eastAsia" w:ascii="宋体" w:hAnsi="宋体" w:eastAsia="宋体" w:cs="宋体"/>
          <w:b/>
          <w:sz w:val="24"/>
          <w:szCs w:val="24"/>
        </w:rPr>
        <w:t xml:space="preserve">上</w:t>
      </w:r>
      <w:r>
        <w:rPr>
          <w:rFonts w:hint="eastAsia" w:ascii="宋体" w:hAnsi="宋体" w:eastAsia="宋体" w:cs="宋体"/>
          <w:sz w:val="24"/>
          <w:szCs w:val="24"/>
        </w:rPr>
        <w:t xml:space="preserve">海新域工程建设咨询有限公司</w:t>
      </w:r>
      <w:r>
        <w:rPr>
          <w:rFonts w:hint="eastAsia" w:ascii="宋体" w:hAnsi="宋体" w:eastAsia="宋体" w:cs="宋体"/>
          <w:sz w:val="24"/>
          <w:szCs w:val="24"/>
        </w:rPr>
        <w:t xml:space="preserve">规定的开标之日后</w:t>
      </w:r>
      <w:r>
        <w:rPr>
          <w:rFonts w:hint="eastAsia" w:ascii="仿宋_GB2312" w:hAnsi="宋体" w:eastAsia="仿宋_GB2312" w:cs="宋体"/>
          <w:bCs/>
          <w:sz w:val="24"/>
          <w:szCs w:val="24"/>
          <w:u w:val="single"/>
        </w:rPr>
        <w:t xml:space="preserve">六十（60）天</w:t>
      </w:r>
      <w:r>
        <w:rPr>
          <w:rFonts w:hint="eastAsia" w:ascii="宋体" w:hAnsi="宋体" w:eastAsia="宋体" w:cs="宋体"/>
          <w:sz w:val="24"/>
          <w:szCs w:val="24"/>
        </w:rPr>
        <w:t xml:space="preserve">。投标有效期比规定短的将被视为未实质性响应招标文件而予以拒绝。</w:t>
      </w:r>
      <w:r/>
    </w:p>
    <w:p>
      <w:pPr>
        <w:ind w:firstLine="420"/>
        <w:keepLines/>
        <w:keepNext/>
        <w:rPr>
          <w:rFonts w:ascii="宋体" w:hAnsi="宋体" w:eastAsia="宋体" w:cs="宋体"/>
          <w:sz w:val="24"/>
          <w:szCs w:val="24"/>
        </w:rPr>
      </w:pPr>
      <w:r>
        <w:rPr>
          <w:rFonts w:ascii="Arial" w:hAnsi="Arial" w:eastAsia="宋体" w:cs="Arial"/>
          <w:sz w:val="28"/>
          <w:szCs w:val="28"/>
        </w:rPr>
        <w:t xml:space="preserve">16</w:t>
      </w:r>
      <w:r>
        <w:rPr>
          <w:rFonts w:ascii="Arial" w:hAnsi="Arial" w:eastAsia="宋体" w:cs="Arial"/>
          <w:sz w:val="28"/>
          <w:szCs w:val="28"/>
        </w:rPr>
        <w:t xml:space="preserve">、投标有效期的延长</w:t>
      </w:r>
      <w:r/>
    </w:p>
    <w:p>
      <w:pPr>
        <w:ind w:firstLine="480"/>
        <w:rPr>
          <w:rFonts w:ascii="宋体" w:hAnsi="宋体" w:eastAsia="宋体" w:cs="宋体"/>
          <w:sz w:val="24"/>
          <w:szCs w:val="24"/>
        </w:rPr>
      </w:pPr>
      <w:r>
        <w:rPr>
          <w:rFonts w:hint="eastAsia" w:ascii="宋体" w:hAnsi="宋体" w:eastAsia="宋体" w:cs="宋体"/>
          <w:sz w:val="24"/>
          <w:szCs w:val="24"/>
        </w:rPr>
        <w:t xml:space="preserve">16.1在特殊情况下，</w:t>
      </w:r>
      <w:r>
        <w:rPr>
          <w:rFonts w:hint="eastAsia" w:ascii="宋体" w:hAnsi="宋体" w:eastAsia="宋体" w:cs="宋体"/>
          <w:sz w:val="24"/>
          <w:szCs w:val="24"/>
        </w:rPr>
        <w:t xml:space="preserve">上海新域工程建设咨询有限公司</w:t>
      </w:r>
      <w:r>
        <w:rPr>
          <w:rFonts w:hint="eastAsia" w:ascii="宋体" w:hAnsi="宋体" w:eastAsia="宋体" w:cs="宋体"/>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sz w:val="24"/>
          <w:szCs w:val="24"/>
        </w:rPr>
        <w:t xml:space="preserve">上海新域工程建设咨询有限公司</w:t>
      </w:r>
      <w:r>
        <w:rPr>
          <w:rFonts w:hint="eastAsia" w:ascii="宋体" w:hAnsi="宋体" w:eastAsia="宋体" w:cs="宋体"/>
          <w:sz w:val="24"/>
          <w:szCs w:val="24"/>
        </w:rPr>
        <w:t xml:space="preserve">的这一要求</w:t>
      </w:r>
      <w:r>
        <w:rPr>
          <w:rFonts w:hint="eastAsia" w:ascii="宋体" w:hAnsi="宋体" w:eastAsia="宋体" w:cs="宋体"/>
          <w:sz w:val="24"/>
          <w:szCs w:val="24"/>
        </w:rPr>
        <w:t xml:space="preserve">而放弃投标。同意延长投标有效期的投标人既不能要求也不允许修改其投标文件，同时</w:t>
      </w:r>
      <w:r>
        <w:rPr>
          <w:rFonts w:hint="eastAsia" w:ascii="宋体" w:hAnsi="宋体" w:eastAsia="宋体" w:cs="宋体"/>
          <w:color w:val="000000"/>
          <w:sz w:val="24"/>
          <w:szCs w:val="24"/>
        </w:rPr>
        <w:t xml:space="preserve">受投标有效期约束的所有权利与义务均延长至新的有效期。</w:t>
      </w:r>
      <w:r/>
    </w:p>
    <w:p>
      <w:pPr>
        <w:ind w:firstLine="482"/>
        <w:keepLines/>
        <w:keepNext/>
        <w:spacing w:before="145" w:after="145" w:line="360" w:lineRule="auto"/>
        <w:rPr>
          <w:rFonts w:ascii="宋体" w:hAnsi="宋体" w:eastAsia="宋体" w:cs="宋体"/>
          <w:sz w:val="24"/>
          <w:szCs w:val="24"/>
        </w:rPr>
      </w:pPr>
      <w:r/>
      <w:bookmarkStart w:id="125" w:name="_Hlt26954852"/>
      <w:r/>
      <w:bookmarkStart w:id="126" w:name="_Hlt26954739"/>
      <w:r/>
      <w:bookmarkStart w:id="127" w:name="_Toc513029224"/>
      <w:r/>
      <w:bookmarkStart w:id="128" w:name="_Toc20823296"/>
      <w:r/>
      <w:bookmarkStart w:id="129" w:name="_Toc120614217"/>
      <w:r/>
      <w:bookmarkStart w:id="130" w:name="_Toc16938540"/>
      <w:r/>
      <w:bookmarkEnd w:id="125"/>
      <w:r/>
      <w:bookmarkEnd w:id="126"/>
      <w:r/>
      <w:bookmarkEnd w:id="127"/>
      <w:r/>
      <w:bookmarkEnd w:id="128"/>
      <w:r/>
      <w:bookmarkEnd w:id="129"/>
      <w:r>
        <w:rPr>
          <w:rFonts w:ascii="Times New Roman" w:hAnsi="Times New Roman" w:eastAsia="宋体" w:cs="Times New Roman"/>
          <w:b/>
          <w:bCs/>
          <w:color w:val="000000"/>
          <w:sz w:val="32"/>
          <w:szCs w:val="32"/>
        </w:rPr>
        <w:t xml:space="preserve">四、投标文件的递交</w:t>
      </w:r>
      <w:bookmarkEnd w:id="130"/>
      <w:r/>
      <w:r/>
    </w:p>
    <w:p>
      <w:pPr>
        <w:ind w:firstLine="560"/>
        <w:keepLines/>
        <w:keepNext/>
        <w:rPr>
          <w:rFonts w:ascii="宋体" w:hAnsi="宋体" w:eastAsia="宋体" w:cs="宋体"/>
          <w:sz w:val="24"/>
          <w:szCs w:val="24"/>
        </w:rPr>
      </w:pPr>
      <w:r/>
      <w:bookmarkStart w:id="131" w:name="_Toc20823297"/>
      <w:r/>
      <w:bookmarkStart w:id="132" w:name="_Toc16938541"/>
      <w:r/>
      <w:bookmarkStart w:id="133" w:name="_Toc462564084"/>
      <w:r/>
      <w:bookmarkStart w:id="134" w:name="_Toc513029225"/>
      <w:r/>
      <w:bookmarkEnd w:id="131"/>
      <w:r/>
      <w:bookmarkEnd w:id="132"/>
      <w:r/>
      <w:bookmarkEnd w:id="133"/>
      <w:r>
        <w:rPr>
          <w:rFonts w:ascii="Arial" w:hAnsi="Arial" w:eastAsia="宋体" w:cs="Arial"/>
          <w:color w:val="000000"/>
          <w:sz w:val="28"/>
          <w:szCs w:val="28"/>
        </w:rPr>
        <w:t xml:space="preserve">17</w:t>
      </w:r>
      <w:r>
        <w:rPr>
          <w:rFonts w:ascii="Arial" w:hAnsi="Arial" w:eastAsia="宋体" w:cs="Arial"/>
          <w:color w:val="000000"/>
          <w:sz w:val="28"/>
          <w:szCs w:val="28"/>
        </w:rPr>
        <w:t xml:space="preserve">、</w:t>
      </w:r>
      <w:r>
        <w:rPr>
          <w:rFonts w:hint="eastAsia" w:ascii="黑体" w:hAnsi="黑体" w:eastAsia="黑体" w:cs="宋体"/>
          <w:color w:val="000000"/>
          <w:sz w:val="28"/>
          <w:szCs w:val="28"/>
        </w:rPr>
        <w:t xml:space="preserve">投标文件</w:t>
      </w:r>
      <w:bookmarkEnd w:id="134"/>
      <w:r>
        <w:rPr>
          <w:rFonts w:hint="eastAsia" w:ascii="黑体" w:hAnsi="黑体" w:eastAsia="黑体" w:cs="宋体"/>
          <w:color w:val="000000"/>
          <w:sz w:val="28"/>
          <w:szCs w:val="28"/>
        </w:rPr>
        <w:t xml:space="preserve">的递交</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17.1电子投标文件的递交</w:t>
      </w:r>
      <w:r/>
    </w:p>
    <w:p>
      <w:pPr>
        <w:ind w:left="525"/>
        <w:rPr>
          <w:rFonts w:ascii="宋体" w:hAnsi="宋体" w:eastAsia="宋体" w:cs="宋体"/>
          <w:sz w:val="24"/>
          <w:szCs w:val="24"/>
        </w:rPr>
      </w:pPr>
      <w:r>
        <w:rPr>
          <w:rFonts w:hint="eastAsia" w:ascii="宋体" w:hAnsi="宋体" w:eastAsia="宋体" w:cs="宋体"/>
          <w:color w:val="000000"/>
          <w:sz w:val="24"/>
          <w:szCs w:val="24"/>
        </w:rPr>
        <w:t xml:space="preserve">投标人应当按照《操作手册》规定，在投标截止时间前制作并上传电子投标文件。</w:t>
      </w:r>
      <w:bookmarkStart w:id="135" w:name="_Toc513029226"/>
      <w:r/>
      <w:bookmarkStart w:id="136" w:name="_Toc20823298"/>
      <w:r/>
      <w:bookmarkStart w:id="137" w:name="_Toc16938542"/>
      <w:r/>
      <w:bookmarkEnd w:id="135"/>
      <w:r/>
      <w:bookmarkEnd w:id="136"/>
      <w:r/>
      <w:bookmarkEnd w:id="137"/>
      <w:r/>
      <w:r/>
    </w:p>
    <w:p>
      <w:pPr>
        <w:ind w:firstLine="420"/>
        <w:keepLines/>
        <w:keepNext/>
        <w:spacing w:before="280" w:after="290" w:line="374" w:lineRule="auto"/>
        <w:rPr>
          <w:rFonts w:ascii="宋体" w:hAnsi="宋体" w:eastAsia="宋体" w:cs="宋体"/>
          <w:sz w:val="24"/>
          <w:szCs w:val="24"/>
        </w:rPr>
      </w:pPr>
      <w:r>
        <w:rPr>
          <w:rFonts w:ascii="Arial" w:hAnsi="Arial" w:eastAsia="宋体" w:cs="Arial"/>
          <w:color w:val="000000"/>
          <w:sz w:val="28"/>
          <w:szCs w:val="28"/>
        </w:rPr>
        <w:t xml:space="preserve">18</w:t>
      </w:r>
      <w:r>
        <w:rPr>
          <w:rFonts w:ascii="Arial" w:hAnsi="Arial" w:eastAsia="宋体" w:cs="Arial"/>
          <w:color w:val="000000"/>
          <w:sz w:val="28"/>
          <w:szCs w:val="28"/>
        </w:rPr>
        <w:t xml:space="preserve">、投标截止时间</w:t>
      </w:r>
      <w:r/>
    </w:p>
    <w:p>
      <w:pPr>
        <w:ind w:firstLine="480"/>
        <w:rPr>
          <w:rFonts w:ascii="宋体" w:hAnsi="宋体" w:eastAsia="宋体" w:cs="宋体"/>
          <w:sz w:val="24"/>
          <w:szCs w:val="24"/>
        </w:rPr>
      </w:pPr>
      <w:r>
        <w:rPr>
          <w:rFonts w:hint="eastAsia" w:ascii="宋体" w:hAnsi="宋体" w:eastAsia="宋体" w:cs="宋体"/>
          <w:i/>
          <w:iCs/>
          <w:color w:val="000000"/>
          <w:sz w:val="24"/>
          <w:szCs w:val="24"/>
          <w:u w:val="single"/>
        </w:rPr>
        <w:t xml:space="preserve">18.1投标人上传电子投标文件的时间不得迟于招标公告中规定的投标截止时间。</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投标人应充分考虑到网络环境、网络带宽等风险因素，如因投标人自身原因造成的电子投标文件上传不成功的按照本招标文件第二章第26.1.2条规定做无</w:t>
      </w:r>
      <w:r>
        <w:rPr>
          <w:rFonts w:hint="eastAsia" w:ascii="宋体" w:hAnsi="宋体" w:eastAsia="宋体" w:cs="宋体"/>
          <w:color w:val="000000"/>
          <w:sz w:val="24"/>
          <w:szCs w:val="24"/>
        </w:rPr>
        <w:t xml:space="preserve">效投标处理。</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18.2</w:t>
      </w:r>
      <w:r>
        <w:rPr>
          <w:rFonts w:hint="eastAsia" w:ascii="宋体" w:hAnsi="宋体" w:eastAsia="宋体" w:cs="宋体"/>
          <w:sz w:val="24"/>
          <w:szCs w:val="24"/>
        </w:rPr>
        <w:t xml:space="preserve">上海新域工程建设咨询有限公司</w:t>
      </w:r>
      <w:r>
        <w:rPr>
          <w:rFonts w:hint="eastAsia" w:ascii="宋体" w:hAnsi="宋体" w:eastAsia="宋体" w:cs="宋体"/>
          <w:sz w:val="24"/>
          <w:szCs w:val="24"/>
        </w:rPr>
        <w:t xml:space="preserve">可以按照规定，通过修改招标文件酌情延长投标截止时间，在此情况下，投标人的所有权利</w:t>
      </w:r>
      <w:r>
        <w:rPr>
          <w:rFonts w:hint="eastAsia" w:ascii="宋体" w:hAnsi="宋体" w:eastAsia="宋体" w:cs="宋体"/>
          <w:color w:val="000000"/>
          <w:sz w:val="24"/>
          <w:szCs w:val="24"/>
        </w:rPr>
        <w:t xml:space="preserve">和义务以及投标人受制的截止时间均应以延长后新的截止时间为准。</w:t>
      </w:r>
      <w:r/>
    </w:p>
    <w:p>
      <w:pPr>
        <w:ind w:firstLine="420"/>
        <w:keepLines/>
        <w:keepNext/>
        <w:rPr>
          <w:rFonts w:ascii="宋体" w:hAnsi="宋体" w:eastAsia="宋体" w:cs="宋体"/>
          <w:sz w:val="24"/>
          <w:szCs w:val="24"/>
        </w:rPr>
      </w:pPr>
      <w:r/>
      <w:bookmarkStart w:id="138" w:name="_Toc20823299"/>
      <w:r/>
      <w:bookmarkStart w:id="139" w:name="_Toc513029227"/>
      <w:r/>
      <w:bookmarkStart w:id="140" w:name="_Toc16938543"/>
      <w:r/>
      <w:bookmarkEnd w:id="138"/>
      <w:r/>
      <w:bookmarkEnd w:id="139"/>
      <w:r>
        <w:rPr>
          <w:rFonts w:ascii="Arial" w:hAnsi="Arial" w:eastAsia="宋体" w:cs="Arial"/>
          <w:color w:val="000000"/>
          <w:sz w:val="28"/>
          <w:szCs w:val="28"/>
        </w:rPr>
        <w:t xml:space="preserve">19</w:t>
      </w:r>
      <w:r>
        <w:rPr>
          <w:rFonts w:ascii="Arial" w:hAnsi="Arial" w:eastAsia="宋体" w:cs="Arial"/>
          <w:color w:val="000000"/>
          <w:sz w:val="28"/>
          <w:szCs w:val="28"/>
        </w:rPr>
        <w:t xml:space="preserve">、投标文件</w:t>
      </w:r>
      <w:bookmarkEnd w:id="140"/>
      <w:r>
        <w:rPr>
          <w:rFonts w:ascii="Arial" w:hAnsi="Arial" w:eastAsia="宋体" w:cs="Arial"/>
          <w:color w:val="000000"/>
          <w:sz w:val="28"/>
          <w:szCs w:val="28"/>
        </w:rPr>
        <w:t xml:space="preserve">的拒收</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19.1</w:t>
      </w:r>
      <w:r>
        <w:rPr>
          <w:rFonts w:hint="eastAsia" w:ascii="宋体" w:hAnsi="宋体" w:eastAsia="宋体" w:cs="宋体"/>
          <w:sz w:val="24"/>
          <w:szCs w:val="24"/>
        </w:rPr>
        <w:t xml:space="preserve">上海新域工程建设咨询有限公司</w:t>
      </w:r>
      <w:r>
        <w:rPr>
          <w:rFonts w:hint="eastAsia" w:ascii="宋体" w:hAnsi="宋体" w:eastAsia="宋体" w:cs="宋体"/>
          <w:sz w:val="24"/>
          <w:szCs w:val="24"/>
        </w:rPr>
        <w:t xml:space="preserve">拒绝接收在</w:t>
      </w:r>
      <w:r>
        <w:rPr>
          <w:rFonts w:hint="eastAsia" w:ascii="宋体" w:hAnsi="宋体" w:eastAsia="宋体" w:cs="宋体"/>
          <w:sz w:val="24"/>
          <w:szCs w:val="24"/>
        </w:rPr>
        <w:t xml:space="preserve">其规定的投标截止时间后上传的任何投标文件。</w:t>
      </w:r>
      <w:r/>
    </w:p>
    <w:p>
      <w:pPr>
        <w:ind w:firstLine="420"/>
        <w:keepLines/>
        <w:keepNext/>
        <w:rPr>
          <w:rFonts w:ascii="宋体" w:hAnsi="宋体" w:eastAsia="宋体" w:cs="宋体"/>
          <w:sz w:val="24"/>
          <w:szCs w:val="24"/>
        </w:rPr>
      </w:pPr>
      <w:r/>
      <w:bookmarkStart w:id="141" w:name="_Toc20823300"/>
      <w:r/>
      <w:bookmarkStart w:id="142" w:name="_Toc16938544"/>
      <w:r/>
      <w:bookmarkStart w:id="143" w:name="_Toc513029228"/>
      <w:r/>
      <w:bookmarkEnd w:id="141"/>
      <w:r/>
      <w:bookmarkEnd w:id="142"/>
      <w:r>
        <w:rPr>
          <w:rFonts w:ascii="Arial" w:hAnsi="Arial" w:eastAsia="宋体" w:cs="Arial"/>
          <w:color w:val="000000"/>
          <w:sz w:val="28"/>
          <w:szCs w:val="28"/>
        </w:rPr>
        <w:t xml:space="preserve">20</w:t>
      </w:r>
      <w:r>
        <w:rPr>
          <w:rFonts w:ascii="Arial" w:hAnsi="Arial" w:eastAsia="宋体" w:cs="Arial"/>
          <w:color w:val="000000"/>
          <w:sz w:val="28"/>
          <w:szCs w:val="28"/>
        </w:rPr>
        <w:t xml:space="preserve">、投标文件的撤回和修改</w:t>
      </w:r>
      <w:bookmarkEnd w:id="143"/>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20.1投标文件的撤回</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21.1.1电子投标文件的撤回</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投标人可在投标截止时间前，撤回其电子投标文件，具体操作方法见《操作手册》。</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21.1.2投标人撤回电子投标文件，则认为其不再参与本项目投标活动。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20.2投标文件的修改</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20.2.1投标人可在投标截止时间前，对其电子投标文件进行修改，具体操作方法见《操作手册》。</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20.2.2在投标截止时间之后，投标人不得对其电子投标文件作任何修改。</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20.3在投标截止时间至招标文件中规定的投标有效期满之间的这段时间内，投标人不得撤回其投标。</w:t>
      </w:r>
      <w:r/>
    </w:p>
    <w:p>
      <w:pPr>
        <w:ind w:firstLine="482"/>
        <w:keepLines/>
        <w:keepNext/>
        <w:spacing w:before="145" w:after="145" w:line="360" w:lineRule="auto"/>
        <w:rPr>
          <w:rFonts w:ascii="宋体" w:hAnsi="宋体" w:eastAsia="宋体" w:cs="宋体"/>
          <w:sz w:val="24"/>
          <w:szCs w:val="24"/>
        </w:rPr>
      </w:pPr>
      <w:r/>
      <w:bookmarkStart w:id="144" w:name="_Toc513029229"/>
      <w:r/>
      <w:bookmarkStart w:id="145" w:name="_Toc16938545"/>
      <w:r/>
      <w:bookmarkStart w:id="146" w:name="_Toc120614218"/>
      <w:r/>
      <w:bookmarkStart w:id="147" w:name="_Toc20823301"/>
      <w:r/>
      <w:bookmarkEnd w:id="144"/>
      <w:r/>
      <w:bookmarkEnd w:id="145"/>
      <w:r/>
      <w:bookmarkEnd w:id="146"/>
      <w:r>
        <w:rPr>
          <w:rFonts w:ascii="Times New Roman" w:hAnsi="Times New Roman" w:eastAsia="宋体" w:cs="Times New Roman"/>
          <w:b/>
          <w:bCs/>
          <w:color w:val="000000"/>
          <w:sz w:val="32"/>
          <w:szCs w:val="32"/>
        </w:rPr>
        <w:t xml:space="preserve">五、开标与评标</w:t>
      </w:r>
      <w:bookmarkEnd w:id="147"/>
      <w:r/>
      <w:r/>
    </w:p>
    <w:p>
      <w:pPr>
        <w:ind w:firstLine="420"/>
        <w:keepLines/>
        <w:keepNext/>
        <w:rPr>
          <w:rFonts w:ascii="宋体" w:hAnsi="宋体" w:eastAsia="宋体" w:cs="宋体"/>
          <w:sz w:val="24"/>
          <w:szCs w:val="24"/>
        </w:rPr>
      </w:pPr>
      <w:r/>
      <w:bookmarkStart w:id="148" w:name="_Toc16938546"/>
      <w:r/>
      <w:bookmarkStart w:id="149" w:name="_Toc20823302"/>
      <w:r/>
      <w:bookmarkStart w:id="150" w:name="_Toc513029230"/>
      <w:r/>
      <w:bookmarkEnd w:id="148"/>
      <w:r/>
      <w:bookmarkEnd w:id="149"/>
      <w:r>
        <w:rPr>
          <w:rFonts w:ascii="Arial" w:hAnsi="Arial" w:eastAsia="宋体" w:cs="Arial"/>
          <w:color w:val="000000"/>
          <w:sz w:val="28"/>
          <w:szCs w:val="28"/>
        </w:rPr>
        <w:t xml:space="preserve">21</w:t>
      </w:r>
      <w:r>
        <w:rPr>
          <w:rFonts w:ascii="Arial" w:hAnsi="Arial" w:eastAsia="宋体" w:cs="Arial"/>
          <w:color w:val="000000"/>
          <w:sz w:val="28"/>
          <w:szCs w:val="28"/>
        </w:rPr>
        <w:t xml:space="preserve">、开标</w:t>
      </w:r>
      <w:bookmarkEnd w:id="150"/>
      <w:r/>
      <w:r/>
    </w:p>
    <w:p>
      <w:pPr>
        <w:ind w:firstLine="360"/>
        <w:rPr>
          <w:rFonts w:ascii="宋体" w:hAnsi="宋体" w:eastAsia="宋体" w:cs="宋体"/>
          <w:b/>
          <w:sz w:val="24"/>
          <w:szCs w:val="24"/>
        </w:rPr>
      </w:pPr>
      <w:r>
        <w:rPr>
          <w:rFonts w:hint="eastAsia" w:ascii="宋体" w:hAnsi="宋体" w:eastAsia="宋体" w:cs="宋体"/>
          <w:color w:val="000000"/>
          <w:sz w:val="24"/>
          <w:szCs w:val="24"/>
        </w:rPr>
        <w:t xml:space="preserve">21.</w:t>
      </w:r>
      <w:r>
        <w:rPr>
          <w:rFonts w:hint="eastAsia" w:ascii="宋体" w:hAnsi="宋体" w:eastAsia="宋体" w:cs="宋体"/>
          <w:b/>
          <w:color w:val="000000"/>
          <w:sz w:val="24"/>
          <w:szCs w:val="24"/>
        </w:rPr>
        <w:t xml:space="preserve">1</w:t>
      </w:r>
      <w:r>
        <w:rPr>
          <w:rFonts w:hint="eastAsia" w:ascii="宋体" w:hAnsi="宋体" w:eastAsia="宋体" w:cs="宋体"/>
          <w:b/>
          <w:sz w:val="24"/>
          <w:szCs w:val="24"/>
        </w:rPr>
        <w:t xml:space="preserve">上海新域工程建设咨询有限公司</w:t>
      </w:r>
      <w:r>
        <w:rPr>
          <w:rFonts w:hint="eastAsia" w:ascii="宋体" w:hAnsi="宋体" w:eastAsia="宋体" w:cs="宋体"/>
          <w:b/>
          <w:sz w:val="24"/>
          <w:szCs w:val="24"/>
        </w:rPr>
        <w:t xml:space="preserve">将在招标公告中规定的时间和地点组织公开开标。投标人应当按照《操作手册》规定，参加开标活动和在苏采云系统规定的时间内对投标文件进行解密。</w:t>
      </w:r>
      <w:r/>
    </w:p>
    <w:p>
      <w:pPr>
        <w:ind w:firstLine="480"/>
        <w:rPr>
          <w:rFonts w:ascii="宋体" w:hAnsi="宋体" w:eastAsia="宋体" w:cs="宋体"/>
          <w:b/>
          <w:sz w:val="24"/>
          <w:szCs w:val="24"/>
        </w:rPr>
      </w:pPr>
      <w:r>
        <w:rPr>
          <w:rFonts w:hint="eastAsia" w:ascii="宋体" w:hAnsi="宋体" w:eastAsia="宋体" w:cs="宋体"/>
          <w:b/>
          <w:sz w:val="24"/>
          <w:szCs w:val="24"/>
        </w:rPr>
        <w:t xml:space="preserve">21.2开标仪式由</w:t>
      </w:r>
      <w:r>
        <w:rPr>
          <w:rFonts w:hint="eastAsia" w:ascii="宋体" w:hAnsi="宋体" w:eastAsia="宋体" w:cs="宋体"/>
          <w:b/>
          <w:sz w:val="24"/>
          <w:szCs w:val="24"/>
        </w:rPr>
        <w:t xml:space="preserve">上海新域工程建设咨询有限公司</w:t>
      </w:r>
      <w:r>
        <w:rPr>
          <w:rFonts w:hint="eastAsia" w:ascii="宋体" w:hAnsi="宋体" w:eastAsia="宋体" w:cs="宋体"/>
          <w:b/>
          <w:sz w:val="24"/>
          <w:szCs w:val="24"/>
        </w:rPr>
        <w:t xml:space="preserve">组织。苏采云系统将自动对项目进行开标，并宣布各投标人名称和投标价格。</w:t>
      </w:r>
      <w:r/>
    </w:p>
    <w:p>
      <w:pPr>
        <w:ind w:firstLine="480"/>
        <w:rPr>
          <w:rFonts w:ascii="宋体" w:hAnsi="宋体" w:eastAsia="宋体" w:cs="宋体"/>
          <w:sz w:val="24"/>
          <w:szCs w:val="24"/>
        </w:rPr>
      </w:pPr>
      <w:r>
        <w:rPr>
          <w:rFonts w:hint="eastAsia" w:ascii="宋体" w:hAnsi="宋体" w:eastAsia="宋体" w:cs="宋体"/>
          <w:sz w:val="24"/>
          <w:szCs w:val="24"/>
        </w:rPr>
        <w:t xml:space="preserve">21.3投标人在开标过程中涉及到的投标文件解密、开标结果确认等工作，应按照《操作手册》规定执行。</w:t>
      </w:r>
      <w:r/>
    </w:p>
    <w:p>
      <w:pPr>
        <w:ind w:firstLine="480"/>
        <w:rPr>
          <w:rFonts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21.4投标人如果对开标过程和开标记录有疑义，应当根据《操作手册》规定提出，如苏采云系统中《开标记录表》宣布后5分钟内未提出的，视同认可开标结果。</w:t>
      </w:r>
      <w:r/>
    </w:p>
    <w:p>
      <w:pPr>
        <w:ind w:firstLine="420"/>
        <w:keepLines/>
        <w:keepNext/>
        <w:rPr>
          <w:rFonts w:ascii="宋体" w:hAnsi="宋体" w:eastAsia="宋体" w:cs="宋体"/>
          <w:sz w:val="24"/>
          <w:szCs w:val="24"/>
        </w:rPr>
      </w:pPr>
      <w:r/>
      <w:bookmarkStart w:id="151" w:name="_Toc513029231"/>
      <w:r/>
      <w:bookmarkStart w:id="152" w:name="_Toc16938547"/>
      <w:r/>
      <w:bookmarkStart w:id="153" w:name="_Toc20823303"/>
      <w:r/>
      <w:bookmarkEnd w:id="151"/>
      <w:r/>
      <w:bookmarkEnd w:id="152"/>
      <w:r>
        <w:rPr>
          <w:rFonts w:ascii="Arial" w:hAnsi="Arial" w:eastAsia="宋体" w:cs="Arial"/>
          <w:sz w:val="28"/>
          <w:szCs w:val="28"/>
        </w:rPr>
        <w:t xml:space="preserve">22</w:t>
      </w:r>
      <w:r>
        <w:rPr>
          <w:rFonts w:ascii="Arial" w:hAnsi="Arial" w:eastAsia="宋体" w:cs="Arial"/>
          <w:sz w:val="28"/>
          <w:szCs w:val="28"/>
        </w:rPr>
        <w:t xml:space="preserve">、评标委员会</w:t>
      </w:r>
      <w:bookmarkEnd w:id="153"/>
      <w:r/>
      <w:r/>
    </w:p>
    <w:p>
      <w:pPr>
        <w:rPr>
          <w:rFonts w:ascii="宋体" w:hAnsi="宋体" w:eastAsia="宋体" w:cs="宋体"/>
          <w:sz w:val="24"/>
          <w:szCs w:val="24"/>
        </w:rPr>
      </w:pPr>
      <w:r>
        <w:rPr>
          <w:rFonts w:hint="eastAsia" w:ascii="宋体" w:hAnsi="宋体" w:eastAsia="宋体" w:cs="宋体"/>
          <w:sz w:val="24"/>
          <w:szCs w:val="24"/>
        </w:rPr>
        <w:t xml:space="preserve">22.1开标</w:t>
      </w:r>
      <w:r>
        <w:rPr>
          <w:rFonts w:hint="eastAsia" w:ascii="宋体" w:hAnsi="宋体" w:eastAsia="宋体" w:cs="宋体"/>
          <w:sz w:val="24"/>
          <w:szCs w:val="24"/>
        </w:rPr>
        <w:t xml:space="preserve">后，</w:t>
      </w:r>
      <w:r>
        <w:rPr>
          <w:rFonts w:hint="eastAsia" w:ascii="宋体" w:hAnsi="宋体" w:eastAsia="宋体" w:cs="宋体"/>
          <w:sz w:val="24"/>
          <w:szCs w:val="24"/>
        </w:rPr>
        <w:t xml:space="preserve">上海新域工程建设咨询有限公司</w:t>
      </w:r>
      <w:r>
        <w:rPr>
          <w:rFonts w:hint="eastAsia" w:ascii="宋体" w:hAnsi="宋体" w:eastAsia="宋体" w:cs="宋体"/>
          <w:sz w:val="24"/>
          <w:szCs w:val="24"/>
        </w:rPr>
        <w:t xml:space="preserve">将立即组织评标委员会（以下简称评委会）进行评标。</w:t>
      </w:r>
      <w:r/>
    </w:p>
    <w:p>
      <w:pPr>
        <w:rPr>
          <w:rFonts w:ascii="宋体" w:hAnsi="宋体" w:eastAsia="宋体" w:cs="宋体"/>
          <w:sz w:val="24"/>
          <w:szCs w:val="24"/>
        </w:rPr>
      </w:pPr>
      <w:r>
        <w:rPr>
          <w:rFonts w:hint="eastAsia" w:ascii="宋体" w:hAnsi="宋体" w:eastAsia="宋体" w:cs="宋体"/>
          <w:sz w:val="24"/>
          <w:szCs w:val="24"/>
        </w:rPr>
        <w:t xml:space="preserve">22.2评委会由采购人代表和有关技术、经济等方面的专家组成，且人</w:t>
      </w:r>
      <w:r>
        <w:rPr>
          <w:rFonts w:hint="eastAsia" w:ascii="宋体" w:hAnsi="宋体" w:eastAsia="宋体" w:cs="宋体"/>
          <w:sz w:val="24"/>
          <w:szCs w:val="24"/>
        </w:rPr>
        <w:t xml:space="preserve">员构成符合政府采购有关规定。</w:t>
      </w:r>
      <w:r/>
    </w:p>
    <w:p>
      <w:pPr>
        <w:rPr>
          <w:rFonts w:ascii="宋体" w:hAnsi="宋体" w:eastAsia="宋体" w:cs="宋体"/>
          <w:sz w:val="24"/>
          <w:szCs w:val="24"/>
        </w:rPr>
      </w:pPr>
      <w:r>
        <w:rPr>
          <w:rFonts w:hint="eastAsia" w:ascii="宋体" w:hAnsi="宋体" w:eastAsia="宋体" w:cs="宋体"/>
          <w:sz w:val="24"/>
          <w:szCs w:val="24"/>
        </w:rPr>
        <w:t xml:space="preserve">22.3评委会独立工作，负责评审所有投标文件并确定中标侯选人。</w:t>
      </w:r>
      <w:r/>
    </w:p>
    <w:p>
      <w:pPr>
        <w:ind w:firstLine="420"/>
        <w:keepLines/>
        <w:keepNext/>
        <w:rPr>
          <w:rFonts w:ascii="宋体" w:hAnsi="宋体" w:eastAsia="宋体" w:cs="宋体"/>
          <w:sz w:val="24"/>
          <w:szCs w:val="24"/>
        </w:rPr>
      </w:pPr>
      <w:r>
        <w:rPr>
          <w:rFonts w:hint="eastAsia" w:ascii="黑体" w:hAnsi="黑体" w:eastAsia="黑体" w:cs="宋体"/>
          <w:sz w:val="28"/>
          <w:szCs w:val="28"/>
        </w:rPr>
        <w:t xml:space="preserve">23、评标过程的保密与公正</w:t>
      </w:r>
      <w:r/>
    </w:p>
    <w:p>
      <w:pPr>
        <w:ind w:firstLine="480"/>
        <w:rPr>
          <w:rFonts w:ascii="宋体" w:hAnsi="宋体" w:eastAsia="宋体" w:cs="宋体"/>
          <w:sz w:val="24"/>
          <w:szCs w:val="24"/>
        </w:rPr>
      </w:pPr>
      <w:r>
        <w:rPr>
          <w:rFonts w:hint="eastAsia" w:ascii="宋体" w:hAnsi="宋体" w:eastAsia="宋体" w:cs="宋体"/>
          <w:sz w:val="24"/>
          <w:szCs w:val="24"/>
        </w:rPr>
        <w:t xml:space="preserve">23.1凡是与审查、澄清、评价和比较投标的有关资料以及授标建议等，采购人、评委、</w:t>
      </w:r>
      <w:r>
        <w:rPr>
          <w:rFonts w:hint="eastAsia" w:ascii="宋体" w:hAnsi="宋体" w:eastAsia="宋体" w:cs="宋体"/>
          <w:sz w:val="24"/>
          <w:szCs w:val="24"/>
        </w:rPr>
        <w:t xml:space="preserve">上海新域工程建设咨询有限公司</w:t>
      </w:r>
      <w:r>
        <w:rPr>
          <w:rFonts w:hint="eastAsia" w:ascii="宋体" w:hAnsi="宋体" w:eastAsia="宋体" w:cs="宋体"/>
          <w:sz w:val="24"/>
          <w:szCs w:val="24"/>
        </w:rPr>
        <w:t xml:space="preserve">均不得向投标人或与评标无关的其他人员透露。</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23.2在评标过程中，投标人不得以任何行为影响评标过程，否则其投标文件将被作为无效投标文件。</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23.3</w:t>
      </w:r>
      <w:r>
        <w:rPr>
          <w:rFonts w:hint="eastAsia" w:ascii="宋体" w:hAnsi="宋体" w:eastAsia="宋体" w:cs="宋体"/>
          <w:sz w:val="24"/>
          <w:szCs w:val="24"/>
        </w:rPr>
        <w:t xml:space="preserve">上海新域工程建设咨询有限公司</w:t>
      </w:r>
      <w:r>
        <w:rPr>
          <w:rFonts w:hint="eastAsia" w:ascii="宋体" w:hAnsi="宋体" w:eastAsia="宋体" w:cs="宋体"/>
          <w:sz w:val="24"/>
          <w:szCs w:val="24"/>
        </w:rPr>
        <w:t xml:space="preserve">和评标委员会不向未中标的投标人解释未中标原因，也不公布评标过程中的相关</w:t>
      </w:r>
      <w:r>
        <w:rPr>
          <w:rFonts w:hint="eastAsia" w:ascii="宋体" w:hAnsi="宋体" w:eastAsia="宋体" w:cs="宋体"/>
          <w:sz w:val="24"/>
          <w:szCs w:val="24"/>
        </w:rPr>
        <w:t xml:space="preserve">细节。</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23.4采用综合评分法的项目，未中标的投标人可于中标结果公告期限届满之日起通过</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查看自己的评审得分及排序情况。</w:t>
      </w:r>
      <w:r/>
    </w:p>
    <w:p>
      <w:pPr>
        <w:ind w:firstLine="420"/>
        <w:keepLines/>
        <w:keepNext/>
        <w:rPr>
          <w:rFonts w:ascii="宋体" w:hAnsi="宋体" w:eastAsia="宋体" w:cs="宋体"/>
          <w:sz w:val="24"/>
          <w:szCs w:val="24"/>
        </w:rPr>
      </w:pPr>
      <w:r/>
      <w:bookmarkStart w:id="154" w:name="_Toc513029232"/>
      <w:r/>
      <w:bookmarkStart w:id="155" w:name="_Toc16938548"/>
      <w:r/>
      <w:bookmarkStart w:id="156" w:name="_Toc20823304"/>
      <w:r/>
      <w:bookmarkEnd w:id="154"/>
      <w:r/>
      <w:bookmarkEnd w:id="155"/>
      <w:r>
        <w:rPr>
          <w:rFonts w:ascii="Arial" w:hAnsi="Arial" w:eastAsia="宋体" w:cs="Arial"/>
          <w:color w:val="000000"/>
          <w:sz w:val="28"/>
          <w:szCs w:val="28"/>
        </w:rPr>
        <w:t xml:space="preserve">24</w:t>
      </w:r>
      <w:r>
        <w:rPr>
          <w:rFonts w:ascii="Arial" w:hAnsi="Arial" w:eastAsia="宋体" w:cs="Arial"/>
          <w:color w:val="000000"/>
          <w:sz w:val="28"/>
          <w:szCs w:val="28"/>
        </w:rPr>
        <w:t xml:space="preserve">、投标文件的澄清</w:t>
      </w:r>
      <w:bookmarkEnd w:id="156"/>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24.1评标期间，评委会对投标文件中含义不明确、同类问题表述不一致或者有明显文字和计算错误的内容，有权要求投标人作出必要的澄清、说明或者补正。</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投标人的澄清、说明或者补正不得超出投标文件的范围或者改变投标文件的实质性内容。</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评标委员会并非对每个投标人都做澄清要求。</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24.2需要供应商进行澄清、说明和补正的，评委会将通过</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向供应商发出“澄清要求函”，接到“澄清要求函”的投标人应当按照要求在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中提交“澄清响应函”并加盖CA电子公章。澄清、说明和补正的内容作为投标文件的补充部分，具体操作方式见《操作手册》。</w:t>
      </w:r>
      <w:r/>
    </w:p>
    <w:p>
      <w:pPr>
        <w:rPr>
          <w:rFonts w:ascii="宋体" w:hAnsi="宋体" w:eastAsia="宋体" w:cs="宋体"/>
          <w:sz w:val="24"/>
          <w:szCs w:val="24"/>
        </w:rPr>
      </w:pPr>
      <w:r>
        <w:rPr>
          <w:rFonts w:hint="eastAsia" w:ascii="宋体" w:hAnsi="宋体" w:eastAsia="宋体" w:cs="宋体"/>
          <w:color w:val="000000"/>
          <w:sz w:val="24"/>
          <w:szCs w:val="24"/>
        </w:rPr>
        <w:t xml:space="preserve">24.3接到评委会澄清、说明和补正要求的投标人如未按规定做出澄清、说明和补正，其风险由投标人自行承担。</w:t>
      </w:r>
      <w:r/>
    </w:p>
    <w:p>
      <w:pPr>
        <w:ind w:firstLine="420"/>
        <w:keepLines/>
        <w:keepNext/>
        <w:rPr>
          <w:rFonts w:ascii="宋体" w:hAnsi="宋体" w:eastAsia="宋体" w:cs="宋体"/>
          <w:sz w:val="24"/>
          <w:szCs w:val="24"/>
        </w:rPr>
      </w:pPr>
      <w:r/>
      <w:bookmarkStart w:id="157" w:name="_Toc16938549"/>
      <w:r/>
      <w:bookmarkStart w:id="158" w:name="_Toc20823305"/>
      <w:r/>
      <w:bookmarkStart w:id="159" w:name="_Toc513029233"/>
      <w:r/>
      <w:bookmarkEnd w:id="157"/>
      <w:r/>
      <w:bookmarkEnd w:id="158"/>
      <w:r>
        <w:rPr>
          <w:rFonts w:ascii="Arial" w:hAnsi="Arial" w:eastAsia="宋体" w:cs="Arial"/>
          <w:color w:val="000000"/>
          <w:sz w:val="28"/>
          <w:szCs w:val="28"/>
        </w:rPr>
        <w:t xml:space="preserve">25</w:t>
      </w:r>
      <w:r>
        <w:rPr>
          <w:rFonts w:ascii="Arial" w:hAnsi="Arial" w:eastAsia="宋体" w:cs="Arial"/>
          <w:color w:val="000000"/>
          <w:sz w:val="28"/>
          <w:szCs w:val="28"/>
        </w:rPr>
        <w:t xml:space="preserve">、对投标文件的初审</w:t>
      </w:r>
      <w:bookmarkEnd w:id="159"/>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25.1投标文件初审分为资格审查和符合性审查。</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25.1.1资格审查：依据法律法规和招标文件的规定，由采购人对投标文件中的资格证明文件进行审查。资格审查的结论，采购人以书面形式向评委会进行反馈。</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采购人在进行资格性审查的同时，将在“信用中国”网站（www.creditchina.gov.cn）查询投标人的信用记录，以确定投标人是否具备投标资格,查询结果留存并归档。</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25.1.2符合性审查：依据招标文件的规定，由评委会从投标文件的有效性、完整性和对招标文件的响应程度进行审查，以确定是否对招标文件的实质性要求作出响应。</w:t>
      </w:r>
      <w:r/>
    </w:p>
    <w:p>
      <w:pPr>
        <w:ind w:firstLine="480"/>
        <w:rPr>
          <w:rFonts w:ascii="宋体" w:hAnsi="宋体" w:eastAsia="宋体" w:cs="宋体"/>
          <w:sz w:val="24"/>
          <w:szCs w:val="24"/>
        </w:rPr>
      </w:pPr>
      <w:r>
        <w:rPr>
          <w:rFonts w:hint="eastAsia" w:ascii="宋体" w:hAnsi="宋体" w:eastAsia="宋体" w:cs="宋体"/>
          <w:sz w:val="24"/>
          <w:szCs w:val="24"/>
        </w:rPr>
        <w:t xml:space="preserve">25.1.3未通过资格审查或符合性审查的投标人，</w:t>
      </w:r>
      <w:r>
        <w:rPr>
          <w:rFonts w:hint="eastAsia" w:ascii="宋体" w:hAnsi="宋体" w:eastAsia="宋体" w:cs="宋体"/>
          <w:b/>
          <w:sz w:val="24"/>
          <w:szCs w:val="24"/>
        </w:rPr>
        <w:t xml:space="preserve">上</w:t>
      </w:r>
      <w:r>
        <w:rPr>
          <w:rFonts w:hint="eastAsia" w:ascii="宋体" w:hAnsi="宋体" w:eastAsia="宋体" w:cs="宋体"/>
          <w:sz w:val="24"/>
          <w:szCs w:val="24"/>
        </w:rPr>
        <w:t xml:space="preserve">海新域工程建设咨询有限公司</w:t>
      </w:r>
      <w:r>
        <w:rPr>
          <w:rFonts w:hint="eastAsia" w:ascii="宋体" w:hAnsi="宋体" w:eastAsia="宋体" w:cs="宋体"/>
          <w:sz w:val="24"/>
          <w:szCs w:val="24"/>
        </w:rPr>
        <w:t xml:space="preserve">将在苏采云系统中告知未通过资格审查或符合性审查的原因，评标结束后，</w:t>
      </w:r>
      <w:r>
        <w:rPr>
          <w:rFonts w:hint="eastAsia" w:ascii="宋体" w:hAnsi="宋体" w:eastAsia="宋体" w:cs="宋体"/>
          <w:sz w:val="24"/>
          <w:szCs w:val="24"/>
        </w:rPr>
        <w:t xml:space="preserve">上海新域工程建设咨询有限公司</w:t>
      </w:r>
      <w:r>
        <w:rPr>
          <w:rFonts w:hint="eastAsia" w:ascii="宋体" w:hAnsi="宋体" w:eastAsia="宋体" w:cs="宋体"/>
          <w:sz w:val="24"/>
          <w:szCs w:val="24"/>
        </w:rPr>
        <w:t xml:space="preserve">将不再告知未通过资格审查和符合性审查的原</w:t>
      </w:r>
      <w:r>
        <w:rPr>
          <w:rFonts w:hint="eastAsia" w:ascii="宋体" w:hAnsi="宋体" w:eastAsia="宋体" w:cs="宋体"/>
          <w:sz w:val="24"/>
          <w:szCs w:val="24"/>
        </w:rPr>
        <w:t xml:space="preserve">因。</w:t>
      </w:r>
      <w:r/>
    </w:p>
    <w:p>
      <w:pPr>
        <w:ind w:firstLine="480"/>
        <w:rPr>
          <w:rFonts w:ascii="宋体" w:hAnsi="宋体" w:eastAsia="宋体" w:cs="宋体"/>
          <w:sz w:val="24"/>
          <w:szCs w:val="24"/>
        </w:rPr>
      </w:pPr>
      <w:r>
        <w:rPr>
          <w:rFonts w:hint="eastAsia" w:ascii="宋体" w:hAnsi="宋体" w:eastAsia="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w:t>
      </w:r>
      <w:r>
        <w:rPr>
          <w:rFonts w:hint="eastAsia" w:ascii="宋体" w:hAnsi="宋体" w:eastAsia="宋体" w:cs="宋体"/>
          <w:sz w:val="24"/>
          <w:szCs w:val="24"/>
        </w:rPr>
        <w:t xml:space="preserve">方和</w:t>
      </w:r>
      <w:r>
        <w:rPr>
          <w:rFonts w:hint="eastAsia" w:ascii="宋体" w:hAnsi="宋体" w:eastAsia="宋体" w:cs="宋体"/>
          <w:sz w:val="24"/>
          <w:szCs w:val="24"/>
        </w:rPr>
        <w:t xml:space="preserve">上海新域工程建设咨询有限公司</w:t>
      </w:r>
      <w:r>
        <w:rPr>
          <w:rFonts w:hint="eastAsia" w:ascii="宋体" w:hAnsi="宋体" w:eastAsia="宋体" w:cs="宋体"/>
          <w:sz w:val="24"/>
          <w:szCs w:val="24"/>
        </w:rPr>
        <w:t xml:space="preserve">的权利或投标人的义务，纠正这些偏离或保留将会对其他实质性响应要求的投标人的竞争地位产生不公正的影响。重大偏离的认定需经过评委会以少数服从</w:t>
      </w:r>
      <w:r>
        <w:rPr>
          <w:rFonts w:hint="eastAsia" w:ascii="宋体" w:hAnsi="宋体" w:eastAsia="宋体" w:cs="宋体"/>
          <w:sz w:val="24"/>
          <w:szCs w:val="24"/>
        </w:rPr>
        <w:t xml:space="preserve">多数的原则作出结论。评委决定投标文件的响应性只根据投标文件本身的内容，</w:t>
      </w:r>
      <w:r>
        <w:rPr>
          <w:rFonts w:hint="eastAsia" w:ascii="宋体" w:hAnsi="宋体" w:eastAsia="宋体" w:cs="宋体"/>
          <w:color w:val="000000"/>
          <w:sz w:val="24"/>
          <w:szCs w:val="24"/>
        </w:rPr>
        <w:t xml:space="preserve">而不寻求外部的证据。</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25.4评委会将对确定为实质性响应的投标进行进一步审核，确定其是否有计算上或累加上的算术错误，修正错误的原则如下：</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（1）投标文件中开标一览表内容与投标文件中相应内容不一致的，以开标一览表为准。</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（2）大写金额和小写金额不一致的，以大写金额为准。</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（3）单价金额小数点或者百分比有明显错位的，以开标一览表的总价为准，并修改单价。</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（4）总价金额与按单价汇总金额不一致的，以单价金额计算结果为准。</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同时出现两种以上错误的，按照前款规定的顺序修正。</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25.5评委会将按上述修正错误的方法调整投标文件中的投标报价，并通过</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告知投标人，调整后的价格应对投标人具有约束力。如果投标人不接受修正后的价格，则其投标将被拒绝。</w:t>
      </w:r>
      <w:r/>
    </w:p>
    <w:p>
      <w:pPr>
        <w:ind w:firstLine="420"/>
        <w:rPr>
          <w:rFonts w:ascii="宋体" w:hAnsi="宋体" w:eastAsia="宋体" w:cs="宋体"/>
          <w:sz w:val="24"/>
          <w:szCs w:val="24"/>
        </w:rPr>
      </w:pPr>
      <w:r/>
      <w:bookmarkStart w:id="160" w:name="_Toc513029234"/>
      <w:r/>
      <w:bookmarkStart w:id="161" w:name="_Toc16938550"/>
      <w:r/>
      <w:bookmarkStart w:id="162" w:name="_Toc20823306"/>
      <w:r/>
      <w:bookmarkEnd w:id="160"/>
      <w:r/>
      <w:bookmarkEnd w:id="161"/>
      <w:r>
        <w:rPr>
          <w:rFonts w:hint="eastAsia" w:ascii="宋体" w:hAnsi="宋体" w:eastAsia="宋体" w:cs="宋体"/>
          <w:color w:val="000000"/>
          <w:sz w:val="24"/>
          <w:szCs w:val="24"/>
        </w:rPr>
        <w:t xml:space="preserve">25.6投标人在开、评</w:t>
      </w:r>
      <w:r>
        <w:rPr>
          <w:rFonts w:hint="eastAsia" w:ascii="宋体" w:hAnsi="宋体" w:eastAsia="宋体" w:cs="宋体"/>
          <w:sz w:val="24"/>
          <w:szCs w:val="24"/>
        </w:rPr>
        <w:t xml:space="preserve">标全过程中应保持通讯畅通，及时登录苏采云系统查阅、答复相关信息，并安排专人</w:t>
      </w:r>
      <w:r>
        <w:rPr>
          <w:rFonts w:hint="eastAsia" w:ascii="宋体" w:hAnsi="宋体" w:eastAsia="宋体" w:cs="宋体"/>
          <w:sz w:val="24"/>
          <w:szCs w:val="24"/>
        </w:rPr>
        <w:t xml:space="preserve">与</w:t>
      </w:r>
      <w:r>
        <w:rPr>
          <w:rFonts w:hint="eastAsia" w:ascii="宋体" w:hAnsi="宋体" w:eastAsia="宋体" w:cs="宋体"/>
          <w:sz w:val="24"/>
          <w:szCs w:val="24"/>
        </w:rPr>
        <w:t xml:space="preserve">上海新域工程建设咨询有限公司</w:t>
      </w:r>
      <w:r>
        <w:rPr>
          <w:rFonts w:hint="eastAsia" w:ascii="宋体" w:hAnsi="宋体" w:eastAsia="宋体" w:cs="宋体"/>
          <w:sz w:val="24"/>
          <w:szCs w:val="24"/>
        </w:rPr>
        <w:t xml:space="preserve">及评</w:t>
      </w:r>
      <w:r>
        <w:rPr>
          <w:rFonts w:hint="eastAsia" w:ascii="宋体" w:hAnsi="宋体" w:eastAsia="宋体" w:cs="宋体"/>
          <w:sz w:val="24"/>
          <w:szCs w:val="24"/>
        </w:rPr>
        <w:t xml:space="preserve">标委员会联系。</w:t>
      </w:r>
      <w:bookmarkEnd w:id="162"/>
      <w:r/>
      <w:r/>
    </w:p>
    <w:p>
      <w:pPr>
        <w:ind w:firstLine="420"/>
        <w:keepLines/>
        <w:keepNext/>
        <w:rPr>
          <w:rFonts w:ascii="宋体" w:hAnsi="宋体" w:eastAsia="宋体" w:cs="宋体"/>
          <w:sz w:val="24"/>
          <w:szCs w:val="24"/>
        </w:rPr>
      </w:pPr>
      <w:r>
        <w:rPr>
          <w:rFonts w:ascii="Arial" w:hAnsi="Arial" w:eastAsia="宋体" w:cs="Arial"/>
          <w:sz w:val="28"/>
          <w:szCs w:val="28"/>
        </w:rPr>
        <w:t xml:space="preserve">26</w:t>
      </w:r>
      <w:r>
        <w:rPr>
          <w:rFonts w:ascii="Arial" w:hAnsi="Arial" w:eastAsia="宋体" w:cs="Arial"/>
          <w:sz w:val="28"/>
          <w:szCs w:val="28"/>
        </w:rPr>
        <w:t xml:space="preserve">、无效投标条款和废标条款</w:t>
      </w:r>
      <w:r/>
    </w:p>
    <w:p>
      <w:pPr>
        <w:ind w:left="479"/>
        <w:rPr>
          <w:rFonts w:ascii="宋体" w:hAnsi="宋体" w:eastAsia="宋体" w:cs="宋体"/>
          <w:sz w:val="24"/>
          <w:szCs w:val="24"/>
        </w:rPr>
      </w:pPr>
      <w:r/>
      <w:bookmarkStart w:id="163" w:name="_Toc16938551"/>
      <w:r/>
      <w:bookmarkStart w:id="164" w:name="_Toc20823307"/>
      <w:r/>
      <w:bookmarkStart w:id="165" w:name="_Toc513029235"/>
      <w:r/>
      <w:bookmarkEnd w:id="163"/>
      <w:r/>
      <w:bookmarkEnd w:id="164"/>
      <w:r>
        <w:rPr>
          <w:rFonts w:hint="eastAsia" w:ascii="宋体" w:hAnsi="宋体" w:eastAsia="宋体" w:cs="宋体"/>
          <w:color w:val="000000"/>
          <w:sz w:val="24"/>
          <w:szCs w:val="24"/>
        </w:rPr>
        <w:t xml:space="preserve">26.1无效投标条款</w:t>
      </w:r>
      <w:bookmarkEnd w:id="165"/>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26.1.1投标人在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规定的时间内未成功解密电子投标文件的。</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26.1.2投标人未按照招标文件要求上传电子投标文件的。</w:t>
      </w:r>
      <w:r/>
    </w:p>
    <w:p>
      <w:pPr>
        <w:ind w:left="479"/>
        <w:rPr>
          <w:rFonts w:ascii="宋体" w:hAnsi="宋体" w:eastAsia="宋体" w:cs="宋体"/>
          <w:sz w:val="24"/>
          <w:szCs w:val="24"/>
        </w:rPr>
      </w:pPr>
      <w:r>
        <w:rPr>
          <w:rFonts w:hint="eastAsia" w:ascii="宋体" w:hAnsi="宋体" w:eastAsia="宋体" w:cs="宋体"/>
          <w:color w:val="000000"/>
          <w:sz w:val="24"/>
          <w:szCs w:val="24"/>
        </w:rPr>
        <w:t xml:space="preserve">26.1.3同一投标人提交两个（含两个）以上不同的投标报价的。</w:t>
      </w:r>
      <w:r/>
    </w:p>
    <w:p>
      <w:pPr>
        <w:ind w:left="479"/>
        <w:rPr>
          <w:rFonts w:ascii="宋体" w:hAnsi="宋体" w:eastAsia="宋体" w:cs="宋体"/>
          <w:sz w:val="24"/>
          <w:szCs w:val="24"/>
        </w:rPr>
      </w:pPr>
      <w:r>
        <w:rPr>
          <w:rFonts w:hint="eastAsia" w:ascii="宋体" w:hAnsi="宋体" w:eastAsia="宋体" w:cs="宋体"/>
          <w:color w:val="000000"/>
          <w:sz w:val="24"/>
          <w:szCs w:val="24"/>
        </w:rPr>
        <w:t xml:space="preserve">26.1.4投标人不具备招标文件中规定资格要求的。</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26.1.5投标人的报价超过了采购预算或最高限价的。</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26.1.6未通过符合性审查的。</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26.1.7不符合招标文件中规定的实质性要求和条件的（</w:t>
      </w:r>
      <w:r>
        <w:rPr>
          <w:rFonts w:hint="eastAsia" w:ascii="宋体" w:hAnsi="宋体" w:eastAsia="宋体" w:cs="宋体"/>
          <w:i/>
          <w:iCs/>
          <w:color w:val="000000"/>
          <w:sz w:val="24"/>
          <w:szCs w:val="24"/>
          <w:u w:val="single"/>
        </w:rPr>
        <w:t xml:space="preserve">本招标文件中斜体且有下划线部分为实质性要求和条件）。</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26.1.9投标文件含有采购人不能接受的附加条件的。</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26.1.10评标委员会认为投标人的报价明显低于其他通过符合性审查投标人的报价，有可能影响产品质量或者不能诚信履约的，将通过</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要求其</w:t>
      </w:r>
      <w:r>
        <w:rPr>
          <w:rFonts w:hint="eastAsia" w:ascii="宋体" w:hAnsi="宋体" w:eastAsia="宋体" w:cs="宋体"/>
          <w:color w:val="000000"/>
          <w:sz w:val="24"/>
          <w:szCs w:val="24"/>
        </w:rPr>
        <w:t xml:space="preserve">在合理的时间内提供说明，必要时提交相关证明材料；投标人不能证明其报价合理性的，评标委员会应当将其作为无效投标处理。</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26.1.11投标文件未按照招标文件要求加盖CA电子公章的。</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26.1.12其他法律、法规及本招标文件规定的属无效投标的情形。</w:t>
      </w:r>
      <w:r/>
    </w:p>
    <w:p>
      <w:pPr>
        <w:ind w:left="479"/>
        <w:rPr>
          <w:rFonts w:ascii="宋体" w:hAnsi="宋体" w:eastAsia="宋体" w:cs="宋体"/>
          <w:sz w:val="24"/>
          <w:szCs w:val="24"/>
        </w:rPr>
      </w:pPr>
      <w:r>
        <w:rPr>
          <w:rFonts w:hint="eastAsia" w:ascii="宋体" w:hAnsi="宋体" w:eastAsia="宋体" w:cs="宋体"/>
          <w:color w:val="000000"/>
          <w:sz w:val="24"/>
          <w:szCs w:val="24"/>
        </w:rPr>
        <w:t xml:space="preserve">26.2废标条款</w:t>
      </w:r>
      <w:r/>
    </w:p>
    <w:p>
      <w:pPr>
        <w:ind w:left="479"/>
        <w:rPr>
          <w:rFonts w:ascii="宋体" w:hAnsi="宋体" w:eastAsia="宋体" w:cs="宋体"/>
          <w:sz w:val="24"/>
          <w:szCs w:val="24"/>
        </w:rPr>
      </w:pPr>
      <w:r>
        <w:rPr>
          <w:rFonts w:hint="eastAsia" w:ascii="宋体" w:hAnsi="宋体" w:eastAsia="宋体" w:cs="宋体"/>
          <w:color w:val="000000"/>
          <w:sz w:val="24"/>
          <w:szCs w:val="24"/>
        </w:rPr>
        <w:t xml:space="preserve">26.2.1符合专业条件的供应商或者对招标文件作实质响应的供应商不足三家的。26.2.2出现影响采购公正的违法、违规行为的。</w:t>
      </w:r>
      <w:r/>
    </w:p>
    <w:p>
      <w:pPr>
        <w:ind w:left="479"/>
        <w:rPr>
          <w:rFonts w:ascii="宋体" w:hAnsi="宋体" w:eastAsia="宋体" w:cs="宋体"/>
          <w:sz w:val="24"/>
          <w:szCs w:val="24"/>
        </w:rPr>
      </w:pPr>
      <w:r>
        <w:rPr>
          <w:rFonts w:hint="eastAsia" w:ascii="宋体" w:hAnsi="宋体" w:eastAsia="宋体" w:cs="宋体"/>
          <w:color w:val="000000"/>
          <w:sz w:val="24"/>
          <w:szCs w:val="24"/>
        </w:rPr>
        <w:t xml:space="preserve">26.2.3因重大变故，采购任务取消的。</w:t>
      </w:r>
      <w:r/>
    </w:p>
    <w:p>
      <w:pPr>
        <w:ind w:left="479"/>
        <w:rPr>
          <w:rFonts w:ascii="宋体" w:hAnsi="宋体" w:eastAsia="宋体" w:cs="宋体"/>
          <w:sz w:val="24"/>
          <w:szCs w:val="24"/>
        </w:rPr>
      </w:pPr>
      <w:r>
        <w:rPr>
          <w:rFonts w:hint="eastAsia" w:ascii="宋体" w:hAnsi="宋体" w:eastAsia="宋体" w:cs="宋体"/>
          <w:color w:val="000000"/>
          <w:sz w:val="24"/>
          <w:szCs w:val="24"/>
        </w:rPr>
        <w:t xml:space="preserve">26.2.4评标委员会认定招标文件存在歧义、重大缺陷导致评审工作无法进行。</w:t>
      </w:r>
      <w:r/>
    </w:p>
    <w:p>
      <w:pPr>
        <w:ind w:left="479"/>
        <w:rPr>
          <w:rFonts w:ascii="宋体" w:hAnsi="宋体" w:eastAsia="宋体" w:cs="宋体"/>
          <w:sz w:val="24"/>
          <w:szCs w:val="24"/>
        </w:rPr>
      </w:pPr>
      <w:r>
        <w:rPr>
          <w:rFonts w:hint="eastAsia" w:ascii="宋体" w:hAnsi="宋体" w:eastAsia="宋体" w:cs="宋体"/>
          <w:color w:val="000000"/>
          <w:sz w:val="24"/>
          <w:szCs w:val="24"/>
        </w:rPr>
        <w:t xml:space="preserve">26.2.5因</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系统故障原因造成开标不成功的。</w:t>
      </w:r>
      <w:r/>
    </w:p>
    <w:p>
      <w:pPr>
        <w:ind w:left="479"/>
        <w:rPr>
          <w:rFonts w:ascii="宋体" w:hAnsi="宋体" w:eastAsia="宋体" w:cs="宋体"/>
          <w:sz w:val="24"/>
          <w:szCs w:val="24"/>
        </w:rPr>
      </w:pPr>
      <w:r>
        <w:rPr>
          <w:rFonts w:hint="eastAsia" w:ascii="宋体" w:hAnsi="宋体" w:eastAsia="宋体" w:cs="宋体"/>
          <w:color w:val="000000"/>
          <w:sz w:val="24"/>
          <w:szCs w:val="24"/>
        </w:rPr>
        <w:t xml:space="preserve">26.3投标截止时间结束后参加投标的供应商不足三家的处理：</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auto"/>
        <w:rPr>
          <w:rFonts w:ascii="宋体" w:hAnsi="宋体" w:eastAsia="宋体" w:cs="宋体"/>
          <w:sz w:val="24"/>
          <w:szCs w:val="24"/>
        </w:rPr>
      </w:pPr>
      <w:r/>
      <w:bookmarkStart w:id="166" w:name="_Toc120614219"/>
      <w:r>
        <w:rPr>
          <w:rFonts w:ascii="Times New Roman" w:hAnsi="Times New Roman" w:eastAsia="宋体" w:cs="Times New Roman"/>
          <w:b/>
          <w:bCs/>
          <w:color w:val="000000"/>
          <w:sz w:val="32"/>
          <w:szCs w:val="32"/>
        </w:rPr>
        <w:t xml:space="preserve">六、定标</w:t>
      </w:r>
      <w:bookmarkEnd w:id="166"/>
      <w:r/>
      <w:r/>
    </w:p>
    <w:p>
      <w:pPr>
        <w:ind w:firstLine="600"/>
        <w:keepLines/>
        <w:keepNext/>
        <w:rPr>
          <w:rFonts w:ascii="宋体" w:hAnsi="宋体" w:eastAsia="宋体" w:cs="宋体"/>
          <w:sz w:val="24"/>
          <w:szCs w:val="24"/>
        </w:rPr>
      </w:pPr>
      <w:r/>
      <w:bookmarkStart w:id="167" w:name="_Toc513029238"/>
      <w:r/>
      <w:bookmarkStart w:id="168" w:name="_Toc16938554"/>
      <w:r/>
      <w:bookmarkStart w:id="169" w:name="_Toc20823310"/>
      <w:r/>
      <w:bookmarkEnd w:id="167"/>
      <w:r/>
      <w:bookmarkEnd w:id="168"/>
      <w:r>
        <w:rPr>
          <w:rFonts w:hint="eastAsia" w:ascii="黑体" w:hAnsi="黑体" w:eastAsia="黑体" w:cs="宋体"/>
          <w:color w:val="000000"/>
          <w:sz w:val="30"/>
          <w:szCs w:val="30"/>
        </w:rPr>
        <w:t xml:space="preserve">27、</w:t>
      </w:r>
      <w:bookmarkEnd w:id="169"/>
      <w:r>
        <w:rPr>
          <w:rFonts w:hint="eastAsia" w:ascii="黑体" w:hAnsi="黑体" w:eastAsia="黑体" w:cs="宋体"/>
          <w:color w:val="000000"/>
          <w:sz w:val="30"/>
          <w:szCs w:val="30"/>
        </w:rPr>
        <w:t xml:space="preserve">确定中标单位</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27.1中标候选人的选取原则和数量见招标文件第五章规定。</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27.</w:t>
      </w:r>
      <w:r>
        <w:rPr>
          <w:rFonts w:hint="eastAsia" w:ascii="宋体" w:hAnsi="宋体" w:eastAsia="宋体" w:cs="宋体"/>
          <w:sz w:val="24"/>
          <w:szCs w:val="24"/>
        </w:rPr>
        <w:t xml:space="preserve">2采购人应根据评委会推荐的中标候选人确定中标人。</w:t>
      </w:r>
      <w:r/>
    </w:p>
    <w:p>
      <w:pPr>
        <w:ind w:firstLine="480"/>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7.3</w:t>
      </w:r>
      <w:r>
        <w:rPr>
          <w:rFonts w:hint="eastAsia" w:ascii="宋体" w:hAnsi="宋体" w:eastAsia="宋体" w:cs="宋体"/>
          <w:sz w:val="24"/>
          <w:szCs w:val="24"/>
        </w:rPr>
        <w:t xml:space="preserve">上海新域工程建设咨询有限公司</w:t>
      </w:r>
      <w:r>
        <w:rPr>
          <w:rFonts w:hint="eastAsia" w:ascii="宋体" w:hAnsi="宋体" w:eastAsia="宋体" w:cs="宋体"/>
          <w:sz w:val="24"/>
          <w:szCs w:val="24"/>
        </w:rPr>
        <w:t xml:space="preserve">将在“江苏政府采购网”发布中标公告，公告期限为1个工作日。</w:t>
      </w:r>
      <w:r/>
    </w:p>
    <w:p>
      <w:pPr>
        <w:ind w:firstLine="480"/>
        <w:rPr>
          <w:rFonts w:ascii="宋体" w:hAnsi="宋体" w:eastAsia="宋体" w:cs="宋体"/>
          <w:sz w:val="24"/>
          <w:szCs w:val="24"/>
        </w:rPr>
      </w:pPr>
      <w:r>
        <w:rPr>
          <w:rFonts w:hint="eastAsia" w:ascii="宋体" w:hAnsi="宋体" w:eastAsia="宋体" w:cs="宋体"/>
          <w:sz w:val="24"/>
          <w:szCs w:val="24"/>
        </w:rPr>
        <w:t xml:space="preserve">27.4若有充分证据证明，中标人出现下列情况之一的，一经查实，将被取消中标资格：</w:t>
      </w:r>
      <w:r/>
    </w:p>
    <w:p>
      <w:pPr>
        <w:ind w:firstLine="480"/>
        <w:rPr>
          <w:rFonts w:ascii="宋体" w:hAnsi="宋体" w:eastAsia="宋体" w:cs="宋体"/>
          <w:sz w:val="24"/>
          <w:szCs w:val="24"/>
        </w:rPr>
      </w:pPr>
      <w:r>
        <w:rPr>
          <w:rFonts w:hint="eastAsia" w:ascii="宋体" w:hAnsi="宋体" w:eastAsia="宋体" w:cs="宋体"/>
          <w:sz w:val="24"/>
          <w:szCs w:val="24"/>
        </w:rPr>
        <w:t xml:space="preserve">27.4.1提供虚假材料谋取中标的。</w:t>
      </w:r>
      <w:r/>
    </w:p>
    <w:p>
      <w:pPr>
        <w:ind w:firstLine="480"/>
        <w:rPr>
          <w:rFonts w:ascii="宋体" w:hAnsi="宋体" w:eastAsia="宋体" w:cs="宋体"/>
          <w:sz w:val="24"/>
          <w:szCs w:val="24"/>
        </w:rPr>
      </w:pPr>
      <w:r>
        <w:rPr>
          <w:rFonts w:hint="eastAsia" w:ascii="宋体" w:hAnsi="宋体" w:eastAsia="宋体" w:cs="宋体"/>
          <w:sz w:val="24"/>
          <w:szCs w:val="24"/>
        </w:rPr>
        <w:t xml:space="preserve">27.4.2向采购人、</w:t>
      </w:r>
      <w:r>
        <w:rPr>
          <w:rFonts w:hint="eastAsia" w:ascii="宋体" w:hAnsi="宋体" w:eastAsia="宋体" w:cs="宋体"/>
          <w:sz w:val="24"/>
          <w:szCs w:val="24"/>
        </w:rPr>
        <w:t xml:space="preserve">上海新域工程建设咨询有限公司</w:t>
      </w:r>
      <w:r>
        <w:rPr>
          <w:rFonts w:hint="eastAsia" w:ascii="宋体" w:hAnsi="宋体" w:eastAsia="宋体" w:cs="宋体"/>
          <w:sz w:val="24"/>
          <w:szCs w:val="24"/>
        </w:rPr>
        <w:t xml:space="preserve">行贿或者提供其他不正当利益的。</w:t>
      </w:r>
      <w:r/>
    </w:p>
    <w:p>
      <w:pPr>
        <w:ind w:firstLine="480"/>
        <w:rPr>
          <w:rFonts w:ascii="宋体" w:hAnsi="宋体" w:eastAsia="宋体" w:cs="宋体"/>
          <w:sz w:val="24"/>
          <w:szCs w:val="24"/>
        </w:rPr>
      </w:pPr>
      <w:r>
        <w:rPr>
          <w:rFonts w:hint="eastAsia" w:ascii="宋体" w:hAnsi="宋体" w:eastAsia="宋体" w:cs="宋体"/>
          <w:sz w:val="24"/>
          <w:szCs w:val="24"/>
        </w:rPr>
        <w:t xml:space="preserve">27.4.3属于本文件规定的无效条件，但在评标过程中又未被评委</w:t>
      </w:r>
      <w:r>
        <w:rPr>
          <w:rFonts w:hint="eastAsia" w:ascii="宋体" w:hAnsi="宋体" w:eastAsia="宋体" w:cs="宋体"/>
          <w:color w:val="000000"/>
          <w:sz w:val="24"/>
          <w:szCs w:val="24"/>
        </w:rPr>
        <w:t xml:space="preserve">会</w:t>
      </w:r>
      <w:r>
        <w:rPr>
          <w:rFonts w:hint="eastAsia" w:ascii="宋体" w:hAnsi="宋体" w:eastAsia="宋体" w:cs="宋体"/>
          <w:color w:val="000000"/>
          <w:sz w:val="24"/>
          <w:szCs w:val="24"/>
        </w:rPr>
        <w:t xml:space="preserve">发现的。</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27.4.4与采购人或者其他供应商恶意串通的。</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27.4.5采取不正当手段诋毁、排挤其他供应商的。</w:t>
      </w:r>
      <w:r/>
    </w:p>
    <w:p>
      <w:pPr>
        <w:ind w:firstLine="480"/>
        <w:rPr>
          <w:rFonts w:ascii="宋体" w:hAnsi="宋体" w:eastAsia="宋体" w:cs="宋体"/>
          <w:sz w:val="24"/>
          <w:szCs w:val="24"/>
        </w:rPr>
      </w:pPr>
      <w:r/>
      <w:bookmarkStart w:id="170" w:name="_Toc200451960"/>
      <w:r>
        <w:rPr>
          <w:rFonts w:hint="eastAsia" w:ascii="宋体" w:hAnsi="宋体" w:eastAsia="宋体" w:cs="宋体"/>
          <w:color w:val="000000"/>
          <w:sz w:val="24"/>
          <w:szCs w:val="24"/>
        </w:rPr>
        <w:t xml:space="preserve">27.5</w:t>
      </w:r>
      <w:r>
        <w:rPr>
          <w:rFonts w:ascii="Times New Roman" w:hAnsi="Times New Roman" w:eastAsia="宋体" w:cs="Times New Roman"/>
          <w:color w:val="000000"/>
          <w:sz w:val="24"/>
          <w:szCs w:val="24"/>
        </w:rPr>
        <w:t xml:space="preserve">有下列情形之一的，视为投标人串通投标，投标无效：</w:t>
      </w:r>
      <w:bookmarkEnd w:id="170"/>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27.5.1不同投标人的投标文件由同一单位或者个人编制。</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27.5.2不同投标人委托同一单位或者个人办理投标事宜。</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27.5.3不同投标人的投标文件载明的项目管理成员或者联系人员为同一人。</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27.5.4不同投标人的投标文件异常一致或者投标报价呈规律性差异。</w:t>
      </w:r>
      <w:r/>
    </w:p>
    <w:p>
      <w:pPr>
        <w:ind w:firstLine="600"/>
        <w:keepLines/>
        <w:keepNext/>
        <w:rPr>
          <w:rFonts w:ascii="宋体" w:hAnsi="宋体" w:eastAsia="宋体" w:cs="宋体"/>
          <w:sz w:val="24"/>
          <w:szCs w:val="24"/>
        </w:rPr>
      </w:pPr>
      <w:r>
        <w:rPr>
          <w:rFonts w:hint="eastAsia" w:ascii="黑体" w:hAnsi="黑体" w:eastAsia="黑体" w:cs="宋体"/>
          <w:color w:val="000000"/>
          <w:sz w:val="30"/>
          <w:szCs w:val="30"/>
        </w:rPr>
        <w:t xml:space="preserve">28、质疑处理</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28.1提出质疑的供应商应当是参与所质疑项目采购活动的供应商。潜在供应商依法获取其可质疑的采购文件的，可以对采购文件提出质疑。</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sz w:val="24"/>
          <w:szCs w:val="24"/>
        </w:rPr>
        <w:t xml:space="preserve">上海新域工程建设咨询有限公司</w:t>
      </w:r>
      <w:r>
        <w:rPr>
          <w:rFonts w:hint="eastAsia" w:ascii="宋体" w:hAnsi="宋体" w:eastAsia="宋体" w:cs="宋体"/>
          <w:sz w:val="24"/>
          <w:szCs w:val="24"/>
        </w:rPr>
        <w:t xml:space="preserve">或采购人提出质疑。上述应知其权益受到损害之日，是指：</w:t>
      </w:r>
      <w:r/>
    </w:p>
    <w:p>
      <w:pPr>
        <w:ind w:firstLine="480"/>
        <w:rPr>
          <w:rFonts w:ascii="宋体" w:hAnsi="宋体" w:eastAsia="宋体" w:cs="宋体"/>
          <w:sz w:val="24"/>
          <w:szCs w:val="24"/>
        </w:rPr>
      </w:pPr>
      <w:r>
        <w:rPr>
          <w:rFonts w:hint="eastAsia" w:ascii="宋体" w:hAnsi="宋体" w:eastAsia="宋体" w:cs="宋体"/>
          <w:sz w:val="24"/>
          <w:szCs w:val="24"/>
        </w:rPr>
        <w:t xml:space="preserve">28.2.1</w:t>
      </w:r>
      <w:r>
        <w:rPr>
          <w:rFonts w:ascii="Times New Roman" w:hAnsi="Times New Roman" w:eastAsia="宋体" w:cs="Times New Roman"/>
          <w:sz w:val="24"/>
          <w:szCs w:val="24"/>
        </w:rPr>
        <w:t xml:space="preserve">对可以质疑的采购文件提出质疑的，为收到采购文件之日或者采购文件公告期限届满之日；</w:t>
      </w:r>
      <w:r/>
    </w:p>
    <w:p>
      <w:pPr>
        <w:ind w:firstLine="480"/>
        <w:rPr>
          <w:rFonts w:ascii="宋体" w:hAnsi="宋体" w:eastAsia="宋体" w:cs="宋体"/>
          <w:sz w:val="24"/>
          <w:szCs w:val="24"/>
        </w:rPr>
      </w:pPr>
      <w:r>
        <w:rPr>
          <w:rFonts w:hint="eastAsia" w:ascii="宋体" w:hAnsi="宋体" w:eastAsia="宋体" w:cs="宋体"/>
          <w:sz w:val="24"/>
          <w:szCs w:val="24"/>
        </w:rPr>
        <w:t xml:space="preserve">28.2.2</w:t>
      </w:r>
      <w:r>
        <w:rPr>
          <w:rFonts w:ascii="Times New Roman" w:hAnsi="Times New Roman" w:eastAsia="宋体" w:cs="Times New Roman"/>
          <w:sz w:val="24"/>
          <w:szCs w:val="24"/>
        </w:rPr>
        <w:t xml:space="preserve">对采购过程提出质疑的，为各采购程序环节结束之日；</w:t>
      </w:r>
      <w:r/>
    </w:p>
    <w:p>
      <w:pPr>
        <w:ind w:firstLine="480"/>
        <w:rPr>
          <w:rFonts w:ascii="宋体" w:hAnsi="宋体" w:eastAsia="宋体" w:cs="宋体"/>
          <w:sz w:val="24"/>
          <w:szCs w:val="24"/>
        </w:rPr>
      </w:pPr>
      <w:r>
        <w:rPr>
          <w:rFonts w:hint="eastAsia" w:ascii="宋体" w:hAnsi="宋体" w:eastAsia="宋体" w:cs="宋体"/>
          <w:sz w:val="24"/>
          <w:szCs w:val="24"/>
        </w:rPr>
        <w:t xml:space="preserve">28.2.3</w:t>
      </w:r>
      <w:r>
        <w:rPr>
          <w:rFonts w:ascii="Times New Roman" w:hAnsi="Times New Roman" w:eastAsia="宋体" w:cs="Times New Roman"/>
          <w:sz w:val="24"/>
          <w:szCs w:val="24"/>
        </w:rPr>
        <w:t xml:space="preserve">对中标或者成交结果提出质疑的，为中标或者成交结果公告期限届满之日。</w:t>
      </w:r>
      <w:r/>
    </w:p>
    <w:p>
      <w:pPr>
        <w:ind w:firstLine="480"/>
        <w:rPr>
          <w:rFonts w:ascii="宋体" w:hAnsi="宋体" w:eastAsia="宋体" w:cs="宋体"/>
          <w:sz w:val="24"/>
          <w:szCs w:val="24"/>
        </w:rPr>
      </w:pPr>
      <w:r>
        <w:rPr>
          <w:rFonts w:ascii="Times New Roman" w:hAnsi="Times New Roman" w:eastAsia="宋体" w:cs="Times New Roman"/>
          <w:sz w:val="24"/>
          <w:szCs w:val="24"/>
        </w:rPr>
        <w:t xml:space="preserve">供应商应当在法定质疑期内一次性提出针对同一采购程序环节的质疑。供应商如在法定期限内对同一采购程序环节提出多次质疑的，</w:t>
      </w:r>
      <w:r>
        <w:rPr>
          <w:rFonts w:ascii="Times New Roman" w:hAnsi="Times New Roman" w:eastAsia="宋体" w:cs="Times New Roman"/>
          <w:sz w:val="24"/>
          <w:szCs w:val="24"/>
        </w:rPr>
        <w:t xml:space="preserve">上海新域工程建设咨询有限公司</w:t>
      </w:r>
      <w:r>
        <w:rPr>
          <w:rFonts w:ascii="Times New Roman" w:hAnsi="Times New Roman" w:eastAsia="宋体" w:cs="Times New Roman"/>
          <w:sz w:val="24"/>
          <w:szCs w:val="24"/>
        </w:rPr>
        <w:t xml:space="preserve">、采购人将只对供应商第一次质疑作出答复。</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28.3</w:t>
      </w:r>
      <w:r>
        <w:rPr>
          <w:rFonts w:hint="eastAsia" w:ascii="宋体" w:hAnsi="宋体" w:eastAsia="宋体" w:cs="宋体"/>
          <w:color w:val="000000"/>
          <w:sz w:val="24"/>
          <w:szCs w:val="24"/>
        </w:rPr>
        <w:t xml:space="preserve">书面</w:t>
      </w:r>
      <w:r>
        <w:rPr>
          <w:rFonts w:hint="eastAsia" w:ascii="宋体" w:hAnsi="宋体" w:eastAsia="宋体" w:cs="宋体"/>
          <w:color w:val="000000"/>
          <w:sz w:val="24"/>
          <w:szCs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28.4供应商（含潜在供应商）对采购方式、采购需求、供应商资格条件及审查结果、评标方法和评标标准、合同文本的询问、质疑请向采购人提出，由采购人负责答复。供应商（含潜在供应商）对与本项目有关的所有询问、质疑均请向采购人提出，由采购人负责答复。</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上海新域工程建设咨询有限公司</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采购人质疑接收人及联系方式见招标文件第一章。</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28.5以下情形的质疑不予受理</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28.5.1内容不符合《政府采购质疑和投诉办法》第十二条规定的质疑。</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28.5.2超出政府采购法定期限的质疑。</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28.5.3以传真、电子邮件等方式递交的非原件形式的质疑。</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28.5.4未参加投标活动的供应商或在投标活动中自身权益未受到损害的供应商所提出的质疑。</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28.5.5供应商组成联合体参加投标，联合体中任何一方或多方未按要求签字、盖章、加盖公章的质疑。</w:t>
      </w:r>
      <w:r/>
    </w:p>
    <w:p>
      <w:pPr>
        <w:ind w:firstLine="468"/>
        <w:rPr>
          <w:rFonts w:ascii="宋体" w:hAnsi="宋体" w:eastAsia="宋体" w:cs="宋体"/>
          <w:sz w:val="24"/>
          <w:szCs w:val="24"/>
        </w:rPr>
      </w:pPr>
      <w:r>
        <w:rPr>
          <w:rFonts w:hint="eastAsia" w:ascii="宋体" w:hAnsi="宋体" w:eastAsia="宋体" w:cs="宋体"/>
          <w:color w:val="000000"/>
          <w:sz w:val="24"/>
          <w:szCs w:val="24"/>
        </w:rPr>
        <w:t xml:space="preserve">28.6供应商提出书面质疑必须有理、有据，不得捏造事实、提供虚假材料进行恶意质疑。否则，一经查实</w:t>
      </w:r>
      <w:r>
        <w:rPr>
          <w:rFonts w:hint="eastAsia" w:ascii="宋体" w:hAnsi="宋体" w:eastAsia="宋体" w:cs="宋体"/>
          <w:sz w:val="24"/>
          <w:szCs w:val="24"/>
        </w:rPr>
        <w:t xml:space="preserve">，</w:t>
      </w:r>
      <w:r>
        <w:rPr>
          <w:rFonts w:hint="eastAsia" w:ascii="宋体" w:hAnsi="宋体" w:eastAsia="宋体" w:cs="宋体"/>
          <w:sz w:val="24"/>
          <w:szCs w:val="24"/>
        </w:rPr>
        <w:t xml:space="preserve">上海新域工程建设咨询有限公司</w:t>
      </w:r>
      <w:r>
        <w:rPr>
          <w:rFonts w:hint="eastAsia" w:ascii="宋体" w:hAnsi="宋体" w:eastAsia="宋体" w:cs="宋体"/>
          <w:sz w:val="24"/>
          <w:szCs w:val="24"/>
        </w:rPr>
        <w:t xml:space="preserve">有</w:t>
      </w:r>
      <w:r>
        <w:rPr>
          <w:rFonts w:hint="eastAsia" w:ascii="宋体" w:hAnsi="宋体" w:eastAsia="宋体" w:cs="宋体"/>
          <w:sz w:val="24"/>
          <w:szCs w:val="24"/>
        </w:rPr>
        <w:t xml:space="preserve">权依据政府</w:t>
      </w:r>
      <w:r>
        <w:rPr>
          <w:rFonts w:hint="eastAsia" w:ascii="宋体" w:hAnsi="宋体" w:eastAsia="宋体" w:cs="宋体"/>
          <w:color w:val="000000"/>
          <w:sz w:val="24"/>
          <w:szCs w:val="24"/>
        </w:rPr>
        <w:t xml:space="preserve">采购的有关规定，报请政府采购监管部门对该供应商进行相应的行政处罚和记录该供应商的失信信息。</w:t>
      </w:r>
      <w:r/>
    </w:p>
    <w:p>
      <w:pPr>
        <w:ind w:firstLine="600"/>
        <w:keepLines/>
        <w:keepNext/>
        <w:rPr>
          <w:rFonts w:ascii="宋体" w:hAnsi="宋体" w:eastAsia="宋体" w:cs="宋体"/>
          <w:sz w:val="24"/>
          <w:szCs w:val="24"/>
        </w:rPr>
      </w:pPr>
      <w:r>
        <w:rPr>
          <w:rFonts w:hint="eastAsia" w:ascii="黑体" w:hAnsi="黑体" w:eastAsia="黑体" w:cs="宋体"/>
          <w:color w:val="000000"/>
          <w:sz w:val="30"/>
          <w:szCs w:val="30"/>
        </w:rPr>
        <w:t xml:space="preserve">29、中标通知书</w:t>
      </w:r>
      <w:r/>
    </w:p>
    <w:p>
      <w:pPr>
        <w:ind w:firstLine="600"/>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29.l中标结果确定后，</w:t>
      </w:r>
      <w:r>
        <w:rPr>
          <w:rFonts w:hint="eastAsia" w:ascii="宋体" w:hAnsi="宋体" w:eastAsia="宋体" w:cs="宋体"/>
          <w:color w:val="000000" w:themeColor="text1"/>
          <w:sz w:val="24"/>
          <w:szCs w:val="24"/>
        </w:rPr>
        <w:t xml:space="preserve">上海新域工程建设咨询有限公司</w:t>
      </w:r>
      <w:r>
        <w:rPr>
          <w:rFonts w:hint="eastAsia" w:ascii="宋体" w:hAnsi="宋体" w:eastAsia="宋体" w:cs="宋体"/>
          <w:color w:val="000000" w:themeColor="text1"/>
          <w:sz w:val="24"/>
          <w:szCs w:val="24"/>
        </w:rPr>
        <w:t xml:space="preserve">将向中标人发出中标通知书。请中标人在中标结果公告届满之日起30日内,使用CA数字证书登录苏采云系统及时下载中标通知书。因系统存储空间有限，自中标结果公</w:t>
      </w:r>
      <w:r>
        <w:rPr>
          <w:rFonts w:hint="eastAsia" w:ascii="宋体" w:hAnsi="宋体" w:eastAsia="宋体" w:cs="宋体"/>
          <w:color w:val="000000" w:themeColor="text1"/>
          <w:sz w:val="24"/>
          <w:szCs w:val="24"/>
        </w:rPr>
        <w:t xml:space="preserve">告届满之日起30日后，苏采云系统不再保证提供下载中标通知书服务,因未及时下载而造成的不利后果由中标人自行承担。</w:t>
      </w:r>
      <w:r/>
    </w:p>
    <w:p>
      <w:pPr>
        <w:ind w:firstLine="600"/>
        <w:rPr>
          <w:rFonts w:ascii="宋体" w:hAnsi="宋体" w:eastAsia="宋体" w:cs="宋体"/>
          <w:sz w:val="24"/>
          <w:szCs w:val="24"/>
        </w:rPr>
      </w:pPr>
      <w:r>
        <w:rPr>
          <w:rFonts w:hint="eastAsia" w:ascii="宋体" w:hAnsi="宋体" w:eastAsia="宋体" w:cs="宋体"/>
          <w:color w:val="000000" w:themeColor="text1"/>
          <w:sz w:val="24"/>
          <w:szCs w:val="24"/>
        </w:rPr>
        <w:t xml:space="preserve">29.2中标通知书将是合同的一个组成部分。对采购人和中标人均具</w:t>
      </w:r>
      <w:r>
        <w:rPr>
          <w:rFonts w:hint="eastAsia" w:ascii="宋体" w:hAnsi="宋体" w:eastAsia="宋体" w:cs="宋体"/>
          <w:color w:val="000000"/>
          <w:sz w:val="24"/>
          <w:szCs w:val="24"/>
        </w:rPr>
        <w:t xml:space="preserve">有法律效力。中标通知书发出后，采购人改变中标结果的，或者中标人放弃中标项目的，应当依法承担法律责任。</w:t>
      </w:r>
      <w:r/>
    </w:p>
    <w:p>
      <w:pPr>
        <w:keepLines/>
        <w:keepNext/>
        <w:spacing w:before="145" w:after="145" w:line="360" w:lineRule="auto"/>
        <w:rPr>
          <w:rFonts w:ascii="宋体" w:hAnsi="宋体" w:eastAsia="宋体" w:cs="宋体"/>
          <w:sz w:val="24"/>
          <w:szCs w:val="24"/>
        </w:rPr>
      </w:pPr>
      <w:r/>
      <w:bookmarkStart w:id="171" w:name="_Toc120614220"/>
      <w:r/>
      <w:bookmarkStart w:id="172" w:name="_Toc20823308"/>
      <w:r/>
      <w:bookmarkStart w:id="173" w:name="_Toc513029236"/>
      <w:r/>
      <w:bookmarkStart w:id="174" w:name="_Toc16938552"/>
      <w:r/>
      <w:bookmarkEnd w:id="171"/>
      <w:r/>
      <w:bookmarkEnd w:id="172"/>
      <w:r/>
      <w:bookmarkEnd w:id="173"/>
      <w:r>
        <w:rPr>
          <w:rFonts w:ascii="Times New Roman" w:hAnsi="Times New Roman" w:eastAsia="宋体" w:cs="Times New Roman"/>
          <w:b/>
          <w:bCs/>
          <w:color w:val="000000"/>
          <w:sz w:val="32"/>
          <w:szCs w:val="32"/>
        </w:rPr>
        <w:t xml:space="preserve">七、授予合同</w:t>
      </w:r>
      <w:bookmarkEnd w:id="174"/>
      <w:r/>
      <w:r/>
    </w:p>
    <w:p>
      <w:pPr>
        <w:ind w:firstLine="600"/>
        <w:keepLines/>
        <w:keepNext/>
        <w:rPr>
          <w:rFonts w:ascii="宋体" w:hAnsi="宋体" w:eastAsia="宋体" w:cs="宋体"/>
          <w:sz w:val="24"/>
          <w:szCs w:val="24"/>
        </w:rPr>
      </w:pPr>
      <w:r/>
      <w:bookmarkStart w:id="175" w:name="_Toc513029237"/>
      <w:r/>
      <w:bookmarkStart w:id="176" w:name="_Toc20823309"/>
      <w:r/>
      <w:bookmarkStart w:id="177" w:name="_Toc16938553"/>
      <w:r/>
      <w:bookmarkEnd w:id="175"/>
      <w:r/>
      <w:bookmarkEnd w:id="176"/>
      <w:r>
        <w:rPr>
          <w:rFonts w:hint="eastAsia" w:ascii="黑体" w:hAnsi="黑体" w:eastAsia="黑体" w:cs="宋体"/>
          <w:color w:val="000000"/>
          <w:sz w:val="30"/>
          <w:szCs w:val="30"/>
        </w:rPr>
        <w:t xml:space="preserve">30.签订合同</w:t>
      </w:r>
      <w:bookmarkEnd w:id="177"/>
      <w:r/>
      <w:r/>
    </w:p>
    <w:p>
      <w:pPr>
        <w:ind w:firstLine="600"/>
        <w:rPr>
          <w:rFonts w:ascii="宋体" w:hAnsi="宋体" w:eastAsia="宋体" w:cs="宋体"/>
          <w:sz w:val="24"/>
          <w:szCs w:val="24"/>
        </w:rPr>
      </w:pPr>
      <w:r>
        <w:rPr>
          <w:rFonts w:hint="eastAsia" w:ascii="宋体" w:hAnsi="宋体" w:eastAsia="宋体" w:cs="宋体"/>
          <w:color w:val="000000"/>
          <w:sz w:val="24"/>
          <w:szCs w:val="24"/>
        </w:rPr>
        <w:t xml:space="preserve">30.l中标人应当在中标通知书发出之日起三十日内，按照招标文件确定的事项与采购人签订政府采购合同。</w:t>
      </w:r>
      <w:r/>
    </w:p>
    <w:p>
      <w:pPr>
        <w:ind w:firstLine="600"/>
        <w:rPr>
          <w:rFonts w:ascii="宋体" w:hAnsi="宋体" w:eastAsia="宋体" w:cs="宋体"/>
          <w:sz w:val="24"/>
          <w:szCs w:val="24"/>
        </w:rPr>
      </w:pPr>
      <w:r>
        <w:rPr>
          <w:rFonts w:hint="eastAsia" w:ascii="宋体" w:hAnsi="宋体" w:eastAsia="宋体" w:cs="宋体"/>
          <w:color w:val="000000"/>
          <w:sz w:val="24"/>
          <w:szCs w:val="24"/>
        </w:rPr>
        <w:t xml:space="preserve">30.2招标文件、中标人的投标文件及招标过程中有关澄清、承诺文件均应作为合同附件。</w:t>
      </w:r>
      <w:r/>
    </w:p>
    <w:p>
      <w:pPr>
        <w:ind w:firstLine="600"/>
        <w:rPr>
          <w:rFonts w:ascii="宋体" w:hAnsi="宋体" w:eastAsia="宋体" w:cs="宋体"/>
          <w:sz w:val="24"/>
          <w:szCs w:val="24"/>
        </w:rPr>
      </w:pPr>
      <w:r>
        <w:rPr>
          <w:rFonts w:hint="eastAsia" w:ascii="宋体" w:hAnsi="宋体" w:eastAsia="宋体" w:cs="宋体"/>
          <w:color w:val="000000"/>
          <w:sz w:val="24"/>
          <w:szCs w:val="24"/>
        </w:rPr>
        <w:t xml:space="preserve">30.3签订合同后，</w:t>
      </w:r>
      <w:r>
        <w:rPr>
          <w:rFonts w:hint="eastAsia" w:ascii="宋体" w:hAnsi="宋体" w:eastAsia="宋体" w:cs="宋体"/>
          <w:i/>
          <w:iCs/>
          <w:color w:val="000000"/>
          <w:sz w:val="24"/>
          <w:szCs w:val="24"/>
          <w:u w:val="single"/>
        </w:rPr>
        <w:t xml:space="preserve">中标人不得将合同标的进行转包</w:t>
      </w:r>
      <w:r>
        <w:rPr>
          <w:rFonts w:hint="eastAsia" w:ascii="宋体" w:hAnsi="宋体" w:eastAsia="宋体" w:cs="宋体"/>
          <w:color w:val="000000"/>
          <w:sz w:val="24"/>
          <w:szCs w:val="24"/>
        </w:rPr>
        <w:t xml:space="preserve">。未经采购人同意，中标人也不得采用分包的形式履行合同，否则采购人有权终止合同。转包或分包造成采购人损失的，中标人应承担相应赔偿责任。</w:t>
      </w:r>
      <w:r/>
    </w:p>
    <w:p>
      <w:pPr>
        <w:ind w:firstLine="600"/>
        <w:keepLines/>
        <w:keepNext/>
        <w:rPr>
          <w:rFonts w:ascii="宋体" w:hAnsi="宋体" w:eastAsia="宋体" w:cs="宋体"/>
          <w:sz w:val="24"/>
          <w:szCs w:val="24"/>
        </w:rPr>
      </w:pPr>
      <w:r>
        <w:rPr>
          <w:rFonts w:hint="eastAsia" w:ascii="黑体" w:hAnsi="黑体" w:eastAsia="黑体" w:cs="宋体"/>
          <w:color w:val="000000"/>
          <w:sz w:val="30"/>
          <w:szCs w:val="30"/>
        </w:rPr>
        <w:t xml:space="preserve">31、服务（包含与服务相关的货物）的追加</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0"/>
        <w:keepLines/>
        <w:keepNext/>
        <w:rPr>
          <w:rFonts w:ascii="宋体" w:hAnsi="宋体" w:eastAsia="宋体" w:cs="宋体"/>
          <w:sz w:val="24"/>
          <w:szCs w:val="24"/>
        </w:rPr>
      </w:pPr>
      <w:r/>
      <w:bookmarkStart w:id="178" w:name="_Toc479757207"/>
      <w:r/>
      <w:bookmarkStart w:id="179" w:name="_Toc120614221"/>
      <w:r/>
      <w:bookmarkStart w:id="180" w:name="_Toc16938558"/>
      <w:r/>
      <w:bookmarkStart w:id="181" w:name="_Toc513029242"/>
      <w:r/>
      <w:bookmarkStart w:id="182" w:name="_Toc20823314"/>
      <w:r/>
      <w:bookmarkEnd w:id="178"/>
      <w:r/>
      <w:bookmarkEnd w:id="179"/>
      <w:r/>
      <w:bookmarkEnd w:id="180"/>
      <w:r/>
      <w:bookmarkEnd w:id="181"/>
      <w:r>
        <w:rPr>
          <w:rFonts w:hint="eastAsia" w:ascii="黑体" w:hAnsi="黑体" w:eastAsia="黑体" w:cs="宋体"/>
          <w:color w:val="000000"/>
          <w:sz w:val="30"/>
          <w:szCs w:val="30"/>
        </w:rPr>
        <w:t xml:space="preserve">32、政府采购履约资金扶持政策</w:t>
      </w:r>
      <w:bookmarkEnd w:id="182"/>
      <w:r/>
      <w:r/>
    </w:p>
    <w:p>
      <w:pPr>
        <w:ind w:firstLine="420"/>
        <w:rPr>
          <w:rFonts w:ascii="宋体" w:hAnsi="宋体" w:eastAsia="宋体" w:cs="宋体"/>
          <w:sz w:val="24"/>
          <w:szCs w:val="24"/>
        </w:rPr>
      </w:pPr>
      <w:r>
        <w:rPr>
          <w:rFonts w:hint="eastAsia" w:ascii="宋体" w:hAnsi="宋体" w:eastAsia="宋体" w:cs="宋体"/>
          <w:color w:val="000000"/>
          <w:sz w:val="24"/>
          <w:szCs w:val="24"/>
        </w:rPr>
        <w:t xml:space="preserve">中标人可凭政府采购合同办理融资贷款，详情请见江苏政府采购网“政采贷”专栏。</w:t>
      </w:r>
      <w:r/>
    </w:p>
    <w:p>
      <w:pPr>
        <w:ind w:firstLine="420"/>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pStyle w:val="661"/>
        <w:jc w:val="center"/>
        <w:rPr>
          <w:rFonts w:ascii="宋体" w:hAnsi="宋体" w:eastAsia="宋体" w:cs="宋体"/>
          <w:sz w:val="24"/>
          <w:szCs w:val="24"/>
        </w:rPr>
      </w:pPr>
      <w:r/>
      <w:bookmarkStart w:id="183" w:name="_Toc159493198"/>
      <w:r>
        <w:rPr>
          <w:rFonts w:hint="eastAsia" w:ascii="黑体" w:hAnsi="黑体" w:eastAsia="黑体" w:cs="宋体"/>
          <w:color w:val="000000"/>
        </w:rPr>
        <w:t xml:space="preserve">第三章</w:t>
      </w:r>
      <w:r>
        <w:rPr>
          <w:rFonts w:hint="eastAsia" w:ascii="黑体" w:hAnsi="黑体" w:eastAsia="黑体" w:cs="宋体"/>
          <w:color w:val="000000"/>
        </w:rPr>
        <w:t xml:space="preserve"> </w:t>
      </w:r>
      <w:r>
        <w:rPr>
          <w:rFonts w:hint="eastAsia" w:ascii="黑体" w:hAnsi="黑体" w:eastAsia="黑体" w:cs="宋体"/>
          <w:color w:val="000000"/>
        </w:rPr>
        <w:t xml:space="preserve">合同文本</w:t>
      </w:r>
      <w:bookmarkEnd w:id="183"/>
      <w:r/>
      <w:r/>
    </w:p>
    <w:p>
      <w:pPr>
        <w:ind w:firstLine="480"/>
        <w:rPr>
          <w:rFonts w:ascii="宋体" w:hAnsi="宋体" w:eastAsia="宋体" w:cs="宋体"/>
          <w:sz w:val="24"/>
          <w:szCs w:val="24"/>
        </w:rPr>
      </w:pPr>
      <w:r/>
      <w:bookmarkStart w:id="184" w:name="_Toc20823315"/>
      <w:r/>
      <w:bookmarkStart w:id="185" w:name="_Toc16938559"/>
      <w:r/>
      <w:bookmarkStart w:id="186" w:name="_Toc513029243"/>
      <w:r/>
      <w:bookmarkEnd w:id="184"/>
      <w:r/>
      <w:bookmarkEnd w:id="185"/>
      <w:r>
        <w:rPr>
          <w:rFonts w:hint="eastAsia" w:ascii="宋体" w:hAnsi="宋体" w:eastAsia="宋体" w:cs="宋体"/>
          <w:color w:val="000000"/>
          <w:sz w:val="24"/>
          <w:szCs w:val="24"/>
        </w:rPr>
        <w:t xml:space="preserve">以下为中标后签定本项目合同的通用条款，中标人不得提出实质性的修改。</w:t>
      </w:r>
      <w:bookmarkEnd w:id="186"/>
      <w:r/>
      <w:r/>
    </w:p>
    <w:p>
      <w:pPr>
        <w:jc w:val="center"/>
        <w:spacing w:before="145" w:after="145"/>
        <w:rPr>
          <w:rFonts w:ascii="宋体" w:hAnsi="宋体" w:eastAsia="宋体" w:cs="宋体"/>
          <w:sz w:val="24"/>
          <w:szCs w:val="24"/>
        </w:rPr>
      </w:pPr>
      <w:r>
        <w:rPr>
          <w:rFonts w:hint="eastAsia" w:ascii="宋体" w:hAnsi="宋体" w:eastAsia="宋体" w:cs="宋体"/>
          <w:b/>
          <w:bCs/>
          <w:color w:val="000000"/>
          <w:sz w:val="30"/>
          <w:szCs w:val="30"/>
        </w:rPr>
        <w:t xml:space="preserve">政府采购合同（服务）（合同编号）</w:t>
      </w:r>
      <w:r/>
    </w:p>
    <w:p>
      <w:pPr>
        <w:spacing w:before="120" w:after="120"/>
        <w:rPr>
          <w:rFonts w:ascii="宋体" w:hAnsi="宋体" w:eastAsia="宋体" w:cs="宋体"/>
          <w:b/>
          <w:sz w:val="24"/>
          <w:szCs w:val="24"/>
        </w:rPr>
      </w:pPr>
      <w:r>
        <w:rPr>
          <w:rFonts w:hint="eastAsia" w:ascii="宋体" w:hAnsi="宋体" w:eastAsia="宋体" w:cs="宋体"/>
          <w:b/>
          <w:sz w:val="24"/>
          <w:szCs w:val="24"/>
        </w:rPr>
        <w:t xml:space="preserve">项目名称：</w:t>
      </w:r>
      <w:r>
        <w:rPr>
          <w:rFonts w:hint="eastAsia" w:ascii="宋体" w:hAnsi="宋体" w:eastAsia="宋体" w:cs="宋体"/>
          <w:b/>
          <w:sz w:val="24"/>
          <w:szCs w:val="24"/>
        </w:rPr>
        <w:t xml:space="preserve">张家港市实验学校2024-2026年度食堂专业餐饮管理用工服务</w:t>
      </w:r>
      <w:r/>
    </w:p>
    <w:p>
      <w:pPr>
        <w:spacing w:before="120" w:after="120"/>
        <w:rPr>
          <w:rFonts w:ascii="宋体" w:hAnsi="宋体" w:eastAsia="宋体" w:cs="宋体"/>
          <w:sz w:val="24"/>
          <w:szCs w:val="24"/>
        </w:rPr>
      </w:pPr>
      <w:r>
        <w:rPr>
          <w:rFonts w:hint="eastAsia" w:ascii="宋体" w:hAnsi="宋体" w:eastAsia="宋体" w:cs="宋体"/>
          <w:b/>
          <w:sz w:val="24"/>
          <w:szCs w:val="24"/>
        </w:rPr>
        <w:t xml:space="preserve">项目编号：</w:t>
      </w:r>
      <w:r>
        <w:rPr>
          <w:rFonts w:hint="eastAsia" w:ascii="宋体" w:hAnsi="宋体" w:eastAsia="宋体" w:cs="宋体"/>
          <w:b/>
          <w:sz w:val="24"/>
          <w:szCs w:val="24"/>
        </w:rPr>
        <w:t xml:space="preserve">JSZC-320582-SHXY-G2024-0002</w:t>
      </w:r>
      <w:r>
        <w:rPr>
          <w:rFonts w:hint="eastAsia" w:ascii="宋体" w:hAnsi="宋体" w:eastAsia="宋体" w:cs="宋体"/>
          <w:sz w:val="24"/>
          <w:szCs w:val="24"/>
        </w:rPr>
        <w:t xml:space="preserve">：</w:t>
      </w:r>
      <w:r/>
    </w:p>
    <w:p>
      <w:pPr>
        <w:spacing w:before="120" w:after="120"/>
        <w:rPr>
          <w:rFonts w:ascii="宋体" w:hAnsi="宋体" w:eastAsia="宋体" w:cs="宋体"/>
          <w:sz w:val="24"/>
          <w:szCs w:val="24"/>
        </w:rPr>
      </w:pPr>
      <w:r>
        <w:rPr>
          <w:rFonts w:hint="eastAsia" w:ascii="宋体" w:hAnsi="宋体" w:eastAsia="宋体" w:cs="宋体"/>
          <w:sz w:val="24"/>
          <w:szCs w:val="24"/>
        </w:rPr>
        <w:t xml:space="preserve">甲方：（买方）_________</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乙方：（卖方）_________</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甲、乙双方根</w:t>
      </w:r>
      <w:r>
        <w:rPr>
          <w:rFonts w:hint="eastAsia" w:ascii="宋体" w:hAnsi="宋体" w:eastAsia="宋体" w:cs="宋体"/>
          <w:sz w:val="24"/>
          <w:szCs w:val="24"/>
        </w:rPr>
        <w:t xml:space="preserve">据</w:t>
      </w:r>
      <w:r>
        <w:rPr>
          <w:rFonts w:hint="eastAsia" w:ascii="宋体" w:hAnsi="宋体" w:eastAsia="宋体" w:cs="宋体"/>
          <w:b/>
          <w:sz w:val="24"/>
          <w:szCs w:val="24"/>
        </w:rPr>
        <w:t xml:space="preserve">上海新域工程建设咨询有限公司</w:t>
      </w:r>
      <w:r>
        <w:rPr>
          <w:rFonts w:hint="eastAsia" w:ascii="宋体" w:hAnsi="宋体" w:eastAsia="宋体" w:cs="宋体"/>
          <w:sz w:val="24"/>
          <w:szCs w:val="24"/>
        </w:rPr>
        <w:t xml:space="preserve">项目公开招</w:t>
      </w:r>
      <w:r>
        <w:rPr>
          <w:rFonts w:hint="eastAsia" w:ascii="宋体" w:hAnsi="宋体" w:eastAsia="宋体" w:cs="宋体"/>
          <w:color w:val="000000"/>
          <w:sz w:val="24"/>
          <w:szCs w:val="24"/>
        </w:rPr>
        <w:t xml:space="preserve">标的结果，签署本合同。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一、合同内容</w:t>
      </w:r>
      <w:r/>
    </w:p>
    <w:tbl>
      <w:tblPr>
        <w:tblW w:w="7920" w:type="dxa"/>
        <w:tblInd w:w="211" w:type="dxa"/>
        <w:tblBorders>
          <w:top w:val="single" w:color="auto" w:sz="4" w:space="0"/>
          <w:left w:val="single" w:color="auto" w:sz="4" w:space="0"/>
          <w:bottom w:val="single" w:color="auto" w:sz="4" w:space="0"/>
          <w:right w:val="single" w:color="auto" w:sz="4" w:space="0"/>
          <w:insideH w:val="none" w:color="000000" w:sz="4" w:space="0"/>
          <w:insideV w:val="none" w:color="000000" w:sz="4" w:space="0"/>
        </w:tblBorders>
        <w:tblLayout w:type="fixed"/>
        <w:tblLook w:val="04A0" w:firstRow="1" w:lastRow="0" w:firstColumn="1" w:lastColumn="0" w:noHBand="0" w:noVBand="1"/>
      </w:tblPr>
      <w:tblGrid>
        <w:gridCol w:w="2723"/>
        <w:gridCol w:w="2722"/>
        <w:gridCol w:w="2475"/>
      </w:tblGrid>
      <w:tr>
        <w:trPr>
          <w:cantSplit/>
          <w:trHeight w:val="521"/>
        </w:trPr>
        <w:tc>
          <w:tcPr>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val="false"/>
          </w:tcPr>
          <w:p>
            <w:pPr>
              <w:ind w:firstLine="480"/>
              <w:jc w:val="cente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总价（元）</w:t>
            </w:r>
            <w:r/>
          </w:p>
        </w:tc>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ind w:firstLine="24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服务内容</w:t>
            </w:r>
            <w:r/>
          </w:p>
        </w:tc>
      </w:tr>
      <w:tr>
        <w:trPr>
          <w:cantSplit/>
          <w:trHeight w:val="658"/>
        </w:trPr>
        <w:tc>
          <w:tcPr>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spacing w:line="440" w:lineRule="exact"/>
              <w:rPr>
                <w:rFonts w:ascii="宋体" w:hAnsi="宋体" w:eastAsia="宋体" w:cs="宋体"/>
                <w:sz w:val="24"/>
                <w:szCs w:val="24"/>
              </w:rPr>
            </w:pPr>
            <w:r/>
            <w:bookmarkStart w:id="187" w:name="biaoduanname_3"/>
            <w:r/>
            <w:bookmarkEnd w:id="187"/>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val="false"/>
          </w:tcPr>
          <w:p>
            <w:pPr>
              <w:spacing w:line="440" w:lineRule="exact"/>
              <w:rPr>
                <w:rFonts w:ascii="宋体" w:hAnsi="宋体" w:eastAsia="宋体" w:cs="宋体"/>
                <w:sz w:val="24"/>
                <w:szCs w:val="24"/>
              </w:rPr>
            </w:pPr>
            <w:r/>
            <w:bookmarkStart w:id="188" w:name="zhongbiaopricelow_1"/>
            <w:r/>
            <w:bookmarkEnd w:id="188"/>
            <w:r/>
            <w:r/>
          </w:p>
        </w:tc>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spacing w:line="440" w:lineRule="exact"/>
              <w:rPr>
                <w:rFonts w:ascii="宋体" w:hAnsi="宋体" w:eastAsia="宋体" w:cs="宋体"/>
                <w:sz w:val="24"/>
                <w:szCs w:val="24"/>
              </w:rPr>
            </w:pPr>
            <w:r/>
            <w:bookmarkStart w:id="189" w:name="fuwuneirong"/>
            <w:r/>
            <w:bookmarkEnd w:id="189"/>
            <w:r/>
            <w:r/>
          </w:p>
        </w:tc>
      </w:tr>
    </w:tbl>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二、合同金额</w:t>
      </w:r>
      <w:r/>
    </w:p>
    <w:p>
      <w:pPr>
        <w:ind w:left="210"/>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2.1 本合同金额为（大写）：</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元）人民币。</w:t>
      </w:r>
      <w:r/>
    </w:p>
    <w:p>
      <w:pPr>
        <w:ind w:left="210"/>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三、技术资料</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3.1乙方应按招标文件规定的时间向甲方提供服务（包含与服务相关的货物）的有关技术资料。</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四、知识产权</w:t>
      </w:r>
      <w:r/>
    </w:p>
    <w:p>
      <w:pPr>
        <w:ind w:left="408" w:hanging="408"/>
        <w:spacing w:before="120" w:after="120"/>
        <w:rPr>
          <w:rFonts w:ascii="宋体" w:hAnsi="宋体" w:eastAsia="宋体" w:cs="宋体"/>
          <w:sz w:val="24"/>
          <w:szCs w:val="24"/>
        </w:rPr>
      </w:pPr>
      <w:r>
        <w:rPr>
          <w:rFonts w:hint="eastAsia" w:ascii="宋体" w:hAnsi="宋体" w:eastAsia="宋体" w:cs="宋体"/>
          <w:color w:val="000000"/>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五、产权担保</w:t>
      </w:r>
      <w:r/>
    </w:p>
    <w:p>
      <w:pPr>
        <w:ind w:left="408" w:hanging="408"/>
        <w:spacing w:before="120" w:after="120"/>
        <w:rPr>
          <w:rFonts w:ascii="宋体" w:hAnsi="宋体" w:eastAsia="宋体" w:cs="宋体"/>
          <w:sz w:val="24"/>
          <w:szCs w:val="24"/>
        </w:rPr>
      </w:pPr>
      <w:r>
        <w:rPr>
          <w:rFonts w:hint="eastAsia" w:ascii="宋体" w:hAnsi="宋体" w:eastAsia="宋体" w:cs="宋体"/>
          <w:color w:val="000000"/>
          <w:sz w:val="24"/>
          <w:szCs w:val="24"/>
        </w:rPr>
        <w:t xml:space="preserve">5.1乙方保证所交付的服务（包含与服务相关的货物）的所有权完全属于乙方且无任何抵押、查封等产权瑕疵。</w:t>
      </w:r>
      <w:r/>
    </w:p>
    <w:p>
      <w:pPr>
        <w:ind w:left="410" w:hanging="410"/>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六、履约保证金</w:t>
      </w:r>
      <w:r/>
    </w:p>
    <w:p>
      <w:pPr>
        <w:ind w:left="408" w:hanging="408"/>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6.1</w:t>
      </w:r>
      <w:r>
        <w:rPr>
          <w:rFonts w:hint="eastAsia" w:ascii="宋体" w:hAnsi="宋体" w:eastAsia="宋体" w:cs="宋体"/>
          <w:color w:val="000000"/>
          <w:sz w:val="24"/>
          <w:szCs w:val="24"/>
        </w:rPr>
        <w:t xml:space="preserve">合同签订前，乙方向采购单位交纳人民币</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元作为本合同的履约保证金。履约保证金应当以支票、汇票、本票或者金融机构、担保机构出具的保函等非现金形式提交。</w:t>
      </w:r>
      <w:r/>
    </w:p>
    <w:p>
      <w:pPr>
        <w:ind w:left="408" w:hanging="408"/>
        <w:spacing w:before="120" w:after="120"/>
        <w:rPr>
          <w:rFonts w:ascii="宋体" w:hAnsi="宋体" w:eastAsia="宋体" w:cs="宋体"/>
          <w:sz w:val="24"/>
          <w:szCs w:val="24"/>
        </w:rPr>
      </w:pPr>
      <w:r>
        <w:rPr>
          <w:rFonts w:hint="eastAsia" w:ascii="宋体" w:hAnsi="宋体" w:eastAsia="宋体" w:cs="宋体"/>
          <w:color w:val="000000"/>
          <w:sz w:val="24"/>
          <w:szCs w:val="24"/>
        </w:rPr>
        <w:t xml:space="preserve">6.2</w:t>
      </w:r>
      <w:r>
        <w:rPr>
          <w:rFonts w:hint="eastAsia" w:ascii="宋体" w:hAnsi="宋体" w:eastAsia="宋体" w:cs="宋体"/>
          <w:color w:val="000000"/>
          <w:sz w:val="24"/>
          <w:szCs w:val="24"/>
        </w:rPr>
        <w:t xml:space="preserve">甲方付清全部合同金额的同时返还履约保证金。逾期退还的，应当支付逾期利息，且逾期利息的利率不得低于合同订立时1年期贷款市场报价利率。</w:t>
      </w:r>
      <w:r/>
    </w:p>
    <w:p>
      <w:pPr>
        <w:ind w:left="408" w:hanging="408"/>
        <w:spacing w:before="120" w:after="120"/>
        <w:rPr>
          <w:rFonts w:ascii="宋体" w:hAnsi="宋体" w:eastAsia="宋体" w:cs="宋体"/>
          <w:sz w:val="24"/>
          <w:szCs w:val="24"/>
        </w:rPr>
      </w:pPr>
      <w:r>
        <w:rPr>
          <w:rFonts w:hint="eastAsia" w:ascii="宋体" w:hAnsi="宋体" w:eastAsia="宋体" w:cs="宋体"/>
          <w:color w:val="000000"/>
          <w:sz w:val="24"/>
          <w:szCs w:val="24"/>
        </w:rPr>
        <w:t xml:space="preserve">6.</w:t>
      </w:r>
      <w:r>
        <w:rPr>
          <w:rFonts w:ascii="宋体" w:hAnsi="宋体" w:eastAsia="宋体" w:cs="宋体"/>
          <w:color w:val="000000"/>
          <w:sz w:val="24"/>
          <w:szCs w:val="24"/>
        </w:rPr>
        <w:t xml:space="preserve">3</w:t>
      </w:r>
      <w:r>
        <w:rPr>
          <w:rFonts w:hint="eastAsia" w:ascii="宋体" w:hAnsi="宋体" w:eastAsia="宋体" w:cs="宋体"/>
          <w:color w:val="000000"/>
          <w:sz w:val="24"/>
          <w:szCs w:val="24"/>
        </w:rPr>
        <w:t xml:space="preserve">乙</w:t>
      </w:r>
      <w:r>
        <w:rPr>
          <w:rFonts w:hint="eastAsia" w:ascii="宋体" w:hAnsi="宋体" w:eastAsia="宋体" w:cs="宋体"/>
          <w:color w:val="000000"/>
          <w:sz w:val="24"/>
          <w:szCs w:val="24"/>
        </w:rPr>
        <w:t xml:space="preserve">方不履行与甲方订立的合同的，履约保证金不予退还。</w:t>
      </w:r>
      <w:r/>
    </w:p>
    <w:p>
      <w:pPr>
        <w:spacing w:before="145" w:after="145"/>
        <w:rPr>
          <w:rFonts w:ascii="宋体" w:hAnsi="宋体" w:eastAsia="宋体" w:cs="宋体"/>
          <w:sz w:val="24"/>
          <w:szCs w:val="24"/>
        </w:rPr>
      </w:pPr>
      <w:r>
        <w:rPr>
          <w:rFonts w:hint="eastAsia" w:ascii="宋体" w:hAnsi="宋体" w:eastAsia="宋体" w:cs="宋体"/>
          <w:b/>
          <w:bCs/>
          <w:color w:val="000000"/>
          <w:sz w:val="24"/>
          <w:szCs w:val="24"/>
        </w:rPr>
        <w:t xml:space="preserve">七、合同转包或分包</w:t>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7.1乙方不得将合同标的转包给他人履行。</w:t>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7.2乙方不得将合同标的分包给他人履行。</w:t>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7.3乙方如有转包或未经甲方同意的分包行为，甲方有权解除合同。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八、合同款项支付</w:t>
      </w:r>
      <w:r/>
    </w:p>
    <w:p>
      <w:pPr>
        <w:pStyle w:val="676"/>
        <w:ind w:firstLine="0"/>
        <w:jc w:val="left"/>
        <w:spacing w:after="200" w:line="240" w:lineRule="auto"/>
        <w:rPr>
          <w:rFonts w:ascii="宋体" w:hAnsi="宋体" w:cs="宋体"/>
          <w:sz w:val="24"/>
        </w:rPr>
      </w:pPr>
      <w:r>
        <w:rPr>
          <w:rFonts w:ascii="宋体" w:hAnsi="宋体" w:cs="Courier New"/>
          <w:bCs/>
          <w:color w:val="000000"/>
          <w:sz w:val="24"/>
        </w:rPr>
        <w:t xml:space="preserve">8</w:t>
      </w:r>
      <w:r>
        <w:rPr>
          <w:rFonts w:hint="eastAsia" w:ascii="宋体" w:hAnsi="宋体" w:cs="Courier New"/>
          <w:bCs/>
          <w:color w:val="000000"/>
          <w:sz w:val="24"/>
        </w:rPr>
        <w:t xml:space="preserve">.1 </w:t>
      </w:r>
      <w:r>
        <w:rPr>
          <w:rFonts w:hint="eastAsia" w:ascii="宋体" w:hAnsi="宋体"/>
          <w:color w:val="000000"/>
          <w:sz w:val="24"/>
        </w:rPr>
        <w:t xml:space="preserve">结付程序：</w:t>
      </w:r>
      <w:r>
        <w:rPr>
          <w:rFonts w:hint="eastAsia" w:ascii="宋体" w:hAnsi="宋体" w:cs="宋体"/>
          <w:bCs/>
          <w:color w:val="000000"/>
          <w:sz w:val="24"/>
          <w:u w:val="single"/>
        </w:rPr>
        <w:t xml:space="preserve"> </w:t>
      </w:r>
      <w:bookmarkStart w:id="190" w:name="jiefuchengxu"/>
      <w:r>
        <w:rPr>
          <w:rFonts w:hint="eastAsia" w:ascii="宋体" w:hAnsi="宋体" w:cs="宋体"/>
          <w:bCs/>
          <w:color w:val="000000"/>
          <w:sz w:val="24"/>
          <w:u w:val="single"/>
        </w:rPr>
        <w:t xml:space="preserve">                            </w:t>
      </w:r>
      <w:r>
        <w:rPr>
          <w:rFonts w:ascii="宋体" w:hAnsi="宋体" w:cs="宋体"/>
          <w:bCs/>
          <w:color w:val="000000"/>
          <w:sz w:val="24"/>
          <w:u w:val="single"/>
        </w:rPr>
        <w:t xml:space="preserve">       </w:t>
      </w:r>
      <w:r>
        <w:rPr>
          <w:rFonts w:hint="eastAsia" w:ascii="宋体" w:hAnsi="宋体" w:cs="宋体"/>
          <w:bCs/>
          <w:color w:val="000000"/>
          <w:sz w:val="24"/>
          <w:u w:val="single"/>
        </w:rPr>
        <w:t xml:space="preserve">  </w:t>
      </w:r>
      <w:bookmarkEnd w:id="190"/>
      <w:r>
        <w:rPr>
          <w:rFonts w:hint="eastAsia" w:ascii="宋体" w:hAnsi="宋体" w:cs="宋体"/>
          <w:bCs/>
          <w:color w:val="000000"/>
          <w:sz w:val="24"/>
          <w:u w:val="single"/>
        </w:rPr>
        <w:t xml:space="preserve"> </w:t>
      </w:r>
      <w:r>
        <w:rPr>
          <w:rFonts w:hint="eastAsia" w:ascii="宋体" w:hAnsi="宋体" w:cs="宋体"/>
          <w:color w:val="000000"/>
          <w:sz w:val="24"/>
        </w:rPr>
        <w:t xml:space="preserve">。</w:t>
      </w:r>
      <w:r/>
    </w:p>
    <w:p>
      <w:pPr>
        <w:pStyle w:val="676"/>
        <w:ind w:firstLine="0"/>
        <w:spacing w:after="200" w:line="240" w:lineRule="auto"/>
        <w:rPr>
          <w:rFonts w:ascii="宋体" w:hAnsi="宋体" w:cs="宋体"/>
          <w:bCs/>
          <w:sz w:val="24"/>
        </w:rPr>
      </w:pPr>
      <w:r>
        <w:rPr>
          <w:rFonts w:ascii="宋体" w:hAnsi="宋体" w:cs="宋体"/>
          <w:color w:val="000000"/>
          <w:sz w:val="24"/>
        </w:rPr>
        <w:t xml:space="preserve">8.2</w:t>
      </w:r>
      <w:r>
        <w:rPr>
          <w:rFonts w:hint="eastAsia" w:ascii="宋体" w:hAnsi="宋体" w:cs="宋体"/>
          <w:color w:val="000000"/>
          <w:sz w:val="24"/>
        </w:rPr>
        <w:t xml:space="preserve">结付期限：</w:t>
      </w:r>
      <w:bookmarkStart w:id="191" w:name="jiefuqixian"/>
      <w:r>
        <w:rPr>
          <w:rFonts w:hint="eastAsia" w:ascii="宋体" w:hAnsi="宋体" w:cs="宋体"/>
          <w:bCs/>
          <w:color w:val="000000"/>
          <w:sz w:val="24"/>
          <w:u w:val="single"/>
        </w:rPr>
        <w:t xml:space="preserve">           </w:t>
      </w:r>
      <w:r>
        <w:rPr>
          <w:rFonts w:ascii="宋体" w:hAnsi="宋体" w:cs="宋体"/>
          <w:bCs/>
          <w:color w:val="000000"/>
          <w:sz w:val="24"/>
          <w:u w:val="single"/>
        </w:rPr>
        <w:t xml:space="preserve">                    </w:t>
      </w:r>
      <w:r>
        <w:rPr>
          <w:rFonts w:hint="eastAsia" w:ascii="宋体" w:hAnsi="宋体" w:cs="宋体"/>
          <w:bCs/>
          <w:color w:val="000000"/>
          <w:sz w:val="24"/>
          <w:u w:val="single"/>
        </w:rPr>
        <w:t xml:space="preserve">       </w:t>
      </w:r>
      <w:bookmarkEnd w:id="191"/>
      <w:r>
        <w:rPr>
          <w:rFonts w:hint="eastAsia" w:ascii="宋体" w:hAnsi="宋体" w:cs="宋体"/>
          <w:bCs/>
          <w:color w:val="000000"/>
          <w:sz w:val="24"/>
          <w:u w:val="single"/>
        </w:rPr>
        <w:t xml:space="preserve"> </w:t>
      </w:r>
      <w:r>
        <w:rPr>
          <w:rFonts w:hint="eastAsia" w:ascii="宋体" w:hAnsi="宋体" w:cs="宋体"/>
          <w:color w:val="000000"/>
          <w:sz w:val="24"/>
        </w:rPr>
        <w:t xml:space="preserve">。</w:t>
      </w:r>
      <w:r>
        <w:rPr>
          <w:rFonts w:hint="eastAsia" w:ascii="宋体" w:hAnsi="宋体" w:cs="宋体"/>
          <w:bCs/>
          <w:color w:val="000000"/>
          <w:sz w:val="24"/>
        </w:rPr>
        <w:t xml:space="preserve">          </w:t>
      </w:r>
      <w:r/>
    </w:p>
    <w:p>
      <w:pPr>
        <w:pStyle w:val="676"/>
        <w:ind w:firstLine="0"/>
        <w:spacing w:after="200" w:line="240" w:lineRule="auto"/>
        <w:rPr>
          <w:rFonts w:ascii="宋体" w:hAnsi="宋体" w:cs="宋体"/>
          <w:sz w:val="24"/>
          <w:u w:val="single"/>
        </w:rPr>
      </w:pPr>
      <w:r>
        <w:rPr>
          <w:rFonts w:ascii="宋体" w:hAnsi="宋体" w:cs="宋体"/>
          <w:color w:val="000000"/>
          <w:sz w:val="24"/>
        </w:rPr>
        <w:t xml:space="preserve">8.3</w:t>
      </w:r>
      <w:r>
        <w:rPr>
          <w:rFonts w:hint="eastAsia" w:ascii="宋体" w:hAnsi="宋体" w:cs="宋体"/>
          <w:color w:val="000000"/>
          <w:sz w:val="24"/>
        </w:rPr>
        <w:t xml:space="preserve">乙方收款账户：</w:t>
      </w:r>
      <w:r>
        <w:rPr>
          <w:rFonts w:hint="eastAsia" w:ascii="宋体" w:hAnsi="宋体" w:cs="宋体"/>
          <w:color w:val="000000"/>
          <w:sz w:val="24"/>
          <w:u w:val="single"/>
        </w:rPr>
        <w:t xml:space="preserve"> </w:t>
      </w:r>
      <w:bookmarkStart w:id="192" w:name="yifangzhanghao"/>
      <w:r>
        <w:rPr>
          <w:rFonts w:hint="eastAsia" w:ascii="宋体" w:hAnsi="宋体" w:cs="宋体"/>
          <w:color w:val="000000"/>
          <w:sz w:val="24"/>
          <w:u w:val="single"/>
        </w:rPr>
        <w:t xml:space="preserve">                                   </w:t>
      </w:r>
      <w:bookmarkEnd w:id="192"/>
      <w:r>
        <w:rPr>
          <w:rFonts w:hint="eastAsia" w:ascii="宋体" w:hAnsi="宋体" w:cs="宋体"/>
          <w:color w:val="000000"/>
          <w:sz w:val="24"/>
          <w:u w:val="single"/>
        </w:rPr>
        <w:t xml:space="preserve">。</w:t>
      </w:r>
      <w:r/>
    </w:p>
    <w:p>
      <w:pPr>
        <w:ind w:left="408" w:hanging="408"/>
        <w:spacing w:before="120" w:after="120"/>
        <w:rPr>
          <w:rFonts w:ascii="宋体" w:hAnsi="宋体" w:eastAsia="宋体" w:cs="宋体"/>
          <w:color w:val="000000"/>
          <w:sz w:val="24"/>
          <w:szCs w:val="24"/>
        </w:rPr>
      </w:pPr>
      <w:r>
        <w:rPr>
          <w:rFonts w:ascii="宋体" w:hAnsi="宋体" w:eastAsia="宋体" w:cs="宋体"/>
          <w:color w:val="000000"/>
          <w:sz w:val="24"/>
          <w:szCs w:val="24"/>
        </w:rPr>
        <w:t xml:space="preserve">8.4</w:t>
      </w:r>
      <w:r>
        <w:rPr>
          <w:rFonts w:hint="eastAsia" w:ascii="宋体" w:hAnsi="宋体" w:eastAsia="宋体" w:cs="宋体"/>
          <w:color w:val="000000"/>
          <w:sz w:val="24"/>
          <w:szCs w:val="24"/>
        </w:rPr>
        <w:t xml:space="preserve">甲方合同款支付方式：</w:t>
      </w:r>
      <w:r>
        <w:rPr>
          <w:rFonts w:hint="eastAsia" w:ascii="宋体" w:hAnsi="宋体" w:eastAsia="宋体" w:cs="宋体"/>
          <w:color w:val="000000"/>
          <w:sz w:val="24"/>
          <w:szCs w:val="24"/>
          <w:u w:val="single"/>
        </w:rPr>
        <w:t xml:space="preserve"> </w:t>
      </w:r>
      <w:bookmarkStart w:id="193" w:name="hetongzhifutype"/>
      <w:r>
        <w:rPr>
          <w:rFonts w:hint="eastAsia" w:ascii="宋体" w:hAnsi="宋体" w:eastAsia="宋体" w:cs="宋体"/>
          <w:color w:val="000000"/>
          <w:sz w:val="24"/>
          <w:szCs w:val="24"/>
          <w:u w:val="single"/>
        </w:rPr>
        <w:t xml:space="preserve">                      </w:t>
      </w:r>
      <w:bookmarkEnd w:id="193"/>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（若乙方为中小企业，不得强制其接受非现金支付方式）</w:t>
      </w:r>
      <w:r/>
    </w:p>
    <w:p>
      <w:pPr>
        <w:spacing w:before="145" w:after="145"/>
        <w:rPr>
          <w:rFonts w:ascii="宋体" w:hAnsi="宋体" w:eastAsia="宋体" w:cs="宋体"/>
          <w:sz w:val="24"/>
          <w:szCs w:val="24"/>
        </w:rPr>
      </w:pPr>
      <w:r>
        <w:rPr>
          <w:rFonts w:hint="eastAsia" w:ascii="宋体" w:hAnsi="宋体" w:eastAsia="宋体" w:cs="宋体"/>
          <w:b/>
          <w:bCs/>
          <w:color w:val="000000"/>
          <w:sz w:val="24"/>
          <w:szCs w:val="24"/>
        </w:rPr>
        <w:t xml:space="preserve">九、税费</w:t>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9.1本合同执行中相关的一切税费均由乙方负担。</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十、项目验收</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10.1甲方依法组织履约验收工作。</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10.3对于实际使用人和甲方分离的项目，甲方邀请实际使用人参与验收。</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10.4如有必要，甲方邀请参加本项目的其他供应商或第三方专业机构及专家参与验收，相关意见将作为验收书的参考资料。</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w:t>
      </w:r>
      <w:r>
        <w:rPr>
          <w:rFonts w:hint="eastAsia" w:ascii="宋体" w:hAnsi="宋体" w:eastAsia="宋体" w:cs="宋体"/>
          <w:color w:val="000000"/>
          <w:sz w:val="24"/>
          <w:szCs w:val="24"/>
        </w:rPr>
        <w:t xml:space="preserve">法律法规规定的违法违规情形的,甲方将及时报告本级财政部门。</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十一、违约责任</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11.1甲方无正当理由拒绝接受乙方提供服务的，甲方向乙方偿付拒绝接受服务合同价款总值的违约金。</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11.2甲方无故逾期验收和办理合同款项支付手续的,甲方应按逾期付款总额每日向乙方支付违约金。</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11.4乙方所提供服务的标准不符合合同规定及招标文件规定标准的，甲方有权拒绝接受服务，并可单方面解除合同。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十二、不可抗力事件处理</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12.1在合同有效期内，任何一方因不可抗力事件导致不能履行合同，则合同履行期可延长，其延长期与不可抗力影响期相同。</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12.2不可抗力事件发生后，应立即通知对方，并寄送有关权威机构出具的证明。</w:t>
      </w:r>
      <w:r/>
    </w:p>
    <w:p>
      <w:pPr>
        <w:ind w:left="480" w:hanging="480"/>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12.3不可抗力事件延续120天以上，双方应通过友好协商，确定是否继续履行合同。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十三、解决争议的方法</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13.1双方在签订、履行合同中所发生的一切争议，应通过友好协商解决。如协商不成，由甲方住所地人民法院管辖。</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十四、合同生效及其它</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14.1合同经双方法定代表人或授权委托代表人签字并加盖单位公章后生效。</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14.2本合同未尽事宜，遵照《民法典》、《政府采购法》有关条文执行。</w:t>
      </w:r>
      <w:r/>
    </w:p>
    <w:p>
      <w:pPr>
        <w:ind w:left="480" w:hanging="480"/>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14.3本合同正本一式两份，具有同等法律效力，甲方、乙方各执一份。</w:t>
      </w:r>
      <w:r/>
    </w:p>
    <w:p>
      <w:pPr>
        <w:ind w:left="480" w:hanging="480"/>
        <w:spacing w:before="120" w:after="120"/>
        <w:rPr>
          <w:rFonts w:ascii="宋体" w:hAnsi="宋体" w:eastAsia="宋体" w:cs="宋体"/>
          <w:sz w:val="24"/>
          <w:szCs w:val="24"/>
        </w:rPr>
      </w:pPr>
      <w:r>
        <w:rPr>
          <w:rFonts w:ascii="宋体" w:hAnsi="宋体" w:eastAsia="宋体" w:cs="宋体"/>
          <w:sz w:val="24"/>
          <w:szCs w:val="24"/>
        </w:rPr>
      </w:r>
      <w:r/>
    </w:p>
    <w:p>
      <w:pPr>
        <w:ind w:left="480" w:hanging="480"/>
        <w:spacing w:before="120" w:after="120" w:line="0" w:lineRule="atLeast"/>
        <w:rPr>
          <w:rFonts w:ascii="宋体" w:hAnsi="宋体" w:eastAsia="宋体" w:cs="宋体"/>
          <w:sz w:val="24"/>
          <w:szCs w:val="24"/>
          <w:u w:val="single"/>
        </w:rPr>
      </w:pPr>
      <w:r>
        <w:rPr>
          <w:rFonts w:hint="eastAsia" w:ascii="宋体" w:hAnsi="宋体" w:eastAsia="宋体" w:cs="宋体"/>
          <w:color w:val="000000"/>
          <w:sz w:val="24"/>
          <w:szCs w:val="24"/>
        </w:rPr>
        <w:t xml:space="preserve">甲方：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乙方：</w:t>
      </w:r>
      <w:r>
        <w:rPr>
          <w:rFonts w:hint="eastAsia" w:ascii="宋体" w:hAnsi="宋体" w:eastAsia="宋体" w:cs="宋体"/>
          <w:color w:val="000000"/>
          <w:sz w:val="24"/>
          <w:szCs w:val="24"/>
          <w:u w:val="single"/>
        </w:rPr>
        <w:t xml:space="preserve">                             </w:t>
      </w:r>
      <w:r/>
    </w:p>
    <w:p>
      <w:pPr>
        <w:spacing w:before="120" w:after="120" w:line="0" w:lineRule="atLeast"/>
        <w:rPr>
          <w:rFonts w:ascii="宋体" w:hAnsi="宋体" w:eastAsia="宋体" w:cs="宋体"/>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spacing w:before="120" w:after="120" w:line="0" w:lineRule="atLeast"/>
        <w:rPr>
          <w:rFonts w:ascii="宋体" w:hAnsi="宋体" w:eastAsia="宋体" w:cs="宋体"/>
          <w:sz w:val="24"/>
          <w:szCs w:val="24"/>
          <w:u w:val="single"/>
        </w:rPr>
      </w:pPr>
      <w:r>
        <w:rPr>
          <w:rFonts w:hint="eastAsia" w:ascii="宋体" w:hAnsi="宋体" w:eastAsia="宋体" w:cs="宋体"/>
          <w:color w:val="000000"/>
          <w:sz w:val="24"/>
          <w:szCs w:val="24"/>
        </w:rPr>
        <w:t xml:space="preserve">法定代表人或授权代表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法定代表人或授权代表：</w:t>
      </w:r>
      <w:r>
        <w:rPr>
          <w:rFonts w:hint="eastAsia" w:ascii="宋体" w:hAnsi="宋体" w:eastAsia="宋体" w:cs="宋体"/>
          <w:color w:val="000000"/>
          <w:sz w:val="24"/>
          <w:szCs w:val="24"/>
          <w:u w:val="single"/>
        </w:rPr>
        <w:t xml:space="preserve">               </w:t>
      </w:r>
      <w:r/>
    </w:p>
    <w:p>
      <w:pPr>
        <w:ind w:firstLine="240"/>
        <w:spacing w:before="120" w:after="120" w:line="0" w:lineRule="atLeast"/>
        <w:rPr>
          <w:rFonts w:ascii="宋体" w:hAnsi="宋体" w:eastAsia="宋体" w:cs="宋体"/>
          <w:sz w:val="24"/>
          <w:szCs w:val="24"/>
          <w:u w:val="single"/>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jc w:val="center"/>
        <w:spacing w:before="120" w:after="120" w:line="0" w:lineRule="atLeast"/>
        <w:rPr>
          <w:rFonts w:ascii="宋体" w:hAnsi="宋体" w:eastAsia="宋体" w:cs="宋体"/>
          <w:color w:val="000000"/>
          <w:szCs w:val="21"/>
        </w:rPr>
      </w:pPr>
      <w:r>
        <w:rPr>
          <w:rFonts w:ascii="宋体" w:hAnsi="宋体" w:eastAsia="宋体" w:cs="宋体"/>
          <w:color w:val="000000"/>
          <w:szCs w:val="21"/>
        </w:rPr>
      </w:r>
      <w:r/>
    </w:p>
    <w:p>
      <w:pPr>
        <w:jc w:val="center"/>
        <w:spacing w:before="120" w:after="120" w:line="0" w:lineRule="atLeast"/>
        <w:rPr>
          <w:rFonts w:ascii="宋体" w:hAnsi="宋体" w:eastAsia="宋体" w:cs="宋体"/>
          <w:color w:val="000000"/>
          <w:szCs w:val="21"/>
        </w:rPr>
      </w:pPr>
      <w:r>
        <w:rPr>
          <w:rFonts w:hint="eastAsia" w:ascii="宋体" w:hAnsi="宋体" w:eastAsia="宋体" w:cs="宋体"/>
          <w:color w:val="000000"/>
          <w:szCs w:val="21"/>
        </w:rPr>
        <w:t xml:space="preserve">签订日期：</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年</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月</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日</w:t>
      </w:r>
      <w:bookmarkStart w:id="194" w:name="_Hlt16619369"/>
      <w:r/>
      <w:bookmarkStart w:id="195" w:name="_Hlt16619350"/>
      <w:r/>
      <w:bookmarkStart w:id="196" w:name="_Toc20823346"/>
      <w:r/>
      <w:bookmarkStart w:id="197" w:name="_Toc16938590"/>
      <w:r/>
      <w:bookmarkStart w:id="198" w:name="_Toc120614244"/>
      <w:r/>
      <w:bookmarkStart w:id="199" w:name="_Toc462564139"/>
      <w:r/>
      <w:bookmarkStart w:id="200" w:name="_Toc479757211"/>
      <w:r/>
      <w:bookmarkEnd w:id="194"/>
      <w:r/>
      <w:bookmarkEnd w:id="195"/>
      <w:r/>
      <w:bookmarkEnd w:id="196"/>
      <w:r/>
      <w:bookmarkEnd w:id="197"/>
      <w:r/>
      <w:bookmarkEnd w:id="198"/>
      <w:r/>
      <w:bookmarkEnd w:id="199"/>
      <w:r/>
      <w:r/>
    </w:p>
    <w:p>
      <w:pPr>
        <w:pStyle w:val="661"/>
        <w:jc w:val="center"/>
        <w:rPr>
          <w:rFonts w:ascii="宋体" w:hAnsi="宋体" w:eastAsia="宋体" w:cs="宋体"/>
          <w:sz w:val="24"/>
          <w:szCs w:val="24"/>
        </w:rPr>
      </w:pPr>
      <w:r>
        <w:rPr>
          <w:rFonts w:hint="eastAsia" w:ascii="黑体" w:hAnsi="黑体" w:eastAsia="黑体" w:cs="宋体"/>
          <w:color w:val="000000"/>
        </w:rPr>
        <w:br w:type="page" w:clear="all"/>
      </w:r>
      <w:bookmarkStart w:id="201" w:name="_Toc159493199"/>
      <w:r>
        <w:rPr>
          <w:rFonts w:hint="eastAsia" w:ascii="黑体" w:hAnsi="黑体" w:eastAsia="黑体" w:cs="宋体"/>
          <w:color w:val="000000"/>
        </w:rPr>
        <w:t xml:space="preserve">第</w:t>
      </w:r>
      <w:bookmarkEnd w:id="200"/>
      <w:r>
        <w:rPr>
          <w:rFonts w:hint="eastAsia" w:ascii="黑体" w:hAnsi="黑体" w:eastAsia="黑体" w:cs="宋体"/>
          <w:color w:val="000000"/>
        </w:rPr>
        <w:t xml:space="preserve">四章</w:t>
      </w:r>
      <w:r>
        <w:rPr>
          <w:rFonts w:hint="eastAsia" w:ascii="黑体" w:hAnsi="黑体" w:eastAsia="黑体" w:cs="宋体"/>
          <w:color w:val="000000"/>
        </w:rPr>
        <w:t xml:space="preserve"> </w:t>
      </w:r>
      <w:r>
        <w:rPr>
          <w:rFonts w:hint="eastAsia" w:ascii="黑体" w:hAnsi="黑体" w:eastAsia="黑体" w:cs="宋体"/>
          <w:color w:val="000000"/>
        </w:rPr>
        <w:t xml:space="preserve">采购需求</w:t>
      </w:r>
      <w:bookmarkEnd w:id="201"/>
      <w:r/>
      <w:r/>
    </w:p>
    <w:p>
      <w:pPr>
        <w:jc w:val="left"/>
        <w:spacing w:line="440" w:lineRule="exact"/>
        <w:widowControl/>
        <w:rPr>
          <w:rFonts w:ascii="宋体" w:hAnsi="宋体" w:eastAsia="宋体" w:cs="宋体"/>
          <w:b/>
          <w:spacing w:val="7"/>
          <w:sz w:val="28"/>
          <w:szCs w:val="28"/>
        </w:rPr>
      </w:pPr>
      <w:r/>
      <w:bookmarkStart w:id="202" w:name="_Toc26554093"/>
      <w:r/>
      <w:bookmarkStart w:id="203" w:name="_Toc49090575"/>
      <w:r/>
      <w:bookmarkEnd w:id="202"/>
      <w:r>
        <w:rPr>
          <w:rFonts w:ascii="宋体" w:hAnsi="宋体" w:eastAsia="宋体" w:cs="宋体"/>
          <w:b/>
          <w:spacing w:val="7"/>
          <w:sz w:val="28"/>
          <w:szCs w:val="28"/>
        </w:rPr>
        <w:t xml:space="preserve">一</w:t>
      </w:r>
      <w:r>
        <w:rPr>
          <w:rFonts w:hint="eastAsia" w:ascii="宋体" w:hAnsi="宋体" w:eastAsia="宋体" w:cs="宋体"/>
          <w:b/>
          <w:spacing w:val="7"/>
          <w:sz w:val="28"/>
          <w:szCs w:val="28"/>
        </w:rPr>
        <w:t xml:space="preserve">、</w:t>
      </w:r>
      <w:r>
        <w:rPr>
          <w:rFonts w:ascii="宋体" w:hAnsi="宋体" w:eastAsia="宋体" w:cs="宋体"/>
          <w:b/>
          <w:spacing w:val="7"/>
          <w:sz w:val="28"/>
          <w:szCs w:val="28"/>
        </w:rPr>
        <w:t xml:space="preserve">清单</w:t>
      </w:r>
      <w:r/>
    </w:p>
    <w:p>
      <w:pPr>
        <w:jc w:val="left"/>
        <w:spacing w:line="440" w:lineRule="exact"/>
        <w:widowControl/>
        <w:rPr>
          <w:rFonts w:ascii="宋体" w:hAnsi="宋体" w:eastAsia="宋体" w:cs="宋体"/>
          <w:spacing w:val="7"/>
          <w:sz w:val="24"/>
          <w:szCs w:val="24"/>
        </w:rPr>
      </w:pPr>
      <w:r>
        <w:rPr>
          <w:rFonts w:ascii="宋体" w:hAnsi="宋体" w:eastAsia="宋体" w:cs="宋体"/>
          <w:spacing w:val="7"/>
          <w:sz w:val="24"/>
          <w:szCs w:val="24"/>
        </w:rPr>
        <w:t xml:space="preserve">1.清单</w:t>
      </w:r>
      <w:r/>
    </w:p>
    <w:tbl>
      <w:tblPr>
        <w:tblW w:w="86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61"/>
        <w:gridCol w:w="2707"/>
        <w:gridCol w:w="708"/>
        <w:gridCol w:w="709"/>
        <w:gridCol w:w="709"/>
        <w:gridCol w:w="1560"/>
        <w:gridCol w:w="851"/>
        <w:gridCol w:w="70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675"/>
              <w:jc w:val="center"/>
              <w:rPr>
                <w:rFonts w:ascii="宋体" w:hAnsi="宋体" w:eastAsia="宋体" w:cs="宋体"/>
              </w:rPr>
            </w:pPr>
            <w:r>
              <w:rPr>
                <w:rFonts w:ascii="宋体" w:hAnsi="宋体" w:eastAsia="宋体" w:cs="宋体"/>
                <w:color w:val="000000"/>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07" w:type="dxa"/>
            <w:vAlign w:val="center"/>
            <w:textDirection w:val="lrTb"/>
            <w:noWrap w:val="false"/>
          </w:tcPr>
          <w:p>
            <w:pPr>
              <w:pStyle w:val="675"/>
              <w:jc w:val="center"/>
              <w:rPr>
                <w:rFonts w:ascii="宋体" w:hAnsi="宋体" w:eastAsia="宋体" w:cs="宋体"/>
              </w:rPr>
            </w:pPr>
            <w:r>
              <w:rPr>
                <w:rFonts w:ascii="宋体" w:hAnsi="宋体" w:eastAsia="宋体" w:cs="宋体"/>
                <w:color w:val="000000"/>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8" w:type="dxa"/>
            <w:vAlign w:val="center"/>
            <w:textDirection w:val="lrTb"/>
            <w:noWrap w:val="false"/>
          </w:tcPr>
          <w:p>
            <w:pPr>
              <w:pStyle w:val="675"/>
              <w:jc w:val="center"/>
              <w:rPr>
                <w:rFonts w:ascii="宋体" w:hAnsi="宋体" w:eastAsia="宋体" w:cs="宋体"/>
              </w:rPr>
            </w:pPr>
            <w:r>
              <w:rPr>
                <w:rFonts w:ascii="宋体" w:hAnsi="宋体" w:eastAsia="宋体" w:cs="宋体"/>
                <w:color w:val="000000"/>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val="false"/>
          </w:tcPr>
          <w:p>
            <w:pPr>
              <w:pStyle w:val="675"/>
              <w:jc w:val="center"/>
              <w:rPr>
                <w:rFonts w:ascii="宋体" w:hAnsi="宋体" w:eastAsia="宋体" w:cs="宋体"/>
              </w:rPr>
            </w:pPr>
            <w:r>
              <w:rPr>
                <w:rFonts w:ascii="宋体" w:hAnsi="宋体" w:eastAsia="宋体" w:cs="宋体"/>
                <w:color w:val="000000"/>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val="false"/>
          </w:tcPr>
          <w:p>
            <w:pPr>
              <w:pStyle w:val="675"/>
              <w:jc w:val="center"/>
              <w:rPr>
                <w:rFonts w:ascii="宋体" w:hAnsi="宋体" w:eastAsia="宋体" w:cs="宋体"/>
              </w:rPr>
            </w:pPr>
            <w:r>
              <w:rPr>
                <w:rFonts w:ascii="宋体" w:hAnsi="宋体" w:eastAsia="宋体" w:cs="宋体"/>
                <w:color w:val="000000"/>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60" w:type="dxa"/>
            <w:vAlign w:val="center"/>
            <w:textDirection w:val="lrTb"/>
            <w:noWrap w:val="false"/>
          </w:tcPr>
          <w:p>
            <w:pPr>
              <w:pStyle w:val="675"/>
              <w:jc w:val="center"/>
              <w:rPr>
                <w:rFonts w:ascii="宋体" w:hAnsi="宋体" w:eastAsia="宋体" w:cs="宋体"/>
              </w:rPr>
            </w:pPr>
            <w:r>
              <w:rPr>
                <w:rFonts w:ascii="宋体" w:hAnsi="宋体" w:eastAsia="宋体" w:cs="宋体"/>
                <w:color w:val="000000"/>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51" w:type="dxa"/>
            <w:vAlign w:val="center"/>
            <w:textDirection w:val="lrTb"/>
            <w:noWrap w:val="false"/>
          </w:tcPr>
          <w:p>
            <w:pPr>
              <w:pStyle w:val="675"/>
              <w:jc w:val="center"/>
              <w:rPr>
                <w:rFonts w:ascii="宋体" w:hAnsi="宋体" w:eastAsia="宋体" w:cs="宋体"/>
              </w:rPr>
            </w:pPr>
            <w:r>
              <w:rPr>
                <w:rFonts w:ascii="宋体" w:hAnsi="宋体" w:eastAsia="宋体" w:cs="宋体"/>
                <w:color w:val="000000"/>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8" w:type="dxa"/>
            <w:vAlign w:val="center"/>
            <w:textDirection w:val="lrTb"/>
            <w:noWrap w:val="false"/>
          </w:tcPr>
          <w:p>
            <w:pPr>
              <w:pStyle w:val="675"/>
              <w:jc w:val="center"/>
              <w:rPr>
                <w:rFonts w:ascii="宋体" w:hAnsi="宋体" w:eastAsia="宋体" w:cs="宋体"/>
              </w:rPr>
            </w:pPr>
            <w:r>
              <w:rPr>
                <w:rFonts w:ascii="宋体" w:hAnsi="宋体" w:eastAsia="宋体" w:cs="宋体"/>
                <w:color w:val="000000"/>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textDirection w:val="lrTb"/>
            <w:noWrap w:val="false"/>
          </w:tcPr>
          <w:p>
            <w:pPr>
              <w:jc w:val="center"/>
            </w:pPr>
            <w:r>
              <w:rPr>
                <w:rFonts w:hint="eastAsia" w:ascii="宋体" w:hAnsi="宋体" w:eastAsia="宋体" w:cs="宋体"/>
                <w:color w:val="000000"/>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07" w:type="dxa"/>
            <w:textDirection w:val="lrTb"/>
            <w:noWrap w:val="false"/>
          </w:tcPr>
          <w:p>
            <w:r>
              <w:rPr>
                <w:rFonts w:hint="eastAsia" w:ascii="宋体" w:hAnsi="宋体" w:eastAsia="宋体" w:cs="宋体"/>
                <w:color w:val="000000"/>
                <w:sz w:val="24"/>
                <w:szCs w:val="24"/>
              </w:rPr>
              <w:t xml:space="preserve">张家港市实验学校2024-2026年度食堂专业餐饮管理用工服务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8" w:type="dxa"/>
            <w:vAlign w:val="center"/>
            <w:textDirection w:val="lrTb"/>
            <w:noWrap w:val="false"/>
          </w:tcPr>
          <w:p>
            <w:pPr>
              <w:pStyle w:val="675"/>
              <w:jc w:val="center"/>
              <w:rPr>
                <w:rFonts w:ascii="宋体" w:hAnsi="宋体" w:eastAsia="宋体" w:cs="宋体"/>
              </w:rPr>
            </w:pPr>
            <w:r>
              <w:rPr>
                <w:rFonts w:ascii="宋体" w:hAnsi="宋体" w:eastAsia="宋体" w:cs="宋体"/>
                <w:color w:val="000000"/>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val="false"/>
          </w:tcPr>
          <w:p>
            <w:pPr>
              <w:pStyle w:val="675"/>
              <w:jc w:val="center"/>
              <w:rPr>
                <w:rFonts w:ascii="宋体" w:hAnsi="宋体" w:eastAsia="宋体" w:cs="宋体"/>
              </w:rPr>
            </w:pPr>
            <w:r>
              <w:rPr>
                <w:rFonts w:ascii="宋体" w:hAnsi="宋体" w:eastAsia="宋体" w:cs="宋体"/>
                <w:color w:val="000000"/>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val="false"/>
          </w:tcPr>
          <w:p>
            <w:pPr>
              <w:pStyle w:val="675"/>
              <w:rPr>
                <w:rFonts w:ascii="宋体" w:hAnsi="宋体" w:eastAsia="宋体" w:cs="宋体"/>
              </w:rPr>
            </w:pPr>
            <w:r>
              <w:rPr>
                <w:rFonts w:ascii="宋体" w:hAnsi="宋体" w:eastAsia="宋体" w:cs="宋体"/>
                <w:color w:val="000000"/>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60" w:type="dxa"/>
            <w:vAlign w:val="center"/>
            <w:textDirection w:val="lrTb"/>
            <w:noWrap w:val="false"/>
          </w:tcPr>
          <w:p>
            <w:pPr>
              <w:pStyle w:val="675"/>
              <w:jc w:val="center"/>
              <w:rPr>
                <w:rFonts w:ascii="宋体" w:hAnsi="宋体" w:eastAsia="宋体" w:cs="宋体"/>
                <w:color w:val="ff0000"/>
              </w:rPr>
            </w:pPr>
            <w:r>
              <w:rPr>
                <w:rFonts w:hint="eastAsia" w:ascii="宋体" w:hAnsi="宋体" w:eastAsia="宋体" w:cs="宋体"/>
                <w:color w:val="000000"/>
              </w:rPr>
              <w:t xml:space="preserve">其他未列明行业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51" w:type="dxa"/>
            <w:vAlign w:val="center"/>
            <w:textDirection w:val="lrTb"/>
            <w:noWrap w:val="false"/>
          </w:tcPr>
          <w:p>
            <w:pPr>
              <w:pStyle w:val="675"/>
              <w:jc w:val="center"/>
              <w:rPr>
                <w:rFonts w:ascii="宋体" w:hAnsi="宋体" w:eastAsia="宋体" w:cs="宋体"/>
              </w:rPr>
            </w:pPr>
            <w:r>
              <w:rPr>
                <w:rFonts w:ascii="宋体" w:hAnsi="宋体" w:eastAsia="宋体" w:cs="宋体"/>
                <w:color w:val="000000"/>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8" w:type="dxa"/>
            <w:vAlign w:val="center"/>
            <w:textDirection w:val="lrTb"/>
            <w:noWrap w:val="false"/>
          </w:tcPr>
          <w:p>
            <w:pPr>
              <w:pStyle w:val="675"/>
              <w:jc w:val="center"/>
              <w:rPr>
                <w:rFonts w:ascii="宋体" w:hAnsi="宋体" w:eastAsia="宋体" w:cs="宋体"/>
              </w:rPr>
            </w:pPr>
            <w:r>
              <w:rPr>
                <w:rFonts w:ascii="宋体" w:hAnsi="宋体" w:eastAsia="宋体" w:cs="宋体"/>
                <w:color w:val="000000"/>
              </w:rPr>
              <w:t xml:space="preserve">服务类</w:t>
            </w:r>
            <w:r/>
          </w:p>
        </w:tc>
      </w:tr>
    </w:tbl>
    <w:p>
      <w:pPr>
        <w:spacing w:before="120" w:after="120" w:line="440" w:lineRule="exact"/>
        <w:rPr>
          <w:rFonts w:ascii="宋体" w:hAnsi="宋体" w:eastAsia="宋体" w:cs="宋体"/>
          <w:b/>
          <w:sz w:val="28"/>
          <w:szCs w:val="28"/>
        </w:rPr>
      </w:pPr>
      <w:r>
        <w:rPr>
          <w:rFonts w:hint="eastAsia" w:ascii="宋体" w:hAnsi="宋体" w:eastAsia="宋体" w:cs="宋体"/>
          <w:b/>
          <w:color w:val="000000"/>
          <w:sz w:val="28"/>
          <w:szCs w:val="28"/>
          <w:highlight w:val="white"/>
        </w:rPr>
        <w:t xml:space="preserve">二、技术条款</w:t>
      </w:r>
      <w:r/>
    </w:p>
    <w:tbl>
      <w:tblPr>
        <w:tblW w:w="8660" w:type="dxa"/>
        <w:tblInd w:w="108" w:type="dxa"/>
        <w:tblLook w:val="04A0" w:firstRow="1" w:lastRow="0" w:firstColumn="1" w:lastColumn="0" w:noHBand="0" w:noVBand="1"/>
      </w:tblPr>
      <w:tblGrid>
        <w:gridCol w:w="600"/>
        <w:gridCol w:w="1040"/>
        <w:gridCol w:w="7020"/>
      </w:tblGrid>
      <w:tr>
        <w:trPr>
          <w:trHeight w:val="300"/>
        </w:trPr>
        <w:tc>
          <w:tcPr>
            <w:shd w:val="clear" w:color="auto" w:fill="auto"/>
            <w:tcBorders>
              <w:top w:val="single" w:color="auto"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eastAsia="宋体" w:cs="宋体"/>
                <w:sz w:val="24"/>
                <w:szCs w:val="24"/>
              </w:rPr>
            </w:pPr>
            <w:r/>
            <w:bookmarkStart w:id="204" w:name="EBb0ab975038a04efd86af0f0eaa5a524b"/>
            <w:r/>
            <w:bookmarkEnd w:id="204"/>
            <w:r>
              <w:rPr>
                <w:rFonts w:hint="eastAsia" w:ascii="宋体" w:hAnsi="宋体" w:eastAsia="宋体" w:cs="宋体"/>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70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内容</w:t>
            </w:r>
            <w:r/>
          </w:p>
        </w:tc>
      </w:tr>
      <w:tr>
        <w:trPr>
          <w:trHeight w:val="120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vMerge w:val="restart"/>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040"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服务范围</w:t>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1.1张家港市实验学校由原张家港市外国语学校民转公而来，现有学生约2600名，教职工约300人，合计约2900人。学校设有食堂，为全体师生提供食堂用餐服务，经综合考虑，现决定对学校食堂专业餐饮管理用工服务进行公开招标采购。</w:t>
            </w:r>
            <w:r/>
          </w:p>
        </w:tc>
      </w:tr>
      <w:tr>
        <w:trPr>
          <w:trHeight w:val="3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b/>
                <w:bCs/>
                <w:sz w:val="24"/>
                <w:szCs w:val="24"/>
              </w:rPr>
              <w:t xml:space="preserve">1.2教师餐厅</w:t>
            </w:r>
            <w:r>
              <w:rPr>
                <w:rFonts w:hint="eastAsia" w:ascii="宋体" w:hAnsi="宋体" w:eastAsia="宋体" w:cs="宋体"/>
                <w:sz w:val="24"/>
                <w:szCs w:val="24"/>
              </w:rPr>
              <w:t xml:space="preserve">（一层，用餐人数约150-180）</w:t>
            </w:r>
            <w:r/>
          </w:p>
        </w:tc>
      </w:tr>
      <w:tr>
        <w:trPr>
          <w:trHeight w:val="3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1.2.1教师餐厅供餐模式：早餐、午餐。</w:t>
            </w:r>
            <w:r/>
          </w:p>
        </w:tc>
      </w:tr>
      <w:tr>
        <w:trPr>
          <w:trHeight w:val="3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1.2.2教师餐厅供餐标准、时间，具体如下：</w:t>
            </w:r>
            <w:r/>
          </w:p>
        </w:tc>
      </w:tr>
      <w:tr>
        <w:trPr>
          <w:trHeight w:val="9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供餐地点为教师餐厅，需厨师1名、帮厨1名提供早餐服务。早餐供餐时间为每日7：00-8：00，刷卡购买。午餐供餐时间为每日10:40-12:10，供餐标准为：2大荤、1小荤、1蔬菜及免费汤。</w:t>
            </w:r>
            <w:r/>
          </w:p>
        </w:tc>
      </w:tr>
      <w:tr>
        <w:trPr>
          <w:trHeight w:val="3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b/>
                <w:bCs/>
                <w:sz w:val="24"/>
                <w:szCs w:val="24"/>
              </w:rPr>
              <w:t xml:space="preserve">1.3学生餐厅</w:t>
            </w:r>
            <w:r>
              <w:rPr>
                <w:rFonts w:hint="eastAsia" w:ascii="宋体" w:hAnsi="宋体" w:eastAsia="宋体" w:cs="宋体"/>
                <w:sz w:val="24"/>
                <w:szCs w:val="24"/>
              </w:rPr>
              <w:t xml:space="preserve">（分3个楼层用餐，每楼层用餐人数约900人）</w:t>
            </w:r>
            <w:r/>
          </w:p>
        </w:tc>
      </w:tr>
      <w:tr>
        <w:trPr>
          <w:trHeight w:val="3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1.3.1学生餐厅供餐模式：午餐、晚餐。</w:t>
            </w:r>
            <w:r/>
          </w:p>
        </w:tc>
      </w:tr>
      <w:tr>
        <w:trPr>
          <w:trHeight w:val="3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1.3.2学生餐厅供餐对象、标准、时间，具体如下：</w:t>
            </w:r>
            <w:r/>
          </w:p>
        </w:tc>
      </w:tr>
      <w:tr>
        <w:trPr>
          <w:trHeight w:val="30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午餐供餐对象为小学生和中学生，共计约2600人。供餐地点为学生餐厅（共3个楼层，每楼层用餐人数约900人）。供餐标准</w:t>
            </w:r>
            <w:r>
              <w:rPr>
                <w:rFonts w:hint="eastAsia" w:ascii="宋体" w:hAnsi="宋体" w:eastAsia="宋体" w:cs="宋体"/>
                <w:sz w:val="24"/>
                <w:szCs w:val="24"/>
              </w:rPr>
              <w:t xml:space="preserve">为：小学1-4年级（共计约950人，其中1-2年级约400人，3-4年级约550人）为配餐模式，即1大荤、1小荤、1蔬菜、1酸奶或者1水果和1种免费汤（餐标参照：1-2年级11.8元/人/餐，3-4年级12.3元/人/餐）；5-9年级提供自选餐，供餐标准为：2大荤（大荤6.5元/份），2小荤（小荤3元/份）、1蔬菜（蔬菜1.5元/份）、米饭0.8元/份、1-2种特色菜品（特色菜12-16元/份）和1种免费汤。午餐供餐时间为：小学生每日10：50左右开餐，分3个楼层。初中生每日11：40左右开餐，分3个楼层。</w:t>
            </w:r>
            <w:r/>
          </w:p>
        </w:tc>
      </w:tr>
      <w:tr>
        <w:trPr>
          <w:trHeight w:val="6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晚餐供餐对象为初中生，约1200人，为自选餐的模式，供餐标准同午餐自选餐。晚餐供餐时间为：每日17：45左右，分3个楼层。</w:t>
            </w:r>
            <w:r/>
          </w:p>
        </w:tc>
      </w:tr>
      <w:tr>
        <w:trPr>
          <w:trHeight w:val="90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vMerge w:val="restart"/>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040"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人数配置要求</w:t>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i/>
                <w:iCs/>
                <w:sz w:val="24"/>
                <w:szCs w:val="24"/>
                <w:u w:val="single"/>
              </w:rPr>
            </w:pPr>
            <w:r>
              <w:rPr>
                <w:rFonts w:hint="eastAsia" w:ascii="宋体" w:hAnsi="宋体" w:eastAsia="宋体" w:cs="宋体"/>
                <w:i/>
                <w:iCs/>
                <w:sz w:val="24"/>
                <w:szCs w:val="24"/>
                <w:u w:val="single"/>
              </w:rPr>
              <w:t xml:space="preserve">2.1食堂从业人员最低配置为：厨师不低于7名，厨工不低于18名，实际配置数量由投标人根据招标文件要求及现场实际踏勘情况自行确定，但不得少于本项目最低配置。</w:t>
            </w:r>
            <w:r>
              <w:rPr>
                <w:rFonts w:hint="eastAsia" w:ascii="宋体" w:hAnsi="宋体" w:eastAsia="宋体" w:cs="宋体"/>
                <w:i/>
                <w:iCs/>
                <w:sz w:val="24"/>
                <w:szCs w:val="24"/>
                <w:u w:val="single"/>
              </w:rPr>
              <w:t xml:space="preserve">所有食堂从业人员的使用和调配需</w:t>
            </w:r>
            <w:r>
              <w:rPr>
                <w:rFonts w:hint="eastAsia" w:ascii="宋体" w:hAnsi="宋体" w:eastAsia="宋体" w:cs="宋体"/>
                <w:i/>
                <w:iCs/>
                <w:sz w:val="24"/>
                <w:szCs w:val="24"/>
                <w:u w:val="single"/>
              </w:rPr>
              <w:t xml:space="preserve">满足</w:t>
            </w:r>
            <w:r>
              <w:rPr>
                <w:rFonts w:hint="eastAsia" w:ascii="宋体" w:hAnsi="宋体" w:eastAsia="宋体" w:cs="宋体"/>
                <w:i/>
                <w:iCs/>
                <w:sz w:val="24"/>
                <w:szCs w:val="24"/>
                <w:u w:val="single"/>
              </w:rPr>
              <w:t xml:space="preserve">甲方的要求。</w:t>
            </w:r>
            <w:r/>
          </w:p>
        </w:tc>
      </w:tr>
      <w:tr>
        <w:trPr>
          <w:trHeight w:val="18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i/>
                <w:iCs/>
                <w:sz w:val="24"/>
                <w:szCs w:val="24"/>
                <w:u w:val="single"/>
              </w:rPr>
            </w:pPr>
            <w:r>
              <w:rPr>
                <w:rFonts w:hint="eastAsia" w:ascii="宋体" w:hAnsi="宋体" w:eastAsia="宋体" w:cs="宋体"/>
                <w:i/>
                <w:iCs/>
                <w:sz w:val="24"/>
                <w:szCs w:val="24"/>
                <w:u w:val="single"/>
              </w:rPr>
              <w:t xml:space="preserve">2.2服务方须为学校配置1名主管人员</w:t>
            </w:r>
            <w:r>
              <w:rPr>
                <w:rFonts w:hint="eastAsia" w:ascii="宋体" w:hAnsi="宋体" w:eastAsia="宋体" w:cs="宋体"/>
                <w:i/>
                <w:iCs/>
                <w:sz w:val="24"/>
                <w:szCs w:val="24"/>
                <w:u w:val="single"/>
              </w:rPr>
              <w:t xml:space="preserve">。</w:t>
            </w:r>
            <w:r>
              <w:rPr>
                <w:rFonts w:hint="eastAsia" w:ascii="宋体" w:hAnsi="宋体" w:eastAsia="宋体" w:cs="宋体"/>
                <w:i/>
                <w:iCs/>
                <w:sz w:val="24"/>
                <w:szCs w:val="24"/>
                <w:u w:val="single"/>
              </w:rPr>
              <w:t xml:space="preserve">持健康证</w:t>
            </w:r>
            <w:r>
              <w:rPr>
                <w:rFonts w:hint="eastAsia" w:ascii="宋体" w:hAnsi="宋体" w:eastAsia="宋体" w:cs="宋体"/>
                <w:i/>
                <w:iCs/>
                <w:sz w:val="24"/>
                <w:szCs w:val="24"/>
                <w:u w:val="single"/>
              </w:rPr>
              <w:t xml:space="preserve">且具</w:t>
            </w:r>
            <w:r>
              <w:rPr>
                <w:rFonts w:hint="eastAsia" w:ascii="宋体" w:hAnsi="宋体" w:eastAsia="宋体" w:cs="宋体"/>
                <w:i/>
                <w:iCs/>
                <w:sz w:val="24"/>
                <w:szCs w:val="24"/>
                <w:u w:val="single"/>
              </w:rPr>
              <w:t xml:space="preserve">有丰富的项目管理经验和较强的管理能力，负责监督、检查、协调、考核等工作。具体协助学校食堂管理员工作，会沟通，责任心强，主动联系学校，按照学校要求开展食堂人员、设施设备、物品管理。熟悉五常法管理，熟悉学校食堂台账资料整理等。对学校3个学生楼层采用统一管理的模式进行管理。</w:t>
            </w:r>
            <w:r/>
          </w:p>
        </w:tc>
      </w:tr>
      <w:tr>
        <w:trPr>
          <w:trHeight w:val="18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i/>
                <w:iCs/>
                <w:sz w:val="24"/>
                <w:szCs w:val="24"/>
                <w:u w:val="single"/>
              </w:rPr>
            </w:pPr>
            <w:r>
              <w:rPr>
                <w:rFonts w:hint="eastAsia" w:ascii="宋体" w:hAnsi="宋体" w:eastAsia="宋体" w:cs="宋体"/>
                <w:i/>
                <w:iCs/>
                <w:sz w:val="24"/>
                <w:szCs w:val="24"/>
                <w:u w:val="single"/>
              </w:rPr>
              <w:t xml:space="preserve">2.3张家港市实验学校由原张家港市外国语学校民转公而来，故学校食堂仍留存自有工作人员15人。在本服务期限内，当学校食堂自有人员发生流失后，须由中标单位负责对该空缺岗位及时进行人员增补以维持学校食堂的正常运行，增补人员所产生的费用由采购人承担，采购人也可根据实际情况决定是否增补人员。（具体费用参照同岗位同类型人员薪酬标准）。</w:t>
            </w:r>
            <w:r/>
          </w:p>
        </w:tc>
      </w:tr>
      <w:tr>
        <w:trPr>
          <w:trHeight w:val="900"/>
        </w:trPr>
        <w:tc>
          <w:tcPr>
            <w:shd w:val="clear" w:color="auto" w:fill="auto"/>
            <w:tcBorders>
              <w:top w:val="none" w:color="000000" w:sz="4" w:space="0"/>
              <w:left w:val="single" w:color="auto" w:sz="4" w:space="0"/>
              <w:right w:val="single" w:color="auto" w:sz="4" w:space="0"/>
            </w:tcBorders>
            <w:tcW w:w="600" w:type="dxa"/>
            <w:vAlign w:val="center"/>
            <w:vMerge w:val="restart"/>
            <w:textDirection w:val="lrTb"/>
            <w:noWrap/>
          </w:tcPr>
          <w:p>
            <w:pPr>
              <w:ind w:firstLine="240"/>
              <w:jc w:val="left"/>
              <w:rPr>
                <w:rFonts w:ascii="宋体" w:hAnsi="宋体" w:eastAsia="宋体" w:cs="宋体"/>
                <w:sz w:val="24"/>
                <w:szCs w:val="24"/>
              </w:rPr>
            </w:pPr>
            <w:r>
              <w:rPr>
                <w:rFonts w:ascii="宋体" w:hAnsi="宋体" w:eastAsia="宋体" w:cs="宋体"/>
                <w:sz w:val="24"/>
                <w:szCs w:val="24"/>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040"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人员配备要求</w:t>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i/>
                <w:iCs/>
                <w:sz w:val="24"/>
                <w:szCs w:val="24"/>
                <w:u w:val="single"/>
              </w:rPr>
            </w:pPr>
            <w:r>
              <w:rPr>
                <w:rFonts w:hint="eastAsia" w:ascii="宋体" w:hAnsi="宋体" w:eastAsia="宋体" w:cs="宋体"/>
                <w:i/>
                <w:iCs/>
                <w:sz w:val="24"/>
                <w:szCs w:val="24"/>
                <w:u w:val="single"/>
              </w:rPr>
              <w:t xml:space="preserve">3.1所配备的人员数量及素质应满足学校食堂日常服务要求。所有人员应确保身体健康并取得健康证，遵纪守法，诚信明礼，在以往餐饮服务中无食品卫生、违纪、违法等不良记录。</w:t>
            </w:r>
            <w:r/>
          </w:p>
        </w:tc>
      </w:tr>
      <w:tr>
        <w:trPr>
          <w:trHeight w:val="600"/>
        </w:trPr>
        <w:tc>
          <w:tcPr>
            <w:shd w:val="clear" w:color="auto" w:fill="auto"/>
            <w:tcBorders>
              <w:left w:val="single" w:color="auto" w:sz="4" w:space="0"/>
              <w:right w:val="single" w:color="auto" w:sz="4" w:space="0"/>
            </w:tcBorders>
            <w:tcW w:w="600" w:type="dxa"/>
            <w:vAlign w:val="center"/>
            <w:vMerge w:val="continue"/>
            <w:textDirection w:val="lrTb"/>
            <w:noWrap/>
          </w:tcPr>
          <w:p>
            <w:pPr>
              <w:jc w:val="lef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i/>
                <w:iCs/>
                <w:sz w:val="24"/>
                <w:szCs w:val="24"/>
                <w:u w:val="single"/>
              </w:rPr>
            </w:pPr>
            <w:r>
              <w:rPr>
                <w:rFonts w:hint="eastAsia" w:ascii="宋体" w:hAnsi="宋体" w:eastAsia="宋体" w:cs="宋体"/>
                <w:i/>
                <w:iCs/>
                <w:sz w:val="24"/>
                <w:szCs w:val="24"/>
                <w:u w:val="single"/>
              </w:rPr>
              <w:t xml:space="preserve">3.2所有拟派驻的食堂从业人员年龄：男性不得超过60周岁，女性不得超过55周岁。</w:t>
            </w:r>
            <w:r/>
          </w:p>
        </w:tc>
      </w:tr>
      <w:tr>
        <w:trPr>
          <w:trHeight w:val="600"/>
        </w:trPr>
        <w:tc>
          <w:tcPr>
            <w:shd w:val="clear" w:color="auto" w:fill="auto"/>
            <w:tcBorders>
              <w:left w:val="single" w:color="auto" w:sz="4" w:space="0"/>
              <w:right w:val="single" w:color="auto" w:sz="4" w:space="0"/>
            </w:tcBorders>
            <w:tcW w:w="600" w:type="dxa"/>
            <w:vAlign w:val="center"/>
            <w:vMerge w:val="continue"/>
            <w:textDirection w:val="lrTb"/>
            <w:noWrap/>
          </w:tcPr>
          <w:p>
            <w:pPr>
              <w:jc w:val="lef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i/>
                <w:iCs/>
                <w:sz w:val="24"/>
                <w:szCs w:val="24"/>
                <w:u w:val="single"/>
              </w:rPr>
            </w:pPr>
            <w:r>
              <w:rPr>
                <w:rFonts w:hint="eastAsia" w:ascii="宋体" w:hAnsi="宋体" w:eastAsia="宋体" w:cs="宋体"/>
                <w:i/>
                <w:iCs/>
                <w:sz w:val="24"/>
                <w:szCs w:val="24"/>
                <w:u w:val="single"/>
              </w:rPr>
              <w:t xml:space="preserve">3.3人员保险要求：服务方须遵守相关法律法规，依法规范用工，符合条件的食堂从业人员须参加社会保险。</w:t>
            </w:r>
            <w:r/>
          </w:p>
        </w:tc>
      </w:tr>
      <w:tr>
        <w:trPr>
          <w:trHeight w:val="900"/>
        </w:trPr>
        <w:tc>
          <w:tcPr>
            <w:shd w:val="clear" w:color="auto" w:fill="auto"/>
            <w:tcBorders>
              <w:left w:val="single" w:color="auto" w:sz="4" w:space="0"/>
              <w:right w:val="single" w:color="auto" w:sz="4" w:space="0"/>
            </w:tcBorders>
            <w:tcW w:w="600" w:type="dxa"/>
            <w:vAlign w:val="center"/>
            <w:vMerge w:val="continue"/>
            <w:textDirection w:val="lrTb"/>
            <w:noWrap/>
          </w:tcPr>
          <w:p>
            <w:pPr>
              <w:jc w:val="lef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i/>
                <w:iCs/>
                <w:sz w:val="24"/>
                <w:szCs w:val="24"/>
                <w:u w:val="single"/>
              </w:rPr>
            </w:pPr>
            <w:r>
              <w:rPr>
                <w:rFonts w:hint="eastAsia" w:ascii="宋体" w:hAnsi="宋体" w:eastAsia="宋体" w:cs="宋体"/>
                <w:i/>
                <w:iCs/>
                <w:sz w:val="24"/>
                <w:szCs w:val="24"/>
                <w:u w:val="single"/>
              </w:rPr>
              <w:t xml:space="preserve">3.4食堂厨师要求：身体健康，持有健康证；具有中式烹调师职业资格；能够全面、综合的安排日常的供餐活动，包括供餐效率、人员调度安排和用餐过程中意外问题的处理。</w:t>
            </w:r>
            <w:r/>
          </w:p>
        </w:tc>
      </w:tr>
      <w:tr>
        <w:trPr>
          <w:trHeight w:val="600"/>
        </w:trPr>
        <w:tc>
          <w:tcPr>
            <w:shd w:val="clear" w:color="auto" w:fill="auto"/>
            <w:tcBorders>
              <w:left w:val="single" w:color="auto" w:sz="4" w:space="0"/>
              <w:bottom w:val="single" w:color="auto" w:sz="4" w:space="0"/>
              <w:right w:val="single" w:color="auto" w:sz="4" w:space="0"/>
            </w:tcBorders>
            <w:tcW w:w="600" w:type="dxa"/>
            <w:vAlign w:val="center"/>
            <w:vMerge w:val="continue"/>
            <w:textDirection w:val="lrTb"/>
            <w:noWrap/>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i/>
                <w:iCs/>
                <w:sz w:val="24"/>
                <w:szCs w:val="24"/>
                <w:u w:val="single"/>
              </w:rPr>
            </w:pPr>
            <w:r>
              <w:rPr>
                <w:rFonts w:hint="eastAsia" w:ascii="宋体" w:hAnsi="宋体" w:eastAsia="宋体" w:cs="宋体"/>
                <w:i/>
                <w:iCs/>
                <w:sz w:val="24"/>
                <w:szCs w:val="24"/>
                <w:u w:val="single"/>
              </w:rPr>
              <w:t xml:space="preserve">3.5食堂辅助工及其他人员：身体健康；正式上岗前经食品安全知识正规培训，具备相应工作经验，有责任心，有亲和力。</w:t>
            </w:r>
            <w:r/>
          </w:p>
        </w:tc>
      </w:tr>
      <w:tr>
        <w:trPr>
          <w:trHeight w:val="90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vMerge w:val="restart"/>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040"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服务人员职责</w:t>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4.1提供食堂用餐服务。根据用餐人数有计划地备餐，保证食品质量，变质食品不下锅、不蒸煮、不烘烤。虚心听取用餐人员的意见和要求，不断提高饭菜的质量，满足采购人的需求。</w:t>
            </w:r>
            <w:r/>
          </w:p>
        </w:tc>
      </w:tr>
      <w:tr>
        <w:trPr>
          <w:trHeight w:val="6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4.2食堂卫生保洁消毒服务。工作结束物品加盖，工具、用具、炉灶、地面清扫干净。</w:t>
            </w:r>
            <w:r/>
          </w:p>
        </w:tc>
      </w:tr>
      <w:tr>
        <w:trPr>
          <w:trHeight w:val="12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4.3协助学校验收相关食材及主副食品。验收食品做好数量、质量、发霉变质产品处理等记录。检查所购食品有无合格证或检疫证明。腐烂 变质、发霉、生虫、有毒、有害、掺杂掺假食品不签收。验收记录妥善保存以备检查。</w:t>
            </w:r>
            <w:r/>
          </w:p>
        </w:tc>
      </w:tr>
      <w:tr>
        <w:trPr>
          <w:trHeight w:val="3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4.4协助学校进行相关争先创优工作。</w:t>
            </w:r>
            <w:r/>
          </w:p>
        </w:tc>
      </w:tr>
      <w:tr>
        <w:trPr>
          <w:trHeight w:val="90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vMerge w:val="restart"/>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1040"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食堂服务内容及工作时间</w:t>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食堂服务要根据各学校要求做好用餐服务需求及日常食堂保洁工作。保持厨房及就餐场所良好整洁的环境卫生。包括但不限于以下内容：</w:t>
            </w:r>
            <w:r/>
          </w:p>
        </w:tc>
      </w:tr>
      <w:tr>
        <w:trPr>
          <w:trHeight w:val="9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5.1认真执行食品卫生法和相关食品安全和卫生制度，有效管理好餐食堂料的验收、进出库、储存、使用等，确保食堂食品的质量。</w:t>
            </w:r>
            <w:r/>
          </w:p>
        </w:tc>
      </w:tr>
      <w:tr>
        <w:trPr>
          <w:trHeight w:val="6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5.2按照学生、员工食堂工作程序和要求，提供校园午餐时间食堂的餐饮服务。 </w:t>
            </w:r>
            <w:r/>
          </w:p>
        </w:tc>
      </w:tr>
      <w:tr>
        <w:trPr>
          <w:trHeight w:val="6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5.3做好餐前各项准备工作，按餐厅规定标准，摆好餐台、餐椅和餐具，做好餐厅环境、餐具和设施的保洁工作，尽量杜绝损坏。</w:t>
            </w:r>
            <w:r/>
          </w:p>
        </w:tc>
      </w:tr>
      <w:tr>
        <w:trPr>
          <w:trHeight w:val="9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5.4按照工作程序与标准，做好餐具、厨具、灶具等的清洗和消毒，保持食堂就餐区域和厨房工作区域的清洁卫生，并做好用具、设备、设施的维护及保养。 </w:t>
            </w:r>
            <w:r/>
          </w:p>
        </w:tc>
      </w:tr>
      <w:tr>
        <w:trPr>
          <w:trHeight w:val="18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5.5服务方必须确保公共环境卫生，做好保洁清扫、垃圾分类、垃圾清运、油烟管道清洗等工作，维持公共秩序。抓好食品卫生安全和食堂卫生工作，就餐环境必须达到卫生部门的有关标准。做好消除蚊、蝇、蟑、鼠害。餐厨垃圾由中标方根据张家港市《餐厨垃圾管理办法》、《餐厨垃圾管理办法实施细则》的相关规定，统一收集运输并无害化处理。</w:t>
            </w:r>
            <w:r/>
          </w:p>
        </w:tc>
      </w:tr>
      <w:tr>
        <w:trPr>
          <w:trHeight w:val="12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5.6严格按采购人根据张家港市市场监督局、疾控中心、教育局等主管部门相关督查标准制订的食堂岗位工作职责及工作规范操作标准等要求，做好食堂各项日常工作，若上级主管部门相关规范与标准有调整，则按新调整的规范与标准执行。</w:t>
            </w:r>
            <w:r/>
          </w:p>
        </w:tc>
      </w:tr>
      <w:tr>
        <w:trPr>
          <w:trHeight w:val="15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5.7食堂从业人员工作时间：由服务方根据实际情况自行安排，但必须保证学生开课期间的早餐时段、午餐时段和晚餐时段，不得拖延。特殊情况下，由服务方根据各学校师生在校情况与采购人协商确定，服务方积极响应采购人要求。工作时间的安排在签订合同时明确。</w:t>
            </w:r>
            <w:r/>
          </w:p>
        </w:tc>
      </w:tr>
      <w:tr>
        <w:trPr>
          <w:trHeight w:val="120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vMerge w:val="restart"/>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1040"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食堂服务人员工作标准</w:t>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6.1严格按照《江苏省学校食堂五常（5C）管理实施指南》、《学校食堂与学生集体用餐卫生管理规定》的有关规定，规范管理，严守操作工序，禁止违规操作等，切实做好食堂的管理和卫生工作。</w:t>
            </w:r>
            <w:r/>
          </w:p>
        </w:tc>
      </w:tr>
      <w:tr>
        <w:trPr>
          <w:trHeight w:val="6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6.2服务期间，食堂所涵盖的餐厅、操作间、储藏间、卫生间等均属于管理范围，食堂环境保洁由服务方负责。</w:t>
            </w:r>
            <w:r/>
          </w:p>
        </w:tc>
      </w:tr>
      <w:tr>
        <w:trPr>
          <w:trHeight w:val="12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6.3服务人员能充分尊重并遵守学校的有关管理规定。在进行食堂管理过程中，能认真倾听学校师生和相关职能部门的意见，服从学校职能部门的管理，并及时进行整改，不断提高服务水平和饭菜质量。</w:t>
            </w:r>
            <w:r/>
          </w:p>
        </w:tc>
      </w:tr>
      <w:tr>
        <w:trPr>
          <w:trHeight w:val="9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6.4严格按照卫生部门对食堂从业人员的要求，所有工作人员要持有公立医院出具的有效健康证或体检证明上岗，上班前要经过基本的饮食行业知识培训。</w:t>
            </w:r>
            <w:r/>
          </w:p>
        </w:tc>
      </w:tr>
      <w:tr>
        <w:trPr>
          <w:trHeight w:val="12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6.5服务方为学校配备的管理人员和工作人员需符合相关从业要求，并能具备良好的服务观念，关心学生身心健康，从细微处着手，为学生打造安全、卫生、和谐的用餐环境。师生饭菜做到量足、质优，确保干净卫生。</w:t>
            </w:r>
            <w:r/>
          </w:p>
        </w:tc>
      </w:tr>
      <w:tr>
        <w:trPr>
          <w:trHeight w:val="15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6.6服务方工作人员必须具备安全操作观念，认真做好防火、防毒、防工伤事故等工作。每日全面检查水、电、气、油、灶（炉）具、消毒柜和各种炊事器具、消防设施是否正常，下班勿忘关好水、电、气总阀门及门窗，发现问题及时处理，以防发生安全事故或影响学校正常的饭菜供应。</w:t>
            </w:r>
            <w:r/>
          </w:p>
        </w:tc>
      </w:tr>
      <w:tr>
        <w:trPr>
          <w:trHeight w:val="90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vMerge w:val="restart"/>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1040"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其他要求</w:t>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7.1服务人员要求统一着装，干净、整洁，应根据不同的工种配发工服和工号牌，讲究礼仪、仪表，态度热情，服务到位，服装等相关费用均由服务方自行承担。</w:t>
            </w:r>
            <w:r/>
          </w:p>
        </w:tc>
      </w:tr>
      <w:tr>
        <w:trPr>
          <w:trHeight w:val="6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7.2相关人员须持相关的资格证书、上岗证，所有人员均须持有正规医院出具的健康证。</w:t>
            </w:r>
            <w:r/>
          </w:p>
        </w:tc>
      </w:tr>
      <w:tr>
        <w:trPr>
          <w:trHeight w:val="3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7.3接受学校管理部门对日常工作的监督和管理。</w:t>
            </w:r>
            <w:r/>
          </w:p>
        </w:tc>
      </w:tr>
      <w:tr>
        <w:trPr>
          <w:trHeight w:val="6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7.4制定安全防范预案（水、火灾、电、各类设备、重大疫情、异常天气、刑事案件等突发性事件）。</w:t>
            </w:r>
            <w:r/>
          </w:p>
        </w:tc>
      </w:tr>
      <w:tr>
        <w:trPr>
          <w:trHeight w:val="6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7.5服务方应有做好保密工作的相关经验及相应的管理制度，并有责任在提供服务时履行保密义务。</w:t>
            </w:r>
            <w:r/>
          </w:p>
        </w:tc>
      </w:tr>
      <w:tr>
        <w:trPr>
          <w:trHeight w:val="6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7.6服务方更换人员应至少提前一个月书面告知采购人。更换之后的服务人员的资格等条件不得低于投标承诺的服务人员。</w:t>
            </w:r>
            <w:r/>
          </w:p>
        </w:tc>
      </w:tr>
      <w:tr>
        <w:trPr>
          <w:trHeight w:val="12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7.7食堂固定资产由采购人负责，中标后服务方和采购人共同清点并书面签字确认。严格控制物品损耗率并按规定程序报损。食堂等后勤从业人员工作物资、消耗品由采购人负责，其中各类餐具物品年耗损率要控制在2%以内。</w:t>
            </w:r>
            <w:r/>
          </w:p>
        </w:tc>
      </w:tr>
      <w:tr>
        <w:trPr>
          <w:trHeight w:val="6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7.8工作人员体检、伤残疾病等费用均由中标单位负责，与采购人无关。</w:t>
            </w:r>
            <w:r/>
          </w:p>
        </w:tc>
      </w:tr>
      <w:tr>
        <w:trPr>
          <w:trHeight w:val="9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7.9食材采购由采购人负责，服务方要负责食材质量验收以及食材入库，并要按照张家港市市场监督局、疾控中心、教育局等主管部门相关规定规范管理和操作。</w:t>
            </w:r>
            <w:r/>
          </w:p>
        </w:tc>
      </w:tr>
      <w:tr>
        <w:trPr>
          <w:trHeight w:val="6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7.10餐具严格洗、消、冲、保洁，利用消毒柜对餐具进行严格消毒。</w:t>
            </w:r>
            <w:r/>
          </w:p>
        </w:tc>
      </w:tr>
      <w:tr>
        <w:trPr>
          <w:trHeight w:val="9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7.11厨房要保持设备整齐划一。工作台、餐具、炊具、地面、墙面按时消毒，干净无异物。冰箱保持干净卫生，分档分类存放食物(生熟分开、肉类、鱼类、海鲜类等分档分类保存)。 </w:t>
            </w:r>
            <w:r/>
          </w:p>
        </w:tc>
      </w:tr>
      <w:tr>
        <w:trPr>
          <w:trHeight w:val="6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7.12食堂内有健全的防鼠、防蝇、防尘“三防措施”（特别是分菜间、加工间、餐厅等场所的门窗）。 </w:t>
            </w:r>
            <w:r/>
          </w:p>
        </w:tc>
      </w:tr>
      <w:tr>
        <w:trPr>
          <w:trHeight w:val="12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7.13搞好食堂内外环境卫生，做到熟食、生料加工分开，杜绝生、熟食混放，每餐对食品留样。制定食堂卫生管理制度，建立食堂卫生工作自查记录。食堂内所有垃圾倒在指定地点，定期对就场所、就餐桌椅、板凳进行打扫消毒。</w:t>
            </w:r>
            <w:r/>
          </w:p>
        </w:tc>
      </w:tr>
      <w:tr>
        <w:trPr>
          <w:trHeight w:val="9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7.14确保食堂操作的安全卫生，杜绝各类设施设备的安全卫生事故。全体工作人员都应熟练掌握消防安全常规常识，严格执行消防安全标准，确保不出问题。做到人走灯灭，人走水停。</w:t>
            </w:r>
            <w:r/>
          </w:p>
        </w:tc>
      </w:tr>
      <w:tr>
        <w:trPr>
          <w:trHeight w:val="9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7.15在餐厅管理中，不使用腐烂变质的主副食品，包括各类辅料，不供应变质饭菜，保证饭菜卫生质量。注意荤素、营养的搭配，花色品种不断翻新，做到饭热、菜香、价廉物美。</w:t>
            </w:r>
            <w:r/>
          </w:p>
        </w:tc>
      </w:tr>
      <w:tr>
        <w:trPr>
          <w:trHeight w:val="9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7.16服务方对食品存放、验收、菜饭制作过程规范、卫生、质量、饭菜克重标准、服务、各种食材消耗使用情况等建立监督管理机制。采购人有权提出纠正或改进意见。</w:t>
            </w:r>
            <w:r/>
          </w:p>
        </w:tc>
      </w:tr>
      <w:tr>
        <w:trPr>
          <w:trHeight w:val="3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7.17食堂经营卫生许可证由采购人办理，服务方协助。</w:t>
            </w:r>
            <w:r/>
          </w:p>
        </w:tc>
      </w:tr>
      <w:tr>
        <w:trPr>
          <w:trHeight w:val="21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7.18针对本项目特点投标人应制定校园食堂食品安全保证措施。不接触、不使用野生动物作为食材，不生吃奶类、蛋类和肉类。勤洗手。在咳嗽或打喷嚏后、制备食品前后、饭前便后、处理污物后及时洗手，洗手时要用肥皂或洗手液洗手，搓手最少20秒，用流动水冲洗。注意环境卫生，多通风。保持良好的呼吸道礼仪，工作中打喷嚏和咳嗽时避免对着他人，应用纸巾或手肘（而不是手）遮掩口鼻等。</w:t>
            </w:r>
            <w:r/>
          </w:p>
        </w:tc>
      </w:tr>
      <w:tr>
        <w:trPr>
          <w:trHeight w:val="12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7.1</w:t>
            </w:r>
            <w:r>
              <w:rPr>
                <w:rFonts w:ascii="宋体" w:hAnsi="宋体" w:eastAsia="宋体" w:cs="宋体"/>
                <w:sz w:val="24"/>
                <w:szCs w:val="24"/>
              </w:rPr>
              <w:t xml:space="preserve">9</w:t>
            </w:r>
            <w:r>
              <w:rPr>
                <w:rFonts w:hint="eastAsia" w:ascii="宋体" w:hAnsi="宋体" w:eastAsia="宋体" w:cs="宋体"/>
                <w:sz w:val="24"/>
                <w:szCs w:val="24"/>
              </w:rPr>
              <w:t xml:space="preserve">针对本项目特点投标人应提供进退场交接方案。进场交接成立交接领导小组，按交接方案，在移交条件具备的情况下，按资料、审核、培训、交接的程序进行交接验收。制定详细管理方案，制订及完善管理规章。在采购方的监交下，双方办理移交手续。</w:t>
            </w:r>
            <w:r/>
          </w:p>
        </w:tc>
      </w:tr>
      <w:tr>
        <w:trPr>
          <w:trHeight w:val="9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7.</w:t>
            </w:r>
            <w:r>
              <w:rPr>
                <w:rFonts w:ascii="宋体" w:hAnsi="宋体" w:eastAsia="宋体" w:cs="宋体"/>
                <w:sz w:val="24"/>
                <w:szCs w:val="24"/>
              </w:rPr>
              <w:t xml:space="preserve">20</w:t>
            </w:r>
            <w:r>
              <w:rPr>
                <w:rFonts w:hint="eastAsia" w:ascii="宋体" w:hAnsi="宋体" w:eastAsia="宋体" w:cs="宋体"/>
                <w:sz w:val="24"/>
                <w:szCs w:val="24"/>
              </w:rPr>
              <w:t xml:space="preserve">投标人针对本项目制定对应的应急方案，有完善的自然灾害应急方案、消防应急方案、卫生安全应急方案、食物中毒应急方案、投诉处理方案、突击工作应急方案。</w:t>
            </w:r>
            <w:r/>
          </w:p>
        </w:tc>
      </w:tr>
      <w:tr>
        <w:trPr>
          <w:trHeight w:val="9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7.</w:t>
            </w:r>
            <w:r>
              <w:rPr>
                <w:rFonts w:ascii="宋体" w:hAnsi="宋体" w:eastAsia="宋体" w:cs="宋体"/>
                <w:sz w:val="24"/>
                <w:szCs w:val="24"/>
              </w:rPr>
              <w:t xml:space="preserve">21</w:t>
            </w:r>
            <w:r>
              <w:rPr>
                <w:rFonts w:hint="eastAsia" w:ascii="宋体" w:hAnsi="宋体" w:eastAsia="宋体" w:cs="宋体"/>
                <w:sz w:val="24"/>
                <w:szCs w:val="24"/>
              </w:rPr>
              <w:t xml:space="preserve">投标人应具有承担过类似项目的经验及能力，并具有相关认证资质。同时投标人需熟悉市场监督主管部门关于食品安全量化分级管理体系。</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vMerge w:val="restart"/>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1040"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对服务方的考核</w:t>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8.1检查内容：考核组根据《学校食堂餐饮用工服务考核标准》对服务方进行考核。</w:t>
            </w:r>
            <w:r/>
          </w:p>
        </w:tc>
      </w:tr>
      <w:tr>
        <w:trPr>
          <w:trHeight w:val="3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8.2检查与考核：</w:t>
            </w:r>
            <w:r/>
          </w:p>
        </w:tc>
      </w:tr>
      <w:tr>
        <w:trPr>
          <w:trHeight w:val="12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8.2.1采购人每月对服务方食堂管理工作的检查采取抽查与日常巡查相结合；抽查每月至少1次，采购人检查人员对服务方工作进行检查、考核、评分，服务方管理人员可陪同；日常巡查由采购人派专人会同服务方管理人员进行督促检查、评分。</w:t>
            </w:r>
            <w:r/>
          </w:p>
        </w:tc>
      </w:tr>
      <w:tr>
        <w:trPr>
          <w:trHeight w:val="12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8.2.2采购人在检查中发现的问题及时通知服务方，服务方及时整改，同时服务方须主动联系采购人，在考核表上签字确认，如若服务方拒绝签字确认，采购人一律视为服务方默认采购人的考核评分。</w:t>
            </w:r>
            <w:r/>
          </w:p>
        </w:tc>
      </w:tr>
      <w:tr>
        <w:trPr>
          <w:trHeight w:val="3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8.3评分办法： </w:t>
            </w:r>
            <w:r/>
          </w:p>
        </w:tc>
      </w:tr>
      <w:tr>
        <w:trPr>
          <w:trHeight w:val="3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8.3.1采购人每月不定期抽查，同时每月汇总最终考核得分表。</w:t>
            </w:r>
            <w:r/>
          </w:p>
        </w:tc>
      </w:tr>
      <w:tr>
        <w:trPr>
          <w:trHeight w:val="6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8.3.2服务方每月最终考评得分为该月抽查考评得分和日常巡查得分的平均值。</w:t>
            </w:r>
            <w:r/>
          </w:p>
        </w:tc>
      </w:tr>
      <w:tr>
        <w:trPr>
          <w:trHeight w:val="120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投标报价要求</w:t>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i/>
                <w:iCs/>
                <w:sz w:val="24"/>
                <w:szCs w:val="24"/>
                <w:u w:val="single"/>
              </w:rPr>
            </w:pPr>
            <w:r>
              <w:rPr>
                <w:rFonts w:hint="eastAsia" w:ascii="宋体" w:hAnsi="宋体" w:eastAsia="宋体" w:cs="宋体"/>
                <w:i/>
                <w:iCs/>
                <w:sz w:val="24"/>
                <w:szCs w:val="24"/>
                <w:u w:val="single"/>
              </w:rPr>
              <w:t xml:space="preserve">9.1本次投标总报价为</w:t>
            </w:r>
            <w:r>
              <w:rPr>
                <w:rFonts w:hint="eastAsia" w:ascii="宋体" w:hAnsi="宋体" w:eastAsia="宋体" w:cs="宋体"/>
                <w:i/>
                <w:iCs/>
                <w:sz w:val="24"/>
                <w:szCs w:val="24"/>
                <w:u w:val="single"/>
              </w:rPr>
              <w:t xml:space="preserve">两</w:t>
            </w:r>
            <w:r>
              <w:rPr>
                <w:rFonts w:hint="eastAsia" w:ascii="宋体" w:hAnsi="宋体" w:eastAsia="宋体" w:cs="宋体"/>
                <w:i/>
                <w:iCs/>
                <w:sz w:val="24"/>
                <w:szCs w:val="24"/>
                <w:u w:val="single"/>
              </w:rPr>
              <w:t xml:space="preserve">年的总服务费价格。投标总报价一次报定，包括完成本项工作所需的人工（含加班工资）、社保、公积金、福利、专业统一服装、管理费、利润、税费、保险费、办公耗材、等各项应有费用。中标后不再追加任何费用。</w:t>
            </w:r>
            <w:r/>
          </w:p>
        </w:tc>
      </w:tr>
      <w:tr>
        <w:trPr>
          <w:trHeight w:val="90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vMerge w:val="restart"/>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1040"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风险承担</w:t>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i/>
                <w:iCs/>
                <w:sz w:val="24"/>
                <w:szCs w:val="24"/>
                <w:u w:val="single"/>
              </w:rPr>
            </w:pPr>
            <w:r>
              <w:rPr>
                <w:rFonts w:hint="eastAsia" w:ascii="宋体" w:hAnsi="宋体" w:eastAsia="宋体" w:cs="宋体"/>
                <w:i/>
                <w:iCs/>
                <w:sz w:val="24"/>
                <w:szCs w:val="24"/>
                <w:u w:val="single"/>
              </w:rPr>
              <w:t xml:space="preserve">10.1所派遣的服务人员在工作期间发生任何工伤、工亡、意外伤害、纠纷时，中标单位应自行妥善处理，采购单位不承担任何有关责任。</w:t>
            </w:r>
            <w:r/>
          </w:p>
        </w:tc>
      </w:tr>
      <w:tr>
        <w:trPr>
          <w:trHeight w:val="6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i/>
                <w:iCs/>
                <w:sz w:val="24"/>
                <w:szCs w:val="24"/>
                <w:u w:val="single"/>
              </w:rPr>
            </w:pPr>
            <w:r>
              <w:rPr>
                <w:rFonts w:hint="eastAsia" w:ascii="宋体" w:hAnsi="宋体" w:eastAsia="宋体" w:cs="宋体"/>
                <w:i/>
                <w:iCs/>
                <w:sz w:val="24"/>
                <w:szCs w:val="24"/>
                <w:u w:val="single"/>
              </w:rPr>
              <w:t xml:space="preserve">10.2中标单位违返国家相关法规，与聘用人员发生纠纷，均由中标单位负责调解与处理，采购单位不承担责任。</w:t>
            </w:r>
            <w:r/>
          </w:p>
        </w:tc>
      </w:tr>
      <w:tr>
        <w:trPr>
          <w:trHeight w:val="9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i/>
                <w:iCs/>
                <w:sz w:val="24"/>
                <w:szCs w:val="24"/>
                <w:u w:val="single"/>
              </w:rPr>
            </w:pPr>
            <w:r>
              <w:rPr>
                <w:rFonts w:hint="eastAsia" w:ascii="宋体" w:hAnsi="宋体" w:eastAsia="宋体" w:cs="宋体"/>
                <w:i/>
                <w:iCs/>
                <w:sz w:val="24"/>
                <w:szCs w:val="24"/>
                <w:u w:val="single"/>
              </w:rPr>
              <w:t xml:space="preserve">10.3中标单位在服务过程中违反国家相关法规或行业规范，因过失造成他人人身伤亡的，均由中标单位负责处理并承担经济和道义上的责任，采购单位不承担任何责任。</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vMerge w:val="restart"/>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11</w:t>
            </w:r>
            <w:r/>
          </w:p>
        </w:tc>
        <w:tc>
          <w:tcPr>
            <w:shd w:val="clear" w:color="auto" w:fill="auto"/>
            <w:tcBorders>
              <w:top w:val="none" w:color="000000" w:sz="4" w:space="0"/>
              <w:left w:val="single" w:color="auto" w:sz="4" w:space="0"/>
              <w:bottom w:val="single" w:color="auto" w:sz="4" w:space="0"/>
              <w:right w:val="single" w:color="auto" w:sz="4" w:space="0"/>
            </w:tcBorders>
            <w:tcW w:w="1040"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其他说明</w:t>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11.1采购人负责事项：</w:t>
            </w:r>
            <w:r/>
          </w:p>
        </w:tc>
      </w:tr>
      <w:tr>
        <w:trPr>
          <w:trHeight w:val="3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11.1.1采购人负责本校食堂的自主经营。</w:t>
            </w:r>
            <w:r/>
          </w:p>
        </w:tc>
      </w:tr>
      <w:tr>
        <w:trPr>
          <w:trHeight w:val="9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11.1.2采购人按食堂现状提供炉灶、蒸饭设备、餐桌餐椅、餐具等设备。发生非中标人责任造成的设备维修时，维修费用由采购人承担。</w:t>
            </w:r>
            <w:r/>
          </w:p>
        </w:tc>
      </w:tr>
      <w:tr>
        <w:trPr>
          <w:trHeight w:val="3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11.1.3采购人负责采购并提供食堂所有所需食材及主副食品。</w:t>
            </w:r>
            <w:r/>
          </w:p>
        </w:tc>
      </w:tr>
      <w:tr>
        <w:trPr>
          <w:trHeight w:val="3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11.1.4采购人负责水电天然气提供及水电气费用。</w:t>
            </w:r>
            <w:r/>
          </w:p>
        </w:tc>
      </w:tr>
      <w:tr>
        <w:trPr>
          <w:trHeight w:val="12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11.1.5采购人按需提供食堂常用易耗品，食堂工作人员应注意节约。口罩、手套等，可以采取专人管理、专人领取、专人使用。水电管控方面制定合理标准，保证一切设备正常运行、高质量完成开餐。</w:t>
            </w:r>
            <w:r/>
          </w:p>
        </w:tc>
      </w:tr>
      <w:tr>
        <w:trPr>
          <w:trHeight w:val="3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11.1.6采购人负责办公设备购置。</w:t>
            </w:r>
            <w:r/>
          </w:p>
        </w:tc>
      </w:tr>
      <w:tr>
        <w:trPr>
          <w:trHeight w:val="900"/>
        </w:trPr>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04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2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11.2投标人应根据项目需求设立完善的管理体系和运作流程，建立完善的服务管理制度、安全管理规章制度，做好档案资料的管理。</w:t>
            </w:r>
            <w:r/>
          </w:p>
        </w:tc>
      </w:tr>
    </w:tbl>
    <w:p>
      <w:pPr>
        <w:spacing w:before="120" w:after="120" w:line="440" w:lineRule="exact"/>
        <w:rPr>
          <w:rFonts w:ascii="宋体" w:hAnsi="宋体" w:eastAsia="宋体" w:cs="宋体"/>
          <w:b/>
          <w:sz w:val="28"/>
          <w:szCs w:val="28"/>
        </w:rPr>
      </w:pPr>
      <w:r>
        <w:rPr>
          <w:rFonts w:hint="eastAsia" w:ascii="宋体" w:hAnsi="宋体" w:eastAsia="宋体" w:cs="宋体"/>
          <w:b/>
          <w:color w:val="000000"/>
          <w:sz w:val="28"/>
          <w:szCs w:val="28"/>
          <w:highlight w:val="white"/>
        </w:rPr>
        <w:t xml:space="preserve">三、商务条款 </w:t>
      </w:r>
      <w:r/>
    </w:p>
    <w:p>
      <w:pPr>
        <w:ind w:firstLine="500"/>
        <w:jc w:val="left"/>
        <w:spacing w:line="440" w:lineRule="exact"/>
        <w:widowControl/>
        <w:rPr>
          <w:rFonts w:ascii="宋体" w:hAnsi="宋体" w:eastAsia="宋体" w:cs="宋体"/>
          <w:b/>
          <w:spacing w:val="7"/>
          <w:sz w:val="24"/>
          <w:szCs w:val="24"/>
        </w:rPr>
      </w:pPr>
      <w:r>
        <w:rPr>
          <w:rFonts w:ascii="宋体" w:hAnsi="宋体" w:eastAsia="宋体" w:cs="宋体"/>
          <w:b/>
          <w:color w:val="000000"/>
          <w:spacing w:val="7"/>
          <w:sz w:val="24"/>
          <w:szCs w:val="24"/>
        </w:rPr>
        <w:t xml:space="preserve">1 服务期限</w:t>
      </w:r>
      <w:r/>
    </w:p>
    <w:p>
      <w:pPr>
        <w:ind w:firstLine="500"/>
        <w:jc w:val="left"/>
        <w:spacing w:line="440" w:lineRule="exact"/>
        <w:widowControl/>
        <w:rPr>
          <w:rFonts w:ascii="宋体" w:hAnsi="宋体" w:eastAsia="宋体" w:cs="宋体"/>
          <w:i/>
          <w:spacing w:val="7"/>
          <w:sz w:val="24"/>
          <w:szCs w:val="24"/>
          <w:u w:val="single"/>
        </w:rPr>
      </w:pPr>
      <w:r>
        <w:rPr>
          <w:rFonts w:ascii="宋体" w:hAnsi="宋体" w:eastAsia="宋体" w:cs="宋体"/>
          <w:i/>
          <w:color w:val="000000"/>
          <w:spacing w:val="7"/>
          <w:sz w:val="24"/>
          <w:szCs w:val="24"/>
          <w:u w:val="single"/>
        </w:rPr>
        <w:t xml:space="preserve">1.1服务期限</w:t>
      </w:r>
      <w:r/>
    </w:p>
    <w:p>
      <w:pPr>
        <w:ind w:firstLine="500"/>
        <w:jc w:val="left"/>
        <w:spacing w:line="440" w:lineRule="exact"/>
        <w:widowControl/>
        <w:rPr>
          <w:rFonts w:ascii="宋体" w:hAnsi="宋体" w:eastAsia="宋体" w:cs="宋体"/>
          <w:i/>
          <w:spacing w:val="7"/>
          <w:sz w:val="24"/>
          <w:szCs w:val="24"/>
          <w:u w:val="single"/>
        </w:rPr>
      </w:pPr>
      <w:r>
        <w:rPr>
          <w:rFonts w:hint="eastAsia" w:ascii="宋体" w:hAnsi="宋体" w:eastAsia="宋体" w:cs="宋体"/>
          <w:i/>
          <w:color w:val="000000"/>
          <w:spacing w:val="7"/>
          <w:sz w:val="24"/>
          <w:szCs w:val="24"/>
          <w:u w:val="single"/>
        </w:rPr>
        <w:t xml:space="preserve">两</w:t>
      </w:r>
      <w:r>
        <w:rPr>
          <w:rFonts w:ascii="宋体" w:hAnsi="宋体" w:eastAsia="宋体" w:cs="宋体"/>
          <w:i/>
          <w:color w:val="000000"/>
          <w:spacing w:val="7"/>
          <w:sz w:val="24"/>
          <w:szCs w:val="24"/>
          <w:u w:val="single"/>
        </w:rPr>
        <w:t xml:space="preserve">年</w:t>
      </w:r>
      <w:r>
        <w:rPr>
          <w:rFonts w:hint="eastAsia" w:ascii="宋体" w:hAnsi="宋体" w:eastAsia="宋体" w:cs="宋体"/>
          <w:i/>
          <w:color w:val="000000"/>
          <w:spacing w:val="7"/>
          <w:sz w:val="24"/>
          <w:szCs w:val="24"/>
          <w:u w:val="single"/>
        </w:rPr>
        <w:t xml:space="preserve">，</w:t>
      </w:r>
      <w:r>
        <w:rPr>
          <w:rFonts w:hint="eastAsia" w:ascii="宋体" w:hAnsi="宋体" w:eastAsia="宋体" w:cs="宋体"/>
          <w:i/>
          <w:color w:val="000000"/>
          <w:spacing w:val="7"/>
          <w:sz w:val="24"/>
          <w:szCs w:val="24"/>
          <w:u w:val="single"/>
        </w:rPr>
        <w:t xml:space="preserve">自2024年8月1日至2026年7月31日</w:t>
      </w:r>
      <w:r>
        <w:rPr>
          <w:rFonts w:hint="eastAsia" w:ascii="宋体" w:hAnsi="宋体" w:eastAsia="宋体" w:cs="宋体"/>
          <w:i/>
          <w:color w:val="000000"/>
          <w:spacing w:val="7"/>
          <w:sz w:val="24"/>
          <w:szCs w:val="24"/>
          <w:u w:val="single"/>
        </w:rPr>
        <w:t xml:space="preserve">。</w:t>
      </w:r>
      <w:r/>
    </w:p>
    <w:p>
      <w:pPr>
        <w:ind w:firstLine="500"/>
        <w:jc w:val="left"/>
        <w:spacing w:line="440" w:lineRule="exact"/>
        <w:widowControl/>
        <w:rPr>
          <w:rFonts w:ascii="宋体" w:hAnsi="宋体" w:eastAsia="宋体" w:cs="宋体"/>
          <w:b/>
          <w:spacing w:val="7"/>
          <w:sz w:val="24"/>
          <w:szCs w:val="24"/>
        </w:rPr>
      </w:pPr>
      <w:r>
        <w:rPr>
          <w:rFonts w:ascii="宋体" w:hAnsi="宋体" w:eastAsia="宋体" w:cs="宋体"/>
          <w:b/>
          <w:color w:val="000000"/>
          <w:spacing w:val="7"/>
          <w:sz w:val="24"/>
          <w:szCs w:val="24"/>
        </w:rPr>
        <w:t xml:space="preserve">2 货款支付</w:t>
      </w:r>
      <w:r/>
    </w:p>
    <w:p>
      <w:pPr>
        <w:ind w:firstLine="500"/>
        <w:jc w:val="left"/>
        <w:spacing w:line="440" w:lineRule="exact"/>
        <w:widowControl/>
        <w:rPr>
          <w:rFonts w:ascii="宋体" w:hAnsi="宋体" w:eastAsia="宋体" w:cs="宋体"/>
          <w:i/>
          <w:spacing w:val="7"/>
          <w:sz w:val="24"/>
          <w:szCs w:val="24"/>
          <w:u w:val="single"/>
        </w:rPr>
      </w:pPr>
      <w:r>
        <w:rPr>
          <w:rFonts w:ascii="宋体" w:hAnsi="宋体" w:eastAsia="宋体" w:cs="宋体"/>
          <w:i/>
          <w:color w:val="000000"/>
          <w:spacing w:val="7"/>
          <w:sz w:val="24"/>
          <w:szCs w:val="24"/>
          <w:u w:val="single"/>
        </w:rPr>
        <w:t xml:space="preserve">2.1结付程序</w:t>
      </w:r>
      <w:r/>
    </w:p>
    <w:p>
      <w:pPr>
        <w:ind w:firstLine="500"/>
        <w:jc w:val="left"/>
        <w:spacing w:line="440" w:lineRule="exact"/>
        <w:widowControl/>
        <w:rPr>
          <w:rFonts w:ascii="宋体" w:hAnsi="宋体" w:eastAsia="宋体" w:cs="宋体"/>
          <w:i/>
          <w:spacing w:val="7"/>
          <w:sz w:val="24"/>
          <w:szCs w:val="24"/>
          <w:u w:val="single"/>
        </w:rPr>
      </w:pPr>
      <w:r>
        <w:rPr>
          <w:rFonts w:ascii="宋体" w:hAnsi="宋体" w:eastAsia="宋体" w:cs="宋体"/>
          <w:i/>
          <w:color w:val="000000"/>
          <w:spacing w:val="7"/>
          <w:sz w:val="24"/>
          <w:szCs w:val="24"/>
          <w:u w:val="single"/>
        </w:rPr>
        <w:t xml:space="preserve">中标人按本合同内容合格的履行服务义务后，凭考核结果、正式发票到采购单位办理用工服务的结算手续。</w:t>
      </w:r>
      <w:r/>
    </w:p>
    <w:p>
      <w:pPr>
        <w:ind w:firstLine="500"/>
        <w:jc w:val="left"/>
        <w:spacing w:line="440" w:lineRule="exact"/>
        <w:widowControl/>
        <w:rPr>
          <w:rFonts w:ascii="宋体" w:hAnsi="宋体" w:eastAsia="宋体" w:cs="宋体"/>
          <w:i/>
          <w:spacing w:val="7"/>
          <w:sz w:val="24"/>
          <w:szCs w:val="24"/>
          <w:u w:val="single"/>
        </w:rPr>
      </w:pPr>
      <w:r>
        <w:rPr>
          <w:rFonts w:ascii="宋体" w:hAnsi="宋体" w:eastAsia="宋体" w:cs="宋体"/>
          <w:i/>
          <w:color w:val="000000"/>
          <w:spacing w:val="7"/>
          <w:sz w:val="24"/>
          <w:szCs w:val="24"/>
          <w:u w:val="single"/>
        </w:rPr>
        <w:t xml:space="preserve">2.2结付期限</w:t>
      </w:r>
      <w:r/>
    </w:p>
    <w:p>
      <w:pPr>
        <w:ind w:firstLine="500"/>
        <w:jc w:val="left"/>
        <w:spacing w:line="440" w:lineRule="exact"/>
        <w:widowControl/>
        <w:rPr>
          <w:rFonts w:ascii="宋体" w:hAnsi="宋体" w:eastAsia="宋体" w:cs="宋体"/>
          <w:i/>
          <w:color w:val="000000"/>
          <w:spacing w:val="7"/>
          <w:sz w:val="24"/>
          <w:szCs w:val="24"/>
          <w:u w:val="single"/>
        </w:rPr>
      </w:pPr>
      <w:r>
        <w:rPr>
          <w:rFonts w:ascii="宋体" w:hAnsi="宋体" w:eastAsia="宋体" w:cs="宋体"/>
          <w:i/>
          <w:spacing w:val="7"/>
          <w:sz w:val="24"/>
          <w:szCs w:val="24"/>
          <w:u w:val="single"/>
        </w:rPr>
        <w:t xml:space="preserve">（1）合同签订后，</w:t>
      </w:r>
      <w:r>
        <w:rPr>
          <w:rFonts w:hint="eastAsia" w:ascii="宋体" w:hAnsi="宋体" w:eastAsia="宋体" w:cs="宋体"/>
          <w:i/>
          <w:spacing w:val="7"/>
          <w:sz w:val="24"/>
          <w:szCs w:val="24"/>
          <w:u w:val="single"/>
        </w:rPr>
        <w:t xml:space="preserve">除去非学生开课月份（即每年的7月和8月），</w:t>
      </w:r>
      <w:r>
        <w:rPr>
          <w:rFonts w:ascii="宋体" w:hAnsi="宋体" w:eastAsia="宋体" w:cs="宋体"/>
          <w:i/>
          <w:spacing w:val="7"/>
          <w:sz w:val="24"/>
          <w:szCs w:val="24"/>
          <w:u w:val="single"/>
        </w:rPr>
        <w:t xml:space="preserve">按</w:t>
      </w:r>
      <w:r>
        <w:rPr>
          <w:rFonts w:hint="eastAsia" w:ascii="宋体" w:hAnsi="宋体" w:eastAsia="宋体" w:cs="宋体"/>
          <w:i/>
          <w:spacing w:val="7"/>
          <w:sz w:val="24"/>
          <w:szCs w:val="24"/>
          <w:u w:val="single"/>
        </w:rPr>
        <w:t xml:space="preserve">2</w:t>
      </w:r>
      <w:r>
        <w:rPr>
          <w:rFonts w:ascii="宋体" w:hAnsi="宋体" w:eastAsia="宋体" w:cs="宋体"/>
          <w:i/>
          <w:spacing w:val="7"/>
          <w:sz w:val="24"/>
          <w:szCs w:val="24"/>
          <w:u w:val="single"/>
        </w:rPr>
        <w:t xml:space="preserve">0</w:t>
      </w:r>
      <w:r>
        <w:rPr>
          <w:rFonts w:ascii="宋体" w:hAnsi="宋体" w:eastAsia="宋体" w:cs="宋体"/>
          <w:i/>
          <w:spacing w:val="7"/>
          <w:sz w:val="24"/>
          <w:szCs w:val="24"/>
          <w:u w:val="single"/>
        </w:rPr>
        <w:t xml:space="preserve">个月平均支付，每月</w:t>
      </w:r>
      <w:r>
        <w:rPr>
          <w:rFonts w:hint="eastAsia" w:ascii="宋体" w:hAnsi="宋体" w:eastAsia="宋体" w:cs="宋体"/>
          <w:i/>
          <w:spacing w:val="7"/>
          <w:sz w:val="24"/>
          <w:szCs w:val="24"/>
          <w:u w:val="single"/>
        </w:rPr>
        <w:t xml:space="preserve">按照</w:t>
      </w:r>
      <w:r>
        <w:rPr>
          <w:rFonts w:ascii="宋体" w:hAnsi="宋体" w:eastAsia="宋体" w:cs="宋体"/>
          <w:i/>
          <w:spacing w:val="7"/>
          <w:sz w:val="24"/>
          <w:szCs w:val="24"/>
          <w:u w:val="single"/>
        </w:rPr>
        <w:t xml:space="preserve">学校的考核评分情况结算该月该校的食堂用工服务费，第</w:t>
      </w:r>
      <w:r>
        <w:rPr>
          <w:rFonts w:ascii="宋体" w:hAnsi="宋体" w:eastAsia="宋体" w:cs="宋体"/>
          <w:i/>
          <w:spacing w:val="7"/>
          <w:sz w:val="24"/>
          <w:szCs w:val="24"/>
          <w:u w:val="single"/>
        </w:rPr>
        <w:t xml:space="preserve">2</w:t>
      </w:r>
      <w:r>
        <w:rPr>
          <w:rFonts w:ascii="宋体" w:hAnsi="宋体" w:eastAsia="宋体" w:cs="宋体"/>
          <w:i/>
          <w:spacing w:val="7"/>
          <w:sz w:val="24"/>
          <w:szCs w:val="24"/>
          <w:u w:val="single"/>
        </w:rPr>
        <w:t xml:space="preserve">个月完成首月食堂用工服务费应付款的支付，往后逐月顺延支</w:t>
      </w:r>
      <w:r>
        <w:rPr>
          <w:rFonts w:ascii="宋体" w:hAnsi="宋体" w:eastAsia="宋体" w:cs="宋体"/>
          <w:i/>
          <w:color w:val="000000"/>
          <w:spacing w:val="7"/>
          <w:sz w:val="24"/>
          <w:szCs w:val="24"/>
          <w:u w:val="single"/>
        </w:rPr>
        <w:t xml:space="preserve">付，直至应付款项支付完成。</w:t>
      </w:r>
      <w:r/>
    </w:p>
    <w:p>
      <w:pPr>
        <w:ind w:firstLine="500"/>
        <w:jc w:val="left"/>
        <w:spacing w:line="440" w:lineRule="exact"/>
        <w:widowControl/>
        <w:rPr>
          <w:rFonts w:ascii="宋体" w:hAnsi="宋体" w:eastAsia="宋体" w:cs="宋体"/>
          <w:i/>
          <w:color w:val="000000"/>
          <w:spacing w:val="7"/>
          <w:sz w:val="24"/>
          <w:szCs w:val="24"/>
          <w:u w:val="single"/>
        </w:rPr>
      </w:pPr>
      <w:r>
        <w:rPr>
          <w:rFonts w:hint="eastAsia" w:ascii="宋体" w:hAnsi="宋体" w:eastAsia="宋体" w:cs="宋体"/>
          <w:i/>
          <w:color w:val="000000"/>
          <w:spacing w:val="7"/>
          <w:sz w:val="24"/>
          <w:szCs w:val="24"/>
          <w:u w:val="single"/>
        </w:rPr>
        <w:t xml:space="preserve">2.3结付标准</w:t>
      </w:r>
      <w:r/>
    </w:p>
    <w:p>
      <w:pPr>
        <w:ind w:firstLine="500"/>
        <w:jc w:val="left"/>
        <w:spacing w:line="440" w:lineRule="exact"/>
        <w:widowControl/>
        <w:rPr>
          <w:rFonts w:ascii="宋体" w:hAnsi="宋体" w:eastAsia="宋体" w:cs="宋体"/>
          <w:i/>
          <w:color w:val="000000"/>
          <w:spacing w:val="7"/>
          <w:sz w:val="24"/>
          <w:szCs w:val="24"/>
          <w:u w:val="single"/>
        </w:rPr>
      </w:pPr>
      <w:r>
        <w:rPr>
          <w:rFonts w:ascii="宋体" w:hAnsi="宋体" w:eastAsia="宋体" w:cs="宋体"/>
          <w:i/>
          <w:color w:val="000000"/>
          <w:spacing w:val="7"/>
          <w:sz w:val="24"/>
          <w:szCs w:val="24"/>
          <w:u w:val="single"/>
        </w:rPr>
        <w:t xml:space="preserve">乙方当月最终得分</w:t>
      </w:r>
      <w:r>
        <w:rPr>
          <w:rFonts w:ascii="宋体" w:hAnsi="宋体" w:cs="宋体"/>
          <w:i/>
          <w:color w:val="000000"/>
          <w:spacing w:val="7"/>
          <w:sz w:val="24"/>
          <w:szCs w:val="24"/>
          <w:u w:val="single"/>
        </w:rPr>
        <w:t xml:space="preserve">（平均值）</w:t>
      </w:r>
      <w:r>
        <w:rPr>
          <w:rFonts w:ascii="宋体" w:hAnsi="宋体" w:eastAsia="宋体" w:cs="宋体"/>
          <w:i/>
          <w:color w:val="000000"/>
          <w:spacing w:val="7"/>
          <w:sz w:val="24"/>
          <w:szCs w:val="24"/>
          <w:u w:val="single"/>
        </w:rPr>
        <w:t xml:space="preserve">≥9</w:t>
      </w:r>
      <w:r>
        <w:rPr>
          <w:rFonts w:hint="eastAsia" w:ascii="宋体" w:hAnsi="宋体" w:eastAsia="宋体" w:cs="宋体"/>
          <w:i/>
          <w:color w:val="000000"/>
          <w:spacing w:val="7"/>
          <w:sz w:val="24"/>
          <w:szCs w:val="24"/>
          <w:u w:val="single"/>
        </w:rPr>
        <w:t xml:space="preserve">0</w:t>
      </w:r>
      <w:r>
        <w:rPr>
          <w:rFonts w:ascii="宋体" w:hAnsi="宋体" w:eastAsia="宋体" w:cs="宋体"/>
          <w:i/>
          <w:color w:val="000000"/>
          <w:spacing w:val="7"/>
          <w:sz w:val="24"/>
          <w:szCs w:val="24"/>
          <w:u w:val="single"/>
        </w:rPr>
        <w:t xml:space="preserve">分的，</w:t>
      </w:r>
      <w:r>
        <w:rPr>
          <w:rFonts w:hint="eastAsia" w:ascii="宋体" w:hAnsi="宋体" w:eastAsia="宋体" w:cs="宋体"/>
          <w:i/>
          <w:color w:val="000000"/>
          <w:spacing w:val="7"/>
          <w:sz w:val="24"/>
          <w:szCs w:val="24"/>
          <w:u w:val="single"/>
        </w:rPr>
        <w:t xml:space="preserve">甲方</w:t>
      </w:r>
      <w:r>
        <w:rPr>
          <w:rFonts w:ascii="宋体" w:hAnsi="宋体" w:eastAsia="宋体" w:cs="宋体"/>
          <w:i/>
          <w:color w:val="000000"/>
          <w:spacing w:val="7"/>
          <w:sz w:val="24"/>
          <w:szCs w:val="24"/>
          <w:u w:val="single"/>
        </w:rPr>
        <w:t xml:space="preserve">全额支付乙方该校当月食堂用工服务费。乙方当月最终得分</w:t>
      </w:r>
      <w:r>
        <w:rPr>
          <w:rFonts w:ascii="宋体" w:hAnsi="宋体" w:cs="宋体"/>
          <w:i/>
          <w:color w:val="000000"/>
          <w:spacing w:val="7"/>
          <w:sz w:val="24"/>
          <w:szCs w:val="24"/>
          <w:u w:val="single"/>
        </w:rPr>
        <w:t xml:space="preserve">（平均值）</w:t>
      </w:r>
      <w:r>
        <w:rPr>
          <w:rFonts w:ascii="宋体" w:hAnsi="宋体" w:eastAsia="宋体" w:cs="宋体"/>
          <w:i/>
          <w:color w:val="000000"/>
          <w:spacing w:val="7"/>
          <w:sz w:val="24"/>
          <w:szCs w:val="24"/>
          <w:u w:val="single"/>
        </w:rPr>
        <w:t xml:space="preserve">＜9</w:t>
      </w:r>
      <w:r>
        <w:rPr>
          <w:rFonts w:hint="eastAsia" w:ascii="宋体" w:hAnsi="宋体" w:eastAsia="宋体" w:cs="宋体"/>
          <w:i/>
          <w:color w:val="000000"/>
          <w:spacing w:val="7"/>
          <w:sz w:val="24"/>
          <w:szCs w:val="24"/>
          <w:u w:val="single"/>
        </w:rPr>
        <w:t xml:space="preserve">0</w:t>
      </w:r>
      <w:r>
        <w:rPr>
          <w:rFonts w:ascii="宋体" w:hAnsi="宋体" w:eastAsia="宋体" w:cs="宋体"/>
          <w:i/>
          <w:color w:val="000000"/>
          <w:spacing w:val="7"/>
          <w:sz w:val="24"/>
          <w:szCs w:val="24"/>
          <w:u w:val="single"/>
        </w:rPr>
        <w:t xml:space="preserve">分的，每下降</w:t>
      </w:r>
      <w:r>
        <w:rPr>
          <w:rFonts w:hint="eastAsia" w:ascii="宋体" w:hAnsi="宋体" w:eastAsia="宋体" w:cs="宋体"/>
          <w:i/>
          <w:color w:val="000000"/>
          <w:spacing w:val="7"/>
          <w:sz w:val="24"/>
          <w:szCs w:val="24"/>
          <w:u w:val="single"/>
        </w:rPr>
        <w:t xml:space="preserve">1</w:t>
      </w:r>
      <w:r>
        <w:rPr>
          <w:rFonts w:ascii="宋体" w:hAnsi="宋体" w:eastAsia="宋体" w:cs="宋体"/>
          <w:i/>
          <w:color w:val="000000"/>
          <w:spacing w:val="7"/>
          <w:sz w:val="24"/>
          <w:szCs w:val="24"/>
          <w:u w:val="single"/>
        </w:rPr>
        <w:t xml:space="preserve">分，扣除该校当月食堂用工服务费的1%。</w:t>
      </w:r>
      <w:r/>
    </w:p>
    <w:p>
      <w:pPr>
        <w:ind w:firstLine="500"/>
        <w:jc w:val="left"/>
        <w:spacing w:line="440" w:lineRule="exact"/>
        <w:widowControl/>
        <w:rPr>
          <w:rFonts w:ascii="宋体" w:hAnsi="宋体" w:eastAsia="宋体" w:cs="宋体"/>
          <w:b/>
          <w:spacing w:val="7"/>
          <w:sz w:val="24"/>
          <w:szCs w:val="24"/>
        </w:rPr>
      </w:pPr>
      <w:r>
        <w:rPr>
          <w:rFonts w:ascii="宋体" w:hAnsi="宋体" w:eastAsia="宋体" w:cs="宋体"/>
          <w:b/>
          <w:color w:val="000000"/>
          <w:spacing w:val="7"/>
          <w:sz w:val="24"/>
          <w:szCs w:val="24"/>
        </w:rPr>
        <w:t xml:space="preserve">3 投标货币</w:t>
      </w:r>
      <w:r/>
    </w:p>
    <w:p>
      <w:pPr>
        <w:ind w:firstLine="500"/>
        <w:jc w:val="left"/>
        <w:spacing w:line="440" w:lineRule="exact"/>
        <w:widowControl/>
        <w:rPr>
          <w:rFonts w:ascii="宋体" w:hAnsi="宋体" w:eastAsia="宋体" w:cs="宋体"/>
          <w:i/>
          <w:spacing w:val="7"/>
          <w:sz w:val="24"/>
          <w:szCs w:val="24"/>
          <w:u w:val="single"/>
        </w:rPr>
      </w:pPr>
      <w:r>
        <w:rPr>
          <w:rFonts w:ascii="宋体" w:hAnsi="宋体" w:eastAsia="宋体" w:cs="宋体"/>
          <w:i/>
          <w:color w:val="000000"/>
          <w:spacing w:val="7"/>
          <w:sz w:val="24"/>
          <w:szCs w:val="24"/>
          <w:u w:val="single"/>
        </w:rPr>
        <w:t xml:space="preserve">3.1、投标货币</w:t>
      </w:r>
      <w:r/>
    </w:p>
    <w:p>
      <w:pPr>
        <w:ind w:firstLine="500"/>
        <w:jc w:val="left"/>
        <w:spacing w:line="440" w:lineRule="exact"/>
        <w:widowControl/>
        <w:rPr>
          <w:rFonts w:ascii="宋体" w:hAnsi="宋体" w:eastAsia="宋体" w:cs="宋体"/>
          <w:i/>
          <w:spacing w:val="7"/>
          <w:sz w:val="24"/>
          <w:szCs w:val="24"/>
          <w:u w:val="single"/>
        </w:rPr>
      </w:pPr>
      <w:r>
        <w:rPr>
          <w:rFonts w:ascii="宋体" w:hAnsi="宋体" w:eastAsia="宋体" w:cs="宋体"/>
          <w:i/>
          <w:color w:val="000000"/>
          <w:spacing w:val="7"/>
          <w:sz w:val="24"/>
          <w:szCs w:val="24"/>
          <w:u w:val="single"/>
        </w:rPr>
        <w:t xml:space="preserve">人民币</w:t>
      </w:r>
      <w:r/>
    </w:p>
    <w:p>
      <w:pPr>
        <w:ind w:firstLine="500"/>
        <w:jc w:val="left"/>
        <w:spacing w:line="440" w:lineRule="exact"/>
        <w:widowControl/>
        <w:rPr>
          <w:rFonts w:ascii="宋体" w:hAnsi="宋体" w:eastAsia="宋体" w:cs="宋体"/>
          <w:spacing w:val="7"/>
          <w:sz w:val="24"/>
          <w:szCs w:val="24"/>
          <w:u w:val="single"/>
        </w:rPr>
      </w:pPr>
      <w:r>
        <w:rPr>
          <w:rFonts w:ascii="宋体" w:hAnsi="宋体" w:eastAsia="宋体" w:cs="宋体"/>
          <w:spacing w:val="7"/>
          <w:sz w:val="24"/>
          <w:szCs w:val="24"/>
          <w:u w:val="single"/>
        </w:rPr>
      </w:r>
      <w:r/>
    </w:p>
    <w:p>
      <w:pPr>
        <w:spacing w:line="440" w:lineRule="exact"/>
        <w:rPr>
          <w:rFonts w:ascii="宋体" w:hAnsi="宋体" w:eastAsia="宋体" w:cs="宋体"/>
          <w:b/>
          <w:color w:val="000000"/>
          <w:sz w:val="28"/>
          <w:szCs w:val="28"/>
        </w:rPr>
      </w:pPr>
      <w:r>
        <w:rPr>
          <w:rFonts w:hint="eastAsia" w:ascii="宋体" w:hAnsi="宋体" w:eastAsia="宋体" w:cs="宋体"/>
          <w:b/>
          <w:color w:val="000000"/>
          <w:sz w:val="28"/>
          <w:szCs w:val="28"/>
          <w:highlight w:val="white"/>
        </w:rPr>
        <w:t xml:space="preserve">四、其他部分 </w:t>
      </w:r>
      <w:r/>
    </w:p>
    <w:p>
      <w:pPr>
        <w:spacing w:line="440" w:lineRule="exact"/>
        <w:rPr>
          <w:rFonts w:ascii="宋体" w:hAnsi="宋体" w:eastAsia="宋体" w:cs="宋体"/>
          <w:b/>
          <w:sz w:val="28"/>
          <w:szCs w:val="28"/>
        </w:rPr>
      </w:pPr>
      <w:r>
        <w:rPr>
          <w:rFonts w:hint="eastAsia" w:ascii="宋体" w:hAnsi="宋体" w:eastAsia="宋体" w:cs="宋体"/>
          <w:b/>
          <w:color w:val="000000"/>
          <w:sz w:val="28"/>
          <w:szCs w:val="28"/>
        </w:rPr>
        <w:t xml:space="preserve">1、</w:t>
      </w:r>
      <w:r>
        <w:rPr>
          <w:rFonts w:hint="eastAsia" w:ascii="宋体" w:hAnsi="宋体" w:eastAsia="宋体" w:cs="宋体"/>
          <w:color w:val="000000"/>
          <w:sz w:val="24"/>
          <w:szCs w:val="24"/>
        </w:rPr>
        <w:t xml:space="preserve">学校食堂餐饮用工服务考核标准</w:t>
      </w:r>
      <w:r/>
    </w:p>
    <w:tbl>
      <w:tblPr>
        <w:tblW w:w="8500" w:type="dxa"/>
        <w:tblInd w:w="97" w:type="dxa"/>
        <w:tblLook w:val="04A0" w:firstRow="1" w:lastRow="0" w:firstColumn="1" w:lastColumn="0" w:noHBand="0" w:noVBand="1"/>
      </w:tblPr>
      <w:tblGrid>
        <w:gridCol w:w="846"/>
        <w:gridCol w:w="4674"/>
        <w:gridCol w:w="780"/>
        <w:gridCol w:w="2200"/>
      </w:tblGrid>
      <w:tr>
        <w:trPr>
          <w:trHeight w:val="430"/>
        </w:trPr>
        <w:tc>
          <w:tcPr>
            <w:gridSpan w:val="4"/>
            <w:shd w:val="clear" w:color="auto" w:fill="auto"/>
            <w:tcBorders>
              <w:top w:val="none" w:color="000000" w:sz="4" w:space="0"/>
              <w:left w:val="none" w:color="000000" w:sz="4" w:space="0"/>
              <w:bottom w:val="none" w:color="000000" w:sz="4" w:space="0"/>
              <w:right w:val="none" w:color="000000" w:sz="4" w:space="0"/>
            </w:tcBorders>
            <w:tcW w:w="8500" w:type="dxa"/>
            <w:vAlign w:val="center"/>
            <w:textDirection w:val="lrTb"/>
            <w:noWrap/>
          </w:tcPr>
          <w:p>
            <w:pPr>
              <w:jc w:val="center"/>
              <w:widowControl/>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学校食堂餐饮用工服务月度考核表</w:t>
            </w:r>
            <w:r/>
          </w:p>
        </w:tc>
      </w:tr>
      <w:tr>
        <w:trPr>
          <w:trHeight w:val="530"/>
        </w:trPr>
        <w:tc>
          <w:tcPr>
            <w:gridSpan w:val="2"/>
            <w:shd w:val="clear" w:color="auto" w:fill="auto"/>
            <w:tcBorders>
              <w:top w:val="none" w:color="000000" w:sz="4" w:space="0"/>
              <w:left w:val="none" w:color="000000" w:sz="4" w:space="0"/>
              <w:bottom w:val="single" w:color="auto" w:sz="4" w:space="0"/>
              <w:right w:val="none" w:color="000000" w:sz="4" w:space="0"/>
            </w:tcBorders>
            <w:tcW w:w="5520"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学校（盖章）：</w:t>
            </w:r>
            <w:r/>
          </w:p>
        </w:tc>
        <w:tc>
          <w:tcPr>
            <w:gridSpan w:val="2"/>
            <w:shd w:val="clear" w:color="auto" w:fill="auto"/>
            <w:tcBorders>
              <w:top w:val="none" w:color="000000" w:sz="4" w:space="0"/>
              <w:left w:val="none" w:color="000000" w:sz="4" w:space="0"/>
              <w:bottom w:val="single" w:color="auto" w:sz="4" w:space="0"/>
              <w:right w:val="none" w:color="000000" w:sz="4" w:space="0"/>
            </w:tcBorders>
            <w:tcW w:w="298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时间：  年  月  日 </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考核内容</w:t>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考核标准</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扣分标准</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扣分情况</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vMerge w:val="restart"/>
            <w:textDirection w:val="tbRlV"/>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食品安全</w:t>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食堂从业人员未持有有效证件（厨师职业资格证、健康证）</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4"/>
                <w:szCs w:val="24"/>
              </w:rPr>
            </w:pPr>
            <w:r>
              <w:rPr>
                <w:rFonts w:ascii="Calibri" w:hAnsi="Calibri" w:eastAsia="宋体" w:cs="Calibri"/>
                <w:color w:val="000000"/>
                <w:sz w:val="24"/>
                <w:szCs w:val="24"/>
              </w:rPr>
            </w:r>
            <w:r/>
          </w:p>
        </w:tc>
      </w:tr>
      <w:tr>
        <w:trPr>
          <w:trHeight w:val="600"/>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食品原料与成品未分别妥善保存，出现污染及腐烂</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4"/>
                <w:szCs w:val="24"/>
              </w:rPr>
            </w:pPr>
            <w:r>
              <w:rPr>
                <w:rFonts w:ascii="Calibri" w:hAnsi="Calibri" w:eastAsia="宋体" w:cs="Calibri"/>
                <w:color w:val="000000"/>
                <w:sz w:val="24"/>
                <w:szCs w:val="24"/>
              </w:rPr>
            </w:r>
            <w:r/>
          </w:p>
        </w:tc>
      </w:tr>
      <w:tr>
        <w:trPr>
          <w:trHeight w:val="310"/>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成品与半成品、食品与杂物未能隔离存放</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4"/>
                <w:szCs w:val="24"/>
              </w:rPr>
            </w:pPr>
            <w:r>
              <w:rPr>
                <w:rFonts w:ascii="Calibri" w:hAnsi="Calibri" w:eastAsia="宋体" w:cs="Calibri"/>
                <w:color w:val="000000"/>
                <w:sz w:val="24"/>
                <w:szCs w:val="24"/>
              </w:rPr>
            </w:r>
            <w:r/>
          </w:p>
        </w:tc>
      </w:tr>
      <w:tr>
        <w:trPr>
          <w:trHeight w:val="310"/>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生熟食品未分开存放，标识不清晰</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4"/>
                <w:szCs w:val="24"/>
              </w:rPr>
            </w:pPr>
            <w:r>
              <w:rPr>
                <w:rFonts w:ascii="Calibri" w:hAnsi="Calibri" w:eastAsia="宋体" w:cs="Calibri"/>
                <w:color w:val="000000"/>
                <w:sz w:val="24"/>
                <w:szCs w:val="24"/>
              </w:rPr>
            </w:r>
            <w:r/>
          </w:p>
        </w:tc>
      </w:tr>
      <w:tr>
        <w:trPr>
          <w:trHeight w:val="310"/>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加工、销售腐败变质食品</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4"/>
                <w:szCs w:val="24"/>
              </w:rPr>
            </w:pPr>
            <w:r>
              <w:rPr>
                <w:rFonts w:ascii="Calibri" w:hAnsi="Calibri" w:eastAsia="宋体" w:cs="Calibri"/>
                <w:color w:val="000000"/>
                <w:sz w:val="24"/>
                <w:szCs w:val="24"/>
              </w:rPr>
            </w:r>
            <w:r/>
          </w:p>
        </w:tc>
      </w:tr>
      <w:tr>
        <w:trPr>
          <w:trHeight w:val="320"/>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有过期、霉变、虫害或</w:t>
            </w:r>
            <w:r>
              <w:rPr>
                <w:rFonts w:ascii="Calibri" w:hAnsi="Calibri" w:eastAsia="宋体" w:cs="Calibri"/>
                <w:color w:val="000000"/>
                <w:sz w:val="24"/>
                <w:szCs w:val="24"/>
              </w:rPr>
              <w:t xml:space="preserve">“</w:t>
            </w:r>
            <w:r>
              <w:rPr>
                <w:rFonts w:hint="eastAsia" w:ascii="宋体" w:hAnsi="宋体" w:eastAsia="宋体" w:cs="宋体"/>
                <w:color w:val="000000"/>
                <w:sz w:val="24"/>
                <w:szCs w:val="24"/>
              </w:rPr>
              <w:t xml:space="preserve">三无</w:t>
            </w:r>
            <w:r>
              <w:rPr>
                <w:rFonts w:ascii="Calibri" w:hAnsi="Calibri" w:eastAsia="宋体" w:cs="Calibri"/>
                <w:color w:val="000000"/>
                <w:sz w:val="24"/>
                <w:szCs w:val="24"/>
              </w:rPr>
              <w:t xml:space="preserve">”</w:t>
            </w:r>
            <w:r>
              <w:rPr>
                <w:rFonts w:hint="eastAsia" w:ascii="宋体" w:hAnsi="宋体" w:eastAsia="宋体" w:cs="宋体"/>
                <w:color w:val="000000"/>
                <w:sz w:val="24"/>
                <w:szCs w:val="24"/>
              </w:rPr>
              <w:t xml:space="preserve">食品</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4"/>
                <w:szCs w:val="24"/>
              </w:rPr>
            </w:pPr>
            <w:r>
              <w:rPr>
                <w:rFonts w:ascii="Calibri" w:hAnsi="Calibri" w:eastAsia="宋体" w:cs="Calibri"/>
                <w:color w:val="000000"/>
                <w:sz w:val="24"/>
                <w:szCs w:val="24"/>
              </w:rPr>
            </w:r>
            <w:r/>
          </w:p>
        </w:tc>
      </w:tr>
      <w:tr>
        <w:trPr>
          <w:trHeight w:val="620"/>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采样留存未做到采样日期时间标签等填写、采样量</w:t>
            </w:r>
            <w:r>
              <w:rPr>
                <w:rFonts w:ascii="Calibri" w:hAnsi="Calibri" w:eastAsia="宋体" w:cs="Calibri"/>
                <w:color w:val="000000"/>
                <w:sz w:val="24"/>
                <w:szCs w:val="24"/>
              </w:rPr>
              <w:t xml:space="preserve">200</w:t>
            </w:r>
            <w:r>
              <w:rPr>
                <w:rFonts w:hint="eastAsia" w:ascii="宋体" w:hAnsi="宋体" w:eastAsia="宋体" w:cs="宋体"/>
                <w:color w:val="000000"/>
                <w:sz w:val="24"/>
                <w:szCs w:val="24"/>
              </w:rPr>
              <w:t xml:space="preserve">克、留存</w:t>
            </w:r>
            <w:r>
              <w:rPr>
                <w:rFonts w:ascii="Calibri" w:hAnsi="Calibri" w:eastAsia="宋体" w:cs="Calibri"/>
                <w:color w:val="000000"/>
                <w:sz w:val="24"/>
                <w:szCs w:val="24"/>
              </w:rPr>
              <w:t xml:space="preserve">48</w:t>
            </w:r>
            <w:r>
              <w:rPr>
                <w:rFonts w:hint="eastAsia" w:ascii="宋体" w:hAnsi="宋体" w:eastAsia="宋体" w:cs="宋体"/>
                <w:color w:val="000000"/>
                <w:sz w:val="24"/>
                <w:szCs w:val="24"/>
              </w:rPr>
              <w:t xml:space="preserve">小时的要求</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4"/>
                <w:szCs w:val="24"/>
              </w:rPr>
            </w:pPr>
            <w:r>
              <w:rPr>
                <w:rFonts w:ascii="Calibri" w:hAnsi="Calibri" w:eastAsia="宋体" w:cs="Calibri"/>
                <w:color w:val="000000"/>
                <w:sz w:val="24"/>
                <w:szCs w:val="24"/>
              </w:rPr>
            </w:r>
            <w:r/>
          </w:p>
        </w:tc>
      </w:tr>
      <w:tr>
        <w:trPr>
          <w:trHeight w:val="310"/>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改切熟食未使用专用砧墩、抹布、刀具</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4"/>
                <w:szCs w:val="24"/>
              </w:rPr>
            </w:pPr>
            <w:r>
              <w:rPr>
                <w:rFonts w:ascii="Calibri" w:hAnsi="Calibri" w:eastAsia="宋体" w:cs="Calibri"/>
                <w:color w:val="000000"/>
                <w:sz w:val="24"/>
                <w:szCs w:val="24"/>
              </w:rPr>
            </w:r>
            <w:r/>
          </w:p>
        </w:tc>
      </w:tr>
      <w:tr>
        <w:trPr>
          <w:trHeight w:val="310"/>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操作台、锅台、脱排罩不干净，有明显油腻</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4"/>
                <w:szCs w:val="24"/>
              </w:rPr>
            </w:pPr>
            <w:r>
              <w:rPr>
                <w:rFonts w:ascii="Calibri" w:hAnsi="Calibri" w:eastAsia="宋体" w:cs="Calibri"/>
                <w:color w:val="000000"/>
                <w:sz w:val="24"/>
                <w:szCs w:val="24"/>
              </w:rPr>
            </w:r>
            <w:r/>
          </w:p>
        </w:tc>
      </w:tr>
      <w:tr>
        <w:trPr>
          <w:trHeight w:val="600"/>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冰箱未按期化霜、有污血异味，无化霜、温控记录</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4"/>
                <w:szCs w:val="24"/>
              </w:rPr>
            </w:pPr>
            <w:r>
              <w:rPr>
                <w:rFonts w:ascii="Calibri" w:hAnsi="Calibri" w:eastAsia="宋体" w:cs="Calibri"/>
                <w:color w:val="000000"/>
                <w:sz w:val="24"/>
                <w:szCs w:val="24"/>
              </w:rPr>
            </w:r>
            <w:r/>
          </w:p>
        </w:tc>
      </w:tr>
      <w:tr>
        <w:trPr>
          <w:trHeight w:val="600"/>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保暖供应台用水未能保持干净卫生，有残渣油腻</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2"/>
              </w:rPr>
            </w:pPr>
            <w:r>
              <w:rPr>
                <w:rFonts w:ascii="Calibri" w:hAnsi="Calibri" w:eastAsia="宋体" w:cs="Calibri"/>
                <w:color w:val="000000"/>
                <w:sz w:val="22"/>
              </w:rPr>
            </w:r>
            <w:r/>
          </w:p>
        </w:tc>
      </w:tr>
      <w:tr>
        <w:trPr>
          <w:trHeight w:val="600"/>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餐具未按规范、标准清洗消毒和保洁并做好餐具消毒记录</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2"/>
              </w:rPr>
            </w:pPr>
            <w:r>
              <w:rPr>
                <w:rFonts w:ascii="Calibri" w:hAnsi="Calibri" w:eastAsia="宋体" w:cs="Calibri"/>
                <w:color w:val="000000"/>
                <w:sz w:val="22"/>
              </w:rPr>
            </w:r>
            <w:r/>
          </w:p>
        </w:tc>
      </w:tr>
      <w:tr>
        <w:trPr>
          <w:trHeight w:val="900"/>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刀具及砧板未明确标示且未分别处理生食、熟食，使用后未洗净杀菌完全，不用时未侧放或悬挂保持干燥</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2"/>
              </w:rPr>
            </w:pPr>
            <w:r>
              <w:rPr>
                <w:rFonts w:ascii="Calibri" w:hAnsi="Calibri" w:eastAsia="宋体" w:cs="Calibri"/>
                <w:color w:val="000000"/>
                <w:sz w:val="22"/>
              </w:rPr>
            </w:r>
            <w:r/>
          </w:p>
        </w:tc>
      </w:tr>
      <w:tr>
        <w:trPr>
          <w:trHeight w:val="310"/>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出现其他影响食品安全与卫生的事项</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2"/>
              </w:rPr>
            </w:pPr>
            <w:r>
              <w:rPr>
                <w:rFonts w:ascii="Calibri" w:hAnsi="Calibri" w:eastAsia="宋体" w:cs="Calibri"/>
                <w:color w:val="000000"/>
                <w:sz w:val="22"/>
              </w:rPr>
            </w:r>
            <w:r/>
          </w:p>
        </w:tc>
      </w:tr>
      <w:tr>
        <w:trPr>
          <w:trHeight w:val="310"/>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未能做到工完场清、地面洁净无积水</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2"/>
              </w:rPr>
            </w:pPr>
            <w:r>
              <w:rPr>
                <w:rFonts w:ascii="Calibri" w:hAnsi="Calibri" w:eastAsia="宋体" w:cs="Calibri"/>
                <w:color w:val="000000"/>
                <w:sz w:val="22"/>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vMerge w:val="restart"/>
            <w:textDirection w:val="tbRlV"/>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操作规范</w:t>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食堂内部墙面、房顶、操作间、库房等有杂物、污渍、蜘蛛网</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2"/>
              </w:rPr>
            </w:pPr>
            <w:r>
              <w:rPr>
                <w:rFonts w:ascii="Calibri" w:hAnsi="Calibri" w:eastAsia="宋体" w:cs="Calibri"/>
                <w:color w:val="000000"/>
                <w:sz w:val="22"/>
              </w:rPr>
            </w:r>
            <w:r/>
          </w:p>
        </w:tc>
      </w:tr>
      <w:tr>
        <w:trPr>
          <w:trHeight w:val="600"/>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灯具、电箱、开关面板、电扇、货架等有明显积尘</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2"/>
              </w:rPr>
            </w:pPr>
            <w:r>
              <w:rPr>
                <w:rFonts w:ascii="Calibri" w:hAnsi="Calibri" w:eastAsia="宋体" w:cs="Calibri"/>
                <w:color w:val="000000"/>
                <w:sz w:val="22"/>
              </w:rPr>
            </w:r>
            <w:r/>
          </w:p>
        </w:tc>
      </w:tr>
      <w:tr>
        <w:trPr>
          <w:trHeight w:val="600"/>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库房物品未分类存放、摆放整齐有序、标识清楚</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2"/>
              </w:rPr>
            </w:pPr>
            <w:r>
              <w:rPr>
                <w:rFonts w:ascii="Calibri" w:hAnsi="Calibri" w:eastAsia="宋体" w:cs="Calibri"/>
                <w:color w:val="000000"/>
                <w:sz w:val="22"/>
              </w:rPr>
            </w:r>
            <w:r/>
          </w:p>
        </w:tc>
      </w:tr>
      <w:tr>
        <w:trPr>
          <w:trHeight w:val="310"/>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无防蝇、防尘设备；防鼠设备诱饵不新鲜</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2"/>
              </w:rPr>
            </w:pPr>
            <w:r>
              <w:rPr>
                <w:rFonts w:ascii="Calibri" w:hAnsi="Calibri" w:eastAsia="宋体" w:cs="Calibri"/>
                <w:color w:val="000000"/>
                <w:sz w:val="22"/>
              </w:rPr>
            </w:r>
            <w:r/>
          </w:p>
        </w:tc>
      </w:tr>
      <w:tr>
        <w:trPr>
          <w:trHeight w:val="310"/>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食堂内部停放私人车辆</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2"/>
              </w:rPr>
            </w:pPr>
            <w:r>
              <w:rPr>
                <w:rFonts w:ascii="Calibri" w:hAnsi="Calibri" w:eastAsia="宋体" w:cs="Calibri"/>
                <w:color w:val="000000"/>
                <w:sz w:val="22"/>
              </w:rPr>
            </w:r>
            <w:r/>
          </w:p>
        </w:tc>
      </w:tr>
      <w:tr>
        <w:trPr>
          <w:trHeight w:val="310"/>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下水道不畅通，明沟内有明显残渣</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2"/>
              </w:rPr>
            </w:pPr>
            <w:r>
              <w:rPr>
                <w:rFonts w:ascii="Calibri" w:hAnsi="Calibri" w:eastAsia="宋体" w:cs="Calibri"/>
                <w:color w:val="000000"/>
                <w:sz w:val="22"/>
              </w:rPr>
            </w:r>
            <w:r/>
          </w:p>
        </w:tc>
      </w:tr>
      <w:tr>
        <w:trPr>
          <w:trHeight w:val="600"/>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食堂四周有杂草、垃圾、排出污物，外环境未能保持卫生整洁</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2"/>
              </w:rPr>
            </w:pPr>
            <w:r>
              <w:rPr>
                <w:rFonts w:ascii="Calibri" w:hAnsi="Calibri" w:eastAsia="宋体" w:cs="Calibri"/>
                <w:color w:val="000000"/>
                <w:sz w:val="22"/>
              </w:rPr>
            </w:r>
            <w:r/>
          </w:p>
        </w:tc>
      </w:tr>
      <w:tr>
        <w:trPr>
          <w:trHeight w:val="600"/>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回收餐具工作台外表不干净、油腻，泔脚桶外表不干净、未加盖</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2"/>
              </w:rPr>
            </w:pPr>
            <w:r>
              <w:rPr>
                <w:rFonts w:ascii="Calibri" w:hAnsi="Calibri" w:eastAsia="宋体" w:cs="Calibri"/>
                <w:color w:val="000000"/>
                <w:sz w:val="22"/>
              </w:rPr>
            </w:r>
            <w:r/>
          </w:p>
        </w:tc>
      </w:tr>
      <w:tr>
        <w:trPr>
          <w:trHeight w:val="600"/>
        </w:trPr>
        <w:tc>
          <w:tcPr>
            <w:shd w:val="clear" w:color="auto" w:fill="auto"/>
            <w:tcBorders>
              <w:top w:val="none" w:color="000000" w:sz="4" w:space="0"/>
              <w:left w:val="single" w:color="auto" w:sz="4" w:space="0"/>
              <w:bottom w:val="single" w:color="000000" w:sz="4" w:space="0"/>
              <w:right w:val="single" w:color="auto" w:sz="4" w:space="0"/>
            </w:tcBorders>
            <w:tcW w:w="680" w:type="dxa"/>
            <w:vAlign w:val="center"/>
            <w:vMerge w:val="restart"/>
            <w:textDirection w:val="tbRlV"/>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窗口文明服务</w:t>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现场服务时未使用文明语言、微笑服务、有问必答</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center"/>
              <w:widowControl/>
              <w:rPr>
                <w:rFonts w:ascii="Calibri" w:hAnsi="Calibri" w:eastAsia="宋体" w:cs="Calibri"/>
                <w:b/>
                <w:bCs/>
                <w:color w:val="000000"/>
                <w:sz w:val="22"/>
              </w:rPr>
            </w:pPr>
            <w:r>
              <w:rPr>
                <w:rFonts w:ascii="Calibri" w:hAnsi="Calibri" w:eastAsia="宋体" w:cs="Calibri"/>
                <w:b/>
                <w:bCs/>
                <w:color w:val="000000"/>
                <w:sz w:val="22"/>
              </w:rPr>
            </w:r>
            <w:r/>
          </w:p>
        </w:tc>
      </w:tr>
      <w:tr>
        <w:trPr>
          <w:trHeight w:val="600"/>
        </w:trPr>
        <w:tc>
          <w:tcPr>
            <w:tcBorders>
              <w:top w:val="none" w:color="000000" w:sz="4" w:space="0"/>
              <w:left w:val="single" w:color="auto" w:sz="4" w:space="0"/>
              <w:bottom w:val="single" w:color="000000"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服务时未规范穿戴卫生、整洁的二次工作衣帽</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center"/>
              <w:widowControl/>
              <w:rPr>
                <w:rFonts w:ascii="Calibri" w:hAnsi="Calibri" w:eastAsia="宋体" w:cs="Calibri"/>
                <w:b/>
                <w:bCs/>
                <w:color w:val="000000"/>
                <w:sz w:val="22"/>
              </w:rPr>
            </w:pPr>
            <w:r>
              <w:rPr>
                <w:rFonts w:ascii="Calibri" w:hAnsi="Calibri" w:eastAsia="宋体" w:cs="Calibri"/>
                <w:b/>
                <w:bCs/>
                <w:color w:val="000000"/>
                <w:sz w:val="22"/>
              </w:rPr>
            </w:r>
            <w:r/>
          </w:p>
        </w:tc>
      </w:tr>
      <w:tr>
        <w:trPr>
          <w:trHeight w:val="310"/>
        </w:trPr>
        <w:tc>
          <w:tcPr>
            <w:tcBorders>
              <w:top w:val="none" w:color="000000" w:sz="4" w:space="0"/>
              <w:left w:val="single" w:color="auto" w:sz="4" w:space="0"/>
              <w:bottom w:val="single" w:color="000000"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服务时未实行挂牌（工号）服务</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center"/>
              <w:widowControl/>
              <w:rPr>
                <w:rFonts w:ascii="Calibri" w:hAnsi="Calibri" w:eastAsia="宋体" w:cs="Calibri"/>
                <w:b/>
                <w:bCs/>
                <w:color w:val="000000"/>
                <w:sz w:val="22"/>
              </w:rPr>
            </w:pPr>
            <w:r>
              <w:rPr>
                <w:rFonts w:ascii="Calibri" w:hAnsi="Calibri" w:eastAsia="宋体" w:cs="Calibri"/>
                <w:b/>
                <w:bCs/>
                <w:color w:val="000000"/>
                <w:sz w:val="22"/>
              </w:rPr>
            </w:r>
            <w:r/>
          </w:p>
        </w:tc>
      </w:tr>
      <w:tr>
        <w:trPr>
          <w:trHeight w:val="310"/>
        </w:trPr>
        <w:tc>
          <w:tcPr>
            <w:tcBorders>
              <w:top w:val="none" w:color="000000" w:sz="4" w:space="0"/>
              <w:left w:val="single" w:color="auto" w:sz="4" w:space="0"/>
              <w:bottom w:val="single" w:color="000000"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窗口服务未规范佩戴帽子、口罩、手套</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center"/>
              <w:widowControl/>
              <w:rPr>
                <w:rFonts w:ascii="Calibri" w:hAnsi="Calibri" w:eastAsia="宋体" w:cs="Calibri"/>
                <w:b/>
                <w:bCs/>
                <w:color w:val="000000"/>
                <w:sz w:val="22"/>
              </w:rPr>
            </w:pPr>
            <w:r>
              <w:rPr>
                <w:rFonts w:ascii="Calibri" w:hAnsi="Calibri" w:eastAsia="宋体" w:cs="Calibri"/>
                <w:b/>
                <w:bCs/>
                <w:color w:val="000000"/>
                <w:sz w:val="22"/>
              </w:rPr>
            </w:r>
            <w:r/>
          </w:p>
        </w:tc>
      </w:tr>
      <w:tr>
        <w:trPr>
          <w:trHeight w:val="600"/>
        </w:trPr>
        <w:tc>
          <w:tcPr>
            <w:tcBorders>
              <w:top w:val="none" w:color="000000" w:sz="4" w:space="0"/>
              <w:left w:val="single" w:color="auto" w:sz="4" w:space="0"/>
              <w:bottom w:val="single" w:color="000000"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上班时化妆、涂指甲油、带戒指等，男员工留长发</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2"/>
              </w:rPr>
            </w:pPr>
            <w:r>
              <w:rPr>
                <w:rFonts w:ascii="Calibri" w:hAnsi="Calibri" w:eastAsia="宋体" w:cs="Calibri"/>
                <w:color w:val="000000"/>
                <w:sz w:val="22"/>
              </w:rPr>
            </w:r>
            <w:r/>
          </w:p>
        </w:tc>
      </w:tr>
      <w:tr>
        <w:trPr>
          <w:trHeight w:val="310"/>
        </w:trPr>
        <w:tc>
          <w:tcPr>
            <w:tcBorders>
              <w:top w:val="none" w:color="000000" w:sz="4" w:space="0"/>
              <w:left w:val="single" w:color="auto" w:sz="4" w:space="0"/>
              <w:bottom w:val="single" w:color="000000"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窗口供应时菜盘未按要求摆放</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2"/>
              </w:rPr>
            </w:pPr>
            <w:r>
              <w:rPr>
                <w:rFonts w:ascii="Calibri" w:hAnsi="Calibri" w:eastAsia="宋体" w:cs="Calibri"/>
                <w:color w:val="000000"/>
                <w:sz w:val="22"/>
              </w:rPr>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vMerge w:val="restart"/>
            <w:textDirection w:val="tbRlV"/>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食堂安全管理</w:t>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未能有效控制闲人进入操作间等场所</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2"/>
              </w:rPr>
            </w:pPr>
            <w:r>
              <w:rPr>
                <w:rFonts w:ascii="Calibri" w:hAnsi="Calibri" w:eastAsia="宋体" w:cs="Calibri"/>
                <w:color w:val="000000"/>
                <w:sz w:val="22"/>
              </w:rPr>
            </w:r>
            <w:r/>
          </w:p>
        </w:tc>
      </w:tr>
      <w:tr>
        <w:trPr>
          <w:trHeight w:val="310"/>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饭菜供应时无人看管</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2"/>
              </w:rPr>
            </w:pPr>
            <w:r>
              <w:rPr>
                <w:rFonts w:ascii="Calibri" w:hAnsi="Calibri" w:eastAsia="宋体" w:cs="Calibri"/>
                <w:color w:val="000000"/>
                <w:sz w:val="22"/>
              </w:rPr>
            </w:r>
            <w:r/>
          </w:p>
        </w:tc>
      </w:tr>
      <w:tr>
        <w:trPr>
          <w:trHeight w:val="310"/>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未按规定操作使用燃气（水、电）</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2"/>
              </w:rPr>
            </w:pPr>
            <w:r>
              <w:rPr>
                <w:rFonts w:ascii="Calibri" w:hAnsi="Calibri" w:eastAsia="宋体" w:cs="Calibri"/>
                <w:color w:val="000000"/>
                <w:sz w:val="22"/>
              </w:rPr>
            </w:r>
            <w:r/>
          </w:p>
        </w:tc>
      </w:tr>
      <w:tr>
        <w:trPr>
          <w:trHeight w:val="310"/>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未按规定操作灶台、蒸箱等电器设备</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2"/>
              </w:rPr>
            </w:pPr>
            <w:r>
              <w:rPr>
                <w:rFonts w:ascii="Calibri" w:hAnsi="Calibri" w:eastAsia="宋体" w:cs="Calibri"/>
                <w:color w:val="000000"/>
                <w:sz w:val="22"/>
              </w:rPr>
            </w:r>
            <w:r/>
          </w:p>
        </w:tc>
      </w:tr>
      <w:tr>
        <w:trPr>
          <w:trHeight w:val="310"/>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未按规定操作使用餐梯</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2"/>
              </w:rPr>
            </w:pPr>
            <w:r>
              <w:rPr>
                <w:rFonts w:ascii="Calibri" w:hAnsi="Calibri" w:eastAsia="宋体" w:cs="Calibri"/>
                <w:color w:val="000000"/>
                <w:sz w:val="22"/>
              </w:rPr>
            </w:r>
            <w:r/>
          </w:p>
        </w:tc>
      </w:tr>
      <w:tr>
        <w:trPr>
          <w:trHeight w:val="600"/>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为按要求对食堂工作人员每天进行晨检并做好记录</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2"/>
              </w:rPr>
            </w:pPr>
            <w:r>
              <w:rPr>
                <w:rFonts w:ascii="Calibri" w:hAnsi="Calibri" w:eastAsia="宋体" w:cs="Calibri"/>
                <w:color w:val="000000"/>
                <w:sz w:val="22"/>
              </w:rPr>
            </w:r>
            <w:r/>
          </w:p>
        </w:tc>
      </w:tr>
      <w:tr>
        <w:trPr>
          <w:trHeight w:val="470"/>
        </w:trPr>
        <w:tc>
          <w:tcPr>
            <w:shd w:val="clear" w:color="auto" w:fill="auto"/>
            <w:tcBorders>
              <w:top w:val="none" w:color="000000" w:sz="4" w:space="0"/>
              <w:left w:val="single" w:color="auto" w:sz="4" w:space="0"/>
              <w:bottom w:val="single" w:color="000000" w:sz="4" w:space="0"/>
              <w:right w:val="single" w:color="auto" w:sz="4" w:space="0"/>
            </w:tcBorders>
            <w:tcW w:w="680" w:type="dxa"/>
            <w:vAlign w:val="center"/>
            <w:vMerge w:val="restart"/>
            <w:textDirection w:val="tbRlV"/>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监控考核处罚补充条例标准</w:t>
            </w:r>
            <w:r/>
          </w:p>
        </w:tc>
        <w:tc>
          <w:tcPr>
            <w:shd w:val="clear" w:color="auto" w:fill="auto"/>
            <w:tcBorders>
              <w:top w:val="none" w:color="000000" w:sz="4" w:space="0"/>
              <w:left w:val="none" w:color="000000" w:sz="4" w:space="0"/>
              <w:bottom w:val="none" w:color="000000"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净菜、净物未离地上架摆放</w:t>
            </w:r>
            <w:r/>
          </w:p>
        </w:tc>
        <w:tc>
          <w:tcPr>
            <w:shd w:val="clear" w:color="auto" w:fill="auto"/>
            <w:tcBorders>
              <w:top w:val="none" w:color="000000" w:sz="4" w:space="0"/>
              <w:left w:val="none" w:color="000000" w:sz="4" w:space="0"/>
              <w:bottom w:val="none" w:color="000000"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2"/>
              </w:rPr>
            </w:pPr>
            <w:r>
              <w:rPr>
                <w:rFonts w:ascii="Calibri" w:hAnsi="Calibri" w:eastAsia="宋体" w:cs="Calibri"/>
                <w:color w:val="000000"/>
                <w:sz w:val="22"/>
              </w:rPr>
            </w:r>
            <w:r/>
          </w:p>
        </w:tc>
      </w:tr>
      <w:tr>
        <w:trPr>
          <w:trHeight w:val="470"/>
        </w:trPr>
        <w:tc>
          <w:tcPr>
            <w:tcBorders>
              <w:top w:val="none" w:color="000000" w:sz="4" w:space="0"/>
              <w:left w:val="single" w:color="auto" w:sz="4" w:space="0"/>
              <w:bottom w:val="single" w:color="000000"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主食仓库内物品未离地离墙</w:t>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2"/>
              </w:rPr>
            </w:pPr>
            <w:r>
              <w:rPr>
                <w:rFonts w:ascii="Calibri" w:hAnsi="Calibri" w:eastAsia="宋体" w:cs="Calibri"/>
                <w:color w:val="000000"/>
                <w:sz w:val="22"/>
              </w:rPr>
            </w:r>
            <w:r/>
          </w:p>
        </w:tc>
      </w:tr>
      <w:tr>
        <w:trPr>
          <w:trHeight w:val="470"/>
        </w:trPr>
        <w:tc>
          <w:tcPr>
            <w:tcBorders>
              <w:top w:val="none" w:color="000000" w:sz="4" w:space="0"/>
              <w:left w:val="single" w:color="auto" w:sz="4" w:space="0"/>
              <w:bottom w:val="single" w:color="000000"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消毒水配比未有专人负责，未做好记录</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2"/>
              </w:rPr>
            </w:pPr>
            <w:r>
              <w:rPr>
                <w:rFonts w:ascii="Calibri" w:hAnsi="Calibri" w:eastAsia="宋体" w:cs="Calibri"/>
                <w:color w:val="000000"/>
                <w:sz w:val="22"/>
              </w:rPr>
            </w:r>
            <w:r/>
          </w:p>
        </w:tc>
      </w:tr>
      <w:tr>
        <w:trPr>
          <w:trHeight w:val="600"/>
        </w:trPr>
        <w:tc>
          <w:tcPr>
            <w:tcBorders>
              <w:top w:val="none" w:color="000000" w:sz="4" w:space="0"/>
              <w:left w:val="single" w:color="auto" w:sz="4" w:space="0"/>
              <w:bottom w:val="single" w:color="000000"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货源出入库单据不齐全，未做好卡片记录，帐物不相符</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2"/>
              </w:rPr>
            </w:pPr>
            <w:r>
              <w:rPr>
                <w:rFonts w:ascii="Calibri" w:hAnsi="Calibri" w:eastAsia="宋体" w:cs="Calibri"/>
                <w:color w:val="000000"/>
                <w:sz w:val="22"/>
              </w:rPr>
            </w:r>
            <w:r/>
          </w:p>
        </w:tc>
      </w:tr>
      <w:tr>
        <w:trPr>
          <w:trHeight w:val="310"/>
        </w:trPr>
        <w:tc>
          <w:tcPr>
            <w:tcBorders>
              <w:top w:val="none" w:color="000000" w:sz="4" w:space="0"/>
              <w:left w:val="single" w:color="auto" w:sz="4" w:space="0"/>
              <w:bottom w:val="single" w:color="000000"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上班时未穿戴卫生、整洁、干净的工作衣帽</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2"/>
              </w:rPr>
            </w:pPr>
            <w:r>
              <w:rPr>
                <w:rFonts w:ascii="Calibri" w:hAnsi="Calibri" w:eastAsia="宋体" w:cs="Calibri"/>
                <w:color w:val="000000"/>
                <w:sz w:val="22"/>
              </w:rPr>
            </w:r>
            <w:r/>
          </w:p>
        </w:tc>
      </w:tr>
      <w:tr>
        <w:trPr>
          <w:trHeight w:val="310"/>
        </w:trPr>
        <w:tc>
          <w:tcPr>
            <w:tcBorders>
              <w:top w:val="none" w:color="000000" w:sz="4" w:space="0"/>
              <w:left w:val="single" w:color="auto" w:sz="4" w:space="0"/>
              <w:bottom w:val="single" w:color="000000"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未定期召开食堂会议、培训并做好记录</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2"/>
              </w:rPr>
            </w:pPr>
            <w:r>
              <w:rPr>
                <w:rFonts w:ascii="Calibri" w:hAnsi="Calibri" w:eastAsia="宋体" w:cs="Calibri"/>
                <w:color w:val="000000"/>
                <w:sz w:val="22"/>
              </w:rPr>
            </w:r>
            <w:r/>
          </w:p>
        </w:tc>
      </w:tr>
      <w:tr>
        <w:trPr>
          <w:trHeight w:val="600"/>
        </w:trPr>
        <w:tc>
          <w:tcPr>
            <w:tcBorders>
              <w:top w:val="none" w:color="000000" w:sz="4" w:space="0"/>
              <w:left w:val="single" w:color="auto" w:sz="4" w:space="0"/>
              <w:bottom w:val="single" w:color="000000"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设施设备、煤气、电器未有专人负责，未有专人管理并具备检查记录</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2"/>
              </w:rPr>
            </w:pPr>
            <w:r>
              <w:rPr>
                <w:rFonts w:ascii="Calibri" w:hAnsi="Calibri" w:eastAsia="宋体" w:cs="Calibri"/>
                <w:color w:val="000000"/>
                <w:sz w:val="22"/>
              </w:rPr>
            </w:r>
            <w:r/>
          </w:p>
        </w:tc>
      </w:tr>
      <w:tr>
        <w:trPr>
          <w:trHeight w:val="600"/>
        </w:trPr>
        <w:tc>
          <w:tcPr>
            <w:tcBorders>
              <w:top w:val="none" w:color="000000" w:sz="4" w:space="0"/>
              <w:left w:val="single" w:color="auto" w:sz="4" w:space="0"/>
              <w:bottom w:val="single" w:color="000000" w:sz="4" w:space="0"/>
              <w:right w:val="single" w:color="auto" w:sz="4" w:space="0"/>
            </w:tcBorders>
            <w:tcW w:w="680"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84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每出现一次食堂服务人员私自夹带食材、食品离开食堂的情况</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color w:val="000000"/>
                <w:sz w:val="24"/>
                <w:szCs w:val="24"/>
              </w:rPr>
            </w:pPr>
            <w:r>
              <w:rPr>
                <w:rFonts w:ascii="Calibri" w:hAnsi="Calibri" w:eastAsia="宋体" w:cs="Calibri"/>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Calibri" w:hAnsi="Calibri" w:eastAsia="宋体" w:cs="Calibri"/>
                <w:color w:val="000000"/>
                <w:sz w:val="22"/>
              </w:rPr>
            </w:pPr>
            <w:r>
              <w:rPr>
                <w:rFonts w:ascii="Calibri" w:hAnsi="Calibri" w:eastAsia="宋体" w:cs="Calibri"/>
                <w:color w:val="000000"/>
                <w:sz w:val="22"/>
              </w:rPr>
            </w:r>
            <w:r/>
          </w:p>
        </w:tc>
      </w:tr>
      <w:tr>
        <w:trPr>
          <w:trHeight w:val="690"/>
        </w:trPr>
        <w:tc>
          <w:tcPr>
            <w:gridSpan w:val="4"/>
            <w:shd w:val="clear" w:color="auto" w:fill="auto"/>
            <w:tcBorders>
              <w:top w:val="single" w:color="auto" w:sz="4" w:space="0"/>
              <w:left w:val="single" w:color="auto" w:sz="4" w:space="0"/>
              <w:bottom w:val="single" w:color="auto" w:sz="4" w:space="0"/>
              <w:right w:val="single" w:color="000000" w:sz="4" w:space="0"/>
            </w:tcBorders>
            <w:tcW w:w="8500" w:type="dxa"/>
            <w:vAlign w:val="center"/>
            <w:textDirection w:val="lrTb"/>
            <w:noWrap w:val="false"/>
          </w:tcPr>
          <w:p>
            <w:pPr>
              <w:jc w:val="lef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备注（额外扣分项）：如因餐饮公司原因遇</w:t>
            </w:r>
            <w:r>
              <w:rPr>
                <w:rFonts w:ascii="Calibri" w:hAnsi="Calibri" w:eastAsia="宋体" w:cs="Calibri"/>
                <w:b/>
                <w:bCs/>
                <w:color w:val="000000"/>
                <w:sz w:val="24"/>
                <w:szCs w:val="24"/>
              </w:rPr>
              <w:t xml:space="preserve">12345</w:t>
            </w:r>
            <w:r>
              <w:rPr>
                <w:rFonts w:hint="eastAsia" w:ascii="宋体" w:hAnsi="宋体" w:eastAsia="宋体" w:cs="宋体"/>
                <w:b/>
                <w:bCs/>
                <w:color w:val="000000"/>
                <w:sz w:val="24"/>
                <w:szCs w:val="24"/>
              </w:rPr>
              <w:t xml:space="preserve">等各类投诉，经校方查实的，每次扣</w:t>
            </w:r>
            <w:r>
              <w:rPr>
                <w:rFonts w:ascii="Calibri" w:hAnsi="Calibri" w:eastAsia="宋体" w:cs="Calibri"/>
                <w:b/>
                <w:bCs/>
                <w:color w:val="000000"/>
                <w:sz w:val="24"/>
                <w:szCs w:val="24"/>
              </w:rPr>
              <w:t xml:space="preserve">1~3</w:t>
            </w:r>
            <w:r>
              <w:rPr>
                <w:rFonts w:hint="eastAsia" w:ascii="宋体" w:hAnsi="宋体" w:eastAsia="宋体" w:cs="宋体"/>
                <w:b/>
                <w:bCs/>
                <w:color w:val="000000"/>
                <w:sz w:val="24"/>
                <w:szCs w:val="24"/>
              </w:rPr>
              <w:t xml:space="preserve">分。</w:t>
            </w:r>
            <w:r/>
          </w:p>
        </w:tc>
      </w:tr>
      <w:tr>
        <w:trPr>
          <w:trHeight w:val="510"/>
        </w:trPr>
        <w:tc>
          <w:tcPr>
            <w:gridSpan w:val="2"/>
            <w:shd w:val="clear" w:color="auto" w:fill="auto"/>
            <w:tcBorders>
              <w:top w:val="single" w:color="auto" w:sz="4" w:space="0"/>
              <w:left w:val="single" w:color="auto" w:sz="4" w:space="0"/>
              <w:bottom w:val="single" w:color="auto" w:sz="4" w:space="0"/>
              <w:right w:val="single" w:color="auto" w:sz="4" w:space="0"/>
            </w:tcBorders>
            <w:tcW w:w="5520" w:type="dxa"/>
            <w:vAlign w:val="center"/>
            <w:textDirection w:val="lrTb"/>
            <w:noWrap/>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总分</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ascii="Calibri" w:hAnsi="Calibri" w:eastAsia="宋体" w:cs="Calibri"/>
                <w:b/>
                <w:bCs/>
                <w:color w:val="000000"/>
                <w:sz w:val="22"/>
              </w:rPr>
            </w:pPr>
            <w:r>
              <w:rPr>
                <w:rFonts w:ascii="Calibri" w:hAnsi="Calibri" w:eastAsia="宋体" w:cs="Calibri"/>
                <w:b/>
                <w:bCs/>
                <w:color w:val="000000"/>
                <w:sz w:val="22"/>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2200" w:type="dxa"/>
            <w:vAlign w:val="center"/>
            <w:textDirection w:val="lrTb"/>
            <w:noWrap/>
          </w:tcPr>
          <w:p>
            <w:pPr>
              <w:jc w:val="lef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实际得分</w:t>
            </w:r>
            <w:r>
              <w:rPr>
                <w:rFonts w:hint="eastAsia" w:ascii="宋体" w:hAnsi="宋体" w:eastAsia="宋体" w:cs="宋体"/>
                <w:b/>
                <w:bCs/>
                <w:color w:val="000000"/>
                <w:sz w:val="22"/>
              </w:rPr>
              <w:t xml:space="preserve">：</w:t>
            </w:r>
            <w:r>
              <w:rPr>
                <w:rFonts w:hint="eastAsia" w:ascii="Calibri" w:hAnsi="Calibri" w:eastAsia="宋体" w:cs="Calibri"/>
                <w:color w:val="000000"/>
                <w:sz w:val="22"/>
                <w:u w:val="single"/>
              </w:rPr>
              <w:t xml:space="preserve">      </w:t>
            </w:r>
            <w:r/>
          </w:p>
        </w:tc>
      </w:tr>
      <w:tr>
        <w:trPr>
          <w:trHeight w:val="630"/>
        </w:trPr>
        <w:tc>
          <w:tcPr>
            <w:shd w:val="clear" w:color="auto" w:fill="auto"/>
            <w:tcBorders>
              <w:top w:val="none" w:color="000000" w:sz="4" w:space="0"/>
              <w:left w:val="none" w:color="000000" w:sz="4" w:space="0"/>
              <w:bottom w:val="none" w:color="000000" w:sz="4" w:space="0"/>
              <w:right w:val="none" w:color="000000" w:sz="4" w:space="0"/>
            </w:tcBorders>
            <w:tcW w:w="680" w:type="dxa"/>
            <w:vAlign w:val="center"/>
            <w:textDirection w:val="lrTb"/>
            <w:noWrap/>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none" w:color="000000" w:sz="4" w:space="0"/>
              <w:right w:val="none" w:color="000000" w:sz="4" w:space="0"/>
            </w:tcBorders>
            <w:tcW w:w="4840" w:type="dxa"/>
            <w:vAlign w:val="center"/>
            <w:textDirection w:val="lrTb"/>
            <w:noWrap w:val="false"/>
          </w:tcPr>
          <w:p>
            <w:pPr>
              <w:jc w:val="lef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考核人：</w:t>
            </w:r>
            <w:r/>
          </w:p>
        </w:tc>
        <w:tc>
          <w:tcPr>
            <w:shd w:val="clear" w:color="auto" w:fill="auto"/>
            <w:tcBorders>
              <w:top w:val="none" w:color="000000" w:sz="4" w:space="0"/>
              <w:left w:val="none" w:color="000000" w:sz="4" w:space="0"/>
              <w:bottom w:val="none" w:color="000000" w:sz="4" w:space="0"/>
              <w:right w:val="none" w:color="000000" w:sz="4" w:space="0"/>
            </w:tcBorders>
            <w:tcW w:w="780" w:type="dxa"/>
            <w:vAlign w:val="center"/>
            <w:textDirection w:val="lrTb"/>
            <w:noWrap/>
          </w:tcPr>
          <w:p>
            <w:pPr>
              <w:widowControl/>
              <w:rPr>
                <w:rFonts w:ascii="宋体" w:hAnsi="宋体" w:eastAsia="宋体" w:cs="宋体"/>
                <w:b/>
                <w:bCs/>
                <w:color w:val="000000"/>
                <w:sz w:val="24"/>
                <w:szCs w:val="24"/>
              </w:rPr>
            </w:pPr>
            <w:r>
              <w:rPr>
                <w:rFonts w:ascii="宋体" w:hAnsi="宋体" w:eastAsia="宋体" w:cs="宋体"/>
                <w:b/>
                <w:bCs/>
                <w:color w:val="000000"/>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200" w:type="dxa"/>
            <w:vAlign w:val="center"/>
            <w:textDirection w:val="lrTb"/>
            <w:noWrap/>
          </w:tcPr>
          <w:p>
            <w:pPr>
              <w:jc w:val="left"/>
              <w:widowControl/>
              <w:rPr>
                <w:rFonts w:ascii="宋体" w:hAnsi="宋体" w:eastAsia="宋体" w:cs="宋体"/>
                <w:b/>
                <w:color w:val="000000"/>
                <w:sz w:val="22"/>
              </w:rPr>
            </w:pPr>
            <w:r>
              <w:rPr>
                <w:rFonts w:ascii="宋体" w:hAnsi="宋体" w:eastAsia="宋体" w:cs="宋体"/>
                <w:b/>
                <w:color w:val="000000"/>
                <w:sz w:val="22"/>
              </w:rPr>
              <w:t xml:space="preserve">校长</w:t>
            </w:r>
            <w:r>
              <w:rPr>
                <w:rFonts w:hint="eastAsia" w:ascii="宋体" w:hAnsi="宋体" w:eastAsia="宋体" w:cs="宋体"/>
                <w:b/>
                <w:color w:val="000000"/>
                <w:sz w:val="22"/>
              </w:rPr>
              <w:t xml:space="preserve">：</w:t>
            </w:r>
            <w:r/>
          </w:p>
        </w:tc>
      </w:tr>
    </w:tbl>
    <w:p>
      <w:pPr>
        <w:pStyle w:val="661"/>
        <w:jc w:val="center"/>
        <w:rPr>
          <w:rFonts w:ascii="黑体" w:hAnsi="黑体" w:eastAsia="黑体" w:cs="宋体"/>
          <w:color w:val="000000"/>
        </w:rPr>
      </w:pPr>
      <w:r/>
      <w:bookmarkStart w:id="205" w:name="_Toc159493200"/>
      <w:r/>
      <w:bookmarkStart w:id="206" w:name="_Toc120614281"/>
      <w:r/>
      <w:bookmarkEnd w:id="203"/>
      <w:r/>
      <w:r/>
    </w:p>
    <w:p>
      <w:pPr>
        <w:pStyle w:val="661"/>
        <w:jc w:val="center"/>
        <w:rPr>
          <w:rFonts w:ascii="宋体" w:hAnsi="宋体" w:eastAsia="宋体" w:cs="宋体"/>
          <w:sz w:val="24"/>
          <w:szCs w:val="24"/>
        </w:rPr>
      </w:pPr>
      <w:r>
        <w:rPr>
          <w:rFonts w:hint="eastAsia" w:ascii="黑体" w:hAnsi="黑体" w:eastAsia="黑体" w:cs="宋体"/>
          <w:color w:val="000000"/>
        </w:rPr>
        <w:t xml:space="preserve">第五章</w:t>
      </w:r>
      <w:r>
        <w:rPr>
          <w:rFonts w:hint="eastAsia" w:ascii="黑体" w:hAnsi="黑体" w:eastAsia="黑体" w:cs="宋体"/>
          <w:color w:val="000000"/>
        </w:rPr>
        <w:t xml:space="preserve"> </w:t>
      </w:r>
      <w:r>
        <w:rPr>
          <w:rFonts w:hint="eastAsia" w:ascii="黑体" w:hAnsi="黑体" w:eastAsia="黑体" w:cs="宋体"/>
          <w:color w:val="000000"/>
        </w:rPr>
        <w:t xml:space="preserve">评标方法与评标标准</w:t>
      </w:r>
      <w:bookmarkEnd w:id="205"/>
      <w:r/>
      <w:r/>
    </w:p>
    <w:p>
      <w:pPr>
        <w:rPr>
          <w:rFonts w:ascii="宋体" w:hAnsi="宋体" w:eastAsia="宋体" w:cs="宋体"/>
          <w:sz w:val="24"/>
          <w:szCs w:val="24"/>
        </w:rPr>
      </w:pPr>
      <w:r>
        <w:rPr>
          <w:rFonts w:ascii="宋体" w:hAnsi="宋体" w:eastAsia="宋体" w:cs="宋体"/>
          <w:sz w:val="24"/>
          <w:szCs w:val="24"/>
        </w:rPr>
      </w:r>
      <w:r/>
    </w:p>
    <w:p>
      <w:pPr>
        <w:ind w:firstLine="439"/>
        <w:jc w:val="left"/>
        <w:spacing w:before="120" w:after="120" w:line="360" w:lineRule="auto"/>
        <w:rPr>
          <w:rFonts w:ascii="宋体" w:hAnsi="宋体" w:eastAsia="宋体" w:cs="宋体"/>
          <w:sz w:val="24"/>
          <w:szCs w:val="24"/>
        </w:rPr>
      </w:pPr>
      <w:r>
        <w:rPr>
          <w:rFonts w:ascii="Arial" w:hAnsi="Arial" w:eastAsia="宋体" w:cs="Arial"/>
          <w:color w:val="000000"/>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ascii="Arial" w:hAnsi="Arial" w:eastAsia="宋体" w:cs="Arial"/>
          <w:color w:val="000000"/>
          <w:sz w:val="24"/>
          <w:szCs w:val="24"/>
        </w:rPr>
        <w:t xml:space="preserve">1</w:t>
      </w:r>
      <w:r>
        <w:rPr>
          <w:rFonts w:ascii="Arial" w:hAnsi="Arial" w:eastAsia="宋体" w:cs="Arial"/>
          <w:color w:val="000000"/>
          <w:sz w:val="24"/>
          <w:szCs w:val="24"/>
        </w:rPr>
        <w:t xml:space="preserve">名中标候选人。</w:t>
      </w:r>
      <w:r/>
    </w:p>
    <w:p>
      <w:pPr>
        <w:ind w:firstLine="441"/>
        <w:jc w:val="left"/>
        <w:spacing w:before="120" w:after="120" w:line="360" w:lineRule="auto"/>
        <w:rPr>
          <w:rFonts w:ascii="宋体" w:hAnsi="宋体" w:eastAsia="宋体" w:cs="宋体"/>
          <w:sz w:val="24"/>
          <w:szCs w:val="24"/>
        </w:rPr>
      </w:pPr>
      <w:r>
        <w:rPr>
          <w:rFonts w:hint="eastAsia" w:ascii="宋体" w:hAnsi="宋体" w:eastAsia="宋体" w:cs="宋体"/>
          <w:b/>
          <w:bCs/>
          <w:color w:val="000000"/>
          <w:sz w:val="24"/>
          <w:szCs w:val="24"/>
        </w:rPr>
        <w:t xml:space="preserve">政府采购政策功能落实</w:t>
      </w:r>
      <w:r/>
    </w:p>
    <w:p>
      <w:pPr>
        <w:ind w:firstLine="480"/>
        <w:jc w:val="left"/>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1、小微型企业价格扣除</w:t>
      </w:r>
      <w:r/>
    </w:p>
    <w:p>
      <w:pPr>
        <w:ind w:firstLine="360"/>
        <w:jc w:val="left"/>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（1）本项目对小型和微型企业提供的服务给予</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的扣除价格，用扣除后的价格参与评审。（2）供应商需按照采购文件的要求提供相应的《小微企业声明函》。</w:t>
      </w:r>
      <w:r/>
    </w:p>
    <w:p>
      <w:pPr>
        <w:ind w:firstLine="360"/>
        <w:jc w:val="left"/>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2、残疾人福利单位价格扣除</w:t>
      </w:r>
      <w:r/>
    </w:p>
    <w:p>
      <w:pPr>
        <w:ind w:left="120" w:firstLine="360"/>
        <w:jc w:val="left"/>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（1）本项目对残疾人福利性单位视同小型、微型企业，给予</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的价格扣除，用扣除后的价格参与评审。</w:t>
      </w:r>
      <w:r/>
    </w:p>
    <w:p>
      <w:pPr>
        <w:ind w:left="120" w:firstLine="360"/>
        <w:jc w:val="left"/>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3、监狱和戒毒企业价格扣除</w:t>
      </w:r>
      <w:r/>
    </w:p>
    <w:p>
      <w:pPr>
        <w:ind w:firstLine="480"/>
        <w:jc w:val="left"/>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（1）本项目对监狱和戒毒企业（简称监狱企业）视同小型、微型企业，给予</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的价格扣除，用扣除后的价格参与评审。</w:t>
      </w:r>
      <w:r/>
    </w:p>
    <w:p>
      <w:pPr>
        <w:ind w:firstLine="480"/>
        <w:jc w:val="left"/>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（3）监狱企业标准请参照《关于政府采购支持监狱企业发展有关问题的通知》（财库[2014]68号）。</w:t>
      </w:r>
      <w:r/>
    </w:p>
    <w:p>
      <w:pPr>
        <w:ind w:firstLine="480"/>
        <w:jc w:val="left"/>
        <w:spacing w:before="120" w:after="120"/>
        <w:rPr>
          <w:rFonts w:ascii="宋体" w:hAnsi="宋体" w:eastAsia="宋体" w:cs="宋体"/>
          <w:sz w:val="24"/>
          <w:szCs w:val="24"/>
        </w:rPr>
      </w:pPr>
      <w:r>
        <w:rPr>
          <w:rFonts w:hint="eastAsia" w:ascii="宋体" w:hAnsi="宋体" w:eastAsia="宋体" w:cs="宋体"/>
          <w:color w:val="000000"/>
          <w:sz w:val="24"/>
          <w:szCs w:val="24"/>
        </w:rPr>
        <w:t xml:space="preserve">4、残疾人福利单位、监狱企业属于小型、微型企业的，不重复享受政策。</w:t>
      </w:r>
      <w:r/>
    </w:p>
    <w:p>
      <w:pPr>
        <w:ind w:firstLine="480"/>
        <w:jc w:val="left"/>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5、如果本项目同意联合体投标或同意分包履行合同的,大中型企业与小微型</w:t>
      </w:r>
      <w:r>
        <w:rPr>
          <w:rFonts w:hint="eastAsia" w:ascii="宋体" w:hAnsi="宋体" w:eastAsia="宋体" w:cs="宋体"/>
          <w:color w:val="000000"/>
          <w:sz w:val="24"/>
          <w:szCs w:val="24"/>
        </w:rPr>
        <w:t xml:space="preserve">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u w:val="single"/>
        </w:rPr>
        <w:t xml:space="preserve">4%</w:t>
      </w:r>
      <w:r>
        <w:rPr>
          <w:rFonts w:hint="eastAsia" w:ascii="宋体" w:hAnsi="宋体" w:eastAsia="宋体" w:cs="宋体"/>
          <w:color w:val="000000"/>
          <w:sz w:val="24"/>
          <w:szCs w:val="24"/>
        </w:rPr>
        <w:t xml:space="preserve">的价格扣除，用扣除后的价格参与评审。</w:t>
      </w:r>
      <w:r/>
    </w:p>
    <w:p>
      <w:pPr>
        <w:ind w:firstLine="480"/>
        <w:jc w:val="left"/>
        <w:spacing w:before="120" w:after="120"/>
        <w:rPr>
          <w:rFonts w:ascii="宋体" w:hAnsi="宋体" w:eastAsia="宋体" w:cs="宋体"/>
          <w:sz w:val="24"/>
          <w:szCs w:val="24"/>
        </w:rPr>
      </w:pPr>
      <w:r>
        <w:rPr>
          <w:rFonts w:hint="eastAsia" w:ascii="宋体" w:hAnsi="宋体" w:eastAsia="宋体" w:cs="宋体"/>
          <w:color w:val="000000"/>
          <w:sz w:val="24"/>
          <w:szCs w:val="24"/>
        </w:rPr>
        <w:t xml:space="preserve">6、联合体各方均为小型、微型企业（残疾人福利单位、监狱企业）的，联合体享受</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价格扣除，用扣除后的价格参与评审。</w:t>
      </w:r>
      <w:r/>
    </w:p>
    <w:p>
      <w:pPr>
        <w:ind w:firstLine="473"/>
        <w:jc w:val="left"/>
        <w:spacing w:before="120" w:after="120"/>
        <w:rPr>
          <w:rFonts w:ascii="宋体" w:hAnsi="宋体" w:eastAsia="宋体" w:cs="宋体"/>
          <w:sz w:val="24"/>
          <w:szCs w:val="24"/>
        </w:rPr>
      </w:pPr>
      <w:r>
        <w:rPr>
          <w:rFonts w:hint="eastAsia" w:ascii="宋体" w:hAnsi="宋体" w:eastAsia="宋体" w:cs="宋体"/>
          <w:color w:val="000000"/>
          <w:sz w:val="24"/>
          <w:szCs w:val="24"/>
        </w:rPr>
        <w:t xml:space="preserve">7、根据《江苏省政府采购信用管理暂行办法》的规定，供应商信用评价结果为三星的扣2分，评价结果为二星的扣3分，评价结果为一星的扣4分。</w:t>
      </w:r>
      <w:r/>
    </w:p>
    <w:p>
      <w:pPr>
        <w:ind w:firstLine="482"/>
        <w:jc w:val="left"/>
        <w:spacing w:before="120" w:after="120" w:line="0" w:lineRule="atLeast"/>
        <w:rPr>
          <w:rFonts w:ascii="宋体" w:hAnsi="宋体" w:eastAsia="宋体" w:cs="宋体"/>
          <w:sz w:val="24"/>
          <w:szCs w:val="24"/>
        </w:rPr>
      </w:pPr>
      <w:r>
        <w:rPr>
          <w:rFonts w:hint="eastAsia" w:ascii="宋体" w:hAnsi="宋体" w:eastAsia="宋体" w:cs="宋体"/>
          <w:b/>
          <w:bCs/>
          <w:sz w:val="24"/>
          <w:szCs w:val="24"/>
        </w:rPr>
        <w:t xml:space="preserve">评标方法与评标标准</w:t>
      </w:r>
      <w:r/>
    </w:p>
    <w:p>
      <w:pPr>
        <w:ind w:firstLine="480"/>
        <w:jc w:val="left"/>
        <w:spacing w:line="300" w:lineRule="auto"/>
        <w:rPr>
          <w:rFonts w:ascii="Times New Roman" w:hAnsi="Times New Roman" w:eastAsia="宋体" w:cs="Times New Roman"/>
          <w:b/>
          <w:bCs/>
          <w:color w:val="000000"/>
          <w:sz w:val="24"/>
          <w:szCs w:val="24"/>
        </w:rPr>
      </w:pPr>
      <w:r>
        <w:rPr>
          <w:rFonts w:ascii="Times New Roman" w:hAnsi="Times New Roman" w:eastAsia="宋体" w:cs="Times New Roman"/>
          <w:color w:val="000000"/>
          <w:sz w:val="24"/>
          <w:szCs w:val="24"/>
        </w:rPr>
        <w:t xml:space="preserve">（一）</w:t>
      </w:r>
      <w:r>
        <w:rPr>
          <w:rFonts w:ascii="Times New Roman" w:hAnsi="Times New Roman" w:eastAsia="宋体" w:cs="Times New Roman"/>
          <w:b/>
          <w:bCs/>
          <w:color w:val="000000"/>
          <w:sz w:val="24"/>
          <w:szCs w:val="24"/>
        </w:rPr>
        <w:t xml:space="preserve">价格分</w:t>
      </w:r>
      <w:r>
        <w:rPr>
          <w:rFonts w:hint="eastAsia" w:ascii="Times New Roman" w:hAnsi="Times New Roman" w:eastAsia="宋体" w:cs="Times New Roman"/>
          <w:b/>
          <w:bCs/>
          <w:color w:val="000000"/>
          <w:sz w:val="24"/>
          <w:szCs w:val="24"/>
        </w:rPr>
        <w:t xml:space="preserve">20</w:t>
      </w:r>
      <w:r>
        <w:rPr>
          <w:rFonts w:ascii="Times New Roman" w:hAnsi="Times New Roman" w:eastAsia="宋体" w:cs="Times New Roman"/>
          <w:b/>
          <w:bCs/>
          <w:color w:val="000000"/>
          <w:sz w:val="24"/>
          <w:szCs w:val="24"/>
        </w:rPr>
        <w:t xml:space="preserve">分</w:t>
      </w:r>
      <w:r/>
    </w:p>
    <w:p>
      <w:pPr>
        <w:ind w:firstLine="480"/>
        <w:jc w:val="left"/>
        <w:spacing w:line="30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采用低价优先法计算，即满足招标文件要求且投标折扣率最低的折扣率为评标基准价，其价格分为满分</w:t>
      </w:r>
      <w:r>
        <w:rPr>
          <w:rFonts w:hint="eastAsia" w:ascii="Times New Roman" w:hAnsi="Times New Roman" w:eastAsia="宋体" w:cs="Times New Roman"/>
          <w:color w:val="000000"/>
          <w:sz w:val="24"/>
          <w:szCs w:val="24"/>
        </w:rPr>
        <w:t xml:space="preserve">20</w:t>
      </w:r>
      <w:r>
        <w:rPr>
          <w:rFonts w:ascii="Times New Roman" w:hAnsi="Times New Roman" w:eastAsia="宋体" w:cs="Times New Roman"/>
          <w:color w:val="000000"/>
          <w:sz w:val="24"/>
          <w:szCs w:val="24"/>
        </w:rPr>
        <w:t xml:space="preserve">分。其他投标人的价格分统一按照下列公式计算：</w:t>
      </w:r>
      <w:r/>
    </w:p>
    <w:p>
      <w:pPr>
        <w:ind w:firstLine="480"/>
        <w:jc w:val="left"/>
        <w:spacing w:line="300" w:lineRule="auto"/>
        <w:rPr>
          <w:rFonts w:ascii="Times New Roman" w:hAnsi="Times New Roman" w:eastAsia="宋体" w:cs="Times New Roman"/>
          <w:bCs/>
          <w:sz w:val="24"/>
          <w:szCs w:val="24"/>
        </w:rPr>
      </w:pPr>
      <w:r>
        <w:rPr>
          <w:rFonts w:ascii="Times New Roman" w:hAnsi="Times New Roman" w:eastAsia="宋体" w:cs="Times New Roman"/>
          <w:color w:val="000000"/>
          <w:sz w:val="24"/>
          <w:szCs w:val="24"/>
        </w:rPr>
        <w:t xml:space="preserve">投标报价得分</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（评标基准价</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投标折扣率）</w:t>
      </w:r>
      <w:r>
        <w:rPr>
          <w:rFonts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20</w:t>
      </w:r>
      <w:r>
        <w:rPr>
          <w:rFonts w:ascii="Times New Roman" w:hAnsi="Times New Roman" w:eastAsia="宋体" w:cs="Times New Roman"/>
          <w:color w:val="000000"/>
          <w:sz w:val="24"/>
          <w:szCs w:val="24"/>
        </w:rPr>
        <w:t xml:space="preserve">%*100</w:t>
      </w:r>
      <w:r>
        <w:rPr>
          <w:rFonts w:ascii="Times New Roman" w:hAnsi="Times New Roman" w:eastAsia="宋体" w:cs="Times New Roman"/>
          <w:color w:val="000000"/>
          <w:sz w:val="24"/>
          <w:szCs w:val="24"/>
        </w:rPr>
        <w:t xml:space="preserve">（保留二位小数）。</w:t>
      </w:r>
      <w:r/>
    </w:p>
    <w:p>
      <w:pPr>
        <w:ind w:firstLine="500"/>
        <w:jc w:val="left"/>
        <w:spacing w:line="440" w:lineRule="exact"/>
        <w:widowControl/>
        <w:rPr>
          <w:rFonts w:ascii="Times New Roman" w:hAnsi="Times New Roman" w:eastAsia="宋体" w:cs="Times New Roman"/>
          <w:b/>
          <w:color w:val="000000"/>
          <w:spacing w:val="7"/>
          <w:sz w:val="24"/>
          <w:szCs w:val="24"/>
        </w:rPr>
      </w:pPr>
      <w:r>
        <w:rPr>
          <w:rFonts w:ascii="Times New Roman" w:hAnsi="Times New Roman" w:eastAsia="宋体" w:cs="Times New Roman"/>
          <w:b/>
          <w:color w:val="000000"/>
          <w:spacing w:val="7"/>
          <w:sz w:val="24"/>
          <w:szCs w:val="24"/>
        </w:rPr>
      </w:r>
      <w:r/>
    </w:p>
    <w:p>
      <w:pPr>
        <w:ind w:firstLine="500"/>
        <w:jc w:val="left"/>
        <w:spacing w:line="440" w:lineRule="exact"/>
        <w:widowControl/>
        <w:rPr>
          <w:rFonts w:ascii="宋体" w:hAnsi="宋体" w:eastAsia="宋体" w:cs="宋体"/>
          <w:b/>
          <w:spacing w:val="7"/>
          <w:sz w:val="24"/>
          <w:szCs w:val="21"/>
        </w:rPr>
      </w:pPr>
      <w:r>
        <w:rPr>
          <w:rFonts w:ascii="Times New Roman" w:hAnsi="Times New Roman" w:eastAsia="宋体" w:cs="Times New Roman"/>
          <w:b/>
          <w:color w:val="000000"/>
          <w:spacing w:val="7"/>
          <w:sz w:val="24"/>
          <w:szCs w:val="24"/>
        </w:rPr>
        <w:t xml:space="preserve">（二）</w:t>
      </w:r>
      <w:r>
        <w:rPr>
          <w:rFonts w:ascii="宋体" w:hAnsi="宋体" w:eastAsia="宋体" w:cs="宋体"/>
          <w:b/>
          <w:color w:val="000000"/>
          <w:spacing w:val="7"/>
          <w:sz w:val="24"/>
          <w:szCs w:val="21"/>
        </w:rPr>
        <w:t xml:space="preserve">服务方案分 </w:t>
      </w:r>
      <w:r>
        <w:rPr>
          <w:rFonts w:hint="eastAsia" w:ascii="宋体" w:hAnsi="宋体" w:eastAsia="宋体" w:cs="宋体"/>
          <w:b/>
          <w:color w:val="000000"/>
          <w:spacing w:val="7"/>
          <w:sz w:val="24"/>
          <w:szCs w:val="21"/>
        </w:rPr>
        <w:t xml:space="preserve">5</w:t>
      </w:r>
      <w:r>
        <w:rPr>
          <w:rFonts w:hint="eastAsia" w:ascii="宋体" w:hAnsi="宋体" w:eastAsia="宋体" w:cs="宋体"/>
          <w:b/>
          <w:color w:val="000000"/>
          <w:spacing w:val="7"/>
          <w:sz w:val="24"/>
          <w:szCs w:val="21"/>
        </w:rPr>
        <w:t xml:space="preserve">6</w:t>
      </w:r>
      <w:r>
        <w:rPr>
          <w:rFonts w:ascii="宋体" w:hAnsi="宋体" w:eastAsia="宋体" w:cs="宋体"/>
          <w:b/>
          <w:color w:val="000000"/>
          <w:spacing w:val="7"/>
          <w:sz w:val="24"/>
          <w:szCs w:val="21"/>
        </w:rPr>
        <w:t xml:space="preserve"> 分</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1.整体方案</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根据投标人提供的整体方案（包括进货管理台账、加工管理等），进行综合评分。服务管理各项质量指标非常明确、详细的，得10分；服务管理各项质量指标比较明确、比较详细的，得6分；服务管理各项质量指标不明确、不详细的，得3分；不提供不得分。【0/3/6/10】</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2.食堂管理机构设立、运作流程、管理计划</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根据投标人提供的食堂管理机构设立、运作流程、管理计划，进行综合评分。食堂管理机构设立方案完善、运作流程清晰、管理计划合理的，得</w:t>
      </w:r>
      <w:r>
        <w:rPr>
          <w:rFonts w:hint="eastAsia" w:ascii="宋体" w:hAnsi="宋体" w:eastAsia="宋体" w:cs="宋体"/>
          <w:color w:val="000000"/>
          <w:spacing w:val="7"/>
          <w:sz w:val="24"/>
          <w:szCs w:val="24"/>
        </w:rPr>
        <w:t xml:space="preserve">10</w:t>
      </w:r>
      <w:r>
        <w:rPr>
          <w:rFonts w:ascii="宋体" w:hAnsi="宋体" w:eastAsia="宋体" w:cs="宋体"/>
          <w:color w:val="000000"/>
          <w:spacing w:val="7"/>
          <w:sz w:val="24"/>
          <w:szCs w:val="24"/>
        </w:rPr>
        <w:t xml:space="preserve">分；食堂管理机构设立方案比较完善、运作流程比较清晰、管理计划比较合理的，得6分；食堂管理机构设立方案不完善、运作流程不清晰、管理计划欠缺合理性的，得3分；不提供不得分。【0/3/6/</w:t>
      </w:r>
      <w:r>
        <w:rPr>
          <w:rFonts w:hint="eastAsia" w:ascii="宋体" w:hAnsi="宋体" w:eastAsia="宋体" w:cs="宋体"/>
          <w:color w:val="000000"/>
          <w:spacing w:val="7"/>
          <w:sz w:val="24"/>
          <w:szCs w:val="24"/>
        </w:rPr>
        <w:t xml:space="preserve">10</w:t>
      </w:r>
      <w:r>
        <w:rPr>
          <w:rFonts w:ascii="宋体" w:hAnsi="宋体" w:eastAsia="宋体" w:cs="宋体"/>
          <w:color w:val="000000"/>
          <w:spacing w:val="7"/>
          <w:sz w:val="24"/>
          <w:szCs w:val="24"/>
        </w:rPr>
        <w:t xml:space="preserve">】</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3.食堂运营管理的亮点和特色服务</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根据投标人提供的食堂运营管理的亮点和特色服务，进行综合评分。方案完善、合理，亮点和特色服务突出的，得</w:t>
      </w:r>
      <w:r>
        <w:rPr>
          <w:rFonts w:hint="eastAsia" w:ascii="宋体" w:hAnsi="宋体" w:eastAsia="宋体" w:cs="宋体"/>
          <w:color w:val="000000"/>
          <w:spacing w:val="7"/>
          <w:sz w:val="24"/>
          <w:szCs w:val="24"/>
        </w:rPr>
        <w:t xml:space="preserve">9</w:t>
      </w:r>
      <w:r>
        <w:rPr>
          <w:rFonts w:ascii="宋体" w:hAnsi="宋体" w:eastAsia="宋体" w:cs="宋体"/>
          <w:color w:val="000000"/>
          <w:spacing w:val="7"/>
          <w:sz w:val="24"/>
          <w:szCs w:val="24"/>
        </w:rPr>
        <w:t xml:space="preserve">分；方案比较完善、合理，有亮点和特色服务的，得</w:t>
      </w:r>
      <w:r>
        <w:rPr>
          <w:rFonts w:hint="eastAsia" w:ascii="宋体" w:hAnsi="宋体" w:eastAsia="宋体" w:cs="宋体"/>
          <w:color w:val="000000"/>
          <w:spacing w:val="7"/>
          <w:sz w:val="24"/>
          <w:szCs w:val="24"/>
        </w:rPr>
        <w:t xml:space="preserve">6</w:t>
      </w:r>
      <w:r>
        <w:rPr>
          <w:rFonts w:ascii="宋体" w:hAnsi="宋体" w:eastAsia="宋体" w:cs="宋体"/>
          <w:color w:val="000000"/>
          <w:spacing w:val="7"/>
          <w:sz w:val="24"/>
          <w:szCs w:val="24"/>
        </w:rPr>
        <w:t xml:space="preserve">分；方案不完善，无亮点和特色服务的，得</w:t>
      </w:r>
      <w:r>
        <w:rPr>
          <w:rFonts w:hint="eastAsia" w:ascii="宋体" w:hAnsi="宋体" w:eastAsia="宋体" w:cs="宋体"/>
          <w:color w:val="000000"/>
          <w:spacing w:val="7"/>
          <w:sz w:val="24"/>
          <w:szCs w:val="24"/>
        </w:rPr>
        <w:t xml:space="preserve">3</w:t>
      </w:r>
      <w:r>
        <w:rPr>
          <w:rFonts w:ascii="宋体" w:hAnsi="宋体" w:eastAsia="宋体" w:cs="宋体"/>
          <w:color w:val="000000"/>
          <w:spacing w:val="7"/>
          <w:sz w:val="24"/>
          <w:szCs w:val="24"/>
        </w:rPr>
        <w:t xml:space="preserve">分；不提供不得分。【0/3/6/9】</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4.针对本项目工作性质及特点的特色菜品</w:t>
      </w:r>
      <w:r/>
    </w:p>
    <w:p>
      <w:pPr>
        <w:ind w:firstLine="500"/>
        <w:jc w:val="left"/>
        <w:spacing w:line="440" w:lineRule="exact"/>
        <w:widowControl/>
        <w:rPr>
          <w:rFonts w:ascii="宋体" w:hAnsi="宋体" w:eastAsia="宋体" w:cs="宋体"/>
          <w:color w:val="000000"/>
          <w:spacing w:val="7"/>
          <w:sz w:val="24"/>
          <w:szCs w:val="24"/>
        </w:rPr>
      </w:pPr>
      <w:r>
        <w:rPr>
          <w:rFonts w:ascii="宋体" w:hAnsi="宋体" w:eastAsia="宋体" w:cs="宋体"/>
          <w:color w:val="000000"/>
          <w:spacing w:val="7"/>
          <w:sz w:val="24"/>
          <w:szCs w:val="24"/>
        </w:rPr>
        <w:t xml:space="preserve">根据投标人提供的针对本项目工作性质及特点的特色菜品，进行综合评分。菜式及出品方案丰富、可行性高的，得</w:t>
      </w:r>
      <w:r>
        <w:rPr>
          <w:rFonts w:hint="eastAsia" w:ascii="宋体" w:hAnsi="宋体" w:eastAsia="宋体" w:cs="宋体"/>
          <w:color w:val="000000"/>
          <w:spacing w:val="7"/>
          <w:sz w:val="24"/>
          <w:szCs w:val="24"/>
        </w:rPr>
        <w:t xml:space="preserve">9</w:t>
      </w:r>
      <w:r>
        <w:rPr>
          <w:rFonts w:ascii="宋体" w:hAnsi="宋体" w:eastAsia="宋体" w:cs="宋体"/>
          <w:color w:val="000000"/>
          <w:spacing w:val="7"/>
          <w:sz w:val="24"/>
          <w:szCs w:val="24"/>
        </w:rPr>
        <w:t xml:space="preserve">分；菜式及出品方案较丰富、可行性较高的，得</w:t>
      </w:r>
      <w:r>
        <w:rPr>
          <w:rFonts w:hint="eastAsia" w:ascii="宋体" w:hAnsi="宋体" w:eastAsia="宋体" w:cs="宋体"/>
          <w:color w:val="000000"/>
          <w:spacing w:val="7"/>
          <w:sz w:val="24"/>
          <w:szCs w:val="24"/>
        </w:rPr>
        <w:t xml:space="preserve">6</w:t>
      </w:r>
      <w:r>
        <w:rPr>
          <w:rFonts w:ascii="宋体" w:hAnsi="宋体" w:eastAsia="宋体" w:cs="宋体"/>
          <w:color w:val="000000"/>
          <w:spacing w:val="7"/>
          <w:sz w:val="24"/>
          <w:szCs w:val="24"/>
        </w:rPr>
        <w:t xml:space="preserve">分；菜式及出品方案不丰富、可行性低的，得</w:t>
      </w:r>
      <w:r>
        <w:rPr>
          <w:rFonts w:hint="eastAsia" w:ascii="宋体" w:hAnsi="宋体" w:eastAsia="宋体" w:cs="宋体"/>
          <w:color w:val="000000"/>
          <w:spacing w:val="7"/>
          <w:sz w:val="24"/>
          <w:szCs w:val="24"/>
        </w:rPr>
        <w:t xml:space="preserve">3</w:t>
      </w:r>
      <w:r>
        <w:rPr>
          <w:rFonts w:ascii="宋体" w:hAnsi="宋体" w:eastAsia="宋体" w:cs="宋体"/>
          <w:color w:val="000000"/>
          <w:spacing w:val="7"/>
          <w:sz w:val="24"/>
          <w:szCs w:val="24"/>
        </w:rPr>
        <w:t xml:space="preserve">分；不提供不得分。【0/3/6/9】</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5.食品质量安全管理方案</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根据投标人提供的食品质量安全管理方案（包括仓储管理、卫生、农药检测、留样、消洗等方面），进行综合评分。食品安全管理方案科学合理，针对性强的，得</w:t>
      </w:r>
      <w:r>
        <w:rPr>
          <w:rFonts w:hint="eastAsia" w:ascii="宋体" w:hAnsi="宋体" w:eastAsia="宋体" w:cs="宋体"/>
          <w:color w:val="000000"/>
          <w:spacing w:val="7"/>
          <w:sz w:val="24"/>
          <w:szCs w:val="24"/>
        </w:rPr>
        <w:t xml:space="preserve">9</w:t>
      </w:r>
      <w:r>
        <w:rPr>
          <w:rFonts w:ascii="宋体" w:hAnsi="宋体" w:eastAsia="宋体" w:cs="宋体"/>
          <w:color w:val="000000"/>
          <w:spacing w:val="7"/>
          <w:sz w:val="24"/>
          <w:szCs w:val="24"/>
        </w:rPr>
        <w:t xml:space="preserve">分；食品安全管理方案较科学合理，针对性较强的，得</w:t>
      </w:r>
      <w:r>
        <w:rPr>
          <w:rFonts w:hint="eastAsia" w:ascii="宋体" w:hAnsi="宋体" w:eastAsia="宋体" w:cs="宋体"/>
          <w:color w:val="000000"/>
          <w:spacing w:val="7"/>
          <w:sz w:val="24"/>
          <w:szCs w:val="24"/>
        </w:rPr>
        <w:t xml:space="preserve">6</w:t>
      </w:r>
      <w:r>
        <w:rPr>
          <w:rFonts w:ascii="宋体" w:hAnsi="宋体" w:eastAsia="宋体" w:cs="宋体"/>
          <w:color w:val="000000"/>
          <w:spacing w:val="7"/>
          <w:sz w:val="24"/>
          <w:szCs w:val="24"/>
        </w:rPr>
        <w:t xml:space="preserve">分；食品安全管理方案科学合理性一般，针对性不强的，得</w:t>
      </w:r>
      <w:r>
        <w:rPr>
          <w:rFonts w:hint="eastAsia" w:ascii="宋体" w:hAnsi="宋体" w:eastAsia="宋体" w:cs="宋体"/>
          <w:color w:val="000000"/>
          <w:spacing w:val="7"/>
          <w:sz w:val="24"/>
          <w:szCs w:val="24"/>
        </w:rPr>
        <w:t xml:space="preserve">3</w:t>
      </w:r>
      <w:r>
        <w:rPr>
          <w:rFonts w:ascii="宋体" w:hAnsi="宋体" w:eastAsia="宋体" w:cs="宋体"/>
          <w:color w:val="000000"/>
          <w:spacing w:val="7"/>
          <w:sz w:val="24"/>
          <w:szCs w:val="24"/>
        </w:rPr>
        <w:t xml:space="preserve">分；不提供不得分。【0/</w:t>
      </w:r>
      <w:r>
        <w:rPr>
          <w:rFonts w:hint="eastAsia" w:ascii="宋体" w:hAnsi="宋体" w:eastAsia="宋体" w:cs="宋体"/>
          <w:color w:val="000000"/>
          <w:spacing w:val="7"/>
          <w:sz w:val="24"/>
          <w:szCs w:val="24"/>
        </w:rPr>
        <w:t xml:space="preserve">3</w:t>
      </w:r>
      <w:r>
        <w:rPr>
          <w:rFonts w:ascii="宋体" w:hAnsi="宋体" w:eastAsia="宋体" w:cs="宋体"/>
          <w:color w:val="000000"/>
          <w:spacing w:val="7"/>
          <w:sz w:val="24"/>
          <w:szCs w:val="24"/>
        </w:rPr>
        <w:t xml:space="preserve">/</w:t>
      </w:r>
      <w:r>
        <w:rPr>
          <w:rFonts w:hint="eastAsia" w:ascii="宋体" w:hAnsi="宋体" w:eastAsia="宋体" w:cs="宋体"/>
          <w:color w:val="000000"/>
          <w:spacing w:val="7"/>
          <w:sz w:val="24"/>
          <w:szCs w:val="24"/>
        </w:rPr>
        <w:t xml:space="preserve">6</w:t>
      </w:r>
      <w:r>
        <w:rPr>
          <w:rFonts w:ascii="宋体" w:hAnsi="宋体" w:eastAsia="宋体" w:cs="宋体"/>
          <w:color w:val="000000"/>
          <w:spacing w:val="7"/>
          <w:sz w:val="24"/>
          <w:szCs w:val="24"/>
        </w:rPr>
        <w:t xml:space="preserve">/</w:t>
      </w:r>
      <w:r>
        <w:rPr>
          <w:rFonts w:hint="eastAsia" w:ascii="宋体" w:hAnsi="宋体" w:eastAsia="宋体" w:cs="宋体"/>
          <w:color w:val="000000"/>
          <w:spacing w:val="7"/>
          <w:sz w:val="24"/>
          <w:szCs w:val="24"/>
        </w:rPr>
        <w:t xml:space="preserve">9</w:t>
      </w:r>
      <w:r>
        <w:rPr>
          <w:rFonts w:ascii="宋体" w:hAnsi="宋体" w:eastAsia="宋体" w:cs="宋体"/>
          <w:color w:val="000000"/>
          <w:spacing w:val="7"/>
          <w:sz w:val="24"/>
          <w:szCs w:val="24"/>
        </w:rPr>
        <w:t xml:space="preserve">】</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6.应急方案</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根据投标人提供的应急方案（包括食品安全、操作运行、员工人身等安全管理及各种突发性事件的应急处理方案），进行综合评分。突发事件的处理措施和应急预案详细、可行性高的，得</w:t>
      </w:r>
      <w:r>
        <w:rPr>
          <w:rFonts w:hint="eastAsia" w:ascii="宋体" w:hAnsi="宋体" w:eastAsia="宋体" w:cs="宋体"/>
          <w:color w:val="000000"/>
          <w:spacing w:val="7"/>
          <w:sz w:val="24"/>
          <w:szCs w:val="24"/>
        </w:rPr>
        <w:t xml:space="preserve">9</w:t>
      </w:r>
      <w:r>
        <w:rPr>
          <w:rFonts w:ascii="宋体" w:hAnsi="宋体" w:eastAsia="宋体" w:cs="宋体"/>
          <w:color w:val="000000"/>
          <w:spacing w:val="7"/>
          <w:sz w:val="24"/>
          <w:szCs w:val="24"/>
        </w:rPr>
        <w:t xml:space="preserve">分；突发事件的处理措施和应急预案较详细、可行性较高的，得</w:t>
      </w:r>
      <w:r>
        <w:rPr>
          <w:rFonts w:hint="eastAsia" w:ascii="宋体" w:hAnsi="宋体" w:eastAsia="宋体" w:cs="宋体"/>
          <w:color w:val="000000"/>
          <w:spacing w:val="7"/>
          <w:sz w:val="24"/>
          <w:szCs w:val="24"/>
        </w:rPr>
        <w:t xml:space="preserve">6</w:t>
      </w:r>
      <w:r>
        <w:rPr>
          <w:rFonts w:ascii="宋体" w:hAnsi="宋体" w:eastAsia="宋体" w:cs="宋体"/>
          <w:color w:val="000000"/>
          <w:spacing w:val="7"/>
          <w:sz w:val="24"/>
          <w:szCs w:val="24"/>
        </w:rPr>
        <w:t xml:space="preserve">分；突发事件的处理措施和应急预案较简单、可行性较低的，得</w:t>
      </w:r>
      <w:r>
        <w:rPr>
          <w:rFonts w:hint="eastAsia" w:ascii="宋体" w:hAnsi="宋体" w:eastAsia="宋体" w:cs="宋体"/>
          <w:color w:val="000000"/>
          <w:spacing w:val="7"/>
          <w:sz w:val="24"/>
          <w:szCs w:val="24"/>
        </w:rPr>
        <w:t xml:space="preserve">3</w:t>
      </w:r>
      <w:r>
        <w:rPr>
          <w:rFonts w:ascii="宋体" w:hAnsi="宋体" w:eastAsia="宋体" w:cs="宋体"/>
          <w:color w:val="000000"/>
          <w:spacing w:val="7"/>
          <w:sz w:val="24"/>
          <w:szCs w:val="24"/>
        </w:rPr>
        <w:t xml:space="preserve">分；不提供不得分。</w:t>
      </w:r>
      <w:r>
        <w:rPr>
          <w:rFonts w:ascii="宋体" w:hAnsi="宋体" w:eastAsia="宋体" w:cs="宋体"/>
          <w:color w:val="000000"/>
          <w:spacing w:val="7"/>
          <w:sz w:val="24"/>
          <w:szCs w:val="24"/>
        </w:rPr>
        <w:t xml:space="preserve">【0/</w:t>
      </w:r>
      <w:r>
        <w:rPr>
          <w:rFonts w:hint="eastAsia" w:ascii="宋体" w:hAnsi="宋体" w:eastAsia="宋体" w:cs="宋体"/>
          <w:color w:val="000000"/>
          <w:spacing w:val="7"/>
          <w:sz w:val="24"/>
          <w:szCs w:val="24"/>
        </w:rPr>
        <w:t xml:space="preserve">3</w:t>
      </w:r>
      <w:r>
        <w:rPr>
          <w:rFonts w:ascii="宋体" w:hAnsi="宋体" w:eastAsia="宋体" w:cs="宋体"/>
          <w:color w:val="000000"/>
          <w:spacing w:val="7"/>
          <w:sz w:val="24"/>
          <w:szCs w:val="24"/>
        </w:rPr>
        <w:t xml:space="preserve">/</w:t>
      </w:r>
      <w:r>
        <w:rPr>
          <w:rFonts w:hint="eastAsia" w:ascii="宋体" w:hAnsi="宋体" w:eastAsia="宋体" w:cs="宋体"/>
          <w:color w:val="000000"/>
          <w:spacing w:val="7"/>
          <w:sz w:val="24"/>
          <w:szCs w:val="24"/>
        </w:rPr>
        <w:t xml:space="preserve">6</w:t>
      </w:r>
      <w:r>
        <w:rPr>
          <w:rFonts w:ascii="宋体" w:hAnsi="宋体" w:eastAsia="宋体" w:cs="宋体"/>
          <w:color w:val="000000"/>
          <w:spacing w:val="7"/>
          <w:sz w:val="24"/>
          <w:szCs w:val="24"/>
        </w:rPr>
        <w:t xml:space="preserve">/</w:t>
      </w:r>
      <w:r>
        <w:rPr>
          <w:rFonts w:hint="eastAsia" w:ascii="宋体" w:hAnsi="宋体" w:eastAsia="宋体" w:cs="宋体"/>
          <w:color w:val="000000"/>
          <w:spacing w:val="7"/>
          <w:sz w:val="24"/>
          <w:szCs w:val="24"/>
        </w:rPr>
        <w:t xml:space="preserve">9</w:t>
      </w:r>
      <w:r>
        <w:rPr>
          <w:rFonts w:ascii="宋体" w:hAnsi="宋体" w:eastAsia="宋体" w:cs="宋体"/>
          <w:color w:val="000000"/>
          <w:spacing w:val="7"/>
          <w:sz w:val="24"/>
          <w:szCs w:val="24"/>
        </w:rPr>
        <w:t xml:space="preserve">】</w:t>
      </w:r>
      <w:r/>
    </w:p>
    <w:p>
      <w:pPr>
        <w:ind w:firstLine="500"/>
        <w:jc w:val="left"/>
        <w:spacing w:line="440" w:lineRule="exact"/>
        <w:widowControl/>
        <w:rPr>
          <w:rFonts w:ascii="Times New Roman" w:hAnsi="Times New Roman" w:eastAsia="宋体" w:cs="Times New Roman"/>
          <w:b/>
          <w:color w:val="000000"/>
          <w:spacing w:val="7"/>
          <w:sz w:val="24"/>
          <w:szCs w:val="24"/>
        </w:rPr>
      </w:pPr>
      <w:r>
        <w:rPr>
          <w:rFonts w:ascii="Times New Roman" w:hAnsi="Times New Roman" w:eastAsia="宋体" w:cs="Times New Roman"/>
          <w:b/>
          <w:color w:val="000000"/>
          <w:spacing w:val="7"/>
          <w:sz w:val="24"/>
          <w:szCs w:val="24"/>
        </w:rPr>
      </w:r>
      <w:r/>
    </w:p>
    <w:p>
      <w:pPr>
        <w:ind w:firstLine="500"/>
        <w:jc w:val="left"/>
        <w:spacing w:line="440" w:lineRule="exact"/>
        <w:widowControl/>
        <w:rPr>
          <w:rFonts w:ascii="宋体" w:hAnsi="宋体" w:eastAsia="宋体" w:cs="宋体"/>
          <w:b/>
          <w:spacing w:val="7"/>
          <w:sz w:val="24"/>
          <w:szCs w:val="24"/>
        </w:rPr>
      </w:pPr>
      <w:r>
        <w:rPr>
          <w:rFonts w:hint="eastAsia" w:ascii="宋体" w:hAnsi="宋体" w:eastAsia="宋体" w:cs="宋体"/>
          <w:b/>
          <w:color w:val="000000"/>
          <w:spacing w:val="7"/>
          <w:sz w:val="24"/>
          <w:szCs w:val="24"/>
        </w:rPr>
        <w:t xml:space="preserve">（</w:t>
      </w:r>
      <w:r>
        <w:rPr>
          <w:rFonts w:hint="eastAsia" w:ascii="宋体" w:hAnsi="宋体" w:eastAsia="宋体" w:cs="Times New Roman"/>
          <w:b/>
          <w:color w:val="000000"/>
          <w:spacing w:val="7"/>
          <w:sz w:val="24"/>
          <w:szCs w:val="24"/>
        </w:rPr>
        <w:t xml:space="preserve">三</w:t>
      </w:r>
      <w:r>
        <w:rPr>
          <w:rFonts w:hint="eastAsia" w:ascii="宋体" w:hAnsi="宋体" w:eastAsia="宋体" w:cs="宋体"/>
          <w:b/>
          <w:color w:val="000000"/>
          <w:spacing w:val="7"/>
          <w:sz w:val="24"/>
          <w:szCs w:val="24"/>
        </w:rPr>
        <w:t xml:space="preserve">）</w:t>
      </w:r>
      <w:r>
        <w:rPr>
          <w:rFonts w:ascii="宋体" w:hAnsi="宋体" w:eastAsia="宋体" w:cs="宋体"/>
          <w:b/>
          <w:color w:val="000000"/>
          <w:spacing w:val="7"/>
          <w:sz w:val="24"/>
          <w:szCs w:val="24"/>
        </w:rPr>
        <w:t xml:space="preserve">人员配备分</w:t>
      </w:r>
      <w:r>
        <w:rPr>
          <w:rFonts w:ascii="宋体" w:hAnsi="宋体" w:eastAsia="宋体" w:cs="宋体"/>
          <w:b/>
          <w:color w:val="000000"/>
          <w:spacing w:val="7"/>
          <w:sz w:val="24"/>
          <w:szCs w:val="24"/>
        </w:rPr>
        <w:t xml:space="preserve">9</w:t>
      </w:r>
      <w:r>
        <w:rPr>
          <w:rFonts w:ascii="宋体" w:hAnsi="宋体" w:eastAsia="宋体" w:cs="宋体"/>
          <w:b/>
          <w:color w:val="000000"/>
          <w:spacing w:val="7"/>
          <w:sz w:val="24"/>
          <w:szCs w:val="24"/>
        </w:rPr>
        <w:t xml:space="preserve"> 分</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spacing w:val="7"/>
          <w:sz w:val="24"/>
          <w:szCs w:val="24"/>
        </w:rPr>
        <w:t xml:space="preserve">1.厨师</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spacing w:val="7"/>
          <w:sz w:val="24"/>
          <w:szCs w:val="24"/>
        </w:rPr>
        <w:t xml:space="preserve">本项目厨师具有中式烹调师国家职业资格</w:t>
      </w:r>
      <w:r>
        <w:rPr>
          <w:rFonts w:hint="eastAsia" w:ascii="宋体" w:hAnsi="宋体" w:eastAsia="宋体" w:cs="宋体"/>
          <w:spacing w:val="7"/>
          <w:sz w:val="24"/>
          <w:szCs w:val="24"/>
        </w:rPr>
        <w:t xml:space="preserve">五</w:t>
      </w:r>
      <w:r>
        <w:rPr>
          <w:rFonts w:ascii="宋体" w:hAnsi="宋体" w:eastAsia="宋体" w:cs="宋体"/>
          <w:spacing w:val="7"/>
          <w:sz w:val="24"/>
          <w:szCs w:val="24"/>
        </w:rPr>
        <w:t xml:space="preserve">级证书的，得</w:t>
      </w:r>
      <w:r>
        <w:rPr>
          <w:rFonts w:hint="eastAsia" w:ascii="宋体" w:hAnsi="宋体" w:eastAsia="宋体" w:cs="宋体"/>
          <w:spacing w:val="7"/>
          <w:sz w:val="24"/>
          <w:szCs w:val="24"/>
        </w:rPr>
        <w:t xml:space="preserve">2</w:t>
      </w:r>
      <w:r>
        <w:rPr>
          <w:rFonts w:ascii="宋体" w:hAnsi="宋体" w:eastAsia="宋体" w:cs="宋体"/>
          <w:spacing w:val="7"/>
          <w:sz w:val="24"/>
          <w:szCs w:val="24"/>
        </w:rPr>
        <w:t xml:space="preserve">分；具有中式烹调师国家职业资格</w:t>
      </w:r>
      <w:r>
        <w:rPr>
          <w:rFonts w:hint="eastAsia" w:ascii="宋体" w:hAnsi="宋体" w:eastAsia="宋体" w:cs="宋体"/>
          <w:spacing w:val="7"/>
          <w:sz w:val="24"/>
          <w:szCs w:val="24"/>
        </w:rPr>
        <w:t xml:space="preserve">四</w:t>
      </w:r>
      <w:r>
        <w:rPr>
          <w:rFonts w:ascii="宋体" w:hAnsi="宋体" w:eastAsia="宋体" w:cs="宋体"/>
          <w:spacing w:val="7"/>
          <w:sz w:val="24"/>
          <w:szCs w:val="24"/>
        </w:rPr>
        <w:t xml:space="preserve">级证书的，得</w:t>
      </w:r>
      <w:r>
        <w:rPr>
          <w:rFonts w:hint="eastAsia" w:ascii="宋体" w:hAnsi="宋体" w:eastAsia="宋体" w:cs="宋体"/>
          <w:spacing w:val="7"/>
          <w:sz w:val="24"/>
          <w:szCs w:val="24"/>
        </w:rPr>
        <w:t xml:space="preserve">4</w:t>
      </w:r>
      <w:r>
        <w:rPr>
          <w:rFonts w:ascii="宋体" w:hAnsi="宋体" w:eastAsia="宋体" w:cs="宋体"/>
          <w:spacing w:val="7"/>
          <w:sz w:val="24"/>
          <w:szCs w:val="24"/>
        </w:rPr>
        <w:t xml:space="preserve">分；具有中式烹调师国家职业资格</w:t>
      </w:r>
      <w:r>
        <w:rPr>
          <w:rFonts w:hint="eastAsia" w:ascii="宋体" w:hAnsi="宋体" w:eastAsia="宋体" w:cs="宋体"/>
          <w:spacing w:val="7"/>
          <w:sz w:val="24"/>
          <w:szCs w:val="24"/>
        </w:rPr>
        <w:t xml:space="preserve">三</w:t>
      </w:r>
      <w:r>
        <w:rPr>
          <w:rFonts w:ascii="宋体" w:hAnsi="宋体" w:eastAsia="宋体" w:cs="宋体"/>
          <w:spacing w:val="7"/>
          <w:sz w:val="24"/>
          <w:szCs w:val="24"/>
        </w:rPr>
        <w:t xml:space="preserve">级</w:t>
      </w:r>
      <w:r>
        <w:rPr>
          <w:rFonts w:hint="eastAsia" w:ascii="宋体" w:hAnsi="宋体" w:eastAsia="宋体" w:cs="宋体"/>
          <w:spacing w:val="7"/>
          <w:sz w:val="24"/>
          <w:szCs w:val="24"/>
        </w:rPr>
        <w:t xml:space="preserve">（含）及以上</w:t>
      </w:r>
      <w:r>
        <w:rPr>
          <w:rFonts w:ascii="宋体" w:hAnsi="宋体" w:eastAsia="宋体" w:cs="宋体"/>
          <w:spacing w:val="7"/>
          <w:sz w:val="24"/>
          <w:szCs w:val="24"/>
        </w:rPr>
        <w:t xml:space="preserve">证书的，得</w:t>
      </w:r>
      <w:r>
        <w:rPr>
          <w:rFonts w:hint="eastAsia" w:ascii="宋体" w:hAnsi="宋体" w:eastAsia="宋体" w:cs="宋体"/>
          <w:spacing w:val="7"/>
          <w:sz w:val="24"/>
          <w:szCs w:val="24"/>
        </w:rPr>
        <w:t xml:space="preserve">6</w:t>
      </w:r>
      <w:r>
        <w:rPr>
          <w:rFonts w:ascii="宋体" w:hAnsi="宋体" w:eastAsia="宋体" w:cs="宋体"/>
          <w:spacing w:val="7"/>
          <w:sz w:val="24"/>
          <w:szCs w:val="24"/>
        </w:rPr>
        <w:t xml:space="preserve">分。</w:t>
      </w:r>
      <w:r>
        <w:rPr>
          <w:rFonts w:ascii="宋体" w:hAnsi="宋体" w:eastAsia="宋体" w:cs="宋体"/>
          <w:b/>
          <w:spacing w:val="7"/>
          <w:sz w:val="24"/>
          <w:szCs w:val="24"/>
        </w:rPr>
        <w:t xml:space="preserve">（请在投标文件中提供相关人员证书复印件和投标单位为其缴纳近三个月的社保证明</w:t>
      </w:r>
      <w:r>
        <w:rPr>
          <w:rFonts w:hint="eastAsia" w:ascii="宋体" w:hAnsi="宋体" w:eastAsia="宋体" w:cs="宋体"/>
          <w:b/>
          <w:spacing w:val="7"/>
          <w:sz w:val="24"/>
          <w:szCs w:val="24"/>
        </w:rPr>
        <w:t xml:space="preserve">并</w:t>
      </w:r>
      <w:r>
        <w:rPr>
          <w:rFonts w:hint="eastAsia" w:ascii="宋体" w:hAnsi="宋体" w:eastAsia="宋体" w:cs="宋体"/>
          <w:b/>
          <w:bCs/>
          <w:sz w:val="24"/>
        </w:rPr>
        <w:t xml:space="preserve">加盖投标人公章，</w:t>
      </w:r>
      <w:r>
        <w:rPr>
          <w:rFonts w:ascii="宋体" w:hAnsi="宋体" w:eastAsia="宋体" w:cs="宋体"/>
          <w:b/>
          <w:spacing w:val="7"/>
          <w:sz w:val="24"/>
          <w:szCs w:val="24"/>
        </w:rPr>
        <w:t xml:space="preserve">上传至电子投标文件并加盖投标人公章或电子签章否则不得分。</w:t>
      </w:r>
      <w:r>
        <w:rPr>
          <w:rFonts w:ascii="宋体" w:hAnsi="宋体" w:eastAsia="宋体" w:cs="宋体"/>
          <w:b/>
          <w:spacing w:val="7"/>
          <w:sz w:val="24"/>
          <w:szCs w:val="24"/>
        </w:rPr>
        <w:t xml:space="preserve">）</w:t>
      </w:r>
      <w:r>
        <w:rPr>
          <w:rFonts w:ascii="宋体" w:hAnsi="宋体" w:eastAsia="宋体" w:cs="宋体"/>
          <w:spacing w:val="7"/>
          <w:sz w:val="24"/>
          <w:szCs w:val="24"/>
        </w:rPr>
        <w:t xml:space="preserve">【0/</w:t>
      </w:r>
      <w:r>
        <w:rPr>
          <w:rFonts w:hint="eastAsia" w:ascii="宋体" w:hAnsi="宋体" w:eastAsia="宋体" w:cs="宋体"/>
          <w:spacing w:val="7"/>
          <w:sz w:val="24"/>
          <w:szCs w:val="24"/>
        </w:rPr>
        <w:t xml:space="preserve">2</w:t>
      </w:r>
      <w:r>
        <w:rPr>
          <w:rFonts w:ascii="宋体" w:hAnsi="宋体" w:eastAsia="宋体" w:cs="宋体"/>
          <w:spacing w:val="7"/>
          <w:sz w:val="24"/>
          <w:szCs w:val="24"/>
        </w:rPr>
        <w:t xml:space="preserve">/</w:t>
      </w:r>
      <w:r>
        <w:rPr>
          <w:rFonts w:hint="eastAsia" w:ascii="宋体" w:hAnsi="宋体" w:eastAsia="宋体" w:cs="宋体"/>
          <w:spacing w:val="7"/>
          <w:sz w:val="24"/>
          <w:szCs w:val="24"/>
        </w:rPr>
        <w:t xml:space="preserve">4</w:t>
      </w:r>
      <w:r>
        <w:rPr>
          <w:rFonts w:ascii="宋体" w:hAnsi="宋体" w:eastAsia="宋体" w:cs="宋体"/>
          <w:spacing w:val="7"/>
          <w:sz w:val="24"/>
          <w:szCs w:val="24"/>
        </w:rPr>
        <w:t xml:space="preserve">/</w:t>
      </w:r>
      <w:r>
        <w:rPr>
          <w:rFonts w:hint="eastAsia" w:ascii="宋体" w:hAnsi="宋体" w:eastAsia="宋体" w:cs="宋体"/>
          <w:spacing w:val="7"/>
          <w:sz w:val="24"/>
          <w:szCs w:val="24"/>
        </w:rPr>
        <w:t xml:space="preserve">6</w:t>
      </w:r>
      <w:r>
        <w:rPr>
          <w:rFonts w:ascii="宋体" w:hAnsi="宋体" w:eastAsia="宋体" w:cs="宋体"/>
          <w:spacing w:val="7"/>
          <w:sz w:val="24"/>
          <w:szCs w:val="24"/>
        </w:rPr>
        <w:t xml:space="preserve">】</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spacing w:val="7"/>
          <w:sz w:val="24"/>
          <w:szCs w:val="24"/>
        </w:rPr>
        <w:t xml:space="preserve">2.</w:t>
      </w:r>
      <w:r>
        <w:rPr>
          <w:rFonts w:hint="eastAsia" w:ascii="宋体" w:hAnsi="宋体" w:eastAsia="宋体" w:cs="宋体"/>
          <w:spacing w:val="7"/>
          <w:sz w:val="24"/>
          <w:szCs w:val="24"/>
        </w:rPr>
        <w:t xml:space="preserve">主管人员</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spacing w:val="7"/>
          <w:sz w:val="24"/>
          <w:szCs w:val="24"/>
        </w:rPr>
        <w:t xml:space="preserve">本项目</w:t>
      </w:r>
      <w:r>
        <w:rPr>
          <w:rFonts w:hint="eastAsia" w:ascii="宋体" w:hAnsi="宋体" w:eastAsia="宋体" w:cs="宋体"/>
          <w:spacing w:val="7"/>
          <w:sz w:val="24"/>
          <w:szCs w:val="24"/>
        </w:rPr>
        <w:t xml:space="preserve">配备的主管人员具有</w:t>
      </w:r>
      <w:r>
        <w:rPr>
          <w:rFonts w:hint="eastAsia" w:ascii="宋体" w:hAnsi="宋体" w:eastAsia="宋体" w:cs="宋体"/>
          <w:iCs/>
          <w:sz w:val="24"/>
          <w:szCs w:val="24"/>
        </w:rPr>
        <w:t xml:space="preserve">食品安全管理员证的</w:t>
      </w:r>
      <w:r>
        <w:rPr>
          <w:rFonts w:ascii="宋体" w:hAnsi="宋体" w:eastAsia="宋体" w:cs="宋体"/>
          <w:spacing w:val="7"/>
          <w:sz w:val="24"/>
          <w:szCs w:val="24"/>
        </w:rPr>
        <w:t xml:space="preserve">，得</w:t>
      </w:r>
      <w:r>
        <w:rPr>
          <w:rFonts w:ascii="宋体" w:hAnsi="宋体" w:eastAsia="宋体" w:cs="宋体"/>
          <w:spacing w:val="7"/>
          <w:sz w:val="24"/>
          <w:szCs w:val="24"/>
        </w:rPr>
        <w:t xml:space="preserve">3</w:t>
      </w:r>
      <w:r>
        <w:rPr>
          <w:rFonts w:ascii="宋体" w:hAnsi="宋体" w:eastAsia="宋体" w:cs="宋体"/>
          <w:spacing w:val="7"/>
          <w:sz w:val="24"/>
          <w:szCs w:val="24"/>
        </w:rPr>
        <w:t xml:space="preserve">分。</w:t>
      </w:r>
      <w:r>
        <w:rPr>
          <w:rFonts w:ascii="宋体" w:hAnsi="宋体" w:eastAsia="宋体" w:cs="宋体"/>
          <w:b/>
          <w:spacing w:val="7"/>
          <w:sz w:val="24"/>
          <w:szCs w:val="24"/>
        </w:rPr>
        <w:t xml:space="preserve">（请在投标文件中提供相关人员证书复印件和投标单位为其缴纳近三个月的社保证明</w:t>
      </w:r>
      <w:r>
        <w:rPr>
          <w:rFonts w:hint="eastAsia" w:ascii="宋体" w:hAnsi="宋体" w:eastAsia="宋体" w:cs="宋体"/>
          <w:b/>
          <w:spacing w:val="7"/>
          <w:sz w:val="24"/>
          <w:szCs w:val="24"/>
        </w:rPr>
        <w:t xml:space="preserve">，</w:t>
      </w:r>
      <w:r>
        <w:rPr>
          <w:rFonts w:hint="eastAsia" w:ascii="宋体" w:hAnsi="宋体" w:eastAsia="宋体" w:cs="宋体"/>
          <w:b/>
          <w:spacing w:val="7"/>
          <w:sz w:val="24"/>
          <w:szCs w:val="24"/>
        </w:rPr>
        <w:t xml:space="preserve">并</w:t>
      </w:r>
      <w:r>
        <w:rPr>
          <w:rFonts w:hint="eastAsia" w:ascii="宋体" w:hAnsi="宋体" w:eastAsia="宋体" w:cs="宋体"/>
          <w:b/>
          <w:bCs/>
          <w:sz w:val="24"/>
        </w:rPr>
        <w:t xml:space="preserve">加盖投标人公章，</w:t>
      </w:r>
      <w:r>
        <w:rPr>
          <w:rFonts w:ascii="宋体" w:hAnsi="宋体" w:eastAsia="宋体" w:cs="宋体"/>
          <w:b/>
          <w:spacing w:val="7"/>
          <w:sz w:val="24"/>
          <w:szCs w:val="24"/>
        </w:rPr>
        <w:t xml:space="preserve">上传至电子投标文件并加盖投标人公章或电子签章否则不得分。</w:t>
      </w:r>
      <w:r>
        <w:rPr>
          <w:rFonts w:ascii="宋体" w:hAnsi="宋体" w:eastAsia="宋体" w:cs="宋体"/>
          <w:b/>
          <w:spacing w:val="7"/>
          <w:sz w:val="24"/>
          <w:szCs w:val="24"/>
        </w:rPr>
        <w:t xml:space="preserve">）</w:t>
      </w:r>
      <w:r>
        <w:rPr>
          <w:rFonts w:ascii="宋体" w:hAnsi="宋体" w:eastAsia="宋体" w:cs="宋体"/>
          <w:spacing w:val="7"/>
          <w:sz w:val="24"/>
          <w:szCs w:val="24"/>
        </w:rPr>
        <w:t xml:space="preserve">【0/</w:t>
      </w:r>
      <w:r>
        <w:rPr>
          <w:rFonts w:ascii="宋体" w:hAnsi="宋体" w:eastAsia="宋体" w:cs="宋体"/>
          <w:spacing w:val="7"/>
          <w:sz w:val="24"/>
          <w:szCs w:val="24"/>
        </w:rPr>
        <w:t xml:space="preserve">3</w:t>
      </w:r>
      <w:r>
        <w:rPr>
          <w:rFonts w:ascii="宋体" w:hAnsi="宋体" w:eastAsia="宋体" w:cs="宋体"/>
          <w:spacing w:val="7"/>
          <w:sz w:val="24"/>
          <w:szCs w:val="24"/>
        </w:rPr>
        <w:t xml:space="preserve">】</w:t>
      </w:r>
      <w:r/>
    </w:p>
    <w:p>
      <w:pPr>
        <w:ind w:firstLine="500"/>
        <w:jc w:val="left"/>
        <w:spacing w:line="440" w:lineRule="exact"/>
        <w:widowControl/>
        <w:rPr>
          <w:rFonts w:ascii="Times New Roman" w:hAnsi="Times New Roman" w:eastAsia="宋体" w:cs="Times New Roman"/>
          <w:b/>
          <w:spacing w:val="7"/>
          <w:sz w:val="24"/>
          <w:szCs w:val="24"/>
        </w:rPr>
      </w:pPr>
      <w:r>
        <w:rPr>
          <w:rFonts w:ascii="Times New Roman" w:hAnsi="Times New Roman" w:eastAsia="宋体" w:cs="Times New Roman"/>
          <w:b/>
          <w:spacing w:val="7"/>
          <w:sz w:val="24"/>
          <w:szCs w:val="24"/>
        </w:rPr>
      </w:r>
      <w:r/>
    </w:p>
    <w:p>
      <w:pPr>
        <w:ind w:firstLine="500"/>
        <w:jc w:val="left"/>
        <w:spacing w:line="440" w:lineRule="exact"/>
        <w:widowControl/>
        <w:rPr>
          <w:rFonts w:ascii="宋体" w:hAnsi="宋体" w:eastAsia="宋体" w:cs="宋体"/>
          <w:b/>
          <w:spacing w:val="7"/>
          <w:sz w:val="24"/>
          <w:szCs w:val="24"/>
        </w:rPr>
      </w:pPr>
      <w:r>
        <w:rPr>
          <w:rFonts w:hint="eastAsia" w:ascii="宋体" w:hAnsi="宋体" w:eastAsia="宋体" w:cs="宋体"/>
          <w:b/>
          <w:spacing w:val="7"/>
          <w:sz w:val="24"/>
          <w:szCs w:val="24"/>
        </w:rPr>
        <w:t xml:space="preserve">（</w:t>
      </w:r>
      <w:r>
        <w:rPr>
          <w:rFonts w:hint="eastAsia" w:ascii="宋体" w:hAnsi="宋体" w:eastAsia="宋体" w:cs="Times New Roman"/>
          <w:b/>
          <w:spacing w:val="7"/>
          <w:sz w:val="24"/>
          <w:szCs w:val="24"/>
        </w:rPr>
        <w:t xml:space="preserve">四</w:t>
      </w:r>
      <w:r>
        <w:rPr>
          <w:rFonts w:hint="eastAsia" w:ascii="宋体" w:hAnsi="宋体" w:eastAsia="宋体" w:cs="宋体"/>
          <w:b/>
          <w:spacing w:val="7"/>
          <w:sz w:val="24"/>
          <w:szCs w:val="24"/>
        </w:rPr>
        <w:t xml:space="preserve">）</w:t>
      </w:r>
      <w:r>
        <w:rPr>
          <w:rFonts w:ascii="宋体" w:hAnsi="宋体" w:eastAsia="宋体" w:cs="宋体"/>
          <w:b/>
          <w:spacing w:val="7"/>
          <w:sz w:val="24"/>
          <w:szCs w:val="24"/>
        </w:rPr>
        <w:t xml:space="preserve"> 履约能力分</w:t>
      </w:r>
      <w:r>
        <w:rPr>
          <w:rFonts w:ascii="宋体" w:hAnsi="宋体" w:eastAsia="宋体" w:cs="宋体"/>
          <w:b/>
          <w:spacing w:val="7"/>
          <w:sz w:val="24"/>
          <w:szCs w:val="24"/>
        </w:rPr>
        <w:t xml:space="preserve">15</w:t>
      </w:r>
      <w:r>
        <w:rPr>
          <w:rFonts w:ascii="宋体" w:hAnsi="宋体" w:eastAsia="宋体" w:cs="宋体"/>
          <w:b/>
          <w:spacing w:val="7"/>
          <w:sz w:val="24"/>
          <w:szCs w:val="24"/>
        </w:rPr>
        <w:t xml:space="preserve">分</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spacing w:val="7"/>
          <w:sz w:val="24"/>
          <w:szCs w:val="24"/>
        </w:rPr>
        <w:t xml:space="preserve">1.类似业绩</w:t>
      </w:r>
      <w:r/>
    </w:p>
    <w:p>
      <w:pPr>
        <w:ind w:firstLine="500"/>
        <w:jc w:val="left"/>
        <w:spacing w:line="440" w:lineRule="exact"/>
        <w:widowControl/>
        <w:rPr>
          <w:rFonts w:ascii="宋体" w:hAnsi="宋体" w:eastAsia="宋体" w:cs="宋体"/>
          <w:b/>
          <w:color w:val="000000"/>
          <w:spacing w:val="7"/>
          <w:sz w:val="24"/>
          <w:szCs w:val="24"/>
        </w:rPr>
      </w:pPr>
      <w:r>
        <w:rPr>
          <w:rFonts w:ascii="宋体" w:hAnsi="宋体" w:eastAsia="宋体" w:cs="宋体"/>
          <w:spacing w:val="7"/>
          <w:sz w:val="24"/>
          <w:szCs w:val="24"/>
        </w:rPr>
        <w:t xml:space="preserve">投标人自20</w:t>
      </w:r>
      <w:r>
        <w:rPr>
          <w:rFonts w:hint="eastAsia" w:ascii="宋体" w:hAnsi="宋体" w:eastAsia="宋体" w:cs="宋体"/>
          <w:spacing w:val="7"/>
          <w:sz w:val="24"/>
          <w:szCs w:val="24"/>
        </w:rPr>
        <w:t xml:space="preserve">2</w:t>
      </w:r>
      <w:r>
        <w:rPr>
          <w:rFonts w:hint="eastAsia" w:ascii="宋体" w:hAnsi="宋体" w:eastAsia="宋体" w:cs="宋体"/>
          <w:spacing w:val="7"/>
          <w:sz w:val="24"/>
          <w:szCs w:val="24"/>
        </w:rPr>
        <w:t xml:space="preserve">1</w:t>
      </w:r>
      <w:r>
        <w:rPr>
          <w:rFonts w:ascii="宋体" w:hAnsi="宋体" w:eastAsia="宋体" w:cs="宋体"/>
          <w:spacing w:val="7"/>
          <w:sz w:val="24"/>
          <w:szCs w:val="24"/>
        </w:rPr>
        <w:t xml:space="preserve">年以来承担过与本项目类似的</w:t>
      </w:r>
      <w:r>
        <w:rPr>
          <w:rFonts w:hint="eastAsia" w:ascii="宋体" w:hAnsi="宋体" w:eastAsia="宋体" w:cs="宋体"/>
          <w:spacing w:val="7"/>
          <w:sz w:val="24"/>
          <w:szCs w:val="24"/>
        </w:rPr>
        <w:t xml:space="preserve">机关事业单位食堂经营管理</w:t>
      </w:r>
      <w:r>
        <w:rPr>
          <w:rFonts w:ascii="宋体" w:hAnsi="宋体" w:eastAsia="宋体" w:cs="宋体"/>
          <w:spacing w:val="7"/>
          <w:sz w:val="24"/>
          <w:szCs w:val="24"/>
        </w:rPr>
        <w:t xml:space="preserve">业绩的，每提供一份得</w:t>
      </w:r>
      <w:r>
        <w:rPr>
          <w:rFonts w:ascii="宋体" w:hAnsi="宋体" w:eastAsia="宋体" w:cs="宋体"/>
          <w:spacing w:val="7"/>
          <w:sz w:val="24"/>
          <w:szCs w:val="24"/>
        </w:rPr>
        <w:t xml:space="preserve">3</w:t>
      </w:r>
      <w:r>
        <w:rPr>
          <w:rFonts w:ascii="宋体" w:hAnsi="宋体" w:eastAsia="宋体" w:cs="宋体"/>
          <w:spacing w:val="7"/>
          <w:sz w:val="24"/>
          <w:szCs w:val="24"/>
        </w:rPr>
        <w:t xml:space="preserve">分，最多得</w:t>
      </w:r>
      <w:r>
        <w:rPr>
          <w:rFonts w:ascii="宋体" w:hAnsi="宋体" w:eastAsia="宋体" w:cs="宋体"/>
          <w:spacing w:val="7"/>
          <w:sz w:val="24"/>
          <w:szCs w:val="24"/>
        </w:rPr>
        <w:t xml:space="preserve">15</w:t>
      </w:r>
      <w:r>
        <w:rPr>
          <w:rFonts w:ascii="宋体" w:hAnsi="宋体" w:eastAsia="宋体" w:cs="宋体"/>
          <w:spacing w:val="7"/>
          <w:sz w:val="24"/>
          <w:szCs w:val="24"/>
        </w:rPr>
        <w:t xml:space="preserve">分</w:t>
      </w:r>
      <w:r>
        <w:rPr>
          <w:rFonts w:ascii="宋体" w:hAnsi="宋体" w:eastAsia="宋体" w:cs="宋体"/>
          <w:b/>
          <w:spacing w:val="7"/>
          <w:sz w:val="24"/>
          <w:szCs w:val="24"/>
        </w:rPr>
        <w:t xml:space="preserve">（请在投标文件中提供相关合同复印件等证明材料</w:t>
      </w:r>
      <w:r>
        <w:rPr>
          <w:rFonts w:hint="eastAsia" w:ascii="宋体" w:hAnsi="宋体" w:eastAsia="宋体" w:cs="宋体"/>
          <w:b/>
          <w:spacing w:val="7"/>
          <w:sz w:val="24"/>
          <w:szCs w:val="24"/>
        </w:rPr>
        <w:t xml:space="preserve">，</w:t>
      </w:r>
      <w:r>
        <w:rPr>
          <w:rFonts w:ascii="宋体" w:hAnsi="宋体" w:eastAsia="宋体" w:cs="宋体"/>
          <w:b/>
          <w:spacing w:val="7"/>
          <w:sz w:val="24"/>
          <w:szCs w:val="24"/>
        </w:rPr>
        <w:t xml:space="preserve">上传至电子投标文件并加盖投标</w:t>
      </w:r>
      <w:r>
        <w:rPr>
          <w:rFonts w:ascii="宋体" w:hAnsi="宋体" w:eastAsia="宋体" w:cs="宋体"/>
          <w:b/>
          <w:color w:val="000000"/>
          <w:spacing w:val="7"/>
          <w:sz w:val="24"/>
          <w:szCs w:val="24"/>
        </w:rPr>
        <w:t xml:space="preserve">人公章</w:t>
      </w:r>
      <w:r>
        <w:rPr>
          <w:rFonts w:ascii="宋体" w:hAnsi="宋体" w:eastAsia="宋体" w:cs="宋体"/>
          <w:b/>
          <w:color w:val="000000"/>
          <w:spacing w:val="7"/>
          <w:sz w:val="24"/>
          <w:szCs w:val="24"/>
        </w:rPr>
        <w:t xml:space="preserve">或电子签章否则不得分。</w:t>
      </w:r>
      <w:r>
        <w:rPr>
          <w:rFonts w:ascii="宋体" w:hAnsi="宋体" w:eastAsia="宋体" w:cs="宋体"/>
          <w:b/>
          <w:color w:val="000000"/>
          <w:spacing w:val="7"/>
          <w:sz w:val="24"/>
          <w:szCs w:val="24"/>
        </w:rPr>
        <w:t xml:space="preserve">）</w:t>
      </w:r>
      <w:r/>
    </w:p>
    <w:p>
      <w:pPr>
        <w:ind w:firstLine="500"/>
        <w:jc w:val="left"/>
        <w:spacing w:line="440" w:lineRule="exact"/>
        <w:widowControl/>
        <w:rPr>
          <w:rFonts w:ascii="宋体" w:hAnsi="宋体" w:eastAsia="宋体" w:cs="宋体"/>
          <w:b/>
          <w:color w:val="000000"/>
          <w:spacing w:val="7"/>
          <w:sz w:val="24"/>
          <w:szCs w:val="24"/>
        </w:rPr>
      </w:pPr>
      <w:r>
        <w:rPr>
          <w:rFonts w:ascii="宋体" w:hAnsi="宋体" w:eastAsia="宋体" w:cs="宋体"/>
          <w:b/>
          <w:color w:val="000000"/>
          <w:spacing w:val="7"/>
          <w:sz w:val="24"/>
          <w:szCs w:val="24"/>
        </w:rPr>
      </w:r>
      <w:r/>
    </w:p>
    <w:p>
      <w:pPr>
        <w:ind w:right="-124" w:firstLine="480"/>
        <w:spacing w:line="360" w:lineRule="auto"/>
        <w:rPr>
          <w:rFonts w:ascii="宋体" w:hAnsi="宋体" w:eastAsia="宋体" w:cs="Times New Roman"/>
          <w:sz w:val="24"/>
        </w:rPr>
      </w:pPr>
      <w:r>
        <w:rPr>
          <w:rFonts w:hint="eastAsia" w:ascii="宋体" w:hAnsi="宋体" w:eastAsia="宋体" w:cs="Times New Roman"/>
          <w:color w:val="000000"/>
          <w:sz w:val="24"/>
          <w:highlight w:val="white"/>
        </w:rPr>
        <w:t xml:space="preserve">注:</w:t>
      </w:r>
      <w:r/>
    </w:p>
    <w:p>
      <w:pPr>
        <w:ind w:right="-124" w:firstLine="480"/>
        <w:spacing w:line="360" w:lineRule="auto"/>
        <w:rPr>
          <w:rFonts w:ascii="宋体" w:hAnsi="宋体" w:eastAsia="宋体" w:cs="Times New Roman"/>
          <w:sz w:val="24"/>
        </w:rPr>
      </w:pPr>
      <w:r>
        <w:rPr>
          <w:rFonts w:hint="eastAsia" w:ascii="宋体" w:hAnsi="宋体" w:eastAsia="宋体" w:cs="Times New Roman"/>
          <w:color w:val="000000"/>
          <w:sz w:val="24"/>
          <w:highlight w:val="white"/>
        </w:rPr>
        <w:t xml:space="preserve">以上证明材料，不提供不得分。</w:t>
      </w:r>
      <w:bookmarkStart w:id="207" w:name="EBeb5e011c94484d45bc78085f792444b0"/>
      <w:r>
        <w:rPr>
          <w:rFonts w:ascii="宋体" w:hAnsi="宋体" w:eastAsia="宋体" w:cs="Times New Roman"/>
          <w:color w:val="000000"/>
          <w:sz w:val="20"/>
          <w:highlight w:val="white"/>
        </w:rPr>
        <w:t xml:space="preserve"> </w:t>
      </w:r>
      <w:bookmarkEnd w:id="207"/>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661"/>
        <w:jc w:val="center"/>
        <w:rPr>
          <w:rFonts w:ascii="宋体" w:hAnsi="宋体" w:eastAsia="宋体" w:cs="宋体"/>
          <w:sz w:val="24"/>
          <w:szCs w:val="24"/>
        </w:rPr>
      </w:pPr>
      <w:r/>
      <w:bookmarkStart w:id="208" w:name="_Toc159493201"/>
      <w:r>
        <w:rPr>
          <w:rFonts w:hint="eastAsia" w:ascii="黑体" w:hAnsi="黑体" w:eastAsia="黑体" w:cs="宋体"/>
          <w:color w:val="000000"/>
        </w:rPr>
        <w:t xml:space="preserve">第六章</w:t>
      </w:r>
      <w:r>
        <w:rPr>
          <w:rFonts w:hint="eastAsia" w:ascii="黑体" w:hAnsi="黑体" w:eastAsia="黑体" w:cs="宋体"/>
          <w:color w:val="000000"/>
        </w:rPr>
        <w:t xml:space="preserve"> </w:t>
      </w:r>
      <w:r>
        <w:rPr>
          <w:rFonts w:hint="eastAsia" w:ascii="黑体" w:hAnsi="黑体" w:eastAsia="黑体" w:cs="宋体"/>
          <w:color w:val="000000"/>
        </w:rPr>
        <w:t xml:space="preserve">投标文件格式</w:t>
      </w:r>
      <w:bookmarkEnd w:id="208"/>
      <w:r/>
      <w:r/>
    </w:p>
    <w:p>
      <w:pPr>
        <w:jc w:val="center"/>
        <w:rPr>
          <w:rFonts w:ascii="宋体" w:hAnsi="宋体" w:eastAsia="宋体" w:cs="宋体"/>
          <w:sz w:val="24"/>
          <w:szCs w:val="24"/>
        </w:rPr>
      </w:pPr>
      <w:r/>
      <w:bookmarkStart w:id="209" w:name="_Toc120614282"/>
      <w:r/>
      <w:bookmarkStart w:id="210" w:name="_Toc49090576"/>
      <w:r/>
      <w:bookmarkStart w:id="211" w:name="_Toc26554094"/>
      <w:r/>
      <w:bookmarkStart w:id="212" w:name="_Hlt26671244"/>
      <w:r/>
      <w:bookmarkStart w:id="213" w:name="_Hlt26955039"/>
      <w:r/>
      <w:bookmarkEnd w:id="206"/>
      <w:r/>
      <w:bookmarkEnd w:id="209"/>
      <w:r/>
      <w:bookmarkEnd w:id="210"/>
      <w:r/>
      <w:bookmarkEnd w:id="211"/>
      <w:r/>
      <w:bookmarkEnd w:id="212"/>
      <w:r/>
      <w:bookmarkEnd w:id="213"/>
      <w:r>
        <w:rPr>
          <w:rFonts w:hint="eastAsia" w:ascii="宋体" w:hAnsi="宋体" w:eastAsia="宋体" w:cs="宋体"/>
          <w:b/>
          <w:bCs/>
          <w:color w:val="000000"/>
          <w:sz w:val="72"/>
          <w:szCs w:val="72"/>
        </w:rPr>
        <w:t xml:space="preserve">投</w:t>
      </w:r>
      <w:r>
        <w:rPr>
          <w:rFonts w:hint="eastAsia" w:ascii="宋体" w:hAnsi="宋体" w:eastAsia="宋体" w:cs="宋体"/>
          <w:b/>
          <w:bCs/>
          <w:color w:val="000000"/>
          <w:sz w:val="72"/>
          <w:szCs w:val="72"/>
        </w:rPr>
        <w:t xml:space="preserve"> </w:t>
      </w:r>
      <w:r>
        <w:rPr>
          <w:rFonts w:hint="eastAsia" w:ascii="宋体" w:hAnsi="宋体" w:eastAsia="宋体" w:cs="宋体"/>
          <w:b/>
          <w:bCs/>
          <w:color w:val="000000"/>
          <w:sz w:val="72"/>
          <w:szCs w:val="72"/>
        </w:rPr>
        <w:t xml:space="preserve">标</w:t>
      </w:r>
      <w:r>
        <w:rPr>
          <w:rFonts w:hint="eastAsia" w:ascii="宋体" w:hAnsi="宋体" w:eastAsia="宋体" w:cs="宋体"/>
          <w:b/>
          <w:bCs/>
          <w:color w:val="000000"/>
          <w:sz w:val="72"/>
          <w:szCs w:val="72"/>
        </w:rPr>
        <w:t xml:space="preserve"> </w:t>
      </w:r>
      <w:r>
        <w:rPr>
          <w:rFonts w:hint="eastAsia" w:ascii="宋体" w:hAnsi="宋体" w:eastAsia="宋体" w:cs="宋体"/>
          <w:b/>
          <w:bCs/>
          <w:color w:val="000000"/>
          <w:sz w:val="72"/>
          <w:szCs w:val="72"/>
        </w:rPr>
        <w:t xml:space="preserve">文</w:t>
      </w:r>
      <w:r>
        <w:rPr>
          <w:rFonts w:hint="eastAsia" w:ascii="宋体" w:hAnsi="宋体" w:eastAsia="宋体" w:cs="宋体"/>
          <w:b/>
          <w:bCs/>
          <w:color w:val="000000"/>
          <w:sz w:val="72"/>
          <w:szCs w:val="72"/>
        </w:rPr>
        <w:t xml:space="preserve"> </w:t>
      </w:r>
      <w:r>
        <w:rPr>
          <w:rFonts w:hint="eastAsia" w:ascii="宋体" w:hAnsi="宋体" w:eastAsia="宋体" w:cs="宋体"/>
          <w:b/>
          <w:bCs/>
          <w:color w:val="000000"/>
          <w:sz w:val="72"/>
          <w:szCs w:val="72"/>
        </w:rPr>
        <w:t xml:space="preserve">件</w:t>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ind w:firstLine="1084"/>
        <w:jc w:val="left"/>
        <w:rPr>
          <w:rFonts w:ascii="宋体" w:hAnsi="宋体" w:eastAsia="宋体" w:cs="宋体"/>
          <w:b/>
          <w:bCs/>
          <w:color w:val="000000"/>
          <w:sz w:val="36"/>
          <w:szCs w:val="36"/>
        </w:rPr>
      </w:pPr>
      <w:r>
        <w:rPr>
          <w:rFonts w:hint="eastAsia" w:ascii="宋体" w:hAnsi="宋体" w:eastAsia="宋体" w:cs="宋体"/>
          <w:b/>
          <w:bCs/>
          <w:color w:val="000000"/>
          <w:sz w:val="36"/>
          <w:szCs w:val="36"/>
        </w:rPr>
        <w:t xml:space="preserve">项目名称：</w:t>
      </w:r>
      <w:r>
        <w:rPr>
          <w:rFonts w:hint="eastAsia" w:ascii="宋体" w:hAnsi="宋体" w:eastAsia="宋体" w:cs="宋体"/>
          <w:b/>
          <w:bCs/>
          <w:color w:val="000000"/>
          <w:sz w:val="36"/>
          <w:szCs w:val="36"/>
          <w:u w:val="single"/>
        </w:rPr>
        <w:t xml:space="preserve">    </w:t>
      </w:r>
      <w:r>
        <w:rPr>
          <w:rFonts w:hint="eastAsia" w:ascii="宋体" w:hAnsi="宋体" w:eastAsia="宋体" w:cs="宋体"/>
          <w:b/>
          <w:bCs/>
          <w:color w:val="000000"/>
          <w:sz w:val="36"/>
          <w:szCs w:val="36"/>
          <w:u w:val="single"/>
        </w:rPr>
        <w:t xml:space="preserve">            </w:t>
      </w:r>
      <w:r>
        <w:rPr>
          <w:rFonts w:hint="eastAsia" w:ascii="宋体" w:hAnsi="宋体" w:eastAsia="宋体" w:cs="宋体"/>
          <w:b/>
          <w:bCs/>
          <w:color w:val="000000"/>
          <w:sz w:val="36"/>
          <w:szCs w:val="36"/>
          <w:u w:val="single"/>
        </w:rPr>
        <w:t xml:space="preserve">    </w:t>
      </w:r>
      <w:r>
        <w:rPr>
          <w:rFonts w:hint="eastAsia" w:ascii="宋体" w:hAnsi="宋体" w:eastAsia="宋体" w:cs="宋体"/>
          <w:b/>
          <w:bCs/>
          <w:color w:val="000000"/>
          <w:sz w:val="36"/>
          <w:szCs w:val="36"/>
        </w:rPr>
        <w:t xml:space="preserve"> </w:t>
      </w:r>
      <w:r/>
    </w:p>
    <w:p>
      <w:pPr>
        <w:ind w:firstLine="1084"/>
        <w:jc w:val="left"/>
        <w:rPr>
          <w:rFonts w:ascii="宋体" w:hAnsi="宋体" w:eastAsia="宋体" w:cs="宋体"/>
          <w:b/>
          <w:bCs/>
          <w:color w:val="000000"/>
          <w:sz w:val="36"/>
          <w:szCs w:val="36"/>
        </w:rPr>
      </w:pPr>
      <w:r>
        <w:rPr>
          <w:rFonts w:hint="eastAsia" w:ascii="宋体" w:hAnsi="宋体" w:eastAsia="宋体" w:cs="宋体"/>
          <w:b/>
          <w:bCs/>
          <w:color w:val="000000"/>
          <w:sz w:val="36"/>
          <w:szCs w:val="36"/>
        </w:rPr>
        <w:t xml:space="preserve">项目编号：</w:t>
      </w:r>
      <w:r>
        <w:rPr>
          <w:rFonts w:hint="eastAsia" w:ascii="宋体" w:hAnsi="宋体" w:eastAsia="宋体" w:cs="宋体"/>
          <w:b/>
          <w:bCs/>
          <w:color w:val="000000"/>
          <w:sz w:val="36"/>
          <w:szCs w:val="36"/>
          <w:u w:val="single"/>
        </w:rPr>
        <w:t xml:space="preserve">    </w:t>
      </w:r>
      <w:r>
        <w:rPr>
          <w:rFonts w:hint="eastAsia" w:ascii="宋体" w:hAnsi="宋体" w:eastAsia="宋体" w:cs="宋体"/>
          <w:b/>
          <w:bCs/>
          <w:color w:val="000000"/>
          <w:sz w:val="36"/>
          <w:szCs w:val="36"/>
          <w:u w:val="single"/>
        </w:rPr>
        <w:t xml:space="preserve">            </w:t>
      </w:r>
      <w:r>
        <w:rPr>
          <w:rFonts w:hint="eastAsia" w:ascii="宋体" w:hAnsi="宋体" w:eastAsia="宋体" w:cs="宋体"/>
          <w:b/>
          <w:bCs/>
          <w:color w:val="000000"/>
          <w:sz w:val="36"/>
          <w:szCs w:val="36"/>
          <w:u w:val="single"/>
        </w:rPr>
        <w:t xml:space="preserve">    </w:t>
      </w:r>
      <w:r>
        <w:rPr>
          <w:rFonts w:hint="eastAsia" w:ascii="宋体" w:hAnsi="宋体" w:eastAsia="宋体" w:cs="宋体"/>
          <w:b/>
          <w:bCs/>
          <w:color w:val="000000"/>
          <w:sz w:val="36"/>
          <w:szCs w:val="36"/>
        </w:rPr>
        <w:t xml:space="preserve"> </w:t>
      </w:r>
      <w:r/>
    </w:p>
    <w:p>
      <w:pPr>
        <w:ind w:firstLine="1084"/>
        <w:jc w:val="left"/>
        <w:rPr>
          <w:rFonts w:ascii="宋体" w:hAnsi="宋体" w:eastAsia="宋体" w:cs="宋体"/>
          <w:sz w:val="24"/>
          <w:szCs w:val="24"/>
        </w:rPr>
      </w:pPr>
      <w:r>
        <w:rPr>
          <w:rFonts w:ascii="宋体" w:hAnsi="宋体" w:eastAsia="宋体" w:cs="宋体"/>
          <w:sz w:val="24"/>
          <w:szCs w:val="24"/>
        </w:rPr>
      </w:r>
      <w:r/>
    </w:p>
    <w:p>
      <w:pPr>
        <w:ind w:firstLine="1066"/>
        <w:jc w:val="left"/>
        <w:rPr>
          <w:rFonts w:ascii="宋体" w:hAnsi="宋体" w:eastAsia="宋体" w:cs="宋体"/>
          <w:sz w:val="24"/>
          <w:szCs w:val="24"/>
        </w:rPr>
      </w:pPr>
      <w:r>
        <w:rPr>
          <w:rFonts w:hint="eastAsia" w:ascii="宋体" w:hAnsi="宋体" w:eastAsia="宋体" w:cs="宋体"/>
          <w:b/>
          <w:bCs/>
          <w:color w:val="000000"/>
          <w:sz w:val="36"/>
          <w:szCs w:val="36"/>
        </w:rPr>
        <w:t xml:space="preserve">投标人名称：</w:t>
      </w:r>
      <w:r>
        <w:rPr>
          <w:rFonts w:hint="eastAsia" w:ascii="宋体" w:hAnsi="宋体" w:eastAsia="宋体" w:cs="宋体"/>
          <w:b/>
          <w:bCs/>
          <w:color w:val="000000"/>
          <w:sz w:val="36"/>
          <w:szCs w:val="36"/>
          <w:u w:val="single"/>
        </w:rPr>
        <w:t xml:space="preserve">（加盖CA电子公章）</w:t>
      </w:r>
      <w:r/>
    </w:p>
    <w:p>
      <w:pPr>
        <w:ind w:firstLine="1084"/>
        <w:jc w:val="left"/>
        <w:rPr>
          <w:rFonts w:ascii="宋体" w:hAnsi="宋体" w:eastAsia="宋体" w:cs="宋体"/>
          <w:b/>
          <w:bCs/>
          <w:color w:val="000000"/>
          <w:sz w:val="36"/>
          <w:szCs w:val="36"/>
        </w:rPr>
      </w:pPr>
      <w:r>
        <w:rPr>
          <w:rFonts w:hint="eastAsia" w:ascii="宋体" w:hAnsi="宋体" w:eastAsia="宋体" w:cs="宋体"/>
          <w:b/>
          <w:bCs/>
          <w:color w:val="000000"/>
          <w:sz w:val="36"/>
          <w:szCs w:val="36"/>
        </w:rPr>
        <w:t xml:space="preserve">日期：</w:t>
      </w:r>
      <w:r>
        <w:rPr>
          <w:rFonts w:hint="eastAsia" w:ascii="宋体" w:hAnsi="宋体" w:eastAsia="宋体" w:cs="宋体"/>
          <w:b/>
          <w:bCs/>
          <w:color w:val="000000"/>
          <w:sz w:val="36"/>
          <w:szCs w:val="36"/>
          <w:u w:val="single"/>
        </w:rPr>
        <w:t xml:space="preserve">    </w:t>
      </w:r>
      <w:r>
        <w:rPr>
          <w:rFonts w:hint="eastAsia" w:ascii="宋体" w:hAnsi="宋体" w:eastAsia="宋体" w:cs="宋体"/>
          <w:b/>
          <w:bCs/>
          <w:color w:val="000000"/>
          <w:sz w:val="36"/>
          <w:szCs w:val="36"/>
          <w:u w:val="single"/>
        </w:rPr>
        <w:t xml:space="preserve">            </w:t>
      </w:r>
      <w:r>
        <w:rPr>
          <w:rFonts w:hint="eastAsia" w:ascii="宋体" w:hAnsi="宋体" w:eastAsia="宋体" w:cs="宋体"/>
          <w:b/>
          <w:bCs/>
          <w:color w:val="000000"/>
          <w:sz w:val="36"/>
          <w:szCs w:val="36"/>
          <w:u w:val="single"/>
        </w:rPr>
        <w:t xml:space="preserve"> </w:t>
      </w:r>
      <w:r>
        <w:rPr>
          <w:rFonts w:hint="eastAsia" w:ascii="宋体" w:hAnsi="宋体" w:eastAsia="宋体" w:cs="宋体"/>
          <w:b/>
          <w:bCs/>
          <w:color w:val="000000"/>
          <w:sz w:val="36"/>
          <w:szCs w:val="36"/>
          <w:u w:val="single"/>
        </w:rPr>
        <w:t xml:space="preserve">     </w:t>
      </w:r>
      <w:r>
        <w:rPr>
          <w:rFonts w:hint="eastAsia" w:ascii="宋体" w:hAnsi="宋体" w:eastAsia="宋体" w:cs="宋体"/>
          <w:b/>
          <w:bCs/>
          <w:color w:val="000000"/>
          <w:sz w:val="36"/>
          <w:szCs w:val="36"/>
          <w:u w:val="single"/>
        </w:rPr>
        <w:t xml:space="preserve">   </w:t>
      </w:r>
      <w:r>
        <w:rPr>
          <w:rFonts w:hint="eastAsia" w:ascii="宋体" w:hAnsi="宋体" w:eastAsia="宋体" w:cs="宋体"/>
          <w:b/>
          <w:bCs/>
          <w:color w:val="000000"/>
          <w:sz w:val="36"/>
          <w:szCs w:val="36"/>
        </w:rPr>
        <w:t xml:space="preserve"> </w:t>
      </w:r>
      <w:r/>
    </w:p>
    <w:p>
      <w:pPr>
        <w:ind w:firstLine="1066"/>
        <w:jc w:val="left"/>
        <w:rPr>
          <w:rFonts w:ascii="宋体" w:hAnsi="宋体" w:eastAsia="宋体" w:cs="宋体"/>
          <w:b/>
          <w:bCs/>
          <w:color w:val="000000"/>
          <w:sz w:val="36"/>
          <w:szCs w:val="36"/>
          <w:u w:val="single"/>
        </w:rPr>
      </w:pPr>
      <w:r>
        <w:rPr>
          <w:rFonts w:ascii="宋体" w:hAnsi="宋体" w:eastAsia="宋体" w:cs="宋体"/>
          <w:b/>
          <w:bCs/>
          <w:color w:val="000000"/>
          <w:sz w:val="36"/>
          <w:szCs w:val="36"/>
          <w:u w:val="single"/>
        </w:rPr>
      </w:r>
      <w:r/>
    </w:p>
    <w:p>
      <w:pPr>
        <w:ind w:firstLine="1066"/>
        <w:jc w:val="left"/>
        <w:rPr>
          <w:rFonts w:ascii="宋体" w:hAnsi="宋体" w:eastAsia="宋体" w:cs="宋体"/>
          <w:b/>
          <w:bCs/>
          <w:color w:val="000000"/>
          <w:sz w:val="36"/>
          <w:szCs w:val="36"/>
          <w:u w:val="single"/>
        </w:rPr>
      </w:pPr>
      <w:r>
        <w:rPr>
          <w:rFonts w:ascii="宋体" w:hAnsi="宋体" w:eastAsia="宋体" w:cs="宋体"/>
          <w:b/>
          <w:bCs/>
          <w:color w:val="000000"/>
          <w:sz w:val="36"/>
          <w:szCs w:val="36"/>
          <w:u w:val="single"/>
        </w:rPr>
      </w:r>
      <w:r/>
    </w:p>
    <w:p>
      <w:pPr>
        <w:ind w:firstLine="1066"/>
        <w:jc w:val="left"/>
        <w:rPr>
          <w:rFonts w:ascii="宋体" w:hAnsi="宋体" w:eastAsia="宋体" w:cs="宋体"/>
          <w:b/>
          <w:bCs/>
          <w:color w:val="000000"/>
          <w:sz w:val="36"/>
          <w:szCs w:val="36"/>
          <w:u w:val="single"/>
        </w:rPr>
      </w:pPr>
      <w:r>
        <w:rPr>
          <w:rFonts w:ascii="宋体" w:hAnsi="宋体" w:eastAsia="宋体" w:cs="宋体"/>
          <w:b/>
          <w:bCs/>
          <w:color w:val="000000"/>
          <w:sz w:val="36"/>
          <w:szCs w:val="36"/>
          <w:u w:val="single"/>
        </w:rPr>
      </w:r>
      <w:r/>
    </w:p>
    <w:p>
      <w:pPr>
        <w:ind w:firstLine="708"/>
        <w:jc w:val="left"/>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rPr>
          <w:rFonts w:ascii="宋体" w:hAnsi="宋体" w:eastAsia="宋体" w:cs="宋体"/>
          <w:sz w:val="24"/>
          <w:szCs w:val="24"/>
        </w:rPr>
      </w:pPr>
      <w:r>
        <w:rPr>
          <w:rFonts w:hint="eastAsia" w:ascii="宋体" w:hAnsi="宋体" w:eastAsia="宋体" w:cs="宋体"/>
          <w:b/>
          <w:bCs/>
          <w:color w:val="000000"/>
          <w:sz w:val="32"/>
          <w:szCs w:val="32"/>
        </w:rPr>
        <w:t xml:space="preserve">投标文件目录</w:t>
      </w:r>
      <w:r/>
    </w:p>
    <w:p>
      <w:pPr>
        <w:jc w:val="center"/>
        <w:rPr>
          <w:rFonts w:ascii="宋体" w:hAnsi="宋体" w:eastAsia="宋体" w:cs="宋体"/>
          <w:sz w:val="24"/>
          <w:szCs w:val="24"/>
        </w:rPr>
      </w:pPr>
      <w:r>
        <w:rPr>
          <w:rFonts w:ascii="宋体" w:hAnsi="宋体" w:eastAsia="宋体" w:cs="宋体"/>
          <w:sz w:val="24"/>
          <w:szCs w:val="24"/>
        </w:rPr>
      </w:r>
      <w:r/>
    </w:p>
    <w:p>
      <w:pPr>
        <w:ind w:left="480"/>
        <w:rPr>
          <w:rFonts w:ascii="宋体" w:hAnsi="宋体" w:eastAsia="宋体" w:cs="宋体"/>
          <w:sz w:val="24"/>
          <w:szCs w:val="24"/>
        </w:rPr>
      </w:pPr>
      <w:r>
        <w:rPr>
          <w:rFonts w:hint="eastAsia" w:ascii="宋体" w:hAnsi="宋体" w:eastAsia="宋体" w:cs="宋体"/>
          <w:i/>
          <w:iCs/>
          <w:color w:val="000000"/>
          <w:sz w:val="24"/>
          <w:szCs w:val="24"/>
          <w:u w:val="single"/>
        </w:rPr>
        <w:t xml:space="preserve">一、法人或者其他组织的营业执照等证明文件，自然人的身份证明</w:t>
      </w:r>
      <w:r/>
    </w:p>
    <w:p>
      <w:pPr>
        <w:ind w:left="480"/>
        <w:rPr>
          <w:rFonts w:ascii="宋体" w:hAnsi="宋体" w:eastAsia="宋体" w:cs="宋体"/>
          <w:sz w:val="24"/>
          <w:szCs w:val="24"/>
        </w:rPr>
      </w:pPr>
      <w:r>
        <w:rPr>
          <w:rFonts w:hint="eastAsia" w:ascii="宋体" w:hAnsi="宋体" w:eastAsia="宋体" w:cs="宋体"/>
          <w:i/>
          <w:iCs/>
          <w:color w:val="000000"/>
          <w:sz w:val="24"/>
          <w:szCs w:val="24"/>
          <w:u w:val="single"/>
        </w:rPr>
        <w:t xml:space="preserve">二、上一年度的财务状况报告（投标人成立不满一年无需提供）</w:t>
      </w:r>
      <w:r/>
    </w:p>
    <w:p>
      <w:pPr>
        <w:ind w:left="480"/>
        <w:rPr>
          <w:rFonts w:ascii="宋体" w:hAnsi="宋体" w:eastAsia="宋体" w:cs="宋体"/>
          <w:sz w:val="24"/>
          <w:szCs w:val="24"/>
        </w:rPr>
      </w:pPr>
      <w:r>
        <w:rPr>
          <w:rFonts w:hint="eastAsia" w:ascii="宋体" w:hAnsi="宋体" w:eastAsia="宋体" w:cs="宋体"/>
          <w:i/>
          <w:iCs/>
          <w:color w:val="000000"/>
          <w:sz w:val="24"/>
          <w:szCs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Pr>
          <w:rFonts w:ascii="宋体" w:hAnsi="宋体" w:eastAsia="宋体" w:cs="宋体"/>
          <w:sz w:val="24"/>
          <w:szCs w:val="24"/>
        </w:rPr>
      </w:pPr>
      <w:r>
        <w:rPr>
          <w:rFonts w:hint="eastAsia" w:ascii="宋体" w:hAnsi="宋体" w:eastAsia="宋体" w:cs="宋体"/>
          <w:i/>
          <w:iCs/>
          <w:color w:val="000000"/>
          <w:sz w:val="24"/>
          <w:szCs w:val="24"/>
          <w:u w:val="single"/>
        </w:rPr>
        <w:t xml:space="preserve">四、具备履行合同所必需的设备和专业技术能力的书面声明</w:t>
      </w:r>
      <w:r/>
    </w:p>
    <w:p>
      <w:pPr>
        <w:ind w:firstLine="480"/>
        <w:rPr>
          <w:rFonts w:ascii="宋体" w:hAnsi="宋体" w:eastAsia="宋体" w:cs="宋体"/>
          <w:sz w:val="24"/>
          <w:szCs w:val="24"/>
        </w:rPr>
      </w:pPr>
      <w:r>
        <w:rPr>
          <w:rFonts w:hint="eastAsia" w:ascii="宋体" w:hAnsi="宋体" w:eastAsia="宋体" w:cs="宋体"/>
          <w:i/>
          <w:iCs/>
          <w:color w:val="000000"/>
          <w:sz w:val="24"/>
          <w:szCs w:val="24"/>
          <w:u w:val="single"/>
        </w:rPr>
        <w:t xml:space="preserve">五、参加政府采购活动前3年内在经营活动中没有重大违法记录的书面声明</w:t>
      </w:r>
      <w:r/>
    </w:p>
    <w:p>
      <w:pPr>
        <w:ind w:firstLine="480"/>
        <w:rPr>
          <w:rFonts w:ascii="宋体" w:hAnsi="宋体" w:eastAsia="宋体" w:cs="宋体"/>
          <w:sz w:val="24"/>
          <w:szCs w:val="24"/>
        </w:rPr>
      </w:pPr>
      <w:r>
        <w:rPr>
          <w:rFonts w:hint="eastAsia" w:ascii="宋体" w:hAnsi="宋体" w:eastAsia="宋体" w:cs="宋体"/>
          <w:i/>
          <w:iCs/>
          <w:color w:val="000000"/>
          <w:sz w:val="24"/>
          <w:szCs w:val="24"/>
          <w:u w:val="single"/>
        </w:rPr>
        <w:t xml:space="preserve">六、特定资格要求的证明文件（如果本项目设置特定资格要求，则需要提供）</w:t>
      </w:r>
      <w:r/>
    </w:p>
    <w:p>
      <w:pPr>
        <w:ind w:firstLine="480"/>
        <w:rPr>
          <w:rFonts w:ascii="宋体" w:hAnsi="宋体" w:eastAsia="宋体" w:cs="宋体"/>
          <w:sz w:val="24"/>
          <w:szCs w:val="24"/>
        </w:rPr>
      </w:pPr>
      <w:r>
        <w:rPr>
          <w:rFonts w:hint="eastAsia" w:ascii="宋体" w:hAnsi="宋体" w:eastAsia="宋体" w:cs="宋体"/>
          <w:i/>
          <w:iCs/>
          <w:color w:val="000000"/>
          <w:sz w:val="24"/>
          <w:szCs w:val="24"/>
          <w:u w:val="single"/>
        </w:rPr>
        <w:t xml:space="preserve">七、法人授权书</w:t>
      </w:r>
      <w:r/>
    </w:p>
    <w:p>
      <w:pPr>
        <w:ind w:firstLine="480"/>
        <w:rPr>
          <w:rFonts w:ascii="宋体" w:hAnsi="宋体" w:eastAsia="宋体" w:cs="宋体"/>
          <w:sz w:val="24"/>
          <w:szCs w:val="24"/>
        </w:rPr>
      </w:pPr>
      <w:r>
        <w:rPr>
          <w:rFonts w:hint="eastAsia" w:ascii="宋体" w:hAnsi="宋体" w:eastAsia="宋体" w:cs="宋体"/>
          <w:i/>
          <w:iCs/>
          <w:color w:val="000000"/>
          <w:sz w:val="24"/>
          <w:szCs w:val="24"/>
          <w:u w:val="single"/>
        </w:rPr>
        <w:t xml:space="preserve">八、投标函</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九、小微企业声明函</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十、残疾人福利性单位声明函</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十一、投标分项报价表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rPr>
        <w:t xml:space="preserve">二</w:t>
      </w:r>
      <w:r>
        <w:rPr>
          <w:rFonts w:hint="eastAsia" w:ascii="宋体" w:hAnsi="宋体" w:eastAsia="宋体" w:cs="宋体"/>
          <w:color w:val="000000"/>
          <w:sz w:val="24"/>
          <w:szCs w:val="24"/>
        </w:rPr>
        <w:t xml:space="preserve">、技术要求响应及偏离表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rPr>
        <w:t xml:space="preserve">三</w:t>
      </w:r>
      <w:r>
        <w:rPr>
          <w:rFonts w:hint="eastAsia" w:ascii="宋体" w:hAnsi="宋体" w:eastAsia="宋体" w:cs="宋体"/>
          <w:color w:val="000000"/>
          <w:sz w:val="24"/>
          <w:szCs w:val="24"/>
        </w:rPr>
        <w:t xml:space="preserve">、商务要求响应及偏离表</w:t>
      </w:r>
      <w:r/>
    </w:p>
    <w:p>
      <w:pPr>
        <w:ind w:firstLine="480"/>
        <w:rPr>
          <w:rFonts w:ascii="宋体" w:hAnsi="宋体" w:eastAsia="宋体" w:cs="宋体"/>
          <w:sz w:val="24"/>
          <w:szCs w:val="24"/>
        </w:rPr>
      </w:pPr>
      <w:r>
        <w:rPr>
          <w:rFonts w:hint="eastAsia" w:ascii="宋体" w:hAnsi="宋体" w:eastAsia="宋体" w:cs="宋体"/>
          <w:i/>
          <w:iCs/>
          <w:color w:val="000000"/>
          <w:sz w:val="24"/>
          <w:szCs w:val="24"/>
          <w:u w:val="single"/>
        </w:rPr>
        <w:t xml:space="preserve">十</w:t>
      </w:r>
      <w:r>
        <w:rPr>
          <w:rFonts w:hint="eastAsia" w:ascii="宋体" w:hAnsi="宋体" w:eastAsia="宋体" w:cs="宋体"/>
          <w:i/>
          <w:iCs/>
          <w:color w:val="000000"/>
          <w:sz w:val="24"/>
          <w:szCs w:val="24"/>
          <w:u w:val="single"/>
        </w:rPr>
        <w:t xml:space="preserve">四</w:t>
      </w:r>
      <w:r>
        <w:rPr>
          <w:rFonts w:hint="eastAsia" w:ascii="宋体" w:hAnsi="宋体" w:eastAsia="宋体" w:cs="宋体"/>
          <w:i/>
          <w:iCs/>
          <w:color w:val="000000"/>
          <w:sz w:val="24"/>
          <w:szCs w:val="24"/>
          <w:u w:val="single"/>
        </w:rPr>
        <w:t xml:space="preserve">、开标一览表</w:t>
      </w:r>
      <w:r/>
    </w:p>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黑体" w:hAnsi="黑体" w:eastAsia="黑体" w:cs="宋体"/>
          <w:i/>
          <w:iCs/>
          <w:color w:val="000000"/>
          <w:sz w:val="32"/>
          <w:szCs w:val="32"/>
          <w:u w:val="single"/>
        </w:rPr>
        <w:t xml:space="preserve">一、法人或者其他组织的营业执照等证明文件，自然人的身份证明</w:t>
      </w:r>
      <w:r/>
    </w:p>
    <w:p>
      <w:pPr>
        <w:ind w:firstLine="480"/>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黑体" w:hAnsi="黑体" w:eastAsia="黑体" w:cs="宋体"/>
          <w:i/>
          <w:iCs/>
          <w:color w:val="000000"/>
          <w:sz w:val="32"/>
          <w:szCs w:val="32"/>
          <w:u w:val="single"/>
        </w:rPr>
        <w:t xml:space="preserve">二、上一年度的财务状况报告</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投标人成立不满一年不需提供</w:t>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黑体" w:hAnsi="黑体" w:eastAsia="黑体" w:cs="宋体"/>
          <w:i/>
          <w:iCs/>
          <w:color w:val="000000"/>
          <w:sz w:val="32"/>
          <w:szCs w:val="32"/>
          <w:u w:val="single"/>
        </w:rPr>
        <w:t xml:space="preserve">三、依法缴纳税收和社会保障资金的相关材料</w:t>
      </w:r>
      <w:r/>
    </w:p>
    <w:p>
      <w:pPr>
        <w:ind w:firstLine="480"/>
        <w:rPr>
          <w:rFonts w:ascii="宋体" w:hAnsi="宋体" w:eastAsia="宋体" w:cs="宋体"/>
          <w:sz w:val="24"/>
          <w:szCs w:val="24"/>
        </w:rPr>
      </w:pPr>
      <w:r/>
      <w:bookmarkStart w:id="214" w:name="_Toc120614284"/>
      <w:r>
        <w:rPr>
          <w:rFonts w:hint="eastAsia" w:ascii="宋体" w:hAnsi="宋体" w:eastAsia="宋体" w:cs="宋体"/>
          <w:color w:val="000000"/>
          <w:sz w:val="24"/>
          <w:szCs w:val="24"/>
        </w:rPr>
        <w:t xml:space="preserve">提供提交投标文件截止时间前一年内至少一个月依法缴纳税收及缴纳社会保障资金的证明材料。投标人依法享受缓缴、免缴税收、社会保障资金的提供证明材料。</w:t>
      </w:r>
      <w:bookmarkEnd w:id="214"/>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黑体" w:hAnsi="黑体" w:eastAsia="黑体" w:cs="宋体"/>
          <w:i/>
          <w:iCs/>
          <w:color w:val="000000"/>
          <w:sz w:val="32"/>
          <w:szCs w:val="32"/>
          <w:u w:val="single"/>
        </w:rPr>
        <w:t xml:space="preserve">四、具备履行合同所必需的设备和专业技术能力的书面声明</w:t>
      </w:r>
      <w:r/>
    </w:p>
    <w:p>
      <w:pPr>
        <w:ind w:firstLine="492"/>
        <w:rPr>
          <w:rFonts w:ascii="宋体" w:hAnsi="宋体" w:eastAsia="宋体" w:cs="宋体"/>
          <w:sz w:val="24"/>
          <w:szCs w:val="24"/>
        </w:rPr>
      </w:pPr>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ascii="宋体" w:hAnsi="宋体" w:eastAsia="宋体" w:cs="宋体"/>
          <w:sz w:val="24"/>
          <w:szCs w:val="24"/>
        </w:rPr>
      </w:pPr>
      <w:r>
        <w:rPr>
          <w:rFonts w:hint="eastAsia" w:ascii="宋体" w:hAnsi="宋体" w:eastAsia="宋体" w:cs="宋体"/>
          <w:color w:val="000000"/>
          <w:sz w:val="24"/>
          <w:szCs w:val="24"/>
        </w:rPr>
        <w:t xml:space="preserve">主要设备有：。</w:t>
      </w:r>
      <w:r/>
    </w:p>
    <w:p>
      <w:pPr>
        <w:ind w:firstLine="492"/>
        <w:rPr>
          <w:rFonts w:ascii="宋体" w:hAnsi="宋体" w:eastAsia="宋体" w:cs="宋体"/>
          <w:sz w:val="24"/>
          <w:szCs w:val="24"/>
        </w:rPr>
      </w:pPr>
      <w:r>
        <w:rPr>
          <w:rFonts w:hint="eastAsia" w:ascii="宋体" w:hAnsi="宋体" w:eastAsia="宋体" w:cs="宋体"/>
          <w:color w:val="000000"/>
          <w:sz w:val="24"/>
          <w:szCs w:val="24"/>
        </w:rPr>
        <w:t xml:space="preserve">主要专业技术能力有：。</w:t>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黑体" w:hAnsi="黑体" w:eastAsia="黑体" w:cs="宋体"/>
          <w:i/>
          <w:iCs/>
          <w:color w:val="000000"/>
          <w:sz w:val="32"/>
          <w:szCs w:val="32"/>
          <w:u w:val="single"/>
        </w:rPr>
        <w:t xml:space="preserve">五、参加政府采购活动前3年内在经营活动中没有重大违法记录的书面声明</w:t>
      </w:r>
      <w:r/>
    </w:p>
    <w:p>
      <w:pPr>
        <w:jc w:val="center"/>
        <w:rPr>
          <w:rFonts w:ascii="宋体" w:hAnsi="宋体" w:eastAsia="宋体" w:cs="宋体"/>
          <w:sz w:val="24"/>
          <w:szCs w:val="24"/>
        </w:rPr>
      </w:pPr>
      <w:r>
        <w:rPr>
          <w:rFonts w:hint="eastAsia" w:ascii="宋体" w:hAnsi="宋体" w:eastAsia="宋体" w:cs="宋体"/>
          <w:b/>
          <w:bCs/>
          <w:color w:val="000000"/>
          <w:sz w:val="44"/>
          <w:szCs w:val="44"/>
        </w:rPr>
        <w:t xml:space="preserve">声明</w:t>
      </w:r>
      <w:r/>
    </w:p>
    <w:p>
      <w:pPr>
        <w:rPr>
          <w:rFonts w:ascii="宋体" w:hAnsi="宋体" w:eastAsia="宋体" w:cs="宋体"/>
          <w:sz w:val="24"/>
          <w:szCs w:val="24"/>
        </w:rPr>
      </w:pPr>
      <w:r>
        <w:rPr>
          <w:rFonts w:hint="eastAsia" w:ascii="宋体" w:hAnsi="宋体" w:eastAsia="宋体" w:cs="宋体"/>
          <w:color w:val="000000"/>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黑体" w:hAnsi="黑体" w:eastAsia="黑体" w:cs="宋体"/>
          <w:i/>
          <w:iCs/>
          <w:color w:val="000000"/>
          <w:sz w:val="32"/>
          <w:szCs w:val="32"/>
          <w:u w:val="single"/>
        </w:rPr>
        <w:t xml:space="preserve">六、特定资格要求的证明文件</w:t>
      </w:r>
      <w:r/>
    </w:p>
    <w:p>
      <w:pPr>
        <w:rPr>
          <w:rFonts w:ascii="宋体" w:hAnsi="宋体" w:eastAsia="宋体" w:cs="宋体"/>
          <w:sz w:val="24"/>
          <w:szCs w:val="24"/>
        </w:rPr>
      </w:pPr>
      <w:r>
        <w:rPr>
          <w:rFonts w:hint="eastAsia" w:ascii="宋体" w:hAnsi="宋体" w:eastAsia="宋体" w:cs="宋体"/>
          <w:color w:val="000000"/>
          <w:sz w:val="24"/>
          <w:szCs w:val="24"/>
        </w:rPr>
        <w:t xml:space="preserve">如果本项目申请人的特定资格要求中要求提供的，必须提供。</w:t>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黑体" w:hAnsi="黑体" w:eastAsia="黑体" w:cs="宋体"/>
          <w:i/>
          <w:iCs/>
          <w:color w:val="000000"/>
          <w:sz w:val="32"/>
          <w:szCs w:val="32"/>
          <w:u w:val="single"/>
        </w:rPr>
        <w:t xml:space="preserve">七、法人授权书</w:t>
      </w:r>
      <w:r/>
    </w:p>
    <w:p>
      <w:pPr>
        <w:ind w:firstLine="480"/>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本授权书声明：</w:t>
      </w:r>
      <w:r>
        <w:rPr>
          <w:rFonts w:ascii="Times New Roman" w:hAnsi="Times New Roman" w:eastAsia="宋体" w:cs="Times New Roman"/>
          <w:color w:val="000000"/>
          <w:sz w:val="24"/>
          <w:szCs w:val="24"/>
        </w:rPr>
        <w:t xml:space="preserve">____________</w:t>
      </w:r>
      <w:r>
        <w:rPr>
          <w:rFonts w:ascii="Times New Roman" w:hAnsi="Times New Roman" w:eastAsia="宋体" w:cs="Times New Roman"/>
          <w:color w:val="000000"/>
          <w:sz w:val="24"/>
          <w:szCs w:val="24"/>
        </w:rPr>
        <w:t xml:space="preserve">（投标人名称）授权</w:t>
      </w:r>
      <w:r>
        <w:rPr>
          <w:rFonts w:ascii="Times New Roman" w:hAnsi="Times New Roman" w:eastAsia="宋体" w:cs="Times New Roman"/>
          <w:color w:val="000000"/>
          <w:sz w:val="24"/>
          <w:szCs w:val="24"/>
        </w:rPr>
        <w:t xml:space="preserve">________________</w:t>
      </w:r>
      <w:r>
        <w:rPr>
          <w:rFonts w:ascii="Times New Roman" w:hAnsi="Times New Roman" w:eastAsia="宋体" w:cs="Times New Roman"/>
          <w:color w:val="000000"/>
          <w:sz w:val="24"/>
          <w:szCs w:val="24"/>
        </w:rPr>
        <w:t xml:space="preserve">（被授权人的姓名）为我方就</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本授权书于</w:t>
      </w:r>
      <w:r>
        <w:rPr>
          <w:rFonts w:ascii="Times New Roman" w:hAnsi="Times New Roman" w:eastAsia="宋体" w:cs="Times New Roman"/>
          <w:color w:val="000000"/>
          <w:sz w:val="24"/>
          <w:szCs w:val="24"/>
        </w:rPr>
        <w:t xml:space="preserve">______</w:t>
      </w:r>
      <w:r>
        <w:rPr>
          <w:rFonts w:ascii="Times New Roman" w:hAnsi="Times New Roman" w:eastAsia="宋体" w:cs="Times New Roman"/>
          <w:color w:val="000000"/>
          <w:sz w:val="24"/>
          <w:szCs w:val="24"/>
        </w:rPr>
        <w:t xml:space="preserve">年</w:t>
      </w:r>
      <w:r>
        <w:rPr>
          <w:rFonts w:ascii="Times New Roman" w:hAnsi="Times New Roman" w:eastAsia="宋体" w:cs="Times New Roman"/>
          <w:color w:val="000000"/>
          <w:sz w:val="24"/>
          <w:szCs w:val="24"/>
        </w:rPr>
        <w:t xml:space="preserve">____</w:t>
      </w:r>
      <w:r>
        <w:rPr>
          <w:rFonts w:ascii="Times New Roman" w:hAnsi="Times New Roman" w:eastAsia="宋体" w:cs="Times New Roman"/>
          <w:color w:val="000000"/>
          <w:sz w:val="24"/>
          <w:szCs w:val="24"/>
        </w:rPr>
        <w:t xml:space="preserve">月</w:t>
      </w:r>
      <w:r>
        <w:rPr>
          <w:rFonts w:ascii="Times New Roman" w:hAnsi="Times New Roman" w:eastAsia="宋体" w:cs="Times New Roman"/>
          <w:color w:val="000000"/>
          <w:sz w:val="24"/>
          <w:szCs w:val="24"/>
        </w:rPr>
        <w:t xml:space="preserve">____</w:t>
      </w:r>
      <w:r>
        <w:rPr>
          <w:rFonts w:ascii="Times New Roman" w:hAnsi="Times New Roman" w:eastAsia="宋体" w:cs="Times New Roman"/>
          <w:color w:val="000000"/>
          <w:sz w:val="24"/>
          <w:szCs w:val="24"/>
        </w:rPr>
        <w:t xml:space="preserve">日起生效，特此声明。</w:t>
      </w:r>
      <w:r/>
    </w:p>
    <w:p>
      <w:pPr>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被授权人身份证号码：</w:t>
      </w:r>
      <w:r>
        <w:rPr>
          <w:rFonts w:hint="eastAsia" w:ascii="宋体" w:hAnsi="宋体" w:eastAsia="宋体" w:cs="宋体"/>
          <w:color w:val="000000"/>
          <w:sz w:val="24"/>
          <w:szCs w:val="24"/>
          <w:u w:val="single"/>
        </w:rPr>
        <w:t xml:space="preserve">                                </w:t>
      </w:r>
      <w:r/>
    </w:p>
    <w:p>
      <w:pPr>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被授权人联系电话：</w:t>
      </w:r>
      <w:r>
        <w:rPr>
          <w:rFonts w:hint="eastAsia" w:ascii="宋体" w:hAnsi="宋体" w:eastAsia="宋体" w:cs="宋体"/>
          <w:color w:val="000000"/>
          <w:sz w:val="24"/>
          <w:szCs w:val="24"/>
          <w:u w:val="single"/>
        </w:rPr>
        <w:t xml:space="preserve">            </w:t>
      </w:r>
      <w:r>
        <w:rPr>
          <w:rFonts w:ascii="Times New Roman" w:hAnsi="Times New Roman" w:eastAsia="宋体" w:cs="Times New Roman"/>
          <w:color w:val="000000"/>
          <w:sz w:val="24"/>
          <w:szCs w:val="24"/>
        </w:rPr>
        <w:t xml:space="preserve">（手机）</w:t>
      </w:r>
      <w:r/>
    </w:p>
    <w:p>
      <w:pPr>
        <w:ind w:firstLine="1200"/>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授权单位名称：</w:t>
      </w:r>
      <w:r>
        <w:rPr>
          <w:rFonts w:ascii="Times New Roman" w:hAnsi="Times New Roman" w:eastAsia="宋体" w:cs="Times New Roman"/>
          <w:color w:val="000000"/>
          <w:sz w:val="24"/>
          <w:szCs w:val="24"/>
          <w:u w:val="single"/>
        </w:rPr>
        <w:t xml:space="preserve">（加盖</w:t>
      </w:r>
      <w:r>
        <w:rPr>
          <w:rFonts w:ascii="Times New Roman" w:hAnsi="Times New Roman" w:eastAsia="宋体" w:cs="Times New Roman"/>
          <w:color w:val="000000"/>
          <w:sz w:val="24"/>
          <w:szCs w:val="24"/>
          <w:u w:val="single"/>
        </w:rPr>
        <w:t xml:space="preserve">CA</w:t>
      </w:r>
      <w:r>
        <w:rPr>
          <w:rFonts w:ascii="Times New Roman" w:hAnsi="Times New Roman" w:eastAsia="宋体" w:cs="Times New Roman"/>
          <w:color w:val="000000"/>
          <w:sz w:val="24"/>
          <w:szCs w:val="24"/>
          <w:u w:val="single"/>
        </w:rPr>
        <w:t xml:space="preserve">电子公章）</w:t>
      </w:r>
      <w:r/>
    </w:p>
    <w:p>
      <w:pPr>
        <w:ind w:firstLine="480"/>
        <w:tabs>
          <w:tab w:val="left" w:pos="360" w:leader="none"/>
        </w:tabs>
        <w:rPr>
          <w:rFonts w:ascii="宋体" w:hAnsi="宋体" w:eastAsia="宋体" w:cs="宋体"/>
          <w:sz w:val="24"/>
          <w:szCs w:val="24"/>
          <w:u w:val="single"/>
        </w:rPr>
      </w:pPr>
      <w:r>
        <w:rPr>
          <w:rFonts w:ascii="Times New Roman" w:hAnsi="Times New Roman" w:eastAsia="宋体" w:cs="Times New Roman"/>
          <w:color w:val="000000"/>
          <w:sz w:val="24"/>
          <w:szCs w:val="24"/>
        </w:rPr>
        <w:t xml:space="preserve">单位地址：</w:t>
      </w:r>
      <w:r>
        <w:rPr>
          <w:rFonts w:hint="eastAsia" w:ascii="Times New Roman" w:hAnsi="Times New Roman" w:eastAsia="宋体" w:cs="Times New Roman"/>
          <w:color w:val="000000"/>
          <w:sz w:val="24"/>
          <w:szCs w:val="24"/>
          <w:u w:val="single"/>
        </w:rPr>
        <w:t xml:space="preserve">                  </w:t>
      </w:r>
      <w:r/>
    </w:p>
    <w:p>
      <w:pPr>
        <w:ind w:firstLine="480"/>
        <w:tabs>
          <w:tab w:val="left" w:pos="360" w:leader="none"/>
        </w:tabs>
        <w:rPr>
          <w:rFonts w:ascii="宋体" w:hAnsi="宋体" w:eastAsia="宋体" w:cs="宋体"/>
          <w:sz w:val="24"/>
          <w:szCs w:val="24"/>
          <w:u w:val="single"/>
        </w:rPr>
      </w:pPr>
      <w:r>
        <w:rPr>
          <w:rFonts w:ascii="Times New Roman" w:hAnsi="Times New Roman" w:eastAsia="宋体" w:cs="Times New Roman"/>
          <w:color w:val="000000"/>
          <w:sz w:val="24"/>
          <w:szCs w:val="24"/>
        </w:rPr>
        <w:t xml:space="preserve">日期：</w:t>
      </w:r>
      <w:bookmarkStart w:id="215" w:name="_Hlt26955070"/>
      <w:r/>
      <w:bookmarkStart w:id="216" w:name="_Hlt26671380"/>
      <w:r/>
      <w:bookmarkStart w:id="217" w:name="_格式3__银行出具的资信证明"/>
      <w:r/>
      <w:bookmarkEnd w:id="215"/>
      <w:r/>
      <w:bookmarkEnd w:id="216"/>
      <w:r>
        <w:rPr>
          <w:rFonts w:hint="eastAsia" w:ascii="Times New Roman" w:hAnsi="Times New Roman" w:eastAsia="宋体" w:cs="Times New Roman"/>
          <w:color w:val="000000"/>
          <w:sz w:val="24"/>
          <w:szCs w:val="24"/>
          <w:u w:val="single"/>
        </w:rPr>
        <w:t xml:space="preserve">                           </w:t>
      </w:r>
      <w:r/>
    </w:p>
    <w:p>
      <w:pPr>
        <w:ind w:firstLine="420"/>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ind w:firstLine="3390"/>
        <w:keepLines/>
        <w:keepNext/>
        <w:spacing w:before="260" w:after="260" w:line="415" w:lineRule="auto"/>
        <w:rPr>
          <w:rFonts w:ascii="宋体" w:hAnsi="宋体" w:eastAsia="宋体" w:cs="宋体"/>
          <w:sz w:val="24"/>
          <w:szCs w:val="24"/>
        </w:rPr>
      </w:pPr>
      <w:r>
        <w:rPr>
          <w:rFonts w:hint="eastAsia" w:ascii="宋体" w:hAnsi="宋体" w:eastAsia="宋体" w:cs="宋体"/>
          <w:b/>
          <w:bCs/>
          <w:color w:val="000000"/>
          <w:sz w:val="24"/>
          <w:szCs w:val="24"/>
        </w:rPr>
        <w:br w:type="page" w:clear="all"/>
      </w:r>
      <w:r>
        <w:rPr>
          <w:rFonts w:hint="eastAsia" w:ascii="黑体" w:hAnsi="黑体" w:eastAsia="黑体" w:cs="宋体"/>
          <w:b/>
          <w:bCs/>
          <w:i/>
          <w:iCs/>
          <w:color w:val="000000"/>
          <w:sz w:val="32"/>
          <w:szCs w:val="32"/>
          <w:u w:val="single"/>
        </w:rPr>
        <w:t xml:space="preserve">八、投标函</w:t>
      </w:r>
      <w:r/>
    </w:p>
    <w:p>
      <w:pPr>
        <w:jc w:val="left"/>
        <w:rPr>
          <w:rFonts w:ascii="宋体" w:hAnsi="宋体" w:eastAsia="宋体" w:cs="宋体"/>
          <w:sz w:val="24"/>
          <w:szCs w:val="24"/>
        </w:rPr>
      </w:pPr>
      <w:r>
        <w:rPr>
          <w:rFonts w:hint="eastAsia" w:ascii="宋体" w:hAnsi="宋体" w:eastAsia="宋体" w:cs="宋体"/>
          <w:color w:val="000000"/>
          <w:sz w:val="24"/>
          <w:szCs w:val="24"/>
        </w:rPr>
        <w:t xml:space="preserve">致：</w:t>
      </w:r>
      <w:r>
        <w:rPr>
          <w:rFonts w:hint="eastAsia" w:ascii="宋体" w:hAnsi="宋体" w:eastAsia="宋体" w:cs="宋体"/>
          <w:b/>
          <w:color w:val="0000ff"/>
          <w:sz w:val="24"/>
          <w:szCs w:val="24"/>
        </w:rPr>
        <w:t xml:space="preserve">上海新域工程建设咨询有限公司</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根据贵方的***号招标文件，正式授权下述签字人______(姓名)代表我方______________（投标人的名称），全权处理本次项目投标的有关事宜。</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据此函，__________签字人兹宣布同意如下：</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1.按招标文件规定的各项要求，向买方提供所需服务（包含与服务相关的货物）。</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2.我们完全理解贵方不一定将合同授予最低报价的投标人。</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3.我们已详细审核全部招标文件及其有效补充文件，我们知道必须放弃提出含糊不清或误解问题的权利。</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4.我们同意从规定的开标日期起遵循本投标文件，并在规定的投标有效期期满之前均具有约束力。</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5.同意向贵方提供贵方可能另外要求的与投标有关的任何证据或资料，并保证我方已提供和将要提供的文件是真实的、准确的。</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6.一旦我方中标,我方将根据招标文件的规定，严格履行合同的责任和义务,并保证在招标文件规定的时间完成项目，交付买方验收、使用。</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7.与本投标有关的正式通讯地址为：</w:t>
      </w:r>
      <w:r/>
    </w:p>
    <w:p>
      <w:pPr>
        <w:ind w:left="420" w:firstLine="480"/>
        <w:jc w:val="left"/>
        <w:rPr>
          <w:rFonts w:ascii="宋体" w:hAnsi="宋体" w:eastAsia="宋体" w:cs="宋体"/>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ind w:left="420" w:firstLine="480"/>
        <w:jc w:val="lef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p>
    <w:p>
      <w:pPr>
        <w:ind w:left="420" w:firstLine="480"/>
        <w:jc w:val="left"/>
        <w:rPr>
          <w:rFonts w:ascii="宋体" w:hAnsi="宋体" w:eastAsia="宋体" w:cs="宋体"/>
          <w:sz w:val="24"/>
          <w:szCs w:val="24"/>
          <w:u w:val="single"/>
        </w:rPr>
      </w:pP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u w:val="single"/>
        </w:rPr>
        <w:t xml:space="preserve">                   </w:t>
      </w:r>
      <w:r/>
    </w:p>
    <w:p>
      <w:pPr>
        <w:ind w:left="420" w:firstLine="480"/>
        <w:jc w:val="left"/>
        <w:rPr>
          <w:rFonts w:ascii="宋体" w:hAnsi="宋体" w:eastAsia="宋体" w:cs="宋体"/>
          <w:sz w:val="24"/>
          <w:szCs w:val="24"/>
          <w:u w:val="single"/>
        </w:rPr>
      </w:pPr>
      <w:r>
        <w:rPr>
          <w:rFonts w:hint="eastAsia" w:ascii="宋体" w:hAnsi="宋体" w:eastAsia="宋体" w:cs="宋体"/>
          <w:color w:val="000000"/>
          <w:sz w:val="24"/>
          <w:szCs w:val="24"/>
        </w:rPr>
        <w:t xml:space="preserve">传真：</w:t>
      </w:r>
      <w:r>
        <w:rPr>
          <w:rFonts w:hint="eastAsia" w:ascii="宋体" w:hAnsi="宋体" w:eastAsia="宋体" w:cs="宋体"/>
          <w:color w:val="000000"/>
          <w:sz w:val="24"/>
          <w:szCs w:val="24"/>
          <w:u w:val="single"/>
        </w:rPr>
        <w:t xml:space="preserve">                   </w:t>
      </w:r>
      <w:r/>
    </w:p>
    <w:p>
      <w:pPr>
        <w:ind w:left="420" w:firstLine="480"/>
        <w:jc w:val="left"/>
        <w:rPr>
          <w:rFonts w:ascii="宋体" w:hAnsi="宋体" w:eastAsia="宋体" w:cs="宋体"/>
          <w:sz w:val="24"/>
          <w:szCs w:val="24"/>
          <w:u w:val="single"/>
        </w:rPr>
      </w:pPr>
      <w:r>
        <w:rPr>
          <w:rFonts w:hint="eastAsia" w:ascii="宋体" w:hAnsi="宋体" w:eastAsia="宋体" w:cs="宋体"/>
          <w:color w:val="000000"/>
          <w:sz w:val="24"/>
          <w:szCs w:val="24"/>
        </w:rPr>
        <w:t xml:space="preserve">投标人开户行：</w:t>
      </w:r>
      <w:r>
        <w:rPr>
          <w:rFonts w:hint="eastAsia" w:ascii="宋体" w:hAnsi="宋体" w:eastAsia="宋体" w:cs="宋体"/>
          <w:color w:val="000000"/>
          <w:sz w:val="24"/>
          <w:szCs w:val="24"/>
          <w:u w:val="single"/>
        </w:rPr>
        <w:t xml:space="preserve">              </w:t>
      </w:r>
      <w:r/>
    </w:p>
    <w:p>
      <w:pPr>
        <w:ind w:left="420" w:firstLine="480"/>
        <w:jc w:val="left"/>
        <w:rPr>
          <w:rFonts w:ascii="宋体" w:hAnsi="宋体" w:eastAsia="宋体" w:cs="宋体"/>
          <w:sz w:val="24"/>
          <w:szCs w:val="24"/>
          <w:u w:val="single"/>
        </w:rPr>
      </w:pPr>
      <w:r>
        <w:rPr>
          <w:rFonts w:hint="eastAsia" w:ascii="宋体" w:hAnsi="宋体" w:eastAsia="宋体" w:cs="宋体"/>
          <w:color w:val="000000"/>
          <w:sz w:val="24"/>
          <w:szCs w:val="24"/>
        </w:rPr>
        <w:t xml:space="preserve">账号：</w:t>
      </w:r>
      <w:r>
        <w:rPr>
          <w:rFonts w:hint="eastAsia" w:ascii="宋体" w:hAnsi="宋体" w:eastAsia="宋体" w:cs="宋体"/>
          <w:color w:val="000000"/>
          <w:sz w:val="24"/>
          <w:szCs w:val="24"/>
          <w:u w:val="single"/>
        </w:rPr>
        <w:t xml:space="preserve">                      </w:t>
      </w:r>
      <w:r/>
    </w:p>
    <w:p>
      <w:pPr>
        <w:ind w:left="420" w:firstLine="480"/>
        <w:jc w:val="left"/>
        <w:rPr>
          <w:rFonts w:ascii="宋体" w:hAnsi="宋体" w:eastAsia="宋体" w:cs="宋体"/>
          <w:sz w:val="24"/>
          <w:szCs w:val="24"/>
        </w:rPr>
      </w:pPr>
      <w:r>
        <w:rPr>
          <w:rFonts w:hint="eastAsia" w:ascii="宋体" w:hAnsi="宋体" w:eastAsia="宋体" w:cs="宋体"/>
          <w:color w:val="000000"/>
          <w:sz w:val="24"/>
          <w:szCs w:val="24"/>
        </w:rPr>
        <w:t xml:space="preserve">日期：________年____月____日</w:t>
      </w:r>
      <w:r/>
    </w:p>
    <w:p>
      <w:pPr>
        <w:ind w:firstLine="240"/>
        <w:jc w:val="center"/>
        <w:rPr>
          <w:rFonts w:ascii="宋体" w:hAnsi="宋体" w:eastAsia="宋体" w:cs="宋体"/>
          <w:sz w:val="24"/>
          <w:szCs w:val="24"/>
        </w:rPr>
      </w:pPr>
      <w:r>
        <w:rPr>
          <w:rFonts w:ascii="宋体" w:hAnsi="宋体" w:eastAsia="宋体" w:cs="宋体"/>
          <w:sz w:val="24"/>
          <w:szCs w:val="24"/>
        </w:rPr>
      </w:r>
      <w:r/>
    </w:p>
    <w:p>
      <w:pPr>
        <w:ind w:firstLine="240"/>
        <w:jc w:val="center"/>
        <w:rPr>
          <w:rFonts w:ascii="宋体" w:hAnsi="宋体" w:eastAsia="宋体" w:cs="宋体"/>
          <w:sz w:val="24"/>
          <w:szCs w:val="24"/>
        </w:rPr>
      </w:pPr>
      <w:r>
        <w:rPr>
          <w:rFonts w:ascii="宋体" w:hAnsi="宋体" w:eastAsia="宋体" w:cs="宋体"/>
          <w:sz w:val="24"/>
          <w:szCs w:val="24"/>
        </w:rPr>
      </w:r>
      <w:r/>
    </w:p>
    <w:p>
      <w:pPr>
        <w:ind w:firstLine="240"/>
        <w:jc w:val="center"/>
        <w:rPr>
          <w:rFonts w:ascii="宋体" w:hAnsi="宋体" w:eastAsia="宋体" w:cs="宋体"/>
          <w:sz w:val="24"/>
          <w:szCs w:val="24"/>
        </w:rPr>
      </w:pPr>
      <w:r>
        <w:rPr>
          <w:rFonts w:ascii="宋体" w:hAnsi="宋体" w:eastAsia="宋体" w:cs="宋体"/>
          <w:sz w:val="24"/>
          <w:szCs w:val="24"/>
        </w:rPr>
      </w:r>
      <w:r/>
    </w:p>
    <w:p>
      <w:pPr>
        <w:ind w:firstLine="240"/>
        <w:jc w:val="center"/>
        <w:rPr>
          <w:rFonts w:ascii="宋体" w:hAnsi="宋体" w:eastAsia="宋体" w:cs="宋体"/>
          <w:sz w:val="24"/>
          <w:szCs w:val="24"/>
        </w:rPr>
      </w:pPr>
      <w:r>
        <w:rPr>
          <w:rFonts w:ascii="宋体" w:hAnsi="宋体" w:eastAsia="宋体" w:cs="宋体"/>
          <w:sz w:val="24"/>
          <w:szCs w:val="24"/>
        </w:rPr>
      </w:r>
      <w:r/>
    </w:p>
    <w:p>
      <w:pPr>
        <w:ind w:firstLine="240"/>
        <w:jc w:val="center"/>
        <w:rPr>
          <w:rFonts w:ascii="宋体" w:hAnsi="宋体" w:eastAsia="宋体" w:cs="宋体"/>
          <w:sz w:val="24"/>
          <w:szCs w:val="24"/>
        </w:rPr>
      </w:pPr>
      <w:r>
        <w:rPr>
          <w:rFonts w:ascii="宋体" w:hAnsi="宋体" w:eastAsia="宋体" w:cs="宋体"/>
          <w:sz w:val="24"/>
          <w:szCs w:val="24"/>
        </w:rPr>
      </w:r>
      <w:r/>
    </w:p>
    <w:p>
      <w:pPr>
        <w:ind w:firstLine="240"/>
        <w:jc w:val="center"/>
        <w:rPr>
          <w:rFonts w:ascii="宋体" w:hAnsi="宋体" w:eastAsia="宋体" w:cs="宋体"/>
          <w:sz w:val="24"/>
          <w:szCs w:val="24"/>
        </w:rPr>
      </w:pPr>
      <w:r>
        <w:rPr>
          <w:rFonts w:ascii="宋体" w:hAnsi="宋体" w:eastAsia="宋体" w:cs="宋体"/>
          <w:sz w:val="24"/>
          <w:szCs w:val="24"/>
        </w:rPr>
      </w:r>
      <w:r/>
    </w:p>
    <w:p>
      <w:pPr>
        <w:ind w:firstLine="240"/>
        <w:jc w:val="center"/>
        <w:rPr>
          <w:rFonts w:ascii="宋体" w:hAnsi="宋体" w:eastAsia="宋体" w:cs="宋体"/>
          <w:sz w:val="24"/>
          <w:szCs w:val="24"/>
        </w:rPr>
      </w:pPr>
      <w:r>
        <w:rPr>
          <w:rFonts w:ascii="宋体" w:hAnsi="宋体" w:eastAsia="宋体" w:cs="宋体"/>
          <w:sz w:val="24"/>
          <w:szCs w:val="24"/>
        </w:rPr>
      </w:r>
      <w:r/>
    </w:p>
    <w:p>
      <w:pPr>
        <w:ind w:firstLine="240"/>
        <w:jc w:val="center"/>
        <w:rPr>
          <w:rFonts w:ascii="宋体" w:hAnsi="宋体" w:eastAsia="宋体" w:cs="宋体"/>
          <w:sz w:val="24"/>
          <w:szCs w:val="24"/>
        </w:rPr>
      </w:pPr>
      <w:r>
        <w:rPr>
          <w:rFonts w:ascii="宋体" w:hAnsi="宋体" w:eastAsia="宋体" w:cs="宋体"/>
          <w:sz w:val="24"/>
          <w:szCs w:val="24"/>
        </w:rPr>
      </w:r>
      <w:r/>
    </w:p>
    <w:p>
      <w:pPr>
        <w:ind w:firstLine="240"/>
        <w:jc w:val="center"/>
        <w:rPr>
          <w:rFonts w:ascii="宋体" w:hAnsi="宋体" w:eastAsia="宋体" w:cs="宋体"/>
          <w:sz w:val="24"/>
          <w:szCs w:val="24"/>
        </w:rPr>
      </w:pPr>
      <w:r>
        <w:rPr>
          <w:rFonts w:ascii="宋体" w:hAnsi="宋体" w:eastAsia="宋体" w:cs="宋体"/>
          <w:sz w:val="24"/>
          <w:szCs w:val="24"/>
        </w:rPr>
      </w:r>
      <w:r/>
    </w:p>
    <w:p>
      <w:pPr>
        <w:ind w:firstLine="240"/>
        <w:jc w:val="center"/>
        <w:rPr>
          <w:rFonts w:ascii="宋体" w:hAnsi="宋体" w:eastAsia="宋体" w:cs="宋体"/>
          <w:sz w:val="24"/>
          <w:szCs w:val="24"/>
        </w:rPr>
      </w:pPr>
      <w:r>
        <w:rPr>
          <w:rFonts w:ascii="宋体" w:hAnsi="宋体" w:eastAsia="宋体" w:cs="宋体"/>
          <w:sz w:val="24"/>
          <w:szCs w:val="24"/>
        </w:rPr>
      </w:r>
      <w:r/>
    </w:p>
    <w:p>
      <w:pPr>
        <w:ind w:firstLine="240"/>
        <w:jc w:val="center"/>
        <w:rPr>
          <w:rFonts w:ascii="宋体" w:hAnsi="宋体" w:eastAsia="宋体" w:cs="宋体"/>
          <w:sz w:val="24"/>
          <w:szCs w:val="24"/>
        </w:rPr>
      </w:pPr>
      <w:r>
        <w:rPr>
          <w:rFonts w:ascii="宋体" w:hAnsi="宋体" w:eastAsia="宋体" w:cs="宋体"/>
          <w:sz w:val="24"/>
          <w:szCs w:val="24"/>
        </w:rPr>
      </w:r>
      <w:r/>
    </w:p>
    <w:p>
      <w:pPr>
        <w:ind w:firstLine="240"/>
        <w:jc w:val="center"/>
        <w:rPr>
          <w:rFonts w:ascii="宋体" w:hAnsi="宋体" w:eastAsia="宋体" w:cs="宋体"/>
          <w:sz w:val="24"/>
          <w:szCs w:val="24"/>
        </w:rPr>
      </w:pPr>
      <w:r>
        <w:rPr>
          <w:rFonts w:ascii="宋体" w:hAnsi="宋体" w:eastAsia="宋体" w:cs="宋体"/>
          <w:sz w:val="24"/>
          <w:szCs w:val="24"/>
        </w:rPr>
      </w:r>
      <w:r/>
    </w:p>
    <w:p>
      <w:pPr>
        <w:ind w:firstLine="240"/>
        <w:jc w:val="center"/>
        <w:rPr>
          <w:rFonts w:ascii="宋体" w:hAnsi="宋体" w:eastAsia="宋体" w:cs="宋体"/>
          <w:sz w:val="24"/>
          <w:szCs w:val="24"/>
        </w:rPr>
      </w:pPr>
      <w:r>
        <w:rPr>
          <w:rFonts w:ascii="宋体" w:hAnsi="宋体" w:eastAsia="宋体" w:cs="宋体"/>
          <w:sz w:val="24"/>
          <w:szCs w:val="24"/>
        </w:rPr>
      </w:r>
      <w:r/>
    </w:p>
    <w:p>
      <w:pPr>
        <w:ind w:firstLine="240"/>
        <w:jc w:val="center"/>
        <w:rPr>
          <w:rFonts w:ascii="宋体" w:hAnsi="宋体" w:eastAsia="宋体" w:cs="宋体"/>
          <w:sz w:val="24"/>
          <w:szCs w:val="24"/>
        </w:rPr>
      </w:pPr>
      <w:r>
        <w:rPr>
          <w:rFonts w:ascii="宋体" w:hAnsi="宋体" w:eastAsia="宋体" w:cs="宋体"/>
          <w:sz w:val="24"/>
          <w:szCs w:val="24"/>
        </w:rPr>
      </w:r>
      <w:r/>
    </w:p>
    <w:p>
      <w:pPr>
        <w:ind w:firstLine="240"/>
        <w:jc w:val="center"/>
        <w:rPr>
          <w:rFonts w:ascii="宋体" w:hAnsi="宋体" w:eastAsia="宋体" w:cs="宋体"/>
          <w:sz w:val="24"/>
          <w:szCs w:val="24"/>
        </w:rPr>
      </w:pPr>
      <w:r>
        <w:rPr>
          <w:rFonts w:ascii="宋体" w:hAnsi="宋体" w:eastAsia="宋体" w:cs="宋体"/>
          <w:sz w:val="24"/>
          <w:szCs w:val="24"/>
        </w:rPr>
      </w:r>
      <w:r/>
    </w:p>
    <w:p>
      <w:pPr>
        <w:ind w:firstLine="240"/>
        <w:jc w:val="center"/>
        <w:rPr>
          <w:rFonts w:ascii="宋体" w:hAnsi="宋体" w:eastAsia="宋体" w:cs="宋体"/>
          <w:sz w:val="24"/>
          <w:szCs w:val="24"/>
        </w:rPr>
      </w:pPr>
      <w:r>
        <w:rPr>
          <w:rFonts w:ascii="宋体" w:hAnsi="宋体" w:eastAsia="宋体" w:cs="宋体"/>
          <w:sz w:val="24"/>
          <w:szCs w:val="24"/>
        </w:rPr>
      </w:r>
      <w:r/>
    </w:p>
    <w:p>
      <w:pPr>
        <w:ind w:firstLine="240"/>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hint="eastAsia" w:ascii="黑体" w:hAnsi="黑体" w:eastAsia="黑体" w:cs="宋体"/>
          <w:b/>
          <w:bCs/>
          <w:color w:val="000000"/>
          <w:sz w:val="32"/>
          <w:szCs w:val="32"/>
        </w:rPr>
        <w:t xml:space="preserve">九、小微企业声明函（服务）</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本公司（联合体）郑重声明</w:t>
      </w:r>
      <w:r>
        <w:rPr>
          <w:rFonts w:hint="eastAsia" w:ascii="宋体" w:hAnsi="宋体" w:eastAsia="宋体" w:cs="宋体"/>
          <w:sz w:val="24"/>
          <w:szCs w:val="24"/>
        </w:rPr>
        <w:t xml:space="preserve">，根据《政府采购促进中小企业发展管理办法》(财库[2020]46号)的规定，本公司（联合体）参加</w:t>
      </w:r>
      <w:r>
        <w:rPr>
          <w:rFonts w:hint="eastAsia" w:ascii="宋体" w:hAnsi="宋体" w:eastAsia="宋体" w:cs="宋体"/>
          <w:b/>
          <w:sz w:val="24"/>
          <w:szCs w:val="24"/>
        </w:rPr>
        <w:t xml:space="preserve">上海新域工程建设咨询有限公司</w:t>
      </w:r>
      <w:r>
        <w:rPr>
          <w:rFonts w:hint="eastAsia" w:ascii="宋体" w:hAnsi="宋体" w:eastAsia="宋体" w:cs="宋体"/>
          <w:sz w:val="24"/>
          <w:szCs w:val="24"/>
        </w:rPr>
        <w:t xml:space="preserve">组织的</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采购编号为</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w:t>
      </w:r>
      <w:r>
        <w:rPr>
          <w:rFonts w:hint="eastAsia" w:ascii="宋体" w:hAnsi="宋体" w:eastAsia="宋体" w:cs="宋体"/>
          <w:b/>
          <w:sz w:val="24"/>
          <w:szCs w:val="24"/>
          <w:u w:val="single"/>
        </w:rPr>
        <w:t xml:space="preserve">张家港市实验学校2024-2026年度食堂专业餐饮管理用工服务</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（标的名称）</w:t>
      </w:r>
      <w:r>
        <w:rPr>
          <w:rFonts w:hint="eastAsia" w:ascii="宋体" w:hAnsi="宋体" w:eastAsia="宋体" w:cs="宋体"/>
          <w:i/>
          <w:iCs/>
          <w:sz w:val="24"/>
          <w:szCs w:val="24"/>
        </w:rPr>
        <w:t xml:space="preserve">，</w:t>
      </w:r>
      <w:r>
        <w:rPr>
          <w:rFonts w:hint="eastAsia" w:ascii="宋体" w:hAnsi="宋体" w:eastAsia="宋体" w:cs="宋体"/>
          <w:sz w:val="24"/>
          <w:szCs w:val="24"/>
        </w:rPr>
        <w:t xml:space="preserve">属于行业；承接企业为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，从业人员人，营业收入为万元，资产总额为万元</w:t>
      </w:r>
      <w:r>
        <w:rPr>
          <w:rFonts w:hint="eastAsia" w:ascii="宋体" w:hAnsi="宋体" w:eastAsia="宋体" w:cs="宋体"/>
          <w:sz w:val="24"/>
          <w:szCs w:val="24"/>
          <w:vertAlign w:val="superscript"/>
        </w:rPr>
        <w:t xml:space="preserve">1</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（小型企业、微型企业）；</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ind w:right="720"/>
        <w:rPr>
          <w:rFonts w:ascii="宋体" w:hAnsi="宋体" w:eastAsia="宋体" w:cs="宋体"/>
          <w:sz w:val="24"/>
          <w:szCs w:val="24"/>
        </w:rPr>
      </w:pPr>
      <w:r>
        <w:rPr>
          <w:rFonts w:ascii="宋体" w:hAnsi="宋体" w:eastAsia="宋体" w:cs="宋体"/>
          <w:sz w:val="24"/>
          <w:szCs w:val="24"/>
        </w:rPr>
      </w:r>
      <w:r/>
    </w:p>
    <w:p>
      <w:pPr>
        <w:ind w:right="180" w:firstLine="360"/>
        <w:jc w:val="right"/>
        <w:rPr>
          <w:rFonts w:ascii="宋体" w:hAnsi="宋体" w:eastAsia="宋体" w:cs="宋体"/>
          <w:sz w:val="24"/>
          <w:szCs w:val="24"/>
        </w:rPr>
      </w:pPr>
      <w:r>
        <w:rPr>
          <w:rFonts w:hint="eastAsia" w:ascii="宋体" w:hAnsi="宋体" w:eastAsia="宋体" w:cs="宋体"/>
          <w:color w:val="000000"/>
          <w:sz w:val="24"/>
          <w:szCs w:val="24"/>
        </w:rPr>
        <w:t xml:space="preserve">企业名称（加盖CA电子公章）：</w:t>
      </w:r>
      <w:r/>
    </w:p>
    <w:p>
      <w:pPr>
        <w:ind w:right="480" w:firstLine="5400"/>
        <w:rPr>
          <w:rFonts w:ascii="宋体" w:hAnsi="宋体" w:eastAsia="宋体" w:cs="宋体"/>
          <w:sz w:val="24"/>
          <w:szCs w:val="24"/>
        </w:rPr>
      </w:pPr>
      <w:r>
        <w:rPr>
          <w:rFonts w:hint="eastAsia" w:ascii="宋体" w:hAnsi="宋体" w:eastAsia="宋体" w:cs="宋体"/>
          <w:color w:val="000000"/>
          <w:sz w:val="24"/>
          <w:szCs w:val="24"/>
        </w:rPr>
        <w:t xml:space="preserve">日期：</w:t>
      </w:r>
      <w:r/>
    </w:p>
    <w:p>
      <w:pPr>
        <w:ind w:firstLine="24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备注1：从业人员、营业收入、资产总额填报上一年度数据，无上一年度数据的新成立企业可不填报。</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备注2：供应商如不提供此声明函，价格将不做相应扣除。</w:t>
      </w:r>
      <w:r/>
    </w:p>
    <w:p>
      <w:pPr>
        <w:jc w:val="center"/>
        <w:rPr>
          <w:rFonts w:ascii="宋体" w:hAnsi="宋体" w:eastAsia="宋体" w:cs="宋体"/>
          <w:sz w:val="24"/>
          <w:szCs w:val="24"/>
        </w:rPr>
      </w:pPr>
      <w:r>
        <w:rPr>
          <w:rFonts w:hint="eastAsia" w:ascii="黑体" w:hAnsi="黑体" w:eastAsia="黑体" w:cs="宋体"/>
          <w:b/>
          <w:bCs/>
          <w:color w:val="000000"/>
          <w:sz w:val="32"/>
          <w:szCs w:val="32"/>
        </w:rPr>
        <w:br w:type="page" w:clear="all"/>
      </w:r>
      <w:r>
        <w:rPr>
          <w:rFonts w:hint="eastAsia" w:ascii="黑体" w:hAnsi="黑体" w:eastAsia="黑体" w:cs="宋体"/>
          <w:b/>
          <w:bCs/>
          <w:color w:val="000000"/>
          <w:sz w:val="32"/>
          <w:szCs w:val="32"/>
        </w:rPr>
        <w:t xml:space="preserve">十、残疾人福利性单位声明函</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分包号：**）采购活动由本单位提供服务。</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本单位对上述声明的真实性负责。如有虚假，将依法承担相应责任。</w:t>
      </w:r>
      <w:r/>
    </w:p>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（备注：1、供应商如不提供此声明函，价格将不做相应扣除。2、中标人为残疾人福利单位的，此声明函将随中标结果同时公告，接受社会监督）</w:t>
      </w:r>
      <w:r/>
    </w:p>
    <w:p>
      <w:pPr>
        <w:ind w:firstLine="624"/>
        <w:rPr>
          <w:rFonts w:ascii="宋体" w:hAnsi="宋体" w:eastAsia="宋体" w:cs="宋体"/>
          <w:sz w:val="24"/>
          <w:szCs w:val="24"/>
        </w:rPr>
      </w:pPr>
      <w:r>
        <w:rPr>
          <w:rFonts w:ascii="宋体" w:hAnsi="宋体" w:eastAsia="宋体" w:cs="宋体"/>
          <w:sz w:val="24"/>
          <w:szCs w:val="24"/>
        </w:rPr>
      </w:r>
      <w:r/>
    </w:p>
    <w:p>
      <w:pPr>
        <w:ind w:right="1560" w:firstLine="624"/>
        <w:jc w:val="center"/>
        <w:tabs>
          <w:tab w:val="left" w:pos="4860" w:leader="none"/>
        </w:tabs>
        <w:rPr>
          <w:rFonts w:ascii="宋体" w:hAnsi="宋体" w:eastAsia="宋体" w:cs="宋体"/>
          <w:sz w:val="24"/>
          <w:szCs w:val="24"/>
        </w:rPr>
      </w:pPr>
      <w:r>
        <w:rPr>
          <w:rFonts w:hint="eastAsia" w:ascii="宋体" w:hAnsi="宋体" w:eastAsia="宋体" w:cs="宋体"/>
          <w:color w:val="000000"/>
          <w:sz w:val="24"/>
          <w:szCs w:val="24"/>
        </w:rPr>
        <w:t xml:space="preserve">供应商全称（加盖CA电子公章）：</w:t>
      </w:r>
      <w:r/>
    </w:p>
    <w:p>
      <w:pPr>
        <w:ind w:right="1560" w:firstLine="480"/>
        <w:jc w:val="center"/>
        <w:tabs>
          <w:tab w:val="left" w:pos="4860" w:leader="none"/>
        </w:tabs>
        <w:rPr>
          <w:rFonts w:ascii="宋体" w:hAnsi="宋体" w:eastAsia="宋体" w:cs="宋体"/>
          <w:sz w:val="24"/>
          <w:szCs w:val="24"/>
        </w:rPr>
      </w:pPr>
      <w:r>
        <w:rPr>
          <w:rFonts w:hint="eastAsia" w:ascii="宋体" w:hAnsi="宋体" w:eastAsia="宋体" w:cs="宋体"/>
          <w:color w:val="000000"/>
          <w:sz w:val="24"/>
          <w:szCs w:val="24"/>
        </w:rPr>
        <w:t xml:space="preserve">日期：</w:t>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hint="eastAsia" w:ascii="黑体" w:hAnsi="黑体" w:eastAsia="黑体" w:cs="宋体"/>
          <w:b/>
          <w:bCs/>
          <w:color w:val="000000"/>
          <w:sz w:val="32"/>
          <w:szCs w:val="32"/>
        </w:rPr>
        <w:t xml:space="preserve">十</w:t>
      </w:r>
      <w:r>
        <w:rPr>
          <w:rFonts w:hint="eastAsia" w:ascii="黑体" w:hAnsi="黑体" w:eastAsia="黑体" w:cs="宋体"/>
          <w:b/>
          <w:bCs/>
          <w:color w:val="000000"/>
          <w:sz w:val="32"/>
          <w:szCs w:val="32"/>
        </w:rPr>
        <w:t xml:space="preserve">一</w:t>
      </w:r>
      <w:r>
        <w:rPr>
          <w:rFonts w:hint="eastAsia" w:ascii="黑体" w:hAnsi="黑体" w:eastAsia="黑体" w:cs="宋体"/>
          <w:b/>
          <w:bCs/>
          <w:color w:val="000000"/>
          <w:sz w:val="32"/>
          <w:szCs w:val="32"/>
        </w:rPr>
        <w:t xml:space="preserve">、投标分项报价表（分包号：**）</w:t>
      </w:r>
      <w:r/>
    </w:p>
    <w:tbl>
      <w:tblPr>
        <w:tblW w:w="0" w:type="auto"/>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25"/>
        <w:gridCol w:w="1220"/>
        <w:gridCol w:w="1209"/>
        <w:gridCol w:w="880"/>
        <w:gridCol w:w="1132"/>
        <w:gridCol w:w="1507"/>
        <w:gridCol w:w="1669"/>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交付期</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725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spacing w:line="0" w:lineRule="atLeast"/>
              <w:rPr>
                <w:rFonts w:ascii="宋体" w:hAnsi="宋体" w:eastAsia="宋体" w:cs="宋体"/>
                <w:sz w:val="24"/>
                <w:szCs w:val="24"/>
              </w:rPr>
            </w:pPr>
            <w:r>
              <w:rPr>
                <w:rFonts w:ascii="宋体" w:hAnsi="宋体" w:eastAsia="宋体" w:cs="宋体"/>
                <w:sz w:val="24"/>
                <w:szCs w:val="24"/>
              </w:rPr>
            </w:r>
            <w:r/>
          </w:p>
        </w:tc>
      </w:tr>
    </w:tbl>
    <w:p>
      <w:pPr>
        <w:rPr>
          <w:rFonts w:ascii="宋体" w:hAnsi="宋体" w:eastAsia="宋体" w:cs="宋体"/>
          <w:sz w:val="24"/>
          <w:szCs w:val="24"/>
        </w:rPr>
      </w:pPr>
      <w:r>
        <w:rPr>
          <w:rFonts w:hint="eastAsia" w:ascii="宋体" w:hAnsi="宋体" w:eastAsia="宋体" w:cs="宋体"/>
          <w:color w:val="000000"/>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w:t>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hint="eastAsia" w:ascii="黑体" w:hAnsi="黑体" w:eastAsia="黑体" w:cs="宋体"/>
          <w:b/>
          <w:bCs/>
          <w:color w:val="000000"/>
          <w:sz w:val="32"/>
          <w:szCs w:val="32"/>
        </w:rPr>
        <w:t xml:space="preserve">十</w:t>
      </w:r>
      <w:r>
        <w:rPr>
          <w:rFonts w:hint="eastAsia" w:ascii="黑体" w:hAnsi="黑体" w:eastAsia="黑体" w:cs="宋体"/>
          <w:b/>
          <w:bCs/>
          <w:color w:val="000000"/>
          <w:sz w:val="32"/>
          <w:szCs w:val="32"/>
        </w:rPr>
        <w:t xml:space="preserve">二</w:t>
      </w:r>
      <w:r>
        <w:rPr>
          <w:rFonts w:hint="eastAsia" w:ascii="黑体" w:hAnsi="黑体" w:eastAsia="黑体" w:cs="宋体"/>
          <w:b/>
          <w:bCs/>
          <w:color w:val="000000"/>
          <w:sz w:val="32"/>
          <w:szCs w:val="32"/>
        </w:rPr>
        <w:t xml:space="preserve">、技术要求响应及偏离表（分包号：**）</w:t>
      </w:r>
      <w:r/>
    </w:p>
    <w:tbl>
      <w:tblPr>
        <w:tblW w:w="0" w:type="auto"/>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8"/>
        <w:gridCol w:w="3035"/>
        <w:gridCol w:w="2616"/>
        <w:gridCol w:w="1249"/>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rPr>
          <w:rFonts w:ascii="宋体" w:hAnsi="宋体" w:eastAsia="宋体" w:cs="宋体"/>
          <w:sz w:val="24"/>
          <w:szCs w:val="24"/>
        </w:rPr>
      </w:pPr>
      <w:r>
        <w:rPr>
          <w:rFonts w:hint="eastAsia" w:ascii="宋体" w:hAnsi="宋体" w:eastAsia="宋体" w:cs="宋体"/>
          <w:color w:val="000000"/>
          <w:sz w:val="24"/>
          <w:szCs w:val="24"/>
        </w:rPr>
        <w:t xml:space="preserve">注：行数不够，可自行添加。</w:t>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bookmarkStart w:id="218" w:name="_Hlt26955054"/>
      <w:r/>
      <w:bookmarkEnd w:id="217"/>
      <w:r>
        <w:rPr>
          <w:rFonts w:hint="eastAsia" w:ascii="黑体" w:hAnsi="黑体" w:eastAsia="黑体" w:cs="宋体"/>
          <w:b/>
          <w:bCs/>
          <w:color w:val="000000"/>
          <w:sz w:val="32"/>
          <w:szCs w:val="32"/>
        </w:rPr>
        <w:t xml:space="preserve">十</w:t>
      </w:r>
      <w:r>
        <w:rPr>
          <w:rFonts w:hint="eastAsia" w:ascii="黑体" w:hAnsi="黑体" w:eastAsia="黑体" w:cs="宋体"/>
          <w:b/>
          <w:bCs/>
          <w:color w:val="000000"/>
          <w:sz w:val="32"/>
          <w:szCs w:val="32"/>
        </w:rPr>
        <w:t xml:space="preserve">三</w:t>
      </w:r>
      <w:r>
        <w:rPr>
          <w:rFonts w:hint="eastAsia" w:ascii="黑体" w:hAnsi="黑体" w:eastAsia="黑体" w:cs="宋体"/>
          <w:b/>
          <w:bCs/>
          <w:color w:val="000000"/>
          <w:sz w:val="32"/>
          <w:szCs w:val="32"/>
        </w:rPr>
        <w:t xml:space="preserve">、商务要求响应及偏离表（分包号：**）</w:t>
      </w:r>
      <w:r/>
    </w:p>
    <w:tbl>
      <w:tblPr>
        <w:tblW w:w="0" w:type="auto"/>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62"/>
        <w:gridCol w:w="2476"/>
        <w:gridCol w:w="2653"/>
        <w:gridCol w:w="1246"/>
        <w:gridCol w:w="1505"/>
      </w:tblGrid>
      <w:tr>
        <w:trPr>
          <w:tblCellSpacing w:w="0" w:type="dxa"/>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rPr>
            </w:pPr>
            <w:r/>
            <w:bookmarkStart w:id="219" w:name="_Hlt26782999"/>
            <w:r/>
            <w:bookmarkStart w:id="220" w:name="_Hlt26671372"/>
            <w:r/>
            <w:bookmarkStart w:id="221" w:name="_Hlt26671343"/>
            <w:r/>
            <w:bookmarkStart w:id="222" w:name="_Hlt24879081"/>
            <w:r/>
            <w:bookmarkStart w:id="223" w:name="_Hlt26955064"/>
            <w:r/>
            <w:bookmarkStart w:id="224" w:name="_Hlt26609391"/>
            <w:r/>
            <w:bookmarkStart w:id="225" w:name="_Hlt26955056"/>
            <w:r/>
            <w:bookmarkStart w:id="226" w:name="_Hlt26580838"/>
            <w:r/>
            <w:bookmarkEnd w:id="218"/>
            <w:r/>
            <w:bookmarkEnd w:id="219"/>
            <w:r/>
            <w:bookmarkEnd w:id="220"/>
            <w:r/>
            <w:bookmarkEnd w:id="221"/>
            <w:r/>
            <w:bookmarkEnd w:id="222"/>
            <w:r/>
            <w:bookmarkEnd w:id="223"/>
            <w:r/>
            <w:bookmarkEnd w:id="224"/>
            <w:r/>
            <w:bookmarkEnd w:id="225"/>
            <w:r>
              <w:rPr>
                <w:rFonts w:hint="eastAsia" w:ascii="宋体" w:hAnsi="宋体" w:eastAsia="宋体" w:cs="宋体"/>
                <w:color w:val="000000"/>
                <w:sz w:val="24"/>
                <w:szCs w:val="24"/>
              </w:rPr>
              <w:t xml:space="preserve">序号</w:t>
            </w:r>
            <w:bookmarkEnd w:id="226"/>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rPr>
          <w:rFonts w:ascii="宋体" w:hAnsi="宋体" w:eastAsia="宋体" w:cs="宋体"/>
          <w:sz w:val="24"/>
          <w:szCs w:val="24"/>
        </w:rPr>
      </w:pPr>
      <w:r>
        <w:rPr>
          <w:rFonts w:hint="eastAsia" w:ascii="宋体" w:hAnsi="宋体" w:eastAsia="宋体" w:cs="宋体"/>
          <w:color w:val="000000"/>
          <w:sz w:val="24"/>
          <w:szCs w:val="24"/>
        </w:rPr>
        <w:t xml:space="preserve">注：行数不够，可自行添加。</w:t>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bookmarkStart w:id="227" w:name="_格式2__法定代表人授权书"/>
      <w:r/>
      <w:r/>
    </w:p>
    <w:p>
      <w:pPr>
        <w:rPr>
          <w:rFonts w:ascii="宋体" w:hAnsi="宋体" w:eastAsia="宋体" w:cs="宋体"/>
          <w:sz w:val="24"/>
          <w:szCs w:val="24"/>
        </w:rPr>
      </w:pPr>
      <w:r>
        <w:rPr>
          <w:rFonts w:hint="eastAsia" w:ascii="黑体" w:hAnsi="黑体" w:eastAsia="黑体" w:cs="宋体"/>
          <w:b/>
          <w:bCs/>
          <w:i/>
          <w:iCs/>
          <w:color w:val="000000"/>
          <w:sz w:val="32"/>
          <w:szCs w:val="32"/>
          <w:u w:val="single"/>
        </w:rPr>
        <w:t xml:space="preserve">十</w:t>
      </w:r>
      <w:r>
        <w:rPr>
          <w:rFonts w:hint="eastAsia" w:ascii="黑体" w:hAnsi="黑体" w:eastAsia="黑体" w:cs="宋体"/>
          <w:b/>
          <w:bCs/>
          <w:i/>
          <w:iCs/>
          <w:color w:val="000000"/>
          <w:sz w:val="32"/>
          <w:szCs w:val="32"/>
          <w:u w:val="single"/>
        </w:rPr>
        <w:t xml:space="preserve">四</w:t>
      </w:r>
      <w:r>
        <w:rPr>
          <w:rFonts w:hint="eastAsia" w:ascii="黑体" w:hAnsi="黑体" w:eastAsia="黑体" w:cs="宋体"/>
          <w:b/>
          <w:bCs/>
          <w:i/>
          <w:iCs/>
          <w:color w:val="000000"/>
          <w:sz w:val="32"/>
          <w:szCs w:val="32"/>
          <w:u w:val="single"/>
        </w:rPr>
        <w:t xml:space="preserve">、开标一览表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投标人全称（加盖CA电子签章）：</w:t>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20"/>
        <w:gridCol w:w="6014"/>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rPr>
                <w:rFonts w:ascii="宋体" w:hAnsi="宋体" w:eastAsia="宋体" w:cs="宋体"/>
                <w:b/>
                <w:color w:val="0000ff"/>
                <w:sz w:val="24"/>
                <w:szCs w:val="24"/>
              </w:rPr>
            </w:pPr>
            <w:r>
              <w:rPr>
                <w:rFonts w:hint="eastAsia" w:ascii="宋体" w:hAnsi="宋体" w:eastAsia="宋体" w:cs="宋体"/>
                <w:b/>
                <w:color w:val="0000ff"/>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6014"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b/>
                <w:color w:val="0000ff"/>
                <w:sz w:val="24"/>
                <w:szCs w:val="24"/>
              </w:rPr>
              <w:t xml:space="preserve">张家港市实验学校2024-2026年度食堂专业餐饮管理用工服务</w:t>
            </w:r>
            <w:r/>
          </w:p>
        </w:tc>
      </w:tr>
      <w:tr>
        <w:trPr>
          <w:tblCellSpacing w:w="0" w:type="dxa"/>
          <w:trHeight w:val="725"/>
        </w:trPr>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6014" w:type="dxa"/>
            <w:vAlign w:val="center"/>
            <w:textDirection w:val="lrTb"/>
            <w:noWrap w:val="false"/>
          </w:tcPr>
          <w:p>
            <w:pPr>
              <w:jc w:val="left"/>
              <w:rPr>
                <w:rFonts w:ascii="宋体" w:hAnsi="宋体" w:eastAsia="宋体" w:cs="宋体"/>
                <w:color w:val="000000"/>
                <w:sz w:val="24"/>
                <w:szCs w:val="24"/>
              </w:rPr>
            </w:pPr>
            <w:r>
              <w:rPr>
                <w:rFonts w:ascii="宋体" w:hAnsi="宋体" w:eastAsia="宋体" w:cs="宋体"/>
                <w:color w:val="000000"/>
                <w:sz w:val="24"/>
                <w:szCs w:val="24"/>
              </w:rPr>
            </w:r>
            <w:r/>
          </w:p>
        </w:tc>
      </w:tr>
      <w:tr>
        <w:trPr>
          <w:tblCellSpacing w:w="0" w:type="dxa"/>
          <w:trHeight w:val="725"/>
        </w:trPr>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投标总报价</w:t>
            </w:r>
            <w:r/>
          </w:p>
        </w:tc>
        <w:tc>
          <w:tcPr>
            <w:tcBorders>
              <w:top w:val="single" w:color="000000" w:sz="4" w:space="0"/>
              <w:left w:val="single" w:color="000000" w:sz="4" w:space="0"/>
              <w:bottom w:val="single" w:color="000000" w:sz="4" w:space="0"/>
              <w:right w:val="single" w:color="000000" w:sz="4" w:space="0"/>
            </w:tcBorders>
            <w:tcW w:w="6014" w:type="dxa"/>
            <w:vAlign w:val="center"/>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rPr>
              <w:t xml:space="preserve">（人民币：元）</w:t>
            </w:r>
            <w:r/>
          </w:p>
        </w:tc>
        <w:tc>
          <w:tcPr>
            <w:tcBorders>
              <w:top w:val="single" w:color="000000" w:sz="4" w:space="0"/>
              <w:left w:val="single" w:color="000000" w:sz="4" w:space="0"/>
              <w:bottom w:val="single" w:color="000000" w:sz="4" w:space="0"/>
              <w:right w:val="single" w:color="000000" w:sz="4" w:space="0"/>
            </w:tcBorders>
            <w:tcW w:w="6014" w:type="dxa"/>
            <w:vAlign w:val="center"/>
            <w:textDirection w:val="lrTb"/>
            <w:noWrap w:val="false"/>
          </w:tcPr>
          <w:p>
            <w:pPr>
              <w:jc w:val="left"/>
              <w:rPr>
                <w:rFonts w:ascii="宋体" w:hAnsi="宋体" w:eastAsia="宋体" w:cs="宋体"/>
                <w:color w:val="000000"/>
                <w:sz w:val="24"/>
                <w:szCs w:val="24"/>
              </w:rPr>
            </w:pPr>
            <w:r>
              <w:rPr>
                <w:rFonts w:ascii="宋体" w:hAnsi="宋体" w:eastAsia="宋体" w:cs="宋体"/>
                <w:color w:val="000000"/>
                <w:sz w:val="24"/>
                <w:szCs w:val="24"/>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大写（人民币：元）</w:t>
            </w:r>
            <w:r/>
          </w:p>
        </w:tc>
        <w:tc>
          <w:tcPr>
            <w:tcBorders>
              <w:top w:val="single" w:color="000000" w:sz="4" w:space="0"/>
              <w:left w:val="single" w:color="000000" w:sz="4" w:space="0"/>
              <w:bottom w:val="single" w:color="000000" w:sz="4" w:space="0"/>
              <w:right w:val="single" w:color="000000" w:sz="4" w:space="0"/>
            </w:tcBorders>
            <w:tcW w:w="6014" w:type="dxa"/>
            <w:vAlign w:val="center"/>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r>
    </w:tbl>
    <w:p>
      <w:pPr>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日</w:t>
      </w:r>
      <w:r/>
    </w:p>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rPr>
          <w:rFonts w:ascii="宋体" w:hAnsi="宋体" w:eastAsia="宋体" w:cs="宋体"/>
          <w:sz w:val="24"/>
          <w:szCs w:val="24"/>
        </w:rPr>
      </w:pPr>
      <w:r>
        <w:rPr>
          <w:rFonts w:hint="eastAsia" w:ascii="宋体" w:hAnsi="宋体" w:eastAsia="宋体" w:cs="宋体"/>
          <w:b/>
          <w:bCs/>
          <w:color w:val="000000"/>
          <w:sz w:val="32"/>
          <w:szCs w:val="32"/>
        </w:rPr>
        <w:t xml:space="preserve">质疑函范本</w:t>
      </w:r>
      <w:r/>
    </w:p>
    <w:p>
      <w:pPr>
        <w:spacing w:before="290" w:line="360" w:lineRule="auto"/>
        <w:rPr>
          <w:rFonts w:ascii="宋体" w:hAnsi="宋体" w:eastAsia="宋体" w:cs="宋体"/>
          <w:sz w:val="24"/>
          <w:szCs w:val="24"/>
        </w:rPr>
      </w:pPr>
      <w:r>
        <w:rPr>
          <w:rFonts w:hint="eastAsia" w:ascii="宋体" w:hAnsi="宋体" w:eastAsia="宋体" w:cs="宋体"/>
          <w:color w:val="000000"/>
          <w:sz w:val="24"/>
          <w:szCs w:val="24"/>
        </w:rPr>
        <w:t xml:space="preserve">一、质疑供应商基本信息</w:t>
      </w:r>
      <w:r/>
    </w:p>
    <w:p>
      <w:pPr>
        <w:jc w:val="left"/>
        <w:spacing w:line="360" w:lineRule="auto"/>
        <w:rPr>
          <w:rFonts w:ascii="宋体" w:hAnsi="宋体" w:eastAsia="宋体" w:cs="宋体"/>
          <w:sz w:val="24"/>
          <w:szCs w:val="24"/>
          <w:u w:val="single"/>
        </w:rPr>
      </w:pPr>
      <w:r>
        <w:rPr>
          <w:rFonts w:hint="eastAsia" w:ascii="宋体" w:hAnsi="宋体" w:eastAsia="宋体" w:cs="宋体"/>
          <w:color w:val="000000"/>
          <w:sz w:val="24"/>
          <w:szCs w:val="24"/>
        </w:rPr>
        <w:t xml:space="preserve">质疑供应商：</w:t>
      </w:r>
      <w:r>
        <w:rPr>
          <w:rFonts w:hint="eastAsia" w:ascii="宋体" w:hAnsi="宋体" w:eastAsia="宋体" w:cs="宋体"/>
          <w:color w:val="000000"/>
          <w:sz w:val="24"/>
          <w:szCs w:val="24"/>
          <w:u w:val="single"/>
        </w:rPr>
        <w:t xml:space="preserve">                                   </w:t>
      </w:r>
      <w:r/>
    </w:p>
    <w:p>
      <w:pPr>
        <w:jc w:val="left"/>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jc w:val="left"/>
        <w:spacing w:line="360" w:lineRule="auto"/>
        <w:rPr>
          <w:rFonts w:ascii="宋体" w:hAnsi="宋体" w:eastAsia="宋体" w:cs="宋体"/>
          <w:sz w:val="24"/>
          <w:szCs w:val="24"/>
          <w:u w:val="single"/>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jc w:val="left"/>
        <w:spacing w:line="360" w:lineRule="auto"/>
        <w:rPr>
          <w:rFonts w:ascii="宋体" w:hAnsi="宋体" w:eastAsia="宋体" w:cs="宋体"/>
          <w:sz w:val="24"/>
          <w:szCs w:val="24"/>
          <w:u w:val="single"/>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jc w:val="left"/>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jc w:val="left"/>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jc w:val="left"/>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jc w:val="left"/>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二、质疑项目基本情况</w:t>
      </w:r>
      <w:r/>
    </w:p>
    <w:p>
      <w:pPr>
        <w:jc w:val="left"/>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u w:val="single"/>
        </w:rPr>
        <w:t xml:space="preserve">                                </w:t>
      </w:r>
      <w:r/>
    </w:p>
    <w:p>
      <w:pPr>
        <w:jc w:val="left"/>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u w:val="single"/>
        </w:rPr>
        <w:t xml:space="preserve">                                </w:t>
      </w:r>
      <w:r/>
    </w:p>
    <w:p>
      <w:pPr>
        <w:jc w:val="left"/>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u w:val="single"/>
        </w:rPr>
        <w:t xml:space="preserve">                                </w:t>
      </w:r>
      <w:r/>
    </w:p>
    <w:p>
      <w:pPr>
        <w:jc w:val="left"/>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采购文件获取日期：</w:t>
      </w:r>
      <w:r>
        <w:rPr>
          <w:rFonts w:hint="eastAsia" w:ascii="宋体" w:hAnsi="宋体" w:eastAsia="宋体" w:cs="宋体"/>
          <w:color w:val="000000"/>
          <w:sz w:val="24"/>
          <w:szCs w:val="24"/>
          <w:u w:val="single"/>
        </w:rPr>
        <w:t xml:space="preserve">                                </w:t>
      </w:r>
      <w:r/>
    </w:p>
    <w:p>
      <w:pPr>
        <w:jc w:val="left"/>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三、质疑事项具体内容</w:t>
      </w:r>
      <w:r/>
    </w:p>
    <w:p>
      <w:pPr>
        <w:jc w:val="left"/>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t xml:space="preserve">                                </w:t>
      </w:r>
      <w:r/>
    </w:p>
    <w:p>
      <w:pPr>
        <w:jc w:val="left"/>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t xml:space="preserve">                                </w:t>
      </w:r>
      <w:r/>
    </w:p>
    <w:p>
      <w:pPr>
        <w:jc w:val="left"/>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t xml:space="preserve">                                </w:t>
      </w:r>
      <w:r/>
    </w:p>
    <w:p>
      <w:pPr>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质疑事项2</w:t>
      </w:r>
      <w:r/>
    </w:p>
    <w:p>
      <w:pPr>
        <w:jc w:val="left"/>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w:t>
      </w:r>
      <w:r/>
    </w:p>
    <w:p>
      <w:pPr>
        <w:jc w:val="left"/>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四、与质疑事项相关的质疑请求</w:t>
      </w:r>
      <w:r/>
    </w:p>
    <w:p>
      <w:pPr>
        <w:jc w:val="left"/>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t xml:space="preserve">                                </w:t>
      </w:r>
      <w:r/>
    </w:p>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签字(签章)：</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公章：</w:t>
      </w:r>
      <w:r>
        <w:rPr>
          <w:rFonts w:hint="eastAsia" w:ascii="宋体" w:hAnsi="宋体" w:eastAsia="宋体" w:cs="宋体"/>
          <w:color w:val="000000"/>
          <w:sz w:val="24"/>
          <w:szCs w:val="24"/>
          <w:u w:val="single"/>
        </w:rPr>
        <w:t xml:space="preserve">                                </w:t>
      </w:r>
      <w:r/>
    </w:p>
    <w:p>
      <w:pPr>
        <w:jc w:val="left"/>
        <w:rPr>
          <w:rFonts w:ascii="宋体" w:hAnsi="宋体" w:eastAsia="宋体" w:cs="宋体"/>
          <w:sz w:val="24"/>
          <w:szCs w:val="24"/>
        </w:rP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u w:val="single"/>
        </w:rPr>
        <w:t xml:space="preserve">                  </w:t>
      </w:r>
      <w:r/>
    </w:p>
    <w:p>
      <w:pPr>
        <w:rPr>
          <w:rFonts w:ascii="宋体" w:hAnsi="宋体" w:eastAsia="宋体" w:cs="宋体"/>
          <w:sz w:val="24"/>
          <w:szCs w:val="24"/>
        </w:rPr>
      </w:pPr>
      <w:r>
        <w:rPr>
          <w:rFonts w:hint="eastAsia" w:ascii="宋体" w:hAnsi="宋体" w:eastAsia="宋体" w:cs="宋体"/>
          <w:b/>
          <w:bCs/>
          <w:color w:val="000000"/>
          <w:sz w:val="24"/>
          <w:szCs w:val="24"/>
        </w:rPr>
        <w:t xml:space="preserve">质疑函制作说明：</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1.供应商提出质疑时，应提交质疑函和必要的证明材料。</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3.质疑供应商若对项目的某一分包进行质疑，质疑函中应列明具体分包号。</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4.质疑函的质疑事项应具体、明确，并有必要的事实依据和法律依据。</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5.质疑函的质疑请求应与质疑事项相关。</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宋体" w:hAnsi="宋体" w:eastAsia="宋体" w:cs="宋体"/>
          <w:sz w:val="24"/>
          <w:szCs w:val="24"/>
        </w:rPr>
      </w:pPr>
      <w:r>
        <w:rPr>
          <w:rFonts w:ascii="宋体" w:hAnsi="宋体" w:eastAsia="宋体" w:cs="宋体"/>
          <w:sz w:val="24"/>
          <w:szCs w:val="24"/>
        </w:rPr>
      </w:r>
      <w:r/>
    </w:p>
    <w:p>
      <w:pPr>
        <w:ind w:firstLine="420"/>
        <w:rPr>
          <w:rFonts w:ascii="宋体" w:hAnsi="宋体" w:eastAsia="宋体" w:cs="宋体"/>
          <w:sz w:val="24"/>
          <w:szCs w:val="24"/>
        </w:rPr>
      </w:pPr>
      <w:r>
        <w:rPr>
          <w:rFonts w:ascii="宋体" w:hAnsi="宋体" w:eastAsia="宋体" w:cs="宋体"/>
          <w:sz w:val="24"/>
          <w:szCs w:val="24"/>
        </w:rPr>
      </w:r>
      <w:bookmarkEnd w:id="227"/>
      <w:r/>
    </w:p>
    <w:p>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仿宋_GB2312">
    <w:panose1 w:val="02010609060101010101"/>
  </w:font>
  <w:font w:name="黑体">
    <w:panose1 w:val="02010609060101010101"/>
  </w:font>
  <w:font w:name="Wingdings">
    <w:panose1 w:val="05000000000000000000"/>
  </w:font>
  <w:font w:name="Courier New">
    <w:panose1 w:val="02070309020205020404"/>
  </w:font>
  <w:font w:name="Symbol">
    <w:panose1 w:val="05050102010706020507"/>
  </w:font>
  <w:font w:name="Times New Roman">
    <w:panose1 w:val="02020603050405020304"/>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407755"/>
      <w:docPartObj>
        <w:docPartGallery w:val="Page Numbers (Bottom of Page)"/>
        <w:docPartUnique w:val="true"/>
      </w:docPartObj>
      <w:rPr/>
    </w:sdtPr>
    <w:sdtContent>
      <w:p>
        <w:pPr>
          <w:pStyle w:val="670"/>
          <w:jc w:val="center"/>
        </w:pPr>
        <w:r>
          <w:fldChar w:fldCharType="begin"/>
        </w:r>
        <w:r>
          <w:instrText xml:space="preserve"> PAGE   \* MERGEFORMAT </w:instrText>
        </w:r>
        <w:r>
          <w:fldChar w:fldCharType="separate"/>
        </w:r>
        <w:r>
          <w:rPr>
            <w:lang w:val="zh-CN"/>
          </w:rPr>
          <w:t xml:space="preserve">2</w:t>
        </w:r>
        <w:r>
          <w:rPr>
            <w:lang w:val="zh-CN"/>
          </w:rPr>
          <w:fldChar w:fldCharType="end"/>
        </w:r>
        <w:r/>
      </w:p>
    </w:sdtContent>
  </w:sdt>
  <w:p>
    <w:pPr>
      <w:pStyle w:val="6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2"/>
    <w:link w:val="661"/>
    <w:uiPriority w:val="9"/>
    <w:rPr>
      <w:rFonts w:ascii="Arial" w:hAnsi="Arial" w:eastAsia="Arial" w:cs="Arial"/>
      <w:sz w:val="40"/>
      <w:szCs w:val="40"/>
    </w:rPr>
  </w:style>
  <w:style w:type="paragraph" w:styleId="14">
    <w:name w:val="Heading 2"/>
    <w:basedOn w:val="660"/>
    <w:next w:val="66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62"/>
    <w:link w:val="14"/>
    <w:uiPriority w:val="9"/>
    <w:rPr>
      <w:rFonts w:ascii="Arial" w:hAnsi="Arial" w:eastAsia="Arial" w:cs="Arial"/>
      <w:sz w:val="34"/>
    </w:rPr>
  </w:style>
  <w:style w:type="paragraph" w:styleId="16">
    <w:name w:val="Heading 3"/>
    <w:basedOn w:val="660"/>
    <w:next w:val="66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62"/>
    <w:link w:val="16"/>
    <w:uiPriority w:val="9"/>
    <w:rPr>
      <w:rFonts w:ascii="Arial" w:hAnsi="Arial" w:eastAsia="Arial" w:cs="Arial"/>
      <w:sz w:val="30"/>
      <w:szCs w:val="30"/>
    </w:rPr>
  </w:style>
  <w:style w:type="paragraph" w:styleId="18">
    <w:name w:val="Heading 4"/>
    <w:basedOn w:val="660"/>
    <w:next w:val="66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62"/>
    <w:link w:val="18"/>
    <w:uiPriority w:val="9"/>
    <w:rPr>
      <w:rFonts w:ascii="Arial" w:hAnsi="Arial" w:eastAsia="Arial" w:cs="Arial"/>
      <w:b/>
      <w:bCs/>
      <w:sz w:val="26"/>
      <w:szCs w:val="26"/>
    </w:rPr>
  </w:style>
  <w:style w:type="paragraph" w:styleId="20">
    <w:name w:val="Heading 5"/>
    <w:basedOn w:val="660"/>
    <w:next w:val="66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2"/>
    <w:link w:val="20"/>
    <w:uiPriority w:val="9"/>
    <w:rPr>
      <w:rFonts w:ascii="Arial" w:hAnsi="Arial" w:eastAsia="Arial" w:cs="Arial"/>
      <w:b/>
      <w:bCs/>
      <w:sz w:val="24"/>
      <w:szCs w:val="24"/>
    </w:rPr>
  </w:style>
  <w:style w:type="paragraph" w:styleId="22">
    <w:name w:val="Heading 6"/>
    <w:basedOn w:val="660"/>
    <w:next w:val="66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2"/>
    <w:link w:val="22"/>
    <w:uiPriority w:val="9"/>
    <w:rPr>
      <w:rFonts w:ascii="Arial" w:hAnsi="Arial" w:eastAsia="Arial" w:cs="Arial"/>
      <w:b/>
      <w:bCs/>
      <w:sz w:val="22"/>
      <w:szCs w:val="22"/>
    </w:rPr>
  </w:style>
  <w:style w:type="paragraph" w:styleId="24">
    <w:name w:val="Heading 7"/>
    <w:basedOn w:val="660"/>
    <w:next w:val="6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2"/>
    <w:link w:val="24"/>
    <w:uiPriority w:val="9"/>
    <w:rPr>
      <w:rFonts w:ascii="Arial" w:hAnsi="Arial" w:eastAsia="Arial" w:cs="Arial"/>
      <w:b/>
      <w:bCs/>
      <w:i/>
      <w:iCs/>
      <w:sz w:val="22"/>
      <w:szCs w:val="22"/>
    </w:rPr>
  </w:style>
  <w:style w:type="paragraph" w:styleId="26">
    <w:name w:val="Heading 8"/>
    <w:basedOn w:val="660"/>
    <w:next w:val="6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2"/>
    <w:link w:val="26"/>
    <w:uiPriority w:val="9"/>
    <w:rPr>
      <w:rFonts w:ascii="Arial" w:hAnsi="Arial" w:eastAsia="Arial" w:cs="Arial"/>
      <w:i/>
      <w:iCs/>
      <w:sz w:val="22"/>
      <w:szCs w:val="22"/>
    </w:rPr>
  </w:style>
  <w:style w:type="paragraph" w:styleId="28">
    <w:name w:val="Heading 9"/>
    <w:basedOn w:val="660"/>
    <w:next w:val="6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2"/>
    <w:link w:val="28"/>
    <w:uiPriority w:val="9"/>
    <w:rPr>
      <w:rFonts w:ascii="Arial" w:hAnsi="Arial" w:eastAsia="Arial" w:cs="Arial"/>
      <w:i/>
      <w:iCs/>
      <w:sz w:val="21"/>
      <w:szCs w:val="21"/>
    </w:rPr>
  </w:style>
  <w:style w:type="paragraph" w:styleId="30">
    <w:name w:val="List Paragraph"/>
    <w:basedOn w:val="66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0"/>
    <w:next w:val="660"/>
    <w:link w:val="34"/>
    <w:uiPriority w:val="10"/>
    <w:qFormat/>
    <w:pPr>
      <w:contextualSpacing/>
      <w:spacing w:before="300" w:after="200"/>
    </w:pPr>
    <w:rPr>
      <w:sz w:val="48"/>
      <w:szCs w:val="48"/>
    </w:rPr>
  </w:style>
  <w:style w:type="character" w:styleId="34">
    <w:name w:val="Title Char"/>
    <w:basedOn w:val="662"/>
    <w:link w:val="33"/>
    <w:uiPriority w:val="10"/>
    <w:rPr>
      <w:sz w:val="48"/>
      <w:szCs w:val="48"/>
    </w:rPr>
  </w:style>
  <w:style w:type="paragraph" w:styleId="35">
    <w:name w:val="Subtitle"/>
    <w:basedOn w:val="660"/>
    <w:next w:val="660"/>
    <w:link w:val="36"/>
    <w:uiPriority w:val="11"/>
    <w:qFormat/>
    <w:pPr>
      <w:spacing w:before="200" w:after="200"/>
    </w:pPr>
    <w:rPr>
      <w:sz w:val="24"/>
      <w:szCs w:val="24"/>
    </w:rPr>
  </w:style>
  <w:style w:type="character" w:styleId="36">
    <w:name w:val="Subtitle Char"/>
    <w:basedOn w:val="662"/>
    <w:link w:val="35"/>
    <w:uiPriority w:val="11"/>
    <w:rPr>
      <w:sz w:val="24"/>
      <w:szCs w:val="24"/>
    </w:rPr>
  </w:style>
  <w:style w:type="paragraph" w:styleId="37">
    <w:name w:val="Quote"/>
    <w:basedOn w:val="660"/>
    <w:next w:val="660"/>
    <w:link w:val="38"/>
    <w:uiPriority w:val="29"/>
    <w:qFormat/>
    <w:pPr>
      <w:ind w:left="720" w:right="720"/>
    </w:pPr>
    <w:rPr>
      <w:i/>
    </w:rPr>
  </w:style>
  <w:style w:type="character" w:styleId="38">
    <w:name w:val="Quote Char"/>
    <w:link w:val="37"/>
    <w:uiPriority w:val="29"/>
    <w:rPr>
      <w:i/>
    </w:rPr>
  </w:style>
  <w:style w:type="paragraph" w:styleId="39">
    <w:name w:val="Intense Quote"/>
    <w:basedOn w:val="660"/>
    <w:next w:val="6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2"/>
    <w:link w:val="668"/>
    <w:uiPriority w:val="99"/>
  </w:style>
  <w:style w:type="character" w:styleId="44">
    <w:name w:val="Footer Char"/>
    <w:basedOn w:val="662"/>
    <w:link w:val="670"/>
    <w:uiPriority w:val="99"/>
  </w:style>
  <w:style w:type="paragraph" w:styleId="45">
    <w:name w:val="Caption"/>
    <w:basedOn w:val="660"/>
    <w:next w:val="660"/>
    <w:uiPriority w:val="35"/>
    <w:semiHidden/>
    <w:unhideWhenUsed/>
    <w:qFormat/>
    <w:pPr>
      <w:spacing w:line="276" w:lineRule="auto"/>
    </w:pPr>
    <w:rPr>
      <w:b/>
      <w:bCs/>
      <w:color w:val="4f81bd" w:themeColor="accent1"/>
      <w:sz w:val="18"/>
      <w:szCs w:val="18"/>
    </w:rPr>
  </w:style>
  <w:style w:type="character" w:styleId="46">
    <w:name w:val="Caption Char"/>
    <w:basedOn w:val="45"/>
    <w:link w:val="670"/>
    <w:uiPriority w:val="99"/>
  </w:style>
  <w:style w:type="table" w:styleId="47">
    <w:name w:val="Table Grid"/>
    <w:basedOn w:val="66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2"/>
    <w:uiPriority w:val="99"/>
    <w:unhideWhenUsed/>
    <w:rPr>
      <w:vertAlign w:val="superscript"/>
    </w:rPr>
  </w:style>
  <w:style w:type="paragraph" w:styleId="177">
    <w:name w:val="endnote text"/>
    <w:basedOn w:val="6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2"/>
    <w:uiPriority w:val="99"/>
    <w:semiHidden/>
    <w:unhideWhenUsed/>
    <w:rPr>
      <w:vertAlign w:val="superscript"/>
    </w:rPr>
  </w:style>
  <w:style w:type="paragraph" w:styleId="181">
    <w:name w:val="toc 2"/>
    <w:basedOn w:val="660"/>
    <w:next w:val="660"/>
    <w:uiPriority w:val="39"/>
    <w:unhideWhenUsed/>
    <w:pPr>
      <w:ind w:left="283" w:right="0" w:firstLine="0"/>
      <w:spacing w:after="57"/>
    </w:pPr>
  </w:style>
  <w:style w:type="paragraph" w:styleId="182">
    <w:name w:val="toc 3"/>
    <w:basedOn w:val="660"/>
    <w:next w:val="660"/>
    <w:uiPriority w:val="39"/>
    <w:unhideWhenUsed/>
    <w:pPr>
      <w:ind w:left="567" w:right="0" w:firstLine="0"/>
      <w:spacing w:after="57"/>
    </w:pPr>
  </w:style>
  <w:style w:type="paragraph" w:styleId="183">
    <w:name w:val="toc 4"/>
    <w:basedOn w:val="660"/>
    <w:next w:val="660"/>
    <w:uiPriority w:val="39"/>
    <w:unhideWhenUsed/>
    <w:pPr>
      <w:ind w:left="850" w:right="0" w:firstLine="0"/>
      <w:spacing w:after="57"/>
    </w:pPr>
  </w:style>
  <w:style w:type="paragraph" w:styleId="184">
    <w:name w:val="toc 5"/>
    <w:basedOn w:val="660"/>
    <w:next w:val="660"/>
    <w:uiPriority w:val="39"/>
    <w:unhideWhenUsed/>
    <w:pPr>
      <w:ind w:left="1134" w:right="0" w:firstLine="0"/>
      <w:spacing w:after="57"/>
    </w:pPr>
  </w:style>
  <w:style w:type="paragraph" w:styleId="185">
    <w:name w:val="toc 6"/>
    <w:basedOn w:val="660"/>
    <w:next w:val="660"/>
    <w:uiPriority w:val="39"/>
    <w:unhideWhenUsed/>
    <w:pPr>
      <w:ind w:left="1417" w:right="0" w:firstLine="0"/>
      <w:spacing w:after="57"/>
    </w:pPr>
  </w:style>
  <w:style w:type="paragraph" w:styleId="186">
    <w:name w:val="toc 7"/>
    <w:basedOn w:val="660"/>
    <w:next w:val="660"/>
    <w:uiPriority w:val="39"/>
    <w:unhideWhenUsed/>
    <w:pPr>
      <w:ind w:left="1701" w:right="0" w:firstLine="0"/>
      <w:spacing w:after="57"/>
    </w:pPr>
  </w:style>
  <w:style w:type="paragraph" w:styleId="187">
    <w:name w:val="toc 8"/>
    <w:basedOn w:val="660"/>
    <w:next w:val="660"/>
    <w:uiPriority w:val="39"/>
    <w:unhideWhenUsed/>
    <w:pPr>
      <w:ind w:left="1984" w:right="0" w:firstLine="0"/>
      <w:spacing w:after="57"/>
    </w:pPr>
  </w:style>
  <w:style w:type="paragraph" w:styleId="188">
    <w:name w:val="toc 9"/>
    <w:basedOn w:val="660"/>
    <w:next w:val="66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0"/>
    <w:next w:val="660"/>
    <w:uiPriority w:val="99"/>
    <w:unhideWhenUsed/>
    <w:pPr>
      <w:spacing w:after="0" w:afterAutospacing="0"/>
    </w:pPr>
  </w:style>
  <w:style w:type="paragraph" w:styleId="660" w:default="1">
    <w:name w:val="Normal"/>
    <w:qFormat/>
    <w:pPr>
      <w:jc w:val="both"/>
      <w:widowControl w:val="off"/>
    </w:pPr>
  </w:style>
  <w:style w:type="paragraph" w:styleId="661">
    <w:name w:val="Heading 1"/>
    <w:basedOn w:val="660"/>
    <w:next w:val="660"/>
    <w:link w:val="672"/>
    <w:uiPriority w:val="9"/>
    <w:qFormat/>
    <w:pPr>
      <w:keepLines/>
      <w:keepNext/>
      <w:spacing w:before="340" w:after="330" w:line="578" w:lineRule="auto"/>
      <w:outlineLvl w:val="0"/>
    </w:pPr>
    <w:rPr>
      <w:b/>
      <w:bCs/>
      <w:sz w:val="44"/>
      <w:szCs w:val="44"/>
    </w:rPr>
  </w:style>
  <w:style w:type="character" w:styleId="662" w:default="1">
    <w:name w:val="Default Paragraph Font"/>
    <w:uiPriority w:val="1"/>
    <w:semiHidden/>
    <w:unhideWhenUsed/>
  </w:style>
  <w:style w:type="table" w:styleId="663" w:default="1">
    <w:name w:val="Normal Table"/>
    <w:uiPriority w:val="99"/>
    <w:semiHidden/>
    <w:unhideWhenUsed/>
    <w:tblPr>
      <w:tblInd w:w="0" w:type="dxa"/>
      <w:tblCellMar>
        <w:left w:w="108" w:type="dxa"/>
        <w:top w:w="0" w:type="dxa"/>
        <w:right w:w="108" w:type="dxa"/>
        <w:bottom w:w="0" w:type="dxa"/>
      </w:tblCellMar>
    </w:tblPr>
  </w:style>
  <w:style w:type="numbering" w:styleId="664" w:default="1">
    <w:name w:val="No List"/>
    <w:uiPriority w:val="99"/>
    <w:semiHidden/>
    <w:unhideWhenUsed/>
  </w:style>
  <w:style w:type="paragraph" w:styleId="665">
    <w:name w:val="Balloon Text"/>
    <w:basedOn w:val="660"/>
    <w:link w:val="666"/>
    <w:uiPriority w:val="99"/>
    <w:semiHidden/>
    <w:unhideWhenUsed/>
    <w:rPr>
      <w:sz w:val="18"/>
      <w:szCs w:val="18"/>
    </w:rPr>
  </w:style>
  <w:style w:type="character" w:styleId="666" w:customStyle="1">
    <w:name w:val="批注框文本 字符"/>
    <w:basedOn w:val="662"/>
    <w:link w:val="665"/>
    <w:uiPriority w:val="99"/>
    <w:semiHidden/>
    <w:rPr>
      <w:sz w:val="18"/>
      <w:szCs w:val="18"/>
    </w:rPr>
  </w:style>
  <w:style w:type="paragraph" w:styleId="667">
    <w:name w:val="Normal (Web)"/>
    <w:basedOn w:val="660"/>
    <w:uiPriority w:val="99"/>
    <w:unhideWhenUsed/>
    <w:pPr>
      <w:jc w:val="left"/>
      <w:spacing w:before="100" w:beforeAutospacing="1" w:after="100" w:afterAutospacing="1"/>
      <w:widowControl/>
    </w:pPr>
    <w:rPr>
      <w:rFonts w:ascii="宋体" w:hAnsi="宋体" w:eastAsia="宋体" w:cs="宋体"/>
      <w:sz w:val="24"/>
      <w:szCs w:val="24"/>
    </w:rPr>
  </w:style>
  <w:style w:type="paragraph" w:styleId="668">
    <w:name w:val="Header"/>
    <w:basedOn w:val="660"/>
    <w:link w:val="669"/>
    <w:uiPriority w:val="99"/>
    <w:unhideWhenUsed/>
    <w:pPr>
      <w:jc w:val="center"/>
      <w:tabs>
        <w:tab w:val="center" w:pos="4153" w:leader="none"/>
        <w:tab w:val="right" w:pos="8306" w:leader="none"/>
      </w:tabs>
      <w:pBdr>
        <w:bottom w:val="single" w:color="auto" w:sz="6" w:space="1"/>
      </w:pBdr>
    </w:pPr>
    <w:rPr>
      <w:sz w:val="18"/>
      <w:szCs w:val="18"/>
    </w:rPr>
  </w:style>
  <w:style w:type="character" w:styleId="669" w:customStyle="1">
    <w:name w:val="页眉 字符"/>
    <w:basedOn w:val="662"/>
    <w:link w:val="668"/>
    <w:uiPriority w:val="99"/>
    <w:rPr>
      <w:sz w:val="18"/>
      <w:szCs w:val="18"/>
    </w:rPr>
  </w:style>
  <w:style w:type="paragraph" w:styleId="670">
    <w:name w:val="Footer"/>
    <w:basedOn w:val="660"/>
    <w:link w:val="671"/>
    <w:uiPriority w:val="99"/>
    <w:unhideWhenUsed/>
    <w:pPr>
      <w:jc w:val="left"/>
      <w:tabs>
        <w:tab w:val="center" w:pos="4153" w:leader="none"/>
        <w:tab w:val="right" w:pos="8306" w:leader="none"/>
      </w:tabs>
    </w:pPr>
    <w:rPr>
      <w:sz w:val="18"/>
      <w:szCs w:val="18"/>
    </w:rPr>
  </w:style>
  <w:style w:type="character" w:styleId="671" w:customStyle="1">
    <w:name w:val="页脚 字符"/>
    <w:basedOn w:val="662"/>
    <w:link w:val="670"/>
    <w:uiPriority w:val="99"/>
    <w:rPr>
      <w:sz w:val="18"/>
      <w:szCs w:val="18"/>
    </w:rPr>
  </w:style>
  <w:style w:type="character" w:styleId="672" w:customStyle="1">
    <w:name w:val="标题 1 字符"/>
    <w:basedOn w:val="662"/>
    <w:link w:val="661"/>
    <w:uiPriority w:val="9"/>
    <w:rPr>
      <w:b/>
      <w:bCs/>
      <w:sz w:val="44"/>
      <w:szCs w:val="44"/>
    </w:rPr>
  </w:style>
  <w:style w:type="paragraph" w:styleId="673">
    <w:name w:val="toc 1"/>
    <w:basedOn w:val="660"/>
    <w:next w:val="660"/>
    <w:uiPriority w:val="39"/>
    <w:unhideWhenUsed/>
  </w:style>
  <w:style w:type="character" w:styleId="674">
    <w:name w:val="Hyperlink"/>
    <w:basedOn w:val="662"/>
    <w:uiPriority w:val="99"/>
    <w:unhideWhenUsed/>
    <w:rPr>
      <w:color w:val="0000ff" w:themeColor="hyperlink"/>
      <w:u w:val="single"/>
    </w:rPr>
  </w:style>
  <w:style w:type="paragraph" w:styleId="675" w:customStyle="1">
    <w:name w:val="Normal_0_0_0"/>
    <w:qFormat/>
    <w:rPr>
      <w:rFonts w:ascii="Times New Roman" w:hAnsi="Times New Roman" w:eastAsia="Times New Roman" w:cs="Times New Roman"/>
      <w:sz w:val="24"/>
      <w:szCs w:val="24"/>
    </w:rPr>
  </w:style>
  <w:style w:type="paragraph" w:styleId="676" w:customStyle="1">
    <w:name w:val="Normal_0"/>
    <w:next w:val="677"/>
    <w:qFormat/>
    <w:pPr>
      <w:ind w:firstLine="200"/>
      <w:jc w:val="both"/>
      <w:spacing w:line="440" w:lineRule="exact"/>
      <w:widowControl w:val="off"/>
    </w:pPr>
    <w:rPr>
      <w:rFonts w:ascii="Times New Roman" w:hAnsi="Times New Roman" w:eastAsia="宋体" w:cs="Times New Roman"/>
      <w:szCs w:val="24"/>
    </w:rPr>
  </w:style>
  <w:style w:type="paragraph" w:styleId="677" w:customStyle="1">
    <w:name w:val="首行缩进_0"/>
    <w:basedOn w:val="676"/>
    <w:qFormat/>
    <w:pPr>
      <w:ind w:firstLine="480"/>
      <w:jc w:val="left"/>
      <w:spacing w:line="360" w:lineRule="auto"/>
    </w:pPr>
    <w:rPr>
      <w:rFonts w:ascii="宋体" w:hAnsi="宋体"/>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s://czju.suzhou.gov.cn/zfcg/html/content/20231220161910031.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766BD9-18F6-4627-AB20-79B41C65D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陆伟</cp:lastModifiedBy>
  <cp:revision>207</cp:revision>
  <dcterms:created xsi:type="dcterms:W3CDTF">2024-02-21T03:10:00Z</dcterms:created>
  <dcterms:modified xsi:type="dcterms:W3CDTF">2024-04-10T05:39:26Z</dcterms:modified>
</cp:coreProperties>
</file>