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1566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contextualSpacing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附件：（二）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技术参数及功能要求</w:t>
      </w:r>
    </w:p>
    <w:p w14:paraId="526B04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工作波类型：低强度脉冲式超声波（LIPUS）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(提供医疗器械注册证或医疗器械检测报告证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明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。</w:t>
      </w:r>
    </w:p>
    <w:p w14:paraId="6858C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▲适用范围：治疗勃起功能障碍和前列腺相关疾病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(以医疗器械注册证上适用范围为准）。</w:t>
      </w:r>
    </w:p>
    <w:p w14:paraId="752BDF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主机探头插口：≥2个（提供设备插口图片）</w:t>
      </w:r>
    </w:p>
    <w:p w14:paraId="248DB3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▲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为了适用多种疾病的需求，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要求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提供两种以上频率治疗探头。</w:t>
      </w:r>
    </w:p>
    <w:p w14:paraId="7BEF9B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不同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频率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治疗探头分别适应勃起功能障碍和前列腺炎治疗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。</w:t>
      </w:r>
    </w:p>
    <w:p w14:paraId="25B101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治疗头工作模式：脉冲模式、非循环水控模式。</w:t>
      </w:r>
    </w:p>
    <w:p w14:paraId="042009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▲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治疗探头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须具备开关健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（提供探头照片证明）。</w:t>
      </w:r>
    </w:p>
    <w:p w14:paraId="1677ED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2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▲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具备多种工作模式，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至少包含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勃起功能障碍治疗模式、前列腺治疗模式等（提供操作界面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截图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证明）。</w:t>
      </w:r>
    </w:p>
    <w:p w14:paraId="699D48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波形：调幅波；波形描述：基波为正弦波，调制波为方波。</w:t>
      </w:r>
    </w:p>
    <w:p w14:paraId="1A784A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波束类型：准直型。</w:t>
      </w:r>
    </w:p>
    <w:p w14:paraId="7C184A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绝对最大有效声强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≤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3W/cm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vertAlign w:val="superscript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；</w:t>
      </w:r>
    </w:p>
    <w:p w14:paraId="25C1BF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最大波束不均匀性系数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≤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8.0；</w:t>
      </w:r>
    </w:p>
    <w:p w14:paraId="2D089D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超声工作频率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：</w:t>
      </w:r>
    </w:p>
    <w:p w14:paraId="6E17A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200" w:right="210" w:right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治疗头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：超声工作频率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MHz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，误差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范围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±10%。 </w:t>
      </w:r>
    </w:p>
    <w:p w14:paraId="1E197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200" w:right="210" w:rightChars="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治疗头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：超声工作频率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MHz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，误差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范围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±10%。</w:t>
      </w:r>
    </w:p>
    <w:p w14:paraId="575689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额定输出功率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：超声治疗头有效输出功率≥6W ，误差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范围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±20%。</w:t>
      </w:r>
    </w:p>
    <w:p w14:paraId="635212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▲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治疗头声强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：治疗头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1：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声强范围0.1W/cm2-1.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W/cm2；治疗头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2：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声强范围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0.2W/cm2-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3.0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W/cm2；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（提供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国家认可的检测机构出具的合格的检测报告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）</w:t>
      </w:r>
    </w:p>
    <w:p w14:paraId="5E06C7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治疗头其他参数</w:t>
      </w:r>
    </w:p>
    <w:p w14:paraId="5BFF1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治疗头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调制波形的脉冲持续时间≥6.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ms；脉冲重复周期≥10ms；占空比≥65%；时间最大输出功率与输出功率的比值≥1.5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50245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治疗头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：调制波形的脉冲持续时间≥3ms；脉冲重复周期≥10ms；占空比≥30%；时间最大输出功率与输出功率的比值≥3.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。</w:t>
      </w:r>
    </w:p>
    <w:p w14:paraId="5D297D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连续工作时间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6h，治疗时间：0min—30min，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6档可调。 </w:t>
      </w:r>
    </w:p>
    <w:p w14:paraId="418DFB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治疗时间误差 &lt;10min，误差为设定值的±10%；&gt;10min，误差为±1min。</w:t>
      </w:r>
    </w:p>
    <w:p w14:paraId="1C8C7A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治疗探头有效辐射面积≥6cm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vertAlign w:val="superscript"/>
        </w:rPr>
        <w:t>2</w:t>
      </w:r>
    </w:p>
    <w:p w14:paraId="1075DE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210"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▲治疗探头无时间或治疗数量倒记数的设置装置，不限定使用时间和使用次数，一年内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免费换新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提供承诺函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。</w:t>
      </w:r>
    </w:p>
    <w:p w14:paraId="293D33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A3B47"/>
    <w:multiLevelType w:val="singleLevel"/>
    <w:tmpl w:val="34EA3B4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3DD1"/>
    <w:rsid w:val="05A62669"/>
    <w:rsid w:val="067C4082"/>
    <w:rsid w:val="15AA24D3"/>
    <w:rsid w:val="26B92150"/>
    <w:rsid w:val="29E76857"/>
    <w:rsid w:val="35EB578A"/>
    <w:rsid w:val="5C00470B"/>
    <w:rsid w:val="60B233AD"/>
    <w:rsid w:val="685726F8"/>
    <w:rsid w:val="7126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696</Words>
  <Characters>803</Characters>
  <Lines>0</Lines>
  <Paragraphs>0</Paragraphs>
  <TotalTime>5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2023-12-15T09:20:00Z</dcterms:created>
  <dc:creator>rbzb</dc:creator>
  <cp:lastModifiedBy>czrb</cp:lastModifiedBy>
  <dcterms:modified xsi:type="dcterms:W3CDTF">2025-09-24T05:56:52Z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037C66ED0EB04B06B982DF0B61E71E4D</vt:lpwstr>
  </property>
  <property fmtid="{D5CDD505-2E9C-101B-9397-08002B2CF9AE}" pid="4" name="KSOTemplateDocerSaveRecord">
    <vt:lpwstr>eyJoZGlkIjoiN2JmZDhhZDFmMzFiNjE3ODQzZmE1YWM2MDY5MDkxMDIiLCJ1c2VySWQiOiI0NDYxNzY1MTEifQ==</vt:lpwstr>
  </property>
</Properties>
</file>