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rPr>
          <w:rFonts w:hint="eastAsia" w:ascii="宋体" w:hAnsi="宋体"/>
        </w:rPr>
      </w:pPr>
      <w:r>
        <w:rPr>
          <w:rFonts w:hint="eastAsia" w:ascii="宋体" w:hAnsi="宋体"/>
        </w:rPr>
      </w:r>
      <w:r/>
    </w:p>
    <w:p>
      <w:pPr>
        <w:pStyle w:val="865"/>
        <w:rPr>
          <w:rFonts w:ascii="宋体" w:hAnsi="宋体"/>
        </w:rPr>
      </w:pPr>
      <w:r>
        <w:rPr>
          <w:rFonts w:ascii="宋体" w:hAnsi="宋体"/>
        </w:rPr>
      </w:r>
      <w:r/>
    </w:p>
    <w:p>
      <w:pPr>
        <w:pStyle w:val="865"/>
        <w:rPr>
          <w:rFonts w:ascii="宋体" w:hAnsi="宋体"/>
          <w:b/>
          <w:sz w:val="96"/>
          <w:szCs w:val="96"/>
        </w:rPr>
      </w:pPr>
      <w:r>
        <w:rPr>
          <w:rFonts w:ascii="宋体" w:hAnsi="宋体"/>
          <w:b/>
          <w:sz w:val="96"/>
          <w:szCs w:val="96"/>
        </w:rPr>
      </w:r>
      <w:r/>
    </w:p>
    <w:p>
      <w:pPr>
        <w:pStyle w:val="865"/>
        <w:jc w:val="center"/>
        <w:rPr>
          <w:rFonts w:ascii="宋体" w:hAnsi="宋体"/>
          <w:b/>
          <w:sz w:val="96"/>
          <w:szCs w:val="72"/>
        </w:rPr>
      </w:pPr>
      <w:r>
        <w:rPr>
          <w:rFonts w:hint="eastAsia" w:ascii="宋体" w:hAnsi="宋体"/>
          <w:b/>
          <w:sz w:val="96"/>
          <w:szCs w:val="72"/>
        </w:rPr>
        <w:t xml:space="preserve">招 标</w:t>
      </w:r>
      <w:r>
        <w:rPr>
          <w:rFonts w:ascii="宋体" w:hAnsi="宋体"/>
          <w:b/>
          <w:sz w:val="96"/>
          <w:szCs w:val="72"/>
        </w:rPr>
        <w:t xml:space="preserve"> 文 件</w:t>
      </w:r>
      <w:r/>
    </w:p>
    <w:p>
      <w:pPr>
        <w:pStyle w:val="865"/>
      </w:pPr>
      <w:r/>
      <w:r/>
    </w:p>
    <w:p>
      <w:pPr>
        <w:pStyle w:val="865"/>
      </w:pPr>
      <w:r/>
      <w:r/>
    </w:p>
    <w:p>
      <w:pPr>
        <w:pStyle w:val="865"/>
      </w:pPr>
      <w:r/>
      <w:r/>
    </w:p>
    <w:p>
      <w:pPr>
        <w:pStyle w:val="865"/>
      </w:pPr>
      <w:r/>
      <w:r/>
    </w:p>
    <w:p>
      <w:pPr>
        <w:pStyle w:val="865"/>
        <w:rPr>
          <w:b/>
          <w:sz w:val="44"/>
          <w:szCs w:val="44"/>
        </w:rPr>
      </w:pPr>
      <w:r>
        <w:rPr>
          <w:b/>
          <w:sz w:val="44"/>
          <w:szCs w:val="44"/>
        </w:rPr>
      </w:r>
      <w:r/>
    </w:p>
    <w:p>
      <w:pPr>
        <w:pStyle w:val="865"/>
        <w:rPr>
          <w:b/>
          <w:sz w:val="44"/>
          <w:szCs w:val="44"/>
        </w:rPr>
      </w:pPr>
      <w:r>
        <w:rPr>
          <w:b/>
          <w:sz w:val="44"/>
          <w:szCs w:val="44"/>
        </w:rPr>
      </w:r>
      <w:r/>
    </w:p>
    <w:p>
      <w:pPr>
        <w:pStyle w:val="865"/>
        <w:ind w:firstLine="1922"/>
        <w:jc w:val="left"/>
        <w:spacing w:before="120" w:after="120" w:line="360" w:lineRule="auto"/>
        <w:rPr>
          <w:rFonts w:hint="eastAsia" w:ascii="Arial" w:hAnsi="Arial"/>
          <w:b/>
          <w:bCs/>
          <w:sz w:val="32"/>
          <w:szCs w:val="24"/>
        </w:rPr>
      </w:pPr>
      <w:r>
        <w:rPr>
          <w:rFonts w:hint="eastAsia" w:ascii="Arial" w:hAnsi="Arial"/>
          <w:b/>
          <w:bCs/>
          <w:sz w:val="32"/>
          <w:szCs w:val="24"/>
        </w:rPr>
        <w:t xml:space="preserve">项目编号：</w:t>
      </w:r>
      <w:r>
        <w:rPr>
          <w:rFonts w:hint="eastAsia" w:ascii="Arial" w:hAnsi="Arial"/>
          <w:b/>
          <w:bCs/>
          <w:sz w:val="32"/>
          <w:szCs w:val="24"/>
        </w:rPr>
        <w:t xml:space="preserve">JSZC-320581-ZXZS-G2024-0015</w:t>
      </w:r>
      <w:r>
        <w:rPr>
          <w:rFonts w:hint="eastAsia" w:ascii="Arial" w:hAnsi="Arial"/>
          <w:b/>
          <w:bCs/>
          <w:sz w:val="32"/>
          <w:szCs w:val="24"/>
        </w:rPr>
      </w:r>
      <w:r/>
    </w:p>
    <w:p>
      <w:pPr>
        <w:pStyle w:val="865"/>
        <w:ind w:left="3501" w:hanging="1586"/>
        <w:spacing w:before="120" w:after="120" w:line="360" w:lineRule="auto"/>
        <w:rPr>
          <w:rFonts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2024年常熟市敬老院食堂食材配送</w:t>
      </w:r>
      <w:r>
        <w:rPr>
          <w:rFonts w:ascii="Arial" w:hAnsi="Arial"/>
          <w:b/>
          <w:bCs/>
          <w:sz w:val="32"/>
          <w:szCs w:val="24"/>
        </w:rPr>
      </w:r>
      <w:r/>
    </w:p>
    <w:p>
      <w:pPr>
        <w:pStyle w:val="865"/>
        <w:ind w:left="3501" w:hanging="1586"/>
        <w:spacing w:before="120" w:after="120" w:line="360" w:lineRule="auto"/>
        <w:rPr>
          <w:rFonts w:ascii="Arial" w:hAnsi="Arial"/>
          <w:b/>
          <w:bCs/>
          <w:sz w:val="32"/>
          <w:szCs w:val="24"/>
        </w:rPr>
      </w:pPr>
      <w:r>
        <w:rPr>
          <w:rFonts w:hint="eastAsia" w:ascii="Arial" w:hAnsi="Arial"/>
          <w:b/>
          <w:bCs/>
          <w:sz w:val="32"/>
          <w:szCs w:val="24"/>
        </w:rPr>
        <w:t xml:space="preserve">项目属性：服务类项目</w:t>
      </w:r>
      <w:r>
        <w:rPr>
          <w:rFonts w:ascii="Arial" w:hAnsi="Arial"/>
          <w:b/>
          <w:bCs/>
          <w:sz w:val="32"/>
          <w:szCs w:val="24"/>
        </w:rPr>
      </w:r>
      <w:r/>
    </w:p>
    <w:p>
      <w:pPr>
        <w:pStyle w:val="865"/>
        <w:rPr>
          <w:rFonts w:ascii="宋体" w:hAnsi="宋体"/>
          <w:b/>
          <w:sz w:val="44"/>
          <w:szCs w:val="44"/>
        </w:rPr>
      </w:pPr>
      <w:r>
        <w:rPr>
          <w:rFonts w:ascii="宋体" w:hAnsi="宋体"/>
          <w:b/>
          <w:sz w:val="44"/>
          <w:szCs w:val="44"/>
        </w:rPr>
      </w:r>
      <w:r/>
    </w:p>
    <w:p>
      <w:pPr>
        <w:pStyle w:val="865"/>
        <w:rPr>
          <w:rFonts w:ascii="宋体" w:hAnsi="宋体"/>
          <w:b/>
          <w:sz w:val="44"/>
          <w:szCs w:val="44"/>
        </w:rPr>
      </w:pPr>
      <w:r>
        <w:rPr>
          <w:rFonts w:ascii="宋体" w:hAnsi="宋体"/>
          <w:b/>
          <w:sz w:val="44"/>
          <w:szCs w:val="44"/>
        </w:rPr>
      </w:r>
      <w:r/>
    </w:p>
    <w:p>
      <w:pPr>
        <w:pStyle w:val="865"/>
        <w:rPr>
          <w:rFonts w:ascii="宋体" w:hAnsi="宋体"/>
          <w:b/>
          <w:sz w:val="44"/>
          <w:szCs w:val="44"/>
        </w:rPr>
      </w:pPr>
      <w:r>
        <w:rPr>
          <w:rFonts w:ascii="宋体" w:hAnsi="宋体"/>
          <w:b/>
          <w:sz w:val="44"/>
          <w:szCs w:val="44"/>
        </w:rPr>
      </w:r>
      <w:r/>
    </w:p>
    <w:p>
      <w:pPr>
        <w:pStyle w:val="865"/>
        <w:rPr>
          <w:rFonts w:ascii="宋体" w:hAnsi="宋体"/>
          <w:b/>
          <w:sz w:val="44"/>
          <w:szCs w:val="44"/>
        </w:rPr>
      </w:pPr>
      <w:r>
        <w:rPr>
          <w:rFonts w:ascii="宋体" w:hAnsi="宋体"/>
          <w:b/>
          <w:sz w:val="44"/>
          <w:szCs w:val="44"/>
        </w:rPr>
      </w:r>
      <w:r/>
    </w:p>
    <w:p>
      <w:pPr>
        <w:pStyle w:val="865"/>
        <w:rPr>
          <w:rFonts w:ascii="宋体" w:hAnsi="宋体"/>
          <w:b/>
          <w:sz w:val="44"/>
          <w:szCs w:val="44"/>
        </w:rPr>
      </w:pPr>
      <w:r>
        <w:rPr>
          <w:rFonts w:ascii="宋体" w:hAnsi="宋体"/>
          <w:b/>
          <w:sz w:val="44"/>
          <w:szCs w:val="44"/>
        </w:rPr>
      </w:r>
      <w:r/>
    </w:p>
    <w:p>
      <w:pPr>
        <w:pStyle w:val="865"/>
        <w:rPr>
          <w:rFonts w:ascii="宋体" w:hAnsi="宋体"/>
          <w:b/>
          <w:sz w:val="44"/>
          <w:szCs w:val="44"/>
        </w:rPr>
      </w:pPr>
      <w:r>
        <w:rPr>
          <w:rFonts w:ascii="宋体" w:hAnsi="宋体"/>
          <w:b/>
          <w:sz w:val="44"/>
          <w:szCs w:val="44"/>
        </w:rPr>
      </w:r>
      <w:r/>
    </w:p>
    <w:p>
      <w:pPr>
        <w:pStyle w:val="865"/>
        <w:rPr>
          <w:rFonts w:ascii="宋体" w:hAnsi="宋体"/>
          <w:b/>
          <w:sz w:val="44"/>
          <w:szCs w:val="44"/>
        </w:rPr>
      </w:pPr>
      <w:r>
        <w:rPr>
          <w:rFonts w:ascii="宋体" w:hAnsi="宋体"/>
          <w:b/>
          <w:sz w:val="44"/>
          <w:szCs w:val="44"/>
        </w:rPr>
      </w:r>
      <w:r/>
    </w:p>
    <w:p>
      <w:pPr>
        <w:pStyle w:val="865"/>
        <w:jc w:val="center"/>
        <w:rPr>
          <w:rFonts w:hint="eastAsia" w:ascii="宋体" w:hAnsi="宋体"/>
          <w:b/>
          <w:sz w:val="36"/>
          <w:szCs w:val="36"/>
        </w:rPr>
      </w:pPr>
      <w:r>
        <w:rPr>
          <w:rFonts w:hint="eastAsia" w:ascii="宋体" w:hAnsi="宋体"/>
          <w:b/>
          <w:sz w:val="36"/>
          <w:szCs w:val="36"/>
        </w:rPr>
        <w:t xml:space="preserve">江苏咨苏工程咨询有限责任公司</w:t>
      </w:r>
      <w:r/>
    </w:p>
    <w:p>
      <w:pPr>
        <w:pStyle w:val="865"/>
        <w:jc w:val="center"/>
        <w:rPr>
          <w:rFonts w:hint="eastAsia" w:ascii="宋体" w:hAnsi="宋体"/>
          <w:b/>
          <w:sz w:val="44"/>
          <w:szCs w:val="44"/>
        </w:rPr>
      </w:pPr>
      <w:r>
        <w:rPr>
          <w:rFonts w:hint="eastAsia" w:ascii="宋体" w:hAnsi="宋体"/>
          <w:b/>
          <w:bCs/>
          <w:sz w:val="36"/>
          <w:szCs w:val="36"/>
        </w:rPr>
        <w:t xml:space="preserve">2024</w:t>
      </w:r>
      <w:r>
        <w:rPr>
          <w:rFonts w:ascii="宋体" w:hAnsi="宋体"/>
          <w:b/>
          <w:bCs/>
          <w:sz w:val="36"/>
          <w:szCs w:val="36"/>
        </w:rPr>
        <w:t xml:space="preserve">年</w:t>
      </w:r>
      <w:r>
        <w:rPr>
          <w:rFonts w:hint="eastAsia" w:ascii="宋体" w:hAnsi="宋体"/>
          <w:b/>
          <w:bCs/>
          <w:sz w:val="36"/>
          <w:szCs w:val="36"/>
        </w:rPr>
        <w:t xml:space="preserve">9</w:t>
      </w:r>
      <w:r>
        <w:rPr>
          <w:rFonts w:ascii="宋体" w:hAnsi="宋体"/>
          <w:b/>
          <w:bCs/>
          <w:sz w:val="36"/>
          <w:szCs w:val="36"/>
        </w:rPr>
        <w:t xml:space="preserve">月</w:t>
      </w:r>
      <w:r>
        <w:rPr>
          <w:rFonts w:hint="eastAsia" w:ascii="宋体" w:hAnsi="宋体"/>
          <w:b/>
          <w:bCs/>
          <w:sz w:val="36"/>
          <w:szCs w:val="36"/>
        </w:rPr>
        <w:t xml:space="preserve">26</w:t>
      </w:r>
      <w:r>
        <w:rPr>
          <w:rFonts w:ascii="宋体" w:hAnsi="宋体"/>
          <w:b/>
          <w:bCs/>
          <w:sz w:val="36"/>
          <w:szCs w:val="36"/>
        </w:rPr>
        <w:t xml:space="preserve">日</w:t>
      </w:r>
      <w:r>
        <w:rPr>
          <w:rFonts w:hint="eastAsia" w:ascii="宋体" w:hAnsi="宋体"/>
          <w:b/>
          <w:sz w:val="44"/>
          <w:szCs w:val="44"/>
        </w:rPr>
      </w:r>
      <w:r/>
    </w:p>
    <w:p>
      <w:pPr>
        <w:pStyle w:val="865"/>
        <w:jc w:val="center"/>
        <w:rPr>
          <w:rFonts w:ascii="宋体" w:hAnsi="宋体"/>
          <w:b/>
          <w:sz w:val="36"/>
          <w:szCs w:val="36"/>
        </w:rPr>
      </w:pPr>
      <w:r>
        <w:rPr>
          <w:rFonts w:ascii="宋体" w:hAnsi="宋体"/>
        </w:rPr>
        <w:br w:type="page" w:clear="all"/>
      </w:r>
      <w:r>
        <w:rPr>
          <w:rFonts w:ascii="宋体" w:hAnsi="宋体"/>
          <w:b/>
          <w:sz w:val="36"/>
          <w:szCs w:val="36"/>
        </w:rPr>
        <w:t xml:space="preserve">目   录</w:t>
      </w:r>
      <w:bookmarkStart w:id="0" w:name="_Toc158691765"/>
      <w:r>
        <w:rPr>
          <w:rFonts w:ascii="宋体" w:hAnsi="宋体"/>
          <w:b/>
          <w:sz w:val="36"/>
          <w:szCs w:val="36"/>
        </w:rPr>
      </w:r>
      <w:r/>
    </w:p>
    <w:p>
      <w:pPr>
        <w:pStyle w:val="911"/>
        <w:rPr>
          <w:b w:val="0"/>
          <w:bCs w:val="0"/>
          <w:caps w:val="0"/>
          <w:sz w:val="21"/>
          <w:szCs w:val="22"/>
          <w:lang w:val="en-US" w:eastAsia="zh-CN"/>
        </w:rPr>
      </w:pPr>
      <w:r>
        <w:rPr>
          <w:rFonts w:ascii="宋体" w:hAnsi="宋体"/>
        </w:rPr>
        <w:fldChar w:fldCharType="begin"/>
      </w:r>
      <w:r>
        <w:rPr>
          <w:rFonts w:ascii="宋体" w:hAnsi="宋体"/>
        </w:rPr>
        <w:instrText xml:space="preserve"> TOC \o "1-3" \h \z \u </w:instrText>
      </w:r>
      <w:r>
        <w:rPr>
          <w:rFonts w:ascii="宋体" w:hAnsi="宋体"/>
        </w:rPr>
        <w:fldChar w:fldCharType="separate"/>
      </w:r>
      <w:r>
        <w:rPr>
          <w:rStyle w:val="935"/>
          <w:color w:val="000000"/>
        </w:rPr>
        <w:fldChar w:fldCharType="begin"/>
      </w:r>
      <w:r>
        <w:rPr>
          <w:rStyle w:val="935"/>
          <w:color w:val="000000"/>
        </w:rPr>
        <w:instrText xml:space="preserve"> </w:instrText>
      </w:r>
      <w:r>
        <w:instrText xml:space="preserve">HYPERLINK \l "_Toc176772740"</w:instrText>
      </w:r>
      <w:r>
        <w:rPr>
          <w:rStyle w:val="935"/>
          <w:color w:val="000000"/>
        </w:rPr>
        <w:instrText xml:space="preserve"> </w:instrText>
      </w:r>
      <w:r>
        <w:rPr>
          <w:rStyle w:val="935"/>
          <w:color w:val="000000"/>
        </w:rPr>
        <w:fldChar w:fldCharType="separate"/>
      </w:r>
      <w:r>
        <w:rPr>
          <w:rStyle w:val="935"/>
          <w:rFonts w:hint="eastAsia"/>
          <w:color w:val="000000"/>
        </w:rPr>
        <w:t xml:space="preserve">第一章</w:t>
      </w:r>
      <w:r>
        <w:rPr>
          <w:rStyle w:val="935"/>
          <w:color w:val="000000"/>
        </w:rPr>
        <w:t xml:space="preserve">  </w:t>
      </w:r>
      <w:r>
        <w:rPr>
          <w:rStyle w:val="935"/>
          <w:rFonts w:hint="eastAsia"/>
          <w:color w:val="000000"/>
        </w:rPr>
        <w:t xml:space="preserve">投标邀请</w:t>
      </w:r>
      <w:r>
        <w:tab/>
      </w:r>
      <w:r>
        <w:fldChar w:fldCharType="begin"/>
      </w:r>
      <w:r>
        <w:instrText xml:space="preserve"> PAGEREF _Toc176772740 \h </w:instrText>
      </w:r>
      <w:r>
        <w:fldChar w:fldCharType="separate"/>
      </w:r>
      <w:r>
        <w:t xml:space="preserve">54</w:t>
      </w:r>
      <w:r>
        <w:fldChar w:fldCharType="end"/>
      </w:r>
      <w:r>
        <w:rPr>
          <w:rStyle w:val="935"/>
          <w:color w:val="000000"/>
        </w:rPr>
        <w:fldChar w:fldCharType="end"/>
      </w:r>
      <w:r>
        <w:rPr>
          <w:b w:val="0"/>
          <w:bCs w:val="0"/>
          <w:caps w:val="0"/>
          <w:sz w:val="21"/>
          <w:szCs w:val="22"/>
          <w:lang w:val="en-US" w:eastAsia="zh-CN"/>
        </w:rPr>
      </w:r>
      <w:r/>
    </w:p>
    <w:p>
      <w:pPr>
        <w:pStyle w:val="911"/>
        <w:rPr>
          <w:b w:val="0"/>
          <w:bCs w:val="0"/>
          <w: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"_Toc176772741"</w:instrText>
      </w:r>
      <w:r>
        <w:rPr>
          <w:rStyle w:val="935"/>
          <w:color w:val="000000"/>
        </w:rPr>
        <w:instrText xml:space="preserve"> </w:instrText>
      </w:r>
      <w:r>
        <w:rPr>
          <w:rStyle w:val="935"/>
          <w:color w:val="000000"/>
        </w:rPr>
        <w:fldChar w:fldCharType="separate"/>
      </w:r>
      <w:r>
        <w:rPr>
          <w:rStyle w:val="935"/>
          <w:rFonts w:hint="eastAsia"/>
          <w:color w:val="000000"/>
        </w:rPr>
        <w:t xml:space="preserve">第二章</w:t>
      </w:r>
      <w:r>
        <w:rPr>
          <w:rStyle w:val="935"/>
          <w:color w:val="000000"/>
        </w:rPr>
        <w:t xml:space="preserve">  </w:t>
      </w:r>
      <w:r>
        <w:rPr>
          <w:rStyle w:val="935"/>
          <w:rFonts w:hint="eastAsia"/>
          <w:color w:val="000000"/>
        </w:rPr>
        <w:t xml:space="preserve">投标人须知专用条款</w:t>
      </w:r>
      <w:r>
        <w:tab/>
      </w:r>
      <w:r>
        <w:fldChar w:fldCharType="begin"/>
      </w:r>
      <w:r>
        <w:instrText xml:space="preserve"> PAGEREF _Toc176772741 \h </w:instrText>
      </w:r>
      <w:r>
        <w:fldChar w:fldCharType="separate"/>
      </w:r>
      <w:r>
        <w:t xml:space="preserve">57</w:t>
      </w:r>
      <w:r>
        <w:fldChar w:fldCharType="end"/>
      </w:r>
      <w:r>
        <w:rPr>
          <w:rStyle w:val="935"/>
          <w:color w:val="000000"/>
        </w:rPr>
        <w:fldChar w:fldCharType="end"/>
      </w:r>
      <w:r>
        <w:rPr>
          <w:b w:val="0"/>
          <w:bCs w:val="0"/>
          <w:caps w:val="0"/>
          <w:sz w:val="21"/>
          <w:szCs w:val="22"/>
          <w:lang w:val="en-US" w:eastAsia="zh-CN"/>
        </w:rPr>
      </w:r>
      <w:r/>
    </w:p>
    <w:p>
      <w:pPr>
        <w:pStyle w:val="911"/>
        <w:rPr>
          <w:b w:val="0"/>
          <w:bCs w:val="0"/>
          <w: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"_Toc176772742"</w:instrText>
      </w:r>
      <w:r>
        <w:rPr>
          <w:rStyle w:val="935"/>
          <w:color w:val="000000"/>
        </w:rPr>
        <w:instrText xml:space="preserve"> </w:instrText>
      </w:r>
      <w:r>
        <w:rPr>
          <w:rStyle w:val="935"/>
          <w:color w:val="000000"/>
        </w:rPr>
        <w:fldChar w:fldCharType="separate"/>
      </w:r>
      <w:r>
        <w:rPr>
          <w:rStyle w:val="935"/>
          <w:rFonts w:hint="eastAsia"/>
          <w:color w:val="000000"/>
        </w:rPr>
        <w:t xml:space="preserve">第三章</w:t>
      </w:r>
      <w:r>
        <w:rPr>
          <w:rStyle w:val="935"/>
          <w:color w:val="000000"/>
        </w:rPr>
        <w:t xml:space="preserve">  </w:t>
      </w:r>
      <w:r>
        <w:rPr>
          <w:rStyle w:val="935"/>
          <w:rFonts w:hint="eastAsia"/>
          <w:color w:val="000000"/>
        </w:rPr>
        <w:t xml:space="preserve">投标人须知通用条款</w:t>
      </w:r>
      <w:r>
        <w:tab/>
      </w:r>
      <w:r>
        <w:fldChar w:fldCharType="begin"/>
      </w:r>
      <w:r>
        <w:instrText xml:space="preserve"> PAGEREF _Toc176772742 \h </w:instrText>
      </w:r>
      <w:r>
        <w:fldChar w:fldCharType="separate"/>
      </w:r>
      <w:r>
        <w:t xml:space="preserve">59</w:t>
      </w:r>
      <w:r>
        <w:fldChar w:fldCharType="end"/>
      </w:r>
      <w:r>
        <w:rPr>
          <w:rStyle w:val="935"/>
          <w:color w:val="000000"/>
        </w:rPr>
        <w:fldChar w:fldCharType="end"/>
      </w:r>
      <w:r>
        <w:rPr>
          <w:b w:val="0"/>
          <w:bCs w:val="0"/>
          <w:caps w:val="0"/>
          <w:sz w:val="21"/>
          <w:szCs w:val="22"/>
          <w:lang w:val="en-US" w:eastAsia="zh-CN"/>
        </w:rPr>
      </w:r>
      <w:r/>
    </w:p>
    <w:p>
      <w:pPr>
        <w:pStyle w:val="911"/>
        <w:rPr>
          <w:b w:val="0"/>
          <w:bCs w:val="0"/>
          <w: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"_Toc176772743"</w:instrText>
      </w:r>
      <w:r>
        <w:rPr>
          <w:rStyle w:val="935"/>
          <w:color w:val="000000"/>
        </w:rPr>
        <w:instrText xml:space="preserve"> </w:instrText>
      </w:r>
      <w:r>
        <w:rPr>
          <w:rStyle w:val="935"/>
          <w:color w:val="000000"/>
        </w:rPr>
        <w:fldChar w:fldCharType="separate"/>
      </w:r>
      <w:r>
        <w:rPr>
          <w:rStyle w:val="935"/>
          <w:rFonts w:hint="eastAsia"/>
          <w:color w:val="000000"/>
        </w:rPr>
        <w:t xml:space="preserve">第四章</w:t>
      </w:r>
      <w:r>
        <w:rPr>
          <w:rStyle w:val="935"/>
          <w:color w:val="000000"/>
        </w:rPr>
        <w:t xml:space="preserve">  </w:t>
      </w:r>
      <w:r>
        <w:rPr>
          <w:rStyle w:val="935"/>
          <w:rFonts w:hint="eastAsia"/>
          <w:color w:val="000000"/>
        </w:rPr>
        <w:t xml:space="preserve">项目需求</w:t>
      </w:r>
      <w:r>
        <w:tab/>
      </w:r>
      <w:r>
        <w:fldChar w:fldCharType="begin"/>
      </w:r>
      <w:r>
        <w:instrText xml:space="preserve"> PAGEREF _Toc176772743 \h </w:instrText>
      </w:r>
      <w:r>
        <w:fldChar w:fldCharType="separate"/>
      </w:r>
      <w:r>
        <w:t xml:space="preserve">70</w:t>
      </w:r>
      <w:r>
        <w:fldChar w:fldCharType="end"/>
      </w:r>
      <w:r>
        <w:rPr>
          <w:rStyle w:val="935"/>
          <w:color w:val="000000"/>
        </w:rPr>
        <w:fldChar w:fldCharType="end"/>
      </w:r>
      <w:r>
        <w:rPr>
          <w:b w:val="0"/>
          <w:bCs w:val="0"/>
          <w:caps w:val="0"/>
          <w:sz w:val="21"/>
          <w:szCs w:val="22"/>
          <w:lang w:val="en-US" w:eastAsia="zh-CN"/>
        </w:rPr>
      </w:r>
      <w:r/>
    </w:p>
    <w:p>
      <w:pPr>
        <w:pStyle w:val="911"/>
        <w:rPr>
          <w:b w:val="0"/>
          <w:bCs w:val="0"/>
          <w: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"_Toc176772744"</w:instrText>
      </w:r>
      <w:r>
        <w:rPr>
          <w:rStyle w:val="935"/>
          <w:color w:val="000000"/>
        </w:rPr>
        <w:instrText xml:space="preserve"> </w:instrText>
      </w:r>
      <w:r>
        <w:rPr>
          <w:rStyle w:val="935"/>
          <w:color w:val="000000"/>
        </w:rPr>
        <w:fldChar w:fldCharType="separate"/>
      </w:r>
      <w:r>
        <w:rPr>
          <w:rStyle w:val="935"/>
          <w:rFonts w:hint="eastAsia"/>
          <w:color w:val="000000"/>
        </w:rPr>
        <w:t xml:space="preserve">第五章</w:t>
      </w:r>
      <w:r>
        <w:rPr>
          <w:rStyle w:val="935"/>
          <w:color w:val="000000"/>
        </w:rPr>
        <w:t xml:space="preserve">  </w:t>
      </w:r>
      <w:r>
        <w:rPr>
          <w:rStyle w:val="935"/>
          <w:rFonts w:hint="eastAsia"/>
          <w:color w:val="000000"/>
        </w:rPr>
        <w:t xml:space="preserve">评审因素和评分标准</w:t>
      </w:r>
      <w:r>
        <w:tab/>
      </w:r>
      <w:r>
        <w:fldChar w:fldCharType="begin"/>
      </w:r>
      <w:r>
        <w:instrText xml:space="preserve"> PAGEREF _Toc176772744 \h </w:instrText>
      </w:r>
      <w:r>
        <w:fldChar w:fldCharType="separate"/>
      </w:r>
      <w:r>
        <w:t xml:space="preserve">77</w:t>
      </w:r>
      <w:r>
        <w:fldChar w:fldCharType="end"/>
      </w:r>
      <w:r>
        <w:rPr>
          <w:rStyle w:val="935"/>
          <w:color w:val="000000"/>
        </w:rPr>
        <w:fldChar w:fldCharType="end"/>
      </w:r>
      <w:r>
        <w:rPr>
          <w:b w:val="0"/>
          <w:bCs w:val="0"/>
          <w:caps w:val="0"/>
          <w:sz w:val="21"/>
          <w:szCs w:val="22"/>
          <w:lang w:val="en-US" w:eastAsia="zh-CN"/>
        </w:rPr>
      </w:r>
      <w:r/>
    </w:p>
    <w:p>
      <w:pPr>
        <w:pStyle w:val="911"/>
        <w:rPr>
          <w:b w:val="0"/>
          <w:bCs w:val="0"/>
          <w: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"_Toc176772745"</w:instrText>
      </w:r>
      <w:r>
        <w:rPr>
          <w:rStyle w:val="935"/>
          <w:color w:val="000000"/>
        </w:rPr>
        <w:instrText xml:space="preserve"> </w:instrText>
      </w:r>
      <w:r>
        <w:rPr>
          <w:rStyle w:val="935"/>
          <w:color w:val="000000"/>
        </w:rPr>
        <w:fldChar w:fldCharType="separate"/>
      </w:r>
      <w:r>
        <w:rPr>
          <w:rStyle w:val="935"/>
          <w:rFonts w:hint="eastAsia"/>
          <w:color w:val="000000"/>
        </w:rPr>
        <w:t xml:space="preserve">第六章</w:t>
      </w:r>
      <w:r>
        <w:rPr>
          <w:rStyle w:val="935"/>
          <w:color w:val="000000"/>
        </w:rPr>
        <w:t xml:space="preserve">  </w:t>
      </w:r>
      <w:r>
        <w:rPr>
          <w:rStyle w:val="935"/>
          <w:rFonts w:hint="eastAsia"/>
          <w:color w:val="000000"/>
        </w:rPr>
        <w:t xml:space="preserve">合同格式</w:t>
      </w:r>
      <w:r>
        <w:tab/>
      </w:r>
      <w:r>
        <w:fldChar w:fldCharType="begin"/>
      </w:r>
      <w:r>
        <w:instrText xml:space="preserve"> PAGEREF _Toc176772745 \h </w:instrText>
      </w:r>
      <w:r>
        <w:fldChar w:fldCharType="separate"/>
      </w:r>
      <w:r>
        <w:t xml:space="preserve">82</w:t>
      </w:r>
      <w:r>
        <w:fldChar w:fldCharType="end"/>
      </w:r>
      <w:r>
        <w:rPr>
          <w:rStyle w:val="935"/>
          <w:color w:val="000000"/>
        </w:rPr>
        <w:fldChar w:fldCharType="end"/>
      </w:r>
      <w:r>
        <w:rPr>
          <w:b w:val="0"/>
          <w:bCs w:val="0"/>
          <w:caps w:val="0"/>
          <w:sz w:val="21"/>
          <w:szCs w:val="22"/>
          <w:lang w:val="en-US" w:eastAsia="zh-CN"/>
        </w:rPr>
      </w:r>
      <w:r/>
    </w:p>
    <w:p>
      <w:pPr>
        <w:pStyle w:val="911"/>
        <w:rPr>
          <w:b w:val="0"/>
          <w:bCs w:val="0"/>
          <w: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"_Toc176772746"</w:instrText>
      </w:r>
      <w:r>
        <w:rPr>
          <w:rStyle w:val="935"/>
          <w:color w:val="000000"/>
        </w:rPr>
        <w:instrText xml:space="preserve"> </w:instrText>
      </w:r>
      <w:r>
        <w:rPr>
          <w:rStyle w:val="935"/>
          <w:color w:val="000000"/>
        </w:rPr>
        <w:fldChar w:fldCharType="separate"/>
      </w:r>
      <w:r>
        <w:rPr>
          <w:rStyle w:val="935"/>
          <w:rFonts w:hint="eastAsia"/>
          <w:color w:val="000000"/>
        </w:rPr>
        <w:t xml:space="preserve">第七章</w:t>
      </w:r>
      <w:r>
        <w:rPr>
          <w:rStyle w:val="935"/>
          <w:color w:val="000000"/>
        </w:rPr>
        <w:t xml:space="preserve">  </w:t>
      </w:r>
      <w:r>
        <w:rPr>
          <w:rStyle w:val="935"/>
          <w:rFonts w:hint="eastAsia"/>
          <w:color w:val="000000"/>
        </w:rPr>
        <w:t xml:space="preserve">投标文件组成与格式</w:t>
      </w:r>
      <w:r>
        <w:tab/>
      </w:r>
      <w:r>
        <w:fldChar w:fldCharType="begin"/>
      </w:r>
      <w:r>
        <w:instrText xml:space="preserve"> PAGEREF _Toc176772746 \h </w:instrText>
      </w:r>
      <w:r>
        <w:fldChar w:fldCharType="separate"/>
      </w:r>
      <w:r>
        <w:t xml:space="preserve">90</w:t>
      </w:r>
      <w:r>
        <w:fldChar w:fldCharType="end"/>
      </w:r>
      <w:r>
        <w:rPr>
          <w:rStyle w:val="935"/>
          <w:color w:val="000000"/>
        </w:rPr>
        <w:fldChar w:fldCharType="end"/>
      </w:r>
      <w:r>
        <w:rPr>
          <w:b w:val="0"/>
          <w:bCs w:val="0"/>
          <w: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"_Toc176772747"</w:instrText>
      </w:r>
      <w:r>
        <w:rPr>
          <w:rStyle w:val="935"/>
          <w:color w:val="000000"/>
        </w:rPr>
        <w:instrText xml:space="preserve"> </w:instrText>
      </w:r>
      <w:r>
        <w:rPr>
          <w:rStyle w:val="935"/>
          <w:color w:val="000000"/>
        </w:rPr>
        <w:fldChar w:fldCharType="separate"/>
      </w:r>
      <w:r>
        <w:rPr>
          <w:rStyle w:val="935"/>
          <w:rFonts w:hint="eastAsia" w:ascii="Times New Roman" w:hAnsi="Times New Roman"/>
          <w:color w:val="000000"/>
        </w:rPr>
        <w:t xml:space="preserve">附件</w:t>
      </w:r>
      <w:r>
        <w:rPr>
          <w:rStyle w:val="935"/>
          <w:rFonts w:ascii="Times New Roman" w:hAnsi="Times New Roman"/>
          <w:color w:val="000000"/>
        </w:rPr>
        <w:t xml:space="preserve">1 </w:t>
      </w:r>
      <w:r>
        <w:rPr>
          <w:rStyle w:val="935"/>
          <w:rFonts w:hint="eastAsia" w:ascii="Times New Roman" w:hAnsi="Times New Roman"/>
          <w:color w:val="000000"/>
          <w:lang w:val="en-US"/>
        </w:rPr>
        <w:t xml:space="preserve">开标</w:t>
      </w:r>
      <w:r>
        <w:rPr>
          <w:rStyle w:val="935"/>
          <w:rFonts w:hint="eastAsia" w:ascii="Times New Roman" w:hAnsi="Times New Roman"/>
          <w:color w:val="000000"/>
        </w:rPr>
        <w:t xml:space="preserve">一览表</w:t>
      </w:r>
      <w:r>
        <w:tab/>
      </w:r>
      <w:r>
        <w:fldChar w:fldCharType="begin"/>
      </w:r>
      <w:r>
        <w:instrText xml:space="preserve"> PAGEREF _Toc176772747 \h </w:instrText>
      </w:r>
      <w:r>
        <w:fldChar w:fldCharType="separate"/>
      </w:r>
      <w:r>
        <w:t xml:space="preserve">93</w:t>
      </w:r>
      <w:r>
        <w:fldChar w:fldCharType="end"/>
      </w:r>
      <w:r>
        <w:rPr>
          <w:rStyle w:val="935"/>
          <w:color w:val="000000"/>
        </w:rPr>
        <w:fldChar w:fldCharType="end"/>
      </w:r>
      <w:r>
        <w:rPr>
          <w:bCs w:val="0"/>
          <w:small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"_Toc176772748"</w:instrText>
      </w:r>
      <w:r>
        <w:rPr>
          <w:rStyle w:val="935"/>
          <w:color w:val="000000"/>
        </w:rPr>
        <w:instrText xml:space="preserve"> </w:instrText>
      </w:r>
      <w:r>
        <w:rPr>
          <w:rStyle w:val="935"/>
          <w:color w:val="000000"/>
        </w:rPr>
        <w:fldChar w:fldCharType="separate"/>
      </w:r>
      <w:r>
        <w:rPr>
          <w:rStyle w:val="935"/>
          <w:rFonts w:hint="eastAsia"/>
          <w:color w:val="000000"/>
        </w:rPr>
        <w:t xml:space="preserve">附件</w:t>
      </w:r>
      <w:r>
        <w:rPr>
          <w:rStyle w:val="935"/>
          <w:color w:val="000000"/>
        </w:rPr>
        <w:t xml:space="preserve">2 </w:t>
      </w:r>
      <w:r>
        <w:rPr>
          <w:rStyle w:val="935"/>
          <w:rFonts w:hint="eastAsia"/>
          <w:color w:val="000000"/>
        </w:rPr>
        <w:t xml:space="preserve">报价明细表</w:t>
      </w:r>
      <w:r>
        <w:tab/>
      </w:r>
      <w:r>
        <w:fldChar w:fldCharType="begin"/>
      </w:r>
      <w:r>
        <w:instrText xml:space="preserve"> PAGEREF _Toc176772748 \h </w:instrText>
      </w:r>
      <w:r>
        <w:fldChar w:fldCharType="separate"/>
      </w:r>
      <w:r>
        <w:t xml:space="preserve">94</w:t>
      </w:r>
      <w:r>
        <w:fldChar w:fldCharType="end"/>
      </w:r>
      <w:r>
        <w:rPr>
          <w:rStyle w:val="935"/>
          <w:color w:val="000000"/>
        </w:rPr>
        <w:fldChar w:fldCharType="end"/>
      </w:r>
      <w:r>
        <w:rPr>
          <w:bCs w:val="0"/>
          <w:small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"_Toc176772749"</w:instrText>
      </w:r>
      <w:r>
        <w:rPr>
          <w:rStyle w:val="935"/>
          <w:color w:val="000000"/>
        </w:rPr>
        <w:instrText xml:space="preserve"> </w:instrText>
      </w:r>
      <w:r>
        <w:rPr>
          <w:rStyle w:val="935"/>
          <w:color w:val="000000"/>
        </w:rPr>
        <w:fldChar w:fldCharType="separate"/>
      </w:r>
      <w:r>
        <w:rPr>
          <w:rStyle w:val="935"/>
          <w:rFonts w:hint="eastAsia"/>
          <w:color w:val="000000"/>
        </w:rPr>
        <w:t xml:space="preserve">附件</w:t>
      </w:r>
      <w:r>
        <w:rPr>
          <w:rStyle w:val="935"/>
          <w:color w:val="000000"/>
        </w:rPr>
        <w:t xml:space="preserve">3 </w:t>
      </w:r>
      <w:r>
        <w:rPr>
          <w:rStyle w:val="935"/>
          <w:rFonts w:hint="eastAsia"/>
          <w:color w:val="000000"/>
        </w:rPr>
        <w:t xml:space="preserve">具备履行合同所必需的设备和专业技术能力的书面声明</w:t>
      </w:r>
      <w:r>
        <w:tab/>
      </w:r>
      <w:r>
        <w:fldChar w:fldCharType="begin"/>
      </w:r>
      <w:r>
        <w:instrText xml:space="preserve"> PAGEREF _Toc176772749 \h </w:instrText>
      </w:r>
      <w:r>
        <w:fldChar w:fldCharType="separate"/>
      </w:r>
      <w:r>
        <w:t xml:space="preserve">95</w:t>
      </w:r>
      <w:r>
        <w:fldChar w:fldCharType="end"/>
      </w:r>
      <w:r>
        <w:rPr>
          <w:rStyle w:val="935"/>
          <w:color w:val="000000"/>
        </w:rPr>
        <w:fldChar w:fldCharType="end"/>
      </w:r>
      <w:r>
        <w:rPr>
          <w:bCs w:val="0"/>
          <w:small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"_Toc176772750"</w:instrText>
      </w:r>
      <w:r>
        <w:rPr>
          <w:rStyle w:val="935"/>
          <w:color w:val="000000"/>
        </w:rPr>
        <w:instrText xml:space="preserve"> </w:instrText>
      </w:r>
      <w:r>
        <w:rPr>
          <w:rStyle w:val="935"/>
          <w:color w:val="000000"/>
        </w:rPr>
        <w:fldChar w:fldCharType="separate"/>
      </w:r>
      <w:r>
        <w:rPr>
          <w:rStyle w:val="935"/>
          <w:rFonts w:hint="eastAsia"/>
          <w:color w:val="000000"/>
        </w:rPr>
        <w:t xml:space="preserve">附件</w:t>
      </w:r>
      <w:r>
        <w:rPr>
          <w:rStyle w:val="935"/>
          <w:color w:val="000000"/>
        </w:rPr>
        <w:t xml:space="preserve">4 </w:t>
      </w:r>
      <w:r>
        <w:rPr>
          <w:rStyle w:val="935"/>
          <w:rFonts w:hint="eastAsia"/>
          <w:color w:val="000000"/>
        </w:rPr>
        <w:t xml:space="preserve">参加政府采购活动前</w:t>
      </w:r>
      <w:r>
        <w:rPr>
          <w:rStyle w:val="935"/>
          <w:color w:val="000000"/>
        </w:rPr>
        <w:t xml:space="preserve">3</w:t>
      </w:r>
      <w:r>
        <w:rPr>
          <w:rStyle w:val="935"/>
          <w:rFonts w:hint="eastAsia"/>
          <w:color w:val="000000"/>
        </w:rPr>
        <w:t xml:space="preserve">年内在经营活动中没有重大违法记录的书面声明</w:t>
      </w:r>
      <w:r>
        <w:tab/>
      </w:r>
      <w:r>
        <w:fldChar w:fldCharType="begin"/>
      </w:r>
      <w:r>
        <w:instrText xml:space="preserve"> PAGEREF _Toc176772750 \h </w:instrText>
      </w:r>
      <w:r>
        <w:fldChar w:fldCharType="separate"/>
      </w:r>
      <w:r>
        <w:t xml:space="preserve">96</w:t>
      </w:r>
      <w:r>
        <w:fldChar w:fldCharType="end"/>
      </w:r>
      <w:r>
        <w:rPr>
          <w:rStyle w:val="935"/>
          <w:color w:val="000000"/>
        </w:rPr>
        <w:fldChar w:fldCharType="end"/>
      </w:r>
      <w:r>
        <w:rPr>
          <w:bCs w:val="0"/>
          <w:small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"_Toc176772751"</w:instrText>
      </w:r>
      <w:r>
        <w:rPr>
          <w:rStyle w:val="935"/>
          <w:color w:val="000000"/>
        </w:rPr>
        <w:instrText xml:space="preserve"> </w:instrText>
      </w:r>
      <w:r>
        <w:rPr>
          <w:rStyle w:val="935"/>
          <w:color w:val="000000"/>
        </w:rPr>
        <w:fldChar w:fldCharType="separate"/>
      </w:r>
      <w:r>
        <w:rPr>
          <w:rStyle w:val="935"/>
          <w:rFonts w:hint="eastAsia"/>
          <w:color w:val="000000"/>
        </w:rPr>
        <w:t xml:space="preserve">附件</w:t>
      </w:r>
      <w:r>
        <w:rPr>
          <w:rStyle w:val="935"/>
          <w:color w:val="000000"/>
          <w:lang w:val="en-US" w:eastAsia="zh-CN"/>
        </w:rPr>
        <w:t xml:space="preserve">5</w:t>
      </w:r>
      <w:r>
        <w:rPr>
          <w:rStyle w:val="935"/>
          <w:color w:val="000000"/>
        </w:rPr>
        <w:t xml:space="preserve"> </w:t>
      </w:r>
      <w:r>
        <w:rPr>
          <w:rStyle w:val="935"/>
          <w:rFonts w:hint="eastAsia"/>
          <w:color w:val="000000"/>
        </w:rPr>
        <w:t xml:space="preserve">投标函</w:t>
      </w:r>
      <w:r>
        <w:tab/>
      </w:r>
      <w:r>
        <w:fldChar w:fldCharType="begin"/>
      </w:r>
      <w:r>
        <w:instrText xml:space="preserve"> PAGEREF _Toc176772751 \h </w:instrText>
      </w:r>
      <w:r>
        <w:fldChar w:fldCharType="separate"/>
      </w:r>
      <w:r>
        <w:t xml:space="preserve">97</w:t>
      </w:r>
      <w:r>
        <w:fldChar w:fldCharType="end"/>
      </w:r>
      <w:r>
        <w:rPr>
          <w:rStyle w:val="935"/>
          <w:color w:val="000000"/>
        </w:rPr>
        <w:fldChar w:fldCharType="end"/>
      </w:r>
      <w:r>
        <w:rPr>
          <w:bCs w:val="0"/>
          <w:small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"_Toc176772752"</w:instrText>
      </w:r>
      <w:r>
        <w:rPr>
          <w:rStyle w:val="935"/>
          <w:color w:val="000000"/>
        </w:rPr>
        <w:instrText xml:space="preserve"> </w:instrText>
      </w:r>
      <w:r>
        <w:rPr>
          <w:rStyle w:val="935"/>
          <w:color w:val="000000"/>
        </w:rPr>
        <w:fldChar w:fldCharType="separate"/>
      </w:r>
      <w:r>
        <w:rPr>
          <w:rStyle w:val="935"/>
          <w:rFonts w:hint="eastAsia"/>
          <w:color w:val="000000"/>
        </w:rPr>
        <w:t xml:space="preserve">附件</w:t>
      </w:r>
      <w:r>
        <w:rPr>
          <w:rStyle w:val="935"/>
          <w:color w:val="000000"/>
          <w:lang w:val="en-US" w:eastAsia="zh-CN"/>
        </w:rPr>
        <w:t xml:space="preserve">6</w:t>
      </w:r>
      <w:r>
        <w:rPr>
          <w:rStyle w:val="935"/>
          <w:color w:val="000000"/>
        </w:rPr>
        <w:t xml:space="preserve"> </w:t>
      </w:r>
      <w:r>
        <w:rPr>
          <w:rStyle w:val="935"/>
          <w:rFonts w:hint="eastAsia"/>
          <w:color w:val="000000"/>
        </w:rPr>
        <w:t xml:space="preserve">法人授权书</w:t>
      </w:r>
      <w:r>
        <w:tab/>
      </w:r>
      <w:r>
        <w:fldChar w:fldCharType="begin"/>
      </w:r>
      <w:r>
        <w:instrText xml:space="preserve"> PAGEREF _Toc176772752 \h </w:instrText>
      </w:r>
      <w:r>
        <w:fldChar w:fldCharType="separate"/>
      </w:r>
      <w:r>
        <w:t xml:space="preserve">98</w:t>
      </w:r>
      <w:r>
        <w:fldChar w:fldCharType="end"/>
      </w:r>
      <w:r>
        <w:rPr>
          <w:rStyle w:val="935"/>
          <w:color w:val="000000"/>
        </w:rPr>
        <w:fldChar w:fldCharType="end"/>
      </w:r>
      <w:r>
        <w:rPr>
          <w:bCs w:val="0"/>
          <w:small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"_Toc176772753"</w:instrText>
      </w:r>
      <w:r>
        <w:rPr>
          <w:rStyle w:val="935"/>
          <w:color w:val="000000"/>
        </w:rPr>
        <w:instrText xml:space="preserve"> </w:instrText>
      </w:r>
      <w:r>
        <w:rPr>
          <w:rStyle w:val="935"/>
          <w:color w:val="000000"/>
        </w:rPr>
        <w:fldChar w:fldCharType="separate"/>
      </w:r>
      <w:r>
        <w:rPr>
          <w:rStyle w:val="935"/>
          <w:rFonts w:hint="eastAsia"/>
          <w:color w:val="000000"/>
        </w:rPr>
        <w:t xml:space="preserve">附件</w:t>
      </w:r>
      <w:r>
        <w:rPr>
          <w:rStyle w:val="935"/>
          <w:color w:val="000000"/>
        </w:rPr>
        <w:t xml:space="preserve">7 </w:t>
      </w:r>
      <w:r>
        <w:rPr>
          <w:rStyle w:val="935"/>
          <w:rFonts w:hint="eastAsia"/>
          <w:color w:val="000000"/>
        </w:rPr>
        <w:t xml:space="preserve">实质性要求响应及偏离表</w:t>
      </w:r>
      <w:r>
        <w:tab/>
      </w:r>
      <w:r>
        <w:fldChar w:fldCharType="begin"/>
      </w:r>
      <w:r>
        <w:instrText xml:space="preserve"> PAGEREF _Toc176772753 \h </w:instrText>
      </w:r>
      <w:r>
        <w:fldChar w:fldCharType="separate"/>
      </w:r>
      <w:r>
        <w:t xml:space="preserve">99</w:t>
      </w:r>
      <w:r>
        <w:fldChar w:fldCharType="end"/>
      </w:r>
      <w:r>
        <w:rPr>
          <w:rStyle w:val="935"/>
          <w:color w:val="000000"/>
        </w:rPr>
        <w:fldChar w:fldCharType="end"/>
      </w:r>
      <w:r>
        <w:rPr>
          <w:bCs w:val="0"/>
          <w:small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"_Toc176772754"</w:instrText>
      </w:r>
      <w:r>
        <w:rPr>
          <w:rStyle w:val="935"/>
          <w:color w:val="000000"/>
        </w:rPr>
        <w:instrText xml:space="preserve"> </w:instrText>
      </w:r>
      <w:r>
        <w:rPr>
          <w:rStyle w:val="935"/>
          <w:color w:val="000000"/>
        </w:rPr>
        <w:fldChar w:fldCharType="separate"/>
      </w:r>
      <w:r>
        <w:rPr>
          <w:rStyle w:val="935"/>
          <w:rFonts w:hint="eastAsia"/>
          <w:color w:val="000000"/>
        </w:rPr>
        <w:t xml:space="preserve">附件</w:t>
      </w:r>
      <w:r>
        <w:rPr>
          <w:rStyle w:val="935"/>
          <w:color w:val="000000"/>
        </w:rPr>
        <w:t xml:space="preserve">8 </w:t>
      </w:r>
      <w:r>
        <w:rPr>
          <w:rStyle w:val="935"/>
          <w:rFonts w:hint="eastAsia"/>
          <w:color w:val="000000"/>
        </w:rPr>
        <w:t xml:space="preserve">服务要求响应及偏离表</w:t>
      </w:r>
      <w:r>
        <w:tab/>
      </w:r>
      <w:r>
        <w:fldChar w:fldCharType="begin"/>
      </w:r>
      <w:r>
        <w:instrText xml:space="preserve"> PAGEREF _Toc176772754 \h </w:instrText>
      </w:r>
      <w:r>
        <w:fldChar w:fldCharType="separate"/>
      </w:r>
      <w:r>
        <w:t xml:space="preserve">101</w:t>
      </w:r>
      <w:r>
        <w:fldChar w:fldCharType="end"/>
      </w:r>
      <w:r>
        <w:rPr>
          <w:rStyle w:val="935"/>
          <w:color w:val="000000"/>
        </w:rPr>
        <w:fldChar w:fldCharType="end"/>
      </w:r>
      <w:r>
        <w:rPr>
          <w:bCs w:val="0"/>
          <w:small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"_Toc176772755"</w:instrText>
      </w:r>
      <w:r>
        <w:rPr>
          <w:rStyle w:val="935"/>
          <w:color w:val="000000"/>
        </w:rPr>
        <w:instrText xml:space="preserve"> </w:instrText>
      </w:r>
      <w:r>
        <w:rPr>
          <w:rStyle w:val="935"/>
          <w:color w:val="000000"/>
        </w:rPr>
        <w:fldChar w:fldCharType="separate"/>
      </w:r>
      <w:r>
        <w:rPr>
          <w:rStyle w:val="935"/>
          <w:rFonts w:hint="eastAsia"/>
          <w:color w:val="000000"/>
        </w:rPr>
        <w:t xml:space="preserve">附件</w:t>
      </w:r>
      <w:r>
        <w:rPr>
          <w:rStyle w:val="935"/>
          <w:color w:val="000000"/>
        </w:rPr>
        <w:t xml:space="preserve">9 </w:t>
      </w:r>
      <w:r>
        <w:rPr>
          <w:rStyle w:val="935"/>
          <w:rFonts w:hint="eastAsia"/>
          <w:color w:val="000000"/>
        </w:rPr>
        <w:t xml:space="preserve">商务条件响应及偏离表</w:t>
      </w:r>
      <w:r>
        <w:tab/>
      </w:r>
      <w:r>
        <w:fldChar w:fldCharType="begin"/>
      </w:r>
      <w:r>
        <w:instrText xml:space="preserve"> PAGEREF _Toc176772755 \h </w:instrText>
      </w:r>
      <w:r>
        <w:fldChar w:fldCharType="separate"/>
      </w:r>
      <w:r>
        <w:t xml:space="preserve">102</w:t>
      </w:r>
      <w:r>
        <w:fldChar w:fldCharType="end"/>
      </w:r>
      <w:r>
        <w:rPr>
          <w:rStyle w:val="935"/>
          <w:color w:val="000000"/>
        </w:rPr>
        <w:fldChar w:fldCharType="end"/>
      </w:r>
      <w:r>
        <w:rPr>
          <w:bCs w:val="0"/>
          <w:small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"_Toc176772756"</w:instrText>
      </w:r>
      <w:r>
        <w:rPr>
          <w:rStyle w:val="935"/>
          <w:color w:val="000000"/>
        </w:rPr>
        <w:instrText xml:space="preserve"> </w:instrText>
      </w:r>
      <w:r>
        <w:rPr>
          <w:rStyle w:val="935"/>
          <w:color w:val="000000"/>
        </w:rPr>
        <w:fldChar w:fldCharType="separate"/>
      </w:r>
      <w:r>
        <w:rPr>
          <w:rStyle w:val="935"/>
          <w:rFonts w:hint="eastAsia"/>
          <w:color w:val="000000"/>
        </w:rPr>
        <w:t xml:space="preserve">附件</w:t>
      </w:r>
      <w:r>
        <w:rPr>
          <w:rStyle w:val="935"/>
          <w:color w:val="000000"/>
        </w:rPr>
        <w:t xml:space="preserve">10</w:t>
      </w:r>
      <w:r>
        <w:rPr>
          <w:rStyle w:val="935"/>
          <w:color w:val="000000"/>
          <w:lang w:eastAsia="zh-CN"/>
        </w:rPr>
        <w:t xml:space="preserve"> </w:t>
      </w:r>
      <w:r>
        <w:rPr>
          <w:rStyle w:val="935"/>
          <w:rFonts w:hint="eastAsia"/>
          <w:color w:val="000000"/>
          <w:lang w:val="en-US"/>
        </w:rPr>
        <w:t xml:space="preserve">项目人员一览表</w:t>
      </w:r>
      <w:r>
        <w:tab/>
      </w:r>
      <w:r>
        <w:fldChar w:fldCharType="begin"/>
      </w:r>
      <w:r>
        <w:instrText xml:space="preserve"> PAGEREF _Toc176772756 \h </w:instrText>
      </w:r>
      <w:r>
        <w:fldChar w:fldCharType="separate"/>
      </w:r>
      <w:r>
        <w:t xml:space="preserve">103</w:t>
      </w:r>
      <w:r>
        <w:fldChar w:fldCharType="end"/>
      </w:r>
      <w:r>
        <w:rPr>
          <w:rStyle w:val="935"/>
          <w:color w:val="000000"/>
        </w:rPr>
        <w:fldChar w:fldCharType="end"/>
      </w:r>
      <w:r>
        <w:rPr>
          <w:bCs w:val="0"/>
          <w:small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"_Toc176772757"</w:instrText>
      </w:r>
      <w:r>
        <w:rPr>
          <w:rStyle w:val="935"/>
          <w:color w:val="000000"/>
        </w:rPr>
        <w:instrText xml:space="preserve"> </w:instrText>
      </w:r>
      <w:r>
        <w:rPr>
          <w:rStyle w:val="935"/>
          <w:color w:val="000000"/>
        </w:rPr>
        <w:fldChar w:fldCharType="separate"/>
      </w:r>
      <w:r>
        <w:rPr>
          <w:rStyle w:val="935"/>
          <w:rFonts w:hint="eastAsia"/>
          <w:color w:val="000000"/>
        </w:rPr>
        <w:t xml:space="preserve">附件</w:t>
      </w:r>
      <w:r>
        <w:rPr>
          <w:rStyle w:val="935"/>
          <w:color w:val="000000"/>
        </w:rPr>
        <w:t xml:space="preserve">11</w:t>
      </w:r>
      <w:r>
        <w:rPr>
          <w:rStyle w:val="935"/>
          <w:color w:val="000000"/>
          <w:lang w:eastAsia="zh-CN"/>
        </w:rPr>
        <w:t xml:space="preserve"> </w:t>
      </w:r>
      <w:r>
        <w:rPr>
          <w:rStyle w:val="935"/>
          <w:rFonts w:hint="eastAsia" w:ascii="宋体" w:hAnsi="宋体"/>
          <w:color w:val="000000"/>
          <w:lang w:val="en-US"/>
        </w:rPr>
        <w:t xml:space="preserve">设施设备情况说明</w:t>
      </w:r>
      <w:r>
        <w:tab/>
      </w:r>
      <w:r>
        <w:fldChar w:fldCharType="begin"/>
      </w:r>
      <w:r>
        <w:instrText xml:space="preserve"> PAGEREF _Toc176772757 \h </w:instrText>
      </w:r>
      <w:r>
        <w:fldChar w:fldCharType="separate"/>
      </w:r>
      <w:r>
        <w:t xml:space="preserve">104</w:t>
      </w:r>
      <w:r>
        <w:fldChar w:fldCharType="end"/>
      </w:r>
      <w:r>
        <w:rPr>
          <w:rStyle w:val="935"/>
          <w:color w:val="000000"/>
        </w:rPr>
        <w:fldChar w:fldCharType="end"/>
      </w:r>
      <w:r>
        <w:rPr>
          <w:bCs w:val="0"/>
          <w:small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"_Toc176772758"</w:instrText>
      </w:r>
      <w:r>
        <w:rPr>
          <w:rStyle w:val="935"/>
          <w:color w:val="000000"/>
        </w:rPr>
        <w:instrText xml:space="preserve"> </w:instrText>
      </w:r>
      <w:r>
        <w:rPr>
          <w:rStyle w:val="935"/>
          <w:color w:val="000000"/>
        </w:rPr>
        <w:fldChar w:fldCharType="separate"/>
      </w:r>
      <w:r>
        <w:rPr>
          <w:rStyle w:val="935"/>
          <w:rFonts w:hint="eastAsia"/>
          <w:color w:val="000000"/>
        </w:rPr>
        <w:t xml:space="preserve">附件</w:t>
      </w:r>
      <w:r>
        <w:rPr>
          <w:rStyle w:val="935"/>
          <w:color w:val="000000"/>
        </w:rPr>
        <w:t xml:space="preserve">12</w:t>
      </w:r>
      <w:r>
        <w:rPr>
          <w:rStyle w:val="935"/>
          <w:rFonts w:hint="eastAsia"/>
          <w:color w:val="000000"/>
          <w:lang w:val="en-US"/>
        </w:rPr>
        <w:t xml:space="preserve">项目服务方案</w:t>
      </w:r>
      <w:r>
        <w:tab/>
      </w:r>
      <w:r>
        <w:fldChar w:fldCharType="begin"/>
      </w:r>
      <w:r>
        <w:instrText xml:space="preserve"> PAGEREF _Toc176772758 \h </w:instrText>
      </w:r>
      <w:r>
        <w:fldChar w:fldCharType="separate"/>
      </w:r>
      <w:r>
        <w:t xml:space="preserve">106</w:t>
      </w:r>
      <w:r>
        <w:fldChar w:fldCharType="end"/>
      </w:r>
      <w:r>
        <w:rPr>
          <w:rStyle w:val="935"/>
          <w:color w:val="000000"/>
        </w:rPr>
        <w:fldChar w:fldCharType="end"/>
      </w:r>
      <w:r>
        <w:rPr>
          <w:bCs w:val="0"/>
          <w:small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"_Toc176772759"</w:instrText>
      </w:r>
      <w:r>
        <w:rPr>
          <w:rStyle w:val="935"/>
          <w:color w:val="000000"/>
        </w:rPr>
        <w:instrText xml:space="preserve"> </w:instrText>
      </w:r>
      <w:r>
        <w:rPr>
          <w:rStyle w:val="935"/>
          <w:color w:val="000000"/>
        </w:rPr>
        <w:fldChar w:fldCharType="separate"/>
      </w:r>
      <w:r>
        <w:rPr>
          <w:rStyle w:val="935"/>
          <w:rFonts w:hint="eastAsia"/>
          <w:color w:val="000000"/>
        </w:rPr>
        <w:t xml:space="preserve">附件</w:t>
      </w:r>
      <w:r>
        <w:rPr>
          <w:rStyle w:val="935"/>
          <w:color w:val="000000"/>
        </w:rPr>
        <w:t xml:space="preserve">13 </w:t>
      </w:r>
      <w:r>
        <w:rPr>
          <w:rStyle w:val="935"/>
          <w:rFonts w:hint="eastAsia"/>
          <w:color w:val="000000"/>
        </w:rPr>
        <w:t xml:space="preserve">业绩情况一览表</w:t>
      </w:r>
      <w:r>
        <w:tab/>
      </w:r>
      <w:r>
        <w:fldChar w:fldCharType="begin"/>
      </w:r>
      <w:r>
        <w:instrText xml:space="preserve"> PAGEREF _Toc176772759 \h </w:instrText>
      </w:r>
      <w:r>
        <w:fldChar w:fldCharType="separate"/>
      </w:r>
      <w:r>
        <w:t xml:space="preserve">107</w:t>
      </w:r>
      <w:r>
        <w:fldChar w:fldCharType="end"/>
      </w:r>
      <w:r>
        <w:rPr>
          <w:rStyle w:val="935"/>
          <w:color w:val="000000"/>
        </w:rPr>
        <w:fldChar w:fldCharType="end"/>
      </w:r>
      <w:r>
        <w:rPr>
          <w:bCs w:val="0"/>
          <w:small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"_Toc176772760"</w:instrText>
      </w:r>
      <w:r>
        <w:rPr>
          <w:rStyle w:val="935"/>
          <w:color w:val="000000"/>
        </w:rPr>
        <w:instrText xml:space="preserve"> </w:instrText>
      </w:r>
      <w:r>
        <w:rPr>
          <w:rStyle w:val="935"/>
          <w:color w:val="000000"/>
        </w:rPr>
        <w:fldChar w:fldCharType="separate"/>
      </w:r>
      <w:r>
        <w:rPr>
          <w:rStyle w:val="935"/>
          <w:rFonts w:hint="eastAsia"/>
          <w:color w:val="000000"/>
        </w:rPr>
        <w:t xml:space="preserve">附件</w:t>
      </w:r>
      <w:r>
        <w:rPr>
          <w:rStyle w:val="935"/>
          <w:color w:val="000000"/>
        </w:rPr>
        <w:t xml:space="preserve">14 </w:t>
      </w:r>
      <w:r>
        <w:rPr>
          <w:rStyle w:val="935"/>
          <w:rFonts w:hint="eastAsia"/>
          <w:color w:val="000000"/>
        </w:rPr>
        <w:t xml:space="preserve">中小企业声明函</w:t>
      </w:r>
      <w:r>
        <w:tab/>
      </w:r>
      <w:r>
        <w:fldChar w:fldCharType="begin"/>
      </w:r>
      <w:r>
        <w:instrText xml:space="preserve"> PAGEREF _Toc176772760 \h </w:instrText>
      </w:r>
      <w:r>
        <w:fldChar w:fldCharType="separate"/>
      </w:r>
      <w:r>
        <w:t xml:space="preserve">108</w:t>
      </w:r>
      <w:r>
        <w:fldChar w:fldCharType="end"/>
      </w:r>
      <w:r>
        <w:rPr>
          <w:rStyle w:val="935"/>
          <w:color w:val="000000"/>
        </w:rPr>
        <w:fldChar w:fldCharType="end"/>
      </w:r>
      <w:r>
        <w:rPr>
          <w:bCs w:val="0"/>
          <w:small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"_Toc176772761"</w:instrText>
      </w:r>
      <w:r>
        <w:rPr>
          <w:rStyle w:val="935"/>
          <w:color w:val="000000"/>
        </w:rPr>
        <w:instrText xml:space="preserve"> </w:instrText>
      </w:r>
      <w:r>
        <w:rPr>
          <w:rStyle w:val="935"/>
          <w:color w:val="000000"/>
        </w:rPr>
        <w:fldChar w:fldCharType="separate"/>
      </w:r>
      <w:r>
        <w:rPr>
          <w:rStyle w:val="935"/>
          <w:rFonts w:hint="eastAsia"/>
          <w:color w:val="000000"/>
        </w:rPr>
        <w:t xml:space="preserve">附件</w:t>
      </w:r>
      <w:r>
        <w:rPr>
          <w:rStyle w:val="935"/>
          <w:color w:val="000000"/>
        </w:rPr>
        <w:t xml:space="preserve">15 </w:t>
      </w:r>
      <w:r>
        <w:rPr>
          <w:rStyle w:val="935"/>
          <w:rFonts w:hint="eastAsia"/>
          <w:color w:val="000000"/>
        </w:rPr>
        <w:t xml:space="preserve">残疾人福利性单位声明函</w:t>
      </w:r>
      <w:r>
        <w:tab/>
      </w:r>
      <w:r>
        <w:fldChar w:fldCharType="begin"/>
      </w:r>
      <w:r>
        <w:instrText xml:space="preserve"> PAGEREF _Toc176772761 \h </w:instrText>
      </w:r>
      <w:r>
        <w:fldChar w:fldCharType="separate"/>
      </w:r>
      <w:r>
        <w:t xml:space="preserve">109</w:t>
      </w:r>
      <w:r>
        <w:fldChar w:fldCharType="end"/>
      </w:r>
      <w:r>
        <w:rPr>
          <w:rStyle w:val="935"/>
          <w:color w:val="000000"/>
        </w:rPr>
        <w:fldChar w:fldCharType="end"/>
      </w:r>
      <w:r>
        <w:rPr>
          <w:bCs w:val="0"/>
          <w:small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"_Toc176772762"</w:instrText>
      </w:r>
      <w:r>
        <w:rPr>
          <w:rStyle w:val="935"/>
          <w:color w:val="000000"/>
        </w:rPr>
        <w:instrText xml:space="preserve"> </w:instrText>
      </w:r>
      <w:r>
        <w:rPr>
          <w:rStyle w:val="935"/>
          <w:color w:val="000000"/>
        </w:rPr>
        <w:fldChar w:fldCharType="separate"/>
      </w:r>
      <w:r>
        <w:rPr>
          <w:rStyle w:val="935"/>
          <w:rFonts w:hint="eastAsia"/>
          <w:color w:val="000000"/>
        </w:rPr>
        <w:t xml:space="preserve">附件</w:t>
      </w:r>
      <w:r>
        <w:rPr>
          <w:rStyle w:val="935"/>
          <w:color w:val="000000"/>
        </w:rPr>
        <w:t xml:space="preserve">1</w:t>
      </w:r>
      <w:r>
        <w:rPr>
          <w:rStyle w:val="935"/>
          <w:color w:val="000000"/>
          <w:lang w:eastAsia="zh-CN"/>
        </w:rPr>
        <w:t xml:space="preserve">6</w:t>
      </w:r>
      <w:r>
        <w:rPr>
          <w:rStyle w:val="935"/>
          <w:color w:val="000000"/>
        </w:rPr>
        <w:t xml:space="preserve"> </w:t>
      </w:r>
      <w:r>
        <w:rPr>
          <w:rStyle w:val="935"/>
          <w:rFonts w:hint="eastAsia"/>
          <w:color w:val="000000"/>
          <w:lang w:val="en-US"/>
        </w:rPr>
        <w:t xml:space="preserve">其他材料</w:t>
      </w:r>
      <w:r>
        <w:tab/>
      </w:r>
      <w:r>
        <w:fldChar w:fldCharType="begin"/>
      </w:r>
      <w:r>
        <w:instrText xml:space="preserve"> PAGEREF _Toc176772762 \h </w:instrText>
      </w:r>
      <w:r>
        <w:fldChar w:fldCharType="separate"/>
      </w:r>
      <w:r>
        <w:t xml:space="preserve">110</w:t>
      </w:r>
      <w:r>
        <w:fldChar w:fldCharType="end"/>
      </w:r>
      <w:r>
        <w:rPr>
          <w:rStyle w:val="935"/>
          <w:color w:val="000000"/>
        </w:rPr>
        <w:fldChar w:fldCharType="end"/>
      </w:r>
      <w:r>
        <w:rPr>
          <w:bCs w:val="0"/>
          <w:smallCaps w:val="0"/>
          <w:sz w:val="21"/>
          <w:szCs w:val="22"/>
          <w:lang w:val="en-US" w:eastAsia="zh-CN"/>
        </w:rPr>
      </w:r>
      <w:r/>
    </w:p>
    <w:p>
      <w:pPr>
        <w:pStyle w:val="922"/>
        <w:ind w:left="525"/>
        <w:rPr>
          <w:bCs w:val="0"/>
          <w:smallCaps w:val="0"/>
          <w:sz w:val="21"/>
          <w:szCs w:val="22"/>
          <w:lang w:val="en-US" w:eastAsia="zh-CN"/>
        </w:rPr>
      </w:pPr>
      <w:r>
        <w:rPr>
          <w:rStyle w:val="935"/>
          <w:color w:val="000000"/>
        </w:rPr>
        <w:fldChar w:fldCharType="begin"/>
      </w:r>
      <w:r>
        <w:rPr>
          <w:rStyle w:val="935"/>
          <w:color w:val="000000"/>
        </w:rPr>
        <w:instrText xml:space="preserve"> </w:instrText>
      </w:r>
      <w:r>
        <w:instrText xml:space="preserve">HYPERLINK \l "_Toc176772763"</w:instrText>
      </w:r>
      <w:r>
        <w:rPr>
          <w:rStyle w:val="935"/>
          <w:color w:val="000000"/>
        </w:rPr>
        <w:instrText xml:space="preserve"> </w:instrText>
      </w:r>
      <w:r>
        <w:rPr>
          <w:rStyle w:val="935"/>
          <w:color w:val="000000"/>
        </w:rPr>
        <w:fldChar w:fldCharType="separate"/>
      </w:r>
      <w:r>
        <w:rPr>
          <w:rStyle w:val="935"/>
          <w:rFonts w:hint="eastAsia"/>
          <w:color w:val="000000"/>
        </w:rPr>
        <w:t xml:space="preserve">附件</w:t>
      </w:r>
      <w:r>
        <w:rPr>
          <w:rStyle w:val="935"/>
          <w:color w:val="000000"/>
        </w:rPr>
        <w:t xml:space="preserve">17 </w:t>
      </w:r>
      <w:r>
        <w:rPr>
          <w:rStyle w:val="935"/>
          <w:rFonts w:hint="eastAsia"/>
          <w:color w:val="000000"/>
        </w:rPr>
        <w:t xml:space="preserve">原料净料率参照表（常用食材）</w:t>
      </w:r>
      <w:r>
        <w:tab/>
      </w:r>
      <w:r>
        <w:fldChar w:fldCharType="begin"/>
      </w:r>
      <w:r>
        <w:instrText xml:space="preserve"> PAGEREF _Toc176772763 \h </w:instrText>
      </w:r>
      <w:r>
        <w:fldChar w:fldCharType="separate"/>
      </w:r>
      <w:r>
        <w:t xml:space="preserve">111</w:t>
      </w:r>
      <w:r>
        <w:fldChar w:fldCharType="end"/>
      </w:r>
      <w:r>
        <w:rPr>
          <w:rStyle w:val="935"/>
          <w:color w:val="000000"/>
        </w:rPr>
        <w:fldChar w:fldCharType="end"/>
      </w:r>
      <w:r>
        <w:rPr>
          <w:bCs w:val="0"/>
          <w:smallCaps w:val="0"/>
          <w:sz w:val="21"/>
          <w:szCs w:val="22"/>
          <w:lang w:val="en-US" w:eastAsia="zh-CN"/>
        </w:rPr>
      </w:r>
      <w:r/>
    </w:p>
    <w:p>
      <w:pPr>
        <w:pStyle w:val="865"/>
        <w:ind w:left="525"/>
        <w:spacing w:line="440" w:lineRule="exact"/>
        <w:rPr>
          <w:rFonts w:hint="eastAsia" w:ascii="宋体" w:hAnsi="宋体"/>
        </w:rPr>
      </w:pPr>
      <w:r>
        <w:rPr>
          <w:rFonts w:ascii="宋体" w:hAnsi="宋体"/>
          <w:szCs w:val="36"/>
        </w:rPr>
        <w:fldChar w:fldCharType="end"/>
      </w:r>
      <w:r>
        <w:rPr>
          <w:rFonts w:hint="eastAsia" w:ascii="宋体" w:hAnsi="宋体"/>
        </w:rPr>
      </w:r>
      <w:r/>
    </w:p>
    <w:p>
      <w:pPr>
        <w:pStyle w:val="866"/>
        <w:rPr>
          <w:rFonts w:hint="eastAsia"/>
        </w:rPr>
      </w:pPr>
      <w:r>
        <w:br w:type="page" w:clear="all"/>
      </w:r>
      <w:bookmarkStart w:id="1" w:name="_Toc315875312"/>
      <w:r/>
      <w:bookmarkStart w:id="2" w:name="_Toc315868049"/>
      <w:r/>
      <w:bookmarkStart w:id="3" w:name="_Toc176772740"/>
      <w:r>
        <w:t xml:space="preserve">第一章  </w:t>
      </w:r>
      <w:bookmarkEnd w:id="0"/>
      <w:r/>
      <w:bookmarkEnd w:id="1"/>
      <w:r/>
      <w:bookmarkEnd w:id="2"/>
      <w:r>
        <w:t xml:space="preserve">投标邀请</w:t>
      </w:r>
      <w:bookmarkEnd w:id="3"/>
      <w:r>
        <w:rPr>
          <w:rFonts w:hint="eastAsia"/>
        </w:rPr>
      </w:r>
      <w:r/>
    </w:p>
    <w:p>
      <w:pPr>
        <w:pStyle w:val="865"/>
        <w:ind w:firstLine="480"/>
        <w:spacing w:line="460" w:lineRule="exact"/>
        <w:rPr>
          <w:rFonts w:ascii="宋体" w:hAnsi="宋体"/>
          <w:sz w:val="24"/>
          <w:szCs w:val="24"/>
        </w:rPr>
      </w:pPr>
      <w:r>
        <w:rPr>
          <w:rFonts w:hint="eastAsia" w:ascii="宋体" w:hAnsi="宋体"/>
          <w:sz w:val="24"/>
          <w:szCs w:val="24"/>
        </w:rPr>
        <w:t xml:space="preserve">受常熟市社会福利院（常熟市敬老院)的委托，江苏咨苏工程咨询有限责任公司就</w:t>
      </w:r>
      <w:r>
        <w:rPr>
          <w:rFonts w:hint="eastAsia" w:ascii="宋体" w:hAnsi="宋体"/>
          <w:sz w:val="24"/>
          <w:szCs w:val="24"/>
        </w:rPr>
        <w:t xml:space="preserve">2024年常熟市敬老院食堂食材配送</w:t>
      </w:r>
      <w:r>
        <w:rPr>
          <w:rFonts w:hint="eastAsia" w:ascii="宋体" w:hAnsi="宋体"/>
          <w:sz w:val="24"/>
          <w:szCs w:val="24"/>
        </w:rPr>
        <w:t xml:space="preserve">(</w:t>
      </w:r>
      <w:r>
        <w:rPr>
          <w:rFonts w:hint="eastAsia" w:ascii="宋体" w:hAnsi="宋体"/>
          <w:sz w:val="24"/>
          <w:szCs w:val="24"/>
        </w:rPr>
        <w:t xml:space="preserve">JSZC-320581-ZXZS-G2024-0015</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65"/>
        <w:spacing w:line="440" w:lineRule="exact"/>
        <w:rPr>
          <w:rFonts w:ascii="宋体" w:hAnsi="宋体" w:cs="宋体"/>
          <w:b/>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sz w:val="24"/>
          <w:szCs w:val="24"/>
        </w:rPr>
        <w:t xml:space="preserve">项目概况:</w:t>
      </w:r>
      <w:r>
        <w:rPr>
          <w:rFonts w:ascii="宋体" w:hAnsi="宋体" w:cs="宋体"/>
          <w:b/>
          <w:sz w:val="24"/>
          <w:szCs w:val="24"/>
        </w:rPr>
      </w:r>
      <w:r/>
    </w:p>
    <w:p>
      <w:pPr>
        <w:pStyle w:val="865"/>
        <w:ind w:firstLine="480"/>
        <w:spacing w:line="460" w:lineRule="exact"/>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2024年常熟市敬老院食堂食材配送</w:t>
      </w:r>
      <w:r>
        <w:rPr>
          <w:rFonts w:ascii="宋体" w:hAnsi="宋体" w:cs="宋体"/>
          <w:sz w:val="24"/>
          <w:szCs w:val="24"/>
        </w:rPr>
        <w:t xml:space="preserve">招标项目的潜在投标人</w:t>
      </w:r>
      <w:r>
        <w:rPr>
          <w:rFonts w:hint="eastAsia" w:ascii="宋体" w:hAnsi="宋体" w:cs="宋体"/>
          <w:sz w:val="24"/>
          <w:szCs w:val="24"/>
        </w:rPr>
        <w:t xml:space="preserve">应在</w:t>
      </w:r>
      <w:r>
        <w:rPr>
          <w:rFonts w:hint="eastAsia" w:ascii="Times New Roman" w:hAnsi="Times New Roman"/>
          <w:sz w:val="24"/>
          <w:szCs w:val="24"/>
        </w:rPr>
        <w:t xml:space="preserve">“</w:t>
      </w:r>
      <w:r>
        <w:rPr>
          <w:rFonts w:ascii="Times New Roman" w:hAnsi="Times New Roman"/>
          <w:sz w:val="24"/>
          <w:szCs w:val="24"/>
        </w:rPr>
        <w:t xml:space="preserve">苏采云政府采购一体化平台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获取招标文件，并于</w:t>
      </w:r>
      <w:r>
        <w:rPr>
          <w:rFonts w:ascii="Times New Roman" w:hAnsi="Times New Roman"/>
          <w:sz w:val="24"/>
          <w:szCs w:val="21"/>
          <w:u w:val="single"/>
        </w:rPr>
        <w:t xml:space="preserve">202</w:t>
      </w:r>
      <w:r>
        <w:rPr>
          <w:rFonts w:hint="eastAsia" w:ascii="Times New Roman" w:hAnsi="Times New Roman"/>
          <w:sz w:val="24"/>
          <w:szCs w:val="21"/>
          <w:u w:val="single"/>
        </w:rPr>
        <w:t xml:space="preserve">4</w:t>
      </w:r>
      <w:r>
        <w:rPr>
          <w:rFonts w:ascii="Times New Roman" w:hAnsi="Times New Roman"/>
          <w:sz w:val="24"/>
          <w:szCs w:val="21"/>
          <w:u w:val="single"/>
        </w:rPr>
        <w:t xml:space="preserve">年10</w:t>
      </w:r>
      <w:r>
        <w:rPr>
          <w:rFonts w:ascii="Times New Roman" w:hAnsi="Times New Roman"/>
          <w:sz w:val="24"/>
          <w:szCs w:val="21"/>
          <w:u w:val="single"/>
        </w:rPr>
        <w:t xml:space="preserve">月22</w:t>
      </w:r>
      <w:r>
        <w:rPr>
          <w:rFonts w:ascii="Times New Roman" w:hAnsi="Times New Roman"/>
          <w:sz w:val="24"/>
          <w:szCs w:val="21"/>
          <w:u w:val="single"/>
        </w:rPr>
        <w:t xml:space="preserve">日13：00</w:t>
      </w:r>
      <w:r>
        <w:rPr>
          <w:rFonts w:hint="eastAsia" w:hAnsi="宋体"/>
          <w:sz w:val="24"/>
          <w:szCs w:val="21"/>
        </w:rPr>
        <w:t xml:space="preserve">前按规定提交投标</w:t>
      </w:r>
      <w:r>
        <w:rPr>
          <w:rFonts w:hAnsi="宋体"/>
          <w:sz w:val="24"/>
          <w:szCs w:val="21"/>
        </w:rPr>
        <w:t xml:space="preserve">文件</w:t>
      </w:r>
      <w:r>
        <w:rPr>
          <w:rFonts w:hint="eastAsia" w:hAnsi="宋体"/>
          <w:sz w:val="24"/>
          <w:szCs w:val="21"/>
        </w:rPr>
        <w:t xml:space="preserve">。</w:t>
      </w:r>
      <w:r>
        <w:rPr>
          <w:rFonts w:ascii="宋体" w:hAnsi="宋体" w:cs="宋体"/>
          <w:sz w:val="24"/>
          <w:szCs w:val="24"/>
        </w:rPr>
      </w:r>
      <w:r/>
    </w:p>
    <w:p>
      <w:pPr>
        <w:pStyle w:val="865"/>
        <w:spacing w:line="440" w:lineRule="exact"/>
        <w:rPr>
          <w:rFonts w:ascii="宋体" w:hAnsi="宋体"/>
          <w:b/>
          <w:sz w:val="24"/>
          <w:szCs w:val="24"/>
        </w:rPr>
      </w:pPr>
      <w:r>
        <w:rPr>
          <w:rFonts w:ascii="宋体" w:hAnsi="宋体"/>
          <w:b/>
          <w:sz w:val="24"/>
          <w:szCs w:val="24"/>
        </w:rPr>
        <w:t xml:space="preserve">一、项目</w:t>
      </w:r>
      <w:r>
        <w:rPr>
          <w:rFonts w:hint="eastAsia" w:ascii="宋体" w:hAnsi="宋体"/>
          <w:b/>
          <w:sz w:val="24"/>
          <w:szCs w:val="24"/>
        </w:rPr>
        <w:t xml:space="preserve">基本情况</w:t>
      </w:r>
      <w:r>
        <w:rPr>
          <w:rFonts w:ascii="宋体" w:hAnsi="宋体"/>
          <w:b/>
          <w:sz w:val="24"/>
          <w:szCs w:val="24"/>
        </w:rPr>
        <w:t xml:space="preserve">：</w:t>
      </w:r>
      <w:r/>
    </w:p>
    <w:p>
      <w:pPr>
        <w:pStyle w:val="865"/>
        <w:ind w:firstLine="480"/>
        <w:spacing w:line="460" w:lineRule="exact"/>
        <w:rPr>
          <w:rFonts w:hint="eastAsia" w:ascii="Times New Roman" w:hAnsi="Times New Roman"/>
          <w:sz w:val="24"/>
          <w:szCs w:val="24"/>
        </w:rPr>
      </w:pPr>
      <w:r>
        <w:rPr>
          <w:rFonts w:ascii="Times New Roman" w:hAnsi="Times New Roman"/>
          <w:sz w:val="24"/>
          <w:szCs w:val="24"/>
        </w:rPr>
        <w:t xml:space="preserve">1、项目编号：</w:t>
      </w:r>
      <w:r>
        <w:rPr>
          <w:rFonts w:hint="eastAsia" w:ascii="Times New Roman" w:hAnsi="Times New Roman"/>
          <w:sz w:val="24"/>
          <w:szCs w:val="24"/>
        </w:rPr>
        <w:t xml:space="preserve">JSZC-320581-ZXZS-G2024-0015</w:t>
      </w:r>
      <w:r>
        <w:rPr>
          <w:rFonts w:hint="eastAsia" w:ascii="Times New Roman" w:hAnsi="Times New Roman"/>
          <w:sz w:val="24"/>
          <w:szCs w:val="24"/>
        </w:rPr>
      </w:r>
      <w:r/>
    </w:p>
    <w:p>
      <w:pPr>
        <w:pStyle w:val="865"/>
        <w:ind w:firstLine="480"/>
        <w:spacing w:line="460" w:lineRule="exact"/>
        <w:rPr>
          <w:rFonts w:hint="eastAsia" w:ascii="Times New Roman" w:hAnsi="Times New Roman"/>
          <w:sz w:val="24"/>
          <w:szCs w:val="24"/>
        </w:rPr>
      </w:pPr>
      <w:r>
        <w:rPr>
          <w:rFonts w:ascii="Times New Roman" w:hAnsi="Times New Roman"/>
          <w:sz w:val="24"/>
          <w:szCs w:val="24"/>
        </w:rPr>
        <w:t xml:space="preserve">2、项目名称：</w:t>
      </w:r>
      <w:r>
        <w:rPr>
          <w:rFonts w:hint="eastAsia" w:ascii="Times New Roman" w:hAnsi="Times New Roman"/>
          <w:sz w:val="24"/>
          <w:szCs w:val="24"/>
        </w:rPr>
        <w:t xml:space="preserve">2024年常熟市敬老院食堂食材配送</w:t>
      </w:r>
      <w:r>
        <w:rPr>
          <w:rFonts w:hint="eastAsia" w:ascii="Times New Roman" w:hAnsi="Times New Roman"/>
          <w:sz w:val="24"/>
          <w:szCs w:val="24"/>
        </w:rPr>
      </w:r>
      <w:r/>
    </w:p>
    <w:p>
      <w:pPr>
        <w:pStyle w:val="865"/>
        <w:ind w:firstLine="480"/>
        <w:spacing w:line="460" w:lineRule="exact"/>
        <w:rPr>
          <w:rFonts w:ascii="Times New Roman" w:hAnsi="Times New Roman"/>
          <w:sz w:val="24"/>
          <w:szCs w:val="24"/>
        </w:rPr>
      </w:pPr>
      <w:r>
        <w:rPr>
          <w:rFonts w:ascii="Times New Roman" w:hAnsi="Times New Roman"/>
          <w:sz w:val="24"/>
          <w:szCs w:val="24"/>
        </w:rPr>
        <w:t xml:space="preserve">3、采购方式：公开招标</w:t>
      </w:r>
      <w:r/>
    </w:p>
    <w:p>
      <w:pPr>
        <w:pStyle w:val="865"/>
        <w:ind w:firstLine="480"/>
        <w:spacing w:line="460" w:lineRule="exact"/>
        <w:rPr>
          <w:rFonts w:hint="eastAsia" w:ascii="Times New Roman" w:hAnsi="Times New Roman"/>
          <w:sz w:val="24"/>
          <w:szCs w:val="24"/>
        </w:rPr>
      </w:pPr>
      <w:r>
        <w:rPr>
          <w:rFonts w:hint="eastAsia" w:ascii="Times New Roman" w:hAnsi="Times New Roman"/>
          <w:sz w:val="24"/>
          <w:szCs w:val="24"/>
        </w:rPr>
        <w:t xml:space="preserve">4、预算金额：人民币4900000.00元整</w:t>
      </w:r>
      <w:r>
        <w:rPr>
          <w:rFonts w:ascii="Times New Roman" w:hAnsi="Times New Roman"/>
          <w:sz w:val="24"/>
          <w:szCs w:val="24"/>
        </w:rPr>
        <w:t xml:space="preserve">。</w:t>
      </w:r>
      <w:r>
        <w:rPr>
          <w:rFonts w:hint="eastAsia" w:ascii="Times New Roman" w:hAnsi="Times New Roman"/>
          <w:sz w:val="24"/>
          <w:szCs w:val="24"/>
        </w:rPr>
      </w:r>
      <w:r/>
    </w:p>
    <w:p>
      <w:pPr>
        <w:pStyle w:val="865"/>
        <w:ind w:firstLine="480"/>
        <w:spacing w:line="440" w:lineRule="exact"/>
        <w:rPr>
          <w:sz w:val="24"/>
          <w:szCs w:val="24"/>
        </w:rPr>
      </w:pPr>
      <w:r>
        <w:rPr>
          <w:rFonts w:hint="eastAsia"/>
          <w:sz w:val="24"/>
          <w:szCs w:val="24"/>
        </w:rPr>
        <w:t xml:space="preserve">第一包：人民币2450000</w:t>
      </w:r>
      <w:r>
        <w:rPr>
          <w:rFonts w:hint="eastAsia"/>
          <w:sz w:val="24"/>
          <w:szCs w:val="24"/>
        </w:rPr>
        <w:t xml:space="preserve">.00</w:t>
      </w:r>
      <w:r>
        <w:rPr>
          <w:rFonts w:hint="eastAsia"/>
          <w:sz w:val="24"/>
          <w:szCs w:val="24"/>
        </w:rPr>
        <w:t xml:space="preserve">元</w:t>
      </w:r>
      <w:r>
        <w:rPr>
          <w:sz w:val="24"/>
          <w:szCs w:val="24"/>
        </w:rPr>
      </w:r>
      <w:r/>
    </w:p>
    <w:p>
      <w:pPr>
        <w:pStyle w:val="865"/>
        <w:ind w:firstLine="480"/>
        <w:spacing w:line="440" w:lineRule="exact"/>
        <w:rPr>
          <w:sz w:val="24"/>
          <w:szCs w:val="24"/>
        </w:rPr>
      </w:pPr>
      <w:r>
        <w:rPr>
          <w:rFonts w:hint="eastAsia"/>
          <w:sz w:val="24"/>
          <w:szCs w:val="24"/>
        </w:rPr>
        <w:t xml:space="preserve">第二包：人民币2450000</w:t>
      </w:r>
      <w:r>
        <w:rPr>
          <w:rFonts w:hint="eastAsia"/>
          <w:sz w:val="24"/>
          <w:szCs w:val="24"/>
        </w:rPr>
        <w:t xml:space="preserve">.00</w:t>
      </w:r>
      <w:r>
        <w:rPr>
          <w:rFonts w:hint="eastAsia"/>
          <w:sz w:val="24"/>
          <w:szCs w:val="24"/>
        </w:rPr>
        <w:t xml:space="preserve">元</w:t>
      </w:r>
      <w:r>
        <w:rPr>
          <w:sz w:val="24"/>
          <w:szCs w:val="24"/>
        </w:rPr>
      </w:r>
      <w:r/>
    </w:p>
    <w:p>
      <w:pPr>
        <w:pStyle w:val="865"/>
        <w:ind w:firstLine="480"/>
        <w:spacing w:line="460" w:lineRule="exact"/>
        <w:rPr>
          <w:rFonts w:hint="eastAsia" w:ascii="Times New Roman" w:hAnsi="Times New Roman"/>
          <w:sz w:val="24"/>
          <w:szCs w:val="24"/>
        </w:rPr>
      </w:pPr>
      <w:r>
        <w:rPr>
          <w:rFonts w:hint="eastAsia" w:ascii="Times New Roman" w:hAnsi="Times New Roman"/>
          <w:sz w:val="24"/>
          <w:szCs w:val="24"/>
        </w:rPr>
        <w:t xml:space="preserve">5、采购需求：常熟市社会福利院（常熟市敬老院)及</w:t>
      </w:r>
      <w:r>
        <w:rPr>
          <w:rFonts w:hint="eastAsia" w:ascii="宋体" w:hAnsi="宋体"/>
          <w:sz w:val="24"/>
          <w:szCs w:val="24"/>
        </w:rPr>
        <w:t xml:space="preserve">常熟市社会福利公益中心（常熟市老年公寓）食堂食材配送</w:t>
      </w:r>
      <w:r>
        <w:rPr>
          <w:rFonts w:hint="eastAsia" w:ascii="Times New Roman" w:hAnsi="Times New Roman"/>
          <w:sz w:val="24"/>
          <w:szCs w:val="24"/>
        </w:rPr>
        <w:t xml:space="preserve">。</w:t>
      </w:r>
      <w:r/>
    </w:p>
    <w:p>
      <w:pPr>
        <w:pStyle w:val="865"/>
        <w:ind w:firstLine="480"/>
        <w:spacing w:line="440" w:lineRule="exact"/>
        <w:rPr>
          <w:rFonts w:ascii="宋体" w:hAnsi="宋体"/>
          <w:b/>
          <w:bCs/>
          <w:sz w:val="24"/>
          <w:szCs w:val="24"/>
        </w:rPr>
      </w:pPr>
      <w:r>
        <w:rPr>
          <w:rFonts w:hint="eastAsia" w:ascii="宋体" w:hAnsi="宋体"/>
          <w:b/>
          <w:bCs/>
          <w:sz w:val="24"/>
          <w:szCs w:val="24"/>
        </w:rPr>
        <w:t xml:space="preserve">本项目共2个分包，投标人可投其中一个或多个分包，但只能中其中一个分包，已中标的投标人不再计入其他分包的投标人数量且不参与其他分包评审，定标顺序为第一包、第二包。具体详见招标文件。具体分包如下：</w:t>
      </w:r>
      <w:r>
        <w:rPr>
          <w:rFonts w:ascii="宋体" w:hAnsi="宋体"/>
          <w:b/>
          <w:bCs/>
          <w:sz w:val="24"/>
          <w:szCs w:val="24"/>
        </w:rPr>
      </w:r>
      <w:r/>
    </w:p>
    <w:p>
      <w:pPr>
        <w:pStyle w:val="865"/>
        <w:ind w:firstLine="480"/>
        <w:spacing w:line="440" w:lineRule="exact"/>
        <w:rPr>
          <w:rFonts w:ascii="宋体" w:hAnsi="宋体"/>
          <w:sz w:val="24"/>
          <w:szCs w:val="24"/>
        </w:rPr>
      </w:pPr>
      <w:r>
        <w:rPr>
          <w:rFonts w:hint="eastAsia" w:ascii="宋体" w:hAnsi="宋体"/>
          <w:sz w:val="24"/>
          <w:szCs w:val="24"/>
        </w:rPr>
        <w:t xml:space="preserve">第一包：常熟市社会福利院（常熟市敬老院）食堂食材配送</w:t>
      </w:r>
      <w:r>
        <w:rPr>
          <w:rFonts w:ascii="宋体" w:hAnsi="宋体"/>
          <w:sz w:val="24"/>
          <w:szCs w:val="24"/>
        </w:rPr>
      </w:r>
      <w:r/>
    </w:p>
    <w:p>
      <w:pPr>
        <w:pStyle w:val="865"/>
        <w:ind w:firstLine="480"/>
        <w:spacing w:line="440" w:lineRule="exact"/>
        <w:rPr>
          <w:rFonts w:ascii="宋体" w:hAnsi="宋体"/>
          <w:sz w:val="24"/>
          <w:szCs w:val="24"/>
        </w:rPr>
      </w:pPr>
      <w:r>
        <w:rPr>
          <w:rFonts w:hint="eastAsia" w:ascii="宋体" w:hAnsi="宋体"/>
          <w:sz w:val="24"/>
          <w:szCs w:val="24"/>
        </w:rPr>
        <w:t xml:space="preserve">第二包：常熟市社会福利公益中心（常熟市老年公寓）食堂食材配送</w:t>
      </w:r>
      <w:r>
        <w:rPr>
          <w:rFonts w:ascii="宋体" w:hAnsi="宋体"/>
          <w:sz w:val="24"/>
          <w:szCs w:val="24"/>
        </w:rPr>
      </w:r>
      <w:r/>
    </w:p>
    <w:p>
      <w:pPr>
        <w:pStyle w:val="865"/>
        <w:ind w:firstLine="480"/>
        <w:spacing w:line="460" w:lineRule="exact"/>
        <w:rPr>
          <w:rFonts w:hint="eastAsia" w:ascii="Times New Roman" w:hAnsi="Times New Roman"/>
          <w:sz w:val="24"/>
          <w:szCs w:val="24"/>
        </w:rPr>
      </w:pPr>
      <w:r>
        <w:rPr>
          <w:rFonts w:hint="eastAsia" w:ascii="Times New Roman" w:hAnsi="Times New Roman"/>
          <w:sz w:val="24"/>
          <w:szCs w:val="24"/>
        </w:rPr>
        <w:t xml:space="preserve">6</w:t>
      </w:r>
      <w:r>
        <w:rPr>
          <w:rFonts w:ascii="Times New Roman" w:hAnsi="Times New Roman"/>
          <w:sz w:val="24"/>
          <w:szCs w:val="24"/>
        </w:rPr>
        <w:t xml:space="preserve">、合同履行期限</w:t>
      </w:r>
      <w:r>
        <w:rPr>
          <w:rFonts w:hint="eastAsia" w:ascii="Times New Roman" w:hAnsi="Times New Roman"/>
          <w:sz w:val="24"/>
          <w:szCs w:val="24"/>
        </w:rPr>
        <w:t xml:space="preserve">：</w:t>
      </w:r>
      <w:r/>
    </w:p>
    <w:p>
      <w:pPr>
        <w:pStyle w:val="865"/>
        <w:ind w:firstLine="480"/>
        <w:spacing w:line="440" w:lineRule="exact"/>
        <w:rPr>
          <w:rFonts w:ascii="宋体" w:hAnsi="宋体"/>
          <w:sz w:val="24"/>
          <w:szCs w:val="24"/>
        </w:rPr>
      </w:pPr>
      <w:r>
        <w:rPr>
          <w:rFonts w:hint="eastAsia" w:ascii="宋体" w:hAnsi="宋体"/>
          <w:sz w:val="24"/>
          <w:szCs w:val="24"/>
        </w:rPr>
        <w:t xml:space="preserve">第一包：一年。</w:t>
      </w:r>
      <w:r>
        <w:rPr>
          <w:rFonts w:ascii="宋体" w:hAnsi="宋体"/>
          <w:sz w:val="24"/>
          <w:szCs w:val="24"/>
        </w:rPr>
      </w:r>
      <w:r/>
    </w:p>
    <w:p>
      <w:pPr>
        <w:pStyle w:val="865"/>
        <w:ind w:firstLine="480"/>
        <w:spacing w:line="460" w:lineRule="exact"/>
        <w:rPr>
          <w:rFonts w:ascii="Times New Roman" w:hAnsi="Times New Roman"/>
          <w:sz w:val="24"/>
          <w:szCs w:val="24"/>
        </w:rPr>
      </w:pPr>
      <w:r>
        <w:rPr>
          <w:rFonts w:hint="eastAsia" w:ascii="宋体" w:hAnsi="宋体"/>
          <w:sz w:val="24"/>
          <w:szCs w:val="24"/>
        </w:rPr>
        <w:t xml:space="preserve">第二包：一年。</w:t>
      </w:r>
      <w:r>
        <w:rPr>
          <w:rFonts w:ascii="Times New Roman" w:hAnsi="Times New Roman"/>
          <w:sz w:val="24"/>
          <w:szCs w:val="24"/>
        </w:rPr>
      </w:r>
      <w:r/>
    </w:p>
    <w:p>
      <w:pPr>
        <w:pStyle w:val="865"/>
        <w:ind w:firstLine="480"/>
        <w:spacing w:line="440" w:lineRule="exact"/>
        <w:rPr>
          <w:rFonts w:hint="eastAsia" w:ascii="宋体" w:hAnsi="宋体"/>
          <w:sz w:val="24"/>
          <w:szCs w:val="21"/>
        </w:rPr>
      </w:pPr>
      <w:r>
        <w:rPr>
          <w:rFonts w:hint="eastAsia" w:ascii="宋体" w:hAnsi="宋体"/>
          <w:sz w:val="24"/>
          <w:szCs w:val="21"/>
        </w:rPr>
        <w:t xml:space="preserve">7、</w:t>
      </w:r>
      <w:r>
        <w:rPr>
          <w:rFonts w:ascii="宋体" w:hAnsi="宋体"/>
          <w:sz w:val="24"/>
          <w:szCs w:val="21"/>
        </w:rPr>
        <w:t xml:space="preserve">本项目不接受联合体投标。</w:t>
      </w:r>
      <w:r>
        <w:rPr>
          <w:rFonts w:hint="eastAsia" w:ascii="宋体" w:hAnsi="宋体"/>
          <w:sz w:val="24"/>
          <w:szCs w:val="21"/>
        </w:rPr>
      </w:r>
      <w:r/>
    </w:p>
    <w:p>
      <w:pPr>
        <w:pStyle w:val="865"/>
        <w:spacing w:line="440" w:lineRule="exact"/>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、申请人资格要求：</w:t>
      </w:r>
      <w:r/>
    </w:p>
    <w:p>
      <w:pPr>
        <w:pStyle w:val="865"/>
        <w:ind w:firstLine="480"/>
        <w:spacing w:line="460" w:lineRule="exact"/>
        <w:rPr>
          <w:rFonts w:ascii="Times New Roman" w:hAnsi="Times New Roman"/>
          <w:sz w:val="24"/>
          <w:szCs w:val="24"/>
        </w:rPr>
      </w:pPr>
      <w:r>
        <w:rPr>
          <w:rFonts w:ascii="Times New Roman" w:hAnsi="Times New Roman"/>
          <w:sz w:val="24"/>
          <w:szCs w:val="24"/>
        </w:rPr>
        <w:t xml:space="preserve">1、满足《中华人民共和国政府采购法》第二十二条规定</w:t>
      </w:r>
      <w:r>
        <w:rPr>
          <w:rFonts w:hint="eastAsia" w:ascii="Times New Roman" w:hAnsi="Times New Roman"/>
          <w:sz w:val="24"/>
          <w:szCs w:val="24"/>
        </w:rPr>
        <w:t xml:space="preserve">。</w:t>
      </w:r>
      <w:r>
        <w:rPr>
          <w:rFonts w:ascii="Times New Roman" w:hAnsi="Times New Roman"/>
          <w:sz w:val="24"/>
          <w:szCs w:val="24"/>
        </w:rPr>
      </w:r>
      <w:r/>
    </w:p>
    <w:p>
      <w:pPr>
        <w:pStyle w:val="865"/>
        <w:ind w:firstLine="480"/>
        <w:spacing w:line="46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落实政府采购政策需满足的资格要求：</w:t>
      </w:r>
      <w:r>
        <w:rPr>
          <w:rFonts w:hint="eastAsia" w:ascii="Times New Roman" w:hAnsi="Times New Roman"/>
          <w:b/>
          <w:bCs/>
          <w:sz w:val="24"/>
          <w:szCs w:val="24"/>
        </w:rPr>
        <w:t xml:space="preserve">本项目专门面向中小企业采购，所属行业为餐饮业，投标时须提供《中小企业声明函》。</w:t>
      </w:r>
      <w:r>
        <w:rPr>
          <w:rFonts w:ascii="Times New Roman" w:hAnsi="Times New Roman"/>
          <w:sz w:val="24"/>
          <w:szCs w:val="24"/>
        </w:rPr>
      </w:r>
      <w:r/>
    </w:p>
    <w:p>
      <w:pPr>
        <w:pStyle w:val="865"/>
        <w:ind w:firstLine="480"/>
        <w:spacing w:line="460" w:lineRule="exact"/>
        <w:rPr>
          <w:rFonts w:hint="eastAsia" w:ascii="Times New Roman" w:hAnsi="Times New Roman"/>
          <w:sz w:val="24"/>
          <w:szCs w:val="24"/>
        </w:rPr>
      </w:pPr>
      <w:r>
        <w:rPr>
          <w:rFonts w:hint="eastAsia" w:ascii="Times New Roman" w:hAnsi="Times New Roman"/>
          <w:b/>
          <w:bCs/>
          <w:sz w:val="24"/>
          <w:szCs w:val="24"/>
        </w:rPr>
        <w:t xml:space="preserve">注：对残疾人福利性单位、监狱业视同小型、微型企业，但须按要求提供有关声明函或证明文件。</w:t>
      </w:r>
      <w:r>
        <w:rPr>
          <w:rFonts w:hint="eastAsia" w:ascii="Times New Roman" w:hAnsi="Times New Roman"/>
          <w:sz w:val="24"/>
          <w:szCs w:val="24"/>
        </w:rPr>
      </w:r>
      <w:r/>
    </w:p>
    <w:p>
      <w:pPr>
        <w:pStyle w:val="865"/>
        <w:ind w:firstLine="480"/>
        <w:spacing w:line="460" w:lineRule="exact"/>
        <w:rPr>
          <w:rFonts w:hint="eastAsia" w:ascii="Times New Roman" w:hAnsi="Times New Roman"/>
          <w:sz w:val="24"/>
          <w:szCs w:val="24"/>
        </w:rPr>
      </w:pPr>
      <w:r>
        <w:rPr>
          <w:rFonts w:hint="eastAsia" w:ascii="Times New Roman" w:hAnsi="Times New Roman"/>
          <w:sz w:val="24"/>
          <w:szCs w:val="24"/>
        </w:rPr>
        <w:t xml:space="preserve">3、本项目的特定资格要求：</w:t>
      </w:r>
      <w:r>
        <w:rPr>
          <w:rFonts w:hint="eastAsia" w:cs="宋体"/>
          <w:sz w:val="24"/>
          <w:szCs w:val="24"/>
        </w:rPr>
        <w:t xml:space="preserve">具有有效期内的《食品经营许可证》</w:t>
      </w:r>
      <w:r>
        <w:rPr>
          <w:rFonts w:ascii="Times New Roman" w:hAnsi="Times New Roman"/>
          <w:sz w:val="24"/>
          <w:szCs w:val="24"/>
        </w:rPr>
        <w:t xml:space="preserve">。</w:t>
      </w:r>
      <w:r>
        <w:rPr>
          <w:rFonts w:hint="eastAsia" w:ascii="Times New Roman" w:hAnsi="Times New Roman"/>
          <w:sz w:val="24"/>
          <w:szCs w:val="24"/>
        </w:rPr>
      </w:r>
      <w:r/>
    </w:p>
    <w:p>
      <w:pPr>
        <w:pStyle w:val="865"/>
        <w:ind w:firstLine="480"/>
        <w:spacing w:line="460" w:lineRule="exact"/>
        <w:rPr>
          <w:rFonts w:ascii="Times New Roman" w:hAnsi="Times New Roman"/>
          <w:sz w:val="24"/>
          <w:szCs w:val="24"/>
        </w:rPr>
      </w:pPr>
      <w:r>
        <w:rPr>
          <w:rFonts w:ascii="Times New Roman" w:hAnsi="Times New Roman"/>
          <w:sz w:val="24"/>
          <w:szCs w:val="24"/>
        </w:rPr>
        <w:t xml:space="preserve">4、其他要求：</w:t>
      </w:r>
      <w:r/>
    </w:p>
    <w:p>
      <w:pPr>
        <w:pStyle w:val="865"/>
        <w:ind w:firstLine="480"/>
        <w:spacing w:line="460" w:lineRule="exact"/>
        <w:rPr>
          <w:rFonts w:ascii="Times New Roman" w:hAnsi="Times New Roman"/>
          <w:sz w:val="24"/>
          <w:szCs w:val="24"/>
        </w:rPr>
      </w:pPr>
      <w:r>
        <w:rPr>
          <w:rFonts w:ascii="Times New Roman" w:hAnsi="Times New Roman"/>
          <w:sz w:val="24"/>
          <w:szCs w:val="24"/>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pStyle w:val="865"/>
        <w:ind w:firstLine="480"/>
        <w:spacing w:line="460" w:lineRule="exact"/>
        <w:rPr>
          <w:rFonts w:ascii="Times New Roman" w:hAnsi="Times New Roman"/>
          <w:sz w:val="24"/>
          <w:szCs w:val="24"/>
        </w:rPr>
      </w:pPr>
      <w:r>
        <w:rPr>
          <w:rFonts w:ascii="Times New Roman" w:hAnsi="Times New Roman"/>
          <w:sz w:val="24"/>
          <w:szCs w:val="24"/>
        </w:rPr>
        <w:t xml:space="preserve">（2）单位负责人为同一人或者存在直接控股、管理关系的不同投标人，不得参加同一合同项下的政府采购活动。</w:t>
      </w:r>
      <w:r/>
    </w:p>
    <w:p>
      <w:pPr>
        <w:pStyle w:val="865"/>
        <w:spacing w:line="440" w:lineRule="exact"/>
        <w:rPr>
          <w:rFonts w:ascii="宋体" w:hAnsi="宋体"/>
          <w:b/>
          <w:sz w:val="24"/>
          <w:szCs w:val="24"/>
        </w:rPr>
      </w:pPr>
      <w:r>
        <w:rPr>
          <w:rFonts w:hint="eastAsia" w:ascii="宋体" w:hAnsi="宋体"/>
          <w:b/>
          <w:sz w:val="24"/>
          <w:szCs w:val="24"/>
        </w:rPr>
        <w:t xml:space="preserve">三</w:t>
      </w:r>
      <w:r>
        <w:rPr>
          <w:rFonts w:ascii="宋体" w:hAnsi="宋体"/>
          <w:b/>
          <w:sz w:val="24"/>
          <w:szCs w:val="24"/>
        </w:rPr>
        <w:t xml:space="preserve">、获取招标文件</w:t>
      </w:r>
      <w:r>
        <w:rPr>
          <w:rFonts w:hint="eastAsia" w:ascii="宋体" w:hAnsi="宋体"/>
          <w:b/>
          <w:sz w:val="24"/>
          <w:szCs w:val="24"/>
        </w:rPr>
        <w:t xml:space="preserve">：</w:t>
      </w:r>
      <w:r>
        <w:rPr>
          <w:rFonts w:ascii="宋体" w:hAnsi="宋体"/>
          <w:b/>
          <w:sz w:val="24"/>
          <w:szCs w:val="24"/>
        </w:rPr>
      </w:r>
      <w:r/>
    </w:p>
    <w:p>
      <w:pPr>
        <w:pStyle w:val="865"/>
        <w:ind w:firstLine="480"/>
        <w:spacing w:line="460" w:lineRule="exact"/>
        <w:rPr>
          <w:rFonts w:ascii="Times New Roman" w:hAnsi="Times New Roman"/>
          <w:b/>
          <w:bCs/>
          <w:sz w:val="24"/>
          <w:szCs w:val="24"/>
        </w:rPr>
      </w:pPr>
      <w:r>
        <w:rPr>
          <w:rFonts w:ascii="Times New Roman" w:hAnsi="Times New Roman"/>
          <w:sz w:val="24"/>
          <w:szCs w:val="24"/>
        </w:rPr>
        <w:t xml:space="preserve">1、时间：自招标文件公告发布之日起5个工作日。</w:t>
      </w:r>
      <w:r>
        <w:rPr>
          <w:rFonts w:ascii="Times New Roman" w:hAnsi="Times New Roman"/>
          <w:b/>
          <w:bCs/>
          <w:sz w:val="24"/>
          <w:szCs w:val="24"/>
        </w:rPr>
      </w:r>
      <w:r/>
    </w:p>
    <w:p>
      <w:pPr>
        <w:pStyle w:val="865"/>
        <w:ind w:firstLine="480"/>
        <w:spacing w:line="460" w:lineRule="exact"/>
        <w:rPr>
          <w:rFonts w:ascii="Times New Roman" w:hAnsi="Times New Roman"/>
          <w:sz w:val="24"/>
          <w:szCs w:val="24"/>
        </w:rPr>
      </w:pPr>
      <w:r>
        <w:rPr>
          <w:rFonts w:ascii="Times New Roman" w:hAnsi="Times New Roman"/>
          <w:sz w:val="24"/>
          <w:szCs w:val="24"/>
        </w:rPr>
        <w:t xml:space="preserve">2、方式：在</w:t>
      </w:r>
      <w:r>
        <w:rPr>
          <w:rFonts w:hint="eastAsia" w:ascii="Times New Roman" w:hAnsi="Times New Roman"/>
          <w:sz w:val="24"/>
          <w:szCs w:val="24"/>
        </w:rPr>
        <w:t xml:space="preserve">“</w:t>
      </w:r>
      <w:r>
        <w:rPr>
          <w:rFonts w:ascii="Times New Roman" w:hAnsi="Times New Roman"/>
          <w:sz w:val="24"/>
          <w:szCs w:val="21"/>
        </w:rPr>
        <w:t xml:space="preserve">苏采云政府采购一体化平台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自行免费下载招标文件。</w:t>
      </w:r>
      <w:r/>
    </w:p>
    <w:p>
      <w:pPr>
        <w:pStyle w:val="865"/>
        <w:ind w:firstLine="480"/>
        <w:spacing w:line="460" w:lineRule="exact"/>
        <w:rPr>
          <w:rFonts w:ascii="Times New Roman" w:hAnsi="Times New Roman"/>
          <w:sz w:val="24"/>
          <w:szCs w:val="24"/>
        </w:rPr>
      </w:pPr>
      <w:r>
        <w:rPr>
          <w:rFonts w:ascii="Times New Roman" w:hAnsi="Times New Roman"/>
          <w:sz w:val="24"/>
          <w:szCs w:val="24"/>
        </w:rPr>
        <w:t xml:space="preserve">（1）参与采购活动：供应商进入苏州市政府采购网，</w:t>
      </w:r>
      <w:r>
        <w:rPr>
          <w:rFonts w:ascii="Times New Roman" w:hAnsi="Times New Roman"/>
          <w:sz w:val="24"/>
        </w:rPr>
        <w:t xml:space="preserve">点击网站首页底部苏采云图标，</w:t>
      </w:r>
      <w:r>
        <w:rPr>
          <w:rFonts w:ascii="Times New Roman" w:hAnsi="Times New Roman"/>
          <w:sz w:val="24"/>
          <w:szCs w:val="24"/>
        </w:rPr>
        <w:t xml:space="preserve">插入CA证书登陆</w:t>
      </w:r>
      <w:r>
        <w:rPr>
          <w:rFonts w:hint="eastAsia" w:ascii="Times New Roman" w:hAnsi="Times New Roman"/>
          <w:sz w:val="24"/>
          <w:szCs w:val="24"/>
        </w:rPr>
        <w:t xml:space="preserve">“</w:t>
      </w:r>
      <w:r>
        <w:rPr>
          <w:rFonts w:ascii="Times New Roman" w:hAnsi="Times New Roman"/>
          <w:sz w:val="24"/>
          <w:szCs w:val="24"/>
        </w:rPr>
        <w:t xml:space="preserve">苏采云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并签章提交《投标供应商确认函》，提交《投标供应商确认函》日期视同为依法获取招标文件日期。对《投标供应商确认函》供应商应予打印保留。</w:t>
      </w:r>
      <w:r/>
    </w:p>
    <w:p>
      <w:pPr>
        <w:pStyle w:val="865"/>
        <w:ind w:firstLine="540"/>
        <w:spacing w:line="460" w:lineRule="exact"/>
        <w:rPr>
          <w:rFonts w:ascii="Times New Roman" w:hAnsi="Times New Roman"/>
          <w:sz w:val="24"/>
          <w:szCs w:val="24"/>
          <w:u w:val="single"/>
        </w:rPr>
      </w:pPr>
      <w:r>
        <w:rPr>
          <w:rFonts w:ascii="Times New Roman" w:hAnsi="Times New Roman"/>
          <w:sz w:val="24"/>
          <w:szCs w:val="24"/>
        </w:rPr>
        <w:t xml:space="preserve">（2）电子投标准备：供应商在</w:t>
      </w:r>
      <w:r>
        <w:rPr>
          <w:rFonts w:hint="eastAsia" w:ascii="Times New Roman" w:hAnsi="Times New Roman"/>
          <w:sz w:val="24"/>
          <w:szCs w:val="24"/>
        </w:rPr>
        <w:t xml:space="preserve">“</w:t>
      </w:r>
      <w:r>
        <w:rPr>
          <w:rFonts w:ascii="Times New Roman" w:hAnsi="Times New Roman"/>
          <w:sz w:val="24"/>
          <w:szCs w:val="24"/>
        </w:rPr>
        <w:t xml:space="preserve">苏采云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界面中下载电子招标文件（后缀名为</w:t>
      </w:r>
      <w:r>
        <w:rPr>
          <w:rFonts w:hint="eastAsia"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）并导入政府采购客户端工具后方可进行电子投标文件的制作和提交（具体详见《苏采云系统供应商操作手册》，网址链接https://czju.suzhou.gov.cn/zfcg/html/content/20231220161910031.shtml）。</w:t>
      </w:r>
      <w:r>
        <w:rPr>
          <w:rFonts w:ascii="Times New Roman" w:hAnsi="Times New Roman"/>
          <w:sz w:val="24"/>
          <w:szCs w:val="24"/>
          <w:u w:val="single"/>
        </w:rPr>
      </w:r>
      <w:r/>
    </w:p>
    <w:p>
      <w:pPr>
        <w:pStyle w:val="865"/>
        <w:spacing w:line="440" w:lineRule="exact"/>
        <w:rPr>
          <w:rFonts w:ascii="宋体" w:hAnsi="宋体"/>
          <w:b/>
          <w:sz w:val="24"/>
          <w:szCs w:val="24"/>
        </w:rPr>
      </w:pPr>
      <w:r/>
      <w:bookmarkStart w:id="4" w:name="_Toc155775536"/>
      <w:r>
        <w:rPr>
          <w:rFonts w:hint="eastAsia" w:ascii="宋体" w:hAnsi="宋体"/>
          <w:b/>
          <w:sz w:val="24"/>
          <w:szCs w:val="24"/>
        </w:rPr>
        <w:t xml:space="preserve">四、提交投标文件截止时间、开标</w:t>
      </w:r>
      <w:r>
        <w:rPr>
          <w:rFonts w:ascii="宋体" w:hAnsi="宋体"/>
          <w:b/>
          <w:sz w:val="24"/>
          <w:szCs w:val="24"/>
        </w:rPr>
        <w:t xml:space="preserve">时间和地点</w:t>
      </w:r>
      <w:bookmarkEnd w:id="4"/>
      <w:r>
        <w:rPr>
          <w:rFonts w:ascii="宋体" w:hAnsi="宋体"/>
          <w:b/>
          <w:sz w:val="24"/>
          <w:szCs w:val="24"/>
        </w:rPr>
      </w:r>
      <w:r/>
    </w:p>
    <w:p>
      <w:pPr>
        <w:pStyle w:val="865"/>
        <w:ind w:firstLine="480"/>
        <w:spacing w:line="460" w:lineRule="exact"/>
        <w:rPr>
          <w:rFonts w:hint="eastAsia"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、投标截止时间、开标时间：</w:t>
      </w:r>
      <w:r>
        <w:rPr>
          <w:rFonts w:ascii="Times New Roman" w:hAnsi="Times New Roman"/>
          <w:sz w:val="24"/>
          <w:szCs w:val="24"/>
        </w:rPr>
        <w:t xml:space="preserve">2024年10</w:t>
      </w:r>
      <w:r>
        <w:rPr>
          <w:rFonts w:ascii="Times New Roman" w:hAnsi="Times New Roman"/>
          <w:sz w:val="24"/>
          <w:szCs w:val="24"/>
        </w:rPr>
        <w:t xml:space="preserve">月22</w:t>
      </w:r>
      <w:r>
        <w:rPr>
          <w:rFonts w:ascii="Times New Roman" w:hAnsi="Times New Roman"/>
          <w:sz w:val="24"/>
          <w:szCs w:val="24"/>
        </w:rPr>
        <w:t xml:space="preserve">日</w:t>
      </w:r>
      <w:r>
        <w:rPr>
          <w:rFonts w:hint="eastAsia" w:ascii="Times New Roman" w:hAnsi="Times New Roman"/>
          <w:sz w:val="24"/>
          <w:szCs w:val="24"/>
        </w:rPr>
        <w:t xml:space="preserve">13：</w:t>
      </w:r>
      <w:r>
        <w:rPr>
          <w:rFonts w:ascii="Times New Roman" w:hAnsi="Times New Roman"/>
          <w:sz w:val="24"/>
          <w:szCs w:val="24"/>
        </w:rPr>
        <w:t xml:space="preserve">00</w:t>
      </w:r>
      <w:r>
        <w:rPr>
          <w:rFonts w:hint="eastAsia" w:ascii="Times New Roman" w:hAnsi="Times New Roman"/>
          <w:sz w:val="24"/>
          <w:szCs w:val="24"/>
        </w:rPr>
      </w:r>
      <w:r/>
    </w:p>
    <w:p>
      <w:pPr>
        <w:pStyle w:val="865"/>
        <w:ind w:firstLine="480"/>
        <w:spacing w:line="46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苏采云系统网上开标大厅</w:t>
      </w:r>
      <w:r>
        <w:rPr>
          <w:rFonts w:ascii="Times New Roman" w:hAnsi="Times New Roman"/>
          <w:sz w:val="24"/>
          <w:szCs w:val="24"/>
        </w:rPr>
      </w:r>
      <w:r/>
    </w:p>
    <w:p>
      <w:pPr>
        <w:pStyle w:val="865"/>
        <w:ind w:firstLine="480"/>
        <w:spacing w:line="460" w:lineRule="exact"/>
        <w:rPr>
          <w:rFonts w:hint="eastAsia"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pStyle w:val="865"/>
        <w:ind w:firstLine="480"/>
        <w:spacing w:line="440" w:lineRule="exact"/>
        <w:rPr>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供应商登录“苏采云”系统在平台首页点击“开标大厅”，进入江苏省政府采购一体化不见面开标（采购）大厅，选择对应项目，并按系统提示完成开标流程。</w:t>
      </w:r>
      <w:r>
        <w:rPr>
          <w:rFonts w:hint="eastAsia"/>
          <w:b/>
          <w:bCs/>
          <w:sz w:val="24"/>
          <w:szCs w:val="24"/>
        </w:rPr>
        <w:t xml:space="preserve">本项目</w:t>
      </w:r>
      <w:r>
        <w:rPr>
          <w:b/>
          <w:bCs/>
          <w:sz w:val="24"/>
          <w:szCs w:val="24"/>
        </w:rPr>
        <w:t xml:space="preserve">采用不见面开标</w:t>
      </w:r>
      <w:r>
        <w:rPr>
          <w:rFonts w:hint="eastAsia"/>
          <w:b/>
          <w:bCs/>
          <w:sz w:val="24"/>
          <w:szCs w:val="24"/>
        </w:rPr>
        <w:t xml:space="preserve">，开启阶段供应商在【供应商解密】环节必须使用CA证书解密电子投标文件，如在系统规定的解密时间内未能完成解密的视为放弃参与本项目。</w:t>
      </w:r>
      <w:r>
        <w:rPr>
          <w:sz w:val="24"/>
          <w:szCs w:val="24"/>
        </w:rPr>
      </w:r>
      <w:r/>
    </w:p>
    <w:p>
      <w:pPr>
        <w:pStyle w:val="865"/>
        <w:ind w:firstLine="480"/>
        <w:spacing w:line="460" w:lineRule="exact"/>
        <w:rPr>
          <w:rFonts w:hint="eastAsia" w:ascii="宋体" w:hAnsi="宋体"/>
          <w:bCs/>
          <w:sz w:val="24"/>
          <w:szCs w:val="24"/>
          <w:u w:val="single"/>
        </w:rPr>
      </w:pPr>
      <w:r>
        <w:rPr>
          <w:rFonts w:hint="eastAsia"/>
          <w:sz w:val="24"/>
          <w:szCs w:val="24"/>
        </w:rPr>
        <w:t xml:space="preserve">请投标人确保电脑、系统及其他设备（视频输入输出设备等）无误，且开启直至项目结束始终保持系统在线状态。</w:t>
      </w:r>
      <w:r>
        <w:rPr>
          <w:rFonts w:hint="eastAsia" w:ascii="宋体" w:hAnsi="宋体"/>
          <w:bCs/>
          <w:sz w:val="24"/>
          <w:szCs w:val="24"/>
          <w:u w:val="single"/>
        </w:rPr>
      </w:r>
      <w:r/>
    </w:p>
    <w:p>
      <w:pPr>
        <w:pStyle w:val="865"/>
        <w:spacing w:line="440" w:lineRule="exact"/>
        <w:rPr>
          <w:rFonts w:hint="eastAsia" w:ascii="宋体" w:hAnsi="宋体"/>
          <w:b/>
          <w:sz w:val="24"/>
          <w:szCs w:val="24"/>
        </w:rPr>
      </w:pPr>
      <w:r>
        <w:rPr>
          <w:rFonts w:hint="eastAsia" w:ascii="宋体" w:hAnsi="宋体"/>
          <w:b/>
          <w:sz w:val="24"/>
          <w:szCs w:val="24"/>
        </w:rPr>
        <w:t xml:space="preserve">五</w:t>
      </w:r>
      <w:r>
        <w:rPr>
          <w:rFonts w:ascii="宋体" w:hAnsi="宋体"/>
          <w:b/>
          <w:sz w:val="24"/>
          <w:szCs w:val="24"/>
        </w:rPr>
        <w:t xml:space="preserve">、公告媒体</w:t>
      </w:r>
      <w:r>
        <w:rPr>
          <w:rFonts w:hint="eastAsia" w:ascii="宋体" w:hAnsi="宋体"/>
          <w:b/>
          <w:sz w:val="24"/>
          <w:szCs w:val="24"/>
        </w:rPr>
        <w:t xml:space="preserve">和期限</w:t>
      </w:r>
      <w:r/>
    </w:p>
    <w:p>
      <w:pPr>
        <w:pStyle w:val="865"/>
        <w:ind w:firstLine="480"/>
        <w:spacing w:line="440" w:lineRule="exact"/>
        <w:rPr>
          <w:rFonts w:hint="eastAsia" w:ascii="宋体" w:hAnsi="宋体"/>
          <w:sz w:val="24"/>
          <w:szCs w:val="24"/>
        </w:rPr>
      </w:pPr>
      <w:r>
        <w:rPr>
          <w:rFonts w:ascii="宋体" w:hAnsi="宋体"/>
          <w:sz w:val="24"/>
          <w:szCs w:val="24"/>
        </w:rPr>
        <w:t xml:space="preserve">公告媒体</w:t>
      </w:r>
      <w:r>
        <w:rPr>
          <w:rFonts w:hint="eastAsia" w:ascii="宋体" w:hAnsi="宋体"/>
          <w:sz w:val="24"/>
          <w:szCs w:val="24"/>
        </w:rPr>
        <w:t xml:space="preserve">：</w:t>
      </w:r>
      <w:r>
        <w:rPr>
          <w:rFonts w:ascii="宋体" w:hAnsi="宋体"/>
          <w:sz w:val="24"/>
          <w:szCs w:val="24"/>
        </w:rPr>
        <w:t xml:space="preserve">苏州市政府采购网</w:t>
      </w:r>
      <w:r>
        <w:rPr>
          <w:rFonts w:hint="eastAsia" w:ascii="宋体" w:hAnsi="宋体"/>
          <w:sz w:val="24"/>
          <w:szCs w:val="24"/>
        </w:rPr>
      </w:r>
      <w:r/>
    </w:p>
    <w:p>
      <w:pPr>
        <w:pStyle w:val="865"/>
        <w:ind w:firstLine="480"/>
        <w:spacing w:line="440" w:lineRule="exact"/>
        <w:rPr>
          <w:rFonts w:hint="eastAsia" w:ascii="宋体" w:hAnsi="宋体"/>
          <w:sz w:val="24"/>
          <w:szCs w:val="24"/>
        </w:rPr>
      </w:pPr>
      <w:r>
        <w:rPr>
          <w:rFonts w:ascii="宋体" w:hAnsi="宋体"/>
          <w:sz w:val="24"/>
          <w:szCs w:val="24"/>
        </w:rPr>
        <w:t xml:space="preserve">公告期限：自本公告发布之日起</w:t>
      </w:r>
      <w:r>
        <w:rPr>
          <w:rFonts w:hint="eastAsia" w:ascii="宋体" w:hAnsi="宋体"/>
          <w:sz w:val="24"/>
          <w:szCs w:val="24"/>
        </w:rPr>
        <w:t xml:space="preserve">5</w:t>
      </w:r>
      <w:r>
        <w:rPr>
          <w:rFonts w:ascii="宋体" w:hAnsi="宋体"/>
          <w:sz w:val="24"/>
          <w:szCs w:val="24"/>
        </w:rPr>
        <w:t xml:space="preserve">个工作日。</w:t>
      </w:r>
      <w:r>
        <w:rPr>
          <w:rFonts w:hint="eastAsia" w:ascii="宋体" w:hAnsi="宋体"/>
          <w:sz w:val="24"/>
          <w:szCs w:val="24"/>
        </w:rPr>
      </w:r>
      <w:r/>
    </w:p>
    <w:p>
      <w:pPr>
        <w:pStyle w:val="865"/>
        <w:spacing w:line="440" w:lineRule="exact"/>
        <w:rPr>
          <w:rFonts w:hint="eastAsia" w:ascii="宋体" w:hAnsi="宋体"/>
          <w:b/>
          <w:sz w:val="24"/>
          <w:szCs w:val="24"/>
        </w:rPr>
      </w:pPr>
      <w:r>
        <w:rPr>
          <w:rFonts w:hint="eastAsia" w:ascii="宋体" w:hAnsi="宋体"/>
          <w:b/>
          <w:sz w:val="24"/>
          <w:szCs w:val="24"/>
        </w:rPr>
        <w:t xml:space="preserve">六</w:t>
      </w:r>
      <w:r>
        <w:rPr>
          <w:rFonts w:ascii="宋体" w:hAnsi="宋体"/>
          <w:b/>
          <w:sz w:val="24"/>
          <w:szCs w:val="24"/>
        </w:rPr>
        <w:t xml:space="preserve">、其他</w:t>
      </w:r>
      <w:r>
        <w:rPr>
          <w:rFonts w:hint="eastAsia" w:ascii="宋体" w:hAnsi="宋体"/>
          <w:b/>
          <w:sz w:val="24"/>
          <w:szCs w:val="24"/>
        </w:rPr>
        <w:t xml:space="preserve">补充事宜</w:t>
      </w:r>
      <w:r/>
    </w:p>
    <w:p>
      <w:pPr>
        <w:pStyle w:val="865"/>
        <w:spacing w:line="4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、根据省财政厅《关于更换全省政府采购交易系统CA数字证书和电子签章的通知》（苏财购〔2023〕101号），“苏</w:t>
      </w:r>
      <w:r>
        <w:rPr>
          <w:rFonts w:hint="eastAsia" w:ascii="宋体" w:hAnsi="Times New Roman"/>
          <w:sz w:val="24"/>
        </w:rPr>
        <w:t xml:space="preserve">采云”系统目前支持的CA数字证书、电子签章为江苏省电子政务证书认证中</w:t>
      </w:r>
      <w:r>
        <w:rPr>
          <w:rFonts w:ascii="Times New Roman" w:hAnsi="Times New Roman"/>
          <w:sz w:val="24"/>
        </w:rPr>
        <w:t xml:space="preserve">心CA</w:t>
      </w:r>
      <w:r>
        <w:rPr>
          <w:rFonts w:hint="eastAsia" w:ascii="宋体" w:hAnsi="Times New Roman"/>
          <w:sz w:val="24"/>
        </w:rPr>
        <w:t xml:space="preserve">和方正国际软件（北京）有限公司电子签章。</w:t>
      </w:r>
      <w:r>
        <w:rPr>
          <w:rFonts w:hint="eastAsia" w:ascii="Times New Roman" w:hAnsi="Times New Roman"/>
          <w:sz w:val="24"/>
          <w:szCs w:val="24"/>
        </w:rPr>
        <w:t xml:space="preserve">供应商参与本项目采购活动需办理、使用上述C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证书和电子签章，具体办理方法请访问“苏采云”系统登录页面（http://jszfcg.jscz.gov.cn/jszc/login）点击“新CA办理指南”进行查阅，江苏省内各地区办理的“苏采云”系统下的政务CA证书全省通用。</w:t>
      </w:r>
      <w:r>
        <w:rPr>
          <w:rFonts w:ascii="Times New Roman" w:hAnsi="Times New Roman"/>
          <w:sz w:val="24"/>
          <w:szCs w:val="24"/>
        </w:rPr>
      </w:r>
      <w:r/>
    </w:p>
    <w:p>
      <w:pPr>
        <w:pStyle w:val="865"/>
        <w:spacing w:line="46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投标人在“苏</w:t>
      </w:r>
      <w:r>
        <w:rPr>
          <w:rFonts w:hint="eastAsia" w:ascii="宋体" w:hAnsi="Times New Roman"/>
          <w:sz w:val="24"/>
        </w:rPr>
        <w:t xml:space="preserve">采云”</w:t>
      </w:r>
      <w:r>
        <w:rPr>
          <w:rFonts w:hint="eastAsia" w:ascii="Times New Roman" w:hAnsi="Times New Roman"/>
          <w:sz w:val="24"/>
          <w:szCs w:val="24"/>
        </w:rPr>
        <w:t xml:space="preserve">系统操作过程中如有疑问，请按以下方式联系：</w:t>
      </w:r>
      <w:r>
        <w:rPr>
          <w:rFonts w:ascii="Times New Roman" w:hAnsi="Times New Roman"/>
          <w:sz w:val="24"/>
          <w:szCs w:val="24"/>
        </w:rPr>
      </w:r>
      <w:r/>
    </w:p>
    <w:p>
      <w:pPr>
        <w:pStyle w:val="865"/>
        <w:spacing w:line="460" w:lineRule="exact"/>
        <w:rPr>
          <w:rFonts w:ascii="Times New Roman" w:hAnsi="Times New Roman"/>
          <w:sz w:val="24"/>
          <w:szCs w:val="24"/>
        </w:rPr>
      </w:pPr>
      <w:r>
        <w:rPr>
          <w:rFonts w:hint="eastAsia" w:ascii="Times New Roman" w:hAnsi="Times New Roman"/>
          <w:sz w:val="24"/>
          <w:szCs w:val="24"/>
        </w:rPr>
        <w:t xml:space="preserve">CA技术咨询电话：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；电子签章技术咨询电话：15380932027、15371015030、13675197356、13675197221；系统使用指导与咨询电话：18261002950、0512-69820854、0519-86722802。</w:t>
      </w:r>
      <w:r>
        <w:rPr>
          <w:rFonts w:ascii="Times New Roman" w:hAnsi="Times New Roman"/>
          <w:sz w:val="24"/>
          <w:szCs w:val="24"/>
        </w:rPr>
      </w:r>
      <w:r/>
    </w:p>
    <w:p>
      <w:pPr>
        <w:pStyle w:val="865"/>
        <w:spacing w:line="460" w:lineRule="exact"/>
        <w:rPr>
          <w:rFonts w:hint="eastAsia"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、有关本次采购的事项若存在变动或修改，敬请及时关注 “苏州市政府采购网”发布的更正公告</w:t>
      </w:r>
      <w:bookmarkStart w:id="5"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5"/>
      <w:r>
        <w:rPr>
          <w:rFonts w:hint="eastAsia" w:ascii="Times New Roman" w:hAnsi="Times New Roman"/>
          <w:sz w:val="24"/>
          <w:szCs w:val="24"/>
        </w:rPr>
      </w:r>
      <w:r/>
    </w:p>
    <w:p>
      <w:pPr>
        <w:pStyle w:val="865"/>
        <w:spacing w:line="46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、本次采购项目有关时间要求均以北京时间为标准，使用24小时制</w:t>
      </w:r>
      <w:r>
        <w:rPr>
          <w:rFonts w:ascii="Times New Roman" w:hAnsi="Times New Roman"/>
          <w:sz w:val="24"/>
          <w:szCs w:val="24"/>
        </w:rPr>
        <w:t xml:space="preserve">。</w:t>
      </w:r>
      <w:r/>
    </w:p>
    <w:p>
      <w:pPr>
        <w:pStyle w:val="865"/>
        <w:spacing w:line="460" w:lineRule="exact"/>
        <w:rPr>
          <w:rFonts w:ascii="宋体" w:hAnsi="宋体" w:cs="宋体"/>
          <w:sz w:val="24"/>
          <w:szCs w:val="24"/>
        </w:rPr>
      </w:pPr>
      <w:r>
        <w:rPr>
          <w:rFonts w:ascii="Times New Roman" w:hAnsi="Times New Roman"/>
          <w:sz w:val="24"/>
          <w:szCs w:val="24"/>
        </w:rPr>
        <w:t xml:space="preserve">5</w:t>
      </w:r>
      <w:r>
        <w:rPr>
          <w:rFonts w:hint="eastAsia" w:ascii="Times New Roman" w:hAnsi="Times New Roman"/>
          <w:sz w:val="24"/>
          <w:szCs w:val="24"/>
        </w:rPr>
        <w:t xml:space="preserve">、本次招标不收取投标保证金。</w:t>
      </w:r>
      <w:r>
        <w:rPr>
          <w:rFonts w:ascii="宋体" w:hAnsi="宋体" w:cs="宋体"/>
          <w:sz w:val="24"/>
          <w:szCs w:val="24"/>
        </w:rPr>
      </w:r>
      <w:r/>
    </w:p>
    <w:p>
      <w:pPr>
        <w:pStyle w:val="865"/>
        <w:spacing w:line="440" w:lineRule="exact"/>
        <w:rPr>
          <w:rFonts w:ascii="宋体" w:hAnsi="宋体"/>
          <w:b/>
          <w:sz w:val="24"/>
          <w:szCs w:val="24"/>
        </w:rPr>
      </w:pPr>
      <w:r>
        <w:rPr>
          <w:rFonts w:hint="eastAsia" w:ascii="宋体" w:hAnsi="宋体"/>
          <w:b/>
          <w:sz w:val="24"/>
          <w:szCs w:val="24"/>
        </w:rPr>
        <w:t xml:space="preserve">七、</w:t>
      </w:r>
      <w:r>
        <w:rPr>
          <w:rFonts w:hint="eastAsia" w:ascii="宋体" w:hAnsi="宋体"/>
          <w:b/>
          <w:bCs/>
          <w:sz w:val="24"/>
        </w:rPr>
        <w:t xml:space="preserve">凡对本次采购提出询问，请按以下方式联系</w:t>
      </w:r>
      <w:r>
        <w:rPr>
          <w:rFonts w:ascii="宋体" w:hAnsi="宋体"/>
          <w:b/>
          <w:sz w:val="24"/>
          <w:szCs w:val="24"/>
        </w:rPr>
      </w:r>
      <w:r/>
    </w:p>
    <w:p>
      <w:pPr>
        <w:pStyle w:val="865"/>
        <w:ind w:firstLine="480"/>
        <w:spacing w:line="440" w:lineRule="exact"/>
        <w:rPr>
          <w:rFonts w:ascii="宋体" w:hAnsi="宋体"/>
          <w:sz w:val="24"/>
          <w:szCs w:val="24"/>
        </w:rPr>
      </w:pPr>
      <w:r>
        <w:rPr>
          <w:rFonts w:ascii="宋体" w:hAnsi="宋体"/>
          <w:sz w:val="24"/>
          <w:szCs w:val="24"/>
        </w:rPr>
        <w:t xml:space="preserve">1、采购人信息</w:t>
      </w:r>
      <w:r/>
    </w:p>
    <w:p>
      <w:pPr>
        <w:pStyle w:val="865"/>
        <w:ind w:firstLine="480"/>
        <w:spacing w:line="440" w:lineRule="exact"/>
        <w:rPr>
          <w:rFonts w:hint="eastAsia" w:ascii="宋体" w:hAnsi="宋体"/>
          <w:sz w:val="24"/>
          <w:szCs w:val="24"/>
        </w:rPr>
      </w:pPr>
      <w:r>
        <w:rPr>
          <w:rFonts w:ascii="宋体" w:hAnsi="宋体"/>
          <w:sz w:val="24"/>
          <w:szCs w:val="24"/>
        </w:rPr>
        <w:t xml:space="preserve">名 称：</w:t>
      </w:r>
      <w:r>
        <w:rPr>
          <w:rFonts w:hint="eastAsia" w:ascii="宋体" w:hAnsi="宋体"/>
          <w:sz w:val="24"/>
          <w:szCs w:val="24"/>
        </w:rPr>
        <w:t xml:space="preserve">常熟市社会福利院（常熟市敬老院)</w:t>
      </w:r>
      <w:r/>
    </w:p>
    <w:p>
      <w:pPr>
        <w:pStyle w:val="865"/>
        <w:ind w:firstLine="480"/>
        <w:spacing w:line="440" w:lineRule="exact"/>
        <w:rPr>
          <w:rFonts w:hint="eastAsia" w:ascii="宋体" w:hAnsi="宋体"/>
          <w:sz w:val="24"/>
          <w:szCs w:val="24"/>
        </w:rPr>
      </w:pPr>
      <w:r>
        <w:rPr>
          <w:rFonts w:ascii="宋体" w:hAnsi="宋体"/>
          <w:sz w:val="24"/>
          <w:szCs w:val="24"/>
        </w:rPr>
        <w:t xml:space="preserve">地 址：</w:t>
      </w:r>
      <w:r>
        <w:rPr>
          <w:rFonts w:hint="eastAsia" w:ascii="宋体" w:hAnsi="宋体"/>
          <w:sz w:val="24"/>
          <w:szCs w:val="24"/>
        </w:rPr>
        <w:t xml:space="preserve">常熟市大义红山路9号</w:t>
      </w:r>
      <w:r/>
    </w:p>
    <w:p>
      <w:pPr>
        <w:pStyle w:val="865"/>
        <w:ind w:firstLine="480"/>
        <w:spacing w:line="440" w:lineRule="exact"/>
        <w:rPr>
          <w:rFonts w:ascii="宋体" w:hAnsi="宋体"/>
          <w:sz w:val="24"/>
          <w:szCs w:val="24"/>
        </w:rPr>
      </w:pPr>
      <w:r>
        <w:rPr>
          <w:rFonts w:ascii="宋体" w:hAnsi="宋体"/>
          <w:sz w:val="24"/>
          <w:szCs w:val="24"/>
        </w:rPr>
        <w:t xml:space="preserve">联系人：</w:t>
      </w:r>
      <w:r>
        <w:rPr>
          <w:rFonts w:hint="eastAsia" w:ascii="宋体" w:hAnsi="宋体"/>
          <w:sz w:val="24"/>
          <w:szCs w:val="24"/>
        </w:rPr>
        <w:t xml:space="preserve"> </w:t>
      </w:r>
      <w:r>
        <w:rPr>
          <w:rFonts w:hint="eastAsia" w:ascii="宋体" w:hAnsi="宋体"/>
          <w:sz w:val="24"/>
          <w:szCs w:val="24"/>
        </w:rPr>
        <w:t xml:space="preserve">张恒波</w:t>
      </w:r>
      <w:r>
        <w:rPr>
          <w:rFonts w:ascii="宋体" w:hAnsi="宋体"/>
          <w:sz w:val="24"/>
          <w:szCs w:val="24"/>
        </w:rPr>
      </w:r>
      <w:r/>
    </w:p>
    <w:p>
      <w:pPr>
        <w:pStyle w:val="865"/>
        <w:ind w:firstLine="480"/>
        <w:spacing w:line="440" w:lineRule="exact"/>
        <w:rPr>
          <w:rFonts w:hint="eastAsia" w:ascii="宋体" w:hAnsi="宋体"/>
          <w:sz w:val="24"/>
          <w:szCs w:val="24"/>
        </w:rPr>
      </w:pPr>
      <w:r>
        <w:rPr>
          <w:rFonts w:ascii="宋体" w:hAnsi="宋体"/>
          <w:sz w:val="24"/>
          <w:szCs w:val="24"/>
        </w:rPr>
        <w:t xml:space="preserve">联系方式：</w:t>
      </w:r>
      <w:r>
        <w:rPr>
          <w:rFonts w:hint="eastAsia" w:ascii="Times New Roman" w:hAnsi="Times New Roman"/>
          <w:sz w:val="24"/>
          <w:szCs w:val="24"/>
        </w:rPr>
        <w:t xml:space="preserve">0512-52958992</w:t>
      </w:r>
      <w:r>
        <w:rPr>
          <w:rFonts w:hint="eastAsia" w:ascii="Times New Roman" w:hAnsi="Times New Roman"/>
          <w:sz w:val="24"/>
          <w:szCs w:val="24"/>
        </w:rPr>
        <w:t xml:space="preserve"> </w:t>
      </w:r>
      <w:r>
        <w:rPr>
          <w:rFonts w:hint="eastAsia" w:ascii="宋体" w:hAnsi="宋体"/>
          <w:sz w:val="24"/>
          <w:szCs w:val="24"/>
        </w:rPr>
      </w:r>
      <w:r/>
    </w:p>
    <w:p>
      <w:pPr>
        <w:pStyle w:val="865"/>
        <w:ind w:firstLine="480"/>
        <w:spacing w:line="440" w:lineRule="exact"/>
        <w:rPr>
          <w:rFonts w:ascii="宋体" w:hAnsi="宋体"/>
          <w:sz w:val="24"/>
          <w:szCs w:val="24"/>
        </w:rPr>
      </w:pPr>
      <w:r>
        <w:rPr>
          <w:rFonts w:ascii="宋体" w:hAnsi="宋体"/>
          <w:sz w:val="24"/>
          <w:szCs w:val="24"/>
        </w:rPr>
        <w:t xml:space="preserve">2、采购代理机构信息</w:t>
      </w:r>
      <w:r/>
    </w:p>
    <w:p>
      <w:pPr>
        <w:pStyle w:val="865"/>
        <w:ind w:firstLine="480"/>
        <w:spacing w:line="440" w:lineRule="exact"/>
        <w:rPr>
          <w:rFonts w:ascii="Times New Roman" w:hAnsi="Times New Roman"/>
          <w:sz w:val="24"/>
          <w:szCs w:val="24"/>
        </w:rPr>
      </w:pPr>
      <w:r>
        <w:rPr>
          <w:rFonts w:ascii="Times New Roman" w:hAnsi="Times New Roman"/>
          <w:sz w:val="24"/>
          <w:szCs w:val="24"/>
        </w:rPr>
        <w:t xml:space="preserve">名称：</w:t>
      </w:r>
      <w:r>
        <w:rPr>
          <w:rFonts w:hint="eastAsia" w:ascii="Times New Roman" w:hAnsi="Times New Roman"/>
          <w:sz w:val="24"/>
          <w:szCs w:val="24"/>
        </w:rPr>
        <w:t xml:space="preserve">江苏咨苏工程咨询有限责任公司</w:t>
      </w:r>
      <w:r>
        <w:rPr>
          <w:rFonts w:ascii="Times New Roman" w:hAnsi="Times New Roman"/>
          <w:sz w:val="24"/>
          <w:szCs w:val="24"/>
        </w:rPr>
      </w:r>
      <w:r/>
    </w:p>
    <w:p>
      <w:pPr>
        <w:pStyle w:val="865"/>
        <w:ind w:firstLine="480"/>
        <w:spacing w:line="440" w:lineRule="exact"/>
        <w:rPr>
          <w:rFonts w:ascii="Times New Roman" w:hAnsi="Times New Roman"/>
          <w:sz w:val="24"/>
          <w:szCs w:val="24"/>
        </w:rPr>
      </w:pPr>
      <w:r>
        <w:rPr>
          <w:rFonts w:ascii="Times New Roman" w:hAnsi="Times New Roman"/>
          <w:sz w:val="24"/>
          <w:szCs w:val="24"/>
        </w:rPr>
        <w:t xml:space="preserve">地址：</w:t>
      </w:r>
      <w:r>
        <w:rPr>
          <w:rFonts w:hint="eastAsia" w:ascii="Times New Roman" w:hAnsi="Times New Roman"/>
          <w:sz w:val="24"/>
          <w:szCs w:val="24"/>
        </w:rPr>
        <w:t xml:space="preserve">常熟市富兴路百盛花园南区19栋206室</w:t>
      </w:r>
      <w:r>
        <w:rPr>
          <w:rFonts w:ascii="Times New Roman" w:hAnsi="Times New Roman"/>
          <w:sz w:val="24"/>
          <w:szCs w:val="24"/>
        </w:rPr>
      </w:r>
      <w:r/>
    </w:p>
    <w:p>
      <w:pPr>
        <w:pStyle w:val="865"/>
        <w:ind w:firstLine="480"/>
        <w:spacing w:line="440" w:lineRule="exact"/>
        <w:rPr>
          <w:rFonts w:ascii="Times New Roman" w:hAnsi="Times New Roman"/>
          <w:sz w:val="24"/>
          <w:szCs w:val="24"/>
        </w:rPr>
      </w:pPr>
      <w:r>
        <w:rPr>
          <w:rFonts w:ascii="Times New Roman" w:hAnsi="Times New Roman"/>
          <w:sz w:val="24"/>
          <w:szCs w:val="24"/>
        </w:rPr>
        <w:t xml:space="preserve">联系人：</w:t>
      </w:r>
      <w:r>
        <w:rPr>
          <w:rFonts w:hint="eastAsia" w:ascii="Times New Roman" w:hAnsi="Times New Roman"/>
          <w:sz w:val="24"/>
          <w:szCs w:val="24"/>
        </w:rPr>
        <w:t xml:space="preserve">孙亚南</w:t>
      </w:r>
      <w:r>
        <w:rPr>
          <w:rFonts w:ascii="Times New Roman" w:hAnsi="Times New Roman"/>
          <w:sz w:val="24"/>
          <w:szCs w:val="24"/>
        </w:rPr>
      </w:r>
      <w:r/>
    </w:p>
    <w:p>
      <w:pPr>
        <w:pStyle w:val="865"/>
        <w:ind w:firstLine="480"/>
        <w:spacing w:line="440" w:lineRule="exact"/>
        <w:rPr>
          <w:rFonts w:hint="eastAsia" w:ascii="Times New Roman" w:hAnsi="Times New Roman"/>
          <w:sz w:val="24"/>
          <w:szCs w:val="24"/>
        </w:rPr>
      </w:pPr>
      <w:r>
        <w:rPr>
          <w:rFonts w:ascii="Times New Roman" w:hAnsi="Times New Roman"/>
          <w:sz w:val="24"/>
          <w:szCs w:val="24"/>
        </w:rPr>
        <w:t xml:space="preserve">联系方式：0512-</w:t>
      </w:r>
      <w:r>
        <w:rPr>
          <w:rFonts w:hint="eastAsia" w:ascii="Times New Roman" w:hAnsi="Times New Roman"/>
          <w:sz w:val="24"/>
          <w:szCs w:val="24"/>
        </w:rPr>
        <w:t xml:space="preserve">52308890</w:t>
      </w:r>
      <w:r/>
    </w:p>
    <w:p>
      <w:pPr>
        <w:pStyle w:val="865"/>
        <w:spacing w:line="440" w:lineRule="exact"/>
        <w:rPr>
          <w:rFonts w:hint="eastAsia" w:ascii="宋体" w:hAnsi="宋体"/>
          <w:sz w:val="24"/>
          <w:szCs w:val="24"/>
        </w:rPr>
      </w:pPr>
      <w:r>
        <w:rPr>
          <w:rFonts w:hint="eastAsia" w:ascii="宋体" w:hAnsi="宋体"/>
          <w:sz w:val="24"/>
          <w:szCs w:val="24"/>
        </w:rPr>
      </w:r>
      <w:r/>
    </w:p>
    <w:p>
      <w:pPr>
        <w:pStyle w:val="866"/>
        <w:rPr>
          <w:rFonts w:hint="eastAsia"/>
        </w:rPr>
      </w:pPr>
      <w:r>
        <w:br w:type="page" w:clear="all"/>
      </w:r>
      <w:bookmarkStart w:id="6" w:name="_Hlt97715964"/>
      <w:r/>
      <w:bookmarkEnd w:id="6"/>
      <w:r/>
      <w:bookmarkStart w:id="7" w:name="_Toc158691766"/>
      <w:r/>
      <w:bookmarkStart w:id="8" w:name="_Toc315868050"/>
      <w:r/>
      <w:bookmarkStart w:id="9" w:name="_Toc315875313"/>
      <w:r/>
      <w:bookmarkStart w:id="10" w:name="_Toc176772741"/>
      <w:r>
        <w:t xml:space="preserve">第二章</w:t>
      </w:r>
      <w:r>
        <w:rPr>
          <w:rFonts w:hint="eastAsia"/>
        </w:rPr>
        <w:t xml:space="preserve">  </w:t>
      </w:r>
      <w:bookmarkEnd w:id="7"/>
      <w:r/>
      <w:bookmarkEnd w:id="8"/>
      <w:r/>
      <w:bookmarkEnd w:id="9"/>
      <w:r>
        <w:t xml:space="preserve">投标人须知专用条款</w:t>
      </w:r>
      <w:bookmarkEnd w:id="10"/>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7660"/>
      </w:tblGrid>
      <w:tr>
        <w:trPr>
          <w:trHeight w:val="635"/>
        </w:trPr>
        <w:tc>
          <w:tcPr>
            <w:tcW w:w="709" w:type="dxa"/>
            <w:vAlign w:val="center"/>
            <w:textDirection w:val="lrTb"/>
            <w:noWrap w:val="false"/>
          </w:tcPr>
          <w:p>
            <w:pPr>
              <w:pStyle w:val="865"/>
              <w:jc w:val="center"/>
              <w:rPr>
                <w:rFonts w:ascii="宋体" w:hAnsi="宋体"/>
                <w:b/>
                <w:sz w:val="24"/>
                <w:szCs w:val="24"/>
              </w:rPr>
            </w:pPr>
            <w:r>
              <w:rPr>
                <w:rFonts w:ascii="宋体" w:hAnsi="宋体"/>
                <w:b/>
                <w:sz w:val="24"/>
                <w:szCs w:val="24"/>
              </w:rPr>
              <w:t xml:space="preserve">序号</w:t>
            </w:r>
            <w:r/>
          </w:p>
        </w:tc>
        <w:tc>
          <w:tcPr>
            <w:tcW w:w="1276" w:type="dxa"/>
            <w:vAlign w:val="center"/>
            <w:textDirection w:val="lrTb"/>
            <w:noWrap w:val="false"/>
          </w:tcPr>
          <w:p>
            <w:pPr>
              <w:pStyle w:val="865"/>
              <w:jc w:val="center"/>
              <w:rPr>
                <w:rFonts w:hint="eastAsia" w:ascii="宋体" w:hAnsi="宋体"/>
                <w:b/>
                <w:sz w:val="24"/>
                <w:szCs w:val="24"/>
              </w:rPr>
            </w:pPr>
            <w:r>
              <w:rPr>
                <w:rFonts w:hint="eastAsia" w:ascii="宋体" w:hAnsi="宋体"/>
                <w:b/>
                <w:sz w:val="24"/>
                <w:szCs w:val="24"/>
              </w:rPr>
              <w:t xml:space="preserve">条款名称</w:t>
            </w:r>
            <w:r/>
          </w:p>
        </w:tc>
        <w:tc>
          <w:tcPr>
            <w:tcW w:w="7660" w:type="dxa"/>
            <w:vAlign w:val="center"/>
            <w:textDirection w:val="lrTb"/>
            <w:noWrap w:val="false"/>
          </w:tcPr>
          <w:p>
            <w:pPr>
              <w:pStyle w:val="865"/>
              <w:jc w:val="center"/>
              <w:rPr>
                <w:rFonts w:ascii="宋体" w:hAnsi="宋体"/>
                <w:b/>
                <w:sz w:val="24"/>
                <w:szCs w:val="24"/>
              </w:rPr>
            </w:pPr>
            <w:r>
              <w:rPr>
                <w:rFonts w:ascii="宋体" w:hAnsi="宋体"/>
                <w:b/>
                <w:sz w:val="24"/>
                <w:szCs w:val="24"/>
              </w:rPr>
              <w:t xml:space="preserve">内       容</w:t>
            </w:r>
            <w:r/>
          </w:p>
        </w:tc>
      </w:tr>
      <w:tr>
        <w:trPr>
          <w:trHeight w:val="673"/>
        </w:trPr>
        <w:tc>
          <w:tcPr>
            <w:tcW w:w="709" w:type="dxa"/>
            <w:vAlign w:val="center"/>
            <w:textDirection w:val="lrTb"/>
            <w:noWrap w:val="false"/>
          </w:tcPr>
          <w:p>
            <w:pPr>
              <w:pStyle w:val="865"/>
              <w:jc w:val="center"/>
              <w:rPr>
                <w:rFonts w:ascii="宋体" w:hAnsi="宋体"/>
                <w:sz w:val="24"/>
                <w:szCs w:val="24"/>
              </w:rPr>
            </w:pPr>
            <w:r>
              <w:rPr>
                <w:rFonts w:ascii="宋体" w:hAnsi="宋体"/>
                <w:sz w:val="24"/>
                <w:szCs w:val="24"/>
              </w:rPr>
              <w:t xml:space="preserve">1</w:t>
            </w:r>
            <w:r/>
          </w:p>
        </w:tc>
        <w:tc>
          <w:tcPr>
            <w:tcW w:w="1276" w:type="dxa"/>
            <w:vAlign w:val="center"/>
            <w:textDirection w:val="lrTb"/>
            <w:noWrap w:val="false"/>
          </w:tcPr>
          <w:p>
            <w:pPr>
              <w:pStyle w:val="865"/>
              <w:jc w:val="center"/>
              <w:rPr>
                <w:rFonts w:ascii="宋体" w:hAnsi="宋体"/>
                <w:sz w:val="24"/>
                <w:szCs w:val="24"/>
              </w:rPr>
            </w:pPr>
            <w:r>
              <w:rPr>
                <w:rFonts w:ascii="宋体" w:hAnsi="宋体"/>
                <w:sz w:val="24"/>
                <w:szCs w:val="24"/>
              </w:rPr>
              <w:t xml:space="preserve">项目名称及编号</w:t>
            </w:r>
            <w:r/>
          </w:p>
        </w:tc>
        <w:tc>
          <w:tcPr>
            <w:tcW w:w="7660" w:type="dxa"/>
            <w:vAlign w:val="center"/>
            <w:textDirection w:val="lrTb"/>
            <w:noWrap w:val="false"/>
          </w:tcPr>
          <w:p>
            <w:pPr>
              <w:pStyle w:val="865"/>
              <w:rPr>
                <w:rFonts w:hint="eastAsia" w:ascii="宋体" w:hAnsi="宋体"/>
                <w:bCs/>
                <w:sz w:val="24"/>
                <w:szCs w:val="24"/>
              </w:rPr>
            </w:pPr>
            <w:r>
              <w:rPr>
                <w:rFonts w:ascii="宋体" w:hAnsi="宋体"/>
                <w:sz w:val="24"/>
                <w:szCs w:val="24"/>
              </w:rPr>
              <w:t xml:space="preserve">项目名称</w:t>
            </w:r>
            <w:r>
              <w:rPr>
                <w:rFonts w:ascii="宋体" w:hAnsi="宋体"/>
              </w:rPr>
              <w:t xml:space="preserve">：</w:t>
            </w:r>
            <w:r>
              <w:rPr>
                <w:rFonts w:hint="eastAsia" w:ascii="宋体" w:hAnsi="宋体"/>
                <w:sz w:val="24"/>
                <w:szCs w:val="24"/>
              </w:rPr>
              <w:t xml:space="preserve">2024年常熟市敬老院食堂食材配送</w:t>
            </w:r>
            <w:r>
              <w:rPr>
                <w:rFonts w:hint="eastAsia" w:ascii="宋体" w:hAnsi="宋体"/>
                <w:bCs/>
                <w:sz w:val="24"/>
                <w:szCs w:val="24"/>
              </w:rPr>
            </w:r>
            <w:r/>
          </w:p>
          <w:p>
            <w:pPr>
              <w:pStyle w:val="865"/>
              <w:rPr>
                <w:rFonts w:hint="eastAsia" w:ascii="宋体" w:hAnsi="宋体"/>
                <w:sz w:val="24"/>
                <w:szCs w:val="24"/>
                <w:u w:val="single"/>
              </w:rPr>
            </w:pPr>
            <w:r>
              <w:rPr>
                <w:rFonts w:ascii="宋体" w:hAnsi="宋体"/>
                <w:sz w:val="24"/>
                <w:szCs w:val="24"/>
              </w:rPr>
              <w:t xml:space="preserve">项目编号：</w:t>
            </w:r>
            <w:r>
              <w:rPr>
                <w:rFonts w:hint="eastAsia" w:ascii="宋体" w:hAnsi="宋体"/>
                <w:sz w:val="24"/>
                <w:szCs w:val="24"/>
              </w:rPr>
              <w:t xml:space="preserve">JSZC-320581-ZXZS-G2024-0015</w:t>
            </w:r>
            <w:r>
              <w:rPr>
                <w:rFonts w:hint="eastAsia" w:ascii="宋体" w:hAnsi="宋体"/>
                <w:sz w:val="24"/>
                <w:szCs w:val="24"/>
                <w:u w:val="single"/>
              </w:rPr>
            </w:r>
            <w:r/>
          </w:p>
        </w:tc>
      </w:tr>
      <w:tr>
        <w:trPr>
          <w:trHeight w:val="739"/>
        </w:trPr>
        <w:tc>
          <w:tcPr>
            <w:tcW w:w="709" w:type="dxa"/>
            <w:vAlign w:val="center"/>
            <w:textDirection w:val="lrTb"/>
            <w:noWrap w:val="false"/>
          </w:tcPr>
          <w:p>
            <w:pPr>
              <w:pStyle w:val="865"/>
              <w:jc w:val="center"/>
              <w:rPr>
                <w:rFonts w:hint="eastAsia" w:ascii="宋体" w:hAnsi="宋体"/>
                <w:sz w:val="24"/>
                <w:szCs w:val="24"/>
              </w:rPr>
            </w:pPr>
            <w:r>
              <w:rPr>
                <w:rFonts w:ascii="宋体" w:hAnsi="宋体"/>
                <w:sz w:val="24"/>
                <w:szCs w:val="24"/>
              </w:rPr>
              <w:t xml:space="preserve">2</w:t>
            </w:r>
            <w:r>
              <w:rPr>
                <w:rFonts w:hint="eastAsia" w:ascii="宋体" w:hAnsi="宋体"/>
                <w:sz w:val="24"/>
                <w:szCs w:val="24"/>
              </w:rPr>
            </w:r>
            <w:r/>
          </w:p>
        </w:tc>
        <w:tc>
          <w:tcPr>
            <w:tcW w:w="1276" w:type="dxa"/>
            <w:vAlign w:val="center"/>
            <w:textDirection w:val="lrTb"/>
            <w:noWrap w:val="false"/>
          </w:tcPr>
          <w:p>
            <w:pPr>
              <w:pStyle w:val="865"/>
              <w:jc w:val="center"/>
              <w:rPr>
                <w:rFonts w:ascii="宋体" w:hAnsi="宋体"/>
                <w:sz w:val="24"/>
                <w:szCs w:val="24"/>
              </w:rPr>
            </w:pPr>
            <w:r>
              <w:rPr>
                <w:rFonts w:ascii="宋体" w:hAnsi="宋体"/>
                <w:sz w:val="24"/>
                <w:szCs w:val="24"/>
              </w:rPr>
              <w:t xml:space="preserve">投标及开标时间</w:t>
            </w:r>
            <w:r/>
          </w:p>
        </w:tc>
        <w:tc>
          <w:tcPr>
            <w:tcW w:w="7660" w:type="dxa"/>
            <w:vAlign w:val="center"/>
            <w:textDirection w:val="lrTb"/>
            <w:noWrap w:val="false"/>
          </w:tcPr>
          <w:p>
            <w:pPr>
              <w:pStyle w:val="865"/>
              <w:rPr>
                <w:rFonts w:ascii="宋体" w:hAnsi="宋体"/>
                <w:sz w:val="24"/>
                <w:szCs w:val="24"/>
              </w:rPr>
            </w:pPr>
            <w:r>
              <w:rPr>
                <w:rFonts w:ascii="宋体" w:hAnsi="宋体"/>
                <w:sz w:val="24"/>
                <w:szCs w:val="24"/>
              </w:rPr>
              <w:t xml:space="preserve">投标文件上传时间：自招标公告发布之日起至投标截止时间止。</w:t>
            </w:r>
            <w:r/>
          </w:p>
          <w:p>
            <w:pPr>
              <w:pStyle w:val="865"/>
              <w:rPr>
                <w:rFonts w:ascii="宋体" w:hAnsi="宋体"/>
                <w:sz w:val="24"/>
                <w:szCs w:val="24"/>
              </w:rPr>
            </w:pPr>
            <w:r>
              <w:rPr>
                <w:rFonts w:ascii="宋体" w:hAnsi="宋体"/>
                <w:sz w:val="24"/>
                <w:szCs w:val="24"/>
              </w:rPr>
              <w:t xml:space="preserve">投标截止时间</w:t>
            </w:r>
            <w:r>
              <w:rPr>
                <w:rFonts w:hint="eastAsia" w:ascii="宋体" w:hAnsi="宋体"/>
                <w:sz w:val="24"/>
                <w:szCs w:val="24"/>
              </w:rPr>
              <w:t xml:space="preserve">、开标时间</w:t>
            </w:r>
            <w:r>
              <w:rPr>
                <w:rFonts w:ascii="宋体" w:hAnsi="宋体"/>
                <w:sz w:val="24"/>
                <w:szCs w:val="24"/>
              </w:rPr>
              <w:t xml:space="preserve">：202</w:t>
            </w:r>
            <w:r>
              <w:rPr>
                <w:rFonts w:hint="eastAsia" w:ascii="宋体" w:hAnsi="宋体"/>
                <w:sz w:val="24"/>
                <w:szCs w:val="24"/>
              </w:rPr>
              <w:t xml:space="preserve">4</w:t>
            </w:r>
            <w:r>
              <w:rPr>
                <w:rFonts w:ascii="宋体" w:hAnsi="宋体"/>
                <w:sz w:val="24"/>
                <w:szCs w:val="24"/>
              </w:rPr>
              <w:t xml:space="preserve">年10</w:t>
            </w:r>
            <w:r>
              <w:rPr>
                <w:rFonts w:ascii="宋体" w:hAnsi="宋体"/>
                <w:sz w:val="24"/>
                <w:szCs w:val="24"/>
              </w:rPr>
              <w:t xml:space="preserve">月22</w:t>
            </w:r>
            <w:r>
              <w:rPr>
                <w:rFonts w:ascii="宋体" w:hAnsi="宋体"/>
                <w:sz w:val="24"/>
                <w:szCs w:val="24"/>
              </w:rPr>
              <w:t xml:space="preserve">日13</w:t>
            </w:r>
            <w:r>
              <w:rPr>
                <w:rFonts w:hint="eastAsia" w:ascii="宋体" w:hAnsi="宋体"/>
                <w:sz w:val="24"/>
                <w:szCs w:val="24"/>
              </w:rPr>
              <w:t xml:space="preserve">：</w:t>
            </w:r>
            <w:r>
              <w:rPr>
                <w:rFonts w:ascii="宋体" w:hAnsi="宋体"/>
                <w:sz w:val="24"/>
                <w:szCs w:val="24"/>
              </w:rPr>
              <w:t xml:space="preserve">00</w:t>
            </w:r>
            <w:r/>
          </w:p>
          <w:p>
            <w:pPr>
              <w:pStyle w:val="865"/>
              <w:rPr>
                <w:rFonts w:hint="eastAsia" w:ascii="宋体" w:hAnsi="宋体"/>
                <w:sz w:val="24"/>
                <w:szCs w:val="24"/>
              </w:rPr>
            </w:pPr>
            <w:r>
              <w:rPr>
                <w:rFonts w:ascii="宋体" w:hAnsi="宋体"/>
                <w:sz w:val="24"/>
                <w:szCs w:val="24"/>
              </w:rPr>
              <w:t xml:space="preserve">开标地点：</w:t>
            </w:r>
            <w:r>
              <w:rPr>
                <w:rFonts w:hint="eastAsia"/>
                <w:sz w:val="24"/>
                <w:szCs w:val="24"/>
              </w:rPr>
              <w:t xml:space="preserve">“苏采云”系统网上开标大厅</w:t>
            </w:r>
            <w:r>
              <w:rPr>
                <w:rFonts w:hint="eastAsia" w:ascii="宋体" w:hAnsi="宋体"/>
                <w:sz w:val="24"/>
                <w:szCs w:val="24"/>
              </w:rPr>
            </w:r>
            <w:r/>
          </w:p>
        </w:tc>
      </w:tr>
      <w:tr>
        <w:trPr>
          <w:trHeight w:val="742"/>
        </w:trPr>
        <w:tc>
          <w:tcPr>
            <w:tcW w:w="709"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3</w:t>
            </w:r>
            <w:r/>
          </w:p>
        </w:tc>
        <w:tc>
          <w:tcPr>
            <w:tcW w:w="1276" w:type="dxa"/>
            <w:vAlign w:val="center"/>
            <w:textDirection w:val="lrTb"/>
            <w:noWrap w:val="false"/>
          </w:tcPr>
          <w:p>
            <w:pPr>
              <w:pStyle w:val="865"/>
              <w:jc w:val="center"/>
              <w:rPr>
                <w:rFonts w:hint="eastAsia" w:ascii="宋体" w:hAnsi="宋体"/>
                <w:sz w:val="24"/>
                <w:szCs w:val="24"/>
              </w:rPr>
            </w:pPr>
            <w:r>
              <w:rPr>
                <w:rFonts w:ascii="宋体" w:hAnsi="宋体"/>
                <w:sz w:val="24"/>
                <w:szCs w:val="24"/>
              </w:rPr>
              <w:t xml:space="preserve">投标文件份数</w:t>
            </w:r>
            <w:r>
              <w:rPr>
                <w:rFonts w:hint="eastAsia" w:ascii="宋体" w:hAnsi="宋体"/>
                <w:sz w:val="24"/>
                <w:szCs w:val="24"/>
              </w:rPr>
            </w:r>
            <w:r/>
          </w:p>
        </w:tc>
        <w:tc>
          <w:tcPr>
            <w:tcW w:w="7660" w:type="dxa"/>
            <w:vAlign w:val="center"/>
            <w:textDirection w:val="lrTb"/>
            <w:noWrap w:val="false"/>
          </w:tcPr>
          <w:p>
            <w:pPr>
              <w:pStyle w:val="865"/>
              <w:rPr>
                <w:rFonts w:hint="eastAsia" w:ascii="宋体" w:hAnsi="宋体"/>
                <w:sz w:val="24"/>
                <w:szCs w:val="24"/>
              </w:rPr>
            </w:pPr>
            <w:r>
              <w:rPr>
                <w:rFonts w:ascii="宋体" w:hAnsi="宋体"/>
                <w:sz w:val="24"/>
                <w:szCs w:val="24"/>
              </w:rPr>
              <w:t xml:space="preserve">投标人</w:t>
            </w:r>
            <w:r>
              <w:rPr>
                <w:rFonts w:hint="eastAsia"/>
                <w:sz w:val="24"/>
                <w:szCs w:val="24"/>
              </w:rPr>
              <w:t xml:space="preserve">须</w:t>
            </w:r>
            <w:r>
              <w:rPr>
                <w:sz w:val="24"/>
                <w:szCs w:val="24"/>
              </w:rPr>
              <w:t xml:space="preserve">将</w:t>
            </w:r>
            <w:r>
              <w:rPr>
                <w:rFonts w:hint="eastAsia"/>
                <w:sz w:val="24"/>
                <w:szCs w:val="24"/>
              </w:rPr>
              <w:t xml:space="preserve">电子投标文件上传到“苏采云”系统。</w:t>
            </w:r>
            <w:r>
              <w:rPr>
                <w:rFonts w:hint="eastAsia" w:ascii="宋体" w:hAnsi="宋体"/>
                <w:sz w:val="24"/>
                <w:szCs w:val="24"/>
              </w:rPr>
            </w:r>
            <w:r/>
          </w:p>
        </w:tc>
      </w:tr>
      <w:tr>
        <w:trPr>
          <w:trHeight w:val="415"/>
        </w:trPr>
        <w:tc>
          <w:tcPr>
            <w:tcW w:w="709"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4</w:t>
            </w:r>
            <w:r/>
          </w:p>
        </w:tc>
        <w:tc>
          <w:tcPr>
            <w:tcW w:w="1276" w:type="dxa"/>
            <w:vAlign w:val="center"/>
            <w:textDirection w:val="lrTb"/>
            <w:noWrap w:val="false"/>
          </w:tcPr>
          <w:p>
            <w:pPr>
              <w:pStyle w:val="865"/>
              <w:jc w:val="center"/>
              <w:rPr>
                <w:rFonts w:ascii="宋体" w:hAnsi="宋体"/>
                <w:sz w:val="24"/>
                <w:szCs w:val="24"/>
              </w:rPr>
            </w:pPr>
            <w:r>
              <w:rPr>
                <w:rFonts w:ascii="宋体" w:hAnsi="宋体"/>
                <w:sz w:val="24"/>
                <w:szCs w:val="24"/>
              </w:rPr>
              <w:t xml:space="preserve">投标</w:t>
            </w:r>
            <w:r/>
          </w:p>
          <w:p>
            <w:pPr>
              <w:pStyle w:val="865"/>
              <w:jc w:val="center"/>
              <w:rPr>
                <w:rFonts w:ascii="宋体" w:hAnsi="宋体"/>
                <w:sz w:val="24"/>
                <w:szCs w:val="24"/>
              </w:rPr>
            </w:pPr>
            <w:r>
              <w:rPr>
                <w:rFonts w:ascii="宋体" w:hAnsi="宋体"/>
                <w:sz w:val="24"/>
                <w:szCs w:val="24"/>
              </w:rPr>
              <w:t xml:space="preserve">保证金</w:t>
            </w:r>
            <w:r/>
          </w:p>
        </w:tc>
        <w:tc>
          <w:tcPr>
            <w:tcW w:w="7660" w:type="dxa"/>
            <w:vAlign w:val="center"/>
            <w:textDirection w:val="lrTb"/>
            <w:noWrap w:val="false"/>
          </w:tcPr>
          <w:p>
            <w:pPr>
              <w:pStyle w:val="865"/>
              <w:rPr>
                <w:rFonts w:ascii="宋体" w:hAnsi="宋体"/>
                <w:b/>
                <w:sz w:val="24"/>
                <w:szCs w:val="24"/>
              </w:rPr>
            </w:pPr>
            <w:r>
              <w:rPr>
                <w:rFonts w:ascii="宋体" w:hAnsi="宋体"/>
                <w:sz w:val="24"/>
                <w:szCs w:val="24"/>
              </w:rPr>
              <w:t xml:space="preserve">本项目不收取投标保证金。</w:t>
            </w:r>
            <w:r>
              <w:rPr>
                <w:rFonts w:ascii="宋体" w:hAnsi="宋体"/>
                <w:b/>
                <w:sz w:val="24"/>
                <w:szCs w:val="24"/>
              </w:rPr>
            </w:r>
            <w:r/>
          </w:p>
        </w:tc>
      </w:tr>
      <w:tr>
        <w:trPr>
          <w:trHeight w:val="742"/>
        </w:trPr>
        <w:tc>
          <w:tcPr>
            <w:tcW w:w="709"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5</w:t>
            </w:r>
            <w:r/>
          </w:p>
        </w:tc>
        <w:tc>
          <w:tcPr>
            <w:tcW w:w="1276" w:type="dxa"/>
            <w:vAlign w:val="center"/>
            <w:textDirection w:val="lrTb"/>
            <w:noWrap w:val="false"/>
          </w:tcPr>
          <w:p>
            <w:pPr>
              <w:pStyle w:val="865"/>
              <w:jc w:val="center"/>
              <w:rPr>
                <w:rFonts w:ascii="宋体" w:hAnsi="宋体"/>
                <w:sz w:val="24"/>
                <w:szCs w:val="24"/>
              </w:rPr>
            </w:pPr>
            <w:r>
              <w:rPr>
                <w:rFonts w:ascii="宋体" w:hAnsi="宋体"/>
                <w:sz w:val="24"/>
                <w:szCs w:val="24"/>
              </w:rPr>
              <w:t xml:space="preserve">履约</w:t>
            </w:r>
            <w:r/>
          </w:p>
          <w:p>
            <w:pPr>
              <w:pStyle w:val="865"/>
              <w:jc w:val="center"/>
              <w:rPr>
                <w:rFonts w:ascii="宋体" w:hAnsi="宋体"/>
                <w:sz w:val="24"/>
                <w:szCs w:val="24"/>
              </w:rPr>
            </w:pPr>
            <w:r>
              <w:rPr>
                <w:rFonts w:ascii="宋体" w:hAnsi="宋体"/>
                <w:sz w:val="24"/>
                <w:szCs w:val="24"/>
              </w:rPr>
              <w:t xml:space="preserve">保证金</w:t>
            </w:r>
            <w:r/>
          </w:p>
        </w:tc>
        <w:tc>
          <w:tcPr>
            <w:tcW w:w="7660" w:type="dxa"/>
            <w:vAlign w:val="center"/>
            <w:textDirection w:val="lrTb"/>
            <w:noWrap w:val="false"/>
          </w:tcPr>
          <w:p>
            <w:pPr>
              <w:pStyle w:val="865"/>
              <w:rPr>
                <w:rFonts w:hint="eastAsia" w:ascii="宋体" w:hAnsi="宋体"/>
                <w:sz w:val="24"/>
                <w:szCs w:val="24"/>
              </w:rPr>
            </w:pPr>
            <w:r>
              <w:rPr>
                <w:rFonts w:ascii="宋体" w:hAnsi="宋体"/>
                <w:sz w:val="24"/>
                <w:szCs w:val="24"/>
              </w:rPr>
              <w:t xml:space="preserve">本项目</w:t>
            </w:r>
            <w:r>
              <w:rPr>
                <w:rFonts w:ascii="宋体" w:hAnsi="宋体"/>
                <w:sz w:val="24"/>
                <w:szCs w:val="24"/>
              </w:rPr>
              <w:t xml:space="preserve">各分包</w:t>
            </w:r>
            <w:r>
              <w:rPr>
                <w:rFonts w:ascii="宋体" w:hAnsi="宋体"/>
                <w:sz w:val="24"/>
                <w:szCs w:val="24"/>
              </w:rPr>
              <w:t xml:space="preserve">收取履约保证金</w:t>
            </w:r>
            <w:r>
              <w:rPr>
                <w:rFonts w:hint="eastAsia" w:ascii="宋体" w:hAnsi="宋体"/>
                <w:sz w:val="24"/>
                <w:szCs w:val="24"/>
              </w:rPr>
              <w:t xml:space="preserve">20万</w:t>
            </w:r>
            <w:r>
              <w:rPr>
                <w:rFonts w:ascii="宋体" w:hAnsi="宋体"/>
                <w:sz w:val="24"/>
                <w:szCs w:val="24"/>
              </w:rPr>
              <w:t xml:space="preserve">元，在</w:t>
            </w:r>
            <w:r>
              <w:rPr>
                <w:rFonts w:hint="eastAsia" w:ascii="宋体" w:hAnsi="宋体"/>
                <w:sz w:val="24"/>
                <w:szCs w:val="24"/>
              </w:rPr>
              <w:t xml:space="preserve">中标</w:t>
            </w:r>
            <w:r>
              <w:rPr>
                <w:rFonts w:ascii="宋体" w:hAnsi="宋体"/>
                <w:sz w:val="24"/>
                <w:szCs w:val="24"/>
              </w:rPr>
              <w:t xml:space="preserve">通知书发出后一个月内由中标人向采购人提交</w:t>
            </w:r>
            <w:r>
              <w:rPr>
                <w:rFonts w:hint="eastAsia" w:ascii="宋体" w:hAnsi="宋体"/>
                <w:sz w:val="24"/>
                <w:szCs w:val="24"/>
              </w:rPr>
              <w:t xml:space="preserve">。</w:t>
            </w:r>
            <w:r/>
          </w:p>
          <w:p>
            <w:pPr>
              <w:pStyle w:val="865"/>
              <w:rPr>
                <w:rFonts w:ascii="宋体" w:hAnsi="宋体"/>
                <w:sz w:val="24"/>
                <w:szCs w:val="24"/>
              </w:rPr>
            </w:pPr>
            <w:r>
              <w:rPr>
                <w:rFonts w:ascii="宋体" w:hAnsi="宋体"/>
                <w:sz w:val="24"/>
                <w:szCs w:val="24"/>
              </w:rPr>
              <w:t xml:space="preserve">履约保证金形式：</w:t>
            </w:r>
            <w:r>
              <w:rPr>
                <w:rFonts w:hint="eastAsia" w:ascii="宋体" w:hAnsi="宋体"/>
                <w:sz w:val="24"/>
                <w:szCs w:val="24"/>
              </w:rPr>
              <w:t xml:space="preserve">支票、</w:t>
            </w:r>
            <w:r>
              <w:rPr>
                <w:rFonts w:ascii="宋体" w:hAnsi="宋体"/>
                <w:sz w:val="24"/>
                <w:szCs w:val="24"/>
              </w:rPr>
              <w:t xml:space="preserve">汇票</w:t>
            </w:r>
            <w:r>
              <w:rPr>
                <w:rFonts w:hint="eastAsia" w:ascii="宋体" w:hAnsi="宋体"/>
                <w:sz w:val="24"/>
                <w:szCs w:val="24"/>
              </w:rPr>
              <w:t xml:space="preserve">、本票或</w:t>
            </w:r>
            <w:r>
              <w:rPr>
                <w:rFonts w:ascii="宋体" w:hAnsi="宋体"/>
                <w:sz w:val="24"/>
                <w:szCs w:val="24"/>
              </w:rPr>
              <w:t xml:space="preserve">保函</w:t>
            </w:r>
            <w:r>
              <w:rPr>
                <w:rFonts w:hint="eastAsia" w:ascii="宋体" w:hAnsi="宋体"/>
                <w:sz w:val="24"/>
                <w:szCs w:val="24"/>
              </w:rPr>
              <w:t xml:space="preserve">（电子保函）</w:t>
            </w:r>
            <w:r>
              <w:rPr>
                <w:rFonts w:ascii="宋体" w:hAnsi="宋体"/>
                <w:sz w:val="24"/>
                <w:szCs w:val="24"/>
              </w:rPr>
              <w:t xml:space="preserve">等非现金形式。</w:t>
            </w:r>
            <w:r>
              <w:rPr>
                <w:rFonts w:ascii="宋体" w:hAnsi="宋体"/>
                <w:sz w:val="24"/>
                <w:szCs w:val="24"/>
              </w:rPr>
            </w:r>
            <w:r/>
          </w:p>
        </w:tc>
      </w:tr>
      <w:tr>
        <w:trPr>
          <w:trHeight w:val="742"/>
        </w:trPr>
        <w:tc>
          <w:tcPr>
            <w:tcW w:w="709"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6</w:t>
            </w:r>
            <w:r/>
          </w:p>
        </w:tc>
        <w:tc>
          <w:tcPr>
            <w:tcW w:w="1276" w:type="dxa"/>
            <w:vAlign w:val="center"/>
            <w:textDirection w:val="lrTb"/>
            <w:noWrap w:val="false"/>
          </w:tcPr>
          <w:p>
            <w:pPr>
              <w:pStyle w:val="865"/>
              <w:jc w:val="center"/>
              <w:rPr>
                <w:rFonts w:ascii="宋体" w:hAnsi="宋体"/>
                <w:sz w:val="24"/>
                <w:szCs w:val="24"/>
              </w:rPr>
            </w:pPr>
            <w:r>
              <w:rPr>
                <w:rFonts w:ascii="宋体" w:hAnsi="宋体"/>
                <w:sz w:val="24"/>
                <w:szCs w:val="24"/>
              </w:rPr>
              <w:t xml:space="preserve">投标</w:t>
            </w:r>
            <w:r/>
          </w:p>
          <w:p>
            <w:pPr>
              <w:pStyle w:val="865"/>
              <w:jc w:val="center"/>
              <w:rPr>
                <w:rFonts w:ascii="宋体" w:hAnsi="宋体"/>
                <w:sz w:val="24"/>
                <w:szCs w:val="24"/>
              </w:rPr>
            </w:pPr>
            <w:r>
              <w:rPr>
                <w:rFonts w:ascii="宋体" w:hAnsi="宋体"/>
                <w:sz w:val="24"/>
                <w:szCs w:val="24"/>
              </w:rPr>
              <w:t xml:space="preserve">有效期</w:t>
            </w:r>
            <w:r/>
          </w:p>
        </w:tc>
        <w:tc>
          <w:tcPr>
            <w:tcW w:w="7660" w:type="dxa"/>
            <w:vAlign w:val="center"/>
            <w:textDirection w:val="lrTb"/>
            <w:noWrap w:val="false"/>
          </w:tcPr>
          <w:p>
            <w:pPr>
              <w:pStyle w:val="865"/>
              <w:rPr>
                <w:rFonts w:ascii="宋体" w:hAnsi="宋体"/>
                <w:sz w:val="24"/>
                <w:szCs w:val="24"/>
              </w:rPr>
            </w:pPr>
            <w:r>
              <w:rPr>
                <w:rFonts w:ascii="宋体" w:hAnsi="宋体"/>
                <w:sz w:val="24"/>
                <w:szCs w:val="24"/>
              </w:rPr>
              <w:t xml:space="preserve">自投标截止之日起六十（60）天。</w:t>
            </w:r>
            <w:r/>
          </w:p>
        </w:tc>
      </w:tr>
      <w:tr>
        <w:trPr>
          <w:trHeight w:val="914"/>
        </w:trPr>
        <w:tc>
          <w:tcPr>
            <w:tcW w:w="709"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7</w:t>
            </w:r>
            <w:r/>
          </w:p>
        </w:tc>
        <w:tc>
          <w:tcPr>
            <w:tcW w:w="1276" w:type="dxa"/>
            <w:vAlign w:val="center"/>
            <w:textDirection w:val="lrTb"/>
            <w:noWrap w:val="false"/>
          </w:tcPr>
          <w:p>
            <w:pPr>
              <w:pStyle w:val="865"/>
              <w:jc w:val="center"/>
              <w:rPr>
                <w:rFonts w:ascii="宋体" w:hAnsi="宋体"/>
                <w:sz w:val="24"/>
                <w:szCs w:val="24"/>
              </w:rPr>
            </w:pPr>
            <w:r>
              <w:rPr>
                <w:rFonts w:ascii="宋体" w:hAnsi="宋体"/>
                <w:sz w:val="24"/>
                <w:szCs w:val="24"/>
              </w:rPr>
              <w:t xml:space="preserve">中标</w:t>
            </w:r>
            <w:r/>
          </w:p>
          <w:p>
            <w:pPr>
              <w:pStyle w:val="865"/>
              <w:jc w:val="center"/>
              <w:rPr>
                <w:rFonts w:ascii="宋体" w:hAnsi="宋体"/>
                <w:sz w:val="18"/>
                <w:szCs w:val="18"/>
              </w:rPr>
            </w:pPr>
            <w:r>
              <w:rPr>
                <w:rFonts w:ascii="宋体" w:hAnsi="宋体"/>
                <w:sz w:val="24"/>
                <w:szCs w:val="24"/>
              </w:rPr>
              <w:t xml:space="preserve">服务费</w:t>
            </w:r>
            <w:r>
              <w:rPr>
                <w:rFonts w:ascii="宋体" w:hAnsi="宋体"/>
                <w:sz w:val="18"/>
                <w:szCs w:val="18"/>
              </w:rPr>
            </w:r>
            <w:r/>
          </w:p>
        </w:tc>
        <w:tc>
          <w:tcPr>
            <w:tcW w:w="7660" w:type="dxa"/>
            <w:vAlign w:val="center"/>
            <w:textDirection w:val="lrTb"/>
            <w:noWrap w:val="false"/>
          </w:tcPr>
          <w:p>
            <w:pPr>
              <w:pStyle w:val="865"/>
              <w:rPr>
                <w:rFonts w:ascii="宋体" w:hAnsi="宋体"/>
                <w:sz w:val="24"/>
                <w:szCs w:val="24"/>
              </w:rPr>
            </w:pPr>
            <w:r>
              <w:rPr>
                <w:rFonts w:ascii="宋体" w:hAnsi="宋体"/>
                <w:sz w:val="24"/>
                <w:szCs w:val="24"/>
              </w:rPr>
              <w:t xml:space="preserve">本项目中标服务费为</w:t>
            </w:r>
            <w:r>
              <w:rPr>
                <w:rFonts w:hint="eastAsia" w:ascii="宋体" w:hAnsi="宋体"/>
                <w:sz w:val="24"/>
                <w:szCs w:val="24"/>
              </w:rPr>
              <w:t xml:space="preserve">第一包：人民币26600元、第二包：人民币26600元</w:t>
            </w:r>
            <w:r>
              <w:rPr>
                <w:rFonts w:ascii="宋体" w:hAnsi="宋体"/>
                <w:sz w:val="24"/>
                <w:szCs w:val="24"/>
              </w:rPr>
              <w:t xml:space="preserve">，在发中标通知书时由中标人向采购代理机构支付，一次性付清。</w:t>
            </w:r>
            <w:r/>
          </w:p>
        </w:tc>
      </w:tr>
      <w:tr>
        <w:trPr>
          <w:trHeight w:val="1090"/>
        </w:trPr>
        <w:tc>
          <w:tcPr>
            <w:tcW w:w="709" w:type="dxa"/>
            <w:vAlign w:val="center"/>
            <w:textDirection w:val="lrTb"/>
            <w:noWrap w:val="false"/>
          </w:tcPr>
          <w:p>
            <w:pPr>
              <w:pStyle w:val="865"/>
              <w:jc w:val="center"/>
              <w:rPr>
                <w:rFonts w:ascii="宋体" w:hAnsi="宋体"/>
                <w:sz w:val="24"/>
                <w:szCs w:val="24"/>
              </w:rPr>
            </w:pPr>
            <w:r>
              <w:rPr>
                <w:rFonts w:ascii="宋体" w:hAnsi="宋体"/>
                <w:sz w:val="24"/>
                <w:szCs w:val="24"/>
              </w:rPr>
              <w:t xml:space="preserve">8</w:t>
            </w:r>
            <w:r/>
          </w:p>
        </w:tc>
        <w:tc>
          <w:tcPr>
            <w:tcW w:w="1276" w:type="dxa"/>
            <w:vAlign w:val="center"/>
            <w:textDirection w:val="lrTb"/>
            <w:noWrap w:val="false"/>
          </w:tcPr>
          <w:p>
            <w:pPr>
              <w:pStyle w:val="865"/>
              <w:jc w:val="center"/>
              <w:rPr>
                <w:rFonts w:ascii="宋体" w:hAnsi="宋体"/>
                <w:sz w:val="24"/>
                <w:szCs w:val="24"/>
              </w:rPr>
            </w:pPr>
            <w:r>
              <w:rPr>
                <w:rFonts w:ascii="宋体" w:hAnsi="宋体"/>
                <w:sz w:val="24"/>
                <w:szCs w:val="24"/>
              </w:rPr>
              <w:t xml:space="preserve">信用查询</w:t>
            </w:r>
            <w:r/>
          </w:p>
        </w:tc>
        <w:tc>
          <w:tcPr>
            <w:tcW w:w="7660" w:type="dxa"/>
            <w:vAlign w:val="center"/>
            <w:textDirection w:val="lrTb"/>
            <w:noWrap w:val="false"/>
          </w:tcPr>
          <w:p>
            <w:pPr>
              <w:pStyle w:val="865"/>
              <w:rPr>
                <w:sz w:val="24"/>
                <w:szCs w:val="24"/>
              </w:rPr>
            </w:pPr>
            <w:r>
              <w:rPr>
                <w:sz w:val="24"/>
                <w:szCs w:val="24"/>
              </w:rPr>
              <w:t xml:space="preserve">采购代理机构将在</w:t>
            </w:r>
            <w:r>
              <w:rPr>
                <w:rFonts w:hint="eastAsia"/>
                <w:sz w:val="24"/>
                <w:szCs w:val="24"/>
              </w:rPr>
              <w:t xml:space="preserve">“信用中国”网站</w:t>
            </w:r>
            <w:r>
              <w:rPr>
                <w:sz w:val="24"/>
                <w:szCs w:val="24"/>
              </w:rPr>
              <w:t xml:space="preserve">对投标人的诚信记录进行查询，如存在应依法拒绝供应商参加政府采购的失信信息的，</w:t>
            </w:r>
            <w:r>
              <w:rPr>
                <w:rFonts w:ascii="宋体" w:hAnsi="宋体"/>
                <w:sz w:val="24"/>
                <w:szCs w:val="24"/>
              </w:rPr>
              <w:t xml:space="preserve">作无效投标处理</w:t>
            </w:r>
            <w:r>
              <w:rPr>
                <w:sz w:val="24"/>
                <w:szCs w:val="24"/>
              </w:rPr>
              <w:t xml:space="preserve">。</w:t>
            </w:r>
            <w:r/>
          </w:p>
        </w:tc>
      </w:tr>
      <w:tr>
        <w:trPr>
          <w:trHeight w:val="1254"/>
        </w:trPr>
        <w:tc>
          <w:tcPr>
            <w:tcW w:w="709"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9</w:t>
            </w:r>
            <w:r/>
          </w:p>
        </w:tc>
        <w:tc>
          <w:tcPr>
            <w:tcW w:w="1276" w:type="dxa"/>
            <w:vAlign w:val="center"/>
            <w:textDirection w:val="lrTb"/>
            <w:noWrap w:val="false"/>
          </w:tcPr>
          <w:p>
            <w:pPr>
              <w:pStyle w:val="865"/>
              <w:jc w:val="center"/>
              <w:rPr>
                <w:rFonts w:hint="eastAsia" w:ascii="宋体" w:hAnsi="宋体"/>
                <w:sz w:val="24"/>
                <w:szCs w:val="24"/>
              </w:rPr>
            </w:pPr>
            <w:r>
              <w:rPr>
                <w:rFonts w:ascii="宋体" w:hAnsi="宋体"/>
                <w:sz w:val="24"/>
                <w:szCs w:val="24"/>
              </w:rPr>
              <w:t xml:space="preserve">申请人的资格要求</w:t>
            </w:r>
            <w:r>
              <w:rPr>
                <w:rFonts w:hint="eastAsia" w:ascii="宋体" w:hAnsi="宋体"/>
                <w:sz w:val="24"/>
                <w:szCs w:val="24"/>
              </w:rPr>
            </w:r>
            <w:r/>
          </w:p>
        </w:tc>
        <w:tc>
          <w:tcPr>
            <w:tcW w:w="7660" w:type="dxa"/>
            <w:vAlign w:val="center"/>
            <w:textDirection w:val="lrTb"/>
            <w:noWrap w:val="false"/>
          </w:tcPr>
          <w:p>
            <w:pPr>
              <w:pStyle w:val="865"/>
              <w:rPr>
                <w:rFonts w:ascii="宋体" w:hAnsi="宋体"/>
                <w:sz w:val="24"/>
                <w:szCs w:val="24"/>
              </w:rPr>
            </w:pPr>
            <w:r>
              <w:rPr>
                <w:rFonts w:ascii="宋体" w:hAnsi="宋体"/>
                <w:sz w:val="24"/>
                <w:szCs w:val="24"/>
              </w:rPr>
              <w:t xml:space="preserve">1、满足《中华人民共和国政府采购法》第二十二条规定</w:t>
            </w:r>
            <w:r>
              <w:rPr>
                <w:rFonts w:hint="eastAsia" w:ascii="宋体" w:hAnsi="宋体"/>
                <w:sz w:val="24"/>
                <w:szCs w:val="24"/>
              </w:rPr>
              <w:t xml:space="preserve">。</w:t>
            </w:r>
            <w:r>
              <w:rPr>
                <w:rFonts w:ascii="宋体" w:hAnsi="宋体"/>
                <w:sz w:val="24"/>
                <w:szCs w:val="24"/>
              </w:rPr>
            </w:r>
            <w:r/>
          </w:p>
          <w:p>
            <w:pPr>
              <w:pStyle w:val="865"/>
              <w:rPr>
                <w:b/>
                <w:bCs/>
              </w:rPr>
            </w:pPr>
            <w:r>
              <w:rPr>
                <w:rFonts w:ascii="宋体" w:hAnsi="宋体"/>
                <w:sz w:val="24"/>
                <w:szCs w:val="24"/>
              </w:rPr>
              <w:t xml:space="preserve">2、</w:t>
            </w:r>
            <w:r>
              <w:rPr>
                <w:rFonts w:hint="eastAsia" w:ascii="宋体" w:hAnsi="宋体"/>
                <w:sz w:val="24"/>
                <w:szCs w:val="24"/>
              </w:rPr>
              <w:t xml:space="preserve">落实政府采购政策需满足的资格要求：</w:t>
            </w:r>
            <w:r>
              <w:rPr>
                <w:rFonts w:hint="eastAsia" w:ascii="宋体" w:hAnsi="宋体"/>
                <w:b/>
                <w:sz w:val="24"/>
                <w:szCs w:val="24"/>
              </w:rPr>
              <w:t xml:space="preserve">本项目专门面向中小企业采购，</w:t>
            </w:r>
            <w:r>
              <w:rPr>
                <w:rFonts w:hint="eastAsia"/>
                <w:b/>
                <w:bCs/>
                <w:sz w:val="24"/>
                <w:szCs w:val="24"/>
              </w:rPr>
              <w:t xml:space="preserve">所属行业为</w:t>
            </w:r>
            <w:r>
              <w:rPr>
                <w:rFonts w:hint="eastAsia" w:ascii="宋体" w:hAnsi="宋体"/>
                <w:b/>
                <w:bCs/>
                <w:sz w:val="24"/>
                <w:szCs w:val="24"/>
              </w:rPr>
              <w:t xml:space="preserve">餐饮业</w:t>
            </w:r>
            <w:r>
              <w:rPr>
                <w:rFonts w:hint="eastAsia"/>
                <w:b/>
                <w:bCs/>
                <w:sz w:val="24"/>
                <w:szCs w:val="24"/>
              </w:rPr>
              <w:t xml:space="preserve">，投标时须提供《中小企业声明函》</w:t>
            </w:r>
            <w:r>
              <w:rPr>
                <w:b/>
                <w:bCs/>
              </w:rPr>
            </w:r>
            <w:r/>
          </w:p>
          <w:p>
            <w:pPr>
              <w:pStyle w:val="865"/>
              <w:rPr>
                <w:rFonts w:hint="eastAsia" w:ascii="宋体" w:hAnsi="宋体"/>
                <w:b/>
                <w:sz w:val="24"/>
                <w:szCs w:val="24"/>
              </w:rPr>
            </w:pPr>
            <w:r>
              <w:rPr>
                <w:rFonts w:hint="eastAsia" w:ascii="宋体" w:hAnsi="宋体"/>
                <w:b/>
                <w:sz w:val="24"/>
                <w:szCs w:val="24"/>
              </w:rPr>
              <w:t xml:space="preserve">注：对残疾人福利性单位、监狱业视同小型、微型企业，但须按要求提供有关声明函或证明文件。</w:t>
            </w:r>
            <w:r/>
          </w:p>
          <w:p>
            <w:pPr>
              <w:pStyle w:val="865"/>
              <w:rPr>
                <w:rFonts w:hint="eastAsia" w:ascii="宋体" w:hAnsi="宋体"/>
                <w:sz w:val="24"/>
                <w:szCs w:val="24"/>
              </w:rPr>
            </w:pPr>
            <w:r>
              <w:rPr>
                <w:rFonts w:hint="eastAsia" w:ascii="宋体" w:hAnsi="宋体"/>
                <w:sz w:val="24"/>
                <w:szCs w:val="24"/>
              </w:rPr>
              <w:t xml:space="preserve">3、本项目的特定资格要求：具有有效期内的《食品经营许可证》。</w:t>
            </w:r>
            <w:r/>
          </w:p>
          <w:p>
            <w:pPr>
              <w:pStyle w:val="865"/>
              <w:rPr>
                <w:rFonts w:ascii="宋体" w:hAnsi="宋体"/>
                <w:sz w:val="24"/>
                <w:szCs w:val="24"/>
              </w:rPr>
            </w:pPr>
            <w:r>
              <w:rPr>
                <w:rFonts w:ascii="宋体" w:hAnsi="宋体"/>
                <w:sz w:val="24"/>
                <w:szCs w:val="24"/>
              </w:rPr>
              <w:t xml:space="preserve">4、其他要求：</w:t>
            </w:r>
            <w:r/>
          </w:p>
          <w:p>
            <w:pPr>
              <w:pStyle w:val="865"/>
              <w:rPr>
                <w:rFonts w:ascii="宋体" w:hAnsi="宋体"/>
                <w:sz w:val="24"/>
                <w:szCs w:val="24"/>
              </w:rPr>
            </w:pPr>
            <w:r>
              <w:rPr>
                <w:rFonts w:ascii="宋体" w:hAnsi="宋体"/>
                <w:sz w:val="24"/>
                <w:szCs w:val="24"/>
              </w:rPr>
              <w:t xml:space="preserve">（1）根据政府采购法及相关法规，将对</w:t>
            </w:r>
            <w:r>
              <w:rPr>
                <w:rFonts w:hint="eastAsia" w:ascii="Times New Roman" w:hAnsi="Times New Roman"/>
                <w:sz w:val="24"/>
                <w:szCs w:val="24"/>
              </w:rPr>
              <w:t xml:space="preserve">投标人</w:t>
            </w:r>
            <w:r>
              <w:rPr>
                <w:rFonts w:ascii="宋体" w:hAnsi="宋体"/>
                <w:sz w:val="24"/>
                <w:szCs w:val="24"/>
              </w:rPr>
              <w:t xml:space="preserve">进行信用查询。</w:t>
            </w:r>
            <w:r>
              <w:rPr>
                <w:rFonts w:hint="eastAsia" w:ascii="Times New Roman" w:hAnsi="Times New Roman"/>
                <w:sz w:val="24"/>
                <w:szCs w:val="24"/>
              </w:rPr>
              <w:t xml:space="preserve">投标人</w:t>
            </w:r>
            <w:r>
              <w:rPr>
                <w:rFonts w:ascii="宋体" w:hAnsi="宋体"/>
                <w:sz w:val="24"/>
                <w:szCs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pStyle w:val="865"/>
              <w:rPr>
                <w:rFonts w:hint="eastAsia" w:ascii="宋体" w:hAnsi="宋体"/>
                <w:sz w:val="24"/>
                <w:szCs w:val="24"/>
              </w:rPr>
            </w:pPr>
            <w:r>
              <w:rPr>
                <w:rFonts w:ascii="宋体" w:hAnsi="宋体"/>
                <w:sz w:val="24"/>
                <w:szCs w:val="24"/>
              </w:rPr>
              <w:t xml:space="preserve">（2）单位负责人为同一人或者存在直接控股、管理关系的不同</w:t>
            </w:r>
            <w:r>
              <w:rPr>
                <w:rFonts w:hint="eastAsia" w:ascii="Times New Roman" w:hAnsi="Times New Roman"/>
                <w:sz w:val="24"/>
                <w:szCs w:val="24"/>
              </w:rPr>
              <w:t xml:space="preserve">投标人</w:t>
            </w:r>
            <w:r>
              <w:rPr>
                <w:rFonts w:ascii="宋体" w:hAnsi="宋体"/>
                <w:sz w:val="24"/>
                <w:szCs w:val="24"/>
              </w:rPr>
              <w:t xml:space="preserve">，不得参加同一合同项下的政府采购活动。</w:t>
            </w:r>
            <w:r>
              <w:rPr>
                <w:rFonts w:hint="eastAsia" w:ascii="宋体" w:hAnsi="宋体"/>
                <w:sz w:val="24"/>
                <w:szCs w:val="24"/>
              </w:rPr>
            </w:r>
            <w:r/>
          </w:p>
        </w:tc>
      </w:tr>
      <w:tr>
        <w:trPr>
          <w:trHeight w:val="1697"/>
        </w:trPr>
        <w:tc>
          <w:tcPr>
            <w:tcW w:w="709"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10</w:t>
            </w:r>
            <w:r/>
          </w:p>
        </w:tc>
        <w:tc>
          <w:tcPr>
            <w:tcW w:w="1276" w:type="dxa"/>
            <w:vAlign w:val="center"/>
            <w:textDirection w:val="lrTb"/>
            <w:noWrap w:val="false"/>
          </w:tcPr>
          <w:p>
            <w:pPr>
              <w:pStyle w:val="865"/>
              <w:jc w:val="center"/>
              <w:rPr>
                <w:rFonts w:ascii="宋体" w:hAnsi="宋体"/>
                <w:sz w:val="24"/>
                <w:szCs w:val="24"/>
              </w:rPr>
            </w:pPr>
            <w:r>
              <w:rPr>
                <w:rFonts w:ascii="宋体" w:hAnsi="宋体"/>
                <w:sz w:val="24"/>
                <w:szCs w:val="24"/>
              </w:rPr>
              <w:t xml:space="preserve">投标文件的构成</w:t>
            </w:r>
            <w:r/>
          </w:p>
        </w:tc>
        <w:tc>
          <w:tcPr>
            <w:tcW w:w="7660" w:type="dxa"/>
            <w:vAlign w:val="center"/>
            <w:textDirection w:val="lrTb"/>
            <w:noWrap w:val="false"/>
          </w:tcPr>
          <w:p>
            <w:pPr>
              <w:pStyle w:val="865"/>
              <w:rPr>
                <w:rFonts w:ascii="宋体" w:hAnsi="宋体"/>
                <w:sz w:val="24"/>
                <w:szCs w:val="24"/>
              </w:rPr>
            </w:pPr>
            <w:r>
              <w:rPr>
                <w:rFonts w:ascii="宋体" w:hAnsi="宋体"/>
                <w:sz w:val="24"/>
                <w:szCs w:val="24"/>
              </w:rPr>
              <w:t xml:space="preserve">封面</w:t>
            </w:r>
            <w:r/>
          </w:p>
          <w:p>
            <w:pPr>
              <w:pStyle w:val="865"/>
              <w:rPr>
                <w:rFonts w:ascii="宋体" w:hAnsi="宋体"/>
                <w:sz w:val="24"/>
                <w:szCs w:val="24"/>
              </w:rPr>
            </w:pPr>
            <w:r>
              <w:rPr>
                <w:rFonts w:ascii="宋体" w:hAnsi="宋体"/>
                <w:sz w:val="24"/>
                <w:szCs w:val="24"/>
              </w:rPr>
              <w:t xml:space="preserve">目录</w:t>
            </w:r>
            <w:r/>
          </w:p>
          <w:p>
            <w:pPr>
              <w:pStyle w:val="865"/>
              <w:rPr>
                <w:rFonts w:ascii="宋体" w:hAnsi="宋体"/>
                <w:sz w:val="24"/>
                <w:szCs w:val="22"/>
              </w:rPr>
            </w:pPr>
            <w:r>
              <w:rPr>
                <w:rFonts w:hint="eastAsia" w:ascii="宋体" w:hAnsi="宋体"/>
                <w:sz w:val="24"/>
                <w:szCs w:val="22"/>
              </w:rPr>
              <w:t xml:space="preserve">*1）</w:t>
            </w:r>
            <w:r>
              <w:rPr>
                <w:sz w:val="24"/>
                <w:szCs w:val="24"/>
              </w:rPr>
              <w:t xml:space="preserve">开标一览表</w:t>
            </w:r>
            <w:r>
              <w:rPr>
                <w:rFonts w:ascii="宋体" w:hAnsi="宋体"/>
                <w:sz w:val="24"/>
                <w:szCs w:val="22"/>
              </w:rPr>
            </w:r>
            <w:r/>
          </w:p>
          <w:p>
            <w:pPr>
              <w:pStyle w:val="865"/>
              <w:ind w:firstLine="120"/>
              <w:rPr>
                <w:rFonts w:ascii="宋体" w:hAnsi="宋体"/>
                <w:sz w:val="24"/>
                <w:szCs w:val="22"/>
              </w:rPr>
            </w:pPr>
            <w:r>
              <w:rPr>
                <w:rFonts w:hint="eastAsia" w:ascii="宋体" w:hAnsi="宋体"/>
                <w:sz w:val="24"/>
                <w:szCs w:val="22"/>
              </w:rPr>
              <w:t xml:space="preserve">2）报价明细表</w:t>
            </w:r>
            <w:r>
              <w:rPr>
                <w:rFonts w:ascii="宋体" w:hAnsi="宋体"/>
                <w:sz w:val="24"/>
                <w:szCs w:val="22"/>
              </w:rPr>
            </w:r>
            <w:r/>
          </w:p>
          <w:p>
            <w:pPr>
              <w:pStyle w:val="865"/>
              <w:rPr>
                <w:rFonts w:ascii="宋体" w:hAnsi="宋体"/>
                <w:sz w:val="24"/>
                <w:szCs w:val="22"/>
              </w:rPr>
            </w:pPr>
            <w:r>
              <w:rPr>
                <w:rFonts w:hint="eastAsia" w:ascii="宋体" w:hAnsi="宋体"/>
                <w:sz w:val="24"/>
                <w:szCs w:val="22"/>
              </w:rPr>
              <w:t xml:space="preserve">*3）资格性证明文件</w:t>
            </w:r>
            <w:r>
              <w:rPr>
                <w:rFonts w:ascii="宋体" w:hAnsi="宋体"/>
                <w:sz w:val="24"/>
                <w:szCs w:val="22"/>
              </w:rPr>
            </w:r>
            <w:r/>
          </w:p>
          <w:p>
            <w:pPr>
              <w:pStyle w:val="865"/>
              <w:rPr>
                <w:rFonts w:ascii="宋体" w:hAnsi="宋体"/>
                <w:sz w:val="24"/>
                <w:szCs w:val="22"/>
              </w:rPr>
            </w:pPr>
            <w:r>
              <w:rPr>
                <w:rFonts w:hint="eastAsia" w:ascii="宋体" w:hAnsi="宋体"/>
                <w:sz w:val="24"/>
                <w:szCs w:val="22"/>
              </w:rPr>
              <w:t xml:space="preserve">*4）</w:t>
            </w:r>
            <w:r>
              <w:rPr>
                <w:sz w:val="24"/>
                <w:szCs w:val="24"/>
              </w:rPr>
              <w:t xml:space="preserve">投标函</w:t>
            </w:r>
            <w:r>
              <w:rPr>
                <w:rFonts w:ascii="宋体" w:hAnsi="宋体"/>
                <w:sz w:val="24"/>
                <w:szCs w:val="22"/>
              </w:rPr>
            </w:r>
            <w:r/>
          </w:p>
          <w:p>
            <w:pPr>
              <w:pStyle w:val="865"/>
              <w:rPr>
                <w:rFonts w:ascii="宋体" w:hAnsi="宋体"/>
                <w:sz w:val="24"/>
                <w:szCs w:val="22"/>
              </w:rPr>
            </w:pPr>
            <w:r>
              <w:rPr>
                <w:rFonts w:hint="eastAsia" w:ascii="宋体" w:hAnsi="宋体"/>
                <w:sz w:val="24"/>
                <w:szCs w:val="22"/>
              </w:rPr>
              <w:t xml:space="preserve">*5）实质性要求响应及偏离表</w:t>
            </w:r>
            <w:r>
              <w:rPr>
                <w:rFonts w:ascii="宋体" w:hAnsi="宋体"/>
                <w:sz w:val="24"/>
                <w:szCs w:val="22"/>
              </w:rPr>
            </w:r>
            <w:r/>
          </w:p>
          <w:p>
            <w:pPr>
              <w:pStyle w:val="865"/>
              <w:ind w:firstLine="120"/>
              <w:rPr>
                <w:rFonts w:ascii="宋体" w:hAnsi="宋体"/>
                <w:sz w:val="24"/>
                <w:szCs w:val="22"/>
              </w:rPr>
            </w:pPr>
            <w:r>
              <w:rPr>
                <w:rFonts w:hint="eastAsia" w:ascii="宋体" w:hAnsi="宋体"/>
                <w:sz w:val="24"/>
                <w:szCs w:val="22"/>
              </w:rPr>
              <w:t xml:space="preserve">6）服务要求响应及偏离表</w:t>
            </w:r>
            <w:r>
              <w:rPr>
                <w:rFonts w:ascii="宋体" w:hAnsi="宋体"/>
                <w:sz w:val="24"/>
                <w:szCs w:val="22"/>
              </w:rPr>
            </w:r>
            <w:r/>
          </w:p>
          <w:p>
            <w:pPr>
              <w:pStyle w:val="865"/>
              <w:ind w:firstLine="120"/>
              <w:rPr>
                <w:rFonts w:ascii="宋体" w:hAnsi="宋体"/>
                <w:sz w:val="24"/>
                <w:szCs w:val="22"/>
              </w:rPr>
            </w:pPr>
            <w:r>
              <w:rPr>
                <w:rFonts w:hint="eastAsia" w:ascii="宋体" w:hAnsi="宋体"/>
                <w:sz w:val="24"/>
                <w:szCs w:val="22"/>
              </w:rPr>
              <w:t xml:space="preserve">7）商务要求响应及偏离表</w:t>
            </w:r>
            <w:r>
              <w:rPr>
                <w:rFonts w:ascii="宋体" w:hAnsi="宋体"/>
                <w:sz w:val="24"/>
                <w:szCs w:val="22"/>
              </w:rPr>
            </w:r>
            <w:r/>
          </w:p>
          <w:p>
            <w:pPr>
              <w:pStyle w:val="865"/>
              <w:ind w:firstLine="120"/>
              <w:rPr>
                <w:rFonts w:hint="eastAsia" w:ascii="宋体" w:hAnsi="宋体"/>
                <w:sz w:val="24"/>
                <w:szCs w:val="22"/>
              </w:rPr>
            </w:pPr>
            <w:r>
              <w:rPr>
                <w:rFonts w:hint="eastAsia" w:ascii="宋体" w:hAnsi="宋体"/>
                <w:sz w:val="24"/>
                <w:szCs w:val="22"/>
              </w:rPr>
              <w:t xml:space="preserve">8）</w:t>
            </w:r>
            <w:r>
              <w:rPr>
                <w:rFonts w:hint="eastAsia" w:ascii="宋体" w:hAnsi="宋体"/>
                <w:sz w:val="24"/>
              </w:rPr>
              <w:t xml:space="preserve">项目人员一览表</w:t>
            </w:r>
            <w:r>
              <w:rPr>
                <w:rFonts w:hint="eastAsia" w:ascii="宋体" w:hAnsi="宋体"/>
                <w:sz w:val="24"/>
                <w:szCs w:val="22"/>
              </w:rPr>
            </w:r>
            <w:r/>
          </w:p>
          <w:p>
            <w:pPr>
              <w:pStyle w:val="865"/>
              <w:ind w:firstLine="120"/>
              <w:rPr>
                <w:rFonts w:ascii="宋体" w:hAnsi="宋体"/>
                <w:sz w:val="24"/>
                <w:szCs w:val="22"/>
              </w:rPr>
            </w:pPr>
            <w:r>
              <w:rPr>
                <w:rFonts w:hint="eastAsia" w:ascii="宋体" w:hAnsi="宋体"/>
                <w:sz w:val="24"/>
                <w:szCs w:val="22"/>
              </w:rPr>
              <w:t xml:space="preserve">9）</w:t>
            </w:r>
            <w:r>
              <w:rPr>
                <w:rFonts w:hint="eastAsia"/>
                <w:sz w:val="24"/>
                <w:szCs w:val="24"/>
              </w:rPr>
              <w:t xml:space="preserve">设施设备情况说明</w:t>
            </w:r>
            <w:r>
              <w:rPr>
                <w:rFonts w:ascii="宋体" w:hAnsi="宋体"/>
                <w:sz w:val="24"/>
                <w:szCs w:val="22"/>
              </w:rPr>
            </w:r>
            <w:r/>
          </w:p>
          <w:p>
            <w:pPr>
              <w:pStyle w:val="865"/>
              <w:ind w:firstLine="120"/>
              <w:rPr>
                <w:rFonts w:ascii="宋体" w:hAnsi="宋体"/>
                <w:sz w:val="24"/>
                <w:szCs w:val="22"/>
              </w:rPr>
            </w:pPr>
            <w:r>
              <w:rPr>
                <w:rFonts w:hint="eastAsia" w:ascii="宋体" w:hAnsi="宋体"/>
                <w:sz w:val="24"/>
                <w:szCs w:val="22"/>
              </w:rPr>
              <w:t xml:space="preserve">10）</w:t>
            </w:r>
            <w:r>
              <w:rPr>
                <w:rFonts w:hint="eastAsia" w:ascii="宋体" w:hAnsi="宋体"/>
                <w:sz w:val="24"/>
              </w:rPr>
              <w:t xml:space="preserve">项目服务方案</w:t>
            </w:r>
            <w:r>
              <w:rPr>
                <w:rFonts w:ascii="宋体" w:hAnsi="宋体"/>
                <w:sz w:val="24"/>
                <w:szCs w:val="22"/>
              </w:rPr>
            </w:r>
            <w:r/>
          </w:p>
          <w:p>
            <w:pPr>
              <w:pStyle w:val="865"/>
              <w:ind w:firstLine="120"/>
              <w:rPr>
                <w:rFonts w:hint="eastAsia" w:ascii="宋体" w:hAnsi="宋体"/>
                <w:sz w:val="24"/>
                <w:szCs w:val="22"/>
              </w:rPr>
            </w:pPr>
            <w:r>
              <w:rPr>
                <w:rFonts w:hint="eastAsia" w:ascii="宋体" w:hAnsi="宋体"/>
                <w:sz w:val="24"/>
                <w:szCs w:val="22"/>
              </w:rPr>
              <w:t xml:space="preserve">11）业绩情况一览表</w:t>
            </w:r>
            <w:r/>
          </w:p>
          <w:p>
            <w:pPr>
              <w:pStyle w:val="865"/>
              <w:rPr>
                <w:rFonts w:hint="eastAsia" w:ascii="宋体" w:hAnsi="宋体"/>
                <w:sz w:val="24"/>
                <w:szCs w:val="22"/>
              </w:rPr>
            </w:pPr>
            <w:r>
              <w:rPr>
                <w:rFonts w:hint="eastAsia" w:ascii="宋体" w:hAnsi="宋体"/>
                <w:sz w:val="24"/>
                <w:szCs w:val="22"/>
              </w:rPr>
              <w:t xml:space="preserve">*12）中小企业声明函</w:t>
            </w:r>
            <w:r/>
          </w:p>
          <w:p>
            <w:pPr>
              <w:pStyle w:val="865"/>
              <w:ind w:firstLine="120"/>
              <w:rPr>
                <w:rFonts w:ascii="宋体" w:hAnsi="宋体"/>
                <w:sz w:val="24"/>
                <w:szCs w:val="22"/>
              </w:rPr>
            </w:pPr>
            <w:r>
              <w:rPr>
                <w:rFonts w:hint="eastAsia" w:ascii="宋体" w:hAnsi="宋体"/>
                <w:sz w:val="24"/>
                <w:szCs w:val="22"/>
              </w:rPr>
              <w:t xml:space="preserve">13）其他材料</w:t>
            </w:r>
            <w:r>
              <w:rPr>
                <w:rFonts w:ascii="宋体" w:hAnsi="宋体"/>
                <w:sz w:val="24"/>
                <w:szCs w:val="22"/>
              </w:rPr>
            </w:r>
            <w:r/>
          </w:p>
          <w:p>
            <w:pPr>
              <w:pStyle w:val="865"/>
              <w:rPr>
                <w:rFonts w:ascii="宋体" w:hAnsi="宋体"/>
                <w:b/>
                <w:bCs/>
                <w:sz w:val="24"/>
                <w:szCs w:val="24"/>
              </w:rPr>
            </w:pPr>
            <w:r>
              <w:rPr>
                <w:rFonts w:ascii="宋体" w:hAnsi="宋体"/>
                <w:b/>
                <w:sz w:val="24"/>
                <w:szCs w:val="24"/>
              </w:rPr>
              <w:t xml:space="preserve">备注：（1）</w:t>
            </w:r>
            <w:r>
              <w:rPr>
                <w:rFonts w:ascii="宋体" w:hAnsi="宋体"/>
                <w:b/>
                <w:bCs/>
                <w:sz w:val="24"/>
                <w:szCs w:val="24"/>
              </w:rPr>
              <w:t xml:space="preserve">其中加“</w:t>
            </w:r>
            <w:r>
              <w:rPr>
                <w:rFonts w:ascii="宋体" w:hAnsi="宋体"/>
                <w:b/>
                <w:bCs/>
                <w:sz w:val="28"/>
                <w:szCs w:val="28"/>
              </w:rPr>
              <w:t xml:space="preserve">*</w:t>
            </w:r>
            <w:r>
              <w:rPr>
                <w:rFonts w:ascii="宋体" w:hAnsi="宋体"/>
                <w:b/>
                <w:bCs/>
                <w:sz w:val="24"/>
                <w:szCs w:val="24"/>
              </w:rPr>
              <w:t xml:space="preserve">”项目若有缺失或无效，将导致其投标无效且不允许在开标后补正。</w:t>
            </w:r>
            <w:r/>
          </w:p>
          <w:p>
            <w:pPr>
              <w:pStyle w:val="865"/>
              <w:ind w:firstLine="721"/>
              <w:rPr>
                <w:rFonts w:hint="eastAsia" w:ascii="宋体" w:hAnsi="宋体"/>
                <w:b/>
                <w:bCs/>
                <w:sz w:val="24"/>
                <w:szCs w:val="24"/>
              </w:rPr>
            </w:pPr>
            <w:r>
              <w:rPr>
                <w:rFonts w:ascii="宋体" w:hAnsi="宋体"/>
                <w:b/>
                <w:sz w:val="24"/>
                <w:szCs w:val="24"/>
              </w:rPr>
              <w:t xml:space="preserve">（2）上述所有投标内容均应包含在电子投标文件中，按规定一并上传到</w:t>
            </w:r>
            <w:r>
              <w:rPr>
                <w:rFonts w:hint="eastAsia"/>
                <w:b/>
                <w:sz w:val="24"/>
                <w:szCs w:val="24"/>
              </w:rPr>
              <w:t xml:space="preserve">“苏采云”系统。</w:t>
            </w:r>
            <w:r>
              <w:rPr>
                <w:rFonts w:hint="eastAsia" w:ascii="宋体" w:hAnsi="宋体"/>
                <w:b/>
                <w:bCs/>
                <w:sz w:val="24"/>
                <w:szCs w:val="24"/>
              </w:rPr>
            </w:r>
            <w:r/>
          </w:p>
        </w:tc>
      </w:tr>
    </w:tbl>
    <w:p>
      <w:pPr>
        <w:pStyle w:val="865"/>
        <w:rPr>
          <w:rFonts w:ascii="宋体" w:hAnsi="宋体"/>
        </w:rPr>
      </w:pPr>
      <w:r>
        <w:rPr>
          <w:rFonts w:ascii="宋体" w:hAnsi="宋体"/>
        </w:rPr>
      </w:r>
      <w:r/>
    </w:p>
    <w:p>
      <w:pPr>
        <w:pStyle w:val="866"/>
      </w:pPr>
      <w:r>
        <w:br w:type="page" w:clear="all"/>
      </w:r>
      <w:bookmarkStart w:id="11" w:name="_Toc158691767"/>
      <w:r/>
      <w:bookmarkStart w:id="12" w:name="_Toc315868051"/>
      <w:r/>
      <w:bookmarkStart w:id="13" w:name="_Toc315875314"/>
      <w:r/>
      <w:bookmarkStart w:id="14" w:name="_Toc20080"/>
      <w:r/>
      <w:bookmarkStart w:id="15" w:name="_Toc176772742"/>
      <w:r>
        <w:t xml:space="preserve">第三章  投标人须知</w:t>
      </w:r>
      <w:bookmarkEnd w:id="11"/>
      <w:r>
        <w:t xml:space="preserve">通用条款</w:t>
      </w:r>
      <w:bookmarkEnd w:id="12"/>
      <w:r/>
      <w:bookmarkEnd w:id="13"/>
      <w:r/>
      <w:bookmarkEnd w:id="14"/>
      <w:r/>
      <w:bookmarkEnd w:id="15"/>
      <w:r/>
      <w:r/>
    </w:p>
    <w:p>
      <w:pPr>
        <w:pStyle w:val="865"/>
        <w:rPr>
          <w:rFonts w:hint="eastAsia" w:ascii="Times New Roman" w:hAnsi="Times New Roman"/>
          <w:b/>
          <w:sz w:val="28"/>
          <w:szCs w:val="28"/>
        </w:rPr>
      </w:pPr>
      <w:r/>
      <w:bookmarkStart w:id="16" w:name="_Toc155775541"/>
      <w:r/>
      <w:bookmarkStart w:id="17" w:name="_Toc20823275"/>
      <w:r/>
      <w:bookmarkStart w:id="18" w:name="_Toc120614214"/>
      <w:r/>
      <w:bookmarkStart w:id="19" w:name="_Toc16938519"/>
      <w:r/>
      <w:bookmarkStart w:id="20" w:name="_Toc513029203"/>
      <w:r/>
      <w:bookmarkStart w:id="21" w:name="_Toc162257456"/>
      <w:r>
        <w:rPr>
          <w:rFonts w:hint="eastAsia" w:ascii="Times New Roman" w:hAnsi="Times New Roman"/>
          <w:b/>
          <w:sz w:val="28"/>
          <w:szCs w:val="28"/>
        </w:rPr>
        <w:t xml:space="preserve">一、总则</w:t>
      </w:r>
      <w:bookmarkEnd w:id="16"/>
      <w:r/>
      <w:bookmarkEnd w:id="17"/>
      <w:r/>
      <w:bookmarkEnd w:id="18"/>
      <w:r/>
      <w:bookmarkEnd w:id="19"/>
      <w:r/>
      <w:bookmarkEnd w:id="20"/>
      <w:r/>
      <w:bookmarkEnd w:id="21"/>
      <w:r>
        <w:rPr>
          <w:rFonts w:hint="eastAsia" w:ascii="Times New Roman" w:hAnsi="Times New Roman"/>
          <w:b/>
          <w:sz w:val="28"/>
          <w:szCs w:val="28"/>
        </w:rPr>
      </w:r>
      <w:r/>
    </w:p>
    <w:p>
      <w:pPr>
        <w:pStyle w:val="865"/>
        <w:rPr>
          <w:rFonts w:hint="eastAsia" w:ascii="Times New Roman" w:hAnsi="Times New Roman"/>
          <w:b/>
          <w:sz w:val="28"/>
          <w:szCs w:val="28"/>
        </w:rPr>
      </w:pPr>
      <w:r/>
      <w:bookmarkStart w:id="22" w:name="_Hlt16619475"/>
      <w:r/>
      <w:bookmarkEnd w:id="22"/>
      <w:r/>
      <w:bookmarkStart w:id="23" w:name="_Toc458694821"/>
      <w:r/>
      <w:bookmarkStart w:id="24" w:name="_Toc16938520"/>
      <w:r/>
      <w:bookmarkStart w:id="25" w:name="_Toc513029204"/>
      <w:r/>
      <w:bookmarkStart w:id="26" w:name="_Toc20823276"/>
      <w:r>
        <w:rPr>
          <w:rFonts w:hint="eastAsia" w:ascii="Times New Roman" w:hAnsi="Times New Roman"/>
          <w:b/>
          <w:sz w:val="28"/>
          <w:szCs w:val="28"/>
        </w:rPr>
        <w:t xml:space="preserve">1</w:t>
      </w:r>
      <w:bookmarkEnd w:id="23"/>
      <w:r>
        <w:rPr>
          <w:rFonts w:hint="eastAsia" w:ascii="Times New Roman" w:hAnsi="Times New Roman"/>
          <w:b/>
          <w:sz w:val="28"/>
          <w:szCs w:val="28"/>
        </w:rPr>
        <w:t xml:space="preserve">、采购方式</w:t>
      </w:r>
      <w:bookmarkEnd w:id="24"/>
      <w:r/>
      <w:bookmarkEnd w:id="25"/>
      <w:r/>
      <w:bookmarkEnd w:id="26"/>
      <w:r>
        <w:rPr>
          <w:rFonts w:hint="eastAsia" w:ascii="Times New Roman" w:hAnsi="Times New Roman"/>
          <w:b/>
          <w:sz w:val="28"/>
          <w:szCs w:val="28"/>
        </w:rPr>
        <w:t xml:space="preserve">及适用法律</w:t>
      </w:r>
      <w:r/>
    </w:p>
    <w:p>
      <w:pPr>
        <w:pStyle w:val="865"/>
        <w:ind w:firstLine="480"/>
        <w:spacing w:line="500" w:lineRule="exact"/>
        <w:rPr>
          <w:rFonts w:ascii="宋体" w:hAnsi="宋体"/>
          <w:sz w:val="24"/>
          <w:szCs w:val="21"/>
        </w:rPr>
      </w:pPr>
      <w:r>
        <w:rPr>
          <w:rFonts w:ascii="Times New Roman" w:hAnsi="Times New Roman"/>
          <w:sz w:val="24"/>
          <w:szCs w:val="21"/>
        </w:rPr>
        <w:t xml:space="preserve">1.1</w:t>
      </w:r>
      <w:r>
        <w:rPr>
          <w:rFonts w:hint="eastAsia" w:ascii="宋体" w:hAnsi="宋体"/>
          <w:sz w:val="24"/>
          <w:szCs w:val="21"/>
        </w:rPr>
        <w:t xml:space="preserve"> 本次招标采取公开招标方式，本招标文件仅适用于招标公告中所述项目。</w:t>
      </w:r>
      <w:r>
        <w:rPr>
          <w:rFonts w:ascii="宋体" w:hAnsi="宋体"/>
          <w:sz w:val="24"/>
          <w:szCs w:val="21"/>
        </w:rPr>
      </w:r>
      <w:r/>
    </w:p>
    <w:p>
      <w:pPr>
        <w:pStyle w:val="865"/>
        <w:ind w:firstLine="480"/>
        <w:spacing w:line="500" w:lineRule="exact"/>
        <w:rPr>
          <w:rFonts w:ascii="宋体" w:hAnsi="宋体"/>
          <w:sz w:val="24"/>
          <w:szCs w:val="21"/>
        </w:rPr>
      </w:pPr>
      <w:r>
        <w:rPr>
          <w:rFonts w:hint="eastAsia" w:ascii="Times New Roman" w:hAnsi="Times New Roman"/>
          <w:sz w:val="24"/>
          <w:szCs w:val="21"/>
        </w:rPr>
        <w:t xml:space="preserve">1</w:t>
      </w:r>
      <w:r>
        <w:rPr>
          <w:rFonts w:ascii="Times New Roman" w:hAnsi="Times New Roman"/>
          <w:sz w:val="24"/>
          <w:szCs w:val="21"/>
        </w:rPr>
        <w:t xml:space="preserve">.2</w:t>
      </w:r>
      <w:r>
        <w:rPr>
          <w:rFonts w:ascii="宋体" w:hAnsi="宋体"/>
          <w:sz w:val="24"/>
          <w:szCs w:val="21"/>
        </w:rPr>
        <w:t xml:space="preserve"> </w:t>
      </w:r>
      <w:r>
        <w:rPr>
          <w:rFonts w:hint="eastAsia" w:ascii="宋体" w:hAnsi="宋体"/>
          <w:sz w:val="24"/>
          <w:szCs w:val="21"/>
        </w:rPr>
        <w:t xml:space="preserve">本次招标及由此产生的合同受中华人民共和国有关的法律法规制约和保护</w:t>
      </w:r>
      <w:r>
        <w:rPr>
          <w:rFonts w:ascii="宋体" w:hAnsi="宋体"/>
          <w:sz w:val="24"/>
          <w:szCs w:val="21"/>
        </w:rPr>
        <w:t xml:space="preserve">。</w:t>
      </w:r>
      <w:r/>
    </w:p>
    <w:p>
      <w:pPr>
        <w:pStyle w:val="865"/>
        <w:rPr>
          <w:rFonts w:ascii="Times New Roman" w:hAnsi="Times New Roman"/>
          <w:b/>
          <w:sz w:val="28"/>
          <w:szCs w:val="28"/>
        </w:rPr>
      </w:pPr>
      <w:r>
        <w:rPr>
          <w:rFonts w:ascii="Times New Roman" w:hAnsi="Times New Roman"/>
          <w:b/>
          <w:sz w:val="28"/>
          <w:szCs w:val="28"/>
        </w:rPr>
        <w:t xml:space="preserve">2、定义</w:t>
      </w:r>
      <w:r/>
    </w:p>
    <w:p>
      <w:pPr>
        <w:pStyle w:val="865"/>
        <w:ind w:firstLine="480"/>
        <w:spacing w:line="500" w:lineRule="exact"/>
        <w:rPr>
          <w:rFonts w:ascii="Times New Roman" w:hAnsi="Times New Roman"/>
          <w:sz w:val="24"/>
          <w:szCs w:val="21"/>
        </w:rPr>
      </w:pPr>
      <w:r>
        <w:rPr>
          <w:rFonts w:ascii="Times New Roman" w:hAnsi="Times New Roman"/>
          <w:sz w:val="24"/>
          <w:szCs w:val="21"/>
        </w:rPr>
        <w:t xml:space="preserve">2.1 </w:t>
      </w:r>
      <w:r>
        <w:rPr>
          <w:rFonts w:hint="eastAsia" w:ascii="Times New Roman" w:hAnsi="Times New Roman"/>
          <w:sz w:val="24"/>
          <w:szCs w:val="21"/>
        </w:rPr>
        <w:t xml:space="preserve">“采购</w:t>
      </w:r>
      <w:r>
        <w:rPr>
          <w:rFonts w:ascii="Times New Roman" w:hAnsi="Times New Roman"/>
          <w:sz w:val="24"/>
          <w:szCs w:val="21"/>
        </w:rPr>
        <w:t xml:space="preserve">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购买本项目货物并接受相关服务的国家机关、事业单位、团体组织。</w:t>
      </w:r>
      <w:r>
        <w:rPr>
          <w:rFonts w:ascii="Times New Roman" w:hAnsi="Times New Roman"/>
          <w:sz w:val="24"/>
          <w:szCs w:val="21"/>
        </w:rPr>
      </w:r>
      <w:r/>
    </w:p>
    <w:p>
      <w:pPr>
        <w:pStyle w:val="865"/>
        <w:ind w:firstLine="480"/>
        <w:spacing w:line="500" w:lineRule="exact"/>
        <w:rPr>
          <w:rFonts w:hint="eastAsia" w:ascii="Times New Roman" w:hAnsi="Times New Roman"/>
          <w:sz w:val="24"/>
          <w:szCs w:val="21"/>
        </w:rPr>
      </w:pPr>
      <w:r>
        <w:rPr>
          <w:rFonts w:ascii="Times New Roman" w:hAnsi="Times New Roman"/>
          <w:sz w:val="24"/>
          <w:szCs w:val="21"/>
        </w:rPr>
        <w:t xml:space="preserve">2.2 </w:t>
      </w:r>
      <w:r>
        <w:rPr>
          <w:rFonts w:hint="eastAsia" w:ascii="Times New Roman" w:hAnsi="Times New Roman"/>
          <w:sz w:val="24"/>
          <w:szCs w:val="21"/>
        </w:rPr>
        <w:t xml:space="preserve">“采购代理机构”</w:t>
      </w:r>
      <w:r>
        <w:rPr>
          <w:rFonts w:ascii="Times New Roman" w:hAnsi="Times New Roman"/>
          <w:sz w:val="24"/>
          <w:szCs w:val="21"/>
        </w:rPr>
        <w:t xml:space="preserve">系指</w:t>
      </w:r>
      <w:r>
        <w:rPr>
          <w:rFonts w:hint="eastAsia" w:ascii="Times New Roman" w:hAnsi="Times New Roman"/>
          <w:sz w:val="24"/>
          <w:szCs w:val="21"/>
        </w:rPr>
        <w:t xml:space="preserve">依法接受采购人委托，从事货物和服务等政府采购业务的采购代理机构</w:t>
      </w:r>
      <w:r>
        <w:rPr>
          <w:rFonts w:ascii="Times New Roman" w:hAnsi="Times New Roman"/>
          <w:sz w:val="24"/>
          <w:szCs w:val="21"/>
        </w:rPr>
        <w:t xml:space="preserve">（以下简称</w:t>
      </w:r>
      <w:r>
        <w:rPr>
          <w:rFonts w:hint="eastAsia" w:ascii="Times New Roman" w:hAnsi="Times New Roman"/>
          <w:sz w:val="24"/>
          <w:szCs w:val="21"/>
        </w:rPr>
        <w:t xml:space="preserve">“代理机构”</w:t>
      </w:r>
      <w:r>
        <w:rPr>
          <w:rFonts w:ascii="Times New Roman" w:hAnsi="Times New Roman"/>
          <w:sz w:val="24"/>
          <w:szCs w:val="21"/>
        </w:rPr>
        <w:t xml:space="preserve">）</w:t>
      </w:r>
      <w:r>
        <w:rPr>
          <w:rFonts w:hint="eastAsia" w:ascii="Times New Roman" w:hAnsi="Times New Roman"/>
          <w:sz w:val="24"/>
          <w:szCs w:val="21"/>
        </w:rPr>
        <w:t xml:space="preserve">。本项目采购代理机构为江苏咨苏工程咨询有限责任公司。</w:t>
      </w:r>
      <w:r/>
    </w:p>
    <w:p>
      <w:pPr>
        <w:pStyle w:val="865"/>
        <w:ind w:firstLine="480"/>
        <w:spacing w:line="500" w:lineRule="exact"/>
        <w:rPr>
          <w:rFonts w:hint="eastAsia"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3</w:t>
      </w:r>
      <w:r>
        <w:rPr>
          <w:rFonts w:ascii="Times New Roman" w:hAnsi="Times New Roman"/>
          <w:sz w:val="24"/>
          <w:szCs w:val="21"/>
        </w:rPr>
        <w:t xml:space="preserve"> </w:t>
      </w:r>
      <w:r>
        <w:rPr>
          <w:rFonts w:hint="eastAsia" w:ascii="Times New Roman" w:hAnsi="Times New Roman"/>
          <w:sz w:val="24"/>
          <w:szCs w:val="21"/>
        </w:rPr>
        <w:t xml:space="preserve">“</w:t>
      </w:r>
      <w:r>
        <w:rPr>
          <w:rFonts w:ascii="Times New Roman" w:hAnsi="Times New Roman"/>
          <w:sz w:val="24"/>
          <w:szCs w:val="21"/>
        </w:rPr>
        <w:t xml:space="preserve">投标人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响应招标、参加投标竞争的供应商。</w:t>
      </w:r>
      <w:r/>
    </w:p>
    <w:p>
      <w:pPr>
        <w:pStyle w:val="865"/>
        <w:rPr>
          <w:rFonts w:ascii="Times New Roman" w:hAnsi="Times New Roman"/>
          <w:b/>
          <w:sz w:val="28"/>
          <w:szCs w:val="28"/>
        </w:rPr>
      </w:pPr>
      <w:r/>
      <w:bookmarkStart w:id="27" w:name="_Toc513029205"/>
      <w:r/>
      <w:bookmarkStart w:id="28" w:name="_Toc16938521"/>
      <w:r/>
      <w:bookmarkStart w:id="29" w:name="_Toc20823277"/>
      <w:r>
        <w:rPr>
          <w:rFonts w:ascii="Times New Roman" w:hAnsi="Times New Roman"/>
          <w:b/>
          <w:sz w:val="28"/>
          <w:szCs w:val="28"/>
        </w:rPr>
        <w:t xml:space="preserve">3</w:t>
      </w:r>
      <w:r>
        <w:rPr>
          <w:rFonts w:hint="eastAsia" w:ascii="Times New Roman" w:hAnsi="Times New Roman"/>
          <w:b/>
          <w:sz w:val="28"/>
          <w:szCs w:val="28"/>
        </w:rPr>
        <w:t xml:space="preserve">、合格的投标人</w:t>
      </w:r>
      <w:bookmarkEnd w:id="27"/>
      <w:r/>
      <w:bookmarkEnd w:id="28"/>
      <w:r/>
      <w:bookmarkEnd w:id="29"/>
      <w:r>
        <w:rPr>
          <w:rFonts w:ascii="Times New Roman" w:hAnsi="Times New Roman"/>
          <w:b/>
          <w:sz w:val="28"/>
          <w:szCs w:val="28"/>
        </w:rPr>
      </w:r>
      <w:r/>
    </w:p>
    <w:p>
      <w:pPr>
        <w:pStyle w:val="865"/>
        <w:ind w:firstLine="480"/>
        <w:spacing w:line="5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.1</w:t>
      </w:r>
      <w:r>
        <w:rPr>
          <w:rFonts w:ascii="Times New Roman" w:hAnsi="Times New Roman"/>
          <w:sz w:val="24"/>
          <w:szCs w:val="21"/>
        </w:rPr>
        <w:t xml:space="preserve"> </w:t>
      </w:r>
      <w:r>
        <w:rPr>
          <w:rFonts w:hint="eastAsia" w:ascii="Times New Roman" w:hAnsi="Times New Roman"/>
          <w:sz w:val="24"/>
          <w:szCs w:val="21"/>
        </w:rPr>
        <w:t xml:space="preserve">满足招标公告中供应商的资格要求的规定，</w:t>
      </w:r>
      <w:r>
        <w:rPr>
          <w:rFonts w:ascii="Times New Roman" w:hAnsi="Times New Roman"/>
          <w:sz w:val="24"/>
          <w:szCs w:val="21"/>
        </w:rPr>
        <w:t xml:space="preserve">详见《</w:t>
      </w:r>
      <w:r>
        <w:rPr>
          <w:rFonts w:hint="eastAsia" w:ascii="Times New Roman" w:hAnsi="Times New Roman"/>
          <w:sz w:val="24"/>
          <w:szCs w:val="21"/>
        </w:rPr>
        <w:t xml:space="preserve">第一章 投标邀请</w:t>
      </w:r>
      <w:r>
        <w:rPr>
          <w:rFonts w:ascii="Times New Roman" w:hAnsi="Times New Roman"/>
          <w:sz w:val="24"/>
          <w:szCs w:val="21"/>
        </w:rPr>
        <w:t xml:space="preserve">》</w:t>
      </w:r>
      <w:r>
        <w:rPr>
          <w:rFonts w:hint="eastAsia" w:ascii="Times New Roman" w:hAnsi="Times New Roman"/>
          <w:sz w:val="24"/>
          <w:szCs w:val="21"/>
        </w:rPr>
        <w:t xml:space="preserve">中投标人资格要求。</w:t>
      </w:r>
      <w:r>
        <w:rPr>
          <w:rFonts w:ascii="Times New Roman" w:hAnsi="Times New Roman"/>
          <w:sz w:val="24"/>
          <w:szCs w:val="21"/>
        </w:rPr>
      </w:r>
      <w:r/>
    </w:p>
    <w:p>
      <w:pPr>
        <w:pStyle w:val="865"/>
        <w:ind w:firstLine="480"/>
        <w:spacing w:line="500" w:lineRule="exact"/>
        <w:rPr>
          <w:rFonts w:hint="eastAsia"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.2 满足本文件实质性要求和条件的规定。</w:t>
      </w:r>
      <w:r/>
    </w:p>
    <w:p>
      <w:pPr>
        <w:pStyle w:val="865"/>
        <w:rPr>
          <w:rFonts w:hint="eastAsia" w:ascii="Times New Roman" w:hAnsi="Times New Roman"/>
          <w:b/>
          <w:sz w:val="28"/>
          <w:szCs w:val="28"/>
        </w:rPr>
      </w:pPr>
      <w:r/>
      <w:bookmarkStart w:id="30" w:name="_Toc20823279"/>
      <w:r/>
      <w:bookmarkStart w:id="31" w:name="_Toc513029207"/>
      <w:r/>
      <w:bookmarkStart w:id="32" w:name="_Toc16938523"/>
      <w:r/>
      <w:bookmarkStart w:id="33" w:name="_Toc462564067"/>
      <w:r>
        <w:rPr>
          <w:rFonts w:hint="eastAsia" w:ascii="Times New Roman" w:hAnsi="Times New Roman"/>
          <w:b/>
          <w:sz w:val="28"/>
          <w:szCs w:val="28"/>
        </w:rPr>
        <w:t xml:space="preserve">4、投标费用</w:t>
      </w:r>
      <w:bookmarkEnd w:id="30"/>
      <w:r/>
      <w:bookmarkEnd w:id="31"/>
      <w:r/>
      <w:bookmarkEnd w:id="32"/>
      <w:r/>
      <w:bookmarkEnd w:id="33"/>
      <w:r>
        <w:rPr>
          <w:rFonts w:hint="eastAsia" w:ascii="Times New Roman" w:hAnsi="Times New Roman"/>
          <w:b/>
          <w:sz w:val="28"/>
          <w:szCs w:val="28"/>
        </w:rPr>
      </w:r>
      <w:r/>
    </w:p>
    <w:p>
      <w:pPr>
        <w:pStyle w:val="865"/>
        <w:ind w:firstLine="480"/>
        <w:spacing w:line="500" w:lineRule="exact"/>
        <w:rPr>
          <w:rFonts w:hint="eastAsia" w:ascii="宋体" w:hAnsi="宋体"/>
          <w:sz w:val="24"/>
          <w:szCs w:val="21"/>
        </w:rPr>
      </w:pPr>
      <w:r>
        <w:rPr>
          <w:rFonts w:hint="eastAsia" w:ascii="Times New Roman" w:hAnsi="Times New Roman"/>
          <w:sz w:val="24"/>
          <w:szCs w:val="21"/>
        </w:rPr>
        <w:t xml:space="preserve">4.1</w:t>
      </w:r>
      <w:r>
        <w:rPr>
          <w:rFonts w:hint="eastAsia" w:ascii="宋体" w:hAnsi="宋体"/>
          <w:sz w:val="24"/>
          <w:szCs w:val="21"/>
        </w:rPr>
        <w:t xml:space="preserve"> </w:t>
      </w:r>
      <w:r>
        <w:rPr>
          <w:rFonts w:hint="eastAsia"/>
          <w:sz w:val="24"/>
          <w:szCs w:val="24"/>
        </w:rPr>
        <w:t xml:space="preserve">无论投标过程中的做法和结果如何，</w:t>
      </w:r>
      <w:r>
        <w:rPr>
          <w:sz w:val="24"/>
          <w:szCs w:val="24"/>
        </w:rPr>
        <w:t xml:space="preserve">投标人应自行承担所有与准备和参加投标有关的</w:t>
      </w:r>
      <w:r>
        <w:rPr>
          <w:rFonts w:hint="eastAsia"/>
          <w:sz w:val="24"/>
          <w:szCs w:val="24"/>
        </w:rPr>
        <w:t xml:space="preserve">全部</w:t>
      </w:r>
      <w:r>
        <w:rPr>
          <w:sz w:val="24"/>
          <w:szCs w:val="24"/>
        </w:rPr>
        <w:t xml:space="preserve">费用</w:t>
      </w:r>
      <w:r>
        <w:rPr>
          <w:rFonts w:hint="eastAsia"/>
          <w:sz w:val="24"/>
          <w:szCs w:val="24"/>
        </w:rPr>
        <w:t xml:space="preserve">。</w:t>
      </w:r>
      <w:r>
        <w:rPr>
          <w:rFonts w:hint="eastAsia" w:ascii="宋体" w:hAnsi="宋体"/>
          <w:sz w:val="24"/>
          <w:szCs w:val="21"/>
        </w:rPr>
      </w:r>
      <w:r/>
    </w:p>
    <w:p>
      <w:pPr>
        <w:pStyle w:val="865"/>
        <w:ind w:firstLine="480"/>
        <w:spacing w:line="500" w:lineRule="exact"/>
        <w:rPr>
          <w:rFonts w:hint="eastAsia"/>
          <w:sz w:val="24"/>
          <w:szCs w:val="24"/>
        </w:rPr>
      </w:pPr>
      <w:r>
        <w:rPr>
          <w:rFonts w:hint="eastAsia" w:ascii="Times New Roman" w:hAnsi="Times New Roman"/>
          <w:sz w:val="24"/>
          <w:szCs w:val="21"/>
        </w:rPr>
        <w:t xml:space="preserve">4.2</w:t>
      </w:r>
      <w:r>
        <w:rPr>
          <w:rFonts w:ascii="Times New Roman" w:hAnsi="Times New Roman"/>
          <w:sz w:val="24"/>
          <w:szCs w:val="21"/>
        </w:rPr>
        <w:t xml:space="preserve"> </w:t>
      </w:r>
      <w:r>
        <w:rPr>
          <w:sz w:val="24"/>
          <w:szCs w:val="24"/>
        </w:rPr>
        <w:t xml:space="preserve">本次招标项目</w:t>
      </w:r>
      <w:r>
        <w:rPr>
          <w:rFonts w:hint="eastAsia"/>
          <w:sz w:val="24"/>
          <w:szCs w:val="24"/>
        </w:rPr>
        <w:t xml:space="preserve">中标</w:t>
      </w:r>
      <w:r>
        <w:rPr>
          <w:sz w:val="24"/>
          <w:szCs w:val="24"/>
        </w:rPr>
        <w:t xml:space="preserve">服务费</w:t>
      </w:r>
      <w:r>
        <w:rPr>
          <w:rFonts w:hint="eastAsia"/>
          <w:sz w:val="24"/>
          <w:szCs w:val="24"/>
        </w:rPr>
        <w:t xml:space="preserve">要求详见《供应商须知专用条款》，</w:t>
      </w:r>
      <w:r>
        <w:rPr>
          <w:sz w:val="24"/>
          <w:szCs w:val="24"/>
        </w:rPr>
        <w:t xml:space="preserve">请</w:t>
      </w:r>
      <w:r>
        <w:rPr>
          <w:rFonts w:hint="eastAsia"/>
          <w:sz w:val="24"/>
          <w:szCs w:val="24"/>
        </w:rPr>
        <w:t xml:space="preserve">供应商</w:t>
      </w:r>
      <w:r>
        <w:rPr>
          <w:sz w:val="24"/>
          <w:szCs w:val="24"/>
        </w:rPr>
        <w:t xml:space="preserve">在</w:t>
      </w:r>
      <w:r>
        <w:rPr>
          <w:rFonts w:hint="eastAsia"/>
          <w:sz w:val="24"/>
          <w:szCs w:val="24"/>
        </w:rPr>
        <w:t xml:space="preserve">报价</w:t>
      </w:r>
      <w:r>
        <w:rPr>
          <w:sz w:val="24"/>
          <w:szCs w:val="24"/>
        </w:rPr>
        <w:t xml:space="preserve">时充分考虑这一因素。</w:t>
      </w:r>
      <w:r>
        <w:rPr>
          <w:rFonts w:hint="eastAsia"/>
          <w:sz w:val="24"/>
          <w:szCs w:val="24"/>
        </w:rPr>
      </w:r>
      <w:r/>
    </w:p>
    <w:p>
      <w:pPr>
        <w:pStyle w:val="865"/>
        <w:rPr>
          <w:rFonts w:hint="eastAsia" w:ascii="Times New Roman" w:hAnsi="Times New Roman"/>
          <w:b/>
          <w:sz w:val="28"/>
          <w:szCs w:val="28"/>
        </w:rPr>
      </w:pPr>
      <w:r>
        <w:rPr>
          <w:rFonts w:hint="eastAsia" w:ascii="Times New Roman" w:hAnsi="Times New Roman"/>
          <w:b/>
          <w:sz w:val="28"/>
          <w:szCs w:val="28"/>
        </w:rPr>
        <w:t xml:space="preserve">5、招标文件的约束力</w:t>
      </w:r>
      <w:r/>
    </w:p>
    <w:p>
      <w:pPr>
        <w:pStyle w:val="865"/>
        <w:ind w:firstLine="480"/>
        <w:spacing w:line="500" w:lineRule="exact"/>
        <w:rPr>
          <w:rFonts w:hint="eastAsia" w:ascii="宋体" w:hAnsi="宋体"/>
          <w:sz w:val="24"/>
          <w:szCs w:val="24"/>
        </w:rPr>
      </w:pPr>
      <w:r>
        <w:rPr>
          <w:rFonts w:hint="eastAsia" w:ascii="Times New Roman" w:hAnsi="Times New Roman"/>
          <w:sz w:val="24"/>
          <w:szCs w:val="21"/>
        </w:rPr>
        <w:t xml:space="preserve">5.1 </w:t>
      </w:r>
      <w:r>
        <w:rPr>
          <w:rFonts w:hint="eastAsia" w:ascii="宋体" w:hAnsi="宋体"/>
          <w:sz w:val="24"/>
          <w:szCs w:val="24"/>
        </w:rPr>
        <w:t xml:space="preserve">投标人一旦参加本项目采购活动，即被认为接受了本招标文件的规定和约束。</w:t>
      </w:r>
      <w:r/>
    </w:p>
    <w:p>
      <w:pPr>
        <w:pStyle w:val="865"/>
        <w:rPr>
          <w:rFonts w:hint="eastAsia" w:ascii="Times New Roman" w:hAnsi="Times New Roman"/>
          <w:b/>
          <w:sz w:val="28"/>
          <w:szCs w:val="28"/>
        </w:rPr>
      </w:pPr>
      <w:r/>
      <w:bookmarkStart w:id="34" w:name="_Toc513029209"/>
      <w:r/>
      <w:bookmarkStart w:id="35" w:name="_Toc162257457"/>
      <w:r/>
      <w:bookmarkStart w:id="36" w:name="_Toc20823281"/>
      <w:r/>
      <w:bookmarkStart w:id="37" w:name="_Toc16938525"/>
      <w:r/>
      <w:bookmarkStart w:id="38" w:name="_Toc120614215"/>
      <w:r/>
      <w:bookmarkStart w:id="39" w:name="_Toc155775542"/>
      <w:r>
        <w:rPr>
          <w:rFonts w:hint="eastAsia" w:ascii="Times New Roman" w:hAnsi="Times New Roman"/>
          <w:b/>
          <w:sz w:val="28"/>
          <w:szCs w:val="28"/>
        </w:rPr>
        <w:t xml:space="preserve">二、招标文件</w:t>
      </w:r>
      <w:bookmarkEnd w:id="34"/>
      <w:r/>
      <w:bookmarkEnd w:id="35"/>
      <w:r/>
      <w:bookmarkEnd w:id="36"/>
      <w:r/>
      <w:bookmarkEnd w:id="37"/>
      <w:r/>
      <w:bookmarkEnd w:id="38"/>
      <w:r/>
      <w:bookmarkEnd w:id="39"/>
      <w:r>
        <w:rPr>
          <w:rFonts w:hint="eastAsia" w:ascii="Times New Roman" w:hAnsi="Times New Roman"/>
          <w:b/>
          <w:sz w:val="28"/>
          <w:szCs w:val="28"/>
        </w:rPr>
      </w:r>
      <w:r/>
    </w:p>
    <w:p>
      <w:pPr>
        <w:pStyle w:val="865"/>
        <w:rPr>
          <w:rFonts w:hint="eastAsia" w:ascii="Times New Roman" w:hAnsi="Times New Roman"/>
          <w:b/>
          <w:sz w:val="28"/>
          <w:szCs w:val="28"/>
        </w:rPr>
      </w:pPr>
      <w:r/>
      <w:bookmarkStart w:id="40" w:name="_Toc16938526"/>
      <w:r/>
      <w:bookmarkStart w:id="41" w:name="_Toc513029210"/>
      <w:r/>
      <w:bookmarkStart w:id="42" w:name="_Toc20823282"/>
      <w:r>
        <w:rPr>
          <w:rFonts w:hint="eastAsia" w:ascii="Times New Roman" w:hAnsi="Times New Roman"/>
          <w:b/>
          <w:sz w:val="28"/>
          <w:szCs w:val="28"/>
        </w:rPr>
        <w:t xml:space="preserve">6、招标文件构成</w:t>
      </w:r>
      <w:bookmarkEnd w:id="40"/>
      <w:r/>
      <w:bookmarkEnd w:id="41"/>
      <w:r/>
      <w:bookmarkEnd w:id="42"/>
      <w:r>
        <w:rPr>
          <w:rFonts w:hint="eastAsia" w:ascii="Times New Roman" w:hAnsi="Times New Roman"/>
          <w:b/>
          <w:sz w:val="28"/>
          <w:szCs w:val="28"/>
        </w:rPr>
      </w:r>
      <w:r/>
    </w:p>
    <w:p>
      <w:pPr>
        <w:pStyle w:val="865"/>
        <w:ind w:firstLine="480"/>
        <w:spacing w:line="50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 招标文件由以下部分组成：</w:t>
      </w:r>
      <w:r/>
    </w:p>
    <w:p>
      <w:pPr>
        <w:pStyle w:val="865"/>
        <w:ind w:firstLine="360"/>
        <w:spacing w:line="500" w:lineRule="exact"/>
        <w:rPr>
          <w:rFonts w:ascii="Times New Roman" w:hAnsi="Times New Roman"/>
          <w:sz w:val="24"/>
          <w:szCs w:val="24"/>
        </w:rPr>
      </w:pPr>
      <w:r>
        <w:rPr>
          <w:rFonts w:ascii="Times New Roman" w:hAnsi="Times New Roman"/>
          <w:sz w:val="24"/>
          <w:szCs w:val="24"/>
        </w:rPr>
        <w:t xml:space="preserve">（1）投标邀请</w:t>
      </w:r>
      <w:r/>
    </w:p>
    <w:p>
      <w:pPr>
        <w:pStyle w:val="865"/>
        <w:ind w:firstLine="360"/>
        <w:spacing w:line="500" w:lineRule="exact"/>
        <w:rPr>
          <w:rFonts w:ascii="Times New Roman" w:hAnsi="Times New Roman"/>
          <w:sz w:val="24"/>
          <w:szCs w:val="24"/>
        </w:rPr>
      </w:pPr>
      <w:r>
        <w:rPr>
          <w:rFonts w:ascii="Times New Roman" w:hAnsi="Times New Roman"/>
          <w:sz w:val="24"/>
          <w:szCs w:val="24"/>
        </w:rPr>
        <w:t xml:space="preserve">（2）投标人须知</w:t>
      </w:r>
      <w:r>
        <w:rPr>
          <w:sz w:val="24"/>
          <w:szCs w:val="24"/>
        </w:rPr>
        <w:t xml:space="preserve">专用条款</w:t>
      </w:r>
      <w:r>
        <w:rPr>
          <w:rFonts w:ascii="Times New Roman" w:hAnsi="Times New Roman"/>
          <w:sz w:val="24"/>
          <w:szCs w:val="24"/>
        </w:rPr>
      </w:r>
      <w:r/>
    </w:p>
    <w:p>
      <w:pPr>
        <w:pStyle w:val="865"/>
        <w:ind w:firstLine="360"/>
        <w:spacing w:line="500" w:lineRule="exact"/>
        <w:rPr>
          <w:rFonts w:ascii="Times New Roman" w:hAnsi="Times New Roman"/>
          <w:sz w:val="24"/>
          <w:szCs w:val="24"/>
        </w:rPr>
      </w:pPr>
      <w:r>
        <w:rPr>
          <w:rFonts w:ascii="Times New Roman" w:hAnsi="Times New Roman"/>
          <w:sz w:val="24"/>
          <w:szCs w:val="24"/>
        </w:rPr>
        <w:t xml:space="preserve">（3）投标人须知通用条款</w:t>
      </w:r>
      <w:r/>
    </w:p>
    <w:p>
      <w:pPr>
        <w:pStyle w:val="865"/>
        <w:ind w:firstLine="360"/>
        <w:spacing w:line="50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采购</w:t>
      </w:r>
      <w:r>
        <w:rPr>
          <w:rFonts w:ascii="Times New Roman" w:hAnsi="Times New Roman"/>
          <w:sz w:val="24"/>
          <w:szCs w:val="24"/>
        </w:rPr>
        <w:t xml:space="preserve">需求</w:t>
      </w:r>
      <w:r/>
    </w:p>
    <w:p>
      <w:pPr>
        <w:pStyle w:val="865"/>
        <w:ind w:firstLine="360"/>
        <w:spacing w:line="500" w:lineRule="exact"/>
        <w:rPr>
          <w:rFonts w:ascii="Times New Roman" w:hAnsi="Times New Roman"/>
          <w:sz w:val="24"/>
          <w:szCs w:val="24"/>
        </w:rPr>
      </w:pPr>
      <w:r>
        <w:rPr>
          <w:rFonts w:ascii="Times New Roman" w:hAnsi="Times New Roman"/>
          <w:sz w:val="24"/>
          <w:szCs w:val="24"/>
        </w:rPr>
        <w:t xml:space="preserve">（5）评标方法与评标标准</w:t>
      </w:r>
      <w:r/>
    </w:p>
    <w:p>
      <w:pPr>
        <w:pStyle w:val="865"/>
        <w:ind w:firstLine="360"/>
        <w:spacing w:line="500" w:lineRule="exact"/>
        <w:rPr>
          <w:rFonts w:ascii="Times New Roman" w:hAnsi="Times New Roman"/>
          <w:sz w:val="24"/>
          <w:szCs w:val="24"/>
        </w:rPr>
      </w:pPr>
      <w:r>
        <w:rPr>
          <w:rFonts w:ascii="Times New Roman" w:hAnsi="Times New Roman"/>
          <w:sz w:val="24"/>
          <w:szCs w:val="24"/>
        </w:rPr>
        <w:t xml:space="preserve">（6）合同格式</w:t>
      </w:r>
      <w:r/>
    </w:p>
    <w:p>
      <w:pPr>
        <w:pStyle w:val="865"/>
        <w:ind w:firstLine="360"/>
        <w:spacing w:line="500" w:lineRule="exact"/>
        <w:rPr>
          <w:rFonts w:ascii="Times New Roman" w:hAnsi="Times New Roman"/>
          <w:sz w:val="24"/>
          <w:szCs w:val="24"/>
        </w:rPr>
      </w:pPr>
      <w:r>
        <w:rPr>
          <w:rFonts w:hint="eastAsia" w:ascii="Times New Roman" w:hAnsi="Times New Roman"/>
          <w:sz w:val="24"/>
          <w:szCs w:val="24"/>
        </w:rPr>
        <w:t xml:space="preserve">（7）</w:t>
      </w:r>
      <w:r>
        <w:rPr>
          <w:rFonts w:ascii="Times New Roman" w:hAnsi="Times New Roman"/>
          <w:sz w:val="24"/>
          <w:szCs w:val="24"/>
        </w:rPr>
        <w:t xml:space="preserve">投标文件格式</w:t>
      </w:r>
      <w:r/>
    </w:p>
    <w:p>
      <w:pPr>
        <w:pStyle w:val="865"/>
        <w:ind w:firstLine="480"/>
        <w:spacing w:line="500" w:lineRule="exact"/>
        <w:rPr>
          <w:rFonts w:ascii="Times New Roman" w:hAnsi="Times New Roman"/>
          <w:sz w:val="24"/>
          <w:szCs w:val="21"/>
        </w:rPr>
      </w:pPr>
      <w:r>
        <w:rPr>
          <w:rFonts w:ascii="Times New Roman" w:hAnsi="Times New Roman"/>
          <w:sz w:val="24"/>
          <w:szCs w:val="21"/>
        </w:rPr>
        <w:t xml:space="preserve">请仔细检查招标文件是否齐全，如有缺漏请立即与代理机构联系解决。</w:t>
      </w:r>
      <w:r/>
    </w:p>
    <w:p>
      <w:pPr>
        <w:pStyle w:val="865"/>
        <w:ind w:firstLine="480"/>
        <w:spacing w:line="50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5"/>
        <w:ind w:firstLine="480"/>
        <w:spacing w:line="500" w:lineRule="exact"/>
        <w:rPr>
          <w:rFonts w:ascii="Times New Roman" w:hAnsi="Times New Roman"/>
          <w:sz w:val="24"/>
          <w:szCs w:val="21"/>
        </w:rPr>
      </w:pPr>
      <w:r>
        <w:rPr>
          <w:rFonts w:ascii="Times New Roman" w:hAnsi="Times New Roman"/>
          <w:sz w:val="24"/>
          <w:szCs w:val="24"/>
        </w:rPr>
        <w:t xml:space="preserve">6.3 招标文件及其更正事项如不是直接从指定媒体地址下载获得的，采购人或代理机构对招标文件及其补遗的真实性、完整性不承担任何责任。</w:t>
      </w:r>
      <w:r>
        <w:rPr>
          <w:rFonts w:ascii="Times New Roman" w:hAnsi="Times New Roman"/>
          <w:sz w:val="24"/>
          <w:szCs w:val="21"/>
        </w:rPr>
      </w:r>
      <w:r/>
    </w:p>
    <w:p>
      <w:pPr>
        <w:pStyle w:val="865"/>
        <w:rPr>
          <w:rFonts w:ascii="Times New Roman" w:hAnsi="Times New Roman"/>
          <w:b/>
          <w:sz w:val="28"/>
          <w:szCs w:val="28"/>
        </w:rPr>
      </w:pPr>
      <w:r/>
      <w:bookmarkStart w:id="43" w:name="_Toc16938527"/>
      <w:r/>
      <w:bookmarkStart w:id="44" w:name="_Toc513029211"/>
      <w:r/>
      <w:bookmarkStart w:id="45" w:name="_Toc20823283"/>
      <w:r/>
      <w:bookmarkStart w:id="46" w:name="_Toc462564070"/>
      <w:r>
        <w:rPr>
          <w:rFonts w:ascii="Times New Roman" w:hAnsi="Times New Roman"/>
          <w:b/>
          <w:sz w:val="28"/>
          <w:szCs w:val="28"/>
        </w:rPr>
        <w:t xml:space="preserve">7、招标文件的澄清</w:t>
      </w:r>
      <w:r>
        <w:rPr>
          <w:rFonts w:hint="eastAsia" w:ascii="Times New Roman" w:hAnsi="Times New Roman"/>
          <w:b/>
          <w:sz w:val="28"/>
          <w:szCs w:val="28"/>
        </w:rPr>
        <w:t xml:space="preserve">、修改</w:t>
      </w:r>
      <w:r>
        <w:rPr>
          <w:rFonts w:ascii="Times New Roman" w:hAnsi="Times New Roman"/>
          <w:b/>
          <w:sz w:val="28"/>
          <w:szCs w:val="28"/>
        </w:rPr>
      </w:r>
      <w:r/>
    </w:p>
    <w:p>
      <w:pPr>
        <w:pStyle w:val="865"/>
        <w:ind w:firstLine="480"/>
        <w:spacing w:line="500" w:lineRule="exact"/>
        <w:rPr>
          <w:rFonts w:hint="eastAsia" w:ascii="Times New Roman" w:hAnsi="Times New Roman"/>
          <w:sz w:val="24"/>
          <w:szCs w:val="21"/>
        </w:rPr>
      </w:pPr>
      <w:r>
        <w:rPr>
          <w:rFonts w:ascii="Times New Roman" w:hAnsi="Times New Roman"/>
          <w:sz w:val="24"/>
          <w:szCs w:val="21"/>
        </w:rPr>
        <w:t xml:space="preserve">7</w:t>
      </w:r>
      <w:r>
        <w:rPr>
          <w:rFonts w:hint="eastAsia" w:ascii="Times New Roman" w:hAnsi="Times New Roman"/>
          <w:sz w:val="24"/>
          <w:szCs w:val="21"/>
        </w:rPr>
        <w:t xml:space="preserve">.1 出于实际需要或澄清投标人问题的情况下，代理机构可对已发出的招标文件进行必要的澄清或者修改，并</w:t>
      </w:r>
      <w:r>
        <w:rPr>
          <w:rFonts w:ascii="Times New Roman" w:hAnsi="Times New Roman"/>
          <w:sz w:val="24"/>
          <w:szCs w:val="21"/>
        </w:rPr>
        <w:t xml:space="preserve">将在指定媒体上发布</w:t>
      </w:r>
      <w:r>
        <w:rPr>
          <w:rFonts w:hint="eastAsia" w:ascii="Times New Roman" w:hAnsi="Times New Roman"/>
          <w:sz w:val="24"/>
          <w:szCs w:val="21"/>
        </w:rPr>
        <w:t xml:space="preserve">。</w:t>
      </w:r>
      <w:r>
        <w:rPr>
          <w:rFonts w:hint="eastAsia" w:ascii="Times New Roman" w:hAnsi="Times New Roman"/>
          <w:b/>
          <w:sz w:val="24"/>
          <w:szCs w:val="21"/>
        </w:rPr>
        <w:t xml:space="preserve">各投标人应</w:t>
      </w:r>
      <w:r>
        <w:rPr>
          <w:rFonts w:ascii="Times New Roman" w:hAnsi="Times New Roman"/>
          <w:b/>
          <w:sz w:val="24"/>
          <w:szCs w:val="21"/>
        </w:rPr>
        <w:t xml:space="preserve">在</w:t>
      </w:r>
      <w:r>
        <w:rPr>
          <w:rFonts w:hint="eastAsia" w:ascii="Times New Roman" w:hAnsi="Times New Roman"/>
          <w:b/>
          <w:sz w:val="24"/>
          <w:szCs w:val="21"/>
        </w:rPr>
        <w:t xml:space="preserve">投标截止时间</w:t>
      </w:r>
      <w:r>
        <w:rPr>
          <w:rFonts w:ascii="Times New Roman" w:hAnsi="Times New Roman"/>
          <w:b/>
          <w:sz w:val="24"/>
          <w:szCs w:val="21"/>
        </w:rPr>
        <w:t xml:space="preserve">前</w:t>
      </w:r>
      <w:r>
        <w:rPr>
          <w:rFonts w:hint="eastAsia" w:ascii="Times New Roman" w:hAnsi="Times New Roman"/>
          <w:b/>
          <w:sz w:val="24"/>
          <w:szCs w:val="21"/>
        </w:rPr>
        <w:t xml:space="preserve">关注</w:t>
      </w:r>
      <w:r>
        <w:rPr>
          <w:rFonts w:ascii="Times New Roman" w:hAnsi="Times New Roman"/>
          <w:b/>
          <w:sz w:val="24"/>
          <w:szCs w:val="21"/>
        </w:rPr>
        <w:t xml:space="preserve">苏州市政府采购网</w:t>
      </w:r>
      <w:r>
        <w:rPr>
          <w:rFonts w:hint="eastAsia" w:ascii="Times New Roman" w:hAnsi="Times New Roman"/>
          <w:b/>
          <w:sz w:val="24"/>
          <w:szCs w:val="21"/>
        </w:rPr>
        <w:t xml:space="preserve">“补充通知”栏，按规定获取相关信息内容，否则其投标风险由投标人承担</w:t>
      </w:r>
      <w:r>
        <w:rPr>
          <w:rFonts w:hint="eastAsia" w:ascii="Times New Roman" w:hAnsi="Times New Roman"/>
          <w:sz w:val="24"/>
          <w:szCs w:val="21"/>
        </w:rPr>
        <w:t xml:space="preserve">。</w:t>
      </w:r>
      <w:r/>
    </w:p>
    <w:p>
      <w:pPr>
        <w:pStyle w:val="865"/>
        <w:ind w:firstLine="480"/>
        <w:spacing w:line="500" w:lineRule="exact"/>
        <w:rPr>
          <w:rFonts w:hint="eastAsia" w:ascii="Times New Roman" w:hAnsi="Times New Roman"/>
          <w:sz w:val="24"/>
          <w:szCs w:val="21"/>
        </w:rPr>
      </w:pPr>
      <w:r>
        <w:rPr>
          <w:rFonts w:ascii="Times New Roman" w:hAnsi="Times New Roman"/>
          <w:sz w:val="24"/>
          <w:szCs w:val="21"/>
        </w:rPr>
        <w:t xml:space="preserve">7</w:t>
      </w:r>
      <w:r>
        <w:rPr>
          <w:rFonts w:hint="eastAsia" w:ascii="Times New Roman" w:hAnsi="Times New Roman"/>
          <w:sz w:val="24"/>
          <w:szCs w:val="21"/>
        </w:rPr>
        <w:t xml:space="preserve">.2 代理机构有权按照法定的要求顺延投标截止时间和开标时间。</w:t>
      </w:r>
      <w:r/>
    </w:p>
    <w:p>
      <w:pPr>
        <w:pStyle w:val="865"/>
        <w:ind w:firstLine="480"/>
        <w:spacing w:line="500" w:lineRule="exact"/>
        <w:rPr>
          <w:rFonts w:hint="eastAsia" w:ascii="Times New Roman" w:hAnsi="Times New Roman"/>
          <w:sz w:val="24"/>
          <w:szCs w:val="21"/>
        </w:rPr>
      </w:pPr>
      <w:r>
        <w:rPr>
          <w:rFonts w:ascii="Times New Roman" w:hAnsi="Times New Roman"/>
          <w:sz w:val="24"/>
          <w:szCs w:val="21"/>
        </w:rPr>
        <w:t xml:space="preserve">7.</w:t>
      </w:r>
      <w:r>
        <w:rPr>
          <w:rFonts w:hint="eastAsia" w:ascii="Times New Roman" w:hAnsi="Times New Roman"/>
          <w:sz w:val="24"/>
          <w:szCs w:val="21"/>
        </w:rPr>
        <w:t xml:space="preserve">3 </w:t>
      </w:r>
      <w:r>
        <w:rPr>
          <w:rFonts w:ascii="Times New Roman" w:hAnsi="Times New Roman"/>
          <w:sz w:val="24"/>
          <w:szCs w:val="21"/>
        </w:rPr>
        <w:t xml:space="preserve">有关</w:t>
      </w:r>
      <w:r>
        <w:rPr>
          <w:rFonts w:hint="eastAsia" w:ascii="Times New Roman" w:hAnsi="Times New Roman"/>
          <w:sz w:val="24"/>
          <w:szCs w:val="21"/>
        </w:rPr>
        <w:t xml:space="preserve">澄清或者修改的内容将作为招标文件的组成部分</w:t>
      </w:r>
      <w:r>
        <w:rPr>
          <w:rFonts w:ascii="Times New Roman" w:hAnsi="Times New Roman"/>
          <w:sz w:val="24"/>
          <w:szCs w:val="21"/>
        </w:rPr>
        <w:t xml:space="preserve">，对所有</w:t>
      </w:r>
      <w:r>
        <w:rPr>
          <w:rFonts w:hint="eastAsia" w:ascii="Times New Roman" w:hAnsi="Times New Roman"/>
          <w:sz w:val="24"/>
          <w:szCs w:val="21"/>
        </w:rPr>
        <w:t xml:space="preserve">投标人</w:t>
      </w:r>
      <w:r>
        <w:rPr>
          <w:rFonts w:ascii="Times New Roman" w:hAnsi="Times New Roman"/>
          <w:sz w:val="24"/>
          <w:szCs w:val="21"/>
        </w:rPr>
        <w:t xml:space="preserve">具有约束力。</w:t>
      </w:r>
      <w:r>
        <w:rPr>
          <w:rFonts w:hint="eastAsia" w:ascii="Times New Roman" w:hAnsi="Times New Roman"/>
          <w:sz w:val="24"/>
          <w:szCs w:val="21"/>
        </w:rPr>
      </w:r>
      <w:r/>
    </w:p>
    <w:p>
      <w:pPr>
        <w:pStyle w:val="865"/>
        <w:rPr>
          <w:rFonts w:hint="eastAsia" w:ascii="Times New Roman" w:hAnsi="Times New Roman"/>
          <w:b/>
          <w:sz w:val="28"/>
          <w:szCs w:val="28"/>
        </w:rPr>
      </w:pPr>
      <w:r/>
      <w:bookmarkEnd w:id="43"/>
      <w:r/>
      <w:bookmarkEnd w:id="44"/>
      <w:r/>
      <w:bookmarkEnd w:id="45"/>
      <w:r/>
      <w:bookmarkEnd w:id="46"/>
      <w:r/>
      <w:bookmarkStart w:id="47" w:name="_Toc20823285"/>
      <w:r/>
      <w:bookmarkStart w:id="48" w:name="_Toc120614216"/>
      <w:r/>
      <w:bookmarkStart w:id="49" w:name="_Toc462564072"/>
      <w:r/>
      <w:bookmarkStart w:id="50" w:name="_Toc162257458"/>
      <w:r/>
      <w:bookmarkStart w:id="51" w:name="_Toc513029213"/>
      <w:r/>
      <w:bookmarkStart w:id="52" w:name="_Toc155775543"/>
      <w:r/>
      <w:bookmarkStart w:id="53" w:name="_Toc16938529"/>
      <w:r>
        <w:rPr>
          <w:rFonts w:hint="eastAsia" w:ascii="Times New Roman" w:hAnsi="Times New Roman"/>
          <w:b/>
          <w:sz w:val="28"/>
          <w:szCs w:val="28"/>
        </w:rPr>
        <w:t xml:space="preserve">三、投标文件的编制</w:t>
      </w:r>
      <w:bookmarkEnd w:id="47"/>
      <w:r/>
      <w:bookmarkEnd w:id="48"/>
      <w:r/>
      <w:bookmarkEnd w:id="49"/>
      <w:r/>
      <w:bookmarkEnd w:id="50"/>
      <w:r/>
      <w:bookmarkEnd w:id="51"/>
      <w:r/>
      <w:bookmarkEnd w:id="52"/>
      <w:r/>
      <w:bookmarkEnd w:id="53"/>
      <w:r>
        <w:rPr>
          <w:rFonts w:hint="eastAsia" w:ascii="Times New Roman" w:hAnsi="Times New Roman"/>
          <w:b/>
          <w:sz w:val="28"/>
          <w:szCs w:val="28"/>
        </w:rPr>
      </w:r>
      <w:r/>
    </w:p>
    <w:p>
      <w:pPr>
        <w:pStyle w:val="865"/>
        <w:rPr>
          <w:rFonts w:hint="eastAsia" w:ascii="Times New Roman" w:hAnsi="Times New Roman"/>
          <w:b/>
          <w:sz w:val="28"/>
          <w:szCs w:val="28"/>
        </w:rPr>
      </w:pPr>
      <w:r/>
      <w:bookmarkStart w:id="54" w:name="_Toc513029214"/>
      <w:r/>
      <w:bookmarkStart w:id="55" w:name="_Toc20823286"/>
      <w:r/>
      <w:bookmarkStart w:id="56" w:name="_Toc462564073"/>
      <w:r/>
      <w:bookmarkStart w:id="57" w:name="_Toc16938530"/>
      <w:r>
        <w:rPr>
          <w:rFonts w:ascii="Times New Roman" w:hAnsi="Times New Roman"/>
          <w:b/>
          <w:sz w:val="28"/>
          <w:szCs w:val="28"/>
        </w:rPr>
        <w:t xml:space="preserve">8</w:t>
      </w:r>
      <w:r>
        <w:rPr>
          <w:rFonts w:hint="eastAsia" w:ascii="Times New Roman" w:hAnsi="Times New Roman"/>
          <w:b/>
          <w:sz w:val="28"/>
          <w:szCs w:val="28"/>
        </w:rPr>
        <w:t xml:space="preserve">、投标文件的语言及度量衡单位</w:t>
      </w:r>
      <w:bookmarkEnd w:id="54"/>
      <w:r/>
      <w:bookmarkEnd w:id="55"/>
      <w:r/>
      <w:bookmarkEnd w:id="56"/>
      <w:r/>
      <w:bookmarkEnd w:id="57"/>
      <w:r>
        <w:rPr>
          <w:rFonts w:hint="eastAsia" w:ascii="Times New Roman" w:hAnsi="Times New Roman"/>
          <w:b/>
          <w:sz w:val="28"/>
          <w:szCs w:val="28"/>
        </w:rPr>
      </w:r>
      <w:r/>
    </w:p>
    <w:p>
      <w:pPr>
        <w:pStyle w:val="865"/>
        <w:ind w:firstLine="480"/>
        <w:spacing w:line="500" w:lineRule="exact"/>
        <w:rPr>
          <w:rFonts w:hint="eastAsia"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.1 </w:t>
      </w:r>
      <w:r>
        <w:rPr>
          <w:rFonts w:hint="eastAsia" w:ascii="宋体" w:hAnsi="宋体"/>
          <w:sz w:val="24"/>
          <w:szCs w:val="21"/>
        </w:rPr>
        <w:t xml:space="preserve">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865"/>
        <w:ind w:firstLine="480"/>
        <w:spacing w:line="500" w:lineRule="exact"/>
        <w:rPr>
          <w:rFonts w:hint="eastAsia"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sz w:val="24"/>
          <w:szCs w:val="21"/>
        </w:rPr>
        <w:t xml:space="preserve"> 除技术性能另有规定外，投标文件所使用的度量衡单位，均须采用国家法定计量单位。</w:t>
      </w:r>
      <w:r/>
    </w:p>
    <w:p>
      <w:pPr>
        <w:pStyle w:val="865"/>
        <w:rPr>
          <w:rFonts w:hint="eastAsia" w:ascii="Times New Roman" w:hAnsi="Times New Roman"/>
          <w:b/>
          <w:sz w:val="28"/>
          <w:szCs w:val="28"/>
        </w:rPr>
      </w:pPr>
      <w:r/>
      <w:bookmarkStart w:id="58" w:name="_Toc16938531"/>
      <w:r/>
      <w:bookmarkStart w:id="59" w:name="_Toc20823287"/>
      <w:r/>
      <w:bookmarkStart w:id="60" w:name="_Toc462564074"/>
      <w:r/>
      <w:bookmarkStart w:id="61" w:name="_Toc513029215"/>
      <w:r>
        <w:rPr>
          <w:rFonts w:ascii="Times New Roman" w:hAnsi="Times New Roman"/>
          <w:b/>
          <w:sz w:val="28"/>
          <w:szCs w:val="28"/>
        </w:rPr>
        <w:t xml:space="preserve">9</w:t>
      </w:r>
      <w:r>
        <w:rPr>
          <w:rFonts w:hint="eastAsia" w:ascii="Times New Roman" w:hAnsi="Times New Roman"/>
          <w:b/>
          <w:sz w:val="28"/>
          <w:szCs w:val="28"/>
        </w:rPr>
        <w:t xml:space="preserve">、投标文件构成</w:t>
      </w:r>
      <w:bookmarkEnd w:id="58"/>
      <w:r/>
      <w:bookmarkEnd w:id="59"/>
      <w:r/>
      <w:bookmarkEnd w:id="60"/>
      <w:r/>
      <w:bookmarkEnd w:id="61"/>
      <w:r>
        <w:rPr>
          <w:rFonts w:hint="eastAsia" w:ascii="Times New Roman" w:hAnsi="Times New Roman"/>
          <w:b/>
          <w:sz w:val="28"/>
          <w:szCs w:val="28"/>
        </w:rPr>
      </w:r>
      <w:r/>
    </w:p>
    <w:p>
      <w:pPr>
        <w:pStyle w:val="865"/>
        <w:ind w:firstLine="480"/>
        <w:spacing w:line="500" w:lineRule="exact"/>
        <w:rPr>
          <w:rFonts w:hint="eastAsia" w:ascii="Times New Roman" w:hAnsi="Times New Roman"/>
          <w:sz w:val="24"/>
          <w:szCs w:val="24"/>
        </w:rPr>
      </w:pPr>
      <w:r>
        <w:rPr>
          <w:rFonts w:ascii="Times New Roman" w:hAnsi="Times New Roman"/>
          <w:sz w:val="24"/>
          <w:szCs w:val="24"/>
        </w:rPr>
        <w:t xml:space="preserve">9</w:t>
      </w:r>
      <w:r>
        <w:rPr>
          <w:rFonts w:hint="eastAsia" w:ascii="Times New Roman" w:hAnsi="Times New Roman"/>
          <w:sz w:val="24"/>
          <w:szCs w:val="24"/>
        </w:rPr>
        <w:t xml:space="preserve">.1 投标</w:t>
      </w:r>
      <w:r>
        <w:rPr>
          <w:rFonts w:ascii="Times New Roman" w:hAnsi="Times New Roman"/>
          <w:sz w:val="24"/>
          <w:szCs w:val="24"/>
        </w:rPr>
        <w:t xml:space="preserve">文件的构成：详见《</w:t>
      </w:r>
      <w:r>
        <w:rPr>
          <w:rFonts w:hint="eastAsia" w:ascii="Times New Roman" w:hAnsi="Times New Roman"/>
          <w:sz w:val="24"/>
          <w:szCs w:val="24"/>
        </w:rPr>
        <w:t xml:space="preserve">投标人</w:t>
      </w:r>
      <w:r>
        <w:rPr>
          <w:rFonts w:ascii="Times New Roman" w:hAnsi="Times New Roman"/>
          <w:sz w:val="24"/>
          <w:szCs w:val="24"/>
        </w:rPr>
        <w:t xml:space="preserve">须知专用条款》</w:t>
      </w:r>
      <w:r>
        <w:rPr>
          <w:rFonts w:hint="eastAsia" w:ascii="Times New Roman" w:hAnsi="Times New Roman"/>
          <w:sz w:val="24"/>
          <w:szCs w:val="24"/>
        </w:rPr>
        <w:t xml:space="preserve">。</w:t>
      </w:r>
      <w:r/>
    </w:p>
    <w:p>
      <w:pPr>
        <w:pStyle w:val="865"/>
        <w:ind w:firstLine="480"/>
        <w:spacing w:line="500" w:lineRule="exact"/>
        <w:rPr>
          <w:rFonts w:hint="eastAsia" w:ascii="Times New Roman" w:hAnsi="Times New Roman"/>
          <w:sz w:val="24"/>
          <w:szCs w:val="24"/>
        </w:rPr>
      </w:pPr>
      <w:r>
        <w:rPr>
          <w:rFonts w:ascii="Times New Roman" w:hAnsi="Times New Roman"/>
          <w:sz w:val="24"/>
          <w:szCs w:val="24"/>
        </w:rPr>
        <w:t xml:space="preserve">9</w:t>
      </w:r>
      <w:r>
        <w:rPr>
          <w:rFonts w:hint="eastAsia" w:ascii="Times New Roman" w:hAnsi="Times New Roman"/>
          <w:sz w:val="24"/>
          <w:szCs w:val="24"/>
        </w:rPr>
        <w:t xml:space="preserve">.2 如标书制作工具中格式和内容与</w:t>
      </w:r>
      <w:r>
        <w:rPr>
          <w:rFonts w:ascii="Times New Roman" w:hAnsi="Times New Roman"/>
          <w:sz w:val="24"/>
          <w:szCs w:val="24"/>
        </w:rPr>
        <w:t xml:space="preserve">指定媒体</w:t>
      </w:r>
      <w:r>
        <w:rPr>
          <w:rFonts w:hint="eastAsia" w:ascii="Times New Roman" w:hAnsi="Times New Roman"/>
          <w:sz w:val="24"/>
          <w:szCs w:val="24"/>
        </w:rPr>
        <w:t xml:space="preserve">发布的招标文件不一致，请以</w:t>
      </w:r>
      <w:r>
        <w:rPr>
          <w:rFonts w:ascii="Times New Roman" w:hAnsi="Times New Roman"/>
          <w:sz w:val="24"/>
          <w:szCs w:val="24"/>
        </w:rPr>
        <w:t xml:space="preserve">指定媒体</w:t>
      </w:r>
      <w:r>
        <w:rPr>
          <w:rFonts w:hint="eastAsia" w:ascii="Times New Roman" w:hAnsi="Times New Roman"/>
          <w:sz w:val="24"/>
          <w:szCs w:val="24"/>
        </w:rPr>
        <w:t xml:space="preserve">发布的招标文件为准。</w:t>
      </w:r>
      <w:r/>
    </w:p>
    <w:p>
      <w:pPr>
        <w:pStyle w:val="865"/>
        <w:rPr>
          <w:rFonts w:hint="eastAsia" w:ascii="Times New Roman" w:hAnsi="Times New Roman"/>
          <w:b/>
          <w:sz w:val="28"/>
          <w:szCs w:val="28"/>
        </w:rPr>
      </w:pPr>
      <w:r/>
      <w:bookmarkStart w:id="62" w:name="_Hlt26954838"/>
      <w:r/>
      <w:bookmarkEnd w:id="62"/>
      <w:r/>
      <w:bookmarkStart w:id="63" w:name="_Hlt26668975"/>
      <w:r/>
      <w:bookmarkEnd w:id="63"/>
      <w:r/>
      <w:bookmarkStart w:id="64" w:name="_Hlt26670360"/>
      <w:r/>
      <w:bookmarkEnd w:id="64"/>
      <w:r/>
      <w:bookmarkStart w:id="65" w:name="_Toc14577357"/>
      <w:r/>
      <w:bookmarkStart w:id="66" w:name="_Toc49090509"/>
      <w:r/>
      <w:bookmarkStart w:id="67" w:name="_Toc513029219"/>
      <w:r/>
      <w:bookmarkStart w:id="68" w:name="_Toc513029216"/>
      <w:r/>
      <w:bookmarkStart w:id="69" w:name="_Toc49090507"/>
      <w:r/>
      <w:bookmarkStart w:id="70" w:name="_Toc14577354"/>
      <w:r/>
      <w:bookmarkStart w:id="71" w:name="_Toc49090508"/>
      <w:r/>
      <w:bookmarkStart w:id="72" w:name="_Toc14577355"/>
      <w:r>
        <w:rPr>
          <w:rFonts w:ascii="Times New Roman" w:hAnsi="Times New Roman"/>
          <w:b/>
          <w:sz w:val="28"/>
          <w:szCs w:val="28"/>
        </w:rPr>
        <w:t xml:space="preserve">10</w:t>
      </w:r>
      <w:r>
        <w:rPr>
          <w:rFonts w:hint="eastAsia" w:ascii="Times New Roman" w:hAnsi="Times New Roman"/>
          <w:b/>
          <w:sz w:val="28"/>
          <w:szCs w:val="28"/>
        </w:rPr>
        <w:t xml:space="preserve">、证明投标人及投标标的符合招标文件规定的文件</w:t>
      </w:r>
      <w:bookmarkEnd w:id="65"/>
      <w:r/>
      <w:bookmarkEnd w:id="66"/>
      <w:r/>
      <w:bookmarkEnd w:id="67"/>
      <w:r>
        <w:rPr>
          <w:rFonts w:hint="eastAsia" w:ascii="Times New Roman" w:hAnsi="Times New Roman"/>
          <w:b/>
          <w:sz w:val="28"/>
          <w:szCs w:val="28"/>
        </w:rPr>
      </w:r>
      <w:r/>
    </w:p>
    <w:p>
      <w:pPr>
        <w:pStyle w:val="865"/>
        <w:ind w:firstLine="480"/>
        <w:spacing w:line="500" w:lineRule="exact"/>
        <w:rPr>
          <w:rFonts w:hint="eastAsia" w:ascii="Times New Roman" w:hAnsi="Times New Roman"/>
          <w:sz w:val="24"/>
          <w:szCs w:val="24"/>
        </w:rPr>
      </w:pPr>
      <w:r/>
      <w:bookmarkEnd w:id="68"/>
      <w:r/>
      <w:bookmarkEnd w:id="69"/>
      <w:r/>
      <w:bookmarkEnd w:id="70"/>
      <w:r>
        <w:rPr>
          <w:rFonts w:ascii="Times New Roman" w:hAnsi="Times New Roman"/>
          <w:sz w:val="24"/>
          <w:szCs w:val="24"/>
        </w:rPr>
        <w:t xml:space="preserve">10</w:t>
      </w:r>
      <w:r>
        <w:rPr>
          <w:rFonts w:hint="eastAsia" w:ascii="Times New Roman" w:hAnsi="Times New Roman"/>
          <w:sz w:val="24"/>
          <w:szCs w:val="24"/>
        </w:rPr>
        <w:t xml:space="preserve">.1 投标人应按照招标文件要求提交证明文件，证明其及投标标的符合招标文件规定。</w:t>
      </w:r>
      <w:r/>
    </w:p>
    <w:p>
      <w:pPr>
        <w:pStyle w:val="865"/>
        <w:ind w:firstLine="480"/>
        <w:spacing w:line="500" w:lineRule="exact"/>
        <w:rPr>
          <w:rFonts w:hint="eastAsia" w:ascii="Times New Roman" w:hAnsi="Times New Roman"/>
          <w:sz w:val="24"/>
          <w:szCs w:val="24"/>
        </w:rPr>
      </w:pPr>
      <w:r>
        <w:rPr>
          <w:rFonts w:ascii="Times New Roman" w:hAnsi="Times New Roman"/>
          <w:sz w:val="24"/>
          <w:szCs w:val="24"/>
        </w:rPr>
        <w:t xml:space="preserve">10</w:t>
      </w:r>
      <w:r>
        <w:rPr>
          <w:rFonts w:hint="eastAsia" w:ascii="Times New Roman" w:hAnsi="Times New Roman"/>
          <w:sz w:val="24"/>
          <w:szCs w:val="24"/>
        </w:rPr>
        <w:t xml:space="preserve">.2招标文件对证明文件无明确形式要求的，证明文件可以以文字资料、图纸和数据等形式提交。</w:t>
      </w:r>
      <w:r/>
    </w:p>
    <w:p>
      <w:pPr>
        <w:pStyle w:val="865"/>
        <w:rPr>
          <w:rFonts w:hint="eastAsia" w:ascii="Times New Roman" w:hAnsi="Times New Roman"/>
          <w:b/>
          <w:sz w:val="28"/>
          <w:szCs w:val="28"/>
        </w:rPr>
      </w:pPr>
      <w:r/>
      <w:bookmarkEnd w:id="71"/>
      <w:r/>
      <w:bookmarkEnd w:id="72"/>
      <w:r>
        <w:rPr>
          <w:rFonts w:ascii="Times New Roman" w:hAnsi="Times New Roman"/>
          <w:b/>
          <w:sz w:val="28"/>
          <w:szCs w:val="28"/>
        </w:rPr>
        <w:t xml:space="preserve">11</w:t>
      </w:r>
      <w:r>
        <w:rPr>
          <w:rFonts w:hint="eastAsia" w:ascii="Times New Roman" w:hAnsi="Times New Roman"/>
          <w:b/>
          <w:sz w:val="28"/>
          <w:szCs w:val="28"/>
        </w:rPr>
        <w:t xml:space="preserve">、投标函和开标一览表</w:t>
      </w:r>
      <w:r/>
    </w:p>
    <w:p>
      <w:pPr>
        <w:pStyle w:val="865"/>
        <w:ind w:firstLine="480"/>
        <w:spacing w:line="500" w:lineRule="exact"/>
        <w:rPr>
          <w:rFonts w:hint="eastAsia"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.1 投标人应按照招标文件中提供的格式完整、正确填写投标函、开标一览表。</w:t>
      </w:r>
      <w:r/>
    </w:p>
    <w:p>
      <w:pPr>
        <w:pStyle w:val="865"/>
        <w:ind w:firstLine="480"/>
        <w:spacing w:line="50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对于采用货币报价的项目，开标一览表中的投标总报价应与报价明细表中的投标总报价一致，如不一致不作为无效投标处理，但评标时按开标一览表中价格为准。</w:t>
      </w:r>
      <w:r>
        <w:rPr>
          <w:rFonts w:ascii="Times New Roman" w:hAnsi="Times New Roman"/>
          <w:sz w:val="24"/>
          <w:szCs w:val="24"/>
        </w:rPr>
      </w:r>
      <w:r/>
    </w:p>
    <w:p>
      <w:pPr>
        <w:pStyle w:val="865"/>
        <w:rPr>
          <w:rFonts w:hint="eastAsia" w:ascii="Times New Roman" w:hAnsi="Times New Roman"/>
          <w:b/>
          <w:sz w:val="28"/>
          <w:szCs w:val="28"/>
        </w:rPr>
      </w:pPr>
      <w:r>
        <w:rPr>
          <w:rFonts w:ascii="Times New Roman" w:hAnsi="Times New Roman"/>
          <w:b/>
          <w:sz w:val="28"/>
          <w:szCs w:val="28"/>
        </w:rPr>
        <w:t xml:space="preserve">12</w:t>
      </w:r>
      <w:r>
        <w:rPr>
          <w:rFonts w:hint="eastAsia" w:ascii="Times New Roman" w:hAnsi="Times New Roman"/>
          <w:b/>
          <w:sz w:val="28"/>
          <w:szCs w:val="28"/>
        </w:rPr>
        <w:t xml:space="preserve">、报价明细表</w:t>
      </w:r>
      <w:r/>
    </w:p>
    <w:p>
      <w:pPr>
        <w:pStyle w:val="865"/>
        <w:ind w:firstLine="480"/>
        <w:spacing w:line="500" w:lineRule="exact"/>
        <w:rPr>
          <w:rFonts w:hint="eastAsia"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 投标人应按照招标文件规定格式填报报价明细表。</w:t>
      </w:r>
      <w:r/>
    </w:p>
    <w:p>
      <w:pPr>
        <w:pStyle w:val="865"/>
        <w:ind w:firstLine="480"/>
        <w:spacing w:line="500" w:lineRule="exact"/>
        <w:rPr>
          <w:rFonts w:hint="eastAsia"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2</w:t>
      </w:r>
      <w:r>
        <w:rPr>
          <w:rFonts w:ascii="Times New Roman" w:hAnsi="Times New Roman"/>
          <w:sz w:val="24"/>
          <w:szCs w:val="24"/>
        </w:rPr>
        <w:t xml:space="preserve"> </w:t>
      </w:r>
      <w:r>
        <w:rPr>
          <w:rFonts w:hint="eastAsia" w:ascii="Times New Roman" w:hAnsi="Times New Roman"/>
          <w:sz w:val="24"/>
          <w:szCs w:val="24"/>
        </w:rPr>
        <w:t xml:space="preserve">投标货币。投标文件中的单价和总价无特殊规定的采用人民币报价，以元为单位标注。招标文件中另有规定的按规定执行。</w:t>
      </w:r>
      <w:r/>
    </w:p>
    <w:p>
      <w:pPr>
        <w:pStyle w:val="865"/>
        <w:rPr>
          <w:rFonts w:hint="eastAsia" w:ascii="Times New Roman" w:hAnsi="Times New Roman"/>
          <w:b/>
          <w:sz w:val="28"/>
          <w:szCs w:val="28"/>
        </w:rPr>
      </w:pPr>
      <w:r/>
      <w:bookmarkStart w:id="73" w:name="_Hlt26670486"/>
      <w:r/>
      <w:bookmarkEnd w:id="73"/>
      <w:r/>
      <w:bookmarkStart w:id="74" w:name="_Hlt26954846"/>
      <w:r/>
      <w:bookmarkEnd w:id="74"/>
      <w:r/>
      <w:bookmarkStart w:id="75" w:name="_Hlt26954731"/>
      <w:r/>
      <w:bookmarkEnd w:id="75"/>
      <w:r/>
      <w:bookmarkStart w:id="76" w:name="_Hlt26954848"/>
      <w:r/>
      <w:bookmarkEnd w:id="76"/>
      <w:r/>
      <w:bookmarkStart w:id="77" w:name="_Hlt26670482"/>
      <w:r/>
      <w:bookmarkEnd w:id="77"/>
      <w:r/>
      <w:bookmarkStart w:id="78" w:name="_Hlk155763835"/>
      <w:r>
        <w:rPr>
          <w:rFonts w:ascii="Times New Roman" w:hAnsi="Times New Roman"/>
          <w:b/>
          <w:sz w:val="28"/>
          <w:szCs w:val="28"/>
        </w:rPr>
        <w:t xml:space="preserve">13</w:t>
      </w:r>
      <w:r>
        <w:rPr>
          <w:rFonts w:hint="eastAsia" w:ascii="Times New Roman" w:hAnsi="Times New Roman"/>
          <w:b/>
          <w:sz w:val="28"/>
          <w:szCs w:val="28"/>
        </w:rPr>
        <w:t xml:space="preserve">、技术（或商务）要求响应及偏离表</w:t>
      </w:r>
      <w:r/>
    </w:p>
    <w:p>
      <w:pPr>
        <w:pStyle w:val="865"/>
        <w:ind w:firstLine="480"/>
        <w:spacing w:line="500" w:lineRule="exact"/>
        <w:rPr>
          <w:rFonts w:hint="eastAsia" w:ascii="Times New Roman" w:hAnsi="Times New Roman"/>
          <w:sz w:val="24"/>
          <w:szCs w:val="24"/>
        </w:rPr>
      </w:pPr>
      <w:r>
        <w:rPr>
          <w:rFonts w:ascii="Times New Roman" w:hAnsi="Times New Roman"/>
          <w:sz w:val="24"/>
          <w:szCs w:val="24"/>
        </w:rPr>
        <w:t xml:space="preserve">13.1</w:t>
      </w:r>
      <w:r>
        <w:rPr>
          <w:rFonts w:hint="eastAsia" w:ascii="Times New Roman" w:hAnsi="Times New Roman"/>
          <w:sz w:val="24"/>
          <w:szCs w:val="24"/>
        </w:rPr>
        <w:t xml:space="preserve"> 投标人需对招标文件中的技术要求与商务要求逐项作出响应或偏离，并说明原因。</w:t>
      </w:r>
      <w:r/>
    </w:p>
    <w:p>
      <w:pPr>
        <w:pStyle w:val="865"/>
        <w:ind w:firstLine="480"/>
        <w:spacing w:line="500" w:lineRule="exact"/>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3</w:t>
      </w:r>
      <w:r>
        <w:rPr>
          <w:rFonts w:hint="eastAsia" w:ascii="Times New Roman" w:hAnsi="Times New Roman"/>
          <w:sz w:val="24"/>
          <w:szCs w:val="24"/>
        </w:rPr>
        <w:t xml:space="preserve">.2 投标人需按照招标文件要求，在投标文件中提供与技术要求和商务要求相关的证明材料。</w:t>
      </w:r>
      <w:bookmarkEnd w:id="78"/>
      <w:r>
        <w:rPr>
          <w:rFonts w:ascii="Times New Roman" w:hAnsi="Times New Roman"/>
          <w:sz w:val="24"/>
          <w:szCs w:val="24"/>
        </w:rPr>
      </w:r>
      <w:r/>
    </w:p>
    <w:p>
      <w:pPr>
        <w:pStyle w:val="865"/>
        <w:rPr>
          <w:rFonts w:hint="eastAsia" w:ascii="Times New Roman" w:hAnsi="Times New Roman"/>
          <w:b/>
          <w:sz w:val="28"/>
          <w:szCs w:val="28"/>
        </w:rPr>
      </w:pPr>
      <w:r>
        <w:rPr>
          <w:rFonts w:ascii="Times New Roman" w:hAnsi="Times New Roman"/>
          <w:b/>
          <w:sz w:val="28"/>
          <w:szCs w:val="28"/>
        </w:rPr>
        <w:t xml:space="preserve">14</w:t>
      </w:r>
      <w:r>
        <w:rPr>
          <w:rFonts w:hint="eastAsia" w:ascii="Times New Roman" w:hAnsi="Times New Roman"/>
          <w:b/>
          <w:sz w:val="28"/>
          <w:szCs w:val="28"/>
        </w:rPr>
        <w:t xml:space="preserve">、详细配置情况及其他</w:t>
      </w:r>
      <w:r/>
    </w:p>
    <w:p>
      <w:pPr>
        <w:pStyle w:val="865"/>
        <w:ind w:firstLine="480"/>
        <w:spacing w:line="500" w:lineRule="exact"/>
        <w:rPr>
          <w:rFonts w:hint="eastAsia" w:ascii="Times New Roman" w:hAnsi="Times New Roman"/>
          <w:sz w:val="24"/>
          <w:szCs w:val="24"/>
        </w:rPr>
      </w:pPr>
      <w:r>
        <w:rPr>
          <w:rFonts w:ascii="Times New Roman" w:hAnsi="Times New Roman"/>
          <w:sz w:val="24"/>
          <w:szCs w:val="24"/>
        </w:rPr>
        <w:t xml:space="preserve">14.1</w:t>
      </w:r>
      <w:r>
        <w:rPr>
          <w:rFonts w:hint="eastAsia" w:ascii="Times New Roman" w:hAnsi="Times New Roman"/>
          <w:sz w:val="24"/>
          <w:szCs w:val="24"/>
        </w:rPr>
        <w:t xml:space="preserve"> 投标人需根据招标文件要求对拟提供</w:t>
      </w:r>
      <w:r>
        <w:rPr>
          <w:rFonts w:hint="eastAsia"/>
          <w:sz w:val="24"/>
          <w:szCs w:val="24"/>
        </w:rPr>
        <w:t xml:space="preserve">的详细配置情况</w:t>
      </w:r>
      <w:r>
        <w:rPr>
          <w:rFonts w:hint="eastAsia" w:ascii="Times New Roman" w:hAnsi="Times New Roman"/>
          <w:sz w:val="24"/>
          <w:szCs w:val="24"/>
        </w:rPr>
        <w:t xml:space="preserve">进行说明。</w:t>
      </w:r>
      <w:r/>
    </w:p>
    <w:p>
      <w:pPr>
        <w:pStyle w:val="865"/>
        <w:rPr>
          <w:rFonts w:hint="eastAsia" w:ascii="Times New Roman" w:hAnsi="Times New Roman"/>
          <w:b/>
          <w:sz w:val="28"/>
          <w:szCs w:val="28"/>
        </w:rPr>
      </w:pPr>
      <w:r>
        <w:rPr>
          <w:rFonts w:ascii="Times New Roman" w:hAnsi="Times New Roman"/>
          <w:b/>
          <w:sz w:val="28"/>
          <w:szCs w:val="28"/>
        </w:rPr>
        <w:t xml:space="preserve">15</w:t>
      </w:r>
      <w:r>
        <w:rPr>
          <w:rFonts w:hint="eastAsia" w:ascii="Times New Roman" w:hAnsi="Times New Roman"/>
          <w:b/>
          <w:sz w:val="28"/>
          <w:szCs w:val="28"/>
        </w:rPr>
        <w:t xml:space="preserve">、项目实施方案、服务承诺、业绩情况及其他</w:t>
      </w:r>
      <w:r/>
    </w:p>
    <w:p>
      <w:pPr>
        <w:pStyle w:val="865"/>
        <w:ind w:firstLine="480"/>
        <w:spacing w:line="500" w:lineRule="exact"/>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5.1 </w:t>
      </w:r>
      <w:r>
        <w:rPr>
          <w:rFonts w:hint="eastAsia" w:ascii="Times New Roman" w:hAnsi="Times New Roman"/>
          <w:sz w:val="24"/>
          <w:szCs w:val="24"/>
        </w:rPr>
        <w:t xml:space="preserve">投标人需根据招标文件要求提供有关项目实施方案，</w:t>
      </w:r>
      <w:r>
        <w:rPr>
          <w:rFonts w:hint="eastAsia" w:ascii="宋体" w:hAnsi="宋体"/>
          <w:sz w:val="24"/>
          <w:szCs w:val="24"/>
        </w:rPr>
        <w:t xml:space="preserve">如供货计划、安装调试方案、配合措施等。</w:t>
      </w:r>
      <w:r>
        <w:rPr>
          <w:rFonts w:ascii="Times New Roman" w:hAnsi="Times New Roman"/>
          <w:sz w:val="24"/>
          <w:szCs w:val="24"/>
        </w:rPr>
      </w:r>
      <w:r/>
    </w:p>
    <w:p>
      <w:pPr>
        <w:pStyle w:val="865"/>
        <w:ind w:firstLine="480"/>
        <w:spacing w:line="500" w:lineRule="exact"/>
        <w:rPr>
          <w:rFonts w:hint="eastAsia" w:ascii="Times New Roman" w:hAnsi="Times New Roman"/>
          <w:sz w:val="24"/>
          <w:szCs w:val="24"/>
        </w:rPr>
      </w:pPr>
      <w:r>
        <w:rPr>
          <w:rFonts w:ascii="Times New Roman" w:hAnsi="Times New Roman"/>
          <w:sz w:val="24"/>
          <w:szCs w:val="24"/>
        </w:rPr>
        <w:t xml:space="preserve">15</w:t>
      </w: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 投标人需根据招标文件要求提供有关</w:t>
      </w:r>
      <w:r>
        <w:rPr>
          <w:rFonts w:hint="eastAsia" w:ascii="宋体" w:hAnsi="宋体"/>
          <w:sz w:val="24"/>
          <w:szCs w:val="24"/>
        </w:rPr>
        <w:t xml:space="preserve">质量保证和售后服务承诺，如免费质量保证期、售后服务机构及人员情况，及售后服务的响应能力等。</w:t>
      </w:r>
      <w:r>
        <w:rPr>
          <w:rFonts w:hint="eastAsia" w:ascii="Times New Roman" w:hAnsi="Times New Roman"/>
          <w:sz w:val="24"/>
          <w:szCs w:val="24"/>
        </w:rPr>
      </w:r>
      <w:r/>
    </w:p>
    <w:p>
      <w:pPr>
        <w:pStyle w:val="865"/>
        <w:ind w:firstLine="480"/>
        <w:spacing w:line="500" w:lineRule="exact"/>
        <w:rPr>
          <w:rFonts w:hint="eastAsia" w:ascii="Times New Roman" w:hAnsi="Times New Roman"/>
          <w:sz w:val="24"/>
          <w:szCs w:val="24"/>
        </w:rPr>
      </w:pPr>
      <w:r>
        <w:rPr>
          <w:rFonts w:ascii="Times New Roman" w:hAnsi="Times New Roman"/>
          <w:sz w:val="24"/>
          <w:szCs w:val="24"/>
        </w:rPr>
        <w:t xml:space="preserve">15</w:t>
      </w: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 投标人需根据招标文件要求提供实施的类似</w:t>
      </w:r>
      <w:r>
        <w:rPr>
          <w:rFonts w:ascii="Times New Roman" w:hAnsi="Times New Roman"/>
          <w:sz w:val="24"/>
          <w:szCs w:val="24"/>
        </w:rPr>
        <w:t xml:space="preserve">项目业绩</w:t>
      </w:r>
      <w:r>
        <w:rPr>
          <w:rFonts w:hint="eastAsia" w:ascii="Times New Roman" w:hAnsi="Times New Roman"/>
          <w:sz w:val="24"/>
          <w:szCs w:val="24"/>
        </w:rPr>
        <w:t xml:space="preserve">情况。</w:t>
      </w:r>
      <w:bookmarkStart w:id="79" w:name="_Toc49090510"/>
      <w:r/>
      <w:bookmarkStart w:id="80" w:name="_Toc14577359"/>
      <w:r>
        <w:rPr>
          <w:rFonts w:hint="eastAsia" w:ascii="Times New Roman" w:hAnsi="Times New Roman"/>
          <w:sz w:val="24"/>
          <w:szCs w:val="24"/>
        </w:rPr>
      </w:r>
      <w:r/>
    </w:p>
    <w:p>
      <w:pPr>
        <w:pStyle w:val="865"/>
        <w:rPr>
          <w:rFonts w:hint="eastAsia" w:ascii="Times New Roman" w:hAnsi="Times New Roman"/>
          <w:b/>
          <w:sz w:val="28"/>
          <w:szCs w:val="28"/>
        </w:rPr>
      </w:pPr>
      <w:r/>
      <w:bookmarkEnd w:id="79"/>
      <w:r/>
      <w:bookmarkEnd w:id="80"/>
      <w:r/>
      <w:bookmarkStart w:id="81" w:name="_Toc14577360"/>
      <w:r/>
      <w:bookmarkStart w:id="82" w:name="_Toc49090511"/>
      <w:r>
        <w:rPr>
          <w:rFonts w:ascii="Times New Roman" w:hAnsi="Times New Roman"/>
          <w:b/>
          <w:sz w:val="28"/>
          <w:szCs w:val="28"/>
        </w:rPr>
        <w:t xml:space="preserve">16</w:t>
      </w:r>
      <w:r>
        <w:rPr>
          <w:rFonts w:hint="eastAsia" w:ascii="Times New Roman" w:hAnsi="Times New Roman"/>
          <w:b/>
          <w:sz w:val="28"/>
          <w:szCs w:val="28"/>
        </w:rPr>
        <w:t xml:space="preserve">、投标有效期</w:t>
      </w:r>
      <w:bookmarkEnd w:id="81"/>
      <w:r/>
      <w:bookmarkEnd w:id="82"/>
      <w:r>
        <w:rPr>
          <w:rFonts w:hint="eastAsia" w:ascii="Times New Roman" w:hAnsi="Times New Roman"/>
          <w:b/>
          <w:sz w:val="28"/>
          <w:szCs w:val="28"/>
        </w:rPr>
      </w:r>
      <w:r/>
    </w:p>
    <w:p>
      <w:pPr>
        <w:pStyle w:val="865"/>
        <w:ind w:firstLine="480"/>
        <w:spacing w:line="500" w:lineRule="exact"/>
        <w:rPr>
          <w:rFonts w:hint="eastAsia" w:ascii="宋体" w:hAnsi="宋体"/>
          <w:bCs/>
          <w:sz w:val="24"/>
          <w:szCs w:val="21"/>
        </w:rPr>
      </w:pPr>
      <w:r>
        <w:rPr>
          <w:rFonts w:ascii="Times New Roman" w:hAnsi="Times New Roman"/>
          <w:sz w:val="24"/>
          <w:szCs w:val="24"/>
        </w:rPr>
        <w:t xml:space="preserve">16</w:t>
      </w:r>
      <w:r>
        <w:rPr>
          <w:rFonts w:hint="eastAsia" w:ascii="Times New Roman" w:hAnsi="Times New Roman"/>
          <w:sz w:val="24"/>
          <w:szCs w:val="24"/>
        </w:rPr>
        <w:t xml:space="preserve">.1</w:t>
      </w:r>
      <w:r>
        <w:rPr>
          <w:rFonts w:hint="eastAsia" w:ascii="宋体" w:hAnsi="宋体"/>
          <w:bCs/>
          <w:sz w:val="24"/>
          <w:szCs w:val="21"/>
        </w:rPr>
        <w:t xml:space="preserve">投标有效期为代理机构规定的开标之日后</w:t>
      </w:r>
      <w:r>
        <w:rPr>
          <w:rFonts w:hint="eastAsia" w:ascii="仿宋_GB2312" w:hAnsi="仿宋_GB2312"/>
          <w:b/>
          <w:sz w:val="24"/>
          <w:szCs w:val="21"/>
          <w:u w:val="single"/>
        </w:rPr>
        <w:t xml:space="preserve">六十（60）天</w:t>
      </w:r>
      <w:r>
        <w:rPr>
          <w:rFonts w:hint="eastAsia" w:ascii="宋体" w:hAnsi="宋体"/>
          <w:bCs/>
          <w:sz w:val="24"/>
          <w:szCs w:val="21"/>
        </w:rPr>
        <w:t xml:space="preserve">。投标有效期比规定短的将被视为未实质性响应招标文件而予以拒绝。</w:t>
      </w:r>
      <w:r/>
    </w:p>
    <w:p>
      <w:pPr>
        <w:pStyle w:val="865"/>
        <w:rPr>
          <w:rFonts w:hint="eastAsia" w:ascii="Times New Roman" w:hAnsi="Times New Roman"/>
          <w:b/>
          <w:sz w:val="28"/>
          <w:szCs w:val="28"/>
        </w:rPr>
      </w:pPr>
      <w:r>
        <w:rPr>
          <w:rFonts w:ascii="Times New Roman" w:hAnsi="Times New Roman"/>
          <w:b/>
          <w:sz w:val="28"/>
          <w:szCs w:val="28"/>
        </w:rPr>
        <w:t xml:space="preserve">17</w:t>
      </w:r>
      <w:r>
        <w:rPr>
          <w:rFonts w:hint="eastAsia" w:ascii="Times New Roman" w:hAnsi="Times New Roman"/>
          <w:b/>
          <w:sz w:val="28"/>
          <w:szCs w:val="28"/>
        </w:rPr>
        <w:t xml:space="preserve">、投标有效期的延长</w:t>
      </w:r>
      <w:r/>
    </w:p>
    <w:p>
      <w:pPr>
        <w:pStyle w:val="865"/>
        <w:ind w:firstLine="480"/>
        <w:spacing w:line="500" w:lineRule="exact"/>
        <w:rPr>
          <w:rFonts w:hint="eastAsia" w:ascii="宋体" w:hAnsi="宋体"/>
          <w:bCs/>
          <w:sz w:val="24"/>
          <w:szCs w:val="21"/>
        </w:rPr>
      </w:pPr>
      <w:r>
        <w:rPr>
          <w:rFonts w:ascii="Times New Roman" w:hAnsi="Times New Roman"/>
          <w:sz w:val="24"/>
          <w:szCs w:val="24"/>
        </w:rPr>
        <w:t xml:space="preserve">17</w:t>
      </w:r>
      <w:r>
        <w:rPr>
          <w:rFonts w:hint="eastAsia" w:ascii="Times New Roman" w:hAnsi="Times New Roman"/>
          <w:sz w:val="24"/>
          <w:szCs w:val="24"/>
        </w:rPr>
        <w:t xml:space="preserve">.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w:t>
      </w:r>
      <w:r>
        <w:rPr>
          <w:rFonts w:hint="eastAsia" w:ascii="宋体" w:hAnsi="宋体"/>
          <w:sz w:val="24"/>
          <w:szCs w:val="24"/>
        </w:rPr>
        <w:t xml:space="preserve">的所有权利与义务均延长至新的有效期</w:t>
      </w:r>
      <w:r>
        <w:rPr>
          <w:rFonts w:hint="eastAsia" w:ascii="宋体" w:hAnsi="宋体"/>
          <w:bCs/>
          <w:sz w:val="24"/>
          <w:szCs w:val="21"/>
        </w:rPr>
        <w:t xml:space="preserve">。</w:t>
      </w:r>
      <w:r/>
    </w:p>
    <w:p>
      <w:pPr>
        <w:pStyle w:val="865"/>
        <w:rPr>
          <w:rFonts w:hint="eastAsia" w:ascii="Times New Roman" w:hAnsi="Times New Roman"/>
          <w:b/>
          <w:sz w:val="28"/>
          <w:szCs w:val="28"/>
        </w:rPr>
      </w:pPr>
      <w:r/>
      <w:bookmarkStart w:id="83" w:name="_Hlt26954739"/>
      <w:r/>
      <w:bookmarkEnd w:id="83"/>
      <w:r/>
      <w:bookmarkStart w:id="84" w:name="_Hlt26954852"/>
      <w:r/>
      <w:bookmarkEnd w:id="84"/>
      <w:r/>
      <w:bookmarkStart w:id="85" w:name="_Toc155775544"/>
      <w:r/>
      <w:bookmarkStart w:id="86" w:name="_Toc16938540"/>
      <w:r/>
      <w:bookmarkStart w:id="87" w:name="_Toc513029224"/>
      <w:r/>
      <w:bookmarkStart w:id="88" w:name="_Toc120614217"/>
      <w:r/>
      <w:bookmarkStart w:id="89" w:name="_Toc162257459"/>
      <w:r/>
      <w:bookmarkStart w:id="90" w:name="_Toc20823296"/>
      <w:r>
        <w:rPr>
          <w:rFonts w:hint="eastAsia" w:ascii="Times New Roman" w:hAnsi="Times New Roman"/>
          <w:b/>
          <w:sz w:val="28"/>
          <w:szCs w:val="28"/>
        </w:rPr>
        <w:t xml:space="preserve">四、投标文件的递交</w:t>
      </w:r>
      <w:bookmarkEnd w:id="85"/>
      <w:r/>
      <w:bookmarkEnd w:id="86"/>
      <w:r/>
      <w:bookmarkEnd w:id="87"/>
      <w:r/>
      <w:bookmarkEnd w:id="88"/>
      <w:r/>
      <w:bookmarkEnd w:id="89"/>
      <w:r/>
      <w:bookmarkEnd w:id="90"/>
      <w:r>
        <w:rPr>
          <w:rFonts w:hint="eastAsia" w:ascii="Times New Roman" w:hAnsi="Times New Roman"/>
          <w:b/>
          <w:sz w:val="28"/>
          <w:szCs w:val="28"/>
        </w:rPr>
      </w:r>
      <w:r/>
    </w:p>
    <w:p>
      <w:pPr>
        <w:pStyle w:val="865"/>
        <w:rPr>
          <w:rFonts w:hint="eastAsia" w:ascii="Times New Roman" w:hAnsi="Times New Roman"/>
          <w:b/>
          <w:sz w:val="28"/>
          <w:szCs w:val="28"/>
        </w:rPr>
      </w:pPr>
      <w:r/>
      <w:bookmarkStart w:id="91" w:name="_Toc20823297"/>
      <w:r/>
      <w:bookmarkStart w:id="92" w:name="_Toc513029225"/>
      <w:r/>
      <w:bookmarkStart w:id="93" w:name="_Toc462564084"/>
      <w:r/>
      <w:bookmarkStart w:id="94" w:name="_Toc16938541"/>
      <w:r>
        <w:rPr>
          <w:rFonts w:ascii="Times New Roman" w:hAnsi="Times New Roman"/>
          <w:b/>
          <w:sz w:val="28"/>
          <w:szCs w:val="28"/>
        </w:rPr>
        <w:t xml:space="preserve">18</w:t>
      </w:r>
      <w:r>
        <w:rPr>
          <w:rFonts w:hint="eastAsia" w:ascii="Times New Roman" w:hAnsi="Times New Roman"/>
          <w:b/>
          <w:sz w:val="28"/>
          <w:szCs w:val="28"/>
        </w:rPr>
        <w:t xml:space="preserve">、电子投标文件</w:t>
      </w:r>
      <w:bookmarkEnd w:id="91"/>
      <w:r/>
      <w:bookmarkEnd w:id="92"/>
      <w:r/>
      <w:bookmarkEnd w:id="93"/>
      <w:r/>
      <w:bookmarkEnd w:id="94"/>
      <w:r>
        <w:rPr>
          <w:rFonts w:hint="eastAsia" w:ascii="Times New Roman" w:hAnsi="Times New Roman"/>
          <w:b/>
          <w:sz w:val="28"/>
          <w:szCs w:val="28"/>
        </w:rPr>
        <w:t xml:space="preserve">的递交</w:t>
      </w:r>
      <w:r/>
    </w:p>
    <w:p>
      <w:pPr>
        <w:pStyle w:val="865"/>
        <w:ind w:firstLine="480"/>
        <w:spacing w:line="500" w:lineRule="exact"/>
        <w:rPr>
          <w:rFonts w:hint="eastAsia" w:ascii="Times New Roman" w:hAnsi="Times New Roman"/>
          <w:sz w:val="24"/>
          <w:szCs w:val="24"/>
        </w:rPr>
      </w:pPr>
      <w:r>
        <w:rPr>
          <w:rFonts w:ascii="Times New Roman" w:hAnsi="Times New Roman"/>
          <w:sz w:val="24"/>
          <w:szCs w:val="24"/>
        </w:rPr>
        <w:t xml:space="preserve">18</w:t>
      </w:r>
      <w:r>
        <w:rPr>
          <w:rFonts w:hint="eastAsia" w:ascii="Times New Roman" w:hAnsi="Times New Roman"/>
          <w:sz w:val="24"/>
          <w:szCs w:val="24"/>
        </w:rPr>
        <w:t xml:space="preserve">.1投标人应当按照《</w:t>
      </w:r>
      <w:r>
        <w:rPr>
          <w:rFonts w:ascii="Times New Roman" w:hAnsi="Times New Roman"/>
          <w:sz w:val="24"/>
          <w:szCs w:val="24"/>
        </w:rPr>
        <w:t xml:space="preserve">苏采云系统供应商操作手册</w:t>
      </w:r>
      <w:r>
        <w:rPr>
          <w:rFonts w:hint="eastAsia" w:ascii="Times New Roman" w:hAnsi="Times New Roman"/>
          <w:sz w:val="24"/>
          <w:szCs w:val="24"/>
        </w:rPr>
        <w:t xml:space="preserve">》规定，在投标截止时间前</w:t>
      </w:r>
      <w:r>
        <w:rPr>
          <w:rFonts w:ascii="Times New Roman" w:hAnsi="Times New Roman"/>
          <w:sz w:val="24"/>
          <w:szCs w:val="24"/>
        </w:rPr>
        <w:t xml:space="preserve">制作</w:t>
      </w:r>
      <w:r>
        <w:rPr>
          <w:rFonts w:hint="eastAsia" w:ascii="Times New Roman" w:hAnsi="Times New Roman"/>
          <w:sz w:val="24"/>
          <w:szCs w:val="24"/>
        </w:rPr>
        <w:t xml:space="preserve">并上传电子投标文件。</w:t>
      </w:r>
      <w:bookmarkStart w:id="95" w:name="_Toc20823298"/>
      <w:r/>
      <w:bookmarkStart w:id="96" w:name="_Toc16938542"/>
      <w:r/>
      <w:bookmarkStart w:id="97" w:name="_Toc513029226"/>
      <w:r>
        <w:rPr>
          <w:rFonts w:hint="eastAsia" w:ascii="Times New Roman" w:hAnsi="Times New Roman"/>
          <w:sz w:val="24"/>
          <w:szCs w:val="24"/>
        </w:rPr>
      </w:r>
      <w:r/>
    </w:p>
    <w:p>
      <w:pPr>
        <w:pStyle w:val="865"/>
        <w:ind w:firstLine="480"/>
        <w:spacing w:line="500" w:lineRule="exact"/>
        <w:rPr>
          <w:rFonts w:ascii="Times New Roman" w:hAnsi="Times New Roman"/>
          <w:sz w:val="24"/>
          <w:szCs w:val="24"/>
        </w:rPr>
      </w:pPr>
      <w:r>
        <w:rPr>
          <w:rFonts w:hint="eastAsia"/>
          <w:sz w:val="24"/>
          <w:szCs w:val="24"/>
        </w:rPr>
        <w:t xml:space="preserve">18.2如供应商投报多个分包的，应分别制作所投每个分包的响应文件，再根据此文档分别制作所投每个分包的电子响应文件。按规定将所投每个分包的的电子响应文件分别上传到对应分包页面中。如未上传的视同为未参加本项目对应分包的投标。</w:t>
      </w:r>
      <w:r>
        <w:rPr>
          <w:rFonts w:ascii="Times New Roman" w:hAnsi="Times New Roman"/>
          <w:sz w:val="24"/>
          <w:szCs w:val="24"/>
        </w:rPr>
      </w:r>
      <w:r/>
    </w:p>
    <w:p>
      <w:pPr>
        <w:pStyle w:val="865"/>
        <w:rPr>
          <w:rFonts w:hint="eastAsia" w:ascii="Times New Roman" w:hAnsi="Times New Roman"/>
          <w:b/>
          <w:sz w:val="28"/>
          <w:szCs w:val="28"/>
        </w:rPr>
      </w:pPr>
      <w:r>
        <w:rPr>
          <w:rFonts w:ascii="Times New Roman" w:hAnsi="Times New Roman"/>
          <w:b/>
          <w:sz w:val="28"/>
          <w:szCs w:val="28"/>
        </w:rPr>
        <w:t xml:space="preserve">19</w:t>
      </w:r>
      <w:r>
        <w:rPr>
          <w:rFonts w:hint="eastAsia" w:ascii="Times New Roman" w:hAnsi="Times New Roman"/>
          <w:b/>
          <w:sz w:val="28"/>
          <w:szCs w:val="28"/>
        </w:rPr>
        <w:t xml:space="preserve">、投标截止日期</w:t>
      </w:r>
      <w:bookmarkEnd w:id="95"/>
      <w:r/>
      <w:bookmarkEnd w:id="96"/>
      <w:r/>
      <w:bookmarkEnd w:id="97"/>
      <w:r>
        <w:rPr>
          <w:rFonts w:hint="eastAsia" w:ascii="Times New Roman" w:hAnsi="Times New Roman"/>
          <w:b/>
          <w:sz w:val="28"/>
          <w:szCs w:val="28"/>
        </w:rPr>
      </w:r>
      <w:r/>
    </w:p>
    <w:p>
      <w:pPr>
        <w:pStyle w:val="865"/>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 投标人上传电子投标文件的时间不得迟于招标公告中规定的投标截止时间。</w:t>
      </w:r>
      <w:r/>
    </w:p>
    <w:p>
      <w:pPr>
        <w:pStyle w:val="865"/>
        <w:ind w:firstLine="480"/>
        <w:spacing w:line="5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pStyle w:val="865"/>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pStyle w:val="865"/>
        <w:rPr>
          <w:rFonts w:hint="eastAsia" w:ascii="Times New Roman" w:hAnsi="Times New Roman"/>
          <w:b/>
          <w:sz w:val="28"/>
          <w:szCs w:val="28"/>
        </w:rPr>
      </w:pPr>
      <w:r/>
      <w:bookmarkStart w:id="98" w:name="_Toc513029227"/>
      <w:r/>
      <w:bookmarkStart w:id="99" w:name="_Toc20823299"/>
      <w:r/>
      <w:bookmarkStart w:id="100" w:name="_Toc16938543"/>
      <w:r>
        <w:rPr>
          <w:rFonts w:ascii="Times New Roman" w:hAnsi="Times New Roman"/>
          <w:b/>
          <w:sz w:val="28"/>
          <w:szCs w:val="28"/>
        </w:rPr>
        <w:t xml:space="preserve">20</w:t>
      </w:r>
      <w:r>
        <w:rPr>
          <w:rFonts w:hint="eastAsia" w:ascii="Times New Roman" w:hAnsi="Times New Roman"/>
          <w:b/>
          <w:sz w:val="28"/>
          <w:szCs w:val="28"/>
        </w:rPr>
        <w:t xml:space="preserve">、投标文件</w:t>
      </w:r>
      <w:bookmarkEnd w:id="98"/>
      <w:r/>
      <w:bookmarkEnd w:id="99"/>
      <w:r/>
      <w:bookmarkEnd w:id="100"/>
      <w:r>
        <w:rPr>
          <w:rFonts w:hint="eastAsia" w:ascii="Times New Roman" w:hAnsi="Times New Roman"/>
          <w:b/>
          <w:sz w:val="28"/>
          <w:szCs w:val="28"/>
        </w:rPr>
        <w:t xml:space="preserve">的拒收</w:t>
      </w:r>
      <w:r/>
    </w:p>
    <w:p>
      <w:pPr>
        <w:pStyle w:val="865"/>
        <w:ind w:firstLine="480"/>
        <w:spacing w:line="500" w:lineRule="exact"/>
        <w:rPr>
          <w:rFonts w:hint="eastAsia" w:ascii="宋体" w:hAnsi="宋体"/>
          <w:sz w:val="24"/>
          <w:szCs w:val="21"/>
        </w:rPr>
      </w:pPr>
      <w:r>
        <w:rPr>
          <w:rFonts w:ascii="宋体" w:hAnsi="宋体"/>
          <w:sz w:val="24"/>
          <w:szCs w:val="21"/>
        </w:rPr>
        <w:t xml:space="preserve">20</w:t>
      </w:r>
      <w:r>
        <w:rPr>
          <w:rFonts w:hint="eastAsia" w:ascii="宋体" w:hAnsi="宋体"/>
          <w:sz w:val="24"/>
          <w:szCs w:val="21"/>
        </w:rPr>
        <w:t xml:space="preserve">.1 代理机构拒绝接收在其规定的投标截止时间后上传的任何投标文件。</w:t>
      </w:r>
      <w:r/>
    </w:p>
    <w:p>
      <w:pPr>
        <w:pStyle w:val="865"/>
        <w:rPr>
          <w:rFonts w:hint="eastAsia" w:ascii="Times New Roman" w:hAnsi="Times New Roman"/>
          <w:b/>
          <w:sz w:val="28"/>
          <w:szCs w:val="28"/>
        </w:rPr>
      </w:pPr>
      <w:r/>
      <w:bookmarkStart w:id="101" w:name="_Toc20823300"/>
      <w:r/>
      <w:bookmarkStart w:id="102" w:name="_Toc513029228"/>
      <w:r/>
      <w:bookmarkStart w:id="103" w:name="_Toc16938544"/>
      <w:r>
        <w:rPr>
          <w:rFonts w:ascii="Times New Roman" w:hAnsi="Times New Roman"/>
          <w:b/>
          <w:sz w:val="28"/>
          <w:szCs w:val="28"/>
        </w:rPr>
        <w:t xml:space="preserve">21</w:t>
      </w:r>
      <w:r>
        <w:rPr>
          <w:rFonts w:hint="eastAsia" w:ascii="Times New Roman" w:hAnsi="Times New Roman"/>
          <w:b/>
          <w:sz w:val="28"/>
          <w:szCs w:val="28"/>
        </w:rPr>
        <w:t xml:space="preserve">、投标文件的撤回和修改</w:t>
      </w:r>
      <w:bookmarkEnd w:id="101"/>
      <w:r/>
      <w:bookmarkEnd w:id="102"/>
      <w:r/>
      <w:bookmarkEnd w:id="103"/>
      <w:r>
        <w:rPr>
          <w:rFonts w:hint="eastAsia" w:ascii="Times New Roman" w:hAnsi="Times New Roman"/>
          <w:b/>
          <w:sz w:val="28"/>
          <w:szCs w:val="28"/>
        </w:rPr>
      </w:r>
      <w:r/>
    </w:p>
    <w:p>
      <w:pPr>
        <w:pStyle w:val="865"/>
        <w:ind w:firstLine="480"/>
        <w:spacing w:line="500" w:lineRule="exact"/>
        <w:rPr>
          <w:rFonts w:hint="eastAsia" w:ascii="宋体" w:hAnsi="宋体"/>
          <w:sz w:val="24"/>
          <w:szCs w:val="21"/>
        </w:rPr>
      </w:pPr>
      <w:r>
        <w:rPr>
          <w:rFonts w:ascii="宋体" w:hAnsi="宋体"/>
          <w:sz w:val="24"/>
          <w:szCs w:val="21"/>
        </w:rPr>
        <w:t xml:space="preserve">21</w:t>
      </w:r>
      <w:r>
        <w:rPr>
          <w:rFonts w:hint="eastAsia" w:ascii="宋体" w:hAnsi="宋体"/>
          <w:sz w:val="24"/>
          <w:szCs w:val="21"/>
        </w:rPr>
        <w:t xml:space="preserve">.1 投标文件的撤回</w:t>
      </w:r>
      <w:r/>
    </w:p>
    <w:p>
      <w:pPr>
        <w:pStyle w:val="865"/>
        <w:ind w:firstLine="480"/>
        <w:spacing w:line="500" w:lineRule="exact"/>
        <w:rPr>
          <w:rFonts w:hint="eastAsia" w:ascii="宋体" w:hAnsi="宋体"/>
          <w:sz w:val="24"/>
          <w:szCs w:val="21"/>
        </w:rPr>
      </w:pPr>
      <w:r>
        <w:rPr>
          <w:rFonts w:ascii="宋体" w:hAnsi="宋体"/>
          <w:sz w:val="24"/>
          <w:szCs w:val="21"/>
        </w:rPr>
        <w:t xml:space="preserve">21</w:t>
      </w:r>
      <w:r>
        <w:rPr>
          <w:rFonts w:hint="eastAsia" w:ascii="宋体" w:hAnsi="宋体"/>
          <w:sz w:val="24"/>
          <w:szCs w:val="21"/>
        </w:rPr>
        <w:t xml:space="preserve">.1.1 电子投标文件的撤回</w:t>
      </w:r>
      <w:r/>
    </w:p>
    <w:p>
      <w:pPr>
        <w:pStyle w:val="865"/>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w:t>
      </w:r>
      <w:r>
        <w:rPr>
          <w:rFonts w:ascii="宋体" w:hAnsi="宋体"/>
          <w:sz w:val="24"/>
          <w:szCs w:val="21"/>
        </w:rPr>
        <w:t xml:space="preserve">苏采云系统供应商操作手册</w:t>
      </w:r>
      <w:r>
        <w:rPr>
          <w:rFonts w:hint="eastAsia" w:ascii="宋体" w:hAnsi="宋体"/>
          <w:sz w:val="24"/>
          <w:szCs w:val="21"/>
        </w:rPr>
        <w:t xml:space="preserve">》。</w:t>
      </w:r>
      <w:r/>
    </w:p>
    <w:p>
      <w:pPr>
        <w:pStyle w:val="865"/>
        <w:ind w:firstLine="480"/>
        <w:spacing w:line="500" w:lineRule="exact"/>
        <w:rPr>
          <w:rFonts w:hint="eastAsia" w:ascii="宋体" w:hAnsi="宋体"/>
          <w:sz w:val="24"/>
          <w:szCs w:val="21"/>
        </w:rPr>
      </w:pPr>
      <w:r>
        <w:rPr>
          <w:rFonts w:ascii="宋体" w:hAnsi="宋体"/>
          <w:sz w:val="24"/>
          <w:szCs w:val="21"/>
        </w:rPr>
        <w:t xml:space="preserve">21</w:t>
      </w: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 投标人撤回电子投标文件，则认为其不再参与本项目投标活动。</w:t>
      </w:r>
      <w:r/>
    </w:p>
    <w:p>
      <w:pPr>
        <w:pStyle w:val="865"/>
        <w:ind w:firstLine="480"/>
        <w:spacing w:line="500" w:lineRule="exact"/>
        <w:rPr>
          <w:rFonts w:hint="eastAsia" w:ascii="宋体" w:hAnsi="宋体"/>
          <w:sz w:val="24"/>
          <w:szCs w:val="21"/>
        </w:rPr>
      </w:pPr>
      <w:r>
        <w:rPr>
          <w:rFonts w:ascii="宋体" w:hAnsi="宋体"/>
          <w:sz w:val="24"/>
          <w:szCs w:val="21"/>
        </w:rPr>
        <w:t xml:space="preserve">21</w:t>
      </w:r>
      <w:r>
        <w:rPr>
          <w:rFonts w:hint="eastAsia" w:ascii="宋体" w:hAnsi="宋体"/>
          <w:sz w:val="24"/>
          <w:szCs w:val="21"/>
        </w:rPr>
        <w:t xml:space="preserve">.2 投标文件的修改</w:t>
      </w:r>
      <w:r/>
    </w:p>
    <w:p>
      <w:pPr>
        <w:pStyle w:val="865"/>
        <w:ind w:firstLine="480"/>
        <w:spacing w:line="500" w:lineRule="exact"/>
        <w:rPr>
          <w:rFonts w:hint="eastAsia" w:ascii="宋体" w:hAnsi="宋体"/>
          <w:sz w:val="24"/>
          <w:szCs w:val="21"/>
        </w:rPr>
      </w:pPr>
      <w:r>
        <w:rPr>
          <w:rFonts w:ascii="宋体" w:hAnsi="宋体"/>
          <w:sz w:val="24"/>
          <w:szCs w:val="21"/>
        </w:rPr>
        <w:t xml:space="preserve">21</w:t>
      </w:r>
      <w:r>
        <w:rPr>
          <w:rFonts w:hint="eastAsia" w:ascii="宋体" w:hAnsi="宋体"/>
          <w:sz w:val="24"/>
          <w:szCs w:val="21"/>
        </w:rPr>
        <w:t xml:space="preserve">.2.1投标人可在投标截止时间前，对其电子投标文件进行修改，具体操作方法见《</w:t>
      </w:r>
      <w:r>
        <w:rPr>
          <w:rFonts w:ascii="宋体" w:hAnsi="宋体"/>
          <w:sz w:val="24"/>
          <w:szCs w:val="21"/>
        </w:rPr>
        <w:t xml:space="preserve">苏采云系统供应商操作手册</w:t>
      </w:r>
      <w:r>
        <w:rPr>
          <w:rFonts w:hint="eastAsia" w:ascii="宋体" w:hAnsi="宋体"/>
          <w:sz w:val="24"/>
          <w:szCs w:val="21"/>
        </w:rPr>
        <w:t xml:space="preserve">》。</w:t>
      </w:r>
      <w:r/>
    </w:p>
    <w:p>
      <w:pPr>
        <w:pStyle w:val="865"/>
        <w:ind w:firstLine="480"/>
        <w:spacing w:line="500" w:lineRule="exact"/>
        <w:rPr>
          <w:rFonts w:hint="eastAsia" w:ascii="宋体" w:hAnsi="宋体"/>
          <w:sz w:val="24"/>
          <w:szCs w:val="21"/>
        </w:rPr>
      </w:pPr>
      <w:r>
        <w:rPr>
          <w:rFonts w:ascii="宋体" w:hAnsi="宋体"/>
          <w:sz w:val="24"/>
          <w:szCs w:val="21"/>
        </w:rPr>
        <w:t xml:space="preserve">21</w:t>
      </w:r>
      <w:r>
        <w:rPr>
          <w:rFonts w:hint="eastAsia" w:ascii="宋体" w:hAnsi="宋体"/>
          <w:sz w:val="24"/>
          <w:szCs w:val="21"/>
        </w:rPr>
        <w:t xml:space="preserve">.</w:t>
      </w:r>
      <w:r>
        <w:rPr>
          <w:rFonts w:ascii="宋体" w:hAnsi="宋体"/>
          <w:sz w:val="24"/>
          <w:szCs w:val="21"/>
        </w:rPr>
        <w:t xml:space="preserve">2.2</w:t>
      </w:r>
      <w:r>
        <w:rPr>
          <w:rFonts w:hint="eastAsia" w:ascii="宋体" w:hAnsi="宋体"/>
          <w:sz w:val="24"/>
          <w:szCs w:val="21"/>
        </w:rPr>
        <w:t xml:space="preserve"> 在投标截止时间之后，投标人不得对其电子投标文件作任何修改。</w:t>
      </w:r>
      <w:r/>
    </w:p>
    <w:p>
      <w:pPr>
        <w:pStyle w:val="865"/>
        <w:ind w:firstLine="480"/>
        <w:spacing w:line="500" w:lineRule="exact"/>
        <w:rPr>
          <w:rFonts w:hint="eastAsia" w:ascii="宋体" w:hAnsi="宋体"/>
          <w:sz w:val="24"/>
          <w:szCs w:val="21"/>
        </w:rPr>
      </w:pPr>
      <w:r>
        <w:rPr>
          <w:rFonts w:ascii="宋体" w:hAnsi="宋体"/>
          <w:sz w:val="24"/>
          <w:szCs w:val="21"/>
        </w:rPr>
        <w:t xml:space="preserve">21</w:t>
      </w:r>
      <w:r>
        <w:rPr>
          <w:rFonts w:hint="eastAsia" w:ascii="宋体" w:hAnsi="宋体"/>
          <w:sz w:val="24"/>
          <w:szCs w:val="21"/>
        </w:rPr>
        <w:t xml:space="preserve">.3 在投标截止时间至招标文件中规定的投标有效期满之间的这段时间内，投标人不得撤回其投标。</w:t>
      </w:r>
      <w:r/>
    </w:p>
    <w:p>
      <w:pPr>
        <w:pStyle w:val="865"/>
        <w:rPr>
          <w:rFonts w:hint="eastAsia" w:ascii="Times New Roman" w:hAnsi="Times New Roman"/>
          <w:b/>
          <w:sz w:val="28"/>
          <w:szCs w:val="28"/>
        </w:rPr>
      </w:pPr>
      <w:r/>
      <w:bookmarkStart w:id="104" w:name="_Toc16938545"/>
      <w:r/>
      <w:bookmarkStart w:id="105" w:name="_Toc162257460"/>
      <w:r/>
      <w:bookmarkStart w:id="106" w:name="_Toc120614218"/>
      <w:r/>
      <w:bookmarkStart w:id="107" w:name="_Toc20823301"/>
      <w:r/>
      <w:bookmarkStart w:id="108" w:name="_Toc155775545"/>
      <w:r/>
      <w:bookmarkStart w:id="109" w:name="_Toc513029229"/>
      <w:r>
        <w:rPr>
          <w:rFonts w:hint="eastAsia" w:ascii="Times New Roman" w:hAnsi="Times New Roman"/>
          <w:b/>
          <w:sz w:val="28"/>
          <w:szCs w:val="28"/>
        </w:rPr>
        <w:t xml:space="preserve">五、开标与评标</w:t>
      </w:r>
      <w:bookmarkEnd w:id="104"/>
      <w:r/>
      <w:bookmarkEnd w:id="105"/>
      <w:r/>
      <w:bookmarkEnd w:id="106"/>
      <w:r/>
      <w:bookmarkEnd w:id="107"/>
      <w:r/>
      <w:bookmarkEnd w:id="108"/>
      <w:r/>
      <w:bookmarkEnd w:id="109"/>
      <w:r>
        <w:rPr>
          <w:rFonts w:hint="eastAsia" w:ascii="Times New Roman" w:hAnsi="Times New Roman"/>
          <w:b/>
          <w:sz w:val="28"/>
          <w:szCs w:val="28"/>
        </w:rPr>
      </w:r>
      <w:r/>
    </w:p>
    <w:p>
      <w:pPr>
        <w:pStyle w:val="865"/>
        <w:rPr>
          <w:rFonts w:hint="eastAsia" w:ascii="Times New Roman" w:hAnsi="Times New Roman"/>
          <w:b/>
          <w:sz w:val="28"/>
          <w:szCs w:val="28"/>
        </w:rPr>
      </w:pPr>
      <w:r/>
      <w:bookmarkStart w:id="110" w:name="_Toc20823302"/>
      <w:r/>
      <w:bookmarkStart w:id="111" w:name="_Toc16938546"/>
      <w:r/>
      <w:bookmarkStart w:id="112" w:name="_Toc513029230"/>
      <w:r>
        <w:rPr>
          <w:rFonts w:ascii="Times New Roman" w:hAnsi="Times New Roman"/>
          <w:b/>
          <w:sz w:val="28"/>
          <w:szCs w:val="28"/>
        </w:rPr>
        <w:t xml:space="preserve">22</w:t>
      </w:r>
      <w:r>
        <w:rPr>
          <w:rFonts w:hint="eastAsia" w:ascii="Times New Roman" w:hAnsi="Times New Roman"/>
          <w:b/>
          <w:sz w:val="28"/>
          <w:szCs w:val="28"/>
        </w:rPr>
        <w:t xml:space="preserve">、开标</w:t>
      </w:r>
      <w:bookmarkEnd w:id="110"/>
      <w:r/>
      <w:bookmarkEnd w:id="111"/>
      <w:r/>
      <w:bookmarkEnd w:id="112"/>
      <w:r>
        <w:rPr>
          <w:rFonts w:hint="eastAsia" w:ascii="Times New Roman" w:hAnsi="Times New Roman"/>
          <w:b/>
          <w:sz w:val="28"/>
          <w:szCs w:val="28"/>
        </w:rPr>
      </w:r>
      <w:r/>
    </w:p>
    <w:p>
      <w:pPr>
        <w:pStyle w:val="865"/>
        <w:ind w:firstLine="480"/>
        <w:spacing w:line="500" w:lineRule="exact"/>
        <w:rPr>
          <w:rFonts w:hint="eastAsia" w:ascii="宋体" w:hAnsi="宋体"/>
          <w:sz w:val="24"/>
          <w:szCs w:val="21"/>
        </w:rPr>
      </w:pPr>
      <w:r>
        <w:rPr>
          <w:rFonts w:ascii="宋体" w:hAnsi="宋体"/>
          <w:sz w:val="24"/>
          <w:szCs w:val="21"/>
        </w:rPr>
        <w:t xml:space="preserve">22</w:t>
      </w:r>
      <w:r>
        <w:rPr>
          <w:rFonts w:hint="eastAsia" w:ascii="宋体" w:hAnsi="宋体"/>
          <w:sz w:val="24"/>
          <w:szCs w:val="21"/>
        </w:rPr>
        <w:t xml:space="preserve">.1 代理机构将在招标公告中规定的时间和地点组织公开开标。投标人应当按照《</w:t>
      </w:r>
      <w:r>
        <w:rPr>
          <w:rFonts w:ascii="宋体" w:hAnsi="宋体"/>
          <w:sz w:val="24"/>
          <w:szCs w:val="21"/>
        </w:rPr>
        <w:t xml:space="preserve">苏采云系统供应商操作手册</w:t>
      </w:r>
      <w:r>
        <w:rPr>
          <w:rFonts w:hint="eastAsia" w:ascii="宋体" w:hAnsi="宋体"/>
          <w:sz w:val="24"/>
          <w:szCs w:val="21"/>
        </w:rPr>
        <w:t xml:space="preserve">》规定，</w:t>
      </w:r>
      <w:r>
        <w:rPr>
          <w:rFonts w:ascii="宋体" w:hAnsi="宋体"/>
          <w:sz w:val="24"/>
          <w:szCs w:val="21"/>
        </w:rPr>
        <w:t xml:space="preserve">参加开标活动</w:t>
      </w:r>
      <w:r>
        <w:rPr>
          <w:rFonts w:hint="eastAsia" w:ascii="宋体" w:hAnsi="宋体"/>
          <w:sz w:val="24"/>
          <w:szCs w:val="21"/>
        </w:rPr>
        <w:t xml:space="preserve">和在苏采云系统规定的时间内对投标文件进行解密。</w:t>
      </w:r>
      <w:r/>
    </w:p>
    <w:p>
      <w:pPr>
        <w:pStyle w:val="865"/>
        <w:ind w:firstLine="480"/>
        <w:spacing w:line="500" w:lineRule="exact"/>
        <w:rPr>
          <w:rFonts w:hint="eastAsia" w:ascii="宋体" w:hAnsi="宋体"/>
          <w:sz w:val="24"/>
          <w:szCs w:val="21"/>
        </w:rPr>
      </w:pPr>
      <w:r>
        <w:rPr>
          <w:rFonts w:ascii="宋体" w:hAnsi="宋体"/>
          <w:sz w:val="24"/>
          <w:szCs w:val="21"/>
        </w:rPr>
        <w:t xml:space="preserve">22</w:t>
      </w:r>
      <w:r>
        <w:rPr>
          <w:rFonts w:hint="eastAsia" w:ascii="宋体" w:hAnsi="宋体"/>
          <w:sz w:val="24"/>
          <w:szCs w:val="21"/>
        </w:rPr>
        <w:t xml:space="preserve">.2开标仪式由代理机构组织。苏采云系统将自动对</w:t>
      </w:r>
      <w:r>
        <w:rPr>
          <w:rFonts w:ascii="宋体" w:hAnsi="宋体"/>
          <w:sz w:val="24"/>
          <w:szCs w:val="21"/>
        </w:rPr>
        <w:t xml:space="preserve">项目进行开标，</w:t>
      </w:r>
      <w:r>
        <w:rPr>
          <w:rFonts w:hint="eastAsia" w:ascii="宋体" w:hAnsi="宋体"/>
          <w:sz w:val="24"/>
          <w:szCs w:val="21"/>
        </w:rPr>
        <w:t xml:space="preserve">并宣布各投标人名称和投标价格。</w:t>
      </w:r>
      <w:r/>
    </w:p>
    <w:p>
      <w:pPr>
        <w:pStyle w:val="865"/>
        <w:ind w:firstLine="480"/>
        <w:spacing w:line="500" w:lineRule="exact"/>
        <w:rPr>
          <w:rFonts w:hint="eastAsia" w:ascii="宋体" w:hAnsi="宋体"/>
          <w:sz w:val="24"/>
          <w:szCs w:val="21"/>
        </w:rPr>
      </w:pPr>
      <w:r>
        <w:rPr>
          <w:rFonts w:ascii="宋体" w:hAnsi="宋体"/>
          <w:sz w:val="24"/>
          <w:szCs w:val="21"/>
        </w:rPr>
        <w:t xml:space="preserve">22</w:t>
      </w:r>
      <w:r>
        <w:rPr>
          <w:rFonts w:hint="eastAsia" w:ascii="宋体" w:hAnsi="宋体"/>
          <w:sz w:val="24"/>
          <w:szCs w:val="21"/>
        </w:rPr>
        <w:t xml:space="preserve">.3投标人在开标过程中涉及到的投标文件解密、开标结果确认等工作，应按照《</w:t>
      </w:r>
      <w:r>
        <w:rPr>
          <w:rFonts w:ascii="宋体" w:hAnsi="宋体"/>
          <w:sz w:val="24"/>
          <w:szCs w:val="21"/>
        </w:rPr>
        <w:t xml:space="preserve">苏采云系统供应商操作手册</w:t>
      </w:r>
      <w:r>
        <w:rPr>
          <w:rFonts w:hint="eastAsia" w:ascii="宋体" w:hAnsi="宋体"/>
          <w:sz w:val="24"/>
          <w:szCs w:val="21"/>
        </w:rPr>
        <w:t xml:space="preserve">》规定执行。</w:t>
      </w:r>
      <w:r/>
    </w:p>
    <w:p>
      <w:pPr>
        <w:pStyle w:val="865"/>
        <w:ind w:firstLine="480"/>
        <w:spacing w:line="500" w:lineRule="exact"/>
        <w:rPr>
          <w:rFonts w:ascii="宋体" w:hAnsi="宋体"/>
          <w:sz w:val="24"/>
          <w:szCs w:val="21"/>
        </w:rPr>
      </w:pPr>
      <w:r>
        <w:rPr>
          <w:rFonts w:ascii="宋体" w:hAnsi="宋体"/>
          <w:sz w:val="24"/>
          <w:szCs w:val="21"/>
        </w:rPr>
        <w:t xml:space="preserve">22</w:t>
      </w:r>
      <w:r>
        <w:rPr>
          <w:rFonts w:hint="eastAsia" w:ascii="宋体" w:hAnsi="宋体"/>
          <w:sz w:val="24"/>
          <w:szCs w:val="21"/>
        </w:rPr>
        <w:t xml:space="preserve">.4投标人如果对开标过程和开标记录有疑义，应当根据《操作手册》规定提出，如苏采云系统中《开标记录表》宣布后2分钟内未提出的，视同认可开标结果。</w:t>
      </w:r>
      <w:r>
        <w:rPr>
          <w:rFonts w:ascii="宋体" w:hAnsi="宋体"/>
          <w:sz w:val="24"/>
          <w:szCs w:val="21"/>
        </w:rPr>
      </w:r>
      <w:r/>
    </w:p>
    <w:p>
      <w:pPr>
        <w:pStyle w:val="865"/>
        <w:rPr>
          <w:rFonts w:hint="eastAsia" w:ascii="Times New Roman" w:hAnsi="Times New Roman"/>
          <w:b/>
          <w:sz w:val="28"/>
          <w:szCs w:val="28"/>
        </w:rPr>
      </w:pPr>
      <w:r/>
      <w:bookmarkStart w:id="113" w:name="_Toc20823303"/>
      <w:r/>
      <w:bookmarkStart w:id="114" w:name="_Toc513029231"/>
      <w:r/>
      <w:bookmarkStart w:id="115" w:name="_Toc16938547"/>
      <w:r>
        <w:rPr>
          <w:rFonts w:ascii="Times New Roman" w:hAnsi="Times New Roman"/>
          <w:b/>
          <w:sz w:val="28"/>
          <w:szCs w:val="28"/>
        </w:rPr>
        <w:t xml:space="preserve">23</w:t>
      </w:r>
      <w:r>
        <w:rPr>
          <w:rFonts w:hint="eastAsia" w:ascii="Times New Roman" w:hAnsi="Times New Roman"/>
          <w:b/>
          <w:sz w:val="28"/>
          <w:szCs w:val="28"/>
        </w:rPr>
        <w:t xml:space="preserve">、评标委员会</w:t>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 开标后，代理机构将立即组织评标委员会（以下简称评委会）进行评标。</w:t>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 评委会由采购人代表和有关技术、经济等方面的专家组成，且人员构成符合政府采购有关规定。</w:t>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.3评委会独立工作，负责评审所有投标文件并确定中标侯选人。</w:t>
      </w:r>
      <w:r/>
    </w:p>
    <w:p>
      <w:pPr>
        <w:pStyle w:val="865"/>
        <w:rPr>
          <w:rFonts w:hint="eastAsia" w:ascii="Times New Roman" w:hAnsi="Times New Roman"/>
          <w:b/>
          <w:sz w:val="28"/>
          <w:szCs w:val="28"/>
        </w:rPr>
      </w:pPr>
      <w:r>
        <w:rPr>
          <w:rFonts w:hint="eastAsia" w:ascii="Times New Roman" w:hAnsi="Times New Roman"/>
          <w:b/>
          <w:sz w:val="28"/>
          <w:szCs w:val="28"/>
        </w:rPr>
        <w:t xml:space="preserve">2</w:t>
      </w:r>
      <w:r>
        <w:rPr>
          <w:rFonts w:ascii="Times New Roman" w:hAnsi="Times New Roman"/>
          <w:b/>
          <w:sz w:val="28"/>
          <w:szCs w:val="28"/>
        </w:rPr>
        <w:t xml:space="preserve">4</w:t>
      </w:r>
      <w:r>
        <w:rPr>
          <w:rFonts w:hint="eastAsia" w:ascii="Times New Roman" w:hAnsi="Times New Roman"/>
          <w:b/>
          <w:sz w:val="28"/>
          <w:szCs w:val="28"/>
        </w:rPr>
        <w:t xml:space="preserve">．评标过程的保密与公正</w:t>
      </w:r>
      <w:r/>
    </w:p>
    <w:p>
      <w:pPr>
        <w:pStyle w:val="865"/>
        <w:ind w:firstLine="480"/>
        <w:spacing w:line="500" w:lineRule="exact"/>
        <w:rPr>
          <w:rFonts w:hint="eastAsia" w:ascii="宋体" w:hAnsi="宋体"/>
          <w:sz w:val="24"/>
          <w:szCs w:val="21"/>
        </w:rPr>
      </w:pPr>
      <w:r/>
      <w:bookmarkEnd w:id="113"/>
      <w:r/>
      <w:bookmarkEnd w:id="114"/>
      <w:r/>
      <w:bookmarkEnd w:id="115"/>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.1凡是与审查、澄清、评价和比较投标的有关资料以及授标建议等，采购人、评委、代理机构均不得向投标人或与评标无关的其他人员透露。</w:t>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.2在评标过程中，投标人不得以任何行为影响评标过程，否则其投标文件将被作为无效投标文件。</w:t>
      </w:r>
      <w:r/>
    </w:p>
    <w:p>
      <w:pPr>
        <w:pStyle w:val="865"/>
        <w:ind w:firstLine="480"/>
        <w:spacing w:line="500" w:lineRule="exact"/>
        <w:rPr>
          <w:rFonts w:hint="eastAsia" w:ascii="宋体" w:hAnsi="宋体"/>
          <w:sz w:val="24"/>
          <w:szCs w:val="21"/>
        </w:rPr>
      </w:pPr>
      <w:r>
        <w:rPr>
          <w:rFonts w:ascii="宋体" w:hAnsi="宋体"/>
          <w:sz w:val="24"/>
          <w:szCs w:val="21"/>
        </w:rPr>
        <w:t xml:space="preserve">24</w:t>
      </w:r>
      <w:r>
        <w:rPr>
          <w:rFonts w:hint="eastAsia" w:ascii="宋体" w:hAnsi="宋体"/>
          <w:sz w:val="24"/>
          <w:szCs w:val="21"/>
        </w:rPr>
        <w:t xml:space="preserve">.</w:t>
      </w:r>
      <w:r>
        <w:rPr>
          <w:rFonts w:ascii="宋体" w:hAnsi="宋体"/>
          <w:sz w:val="24"/>
          <w:szCs w:val="21"/>
        </w:rPr>
        <w:t xml:space="preserve">3</w:t>
      </w:r>
      <w:r>
        <w:rPr>
          <w:rFonts w:hint="eastAsia" w:ascii="宋体" w:hAnsi="宋体"/>
          <w:sz w:val="24"/>
          <w:szCs w:val="21"/>
        </w:rPr>
        <w:t xml:space="preserve"> 代理机构和评委会不向未中标的投标人解释未中标原因，也不公布评标过程中的相关细节。</w:t>
      </w:r>
      <w:r/>
    </w:p>
    <w:p>
      <w:pPr>
        <w:pStyle w:val="865"/>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w:t>
      </w:r>
      <w:r>
        <w:rPr>
          <w:rFonts w:ascii="宋体" w:hAnsi="宋体"/>
          <w:sz w:val="24"/>
          <w:szCs w:val="21"/>
        </w:rPr>
        <w:t xml:space="preserve">4</w:t>
      </w:r>
      <w:r>
        <w:rPr>
          <w:rFonts w:hint="eastAsia" w:ascii="宋体" w:hAnsi="宋体"/>
          <w:sz w:val="24"/>
          <w:szCs w:val="21"/>
        </w:rPr>
        <w:t xml:space="preserve"> 采用综合评分法的项目，未中标的投标人可于中标结果公告期限届满之日起通过苏采云系统查看自己的评审得分及排序情况。</w:t>
      </w:r>
      <w:r>
        <w:rPr>
          <w:rFonts w:ascii="宋体" w:hAnsi="宋体"/>
          <w:sz w:val="24"/>
          <w:szCs w:val="21"/>
        </w:rPr>
      </w:r>
      <w:r/>
    </w:p>
    <w:p>
      <w:pPr>
        <w:pStyle w:val="865"/>
        <w:rPr>
          <w:rFonts w:hint="eastAsia" w:ascii="Times New Roman" w:hAnsi="Times New Roman"/>
          <w:b/>
          <w:sz w:val="28"/>
          <w:szCs w:val="28"/>
        </w:rPr>
      </w:pPr>
      <w:r/>
      <w:bookmarkStart w:id="116" w:name="_Toc513029232"/>
      <w:r/>
      <w:bookmarkStart w:id="117" w:name="_Toc16938548"/>
      <w:r/>
      <w:bookmarkStart w:id="118" w:name="_Toc20823304"/>
      <w:r>
        <w:rPr>
          <w:rFonts w:hint="eastAsia" w:ascii="Times New Roman" w:hAnsi="Times New Roman"/>
          <w:b/>
          <w:sz w:val="28"/>
          <w:szCs w:val="28"/>
        </w:rPr>
        <w:t xml:space="preserve">2</w:t>
      </w:r>
      <w:r>
        <w:rPr>
          <w:rFonts w:ascii="Times New Roman" w:hAnsi="Times New Roman"/>
          <w:b/>
          <w:sz w:val="28"/>
          <w:szCs w:val="28"/>
        </w:rPr>
        <w:t xml:space="preserve">5</w:t>
      </w:r>
      <w:r>
        <w:rPr>
          <w:rFonts w:hint="eastAsia" w:ascii="Times New Roman" w:hAnsi="Times New Roman"/>
          <w:b/>
          <w:sz w:val="28"/>
          <w:szCs w:val="28"/>
        </w:rPr>
        <w:t xml:space="preserve">．投标文件的澄清</w:t>
      </w:r>
      <w:bookmarkEnd w:id="116"/>
      <w:r/>
      <w:bookmarkEnd w:id="117"/>
      <w:r/>
      <w:bookmarkEnd w:id="118"/>
      <w:r>
        <w:rPr>
          <w:rFonts w:hint="eastAsia" w:ascii="Times New Roman" w:hAnsi="Times New Roman"/>
          <w:b/>
          <w:sz w:val="28"/>
          <w:szCs w:val="28"/>
        </w:rPr>
      </w:r>
      <w:r/>
    </w:p>
    <w:p>
      <w:pPr>
        <w:pStyle w:val="865"/>
        <w:ind w:firstLine="480"/>
        <w:spacing w:line="500" w:lineRule="exact"/>
        <w:rPr>
          <w:rFonts w:ascii="宋体" w:hAnsi="宋体"/>
          <w:sz w:val="24"/>
          <w:szCs w:val="21"/>
        </w:rPr>
      </w:pPr>
      <w:r/>
      <w:bookmarkStart w:id="119" w:name="_Toc20823305"/>
      <w:r/>
      <w:bookmarkStart w:id="120" w:name="_Toc513029233"/>
      <w:r/>
      <w:bookmarkStart w:id="121" w:name="_Toc16938549"/>
      <w:r>
        <w:rPr>
          <w:rFonts w:ascii="宋体" w:hAnsi="宋体"/>
          <w:sz w:val="24"/>
          <w:szCs w:val="21"/>
        </w:rPr>
        <w:t xml:space="preserve">25</w:t>
      </w:r>
      <w:r>
        <w:rPr>
          <w:rFonts w:hint="eastAsia" w:ascii="宋体" w:hAnsi="宋体"/>
          <w:sz w:val="24"/>
          <w:szCs w:val="21"/>
        </w:rPr>
        <w:t xml:space="preserve">.</w:t>
      </w:r>
      <w:r>
        <w:rPr>
          <w:rFonts w:ascii="宋体" w:hAnsi="宋体"/>
          <w:sz w:val="24"/>
          <w:szCs w:val="21"/>
        </w:rPr>
        <w:t xml:space="preserve">1</w:t>
      </w:r>
      <w:r>
        <w:rPr>
          <w:rFonts w:hint="eastAsia" w:ascii="宋体" w:hAnsi="宋体"/>
          <w:sz w:val="24"/>
          <w:szCs w:val="21"/>
        </w:rPr>
        <w:t xml:space="preserve">评标期间，评委会对投标文件中含义不明确、同类问题表述不一致或者有明显文字和计算错误的内容</w:t>
      </w:r>
      <w:r>
        <w:rPr>
          <w:rFonts w:ascii="宋体" w:hAnsi="宋体"/>
          <w:sz w:val="24"/>
          <w:szCs w:val="21"/>
        </w:rPr>
        <w:t xml:space="preserve"> </w:t>
      </w:r>
      <w:r>
        <w:rPr>
          <w:rFonts w:hint="eastAsia" w:ascii="宋体" w:hAnsi="宋体"/>
          <w:sz w:val="24"/>
          <w:szCs w:val="21"/>
        </w:rPr>
        <w:t xml:space="preserve">，有权要求投标人作出必要的澄清、说明或者补正。</w:t>
      </w:r>
      <w:r>
        <w:rPr>
          <w:rFonts w:ascii="宋体" w:hAnsi="宋体"/>
          <w:sz w:val="24"/>
          <w:szCs w:val="21"/>
        </w:rPr>
      </w:r>
      <w:r/>
    </w:p>
    <w:p>
      <w:pPr>
        <w:pStyle w:val="865"/>
        <w:ind w:firstLine="480"/>
        <w:spacing w:line="500" w:lineRule="exact"/>
        <w:rPr>
          <w:rFonts w:ascii="宋体" w:hAnsi="宋体"/>
          <w:sz w:val="24"/>
          <w:szCs w:val="21"/>
        </w:rPr>
      </w:pPr>
      <w:r>
        <w:rPr>
          <w:rFonts w:hint="eastAsia" w:ascii="宋体" w:hAnsi="宋体"/>
          <w:sz w:val="24"/>
          <w:szCs w:val="21"/>
        </w:rPr>
        <w:t xml:space="preserve">投标人的澄清、说明或者补正不得超出投标文件的范围或者改变投标文件的实质性内容。</w:t>
      </w:r>
      <w:r>
        <w:rPr>
          <w:rFonts w:ascii="宋体" w:hAnsi="宋体"/>
          <w:sz w:val="24"/>
          <w:szCs w:val="21"/>
        </w:rPr>
      </w:r>
      <w:r/>
    </w:p>
    <w:p>
      <w:pPr>
        <w:pStyle w:val="865"/>
        <w:ind w:firstLine="480"/>
        <w:spacing w:line="500" w:lineRule="exact"/>
        <w:rPr>
          <w:rFonts w:hint="eastAsia" w:ascii="宋体" w:hAnsi="宋体"/>
          <w:sz w:val="24"/>
          <w:szCs w:val="21"/>
        </w:rPr>
      </w:pPr>
      <w:r>
        <w:rPr>
          <w:rFonts w:hint="eastAsia" w:ascii="宋体" w:hAnsi="宋体"/>
          <w:sz w:val="24"/>
          <w:szCs w:val="21"/>
        </w:rPr>
        <w:t xml:space="preserve">评标</w:t>
      </w:r>
      <w:r>
        <w:rPr>
          <w:rFonts w:ascii="宋体" w:hAnsi="宋体"/>
          <w:sz w:val="24"/>
          <w:szCs w:val="21"/>
        </w:rPr>
        <w:t xml:space="preserve">委员会并非对每个投标人都做澄清要求</w:t>
      </w:r>
      <w:r>
        <w:rPr>
          <w:rFonts w:hint="eastAsia" w:ascii="宋体" w:hAnsi="宋体"/>
          <w:sz w:val="24"/>
          <w:szCs w:val="21"/>
        </w:rPr>
        <w:t xml:space="preserve">。</w:t>
      </w:r>
      <w:r/>
    </w:p>
    <w:p>
      <w:pPr>
        <w:pStyle w:val="865"/>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w:t>
      </w:r>
      <w:r>
        <w:rPr>
          <w:rFonts w:ascii="宋体" w:hAnsi="宋体"/>
          <w:sz w:val="24"/>
          <w:szCs w:val="21"/>
        </w:rPr>
        <w:t xml:space="preserve">苏采云系统供应商操作手册</w:t>
      </w:r>
      <w:r>
        <w:rPr>
          <w:rFonts w:hint="eastAsia" w:ascii="宋体" w:hAnsi="宋体"/>
          <w:sz w:val="24"/>
          <w:szCs w:val="21"/>
        </w:rPr>
        <w:t xml:space="preserve">》。</w:t>
      </w:r>
      <w:r>
        <w:rPr>
          <w:rFonts w:ascii="宋体" w:hAnsi="宋体"/>
          <w:sz w:val="24"/>
          <w:szCs w:val="21"/>
        </w:rPr>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 接到评委会澄清、说明和补正要求的投标人如未按规定做出澄清、说明和补正，其风险由投标人自行承担。</w:t>
      </w:r>
      <w:r/>
    </w:p>
    <w:p>
      <w:pPr>
        <w:pStyle w:val="865"/>
        <w:rPr>
          <w:rFonts w:hint="eastAsia" w:ascii="Times New Roman" w:hAnsi="Times New Roman"/>
          <w:b/>
          <w:sz w:val="28"/>
          <w:szCs w:val="28"/>
        </w:rPr>
      </w:pPr>
      <w:r>
        <w:rPr>
          <w:rFonts w:hint="eastAsia" w:ascii="Times New Roman" w:hAnsi="Times New Roman"/>
          <w:b/>
          <w:sz w:val="28"/>
          <w:szCs w:val="28"/>
        </w:rPr>
        <w:t xml:space="preserve">2</w:t>
      </w:r>
      <w:r>
        <w:rPr>
          <w:rFonts w:ascii="Times New Roman" w:hAnsi="Times New Roman"/>
          <w:b/>
          <w:sz w:val="28"/>
          <w:szCs w:val="28"/>
        </w:rPr>
        <w:t xml:space="preserve">6</w:t>
      </w:r>
      <w:r>
        <w:rPr>
          <w:rFonts w:hint="eastAsia" w:ascii="Times New Roman" w:hAnsi="Times New Roman"/>
          <w:b/>
          <w:sz w:val="28"/>
          <w:szCs w:val="28"/>
        </w:rPr>
        <w:t xml:space="preserve">、对投标文件的初审</w:t>
      </w:r>
      <w:bookmarkEnd w:id="119"/>
      <w:r/>
      <w:bookmarkEnd w:id="120"/>
      <w:r/>
      <w:bookmarkEnd w:id="121"/>
      <w:r>
        <w:rPr>
          <w:rFonts w:hint="eastAsia" w:ascii="Times New Roman" w:hAnsi="Times New Roman"/>
          <w:b/>
          <w:sz w:val="28"/>
          <w:szCs w:val="28"/>
        </w:rPr>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.1投标文件初审分为资格审查和符合性审查。</w:t>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.1.1 资格审查：依据法律法规和招标文件的规定，由采购人对投标文件中的资格证明文件进行审查。资格审查的结论，采购人以书面形式向评委会进行反馈。</w:t>
      </w:r>
      <w:r/>
    </w:p>
    <w:p>
      <w:pPr>
        <w:pStyle w:val="865"/>
        <w:ind w:firstLine="480"/>
        <w:spacing w:line="500" w:lineRule="exact"/>
        <w:rPr>
          <w:rFonts w:hint="eastAsia" w:ascii="宋体" w:hAnsi="宋体"/>
          <w:sz w:val="24"/>
          <w:szCs w:val="21"/>
        </w:rPr>
      </w:pPr>
      <w:r>
        <w:rPr>
          <w:rFonts w:hint="eastAsia" w:ascii="宋体" w:hAnsi="宋体"/>
          <w:sz w:val="24"/>
          <w:szCs w:val="21"/>
        </w:rPr>
        <w:t xml:space="preserve">采购人在进行资格性审查的同时，将在“信用中国”网站（www.creditchina.gov.cn）查询投标人的信用记录，以确定投标人是否具备投标资格,查询结果留存并归档。</w:t>
      </w:r>
      <w:r/>
    </w:p>
    <w:p>
      <w:pPr>
        <w:pStyle w:val="865"/>
        <w:ind w:firstLine="480"/>
        <w:spacing w:line="500" w:lineRule="exact"/>
        <w:rPr>
          <w:rFonts w:hint="eastAsia" w:ascii="宋体" w:hAnsi="宋体"/>
          <w:sz w:val="24"/>
          <w:szCs w:val="21"/>
        </w:rPr>
      </w:pPr>
      <w:r>
        <w:rPr>
          <w:rFonts w:hint="eastAsia" w:ascii="宋体" w:hAnsi="宋体"/>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.1.2 符合性审查：依据招标文件的规定，由评委会从投标文件的有效性、完整性和对招标文件的响应程度进行审查，以确定是否对招标文件的实质性要求作出响应。</w:t>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65"/>
        <w:ind w:firstLine="480"/>
        <w:spacing w:line="500" w:lineRule="exact"/>
        <w:rPr>
          <w:rFonts w:hint="eastAsia" w:ascii="宋体" w:hAnsi="宋体"/>
          <w:sz w:val="24"/>
          <w:szCs w:val="21"/>
        </w:rPr>
      </w:pPr>
      <w:r>
        <w:rPr>
          <w:rFonts w:hint="eastAsia" w:ascii="宋体" w:hAnsi="宋体"/>
          <w:sz w:val="24"/>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.3如果投标文件实质上没有响应招标文件的要求，评委会将予以拒绝，投标人不得通过修改或撤销不合要求的偏离或保留而使其投标成为实质性响应的投标。</w:t>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.4评委会将对确定为实质性响应的投标进行进一步审核，看其是否有计算上或累加上的算术错误，修正错误的原则如下：</w:t>
      </w:r>
      <w:r/>
    </w:p>
    <w:p>
      <w:pPr>
        <w:pStyle w:val="865"/>
        <w:ind w:firstLine="480"/>
        <w:spacing w:line="500" w:lineRule="exact"/>
        <w:rPr>
          <w:rFonts w:ascii="宋体" w:hAnsi="宋体"/>
          <w:sz w:val="24"/>
          <w:szCs w:val="21"/>
        </w:rPr>
      </w:pPr>
      <w:r>
        <w:rPr>
          <w:rFonts w:hint="eastAsia" w:ascii="宋体" w:hAnsi="宋体"/>
          <w:sz w:val="24"/>
          <w:szCs w:val="21"/>
        </w:rPr>
        <w:t xml:space="preserve">（1）投标文件中开标一览表内容与投标文件中相应内容不一致的，以开标一览表为准。</w:t>
      </w:r>
      <w:r>
        <w:rPr>
          <w:rFonts w:ascii="宋体" w:hAnsi="宋体"/>
          <w:sz w:val="24"/>
          <w:szCs w:val="21"/>
        </w:rPr>
      </w:r>
      <w:r/>
    </w:p>
    <w:p>
      <w:pPr>
        <w:pStyle w:val="865"/>
        <w:ind w:firstLine="480"/>
        <w:spacing w:line="500" w:lineRule="exact"/>
        <w:rPr>
          <w:rFonts w:ascii="宋体" w:hAnsi="宋体"/>
          <w:sz w:val="24"/>
          <w:szCs w:val="21"/>
        </w:rPr>
      </w:pPr>
      <w:r>
        <w:rPr>
          <w:rFonts w:hint="eastAsia" w:ascii="宋体" w:hAnsi="宋体"/>
          <w:sz w:val="24"/>
          <w:szCs w:val="21"/>
        </w:rPr>
        <w:t xml:space="preserve">（2）大写金额和小写金额不一致的，以大写金额为准。</w:t>
      </w:r>
      <w:r>
        <w:rPr>
          <w:rFonts w:ascii="宋体" w:hAnsi="宋体"/>
          <w:sz w:val="24"/>
          <w:szCs w:val="21"/>
        </w:rPr>
      </w:r>
      <w:r/>
    </w:p>
    <w:p>
      <w:pPr>
        <w:pStyle w:val="865"/>
        <w:ind w:firstLine="480"/>
        <w:spacing w:line="500" w:lineRule="exact"/>
        <w:rPr>
          <w:rFonts w:ascii="宋体" w:hAnsi="宋体"/>
          <w:sz w:val="24"/>
          <w:szCs w:val="21"/>
        </w:rPr>
      </w:pPr>
      <w:r>
        <w:rPr>
          <w:rFonts w:hint="eastAsia" w:ascii="宋体" w:hAnsi="宋体"/>
          <w:sz w:val="24"/>
          <w:szCs w:val="21"/>
        </w:rPr>
        <w:t xml:space="preserve">（3）单价金额小数点或者百分比有明显错位的，以开标一览表的总价为准，并修改单价。</w:t>
      </w:r>
      <w:r>
        <w:rPr>
          <w:rFonts w:ascii="宋体" w:hAnsi="宋体"/>
          <w:sz w:val="24"/>
          <w:szCs w:val="21"/>
        </w:rPr>
      </w:r>
      <w:r/>
    </w:p>
    <w:p>
      <w:pPr>
        <w:pStyle w:val="865"/>
        <w:ind w:firstLine="480"/>
        <w:spacing w:line="500" w:lineRule="exact"/>
        <w:rPr>
          <w:rFonts w:hint="eastAsia" w:ascii="宋体" w:hAnsi="宋体"/>
          <w:sz w:val="24"/>
          <w:szCs w:val="21"/>
        </w:rPr>
      </w:pPr>
      <w:r>
        <w:rPr>
          <w:rFonts w:hint="eastAsia" w:ascii="宋体" w:hAnsi="宋体"/>
          <w:sz w:val="24"/>
          <w:szCs w:val="21"/>
        </w:rPr>
        <w:t xml:space="preserve">（4）总价金额与按单价汇总金额不一致的，以单价金额计算结果为准。</w:t>
      </w:r>
      <w:r/>
    </w:p>
    <w:p>
      <w:pPr>
        <w:pStyle w:val="865"/>
        <w:ind w:firstLine="480"/>
        <w:spacing w:line="500" w:lineRule="exact"/>
        <w:rPr>
          <w:rFonts w:hint="eastAsia" w:ascii="宋体" w:hAnsi="宋体"/>
          <w:sz w:val="24"/>
          <w:szCs w:val="21"/>
        </w:rPr>
      </w:pPr>
      <w:r>
        <w:rPr>
          <w:rFonts w:hint="eastAsia" w:ascii="宋体" w:hAnsi="宋体"/>
          <w:sz w:val="24"/>
          <w:szCs w:val="21"/>
        </w:rPr>
        <w:t xml:space="preserve">同时出现两种以上错误的，按照前款规定的顺序修正。</w:t>
      </w:r>
      <w:r/>
    </w:p>
    <w:p>
      <w:pPr>
        <w:pStyle w:val="865"/>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.5评委会将按上述修正错误的方法调整投标文件中的投标报价，并</w:t>
      </w:r>
      <w:r>
        <w:rPr>
          <w:rFonts w:ascii="宋体" w:hAnsi="宋体"/>
          <w:sz w:val="24"/>
          <w:szCs w:val="21"/>
        </w:rPr>
        <w:t xml:space="preserve">通过</w:t>
      </w:r>
      <w:r>
        <w:rPr>
          <w:rFonts w:hint="eastAsia" w:ascii="宋体" w:hAnsi="宋体"/>
          <w:sz w:val="24"/>
          <w:szCs w:val="21"/>
        </w:rPr>
        <w:t xml:space="preserve">苏采云系统告知</w:t>
      </w:r>
      <w:r>
        <w:rPr>
          <w:rFonts w:ascii="宋体" w:hAnsi="宋体"/>
          <w:sz w:val="24"/>
          <w:szCs w:val="21"/>
        </w:rPr>
        <w:t xml:space="preserve">投标人，</w:t>
      </w:r>
      <w:r>
        <w:rPr>
          <w:rFonts w:hint="eastAsia" w:ascii="宋体" w:hAnsi="宋体"/>
          <w:sz w:val="24"/>
          <w:szCs w:val="21"/>
        </w:rPr>
        <w:t xml:space="preserve">调整后的价格应对投标人具有约束力。如果投标人不接受修正后的价格，则其投标将被拒绝。</w:t>
      </w:r>
      <w:r>
        <w:rPr>
          <w:rFonts w:ascii="宋体" w:hAnsi="宋体"/>
          <w:sz w:val="24"/>
          <w:szCs w:val="21"/>
        </w:rPr>
      </w:r>
      <w:r/>
    </w:p>
    <w:p>
      <w:pPr>
        <w:pStyle w:val="865"/>
        <w:ind w:firstLine="480"/>
        <w:spacing w:line="500" w:lineRule="exact"/>
        <w:rPr>
          <w:rFonts w:ascii="宋体" w:hAnsi="宋体"/>
          <w:sz w:val="24"/>
          <w:szCs w:val="21"/>
        </w:rPr>
      </w:pPr>
      <w:r/>
      <w:bookmarkStart w:id="122" w:name="_Toc513029234"/>
      <w:r/>
      <w:bookmarkStart w:id="123" w:name="_Toc20823306"/>
      <w:r/>
      <w:bookmarkStart w:id="124"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采用最低评标价法的货物类采购项目，提供相同品牌产品的不同投标人参加同一合同项下投标的，以其中通过资格审查、符合性审查且报价最低的参加评标；报价相同的，由</w:t>
      </w:r>
      <w:r>
        <w:rPr>
          <w:rFonts w:hint="eastAsia" w:ascii="宋体" w:hAnsi="宋体"/>
          <w:sz w:val="24"/>
          <w:szCs w:val="21"/>
        </w:rPr>
        <w:t xml:space="preserve">评委会按照招标文件规定的方式（招标文件未规定的通过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865"/>
        <w:ind w:firstLine="480"/>
        <w:spacing w:line="500" w:lineRule="exact"/>
        <w:rPr>
          <w:rFonts w:ascii="宋体" w:hAnsi="宋体"/>
          <w:sz w:val="24"/>
          <w:szCs w:val="21"/>
        </w:rPr>
      </w:pPr>
      <w:r>
        <w:rPr>
          <w:rFonts w:ascii="宋体" w:hAnsi="宋体"/>
          <w:sz w:val="24"/>
          <w:szCs w:val="21"/>
        </w:rPr>
        <w:t xml:space="preserve">使用综合评分法的货物类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sz w:val="24"/>
          <w:szCs w:val="21"/>
        </w:rPr>
        <w:t xml:space="preserve">评委会根据招标文件规定的方式（招标文件未规定的采取随机抽取的方式）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865"/>
        <w:ind w:firstLine="48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.7投标人在开、评标全过程中应保持通讯畅通，及时登录苏采云系统查阅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并安排专人与代理机构及评委会联系。</w:t>
      </w:r>
      <w:r/>
    </w:p>
    <w:p>
      <w:pPr>
        <w:pStyle w:val="865"/>
        <w:rPr>
          <w:rFonts w:hint="eastAsia" w:ascii="Times New Roman" w:hAnsi="Times New Roman"/>
          <w:b/>
          <w:sz w:val="28"/>
          <w:szCs w:val="28"/>
        </w:rPr>
      </w:pPr>
      <w:r>
        <w:rPr>
          <w:rFonts w:hint="eastAsia" w:ascii="Times New Roman" w:hAnsi="Times New Roman"/>
          <w:b/>
          <w:sz w:val="28"/>
          <w:szCs w:val="28"/>
        </w:rPr>
        <w:t xml:space="preserve">2</w:t>
      </w:r>
      <w:r>
        <w:rPr>
          <w:rFonts w:ascii="Times New Roman" w:hAnsi="Times New Roman"/>
          <w:b/>
          <w:sz w:val="28"/>
          <w:szCs w:val="28"/>
        </w:rPr>
        <w:t xml:space="preserve">7</w:t>
      </w:r>
      <w:r>
        <w:rPr>
          <w:rFonts w:hint="eastAsia" w:ascii="Times New Roman" w:hAnsi="Times New Roman"/>
          <w:b/>
          <w:sz w:val="28"/>
          <w:szCs w:val="28"/>
        </w:rPr>
        <w:t xml:space="preserve">、</w:t>
      </w:r>
      <w:bookmarkEnd w:id="122"/>
      <w:r/>
      <w:bookmarkEnd w:id="123"/>
      <w:r/>
      <w:bookmarkEnd w:id="124"/>
      <w:r>
        <w:rPr>
          <w:rFonts w:hint="eastAsia" w:ascii="Times New Roman" w:hAnsi="Times New Roman"/>
          <w:b/>
          <w:sz w:val="28"/>
          <w:szCs w:val="28"/>
        </w:rPr>
        <w:t xml:space="preserve">无效投标条款和废标条款</w:t>
      </w:r>
      <w:r/>
    </w:p>
    <w:p>
      <w:pPr>
        <w:pStyle w:val="865"/>
        <w:ind w:firstLine="480"/>
        <w:spacing w:line="500" w:lineRule="exact"/>
        <w:rPr>
          <w:rFonts w:hint="eastAsia" w:ascii="宋体" w:hAnsi="宋体"/>
          <w:sz w:val="24"/>
          <w:szCs w:val="21"/>
        </w:rPr>
      </w:pPr>
      <w:r/>
      <w:bookmarkStart w:id="125" w:name="_Toc513029235"/>
      <w:r/>
      <w:bookmarkStart w:id="126" w:name="_Toc20823307"/>
      <w:r/>
      <w:bookmarkStart w:id="127" w:name="_Toc16938551"/>
      <w:r>
        <w:rPr>
          <w:rFonts w:hint="eastAsia" w:ascii="宋体" w:hAnsi="宋体"/>
          <w:sz w:val="24"/>
          <w:szCs w:val="21"/>
        </w:rPr>
        <w:t xml:space="preserve">2</w:t>
      </w:r>
      <w:r>
        <w:rPr>
          <w:rFonts w:ascii="宋体" w:hAnsi="宋体"/>
          <w:sz w:val="24"/>
          <w:szCs w:val="21"/>
        </w:rPr>
        <w:t xml:space="preserve">7</w:t>
      </w:r>
      <w:r>
        <w:rPr>
          <w:rFonts w:hint="eastAsia" w:ascii="宋体" w:hAnsi="宋体"/>
          <w:sz w:val="24"/>
          <w:szCs w:val="21"/>
        </w:rPr>
        <w:t xml:space="preserve">.1无效投标条款</w:t>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7</w:t>
      </w:r>
      <w:r>
        <w:rPr>
          <w:rFonts w:hint="eastAsia" w:ascii="宋体" w:hAnsi="宋体"/>
          <w:sz w:val="24"/>
          <w:szCs w:val="21"/>
        </w:rPr>
        <w:t xml:space="preserve">.1.1 投标人在苏采云系统规定的时间内未成功解密电子投标文件的。</w:t>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7</w:t>
      </w: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 投标人未按照招标文件要求上传电子投标文件的。</w:t>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7</w:t>
      </w:r>
      <w:r>
        <w:rPr>
          <w:rFonts w:hint="eastAsia" w:ascii="宋体" w:hAnsi="宋体"/>
          <w:sz w:val="24"/>
          <w:szCs w:val="21"/>
        </w:rPr>
        <w:t xml:space="preserve">.1.</w:t>
      </w:r>
      <w:r>
        <w:rPr>
          <w:rFonts w:ascii="宋体" w:hAnsi="宋体"/>
          <w:sz w:val="24"/>
          <w:szCs w:val="21"/>
        </w:rPr>
        <w:t xml:space="preserve">3</w:t>
      </w:r>
      <w:r>
        <w:rPr>
          <w:rFonts w:hint="eastAsia" w:ascii="宋体" w:hAnsi="宋体"/>
          <w:sz w:val="24"/>
          <w:szCs w:val="21"/>
        </w:rPr>
        <w:t xml:space="preserve">同一投标人提交两个</w:t>
      </w:r>
      <w:r>
        <w:rPr>
          <w:rFonts w:ascii="宋体" w:hAnsi="宋体"/>
          <w:sz w:val="24"/>
          <w:szCs w:val="21"/>
        </w:rPr>
        <w:t xml:space="preserve">（</w:t>
      </w:r>
      <w:r>
        <w:rPr>
          <w:rFonts w:hint="eastAsia" w:ascii="宋体" w:hAnsi="宋体"/>
          <w:sz w:val="24"/>
          <w:szCs w:val="21"/>
        </w:rPr>
        <w:t xml:space="preserve">含</w:t>
      </w:r>
      <w:r>
        <w:rPr>
          <w:rFonts w:ascii="宋体" w:hAnsi="宋体"/>
          <w:sz w:val="24"/>
          <w:szCs w:val="21"/>
        </w:rPr>
        <w:t xml:space="preserve">两个）</w:t>
      </w:r>
      <w:r>
        <w:rPr>
          <w:rFonts w:hint="eastAsia" w:ascii="宋体" w:hAnsi="宋体"/>
          <w:sz w:val="24"/>
          <w:szCs w:val="21"/>
        </w:rPr>
        <w:t xml:space="preserve">以上不同的</w:t>
      </w:r>
      <w:r>
        <w:rPr>
          <w:rFonts w:ascii="宋体" w:hAnsi="宋体"/>
          <w:sz w:val="24"/>
          <w:szCs w:val="21"/>
        </w:rPr>
        <w:t xml:space="preserve">投标报价的。</w:t>
      </w:r>
      <w:r>
        <w:rPr>
          <w:rFonts w:hint="eastAsia" w:ascii="宋体" w:hAnsi="宋体"/>
          <w:sz w:val="24"/>
          <w:szCs w:val="21"/>
        </w:rPr>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7</w:t>
      </w:r>
      <w:r>
        <w:rPr>
          <w:rFonts w:hint="eastAsia" w:ascii="宋体" w:hAnsi="宋体"/>
          <w:sz w:val="24"/>
          <w:szCs w:val="21"/>
        </w:rPr>
        <w:t xml:space="preserve">.1.</w:t>
      </w:r>
      <w:r>
        <w:rPr>
          <w:rFonts w:ascii="宋体" w:hAnsi="宋体"/>
          <w:sz w:val="24"/>
          <w:szCs w:val="21"/>
        </w:rPr>
        <w:t xml:space="preserve">4</w:t>
      </w:r>
      <w:r>
        <w:rPr>
          <w:rFonts w:hint="eastAsia" w:ascii="宋体" w:hAnsi="宋体"/>
          <w:sz w:val="24"/>
          <w:szCs w:val="21"/>
        </w:rPr>
        <w:t xml:space="preserve">投标人不具备招标文件中规定资格要求的。</w:t>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7</w:t>
      </w:r>
      <w:r>
        <w:rPr>
          <w:rFonts w:hint="eastAsia" w:ascii="宋体" w:hAnsi="宋体"/>
          <w:sz w:val="24"/>
          <w:szCs w:val="21"/>
        </w:rPr>
        <w:t xml:space="preserve">.1.</w:t>
      </w:r>
      <w:r>
        <w:rPr>
          <w:rFonts w:ascii="宋体" w:hAnsi="宋体"/>
          <w:sz w:val="24"/>
          <w:szCs w:val="21"/>
        </w:rPr>
        <w:t xml:space="preserve">5</w:t>
      </w:r>
      <w:r>
        <w:rPr>
          <w:rFonts w:hint="eastAsia" w:ascii="宋体" w:hAnsi="宋体"/>
          <w:sz w:val="24"/>
          <w:szCs w:val="21"/>
        </w:rPr>
        <w:t xml:space="preserve">投标人的报价超过了采购预算或最高限价的。</w:t>
      </w:r>
      <w:r/>
    </w:p>
    <w:p>
      <w:pPr>
        <w:pStyle w:val="86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7</w:t>
      </w:r>
      <w:r>
        <w:rPr>
          <w:rFonts w:hint="eastAsia" w:ascii="宋体" w:hAnsi="宋体"/>
          <w:sz w:val="24"/>
          <w:szCs w:val="21"/>
        </w:rPr>
        <w:t xml:space="preserve">.1.</w:t>
      </w:r>
      <w:r>
        <w:rPr>
          <w:rFonts w:ascii="宋体" w:hAnsi="宋体"/>
          <w:sz w:val="24"/>
          <w:szCs w:val="21"/>
        </w:rPr>
        <w:t xml:space="preserve">6</w:t>
      </w:r>
      <w:r>
        <w:rPr>
          <w:rFonts w:hint="eastAsia" w:ascii="宋体" w:hAnsi="宋体"/>
          <w:sz w:val="24"/>
          <w:szCs w:val="21"/>
        </w:rPr>
        <w:t xml:space="preserve">未通过符合性审查的。</w:t>
      </w:r>
      <w:r/>
    </w:p>
    <w:p>
      <w:pPr>
        <w:pStyle w:val="865"/>
        <w:ind w:firstLine="360"/>
        <w:spacing w:line="50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u w:val="single"/>
        </w:rPr>
        <w:t xml:space="preserve">本招标文件中斜体且有下划线部分为实质性要求和条件）。</w:t>
      </w:r>
      <w:r/>
    </w:p>
    <w:p>
      <w:pPr>
        <w:pStyle w:val="86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投标人被“信用中国”网站（www.creditchina.gov.cn）列入失信被执行人或重大税收违法案件当事人名单或政府采购严重失信行为记录名单</w:t>
      </w:r>
      <w:r>
        <w:rPr>
          <w:rFonts w:hint="eastAsia" w:ascii="宋体" w:hAnsi="宋体"/>
          <w:bCs/>
          <w:sz w:val="24"/>
        </w:rPr>
        <w:t xml:space="preserve">，以及存在企业经营异常名录中被责令停产停业、吊销许可证或者执照，或者对经营活动中的违法行为处以</w:t>
      </w:r>
      <w:r>
        <w:rPr>
          <w:rFonts w:hint="eastAsia"/>
          <w:sz w:val="24"/>
          <w:szCs w:val="24"/>
        </w:rPr>
        <w:t xml:space="preserve">200万元以上罚款</w:t>
      </w:r>
      <w:r>
        <w:rPr>
          <w:rFonts w:hint="eastAsia" w:ascii="宋体" w:hAnsi="宋体"/>
          <w:bCs/>
          <w:sz w:val="24"/>
        </w:rPr>
        <w:t xml:space="preserve">的不良信用记录。</w:t>
      </w:r>
      <w:r>
        <w:rPr>
          <w:rFonts w:hint="eastAsia" w:ascii="宋体" w:hAnsi="宋体"/>
          <w:bCs/>
          <w:sz w:val="24"/>
          <w:szCs w:val="21"/>
        </w:rPr>
      </w:r>
      <w:r/>
    </w:p>
    <w:p>
      <w:pPr>
        <w:pStyle w:val="86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pStyle w:val="86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pStyle w:val="86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6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pStyle w:val="86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pStyle w:val="865"/>
        <w:ind w:left="479"/>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pStyle w:val="865"/>
        <w:ind w:left="479"/>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pStyle w:val="865"/>
        <w:ind w:left="479"/>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pStyle w:val="865"/>
        <w:ind w:left="479"/>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865"/>
        <w:ind w:left="479"/>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865"/>
        <w:ind w:left="479"/>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pStyle w:val="86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pStyle w:val="865"/>
        <w:rPr>
          <w:rFonts w:hint="eastAsia" w:ascii="Times New Roman" w:hAnsi="Times New Roman"/>
          <w:b/>
          <w:sz w:val="28"/>
          <w:szCs w:val="28"/>
        </w:rPr>
      </w:pPr>
      <w:r/>
      <w:bookmarkStart w:id="128" w:name="_Toc155775546"/>
      <w:r/>
      <w:bookmarkStart w:id="129" w:name="_Toc162257461"/>
      <w:r/>
      <w:bookmarkStart w:id="130" w:name="_Toc120614219"/>
      <w:r>
        <w:rPr>
          <w:rFonts w:hint="eastAsia" w:ascii="Times New Roman" w:hAnsi="Times New Roman"/>
          <w:b/>
          <w:sz w:val="28"/>
          <w:szCs w:val="28"/>
        </w:rPr>
        <w:t xml:space="preserve">六、</w:t>
      </w:r>
      <w:bookmarkEnd w:id="125"/>
      <w:r/>
      <w:bookmarkEnd w:id="126"/>
      <w:r/>
      <w:bookmarkEnd w:id="127"/>
      <w:r>
        <w:rPr>
          <w:rFonts w:hint="eastAsia" w:ascii="Times New Roman" w:hAnsi="Times New Roman"/>
          <w:b/>
          <w:sz w:val="28"/>
          <w:szCs w:val="28"/>
        </w:rPr>
        <w:t xml:space="preserve">定标</w:t>
      </w:r>
      <w:bookmarkEnd w:id="128"/>
      <w:r/>
      <w:bookmarkEnd w:id="129"/>
      <w:r/>
      <w:bookmarkEnd w:id="130"/>
      <w:r>
        <w:rPr>
          <w:rFonts w:hint="eastAsia" w:ascii="Times New Roman" w:hAnsi="Times New Roman"/>
          <w:b/>
          <w:sz w:val="28"/>
          <w:szCs w:val="28"/>
        </w:rPr>
      </w:r>
      <w:r/>
    </w:p>
    <w:p>
      <w:pPr>
        <w:pStyle w:val="865"/>
        <w:rPr>
          <w:rFonts w:hint="eastAsia" w:ascii="Times New Roman" w:hAnsi="Times New Roman"/>
          <w:b/>
          <w:sz w:val="28"/>
          <w:szCs w:val="28"/>
        </w:rPr>
      </w:pPr>
      <w:r/>
      <w:bookmarkStart w:id="131" w:name="_Toc513029238"/>
      <w:r/>
      <w:bookmarkStart w:id="132" w:name="_Toc16938554"/>
      <w:r/>
      <w:bookmarkStart w:id="133" w:name="_Toc20823310"/>
      <w:r>
        <w:rPr>
          <w:rFonts w:hint="eastAsia" w:ascii="Times New Roman" w:hAnsi="Times New Roman"/>
          <w:b/>
          <w:sz w:val="28"/>
          <w:szCs w:val="28"/>
        </w:rPr>
        <w:t xml:space="preserve">2</w:t>
      </w:r>
      <w:r>
        <w:rPr>
          <w:rFonts w:ascii="Times New Roman" w:hAnsi="Times New Roman"/>
          <w:b/>
          <w:sz w:val="28"/>
          <w:szCs w:val="28"/>
        </w:rPr>
        <w:t xml:space="preserve">8</w:t>
      </w:r>
      <w:r>
        <w:rPr>
          <w:rFonts w:hint="eastAsia" w:ascii="Times New Roman" w:hAnsi="Times New Roman"/>
          <w:b/>
          <w:sz w:val="28"/>
          <w:szCs w:val="28"/>
        </w:rPr>
        <w:t xml:space="preserve">、</w:t>
      </w:r>
      <w:bookmarkEnd w:id="131"/>
      <w:r>
        <w:rPr>
          <w:rFonts w:hint="eastAsia" w:ascii="Times New Roman" w:hAnsi="Times New Roman"/>
          <w:b/>
          <w:sz w:val="28"/>
          <w:szCs w:val="28"/>
        </w:rPr>
        <w:t xml:space="preserve">确定</w:t>
      </w:r>
      <w:bookmarkEnd w:id="132"/>
      <w:r/>
      <w:bookmarkEnd w:id="133"/>
      <w:r>
        <w:rPr>
          <w:rFonts w:hint="eastAsia" w:ascii="Times New Roman" w:hAnsi="Times New Roman"/>
          <w:b/>
          <w:sz w:val="28"/>
          <w:szCs w:val="28"/>
        </w:rPr>
        <w:t xml:space="preserve">中标单位</w:t>
      </w:r>
      <w:r/>
    </w:p>
    <w:p>
      <w:pPr>
        <w:pStyle w:val="86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p>
    <w:p>
      <w:pPr>
        <w:pStyle w:val="86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pStyle w:val="865"/>
        <w:ind w:firstLine="480"/>
        <w:spacing w:line="5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.3 </w:t>
      </w:r>
      <w:r>
        <w:rPr>
          <w:rFonts w:hint="eastAsia" w:ascii="宋体" w:hAnsi="宋体"/>
          <w:sz w:val="24"/>
          <w:szCs w:val="24"/>
        </w:rPr>
        <w:t xml:space="preserve">代理机构将在指定媒体上发布中标公告，公告期限为1个工作日。</w:t>
      </w:r>
      <w:r/>
    </w:p>
    <w:p>
      <w:pPr>
        <w:pStyle w:val="865"/>
        <w:ind w:firstLine="480"/>
        <w:spacing w:line="5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  若有充分证据证明，中标人出现下列情况之一的，一经查实，将被取消中标资格：</w:t>
      </w:r>
      <w:r/>
    </w:p>
    <w:p>
      <w:pPr>
        <w:pStyle w:val="865"/>
        <w:ind w:firstLine="480"/>
        <w:spacing w:line="5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p>
    <w:p>
      <w:pPr>
        <w:pStyle w:val="865"/>
        <w:ind w:firstLine="480"/>
        <w:spacing w:line="5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.4.2向采购人、代理机构行贿或者提供其他不正当利益的。</w:t>
      </w:r>
      <w:r/>
    </w:p>
    <w:p>
      <w:pPr>
        <w:pStyle w:val="865"/>
        <w:ind w:firstLine="480"/>
        <w:spacing w:line="5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p>
    <w:p>
      <w:pPr>
        <w:pStyle w:val="865"/>
        <w:ind w:firstLine="480"/>
        <w:spacing w:line="5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p>
    <w:p>
      <w:pPr>
        <w:pStyle w:val="865"/>
        <w:ind w:firstLine="480"/>
        <w:spacing w:line="5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p>
    <w:p>
      <w:pPr>
        <w:pStyle w:val="865"/>
        <w:ind w:firstLine="480"/>
        <w:spacing w:line="500" w:lineRule="exact"/>
        <w:rPr>
          <w:rFonts w:ascii="宋体" w:hAnsi="宋体"/>
          <w:sz w:val="24"/>
          <w:szCs w:val="24"/>
        </w:rPr>
      </w:pPr>
      <w:r/>
      <w:bookmarkStart w:id="134"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int="eastAsia" w:ascii="Times New Roman" w:hAnsi="Times New Roman"/>
          <w:szCs w:val="21"/>
        </w:rPr>
        <w:t xml:space="preserve"> </w:t>
      </w:r>
      <w:r>
        <w:rPr>
          <w:rFonts w:ascii="Times New Roman" w:hAnsi="宋体" w:cs="宋体"/>
          <w:sz w:val="24"/>
          <w:szCs w:val="24"/>
        </w:rPr>
        <w:t xml:space="preserve">有下列情形之一的，</w:t>
      </w:r>
      <w:r>
        <w:rPr>
          <w:rFonts w:hint="eastAsia" w:ascii="Times New Roman" w:hAnsi="宋体" w:cs="宋体"/>
          <w:sz w:val="24"/>
          <w:szCs w:val="24"/>
        </w:rPr>
        <w:t xml:space="preserve">视为投标人</w:t>
      </w:r>
      <w:r>
        <w:rPr>
          <w:rFonts w:ascii="Times New Roman" w:hAnsi="宋体" w:cs="宋体"/>
          <w:sz w:val="24"/>
          <w:szCs w:val="24"/>
        </w:rPr>
        <w:t xml:space="preserve">串通</w:t>
      </w:r>
      <w:r>
        <w:rPr>
          <w:rFonts w:hint="eastAsia" w:ascii="Times New Roman" w:hAnsi="宋体" w:cs="宋体"/>
          <w:sz w:val="24"/>
          <w:szCs w:val="24"/>
        </w:rPr>
        <w:t xml:space="preserve">投标，投标无效：</w:t>
      </w:r>
      <w:r>
        <w:rPr>
          <w:rFonts w:ascii="宋体" w:hAnsi="宋体"/>
          <w:sz w:val="24"/>
          <w:szCs w:val="24"/>
        </w:rPr>
      </w:r>
      <w:r/>
    </w:p>
    <w:p>
      <w:pPr>
        <w:pStyle w:val="865"/>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65"/>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65"/>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65"/>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65"/>
        <w:rPr>
          <w:rFonts w:hint="eastAsia" w:ascii="Times New Roman" w:hAnsi="Times New Roman"/>
          <w:b/>
          <w:sz w:val="28"/>
          <w:szCs w:val="28"/>
        </w:rPr>
      </w:pPr>
      <w:r>
        <w:rPr>
          <w:rFonts w:ascii="Times New Roman" w:hAnsi="Times New Roman"/>
          <w:b/>
          <w:sz w:val="28"/>
          <w:szCs w:val="28"/>
        </w:rPr>
        <w:t xml:space="preserve">29</w:t>
      </w:r>
      <w:r>
        <w:rPr>
          <w:rFonts w:hint="eastAsia" w:ascii="Times New Roman" w:hAnsi="Times New Roman"/>
          <w:b/>
          <w:sz w:val="28"/>
          <w:szCs w:val="28"/>
        </w:rPr>
        <w:t xml:space="preserve">、质疑处理</w:t>
      </w:r>
      <w:bookmarkEnd w:id="134"/>
      <w:r>
        <w:rPr>
          <w:rFonts w:hint="eastAsia" w:ascii="Times New Roman" w:hAnsi="Times New Roman"/>
          <w:b/>
          <w:sz w:val="28"/>
          <w:szCs w:val="28"/>
        </w:rPr>
      </w:r>
      <w:r/>
    </w:p>
    <w:p>
      <w:pPr>
        <w:pStyle w:val="865"/>
        <w:ind w:firstLine="480"/>
        <w:spacing w:line="500" w:lineRule="exact"/>
        <w:rPr>
          <w:rFonts w:hint="eastAsia" w:ascii="宋体" w:hAnsi="宋体"/>
          <w:sz w:val="24"/>
          <w:szCs w:val="21"/>
        </w:rPr>
      </w:pPr>
      <w:r>
        <w:rPr>
          <w:rFonts w:ascii="宋体" w:hAnsi="宋体"/>
          <w:sz w:val="24"/>
          <w:szCs w:val="21"/>
        </w:rPr>
        <w:t xml:space="preserve">29</w:t>
      </w:r>
      <w:r>
        <w:rPr>
          <w:rFonts w:hint="eastAsia" w:ascii="宋体" w:hAnsi="宋体"/>
          <w:sz w:val="24"/>
          <w:szCs w:val="21"/>
        </w:rPr>
        <w:t xml:space="preserve">.1 提出质疑的供应商应当是参与所质疑项目采购活动的供应商。潜在供应商依法获取其可质疑的采购文件的，可以对采购文件提出质疑。请将</w:t>
      </w:r>
      <w:bookmarkStart w:id="135" w:name="_Hlk98510751"/>
      <w:r>
        <w:rPr>
          <w:rFonts w:hint="eastAsia" w:ascii="宋体" w:hAnsi="宋体"/>
          <w:sz w:val="24"/>
          <w:szCs w:val="21"/>
        </w:rPr>
        <w:t xml:space="preserve">获取采购文件后打印留存的</w:t>
      </w:r>
      <w:r>
        <w:rPr>
          <w:rFonts w:ascii="宋体" w:hAnsi="宋体"/>
          <w:sz w:val="24"/>
          <w:szCs w:val="21"/>
        </w:rPr>
        <w:t xml:space="preserve">《投标供应商确认函》</w:t>
      </w:r>
      <w:r>
        <w:rPr>
          <w:rFonts w:hint="eastAsia" w:ascii="宋体" w:hAnsi="宋体"/>
          <w:sz w:val="24"/>
          <w:szCs w:val="21"/>
        </w:rPr>
        <w:t xml:space="preserve">等</w:t>
      </w:r>
      <w:bookmarkEnd w:id="135"/>
      <w:r>
        <w:rPr>
          <w:rFonts w:hint="eastAsia" w:ascii="宋体" w:hAnsi="宋体"/>
          <w:sz w:val="24"/>
          <w:szCs w:val="21"/>
        </w:rPr>
        <w:t xml:space="preserve">必要的证明材料与质疑函一起递交，否则不予受理。</w:t>
      </w:r>
      <w:r/>
    </w:p>
    <w:p>
      <w:pPr>
        <w:pStyle w:val="865"/>
        <w:ind w:firstLine="480"/>
        <w:spacing w:line="500" w:lineRule="exact"/>
        <w:rPr>
          <w:rFonts w:hint="eastAsia" w:ascii="宋体" w:hAnsi="宋体"/>
          <w:sz w:val="24"/>
          <w:szCs w:val="21"/>
        </w:rPr>
      </w:pPr>
      <w:r>
        <w:rPr>
          <w:rFonts w:ascii="宋体" w:hAnsi="宋体"/>
          <w:sz w:val="24"/>
          <w:szCs w:val="21"/>
        </w:rPr>
        <w:t xml:space="preserve">29</w:t>
      </w:r>
      <w:r>
        <w:rPr>
          <w:rFonts w:hint="eastAsia" w:ascii="宋体" w:hAnsi="宋体"/>
          <w:sz w:val="24"/>
          <w:szCs w:val="21"/>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865"/>
        <w:ind w:firstLine="480"/>
        <w:spacing w:line="500" w:lineRule="exact"/>
        <w:rPr>
          <w:rFonts w:hint="eastAsia" w:ascii="宋体" w:hAnsi="宋体"/>
          <w:sz w:val="24"/>
          <w:szCs w:val="21"/>
        </w:rPr>
      </w:pPr>
      <w:r>
        <w:rPr>
          <w:rFonts w:ascii="宋体" w:hAnsi="宋体"/>
          <w:sz w:val="24"/>
          <w:szCs w:val="21"/>
        </w:rPr>
        <w:t xml:space="preserve">29</w:t>
      </w:r>
      <w:r>
        <w:rPr>
          <w:rFonts w:hint="eastAsia" w:ascii="宋体" w:hAnsi="宋体"/>
          <w:sz w:val="24"/>
          <w:szCs w:val="21"/>
        </w:rPr>
        <w:t xml:space="preserve">.2.1</w:t>
      </w:r>
      <w:r>
        <w:rPr>
          <w:rFonts w:ascii="宋体" w:hAnsi="宋体"/>
          <w:sz w:val="24"/>
          <w:szCs w:val="21"/>
        </w:rPr>
        <w:t xml:space="preserve">对可以质疑的采购文件提出质疑的，为收到采购文件之日或者采购文件公告期限届满之日；</w:t>
        <w:br w:type="textWrapping" w:clear="all"/>
      </w:r>
      <w:r>
        <w:rPr>
          <w:rFonts w:hint="eastAsia" w:ascii="宋体" w:hAnsi="宋体"/>
          <w:sz w:val="24"/>
          <w:szCs w:val="21"/>
        </w:rPr>
        <w:t xml:space="preserve">    </w:t>
      </w:r>
      <w:r>
        <w:rPr>
          <w:rFonts w:ascii="宋体" w:hAnsi="宋体"/>
          <w:sz w:val="24"/>
          <w:szCs w:val="21"/>
        </w:rPr>
        <w:t xml:space="preserve">29</w:t>
      </w:r>
      <w:r>
        <w:rPr>
          <w:rFonts w:hint="eastAsia" w:ascii="宋体" w:hAnsi="宋体"/>
          <w:sz w:val="24"/>
          <w:szCs w:val="21"/>
        </w:rPr>
        <w:t xml:space="preserve">.2.2</w:t>
      </w:r>
      <w:r>
        <w:rPr>
          <w:rFonts w:ascii="宋体" w:hAnsi="宋体"/>
          <w:sz w:val="24"/>
          <w:szCs w:val="21"/>
        </w:rPr>
        <w:t xml:space="preserve">对采购过程提出质疑的，为各采购程序环节结束之日；</w:t>
        <w:br w:type="textWrapping" w:clear="all"/>
      </w:r>
      <w:r>
        <w:rPr>
          <w:rFonts w:hint="eastAsia" w:ascii="宋体" w:hAnsi="宋体"/>
          <w:sz w:val="24"/>
          <w:szCs w:val="21"/>
        </w:rPr>
        <w:t xml:space="preserve">    </w:t>
      </w:r>
      <w:r>
        <w:rPr>
          <w:rFonts w:ascii="宋体" w:hAnsi="宋体"/>
          <w:sz w:val="24"/>
          <w:szCs w:val="21"/>
        </w:rPr>
        <w:t xml:space="preserve">29</w:t>
      </w:r>
      <w:r>
        <w:rPr>
          <w:rFonts w:hint="eastAsia" w:ascii="宋体" w:hAnsi="宋体"/>
          <w:sz w:val="24"/>
          <w:szCs w:val="21"/>
        </w:rPr>
        <w:t xml:space="preserve">.2.3</w:t>
      </w:r>
      <w:r>
        <w:rPr>
          <w:rFonts w:ascii="宋体" w:hAnsi="宋体"/>
          <w:sz w:val="24"/>
          <w:szCs w:val="21"/>
        </w:rPr>
        <w:t xml:space="preserve">对中标或者成交结果提出质疑的，为中标或者成交结果公告期限届满之日。</w:t>
      </w:r>
      <w:r>
        <w:rPr>
          <w:rFonts w:hint="eastAsia" w:ascii="宋体" w:hAnsi="宋体"/>
          <w:sz w:val="24"/>
          <w:szCs w:val="21"/>
        </w:rPr>
      </w:r>
      <w:r/>
    </w:p>
    <w:p>
      <w:pPr>
        <w:pStyle w:val="865"/>
        <w:ind w:firstLine="480"/>
        <w:spacing w:line="500" w:lineRule="exact"/>
        <w:rPr>
          <w:rFonts w:hint="eastAsia" w:ascii="Times New Roman" w:hAnsi="宋体" w:cs="宋体"/>
          <w:sz w:val="24"/>
          <w:szCs w:val="24"/>
        </w:rPr>
      </w:pPr>
      <w:r>
        <w:rPr>
          <w:rFonts w:hint="eastAsia" w:ascii="宋体" w:hAnsi="宋体"/>
          <w:sz w:val="24"/>
          <w:szCs w:val="21"/>
        </w:rPr>
        <w:t xml:space="preserve">供应商应当在法定质疑期内一次性提出针对同一采购程序环节的质疑。供应商如在法定</w:t>
      </w:r>
      <w:r>
        <w:rPr>
          <w:rFonts w:hint="eastAsia" w:ascii="Times New Roman" w:hAnsi="宋体" w:cs="宋体"/>
          <w:sz w:val="24"/>
          <w:szCs w:val="24"/>
        </w:rPr>
        <w:t xml:space="preserve">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pStyle w:val="865"/>
        <w:ind w:firstLine="480"/>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65"/>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.4 采购人及代理机构只接收以纸质原件形式送达的质疑。</w:t>
      </w:r>
      <w:r>
        <w:rPr>
          <w:rFonts w:ascii="宋体" w:hAnsi="宋体"/>
          <w:sz w:val="24"/>
          <w:szCs w:val="24"/>
        </w:rPr>
      </w:r>
      <w:r/>
    </w:p>
    <w:p>
      <w:pPr>
        <w:pStyle w:val="865"/>
        <w:ind w:firstLine="480"/>
        <w:spacing w:line="480" w:lineRule="exact"/>
        <w:rPr>
          <w:rFonts w:ascii="宋体" w:hAnsi="宋体"/>
          <w:sz w:val="24"/>
          <w:szCs w:val="24"/>
        </w:rPr>
      </w:pPr>
      <w:r>
        <w:rPr>
          <w:rFonts w:hint="eastAsia" w:ascii="宋体" w:hAnsi="宋体"/>
          <w:sz w:val="24"/>
          <w:szCs w:val="24"/>
        </w:rPr>
        <w:t xml:space="preserve">采购人、代理机构质疑接收人及联系方式</w:t>
      </w:r>
      <w:r>
        <w:rPr>
          <w:rFonts w:hint="eastAsia"/>
          <w:sz w:val="24"/>
          <w:szCs w:val="24"/>
        </w:rPr>
        <w:t xml:space="preserve">：详见招标文件“第一章 投标邀请”中“七、</w:t>
      </w:r>
      <w:r>
        <w:rPr>
          <w:sz w:val="24"/>
          <w:szCs w:val="24"/>
        </w:rPr>
        <w:t xml:space="preserve">本次采购</w:t>
      </w:r>
      <w:r>
        <w:rPr>
          <w:rFonts w:hint="eastAsia"/>
          <w:bCs/>
          <w:sz w:val="24"/>
          <w:szCs w:val="24"/>
        </w:rPr>
        <w:t xml:space="preserve">联系方式</w:t>
      </w:r>
      <w:r>
        <w:rPr>
          <w:rFonts w:hint="eastAsia"/>
          <w:sz w:val="24"/>
          <w:szCs w:val="24"/>
        </w:rPr>
        <w:t xml:space="preserve">”下有关联系方式。</w:t>
      </w:r>
      <w:r>
        <w:rPr>
          <w:rFonts w:ascii="宋体" w:hAnsi="宋体"/>
          <w:sz w:val="24"/>
          <w:szCs w:val="24"/>
        </w:rPr>
      </w:r>
      <w:r/>
    </w:p>
    <w:p>
      <w:pPr>
        <w:pStyle w:val="865"/>
        <w:ind w:firstLine="480"/>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865"/>
        <w:ind w:firstLine="480"/>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865"/>
        <w:ind w:firstLine="480"/>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865"/>
        <w:ind w:firstLine="480"/>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865"/>
        <w:ind w:firstLine="480"/>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未参加投标活动的供应商或在投标活动中自身权益未受到损害的供应商所提出的质疑。</w:t>
      </w:r>
      <w:r/>
    </w:p>
    <w:p>
      <w:pPr>
        <w:pStyle w:val="865"/>
        <w:ind w:firstLine="480"/>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.5.5供应商组成联合体参加投标，联合体中任何一方或多方未按要求签字、盖章、加盖公章的质疑。</w:t>
      </w:r>
      <w:r/>
    </w:p>
    <w:p>
      <w:pPr>
        <w:pStyle w:val="865"/>
        <w:ind w:firstLine="468"/>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pStyle w:val="865"/>
        <w:rPr>
          <w:rFonts w:hint="eastAsia" w:ascii="Times New Roman" w:hAnsi="Times New Roman"/>
          <w:b/>
          <w:sz w:val="28"/>
          <w:szCs w:val="28"/>
        </w:rPr>
      </w:pPr>
      <w:r>
        <w:rPr>
          <w:rFonts w:hint="eastAsia" w:ascii="Times New Roman" w:hAnsi="Times New Roman"/>
          <w:b/>
          <w:sz w:val="28"/>
          <w:szCs w:val="28"/>
        </w:rPr>
        <w:t xml:space="preserve">3</w:t>
      </w:r>
      <w:r>
        <w:rPr>
          <w:rFonts w:ascii="Times New Roman" w:hAnsi="Times New Roman"/>
          <w:b/>
          <w:sz w:val="28"/>
          <w:szCs w:val="28"/>
        </w:rPr>
        <w:t xml:space="preserve">0</w:t>
      </w:r>
      <w:r>
        <w:rPr>
          <w:rFonts w:hint="eastAsia" w:ascii="Times New Roman" w:hAnsi="Times New Roman"/>
          <w:b/>
          <w:sz w:val="28"/>
          <w:szCs w:val="28"/>
        </w:rPr>
        <w:t xml:space="preserve">、中标通知书</w:t>
      </w:r>
      <w:r/>
    </w:p>
    <w:p>
      <w:pPr>
        <w:pStyle w:val="865"/>
        <w:ind w:firstLine="600"/>
        <w:spacing w:line="50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5"/>
        <w:ind w:firstLine="600"/>
        <w:spacing w:line="5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65"/>
        <w:rPr>
          <w:rFonts w:hint="eastAsia" w:ascii="Times New Roman" w:hAnsi="Times New Roman"/>
          <w:b/>
          <w:sz w:val="28"/>
          <w:szCs w:val="28"/>
        </w:rPr>
      </w:pPr>
      <w:r/>
      <w:bookmarkStart w:id="136" w:name="_Toc120614220"/>
      <w:r/>
      <w:bookmarkStart w:id="137" w:name="_Toc155775547"/>
      <w:r/>
      <w:bookmarkStart w:id="138" w:name="_Toc162257462"/>
      <w:r/>
      <w:bookmarkStart w:id="139" w:name="_Toc513029236"/>
      <w:r/>
      <w:bookmarkStart w:id="140" w:name="_Toc20823308"/>
      <w:r/>
      <w:bookmarkStart w:id="141" w:name="_Toc16938552"/>
      <w:r>
        <w:rPr>
          <w:rFonts w:hint="eastAsia" w:ascii="Times New Roman" w:hAnsi="Times New Roman"/>
          <w:b/>
          <w:sz w:val="28"/>
          <w:szCs w:val="28"/>
        </w:rPr>
        <w:t xml:space="preserve">七、授予合同</w:t>
      </w:r>
      <w:bookmarkEnd w:id="136"/>
      <w:r/>
      <w:bookmarkEnd w:id="137"/>
      <w:r/>
      <w:bookmarkEnd w:id="138"/>
      <w:r>
        <w:rPr>
          <w:rFonts w:hint="eastAsia" w:ascii="Times New Roman" w:hAnsi="Times New Roman"/>
          <w:b/>
          <w:sz w:val="28"/>
          <w:szCs w:val="28"/>
        </w:rPr>
      </w:r>
      <w:r/>
    </w:p>
    <w:p>
      <w:pPr>
        <w:pStyle w:val="865"/>
        <w:rPr>
          <w:rFonts w:hint="eastAsia" w:ascii="Times New Roman" w:hAnsi="Times New Roman"/>
          <w:b/>
          <w:sz w:val="28"/>
          <w:szCs w:val="28"/>
        </w:rPr>
      </w:pPr>
      <w:r/>
      <w:bookmarkEnd w:id="139"/>
      <w:r/>
      <w:bookmarkEnd w:id="140"/>
      <w:r/>
      <w:bookmarkEnd w:id="141"/>
      <w:r/>
      <w:bookmarkStart w:id="142" w:name="_Toc16938553"/>
      <w:r/>
      <w:bookmarkStart w:id="143" w:name="_Toc513029237"/>
      <w:r/>
      <w:bookmarkStart w:id="144" w:name="_Toc20823309"/>
      <w:r>
        <w:rPr>
          <w:rFonts w:hint="eastAsia" w:ascii="Times New Roman" w:hAnsi="Times New Roman"/>
          <w:b/>
          <w:sz w:val="28"/>
          <w:szCs w:val="28"/>
        </w:rPr>
        <w:t xml:space="preserve">3</w:t>
      </w:r>
      <w:r>
        <w:rPr>
          <w:rFonts w:ascii="Times New Roman" w:hAnsi="Times New Roman"/>
          <w:b/>
          <w:sz w:val="28"/>
          <w:szCs w:val="28"/>
        </w:rPr>
        <w:t xml:space="preserve">1</w:t>
      </w:r>
      <w:r>
        <w:rPr>
          <w:rFonts w:hint="eastAsia" w:ascii="Times New Roman" w:hAnsi="Times New Roman"/>
          <w:b/>
          <w:sz w:val="28"/>
          <w:szCs w:val="28"/>
        </w:rPr>
        <w:t xml:space="preserve">. 签订合同</w:t>
      </w:r>
      <w:r/>
    </w:p>
    <w:p>
      <w:pPr>
        <w:pStyle w:val="865"/>
        <w:ind w:firstLine="480"/>
        <w:spacing w:line="5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1</w:t>
      </w:r>
      <w:r>
        <w:rPr>
          <w:rFonts w:hint="eastAsia" w:ascii="宋体" w:hAnsi="宋体"/>
          <w:sz w:val="24"/>
          <w:szCs w:val="21"/>
        </w:rPr>
        <w:t xml:space="preserve">.l中标人应当在中标通知书发出之日起三十日内，按照招标文件确定的事项与采购人签订政府采购合同。</w:t>
      </w:r>
      <w:r/>
    </w:p>
    <w:p>
      <w:pPr>
        <w:pStyle w:val="865"/>
        <w:ind w:firstLine="480"/>
        <w:spacing w:line="500" w:lineRule="exact"/>
        <w:rPr>
          <w:rFonts w:hint="eastAsia" w:ascii="宋体" w:hAnsi="宋体"/>
          <w:sz w:val="24"/>
          <w:szCs w:val="24"/>
        </w:rPr>
      </w:pPr>
      <w:r>
        <w:rPr>
          <w:rFonts w:hint="eastAsia" w:ascii="宋体" w:hAnsi="宋体"/>
          <w:sz w:val="24"/>
          <w:szCs w:val="21"/>
        </w:rPr>
        <w:t xml:space="preserve">3</w:t>
      </w:r>
      <w:r>
        <w:rPr>
          <w:rFonts w:ascii="宋体" w:hAnsi="宋体"/>
          <w:sz w:val="24"/>
          <w:szCs w:val="21"/>
        </w:rPr>
        <w:t xml:space="preserve">1</w:t>
      </w:r>
      <w:r>
        <w:rPr>
          <w:rFonts w:hint="eastAsia" w:ascii="宋体" w:hAnsi="宋体"/>
          <w:sz w:val="24"/>
          <w:szCs w:val="21"/>
        </w:rPr>
        <w:t xml:space="preserve">.2 招标文件、中标人的投标文件及招标过程中有关澄清、承诺文件均应作为合同附</w:t>
      </w:r>
      <w:r>
        <w:rPr>
          <w:rFonts w:hint="eastAsia" w:ascii="宋体" w:hAnsi="宋体"/>
          <w:sz w:val="24"/>
          <w:szCs w:val="24"/>
        </w:rPr>
        <w:t xml:space="preserve">件。</w:t>
      </w:r>
      <w:r/>
    </w:p>
    <w:p>
      <w:pPr>
        <w:pStyle w:val="865"/>
        <w:ind w:firstLine="480"/>
        <w:spacing w:line="500" w:lineRule="exact"/>
        <w:rPr>
          <w:rFonts w:hint="eastAsia" w:ascii="宋体" w:hAnsi="宋体"/>
          <w:sz w:val="24"/>
          <w:szCs w:val="21"/>
        </w:rPr>
      </w:pPr>
      <w:r>
        <w:rPr>
          <w:rFonts w:hint="eastAsia" w:ascii="宋体" w:hAnsi="宋体"/>
          <w:sz w:val="24"/>
          <w:szCs w:val="21"/>
        </w:rPr>
        <w:t xml:space="preserve">31.3 签订合同后，</w:t>
      </w:r>
      <w:r>
        <w:rPr>
          <w:rFonts w:hint="eastAsia" w:ascii="宋体" w:hAnsi="宋体"/>
          <w:i/>
          <w:sz w:val="24"/>
          <w:szCs w:val="21"/>
          <w:u w:val="single"/>
        </w:rPr>
        <w:t xml:space="preserve">中标人不得将合同标的进行转包</w:t>
      </w:r>
      <w:r>
        <w:rPr>
          <w:rFonts w:hint="eastAsia" w:ascii="宋体" w:hAnsi="宋体"/>
          <w:sz w:val="24"/>
          <w:szCs w:val="21"/>
        </w:rPr>
        <w:t xml:space="preserve">。未经采购人同意，中标人也不得采用分包的形式履行合同，否则采购人有权终止合同。转包或分包造成采购人损失的，中标人应承担相应赔偿责任。</w:t>
      </w:r>
      <w:r/>
    </w:p>
    <w:p>
      <w:pPr>
        <w:pStyle w:val="865"/>
        <w:rPr>
          <w:rFonts w:hint="eastAsia" w:ascii="Times New Roman" w:hAnsi="Times New Roman"/>
          <w:b/>
          <w:sz w:val="28"/>
          <w:szCs w:val="28"/>
        </w:rPr>
      </w:pPr>
      <w:r>
        <w:rPr>
          <w:rFonts w:hint="eastAsia" w:ascii="Times New Roman" w:hAnsi="Times New Roman"/>
          <w:b/>
          <w:sz w:val="28"/>
          <w:szCs w:val="28"/>
        </w:rPr>
        <w:t xml:space="preserve">3</w:t>
      </w:r>
      <w:r>
        <w:rPr>
          <w:rFonts w:ascii="Times New Roman" w:hAnsi="Times New Roman"/>
          <w:b/>
          <w:sz w:val="28"/>
          <w:szCs w:val="28"/>
        </w:rPr>
        <w:t xml:space="preserve">2</w:t>
      </w:r>
      <w:r>
        <w:rPr>
          <w:rFonts w:hint="eastAsia" w:ascii="Times New Roman" w:hAnsi="Times New Roman"/>
          <w:b/>
          <w:sz w:val="28"/>
          <w:szCs w:val="28"/>
        </w:rPr>
        <w:t xml:space="preserve">、货物（包含与货物相关的服务）的追加</w:t>
      </w:r>
      <w:r/>
    </w:p>
    <w:p>
      <w:pPr>
        <w:pStyle w:val="865"/>
        <w:ind w:firstLine="480"/>
        <w:spacing w:line="500" w:lineRule="exact"/>
        <w:rPr>
          <w:rFonts w:hint="eastAsia" w:ascii="宋体" w:hAnsi="宋体"/>
          <w:sz w:val="24"/>
          <w:szCs w:val="21"/>
        </w:rPr>
      </w:pPr>
      <w:r>
        <w:rPr>
          <w:rFonts w:hint="eastAsia" w:ascii="宋体" w:hAnsi="宋体"/>
          <w:sz w:val="24"/>
          <w:szCs w:val="21"/>
        </w:rPr>
        <w:t xml:space="preserve">32.1政府采购合同履行中，采购人需追加与合同标的相同的货物和服务的的，在不改变合同其他条款的前提下，可以与中标人协商签订补充合同，但所有补充合同的采购金额不超过原合同金额10%。</w:t>
      </w:r>
      <w:r/>
    </w:p>
    <w:p>
      <w:pPr>
        <w:pStyle w:val="865"/>
        <w:rPr>
          <w:rFonts w:ascii="Times New Roman" w:hAnsi="Times New Roman"/>
          <w:b/>
          <w:sz w:val="28"/>
          <w:szCs w:val="28"/>
        </w:rPr>
      </w:pPr>
      <w:r/>
      <w:bookmarkEnd w:id="142"/>
      <w:r/>
      <w:bookmarkEnd w:id="143"/>
      <w:r/>
      <w:bookmarkEnd w:id="144"/>
      <w:r>
        <w:rPr>
          <w:rFonts w:hint="eastAsia" w:ascii="Times New Roman" w:hAnsi="Times New Roman"/>
          <w:b/>
          <w:sz w:val="28"/>
          <w:szCs w:val="28"/>
        </w:rPr>
        <w:t xml:space="preserve">3</w:t>
      </w:r>
      <w:r>
        <w:rPr>
          <w:rFonts w:ascii="Times New Roman" w:hAnsi="Times New Roman"/>
          <w:b/>
          <w:sz w:val="28"/>
          <w:szCs w:val="28"/>
        </w:rPr>
        <w:t xml:space="preserve">3</w:t>
      </w:r>
      <w:r>
        <w:rPr>
          <w:rFonts w:hint="eastAsia" w:ascii="Times New Roman" w:hAnsi="Times New Roman"/>
          <w:b/>
          <w:sz w:val="28"/>
          <w:szCs w:val="28"/>
        </w:rPr>
        <w:t xml:space="preserve">、政府采购信用融资政策</w:t>
      </w:r>
      <w:r>
        <w:rPr>
          <w:rFonts w:ascii="Times New Roman" w:hAnsi="Times New Roman"/>
          <w:b/>
          <w:sz w:val="28"/>
          <w:szCs w:val="28"/>
        </w:rPr>
      </w:r>
      <w:r/>
    </w:p>
    <w:p>
      <w:pPr>
        <w:pStyle w:val="865"/>
        <w:ind w:firstLine="480"/>
        <w:spacing w:line="5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3.1 </w:t>
      </w:r>
      <w:r>
        <w:rPr>
          <w:rFonts w:hint="eastAsia" w:ascii="宋体" w:hAnsi="宋体"/>
          <w:sz w:val="24"/>
          <w:szCs w:val="21"/>
        </w:rPr>
        <w:t xml:space="preserve">中标供应商可凭政府采购合同办理融资贷款，详情请见苏州市政府采购网“政府采购合同信用融资”专栏。</w:t>
      </w:r>
      <w:r/>
    </w:p>
    <w:p>
      <w:pPr>
        <w:pStyle w:val="866"/>
        <w:rPr>
          <w:rFonts w:hint="eastAsia"/>
        </w:rPr>
      </w:pPr>
      <w:r>
        <w:br w:type="page" w:clear="all"/>
      </w:r>
      <w:bookmarkStart w:id="145" w:name="_Toc315868058"/>
      <w:r/>
      <w:bookmarkStart w:id="146" w:name="_Toc158691774"/>
      <w:r/>
      <w:bookmarkStart w:id="147" w:name="_Toc315875321"/>
      <w:r/>
      <w:bookmarkStart w:id="148" w:name="_Toc176772743"/>
      <w:r>
        <w:t xml:space="preserve">第四章  项目需求</w:t>
      </w:r>
      <w:bookmarkEnd w:id="145"/>
      <w:r/>
      <w:bookmarkEnd w:id="146"/>
      <w:r/>
      <w:bookmarkEnd w:id="147"/>
      <w:r/>
      <w:bookmarkEnd w:id="148"/>
      <w:r>
        <w:rPr>
          <w:rFonts w:hint="eastAsia"/>
        </w:rPr>
      </w:r>
      <w:r/>
    </w:p>
    <w:p>
      <w:pPr>
        <w:pStyle w:val="865"/>
        <w:spacing w:line="440" w:lineRule="exact"/>
        <w:rPr>
          <w:rFonts w:hint="eastAsia" w:ascii="宋体" w:hAnsi="宋体"/>
          <w:b/>
          <w:bCs/>
          <w:sz w:val="28"/>
        </w:rPr>
      </w:pPr>
      <w:r/>
      <w:bookmarkStart w:id="149" w:name="_Toc315875323"/>
      <w:r/>
      <w:bookmarkStart w:id="150" w:name="_Toc315868060"/>
      <w:r/>
      <w:bookmarkStart w:id="151" w:name="_Toc158691776"/>
      <w:r>
        <w:rPr>
          <w:rFonts w:hint="eastAsia" w:ascii="宋体" w:hAnsi="宋体"/>
          <w:b/>
          <w:bCs/>
          <w:sz w:val="28"/>
        </w:rPr>
        <w:t xml:space="preserve">项目名称：</w:t>
      </w:r>
      <w:r>
        <w:rPr>
          <w:rFonts w:hint="eastAsia" w:ascii="宋体" w:hAnsi="宋体"/>
          <w:b/>
          <w:bCs/>
          <w:sz w:val="28"/>
          <w:szCs w:val="28"/>
        </w:rPr>
        <w:t xml:space="preserve">2024年常熟市敬老院食堂食材配送</w:t>
      </w:r>
      <w:r>
        <w:rPr>
          <w:rFonts w:hint="eastAsia" w:ascii="宋体" w:hAnsi="宋体"/>
          <w:b/>
          <w:bCs/>
          <w:sz w:val="28"/>
        </w:rPr>
      </w:r>
      <w:r/>
    </w:p>
    <w:p>
      <w:pPr>
        <w:pStyle w:val="965"/>
        <w:spacing w:line="440" w:lineRule="exact"/>
        <w:rPr>
          <w:rStyle w:val="966"/>
          <w:rFonts w:hint="eastAsia" w:ascii="宋体" w:hAnsi="宋体" w:eastAsia="宋体"/>
          <w:b/>
          <w:bCs/>
          <w:color w:val="000000"/>
          <w:sz w:val="28"/>
          <w:szCs w:val="28"/>
        </w:rPr>
      </w:pPr>
      <w:r>
        <w:rPr>
          <w:rStyle w:val="966"/>
          <w:rFonts w:ascii="宋体" w:hAnsi="宋体" w:eastAsia="宋体" w:cs="宋体"/>
          <w:b/>
          <w:bCs/>
          <w:color w:val="000000"/>
          <w:sz w:val="28"/>
          <w:szCs w:val="28"/>
          <w:lang w:val="zh-TW" w:eastAsia="zh-TW"/>
        </w:rPr>
        <w:t xml:space="preserve">项目编号：</w:t>
      </w:r>
      <w:r>
        <w:rPr>
          <w:rStyle w:val="966"/>
          <w:rFonts w:hint="eastAsia" w:ascii="宋体" w:hAnsi="宋体" w:eastAsia="宋体" w:cs="宋体"/>
          <w:b/>
          <w:bCs/>
          <w:color w:val="000000"/>
          <w:sz w:val="28"/>
          <w:szCs w:val="28"/>
          <w:lang w:val="zh-TW"/>
        </w:rPr>
        <w:t xml:space="preserve">JSZC-320581-ZXZS-G2024-0015</w:t>
      </w:r>
      <w:r>
        <w:rPr>
          <w:rStyle w:val="966"/>
          <w:rFonts w:hint="eastAsia" w:ascii="宋体" w:hAnsi="宋体" w:eastAsia="宋体"/>
          <w:b/>
          <w:bCs/>
          <w:color w:val="000000"/>
          <w:sz w:val="28"/>
          <w:szCs w:val="28"/>
        </w:rPr>
      </w:r>
      <w:r/>
    </w:p>
    <w:p>
      <w:pPr>
        <w:pStyle w:val="865"/>
        <w:spacing w:line="440" w:lineRule="exact"/>
        <w:rPr>
          <w:rFonts w:hint="eastAsia" w:ascii="宋体" w:hAnsi="宋体"/>
          <w:b/>
          <w:bCs/>
          <w:sz w:val="28"/>
        </w:rPr>
      </w:pPr>
      <w:r>
        <w:rPr>
          <w:rFonts w:hint="eastAsia" w:ascii="宋体" w:hAnsi="宋体"/>
          <w:b/>
          <w:bCs/>
          <w:sz w:val="28"/>
        </w:rPr>
        <w:t xml:space="preserve">采 购 人：常熟市社会福利院（常熟市敬老院)</w:t>
      </w:r>
      <w:r/>
    </w:p>
    <w:p>
      <w:pPr>
        <w:pStyle w:val="865"/>
        <w:spacing w:line="440" w:lineRule="exact"/>
        <w:rPr>
          <w:rFonts w:hint="eastAsia" w:ascii="宋体" w:hAnsi="宋体"/>
          <w:b/>
          <w:bCs/>
          <w:sz w:val="28"/>
        </w:rPr>
      </w:pPr>
      <w:r>
        <w:rPr>
          <w:rFonts w:hint="eastAsia" w:cs="宋体"/>
          <w:b/>
          <w:sz w:val="28"/>
          <w:szCs w:val="28"/>
        </w:rPr>
        <w:t xml:space="preserve">分 包 号：适用于第一包～第二包</w:t>
      </w:r>
      <w:r>
        <w:rPr>
          <w:rFonts w:hint="eastAsia" w:ascii="宋体" w:hAnsi="宋体"/>
          <w:b/>
          <w:bCs/>
          <w:sz w:val="28"/>
        </w:rPr>
      </w:r>
      <w:r/>
    </w:p>
    <w:p>
      <w:pPr>
        <w:pStyle w:val="865"/>
        <w:spacing w:line="440" w:lineRule="exact"/>
        <w:rPr>
          <w:rFonts w:hint="eastAsia" w:ascii="宋体" w:hAnsi="宋体"/>
          <w:b/>
          <w:bCs/>
          <w:sz w:val="28"/>
        </w:rPr>
      </w:pPr>
      <w:r>
        <w:rPr>
          <w:rFonts w:hint="eastAsia" w:ascii="宋体" w:hAnsi="宋体"/>
          <w:b/>
          <w:bCs/>
          <w:sz w:val="28"/>
        </w:rPr>
        <w:t xml:space="preserve">一、项目说明：</w:t>
      </w:r>
      <w:r/>
    </w:p>
    <w:p>
      <w:pPr>
        <w:pStyle w:val="865"/>
        <w:ind w:firstLine="480"/>
        <w:spacing w:line="440" w:lineRule="exact"/>
        <w:rPr>
          <w:rFonts w:hint="eastAsia" w:ascii="宋体" w:hAnsi="宋体"/>
          <w:sz w:val="24"/>
          <w:szCs w:val="22"/>
        </w:rPr>
      </w:pPr>
      <w:r>
        <w:rPr>
          <w:rFonts w:ascii="宋体" w:hAnsi="宋体"/>
          <w:sz w:val="24"/>
          <w:szCs w:val="22"/>
        </w:rPr>
        <w:t xml:space="preserve">1、</w:t>
      </w:r>
      <w:r>
        <w:rPr>
          <w:rFonts w:hint="eastAsia" w:ascii="宋体" w:hAnsi="宋体"/>
          <w:sz w:val="24"/>
          <w:szCs w:val="22"/>
        </w:rPr>
        <w:t xml:space="preserve">项目概况：为切实加强自办食堂食品卫生安全管理及物资采购管理水平，进一步提高食堂饭菜质量，确保食堂食材采购价格公开、透明、合理，对食堂所需食材“统一招标、集中采购、定点配送”的模式。</w:t>
      </w:r>
      <w:r/>
    </w:p>
    <w:p>
      <w:pPr>
        <w:pStyle w:val="865"/>
        <w:ind w:firstLine="480"/>
        <w:spacing w:line="440" w:lineRule="exact"/>
        <w:rPr>
          <w:rFonts w:ascii="宋体" w:hAnsi="宋体"/>
          <w:sz w:val="24"/>
          <w:szCs w:val="22"/>
        </w:rPr>
      </w:pPr>
      <w:r>
        <w:rPr>
          <w:rFonts w:hint="eastAsia" w:ascii="宋体" w:hAnsi="宋体"/>
          <w:sz w:val="24"/>
          <w:szCs w:val="22"/>
        </w:rPr>
        <w:t xml:space="preserve">2</w:t>
      </w:r>
      <w:r>
        <w:rPr>
          <w:rFonts w:ascii="宋体" w:hAnsi="宋体"/>
          <w:sz w:val="24"/>
          <w:szCs w:val="22"/>
        </w:rPr>
        <w:t xml:space="preserve">、投标人</w:t>
      </w:r>
      <w:r>
        <w:rPr>
          <w:rFonts w:hint="eastAsia" w:ascii="宋体" w:hAnsi="宋体"/>
          <w:sz w:val="24"/>
          <w:szCs w:val="22"/>
        </w:rPr>
        <w:t xml:space="preserve">如需</w:t>
      </w:r>
      <w:r>
        <w:rPr>
          <w:rFonts w:ascii="宋体" w:hAnsi="宋体"/>
          <w:sz w:val="24"/>
          <w:szCs w:val="22"/>
        </w:rPr>
        <w:t xml:space="preserve">现场进行踏勘</w:t>
      </w:r>
      <w:r>
        <w:rPr>
          <w:rFonts w:hint="eastAsia" w:ascii="宋体" w:hAnsi="宋体"/>
          <w:sz w:val="24"/>
          <w:szCs w:val="22"/>
        </w:rPr>
        <w:t xml:space="preserve">的</w:t>
      </w:r>
      <w:r>
        <w:rPr>
          <w:rFonts w:ascii="宋体" w:hAnsi="宋体"/>
          <w:sz w:val="24"/>
          <w:szCs w:val="22"/>
        </w:rPr>
        <w:t xml:space="preserve">，</w:t>
      </w:r>
      <w:r>
        <w:rPr>
          <w:rFonts w:hint="eastAsia" w:ascii="宋体" w:hAnsi="宋体"/>
          <w:sz w:val="24"/>
          <w:szCs w:val="22"/>
        </w:rPr>
        <w:t xml:space="preserve">相关</w:t>
      </w:r>
      <w:r>
        <w:rPr>
          <w:rFonts w:ascii="宋体" w:hAnsi="宋体"/>
          <w:sz w:val="24"/>
          <w:szCs w:val="22"/>
        </w:rPr>
        <w:t xml:space="preserve">费用由投标人自行承担。现场踏勘联系人：</w:t>
      </w:r>
      <w:r>
        <w:rPr>
          <w:rFonts w:hint="eastAsia" w:ascii="宋体" w:hAnsi="宋体"/>
          <w:sz w:val="24"/>
          <w:szCs w:val="24"/>
        </w:rPr>
        <w:t xml:space="preserve">张恒波</w:t>
      </w:r>
      <w:r>
        <w:rPr>
          <w:rFonts w:hint="eastAsia" w:ascii="宋体" w:hAnsi="宋体"/>
          <w:sz w:val="24"/>
          <w:szCs w:val="22"/>
        </w:rPr>
        <w:t xml:space="preserve">，</w:t>
      </w:r>
      <w:r>
        <w:rPr>
          <w:rFonts w:ascii="宋体" w:hAnsi="宋体"/>
          <w:sz w:val="24"/>
          <w:szCs w:val="22"/>
        </w:rPr>
        <w:t xml:space="preserve">联系电话</w:t>
      </w:r>
      <w:r>
        <w:rPr>
          <w:rFonts w:hint="eastAsia" w:ascii="宋体" w:hAnsi="宋体"/>
          <w:sz w:val="24"/>
          <w:szCs w:val="22"/>
        </w:rPr>
        <w:t xml:space="preserve">：</w:t>
      </w:r>
      <w:r>
        <w:rPr>
          <w:rFonts w:hint="eastAsia" w:ascii="Times New Roman" w:hAnsi="Times New Roman"/>
          <w:sz w:val="24"/>
          <w:szCs w:val="24"/>
        </w:rPr>
        <w:t xml:space="preserve">0512-52958992</w:t>
      </w:r>
      <w:r>
        <w:rPr>
          <w:rFonts w:ascii="宋体" w:hAnsi="宋体"/>
          <w:sz w:val="24"/>
          <w:szCs w:val="22"/>
        </w:rPr>
        <w:t xml:space="preserve">。</w:t>
      </w:r>
      <w:r>
        <w:rPr>
          <w:rFonts w:hint="eastAsia" w:ascii="宋体" w:hAnsi="宋体"/>
          <w:sz w:val="24"/>
          <w:szCs w:val="22"/>
        </w:rPr>
        <w:t xml:space="preserve">投标人在投标时应充分考虑现场实际情况，采购人不负担因投标人对项目现场情况考虑不周而产生的其他任何费用。</w:t>
      </w:r>
      <w:r>
        <w:rPr>
          <w:rFonts w:ascii="宋体" w:hAnsi="宋体"/>
          <w:sz w:val="24"/>
          <w:szCs w:val="22"/>
        </w:rPr>
      </w:r>
      <w:r/>
    </w:p>
    <w:p>
      <w:pPr>
        <w:pStyle w:val="865"/>
        <w:ind w:firstLine="480"/>
        <w:spacing w:line="440" w:lineRule="exact"/>
        <w:rPr>
          <w:rFonts w:ascii="宋体" w:hAnsi="宋体"/>
          <w:sz w:val="24"/>
          <w:szCs w:val="22"/>
        </w:rPr>
      </w:pPr>
      <w:r/>
      <w:bookmarkStart w:id="152" w:name="_Hlk110844803"/>
      <w:r/>
      <w:bookmarkEnd w:id="152"/>
      <w:r>
        <w:rPr>
          <w:rFonts w:hint="eastAsia" w:ascii="宋体" w:hAnsi="宋体"/>
          <w:sz w:val="24"/>
          <w:szCs w:val="22"/>
        </w:rPr>
        <w:t xml:space="preserve">3、服务期限</w:t>
      </w:r>
      <w:r>
        <w:rPr>
          <w:rFonts w:ascii="宋体" w:hAnsi="宋体"/>
          <w:sz w:val="24"/>
          <w:szCs w:val="22"/>
        </w:rPr>
        <w:t xml:space="preserve">：</w:t>
      </w:r>
      <w:r>
        <w:rPr>
          <w:rFonts w:hint="eastAsia" w:ascii="宋体" w:hAnsi="宋体"/>
          <w:sz w:val="24"/>
          <w:szCs w:val="22"/>
        </w:rPr>
        <w:t xml:space="preserve">一年</w:t>
      </w:r>
      <w:r>
        <w:rPr>
          <w:rFonts w:ascii="宋体" w:hAnsi="宋体"/>
          <w:sz w:val="24"/>
          <w:szCs w:val="22"/>
        </w:rPr>
        <w:t xml:space="preserve">。</w:t>
      </w:r>
      <w:r/>
    </w:p>
    <w:p>
      <w:pPr>
        <w:pStyle w:val="865"/>
        <w:ind w:firstLine="480"/>
        <w:spacing w:line="440" w:lineRule="exact"/>
        <w:rPr>
          <w:rFonts w:hint="eastAsia" w:ascii="宋体" w:hAnsi="宋体"/>
          <w:sz w:val="24"/>
          <w:szCs w:val="22"/>
        </w:rPr>
      </w:pPr>
      <w:r>
        <w:rPr>
          <w:rFonts w:hint="eastAsia" w:ascii="宋体" w:hAnsi="宋体"/>
          <w:sz w:val="24"/>
          <w:szCs w:val="22"/>
        </w:rPr>
        <w:t xml:space="preserve">4、项目地点：</w:t>
      </w:r>
      <w:r/>
    </w:p>
    <w:p>
      <w:pPr>
        <w:pStyle w:val="865"/>
        <w:ind w:firstLine="480"/>
        <w:spacing w:line="440" w:lineRule="exact"/>
        <w:rPr>
          <w:rFonts w:hint="eastAsia" w:ascii="宋体" w:hAnsi="宋体"/>
          <w:sz w:val="24"/>
          <w:szCs w:val="22"/>
        </w:rPr>
      </w:pPr>
      <w:r>
        <w:rPr>
          <w:rFonts w:hint="eastAsia" w:ascii="宋体" w:hAnsi="宋体"/>
          <w:bCs/>
          <w:sz w:val="24"/>
          <w:szCs w:val="22"/>
        </w:rPr>
        <w:t xml:space="preserve">第一包：常熟市社会福利院（常熟市敬老院)</w:t>
      </w:r>
      <w:r>
        <w:rPr>
          <w:rFonts w:hint="eastAsia" w:ascii="宋体" w:hAnsi="宋体"/>
          <w:sz w:val="24"/>
          <w:szCs w:val="22"/>
        </w:rPr>
        <w:t xml:space="preserve">。</w:t>
      </w:r>
      <w:r/>
    </w:p>
    <w:p>
      <w:pPr>
        <w:pStyle w:val="865"/>
        <w:ind w:firstLine="480"/>
        <w:spacing w:line="440" w:lineRule="exact"/>
        <w:rPr>
          <w:rFonts w:hint="eastAsia" w:ascii="宋体" w:hAnsi="宋体"/>
          <w:sz w:val="24"/>
          <w:szCs w:val="22"/>
        </w:rPr>
      </w:pPr>
      <w:r>
        <w:rPr>
          <w:rFonts w:hint="eastAsia" w:ascii="宋体" w:hAnsi="宋体"/>
          <w:bCs/>
          <w:sz w:val="24"/>
          <w:szCs w:val="22"/>
        </w:rPr>
        <w:t xml:space="preserve">第二包：常熟市社会福利公益中心（常熟市老年公寓）</w:t>
      </w:r>
      <w:r>
        <w:rPr>
          <w:rFonts w:hint="eastAsia" w:ascii="宋体" w:hAnsi="宋体"/>
          <w:sz w:val="24"/>
          <w:szCs w:val="22"/>
        </w:rPr>
      </w:r>
      <w:r/>
    </w:p>
    <w:p>
      <w:pPr>
        <w:pStyle w:val="865"/>
        <w:ind w:firstLine="240"/>
        <w:spacing w:line="460" w:lineRule="exact"/>
        <w:rPr>
          <w:rFonts w:ascii="宋体" w:hAnsi="宋体"/>
          <w:sz w:val="24"/>
          <w:szCs w:val="24"/>
        </w:rPr>
      </w:pPr>
      <w:r>
        <w:rPr>
          <w:rFonts w:ascii="宋体" w:hAnsi="宋体"/>
          <w:sz w:val="24"/>
          <w:szCs w:val="24"/>
        </w:rPr>
        <w:t xml:space="preserve">5、中标后费用</w:t>
      </w:r>
      <w:r>
        <w:rPr>
          <w:rFonts w:hint="eastAsia" w:ascii="宋体" w:hAnsi="宋体"/>
          <w:sz w:val="24"/>
          <w:szCs w:val="24"/>
        </w:rPr>
        <w:t xml:space="preserve">确定</w:t>
      </w:r>
      <w:r>
        <w:rPr>
          <w:rFonts w:ascii="宋体" w:hAnsi="宋体"/>
          <w:sz w:val="24"/>
          <w:szCs w:val="24"/>
        </w:rPr>
        <w:t xml:space="preserve">：</w:t>
      </w:r>
      <w:r/>
    </w:p>
    <w:p>
      <w:pPr>
        <w:pStyle w:val="865"/>
        <w:ind w:firstLine="480"/>
        <w:spacing w:line="44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1、</w:t>
      </w:r>
      <w:r>
        <w:rPr>
          <w:rFonts w:ascii="宋体" w:hAnsi="宋体"/>
          <w:sz w:val="24"/>
          <w:szCs w:val="24"/>
        </w:rPr>
        <w:t xml:space="preserve">本项目按固定优惠率进行报价，详见《</w:t>
      </w:r>
      <w:r>
        <w:rPr>
          <w:rFonts w:hint="eastAsia" w:ascii="宋体" w:hAnsi="宋体"/>
          <w:sz w:val="24"/>
          <w:szCs w:val="24"/>
        </w:rPr>
        <w:t xml:space="preserve">食材报价分类表</w:t>
      </w:r>
      <w:r>
        <w:rPr>
          <w:rFonts w:ascii="宋体" w:hAnsi="宋体"/>
          <w:sz w:val="24"/>
          <w:szCs w:val="24"/>
        </w:rPr>
        <w:t xml:space="preserve">》。</w:t>
      </w:r>
      <w:r>
        <w:rPr>
          <w:rFonts w:hint="eastAsia" w:ascii="宋体" w:hAnsi="宋体"/>
          <w:sz w:val="24"/>
          <w:szCs w:val="24"/>
        </w:rPr>
      </w:r>
      <w:r/>
    </w:p>
    <w:p>
      <w:pPr>
        <w:pStyle w:val="865"/>
        <w:ind w:firstLine="480"/>
        <w:spacing w:line="44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2</w:t>
      </w:r>
      <w:r>
        <w:rPr>
          <w:rFonts w:ascii="宋体" w:hAnsi="宋体"/>
          <w:sz w:val="24"/>
          <w:szCs w:val="24"/>
        </w:rPr>
        <w:t xml:space="preserve">市场基准价（单价）</w:t>
      </w:r>
      <w:r>
        <w:rPr>
          <w:rFonts w:hint="eastAsia" w:ascii="宋体" w:hAnsi="宋体"/>
          <w:sz w:val="24"/>
          <w:szCs w:val="24"/>
        </w:rPr>
        <w:t xml:space="preserve">及结算价格（单价）的确定</w:t>
      </w:r>
      <w:r/>
    </w:p>
    <w:p>
      <w:pPr>
        <w:pStyle w:val="865"/>
        <w:ind w:firstLine="720"/>
        <w:spacing w:line="440" w:lineRule="exact"/>
        <w:rPr>
          <w:rFonts w:hint="eastAsia" w:ascii="宋体" w:hAnsi="宋体"/>
          <w:sz w:val="24"/>
          <w:szCs w:val="24"/>
        </w:rPr>
      </w:pPr>
      <w:r>
        <w:rPr>
          <w:rFonts w:hint="eastAsia" w:ascii="宋体" w:hAnsi="宋体"/>
          <w:sz w:val="24"/>
          <w:szCs w:val="24"/>
        </w:rPr>
        <w:t xml:space="preserve">5.2.1</w:t>
      </w:r>
      <w:r>
        <w:rPr>
          <w:rFonts w:ascii="宋体" w:hAnsi="宋体"/>
          <w:sz w:val="24"/>
          <w:szCs w:val="24"/>
        </w:rPr>
        <w:t xml:space="preserve">市场基准价（单价）</w:t>
      </w:r>
      <w:r>
        <w:rPr>
          <w:rFonts w:hint="eastAsia" w:ascii="宋体" w:hAnsi="宋体"/>
          <w:sz w:val="24"/>
          <w:szCs w:val="24"/>
        </w:rPr>
      </w:r>
      <w:r/>
    </w:p>
    <w:p>
      <w:pPr>
        <w:pStyle w:val="865"/>
        <w:ind w:firstLine="840"/>
        <w:spacing w:line="440" w:lineRule="exact"/>
        <w:rPr>
          <w:rFonts w:hint="eastAsia" w:ascii="宋体" w:hAnsi="宋体"/>
          <w:sz w:val="24"/>
          <w:szCs w:val="24"/>
        </w:rPr>
      </w:pPr>
      <w:r>
        <w:rPr>
          <w:rFonts w:hint="eastAsia" w:ascii="宋体" w:hAnsi="宋体"/>
          <w:sz w:val="24"/>
          <w:szCs w:val="24"/>
        </w:rPr>
        <w:t xml:space="preserve">常熟市重要民生商品价格采集公布表中包含</w:t>
      </w:r>
      <w:r>
        <w:rPr>
          <w:rFonts w:ascii="宋体" w:hAnsi="宋体"/>
          <w:sz w:val="24"/>
          <w:szCs w:val="24"/>
        </w:rPr>
        <w:t xml:space="preserve">的食材</w:t>
      </w:r>
      <w:r>
        <w:rPr>
          <w:rFonts w:hint="eastAsia" w:ascii="宋体" w:hAnsi="宋体"/>
          <w:sz w:val="24"/>
          <w:szCs w:val="24"/>
        </w:rPr>
        <w:t xml:space="preserve">，</w:t>
      </w:r>
      <w:r>
        <w:rPr>
          <w:rFonts w:ascii="宋体" w:hAnsi="宋体"/>
          <w:sz w:val="24"/>
          <w:szCs w:val="24"/>
        </w:rPr>
        <w:t xml:space="preserve">市场基准价（单价）采用</w:t>
      </w:r>
      <w:r>
        <w:rPr>
          <w:rFonts w:hint="eastAsia" w:ascii="宋体" w:hAnsi="宋体"/>
          <w:sz w:val="24"/>
          <w:szCs w:val="24"/>
        </w:rPr>
        <w:t xml:space="preserve">常熟市</w:t>
      </w:r>
      <w:r>
        <w:rPr>
          <w:rFonts w:ascii="宋体" w:hAnsi="宋体"/>
          <w:sz w:val="24"/>
          <w:szCs w:val="24"/>
        </w:rPr>
        <w:t xml:space="preserve">人民政府</w:t>
      </w:r>
      <w:r>
        <w:rPr>
          <w:rFonts w:hint="eastAsia" w:ascii="宋体" w:hAnsi="宋体"/>
          <w:sz w:val="24"/>
          <w:szCs w:val="24"/>
        </w:rPr>
        <w:t xml:space="preserve">官网同期发布</w:t>
      </w:r>
      <w:r>
        <w:rPr>
          <w:rFonts w:ascii="宋体" w:hAnsi="宋体"/>
          <w:sz w:val="24"/>
          <w:szCs w:val="24"/>
        </w:rPr>
        <w:t xml:space="preserve">的最新一期</w:t>
      </w:r>
      <w:r>
        <w:rPr>
          <w:rFonts w:hint="eastAsia" w:ascii="宋体" w:hAnsi="宋体"/>
          <w:sz w:val="24"/>
          <w:szCs w:val="24"/>
        </w:rPr>
        <w:t xml:space="preserve">（每周</w:t>
      </w:r>
      <w:r>
        <w:rPr>
          <w:rFonts w:ascii="宋体" w:hAnsi="宋体"/>
          <w:sz w:val="24"/>
          <w:szCs w:val="24"/>
        </w:rPr>
        <w:t xml:space="preserve">更新一次</w:t>
      </w:r>
      <w:r>
        <w:rPr>
          <w:rFonts w:hint="eastAsia" w:ascii="宋体" w:hAnsi="宋体"/>
          <w:sz w:val="24"/>
          <w:szCs w:val="24"/>
        </w:rPr>
        <w:t xml:space="preserve">）常熟市重要民生商品价格采集公布表（农贸市场（主副食品）、超市（主副食品））中的</w:t>
      </w:r>
      <w:r>
        <w:rPr>
          <w:rFonts w:ascii="宋体" w:hAnsi="宋体"/>
          <w:sz w:val="24"/>
          <w:szCs w:val="24"/>
        </w:rPr>
        <w:t xml:space="preserve">数据，食材价格</w:t>
      </w:r>
      <w:r>
        <w:rPr>
          <w:rFonts w:hint="eastAsia" w:ascii="宋体" w:hAnsi="宋体"/>
          <w:sz w:val="24"/>
          <w:szCs w:val="24"/>
        </w:rPr>
        <w:t xml:space="preserve">数据</w:t>
      </w:r>
      <w:r>
        <w:rPr>
          <w:rFonts w:ascii="宋体" w:hAnsi="宋体"/>
          <w:sz w:val="24"/>
          <w:szCs w:val="24"/>
        </w:rPr>
        <w:t xml:space="preserve">来源如下：全市</w:t>
      </w:r>
      <w:r>
        <w:rPr>
          <w:rFonts w:hint="eastAsia" w:ascii="宋体" w:hAnsi="宋体"/>
          <w:sz w:val="24"/>
          <w:szCs w:val="24"/>
        </w:rPr>
        <w:t xml:space="preserve">五</w:t>
      </w:r>
      <w:r>
        <w:rPr>
          <w:rFonts w:ascii="宋体" w:hAnsi="宋体"/>
          <w:sz w:val="24"/>
          <w:szCs w:val="24"/>
        </w:rPr>
        <w:t xml:space="preserve">大超市（大润发、大润发</w:t>
      </w:r>
      <w:r>
        <w:rPr>
          <w:rFonts w:hint="eastAsia" w:ascii="宋体" w:hAnsi="宋体"/>
          <w:sz w:val="24"/>
          <w:szCs w:val="24"/>
        </w:rPr>
        <w:t xml:space="preserve">（黄）</w:t>
      </w:r>
      <w:r>
        <w:rPr>
          <w:rFonts w:ascii="宋体" w:hAnsi="宋体"/>
          <w:sz w:val="24"/>
          <w:szCs w:val="24"/>
        </w:rPr>
        <w:t xml:space="preserve">、常客隆、麦德龙、永旺）</w:t>
      </w:r>
      <w:r>
        <w:rPr>
          <w:rFonts w:hint="eastAsia" w:ascii="宋体" w:hAnsi="宋体"/>
          <w:sz w:val="24"/>
          <w:szCs w:val="24"/>
        </w:rPr>
        <w:t xml:space="preserve">的</w:t>
      </w:r>
      <w:r>
        <w:rPr>
          <w:rFonts w:ascii="宋体" w:hAnsi="宋体"/>
          <w:sz w:val="24"/>
          <w:szCs w:val="24"/>
        </w:rPr>
        <w:t xml:space="preserve">平均价；全市</w:t>
      </w:r>
      <w:r>
        <w:rPr>
          <w:rFonts w:hint="eastAsia" w:ascii="宋体" w:hAnsi="宋体"/>
          <w:sz w:val="24"/>
          <w:szCs w:val="24"/>
        </w:rPr>
        <w:t xml:space="preserve">七</w:t>
      </w:r>
      <w:r>
        <w:rPr>
          <w:rFonts w:ascii="宋体" w:hAnsi="宋体"/>
          <w:sz w:val="24"/>
          <w:szCs w:val="24"/>
        </w:rPr>
        <w:t xml:space="preserve">大菜场（</w:t>
      </w:r>
      <w:r>
        <w:rPr>
          <w:rFonts w:hint="eastAsia" w:ascii="宋体" w:hAnsi="宋体"/>
          <w:sz w:val="24"/>
          <w:szCs w:val="24"/>
        </w:rPr>
        <w:t xml:space="preserve">顶山、湖苑、琴川、泰安、湘西、招商城、珠江路</w:t>
      </w:r>
      <w:r>
        <w:rPr>
          <w:rFonts w:ascii="宋体" w:hAnsi="宋体"/>
          <w:sz w:val="24"/>
          <w:szCs w:val="24"/>
        </w:rPr>
        <w:t xml:space="preserve">）中六家或六家以上平均价。市场基准价（单价）按上述两者</w:t>
      </w:r>
      <w:r>
        <w:rPr>
          <w:rFonts w:hint="eastAsia" w:ascii="宋体" w:hAnsi="宋体"/>
          <w:sz w:val="24"/>
          <w:szCs w:val="24"/>
        </w:rPr>
        <w:t xml:space="preserve">（农贸市场（主副食品）、超市（主副食品））</w:t>
      </w:r>
      <w:r>
        <w:rPr>
          <w:rFonts w:ascii="宋体" w:hAnsi="宋体"/>
          <w:sz w:val="24"/>
          <w:szCs w:val="24"/>
        </w:rPr>
        <w:t xml:space="preserve">的平均价</w:t>
      </w:r>
      <w:r>
        <w:rPr>
          <w:rFonts w:hint="eastAsia" w:ascii="宋体" w:hAnsi="宋体"/>
          <w:sz w:val="24"/>
          <w:szCs w:val="24"/>
        </w:rPr>
        <w:t xml:space="preserve">计算。</w:t>
      </w:r>
      <w:r/>
    </w:p>
    <w:p>
      <w:pPr>
        <w:pStyle w:val="865"/>
        <w:ind w:firstLine="600"/>
        <w:spacing w:line="440" w:lineRule="exact"/>
        <w:rPr>
          <w:rFonts w:hint="eastAsia" w:ascii="宋体" w:hAnsi="宋体"/>
          <w:sz w:val="24"/>
          <w:szCs w:val="24"/>
        </w:rPr>
      </w:pPr>
      <w:r>
        <w:rPr>
          <w:rFonts w:hint="eastAsia" w:ascii="宋体" w:hAnsi="宋体"/>
          <w:sz w:val="24"/>
          <w:szCs w:val="24"/>
        </w:rPr>
        <w:t xml:space="preserve">5.2.</w:t>
      </w:r>
      <w:r>
        <w:rPr>
          <w:rFonts w:ascii="宋体" w:hAnsi="宋体"/>
          <w:sz w:val="24"/>
          <w:szCs w:val="24"/>
        </w:rPr>
        <w:t xml:space="preserve">2</w:t>
      </w:r>
      <w:r>
        <w:rPr>
          <w:rFonts w:hint="eastAsia" w:ascii="宋体" w:hAnsi="宋体"/>
          <w:sz w:val="24"/>
          <w:szCs w:val="24"/>
        </w:rPr>
        <w:t xml:space="preserve">常熟市重要民生商品价格采集公布表中没有的食材，由采购人对相关农贸市场进行询价后确定</w:t>
      </w:r>
      <w:r>
        <w:rPr>
          <w:rFonts w:ascii="宋体" w:hAnsi="宋体"/>
          <w:b/>
          <w:sz w:val="24"/>
          <w:szCs w:val="24"/>
        </w:rPr>
        <w:t xml:space="preserve">市场</w:t>
      </w:r>
      <w:r>
        <w:rPr>
          <w:rFonts w:hint="eastAsia" w:ascii="宋体" w:hAnsi="宋体"/>
          <w:b/>
          <w:bCs/>
          <w:sz w:val="24"/>
          <w:szCs w:val="24"/>
        </w:rPr>
        <w:t xml:space="preserve">基准价</w:t>
      </w:r>
      <w:r>
        <w:rPr>
          <w:rFonts w:hint="eastAsia" w:ascii="宋体" w:hAnsi="宋体"/>
          <w:sz w:val="24"/>
          <w:szCs w:val="24"/>
        </w:rPr>
        <w:t xml:space="preserve">或</w:t>
      </w:r>
      <w:r>
        <w:rPr>
          <w:rFonts w:hint="eastAsia" w:ascii="宋体" w:hAnsi="宋体"/>
          <w:sz w:val="24"/>
          <w:szCs w:val="24"/>
        </w:rPr>
        <w:t xml:space="preserve">以</w:t>
      </w:r>
      <w:r>
        <w:rPr>
          <w:rFonts w:hint="eastAsia" w:ascii="宋体" w:hAnsi="宋体"/>
          <w:sz w:val="24"/>
          <w:szCs w:val="24"/>
        </w:rPr>
        <w:t xml:space="preserve">常熟市学校“阳光食堂”综合智能服务平台</w:t>
      </w:r>
      <w:r>
        <w:rPr>
          <w:rFonts w:hint="eastAsia" w:ascii="宋体" w:hAnsi="宋体"/>
          <w:sz w:val="24"/>
          <w:szCs w:val="24"/>
        </w:rPr>
        <w:t xml:space="preserve">随机抽取一所学校</w:t>
      </w:r>
      <w:r>
        <w:rPr>
          <w:rFonts w:hint="eastAsia" w:ascii="宋体" w:hAnsi="宋体"/>
          <w:sz w:val="24"/>
          <w:szCs w:val="24"/>
        </w:rPr>
        <w:t xml:space="preserve">最近一期采购价作为</w:t>
      </w:r>
      <w:r>
        <w:rPr>
          <w:rFonts w:hint="eastAsia" w:ascii="宋体" w:hAnsi="宋体"/>
          <w:b/>
          <w:bCs/>
          <w:sz w:val="24"/>
          <w:szCs w:val="24"/>
        </w:rPr>
        <w:t xml:space="preserve">结算价</w:t>
      </w:r>
      <w:r>
        <w:rPr>
          <w:rFonts w:hint="eastAsia" w:ascii="宋体" w:hAnsi="宋体"/>
          <w:sz w:val="24"/>
          <w:szCs w:val="24"/>
        </w:rPr>
        <w:t xml:space="preserve">。</w:t>
      </w:r>
      <w:r/>
    </w:p>
    <w:p>
      <w:pPr>
        <w:pStyle w:val="865"/>
        <w:ind w:firstLine="600"/>
        <w:spacing w:line="440" w:lineRule="exact"/>
        <w:rPr>
          <w:rFonts w:ascii="宋体" w:hAnsi="宋体"/>
          <w:sz w:val="24"/>
          <w:szCs w:val="24"/>
        </w:rPr>
      </w:pPr>
      <w:r>
        <w:rPr>
          <w:rFonts w:hint="eastAsia" w:ascii="宋体" w:hAnsi="宋体"/>
          <w:sz w:val="24"/>
          <w:szCs w:val="24"/>
        </w:rPr>
        <w:t xml:space="preserve">5.2.</w:t>
      </w:r>
      <w:r>
        <w:rPr>
          <w:rFonts w:ascii="宋体" w:hAnsi="宋体"/>
          <w:sz w:val="24"/>
          <w:szCs w:val="24"/>
        </w:rPr>
        <w:t xml:space="preserve">3</w:t>
      </w:r>
      <w:r>
        <w:rPr>
          <w:rFonts w:hint="eastAsia" w:ascii="宋体" w:hAnsi="宋体"/>
          <w:sz w:val="24"/>
          <w:szCs w:val="24"/>
        </w:rPr>
        <w:t xml:space="preserve">结算价格（单价）的确定</w:t>
      </w:r>
      <w:r>
        <w:rPr>
          <w:rFonts w:ascii="宋体" w:hAnsi="宋体"/>
          <w:sz w:val="24"/>
          <w:szCs w:val="24"/>
        </w:rPr>
      </w:r>
      <w:r/>
    </w:p>
    <w:p>
      <w:pPr>
        <w:pStyle w:val="865"/>
        <w:ind w:firstLine="720"/>
        <w:spacing w:line="440" w:lineRule="exact"/>
        <w:rPr>
          <w:rFonts w:ascii="宋体" w:hAnsi="宋体"/>
          <w:sz w:val="24"/>
          <w:szCs w:val="24"/>
        </w:rPr>
      </w:pPr>
      <w:r>
        <w:rPr>
          <w:rFonts w:hint="eastAsia" w:ascii="宋体" w:hAnsi="宋体"/>
          <w:sz w:val="24"/>
          <w:szCs w:val="24"/>
        </w:rPr>
        <w:t xml:space="preserve">5.2.</w:t>
      </w:r>
      <w:r>
        <w:rPr>
          <w:rFonts w:ascii="宋体" w:hAnsi="宋体"/>
          <w:sz w:val="24"/>
          <w:szCs w:val="24"/>
        </w:rPr>
        <w:t xml:space="preserve">3</w:t>
      </w:r>
      <w:r>
        <w:rPr>
          <w:rFonts w:hint="eastAsia" w:ascii="宋体" w:hAnsi="宋体"/>
          <w:sz w:val="24"/>
          <w:szCs w:val="24"/>
        </w:rPr>
        <w:t xml:space="preserve">.1无需初加工的食材</w:t>
      </w:r>
      <w:r>
        <w:rPr>
          <w:rFonts w:ascii="宋体" w:hAnsi="宋体"/>
          <w:sz w:val="24"/>
          <w:szCs w:val="24"/>
        </w:rPr>
        <w:t xml:space="preserve">最终结算价格（单价）</w:t>
      </w:r>
      <w:r>
        <w:rPr>
          <w:rFonts w:hint="eastAsia" w:ascii="宋体" w:hAnsi="宋体"/>
          <w:sz w:val="24"/>
          <w:szCs w:val="24"/>
        </w:rPr>
        <w:t xml:space="preserve">=</w:t>
      </w:r>
      <w:r>
        <w:rPr>
          <w:rFonts w:ascii="宋体" w:hAnsi="宋体"/>
          <w:sz w:val="24"/>
          <w:szCs w:val="24"/>
        </w:rPr>
        <w:t xml:space="preserve">市场基准价（单价）</w:t>
      </w:r>
      <w:r>
        <w:rPr>
          <w:rFonts w:hint="eastAsia" w:ascii="宋体" w:hAnsi="宋体"/>
          <w:sz w:val="24"/>
          <w:szCs w:val="24"/>
        </w:rPr>
        <w:t xml:space="preserve">×</w:t>
      </w:r>
      <w:r>
        <w:rPr>
          <w:rFonts w:ascii="宋体" w:hAnsi="宋体"/>
          <w:b/>
          <w:bCs/>
          <w:sz w:val="24"/>
          <w:szCs w:val="24"/>
        </w:rPr>
        <w:t xml:space="preserve">（1-投标优惠率）</w:t>
      </w:r>
      <w:r>
        <w:rPr>
          <w:rFonts w:ascii="宋体" w:hAnsi="宋体"/>
          <w:sz w:val="24"/>
          <w:szCs w:val="24"/>
        </w:rPr>
        <w:t xml:space="preserve">，且最终结算价格（单价）不得高于市场零售价。</w:t>
      </w:r>
      <w:r>
        <w:rPr>
          <w:rFonts w:ascii="宋体" w:hAnsi="宋体"/>
          <w:sz w:val="24"/>
          <w:szCs w:val="24"/>
        </w:rPr>
      </w:r>
      <w:r/>
    </w:p>
    <w:p>
      <w:pPr>
        <w:pStyle w:val="865"/>
        <w:ind w:firstLine="720"/>
        <w:spacing w:line="440" w:lineRule="exact"/>
        <w:rPr>
          <w:rFonts w:ascii="宋体" w:hAnsi="宋体"/>
          <w:sz w:val="24"/>
          <w:szCs w:val="24"/>
        </w:rPr>
      </w:pPr>
      <w:r>
        <w:rPr>
          <w:rFonts w:hint="eastAsia" w:ascii="宋体" w:hAnsi="宋体"/>
          <w:sz w:val="24"/>
          <w:szCs w:val="24"/>
        </w:rPr>
        <w:t xml:space="preserve">5.2.</w:t>
      </w:r>
      <w:r>
        <w:rPr>
          <w:rFonts w:ascii="宋体" w:hAnsi="宋体"/>
          <w:sz w:val="24"/>
          <w:szCs w:val="24"/>
        </w:rPr>
        <w:t xml:space="preserve">3</w:t>
      </w:r>
      <w:r>
        <w:rPr>
          <w:rFonts w:hint="eastAsia" w:ascii="宋体" w:hAnsi="宋体"/>
          <w:sz w:val="24"/>
          <w:szCs w:val="24"/>
        </w:rPr>
        <w:t xml:space="preserve">.2需中标人初加工的食材</w:t>
      </w:r>
      <w:r>
        <w:rPr>
          <w:rFonts w:ascii="宋体" w:hAnsi="宋体"/>
          <w:sz w:val="24"/>
          <w:szCs w:val="24"/>
        </w:rPr>
        <w:t xml:space="preserve">最终结算价格（单价）</w:t>
      </w:r>
      <w:r>
        <w:rPr>
          <w:rFonts w:hint="eastAsia" w:ascii="宋体" w:hAnsi="宋体"/>
          <w:sz w:val="24"/>
          <w:szCs w:val="24"/>
        </w:rPr>
        <w:t xml:space="preserve">=</w:t>
      </w:r>
      <w:r>
        <w:rPr>
          <w:rFonts w:ascii="宋体" w:hAnsi="宋体"/>
          <w:b/>
          <w:bCs/>
          <w:sz w:val="24"/>
          <w:szCs w:val="24"/>
        </w:rPr>
        <w:t xml:space="preserve">市场基准价（单价）</w:t>
      </w:r>
      <w:r>
        <w:rPr>
          <w:rFonts w:hint="eastAsia" w:ascii="宋体" w:hAnsi="宋体"/>
          <w:b/>
          <w:bCs/>
          <w:sz w:val="24"/>
          <w:szCs w:val="24"/>
        </w:rPr>
        <w:t xml:space="preserve">×</w:t>
      </w:r>
      <w:r>
        <w:rPr>
          <w:rFonts w:ascii="宋体" w:hAnsi="宋体"/>
          <w:b/>
          <w:bCs/>
          <w:sz w:val="24"/>
          <w:szCs w:val="24"/>
        </w:rPr>
        <w:t xml:space="preserve">（1-投标优惠率）</w:t>
      </w:r>
      <w:r>
        <w:rPr>
          <w:rFonts w:hint="eastAsia" w:ascii="宋体" w:hAnsi="宋体"/>
          <w:b/>
          <w:bCs/>
          <w:sz w:val="24"/>
          <w:szCs w:val="24"/>
        </w:rPr>
        <w:t xml:space="preserve">÷净料率</w:t>
      </w:r>
      <w:r>
        <w:rPr>
          <w:rFonts w:ascii="宋体" w:hAnsi="宋体"/>
          <w:sz w:val="24"/>
          <w:szCs w:val="24"/>
        </w:rPr>
        <w:t xml:space="preserve">，且最终结算价格（单价）不得高于市场零售价。</w:t>
      </w:r>
      <w:r>
        <w:rPr>
          <w:rFonts w:ascii="宋体" w:hAnsi="宋体"/>
          <w:sz w:val="24"/>
          <w:szCs w:val="24"/>
        </w:rPr>
      </w:r>
      <w:r/>
    </w:p>
    <w:p>
      <w:pPr>
        <w:pStyle w:val="865"/>
        <w:ind w:firstLine="574"/>
        <w:jc w:val="center"/>
        <w:spacing w:line="312"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食材报价分类表</w:t>
      </w:r>
      <w:r>
        <w:rPr>
          <w:rFonts w:ascii="宋体" w:hAnsi="宋体"/>
          <w:sz w:val="24"/>
          <w:szCs w:val="24"/>
        </w:rPr>
        <w:t xml:space="preserve">》</w:t>
      </w:r>
      <w:r/>
    </w:p>
    <w:tbl>
      <w:tblPr>
        <w:tblW w:w="0" w:type="auto"/>
        <w:jc w:val="center"/>
        <w:tblInd w:w="0" w:type="dxa"/>
        <w:tblBorders>
          <w:top w:val="single" w:color="888888" w:sz="6" w:space="0"/>
          <w:left w:val="single" w:color="888888" w:sz="6" w:space="0"/>
          <w:bottom w:val="single" w:color="888888" w:sz="6" w:space="0"/>
          <w:right w:val="single" w:color="888888"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1670"/>
        <w:gridCol w:w="4908"/>
        <w:gridCol w:w="2509"/>
      </w:tblGrid>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食材类别</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jc w:val="center"/>
              <w:rPr>
                <w:rFonts w:ascii="宋体" w:hAnsi="宋体"/>
                <w:sz w:val="24"/>
                <w:szCs w:val="24"/>
              </w:rPr>
            </w:pPr>
            <w:r>
              <w:rPr>
                <w:rFonts w:ascii="宋体" w:hAnsi="宋体"/>
                <w:sz w:val="24"/>
                <w:szCs w:val="24"/>
              </w:rPr>
              <w:t xml:space="preserve">食材品牌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spacing w:line="440" w:lineRule="exact"/>
              <w:rPr>
                <w:rFonts w:ascii="宋体" w:hAnsi="宋体"/>
                <w:sz w:val="24"/>
                <w:szCs w:val="24"/>
              </w:rPr>
            </w:pPr>
            <w:r>
              <w:rPr>
                <w:rFonts w:hint="eastAsia" w:ascii="宋体" w:hAnsi="宋体"/>
                <w:b/>
                <w:sz w:val="24"/>
                <w:szCs w:val="24"/>
              </w:rPr>
              <w:t xml:space="preserve">（1-投标优惠率）</w:t>
            </w:r>
            <w:r>
              <w:rPr>
                <w:rFonts w:ascii="宋体" w:hAnsi="宋体"/>
                <w:sz w:val="24"/>
                <w:szCs w:val="24"/>
              </w:rPr>
              <w:t xml:space="preserve">（</w:t>
            </w:r>
            <w:r>
              <w:rPr>
                <w:rFonts w:ascii="宋体" w:hAnsi="宋体"/>
                <w:sz w:val="24"/>
                <w:szCs w:val="24"/>
                <w:lang w:val="zh-CN"/>
              </w:rPr>
              <w:t xml:space="preserve">最高限价</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肉类</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雨润、双汇、青莲、中粮（或不低于上述档次品牌）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spacing w:line="400" w:lineRule="exact"/>
              <w:rPr>
                <w:rFonts w:ascii="宋体" w:hAnsi="宋体"/>
                <w:sz w:val="24"/>
                <w:szCs w:val="24"/>
              </w:rPr>
            </w:pPr>
            <w:r>
              <w:rPr>
                <w:rFonts w:hint="eastAsia" w:ascii="宋体" w:hAnsi="宋体"/>
                <w:sz w:val="24"/>
                <w:szCs w:val="24"/>
              </w:rPr>
              <w:t xml:space="preserve">100%</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食用油（非转基因）</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金成、福临门、金龙鱼（或不低于上述档次品牌）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spacing w:line="400" w:lineRule="exact"/>
              <w:rPr>
                <w:rFonts w:ascii="宋体" w:hAnsi="宋体"/>
                <w:sz w:val="24"/>
                <w:szCs w:val="24"/>
              </w:rPr>
            </w:pPr>
            <w:r>
              <w:rPr>
                <w:rFonts w:hint="eastAsia" w:ascii="宋体" w:hAnsi="宋体"/>
                <w:sz w:val="24"/>
                <w:szCs w:val="24"/>
              </w:rPr>
              <w:t xml:space="preserve">100%</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调味品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海天、李锦记、太太乐（或不低于上述档次品牌）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spacing w:line="400" w:lineRule="exact"/>
              <w:rPr>
                <w:rFonts w:ascii="宋体" w:hAnsi="宋体"/>
                <w:sz w:val="24"/>
                <w:szCs w:val="24"/>
              </w:rPr>
            </w:pPr>
            <w:r>
              <w:rPr>
                <w:rFonts w:hint="eastAsia" w:ascii="宋体" w:hAnsi="宋体"/>
                <w:sz w:val="24"/>
                <w:szCs w:val="24"/>
              </w:rPr>
              <w:t xml:space="preserve">100%</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冷冻品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大成、成达、六和、凯牧（或不低于上述档次品牌）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spacing w:line="400" w:lineRule="exact"/>
              <w:rPr>
                <w:rFonts w:ascii="宋体" w:hAnsi="宋体"/>
                <w:sz w:val="24"/>
                <w:szCs w:val="24"/>
              </w:rPr>
            </w:pPr>
            <w:r>
              <w:rPr>
                <w:rFonts w:hint="eastAsia" w:ascii="宋体" w:hAnsi="宋体"/>
                <w:sz w:val="24"/>
                <w:szCs w:val="24"/>
              </w:rPr>
              <w:t xml:space="preserve">100%</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豆制品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艺杏、祖名</w:t>
            </w:r>
            <w:r>
              <w:rPr>
                <w:rFonts w:hint="eastAsia" w:ascii="宋体" w:hAnsi="宋体"/>
                <w:sz w:val="24"/>
                <w:szCs w:val="24"/>
              </w:rPr>
              <w:t xml:space="preserve">、清美</w:t>
            </w:r>
            <w:r>
              <w:rPr>
                <w:rFonts w:ascii="宋体" w:hAnsi="宋体"/>
                <w:sz w:val="24"/>
                <w:szCs w:val="24"/>
              </w:rPr>
              <w:t xml:space="preserve">（或不低于上述档次品牌）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spacing w:line="400" w:lineRule="exact"/>
              <w:rPr>
                <w:rFonts w:ascii="宋体" w:hAnsi="宋体"/>
                <w:sz w:val="24"/>
                <w:szCs w:val="24"/>
              </w:rPr>
            </w:pPr>
            <w:r>
              <w:rPr>
                <w:rFonts w:hint="eastAsia" w:ascii="宋体" w:hAnsi="宋体"/>
                <w:sz w:val="24"/>
                <w:szCs w:val="24"/>
              </w:rPr>
              <w:t xml:space="preserve">100%</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水产</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本地基地（优选）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spacing w:line="400" w:lineRule="exact"/>
              <w:rPr>
                <w:rFonts w:ascii="宋体" w:hAnsi="宋体"/>
                <w:sz w:val="24"/>
                <w:szCs w:val="24"/>
              </w:rPr>
            </w:pPr>
            <w:r>
              <w:rPr>
                <w:rFonts w:hint="eastAsia" w:ascii="宋体" w:hAnsi="宋体"/>
                <w:sz w:val="24"/>
                <w:szCs w:val="24"/>
              </w:rPr>
              <w:t xml:space="preserve">100%</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蔬菜</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本地基地（优选）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spacing w:line="400" w:lineRule="exact"/>
              <w:rPr>
                <w:rFonts w:ascii="宋体" w:hAnsi="宋体"/>
                <w:sz w:val="24"/>
                <w:szCs w:val="24"/>
              </w:rPr>
            </w:pPr>
            <w:r>
              <w:rPr>
                <w:rFonts w:hint="eastAsia" w:ascii="宋体" w:hAnsi="宋体"/>
                <w:sz w:val="24"/>
                <w:szCs w:val="24"/>
              </w:rPr>
              <w:t xml:space="preserve">100%</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禽蛋</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菜场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spacing w:line="400" w:lineRule="exact"/>
              <w:rPr>
                <w:rFonts w:ascii="宋体" w:hAnsi="宋体"/>
                <w:sz w:val="24"/>
                <w:szCs w:val="24"/>
              </w:rPr>
            </w:pPr>
            <w:r>
              <w:rPr>
                <w:rFonts w:hint="eastAsia" w:ascii="宋体" w:hAnsi="宋体"/>
                <w:sz w:val="24"/>
                <w:szCs w:val="24"/>
              </w:rPr>
              <w:t xml:space="preserve">100%</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禽类</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hint="eastAsia" w:ascii="宋体" w:hAnsi="宋体"/>
                <w:sz w:val="24"/>
                <w:szCs w:val="24"/>
              </w:rPr>
              <w:t xml:space="preserve">批发市场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spacing w:line="400" w:lineRule="exact"/>
              <w:rPr>
                <w:rFonts w:ascii="宋体" w:hAnsi="宋体"/>
                <w:sz w:val="24"/>
                <w:szCs w:val="24"/>
              </w:rPr>
            </w:pPr>
            <w:r>
              <w:rPr>
                <w:rFonts w:hint="eastAsia" w:ascii="宋体" w:hAnsi="宋体"/>
                <w:sz w:val="24"/>
                <w:szCs w:val="24"/>
              </w:rPr>
              <w:t xml:space="preserve">100%</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南北干货</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菜场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spacing w:line="440" w:lineRule="exact"/>
              <w:rPr>
                <w:rFonts w:ascii="宋体" w:hAnsi="宋体"/>
                <w:sz w:val="24"/>
                <w:szCs w:val="24"/>
              </w:rPr>
            </w:pPr>
            <w:r>
              <w:rPr>
                <w:rFonts w:hint="eastAsia" w:ascii="宋体" w:hAnsi="宋体"/>
                <w:sz w:val="24"/>
                <w:szCs w:val="24"/>
              </w:rPr>
              <w:t xml:space="preserve">100%</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hint="eastAsia" w:ascii="宋体" w:hAnsi="宋体"/>
                <w:sz w:val="24"/>
                <w:szCs w:val="24"/>
              </w:rPr>
              <w:t xml:space="preserve">大米</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hint="eastAsia" w:ascii="宋体" w:hAnsi="宋体"/>
                <w:sz w:val="24"/>
                <w:szCs w:val="24"/>
              </w:rPr>
              <w:t xml:space="preserve">本地（优选）</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spacing w:line="440" w:lineRule="exact"/>
              <w:rPr>
                <w:rFonts w:hint="eastAsia" w:ascii="宋体" w:hAnsi="宋体"/>
                <w:sz w:val="24"/>
                <w:szCs w:val="24"/>
              </w:rPr>
            </w:pPr>
            <w:r>
              <w:rPr>
                <w:rFonts w:hint="eastAsia" w:ascii="宋体" w:hAnsi="宋体"/>
                <w:sz w:val="24"/>
                <w:szCs w:val="24"/>
              </w:rPr>
              <w:t xml:space="preserve">100%</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水果</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jc w:val="left"/>
              <w:rPr>
                <w:rFonts w:hint="eastAsia" w:ascii="宋体" w:hAnsi="宋体"/>
                <w:sz w:val="24"/>
                <w:szCs w:val="24"/>
              </w:rPr>
            </w:pPr>
            <w:r>
              <w:rPr>
                <w:rFonts w:hint="eastAsia" w:ascii="宋体" w:hAnsi="宋体"/>
                <w:sz w:val="24"/>
                <w:szCs w:val="24"/>
              </w:rPr>
              <w:t xml:space="preserve">本地（优选）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100%</w:t>
            </w:r>
            <w:r/>
          </w:p>
        </w:tc>
      </w:tr>
    </w:tbl>
    <w:p>
      <w:pPr>
        <w:pStyle w:val="865"/>
        <w:ind w:firstLine="240"/>
        <w:spacing w:line="440" w:lineRule="exact"/>
        <w:rPr>
          <w:rFonts w:ascii="宋体" w:hAnsi="宋体"/>
          <w:b/>
          <w:bCs/>
          <w:sz w:val="24"/>
          <w:szCs w:val="24"/>
        </w:rPr>
      </w:pPr>
      <w:r>
        <w:rPr>
          <w:rFonts w:ascii="宋体" w:hAnsi="宋体"/>
          <w:b/>
          <w:bCs/>
          <w:sz w:val="24"/>
          <w:szCs w:val="24"/>
        </w:rPr>
        <w:t xml:space="preserve">注：以上各食材类别的（1-投标优惠率）均不得超过</w:t>
      </w:r>
      <w:r>
        <w:rPr>
          <w:rFonts w:hint="eastAsia" w:ascii="宋体" w:hAnsi="宋体"/>
          <w:b/>
          <w:bCs/>
          <w:sz w:val="24"/>
          <w:szCs w:val="24"/>
        </w:rPr>
        <w:t xml:space="preserve">100%</w:t>
      </w:r>
      <w:r>
        <w:rPr>
          <w:rFonts w:ascii="宋体" w:hAnsi="宋体"/>
          <w:b/>
          <w:bCs/>
          <w:sz w:val="24"/>
          <w:szCs w:val="24"/>
        </w:rPr>
        <w:t xml:space="preserve">，否则其投标作无效投标处理。</w:t>
      </w:r>
      <w:r/>
    </w:p>
    <w:p>
      <w:pPr>
        <w:pStyle w:val="865"/>
        <w:ind w:firstLine="480"/>
        <w:spacing w:line="440" w:lineRule="exact"/>
        <w:rPr>
          <w:rFonts w:hint="eastAsia" w:ascii="宋体" w:hAnsi="宋体"/>
          <w:sz w:val="24"/>
          <w:szCs w:val="22"/>
        </w:rPr>
      </w:pPr>
      <w:r>
        <w:rPr>
          <w:rFonts w:hint="eastAsia" w:ascii="宋体" w:hAnsi="宋体"/>
          <w:sz w:val="24"/>
          <w:szCs w:val="22"/>
        </w:rPr>
        <w:t xml:space="preserve">6、付款方式：采购人在对中标人实行月度核算</w:t>
      </w:r>
      <w:r>
        <w:rPr>
          <w:rFonts w:hint="eastAsia" w:ascii="宋体" w:hAnsi="宋体"/>
          <w:sz w:val="24"/>
          <w:szCs w:val="22"/>
        </w:rPr>
        <w:t xml:space="preserve">和履约考核</w:t>
      </w:r>
      <w:r>
        <w:rPr>
          <w:rFonts w:hint="eastAsia" w:ascii="宋体" w:hAnsi="宋体"/>
          <w:sz w:val="24"/>
          <w:szCs w:val="22"/>
        </w:rPr>
        <w:t xml:space="preserve">后，实行隔月支付</w:t>
      </w:r>
      <w:r>
        <w:rPr>
          <w:rFonts w:hint="eastAsia" w:ascii="宋体" w:hAnsi="宋体"/>
          <w:sz w:val="24"/>
          <w:szCs w:val="22"/>
        </w:rPr>
        <w:t xml:space="preserve">货款</w:t>
      </w:r>
      <w:r>
        <w:rPr>
          <w:rFonts w:ascii="宋体" w:hAnsi="宋体"/>
          <w:sz w:val="24"/>
          <w:szCs w:val="22"/>
        </w:rPr>
        <w:t xml:space="preserve">。</w:t>
      </w:r>
      <w:r>
        <w:rPr>
          <w:rFonts w:hint="eastAsia" w:ascii="宋体" w:hAnsi="宋体"/>
          <w:sz w:val="24"/>
          <w:szCs w:val="22"/>
        </w:rPr>
      </w:r>
      <w:r/>
    </w:p>
    <w:p>
      <w:pPr>
        <w:pStyle w:val="865"/>
        <w:ind w:firstLine="480"/>
        <w:spacing w:line="440" w:lineRule="exact"/>
        <w:shd w:val="clear" w:color="auto" w:fill="ffffff"/>
      </w:pPr>
      <w:r>
        <w:rPr>
          <w:rFonts w:hint="eastAsia" w:ascii="宋体" w:hAnsi="宋体"/>
          <w:b/>
          <w:bCs/>
          <w:sz w:val="24"/>
          <w:szCs w:val="24"/>
        </w:rPr>
        <w:t xml:space="preserve">注：</w:t>
      </w:r>
      <w:r>
        <w:rPr>
          <w:rFonts w:hint="eastAsia"/>
          <w:b/>
          <w:sz w:val="24"/>
          <w:szCs w:val="24"/>
        </w:rPr>
        <w:t xml:space="preserve">（1）付款前，中标人应提供符合采购人要求的同等金额的合法有效发票。否则，采购人有权顺延付款时间，且不承担任何违约或赔偿责任。</w:t>
      </w:r>
      <w:r/>
    </w:p>
    <w:p>
      <w:pPr>
        <w:pStyle w:val="865"/>
        <w:ind w:firstLine="480"/>
        <w:spacing w:line="440" w:lineRule="exact"/>
        <w:shd w:val="clear" w:color="auto" w:fill="ffffff"/>
        <w:rPr>
          <w:b/>
          <w:sz w:val="24"/>
          <w:szCs w:val="24"/>
        </w:rPr>
      </w:pPr>
      <w:r>
        <w:rPr>
          <w:rFonts w:hint="eastAsia"/>
          <w:b/>
          <w:sz w:val="24"/>
          <w:szCs w:val="24"/>
        </w:rPr>
        <w:t xml:space="preserve">（2）</w:t>
      </w:r>
      <w:r>
        <w:rPr>
          <w:rFonts w:hint="eastAsia"/>
          <w:b/>
          <w:sz w:val="24"/>
          <w:szCs w:val="24"/>
        </w:rPr>
        <w:t xml:space="preserve">支付方式包括但不限于数字人民币、银行转账、支票、汇票等。</w:t>
      </w:r>
      <w:r>
        <w:rPr>
          <w:b/>
          <w:sz w:val="24"/>
          <w:szCs w:val="24"/>
        </w:rPr>
      </w:r>
      <w:r/>
    </w:p>
    <w:p>
      <w:pPr>
        <w:pStyle w:val="865"/>
        <w:ind w:firstLine="480"/>
        <w:spacing w:line="440" w:lineRule="exact"/>
        <w:shd w:val="clear" w:color="auto" w:fill="ffffff"/>
        <w:rPr>
          <w:rFonts w:hint="eastAsia"/>
          <w:b/>
          <w:sz w:val="24"/>
          <w:szCs w:val="24"/>
        </w:rPr>
      </w:pPr>
      <w:r>
        <w:rPr>
          <w:rFonts w:hint="eastAsia"/>
          <w:b/>
          <w:bCs/>
          <w:sz w:val="24"/>
        </w:rPr>
        <w:t xml:space="preserve">（3）</w:t>
      </w:r>
      <w:r>
        <w:rPr>
          <w:b/>
          <w:sz w:val="24"/>
          <w:szCs w:val="24"/>
        </w:rPr>
        <w:t xml:space="preserve">不满足上述付款要求的将作无效投标处理。</w:t>
      </w:r>
      <w:r>
        <w:rPr>
          <w:rFonts w:hint="eastAsia"/>
          <w:b/>
          <w:sz w:val="24"/>
          <w:szCs w:val="24"/>
        </w:rPr>
      </w:r>
      <w:r/>
    </w:p>
    <w:p>
      <w:pPr>
        <w:pStyle w:val="865"/>
        <w:spacing w:line="440" w:lineRule="exact"/>
        <w:rPr>
          <w:rFonts w:ascii="宋体" w:hAnsi="宋体"/>
          <w:b/>
          <w:bCs/>
          <w:sz w:val="28"/>
        </w:rPr>
      </w:pPr>
      <w:r>
        <w:rPr>
          <w:rFonts w:hint="eastAsia" w:ascii="宋体" w:hAnsi="宋体"/>
          <w:b/>
          <w:bCs/>
          <w:sz w:val="28"/>
        </w:rPr>
        <w:t xml:space="preserve">二</w:t>
      </w:r>
      <w:r>
        <w:rPr>
          <w:rFonts w:ascii="宋体" w:hAnsi="宋体"/>
          <w:b/>
          <w:bCs/>
          <w:sz w:val="28"/>
        </w:rPr>
        <w:t xml:space="preserve">、</w:t>
      </w:r>
      <w:r>
        <w:rPr>
          <w:rFonts w:ascii="Times New Roman" w:hAnsi="Times New Roman"/>
          <w:b/>
          <w:bCs/>
          <w:sz w:val="28"/>
          <w:szCs w:val="28"/>
        </w:rPr>
        <w:t xml:space="preserve">项目服务要求</w:t>
      </w:r>
      <w:r>
        <w:rPr>
          <w:rFonts w:ascii="宋体" w:hAnsi="宋体"/>
          <w:b/>
          <w:bCs/>
          <w:sz w:val="28"/>
        </w:rPr>
        <w:t xml:space="preserve">：</w:t>
      </w:r>
      <w:r/>
    </w:p>
    <w:p>
      <w:pPr>
        <w:pStyle w:val="865"/>
        <w:ind w:firstLine="240"/>
        <w:spacing w:line="440" w:lineRule="exact"/>
        <w:rPr>
          <w:rFonts w:ascii="宋体" w:hAnsi="宋体"/>
          <w:bCs/>
          <w:sz w:val="24"/>
          <w:szCs w:val="24"/>
        </w:rPr>
      </w:pPr>
      <w:r>
        <w:rPr>
          <w:rFonts w:ascii="宋体" w:hAnsi="宋体"/>
          <w:bCs/>
          <w:sz w:val="24"/>
          <w:szCs w:val="24"/>
        </w:rPr>
        <w:t xml:space="preserve">1、配送范围及质量标准：</w:t>
      </w:r>
      <w:r/>
    </w:p>
    <w:p>
      <w:pPr>
        <w:pStyle w:val="865"/>
        <w:ind w:firstLine="480"/>
        <w:spacing w:line="460" w:lineRule="exact"/>
        <w:rPr>
          <w:rFonts w:ascii="宋体" w:hAnsi="宋体"/>
          <w:sz w:val="24"/>
          <w:szCs w:val="24"/>
        </w:rPr>
      </w:pPr>
      <w:r>
        <w:rPr>
          <w:rFonts w:ascii="宋体" w:hAnsi="宋体"/>
          <w:sz w:val="24"/>
          <w:szCs w:val="24"/>
        </w:rPr>
        <w:t xml:space="preserve">1.1配送范围：肉类、食用油、调味品、冷冻品、豆制品、水产品、蔬菜</w:t>
      </w:r>
      <w:r>
        <w:rPr>
          <w:rFonts w:hint="eastAsia" w:ascii="宋体" w:hAnsi="宋体"/>
          <w:sz w:val="24"/>
          <w:szCs w:val="24"/>
        </w:rPr>
        <w:t xml:space="preserve">、</w:t>
      </w:r>
      <w:r>
        <w:rPr>
          <w:rFonts w:ascii="宋体" w:hAnsi="宋体"/>
          <w:sz w:val="24"/>
          <w:szCs w:val="24"/>
        </w:rPr>
        <w:t xml:space="preserve">禽蛋、禽类、南北干货</w:t>
      </w:r>
      <w:r>
        <w:rPr>
          <w:rFonts w:hint="eastAsia" w:ascii="宋体" w:hAnsi="宋体"/>
          <w:sz w:val="24"/>
          <w:szCs w:val="24"/>
        </w:rPr>
        <w:t xml:space="preserve">、大米</w:t>
      </w:r>
      <w:r>
        <w:rPr>
          <w:rFonts w:ascii="宋体" w:hAnsi="宋体"/>
          <w:sz w:val="24"/>
          <w:szCs w:val="24"/>
        </w:rPr>
        <w:t xml:space="preserve">、水果等食材进行统一配送。</w:t>
      </w:r>
      <w:r/>
    </w:p>
    <w:p>
      <w:pPr>
        <w:pStyle w:val="865"/>
        <w:ind w:firstLine="480"/>
        <w:spacing w:line="460" w:lineRule="exact"/>
        <w:rPr>
          <w:rFonts w:ascii="宋体" w:hAnsi="宋体"/>
          <w:sz w:val="24"/>
          <w:szCs w:val="24"/>
        </w:rPr>
      </w:pPr>
      <w:r>
        <w:rPr>
          <w:rFonts w:ascii="宋体" w:hAnsi="宋体"/>
          <w:sz w:val="24"/>
          <w:szCs w:val="24"/>
        </w:rPr>
        <w:t xml:space="preserve">1.2质量标准：</w:t>
      </w:r>
      <w:r/>
    </w:p>
    <w:p>
      <w:pPr>
        <w:pStyle w:val="865"/>
        <w:ind w:firstLine="720"/>
        <w:spacing w:line="460" w:lineRule="exact"/>
        <w:rPr>
          <w:rFonts w:ascii="宋体" w:hAnsi="宋体"/>
          <w:sz w:val="24"/>
          <w:szCs w:val="24"/>
        </w:rPr>
      </w:pPr>
      <w:r>
        <w:rPr>
          <w:rFonts w:ascii="宋体" w:hAnsi="宋体"/>
          <w:sz w:val="24"/>
          <w:szCs w:val="24"/>
        </w:rPr>
        <w:t xml:space="preserve">1.2.1肉（含猪、牛）质量标准：使用冷鲜肉品牌产品，质量必须符合GB9959.1-2001标准、GB/T 17238-2008《鲜、冻分割牛肉》等</w:t>
      </w:r>
      <w:r>
        <w:rPr>
          <w:rFonts w:hint="eastAsia" w:ascii="宋体" w:hAnsi="宋体"/>
          <w:sz w:val="24"/>
          <w:szCs w:val="24"/>
        </w:rPr>
        <w:t xml:space="preserve">国家标准</w:t>
      </w:r>
      <w:r>
        <w:rPr>
          <w:rFonts w:ascii="宋体" w:hAnsi="宋体"/>
          <w:sz w:val="24"/>
          <w:szCs w:val="24"/>
        </w:rPr>
        <w:t xml:space="preserve">，主要产品包括大排、肉丝、肉片、方肉、小排、肉糜等。其中排肉是指无骨腿肉和无骨夹心肉，其中腿肉要求剔除大股骨，夹心肉要求割除下懒肉，整方供应，并提供《动物或动物产品分销信息凭证》或《动物检疫合格证》和《肉品品质检验合格证》及其它相关证明材料。提供的生猪应由规模养殖场提供经农业部门检测、检疫合格的鲜活健康猪源，经定点屠宰厂屠宰加工并检验合格；供货工具必须符合卫生要求，不得与其它货物混装，防止肉品二次污染。</w:t>
      </w:r>
      <w:r/>
    </w:p>
    <w:p>
      <w:pPr>
        <w:pStyle w:val="865"/>
        <w:ind w:firstLine="720"/>
        <w:spacing w:line="460" w:lineRule="exact"/>
        <w:rPr>
          <w:rFonts w:ascii="宋体" w:hAnsi="宋体"/>
          <w:sz w:val="24"/>
          <w:szCs w:val="24"/>
        </w:rPr>
      </w:pPr>
      <w:r>
        <w:rPr>
          <w:rFonts w:ascii="宋体" w:hAnsi="宋体"/>
          <w:sz w:val="24"/>
          <w:szCs w:val="24"/>
        </w:rPr>
        <w:t xml:space="preserve">1.2.2食用油配送标准：非转基因食用油，必须符合GB2716-2005食用植物油卫生标准，并具有“QS”食品质量安全认证或“SC食品生产许可证”。</w:t>
      </w:r>
      <w:r/>
    </w:p>
    <w:p>
      <w:pPr>
        <w:pStyle w:val="865"/>
        <w:ind w:firstLine="720"/>
        <w:spacing w:line="460" w:lineRule="exact"/>
        <w:rPr>
          <w:rFonts w:ascii="宋体" w:hAnsi="宋体"/>
          <w:sz w:val="24"/>
          <w:szCs w:val="24"/>
        </w:rPr>
      </w:pPr>
      <w:r>
        <w:rPr>
          <w:rFonts w:ascii="宋体" w:hAnsi="宋体"/>
          <w:sz w:val="24"/>
          <w:szCs w:val="24"/>
        </w:rPr>
        <w:t xml:space="preserve">1.2.3调味品质量要求：食用盐符合GB5461-20</w:t>
      </w:r>
      <w:r>
        <w:rPr>
          <w:rFonts w:hint="eastAsia" w:ascii="宋体" w:hAnsi="宋体"/>
          <w:sz w:val="24"/>
          <w:szCs w:val="24"/>
        </w:rPr>
        <w:t xml:space="preserve">16《食用盐》</w:t>
      </w:r>
      <w:r>
        <w:rPr>
          <w:rFonts w:ascii="宋体" w:hAnsi="宋体"/>
          <w:sz w:val="24"/>
          <w:szCs w:val="24"/>
        </w:rPr>
        <w:t xml:space="preserve">标准，酱油符合GB 18186-2000</w:t>
      </w:r>
      <w:r>
        <w:rPr>
          <w:rFonts w:hint="eastAsia" w:ascii="宋体" w:hAnsi="宋体"/>
          <w:sz w:val="24"/>
          <w:szCs w:val="24"/>
        </w:rPr>
        <w:t xml:space="preserve">《</w:t>
      </w:r>
      <w:r>
        <w:rPr>
          <w:rFonts w:ascii="宋体" w:hAnsi="宋体"/>
          <w:sz w:val="24"/>
          <w:szCs w:val="24"/>
        </w:rPr>
        <w:t xml:space="preserve">酿造酱油</w:t>
      </w:r>
      <w:r>
        <w:rPr>
          <w:rFonts w:hint="eastAsia" w:ascii="宋体" w:hAnsi="宋体"/>
          <w:sz w:val="24"/>
          <w:szCs w:val="24"/>
        </w:rPr>
        <w:t xml:space="preserve">》</w:t>
      </w:r>
      <w:r>
        <w:rPr>
          <w:rFonts w:ascii="宋体" w:hAnsi="宋体"/>
          <w:sz w:val="24"/>
          <w:szCs w:val="24"/>
        </w:rPr>
        <w:t xml:space="preserve">标准，味精符合GB2720-2015</w:t>
      </w:r>
      <w:r>
        <w:rPr>
          <w:rFonts w:hint="eastAsia" w:ascii="宋体" w:hAnsi="宋体"/>
          <w:sz w:val="24"/>
          <w:szCs w:val="24"/>
        </w:rPr>
        <w:t xml:space="preserve">《</w:t>
      </w:r>
      <w:r>
        <w:rPr>
          <w:rFonts w:ascii="宋体" w:hAnsi="宋体"/>
          <w:sz w:val="24"/>
          <w:szCs w:val="24"/>
        </w:rPr>
        <w:t xml:space="preserve">食品安全国家标准 味精</w:t>
      </w:r>
      <w:r>
        <w:rPr>
          <w:rFonts w:hint="eastAsia" w:ascii="宋体" w:hAnsi="宋体"/>
          <w:sz w:val="24"/>
          <w:szCs w:val="24"/>
        </w:rPr>
        <w:t xml:space="preserve">》</w:t>
      </w:r>
      <w:r>
        <w:rPr>
          <w:rFonts w:ascii="宋体" w:hAnsi="宋体"/>
          <w:sz w:val="24"/>
          <w:szCs w:val="24"/>
        </w:rPr>
        <w:t xml:space="preserve">标准，生粉（淀粉制品）符合GB2713-2015</w:t>
      </w:r>
      <w:r>
        <w:rPr>
          <w:rFonts w:hint="eastAsia" w:ascii="宋体" w:hAnsi="宋体"/>
          <w:sz w:val="24"/>
          <w:szCs w:val="24"/>
        </w:rPr>
        <w:t xml:space="preserve">《</w:t>
      </w:r>
      <w:r>
        <w:rPr>
          <w:rFonts w:ascii="宋体" w:hAnsi="宋体"/>
          <w:sz w:val="24"/>
          <w:szCs w:val="24"/>
        </w:rPr>
        <w:t xml:space="preserve">食品安全国家标准 </w:t>
      </w:r>
      <w:r>
        <w:rPr>
          <w:rFonts w:hint="eastAsia" w:ascii="宋体" w:hAnsi="宋体"/>
          <w:sz w:val="24"/>
          <w:szCs w:val="24"/>
        </w:rPr>
        <w:t xml:space="preserve">淀粉制品》</w:t>
      </w:r>
      <w:r>
        <w:rPr>
          <w:rFonts w:ascii="宋体" w:hAnsi="宋体"/>
          <w:sz w:val="24"/>
          <w:szCs w:val="24"/>
        </w:rPr>
        <w:t xml:space="preserve">标准</w:t>
      </w:r>
      <w:r>
        <w:rPr>
          <w:rFonts w:hint="eastAsia" w:ascii="宋体" w:hAnsi="宋体"/>
          <w:sz w:val="24"/>
          <w:szCs w:val="24"/>
        </w:rPr>
        <w:t xml:space="preserve">、</w:t>
      </w:r>
      <w:r>
        <w:rPr>
          <w:rFonts w:ascii="宋体" w:hAnsi="宋体"/>
          <w:sz w:val="24"/>
          <w:szCs w:val="24"/>
        </w:rPr>
        <w:t xml:space="preserve">GB 31637-2016</w:t>
      </w:r>
      <w:r>
        <w:rPr>
          <w:rFonts w:hint="eastAsia" w:ascii="宋体" w:hAnsi="宋体"/>
          <w:sz w:val="24"/>
          <w:szCs w:val="24"/>
        </w:rPr>
        <w:t xml:space="preserve">《</w:t>
      </w:r>
      <w:r>
        <w:rPr>
          <w:rFonts w:ascii="宋体" w:hAnsi="宋体"/>
          <w:sz w:val="24"/>
          <w:szCs w:val="24"/>
        </w:rPr>
        <w:t xml:space="preserve">食品安全国家标准 食用淀粉</w:t>
      </w:r>
      <w:r>
        <w:rPr>
          <w:rFonts w:hint="eastAsia" w:ascii="宋体" w:hAnsi="宋体"/>
          <w:sz w:val="24"/>
          <w:szCs w:val="24"/>
        </w:rPr>
        <w:t xml:space="preserve">》标准</w:t>
      </w:r>
      <w:r>
        <w:rPr>
          <w:rFonts w:ascii="宋体" w:hAnsi="宋体"/>
          <w:sz w:val="24"/>
          <w:szCs w:val="24"/>
        </w:rPr>
        <w:t xml:space="preserve">，食糖符合GB13104-2014</w:t>
      </w:r>
      <w:r>
        <w:rPr>
          <w:rFonts w:hint="eastAsia" w:ascii="宋体" w:hAnsi="宋体"/>
          <w:sz w:val="24"/>
          <w:szCs w:val="24"/>
        </w:rPr>
        <w:t xml:space="preserve">《</w:t>
      </w:r>
      <w:r>
        <w:rPr>
          <w:rFonts w:ascii="宋体" w:hAnsi="宋体"/>
          <w:sz w:val="24"/>
          <w:szCs w:val="24"/>
        </w:rPr>
        <w:t xml:space="preserve">食品安全国家标准 </w:t>
      </w:r>
      <w:r>
        <w:rPr>
          <w:rFonts w:hint="eastAsia" w:ascii="宋体" w:hAnsi="宋体"/>
          <w:sz w:val="24"/>
          <w:szCs w:val="24"/>
        </w:rPr>
        <w:t xml:space="preserve">食糖》</w:t>
      </w:r>
      <w:r>
        <w:rPr>
          <w:rFonts w:ascii="宋体" w:hAnsi="宋体"/>
          <w:sz w:val="24"/>
          <w:szCs w:val="24"/>
        </w:rPr>
        <w:t xml:space="preserve">标准，酿造食醋符合GB18187-2000</w:t>
      </w:r>
      <w:r>
        <w:rPr>
          <w:rFonts w:hint="eastAsia" w:ascii="宋体" w:hAnsi="宋体"/>
          <w:sz w:val="24"/>
          <w:szCs w:val="24"/>
        </w:rPr>
        <w:t xml:space="preserve">《酿造食醋》</w:t>
      </w:r>
      <w:r>
        <w:rPr>
          <w:rFonts w:ascii="宋体" w:hAnsi="宋体"/>
          <w:sz w:val="24"/>
          <w:szCs w:val="24"/>
        </w:rPr>
        <w:t xml:space="preserve">标准。</w:t>
      </w:r>
      <w:r/>
    </w:p>
    <w:p>
      <w:pPr>
        <w:pStyle w:val="865"/>
        <w:ind w:firstLine="720"/>
        <w:spacing w:line="460" w:lineRule="exact"/>
        <w:rPr>
          <w:rFonts w:ascii="宋体" w:hAnsi="宋体"/>
          <w:sz w:val="24"/>
          <w:szCs w:val="24"/>
        </w:rPr>
      </w:pPr>
      <w:r>
        <w:rPr>
          <w:rFonts w:ascii="宋体" w:hAnsi="宋体"/>
          <w:sz w:val="24"/>
          <w:szCs w:val="24"/>
        </w:rPr>
        <w:t xml:space="preserve">1.2.4冷冻品质量要求：冷冻品必须保证为3个月内产品，配送公司须提供产品合格证明文件，动物产品提供《动物或动物产品分销信息凭证》或《动物检疫合格证》。</w:t>
      </w:r>
      <w:r/>
    </w:p>
    <w:p>
      <w:pPr>
        <w:pStyle w:val="865"/>
        <w:ind w:firstLine="720"/>
        <w:spacing w:line="460" w:lineRule="exact"/>
        <w:rPr>
          <w:rFonts w:ascii="宋体" w:hAnsi="宋体"/>
          <w:sz w:val="24"/>
          <w:szCs w:val="24"/>
        </w:rPr>
      </w:pPr>
      <w:r>
        <w:rPr>
          <w:rFonts w:ascii="宋体" w:hAnsi="宋体"/>
          <w:sz w:val="24"/>
          <w:szCs w:val="24"/>
        </w:rPr>
        <w:t xml:space="preserve">1.2.5豆制品质量要求：原料须为非转基因产品，发酵性豆制品必须符合GB2712-20</w:t>
      </w:r>
      <w:r>
        <w:rPr>
          <w:rFonts w:hint="eastAsia" w:ascii="宋体" w:hAnsi="宋体"/>
          <w:sz w:val="24"/>
          <w:szCs w:val="24"/>
        </w:rPr>
        <w:t xml:space="preserve">14《</w:t>
      </w:r>
      <w:r>
        <w:rPr>
          <w:rFonts w:ascii="宋体" w:hAnsi="宋体"/>
          <w:sz w:val="24"/>
          <w:szCs w:val="24"/>
        </w:rPr>
        <w:t xml:space="preserve">食品安全国家标准 豆制品</w:t>
      </w:r>
      <w:r>
        <w:rPr>
          <w:rFonts w:hint="eastAsia" w:ascii="宋体" w:hAnsi="宋体"/>
          <w:sz w:val="24"/>
          <w:szCs w:val="24"/>
        </w:rPr>
        <w:t xml:space="preserve">》</w:t>
      </w:r>
      <w:r>
        <w:rPr>
          <w:rFonts w:ascii="宋体" w:hAnsi="宋体"/>
          <w:sz w:val="24"/>
          <w:szCs w:val="24"/>
        </w:rPr>
        <w:t xml:space="preserve">标准，非发酵豆制品必须符合GB</w:t>
      </w:r>
      <w:r>
        <w:rPr>
          <w:rFonts w:hint="eastAsia" w:ascii="宋体" w:hAnsi="宋体"/>
          <w:sz w:val="24"/>
          <w:szCs w:val="24"/>
        </w:rPr>
        <w:t xml:space="preserve">/</w:t>
      </w:r>
      <w:r>
        <w:rPr>
          <w:rFonts w:ascii="宋体" w:hAnsi="宋体"/>
          <w:sz w:val="24"/>
          <w:szCs w:val="24"/>
        </w:rPr>
        <w:t xml:space="preserve">T 22106-2008</w:t>
      </w:r>
      <w:r>
        <w:rPr>
          <w:rFonts w:hint="eastAsia" w:ascii="宋体" w:hAnsi="宋体"/>
          <w:sz w:val="24"/>
          <w:szCs w:val="24"/>
        </w:rPr>
        <w:t xml:space="preserve">《非发酵豆制品》</w:t>
      </w:r>
      <w:r>
        <w:rPr>
          <w:rFonts w:ascii="宋体" w:hAnsi="宋体"/>
          <w:sz w:val="24"/>
          <w:szCs w:val="24"/>
        </w:rPr>
        <w:t xml:space="preserve">标准、GB2711-</w:t>
      </w:r>
      <w:r>
        <w:rPr>
          <w:rFonts w:hint="eastAsia" w:ascii="宋体" w:hAnsi="宋体"/>
          <w:sz w:val="24"/>
          <w:szCs w:val="24"/>
        </w:rPr>
        <w:t xml:space="preserve">2014《</w:t>
      </w:r>
      <w:r>
        <w:rPr>
          <w:rFonts w:ascii="宋体" w:hAnsi="宋体"/>
          <w:sz w:val="24"/>
          <w:szCs w:val="24"/>
        </w:rPr>
        <w:t xml:space="preserve">食品安全国家标准 面筋制品</w:t>
      </w:r>
      <w:r>
        <w:rPr>
          <w:rFonts w:hint="eastAsia" w:ascii="宋体" w:hAnsi="宋体"/>
          <w:sz w:val="24"/>
          <w:szCs w:val="24"/>
        </w:rPr>
        <w:t xml:space="preserve">》</w:t>
      </w:r>
      <w:r>
        <w:rPr>
          <w:rFonts w:ascii="宋体" w:hAnsi="宋体"/>
          <w:sz w:val="24"/>
          <w:szCs w:val="24"/>
        </w:rPr>
        <w:t xml:space="preserve">标准，对豆制品的有关安全健康指标符合国家规定。</w:t>
      </w:r>
      <w:r/>
    </w:p>
    <w:p>
      <w:pPr>
        <w:pStyle w:val="865"/>
        <w:ind w:firstLine="720"/>
        <w:spacing w:line="460" w:lineRule="exact"/>
        <w:rPr>
          <w:rFonts w:ascii="宋体" w:hAnsi="宋体"/>
          <w:sz w:val="24"/>
          <w:szCs w:val="24"/>
        </w:rPr>
      </w:pPr>
      <w:r>
        <w:rPr>
          <w:rFonts w:ascii="宋体" w:hAnsi="宋体"/>
          <w:sz w:val="24"/>
          <w:szCs w:val="24"/>
        </w:rPr>
        <w:t xml:space="preserve">1.2.6水产品质量要求：</w:t>
      </w:r>
      <w:r>
        <w:rPr>
          <w:rFonts w:hint="eastAsia" w:ascii="宋体" w:hAnsi="宋体"/>
          <w:sz w:val="24"/>
          <w:szCs w:val="24"/>
        </w:rPr>
        <w:t xml:space="preserve">原料确保</w:t>
      </w:r>
      <w:r>
        <w:rPr>
          <w:rFonts w:ascii="宋体" w:hAnsi="宋体"/>
          <w:sz w:val="24"/>
          <w:szCs w:val="24"/>
        </w:rPr>
        <w:t xml:space="preserve">鲜活、鳞片齐全、无血迹、无异味</w:t>
      </w:r>
      <w:r>
        <w:rPr>
          <w:rFonts w:hint="eastAsia" w:ascii="宋体" w:hAnsi="宋体"/>
          <w:sz w:val="24"/>
          <w:szCs w:val="24"/>
        </w:rPr>
        <w:t xml:space="preserve">，</w:t>
      </w:r>
      <w:r>
        <w:rPr>
          <w:rFonts w:ascii="宋体" w:hAnsi="宋体"/>
          <w:sz w:val="24"/>
          <w:szCs w:val="24"/>
        </w:rPr>
        <w:t xml:space="preserve">必须符合GB 2733-2015《食品安全国家标准 鲜、冻动物性水产品》</w:t>
      </w:r>
      <w:r>
        <w:rPr>
          <w:rFonts w:hint="eastAsia" w:ascii="宋体" w:hAnsi="宋体"/>
          <w:sz w:val="24"/>
          <w:szCs w:val="24"/>
        </w:rPr>
        <w:t xml:space="preserve">、</w:t>
      </w:r>
      <w:r>
        <w:rPr>
          <w:rFonts w:hint="eastAsia" w:ascii="宋体" w:hAnsi="宋体"/>
          <w:bCs/>
          <w:sz w:val="24"/>
          <w:szCs w:val="24"/>
        </w:rPr>
        <w:t xml:space="preserve">GB/T 41233-2022</w:t>
      </w:r>
      <w:r>
        <w:rPr>
          <w:rFonts w:ascii="宋体" w:hAnsi="宋体"/>
          <w:sz w:val="24"/>
          <w:szCs w:val="24"/>
        </w:rPr>
        <w:t xml:space="preserve">《冻鱼糜制品》、GB10133-20</w:t>
      </w:r>
      <w:r>
        <w:rPr>
          <w:rFonts w:hint="eastAsia" w:ascii="宋体" w:hAnsi="宋体"/>
          <w:sz w:val="24"/>
          <w:szCs w:val="24"/>
        </w:rPr>
        <w:t xml:space="preserve">14</w:t>
      </w:r>
      <w:r>
        <w:rPr>
          <w:rFonts w:ascii="宋体" w:hAnsi="宋体"/>
          <w:sz w:val="24"/>
          <w:szCs w:val="24"/>
        </w:rPr>
        <w:t xml:space="preserve">《食品安全国家标准</w:t>
      </w:r>
      <w:r>
        <w:rPr>
          <w:rFonts w:hint="eastAsia" w:ascii="宋体" w:hAnsi="宋体"/>
          <w:sz w:val="24"/>
          <w:szCs w:val="24"/>
        </w:rPr>
        <w:t xml:space="preserve"> </w:t>
      </w:r>
      <w:r>
        <w:rPr>
          <w:rFonts w:ascii="宋体" w:hAnsi="宋体"/>
          <w:sz w:val="24"/>
          <w:szCs w:val="24"/>
        </w:rPr>
        <w:t xml:space="preserve">水产调味品》、GB10136-20</w:t>
      </w:r>
      <w:r>
        <w:rPr>
          <w:rFonts w:hint="eastAsia" w:ascii="宋体" w:hAnsi="宋体"/>
          <w:sz w:val="24"/>
          <w:szCs w:val="24"/>
        </w:rPr>
        <w:t xml:space="preserve">1</w:t>
      </w:r>
      <w:r>
        <w:rPr>
          <w:rFonts w:ascii="宋体" w:hAnsi="宋体"/>
          <w:sz w:val="24"/>
          <w:szCs w:val="24"/>
        </w:rPr>
        <w:t xml:space="preserve">5《食品安全国家标准</w:t>
      </w:r>
      <w:r>
        <w:rPr>
          <w:rFonts w:hint="eastAsia" w:ascii="宋体" w:hAnsi="宋体"/>
          <w:sz w:val="24"/>
          <w:szCs w:val="24"/>
        </w:rPr>
        <w:t xml:space="preserve"> </w:t>
      </w:r>
      <w:r>
        <w:rPr>
          <w:rFonts w:ascii="宋体" w:hAnsi="宋体"/>
          <w:sz w:val="24"/>
          <w:szCs w:val="24"/>
        </w:rPr>
        <w:t xml:space="preserve">动物性水产制品》、GB19643-20</w:t>
      </w:r>
      <w:r>
        <w:rPr>
          <w:rFonts w:hint="eastAsia" w:ascii="宋体" w:hAnsi="宋体"/>
          <w:sz w:val="24"/>
          <w:szCs w:val="24"/>
        </w:rPr>
        <w:t xml:space="preserve">16</w:t>
      </w:r>
      <w:r>
        <w:rPr>
          <w:rFonts w:ascii="宋体" w:hAnsi="宋体"/>
          <w:sz w:val="24"/>
          <w:szCs w:val="24"/>
        </w:rPr>
        <w:t xml:space="preserve">《食品安全国家标准</w:t>
      </w:r>
      <w:r>
        <w:rPr>
          <w:rFonts w:hint="eastAsia" w:ascii="宋体" w:hAnsi="宋体"/>
          <w:sz w:val="24"/>
          <w:szCs w:val="24"/>
        </w:rPr>
        <w:t xml:space="preserve"> 藻类</w:t>
      </w:r>
      <w:r>
        <w:rPr>
          <w:rFonts w:ascii="宋体" w:hAnsi="宋体"/>
          <w:sz w:val="24"/>
          <w:szCs w:val="24"/>
        </w:rPr>
        <w:t xml:space="preserve">及其制品》等。产品的感观、安全、卫生、稳定性等指标符合相关规定。</w:t>
      </w:r>
      <w:r/>
    </w:p>
    <w:p>
      <w:pPr>
        <w:pStyle w:val="865"/>
        <w:ind w:firstLine="720"/>
        <w:spacing w:line="460" w:lineRule="exact"/>
        <w:rPr>
          <w:rFonts w:hint="eastAsia" w:ascii="宋体" w:hAnsi="宋体"/>
          <w:sz w:val="24"/>
          <w:szCs w:val="24"/>
        </w:rPr>
      </w:pPr>
      <w:r>
        <w:rPr>
          <w:rFonts w:ascii="宋体" w:hAnsi="宋体"/>
          <w:sz w:val="24"/>
          <w:szCs w:val="24"/>
        </w:rPr>
        <w:t xml:space="preserve">1.2.7无公害蔬菜质量要求：无公害蔬菜必须保证无黄叶、叶面干净无明显泥土，供货商经营品种齐全，有一定规模，日销量大。所提供的蔬菜必须保证新鲜、无黄叶、枯死叶、无虫、无杂质、不腐烂变质，符合农产品安全质量无公害蔬菜安全要求，对蔬菜中有害物质严格控制在标准规定范围之内。</w:t>
      </w:r>
      <w:r>
        <w:rPr>
          <w:rFonts w:hint="eastAsia" w:ascii="宋体" w:hAnsi="宋体"/>
          <w:sz w:val="24"/>
          <w:szCs w:val="24"/>
        </w:rPr>
      </w:r>
      <w:r/>
    </w:p>
    <w:p>
      <w:pPr>
        <w:pStyle w:val="865"/>
        <w:ind w:firstLine="720"/>
        <w:spacing w:line="460" w:lineRule="exact"/>
        <w:rPr>
          <w:rFonts w:ascii="宋体" w:hAnsi="宋体"/>
          <w:sz w:val="24"/>
          <w:szCs w:val="24"/>
        </w:rPr>
      </w:pPr>
      <w:r>
        <w:rPr>
          <w:rFonts w:ascii="宋体" w:hAnsi="宋体"/>
          <w:sz w:val="24"/>
          <w:szCs w:val="24"/>
        </w:rPr>
        <w:t xml:space="preserve">1.2.8禽蛋质量要求：禽蛋必须保证新鲜，无破损，禽蛋等新鲜蛋类必须符合</w:t>
      </w:r>
      <w:r>
        <w:rPr>
          <w:rFonts w:ascii="宋体" w:hAnsi="宋体"/>
          <w:sz w:val="24"/>
          <w:szCs w:val="24"/>
        </w:rPr>
        <w:fldChar w:fldCharType="begin"/>
      </w:r>
      <w:r>
        <w:rPr>
          <w:rFonts w:ascii="宋体" w:hAnsi="宋体"/>
          <w:sz w:val="24"/>
          <w:szCs w:val="24"/>
        </w:rPr>
        <w:instrText xml:space="preserve"> HYPERLINK "http://down.foodmate.net/standard/sort/3/48415.html" \t "_blank" </w:instrText>
      </w:r>
      <w:r>
        <w:rPr>
          <w:rFonts w:ascii="宋体" w:hAnsi="宋体"/>
          <w:sz w:val="24"/>
          <w:szCs w:val="24"/>
        </w:rPr>
        <w:fldChar w:fldCharType="separate"/>
      </w:r>
      <w:r>
        <w:rPr>
          <w:rFonts w:ascii="宋体" w:hAnsi="宋体"/>
          <w:sz w:val="24"/>
          <w:szCs w:val="24"/>
        </w:rPr>
        <w:t xml:space="preserve">GB2749-2015</w:t>
      </w:r>
      <w:r>
        <w:rPr>
          <w:rFonts w:hint="eastAsia" w:ascii="宋体" w:hAnsi="宋体"/>
          <w:sz w:val="24"/>
          <w:szCs w:val="24"/>
        </w:rPr>
        <w:t xml:space="preserve">《</w:t>
      </w:r>
      <w:r>
        <w:rPr>
          <w:rFonts w:ascii="宋体" w:hAnsi="宋体"/>
          <w:sz w:val="24"/>
          <w:szCs w:val="24"/>
        </w:rPr>
        <w:t xml:space="preserve">食品安全国家标准 蛋与蛋制品</w:t>
      </w:r>
      <w:r>
        <w:rPr>
          <w:rFonts w:hint="eastAsia" w:ascii="宋体" w:hAnsi="宋体"/>
          <w:sz w:val="24"/>
          <w:szCs w:val="24"/>
        </w:rPr>
        <w:t xml:space="preserve">》</w:t>
      </w:r>
      <w:r>
        <w:rPr>
          <w:rFonts w:ascii="宋体" w:hAnsi="宋体"/>
          <w:sz w:val="24"/>
          <w:szCs w:val="24"/>
        </w:rPr>
        <w:t xml:space="preserve">标准。</w:t>
      </w:r>
      <w:r>
        <w:rPr>
          <w:rFonts w:ascii="宋体" w:hAnsi="宋体"/>
          <w:sz w:val="24"/>
          <w:szCs w:val="24"/>
        </w:rPr>
        <w:fldChar w:fldCharType="end"/>
      </w:r>
      <w:r>
        <w:rPr>
          <w:rFonts w:ascii="宋体" w:hAnsi="宋体"/>
          <w:sz w:val="24"/>
          <w:szCs w:val="24"/>
        </w:rPr>
      </w:r>
      <w:r/>
    </w:p>
    <w:p>
      <w:pPr>
        <w:pStyle w:val="865"/>
        <w:ind w:firstLine="720"/>
        <w:spacing w:line="460" w:lineRule="exact"/>
        <w:rPr>
          <w:rFonts w:hint="eastAsia" w:ascii="宋体" w:hAnsi="宋体"/>
          <w:sz w:val="24"/>
          <w:szCs w:val="24"/>
        </w:rPr>
      </w:pPr>
      <w:r>
        <w:rPr>
          <w:rFonts w:ascii="宋体" w:hAnsi="宋体"/>
          <w:sz w:val="24"/>
          <w:szCs w:val="24"/>
        </w:rPr>
        <w:t xml:space="preserve">1.2.9禽类：必须符合GB 2707-2016</w:t>
      </w:r>
      <w:r>
        <w:rPr>
          <w:rFonts w:hint="eastAsia" w:ascii="宋体" w:hAnsi="宋体"/>
          <w:sz w:val="24"/>
          <w:szCs w:val="24"/>
        </w:rPr>
        <w:t xml:space="preserve">《食品安全标准 </w:t>
      </w:r>
      <w:r>
        <w:rPr>
          <w:rFonts w:ascii="宋体" w:hAnsi="宋体"/>
          <w:sz w:val="24"/>
          <w:szCs w:val="24"/>
        </w:rPr>
        <w:t xml:space="preserve">鲜（冻）畜、禽产品</w:t>
      </w:r>
      <w:r>
        <w:rPr>
          <w:rFonts w:hint="eastAsia" w:ascii="宋体" w:hAnsi="宋体"/>
          <w:sz w:val="24"/>
          <w:szCs w:val="24"/>
        </w:rPr>
        <w:t xml:space="preserve">》、GB 16869-2005《鲜、冻禽产品》标准</w:t>
      </w:r>
      <w:r>
        <w:rPr>
          <w:rFonts w:ascii="宋体" w:hAnsi="宋体"/>
          <w:sz w:val="24"/>
          <w:szCs w:val="24"/>
        </w:rPr>
        <w:t xml:space="preserve">，提供《动物或动物产品分销信息凭证》或《动物检疫合格证》。</w:t>
      </w:r>
      <w:r>
        <w:rPr>
          <w:rFonts w:hint="eastAsia" w:ascii="宋体" w:hAnsi="宋体"/>
          <w:sz w:val="24"/>
          <w:szCs w:val="24"/>
        </w:rPr>
      </w:r>
      <w:r/>
    </w:p>
    <w:p>
      <w:pPr>
        <w:pStyle w:val="865"/>
        <w:ind w:firstLine="720"/>
        <w:spacing w:line="460" w:lineRule="exact"/>
        <w:rPr>
          <w:rFonts w:hint="eastAsia" w:ascii="宋体" w:hAnsi="宋体"/>
          <w:sz w:val="24"/>
          <w:szCs w:val="24"/>
        </w:rPr>
      </w:pPr>
      <w:r>
        <w:rPr>
          <w:rFonts w:ascii="宋体" w:hAnsi="宋体"/>
          <w:sz w:val="24"/>
          <w:szCs w:val="24"/>
        </w:rPr>
        <w:t xml:space="preserve">1.2.1</w:t>
      </w:r>
      <w:r>
        <w:rPr>
          <w:rFonts w:hint="eastAsia" w:ascii="宋体" w:hAnsi="宋体"/>
          <w:sz w:val="24"/>
          <w:szCs w:val="24"/>
        </w:rPr>
        <w:t xml:space="preserve">0速冻</w:t>
      </w:r>
      <w:r>
        <w:rPr>
          <w:rFonts w:ascii="宋体" w:hAnsi="宋体"/>
          <w:sz w:val="24"/>
          <w:szCs w:val="24"/>
        </w:rPr>
        <w:t xml:space="preserve">面</w:t>
      </w:r>
      <w:r>
        <w:rPr>
          <w:rFonts w:hint="eastAsia" w:ascii="宋体" w:hAnsi="宋体"/>
          <w:sz w:val="24"/>
          <w:szCs w:val="24"/>
        </w:rPr>
        <w:t xml:space="preserve">米</w:t>
      </w:r>
      <w:r>
        <w:rPr>
          <w:rFonts w:ascii="宋体" w:hAnsi="宋体"/>
          <w:sz w:val="24"/>
          <w:szCs w:val="24"/>
        </w:rPr>
        <w:t xml:space="preserve">制品质量要求：必须保证为有效保质期内产品，必须符合GB 19295-20</w:t>
      </w: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食品安全国家标准 速冻面米制品</w:t>
      </w:r>
      <w:r>
        <w:rPr>
          <w:rFonts w:hint="eastAsia" w:ascii="宋体" w:hAnsi="宋体"/>
          <w:sz w:val="24"/>
          <w:szCs w:val="24"/>
        </w:rPr>
        <w:t xml:space="preserve">》标准</w:t>
      </w:r>
      <w:r>
        <w:rPr>
          <w:rFonts w:ascii="宋体" w:hAnsi="宋体"/>
          <w:sz w:val="24"/>
          <w:szCs w:val="24"/>
        </w:rPr>
        <w:t xml:space="preserve">。</w:t>
      </w:r>
      <w:r>
        <w:rPr>
          <w:rFonts w:hint="eastAsia" w:ascii="宋体" w:hAnsi="宋体"/>
          <w:sz w:val="24"/>
          <w:szCs w:val="24"/>
        </w:rPr>
      </w:r>
      <w:r/>
    </w:p>
    <w:p>
      <w:pPr>
        <w:pStyle w:val="865"/>
        <w:ind w:firstLine="720"/>
        <w:spacing w:line="460" w:lineRule="exact"/>
        <w:rPr>
          <w:rFonts w:ascii="宋体" w:hAnsi="宋体"/>
          <w:sz w:val="24"/>
          <w:szCs w:val="24"/>
        </w:rPr>
      </w:pPr>
      <w:r>
        <w:rPr>
          <w:rFonts w:ascii="宋体" w:hAnsi="宋体"/>
          <w:sz w:val="24"/>
          <w:szCs w:val="24"/>
        </w:rPr>
        <w:t xml:space="preserve">1.2.1</w:t>
      </w:r>
      <w:r>
        <w:rPr>
          <w:rFonts w:hint="eastAsia" w:ascii="宋体" w:hAnsi="宋体"/>
          <w:sz w:val="24"/>
          <w:szCs w:val="24"/>
        </w:rPr>
        <w:t xml:space="preserve">1</w:t>
      </w:r>
      <w:r>
        <w:rPr>
          <w:rFonts w:ascii="宋体" w:hAnsi="宋体"/>
          <w:sz w:val="24"/>
          <w:szCs w:val="24"/>
        </w:rPr>
        <w:t xml:space="preserve">南北干货质量要求：应符合相关的国家或行业食品安全标准。需要分包装的产品需使用符合卫生标准的包装袋，并规定要求加贴产品信息标签。</w:t>
      </w:r>
      <w:r/>
    </w:p>
    <w:p>
      <w:pPr>
        <w:pStyle w:val="865"/>
        <w:ind w:firstLine="720"/>
        <w:spacing w:line="460" w:lineRule="exact"/>
        <w:rPr>
          <w:rFonts w:hint="eastAsia" w:ascii="宋体" w:hAnsi="宋体"/>
          <w:sz w:val="24"/>
          <w:szCs w:val="24"/>
        </w:rPr>
      </w:pPr>
      <w:r>
        <w:rPr>
          <w:rFonts w:ascii="宋体" w:hAnsi="宋体"/>
          <w:sz w:val="24"/>
          <w:szCs w:val="24"/>
        </w:rPr>
        <w:t xml:space="preserve">1.2.1</w:t>
      </w:r>
      <w:r>
        <w:rPr>
          <w:rFonts w:hint="eastAsia" w:ascii="宋体" w:hAnsi="宋体"/>
          <w:sz w:val="24"/>
          <w:szCs w:val="24"/>
        </w:rPr>
        <w:t xml:space="preserve">2</w:t>
      </w:r>
      <w:r>
        <w:rPr>
          <w:rFonts w:ascii="宋体" w:hAnsi="宋体"/>
          <w:sz w:val="24"/>
          <w:szCs w:val="24"/>
        </w:rPr>
        <w:t xml:space="preserve">其它类质量要求：其它类质量应符合相应的国家或行业食品安全标准，添加剂的使用必须符合GB2760-2014</w:t>
      </w:r>
      <w:r>
        <w:rPr>
          <w:rFonts w:hint="eastAsia" w:ascii="宋体" w:hAnsi="宋体"/>
          <w:sz w:val="24"/>
          <w:szCs w:val="24"/>
        </w:rPr>
        <w:t xml:space="preserve">《</w:t>
      </w:r>
      <w:r>
        <w:rPr>
          <w:rFonts w:ascii="宋体" w:hAnsi="宋体"/>
          <w:sz w:val="24"/>
          <w:szCs w:val="24"/>
        </w:rPr>
        <w:t xml:space="preserve">食品安全国家标准 速</w:t>
      </w:r>
      <w:r>
        <w:rPr>
          <w:rFonts w:hint="eastAsia" w:ascii="宋体" w:hAnsi="宋体"/>
          <w:sz w:val="24"/>
          <w:szCs w:val="24"/>
        </w:rPr>
        <w:t xml:space="preserve">食品</w:t>
      </w:r>
      <w:r>
        <w:rPr>
          <w:rFonts w:ascii="宋体" w:hAnsi="宋体"/>
          <w:sz w:val="24"/>
          <w:szCs w:val="24"/>
        </w:rPr>
        <w:t xml:space="preserve">添加剂使用标准</w:t>
      </w:r>
      <w:r>
        <w:rPr>
          <w:rFonts w:hint="eastAsia" w:ascii="宋体" w:hAnsi="宋体"/>
          <w:sz w:val="24"/>
          <w:szCs w:val="24"/>
        </w:rPr>
        <w:t xml:space="preserve">》</w:t>
      </w:r>
      <w:r>
        <w:rPr>
          <w:rFonts w:ascii="宋体" w:hAnsi="宋体"/>
          <w:sz w:val="24"/>
          <w:szCs w:val="24"/>
        </w:rPr>
        <w:t xml:space="preserve">标准，对食品的添加量严格控制在标准规定范围之内。</w:t>
      </w:r>
      <w:r>
        <w:rPr>
          <w:rFonts w:hint="eastAsia" w:ascii="宋体" w:hAnsi="宋体"/>
          <w:sz w:val="24"/>
          <w:szCs w:val="24"/>
        </w:rPr>
      </w:r>
      <w:r/>
    </w:p>
    <w:p>
      <w:pPr>
        <w:pStyle w:val="865"/>
        <w:ind w:firstLine="720"/>
        <w:spacing w:line="460" w:lineRule="exact"/>
        <w:rPr>
          <w:rFonts w:ascii="宋体" w:hAnsi="宋体"/>
          <w:sz w:val="24"/>
          <w:szCs w:val="24"/>
        </w:rPr>
      </w:pPr>
      <w:r>
        <w:rPr>
          <w:rFonts w:ascii="宋体" w:hAnsi="宋体"/>
          <w:sz w:val="24"/>
          <w:szCs w:val="24"/>
        </w:rPr>
        <w:t xml:space="preserve">1.2.1</w:t>
      </w:r>
      <w:r>
        <w:rPr>
          <w:rFonts w:hint="eastAsia" w:ascii="宋体" w:hAnsi="宋体"/>
          <w:sz w:val="24"/>
          <w:szCs w:val="24"/>
        </w:rPr>
        <w:t xml:space="preserve">3</w:t>
      </w:r>
      <w:r>
        <w:rPr>
          <w:rFonts w:ascii="宋体" w:hAnsi="宋体"/>
          <w:sz w:val="24"/>
          <w:szCs w:val="24"/>
        </w:rPr>
        <w:t xml:space="preserve">大米质量要求：一年内新大米，符合GB1354-20</w:t>
      </w:r>
      <w:r>
        <w:rPr>
          <w:rFonts w:hint="eastAsia" w:ascii="宋体" w:hAnsi="宋体"/>
          <w:sz w:val="24"/>
          <w:szCs w:val="24"/>
        </w:rPr>
        <w:t xml:space="preserve">18《大米》</w:t>
      </w:r>
      <w:r>
        <w:rPr>
          <w:rFonts w:ascii="宋体" w:hAnsi="宋体"/>
          <w:sz w:val="24"/>
          <w:szCs w:val="24"/>
        </w:rPr>
        <w:t xml:space="preserve">标准，并拥有“QS”食品质量安全</w:t>
      </w:r>
      <w:r/>
    </w:p>
    <w:p>
      <w:pPr>
        <w:pStyle w:val="865"/>
        <w:ind w:firstLine="721"/>
        <w:spacing w:line="460" w:lineRule="exact"/>
        <w:rPr>
          <w:rFonts w:hint="eastAsia" w:ascii="宋体" w:hAnsi="宋体"/>
          <w:b/>
          <w:sz w:val="24"/>
          <w:szCs w:val="24"/>
        </w:rPr>
      </w:pPr>
      <w:r>
        <w:rPr>
          <w:rFonts w:ascii="宋体" w:hAnsi="宋体"/>
          <w:b/>
          <w:sz w:val="24"/>
          <w:szCs w:val="24"/>
        </w:rPr>
        <w:t xml:space="preserve">注：以上质量标准如有新的国家或行业标准出台，则以最新标准执行。</w:t>
      </w:r>
      <w:r>
        <w:rPr>
          <w:rFonts w:hint="eastAsia" w:ascii="宋体" w:hAnsi="宋体"/>
          <w:b/>
          <w:sz w:val="24"/>
          <w:szCs w:val="24"/>
        </w:rPr>
      </w:r>
      <w:r/>
    </w:p>
    <w:p>
      <w:pPr>
        <w:pStyle w:val="865"/>
        <w:ind w:firstLine="240"/>
        <w:spacing w:line="440" w:lineRule="exact"/>
        <w:rPr>
          <w:rFonts w:hint="eastAsia" w:ascii="宋体" w:hAnsi="宋体"/>
          <w:sz w:val="24"/>
          <w:szCs w:val="24"/>
        </w:rPr>
      </w:pPr>
      <w:r>
        <w:rPr>
          <w:rFonts w:hint="eastAsia" w:ascii="宋体" w:hAnsi="宋体"/>
          <w:sz w:val="24"/>
          <w:szCs w:val="24"/>
        </w:rPr>
        <w:t xml:space="preserve">2、配送</w:t>
      </w:r>
      <w:r/>
    </w:p>
    <w:p>
      <w:pPr>
        <w:pStyle w:val="865"/>
        <w:ind w:firstLine="480"/>
        <w:spacing w:line="460" w:lineRule="exact"/>
        <w:rPr>
          <w:rFonts w:ascii="宋体" w:hAnsi="宋体"/>
          <w:sz w:val="24"/>
          <w:szCs w:val="24"/>
        </w:rPr>
      </w:pPr>
      <w:r>
        <w:rPr>
          <w:rFonts w:ascii="宋体" w:hAnsi="宋体"/>
          <w:sz w:val="24"/>
          <w:szCs w:val="24"/>
        </w:rPr>
        <w:t xml:space="preserve">2.1食用油、调味品、南北干货</w:t>
      </w:r>
      <w:r>
        <w:rPr>
          <w:rFonts w:hint="eastAsia" w:ascii="宋体" w:hAnsi="宋体"/>
          <w:sz w:val="24"/>
          <w:szCs w:val="24"/>
        </w:rPr>
        <w:t xml:space="preserve">、大米</w:t>
      </w:r>
      <w:r>
        <w:rPr>
          <w:rFonts w:ascii="宋体" w:hAnsi="宋体"/>
          <w:sz w:val="24"/>
          <w:szCs w:val="24"/>
        </w:rPr>
        <w:t xml:space="preserve">按照采购人通知送货，其它食材每天送货一次，具体根据采购人需求。</w:t>
      </w:r>
      <w:r/>
    </w:p>
    <w:p>
      <w:pPr>
        <w:pStyle w:val="865"/>
        <w:ind w:firstLine="480"/>
        <w:spacing w:line="460" w:lineRule="exact"/>
        <w:rPr>
          <w:rFonts w:ascii="宋体" w:hAnsi="宋体"/>
          <w:sz w:val="24"/>
          <w:szCs w:val="24"/>
        </w:rPr>
      </w:pPr>
      <w:r>
        <w:rPr>
          <w:rFonts w:ascii="宋体" w:hAnsi="宋体"/>
          <w:sz w:val="24"/>
          <w:szCs w:val="24"/>
        </w:rPr>
        <w:t xml:space="preserve">2.2配送公司供应的食材必须符合《中华人民共和国食品安全法》标准</w:t>
      </w:r>
      <w:r>
        <w:rPr>
          <w:rFonts w:hint="eastAsia" w:ascii="宋体" w:hAnsi="宋体"/>
          <w:sz w:val="24"/>
          <w:szCs w:val="24"/>
        </w:rPr>
        <w:t xml:space="preserve">，</w:t>
      </w:r>
      <w:r>
        <w:rPr>
          <w:rFonts w:ascii="宋体" w:hAnsi="宋体"/>
          <w:sz w:val="24"/>
          <w:szCs w:val="24"/>
        </w:rPr>
        <w:t xml:space="preserve">参与配送人员应</w:t>
      </w:r>
      <w:r>
        <w:rPr>
          <w:rFonts w:hint="eastAsia" w:ascii="宋体" w:hAnsi="宋体"/>
          <w:sz w:val="24"/>
          <w:szCs w:val="24"/>
        </w:rPr>
        <w:t xml:space="preserve">身体健康</w:t>
      </w:r>
      <w:r>
        <w:rPr>
          <w:rFonts w:ascii="宋体" w:hAnsi="宋体"/>
          <w:sz w:val="24"/>
          <w:szCs w:val="24"/>
        </w:rPr>
        <w:t xml:space="preserve">并具有健康证</w:t>
      </w:r>
      <w:r>
        <w:rPr>
          <w:rFonts w:hint="eastAsia" w:ascii="宋体" w:hAnsi="宋体"/>
          <w:sz w:val="24"/>
          <w:szCs w:val="24"/>
        </w:rPr>
        <w:t xml:space="preserve">。</w:t>
      </w:r>
      <w:r>
        <w:rPr>
          <w:rFonts w:ascii="宋体" w:hAnsi="宋体"/>
          <w:sz w:val="24"/>
          <w:szCs w:val="24"/>
        </w:rPr>
        <w:t xml:space="preserve">每日的配送清单须是打印稿，并仔细核对采购清单，确保采购人食堂所需的食品原材料品种、品牌、规格、数量、质量等准确无误，并在规定时间内及时送达；配送公司向采购人提供商品的品牌、规格必须与合同规定一致，严禁擅自更换商品品牌、规格，如发现食材卫生质量问题或者以次充好，配送公司应无条件退货或换货，并根据合同规定进行处理。</w:t>
      </w:r>
      <w:r/>
    </w:p>
    <w:p>
      <w:pPr>
        <w:pStyle w:val="865"/>
        <w:ind w:firstLine="480"/>
        <w:spacing w:line="460" w:lineRule="exact"/>
        <w:rPr>
          <w:rFonts w:hint="eastAsia" w:ascii="宋体" w:hAnsi="宋体"/>
          <w:sz w:val="24"/>
          <w:szCs w:val="24"/>
        </w:rPr>
      </w:pPr>
      <w:r>
        <w:rPr>
          <w:rFonts w:ascii="宋体" w:hAnsi="宋体"/>
          <w:sz w:val="24"/>
          <w:szCs w:val="24"/>
        </w:rPr>
        <w:t xml:space="preserve">2.3配送公司严</w:t>
      </w:r>
      <w:r>
        <w:rPr>
          <w:rFonts w:ascii="宋体" w:hAnsi="宋体"/>
          <w:sz w:val="24"/>
          <w:szCs w:val="24"/>
        </w:rPr>
        <w:t xml:space="preserve">禁提供以下食品：（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w:t>
      </w:r>
      <w:r>
        <w:rPr>
          <w:rFonts w:hint="eastAsia" w:ascii="宋体" w:hAnsi="宋体"/>
          <w:sz w:val="24"/>
          <w:szCs w:val="24"/>
        </w:rPr>
      </w:r>
      <w:r/>
    </w:p>
    <w:p>
      <w:pPr>
        <w:pStyle w:val="865"/>
        <w:ind w:firstLine="480"/>
        <w:spacing w:line="460" w:lineRule="exact"/>
        <w:rPr>
          <w:rFonts w:ascii="宋体" w:hAnsi="宋体"/>
          <w:sz w:val="24"/>
          <w:szCs w:val="24"/>
        </w:rPr>
      </w:pPr>
      <w:r>
        <w:rPr>
          <w:rFonts w:ascii="宋体" w:hAnsi="宋体"/>
          <w:sz w:val="24"/>
          <w:szCs w:val="24"/>
        </w:rPr>
        <w:t xml:space="preserve">有</w:t>
      </w:r>
      <w:r>
        <w:rPr>
          <w:rFonts w:hint="eastAsia" w:ascii="宋体" w:hAnsi="宋体"/>
          <w:sz w:val="24"/>
          <w:szCs w:val="24"/>
        </w:rPr>
        <w:t xml:space="preserve">上述</w:t>
      </w:r>
      <w:r>
        <w:rPr>
          <w:rFonts w:ascii="宋体" w:hAnsi="宋体"/>
          <w:sz w:val="24"/>
          <w:szCs w:val="24"/>
        </w:rPr>
        <w:t xml:space="preserve">情形之一，</w:t>
      </w:r>
      <w:r>
        <w:rPr>
          <w:rFonts w:hint="eastAsia" w:ascii="宋体" w:hAnsi="宋体"/>
          <w:sz w:val="24"/>
          <w:szCs w:val="24"/>
        </w:rPr>
        <w:t xml:space="preserve">采购人</w:t>
      </w:r>
      <w:r>
        <w:rPr>
          <w:rFonts w:ascii="宋体" w:hAnsi="宋体"/>
          <w:sz w:val="24"/>
          <w:szCs w:val="24"/>
        </w:rPr>
        <w:t xml:space="preserve">可要求</w:t>
      </w:r>
      <w:r>
        <w:rPr>
          <w:rFonts w:hint="eastAsia" w:ascii="宋体" w:hAnsi="宋体"/>
          <w:sz w:val="24"/>
          <w:szCs w:val="24"/>
        </w:rPr>
        <w:t xml:space="preserve">配送公司</w:t>
      </w:r>
      <w:r>
        <w:rPr>
          <w:rFonts w:ascii="宋体" w:hAnsi="宋体"/>
          <w:sz w:val="24"/>
          <w:szCs w:val="24"/>
        </w:rPr>
        <w:t xml:space="preserve">立即无条件退货或换货，如因</w:t>
      </w:r>
      <w:r>
        <w:rPr>
          <w:rFonts w:hint="eastAsia" w:ascii="宋体" w:hAnsi="宋体"/>
          <w:sz w:val="24"/>
          <w:szCs w:val="24"/>
        </w:rPr>
        <w:t xml:space="preserve">配送公司</w:t>
      </w:r>
      <w:r>
        <w:rPr>
          <w:rFonts w:ascii="宋体" w:hAnsi="宋体"/>
          <w:sz w:val="24"/>
          <w:szCs w:val="24"/>
        </w:rPr>
        <w:t xml:space="preserve">未立即退换食材而造成不良后果的，</w:t>
      </w:r>
      <w:r>
        <w:rPr>
          <w:rFonts w:hint="eastAsia" w:ascii="宋体" w:hAnsi="宋体"/>
          <w:sz w:val="24"/>
          <w:szCs w:val="24"/>
        </w:rPr>
        <w:t xml:space="preserve">将</w:t>
      </w:r>
      <w:r>
        <w:rPr>
          <w:rFonts w:ascii="宋体" w:hAnsi="宋体"/>
          <w:sz w:val="24"/>
          <w:szCs w:val="24"/>
        </w:rPr>
        <w:t xml:space="preserve">从货款中扣除相当于本次配送货物金额的2~5倍违约金</w:t>
      </w:r>
      <w:r>
        <w:rPr>
          <w:rFonts w:hint="eastAsia" w:ascii="宋体" w:hAnsi="宋体"/>
          <w:sz w:val="24"/>
          <w:szCs w:val="24"/>
        </w:rPr>
        <w:t xml:space="preserve">，出现2次以上或者情况严重的采购人有权单方面解除合同。</w:t>
      </w:r>
      <w:r>
        <w:rPr>
          <w:rFonts w:ascii="宋体" w:hAnsi="宋体"/>
          <w:sz w:val="24"/>
          <w:szCs w:val="24"/>
        </w:rPr>
      </w:r>
      <w:r/>
    </w:p>
    <w:p>
      <w:pPr>
        <w:pStyle w:val="865"/>
        <w:ind w:firstLine="480"/>
        <w:spacing w:line="460" w:lineRule="exact"/>
        <w:rPr>
          <w:rFonts w:ascii="宋体" w:hAnsi="宋体"/>
          <w:i/>
          <w:sz w:val="24"/>
          <w:szCs w:val="24"/>
          <w:u w:val="single"/>
        </w:rPr>
      </w:pPr>
      <w:r>
        <w:rPr>
          <w:rFonts w:hint="eastAsia" w:ascii="宋体" w:hAnsi="宋体"/>
          <w:i/>
          <w:sz w:val="24"/>
          <w:szCs w:val="24"/>
          <w:u w:val="single"/>
        </w:rPr>
        <w:t xml:space="preserve">★</w:t>
      </w:r>
      <w:r>
        <w:rPr>
          <w:rFonts w:ascii="宋体" w:hAnsi="宋体"/>
          <w:i/>
          <w:sz w:val="24"/>
          <w:szCs w:val="24"/>
          <w:u w:val="single"/>
        </w:rPr>
        <w:t xml:space="preserve">2.4每次配送均需提供配送食材的检测报告、食材检验合格证等合格证明材料。</w:t>
      </w:r>
      <w:r/>
    </w:p>
    <w:p>
      <w:pPr>
        <w:pStyle w:val="865"/>
        <w:ind w:firstLine="480"/>
        <w:spacing w:line="460" w:lineRule="exact"/>
        <w:rPr>
          <w:rFonts w:ascii="宋体" w:hAnsi="宋体"/>
          <w:sz w:val="24"/>
          <w:szCs w:val="24"/>
        </w:rPr>
      </w:pPr>
      <w:r>
        <w:rPr>
          <w:rFonts w:ascii="宋体" w:hAnsi="宋体"/>
          <w:sz w:val="24"/>
          <w:szCs w:val="24"/>
        </w:rPr>
        <w:t xml:space="preserve">2.5配送公司必须用带冷藏或冷冻功能的厢式货车用于本项目配送服务</w:t>
      </w:r>
      <w:r>
        <w:rPr>
          <w:rFonts w:hint="eastAsia" w:ascii="宋体" w:hAnsi="宋体"/>
          <w:sz w:val="24"/>
          <w:szCs w:val="24"/>
        </w:rPr>
        <w:t xml:space="preserve">。</w:t>
      </w:r>
      <w:r>
        <w:rPr>
          <w:rFonts w:ascii="宋体" w:hAnsi="宋体"/>
          <w:sz w:val="24"/>
          <w:szCs w:val="24"/>
        </w:rPr>
        <w:t xml:space="preserve">若达不到要求，“定点配送”管理中心以及采购人在考核中酌情扣分，情节严重造成不良后果的将取消配送资格。</w:t>
      </w:r>
      <w:r/>
    </w:p>
    <w:p>
      <w:pPr>
        <w:pStyle w:val="865"/>
        <w:ind w:firstLine="480"/>
        <w:spacing w:line="460" w:lineRule="exact"/>
        <w:rPr>
          <w:rFonts w:hint="eastAsia" w:ascii="宋体" w:hAnsi="宋体"/>
          <w:sz w:val="24"/>
          <w:szCs w:val="24"/>
        </w:rPr>
      </w:pPr>
      <w:r>
        <w:rPr>
          <w:rFonts w:ascii="宋体" w:hAnsi="宋体"/>
          <w:sz w:val="24"/>
          <w:szCs w:val="24"/>
        </w:rPr>
        <w:t xml:space="preserve">2.6配送公司所投入的所有冷藏或冷冻功能的厢式货车</w:t>
      </w:r>
      <w:r>
        <w:rPr>
          <w:rFonts w:hint="eastAsia" w:ascii="宋体" w:hAnsi="宋体"/>
          <w:sz w:val="24"/>
          <w:szCs w:val="24"/>
        </w:rPr>
        <w:t xml:space="preserve">车</w:t>
      </w:r>
      <w:r>
        <w:rPr>
          <w:rFonts w:ascii="宋体" w:hAnsi="宋体"/>
          <w:sz w:val="24"/>
          <w:szCs w:val="24"/>
        </w:rPr>
        <w:t xml:space="preserve">辆在签订合同前必须装有GPS定位系统，车厢内安装视频监控设备。</w:t>
      </w:r>
      <w:r>
        <w:rPr>
          <w:rFonts w:hint="eastAsia" w:ascii="宋体" w:hAnsi="宋体"/>
          <w:sz w:val="24"/>
          <w:szCs w:val="24"/>
        </w:rPr>
      </w:r>
      <w:r/>
    </w:p>
    <w:p>
      <w:pPr>
        <w:pStyle w:val="865"/>
        <w:ind w:firstLine="480"/>
        <w:spacing w:line="4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 </w:t>
      </w:r>
      <w:r>
        <w:rPr>
          <w:rFonts w:ascii="宋体" w:hAnsi="宋体"/>
          <w:sz w:val="24"/>
          <w:szCs w:val="24"/>
        </w:rPr>
        <w:t xml:space="preserve">配送公司在日常配送过程中如有出现食材少送</w:t>
      </w:r>
      <w:r>
        <w:rPr>
          <w:rFonts w:hint="eastAsia" w:ascii="宋体" w:hAnsi="宋体"/>
          <w:sz w:val="24"/>
          <w:szCs w:val="24"/>
        </w:rPr>
        <w:t xml:space="preserve">、</w:t>
      </w:r>
      <w:r>
        <w:rPr>
          <w:rFonts w:ascii="宋体" w:hAnsi="宋体"/>
          <w:sz w:val="24"/>
          <w:szCs w:val="24"/>
        </w:rPr>
        <w:t xml:space="preserve">漏送情况</w:t>
      </w:r>
      <w:r>
        <w:rPr>
          <w:rFonts w:hint="eastAsia" w:ascii="宋体" w:hAnsi="宋体"/>
          <w:sz w:val="24"/>
          <w:szCs w:val="24"/>
        </w:rPr>
        <w:t xml:space="preserve">，</w:t>
      </w:r>
      <w:r>
        <w:rPr>
          <w:rFonts w:ascii="宋体" w:hAnsi="宋体"/>
          <w:sz w:val="24"/>
          <w:szCs w:val="24"/>
        </w:rPr>
        <w:t xml:space="preserve">应及时安排进行补发配送</w:t>
      </w:r>
      <w:r>
        <w:rPr>
          <w:rFonts w:hint="eastAsia" w:ascii="宋体" w:hAnsi="宋体"/>
          <w:sz w:val="24"/>
          <w:szCs w:val="24"/>
        </w:rPr>
        <w:t xml:space="preserve">并在最短时间内送达，如因此影响到的采购人正常用餐的，将相关考核办法进行处罚。</w:t>
      </w:r>
      <w:r/>
    </w:p>
    <w:p>
      <w:pPr>
        <w:pStyle w:val="865"/>
        <w:ind w:firstLine="480"/>
        <w:spacing w:line="460" w:lineRule="exact"/>
        <w:rPr>
          <w:rFonts w:ascii="宋体" w:hAnsi="宋体"/>
          <w:sz w:val="24"/>
          <w:szCs w:val="24"/>
        </w:rPr>
      </w:pPr>
      <w:r>
        <w:rPr>
          <w:rFonts w:hint="eastAsia" w:ascii="宋体" w:hAnsi="宋体"/>
          <w:sz w:val="24"/>
          <w:szCs w:val="24"/>
        </w:rPr>
        <w:t xml:space="preserve">2.8 </w:t>
      </w:r>
      <w:r>
        <w:rPr>
          <w:rFonts w:hint="eastAsia" w:ascii="宋体" w:hAnsi="宋体"/>
          <w:sz w:val="24"/>
          <w:szCs w:val="24"/>
        </w:rPr>
        <w:t xml:space="preserve">如接到</w:t>
      </w:r>
      <w:r>
        <w:rPr>
          <w:rFonts w:ascii="宋体" w:hAnsi="宋体"/>
          <w:sz w:val="24"/>
          <w:szCs w:val="24"/>
        </w:rPr>
        <w:t xml:space="preserve">采购人</w:t>
      </w:r>
      <w:r>
        <w:rPr>
          <w:rFonts w:hint="eastAsia" w:ascii="宋体" w:hAnsi="宋体"/>
          <w:sz w:val="24"/>
          <w:szCs w:val="24"/>
        </w:rPr>
        <w:t xml:space="preserve">下达</w:t>
      </w:r>
      <w:r>
        <w:rPr>
          <w:rFonts w:ascii="宋体" w:hAnsi="宋体"/>
          <w:sz w:val="24"/>
          <w:szCs w:val="24"/>
        </w:rPr>
        <w:t xml:space="preserve">的紧急配送任务的，需</w:t>
      </w:r>
      <w:r>
        <w:rPr>
          <w:rFonts w:hint="eastAsia" w:ascii="宋体" w:hAnsi="宋体"/>
          <w:sz w:val="24"/>
          <w:szCs w:val="24"/>
        </w:rPr>
        <w:t xml:space="preserve">积极</w:t>
      </w:r>
      <w:r>
        <w:rPr>
          <w:rFonts w:ascii="宋体" w:hAnsi="宋体"/>
          <w:sz w:val="24"/>
          <w:szCs w:val="24"/>
        </w:rPr>
        <w:t xml:space="preserve">响应，根据采购</w:t>
      </w:r>
      <w:r>
        <w:rPr>
          <w:rFonts w:hint="eastAsia" w:ascii="宋体" w:hAnsi="宋体"/>
          <w:sz w:val="24"/>
          <w:szCs w:val="24"/>
        </w:rPr>
        <w:t xml:space="preserve">人</w:t>
      </w:r>
      <w:r>
        <w:rPr>
          <w:rFonts w:ascii="宋体" w:hAnsi="宋体"/>
          <w:sz w:val="24"/>
          <w:szCs w:val="24"/>
        </w:rPr>
        <w:t xml:space="preserve">要求按时送达。</w:t>
      </w:r>
      <w:r/>
    </w:p>
    <w:p>
      <w:pPr>
        <w:pStyle w:val="865"/>
        <w:ind w:firstLine="240"/>
        <w:spacing w:line="440" w:lineRule="exact"/>
        <w:rPr>
          <w:rFonts w:ascii="宋体" w:hAnsi="宋体"/>
          <w:i/>
          <w:sz w:val="24"/>
          <w:szCs w:val="24"/>
          <w:u w:val="single"/>
        </w:rPr>
      </w:pPr>
      <w:r>
        <w:rPr>
          <w:rFonts w:hint="eastAsia" w:ascii="宋体" w:hAnsi="宋体"/>
          <w:i/>
          <w:sz w:val="24"/>
          <w:szCs w:val="24"/>
          <w:u w:val="single"/>
        </w:rPr>
        <w:t xml:space="preserve">★</w:t>
      </w:r>
      <w:r>
        <w:rPr>
          <w:rFonts w:ascii="宋体" w:hAnsi="宋体"/>
          <w:i/>
          <w:sz w:val="24"/>
          <w:szCs w:val="24"/>
          <w:u w:val="single"/>
        </w:rPr>
        <w:t xml:space="preserve">3、</w:t>
      </w:r>
      <w:r>
        <w:rPr>
          <w:rFonts w:hint="eastAsia" w:ascii="宋体" w:hAnsi="宋体"/>
          <w:i/>
          <w:sz w:val="24"/>
          <w:szCs w:val="24"/>
          <w:u w:val="single"/>
        </w:rPr>
        <w:t xml:space="preserve">食材称重</w:t>
      </w:r>
      <w:r>
        <w:rPr>
          <w:rFonts w:ascii="宋体" w:hAnsi="宋体"/>
          <w:i/>
          <w:sz w:val="24"/>
          <w:szCs w:val="24"/>
          <w:u w:val="single"/>
        </w:rPr>
        <w:t xml:space="preserve">说明</w:t>
      </w:r>
      <w:r/>
    </w:p>
    <w:p>
      <w:pPr>
        <w:pStyle w:val="865"/>
        <w:ind w:firstLine="480"/>
        <w:spacing w:line="460" w:lineRule="exact"/>
        <w:rPr>
          <w:rFonts w:ascii="宋体" w:hAnsi="宋体"/>
          <w:i/>
          <w:sz w:val="24"/>
          <w:szCs w:val="24"/>
          <w:u w:val="single"/>
        </w:rPr>
      </w:pPr>
      <w:r>
        <w:rPr>
          <w:rFonts w:ascii="宋体" w:hAnsi="宋体"/>
          <w:i/>
          <w:sz w:val="24"/>
          <w:szCs w:val="24"/>
          <w:u w:val="single"/>
        </w:rPr>
        <w:t xml:space="preserve">3.1蔬菜：送至单位食堂后，经采购人称重无黄叶、叶面干净无明显泥土的蔬菜。</w:t>
      </w:r>
      <w:r/>
    </w:p>
    <w:p>
      <w:pPr>
        <w:pStyle w:val="865"/>
        <w:ind w:firstLine="480"/>
        <w:spacing w:line="460" w:lineRule="exact"/>
        <w:rPr>
          <w:rFonts w:hint="eastAsia" w:ascii="宋体" w:hAnsi="宋体"/>
          <w:i/>
          <w:sz w:val="24"/>
          <w:szCs w:val="24"/>
          <w:u w:val="single"/>
        </w:rPr>
      </w:pPr>
      <w:r>
        <w:rPr>
          <w:rFonts w:ascii="宋体" w:hAnsi="宋体"/>
          <w:i/>
          <w:sz w:val="24"/>
          <w:szCs w:val="24"/>
          <w:u w:val="single"/>
        </w:rPr>
        <w:t xml:space="preserve">3.2鱼类：送至单位食堂后，经采购人称重鲜活、鳞片齐全的鱼类</w:t>
      </w:r>
      <w:r>
        <w:rPr>
          <w:rFonts w:hint="eastAsia" w:ascii="宋体" w:hAnsi="宋体"/>
          <w:i/>
          <w:sz w:val="24"/>
          <w:szCs w:val="24"/>
          <w:u w:val="single"/>
        </w:rPr>
        <w:t xml:space="preserve">，鱼类制品符合采购要求。</w:t>
      </w:r>
      <w:r/>
    </w:p>
    <w:p>
      <w:pPr>
        <w:pStyle w:val="865"/>
        <w:ind w:firstLine="480"/>
        <w:spacing w:line="460" w:lineRule="exact"/>
        <w:rPr>
          <w:rFonts w:hint="eastAsia" w:ascii="宋体" w:hAnsi="宋体"/>
          <w:i/>
          <w:sz w:val="24"/>
          <w:szCs w:val="24"/>
          <w:u w:val="single"/>
        </w:rPr>
      </w:pPr>
      <w:r>
        <w:rPr>
          <w:rFonts w:ascii="宋体" w:hAnsi="宋体"/>
          <w:i/>
          <w:sz w:val="24"/>
          <w:szCs w:val="24"/>
          <w:u w:val="single"/>
        </w:rPr>
        <w:t xml:space="preserve">3.3禽类：送至单位食堂后，经采购人称重去内脏、表皮无毛，无血迹、无污物、无注水的禽类</w:t>
      </w:r>
      <w:r>
        <w:rPr>
          <w:rFonts w:hint="eastAsia" w:ascii="宋体" w:hAnsi="宋体"/>
          <w:i/>
          <w:sz w:val="24"/>
          <w:szCs w:val="24"/>
          <w:u w:val="single"/>
        </w:rPr>
        <w:t xml:space="preserve">。</w:t>
      </w:r>
      <w:r/>
    </w:p>
    <w:p>
      <w:pPr>
        <w:pStyle w:val="865"/>
        <w:ind w:firstLine="480"/>
        <w:spacing w:line="460" w:lineRule="exact"/>
        <w:rPr>
          <w:rFonts w:hint="eastAsia" w:ascii="宋体" w:hAnsi="宋体"/>
          <w:bCs/>
          <w:i/>
          <w:sz w:val="24"/>
          <w:szCs w:val="24"/>
          <w:u w:val="single"/>
        </w:rPr>
      </w:pPr>
      <w:r>
        <w:rPr>
          <w:rFonts w:hint="eastAsia" w:ascii="宋体" w:hAnsi="宋体"/>
          <w:i/>
          <w:sz w:val="24"/>
          <w:szCs w:val="24"/>
          <w:u w:val="single"/>
        </w:rPr>
        <w:t xml:space="preserve">3.4食材在配送前应经过初步清理，若送达的食材未达到上述称重要求，采购人将按比例扣除杂质后进行称重，情节严重的将退回食材</w:t>
      </w:r>
      <w:r>
        <w:rPr>
          <w:rFonts w:hint="eastAsia" w:ascii="宋体" w:hAnsi="宋体"/>
          <w:i/>
          <w:sz w:val="24"/>
          <w:szCs w:val="24"/>
          <w:u w:val="single"/>
        </w:rPr>
        <w:t xml:space="preserve">。</w:t>
      </w:r>
      <w:r>
        <w:rPr>
          <w:rFonts w:hint="eastAsia" w:ascii="宋体" w:hAnsi="宋体"/>
          <w:i/>
          <w:sz w:val="24"/>
          <w:szCs w:val="24"/>
          <w:u w:val="single"/>
        </w:rPr>
        <w:t xml:space="preserve">并按相关考核办法进行处罚。</w:t>
      </w:r>
      <w:r>
        <w:rPr>
          <w:rFonts w:ascii="宋体" w:hAnsi="宋体"/>
          <w:i/>
          <w:sz w:val="24"/>
          <w:szCs w:val="24"/>
          <w:u w:val="single"/>
        </w:rPr>
        <w:br w:type="textWrapping" w:clear="all"/>
      </w:r>
      <w:r>
        <w:rPr>
          <w:rFonts w:hint="eastAsia" w:ascii="宋体" w:hAnsi="宋体"/>
          <w:i/>
          <w:sz w:val="24"/>
          <w:szCs w:val="24"/>
          <w:u w:val="single"/>
        </w:rPr>
        <w:t xml:space="preserve">★</w:t>
      </w:r>
      <w:r>
        <w:rPr>
          <w:rFonts w:hint="eastAsia" w:ascii="宋体" w:hAnsi="宋体"/>
          <w:bCs/>
          <w:i/>
          <w:sz w:val="24"/>
          <w:szCs w:val="24"/>
          <w:u w:val="single"/>
        </w:rPr>
        <w:t xml:space="preserve">4、食材品种及初加工</w:t>
      </w:r>
      <w:r/>
    </w:p>
    <w:p>
      <w:pPr>
        <w:pStyle w:val="865"/>
        <w:ind w:firstLine="480"/>
        <w:spacing w:line="460" w:lineRule="exact"/>
        <w:rPr>
          <w:rFonts w:ascii="宋体" w:hAnsi="宋体"/>
          <w:i/>
          <w:sz w:val="24"/>
          <w:szCs w:val="24"/>
          <w:u w:val="single"/>
        </w:rPr>
      </w:pPr>
      <w:r>
        <w:rPr>
          <w:rFonts w:hint="eastAsia" w:ascii="宋体" w:hAnsi="宋体"/>
          <w:i/>
          <w:sz w:val="24"/>
          <w:szCs w:val="24"/>
          <w:u w:val="single"/>
        </w:rPr>
        <w:t xml:space="preserve">4.1</w:t>
      </w:r>
      <w:r>
        <w:rPr>
          <w:rFonts w:ascii="宋体" w:hAnsi="宋体"/>
          <w:i/>
          <w:sz w:val="24"/>
          <w:szCs w:val="24"/>
          <w:u w:val="single"/>
        </w:rPr>
        <w:t xml:space="preserve">供应商提供的</w:t>
      </w:r>
      <w:r>
        <w:rPr>
          <w:rFonts w:hint="eastAsia" w:ascii="宋体" w:hAnsi="宋体"/>
          <w:i/>
          <w:sz w:val="24"/>
          <w:szCs w:val="24"/>
          <w:u w:val="single"/>
        </w:rPr>
        <w:t xml:space="preserve">食材</w:t>
      </w:r>
      <w:r>
        <w:rPr>
          <w:rFonts w:hint="eastAsia" w:ascii="宋体" w:hAnsi="宋体"/>
          <w:i/>
          <w:sz w:val="24"/>
          <w:szCs w:val="24"/>
          <w:u w:val="single"/>
        </w:rPr>
        <w:t xml:space="preserve">应均为市场上常见品种</w:t>
      </w:r>
      <w:r>
        <w:rPr>
          <w:rFonts w:hint="eastAsia" w:ascii="宋体" w:hAnsi="宋体"/>
          <w:i/>
          <w:sz w:val="24"/>
          <w:szCs w:val="24"/>
          <w:u w:val="single"/>
        </w:rPr>
        <w:t xml:space="preserve">。</w:t>
      </w:r>
      <w:r>
        <w:rPr>
          <w:rFonts w:ascii="宋体" w:hAnsi="宋体"/>
          <w:i/>
          <w:sz w:val="24"/>
          <w:szCs w:val="24"/>
          <w:u w:val="single"/>
        </w:rPr>
        <w:t xml:space="preserve">大米应优选口感</w:t>
      </w:r>
      <w:r>
        <w:rPr>
          <w:rFonts w:ascii="宋体" w:hAnsi="宋体"/>
          <w:i/>
          <w:sz w:val="24"/>
          <w:szCs w:val="24"/>
          <w:u w:val="single"/>
        </w:rPr>
        <w:t xml:space="preserve">好</w:t>
      </w:r>
      <w:r>
        <w:rPr>
          <w:rFonts w:hint="eastAsia" w:ascii="宋体" w:hAnsi="宋体"/>
          <w:i/>
          <w:sz w:val="24"/>
          <w:szCs w:val="24"/>
          <w:u w:val="single"/>
        </w:rPr>
        <w:t xml:space="preserve">、</w:t>
      </w:r>
      <w:r>
        <w:rPr>
          <w:rFonts w:ascii="宋体" w:hAnsi="宋体"/>
          <w:i/>
          <w:sz w:val="24"/>
          <w:szCs w:val="24"/>
          <w:u w:val="single"/>
        </w:rPr>
        <w:t xml:space="preserve">销量佳符合</w:t>
      </w:r>
      <w:r>
        <w:rPr>
          <w:rFonts w:hint="eastAsia" w:ascii="宋体" w:hAnsi="宋体"/>
          <w:i/>
          <w:sz w:val="24"/>
          <w:szCs w:val="24"/>
          <w:u w:val="single"/>
        </w:rPr>
        <w:t xml:space="preserve">本地</w:t>
      </w:r>
      <w:r>
        <w:rPr>
          <w:rFonts w:ascii="宋体" w:hAnsi="宋体"/>
          <w:i/>
          <w:sz w:val="24"/>
          <w:szCs w:val="24"/>
          <w:u w:val="single"/>
        </w:rPr>
        <w:t xml:space="preserve">口味的</w:t>
      </w:r>
      <w:r>
        <w:rPr>
          <w:rFonts w:hint="eastAsia" w:ascii="宋体" w:hAnsi="宋体"/>
          <w:i/>
          <w:sz w:val="24"/>
          <w:szCs w:val="24"/>
          <w:u w:val="single"/>
        </w:rPr>
        <w:t xml:space="preserve">产品。</w:t>
      </w:r>
      <w:r>
        <w:rPr>
          <w:rFonts w:ascii="宋体" w:hAnsi="宋体"/>
          <w:i/>
          <w:sz w:val="24"/>
          <w:szCs w:val="24"/>
          <w:u w:val="single"/>
          <w:lang w:val="en-US"/>
        </w:rPr>
        <w:t xml:space="preserve">冷鲜肉产品应以周边地区养殖场、检疫合格的鲜活健康猪源为主，</w:t>
      </w:r>
      <w:r>
        <w:rPr>
          <w:rFonts w:hint="eastAsia" w:ascii="宋体" w:hAnsi="宋体"/>
          <w:i/>
          <w:sz w:val="24"/>
          <w:szCs w:val="24"/>
          <w:u w:val="single"/>
          <w:lang w:val="en-US"/>
        </w:rPr>
        <w:t xml:space="preserve">并</w:t>
      </w:r>
      <w:r>
        <w:rPr>
          <w:rFonts w:ascii="宋体" w:hAnsi="宋体"/>
          <w:i/>
          <w:sz w:val="24"/>
          <w:szCs w:val="24"/>
          <w:u w:val="single"/>
          <w:lang w:val="en-US"/>
        </w:rPr>
        <w:t xml:space="preserve">经定点屠宰厂屠宰加工</w:t>
      </w:r>
      <w:r>
        <w:rPr>
          <w:rFonts w:hint="eastAsia" w:ascii="宋体" w:hAnsi="宋体"/>
          <w:i/>
          <w:sz w:val="24"/>
          <w:szCs w:val="24"/>
          <w:u w:val="single"/>
          <w:lang w:val="en-US"/>
        </w:rPr>
        <w:t xml:space="preserve">，</w:t>
      </w:r>
      <w:r>
        <w:rPr>
          <w:rFonts w:hint="eastAsia" w:ascii="宋体" w:hAnsi="宋体"/>
          <w:i/>
          <w:sz w:val="24"/>
          <w:szCs w:val="24"/>
          <w:u w:val="single"/>
          <w:lang w:val="en-US"/>
        </w:rPr>
        <w:t xml:space="preserve">运输时间短，</w:t>
      </w:r>
      <w:r>
        <w:rPr>
          <w:rFonts w:ascii="宋体" w:hAnsi="宋体"/>
          <w:i/>
          <w:sz w:val="24"/>
          <w:szCs w:val="24"/>
          <w:u w:val="single"/>
          <w:lang w:val="en-US"/>
        </w:rPr>
        <w:t xml:space="preserve">保证冷鲜肉产品</w:t>
      </w:r>
      <w:r>
        <w:rPr>
          <w:rFonts w:ascii="宋体" w:hAnsi="宋体"/>
          <w:i/>
          <w:sz w:val="24"/>
          <w:szCs w:val="24"/>
          <w:u w:val="single"/>
          <w:lang w:val="en-US"/>
        </w:rPr>
        <w:t xml:space="preserve">质量及</w:t>
      </w:r>
      <w:r>
        <w:rPr>
          <w:rFonts w:ascii="宋体" w:hAnsi="宋体"/>
          <w:i/>
          <w:sz w:val="24"/>
          <w:szCs w:val="24"/>
          <w:u w:val="single"/>
          <w:lang w:val="en-US"/>
        </w:rPr>
        <w:t xml:space="preserve">新鲜度</w:t>
      </w:r>
      <w:r>
        <w:rPr>
          <w:rFonts w:hint="eastAsia" w:ascii="宋体" w:hAnsi="宋体"/>
          <w:i/>
          <w:sz w:val="24"/>
          <w:szCs w:val="24"/>
          <w:u w:val="single"/>
          <w:lang w:val="en-US"/>
        </w:rPr>
        <w:t xml:space="preserve">。</w:t>
      </w:r>
      <w:r>
        <w:rPr>
          <w:rFonts w:ascii="宋体" w:hAnsi="宋体"/>
          <w:i/>
          <w:sz w:val="24"/>
          <w:szCs w:val="24"/>
          <w:u w:val="single"/>
        </w:rPr>
      </w:r>
      <w:r/>
    </w:p>
    <w:p>
      <w:pPr>
        <w:pStyle w:val="865"/>
        <w:ind w:firstLine="480"/>
        <w:spacing w:line="460" w:lineRule="exact"/>
        <w:rPr>
          <w:rFonts w:hint="eastAsia" w:ascii="宋体" w:hAnsi="宋体"/>
          <w:i/>
          <w:sz w:val="24"/>
          <w:szCs w:val="24"/>
          <w:u w:val="single"/>
        </w:rPr>
      </w:pPr>
      <w:r>
        <w:rPr>
          <w:rFonts w:hint="eastAsia" w:ascii="宋体" w:hAnsi="宋体"/>
          <w:i/>
          <w:sz w:val="24"/>
          <w:szCs w:val="24"/>
          <w:u w:val="single"/>
        </w:rPr>
        <w:t xml:space="preserve">4.2</w:t>
      </w:r>
      <w:r>
        <w:rPr>
          <w:rFonts w:hint="eastAsia" w:ascii="宋体" w:hAnsi="宋体"/>
          <w:i/>
          <w:sz w:val="24"/>
          <w:szCs w:val="24"/>
          <w:u w:val="single"/>
        </w:rPr>
        <w:t xml:space="preserve">若中标人提供的食材为特殊品种或售价远高于本食材</w:t>
      </w:r>
      <w:r>
        <w:rPr>
          <w:rFonts w:ascii="宋体" w:hAnsi="宋体"/>
          <w:i/>
          <w:sz w:val="24"/>
          <w:szCs w:val="24"/>
          <w:u w:val="single"/>
        </w:rPr>
        <w:t xml:space="preserve">市场</w:t>
      </w:r>
      <w:r>
        <w:rPr>
          <w:rFonts w:hint="eastAsia" w:ascii="宋体" w:hAnsi="宋体"/>
          <w:i/>
          <w:sz w:val="24"/>
          <w:szCs w:val="24"/>
          <w:u w:val="single"/>
        </w:rPr>
        <w:t xml:space="preserve">平均</w:t>
      </w:r>
      <w:r>
        <w:rPr>
          <w:rFonts w:ascii="宋体" w:hAnsi="宋体"/>
          <w:i/>
          <w:sz w:val="24"/>
          <w:szCs w:val="24"/>
          <w:u w:val="single"/>
        </w:rPr>
        <w:t xml:space="preserve">零售价</w:t>
      </w:r>
      <w:r>
        <w:rPr>
          <w:rFonts w:hint="eastAsia" w:ascii="宋体" w:hAnsi="宋体"/>
          <w:i/>
          <w:sz w:val="24"/>
          <w:szCs w:val="24"/>
          <w:u w:val="single"/>
        </w:rPr>
        <w:t xml:space="preserve">的，中标人供货前必须</w:t>
      </w:r>
      <w:r>
        <w:rPr>
          <w:rFonts w:ascii="宋体" w:hAnsi="宋体"/>
          <w:i/>
          <w:sz w:val="24"/>
          <w:szCs w:val="24"/>
          <w:u w:val="single"/>
        </w:rPr>
        <w:t xml:space="preserve">经</w:t>
      </w:r>
      <w:r>
        <w:rPr>
          <w:rFonts w:hint="eastAsia" w:ascii="宋体" w:hAnsi="宋体"/>
          <w:i/>
          <w:sz w:val="24"/>
          <w:szCs w:val="24"/>
          <w:u w:val="single"/>
        </w:rPr>
        <w:t xml:space="preserve">过</w:t>
      </w:r>
      <w:r>
        <w:rPr>
          <w:rFonts w:ascii="宋体" w:hAnsi="宋体"/>
          <w:i/>
          <w:sz w:val="24"/>
          <w:szCs w:val="24"/>
          <w:u w:val="single"/>
        </w:rPr>
        <w:t xml:space="preserve">采购人确认</w:t>
      </w:r>
      <w:r>
        <w:rPr>
          <w:rFonts w:hint="eastAsia" w:ascii="宋体" w:hAnsi="宋体"/>
          <w:i/>
          <w:sz w:val="24"/>
          <w:szCs w:val="24"/>
          <w:u w:val="single"/>
        </w:rPr>
        <w:t xml:space="preserve">，未经过采购人确认的一律按照普通品种食材进行</w:t>
      </w:r>
      <w:r>
        <w:rPr>
          <w:rFonts w:ascii="宋体" w:hAnsi="宋体"/>
          <w:i/>
          <w:sz w:val="24"/>
          <w:szCs w:val="24"/>
          <w:u w:val="single"/>
        </w:rPr>
        <w:t xml:space="preserve">单价结算。</w:t>
      </w:r>
      <w:r>
        <w:rPr>
          <w:rFonts w:hint="eastAsia" w:ascii="宋体" w:hAnsi="宋体"/>
          <w:i/>
          <w:sz w:val="24"/>
          <w:szCs w:val="24"/>
          <w:u w:val="single"/>
        </w:rPr>
      </w:r>
      <w:r/>
    </w:p>
    <w:p>
      <w:pPr>
        <w:pStyle w:val="865"/>
        <w:ind w:firstLine="480"/>
        <w:spacing w:line="460" w:lineRule="exact"/>
        <w:rPr>
          <w:rFonts w:ascii="宋体" w:hAnsi="宋体"/>
          <w:i/>
          <w:sz w:val="24"/>
          <w:szCs w:val="24"/>
          <w:u w:val="single"/>
        </w:rPr>
      </w:pPr>
      <w:r>
        <w:rPr>
          <w:rFonts w:hint="eastAsia" w:ascii="宋体" w:hAnsi="宋体"/>
          <w:i/>
          <w:sz w:val="24"/>
          <w:szCs w:val="24"/>
          <w:u w:val="single"/>
        </w:rPr>
        <w:t xml:space="preserve">4.3</w:t>
      </w:r>
      <w:r>
        <w:rPr>
          <w:rFonts w:ascii="宋体" w:hAnsi="宋体"/>
          <w:i/>
          <w:sz w:val="24"/>
          <w:szCs w:val="24"/>
          <w:u w:val="single"/>
        </w:rPr>
        <w:t xml:space="preserve">需</w:t>
      </w:r>
      <w:r>
        <w:rPr>
          <w:rFonts w:hint="eastAsia" w:ascii="宋体" w:hAnsi="宋体"/>
          <w:i/>
          <w:sz w:val="24"/>
          <w:szCs w:val="24"/>
          <w:u w:val="single"/>
        </w:rPr>
        <w:t xml:space="preserve">中标人</w:t>
      </w:r>
      <w:r>
        <w:rPr>
          <w:rFonts w:ascii="宋体" w:hAnsi="宋体"/>
          <w:i/>
          <w:sz w:val="24"/>
          <w:szCs w:val="24"/>
          <w:u w:val="single"/>
        </w:rPr>
        <w:t xml:space="preserve">进行初加工的食材</w:t>
      </w:r>
      <w:r>
        <w:rPr>
          <w:rFonts w:hint="eastAsia" w:ascii="宋体" w:hAnsi="宋体"/>
          <w:i/>
          <w:sz w:val="24"/>
          <w:szCs w:val="24"/>
          <w:u w:val="single"/>
        </w:rPr>
        <w:t xml:space="preserve">在供货前必须</w:t>
      </w:r>
      <w:r>
        <w:rPr>
          <w:rFonts w:ascii="宋体" w:hAnsi="宋体"/>
          <w:i/>
          <w:sz w:val="24"/>
          <w:szCs w:val="24"/>
          <w:u w:val="single"/>
        </w:rPr>
        <w:t xml:space="preserve">经</w:t>
      </w:r>
      <w:r>
        <w:rPr>
          <w:rFonts w:hint="eastAsia" w:ascii="宋体" w:hAnsi="宋体"/>
          <w:i/>
          <w:sz w:val="24"/>
          <w:szCs w:val="24"/>
          <w:u w:val="single"/>
        </w:rPr>
        <w:t xml:space="preserve">过</w:t>
      </w:r>
      <w:r>
        <w:rPr>
          <w:rFonts w:ascii="宋体" w:hAnsi="宋体"/>
          <w:i/>
          <w:sz w:val="24"/>
          <w:szCs w:val="24"/>
          <w:u w:val="single"/>
        </w:rPr>
        <w:t xml:space="preserve">采购人确认</w:t>
      </w:r>
      <w:r>
        <w:rPr>
          <w:rFonts w:hint="eastAsia" w:ascii="宋体" w:hAnsi="宋体"/>
          <w:i/>
          <w:sz w:val="24"/>
          <w:szCs w:val="24"/>
          <w:u w:val="single"/>
        </w:rPr>
        <w:t xml:space="preserve">，</w:t>
      </w:r>
      <w:r>
        <w:rPr>
          <w:rFonts w:ascii="宋体" w:hAnsi="宋体"/>
          <w:i/>
          <w:sz w:val="24"/>
          <w:szCs w:val="24"/>
          <w:u w:val="single"/>
        </w:rPr>
        <w:t xml:space="preserve">按净料进行称重。除此之外，中标人若提供其他未经采购人确认的已经过初加工的食材，一律按未加工食材</w:t>
      </w:r>
      <w:r>
        <w:rPr>
          <w:rFonts w:hint="eastAsia" w:ascii="宋体" w:hAnsi="宋体"/>
          <w:i/>
          <w:sz w:val="24"/>
          <w:szCs w:val="24"/>
          <w:u w:val="single"/>
        </w:rPr>
        <w:t xml:space="preserve">进行</w:t>
      </w:r>
      <w:r>
        <w:rPr>
          <w:rFonts w:ascii="宋体" w:hAnsi="宋体"/>
          <w:i/>
          <w:sz w:val="24"/>
          <w:szCs w:val="24"/>
          <w:u w:val="single"/>
        </w:rPr>
        <w:t xml:space="preserve">单价结算。</w:t>
      </w:r>
      <w:r/>
    </w:p>
    <w:p>
      <w:pPr>
        <w:pStyle w:val="865"/>
        <w:ind w:firstLine="480"/>
        <w:spacing w:line="460" w:lineRule="exact"/>
        <w:rPr>
          <w:rFonts w:ascii="宋体" w:hAnsi="宋体"/>
          <w:i/>
          <w:sz w:val="24"/>
          <w:szCs w:val="24"/>
          <w:u w:val="single"/>
        </w:rPr>
      </w:pPr>
      <w:r>
        <w:rPr>
          <w:rFonts w:hint="eastAsia" w:ascii="宋体" w:hAnsi="宋体"/>
          <w:i/>
          <w:sz w:val="24"/>
          <w:szCs w:val="24"/>
          <w:u w:val="single"/>
        </w:rPr>
        <w:t xml:space="preserve">4.</w:t>
      </w:r>
      <w:r>
        <w:rPr>
          <w:rFonts w:hint="eastAsia" w:ascii="宋体" w:hAnsi="宋体"/>
          <w:i/>
          <w:sz w:val="24"/>
          <w:szCs w:val="24"/>
          <w:u w:val="single"/>
        </w:rPr>
        <w:t xml:space="preserve">4</w:t>
      </w:r>
      <w:r>
        <w:rPr>
          <w:rFonts w:hint="eastAsia" w:ascii="宋体" w:hAnsi="宋体"/>
          <w:i/>
          <w:sz w:val="24"/>
          <w:szCs w:val="24"/>
          <w:u w:val="single"/>
        </w:rPr>
        <w:t xml:space="preserve">如需加工的食材净料率及处理工艺详见附件17。</w:t>
      </w:r>
      <w:r>
        <w:rPr>
          <w:rFonts w:ascii="宋体" w:hAnsi="宋体"/>
          <w:i/>
          <w:sz w:val="24"/>
          <w:szCs w:val="24"/>
          <w:u w:val="single"/>
        </w:rPr>
      </w:r>
      <w:r/>
    </w:p>
    <w:p>
      <w:pPr>
        <w:pStyle w:val="865"/>
        <w:ind w:firstLine="240"/>
        <w:spacing w:line="440" w:lineRule="exact"/>
        <w:rPr>
          <w:rFonts w:ascii="宋体" w:hAnsi="宋体"/>
          <w:bCs/>
          <w:sz w:val="24"/>
          <w:szCs w:val="24"/>
        </w:rPr>
      </w:pPr>
      <w:r>
        <w:rPr>
          <w:rFonts w:hint="eastAsia" w:ascii="宋体" w:hAnsi="宋体"/>
          <w:bCs/>
          <w:sz w:val="24"/>
          <w:szCs w:val="24"/>
        </w:rPr>
        <w:t xml:space="preserve">5</w:t>
      </w:r>
      <w:r>
        <w:rPr>
          <w:rFonts w:ascii="宋体" w:hAnsi="宋体"/>
          <w:bCs/>
          <w:sz w:val="24"/>
          <w:szCs w:val="24"/>
        </w:rPr>
        <w:t xml:space="preserve">、其他要求</w:t>
      </w:r>
      <w:r/>
    </w:p>
    <w:p>
      <w:pPr>
        <w:pStyle w:val="865"/>
        <w:ind w:firstLine="480"/>
        <w:spacing w:line="460" w:lineRule="exact"/>
        <w:rPr>
          <w:rFonts w:ascii="宋体" w:hAnsi="宋体"/>
          <w:bCs/>
          <w:sz w:val="24"/>
          <w:szCs w:val="24"/>
        </w:rPr>
      </w:pPr>
      <w:r>
        <w:rPr>
          <w:rFonts w:hint="eastAsia" w:ascii="宋体" w:hAnsi="宋体"/>
          <w:sz w:val="24"/>
          <w:szCs w:val="24"/>
        </w:rPr>
        <w:t xml:space="preserve">5</w:t>
      </w:r>
      <w:r>
        <w:rPr>
          <w:rFonts w:ascii="宋体" w:hAnsi="宋体"/>
          <w:sz w:val="24"/>
          <w:szCs w:val="24"/>
        </w:rPr>
        <w:t xml:space="preserve">.1</w:t>
      </w:r>
      <w:r>
        <w:rPr>
          <w:rFonts w:ascii="宋体" w:hAnsi="宋体"/>
          <w:bCs/>
          <w:sz w:val="24"/>
          <w:szCs w:val="24"/>
        </w:rPr>
        <w:t xml:space="preserve">原材料验收由</w:t>
      </w:r>
      <w:r>
        <w:rPr>
          <w:rFonts w:ascii="宋体" w:hAnsi="宋体"/>
          <w:bCs/>
          <w:sz w:val="24"/>
          <w:szCs w:val="24"/>
        </w:rPr>
        <w:t xml:space="preserve">采购人</w:t>
      </w:r>
      <w:r>
        <w:rPr>
          <w:rFonts w:ascii="宋体" w:hAnsi="宋体"/>
          <w:bCs/>
          <w:sz w:val="24"/>
          <w:szCs w:val="24"/>
        </w:rPr>
        <w:t xml:space="preserve">、</w:t>
      </w:r>
      <w:r>
        <w:rPr>
          <w:rFonts w:hint="eastAsia" w:ascii="宋体" w:hAnsi="宋体"/>
          <w:bCs/>
          <w:sz w:val="24"/>
          <w:szCs w:val="24"/>
        </w:rPr>
        <w:t xml:space="preserve">中标人</w:t>
      </w:r>
      <w:r>
        <w:rPr>
          <w:rFonts w:ascii="宋体" w:hAnsi="宋体"/>
          <w:bCs/>
          <w:sz w:val="24"/>
          <w:szCs w:val="24"/>
        </w:rPr>
        <w:t xml:space="preserve">、食堂使用方，三方现场检验，对供应产品的质量无异议数量准确无误后，三方签字，各自留存。</w:t>
      </w:r>
      <w:r/>
    </w:p>
    <w:p>
      <w:pPr>
        <w:pStyle w:val="865"/>
        <w:ind w:firstLine="480"/>
        <w:spacing w:line="46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.2食品留样：由</w:t>
      </w:r>
      <w:r>
        <w:rPr>
          <w:rFonts w:hint="eastAsia" w:ascii="宋体" w:hAnsi="宋体"/>
          <w:bCs/>
          <w:sz w:val="24"/>
          <w:szCs w:val="24"/>
        </w:rPr>
        <w:t xml:space="preserve">中标人</w:t>
      </w:r>
      <w:r>
        <w:rPr>
          <w:rFonts w:ascii="宋体" w:hAnsi="宋体"/>
          <w:sz w:val="24"/>
          <w:szCs w:val="24"/>
        </w:rPr>
        <w:t xml:space="preserve">提供专用包装盒，对于使用方两个食堂每天的菜品经烹饪后，留样保存。保存满48小时，若此期间没有问题，倾倒掉；若此期间有食品安全等方面的问题，则由相关部门追溯相关食品安全方面的责任。</w:t>
      </w:r>
      <w:r>
        <w:rPr>
          <w:rFonts w:hint="eastAsia" w:ascii="宋体" w:hAnsi="宋体"/>
          <w:sz w:val="24"/>
          <w:szCs w:val="24"/>
        </w:rPr>
      </w:r>
      <w:r/>
    </w:p>
    <w:p>
      <w:pPr>
        <w:pStyle w:val="865"/>
        <w:ind w:firstLine="480"/>
        <w:spacing w:line="46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.3 中标人应于每周二前将上周食材配送清单（包括食材种类、品种、数量、单位、基准价、单价、结算价等）汇总后提交至采购人处，由采购人相关人员审核后作为上周结算的依据。</w:t>
      </w:r>
      <w:r/>
    </w:p>
    <w:p>
      <w:pPr>
        <w:pStyle w:val="865"/>
        <w:ind w:firstLine="480"/>
        <w:spacing w:line="460" w:lineRule="exact"/>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.4 </w:t>
      </w:r>
      <w:r>
        <w:rPr>
          <w:rFonts w:hint="eastAsia" w:ascii="宋体" w:hAnsi="宋体"/>
          <w:sz w:val="24"/>
          <w:szCs w:val="24"/>
        </w:rPr>
        <w:t xml:space="preserve">服务期内，</w:t>
      </w:r>
      <w:r>
        <w:rPr>
          <w:rFonts w:hint="eastAsia" w:ascii="宋体" w:hAnsi="宋体"/>
          <w:sz w:val="24"/>
          <w:szCs w:val="24"/>
        </w:rPr>
        <w:t xml:space="preserve">中标人应将</w:t>
      </w:r>
      <w:r>
        <w:rPr>
          <w:rFonts w:hint="eastAsia" w:ascii="宋体" w:hAnsi="宋体"/>
          <w:sz w:val="24"/>
          <w:szCs w:val="24"/>
        </w:rPr>
        <w:t xml:space="preserve">近期价格走势波动较大的食材种类提前告知采购人，以便采购人对即将开具的菜单进行调整。</w:t>
      </w:r>
      <w:r>
        <w:rPr>
          <w:rFonts w:ascii="宋体" w:hAnsi="宋体"/>
          <w:sz w:val="24"/>
          <w:szCs w:val="24"/>
        </w:rPr>
      </w:r>
      <w:r/>
    </w:p>
    <w:p>
      <w:pPr>
        <w:pStyle w:val="865"/>
        <w:ind w:left="420"/>
        <w:spacing w:line="440" w:lineRule="exact"/>
        <w:rPr>
          <w:rFonts w:hint="eastAsia" w:ascii="宋体" w:hAnsi="宋体"/>
          <w:b/>
          <w:bCs/>
          <w:sz w:val="24"/>
        </w:rPr>
      </w:pPr>
      <w:r>
        <w:rPr>
          <w:rFonts w:hint="eastAsia" w:ascii="宋体" w:hAnsi="宋体"/>
          <w:b/>
          <w:bCs/>
          <w:sz w:val="24"/>
        </w:rPr>
        <w:t xml:space="preserve">注：“★”项</w:t>
      </w:r>
      <w:r>
        <w:rPr>
          <w:rFonts w:ascii="宋体" w:hAnsi="宋体"/>
          <w:b/>
          <w:bCs/>
          <w:sz w:val="24"/>
        </w:rPr>
        <w:t xml:space="preserve">为</w:t>
      </w:r>
      <w:r>
        <w:rPr>
          <w:rFonts w:hint="eastAsia" w:ascii="宋体" w:hAnsi="宋体"/>
          <w:b/>
          <w:bCs/>
          <w:sz w:val="24"/>
        </w:rPr>
        <w:t xml:space="preserve">本招标文件实质性要求，必须满足，</w:t>
      </w:r>
      <w:r>
        <w:rPr>
          <w:rFonts w:ascii="宋体" w:hAnsi="宋体"/>
          <w:b/>
          <w:bCs/>
          <w:sz w:val="24"/>
        </w:rPr>
        <w:t xml:space="preserve">否则</w:t>
      </w:r>
      <w:r>
        <w:rPr>
          <w:rFonts w:hint="eastAsia" w:ascii="宋体" w:hAnsi="宋体"/>
          <w:b/>
          <w:bCs/>
          <w:sz w:val="24"/>
        </w:rPr>
        <w:t xml:space="preserve">将作</w:t>
      </w:r>
      <w:r>
        <w:rPr>
          <w:rFonts w:ascii="宋体" w:hAnsi="宋体"/>
          <w:b/>
          <w:bCs/>
          <w:sz w:val="24"/>
        </w:rPr>
        <w:t xml:space="preserve">无效投标处理。</w:t>
      </w:r>
      <w:r>
        <w:rPr>
          <w:rFonts w:hint="eastAsia" w:ascii="宋体" w:hAnsi="宋体"/>
          <w:b/>
          <w:bCs/>
          <w:sz w:val="24"/>
        </w:rPr>
      </w:r>
      <w:r/>
    </w:p>
    <w:p>
      <w:pPr>
        <w:pStyle w:val="865"/>
        <w:spacing w:line="440" w:lineRule="exact"/>
        <w:rPr>
          <w:rFonts w:ascii="宋体" w:hAnsi="宋体"/>
          <w:b/>
          <w:bCs/>
          <w:sz w:val="28"/>
        </w:rPr>
      </w:pPr>
      <w:r/>
      <w:bookmarkStart w:id="153" w:name="_Toc12816"/>
      <w:r/>
      <w:bookmarkStart w:id="154" w:name="_Toc14806"/>
      <w:r/>
      <w:bookmarkStart w:id="155" w:name="_Toc7545"/>
      <w:r/>
      <w:bookmarkStart w:id="156" w:name="_Toc24075"/>
      <w:r/>
      <w:bookmarkStart w:id="157" w:name="_Toc6837"/>
      <w:r/>
      <w:bookmarkStart w:id="158" w:name="_Toc10380"/>
      <w:r/>
      <w:bookmarkStart w:id="159" w:name="_Toc3639"/>
      <w:r/>
      <w:bookmarkStart w:id="160" w:name="_Toc11899"/>
      <w:r/>
      <w:bookmarkStart w:id="161" w:name="_Toc3137"/>
      <w:r/>
      <w:bookmarkStart w:id="162" w:name="_Toc4165"/>
      <w:r/>
      <w:bookmarkStart w:id="163" w:name="_Toc16066"/>
      <w:r/>
      <w:bookmarkStart w:id="164" w:name="_Toc9678"/>
      <w:r/>
      <w:bookmarkStart w:id="165" w:name="_Toc2856"/>
      <w:r/>
      <w:bookmarkStart w:id="166" w:name="_Toc8214"/>
      <w:r>
        <w:rPr>
          <w:rFonts w:ascii="宋体" w:hAnsi="宋体"/>
          <w:b/>
          <w:bCs/>
          <w:sz w:val="28"/>
        </w:rPr>
        <w:t xml:space="preserve">三、投标报价要求：</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宋体" w:hAnsi="宋体"/>
          <w:b/>
          <w:bCs/>
          <w:sz w:val="28"/>
        </w:rPr>
      </w:r>
      <w:r/>
    </w:p>
    <w:p>
      <w:pPr>
        <w:pStyle w:val="865"/>
        <w:ind w:firstLine="480"/>
        <w:spacing w:line="450" w:lineRule="exact"/>
        <w:rPr>
          <w:rFonts w:hint="eastAsia" w:ascii="宋体" w:hAnsi="宋体"/>
          <w:sz w:val="24"/>
        </w:rPr>
      </w:pPr>
      <w:r/>
      <w:bookmarkStart w:id="167" w:name="_Toc20221"/>
      <w:r/>
      <w:bookmarkStart w:id="168" w:name="_Toc8246"/>
      <w:r/>
      <w:bookmarkStart w:id="169" w:name="_Toc72334419"/>
      <w:r/>
      <w:bookmarkStart w:id="170" w:name="_Toc6032"/>
      <w:r/>
      <w:bookmarkStart w:id="171" w:name="_Toc2985"/>
      <w:r/>
      <w:bookmarkStart w:id="172" w:name="_Toc15920"/>
      <w:r/>
      <w:bookmarkStart w:id="173" w:name="_Toc29746"/>
      <w:r/>
      <w:bookmarkStart w:id="174" w:name="_Toc23776"/>
      <w:r/>
      <w:bookmarkStart w:id="175" w:name="_Toc20887"/>
      <w:r/>
      <w:bookmarkStart w:id="176" w:name="_Toc16403"/>
      <w:r/>
      <w:bookmarkStart w:id="177" w:name="_Toc3537"/>
      <w:r/>
      <w:bookmarkStart w:id="178" w:name="_Toc30814"/>
      <w:r/>
      <w:bookmarkStart w:id="179" w:name="_Toc1779"/>
      <w:r/>
      <w:bookmarkStart w:id="180" w:name="_Toc25912"/>
      <w:r/>
      <w:bookmarkStart w:id="181" w:name="_Toc24560"/>
      <w:r/>
      <w:bookmarkStart w:id="182" w:name="_Toc10029"/>
      <w:r/>
      <w:bookmarkStart w:id="183" w:name="_Toc32714"/>
      <w:r>
        <w:rPr>
          <w:rFonts w:hint="eastAsia" w:ascii="宋体" w:hAnsi="宋体"/>
          <w:sz w:val="24"/>
        </w:rPr>
        <w:t xml:space="preserve">1、投标人须对本项目中的所有内容进行报价，不得漏报，否则按无效投标处理。</w:t>
      </w:r>
      <w:r/>
    </w:p>
    <w:p>
      <w:pPr>
        <w:pStyle w:val="865"/>
        <w:ind w:firstLine="480"/>
        <w:spacing w:line="450" w:lineRule="exact"/>
        <w:rPr>
          <w:rFonts w:hint="eastAsia" w:ascii="宋体" w:hAnsi="宋体"/>
          <w:sz w:val="24"/>
        </w:rPr>
      </w:pPr>
      <w:r>
        <w:rPr>
          <w:rFonts w:hint="eastAsia" w:ascii="宋体" w:hAnsi="宋体"/>
          <w:sz w:val="24"/>
        </w:rPr>
        <w:t xml:space="preserve">2</w:t>
      </w:r>
      <w:r>
        <w:rPr>
          <w:rFonts w:ascii="宋体" w:hAnsi="宋体"/>
          <w:sz w:val="24"/>
          <w:lang w:val="zh-CN"/>
        </w:rPr>
        <w:t xml:space="preserve">、</w:t>
      </w:r>
      <w:r>
        <w:rPr>
          <w:rFonts w:hint="eastAsia" w:ascii="宋体" w:hAnsi="宋体"/>
          <w:sz w:val="24"/>
          <w:lang w:val="zh-CN"/>
        </w:rPr>
        <w:t xml:space="preserve">投标人投标报价按食材类别以固定优惠率报价，所有食材配送价格包括产品本身、</w:t>
      </w:r>
      <w:r>
        <w:rPr>
          <w:rFonts w:hint="eastAsia" w:ascii="宋体" w:hAnsi="宋体"/>
          <w:sz w:val="24"/>
        </w:rPr>
        <w:t xml:space="preserve">初加工、</w:t>
      </w:r>
      <w:r>
        <w:rPr>
          <w:rFonts w:hint="eastAsia" w:ascii="宋体" w:hAnsi="宋体"/>
          <w:sz w:val="24"/>
          <w:lang w:val="zh-CN"/>
        </w:rPr>
        <w:t xml:space="preserve">包装、运输、配送、人工、保险、利润、税金、政策性文件规定及合同包含的所有风险、责任等各项应有费用</w:t>
      </w:r>
      <w:r>
        <w:rPr>
          <w:rFonts w:hint="eastAsia" w:ascii="宋体" w:hAnsi="宋体"/>
          <w:sz w:val="24"/>
        </w:rPr>
        <w:t xml:space="preserve">。</w:t>
      </w:r>
      <w:r/>
    </w:p>
    <w:p>
      <w:pPr>
        <w:pStyle w:val="865"/>
        <w:ind w:firstLine="480"/>
        <w:spacing w:line="450" w:lineRule="exact"/>
        <w:rPr>
          <w:rFonts w:hint="eastAsia" w:ascii="宋体" w:hAnsi="宋体"/>
          <w:sz w:val="24"/>
        </w:rPr>
      </w:pPr>
      <w:r>
        <w:rPr>
          <w:rFonts w:hint="eastAsia" w:ascii="宋体" w:hAnsi="宋体"/>
          <w:sz w:val="24"/>
        </w:rPr>
        <w:t xml:space="preserve">3、</w:t>
      </w:r>
      <w:r>
        <w:rPr>
          <w:rFonts w:ascii="宋体" w:hAnsi="宋体"/>
          <w:sz w:val="24"/>
        </w:rPr>
        <w:t xml:space="preserve">最终结算价格（单价）</w:t>
      </w:r>
      <w:r>
        <w:rPr>
          <w:rFonts w:hint="eastAsia" w:ascii="宋体" w:hAnsi="宋体"/>
          <w:sz w:val="24"/>
        </w:rPr>
      </w:r>
      <w:r/>
    </w:p>
    <w:p>
      <w:pPr>
        <w:pStyle w:val="865"/>
        <w:ind w:firstLine="480"/>
        <w:spacing w:line="450" w:lineRule="exact"/>
        <w:rPr>
          <w:rFonts w:hint="eastAsia" w:ascii="宋体" w:hAnsi="宋体"/>
          <w:sz w:val="24"/>
        </w:rPr>
      </w:pPr>
      <w:r>
        <w:rPr>
          <w:rFonts w:hint="eastAsia" w:ascii="宋体" w:hAnsi="宋体"/>
          <w:sz w:val="24"/>
        </w:rPr>
        <w:t xml:space="preserve">3.1、无需初加工的食材最终结算价格（单价）=市场基准价（单价）×（1-投标优惠率），且最终结算价格（单价）不得高于市场零售价。</w:t>
      </w:r>
      <w:r>
        <w:rPr>
          <w:rFonts w:hint="eastAsia" w:ascii="宋体" w:hAnsi="宋体"/>
          <w:sz w:val="24"/>
        </w:rPr>
      </w:r>
      <w:r/>
    </w:p>
    <w:p>
      <w:pPr>
        <w:pStyle w:val="865"/>
        <w:ind w:firstLine="480"/>
        <w:spacing w:line="450" w:lineRule="exact"/>
        <w:rPr>
          <w:rFonts w:hint="eastAsia" w:ascii="宋体" w:hAnsi="宋体"/>
          <w:sz w:val="24"/>
        </w:rPr>
      </w:pPr>
      <w:r>
        <w:rPr>
          <w:rFonts w:hint="eastAsia" w:ascii="宋体" w:hAnsi="宋体"/>
          <w:sz w:val="24"/>
        </w:rPr>
        <w:t xml:space="preserve">3.2、需中标人初加工的食材最终结算价格（单价）=市场基准价（单价）×（1-投标优惠率）÷净料率，且最终结算价格（单价）不得高于市场零售价。</w:t>
      </w:r>
      <w:r>
        <w:rPr>
          <w:rFonts w:hint="eastAsia" w:ascii="宋体" w:hAnsi="宋体"/>
          <w:sz w:val="24"/>
        </w:rPr>
      </w:r>
      <w:r/>
    </w:p>
    <w:p>
      <w:pPr>
        <w:pStyle w:val="865"/>
        <w:ind w:firstLine="480"/>
        <w:spacing w:line="450" w:lineRule="exact"/>
        <w:rPr>
          <w:rFonts w:hint="eastAsia" w:ascii="宋体" w:hAnsi="宋体"/>
          <w:sz w:val="24"/>
        </w:rPr>
      </w:pPr>
      <w:r>
        <w:rPr>
          <w:rFonts w:hint="eastAsia" w:ascii="宋体" w:hAnsi="宋体"/>
          <w:sz w:val="24"/>
        </w:rPr>
        <w:t xml:space="preserve">4、</w:t>
      </w:r>
      <w:r>
        <w:rPr>
          <w:rFonts w:ascii="宋体" w:hAnsi="宋体"/>
          <w:sz w:val="24"/>
        </w:rPr>
        <w:t xml:space="preserve">请投标人根据自身经验，充分考虑本项目的潜在风险与项目现场情况，并自行承担由此而产生的一切费用，采购人不因项目不可预见的情况而支付其他任何费用。</w:t>
      </w:r>
      <w:r>
        <w:rPr>
          <w:rFonts w:hint="eastAsia" w:ascii="宋体" w:hAnsi="宋体"/>
          <w:sz w:val="24"/>
        </w:rPr>
      </w:r>
      <w:r/>
    </w:p>
    <w:p>
      <w:pPr>
        <w:pStyle w:val="865"/>
        <w:spacing w:line="440" w:lineRule="exact"/>
        <w:rPr>
          <w:rFonts w:ascii="宋体" w:hAnsi="宋体"/>
          <w:b/>
          <w:bCs/>
          <w:sz w:val="28"/>
        </w:rPr>
      </w:pPr>
      <w:r>
        <w:rPr>
          <w:rFonts w:ascii="宋体" w:hAnsi="宋体"/>
          <w:b/>
          <w:bCs/>
          <w:sz w:val="28"/>
        </w:rPr>
        <w:t xml:space="preserve">四、</w:t>
      </w:r>
      <w:r>
        <w:rPr>
          <w:rFonts w:hint="eastAsia"/>
          <w:b/>
          <w:bCs/>
          <w:sz w:val="28"/>
          <w:szCs w:val="28"/>
        </w:rPr>
        <w:t xml:space="preserve">考核机制</w:t>
      </w:r>
      <w:r>
        <w:rPr>
          <w:rFonts w:ascii="宋体" w:hAnsi="宋体"/>
          <w:b/>
          <w:bCs/>
          <w:sz w:val="28"/>
        </w:rPr>
        <w:t xml:space="preserve">：</w:t>
      </w:r>
      <w:r/>
    </w:p>
    <w:p>
      <w:pPr>
        <w:pStyle w:val="865"/>
        <w:ind w:firstLine="480"/>
        <w:spacing w:line="460" w:lineRule="exact"/>
        <w:rPr>
          <w:rFonts w:hint="eastAsia" w:ascii="宋体" w:hAnsi="宋体"/>
          <w:sz w:val="24"/>
          <w:szCs w:val="24"/>
        </w:rPr>
      </w:pPr>
      <w:r>
        <w:rPr>
          <w:rFonts w:hint="eastAsia" w:ascii="宋体" w:hAnsi="宋体"/>
          <w:sz w:val="24"/>
        </w:rPr>
        <w:t xml:space="preserve">1、</w:t>
      </w:r>
      <w:r>
        <w:rPr>
          <w:rFonts w:hint="eastAsia" w:ascii="宋体" w:hAnsi="宋体"/>
          <w:sz w:val="24"/>
        </w:rPr>
        <w:t xml:space="preserve">采购人每月将对中标人提供食材进行</w:t>
      </w:r>
      <w:r>
        <w:rPr>
          <w:rFonts w:hint="eastAsia" w:ascii="宋体" w:hAnsi="宋体"/>
          <w:sz w:val="24"/>
        </w:rPr>
        <w:t xml:space="preserve">随机</w:t>
      </w:r>
      <w:r>
        <w:rPr>
          <w:rFonts w:hint="eastAsia" w:ascii="宋体" w:hAnsi="宋体"/>
          <w:sz w:val="24"/>
        </w:rPr>
        <w:t xml:space="preserve">抽查。如采购人抽查的主副食品的数（重）量不足部分差额不超过5%（含）的，则此主副食品的货款按照实际数（重）量结算；如采购人抽查的主副食品的数（重）量不足部分差额超过5%且不超过10%（含）的，则此主副食品本月的货款按照实际数（重）量打8折结算；如采购人抽查的主副食品的数（重）量不足部分差额超过10%，则本月的货款按照实际数（重）量打9折结算。如果中标人在一整月内存在短斤缺两差额超过5%以上的次数超过</w:t>
      </w:r>
      <w:r>
        <w:rPr>
          <w:rFonts w:ascii="宋体" w:hAnsi="宋体"/>
          <w:sz w:val="24"/>
        </w:rPr>
        <w:t xml:space="preserve">2</w:t>
      </w:r>
      <w:r>
        <w:rPr>
          <w:rFonts w:hint="eastAsia" w:ascii="宋体" w:hAnsi="宋体"/>
          <w:sz w:val="24"/>
        </w:rPr>
        <w:t xml:space="preserve">次（含），则采购人可以额外在当月的货款中扣除10000元作为罚款，如一整月内出现2次以上短斤缺两差额超过5%或者连续三个月出现短斤缺两差额超过5%的情况的采购人有权单方面解除合同并没收履约保证金。</w:t>
      </w:r>
      <w:r>
        <w:rPr>
          <w:rFonts w:hint="eastAsia" w:ascii="宋体" w:hAnsi="宋体"/>
          <w:sz w:val="24"/>
        </w:rPr>
        <w:br w:type="textWrapping" w:clear="all"/>
        <w:t xml:space="preserve">    2、</w:t>
      </w:r>
      <w:r>
        <w:rPr>
          <w:rFonts w:hint="eastAsia" w:ascii="宋体" w:hAnsi="宋体"/>
          <w:sz w:val="24"/>
        </w:rPr>
        <w:t xml:space="preserve">采购人每月初对中标单位提供的食材结算单价进行统一抽查，</w:t>
      </w:r>
      <w:r>
        <w:rPr>
          <w:rFonts w:hint="eastAsia" w:ascii="宋体" w:hAnsi="宋体"/>
          <w:sz w:val="24"/>
        </w:rPr>
        <w:t xml:space="preserve">如经抽查发现存在配送价格超出单价限价且未报备采购人确认的，或</w:t>
      </w:r>
      <w:r>
        <w:rPr>
          <w:rFonts w:ascii="宋体" w:hAnsi="宋体"/>
          <w:sz w:val="24"/>
        </w:rPr>
        <w:t xml:space="preserve">未按</w:t>
      </w:r>
      <w:r>
        <w:rPr>
          <w:rFonts w:hint="eastAsia" w:ascii="宋体" w:hAnsi="宋体"/>
          <w:sz w:val="24"/>
        </w:rPr>
        <w:t xml:space="preserve">投标报价</w:t>
      </w:r>
      <w:r>
        <w:rPr>
          <w:rFonts w:ascii="宋体" w:hAnsi="宋体"/>
          <w:sz w:val="24"/>
        </w:rPr>
        <w:t xml:space="preserve">及</w:t>
      </w:r>
      <w:r>
        <w:rPr>
          <w:rFonts w:hint="eastAsia" w:ascii="宋体" w:hAnsi="宋体"/>
          <w:sz w:val="24"/>
        </w:rPr>
        <w:t xml:space="preserve">承诺</w:t>
      </w:r>
      <w:r>
        <w:rPr>
          <w:rFonts w:ascii="宋体" w:hAnsi="宋体"/>
          <w:sz w:val="24"/>
        </w:rPr>
        <w:t xml:space="preserve">来执行的情况，每</w:t>
      </w:r>
      <w:r>
        <w:rPr>
          <w:rFonts w:hint="eastAsia" w:ascii="宋体" w:hAnsi="宋体"/>
          <w:sz w:val="24"/>
        </w:rPr>
        <w:t xml:space="preserve">发现一例罚款</w:t>
      </w:r>
      <w:r>
        <w:rPr>
          <w:rFonts w:ascii="宋体" w:hAnsi="宋体"/>
          <w:sz w:val="24"/>
        </w:rPr>
        <w:t xml:space="preserve">10</w:t>
      </w:r>
      <w:r>
        <w:rPr>
          <w:rFonts w:hint="eastAsia" w:ascii="宋体" w:hAnsi="宋体"/>
          <w:sz w:val="24"/>
        </w:rPr>
        <w:t xml:space="preserve">00元。</w:t>
      </w:r>
      <w:r>
        <w:rPr>
          <w:rFonts w:hint="eastAsia" w:ascii="宋体" w:hAnsi="宋体"/>
          <w:sz w:val="24"/>
        </w:rPr>
        <w:t xml:space="preserve">服务期内累计超过10次</w:t>
      </w:r>
      <w:r>
        <w:rPr>
          <w:rFonts w:hint="eastAsia" w:ascii="宋体" w:hAnsi="宋体"/>
          <w:sz w:val="24"/>
        </w:rPr>
        <w:t xml:space="preserve">或者情况</w:t>
      </w:r>
      <w:r>
        <w:rPr>
          <w:rFonts w:hint="eastAsia" w:ascii="宋体" w:hAnsi="宋体"/>
          <w:sz w:val="24"/>
        </w:rPr>
        <w:t xml:space="preserve">特别</w:t>
      </w:r>
      <w:r>
        <w:rPr>
          <w:rFonts w:hint="eastAsia" w:ascii="宋体" w:hAnsi="宋体"/>
          <w:sz w:val="24"/>
        </w:rPr>
        <w:t xml:space="preserve">严重的采购人有权单方面解除合同并没收履约保证金。</w:t>
      </w:r>
      <w:r>
        <w:rPr>
          <w:rFonts w:hint="eastAsia" w:ascii="宋体" w:hAnsi="宋体"/>
          <w:sz w:val="24"/>
        </w:rPr>
        <w:br w:type="textWrapping" w:clear="all"/>
        <w:t xml:space="preserve">    3、</w:t>
      </w:r>
      <w:r>
        <w:rPr>
          <w:rFonts w:hint="eastAsia" w:ascii="宋体" w:hAnsi="宋体"/>
          <w:sz w:val="24"/>
          <w:szCs w:val="24"/>
        </w:rPr>
        <w:t xml:space="preserve">中标人</w:t>
      </w:r>
      <w:r>
        <w:rPr>
          <w:rFonts w:hint="eastAsia" w:ascii="宋体" w:hAnsi="宋体"/>
          <w:sz w:val="24"/>
          <w:szCs w:val="24"/>
        </w:rPr>
        <w:t xml:space="preserve">须</w:t>
      </w:r>
      <w:r>
        <w:rPr>
          <w:rFonts w:hint="eastAsia" w:ascii="宋体" w:hAnsi="宋体"/>
          <w:sz w:val="24"/>
          <w:szCs w:val="24"/>
        </w:rPr>
        <w:t xml:space="preserve">确保提供的食材已经过初步清理，</w:t>
      </w:r>
      <w:r>
        <w:rPr>
          <w:rFonts w:ascii="宋体" w:hAnsi="宋体"/>
          <w:sz w:val="24"/>
          <w:szCs w:val="24"/>
        </w:rPr>
        <w:t xml:space="preserve">蔬菜无黄叶、叶面干净无明显泥土</w:t>
      </w:r>
      <w:r>
        <w:rPr>
          <w:rFonts w:hint="eastAsia" w:ascii="宋体" w:hAnsi="宋体"/>
          <w:sz w:val="24"/>
          <w:szCs w:val="24"/>
        </w:rPr>
        <w:t xml:space="preserve">，</w:t>
      </w:r>
      <w:r>
        <w:rPr>
          <w:rFonts w:ascii="宋体" w:hAnsi="宋体"/>
          <w:sz w:val="24"/>
          <w:szCs w:val="24"/>
        </w:rPr>
        <w:t xml:space="preserve">鱼类鲜活、鳞片齐全</w:t>
      </w:r>
      <w:r>
        <w:rPr>
          <w:rFonts w:hint="eastAsia" w:ascii="宋体" w:hAnsi="宋体"/>
          <w:sz w:val="24"/>
          <w:szCs w:val="24"/>
        </w:rPr>
        <w:t xml:space="preserve">，</w:t>
      </w:r>
      <w:r>
        <w:rPr>
          <w:rFonts w:ascii="宋体" w:hAnsi="宋体"/>
          <w:sz w:val="24"/>
          <w:szCs w:val="24"/>
        </w:rPr>
        <w:t xml:space="preserve">禽类去内脏、表皮无毛，无血迹、无污物、无注水</w:t>
      </w:r>
      <w:r>
        <w:rPr>
          <w:rFonts w:hint="eastAsia" w:ascii="宋体" w:hAnsi="宋体"/>
          <w:sz w:val="24"/>
          <w:szCs w:val="24"/>
        </w:rPr>
        <w:t xml:space="preserve">。</w:t>
      </w:r>
      <w:r>
        <w:rPr>
          <w:rFonts w:hint="eastAsia" w:ascii="宋体" w:hAnsi="宋体"/>
          <w:sz w:val="24"/>
        </w:rPr>
        <w:t xml:space="preserve">如</w:t>
      </w:r>
      <w:r>
        <w:rPr>
          <w:rFonts w:hint="eastAsia" w:ascii="宋体" w:hAnsi="宋体"/>
          <w:sz w:val="24"/>
        </w:rPr>
        <w:t xml:space="preserve">经</w:t>
      </w:r>
      <w:r>
        <w:rPr>
          <w:rFonts w:hint="eastAsia" w:ascii="宋体" w:hAnsi="宋体"/>
          <w:sz w:val="24"/>
        </w:rPr>
        <w:t xml:space="preserve">随机</w:t>
      </w:r>
      <w:r>
        <w:rPr>
          <w:rFonts w:hint="eastAsia" w:ascii="宋体" w:hAnsi="宋体"/>
          <w:sz w:val="24"/>
        </w:rPr>
        <w:t xml:space="preserve">抽查发现</w:t>
      </w:r>
      <w:r>
        <w:rPr>
          <w:rFonts w:hint="eastAsia" w:ascii="宋体" w:hAnsi="宋体"/>
          <w:sz w:val="24"/>
          <w:szCs w:val="24"/>
        </w:rPr>
        <w:t xml:space="preserve">食材未达到上述要求，</w:t>
      </w:r>
      <w:r>
        <w:rPr>
          <w:rFonts w:ascii="宋体" w:hAnsi="宋体"/>
          <w:sz w:val="24"/>
        </w:rPr>
        <w:t xml:space="preserve">每</w:t>
      </w:r>
      <w:r>
        <w:rPr>
          <w:rFonts w:hint="eastAsia" w:ascii="宋体" w:hAnsi="宋体"/>
          <w:sz w:val="24"/>
        </w:rPr>
        <w:t xml:space="preserve">发现一次罚款</w:t>
      </w:r>
      <w:r>
        <w:rPr>
          <w:rFonts w:ascii="宋体" w:hAnsi="宋体"/>
          <w:sz w:val="24"/>
        </w:rPr>
        <w:t xml:space="preserve">10</w:t>
      </w:r>
      <w:r>
        <w:rPr>
          <w:rFonts w:hint="eastAsia" w:ascii="宋体" w:hAnsi="宋体"/>
          <w:sz w:val="24"/>
        </w:rPr>
        <w:t xml:space="preserve">00元，</w:t>
      </w:r>
      <w:r>
        <w:rPr>
          <w:rFonts w:hint="eastAsia" w:ascii="宋体" w:hAnsi="宋体"/>
          <w:sz w:val="24"/>
        </w:rPr>
        <w:t xml:space="preserve">服务期内累计超过10次</w:t>
      </w:r>
      <w:r>
        <w:rPr>
          <w:rFonts w:hint="eastAsia" w:ascii="宋体" w:hAnsi="宋体"/>
          <w:sz w:val="24"/>
        </w:rPr>
        <w:t xml:space="preserve">或者情况</w:t>
      </w:r>
      <w:r>
        <w:rPr>
          <w:rFonts w:hint="eastAsia" w:ascii="宋体" w:hAnsi="宋体"/>
          <w:sz w:val="24"/>
        </w:rPr>
        <w:t xml:space="preserve">特别</w:t>
      </w:r>
      <w:r>
        <w:rPr>
          <w:rFonts w:hint="eastAsia" w:ascii="宋体" w:hAnsi="宋体"/>
          <w:sz w:val="24"/>
        </w:rPr>
        <w:t xml:space="preserve">严重的采购人有权单方面解除合同</w:t>
      </w:r>
      <w:r>
        <w:rPr>
          <w:rFonts w:hint="eastAsia" w:ascii="宋体" w:hAnsi="宋体"/>
          <w:sz w:val="24"/>
        </w:rPr>
        <w:t xml:space="preserve">并没收履约保证金</w:t>
      </w:r>
      <w:r>
        <w:rPr>
          <w:rFonts w:hint="eastAsia" w:ascii="宋体" w:hAnsi="宋体"/>
          <w:sz w:val="24"/>
        </w:rPr>
        <w:t xml:space="preserve">。</w:t>
      </w:r>
      <w:r>
        <w:rPr>
          <w:rFonts w:hint="eastAsia" w:ascii="宋体" w:hAnsi="宋体"/>
          <w:sz w:val="24"/>
          <w:szCs w:val="24"/>
        </w:rPr>
      </w:r>
      <w:r/>
    </w:p>
    <w:p>
      <w:pPr>
        <w:pStyle w:val="865"/>
        <w:ind w:firstLine="480"/>
        <w:spacing w:line="450" w:lineRule="exact"/>
        <w:rPr>
          <w:rFonts w:hint="eastAsia" w:ascii="宋体" w:hAnsi="宋体"/>
          <w:sz w:val="24"/>
        </w:rPr>
      </w:pPr>
      <w:r>
        <w:rPr>
          <w:rFonts w:hint="eastAsia" w:ascii="宋体" w:hAnsi="宋体"/>
          <w:sz w:val="24"/>
        </w:rPr>
        <w:t xml:space="preserve">4、</w:t>
      </w:r>
      <w:r>
        <w:rPr>
          <w:rFonts w:hint="eastAsia" w:ascii="宋体" w:hAnsi="宋体"/>
          <w:sz w:val="24"/>
          <w:szCs w:val="24"/>
        </w:rPr>
        <w:t xml:space="preserve">中标人</w:t>
      </w:r>
      <w:r>
        <w:rPr>
          <w:rFonts w:hint="eastAsia" w:ascii="宋体" w:hAnsi="宋体"/>
          <w:sz w:val="24"/>
          <w:szCs w:val="24"/>
          <w:lang w:val="en-US"/>
        </w:rPr>
        <w:t xml:space="preserve">须</w:t>
      </w:r>
      <w:r>
        <w:rPr>
          <w:rFonts w:hint="eastAsia" w:ascii="宋体" w:hAnsi="宋体"/>
          <w:sz w:val="24"/>
          <w:szCs w:val="24"/>
        </w:rPr>
        <w:t xml:space="preserve">确保提供的</w:t>
      </w:r>
      <w:r>
        <w:rPr>
          <w:rFonts w:ascii="宋体" w:hAnsi="宋体"/>
          <w:sz w:val="24"/>
          <w:szCs w:val="24"/>
        </w:rPr>
        <w:t xml:space="preserve">冷鲜肉产品</w:t>
      </w:r>
      <w:r>
        <w:rPr>
          <w:rFonts w:ascii="宋体" w:hAnsi="宋体"/>
          <w:sz w:val="24"/>
          <w:szCs w:val="24"/>
        </w:rPr>
        <w:t xml:space="preserve">的质量及新鲜度</w:t>
      </w:r>
      <w:r>
        <w:rPr>
          <w:rFonts w:hint="eastAsia" w:ascii="宋体" w:hAnsi="宋体"/>
          <w:sz w:val="24"/>
          <w:szCs w:val="24"/>
        </w:rPr>
        <w:t xml:space="preserve">，</w:t>
      </w:r>
      <w:r>
        <w:rPr>
          <w:rFonts w:hint="eastAsia" w:ascii="宋体" w:hAnsi="宋体"/>
          <w:sz w:val="24"/>
        </w:rPr>
        <w:t xml:space="preserve">如经随机抽查发现中标人有将冷冻肉解冻后冒充</w:t>
      </w:r>
      <w:r>
        <w:rPr>
          <w:rFonts w:ascii="宋体" w:hAnsi="宋体"/>
          <w:sz w:val="24"/>
          <w:szCs w:val="24"/>
        </w:rPr>
        <w:t xml:space="preserve">冷鲜肉产品供货的情况</w:t>
      </w:r>
      <w:r>
        <w:rPr>
          <w:rFonts w:hint="eastAsia" w:ascii="宋体" w:hAnsi="宋体"/>
          <w:sz w:val="24"/>
          <w:szCs w:val="24"/>
        </w:rPr>
        <w:t xml:space="preserve">，</w:t>
      </w:r>
      <w:r>
        <w:rPr>
          <w:rFonts w:ascii="宋体" w:hAnsi="宋体"/>
          <w:sz w:val="24"/>
        </w:rPr>
        <w:t xml:space="preserve">每</w:t>
      </w:r>
      <w:r>
        <w:rPr>
          <w:rFonts w:hint="eastAsia" w:ascii="宋体" w:hAnsi="宋体"/>
          <w:sz w:val="24"/>
        </w:rPr>
        <w:t xml:space="preserve">发现一次罚款</w:t>
      </w:r>
      <w:r>
        <w:rPr>
          <w:rFonts w:ascii="宋体" w:hAnsi="宋体"/>
          <w:sz w:val="24"/>
        </w:rPr>
        <w:t xml:space="preserve">10</w:t>
      </w:r>
      <w:r>
        <w:rPr>
          <w:rFonts w:hint="eastAsia" w:ascii="宋体" w:hAnsi="宋体"/>
          <w:sz w:val="24"/>
        </w:rPr>
        <w:t xml:space="preserve">000元，服务期内累计发现超过2次上述情况的，采购人有权单方面解除合同并没收履约保证金。</w:t>
      </w:r>
      <w:r>
        <w:rPr>
          <w:rFonts w:hint="eastAsia" w:ascii="宋体" w:hAnsi="宋体"/>
          <w:sz w:val="24"/>
        </w:rPr>
      </w:r>
      <w:r/>
    </w:p>
    <w:p>
      <w:pPr>
        <w:pStyle w:val="865"/>
        <w:ind w:firstLine="480"/>
        <w:spacing w:line="450" w:lineRule="exact"/>
        <w:rPr>
          <w:rFonts w:ascii="宋体" w:hAnsi="宋体"/>
          <w:sz w:val="24"/>
        </w:rPr>
      </w:pPr>
      <w:r>
        <w:rPr>
          <w:rFonts w:hint="eastAsia" w:ascii="宋体" w:hAnsi="宋体"/>
          <w:sz w:val="24"/>
        </w:rPr>
        <w:t xml:space="preserve">5、</w:t>
      </w:r>
      <w:r>
        <w:rPr>
          <w:rFonts w:hint="eastAsia" w:ascii="宋体" w:hAnsi="宋体"/>
          <w:sz w:val="24"/>
        </w:rPr>
        <w:t xml:space="preserve">中标人应按时送货，于每日早上约定的配送时间</w:t>
      </w:r>
      <w:r>
        <w:rPr>
          <w:rFonts w:hint="eastAsia" w:ascii="宋体" w:hAnsi="宋体"/>
          <w:sz w:val="24"/>
        </w:rPr>
        <w:t xml:space="preserve">将采购人所需的主副食品按时送至采购人处</w:t>
      </w:r>
      <w:r>
        <w:rPr>
          <w:rFonts w:hint="eastAsia" w:ascii="宋体" w:hAnsi="宋体"/>
          <w:sz w:val="24"/>
        </w:rPr>
        <w:t xml:space="preserve">。</w:t>
      </w:r>
      <w:r>
        <w:rPr>
          <w:rFonts w:hint="eastAsia" w:ascii="宋体" w:hAnsi="宋体"/>
          <w:sz w:val="24"/>
        </w:rPr>
        <w:t xml:space="preserve">出现漏送或者迟送影响到的采购人正常用餐的，</w:t>
      </w:r>
      <w:r>
        <w:rPr>
          <w:rFonts w:ascii="宋体" w:hAnsi="宋体"/>
          <w:sz w:val="24"/>
        </w:rPr>
        <w:t xml:space="preserve">每</w:t>
      </w:r>
      <w:r>
        <w:rPr>
          <w:rFonts w:hint="eastAsia" w:ascii="宋体" w:hAnsi="宋体"/>
          <w:sz w:val="24"/>
        </w:rPr>
        <w:t xml:space="preserve">出现一次罚款10000元。服务期内</w:t>
      </w:r>
      <w:r>
        <w:rPr>
          <w:rFonts w:hint="eastAsia" w:ascii="宋体" w:hAnsi="宋体"/>
          <w:sz w:val="24"/>
        </w:rPr>
        <w:t xml:space="preserve">出现2次以上漏送或者迟送</w:t>
      </w:r>
      <w:r>
        <w:rPr>
          <w:rFonts w:hint="eastAsia" w:ascii="宋体" w:hAnsi="宋体"/>
          <w:sz w:val="24"/>
        </w:rPr>
        <w:t xml:space="preserve">影响到</w:t>
      </w:r>
      <w:r>
        <w:rPr>
          <w:rFonts w:hint="eastAsia" w:ascii="宋体" w:hAnsi="宋体"/>
          <w:sz w:val="24"/>
        </w:rPr>
        <w:t xml:space="preserve">的采购人</w:t>
      </w:r>
      <w:r>
        <w:rPr>
          <w:rFonts w:hint="eastAsia" w:ascii="宋体" w:hAnsi="宋体"/>
          <w:sz w:val="24"/>
        </w:rPr>
        <w:t xml:space="preserve">正常用餐的，采购人</w:t>
      </w:r>
      <w:r>
        <w:rPr>
          <w:rFonts w:hint="eastAsia" w:ascii="宋体" w:hAnsi="宋体"/>
          <w:sz w:val="24"/>
        </w:rPr>
        <w:t xml:space="preserve">有权单方面解除合同</w:t>
      </w:r>
      <w:r>
        <w:rPr>
          <w:rFonts w:hint="eastAsia" w:ascii="宋体" w:hAnsi="宋体"/>
          <w:sz w:val="24"/>
        </w:rPr>
        <w:t xml:space="preserve">没收履约保证金</w:t>
      </w:r>
      <w:r>
        <w:rPr>
          <w:rFonts w:hint="eastAsia" w:ascii="宋体" w:hAnsi="宋体"/>
          <w:sz w:val="24"/>
        </w:rPr>
        <w:t xml:space="preserve">。</w:t>
      </w:r>
      <w:r>
        <w:rPr>
          <w:rFonts w:ascii="宋体" w:hAnsi="宋体"/>
          <w:sz w:val="24"/>
        </w:rPr>
      </w:r>
      <w:r/>
    </w:p>
    <w:p>
      <w:pPr>
        <w:pStyle w:val="865"/>
        <w:ind w:firstLine="480"/>
        <w:spacing w:line="450" w:lineRule="exact"/>
        <w:rPr>
          <w:rFonts w:ascii="宋体" w:hAnsi="宋体"/>
          <w:sz w:val="24"/>
        </w:rPr>
      </w:pPr>
      <w:r>
        <w:rPr>
          <w:rFonts w:hint="eastAsia" w:ascii="宋体" w:hAnsi="宋体"/>
          <w:sz w:val="24"/>
        </w:rPr>
        <w:t xml:space="preserve">6</w:t>
      </w:r>
      <w:r>
        <w:rPr>
          <w:rFonts w:hint="eastAsia" w:ascii="宋体" w:hAnsi="宋体"/>
          <w:sz w:val="24"/>
        </w:rPr>
        <w:t xml:space="preserve">、如</w:t>
      </w:r>
      <w:r>
        <w:rPr>
          <w:rFonts w:ascii="宋体" w:hAnsi="宋体"/>
          <w:sz w:val="24"/>
        </w:rPr>
        <w:t xml:space="preserve">中标人在配送过程中，食材质量以次充好，</w:t>
      </w:r>
      <w:r>
        <w:rPr>
          <w:rFonts w:hint="eastAsia" w:ascii="宋体" w:hAnsi="宋体"/>
          <w:sz w:val="24"/>
        </w:rPr>
        <w:t xml:space="preserve">不符合招标文件要求及投标文件承诺的，出现2次以上或者情况严重的采购人有权单方面解除合同</w:t>
      </w:r>
      <w:r>
        <w:rPr>
          <w:rFonts w:hint="eastAsia" w:ascii="宋体" w:hAnsi="宋体"/>
          <w:sz w:val="24"/>
        </w:rPr>
        <w:t xml:space="preserve">没收履约保证金</w:t>
      </w:r>
      <w:r>
        <w:rPr>
          <w:rFonts w:hint="eastAsia" w:ascii="宋体" w:hAnsi="宋体"/>
          <w:sz w:val="24"/>
        </w:rPr>
        <w:t xml:space="preserve">。</w:t>
      </w:r>
      <w:r>
        <w:rPr>
          <w:rFonts w:ascii="宋体" w:hAnsi="宋体"/>
          <w:sz w:val="24"/>
        </w:rPr>
      </w:r>
      <w:r/>
    </w:p>
    <w:p>
      <w:pPr>
        <w:pStyle w:val="865"/>
        <w:ind w:firstLine="480"/>
        <w:spacing w:line="450" w:lineRule="exact"/>
        <w:rPr>
          <w:rFonts w:hint="eastAsia" w:ascii="宋体" w:hAnsi="宋体"/>
          <w:sz w:val="24"/>
        </w:rPr>
      </w:pP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中标人</w:t>
      </w:r>
      <w:r>
        <w:rPr>
          <w:rFonts w:ascii="宋体" w:hAnsi="宋体"/>
          <w:sz w:val="24"/>
          <w:szCs w:val="24"/>
        </w:rPr>
        <w:t xml:space="preserve">配送</w:t>
      </w:r>
      <w:r>
        <w:rPr>
          <w:rFonts w:hint="eastAsia" w:ascii="宋体" w:hAnsi="宋体"/>
          <w:sz w:val="24"/>
          <w:szCs w:val="24"/>
        </w:rPr>
        <w:t xml:space="preserve">时</w:t>
      </w:r>
      <w:r>
        <w:rPr>
          <w:rFonts w:ascii="宋体" w:hAnsi="宋体"/>
          <w:sz w:val="24"/>
          <w:szCs w:val="24"/>
        </w:rPr>
        <w:t xml:space="preserve">未提供配送食材的检测报告、食材检验合格证等合格证明材料的</w:t>
      </w:r>
      <w:r>
        <w:rPr>
          <w:rFonts w:hint="eastAsia" w:ascii="宋体" w:hAnsi="宋体"/>
          <w:sz w:val="24"/>
          <w:szCs w:val="24"/>
        </w:rPr>
        <w:t xml:space="preserve">，</w:t>
      </w:r>
      <w:r>
        <w:rPr>
          <w:rFonts w:ascii="宋体" w:hAnsi="宋体"/>
          <w:sz w:val="24"/>
        </w:rPr>
        <w:t xml:space="preserve">每</w:t>
      </w:r>
      <w:r>
        <w:rPr>
          <w:rFonts w:hint="eastAsia" w:ascii="宋体" w:hAnsi="宋体"/>
          <w:sz w:val="24"/>
        </w:rPr>
        <w:t xml:space="preserve">发现一次罚款</w:t>
      </w:r>
      <w:r>
        <w:rPr>
          <w:rFonts w:ascii="宋体" w:hAnsi="宋体"/>
          <w:sz w:val="24"/>
        </w:rPr>
        <w:t xml:space="preserve">10</w:t>
      </w:r>
      <w:r>
        <w:rPr>
          <w:rFonts w:hint="eastAsia" w:ascii="宋体" w:hAnsi="宋体"/>
          <w:sz w:val="24"/>
        </w:rPr>
        <w:t xml:space="preserve">00元</w:t>
      </w:r>
      <w:r>
        <w:rPr>
          <w:rFonts w:hint="eastAsia" w:ascii="宋体" w:hAnsi="宋体"/>
          <w:sz w:val="24"/>
        </w:rPr>
        <w:t xml:space="preserve">，服务期内累计超过10次或者情况特别严重的采购人有权单方面解除合同并没收履约保证金。</w:t>
      </w:r>
      <w:r>
        <w:rPr>
          <w:rFonts w:hint="eastAsia" w:ascii="宋体" w:hAnsi="宋体"/>
          <w:sz w:val="24"/>
        </w:rPr>
        <w:t xml:space="preserve">若发现</w:t>
      </w:r>
      <w:r>
        <w:rPr>
          <w:rFonts w:ascii="宋体" w:hAnsi="宋体"/>
          <w:sz w:val="24"/>
          <w:szCs w:val="24"/>
        </w:rPr>
        <w:t xml:space="preserve">提供配送食材的检测报告、食材检验合格证等合格证明材料有弄虚作假情况的</w:t>
      </w:r>
      <w:r>
        <w:rPr>
          <w:rFonts w:hint="eastAsia" w:ascii="宋体" w:hAnsi="宋体"/>
          <w:sz w:val="24"/>
          <w:szCs w:val="24"/>
        </w:rPr>
        <w:t xml:space="preserve">，扣除当月</w:t>
      </w:r>
      <w:r>
        <w:rPr>
          <w:rFonts w:hint="eastAsia" w:ascii="宋体" w:hAnsi="宋体"/>
          <w:sz w:val="24"/>
        </w:rPr>
        <w:t xml:space="preserve">货款并上报相关部门，由相关部门进行处罚，此情况下采购人有权单方面解除合同没收履约保证金。</w:t>
      </w:r>
      <w:r>
        <w:rPr>
          <w:rFonts w:hint="eastAsia" w:ascii="宋体" w:hAnsi="宋体"/>
          <w:sz w:val="24"/>
        </w:rPr>
      </w:r>
      <w:r/>
    </w:p>
    <w:p>
      <w:pPr>
        <w:pStyle w:val="865"/>
        <w:ind w:firstLine="480"/>
        <w:spacing w:line="450" w:lineRule="exact"/>
        <w:rPr>
          <w:rFonts w:ascii="宋体" w:hAnsi="宋体"/>
          <w:sz w:val="24"/>
        </w:rPr>
      </w:pP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采购人每天对中标人配送的菜品进行检查验收，对当日所有配送菜品进行逐一检查清点过秤；采购人</w:t>
      </w:r>
      <w:r>
        <w:rPr>
          <w:rFonts w:hint="eastAsia" w:ascii="宋体" w:hAnsi="宋体"/>
          <w:sz w:val="24"/>
        </w:rPr>
        <w:t xml:space="preserve">随机</w:t>
      </w:r>
      <w:r>
        <w:rPr>
          <w:rFonts w:hint="eastAsia" w:ascii="宋体" w:hAnsi="宋体"/>
          <w:sz w:val="24"/>
        </w:rPr>
        <w:t xml:space="preserve">对中标人配送的菜品结算价格（单价）进行抽查比价。</w:t>
      </w:r>
      <w:r>
        <w:rPr>
          <w:rFonts w:ascii="宋体" w:hAnsi="宋体"/>
          <w:sz w:val="24"/>
        </w:rPr>
      </w:r>
      <w:r/>
    </w:p>
    <w:p>
      <w:pPr>
        <w:pStyle w:val="865"/>
        <w:ind w:firstLine="480"/>
        <w:spacing w:line="450" w:lineRule="exact"/>
        <w:rPr>
          <w:rFonts w:hint="eastAsia" w:ascii="宋体" w:hAnsi="宋体"/>
          <w:sz w:val="24"/>
        </w:rPr>
      </w:pPr>
      <w:r>
        <w:rPr>
          <w:rFonts w:hint="eastAsia" w:ascii="宋体" w:hAnsi="宋体"/>
          <w:sz w:val="24"/>
        </w:rPr>
        <w:t xml:space="preserve">9</w:t>
      </w:r>
      <w:r>
        <w:rPr>
          <w:rFonts w:hint="eastAsia" w:ascii="宋体" w:hAnsi="宋体"/>
          <w:sz w:val="24"/>
        </w:rPr>
        <w:t xml:space="preserve">、对因投标人供应主副食品质量问题造成食品中毒或其他事故的，采购人有权单方面解除合同</w:t>
      </w:r>
      <w:r>
        <w:rPr>
          <w:rFonts w:hint="eastAsia" w:ascii="宋体" w:hAnsi="宋体"/>
          <w:sz w:val="24"/>
        </w:rPr>
        <w:t xml:space="preserve">、没收履约保证金</w:t>
      </w:r>
      <w:r>
        <w:rPr>
          <w:rFonts w:hint="eastAsia" w:ascii="宋体" w:hAnsi="宋体"/>
          <w:sz w:val="24"/>
        </w:rPr>
        <w:t xml:space="preserve">并追究投标人相应法律和经济责任。</w:t>
      </w:r>
      <w:r/>
    </w:p>
    <w:p>
      <w:pPr>
        <w:pStyle w:val="865"/>
        <w:spacing w:line="440" w:lineRule="exact"/>
        <w:rPr>
          <w:b/>
          <w:bCs/>
          <w:sz w:val="28"/>
        </w:rPr>
      </w:pPr>
      <w:r>
        <w:rPr>
          <w:rFonts w:ascii="宋体" w:hAnsi="宋体"/>
          <w:b/>
          <w:bCs/>
          <w:sz w:val="28"/>
        </w:rPr>
        <w:t xml:space="preserve">五、</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Start w:id="184" w:name="_Toc58947715"/>
      <w:r>
        <w:rPr>
          <w:rFonts w:hint="eastAsia"/>
          <w:b/>
          <w:bCs/>
          <w:sz w:val="28"/>
        </w:rPr>
        <w:t xml:space="preserve">其他</w:t>
      </w:r>
      <w:r>
        <w:rPr>
          <w:b/>
          <w:bCs/>
          <w:sz w:val="28"/>
        </w:rPr>
        <w:t xml:space="preserve">要求：</w:t>
      </w:r>
      <w:bookmarkEnd w:id="184"/>
      <w:r>
        <w:rPr>
          <w:b/>
          <w:bCs/>
          <w:sz w:val="28"/>
        </w:rPr>
      </w:r>
      <w:r/>
    </w:p>
    <w:p>
      <w:pPr>
        <w:pStyle w:val="865"/>
        <w:ind w:firstLine="480"/>
        <w:spacing w:line="500" w:lineRule="exact"/>
        <w:rPr>
          <w:rFonts w:hint="eastAsia" w:ascii="宋体" w:hAnsi="宋体"/>
          <w:sz w:val="24"/>
          <w:szCs w:val="24"/>
        </w:rPr>
      </w:pPr>
      <w:r>
        <w:rPr>
          <w:rFonts w:hint="eastAsia" w:ascii="宋体" w:hAnsi="宋体"/>
          <w:sz w:val="24"/>
          <w:szCs w:val="24"/>
        </w:rPr>
        <w:t xml:space="preserve">1、供应商应确保投标文件中提供的相关证明材料清晰可见，以便于评委评判，如提供的证明材料模糊不清无法辨识的，相关评审风险由供应商自行承担。签订合同时，采购人可要求中标人提供相关证明材料的原件（或公证件）进行核查，如中标人不能提供或提供的证明材料不符合招标文件要求的，相关风险由中标人自行承担。</w:t>
      </w:r>
      <w:r/>
    </w:p>
    <w:p>
      <w:pPr>
        <w:pStyle w:val="865"/>
        <w:ind w:firstLine="480"/>
        <w:spacing w:line="500" w:lineRule="exact"/>
        <w:rPr>
          <w:rFonts w:ascii="宋体" w:hAnsi="宋体"/>
          <w:sz w:val="24"/>
          <w:szCs w:val="24"/>
        </w:rPr>
      </w:pPr>
      <w:r>
        <w:rPr>
          <w:rFonts w:hint="eastAsia" w:ascii="宋体" w:hAnsi="宋体"/>
          <w:sz w:val="24"/>
          <w:szCs w:val="24"/>
        </w:rPr>
        <w:t xml:space="preserve">2、为保证本项目顺利开展，供应商应针对本项目制定详细的实施方案、保障措施等</w:t>
      </w:r>
      <w:r>
        <w:rPr>
          <w:rFonts w:hint="eastAsia" w:ascii="宋体" w:hAnsi="宋体"/>
          <w:bCs/>
          <w:sz w:val="24"/>
          <w:szCs w:val="24"/>
        </w:rPr>
        <w:t xml:space="preserve">。</w:t>
      </w:r>
      <w:r>
        <w:rPr>
          <w:rFonts w:ascii="宋体" w:hAnsi="宋体"/>
          <w:sz w:val="24"/>
          <w:szCs w:val="24"/>
        </w:rPr>
      </w:r>
      <w:r/>
    </w:p>
    <w:p>
      <w:pPr>
        <w:pStyle w:val="866"/>
      </w:pPr>
      <w:r/>
      <w:bookmarkStart w:id="185" w:name="_Toc315875322"/>
      <w:r/>
      <w:bookmarkStart w:id="186" w:name="_Toc315868059"/>
      <w:r/>
      <w:bookmarkStart w:id="187" w:name="_Toc511680876"/>
      <w:r/>
      <w:bookmarkStart w:id="188" w:name="_Toc158691775"/>
      <w:r>
        <w:rPr>
          <w:b w:val="0"/>
          <w:sz w:val="24"/>
          <w:szCs w:val="24"/>
        </w:rPr>
        <w:br w:type="page" w:clear="all"/>
      </w:r>
      <w:bookmarkStart w:id="189" w:name="_Toc176772744"/>
      <w:r>
        <w:t xml:space="preserve">第五章  评审因素和评分标准</w:t>
      </w:r>
      <w:bookmarkEnd w:id="185"/>
      <w:r/>
      <w:bookmarkEnd w:id="186"/>
      <w:r/>
      <w:bookmarkEnd w:id="187"/>
      <w:r/>
      <w:bookmarkEnd w:id="188"/>
      <w:r/>
      <w:bookmarkEnd w:id="189"/>
      <w:r/>
      <w:r/>
    </w:p>
    <w:p>
      <w:pPr>
        <w:pStyle w:val="865"/>
        <w:spacing w:line="440" w:lineRule="exact"/>
        <w:rPr>
          <w:rFonts w:ascii="宋体" w:hAnsi="宋体"/>
          <w:b/>
          <w:bCs/>
          <w:sz w:val="28"/>
        </w:rPr>
      </w:pPr>
      <w:r>
        <w:rPr>
          <w:rFonts w:ascii="宋体" w:hAnsi="宋体"/>
          <w:b/>
          <w:bCs/>
          <w:sz w:val="28"/>
        </w:rPr>
        <w:t xml:space="preserve">一、评审方法</w:t>
      </w:r>
      <w:r/>
    </w:p>
    <w:p>
      <w:pPr>
        <w:pStyle w:val="865"/>
        <w:ind w:firstLine="480"/>
        <w:spacing w:line="44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本项目采用综合评分法。</w:t>
      </w:r>
      <w:r>
        <w:rPr>
          <w:rFonts w:hint="eastAsia" w:ascii="宋体" w:hAnsi="宋体"/>
          <w:bCs/>
          <w:sz w:val="24"/>
          <w:szCs w:val="24"/>
        </w:rPr>
        <w:t xml:space="preserve">评标结果按</w:t>
      </w:r>
      <w:r>
        <w:rPr>
          <w:rFonts w:ascii="宋体" w:hAnsi="宋体"/>
          <w:bCs/>
          <w:sz w:val="24"/>
          <w:szCs w:val="24"/>
        </w:rPr>
        <w:t xml:space="preserve">评审后得分由高到低顺序排列。得分总分相同的，按投标</w:t>
      </w:r>
      <w:r>
        <w:rPr>
          <w:rFonts w:hint="eastAsia" w:ascii="宋体" w:hAnsi="宋体"/>
          <w:bCs/>
          <w:sz w:val="24"/>
          <w:szCs w:val="24"/>
        </w:rPr>
        <w:t xml:space="preserve">报价得分</w:t>
      </w:r>
      <w:r>
        <w:rPr>
          <w:rFonts w:ascii="宋体" w:hAnsi="宋体"/>
          <w:bCs/>
          <w:sz w:val="24"/>
          <w:szCs w:val="24"/>
        </w:rPr>
        <w:t xml:space="preserve">由高到低顺序排列。得分总分且投标报价得分相同的</w:t>
      </w:r>
      <w:r>
        <w:rPr>
          <w:rFonts w:hint="eastAsia" w:ascii="宋体" w:hAnsi="宋体"/>
          <w:bCs/>
          <w:sz w:val="24"/>
          <w:szCs w:val="24"/>
        </w:rPr>
        <w:t xml:space="preserve">，则由评标委员会组织抽签确定</w:t>
      </w:r>
      <w:r>
        <w:rPr>
          <w:rFonts w:ascii="宋体" w:hAnsi="宋体"/>
          <w:bCs/>
          <w:sz w:val="24"/>
          <w:szCs w:val="24"/>
        </w:rPr>
        <w:t xml:space="preserve">。</w:t>
      </w:r>
      <w:r/>
    </w:p>
    <w:p>
      <w:pPr>
        <w:pStyle w:val="865"/>
        <w:ind w:firstLine="480"/>
        <w:spacing w:line="440" w:lineRule="exact"/>
        <w:rPr>
          <w:rFonts w:hint="eastAsia" w:ascii="宋体" w:hAnsi="宋体"/>
          <w:bCs/>
          <w:sz w:val="24"/>
          <w:szCs w:val="24"/>
        </w:rPr>
      </w:pPr>
      <w:r>
        <w:rPr>
          <w:rFonts w:hint="eastAsia" w:ascii="宋体" w:hAnsi="宋体"/>
          <w:bCs/>
          <w:sz w:val="24"/>
          <w:szCs w:val="24"/>
        </w:rPr>
        <w:t xml:space="preserve">2、评委会</w:t>
      </w:r>
      <w:r>
        <w:rPr>
          <w:rFonts w:ascii="宋体" w:hAnsi="宋体"/>
          <w:bCs/>
          <w:sz w:val="24"/>
          <w:szCs w:val="24"/>
        </w:rPr>
        <w:t xml:space="preserve">根据排列情况将推荐</w:t>
      </w:r>
      <w:r>
        <w:rPr>
          <w:rFonts w:hint="eastAsia" w:ascii="宋体" w:hAnsi="宋体"/>
          <w:bCs/>
          <w:sz w:val="24"/>
          <w:szCs w:val="24"/>
        </w:rPr>
        <w:t xml:space="preserve">前三名为中标</w:t>
      </w:r>
      <w:r>
        <w:rPr>
          <w:rFonts w:ascii="宋体" w:hAnsi="宋体"/>
          <w:bCs/>
          <w:sz w:val="24"/>
          <w:szCs w:val="24"/>
        </w:rPr>
        <w:t xml:space="preserve">候选人</w:t>
      </w:r>
      <w:r>
        <w:rPr>
          <w:rFonts w:hint="eastAsia" w:ascii="宋体" w:hAnsi="宋体"/>
          <w:bCs/>
          <w:sz w:val="24"/>
          <w:szCs w:val="24"/>
        </w:rPr>
        <w:t xml:space="preserve">，并根据</w:t>
      </w:r>
      <w:r>
        <w:rPr>
          <w:rFonts w:ascii="宋体" w:hAnsi="宋体"/>
          <w:bCs/>
          <w:sz w:val="24"/>
          <w:szCs w:val="24"/>
        </w:rPr>
        <w:t xml:space="preserve">采购人</w:t>
      </w:r>
      <w:r>
        <w:rPr>
          <w:rFonts w:hint="eastAsia" w:ascii="宋体" w:hAnsi="宋体"/>
          <w:bCs/>
          <w:sz w:val="24"/>
          <w:szCs w:val="24"/>
        </w:rPr>
        <w:t xml:space="preserve">委托直接确定排名第一的中标</w:t>
      </w:r>
      <w:r>
        <w:rPr>
          <w:rFonts w:ascii="宋体" w:hAnsi="宋体"/>
          <w:bCs/>
          <w:sz w:val="24"/>
          <w:szCs w:val="24"/>
        </w:rPr>
        <w:t xml:space="preserve">候选人</w:t>
      </w:r>
      <w:r>
        <w:rPr>
          <w:rFonts w:hint="eastAsia" w:ascii="宋体" w:hAnsi="宋体"/>
          <w:bCs/>
          <w:sz w:val="24"/>
          <w:szCs w:val="24"/>
        </w:rPr>
        <w:t xml:space="preserve">为中标人。</w:t>
      </w:r>
      <w:r/>
    </w:p>
    <w:p>
      <w:pPr>
        <w:pStyle w:val="865"/>
        <w:spacing w:line="480" w:lineRule="exact"/>
        <w:rPr>
          <w:rFonts w:ascii="宋体" w:hAnsi="宋体"/>
          <w:b/>
          <w:bCs/>
          <w:sz w:val="28"/>
          <w:szCs w:val="28"/>
        </w:rPr>
      </w:pPr>
      <w:r>
        <w:rPr>
          <w:rFonts w:ascii="宋体" w:hAnsi="宋体"/>
          <w:b/>
          <w:bCs/>
          <w:sz w:val="28"/>
          <w:szCs w:val="28"/>
        </w:rPr>
        <w:t xml:space="preserve">二、评审因素、权值及评分标准</w:t>
      </w:r>
      <w:r/>
    </w:p>
    <w:p>
      <w:pPr>
        <w:pStyle w:val="865"/>
        <w:ind w:firstLine="480"/>
        <w:spacing w:line="460" w:lineRule="exact"/>
        <w:rPr>
          <w:rFonts w:ascii="宋体" w:hAnsi="宋体"/>
          <w:sz w:val="24"/>
        </w:rPr>
      </w:pPr>
      <w:r/>
      <w:bookmarkStart w:id="190" w:name="_Hlk63007373"/>
      <w:r>
        <w:rPr>
          <w:rFonts w:ascii="宋体" w:hAnsi="宋体"/>
          <w:sz w:val="24"/>
        </w:rPr>
        <w:t xml:space="preserve">注：每部分的得分保留小数点后两位，合计得分保留小数点后两位</w:t>
      </w:r>
      <w:r>
        <w:rPr>
          <w:rFonts w:hint="eastAsia" w:ascii="宋体" w:hAnsi="宋体"/>
          <w:sz w:val="24"/>
        </w:rPr>
        <w:t xml:space="preserve">，总分值为1</w:t>
      </w:r>
      <w:r>
        <w:rPr>
          <w:rFonts w:ascii="宋体" w:hAnsi="宋体"/>
          <w:sz w:val="24"/>
        </w:rPr>
        <w:t xml:space="preserve">00</w:t>
      </w:r>
      <w:r>
        <w:rPr>
          <w:rFonts w:hint="eastAsia" w:ascii="宋体" w:hAnsi="宋体"/>
          <w:sz w:val="24"/>
        </w:rPr>
        <w:t xml:space="preserve">分</w:t>
      </w:r>
      <w:r>
        <w:rPr>
          <w:rFonts w:ascii="宋体" w:hAnsi="宋体"/>
          <w:sz w:val="24"/>
        </w:rPr>
        <w:t xml:space="preserve">。</w:t>
      </w:r>
      <w:bookmarkEnd w:id="190"/>
      <w:r>
        <w:rPr>
          <w:rFonts w:ascii="宋体" w:hAnsi="宋体"/>
          <w:sz w:val="24"/>
        </w:rPr>
      </w:r>
      <w:r/>
    </w:p>
    <w:p>
      <w:pPr>
        <w:pStyle w:val="865"/>
        <w:ind w:firstLine="561"/>
        <w:spacing w:line="480" w:lineRule="exact"/>
        <w:rPr>
          <w:rFonts w:ascii="宋体" w:hAnsi="宋体"/>
          <w:b/>
          <w:bCs/>
          <w:sz w:val="28"/>
          <w:szCs w:val="28"/>
        </w:rPr>
      </w:pPr>
      <w:r>
        <w:rPr>
          <w:rFonts w:hint="eastAsia" w:ascii="宋体" w:hAnsi="宋体"/>
          <w:b/>
          <w:bCs/>
          <w:sz w:val="28"/>
          <w:szCs w:val="28"/>
        </w:rPr>
        <w:t xml:space="preserve">分包号：适用于第一包～第二包</w:t>
      </w:r>
      <w:r>
        <w:rPr>
          <w:rFonts w:ascii="宋体" w:hAnsi="宋体"/>
          <w:b/>
          <w:bCs/>
          <w:sz w:val="28"/>
          <w:szCs w:val="28"/>
        </w:rPr>
      </w:r>
      <w:r/>
    </w:p>
    <w:p>
      <w:pPr>
        <w:pStyle w:val="865"/>
        <w:ind w:firstLine="480"/>
        <w:spacing w:line="440" w:lineRule="exact"/>
        <w:rPr>
          <w:rFonts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、投标报价19分</w:t>
      </w:r>
      <w:r>
        <w:rPr>
          <w:rFonts w:ascii="宋体" w:hAnsi="宋体"/>
          <w:b/>
          <w:bCs/>
          <w:sz w:val="24"/>
          <w:szCs w:val="24"/>
        </w:rPr>
      </w:r>
      <w:r/>
    </w:p>
    <w:p>
      <w:pPr>
        <w:pStyle w:val="865"/>
        <w:ind w:firstLine="480"/>
        <w:spacing w:line="420" w:lineRule="exact"/>
        <w:rPr>
          <w:rFonts w:ascii="宋体" w:hAnsi="宋体"/>
          <w:sz w:val="24"/>
          <w:szCs w:val="24"/>
        </w:rPr>
      </w:pPr>
      <w:r>
        <w:rPr>
          <w:rFonts w:ascii="宋体" w:hAnsi="宋体"/>
          <w:sz w:val="24"/>
          <w:szCs w:val="24"/>
        </w:rPr>
        <w:t xml:space="preserve">（1）报价按食材类别分项得分分别计算，累计得分</w:t>
      </w:r>
      <w:r>
        <w:rPr>
          <w:rFonts w:hint="eastAsia" w:ascii="宋体" w:hAnsi="宋体"/>
          <w:sz w:val="24"/>
          <w:szCs w:val="24"/>
        </w:rPr>
        <w:t xml:space="preserve">19</w:t>
      </w:r>
      <w:r>
        <w:rPr>
          <w:rFonts w:ascii="宋体" w:hAnsi="宋体"/>
          <w:sz w:val="24"/>
          <w:szCs w:val="24"/>
        </w:rPr>
        <w:t xml:space="preserve">分。</w:t>
      </w:r>
      <w:r/>
    </w:p>
    <w:p>
      <w:pPr>
        <w:pStyle w:val="865"/>
        <w:ind w:firstLine="480"/>
        <w:spacing w:line="420" w:lineRule="exact"/>
        <w:rPr>
          <w:rFonts w:ascii="宋体" w:hAnsi="宋体"/>
          <w:sz w:val="24"/>
          <w:szCs w:val="24"/>
        </w:rPr>
      </w:pPr>
      <w:r>
        <w:rPr>
          <w:rFonts w:ascii="宋体" w:hAnsi="宋体"/>
          <w:sz w:val="24"/>
          <w:szCs w:val="24"/>
        </w:rPr>
        <w:t xml:space="preserve">（2）分项得分计算方式如下：所有有效投标人中，</w:t>
      </w:r>
      <w:r>
        <w:rPr>
          <w:rFonts w:ascii="宋体" w:hAnsi="宋体"/>
          <w:b/>
          <w:sz w:val="24"/>
          <w:szCs w:val="24"/>
        </w:rPr>
        <w:t xml:space="preserve">（1-投标优惠率）最低</w:t>
      </w:r>
      <w:r>
        <w:rPr>
          <w:rFonts w:ascii="宋体" w:hAnsi="宋体"/>
          <w:sz w:val="24"/>
          <w:szCs w:val="24"/>
        </w:rPr>
        <w:t xml:space="preserve">的为评标基准</w:t>
      </w:r>
      <w:r>
        <w:rPr>
          <w:rFonts w:hint="eastAsia" w:ascii="宋体" w:hAnsi="宋体"/>
          <w:sz w:val="24"/>
          <w:szCs w:val="24"/>
        </w:rPr>
        <w:t xml:space="preserve">价</w:t>
      </w:r>
      <w:r>
        <w:rPr>
          <w:rFonts w:ascii="宋体" w:hAnsi="宋体"/>
          <w:sz w:val="24"/>
          <w:szCs w:val="24"/>
        </w:rPr>
        <w:t xml:space="preserve">，其报价得分为相应分项的满分分值；其他投标人报价得分=</w:t>
      </w:r>
      <w:r>
        <w:rPr>
          <w:rFonts w:hint="eastAsia" w:ascii="宋体" w:hAnsi="宋体"/>
          <w:sz w:val="24"/>
          <w:szCs w:val="24"/>
        </w:rPr>
        <w:t xml:space="preserve">【</w:t>
      </w:r>
      <w:r>
        <w:rPr>
          <w:rFonts w:ascii="宋体" w:hAnsi="宋体"/>
          <w:sz w:val="24"/>
          <w:szCs w:val="24"/>
        </w:rPr>
        <w:t xml:space="preserve">评标基准</w:t>
      </w:r>
      <w:r>
        <w:rPr>
          <w:rFonts w:hint="eastAsia" w:ascii="宋体" w:hAnsi="宋体"/>
          <w:sz w:val="24"/>
          <w:szCs w:val="24"/>
        </w:rPr>
        <w:t xml:space="preserve">价/</w:t>
      </w:r>
      <w:r>
        <w:rPr>
          <w:rFonts w:ascii="宋体" w:hAnsi="宋体"/>
          <w:sz w:val="24"/>
          <w:szCs w:val="24"/>
        </w:rPr>
        <w:t xml:space="preserve">（1-投标优惠率）</w:t>
      </w:r>
      <w:r>
        <w:rPr>
          <w:rFonts w:hint="eastAsia" w:ascii="宋体" w:hAnsi="宋体"/>
          <w:sz w:val="24"/>
          <w:szCs w:val="24"/>
        </w:rPr>
        <w:t xml:space="preserve">】</w:t>
      </w:r>
      <w:r>
        <w:rPr>
          <w:rFonts w:ascii="宋体" w:hAnsi="宋体"/>
          <w:sz w:val="24"/>
          <w:szCs w:val="24"/>
        </w:rPr>
        <w:t xml:space="preserve">×相应分项的满分分值。</w:t>
      </w:r>
      <w:r/>
    </w:p>
    <w:tbl>
      <w:tblPr>
        <w:tblW w:w="4521" w:type="pct"/>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7"/>
        <w:gridCol w:w="4306"/>
        <w:gridCol w:w="3067"/>
      </w:tblGrid>
      <w:tr>
        <w:trPr/>
        <w:tc>
          <w:tcPr>
            <w:tcW w:w="155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序号</w:t>
            </w:r>
            <w:r/>
          </w:p>
        </w:tc>
        <w:tc>
          <w:tcPr>
            <w:tcW w:w="4306"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类别</w:t>
            </w:r>
            <w:r/>
          </w:p>
        </w:tc>
        <w:tc>
          <w:tcPr>
            <w:tcW w:w="306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得分</w:t>
            </w:r>
            <w:r/>
          </w:p>
        </w:tc>
      </w:tr>
      <w:tr>
        <w:trPr/>
        <w:tc>
          <w:tcPr>
            <w:tcW w:w="155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1</w:t>
            </w:r>
            <w:r/>
          </w:p>
        </w:tc>
        <w:tc>
          <w:tcPr>
            <w:tcW w:w="4306"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肉类</w:t>
            </w:r>
            <w:r/>
          </w:p>
        </w:tc>
        <w:tc>
          <w:tcPr>
            <w:tcW w:w="306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2分</w:t>
            </w:r>
            <w:r/>
          </w:p>
        </w:tc>
      </w:tr>
      <w:tr>
        <w:trPr/>
        <w:tc>
          <w:tcPr>
            <w:tcW w:w="155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2</w:t>
            </w:r>
            <w:r/>
          </w:p>
        </w:tc>
        <w:tc>
          <w:tcPr>
            <w:tcW w:w="4306"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食用油（非转基因）</w:t>
            </w:r>
            <w:r/>
          </w:p>
        </w:tc>
        <w:tc>
          <w:tcPr>
            <w:tcW w:w="306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1分</w:t>
            </w:r>
            <w:r/>
          </w:p>
        </w:tc>
      </w:tr>
      <w:tr>
        <w:trPr/>
        <w:tc>
          <w:tcPr>
            <w:tcW w:w="155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3</w:t>
            </w:r>
            <w:r/>
          </w:p>
        </w:tc>
        <w:tc>
          <w:tcPr>
            <w:tcW w:w="4306"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调味品</w:t>
            </w:r>
            <w:r/>
          </w:p>
        </w:tc>
        <w:tc>
          <w:tcPr>
            <w:tcW w:w="306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1分</w:t>
            </w:r>
            <w:r/>
          </w:p>
        </w:tc>
      </w:tr>
      <w:tr>
        <w:trPr/>
        <w:tc>
          <w:tcPr>
            <w:tcW w:w="155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4</w:t>
            </w:r>
            <w:r/>
          </w:p>
        </w:tc>
        <w:tc>
          <w:tcPr>
            <w:tcW w:w="4306"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冷冻品</w:t>
            </w:r>
            <w:r/>
          </w:p>
        </w:tc>
        <w:tc>
          <w:tcPr>
            <w:tcW w:w="306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2分</w:t>
            </w:r>
            <w:r/>
          </w:p>
        </w:tc>
      </w:tr>
      <w:tr>
        <w:trPr/>
        <w:tc>
          <w:tcPr>
            <w:tcW w:w="155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5</w:t>
            </w:r>
            <w:r/>
          </w:p>
        </w:tc>
        <w:tc>
          <w:tcPr>
            <w:tcW w:w="4306"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豆制品</w:t>
            </w:r>
            <w:r/>
          </w:p>
        </w:tc>
        <w:tc>
          <w:tcPr>
            <w:tcW w:w="306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1分</w:t>
            </w:r>
            <w:r/>
          </w:p>
        </w:tc>
      </w:tr>
      <w:tr>
        <w:trPr/>
        <w:tc>
          <w:tcPr>
            <w:tcW w:w="155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6</w:t>
            </w:r>
            <w:r/>
          </w:p>
        </w:tc>
        <w:tc>
          <w:tcPr>
            <w:tcW w:w="4306"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水产</w:t>
            </w:r>
            <w:r/>
          </w:p>
        </w:tc>
        <w:tc>
          <w:tcPr>
            <w:tcW w:w="306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2分</w:t>
            </w:r>
            <w:r/>
          </w:p>
        </w:tc>
      </w:tr>
      <w:tr>
        <w:trPr/>
        <w:tc>
          <w:tcPr>
            <w:tcW w:w="155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7</w:t>
            </w:r>
            <w:r/>
          </w:p>
        </w:tc>
        <w:tc>
          <w:tcPr>
            <w:tcW w:w="4306"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蔬菜</w:t>
            </w:r>
            <w:r/>
          </w:p>
        </w:tc>
        <w:tc>
          <w:tcPr>
            <w:tcW w:w="306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分</w:t>
            </w:r>
            <w:r/>
          </w:p>
        </w:tc>
      </w:tr>
      <w:tr>
        <w:trPr/>
        <w:tc>
          <w:tcPr>
            <w:tcW w:w="155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8</w:t>
            </w:r>
            <w:r/>
          </w:p>
        </w:tc>
        <w:tc>
          <w:tcPr>
            <w:tcW w:w="4306"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禽蛋</w:t>
            </w:r>
            <w:r/>
          </w:p>
        </w:tc>
        <w:tc>
          <w:tcPr>
            <w:tcW w:w="306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2分</w:t>
            </w:r>
            <w:r/>
          </w:p>
        </w:tc>
      </w:tr>
      <w:tr>
        <w:trPr/>
        <w:tc>
          <w:tcPr>
            <w:tcW w:w="155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9</w:t>
            </w:r>
            <w:r/>
          </w:p>
        </w:tc>
        <w:tc>
          <w:tcPr>
            <w:tcW w:w="4306"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禽类</w:t>
            </w:r>
            <w:r/>
          </w:p>
        </w:tc>
        <w:tc>
          <w:tcPr>
            <w:tcW w:w="306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2分</w:t>
            </w:r>
            <w:r/>
          </w:p>
        </w:tc>
      </w:tr>
      <w:tr>
        <w:trPr/>
        <w:tc>
          <w:tcPr>
            <w:tcW w:w="155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10</w:t>
            </w:r>
            <w:r/>
          </w:p>
        </w:tc>
        <w:tc>
          <w:tcPr>
            <w:tcW w:w="4306"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南北干货</w:t>
            </w:r>
            <w:r/>
          </w:p>
        </w:tc>
        <w:tc>
          <w:tcPr>
            <w:tcW w:w="306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分</w:t>
            </w:r>
            <w:r/>
          </w:p>
        </w:tc>
      </w:tr>
      <w:tr>
        <w:trPr/>
        <w:tc>
          <w:tcPr>
            <w:tcW w:w="155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11</w:t>
            </w:r>
            <w:r/>
          </w:p>
        </w:tc>
        <w:tc>
          <w:tcPr>
            <w:tcW w:w="4306"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大米</w:t>
            </w:r>
            <w:r/>
          </w:p>
        </w:tc>
        <w:tc>
          <w:tcPr>
            <w:tcW w:w="306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2分</w:t>
            </w:r>
            <w:r/>
          </w:p>
        </w:tc>
      </w:tr>
      <w:tr>
        <w:trPr/>
        <w:tc>
          <w:tcPr>
            <w:tcW w:w="1557" w:type="dxa"/>
            <w:vAlign w:val="center"/>
            <w:textDirection w:val="lrTb"/>
            <w:noWrap w:val="false"/>
          </w:tcPr>
          <w:p>
            <w:pPr>
              <w:pStyle w:val="865"/>
              <w:jc w:val="center"/>
              <w:spacing w:line="460" w:lineRule="exact"/>
              <w:rPr>
                <w:rFonts w:hint="eastAsia" w:ascii="宋体" w:hAnsi="宋体"/>
                <w:sz w:val="24"/>
                <w:szCs w:val="24"/>
              </w:rPr>
            </w:pPr>
            <w:r>
              <w:rPr>
                <w:rFonts w:hint="eastAsia" w:ascii="宋体" w:hAnsi="宋体"/>
                <w:sz w:val="24"/>
                <w:szCs w:val="24"/>
              </w:rPr>
              <w:t xml:space="preserve">12</w:t>
            </w:r>
            <w:r/>
          </w:p>
        </w:tc>
        <w:tc>
          <w:tcPr>
            <w:tcW w:w="4306" w:type="dxa"/>
            <w:vAlign w:val="center"/>
            <w:textDirection w:val="lrTb"/>
            <w:noWrap w:val="false"/>
          </w:tcPr>
          <w:p>
            <w:pPr>
              <w:pStyle w:val="865"/>
              <w:jc w:val="center"/>
              <w:spacing w:line="400" w:lineRule="exact"/>
              <w:rPr>
                <w:rFonts w:hint="eastAsia"/>
                <w:sz w:val="24"/>
              </w:rPr>
            </w:pPr>
            <w:r>
              <w:rPr>
                <w:rFonts w:hint="eastAsia"/>
                <w:sz w:val="24"/>
              </w:rPr>
              <w:t xml:space="preserve">水果</w:t>
            </w:r>
            <w:r/>
          </w:p>
        </w:tc>
        <w:tc>
          <w:tcPr>
            <w:tcW w:w="3067" w:type="dxa"/>
            <w:vAlign w:val="center"/>
            <w:textDirection w:val="lrTb"/>
            <w:noWrap w:val="false"/>
          </w:tcPr>
          <w:p>
            <w:pPr>
              <w:pStyle w:val="865"/>
              <w:jc w:val="center"/>
              <w:spacing w:line="400" w:lineRule="exact"/>
              <w:rPr>
                <w:rFonts w:hint="eastAsia"/>
                <w:sz w:val="24"/>
              </w:rPr>
            </w:pPr>
            <w:r>
              <w:rPr>
                <w:sz w:val="24"/>
              </w:rPr>
              <w:t xml:space="preserve">1分</w:t>
            </w:r>
            <w:r>
              <w:rPr>
                <w:rFonts w:hint="eastAsia"/>
                <w:sz w:val="24"/>
              </w:rPr>
            </w:r>
            <w:r/>
          </w:p>
        </w:tc>
      </w:tr>
    </w:tbl>
    <w:p>
      <w:pPr>
        <w:pStyle w:val="865"/>
        <w:ind w:firstLine="480"/>
        <w:spacing w:line="440" w:lineRule="exact"/>
        <w:rPr>
          <w:rFonts w:hint="eastAsia" w:ascii="宋体" w:hAnsi="宋体"/>
          <w:b/>
          <w:bCs/>
          <w:sz w:val="24"/>
          <w:szCs w:val="24"/>
        </w:rPr>
      </w:pPr>
      <w:r/>
      <w:bookmarkStart w:id="191" w:name="_Hlk63008170"/>
      <w:r>
        <w:rPr>
          <w:rFonts w:ascii="宋体" w:hAnsi="宋体"/>
          <w:b/>
          <w:bCs/>
          <w:sz w:val="24"/>
          <w:szCs w:val="24"/>
        </w:rPr>
        <w:t xml:space="preserve">2</w:t>
      </w:r>
      <w:r>
        <w:rPr>
          <w:rFonts w:hint="eastAsia" w:ascii="宋体" w:hAnsi="宋体"/>
          <w:b/>
          <w:bCs/>
          <w:sz w:val="24"/>
          <w:szCs w:val="24"/>
        </w:rPr>
        <w:t xml:space="preserve">、项目服务38分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701"/>
        <w:gridCol w:w="850"/>
        <w:gridCol w:w="6237"/>
      </w:tblGrid>
      <w:tr>
        <w:trPr>
          <w:trHeight w:val="373"/>
        </w:trPr>
        <w:tc>
          <w:tcPr>
            <w:tcW w:w="802" w:type="dxa"/>
            <w:vAlign w:val="center"/>
            <w:textDirection w:val="lrTb"/>
            <w:noWrap w:val="false"/>
          </w:tcPr>
          <w:p>
            <w:pPr>
              <w:pStyle w:val="865"/>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701" w:type="dxa"/>
            <w:vAlign w:val="center"/>
            <w:textDirection w:val="lrTb"/>
            <w:noWrap w:val="false"/>
          </w:tcPr>
          <w:p>
            <w:pPr>
              <w:pStyle w:val="865"/>
              <w:jc w:val="center"/>
              <w:rPr>
                <w:rFonts w:ascii="宋体" w:hAnsi="宋体"/>
                <w:sz w:val="24"/>
                <w:szCs w:val="24"/>
              </w:rPr>
            </w:pPr>
            <w:r>
              <w:rPr>
                <w:rFonts w:hint="eastAsia" w:ascii="宋体" w:hAnsi="宋体"/>
                <w:sz w:val="24"/>
                <w:szCs w:val="24"/>
              </w:rPr>
              <w:t xml:space="preserve">评审因素</w:t>
            </w:r>
            <w:r>
              <w:rPr>
                <w:rFonts w:ascii="宋体" w:hAnsi="宋体"/>
                <w:sz w:val="24"/>
                <w:szCs w:val="24"/>
              </w:rPr>
            </w:r>
            <w:r/>
          </w:p>
        </w:tc>
        <w:tc>
          <w:tcPr>
            <w:tcW w:w="850" w:type="dxa"/>
            <w:vAlign w:val="center"/>
            <w:textDirection w:val="lrTb"/>
            <w:noWrap w:val="false"/>
          </w:tcPr>
          <w:p>
            <w:pPr>
              <w:pStyle w:val="865"/>
              <w:jc w:val="center"/>
              <w:rPr>
                <w:rFonts w:ascii="宋体" w:hAnsi="宋体"/>
                <w:sz w:val="24"/>
                <w:szCs w:val="24"/>
              </w:rPr>
            </w:pPr>
            <w:r>
              <w:rPr>
                <w:rFonts w:hint="eastAsia" w:ascii="宋体" w:hAnsi="宋体"/>
                <w:sz w:val="24"/>
                <w:szCs w:val="24"/>
              </w:rPr>
              <w:t xml:space="preserve">分值</w:t>
            </w:r>
            <w:r>
              <w:rPr>
                <w:rFonts w:ascii="宋体" w:hAnsi="宋体"/>
                <w:sz w:val="24"/>
                <w:szCs w:val="24"/>
              </w:rPr>
            </w:r>
            <w:r/>
          </w:p>
        </w:tc>
        <w:tc>
          <w:tcPr>
            <w:tcW w:w="6237" w:type="dxa"/>
            <w:vAlign w:val="center"/>
            <w:textDirection w:val="lrTb"/>
            <w:noWrap w:val="false"/>
          </w:tcPr>
          <w:p>
            <w:pPr>
              <w:pStyle w:val="865"/>
              <w:ind w:firstLine="480"/>
              <w:jc w:val="center"/>
              <w:rPr>
                <w:rFonts w:ascii="宋体" w:hAnsi="宋体"/>
                <w:sz w:val="24"/>
                <w:szCs w:val="24"/>
              </w:rPr>
            </w:pPr>
            <w:r>
              <w:rPr>
                <w:rFonts w:hint="eastAsia" w:ascii="宋体" w:hAnsi="宋体"/>
                <w:sz w:val="24"/>
                <w:szCs w:val="24"/>
              </w:rPr>
              <w:t xml:space="preserve">评分标准</w:t>
            </w:r>
            <w:r>
              <w:rPr>
                <w:rFonts w:ascii="宋体" w:hAnsi="宋体"/>
                <w:sz w:val="24"/>
                <w:szCs w:val="24"/>
              </w:rPr>
            </w:r>
            <w:r/>
          </w:p>
        </w:tc>
      </w:tr>
      <w:tr>
        <w:trPr>
          <w:trHeight w:val="927"/>
        </w:trPr>
        <w:tc>
          <w:tcPr>
            <w:tcW w:w="802" w:type="dxa"/>
            <w:vAlign w:val="center"/>
            <w:textDirection w:val="lrTb"/>
            <w:noWrap w:val="false"/>
          </w:tcPr>
          <w:p>
            <w:pPr>
              <w:pStyle w:val="865"/>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701" w:type="dxa"/>
            <w:vAlign w:val="center"/>
            <w:textDirection w:val="lrTb"/>
            <w:noWrap w:val="false"/>
          </w:tcPr>
          <w:p>
            <w:pPr>
              <w:pStyle w:val="865"/>
              <w:jc w:val="center"/>
              <w:rPr>
                <w:sz w:val="24"/>
              </w:rPr>
            </w:pPr>
            <w:r>
              <w:rPr>
                <w:sz w:val="24"/>
              </w:rPr>
              <w:t xml:space="preserve">服务响应</w:t>
            </w:r>
            <w:r/>
          </w:p>
          <w:p>
            <w:pPr>
              <w:pStyle w:val="865"/>
              <w:jc w:val="center"/>
              <w:rPr>
                <w:rFonts w:ascii="宋体" w:hAnsi="宋体"/>
                <w:sz w:val="24"/>
                <w:szCs w:val="22"/>
              </w:rPr>
            </w:pPr>
            <w:r>
              <w:rPr>
                <w:sz w:val="24"/>
              </w:rPr>
              <w:t xml:space="preserve">情况</w:t>
            </w:r>
            <w:r>
              <w:rPr>
                <w:rFonts w:ascii="宋体" w:hAnsi="宋体"/>
                <w:sz w:val="24"/>
                <w:szCs w:val="22"/>
              </w:rPr>
            </w:r>
            <w:r/>
          </w:p>
        </w:tc>
        <w:tc>
          <w:tcPr>
            <w:tcW w:w="850" w:type="dxa"/>
            <w:vAlign w:val="center"/>
            <w:textDirection w:val="lrTb"/>
            <w:noWrap w:val="false"/>
          </w:tcPr>
          <w:p>
            <w:pPr>
              <w:pStyle w:val="865"/>
              <w:jc w:val="center"/>
              <w:rPr>
                <w:rFonts w:ascii="宋体" w:hAnsi="宋体"/>
                <w:sz w:val="24"/>
                <w:szCs w:val="24"/>
              </w:rPr>
            </w:pPr>
            <w:r>
              <w:rPr>
                <w:rFonts w:hint="eastAsia" w:ascii="宋体" w:hAnsi="宋体"/>
                <w:sz w:val="24"/>
                <w:szCs w:val="24"/>
              </w:rPr>
              <w:t xml:space="preserve">15分</w:t>
            </w:r>
            <w:r>
              <w:rPr>
                <w:rFonts w:ascii="宋体" w:hAnsi="宋体"/>
                <w:sz w:val="24"/>
                <w:szCs w:val="24"/>
              </w:rPr>
            </w:r>
            <w:r/>
          </w:p>
        </w:tc>
        <w:tc>
          <w:tcPr>
            <w:tcW w:w="6237" w:type="dxa"/>
            <w:vAlign w:val="center"/>
            <w:textDirection w:val="lrTb"/>
            <w:noWrap w:val="false"/>
          </w:tcPr>
          <w:p>
            <w:pPr>
              <w:pStyle w:val="865"/>
              <w:rPr>
                <w:rFonts w:ascii="宋体" w:hAnsi="宋体"/>
                <w:sz w:val="24"/>
                <w:szCs w:val="24"/>
              </w:rPr>
            </w:pPr>
            <w:r>
              <w:rPr>
                <w:rFonts w:hint="eastAsia" w:ascii="宋体" w:hAnsi="宋体"/>
                <w:sz w:val="24"/>
                <w:szCs w:val="24"/>
              </w:rPr>
              <w:t xml:space="preserve">投标人承诺提供的服务</w:t>
            </w:r>
            <w:r>
              <w:rPr>
                <w:rFonts w:hint="eastAsia" w:ascii="宋体" w:hAnsi="宋体"/>
                <w:bCs/>
                <w:sz w:val="24"/>
                <w:szCs w:val="24"/>
              </w:rPr>
              <w:t xml:space="preserve">（除“★”实质性</w:t>
            </w:r>
            <w:r>
              <w:rPr>
                <w:rFonts w:ascii="宋体" w:hAnsi="宋体"/>
                <w:bCs/>
                <w:sz w:val="24"/>
                <w:szCs w:val="24"/>
              </w:rPr>
              <w:t xml:space="preserve">要求</w:t>
            </w:r>
            <w:r>
              <w:rPr>
                <w:rFonts w:hint="eastAsia" w:ascii="宋体" w:hAnsi="宋体"/>
                <w:bCs/>
                <w:sz w:val="24"/>
                <w:szCs w:val="24"/>
              </w:rPr>
              <w:t xml:space="preserve">外）</w:t>
            </w:r>
            <w:r>
              <w:rPr>
                <w:rFonts w:hint="eastAsia" w:ascii="宋体" w:hAnsi="宋体"/>
                <w:sz w:val="24"/>
                <w:szCs w:val="24"/>
              </w:rPr>
              <w:t xml:space="preserve">全部满足招标文件要求的得15分；有负偏离的，每条扣0.6分，扣完为止。</w:t>
            </w:r>
            <w:r>
              <w:rPr>
                <w:rFonts w:ascii="宋体" w:hAnsi="宋体"/>
                <w:sz w:val="24"/>
                <w:szCs w:val="24"/>
              </w:rPr>
            </w:r>
            <w:r/>
          </w:p>
        </w:tc>
      </w:tr>
      <w:tr>
        <w:trPr>
          <w:trHeight w:val="1265"/>
        </w:trPr>
        <w:tc>
          <w:tcPr>
            <w:tcW w:w="802"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2</w:t>
            </w:r>
            <w:r/>
          </w:p>
        </w:tc>
        <w:tc>
          <w:tcPr>
            <w:tcW w:w="1701" w:type="dxa"/>
            <w:vAlign w:val="center"/>
            <w:textDirection w:val="lrTb"/>
            <w:noWrap w:val="false"/>
          </w:tcPr>
          <w:p>
            <w:pPr>
              <w:pStyle w:val="865"/>
              <w:jc w:val="center"/>
              <w:rPr>
                <w:rFonts w:ascii="宋体" w:hAnsi="宋体"/>
                <w:sz w:val="24"/>
                <w:szCs w:val="24"/>
              </w:rPr>
            </w:pPr>
            <w:r>
              <w:rPr>
                <w:rFonts w:ascii="宋体" w:hAnsi="宋体"/>
                <w:sz w:val="24"/>
                <w:szCs w:val="24"/>
              </w:rPr>
              <w:t xml:space="preserve">服务方案</w:t>
            </w:r>
            <w:r/>
          </w:p>
        </w:tc>
        <w:tc>
          <w:tcPr>
            <w:tcW w:w="85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1</w:t>
            </w:r>
            <w:r>
              <w:rPr>
                <w:rFonts w:hint="eastAsia" w:ascii="宋体" w:hAnsi="宋体"/>
                <w:sz w:val="24"/>
                <w:szCs w:val="24"/>
              </w:rPr>
              <w:t xml:space="preserve">5</w:t>
            </w:r>
            <w:r>
              <w:rPr>
                <w:rFonts w:ascii="宋体" w:hAnsi="宋体"/>
                <w:sz w:val="24"/>
                <w:szCs w:val="24"/>
              </w:rPr>
              <w:t xml:space="preserve">分</w:t>
            </w:r>
            <w:r/>
          </w:p>
        </w:tc>
        <w:tc>
          <w:tcPr>
            <w:tcW w:w="6237" w:type="dxa"/>
            <w:vAlign w:val="center"/>
            <w:textDirection w:val="lrTb"/>
            <w:noWrap w:val="false"/>
          </w:tcPr>
          <w:p>
            <w:pPr>
              <w:pStyle w:val="865"/>
              <w:rPr>
                <w:rFonts w:hint="eastAsia" w:ascii="宋体" w:hAnsi="宋体"/>
                <w:sz w:val="24"/>
                <w:szCs w:val="24"/>
              </w:rPr>
            </w:pPr>
            <w:r>
              <w:rPr>
                <w:rFonts w:ascii="宋体" w:hAnsi="宋体"/>
                <w:sz w:val="24"/>
                <w:szCs w:val="24"/>
              </w:rPr>
              <w:t xml:space="preserve">根据投标人提供的服务方案进行</w:t>
            </w:r>
            <w:r>
              <w:rPr>
                <w:rFonts w:hint="eastAsia" w:ascii="宋体" w:hAnsi="宋体"/>
                <w:sz w:val="24"/>
                <w:szCs w:val="24"/>
              </w:rPr>
              <w:t xml:space="preserve">综合</w:t>
            </w:r>
            <w:r>
              <w:rPr>
                <w:rFonts w:ascii="宋体" w:hAnsi="宋体"/>
                <w:sz w:val="24"/>
                <w:szCs w:val="24"/>
              </w:rPr>
              <w:t xml:space="preserve">评定：</w:t>
            </w:r>
            <w:r>
              <w:rPr>
                <w:rFonts w:hint="eastAsia" w:ascii="宋体" w:hAnsi="宋体"/>
                <w:sz w:val="24"/>
                <w:szCs w:val="24"/>
              </w:rPr>
            </w:r>
            <w:r/>
          </w:p>
          <w:p>
            <w:pPr>
              <w:pStyle w:val="865"/>
              <w:rPr>
                <w:rFonts w:hint="eastAsia" w:ascii="宋体" w:hAnsi="宋体"/>
                <w:sz w:val="24"/>
                <w:szCs w:val="24"/>
              </w:rPr>
            </w:pPr>
            <w:r>
              <w:rPr>
                <w:rFonts w:hint="eastAsia" w:ascii="宋体" w:hAnsi="宋体"/>
                <w:sz w:val="24"/>
                <w:szCs w:val="24"/>
              </w:rPr>
              <w:t xml:space="preserve">1）食材</w:t>
            </w:r>
            <w:r>
              <w:rPr>
                <w:rFonts w:ascii="宋体" w:hAnsi="宋体"/>
                <w:sz w:val="24"/>
                <w:szCs w:val="24"/>
              </w:rPr>
              <w:t xml:space="preserve">配送服务方案：方案详细具体、科学合理</w:t>
            </w:r>
            <w:r>
              <w:rPr>
                <w:rFonts w:hint="eastAsia" w:ascii="宋体" w:hAnsi="宋体"/>
                <w:sz w:val="24"/>
                <w:szCs w:val="24"/>
              </w:rPr>
              <w:t xml:space="preserve">、</w:t>
            </w:r>
            <w:r>
              <w:rPr>
                <w:rFonts w:ascii="宋体" w:hAnsi="宋体"/>
                <w:sz w:val="24"/>
                <w:szCs w:val="24"/>
              </w:rPr>
              <w:t xml:space="preserve">满足项目需求的得3分；方案有所欠缺的1分</w:t>
            </w:r>
            <w:r>
              <w:rPr>
                <w:rFonts w:hint="eastAsia" w:ascii="宋体" w:hAnsi="宋体"/>
                <w:sz w:val="24"/>
                <w:szCs w:val="24"/>
              </w:rPr>
              <w:t xml:space="preserve">；</w:t>
            </w:r>
            <w:r>
              <w:rPr>
                <w:rFonts w:hint="eastAsia" w:ascii="宋体" w:hAnsi="宋体"/>
                <w:b/>
                <w:sz w:val="24"/>
              </w:rPr>
              <w:t xml:space="preserve">未作说明的本项不得分。</w:t>
            </w:r>
            <w:r>
              <w:rPr>
                <w:rFonts w:hint="eastAsia" w:ascii="宋体" w:hAnsi="宋体"/>
                <w:sz w:val="24"/>
                <w:szCs w:val="24"/>
              </w:rPr>
            </w:r>
            <w:r/>
          </w:p>
          <w:p>
            <w:pPr>
              <w:pStyle w:val="865"/>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bCs/>
                <w:sz w:val="24"/>
                <w:szCs w:val="24"/>
              </w:rPr>
              <w:t xml:space="preserve">食品质量、食品卫生控制方案：</w:t>
            </w:r>
            <w:r>
              <w:rPr>
                <w:rFonts w:ascii="宋体" w:hAnsi="宋体"/>
                <w:sz w:val="24"/>
                <w:szCs w:val="24"/>
              </w:rPr>
              <w:t xml:space="preserve">方案详细具体、科学合理</w:t>
            </w:r>
            <w:r>
              <w:rPr>
                <w:rFonts w:hint="eastAsia" w:ascii="宋体" w:hAnsi="宋体"/>
                <w:sz w:val="24"/>
                <w:szCs w:val="24"/>
              </w:rPr>
              <w:t xml:space="preserve">、</w:t>
            </w:r>
            <w:r>
              <w:rPr>
                <w:rFonts w:ascii="宋体" w:hAnsi="宋体"/>
                <w:sz w:val="24"/>
                <w:szCs w:val="24"/>
              </w:rPr>
              <w:t xml:space="preserve">满足项目需求的得3分；方案有所欠缺的1分</w:t>
            </w:r>
            <w:r>
              <w:rPr>
                <w:rFonts w:hint="eastAsia" w:ascii="宋体" w:hAnsi="宋体"/>
                <w:sz w:val="24"/>
                <w:szCs w:val="24"/>
              </w:rPr>
              <w:t xml:space="preserve">；</w:t>
            </w:r>
            <w:r>
              <w:rPr>
                <w:rFonts w:hint="eastAsia" w:ascii="宋体" w:hAnsi="宋体"/>
                <w:b/>
                <w:sz w:val="24"/>
              </w:rPr>
              <w:t xml:space="preserve">未作说明的本项不得分。</w:t>
            </w:r>
            <w:r>
              <w:rPr>
                <w:rFonts w:hint="eastAsia" w:ascii="宋体" w:hAnsi="宋体"/>
                <w:sz w:val="24"/>
                <w:szCs w:val="24"/>
              </w:rPr>
            </w:r>
            <w:r/>
          </w:p>
          <w:p>
            <w:pPr>
              <w:pStyle w:val="865"/>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各岗位的操作规范（含采购、贮存、粗加工、分发、运输、清洗、消毒、检验、保洁等）：各项操作规范详细具体、科学合理</w:t>
            </w:r>
            <w:r>
              <w:rPr>
                <w:rFonts w:hint="eastAsia" w:ascii="宋体" w:hAnsi="宋体"/>
                <w:sz w:val="24"/>
                <w:szCs w:val="24"/>
              </w:rPr>
              <w:t xml:space="preserve">、</w:t>
            </w:r>
            <w:r>
              <w:rPr>
                <w:rFonts w:ascii="宋体" w:hAnsi="宋体"/>
                <w:sz w:val="24"/>
                <w:szCs w:val="24"/>
              </w:rPr>
              <w:t xml:space="preserve">满足项目需求的得3分；各项操作规范有所欠缺的1分</w:t>
            </w:r>
            <w:r>
              <w:rPr>
                <w:rFonts w:hint="eastAsia" w:ascii="宋体" w:hAnsi="宋体"/>
                <w:sz w:val="24"/>
                <w:szCs w:val="24"/>
              </w:rPr>
              <w:t xml:space="preserve">；</w:t>
            </w:r>
            <w:r>
              <w:rPr>
                <w:rFonts w:hint="eastAsia" w:ascii="宋体" w:hAnsi="宋体"/>
                <w:b/>
                <w:sz w:val="24"/>
              </w:rPr>
              <w:t xml:space="preserve">未作说明的本项不得分。</w:t>
            </w:r>
            <w:r>
              <w:rPr>
                <w:rFonts w:hint="eastAsia" w:ascii="宋体" w:hAnsi="宋体"/>
                <w:sz w:val="24"/>
                <w:szCs w:val="24"/>
              </w:rPr>
            </w:r>
            <w:r/>
          </w:p>
          <w:p>
            <w:pPr>
              <w:pStyle w:val="865"/>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人员食物中毒等预备方案</w:t>
            </w:r>
            <w:r>
              <w:rPr>
                <w:rFonts w:ascii="宋体" w:hAnsi="宋体"/>
                <w:bCs/>
                <w:sz w:val="24"/>
                <w:szCs w:val="24"/>
              </w:rPr>
              <w:t xml:space="preserve">：</w:t>
            </w:r>
            <w:r>
              <w:rPr>
                <w:rFonts w:ascii="宋体" w:hAnsi="宋体"/>
                <w:sz w:val="24"/>
                <w:szCs w:val="24"/>
              </w:rPr>
              <w:t xml:space="preserve">方案详细具体、科学合理</w:t>
            </w:r>
            <w:r>
              <w:rPr>
                <w:rFonts w:hint="eastAsia" w:ascii="宋体" w:hAnsi="宋体"/>
                <w:sz w:val="24"/>
                <w:szCs w:val="24"/>
              </w:rPr>
              <w:t xml:space="preserve">、</w:t>
            </w:r>
            <w:r>
              <w:rPr>
                <w:rFonts w:ascii="宋体" w:hAnsi="宋体"/>
                <w:sz w:val="24"/>
                <w:szCs w:val="24"/>
              </w:rPr>
              <w:t xml:space="preserve">满足项目需求的得3分；方案有所欠缺的1分</w:t>
            </w:r>
            <w:r>
              <w:rPr>
                <w:rFonts w:hint="eastAsia" w:ascii="宋体" w:hAnsi="宋体"/>
                <w:sz w:val="24"/>
                <w:szCs w:val="24"/>
              </w:rPr>
              <w:t xml:space="preserve">；</w:t>
            </w:r>
            <w:r>
              <w:rPr>
                <w:rFonts w:hint="eastAsia" w:ascii="宋体" w:hAnsi="宋体"/>
                <w:b/>
                <w:sz w:val="24"/>
              </w:rPr>
              <w:t xml:space="preserve">未作说明的本项不得分。</w:t>
            </w:r>
            <w:r>
              <w:rPr>
                <w:rFonts w:hint="eastAsia" w:ascii="宋体" w:hAnsi="宋体"/>
                <w:sz w:val="24"/>
                <w:szCs w:val="24"/>
              </w:rPr>
            </w:r>
            <w:r/>
          </w:p>
          <w:p>
            <w:pPr>
              <w:pStyle w:val="865"/>
              <w:rPr>
                <w:rFonts w:ascii="宋体" w:hAnsi="宋体"/>
                <w:sz w:val="24"/>
                <w:szCs w:val="24"/>
              </w:rPr>
            </w:pPr>
            <w:r>
              <w:rPr>
                <w:rFonts w:ascii="宋体" w:hAnsi="宋体"/>
                <w:sz w:val="24"/>
                <w:szCs w:val="24"/>
              </w:rPr>
              <w:t xml:space="preserve">5</w:t>
            </w:r>
            <w:r>
              <w:rPr>
                <w:rFonts w:hint="eastAsia" w:ascii="宋体" w:hAnsi="宋体"/>
                <w:sz w:val="24"/>
                <w:szCs w:val="24"/>
              </w:rPr>
              <w:t xml:space="preserve">）</w:t>
            </w:r>
            <w:r>
              <w:rPr>
                <w:rFonts w:ascii="宋体" w:hAnsi="宋体"/>
                <w:bCs/>
                <w:sz w:val="24"/>
                <w:szCs w:val="24"/>
              </w:rPr>
              <w:t xml:space="preserve">与采购人的配合措施：</w:t>
            </w:r>
            <w:r>
              <w:rPr>
                <w:rFonts w:ascii="宋体" w:hAnsi="宋体"/>
                <w:sz w:val="24"/>
                <w:szCs w:val="24"/>
              </w:rPr>
              <w:t xml:space="preserve">配合措施切实可行、科学合理</w:t>
            </w:r>
            <w:r>
              <w:rPr>
                <w:rFonts w:hint="eastAsia" w:ascii="宋体" w:hAnsi="宋体"/>
                <w:sz w:val="24"/>
                <w:szCs w:val="24"/>
              </w:rPr>
              <w:t xml:space="preserve">、</w:t>
            </w:r>
            <w:r>
              <w:rPr>
                <w:rFonts w:ascii="宋体" w:hAnsi="宋体"/>
                <w:sz w:val="24"/>
                <w:szCs w:val="24"/>
              </w:rPr>
              <w:t xml:space="preserve">满足项目需求的得3分；方案有所欠缺的1分</w:t>
            </w:r>
            <w:r>
              <w:rPr>
                <w:rFonts w:hint="eastAsia" w:ascii="宋体" w:hAnsi="宋体"/>
                <w:sz w:val="24"/>
                <w:szCs w:val="24"/>
              </w:rPr>
              <w:t xml:space="preserve">；</w:t>
            </w:r>
            <w:r>
              <w:rPr>
                <w:rFonts w:hint="eastAsia" w:ascii="宋体" w:hAnsi="宋体"/>
                <w:b/>
                <w:sz w:val="24"/>
              </w:rPr>
              <w:t xml:space="preserve">未作说明的本项不得分。</w:t>
            </w:r>
            <w:r>
              <w:rPr>
                <w:rFonts w:ascii="宋体" w:hAnsi="宋体"/>
                <w:sz w:val="24"/>
                <w:szCs w:val="24"/>
              </w:rPr>
            </w:r>
            <w:r/>
          </w:p>
        </w:tc>
      </w:tr>
      <w:tr>
        <w:trPr>
          <w:trHeight w:val="1265"/>
        </w:trPr>
        <w:tc>
          <w:tcPr>
            <w:tcW w:w="802"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3</w:t>
            </w:r>
            <w:r/>
          </w:p>
        </w:tc>
        <w:tc>
          <w:tcPr>
            <w:tcW w:w="1701" w:type="dxa"/>
            <w:vAlign w:val="center"/>
            <w:textDirection w:val="lrTb"/>
            <w:noWrap w:val="false"/>
          </w:tcPr>
          <w:p>
            <w:pPr>
              <w:pStyle w:val="865"/>
              <w:jc w:val="center"/>
              <w:rPr>
                <w:rFonts w:ascii="宋体" w:hAnsi="宋体"/>
                <w:sz w:val="24"/>
                <w:szCs w:val="24"/>
              </w:rPr>
            </w:pPr>
            <w:r>
              <w:rPr>
                <w:rFonts w:ascii="宋体" w:hAnsi="宋体"/>
                <w:sz w:val="24"/>
                <w:szCs w:val="24"/>
              </w:rPr>
              <w:t xml:space="preserve">应急处置方案</w:t>
            </w:r>
            <w:r/>
          </w:p>
        </w:tc>
        <w:tc>
          <w:tcPr>
            <w:tcW w:w="850" w:type="dxa"/>
            <w:vAlign w:val="center"/>
            <w:textDirection w:val="lrTb"/>
            <w:noWrap w:val="false"/>
          </w:tcPr>
          <w:p>
            <w:pPr>
              <w:pStyle w:val="865"/>
              <w:jc w:val="center"/>
              <w:rPr>
                <w:rFonts w:ascii="宋体" w:hAnsi="宋体"/>
                <w:sz w:val="24"/>
                <w:szCs w:val="24"/>
              </w:rPr>
            </w:pPr>
            <w:r>
              <w:rPr>
                <w:rFonts w:hint="eastAsia" w:ascii="宋体" w:hAnsi="宋体"/>
                <w:sz w:val="24"/>
                <w:szCs w:val="24"/>
              </w:rPr>
              <w:t xml:space="preserve">3</w:t>
            </w:r>
            <w:r>
              <w:rPr>
                <w:rFonts w:ascii="宋体" w:hAnsi="宋体"/>
                <w:sz w:val="24"/>
                <w:szCs w:val="24"/>
              </w:rPr>
              <w:t xml:space="preserve">分</w:t>
            </w:r>
            <w:r/>
          </w:p>
        </w:tc>
        <w:tc>
          <w:tcPr>
            <w:tcW w:w="6237" w:type="dxa"/>
            <w:vAlign w:val="center"/>
            <w:textDirection w:val="lrTb"/>
            <w:noWrap w:val="false"/>
          </w:tcPr>
          <w:p>
            <w:pPr>
              <w:pStyle w:val="865"/>
              <w:rPr>
                <w:rFonts w:ascii="宋体" w:hAnsi="宋体"/>
                <w:sz w:val="24"/>
                <w:szCs w:val="24"/>
              </w:rPr>
            </w:pPr>
            <w:r>
              <w:rPr>
                <w:rFonts w:ascii="宋体" w:hAnsi="宋体"/>
                <w:sz w:val="24"/>
                <w:szCs w:val="24"/>
              </w:rPr>
              <w:t xml:space="preserve">根据投标人提供的应急处置方案进行评定，方案详细具体、科学合理</w:t>
            </w:r>
            <w:r>
              <w:rPr>
                <w:rFonts w:hint="eastAsia" w:ascii="宋体" w:hAnsi="宋体"/>
                <w:sz w:val="24"/>
                <w:szCs w:val="24"/>
              </w:rPr>
              <w:t xml:space="preserve">、</w:t>
            </w:r>
            <w:r>
              <w:rPr>
                <w:rFonts w:ascii="宋体" w:hAnsi="宋体"/>
                <w:sz w:val="24"/>
                <w:szCs w:val="24"/>
              </w:rPr>
              <w:t xml:space="preserve">满足项目需求的得3分；方案有所欠缺的1分</w:t>
            </w:r>
            <w:r>
              <w:rPr>
                <w:rFonts w:hint="eastAsia" w:ascii="宋体" w:hAnsi="宋体"/>
                <w:sz w:val="24"/>
                <w:szCs w:val="24"/>
              </w:rPr>
              <w:t xml:space="preserve">；</w:t>
            </w:r>
            <w:r>
              <w:rPr>
                <w:rFonts w:hint="eastAsia" w:ascii="宋体" w:hAnsi="宋体"/>
                <w:b/>
                <w:sz w:val="24"/>
              </w:rPr>
              <w:t xml:space="preserve">未作说明的本项不得分。</w:t>
            </w:r>
            <w:r>
              <w:rPr>
                <w:rFonts w:ascii="宋体" w:hAnsi="宋体"/>
                <w:sz w:val="24"/>
                <w:szCs w:val="24"/>
              </w:rPr>
            </w:r>
            <w:r/>
          </w:p>
        </w:tc>
      </w:tr>
      <w:tr>
        <w:trPr>
          <w:trHeight w:val="1265"/>
        </w:trPr>
        <w:tc>
          <w:tcPr>
            <w:tcW w:w="802"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4</w:t>
            </w:r>
            <w:r/>
          </w:p>
        </w:tc>
        <w:tc>
          <w:tcPr>
            <w:tcW w:w="1701" w:type="dxa"/>
            <w:vAlign w:val="center"/>
            <w:textDirection w:val="lrTb"/>
            <w:noWrap w:val="false"/>
          </w:tcPr>
          <w:p>
            <w:pPr>
              <w:pStyle w:val="865"/>
              <w:jc w:val="center"/>
              <w:rPr>
                <w:rFonts w:ascii="宋体" w:hAnsi="宋体"/>
                <w:sz w:val="24"/>
                <w:szCs w:val="24"/>
              </w:rPr>
            </w:pPr>
            <w:r>
              <w:rPr>
                <w:rFonts w:ascii="宋体" w:hAnsi="宋体"/>
                <w:sz w:val="24"/>
                <w:szCs w:val="24"/>
              </w:rPr>
              <w:t xml:space="preserve">企业内部管理制度</w:t>
            </w:r>
            <w:r/>
          </w:p>
        </w:tc>
        <w:tc>
          <w:tcPr>
            <w:tcW w:w="850" w:type="dxa"/>
            <w:vAlign w:val="center"/>
            <w:textDirection w:val="lrTb"/>
            <w:noWrap w:val="false"/>
          </w:tcPr>
          <w:p>
            <w:pPr>
              <w:pStyle w:val="865"/>
              <w:jc w:val="center"/>
              <w:spacing w:line="52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分</w:t>
            </w:r>
            <w:r/>
          </w:p>
        </w:tc>
        <w:tc>
          <w:tcPr>
            <w:tcW w:w="6237" w:type="dxa"/>
            <w:vAlign w:val="center"/>
            <w:textDirection w:val="lrTb"/>
            <w:noWrap w:val="false"/>
          </w:tcPr>
          <w:p>
            <w:pPr>
              <w:pStyle w:val="865"/>
              <w:jc w:val="left"/>
              <w:rPr>
                <w:rFonts w:ascii="宋体" w:hAnsi="宋体"/>
                <w:sz w:val="24"/>
                <w:szCs w:val="24"/>
              </w:rPr>
            </w:pPr>
            <w:r>
              <w:rPr>
                <w:rFonts w:ascii="宋体" w:hAnsi="宋体"/>
                <w:sz w:val="24"/>
                <w:szCs w:val="24"/>
              </w:rPr>
              <w:t xml:space="preserve">根据投标人提供的食材卫生安全保障制度、质量保障机制、配送业务操作流程规范制度、内部考核、服务质量监督制度情况进行评定，</w:t>
            </w:r>
            <w:r>
              <w:rPr>
                <w:rFonts w:hint="eastAsia"/>
                <w:sz w:val="24"/>
              </w:rPr>
              <w:t xml:space="preserve">上述</w:t>
            </w:r>
            <w:r>
              <w:rPr>
                <w:sz w:val="24"/>
              </w:rPr>
              <w:t xml:space="preserve">内容全部阐述完整且满足项目需求的得</w:t>
            </w:r>
            <w:r>
              <w:rPr>
                <w:rFonts w:hint="eastAsia"/>
                <w:sz w:val="24"/>
              </w:rPr>
              <w:t xml:space="preserve">5分，每有一项未阐述或与项目实际需求不符合的扣1分，扣完为止</w:t>
            </w:r>
            <w:r>
              <w:rPr>
                <w:sz w:val="24"/>
                <w:szCs w:val="24"/>
              </w:rPr>
              <w:t xml:space="preserve">。</w:t>
            </w:r>
            <w:r>
              <w:rPr>
                <w:b/>
                <w:bCs/>
                <w:sz w:val="24"/>
                <w:szCs w:val="24"/>
              </w:rPr>
              <w:t xml:space="preserve">未作说明的本项不得分。</w:t>
            </w:r>
            <w:r>
              <w:rPr>
                <w:rFonts w:ascii="宋体" w:hAnsi="宋体"/>
                <w:sz w:val="24"/>
                <w:szCs w:val="24"/>
              </w:rPr>
            </w:r>
            <w:r/>
          </w:p>
        </w:tc>
      </w:tr>
    </w:tbl>
    <w:p>
      <w:pPr>
        <w:pStyle w:val="865"/>
        <w:ind w:firstLine="480"/>
        <w:spacing w:line="460" w:lineRule="exact"/>
        <w:rPr>
          <w:rFonts w:hint="eastAsia"/>
          <w:b/>
          <w:bCs/>
          <w:sz w:val="24"/>
        </w:rPr>
      </w:pPr>
      <w:r>
        <w:rPr>
          <w:b/>
          <w:bCs/>
          <w:sz w:val="24"/>
        </w:rPr>
        <w:t xml:space="preserve">3</w:t>
      </w:r>
      <w:r>
        <w:rPr>
          <w:rFonts w:hint="eastAsia"/>
          <w:b/>
          <w:bCs/>
          <w:sz w:val="24"/>
        </w:rPr>
        <w:t xml:space="preserve">、人员及设备配备2</w:t>
      </w:r>
      <w:r>
        <w:rPr>
          <w:rFonts w:hint="eastAsia"/>
          <w:b/>
          <w:bCs/>
          <w:sz w:val="24"/>
        </w:rPr>
        <w:t xml:space="preserve">7</w:t>
      </w:r>
      <w:r>
        <w:rPr>
          <w:rFonts w:ascii="宋体" w:hAnsi="宋体"/>
          <w:b/>
          <w:bCs/>
          <w:sz w:val="24"/>
          <w:szCs w:val="24"/>
        </w:rPr>
        <w:t xml:space="preserve">分</w:t>
      </w:r>
      <w:r>
        <w:rPr>
          <w:rFonts w:hint="eastAsia"/>
          <w:b/>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741"/>
        <w:gridCol w:w="850"/>
        <w:gridCol w:w="6258"/>
      </w:tblGrid>
      <w:tr>
        <w:trPr>
          <w:trHeight w:val="481"/>
        </w:trPr>
        <w:tc>
          <w:tcPr>
            <w:tcW w:w="811" w:type="dxa"/>
            <w:vAlign w:val="center"/>
            <w:textDirection w:val="lrTb"/>
            <w:noWrap w:val="false"/>
          </w:tcPr>
          <w:p>
            <w:pPr>
              <w:pStyle w:val="865"/>
              <w:jc w:val="center"/>
              <w:rPr>
                <w:rFonts w:ascii="宋体" w:hAnsi="宋体"/>
                <w:sz w:val="24"/>
              </w:rPr>
            </w:pPr>
            <w:r>
              <w:rPr>
                <w:rFonts w:ascii="宋体" w:hAnsi="宋体"/>
                <w:sz w:val="24"/>
              </w:rPr>
              <w:t xml:space="preserve">序号</w:t>
            </w:r>
            <w:r/>
          </w:p>
        </w:tc>
        <w:tc>
          <w:tcPr>
            <w:tcW w:w="1741" w:type="dxa"/>
            <w:vAlign w:val="center"/>
            <w:textDirection w:val="lrTb"/>
            <w:noWrap w:val="false"/>
          </w:tcPr>
          <w:p>
            <w:pPr>
              <w:pStyle w:val="865"/>
              <w:jc w:val="center"/>
              <w:rPr>
                <w:rFonts w:ascii="宋体" w:hAnsi="宋体"/>
                <w:sz w:val="24"/>
              </w:rPr>
            </w:pPr>
            <w:r>
              <w:rPr>
                <w:rFonts w:ascii="宋体" w:hAnsi="宋体"/>
                <w:sz w:val="24"/>
              </w:rPr>
              <w:t xml:space="preserve">评审因素</w:t>
            </w:r>
            <w:r/>
          </w:p>
        </w:tc>
        <w:tc>
          <w:tcPr>
            <w:tcW w:w="850" w:type="dxa"/>
            <w:vAlign w:val="center"/>
            <w:textDirection w:val="lrTb"/>
            <w:noWrap w:val="false"/>
          </w:tcPr>
          <w:p>
            <w:pPr>
              <w:pStyle w:val="865"/>
              <w:jc w:val="center"/>
              <w:rPr>
                <w:rFonts w:ascii="宋体" w:hAnsi="宋体"/>
                <w:sz w:val="24"/>
              </w:rPr>
            </w:pPr>
            <w:r>
              <w:rPr>
                <w:rFonts w:ascii="宋体" w:hAnsi="宋体"/>
                <w:sz w:val="24"/>
              </w:rPr>
              <w:t xml:space="preserve">权值</w:t>
            </w:r>
            <w:r/>
          </w:p>
        </w:tc>
        <w:tc>
          <w:tcPr>
            <w:tcW w:w="6258" w:type="dxa"/>
            <w:vAlign w:val="center"/>
            <w:textDirection w:val="lrTb"/>
            <w:noWrap w:val="false"/>
          </w:tcPr>
          <w:p>
            <w:pPr>
              <w:pStyle w:val="865"/>
              <w:jc w:val="center"/>
              <w:rPr>
                <w:rFonts w:ascii="宋体" w:hAnsi="宋体"/>
                <w:sz w:val="24"/>
              </w:rPr>
            </w:pPr>
            <w:r>
              <w:rPr>
                <w:rFonts w:ascii="宋体" w:hAnsi="宋体"/>
                <w:sz w:val="24"/>
              </w:rPr>
              <w:t xml:space="preserve">评分标准</w:t>
            </w:r>
            <w:r/>
          </w:p>
        </w:tc>
      </w:tr>
      <w:tr>
        <w:trPr>
          <w:trHeight w:val="1510"/>
        </w:trPr>
        <w:tc>
          <w:tcPr>
            <w:tcW w:w="811" w:type="dxa"/>
            <w:vAlign w:val="center"/>
            <w:textDirection w:val="lrTb"/>
            <w:noWrap w:val="false"/>
          </w:tcPr>
          <w:p>
            <w:pPr>
              <w:pStyle w:val="865"/>
              <w:jc w:val="center"/>
              <w:rPr>
                <w:rFonts w:ascii="宋体" w:hAnsi="宋体"/>
                <w:sz w:val="24"/>
              </w:rPr>
            </w:pPr>
            <w:r>
              <w:rPr>
                <w:rFonts w:ascii="宋体" w:hAnsi="宋体"/>
                <w:sz w:val="24"/>
              </w:rPr>
              <w:t xml:space="preserve">1</w:t>
            </w:r>
            <w:r/>
          </w:p>
        </w:tc>
        <w:tc>
          <w:tcPr>
            <w:tcW w:w="1741" w:type="dxa"/>
            <w:vAlign w:val="center"/>
            <w:textDirection w:val="lrTb"/>
            <w:noWrap w:val="false"/>
          </w:tcPr>
          <w:p>
            <w:pPr>
              <w:pStyle w:val="865"/>
              <w:jc w:val="center"/>
              <w:rPr>
                <w:rFonts w:ascii="宋体" w:hAnsi="宋体"/>
                <w:sz w:val="24"/>
                <w:szCs w:val="24"/>
              </w:rPr>
            </w:pPr>
            <w:r>
              <w:rPr>
                <w:rFonts w:ascii="宋体" w:hAnsi="宋体"/>
                <w:sz w:val="24"/>
                <w:szCs w:val="24"/>
              </w:rPr>
              <w:t xml:space="preserve">人员配备1</w:t>
            </w:r>
            <w:r/>
          </w:p>
        </w:tc>
        <w:tc>
          <w:tcPr>
            <w:tcW w:w="85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3分</w:t>
            </w:r>
            <w:r/>
          </w:p>
        </w:tc>
        <w:tc>
          <w:tcPr>
            <w:tcW w:w="6258" w:type="dxa"/>
            <w:vAlign w:val="center"/>
            <w:textDirection w:val="lrTb"/>
            <w:noWrap w:val="false"/>
          </w:tcPr>
          <w:p>
            <w:pPr>
              <w:pStyle w:val="865"/>
              <w:rPr>
                <w:rFonts w:ascii="宋体" w:hAnsi="宋体"/>
                <w:sz w:val="24"/>
                <w:szCs w:val="24"/>
              </w:rPr>
            </w:pPr>
            <w:r>
              <w:rPr>
                <w:rFonts w:ascii="宋体" w:hAnsi="宋体"/>
                <w:sz w:val="24"/>
                <w:szCs w:val="24"/>
              </w:rPr>
              <w:t xml:space="preserve">根据投标人拟</w:t>
            </w:r>
            <w:r>
              <w:rPr>
                <w:rFonts w:hint="eastAsia" w:ascii="宋体" w:hAnsi="宋体"/>
                <w:sz w:val="24"/>
                <w:szCs w:val="24"/>
              </w:rPr>
              <w:t xml:space="preserve">投入</w:t>
            </w:r>
            <w:r>
              <w:rPr>
                <w:rFonts w:ascii="宋体" w:hAnsi="宋体"/>
                <w:sz w:val="24"/>
                <w:szCs w:val="24"/>
              </w:rPr>
              <w:t xml:space="preserve">的工作人员</w:t>
            </w:r>
            <w:r>
              <w:rPr>
                <w:rFonts w:ascii="宋体" w:hAnsi="宋体"/>
                <w:sz w:val="24"/>
                <w:szCs w:val="24"/>
              </w:rPr>
              <w:t xml:space="preserve">中</w:t>
            </w:r>
            <w:r>
              <w:rPr>
                <w:rFonts w:ascii="宋体" w:hAnsi="宋体"/>
                <w:b/>
                <w:sz w:val="24"/>
                <w:szCs w:val="24"/>
              </w:rPr>
              <w:t xml:space="preserve">食品安全专职人员</w:t>
            </w:r>
            <w:r>
              <w:rPr>
                <w:rFonts w:ascii="宋体" w:hAnsi="宋体"/>
                <w:sz w:val="24"/>
                <w:szCs w:val="24"/>
              </w:rPr>
              <w:t xml:space="preserve">的数量、年龄组成、文化程度、</w:t>
            </w:r>
            <w:r>
              <w:rPr>
                <w:rFonts w:hint="eastAsia" w:ascii="宋体" w:hAnsi="宋体"/>
                <w:sz w:val="24"/>
                <w:szCs w:val="24"/>
              </w:rPr>
              <w:t xml:space="preserve">执业</w:t>
            </w:r>
            <w:r>
              <w:rPr>
                <w:rFonts w:ascii="宋体" w:hAnsi="宋体"/>
                <w:sz w:val="24"/>
                <w:szCs w:val="24"/>
              </w:rPr>
              <w:t xml:space="preserve">资格</w:t>
            </w:r>
            <w:r>
              <w:rPr>
                <w:rFonts w:hint="eastAsia" w:ascii="宋体" w:hAnsi="宋体"/>
                <w:sz w:val="24"/>
                <w:szCs w:val="24"/>
              </w:rPr>
              <w:t xml:space="preserve">、</w:t>
            </w:r>
            <w:r>
              <w:rPr>
                <w:rFonts w:ascii="宋体" w:hAnsi="宋体"/>
                <w:sz w:val="24"/>
                <w:szCs w:val="24"/>
              </w:rPr>
              <w:t xml:space="preserve">从业年限、相关服务经验进行评定，人员配备充足、相关服务经验丰富、满足</w:t>
            </w:r>
            <w:r>
              <w:rPr>
                <w:rFonts w:hint="eastAsia" w:ascii="宋体" w:hAnsi="宋体"/>
                <w:sz w:val="24"/>
                <w:szCs w:val="24"/>
              </w:rPr>
              <w:t xml:space="preserve">项目</w:t>
            </w:r>
            <w:r>
              <w:rPr>
                <w:rFonts w:ascii="宋体" w:hAnsi="宋体"/>
                <w:sz w:val="24"/>
                <w:szCs w:val="24"/>
              </w:rPr>
              <w:t xml:space="preserve">需求的得</w:t>
            </w:r>
            <w:r>
              <w:rPr>
                <w:rFonts w:hint="eastAsia" w:ascii="宋体" w:hAnsi="宋体"/>
                <w:sz w:val="24"/>
                <w:szCs w:val="24"/>
              </w:rPr>
              <w:t xml:space="preserve">3</w:t>
            </w:r>
            <w:r>
              <w:rPr>
                <w:rFonts w:ascii="宋体" w:hAnsi="宋体"/>
                <w:sz w:val="24"/>
                <w:szCs w:val="24"/>
              </w:rPr>
              <w:t xml:space="preserve">分；人员配备有所欠缺的得</w:t>
            </w:r>
            <w:r>
              <w:rPr>
                <w:rFonts w:hint="eastAsia" w:ascii="宋体" w:hAnsi="宋体"/>
                <w:sz w:val="24"/>
                <w:szCs w:val="24"/>
              </w:rPr>
              <w:t xml:space="preserve">1</w:t>
            </w:r>
            <w:r>
              <w:rPr>
                <w:rFonts w:ascii="宋体" w:hAnsi="宋体"/>
                <w:sz w:val="24"/>
                <w:szCs w:val="24"/>
              </w:rPr>
              <w:t xml:space="preserve">分。</w:t>
            </w:r>
            <w:r>
              <w:rPr>
                <w:rFonts w:ascii="宋体" w:hAnsi="宋体"/>
                <w:b/>
                <w:sz w:val="24"/>
                <w:szCs w:val="24"/>
              </w:rPr>
              <w:t xml:space="preserve">未作说明的</w:t>
            </w:r>
            <w:r>
              <w:rPr>
                <w:b/>
                <w:bCs/>
                <w:sz w:val="24"/>
                <w:szCs w:val="24"/>
              </w:rPr>
              <w:t xml:space="preserve">本项</w:t>
            </w:r>
            <w:r>
              <w:rPr>
                <w:rFonts w:ascii="宋体" w:hAnsi="宋体"/>
                <w:b/>
                <w:sz w:val="24"/>
                <w:szCs w:val="24"/>
              </w:rPr>
              <w:t xml:space="preserve">不得分。</w:t>
            </w:r>
            <w:r>
              <w:rPr>
                <w:rFonts w:ascii="宋体" w:hAnsi="宋体"/>
                <w:sz w:val="24"/>
                <w:szCs w:val="24"/>
              </w:rPr>
            </w:r>
            <w:r/>
          </w:p>
        </w:tc>
      </w:tr>
      <w:tr>
        <w:trPr>
          <w:trHeight w:val="416"/>
        </w:trPr>
        <w:tc>
          <w:tcPr>
            <w:tcW w:w="811" w:type="dxa"/>
            <w:vAlign w:val="center"/>
            <w:textDirection w:val="lrTb"/>
            <w:noWrap w:val="false"/>
          </w:tcPr>
          <w:p>
            <w:pPr>
              <w:pStyle w:val="865"/>
              <w:jc w:val="center"/>
              <w:spacing w:line="300" w:lineRule="exact"/>
              <w:rPr>
                <w:rFonts w:ascii="宋体" w:hAnsi="宋体"/>
                <w:sz w:val="24"/>
                <w:szCs w:val="22"/>
              </w:rPr>
            </w:pPr>
            <w:r>
              <w:rPr>
                <w:rFonts w:hint="eastAsia" w:ascii="宋体" w:hAnsi="宋体"/>
                <w:sz w:val="24"/>
                <w:szCs w:val="22"/>
              </w:rPr>
              <w:t xml:space="preserve">2</w:t>
            </w:r>
            <w:r>
              <w:rPr>
                <w:rFonts w:ascii="宋体" w:hAnsi="宋体"/>
                <w:sz w:val="24"/>
                <w:szCs w:val="22"/>
              </w:rPr>
            </w:r>
            <w:r/>
          </w:p>
        </w:tc>
        <w:tc>
          <w:tcPr>
            <w:tcW w:w="1741" w:type="dxa"/>
            <w:vAlign w:val="center"/>
            <w:textDirection w:val="lrTb"/>
            <w:noWrap w:val="false"/>
          </w:tcPr>
          <w:p>
            <w:pPr>
              <w:pStyle w:val="865"/>
              <w:jc w:val="center"/>
              <w:rPr>
                <w:rFonts w:ascii="宋体" w:hAnsi="宋体"/>
                <w:sz w:val="24"/>
                <w:szCs w:val="24"/>
              </w:rPr>
            </w:pPr>
            <w:r>
              <w:rPr>
                <w:rFonts w:ascii="宋体" w:hAnsi="宋体"/>
                <w:sz w:val="24"/>
                <w:szCs w:val="24"/>
              </w:rPr>
              <w:t xml:space="preserve">人员配备2</w:t>
            </w:r>
            <w:r/>
          </w:p>
        </w:tc>
        <w:tc>
          <w:tcPr>
            <w:tcW w:w="850" w:type="dxa"/>
            <w:vAlign w:val="center"/>
            <w:textDirection w:val="lrTb"/>
            <w:noWrap w:val="false"/>
          </w:tcPr>
          <w:p>
            <w:pPr>
              <w:pStyle w:val="865"/>
              <w:jc w:val="center"/>
              <w:rPr>
                <w:rFonts w:ascii="宋体" w:hAnsi="宋体"/>
                <w:sz w:val="24"/>
                <w:szCs w:val="24"/>
              </w:rPr>
            </w:pPr>
            <w:r>
              <w:rPr>
                <w:rFonts w:hint="eastAsia" w:ascii="宋体" w:hAnsi="宋体"/>
                <w:sz w:val="24"/>
                <w:szCs w:val="24"/>
              </w:rPr>
              <w:t xml:space="preserve">3</w:t>
            </w:r>
            <w:r>
              <w:rPr>
                <w:rFonts w:ascii="宋体" w:hAnsi="宋体"/>
                <w:sz w:val="24"/>
                <w:szCs w:val="24"/>
              </w:rPr>
              <w:t xml:space="preserve">分</w:t>
            </w:r>
            <w:r/>
          </w:p>
        </w:tc>
        <w:tc>
          <w:tcPr>
            <w:tcW w:w="6258" w:type="dxa"/>
            <w:vAlign w:val="center"/>
            <w:textDirection w:val="lrTb"/>
            <w:noWrap w:val="false"/>
          </w:tcPr>
          <w:p>
            <w:pPr>
              <w:pStyle w:val="865"/>
              <w:rPr>
                <w:rFonts w:ascii="宋体" w:hAnsi="宋体"/>
                <w:sz w:val="24"/>
                <w:szCs w:val="24"/>
              </w:rPr>
            </w:pPr>
            <w:r>
              <w:rPr>
                <w:rFonts w:ascii="宋体" w:hAnsi="宋体"/>
                <w:sz w:val="24"/>
                <w:szCs w:val="24"/>
              </w:rPr>
              <w:t xml:space="preserve">根据投标人拟</w:t>
            </w:r>
            <w:r>
              <w:rPr>
                <w:rFonts w:hint="eastAsia" w:ascii="宋体" w:hAnsi="宋体"/>
                <w:sz w:val="24"/>
                <w:szCs w:val="24"/>
              </w:rPr>
              <w:t xml:space="preserve">投入</w:t>
            </w:r>
            <w:r>
              <w:rPr>
                <w:rFonts w:ascii="宋体" w:hAnsi="宋体"/>
                <w:sz w:val="24"/>
                <w:szCs w:val="24"/>
              </w:rPr>
              <w:t xml:space="preserve">的</w:t>
            </w:r>
            <w:r>
              <w:rPr>
                <w:rFonts w:hint="eastAsia" w:ascii="宋体" w:hAnsi="宋体"/>
                <w:sz w:val="24"/>
                <w:szCs w:val="24"/>
              </w:rPr>
              <w:t xml:space="preserve">其他</w:t>
            </w:r>
            <w:r>
              <w:rPr>
                <w:rFonts w:ascii="宋体" w:hAnsi="宋体"/>
                <w:sz w:val="24"/>
                <w:szCs w:val="24"/>
              </w:rPr>
              <w:t xml:space="preserve">人员</w:t>
            </w:r>
            <w:r>
              <w:rPr>
                <w:rFonts w:hint="eastAsia" w:ascii="宋体" w:hAnsi="宋体"/>
                <w:sz w:val="24"/>
                <w:szCs w:val="24"/>
              </w:rPr>
              <w:t xml:space="preserve">(</w:t>
            </w:r>
            <w:r>
              <w:rPr>
                <w:rFonts w:hint="eastAsia" w:ascii="宋体" w:hAnsi="宋体"/>
                <w:b/>
                <w:sz w:val="24"/>
                <w:szCs w:val="24"/>
              </w:rPr>
              <w:t xml:space="preserve">除</w:t>
            </w:r>
            <w:r>
              <w:rPr>
                <w:rFonts w:ascii="宋体" w:hAnsi="宋体"/>
                <w:b/>
                <w:sz w:val="24"/>
                <w:szCs w:val="24"/>
              </w:rPr>
              <w:t xml:space="preserve">食品安全专职人员外</w:t>
            </w:r>
            <w:r>
              <w:rPr>
                <w:rFonts w:hint="eastAsia" w:ascii="宋体" w:hAnsi="宋体"/>
                <w:sz w:val="24"/>
                <w:szCs w:val="24"/>
              </w:rPr>
              <w:t xml:space="preserve">)</w:t>
            </w:r>
            <w:r>
              <w:rPr>
                <w:rFonts w:ascii="宋体" w:hAnsi="宋体"/>
                <w:sz w:val="24"/>
                <w:szCs w:val="24"/>
              </w:rPr>
              <w:t xml:space="preserve">的数量、年龄组成、文化程度、从业年限、相关服务经验进行评定，人员配备充足、相关服务经验丰富、满足</w:t>
            </w:r>
            <w:r>
              <w:rPr>
                <w:rFonts w:hint="eastAsia" w:ascii="宋体" w:hAnsi="宋体"/>
                <w:sz w:val="24"/>
                <w:szCs w:val="24"/>
              </w:rPr>
              <w:t xml:space="preserve">项目</w:t>
            </w:r>
            <w:r>
              <w:rPr>
                <w:rFonts w:ascii="宋体" w:hAnsi="宋体"/>
                <w:sz w:val="24"/>
                <w:szCs w:val="24"/>
              </w:rPr>
              <w:t xml:space="preserve">需求的得</w:t>
            </w:r>
            <w:r>
              <w:rPr>
                <w:rFonts w:hint="eastAsia" w:ascii="宋体" w:hAnsi="宋体"/>
                <w:sz w:val="24"/>
                <w:szCs w:val="24"/>
              </w:rPr>
              <w:t xml:space="preserve">3</w:t>
            </w:r>
            <w:r>
              <w:rPr>
                <w:rFonts w:ascii="宋体" w:hAnsi="宋体"/>
                <w:sz w:val="24"/>
                <w:szCs w:val="24"/>
              </w:rPr>
              <w:t xml:space="preserve">分；人员配备有所欠缺的得</w:t>
            </w:r>
            <w:r>
              <w:rPr>
                <w:rFonts w:hint="eastAsia" w:ascii="宋体" w:hAnsi="宋体"/>
                <w:sz w:val="24"/>
                <w:szCs w:val="24"/>
              </w:rPr>
              <w:t xml:space="preserve">1</w:t>
            </w:r>
            <w:r>
              <w:rPr>
                <w:rFonts w:ascii="宋体" w:hAnsi="宋体"/>
                <w:sz w:val="24"/>
                <w:szCs w:val="24"/>
              </w:rPr>
              <w:t xml:space="preserve">分。</w:t>
            </w:r>
            <w:r>
              <w:rPr>
                <w:rFonts w:ascii="宋体" w:hAnsi="宋体"/>
                <w:b/>
                <w:sz w:val="24"/>
                <w:szCs w:val="24"/>
              </w:rPr>
              <w:t xml:space="preserve">未作说明的</w:t>
            </w:r>
            <w:r>
              <w:rPr>
                <w:b/>
                <w:bCs/>
                <w:sz w:val="24"/>
                <w:szCs w:val="24"/>
              </w:rPr>
              <w:t xml:space="preserve">本项</w:t>
            </w:r>
            <w:r>
              <w:rPr>
                <w:rFonts w:ascii="宋体" w:hAnsi="宋体"/>
                <w:b/>
                <w:sz w:val="24"/>
                <w:szCs w:val="24"/>
              </w:rPr>
              <w:t xml:space="preserve">不得分。</w:t>
            </w:r>
            <w:r>
              <w:rPr>
                <w:rFonts w:ascii="宋体" w:hAnsi="宋体"/>
                <w:sz w:val="24"/>
                <w:szCs w:val="24"/>
              </w:rPr>
            </w:r>
            <w:r/>
          </w:p>
        </w:tc>
      </w:tr>
      <w:tr>
        <w:trPr>
          <w:trHeight w:val="1510"/>
        </w:trPr>
        <w:tc>
          <w:tcPr>
            <w:tcW w:w="811" w:type="dxa"/>
            <w:vAlign w:val="center"/>
            <w:textDirection w:val="lrTb"/>
            <w:noWrap w:val="false"/>
          </w:tcPr>
          <w:p>
            <w:pPr>
              <w:pStyle w:val="865"/>
              <w:jc w:val="center"/>
              <w:spacing w:line="300" w:lineRule="exact"/>
              <w:rPr>
                <w:rFonts w:ascii="宋体" w:hAnsi="宋体"/>
                <w:sz w:val="24"/>
                <w:szCs w:val="22"/>
              </w:rPr>
            </w:pPr>
            <w:r>
              <w:rPr>
                <w:rFonts w:hint="eastAsia" w:ascii="宋体" w:hAnsi="宋体"/>
                <w:sz w:val="24"/>
                <w:szCs w:val="22"/>
              </w:rPr>
              <w:t xml:space="preserve">3</w:t>
            </w:r>
            <w:r>
              <w:rPr>
                <w:rFonts w:ascii="宋体" w:hAnsi="宋体"/>
                <w:sz w:val="24"/>
                <w:szCs w:val="22"/>
              </w:rPr>
            </w:r>
            <w:r/>
          </w:p>
        </w:tc>
        <w:tc>
          <w:tcPr>
            <w:tcW w:w="1741" w:type="dxa"/>
            <w:vAlign w:val="center"/>
            <w:textDirection w:val="lrTb"/>
            <w:noWrap w:val="false"/>
          </w:tcPr>
          <w:p>
            <w:pPr>
              <w:pStyle w:val="865"/>
              <w:jc w:val="center"/>
              <w:rPr>
                <w:rFonts w:ascii="宋体" w:hAnsi="宋体"/>
                <w:sz w:val="24"/>
                <w:szCs w:val="24"/>
              </w:rPr>
            </w:pPr>
            <w:r>
              <w:rPr>
                <w:rFonts w:ascii="宋体" w:hAnsi="宋体"/>
                <w:sz w:val="24"/>
                <w:szCs w:val="24"/>
              </w:rPr>
              <w:t xml:space="preserve">设施设备配备</w:t>
            </w:r>
            <w:r/>
          </w:p>
        </w:tc>
        <w:tc>
          <w:tcPr>
            <w:tcW w:w="850" w:type="dxa"/>
            <w:vAlign w:val="center"/>
            <w:textDirection w:val="lrTb"/>
            <w:noWrap w:val="false"/>
          </w:tcPr>
          <w:p>
            <w:pPr>
              <w:pStyle w:val="865"/>
              <w:jc w:val="center"/>
              <w:rPr>
                <w:rFonts w:ascii="宋体" w:hAnsi="宋体"/>
                <w:sz w:val="24"/>
                <w:szCs w:val="24"/>
              </w:rPr>
            </w:pPr>
            <w:r>
              <w:rPr>
                <w:rFonts w:hint="eastAsia" w:ascii="宋体" w:hAnsi="宋体"/>
                <w:sz w:val="24"/>
                <w:szCs w:val="24"/>
              </w:rPr>
              <w:t xml:space="preserve">21</w:t>
            </w:r>
            <w:r>
              <w:rPr>
                <w:rFonts w:ascii="宋体" w:hAnsi="宋体"/>
                <w:sz w:val="24"/>
                <w:szCs w:val="24"/>
              </w:rPr>
              <w:t xml:space="preserve">分</w:t>
            </w:r>
            <w:r/>
          </w:p>
        </w:tc>
        <w:tc>
          <w:tcPr>
            <w:tcW w:w="6258" w:type="dxa"/>
            <w:vAlign w:val="center"/>
            <w:textDirection w:val="lrTb"/>
            <w:noWrap w:val="false"/>
          </w:tcPr>
          <w:p>
            <w:pPr>
              <w:pStyle w:val="865"/>
              <w:rPr>
                <w:rFonts w:hint="eastAsia" w:ascii="宋体" w:hAnsi="宋体"/>
                <w:sz w:val="24"/>
                <w:szCs w:val="24"/>
              </w:rPr>
            </w:pPr>
            <w:r>
              <w:rPr>
                <w:rFonts w:ascii="宋体" w:hAnsi="宋体"/>
                <w:sz w:val="24"/>
                <w:szCs w:val="24"/>
              </w:rPr>
              <w:t xml:space="preserve">根据投标人拟投入本项目的相关车辆、设备及工具进行</w:t>
            </w:r>
            <w:r>
              <w:rPr>
                <w:rFonts w:hint="eastAsia" w:ascii="宋体" w:hAnsi="宋体"/>
                <w:sz w:val="24"/>
                <w:szCs w:val="24"/>
              </w:rPr>
              <w:t xml:space="preserve">综合</w:t>
            </w:r>
            <w:r>
              <w:rPr>
                <w:rFonts w:ascii="宋体" w:hAnsi="宋体"/>
                <w:sz w:val="24"/>
                <w:szCs w:val="24"/>
              </w:rPr>
              <w:t xml:space="preserve">评定</w:t>
            </w:r>
            <w:r>
              <w:rPr>
                <w:rFonts w:hint="eastAsia" w:ascii="宋体" w:hAnsi="宋体"/>
                <w:sz w:val="24"/>
                <w:szCs w:val="24"/>
              </w:rPr>
              <w:t xml:space="preserve">：</w:t>
            </w:r>
            <w:r/>
          </w:p>
          <w:p>
            <w:pPr>
              <w:pStyle w:val="865"/>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冷冻、冷藏设施</w:t>
            </w:r>
            <w:r>
              <w:rPr>
                <w:rFonts w:hint="eastAsia" w:ascii="宋体" w:hAnsi="宋体"/>
                <w:sz w:val="24"/>
                <w:szCs w:val="24"/>
              </w:rPr>
              <w:t xml:space="preserve">：</w:t>
            </w:r>
            <w:r>
              <w:rPr>
                <w:rFonts w:ascii="宋体" w:hAnsi="宋体"/>
                <w:sz w:val="24"/>
                <w:szCs w:val="24"/>
              </w:rPr>
              <w:t xml:space="preserve">冷冻、冷藏设施完善、设备先进、功能齐全</w:t>
            </w:r>
            <w:r>
              <w:rPr>
                <w:rFonts w:hint="eastAsia" w:ascii="宋体" w:hAnsi="宋体"/>
                <w:sz w:val="24"/>
                <w:szCs w:val="24"/>
              </w:rPr>
              <w:t xml:space="preserve">，</w:t>
            </w:r>
            <w:r>
              <w:rPr>
                <w:rFonts w:ascii="宋体" w:hAnsi="宋体"/>
                <w:sz w:val="24"/>
                <w:szCs w:val="24"/>
              </w:rPr>
              <w:t xml:space="preserve">满足项目需求的得</w:t>
            </w:r>
            <w:r>
              <w:rPr>
                <w:rFonts w:hint="eastAsia" w:ascii="宋体" w:hAnsi="宋体"/>
                <w:b/>
                <w:sz w:val="24"/>
                <w:szCs w:val="24"/>
              </w:rPr>
              <w:t xml:space="preserve">3</w:t>
            </w:r>
            <w:r>
              <w:rPr>
                <w:rFonts w:ascii="宋体" w:hAnsi="宋体"/>
                <w:b/>
                <w:sz w:val="24"/>
                <w:szCs w:val="24"/>
              </w:rPr>
              <w:t xml:space="preserve">分；</w:t>
            </w:r>
            <w:r>
              <w:rPr>
                <w:rFonts w:ascii="宋体" w:hAnsi="宋体"/>
                <w:sz w:val="24"/>
                <w:szCs w:val="24"/>
              </w:rPr>
              <w:t xml:space="preserve">冷冻、冷藏设施有所欠缺的得1分</w:t>
            </w:r>
            <w:r>
              <w:rPr>
                <w:rFonts w:hint="eastAsia" w:ascii="宋体" w:hAnsi="宋体"/>
                <w:sz w:val="24"/>
                <w:szCs w:val="24"/>
              </w:rPr>
              <w:t xml:space="preserve">；</w:t>
            </w:r>
            <w:r>
              <w:rPr>
                <w:rFonts w:hint="eastAsia" w:ascii="宋体" w:hAnsi="宋体"/>
                <w:b/>
                <w:sz w:val="24"/>
              </w:rPr>
              <w:t xml:space="preserve">未作说明的本项不得分。</w:t>
            </w:r>
            <w:r>
              <w:rPr>
                <w:rFonts w:hint="eastAsia" w:ascii="宋体" w:hAnsi="宋体"/>
                <w:sz w:val="24"/>
                <w:szCs w:val="24"/>
              </w:rPr>
            </w:r>
            <w:r/>
          </w:p>
          <w:p>
            <w:pPr>
              <w:pStyle w:val="865"/>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蔬菜农药残留检测、相关卫生安全指标检测</w:t>
            </w:r>
            <w:r>
              <w:rPr>
                <w:rFonts w:ascii="宋体" w:hAnsi="宋体"/>
                <w:sz w:val="24"/>
                <w:szCs w:val="24"/>
              </w:rPr>
              <w:t xml:space="preserve">设施</w:t>
            </w:r>
            <w:r>
              <w:rPr>
                <w:rFonts w:hint="eastAsia" w:ascii="宋体" w:hAnsi="宋体"/>
                <w:sz w:val="24"/>
                <w:szCs w:val="24"/>
              </w:rPr>
              <w:t xml:space="preserve">：</w:t>
            </w:r>
            <w:r>
              <w:rPr>
                <w:rFonts w:ascii="宋体" w:hAnsi="宋体"/>
                <w:sz w:val="24"/>
                <w:szCs w:val="24"/>
              </w:rPr>
              <w:t xml:space="preserve">设施完善、设备先进、功能齐全</w:t>
            </w:r>
            <w:r>
              <w:rPr>
                <w:rFonts w:hint="eastAsia" w:ascii="宋体" w:hAnsi="宋体"/>
                <w:sz w:val="24"/>
                <w:szCs w:val="24"/>
              </w:rPr>
              <w:t xml:space="preserve">，</w:t>
            </w:r>
            <w:r>
              <w:rPr>
                <w:rFonts w:ascii="宋体" w:hAnsi="宋体"/>
                <w:sz w:val="24"/>
                <w:szCs w:val="24"/>
              </w:rPr>
              <w:t xml:space="preserve">满足项目需求的得</w:t>
            </w:r>
            <w:r>
              <w:rPr>
                <w:rFonts w:hint="eastAsia" w:ascii="宋体" w:hAnsi="宋体"/>
                <w:b/>
                <w:sz w:val="24"/>
                <w:szCs w:val="24"/>
              </w:rPr>
              <w:t xml:space="preserve">3</w:t>
            </w:r>
            <w:r>
              <w:rPr>
                <w:rFonts w:ascii="宋体" w:hAnsi="宋体"/>
                <w:b/>
                <w:sz w:val="24"/>
                <w:szCs w:val="24"/>
              </w:rPr>
              <w:t xml:space="preserve">分</w:t>
            </w:r>
            <w:r>
              <w:rPr>
                <w:rFonts w:ascii="宋体" w:hAnsi="宋体"/>
                <w:sz w:val="24"/>
                <w:szCs w:val="24"/>
              </w:rPr>
              <w:t xml:space="preserve">；有所欠缺的得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hint="eastAsia" w:ascii="宋体" w:hAnsi="宋体"/>
                <w:b/>
                <w:sz w:val="24"/>
              </w:rPr>
              <w:t xml:space="preserve">未作说明的本项不得分。</w:t>
            </w:r>
            <w:r>
              <w:rPr>
                <w:rFonts w:hint="eastAsia" w:ascii="宋体" w:hAnsi="宋体"/>
                <w:sz w:val="24"/>
                <w:szCs w:val="24"/>
              </w:rPr>
            </w:r>
            <w:r/>
          </w:p>
          <w:p>
            <w:pPr>
              <w:pStyle w:val="865"/>
              <w:rPr>
                <w:rFonts w:hint="eastAsia" w:ascii="宋体" w:hAnsi="宋体"/>
                <w:b/>
                <w:sz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配送车辆</w:t>
            </w:r>
            <w:r>
              <w:rPr>
                <w:rFonts w:hint="eastAsia" w:ascii="宋体" w:hAnsi="宋体"/>
                <w:sz w:val="24"/>
                <w:szCs w:val="24"/>
              </w:rPr>
              <w:t xml:space="preserve">：拟投入</w:t>
            </w:r>
            <w:r>
              <w:rPr>
                <w:rFonts w:ascii="宋体" w:hAnsi="宋体"/>
                <w:bCs/>
                <w:sz w:val="24"/>
                <w:szCs w:val="24"/>
              </w:rPr>
              <w:t xml:space="preserve">4辆</w:t>
            </w:r>
            <w:r>
              <w:rPr>
                <w:rFonts w:ascii="宋体" w:hAnsi="宋体"/>
                <w:sz w:val="24"/>
                <w:szCs w:val="24"/>
              </w:rPr>
              <w:t xml:space="preserve">带冷藏或冷冻功能的厢式货车的</w:t>
            </w:r>
            <w:r>
              <w:rPr>
                <w:rFonts w:hint="eastAsia" w:ascii="宋体" w:hAnsi="宋体"/>
                <w:sz w:val="24"/>
                <w:szCs w:val="24"/>
              </w:rPr>
              <w:t xml:space="preserve">得基本分2分</w:t>
            </w:r>
            <w:r>
              <w:rPr>
                <w:rFonts w:ascii="宋体" w:hAnsi="宋体"/>
                <w:sz w:val="24"/>
                <w:szCs w:val="24"/>
              </w:rPr>
              <w:t xml:space="preserve">，每增加一辆得0.5分，最</w:t>
            </w:r>
            <w:r>
              <w:rPr>
                <w:rFonts w:hint="eastAsia" w:ascii="宋体" w:hAnsi="宋体"/>
                <w:sz w:val="24"/>
                <w:szCs w:val="24"/>
              </w:rPr>
              <w:t xml:space="preserve">多加</w:t>
            </w:r>
            <w:r>
              <w:rPr>
                <w:rFonts w:ascii="宋体" w:hAnsi="宋体"/>
                <w:sz w:val="24"/>
                <w:szCs w:val="24"/>
              </w:rPr>
              <w:t xml:space="preserve">2分。</w:t>
            </w:r>
            <w:r>
              <w:rPr>
                <w:rFonts w:hint="eastAsia" w:ascii="宋体" w:hAnsi="宋体"/>
                <w:sz w:val="24"/>
                <w:szCs w:val="24"/>
              </w:rPr>
              <w:t xml:space="preserve">本项</w:t>
            </w:r>
            <w:r>
              <w:rPr>
                <w:rFonts w:ascii="宋体" w:hAnsi="宋体"/>
                <w:sz w:val="24"/>
                <w:szCs w:val="24"/>
              </w:rPr>
              <w:t xml:space="preserve">最高得</w:t>
            </w:r>
            <w:r>
              <w:rPr>
                <w:rFonts w:hint="eastAsia" w:ascii="宋体" w:hAnsi="宋体"/>
                <w:b/>
                <w:sz w:val="24"/>
                <w:szCs w:val="24"/>
              </w:rPr>
              <w:t xml:space="preserve">4</w:t>
            </w:r>
            <w:r>
              <w:rPr>
                <w:rFonts w:hint="eastAsia" w:ascii="宋体" w:hAnsi="宋体"/>
                <w:sz w:val="24"/>
                <w:szCs w:val="24"/>
              </w:rPr>
              <w:t xml:space="preserve">分；</w:t>
            </w:r>
            <w:r>
              <w:rPr>
                <w:rFonts w:hint="eastAsia" w:ascii="宋体" w:hAnsi="宋体"/>
                <w:b/>
                <w:sz w:val="24"/>
              </w:rPr>
              <w:t xml:space="preserve">未作说明的本项不得分。</w:t>
            </w:r>
            <w:r/>
          </w:p>
          <w:p>
            <w:pPr>
              <w:pStyle w:val="865"/>
              <w:rPr>
                <w:rFonts w:hint="eastAsia" w:ascii="宋体" w:hAnsi="宋体"/>
                <w:b/>
                <w:sz w:val="24"/>
                <w:szCs w:val="24"/>
              </w:rPr>
            </w:pPr>
            <w:r>
              <w:rPr>
                <w:rFonts w:hint="eastAsia" w:ascii="宋体" w:hAnsi="宋体"/>
                <w:b/>
                <w:sz w:val="24"/>
                <w:szCs w:val="24"/>
              </w:rPr>
              <w:t xml:space="preserve">注</w:t>
            </w:r>
            <w:r>
              <w:rPr>
                <w:rFonts w:ascii="宋体" w:hAnsi="宋体"/>
                <w:b/>
                <w:sz w:val="24"/>
                <w:szCs w:val="24"/>
              </w:rPr>
              <w:t xml:space="preserve">：投标文件中提供车辆照片及车辆行驶证扫描件</w:t>
            </w:r>
            <w:r>
              <w:rPr>
                <w:rFonts w:hint="eastAsia" w:ascii="宋体" w:hAnsi="宋体"/>
                <w:b/>
                <w:sz w:val="24"/>
                <w:szCs w:val="24"/>
              </w:rPr>
              <w:t xml:space="preserve">，若为租赁车辆还需提供租赁合同扫描件</w:t>
            </w:r>
            <w:r>
              <w:rPr>
                <w:rFonts w:hint="eastAsia"/>
                <w:b/>
                <w:sz w:val="24"/>
                <w:szCs w:val="24"/>
              </w:rPr>
              <w:t xml:space="preserve">，</w:t>
            </w:r>
            <w:r>
              <w:rPr>
                <w:b/>
                <w:sz w:val="24"/>
                <w:szCs w:val="24"/>
              </w:rPr>
              <w:t xml:space="preserve">未</w:t>
            </w:r>
            <w:r>
              <w:rPr>
                <w:rFonts w:hint="eastAsia"/>
                <w:b/>
                <w:sz w:val="24"/>
                <w:szCs w:val="24"/>
              </w:rPr>
              <w:t xml:space="preserve">按要求</w:t>
            </w:r>
            <w:r>
              <w:rPr>
                <w:b/>
                <w:sz w:val="24"/>
                <w:szCs w:val="24"/>
              </w:rPr>
              <w:t xml:space="preserve">提供</w:t>
            </w:r>
            <w:r>
              <w:rPr>
                <w:rFonts w:hint="eastAsia"/>
                <w:b/>
                <w:sz w:val="24"/>
                <w:szCs w:val="24"/>
              </w:rPr>
              <w:t xml:space="preserve">的</w:t>
            </w:r>
            <w:r>
              <w:rPr>
                <w:b/>
                <w:sz w:val="24"/>
                <w:szCs w:val="24"/>
              </w:rPr>
              <w:t xml:space="preserve">不得分</w:t>
            </w:r>
            <w:r>
              <w:rPr>
                <w:rFonts w:hint="eastAsia" w:ascii="宋体" w:hAnsi="宋体"/>
                <w:b/>
                <w:sz w:val="24"/>
                <w:szCs w:val="24"/>
              </w:rPr>
              <w:t xml:space="preserve">。</w:t>
            </w:r>
            <w:r/>
          </w:p>
          <w:p>
            <w:pPr>
              <w:pStyle w:val="865"/>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车辆装卸场地、物资分发区</w:t>
            </w:r>
            <w:r>
              <w:rPr>
                <w:rFonts w:hint="eastAsia" w:ascii="宋体" w:hAnsi="宋体"/>
                <w:sz w:val="24"/>
                <w:szCs w:val="24"/>
              </w:rPr>
              <w:t xml:space="preserve">：</w:t>
            </w:r>
            <w:r>
              <w:rPr>
                <w:rFonts w:ascii="宋体" w:hAnsi="宋体"/>
                <w:sz w:val="24"/>
                <w:szCs w:val="24"/>
              </w:rPr>
              <w:t xml:space="preserve">布局合理、干净整洁、满足采购需求的得</w:t>
            </w:r>
            <w:r>
              <w:rPr>
                <w:rFonts w:hint="eastAsia" w:ascii="宋体" w:hAnsi="宋体"/>
                <w:b/>
                <w:sz w:val="24"/>
                <w:szCs w:val="24"/>
              </w:rPr>
              <w:t xml:space="preserve">3</w:t>
            </w:r>
            <w:r>
              <w:rPr>
                <w:rFonts w:ascii="宋体" w:hAnsi="宋体"/>
                <w:sz w:val="24"/>
                <w:szCs w:val="24"/>
              </w:rPr>
              <w:t xml:space="preserve">分。有所欠缺的得1分</w:t>
            </w:r>
            <w:r>
              <w:rPr>
                <w:rFonts w:hint="eastAsia" w:ascii="宋体" w:hAnsi="宋体"/>
                <w:sz w:val="24"/>
                <w:szCs w:val="24"/>
              </w:rPr>
              <w:t xml:space="preserve">；</w:t>
            </w:r>
            <w:r>
              <w:rPr>
                <w:rFonts w:hint="eastAsia" w:ascii="宋体" w:hAnsi="宋体"/>
                <w:b/>
                <w:sz w:val="24"/>
              </w:rPr>
              <w:t xml:space="preserve">未作说明的本项不得分。</w:t>
            </w:r>
            <w:r>
              <w:rPr>
                <w:rFonts w:hint="eastAsia" w:ascii="宋体" w:hAnsi="宋体"/>
                <w:sz w:val="24"/>
                <w:szCs w:val="24"/>
              </w:rPr>
            </w:r>
            <w:r/>
          </w:p>
          <w:p>
            <w:pPr>
              <w:pStyle w:val="865"/>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仓储区</w:t>
            </w:r>
            <w:r>
              <w:rPr>
                <w:rFonts w:hint="eastAsia" w:ascii="宋体" w:hAnsi="宋体"/>
                <w:sz w:val="24"/>
                <w:szCs w:val="24"/>
              </w:rPr>
              <w:t xml:space="preserve">：</w:t>
            </w:r>
            <w:r>
              <w:rPr>
                <w:rFonts w:ascii="宋体" w:hAnsi="宋体"/>
                <w:sz w:val="24"/>
                <w:szCs w:val="24"/>
              </w:rPr>
              <w:t xml:space="preserve">布局合理、干净整洁、满足采购需求的得</w:t>
            </w:r>
            <w:r>
              <w:rPr>
                <w:rFonts w:hint="eastAsia" w:ascii="宋体" w:hAnsi="宋体"/>
                <w:b/>
                <w:sz w:val="24"/>
                <w:szCs w:val="24"/>
              </w:rPr>
              <w:t xml:space="preserve">2</w:t>
            </w:r>
            <w:r>
              <w:rPr>
                <w:rFonts w:ascii="宋体" w:hAnsi="宋体"/>
                <w:sz w:val="24"/>
                <w:szCs w:val="24"/>
              </w:rPr>
              <w:t xml:space="preserve">分。有所欠缺的得1分</w:t>
            </w:r>
            <w:r>
              <w:rPr>
                <w:rFonts w:hint="eastAsia" w:ascii="宋体" w:hAnsi="宋体"/>
                <w:sz w:val="24"/>
                <w:szCs w:val="24"/>
              </w:rPr>
              <w:t xml:space="preserve">；</w:t>
            </w:r>
            <w:r>
              <w:rPr>
                <w:rFonts w:hint="eastAsia" w:ascii="宋体" w:hAnsi="宋体"/>
                <w:b/>
                <w:sz w:val="24"/>
              </w:rPr>
              <w:t xml:space="preserve">未作说明的本项不得分。</w:t>
            </w:r>
            <w:r>
              <w:rPr>
                <w:rFonts w:hint="eastAsia" w:ascii="宋体" w:hAnsi="宋体"/>
                <w:sz w:val="24"/>
                <w:szCs w:val="24"/>
              </w:rPr>
            </w:r>
            <w:r/>
          </w:p>
          <w:p>
            <w:pPr>
              <w:pStyle w:val="865"/>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w:t>
            </w:r>
            <w:r>
              <w:rPr>
                <w:rFonts w:ascii="宋体" w:hAnsi="宋体"/>
                <w:sz w:val="24"/>
                <w:szCs w:val="24"/>
              </w:rPr>
              <w:t xml:space="preserve">肉类分割、蔬菜分拣等加工区</w:t>
            </w:r>
            <w:r>
              <w:rPr>
                <w:rFonts w:hint="eastAsia" w:ascii="宋体" w:hAnsi="宋体"/>
                <w:sz w:val="24"/>
                <w:szCs w:val="24"/>
              </w:rPr>
              <w:t xml:space="preserve">：</w:t>
            </w:r>
            <w:r>
              <w:rPr>
                <w:rFonts w:ascii="宋体" w:hAnsi="宋体"/>
                <w:sz w:val="24"/>
                <w:szCs w:val="24"/>
              </w:rPr>
              <w:t xml:space="preserve">布局合理、干净整洁、满足采购需求的得</w:t>
            </w:r>
            <w:r>
              <w:rPr>
                <w:rFonts w:hint="eastAsia" w:ascii="宋体" w:hAnsi="宋体"/>
                <w:b/>
                <w:sz w:val="24"/>
                <w:szCs w:val="24"/>
              </w:rPr>
              <w:t xml:space="preserve">2</w:t>
            </w:r>
            <w:r>
              <w:rPr>
                <w:rFonts w:ascii="宋体" w:hAnsi="宋体"/>
                <w:sz w:val="24"/>
                <w:szCs w:val="24"/>
              </w:rPr>
              <w:t xml:space="preserve">分。有所欠缺的得1分</w:t>
            </w:r>
            <w:r>
              <w:rPr>
                <w:rFonts w:hint="eastAsia" w:ascii="宋体" w:hAnsi="宋体"/>
                <w:sz w:val="24"/>
                <w:szCs w:val="24"/>
              </w:rPr>
              <w:t xml:space="preserve">；</w:t>
            </w:r>
            <w:r>
              <w:rPr>
                <w:rFonts w:hint="eastAsia" w:ascii="宋体" w:hAnsi="宋体"/>
                <w:b/>
                <w:sz w:val="24"/>
              </w:rPr>
              <w:t xml:space="preserve">未作说明的本项不得分。</w:t>
            </w:r>
            <w:r>
              <w:rPr>
                <w:rFonts w:hint="eastAsia" w:ascii="宋体" w:hAnsi="宋体"/>
                <w:sz w:val="24"/>
                <w:szCs w:val="24"/>
              </w:rPr>
            </w:r>
            <w:r/>
          </w:p>
          <w:p>
            <w:pPr>
              <w:pStyle w:val="865"/>
              <w:rPr>
                <w:rFonts w:hint="eastAsia" w:ascii="宋体" w:hAnsi="宋体"/>
                <w:sz w:val="24"/>
                <w:szCs w:val="24"/>
              </w:rPr>
            </w:pPr>
            <w:r>
              <w:rPr>
                <w:rFonts w:ascii="宋体" w:hAnsi="宋体"/>
                <w:sz w:val="24"/>
                <w:szCs w:val="24"/>
              </w:rPr>
              <w:t xml:space="preserve">7</w:t>
            </w:r>
            <w:r>
              <w:rPr>
                <w:rFonts w:hint="eastAsia" w:ascii="宋体" w:hAnsi="宋体"/>
                <w:sz w:val="24"/>
                <w:szCs w:val="24"/>
              </w:rPr>
              <w:t xml:space="preserve">）</w:t>
            </w:r>
            <w:r>
              <w:rPr>
                <w:rFonts w:ascii="宋体" w:hAnsi="宋体"/>
                <w:sz w:val="24"/>
                <w:szCs w:val="24"/>
              </w:rPr>
              <w:t xml:space="preserve">筐箱清洗区、消毒区</w:t>
            </w:r>
            <w:r>
              <w:rPr>
                <w:rFonts w:hint="eastAsia" w:ascii="宋体" w:hAnsi="宋体"/>
                <w:sz w:val="24"/>
                <w:szCs w:val="24"/>
              </w:rPr>
              <w:t xml:space="preserve">：</w:t>
            </w:r>
            <w:r>
              <w:rPr>
                <w:rFonts w:ascii="宋体" w:hAnsi="宋体"/>
                <w:sz w:val="24"/>
                <w:szCs w:val="24"/>
              </w:rPr>
              <w:t xml:space="preserve">布局合理、干净整洁、满足采购需求的得</w:t>
            </w:r>
            <w:r>
              <w:rPr>
                <w:rFonts w:hint="eastAsia" w:ascii="宋体" w:hAnsi="宋体"/>
                <w:b/>
                <w:sz w:val="24"/>
                <w:szCs w:val="24"/>
              </w:rPr>
              <w:t xml:space="preserve">2</w:t>
            </w:r>
            <w:r>
              <w:rPr>
                <w:rFonts w:ascii="宋体" w:hAnsi="宋体"/>
                <w:sz w:val="24"/>
                <w:szCs w:val="24"/>
              </w:rPr>
              <w:t xml:space="preserve">分。有所欠缺的得1分</w:t>
            </w:r>
            <w:r>
              <w:rPr>
                <w:rFonts w:hint="eastAsia" w:ascii="宋体" w:hAnsi="宋体"/>
                <w:sz w:val="24"/>
                <w:szCs w:val="24"/>
              </w:rPr>
              <w:t xml:space="preserve">；</w:t>
            </w:r>
            <w:r>
              <w:rPr>
                <w:rFonts w:hint="eastAsia" w:ascii="宋体" w:hAnsi="宋体"/>
                <w:b/>
                <w:sz w:val="24"/>
              </w:rPr>
              <w:t xml:space="preserve">未作说明的本项不得分。</w:t>
            </w:r>
            <w:r>
              <w:rPr>
                <w:rFonts w:hint="eastAsia" w:ascii="宋体" w:hAnsi="宋体"/>
                <w:sz w:val="24"/>
                <w:szCs w:val="24"/>
              </w:rPr>
            </w:r>
            <w:r/>
          </w:p>
          <w:p>
            <w:pPr>
              <w:pStyle w:val="865"/>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视频监控、安全保卫</w:t>
            </w:r>
            <w:r>
              <w:rPr>
                <w:rFonts w:hint="eastAsia" w:ascii="宋体" w:hAnsi="宋体"/>
                <w:sz w:val="24"/>
                <w:szCs w:val="24"/>
              </w:rPr>
              <w:t xml:space="preserve">：</w:t>
            </w:r>
            <w:r>
              <w:rPr>
                <w:rFonts w:ascii="宋体" w:hAnsi="宋体"/>
                <w:sz w:val="24"/>
                <w:szCs w:val="24"/>
              </w:rPr>
              <w:t xml:space="preserve">设施完善、分布合理、满足采购需求的得</w:t>
            </w:r>
            <w:r>
              <w:rPr>
                <w:rFonts w:hint="eastAsia" w:ascii="宋体" w:hAnsi="宋体"/>
                <w:b/>
                <w:sz w:val="24"/>
                <w:szCs w:val="24"/>
              </w:rPr>
              <w:t xml:space="preserve">2</w:t>
            </w:r>
            <w:r>
              <w:rPr>
                <w:rFonts w:ascii="宋体" w:hAnsi="宋体"/>
                <w:sz w:val="24"/>
                <w:szCs w:val="24"/>
              </w:rPr>
              <w:t xml:space="preserve">分。有所欠缺的得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hint="eastAsia" w:ascii="宋体" w:hAnsi="宋体"/>
                <w:b/>
                <w:sz w:val="24"/>
              </w:rPr>
              <w:t xml:space="preserve">未作说明的本项不得分。</w:t>
            </w:r>
            <w:r>
              <w:rPr>
                <w:rFonts w:ascii="宋体" w:hAnsi="宋体"/>
                <w:sz w:val="24"/>
                <w:szCs w:val="24"/>
              </w:rPr>
            </w:r>
            <w:r/>
          </w:p>
        </w:tc>
      </w:tr>
    </w:tbl>
    <w:p>
      <w:pPr>
        <w:pStyle w:val="865"/>
        <w:ind w:firstLine="480"/>
        <w:spacing w:line="460" w:lineRule="exact"/>
        <w:rPr>
          <w:rFonts w:hint="eastAsia"/>
          <w:b/>
          <w:bCs/>
          <w:sz w:val="24"/>
        </w:rPr>
      </w:pPr>
      <w:r>
        <w:rPr>
          <w:rFonts w:hint="eastAsia"/>
          <w:b/>
          <w:bCs/>
          <w:sz w:val="24"/>
        </w:rPr>
        <w:t xml:space="preserve">4、综合</w:t>
      </w:r>
      <w:r>
        <w:rPr>
          <w:rFonts w:hint="eastAsia" w:ascii="宋体" w:hAnsi="宋体"/>
          <w:b/>
          <w:bCs/>
          <w:sz w:val="24"/>
          <w:szCs w:val="24"/>
        </w:rPr>
        <w:t xml:space="preserve">能力1</w:t>
      </w:r>
      <w:r>
        <w:rPr>
          <w:rFonts w:hint="eastAsia" w:ascii="宋体" w:hAnsi="宋体"/>
          <w:b/>
          <w:bCs/>
          <w:sz w:val="24"/>
          <w:szCs w:val="24"/>
        </w:rPr>
        <w:t xml:space="preserve">6</w:t>
      </w:r>
      <w:r>
        <w:rPr>
          <w:rFonts w:hint="eastAsia" w:ascii="宋体" w:hAnsi="宋体"/>
          <w:b/>
          <w:bCs/>
          <w:sz w:val="24"/>
          <w:szCs w:val="24"/>
        </w:rPr>
        <w:t xml:space="preserve">分</w:t>
      </w:r>
      <w:r>
        <w:rPr>
          <w:rFonts w:hint="eastAsia"/>
          <w:b/>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669"/>
        <w:gridCol w:w="850"/>
        <w:gridCol w:w="6257"/>
      </w:tblGrid>
      <w:tr>
        <w:trPr>
          <w:trHeight w:val="422"/>
        </w:trPr>
        <w:tc>
          <w:tcPr>
            <w:tcW w:w="883" w:type="dxa"/>
            <w:vAlign w:val="center"/>
            <w:textDirection w:val="lrTb"/>
            <w:noWrap w:val="false"/>
          </w:tcPr>
          <w:p>
            <w:pPr>
              <w:pStyle w:val="865"/>
              <w:jc w:val="center"/>
              <w:spacing w:line="300" w:lineRule="exact"/>
              <w:rPr>
                <w:rFonts w:ascii="宋体" w:hAnsi="宋体"/>
                <w:sz w:val="24"/>
              </w:rPr>
            </w:pPr>
            <w:r>
              <w:rPr>
                <w:rFonts w:ascii="宋体" w:hAnsi="宋体"/>
                <w:sz w:val="24"/>
              </w:rPr>
              <w:t xml:space="preserve">序号</w:t>
            </w:r>
            <w:r/>
          </w:p>
        </w:tc>
        <w:tc>
          <w:tcPr>
            <w:tcW w:w="1669" w:type="dxa"/>
            <w:vAlign w:val="center"/>
            <w:textDirection w:val="lrTb"/>
            <w:noWrap w:val="false"/>
          </w:tcPr>
          <w:p>
            <w:pPr>
              <w:pStyle w:val="865"/>
              <w:jc w:val="center"/>
              <w:spacing w:line="300" w:lineRule="exact"/>
              <w:rPr>
                <w:rFonts w:ascii="宋体" w:hAnsi="宋体"/>
                <w:sz w:val="24"/>
              </w:rPr>
            </w:pPr>
            <w:r>
              <w:rPr>
                <w:rFonts w:ascii="宋体" w:hAnsi="宋体"/>
                <w:sz w:val="24"/>
              </w:rPr>
              <w:t xml:space="preserve">评审因素</w:t>
            </w:r>
            <w:r/>
          </w:p>
        </w:tc>
        <w:tc>
          <w:tcPr>
            <w:tcW w:w="850" w:type="dxa"/>
            <w:vAlign w:val="center"/>
            <w:textDirection w:val="lrTb"/>
            <w:noWrap w:val="false"/>
          </w:tcPr>
          <w:p>
            <w:pPr>
              <w:pStyle w:val="865"/>
              <w:jc w:val="center"/>
              <w:spacing w:line="300" w:lineRule="exact"/>
              <w:rPr>
                <w:rFonts w:ascii="宋体" w:hAnsi="宋体"/>
                <w:sz w:val="24"/>
              </w:rPr>
            </w:pPr>
            <w:r>
              <w:rPr>
                <w:rFonts w:ascii="宋体" w:hAnsi="宋体"/>
                <w:sz w:val="24"/>
              </w:rPr>
              <w:t xml:space="preserve">权值</w:t>
            </w:r>
            <w:r/>
          </w:p>
        </w:tc>
        <w:tc>
          <w:tcPr>
            <w:tcW w:w="6257" w:type="dxa"/>
            <w:vAlign w:val="center"/>
            <w:textDirection w:val="lrTb"/>
            <w:noWrap w:val="false"/>
          </w:tcPr>
          <w:p>
            <w:pPr>
              <w:pStyle w:val="865"/>
              <w:jc w:val="center"/>
              <w:spacing w:line="300" w:lineRule="exact"/>
              <w:rPr>
                <w:rFonts w:ascii="宋体" w:hAnsi="宋体"/>
                <w:sz w:val="24"/>
              </w:rPr>
            </w:pPr>
            <w:r>
              <w:rPr>
                <w:rFonts w:ascii="宋体" w:hAnsi="宋体"/>
                <w:sz w:val="24"/>
              </w:rPr>
              <w:t xml:space="preserve">评分标准</w:t>
            </w:r>
            <w:r/>
          </w:p>
        </w:tc>
      </w:tr>
      <w:tr>
        <w:trPr>
          <w:trHeight w:val="1289"/>
        </w:trPr>
        <w:tc>
          <w:tcPr>
            <w:tcW w:w="883" w:type="dxa"/>
            <w:vAlign w:val="center"/>
            <w:textDirection w:val="lrTb"/>
            <w:noWrap w:val="false"/>
          </w:tcPr>
          <w:p>
            <w:pPr>
              <w:pStyle w:val="865"/>
              <w:jc w:val="center"/>
              <w:spacing w:line="300" w:lineRule="exact"/>
              <w:rPr>
                <w:rFonts w:ascii="宋体" w:hAnsi="宋体"/>
                <w:sz w:val="24"/>
                <w:szCs w:val="22"/>
              </w:rPr>
            </w:pPr>
            <w:r>
              <w:rPr>
                <w:rFonts w:ascii="宋体" w:hAnsi="宋体"/>
                <w:sz w:val="24"/>
                <w:szCs w:val="22"/>
              </w:rPr>
              <w:t xml:space="preserve">1</w:t>
            </w:r>
            <w:r/>
          </w:p>
        </w:tc>
        <w:tc>
          <w:tcPr>
            <w:tcW w:w="1669" w:type="dxa"/>
            <w:vAlign w:val="center"/>
            <w:textDirection w:val="lrTb"/>
            <w:noWrap w:val="false"/>
          </w:tcPr>
          <w:p>
            <w:pPr>
              <w:pStyle w:val="865"/>
              <w:jc w:val="center"/>
              <w:spacing w:line="300" w:lineRule="exact"/>
              <w:rPr>
                <w:rFonts w:ascii="宋体" w:hAnsi="宋体"/>
                <w:sz w:val="24"/>
                <w:szCs w:val="22"/>
              </w:rPr>
            </w:pPr>
            <w:r>
              <w:rPr>
                <w:rFonts w:ascii="宋体" w:hAnsi="宋体"/>
                <w:sz w:val="24"/>
                <w:szCs w:val="22"/>
              </w:rPr>
              <w:t xml:space="preserve">业绩情况</w:t>
            </w:r>
            <w:r/>
          </w:p>
        </w:tc>
        <w:tc>
          <w:tcPr>
            <w:tcW w:w="850" w:type="dxa"/>
            <w:vAlign w:val="center"/>
            <w:textDirection w:val="lrTb"/>
            <w:noWrap w:val="false"/>
          </w:tcPr>
          <w:p>
            <w:pPr>
              <w:pStyle w:val="865"/>
              <w:jc w:val="center"/>
              <w:rPr>
                <w:rFonts w:ascii="宋体" w:hAnsi="宋体"/>
                <w:sz w:val="24"/>
                <w:szCs w:val="24"/>
              </w:rPr>
            </w:pPr>
            <w:r>
              <w:rPr>
                <w:rFonts w:hint="eastAsia" w:ascii="宋体" w:hAnsi="宋体"/>
                <w:sz w:val="24"/>
                <w:szCs w:val="24"/>
              </w:rPr>
              <w:t xml:space="preserve">5</w:t>
            </w:r>
            <w:r>
              <w:rPr>
                <w:rFonts w:ascii="宋体" w:hAnsi="宋体"/>
                <w:sz w:val="24"/>
                <w:szCs w:val="24"/>
              </w:rPr>
              <w:t xml:space="preserve">分</w:t>
            </w:r>
            <w:r/>
          </w:p>
        </w:tc>
        <w:tc>
          <w:tcPr>
            <w:tcW w:w="6257" w:type="dxa"/>
            <w:vAlign w:val="center"/>
            <w:textDirection w:val="lrTb"/>
            <w:noWrap w:val="false"/>
          </w:tcPr>
          <w:p>
            <w:pPr>
              <w:pStyle w:val="865"/>
              <w:rPr>
                <w:rFonts w:hint="eastAsia" w:ascii="宋体" w:hAnsi="宋体"/>
                <w:sz w:val="24"/>
                <w:szCs w:val="24"/>
              </w:rPr>
            </w:pPr>
            <w:r>
              <w:rPr>
                <w:rFonts w:ascii="宋体" w:hAnsi="宋体"/>
                <w:sz w:val="24"/>
                <w:szCs w:val="24"/>
              </w:rPr>
              <w:t xml:space="preserve">根据投标人</w:t>
            </w:r>
            <w:r>
              <w:rPr>
                <w:rFonts w:hint="eastAsia" w:ascii="宋体" w:hAnsi="宋体"/>
                <w:sz w:val="24"/>
                <w:szCs w:val="24"/>
                <w:lang w:bidi="ar"/>
              </w:rPr>
              <w:t xml:space="preserve">202</w:t>
            </w:r>
            <w:r>
              <w:rPr>
                <w:rFonts w:hint="eastAsia" w:ascii="宋体" w:hAnsi="宋体"/>
                <w:sz w:val="24"/>
                <w:szCs w:val="24"/>
                <w:lang w:bidi="ar"/>
              </w:rPr>
              <w:t xml:space="preserve">2</w:t>
            </w:r>
            <w:r>
              <w:rPr>
                <w:rFonts w:ascii="宋体" w:hAnsi="宋体"/>
                <w:sz w:val="24"/>
                <w:szCs w:val="24"/>
                <w:lang w:bidi="ar"/>
              </w:rPr>
              <w:t xml:space="preserve">年</w:t>
            </w:r>
            <w:r>
              <w:rPr>
                <w:rFonts w:hint="eastAsia" w:ascii="宋体" w:hAnsi="宋体"/>
                <w:sz w:val="24"/>
                <w:szCs w:val="24"/>
                <w:lang w:bidi="ar"/>
              </w:rPr>
              <w:t xml:space="preserve">1月1日</w:t>
            </w:r>
            <w:r>
              <w:rPr>
                <w:rFonts w:ascii="宋体" w:hAnsi="宋体"/>
                <w:sz w:val="24"/>
                <w:szCs w:val="24"/>
              </w:rPr>
              <w:t xml:space="preserve">至今</w:t>
            </w:r>
            <w:r>
              <w:rPr>
                <w:sz w:val="24"/>
                <w:szCs w:val="24"/>
              </w:rPr>
              <w:t xml:space="preserve">（以合同履行服务时间为准）</w:t>
            </w:r>
            <w:r>
              <w:rPr>
                <w:rFonts w:ascii="宋体" w:hAnsi="宋体"/>
                <w:sz w:val="24"/>
                <w:szCs w:val="24"/>
              </w:rPr>
              <w:t xml:space="preserve">实施的食堂食材供货及配送服务项目业绩情况进行评定，有1个得</w:t>
            </w:r>
            <w:r>
              <w:rPr>
                <w:rFonts w:hint="eastAsia" w:ascii="宋体" w:hAnsi="宋体"/>
                <w:sz w:val="24"/>
                <w:szCs w:val="24"/>
              </w:rPr>
              <w:t xml:space="preserve">1</w:t>
            </w:r>
            <w:r>
              <w:rPr>
                <w:rFonts w:ascii="宋体" w:hAnsi="宋体"/>
                <w:sz w:val="24"/>
                <w:szCs w:val="24"/>
              </w:rPr>
              <w:t xml:space="preserve">分。最高得</w:t>
            </w:r>
            <w:r>
              <w:rPr>
                <w:rFonts w:hint="eastAsia" w:ascii="宋体" w:hAnsi="宋体"/>
                <w:sz w:val="24"/>
                <w:szCs w:val="24"/>
              </w:rPr>
              <w:t xml:space="preserve">5</w:t>
            </w:r>
            <w:r>
              <w:rPr>
                <w:rFonts w:ascii="宋体" w:hAnsi="宋体"/>
                <w:sz w:val="24"/>
                <w:szCs w:val="24"/>
              </w:rPr>
              <w:t xml:space="preserve">分。</w:t>
            </w:r>
            <w:r>
              <w:rPr>
                <w:rFonts w:hint="eastAsia" w:ascii="宋体" w:hAnsi="宋体"/>
                <w:sz w:val="24"/>
                <w:szCs w:val="24"/>
              </w:rPr>
            </w:r>
            <w:r/>
          </w:p>
          <w:p>
            <w:pPr>
              <w:pStyle w:val="865"/>
              <w:jc w:val="left"/>
              <w:spacing w:line="400" w:lineRule="exact"/>
              <w:rPr>
                <w:b/>
                <w:bCs/>
                <w:sz w:val="24"/>
                <w:szCs w:val="24"/>
              </w:rPr>
            </w:pPr>
            <w:r>
              <w:rPr>
                <w:b/>
                <w:bCs/>
                <w:sz w:val="24"/>
                <w:szCs w:val="24"/>
              </w:rPr>
              <w:t xml:space="preserve">（1）投标文件中需提供合同证明材料（包括合同首页、服务内容页、</w:t>
            </w:r>
            <w:r>
              <w:rPr>
                <w:rFonts w:hint="eastAsia"/>
                <w:b/>
                <w:bCs/>
                <w:sz w:val="24"/>
                <w:szCs w:val="24"/>
              </w:rPr>
              <w:t xml:space="preserve">标的金额所在页、</w:t>
            </w:r>
            <w:r>
              <w:rPr>
                <w:b/>
                <w:bCs/>
                <w:sz w:val="24"/>
                <w:szCs w:val="24"/>
              </w:rPr>
              <w:t xml:space="preserve">签字盖章页）扫描件，未按要求提供材料的本项不得分。</w:t>
            </w:r>
            <w:r/>
          </w:p>
          <w:p>
            <w:pPr>
              <w:pStyle w:val="865"/>
              <w:rPr>
                <w:rFonts w:ascii="宋体" w:hAnsi="宋体"/>
                <w:sz w:val="24"/>
                <w:szCs w:val="24"/>
              </w:rPr>
            </w:pPr>
            <w:r>
              <w:rPr>
                <w:b/>
                <w:bCs/>
                <w:sz w:val="24"/>
                <w:szCs w:val="24"/>
              </w:rPr>
              <w:t xml:space="preserve">（2）连续年度的单个合同按一个业绩计算。</w:t>
            </w:r>
            <w:r>
              <w:rPr>
                <w:rFonts w:ascii="宋体" w:hAnsi="宋体"/>
                <w:sz w:val="24"/>
                <w:szCs w:val="24"/>
              </w:rPr>
            </w:r>
            <w:r/>
          </w:p>
        </w:tc>
      </w:tr>
      <w:tr>
        <w:trPr>
          <w:trHeight w:val="891"/>
        </w:trPr>
        <w:tc>
          <w:tcPr>
            <w:tcW w:w="883" w:type="dxa"/>
            <w:vAlign w:val="center"/>
            <w:textDirection w:val="lrTb"/>
            <w:noWrap w:val="false"/>
          </w:tcPr>
          <w:p>
            <w:pPr>
              <w:pStyle w:val="865"/>
              <w:jc w:val="center"/>
              <w:spacing w:line="300" w:lineRule="exact"/>
              <w:rPr>
                <w:rFonts w:ascii="宋体" w:hAnsi="宋体"/>
                <w:sz w:val="24"/>
                <w:szCs w:val="22"/>
              </w:rPr>
            </w:pPr>
            <w:r>
              <w:rPr>
                <w:rFonts w:hint="eastAsia" w:ascii="宋体" w:hAnsi="宋体"/>
                <w:sz w:val="24"/>
                <w:szCs w:val="22"/>
              </w:rPr>
              <w:t xml:space="preserve">2</w:t>
            </w:r>
            <w:r>
              <w:rPr>
                <w:rFonts w:ascii="宋体" w:hAnsi="宋体"/>
                <w:sz w:val="24"/>
                <w:szCs w:val="22"/>
              </w:rPr>
            </w:r>
            <w:r/>
          </w:p>
        </w:tc>
        <w:tc>
          <w:tcPr>
            <w:tcW w:w="1669" w:type="dxa"/>
            <w:vAlign w:val="center"/>
            <w:textDirection w:val="lrTb"/>
            <w:noWrap w:val="false"/>
          </w:tcPr>
          <w:p>
            <w:pPr>
              <w:pStyle w:val="865"/>
              <w:jc w:val="center"/>
              <w:spacing w:line="300" w:lineRule="exact"/>
              <w:rPr>
                <w:rFonts w:ascii="宋体" w:hAnsi="宋体"/>
                <w:sz w:val="24"/>
                <w:szCs w:val="22"/>
              </w:rPr>
            </w:pPr>
            <w:r>
              <w:rPr>
                <w:rFonts w:ascii="宋体" w:hAnsi="宋体"/>
                <w:sz w:val="24"/>
                <w:szCs w:val="22"/>
              </w:rPr>
              <w:t xml:space="preserve">商务条件响应性</w:t>
            </w:r>
            <w:r/>
          </w:p>
        </w:tc>
        <w:tc>
          <w:tcPr>
            <w:tcW w:w="850" w:type="dxa"/>
            <w:vAlign w:val="center"/>
            <w:textDirection w:val="lrTb"/>
            <w:noWrap w:val="false"/>
          </w:tcPr>
          <w:p>
            <w:pPr>
              <w:pStyle w:val="865"/>
              <w:jc w:val="center"/>
              <w:spacing w:line="300" w:lineRule="exact"/>
              <w:rPr>
                <w:rFonts w:ascii="宋体" w:hAnsi="宋体"/>
                <w:sz w:val="24"/>
                <w:szCs w:val="22"/>
              </w:rPr>
            </w:pPr>
            <w:r>
              <w:rPr>
                <w:rFonts w:hint="eastAsia" w:ascii="宋体" w:hAnsi="宋体"/>
                <w:sz w:val="24"/>
                <w:szCs w:val="22"/>
              </w:rPr>
              <w:t xml:space="preserve">2</w:t>
            </w:r>
            <w:r>
              <w:rPr>
                <w:rFonts w:ascii="宋体" w:hAnsi="宋体"/>
                <w:sz w:val="24"/>
                <w:szCs w:val="22"/>
              </w:rPr>
              <w:t xml:space="preserve">分</w:t>
            </w:r>
            <w:r/>
          </w:p>
        </w:tc>
        <w:tc>
          <w:tcPr>
            <w:tcW w:w="6257" w:type="dxa"/>
            <w:vAlign w:val="center"/>
            <w:textDirection w:val="lrTb"/>
            <w:noWrap w:val="false"/>
          </w:tcPr>
          <w:p>
            <w:pPr>
              <w:pStyle w:val="865"/>
              <w:spacing w:line="300" w:lineRule="exact"/>
              <w:rPr>
                <w:rFonts w:ascii="宋体" w:hAnsi="宋体"/>
                <w:sz w:val="24"/>
                <w:szCs w:val="22"/>
              </w:rPr>
            </w:pPr>
            <w:r>
              <w:rPr>
                <w:rFonts w:hint="eastAsia" w:ascii="宋体" w:hAnsi="宋体"/>
                <w:sz w:val="24"/>
                <w:szCs w:val="24"/>
                <w:lang w:val="zh-CN"/>
              </w:rPr>
              <w:t xml:space="preserve">投标人对招标文件中合同条款等商务条件完全响应无偏离的得2分；有负偏离的每条扣</w:t>
            </w:r>
            <w:r>
              <w:rPr>
                <w:rFonts w:ascii="宋体" w:hAnsi="宋体"/>
                <w:sz w:val="24"/>
                <w:szCs w:val="24"/>
                <w:lang w:val="zh-CN"/>
              </w:rPr>
              <w:t xml:space="preserve">0.</w:t>
            </w:r>
            <w:r>
              <w:rPr>
                <w:rFonts w:hint="eastAsia" w:ascii="宋体" w:hAnsi="宋体"/>
                <w:sz w:val="24"/>
                <w:szCs w:val="24"/>
                <w:lang w:val="zh-CN"/>
              </w:rPr>
              <w:t xml:space="preserve">2分。</w:t>
            </w:r>
            <w:r>
              <w:rPr>
                <w:rFonts w:ascii="宋体" w:hAnsi="宋体"/>
                <w:sz w:val="24"/>
                <w:szCs w:val="22"/>
              </w:rPr>
            </w:r>
            <w:r/>
          </w:p>
        </w:tc>
      </w:tr>
      <w:tr>
        <w:trPr>
          <w:trHeight w:val="557"/>
        </w:trPr>
        <w:tc>
          <w:tcPr>
            <w:tcW w:w="883" w:type="dxa"/>
            <w:vAlign w:val="center"/>
            <w:textDirection w:val="lrTb"/>
            <w:noWrap w:val="false"/>
          </w:tcPr>
          <w:p>
            <w:pPr>
              <w:pStyle w:val="865"/>
              <w:jc w:val="center"/>
              <w:spacing w:line="300" w:lineRule="exact"/>
              <w:rPr>
                <w:rFonts w:hint="eastAsia" w:ascii="宋体" w:hAnsi="宋体"/>
                <w:sz w:val="24"/>
                <w:szCs w:val="22"/>
              </w:rPr>
            </w:pPr>
            <w:r>
              <w:rPr>
                <w:rFonts w:hint="eastAsia" w:ascii="宋体" w:hAnsi="宋体"/>
                <w:sz w:val="24"/>
                <w:szCs w:val="22"/>
              </w:rPr>
              <w:t xml:space="preserve">3</w:t>
            </w:r>
            <w:r/>
          </w:p>
        </w:tc>
        <w:tc>
          <w:tcPr>
            <w:tcW w:w="1669" w:type="dxa"/>
            <w:vAlign w:val="center"/>
            <w:textDirection w:val="lrTb"/>
            <w:noWrap w:val="false"/>
          </w:tcPr>
          <w:p>
            <w:pPr>
              <w:pStyle w:val="865"/>
              <w:jc w:val="center"/>
              <w:rPr>
                <w:rFonts w:hint="eastAsia"/>
                <w:bCs/>
                <w:sz w:val="24"/>
              </w:rPr>
            </w:pPr>
            <w:r>
              <w:rPr>
                <w:rFonts w:hint="eastAsia"/>
                <w:sz w:val="24"/>
                <w:szCs w:val="24"/>
              </w:rPr>
              <w:t xml:space="preserve">体系认证</w:t>
            </w:r>
            <w:r>
              <w:rPr>
                <w:rFonts w:hint="eastAsia"/>
                <w:bCs/>
                <w:sz w:val="24"/>
              </w:rPr>
            </w:r>
            <w:r/>
          </w:p>
        </w:tc>
        <w:tc>
          <w:tcPr>
            <w:tcW w:w="850" w:type="dxa"/>
            <w:vAlign w:val="center"/>
            <w:textDirection w:val="lrTb"/>
            <w:noWrap w:val="false"/>
          </w:tcPr>
          <w:p>
            <w:pPr>
              <w:pStyle w:val="865"/>
              <w:jc w:val="center"/>
              <w:spacing w:line="300" w:lineRule="exact"/>
              <w:rPr>
                <w:rFonts w:hint="eastAsia" w:ascii="宋体" w:hAnsi="宋体"/>
                <w:sz w:val="24"/>
              </w:rPr>
            </w:pPr>
            <w:r>
              <w:rPr>
                <w:rFonts w:hint="eastAsia" w:ascii="宋体" w:hAnsi="宋体"/>
                <w:sz w:val="24"/>
              </w:rPr>
              <w:t xml:space="preserve">4分</w:t>
            </w:r>
            <w:r/>
          </w:p>
        </w:tc>
        <w:tc>
          <w:tcPr>
            <w:tcW w:w="6257" w:type="dxa"/>
            <w:vAlign w:val="center"/>
            <w:textDirection w:val="lrTb"/>
            <w:noWrap w:val="false"/>
          </w:tcPr>
          <w:p>
            <w:pPr>
              <w:pStyle w:val="865"/>
              <w:rPr>
                <w:rFonts w:hint="eastAsia" w:ascii="宋体" w:hAnsi="宋体"/>
                <w:sz w:val="24"/>
                <w:szCs w:val="24"/>
              </w:rPr>
            </w:pPr>
            <w:r>
              <w:rPr>
                <w:rFonts w:ascii="宋体" w:hAnsi="宋体"/>
                <w:sz w:val="24"/>
                <w:szCs w:val="24"/>
              </w:rPr>
              <w:t xml:space="preserve">投标人具有有效期内的</w:t>
            </w:r>
            <w:r>
              <w:rPr>
                <w:rFonts w:hint="eastAsia" w:ascii="宋体" w:hAnsi="宋体"/>
                <w:sz w:val="24"/>
                <w:szCs w:val="24"/>
              </w:rPr>
              <w:t xml:space="preserve">质量管理体系认证、职业健康安全管理体系认证、环境管理体系认证、食品</w:t>
            </w:r>
            <w:r>
              <w:rPr>
                <w:rFonts w:ascii="宋体" w:hAnsi="宋体"/>
                <w:sz w:val="24"/>
                <w:szCs w:val="24"/>
              </w:rPr>
              <w:t xml:space="preserve">安全管理体系认证</w:t>
            </w:r>
            <w:r>
              <w:rPr>
                <w:rFonts w:hint="eastAsia" w:ascii="宋体" w:hAnsi="宋体"/>
                <w:sz w:val="24"/>
                <w:szCs w:val="24"/>
              </w:rPr>
              <w:t xml:space="preserve">的，每个得</w:t>
            </w:r>
            <w:r>
              <w:rPr>
                <w:rFonts w:ascii="宋体" w:hAnsi="宋体"/>
                <w:sz w:val="24"/>
                <w:szCs w:val="24"/>
              </w:rPr>
              <w:t xml:space="preserve">1分，</w:t>
            </w:r>
            <w:r>
              <w:rPr>
                <w:rFonts w:hint="eastAsia" w:ascii="宋体" w:hAnsi="宋体"/>
                <w:sz w:val="24"/>
              </w:rPr>
              <w:t xml:space="preserve">最高得4</w:t>
            </w:r>
            <w:r>
              <w:rPr>
                <w:rFonts w:hint="eastAsia" w:cs="宋体"/>
                <w:sz w:val="24"/>
              </w:rPr>
              <w:t xml:space="preserve">分</w:t>
            </w:r>
            <w:r>
              <w:rPr>
                <w:rFonts w:ascii="宋体" w:hAnsi="宋体"/>
                <w:sz w:val="24"/>
                <w:szCs w:val="24"/>
              </w:rPr>
              <w:t xml:space="preserve">。</w:t>
            </w:r>
            <w:r>
              <w:rPr>
                <w:rFonts w:hint="eastAsia" w:ascii="宋体" w:hAnsi="宋体"/>
                <w:sz w:val="24"/>
                <w:szCs w:val="24"/>
              </w:rPr>
            </w:r>
            <w:r/>
          </w:p>
          <w:p>
            <w:pPr>
              <w:pStyle w:val="865"/>
              <w:rPr>
                <w:rFonts w:ascii="宋体" w:hAnsi="宋体"/>
                <w:sz w:val="24"/>
                <w:szCs w:val="24"/>
              </w:rPr>
            </w:pPr>
            <w:r>
              <w:rPr>
                <w:rFonts w:hint="eastAsia" w:ascii="宋体" w:hAnsi="宋体"/>
                <w:b/>
                <w:sz w:val="24"/>
                <w:szCs w:val="24"/>
              </w:rPr>
              <w:t xml:space="preserve">注：投标文件中须提供相关证书扫描件</w:t>
            </w:r>
            <w:r>
              <w:rPr>
                <w:rFonts w:ascii="宋体" w:hAnsi="宋体"/>
                <w:b/>
                <w:sz w:val="24"/>
                <w:szCs w:val="24"/>
              </w:rPr>
              <w:t xml:space="preserve">，未按要求提供的不得分。</w:t>
            </w:r>
            <w:r>
              <w:rPr>
                <w:rFonts w:ascii="宋体" w:hAnsi="宋体"/>
                <w:sz w:val="24"/>
                <w:szCs w:val="24"/>
              </w:rPr>
            </w:r>
            <w:r/>
          </w:p>
        </w:tc>
      </w:tr>
      <w:tr>
        <w:trPr>
          <w:trHeight w:val="1556"/>
        </w:trPr>
        <w:tc>
          <w:tcPr>
            <w:tcW w:w="883" w:type="dxa"/>
            <w:vAlign w:val="center"/>
            <w:textDirection w:val="lrTb"/>
            <w:noWrap w:val="false"/>
          </w:tcPr>
          <w:p>
            <w:pPr>
              <w:pStyle w:val="865"/>
              <w:jc w:val="center"/>
              <w:spacing w:line="300" w:lineRule="exact"/>
              <w:rPr>
                <w:rFonts w:hint="eastAsia" w:ascii="宋体" w:hAnsi="宋体"/>
                <w:sz w:val="24"/>
                <w:szCs w:val="22"/>
              </w:rPr>
            </w:pPr>
            <w:r>
              <w:rPr>
                <w:rFonts w:hint="eastAsia" w:ascii="宋体" w:hAnsi="宋体"/>
                <w:sz w:val="24"/>
                <w:szCs w:val="22"/>
              </w:rPr>
              <w:t xml:space="preserve">4</w:t>
            </w:r>
            <w:r/>
          </w:p>
        </w:tc>
        <w:tc>
          <w:tcPr>
            <w:tcW w:w="1669" w:type="dxa"/>
            <w:vAlign w:val="center"/>
            <w:textDirection w:val="lrTb"/>
            <w:noWrap w:val="false"/>
          </w:tcPr>
          <w:p>
            <w:pPr>
              <w:pStyle w:val="865"/>
              <w:jc w:val="center"/>
              <w:rPr>
                <w:sz w:val="24"/>
              </w:rPr>
            </w:pPr>
            <w:r>
              <w:rPr>
                <w:rFonts w:ascii="宋体" w:hAnsi="宋体"/>
                <w:sz w:val="24"/>
                <w:szCs w:val="24"/>
              </w:rPr>
              <w:t xml:space="preserve">蔬菜基地</w:t>
            </w:r>
            <w:r>
              <w:rPr>
                <w:rFonts w:hint="eastAsia" w:ascii="宋体" w:hAnsi="宋体"/>
                <w:sz w:val="24"/>
                <w:szCs w:val="24"/>
              </w:rPr>
              <w:t xml:space="preserve">水产基地</w:t>
            </w:r>
            <w:r>
              <w:rPr>
                <w:rFonts w:ascii="宋体" w:hAnsi="宋体"/>
                <w:sz w:val="24"/>
                <w:szCs w:val="24"/>
              </w:rPr>
              <w:t xml:space="preserve">情况</w:t>
            </w:r>
            <w:r>
              <w:rPr>
                <w:sz w:val="24"/>
              </w:rPr>
            </w:r>
            <w:r/>
          </w:p>
        </w:tc>
        <w:tc>
          <w:tcPr>
            <w:tcW w:w="850" w:type="dxa"/>
            <w:vAlign w:val="center"/>
            <w:textDirection w:val="lrTb"/>
            <w:noWrap w:val="false"/>
          </w:tcPr>
          <w:p>
            <w:pPr>
              <w:pStyle w:val="865"/>
              <w:jc w:val="center"/>
              <w:spacing w:line="300" w:lineRule="exact"/>
              <w:rPr>
                <w:rFonts w:hint="eastAsia" w:ascii="宋体" w:hAnsi="宋体"/>
                <w:sz w:val="24"/>
              </w:rPr>
            </w:pPr>
            <w:r>
              <w:rPr>
                <w:rFonts w:hint="eastAsia" w:ascii="宋体" w:hAnsi="宋体"/>
                <w:sz w:val="24"/>
                <w:szCs w:val="24"/>
              </w:rPr>
              <w:t xml:space="preserve">5</w:t>
            </w:r>
            <w:r>
              <w:rPr>
                <w:rFonts w:ascii="宋体" w:hAnsi="宋体"/>
                <w:sz w:val="24"/>
                <w:szCs w:val="24"/>
              </w:rPr>
              <w:t xml:space="preserve">分</w:t>
            </w:r>
            <w:r>
              <w:rPr>
                <w:rFonts w:hint="eastAsia" w:ascii="宋体" w:hAnsi="宋体"/>
                <w:sz w:val="24"/>
              </w:rPr>
            </w:r>
            <w:r/>
          </w:p>
        </w:tc>
        <w:tc>
          <w:tcPr>
            <w:tcW w:w="6257" w:type="dxa"/>
            <w:vAlign w:val="center"/>
            <w:textDirection w:val="lrTb"/>
            <w:noWrap w:val="false"/>
          </w:tcPr>
          <w:p>
            <w:pPr>
              <w:pStyle w:val="865"/>
              <w:rPr>
                <w:rFonts w:hint="eastAsia"/>
                <w:sz w:val="24"/>
                <w:szCs w:val="24"/>
              </w:rPr>
            </w:pPr>
            <w:r>
              <w:rPr>
                <w:rFonts w:ascii="宋体" w:hAnsi="宋体"/>
                <w:sz w:val="24"/>
                <w:szCs w:val="24"/>
              </w:rPr>
              <w:t xml:space="preserve">根据投标人提供的蔬菜基地</w:t>
            </w:r>
            <w:r>
              <w:rPr>
                <w:rFonts w:hint="eastAsia" w:ascii="宋体" w:hAnsi="宋体"/>
                <w:sz w:val="24"/>
                <w:szCs w:val="24"/>
              </w:rPr>
              <w:t xml:space="preserve">、水产基地</w:t>
            </w:r>
            <w:r>
              <w:rPr>
                <w:rFonts w:ascii="宋体" w:hAnsi="宋体"/>
                <w:sz w:val="24"/>
                <w:szCs w:val="24"/>
              </w:rPr>
              <w:t xml:space="preserve">的蔬菜</w:t>
            </w:r>
            <w:r>
              <w:rPr>
                <w:rFonts w:hint="eastAsia" w:ascii="宋体" w:hAnsi="宋体"/>
                <w:sz w:val="24"/>
                <w:szCs w:val="24"/>
              </w:rPr>
              <w:t xml:space="preserve">及</w:t>
            </w:r>
            <w:r>
              <w:rPr>
                <w:rFonts w:ascii="宋体" w:hAnsi="宋体"/>
                <w:sz w:val="24"/>
                <w:szCs w:val="24"/>
              </w:rPr>
              <w:t xml:space="preserve">水产种类进行评定</w:t>
            </w:r>
            <w:r>
              <w:rPr>
                <w:rFonts w:hint="eastAsia" w:ascii="宋体" w:hAnsi="宋体"/>
                <w:bCs/>
                <w:sz w:val="24"/>
                <w:szCs w:val="24"/>
              </w:rPr>
              <w:t xml:space="preserve">：</w:t>
            </w:r>
            <w:r>
              <w:rPr>
                <w:rFonts w:ascii="宋体" w:hAnsi="宋体"/>
                <w:sz w:val="24"/>
                <w:szCs w:val="24"/>
              </w:rPr>
              <w:t xml:space="preserve">蔬菜</w:t>
            </w:r>
            <w:r>
              <w:rPr>
                <w:rFonts w:hint="eastAsia" w:ascii="宋体" w:hAnsi="宋体"/>
                <w:sz w:val="24"/>
                <w:szCs w:val="24"/>
              </w:rPr>
              <w:t xml:space="preserve">及</w:t>
            </w:r>
            <w:r>
              <w:rPr>
                <w:rFonts w:ascii="宋体" w:hAnsi="宋体"/>
                <w:sz w:val="24"/>
                <w:szCs w:val="24"/>
              </w:rPr>
              <w:t xml:space="preserve">水产种类</w:t>
            </w:r>
            <w:r>
              <w:rPr>
                <w:sz w:val="24"/>
                <w:szCs w:val="24"/>
              </w:rPr>
              <w:t xml:space="preserve">繁多</w:t>
            </w:r>
            <w:r>
              <w:rPr>
                <w:rFonts w:hint="eastAsia"/>
                <w:sz w:val="24"/>
                <w:szCs w:val="24"/>
              </w:rPr>
              <w:t xml:space="preserve">、品种丰富，</w:t>
            </w:r>
            <w:r>
              <w:rPr>
                <w:sz w:val="24"/>
                <w:szCs w:val="24"/>
              </w:rPr>
              <w:t xml:space="preserve">满足项目需求的得</w:t>
            </w:r>
            <w:r>
              <w:rPr>
                <w:rFonts w:hint="eastAsia"/>
                <w:sz w:val="24"/>
                <w:szCs w:val="24"/>
              </w:rPr>
              <w:t xml:space="preserve">5</w:t>
            </w:r>
            <w:r>
              <w:rPr>
                <w:sz w:val="24"/>
                <w:szCs w:val="24"/>
              </w:rPr>
              <w:t xml:space="preserve">分；</w:t>
            </w:r>
            <w:r>
              <w:rPr>
                <w:rFonts w:ascii="宋体" w:hAnsi="宋体"/>
                <w:sz w:val="24"/>
                <w:szCs w:val="24"/>
              </w:rPr>
              <w:t xml:space="preserve">蔬菜</w:t>
            </w:r>
            <w:r>
              <w:rPr>
                <w:rFonts w:hint="eastAsia" w:ascii="宋体" w:hAnsi="宋体"/>
                <w:sz w:val="24"/>
                <w:szCs w:val="24"/>
              </w:rPr>
              <w:t xml:space="preserve">及</w:t>
            </w:r>
            <w:r>
              <w:rPr>
                <w:rFonts w:ascii="宋体" w:hAnsi="宋体"/>
                <w:sz w:val="24"/>
                <w:szCs w:val="24"/>
              </w:rPr>
              <w:t xml:space="preserve">水产种类</w:t>
            </w:r>
            <w:r>
              <w:rPr>
                <w:sz w:val="24"/>
                <w:szCs w:val="24"/>
              </w:rPr>
              <w:t xml:space="preserve">有所欠缺的得</w:t>
            </w:r>
            <w:r>
              <w:rPr>
                <w:rFonts w:hint="eastAsia"/>
                <w:sz w:val="24"/>
                <w:szCs w:val="24"/>
              </w:rPr>
              <w:t xml:space="preserve">2</w:t>
            </w:r>
            <w:r>
              <w:rPr>
                <w:sz w:val="24"/>
                <w:szCs w:val="24"/>
              </w:rPr>
              <w:t xml:space="preserve">分。</w:t>
            </w:r>
            <w:r>
              <w:rPr>
                <w:b/>
                <w:sz w:val="24"/>
                <w:szCs w:val="24"/>
              </w:rPr>
              <w:t xml:space="preserve">未作说明的不得分。</w:t>
            </w:r>
            <w:r>
              <w:rPr>
                <w:rFonts w:hint="eastAsia"/>
                <w:sz w:val="24"/>
                <w:szCs w:val="24"/>
              </w:rPr>
            </w:r>
            <w:r/>
          </w:p>
          <w:p>
            <w:pPr>
              <w:pStyle w:val="865"/>
              <w:rPr>
                <w:rFonts w:hint="eastAsia"/>
                <w:sz w:val="24"/>
                <w:szCs w:val="24"/>
              </w:rPr>
            </w:pPr>
            <w:r>
              <w:rPr>
                <w:rFonts w:ascii="宋体" w:hAnsi="宋体"/>
                <w:b/>
                <w:sz w:val="24"/>
                <w:szCs w:val="24"/>
              </w:rPr>
              <w:t xml:space="preserve">注：蔬菜及水产基地为投标人自有的提供</w:t>
            </w:r>
            <w:r>
              <w:rPr>
                <w:rFonts w:hint="eastAsia" w:ascii="宋体" w:hAnsi="宋体"/>
                <w:b/>
                <w:sz w:val="24"/>
                <w:szCs w:val="24"/>
              </w:rPr>
              <w:t xml:space="preserve">土地</w:t>
            </w:r>
            <w:r>
              <w:rPr>
                <w:rFonts w:ascii="宋体" w:hAnsi="宋体"/>
                <w:b/>
                <w:sz w:val="24"/>
                <w:szCs w:val="24"/>
              </w:rPr>
              <w:t xml:space="preserve">租赁协议扫描件，合作的提供合作协议扫描件</w:t>
            </w:r>
            <w:r>
              <w:rPr>
                <w:rFonts w:hint="eastAsia" w:ascii="宋体" w:hAnsi="宋体"/>
                <w:b/>
                <w:sz w:val="24"/>
                <w:szCs w:val="24"/>
              </w:rPr>
              <w:t xml:space="preserve">，</w:t>
            </w:r>
            <w:r>
              <w:rPr>
                <w:rFonts w:ascii="宋体" w:hAnsi="宋体"/>
                <w:b/>
                <w:sz w:val="24"/>
                <w:szCs w:val="24"/>
              </w:rPr>
              <w:t xml:space="preserve">未按要求提供的不得分。</w:t>
            </w:r>
            <w:r>
              <w:rPr>
                <w:rFonts w:hint="eastAsia"/>
                <w:sz w:val="24"/>
                <w:szCs w:val="24"/>
              </w:rPr>
            </w:r>
            <w:r/>
          </w:p>
        </w:tc>
      </w:tr>
    </w:tbl>
    <w:p>
      <w:pPr>
        <w:pStyle w:val="865"/>
        <w:spacing w:line="460" w:lineRule="exact"/>
        <w:rPr>
          <w:b/>
          <w:bCs/>
          <w:sz w:val="28"/>
          <w:szCs w:val="28"/>
        </w:rPr>
      </w:pPr>
      <w:r>
        <w:rPr>
          <w:rFonts w:hint="eastAsia"/>
          <w:b/>
          <w:bCs/>
          <w:sz w:val="28"/>
          <w:szCs w:val="28"/>
        </w:rPr>
        <w:t xml:space="preserve">三、政府采购政策：</w:t>
      </w:r>
      <w:r>
        <w:rPr>
          <w:b/>
          <w:bCs/>
          <w:sz w:val="28"/>
          <w:szCs w:val="28"/>
        </w:rPr>
      </w:r>
      <w:r/>
    </w:p>
    <w:p>
      <w:pPr>
        <w:pStyle w:val="865"/>
        <w:ind w:firstLine="240"/>
        <w:spacing w:line="440" w:lineRule="exact"/>
        <w:rPr>
          <w:sz w:val="24"/>
          <w:szCs w:val="24"/>
        </w:rPr>
      </w:pPr>
      <w:r/>
      <w:bookmarkEnd w:id="191"/>
      <w:r>
        <w:rPr>
          <w:sz w:val="24"/>
          <w:szCs w:val="24"/>
        </w:rPr>
        <w:t xml:space="preserve">1、落实政府采购政策需满足的资格要求：</w:t>
      </w:r>
      <w:r/>
    </w:p>
    <w:p>
      <w:pPr>
        <w:pStyle w:val="865"/>
        <w:ind w:firstLine="360"/>
        <w:spacing w:line="440" w:lineRule="exact"/>
        <w:rPr>
          <w:sz w:val="24"/>
        </w:rPr>
      </w:pPr>
      <w:r>
        <w:rPr>
          <w:rFonts w:hint="eastAsia"/>
          <w:b/>
          <w:bCs/>
          <w:sz w:val="24"/>
        </w:rPr>
        <w:t xml:space="preserve">（1）</w:t>
      </w:r>
      <w:r>
        <w:rPr>
          <w:b/>
          <w:bCs/>
          <w:sz w:val="24"/>
          <w:szCs w:val="24"/>
        </w:rPr>
        <w:t xml:space="preserve">本项目专门面向中小企业采购，所属行业为</w:t>
      </w:r>
      <w:r>
        <w:rPr>
          <w:rFonts w:hint="eastAsia"/>
          <w:b/>
          <w:bCs/>
          <w:sz w:val="24"/>
          <w:szCs w:val="24"/>
        </w:rPr>
        <w:t xml:space="preserve">餐饮</w:t>
      </w:r>
      <w:r>
        <w:rPr>
          <w:b/>
          <w:bCs/>
          <w:sz w:val="24"/>
          <w:szCs w:val="24"/>
        </w:rPr>
        <w:t xml:space="preserve">业。</w:t>
      </w:r>
      <w:r>
        <w:rPr>
          <w:sz w:val="24"/>
        </w:rPr>
      </w:r>
      <w:r/>
    </w:p>
    <w:p>
      <w:pPr>
        <w:pStyle w:val="865"/>
        <w:ind w:firstLine="360"/>
        <w:spacing w:line="440" w:lineRule="exact"/>
        <w:rPr>
          <w:sz w:val="24"/>
          <w:szCs w:val="24"/>
        </w:rPr>
      </w:pPr>
      <w:r>
        <w:rPr>
          <w:sz w:val="24"/>
          <w:szCs w:val="24"/>
        </w:rPr>
        <w:t xml:space="preserve">（2）在投标文件中须提供《中小企业声明函》。（填报严格按工信部联企业〔2011〕300号通知中的《中小企业划型标准规定》进行）</w:t>
      </w:r>
      <w:r/>
    </w:p>
    <w:p>
      <w:pPr>
        <w:pStyle w:val="865"/>
        <w:ind w:firstLine="360"/>
        <w:spacing w:line="440" w:lineRule="exact"/>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pStyle w:val="865"/>
        <w:ind w:firstLine="360"/>
        <w:spacing w:line="440" w:lineRule="exact"/>
        <w:rPr>
          <w:sz w:val="24"/>
        </w:rPr>
      </w:pPr>
      <w:r>
        <w:rPr>
          <w:rFonts w:hint="eastAsia"/>
          <w:sz w:val="24"/>
        </w:rPr>
        <w:t xml:space="preserve">（4）</w:t>
      </w:r>
      <w:r>
        <w:rPr>
          <w:sz w:val="24"/>
        </w:rPr>
        <w:t xml:space="preserve">享受政府采购支持政策的残疾人福利性单位应当同时满足以下条件：</w:t>
      </w:r>
      <w:r/>
    </w:p>
    <w:p>
      <w:pPr>
        <w:pStyle w:val="865"/>
        <w:ind w:firstLine="480"/>
        <w:spacing w:line="440" w:lineRule="exact"/>
        <w:rPr>
          <w:sz w:val="24"/>
        </w:rPr>
      </w:pPr>
      <w:r>
        <w:rPr>
          <w:sz w:val="24"/>
        </w:rPr>
        <w:t xml:space="preserve">安置的残疾人占本单位在职职工人数的比例不低于25%（含25%），并且安置的残疾人人数不少于10人（含10人）；依法与安置的每位残疾人签订了一年以上（含一年）的劳动合同或服务协议；</w:t>
      </w:r>
      <w:r/>
    </w:p>
    <w:p>
      <w:pPr>
        <w:pStyle w:val="865"/>
        <w:ind w:firstLine="480"/>
        <w:spacing w:line="440" w:lineRule="exact"/>
        <w:rPr>
          <w:sz w:val="24"/>
        </w:rPr>
      </w:pPr>
      <w:r>
        <w:rPr>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pStyle w:val="865"/>
        <w:ind w:firstLine="360"/>
        <w:spacing w:line="440" w:lineRule="exact"/>
        <w:rPr>
          <w:sz w:val="24"/>
        </w:rPr>
      </w:pPr>
      <w:r>
        <w:rPr>
          <w:sz w:val="24"/>
        </w:rPr>
        <w:t xml:space="preserve">提供本单位制造的货物、承担的工程或者服务，或者提供其他残疾人福利性单位制造的货物（不包括使用非残疾人福利性单位注册商标的货物）。</w:t>
      </w:r>
      <w:r/>
    </w:p>
    <w:p>
      <w:pPr>
        <w:pStyle w:val="865"/>
        <w:ind w:firstLine="360"/>
        <w:spacing w:line="440" w:lineRule="exact"/>
        <w:rPr>
          <w:sz w:val="24"/>
        </w:rPr>
      </w:pPr>
      <w:r>
        <w:rPr>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65"/>
        <w:ind w:firstLine="360"/>
        <w:spacing w:line="440" w:lineRule="exact"/>
        <w:rPr>
          <w:sz w:val="24"/>
        </w:rPr>
      </w:pPr>
      <w:r>
        <w:rPr>
          <w:rFonts w:hint="eastAsia"/>
          <w:sz w:val="24"/>
        </w:rPr>
        <w:t xml:space="preserve">（5）</w:t>
      </w:r>
      <w:r>
        <w:rPr>
          <w:sz w:val="24"/>
        </w:rPr>
        <w:t xml:space="preserve">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sz w:val="24"/>
        </w:rPr>
        <w:t xml:space="preserve">“</w:t>
      </w:r>
      <w:r>
        <w:rPr>
          <w:sz w:val="24"/>
        </w:rPr>
        <w:t xml:space="preserve">政府采购法</w:t>
      </w:r>
      <w:r>
        <w:rPr>
          <w:rFonts w:hint="eastAsia"/>
          <w:sz w:val="24"/>
        </w:rPr>
        <w:t xml:space="preserve">”</w:t>
      </w:r>
      <w:r>
        <w:rPr>
          <w:sz w:val="24"/>
        </w:rPr>
        <w:t xml:space="preserve">相关规定处理并报请政府监管部门给予行政处罚。</w:t>
      </w:r>
      <w:r/>
    </w:p>
    <w:p>
      <w:pPr>
        <w:pStyle w:val="865"/>
        <w:ind w:firstLine="480"/>
        <w:spacing w:line="450" w:lineRule="exact"/>
        <w:rPr>
          <w:rFonts w:hint="eastAsia" w:ascii="宋体" w:hAnsi="宋体"/>
          <w:sz w:val="24"/>
        </w:rPr>
      </w:pPr>
      <w:r>
        <w:rPr>
          <w:rFonts w:hint="eastAsia" w:ascii="宋体" w:hAnsi="宋体"/>
          <w:sz w:val="24"/>
        </w:rPr>
      </w:r>
      <w:r/>
    </w:p>
    <w:p>
      <w:pPr>
        <w:pStyle w:val="865"/>
        <w:ind w:firstLine="480"/>
        <w:spacing w:line="440" w:lineRule="exact"/>
        <w:rPr>
          <w:rFonts w:hint="eastAsia" w:ascii="宋体" w:hAnsi="宋体"/>
          <w:strike/>
          <w:sz w:val="24"/>
          <w:szCs w:val="24"/>
        </w:rPr>
      </w:pPr>
      <w:r>
        <w:rPr>
          <w:rFonts w:hint="eastAsia" w:ascii="宋体" w:hAnsi="宋体"/>
          <w:strike/>
          <w:sz w:val="24"/>
          <w:szCs w:val="24"/>
        </w:rPr>
      </w:r>
      <w:r/>
    </w:p>
    <w:p>
      <w:pPr>
        <w:pStyle w:val="866"/>
      </w:pPr>
      <w:r>
        <w:br w:type="page" w:clear="all"/>
      </w:r>
      <w:bookmarkStart w:id="192" w:name="_Toc17951"/>
      <w:r/>
      <w:bookmarkStart w:id="193" w:name="_Toc176772745"/>
      <w:r>
        <w:t xml:space="preserve">第六章  合同格式</w:t>
      </w:r>
      <w:bookmarkEnd w:id="192"/>
      <w:r/>
      <w:bookmarkEnd w:id="193"/>
      <w:r/>
      <w:r/>
    </w:p>
    <w:p>
      <w:pPr>
        <w:pStyle w:val="865"/>
        <w:ind w:right="960"/>
        <w:jc w:val="right"/>
        <w:spacing w:line="440" w:lineRule="exact"/>
        <w:rPr>
          <w:rFonts w:ascii="宋体" w:hAnsi="宋体"/>
          <w:sz w:val="24"/>
          <w:szCs w:val="24"/>
        </w:rPr>
      </w:pPr>
      <w:r>
        <w:rPr>
          <w:rFonts w:ascii="宋体" w:hAnsi="宋体"/>
          <w:sz w:val="24"/>
          <w:szCs w:val="24"/>
        </w:rPr>
      </w:r>
      <w:r/>
    </w:p>
    <w:p>
      <w:pPr>
        <w:pStyle w:val="865"/>
        <w:ind w:right="960"/>
        <w:jc w:val="right"/>
        <w:spacing w:line="440" w:lineRule="exact"/>
        <w:rPr>
          <w:rFonts w:ascii="宋体" w:hAnsi="宋体"/>
          <w:sz w:val="24"/>
          <w:szCs w:val="24"/>
        </w:rPr>
      </w:pPr>
      <w:r>
        <w:rPr>
          <w:rFonts w:ascii="宋体" w:hAnsi="宋体"/>
          <w:sz w:val="24"/>
          <w:szCs w:val="24"/>
        </w:rPr>
        <w:t xml:space="preserve">合同编号：</w:t>
      </w:r>
      <w:r/>
    </w:p>
    <w:p>
      <w:pPr>
        <w:pStyle w:val="865"/>
        <w:ind w:right="240"/>
        <w:jc w:val="right"/>
        <w:spacing w:line="440" w:lineRule="exact"/>
        <w:rPr>
          <w:rFonts w:ascii="宋体" w:hAnsi="宋体"/>
          <w:sz w:val="24"/>
          <w:szCs w:val="24"/>
        </w:rPr>
      </w:pPr>
      <w:r>
        <w:rPr>
          <w:rFonts w:ascii="宋体" w:hAnsi="宋体"/>
          <w:sz w:val="24"/>
          <w:szCs w:val="24"/>
        </w:rPr>
        <w:t xml:space="preserve">签订地点：常熟市</w:t>
      </w:r>
      <w:r/>
    </w:p>
    <w:p>
      <w:pPr>
        <w:pStyle w:val="865"/>
        <w:jc w:val="left"/>
        <w:spacing w:line="440" w:lineRule="exact"/>
        <w:rPr>
          <w:rFonts w:ascii="宋体" w:hAnsi="宋体"/>
          <w:sz w:val="28"/>
          <w:szCs w:val="28"/>
        </w:rPr>
      </w:pPr>
      <w:r>
        <w:rPr>
          <w:rFonts w:ascii="宋体" w:hAnsi="宋体"/>
          <w:b/>
          <w:sz w:val="28"/>
          <w:szCs w:val="28"/>
        </w:rPr>
        <w:t xml:space="preserve">甲方（采购人）</w:t>
      </w:r>
      <w:r>
        <w:rPr>
          <w:rFonts w:ascii="宋体" w:hAnsi="宋体"/>
          <w:sz w:val="28"/>
          <w:szCs w:val="28"/>
        </w:rPr>
        <w:t xml:space="preserve">：</w:t>
      </w:r>
      <w:r>
        <w:rPr>
          <w:rFonts w:ascii="宋体" w:hAnsi="宋体"/>
          <w:sz w:val="28"/>
          <w:szCs w:val="28"/>
          <w:u w:val="single"/>
        </w:rPr>
        <w:t xml:space="preserve">                        </w:t>
      </w:r>
      <w:r>
        <w:rPr>
          <w:rFonts w:ascii="宋体" w:hAnsi="宋体"/>
          <w:sz w:val="28"/>
          <w:szCs w:val="28"/>
        </w:rPr>
      </w:r>
      <w:r/>
    </w:p>
    <w:p>
      <w:pPr>
        <w:pStyle w:val="865"/>
        <w:jc w:val="left"/>
        <w:spacing w:line="440" w:lineRule="exact"/>
        <w:rPr>
          <w:rFonts w:hint="eastAsia" w:ascii="宋体" w:hAnsi="宋体"/>
          <w:sz w:val="28"/>
          <w:szCs w:val="28"/>
          <w:u w:val="single"/>
        </w:rPr>
      </w:pPr>
      <w:r>
        <w:rPr>
          <w:rFonts w:ascii="宋体" w:hAnsi="宋体"/>
          <w:b/>
          <w:sz w:val="28"/>
          <w:szCs w:val="28"/>
        </w:rPr>
        <w:t xml:space="preserve">乙方（中标人</w:t>
      </w:r>
      <w:r>
        <w:rPr>
          <w:rFonts w:hint="eastAsia" w:ascii="宋体" w:hAnsi="宋体"/>
          <w:b/>
          <w:sz w:val="28"/>
          <w:szCs w:val="28"/>
        </w:rPr>
        <w:t xml:space="preserve">）</w:t>
      </w:r>
      <w:r>
        <w:rPr>
          <w:rFonts w:ascii="宋体" w:hAnsi="宋体"/>
          <w:sz w:val="28"/>
          <w:szCs w:val="28"/>
        </w:rPr>
        <w:t xml:space="preserve">：</w:t>
      </w:r>
      <w:r>
        <w:rPr>
          <w:rFonts w:ascii="宋体" w:hAnsi="宋体"/>
          <w:sz w:val="28"/>
          <w:szCs w:val="28"/>
          <w:u w:val="single"/>
        </w:rPr>
        <w:t xml:space="preserve">                        </w:t>
      </w:r>
      <w:bookmarkEnd w:id="149"/>
      <w:r/>
      <w:bookmarkEnd w:id="150"/>
      <w:r/>
      <w:bookmarkEnd w:id="151"/>
      <w:r/>
      <w:bookmarkStart w:id="194" w:name="_Toc7300"/>
      <w:r/>
      <w:bookmarkStart w:id="195" w:name="_Toc29223"/>
      <w:r/>
      <w:bookmarkStart w:id="196" w:name="_Toc770"/>
      <w:r/>
      <w:bookmarkStart w:id="197" w:name="_Toc117775107"/>
      <w:r/>
      <w:bookmarkStart w:id="198" w:name="_Toc841"/>
      <w:r/>
      <w:bookmarkStart w:id="199" w:name="_Toc19733"/>
      <w:r/>
      <w:bookmarkStart w:id="200" w:name="_Toc117838155"/>
      <w:r/>
      <w:bookmarkStart w:id="201" w:name="_Toc14714"/>
      <w:r/>
      <w:bookmarkStart w:id="202" w:name="_Toc2491"/>
      <w:r/>
      <w:bookmarkStart w:id="203" w:name="_Toc22450"/>
      <w:r/>
      <w:bookmarkStart w:id="204" w:name="_Toc457545794"/>
      <w:r/>
      <w:bookmarkStart w:id="205" w:name="_Toc512348670"/>
      <w:r/>
      <w:bookmarkStart w:id="206" w:name="_Toc481067482"/>
      <w:r/>
      <w:bookmarkStart w:id="207" w:name="_Toc483983337"/>
      <w:r/>
      <w:bookmarkStart w:id="208" w:name="_Toc511481418"/>
      <w:r>
        <w:rPr>
          <w:rFonts w:hint="eastAsia" w:ascii="宋体" w:hAnsi="宋体"/>
          <w:sz w:val="28"/>
          <w:szCs w:val="28"/>
          <w:u w:val="single"/>
        </w:rPr>
      </w:r>
      <w:r/>
    </w:p>
    <w:p>
      <w:pPr>
        <w:pStyle w:val="865"/>
        <w:ind w:firstLine="480"/>
        <w:spacing w:line="440" w:lineRule="exact"/>
        <w:rPr>
          <w:rFonts w:ascii="宋体" w:hAnsi="宋体"/>
          <w:sz w:val="24"/>
          <w:szCs w:val="24"/>
        </w:rPr>
      </w:pPr>
      <w:r/>
      <w:bookmarkEnd w:id="194"/>
      <w:r/>
      <w:bookmarkEnd w:id="195"/>
      <w:r/>
      <w:bookmarkEnd w:id="196"/>
      <w:r/>
      <w:bookmarkEnd w:id="197"/>
      <w:r/>
      <w:bookmarkEnd w:id="198"/>
      <w:r/>
      <w:bookmarkEnd w:id="199"/>
      <w:r/>
      <w:bookmarkEnd w:id="200"/>
      <w:r/>
      <w:bookmarkEnd w:id="201"/>
      <w:r/>
      <w:bookmarkEnd w:id="202"/>
      <w:r/>
      <w:bookmarkEnd w:id="203"/>
      <w:r>
        <w:rPr>
          <w:rFonts w:ascii="宋体" w:hAnsi="宋体"/>
          <w:sz w:val="24"/>
          <w:szCs w:val="24"/>
        </w:rPr>
        <w:t xml:space="preserve">根据《中华人民共和国政府采购法》及其实施条例、《中华人民共和国民法典》等法律法规的规定，甲乙双方按照</w:t>
      </w:r>
      <w:r>
        <w:rPr>
          <w:rFonts w:hint="eastAsia" w:ascii="宋体" w:hAnsi="宋体"/>
          <w:sz w:val="24"/>
          <w:szCs w:val="24"/>
        </w:rPr>
        <w:t xml:space="preserve">江苏咨苏工程咨询有限责任公司</w:t>
      </w:r>
      <w:r>
        <w:rPr>
          <w:rFonts w:hint="eastAsia" w:ascii="宋体" w:hAnsi="宋体"/>
          <w:sz w:val="24"/>
          <w:szCs w:val="24"/>
          <w:u w:val="single"/>
        </w:rPr>
        <w:t xml:space="preserve">2024年常熟市敬老院食堂食材配送</w:t>
      </w:r>
      <w:r>
        <w:rPr>
          <w:rFonts w:ascii="宋体" w:hAnsi="宋体"/>
          <w:sz w:val="24"/>
          <w:szCs w:val="24"/>
          <w:u w:val="single"/>
        </w:rPr>
        <w:t xml:space="preserve">（项目编号：</w:t>
      </w:r>
      <w:r>
        <w:rPr>
          <w:rFonts w:hint="eastAsia" w:ascii="宋体" w:hAnsi="宋体"/>
          <w:bCs/>
          <w:sz w:val="24"/>
          <w:szCs w:val="24"/>
          <w:u w:val="single"/>
          <w:lang w:val="zh-TW"/>
        </w:rPr>
        <w:t xml:space="preserve">JSZC-320581-ZXZS-G2024-0015</w:t>
      </w:r>
      <w:r>
        <w:rPr>
          <w:rFonts w:ascii="宋体" w:hAnsi="宋体"/>
          <w:sz w:val="24"/>
          <w:szCs w:val="24"/>
          <w:u w:val="single"/>
        </w:rPr>
        <w:t xml:space="preserve">）</w:t>
      </w:r>
      <w:r>
        <w:rPr>
          <w:rFonts w:ascii="宋体" w:hAnsi="宋体"/>
          <w:sz w:val="24"/>
          <w:szCs w:val="24"/>
        </w:rPr>
        <w:t xml:space="preserve">项目公开招标结果签订本合同。</w:t>
      </w:r>
      <w:r/>
    </w:p>
    <w:p>
      <w:pPr>
        <w:pStyle w:val="865"/>
        <w:ind w:firstLine="471"/>
        <w:spacing w:line="420" w:lineRule="exact"/>
        <w:rPr>
          <w:rFonts w:ascii="宋体" w:hAnsi="宋体"/>
          <w:b/>
          <w:sz w:val="24"/>
        </w:rPr>
      </w:pPr>
      <w:r>
        <w:rPr>
          <w:rFonts w:ascii="宋体" w:hAnsi="宋体"/>
          <w:b/>
          <w:sz w:val="24"/>
        </w:rPr>
        <w:t xml:space="preserve">第一条  定义</w:t>
      </w:r>
      <w:r/>
    </w:p>
    <w:p>
      <w:pPr>
        <w:pStyle w:val="865"/>
        <w:ind w:firstLine="470"/>
        <w:spacing w:line="420" w:lineRule="exact"/>
        <w:rPr>
          <w:rFonts w:ascii="宋体" w:hAnsi="宋体"/>
          <w:sz w:val="24"/>
        </w:rPr>
      </w:pPr>
      <w:r>
        <w:rPr>
          <w:rFonts w:ascii="宋体" w:hAnsi="宋体"/>
          <w:sz w:val="24"/>
        </w:rPr>
        <w:t xml:space="preserve">除非另有特别解释或说明，本合同有关词语应按如下定义解释：</w:t>
      </w:r>
      <w:r/>
    </w:p>
    <w:p>
      <w:pPr>
        <w:pStyle w:val="865"/>
        <w:ind w:firstLine="470"/>
        <w:spacing w:line="420" w:lineRule="exact"/>
        <w:rPr>
          <w:rFonts w:ascii="宋体" w:hAnsi="宋体"/>
          <w:sz w:val="24"/>
        </w:rPr>
      </w:pPr>
      <w:r>
        <w:rPr>
          <w:rFonts w:ascii="宋体" w:hAnsi="宋体"/>
          <w:sz w:val="24"/>
        </w:rPr>
        <w:t xml:space="preserve">1、合同：甲乙双方签署的，与本项目相关的协议、附件、附录和其他一切文件。</w:t>
      </w:r>
      <w:r/>
    </w:p>
    <w:p>
      <w:pPr>
        <w:pStyle w:val="865"/>
        <w:ind w:firstLine="480"/>
        <w:spacing w:line="420" w:lineRule="exact"/>
        <w:rPr>
          <w:rFonts w:ascii="宋体" w:hAnsi="宋体"/>
          <w:sz w:val="24"/>
        </w:rPr>
      </w:pPr>
      <w:r>
        <w:rPr>
          <w:rFonts w:ascii="宋体" w:hAnsi="宋体"/>
          <w:sz w:val="24"/>
        </w:rPr>
        <w:t xml:space="preserve">2、甲方：购买本合同下货物并接受相关服务的国家机关、事业单位、团体组织。</w:t>
      </w:r>
      <w:r/>
    </w:p>
    <w:p>
      <w:pPr>
        <w:pStyle w:val="865"/>
        <w:ind w:firstLine="480"/>
        <w:spacing w:line="420" w:lineRule="exact"/>
        <w:rPr>
          <w:rFonts w:ascii="宋体" w:hAnsi="宋体"/>
          <w:sz w:val="24"/>
        </w:rPr>
      </w:pPr>
      <w:r>
        <w:rPr>
          <w:rFonts w:ascii="宋体" w:hAnsi="宋体"/>
          <w:sz w:val="24"/>
        </w:rPr>
        <w:t xml:space="preserve">3、乙方：提供本合同项下货物和服务的法人、其他组织或自然人。</w:t>
      </w:r>
      <w:r/>
    </w:p>
    <w:p>
      <w:pPr>
        <w:pStyle w:val="865"/>
        <w:ind w:firstLine="480"/>
        <w:spacing w:line="440" w:lineRule="exact"/>
        <w:rPr>
          <w:rFonts w:ascii="宋体" w:hAnsi="宋体"/>
          <w:sz w:val="24"/>
          <w:szCs w:val="24"/>
        </w:rPr>
      </w:pPr>
      <w:r>
        <w:rPr>
          <w:rFonts w:ascii="宋体" w:hAnsi="宋体"/>
          <w:sz w:val="24"/>
          <w:szCs w:val="24"/>
        </w:rPr>
        <w:t xml:space="preserve">4、服务：根据合同规定乙方承担的</w:t>
      </w:r>
      <w:r>
        <w:rPr>
          <w:rFonts w:hint="eastAsia" w:ascii="Times New Roman" w:hAnsi="Times New Roman"/>
          <w:sz w:val="24"/>
          <w:szCs w:val="24"/>
        </w:rPr>
        <w:t xml:space="preserve">食堂食材配送</w:t>
      </w:r>
      <w:r>
        <w:rPr>
          <w:rFonts w:hint="eastAsia"/>
          <w:sz w:val="24"/>
        </w:rPr>
        <w:t xml:space="preserve">服务及</w:t>
      </w:r>
      <w:r>
        <w:rPr>
          <w:sz w:val="24"/>
        </w:rPr>
        <w:t xml:space="preserve">相关工作</w:t>
      </w:r>
      <w:r>
        <w:rPr>
          <w:rFonts w:ascii="宋体" w:hAnsi="宋体"/>
          <w:sz w:val="24"/>
          <w:szCs w:val="24"/>
        </w:rPr>
        <w:t xml:space="preserve">。</w:t>
      </w:r>
      <w:r/>
    </w:p>
    <w:p>
      <w:pPr>
        <w:pStyle w:val="865"/>
        <w:ind w:firstLine="480"/>
        <w:spacing w:line="44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、合同总价：根据合同规定乙方在正确地完全履行合同义务后甲方应支付给乙方的价格，</w:t>
      </w:r>
      <w:r>
        <w:rPr>
          <w:sz w:val="24"/>
          <w:szCs w:val="24"/>
        </w:rPr>
        <w:t xml:space="preserve">包含了甲方购买合同项下相关服务的一切费用</w:t>
      </w:r>
      <w:r>
        <w:rPr>
          <w:sz w:val="24"/>
        </w:rPr>
        <w:t xml:space="preserve">。</w:t>
      </w:r>
      <w:r>
        <w:rPr>
          <w:rFonts w:ascii="宋体" w:hAnsi="宋体"/>
          <w:sz w:val="24"/>
          <w:szCs w:val="24"/>
        </w:rPr>
      </w:r>
      <w:r/>
    </w:p>
    <w:p>
      <w:pPr>
        <w:pStyle w:val="865"/>
        <w:ind w:firstLine="480"/>
        <w:spacing w:line="440" w:lineRule="exact"/>
        <w:rPr>
          <w:rFonts w:hint="eastAsia" w:ascii="宋体" w:hAnsi="宋体"/>
          <w:b/>
          <w:sz w:val="24"/>
          <w:szCs w:val="24"/>
        </w:rPr>
      </w:pPr>
      <w:r>
        <w:rPr>
          <w:rFonts w:ascii="宋体" w:hAnsi="宋体"/>
          <w:b/>
          <w:sz w:val="24"/>
          <w:szCs w:val="24"/>
        </w:rPr>
        <w:t xml:space="preserve">第二条  组成本合同的文件：</w:t>
      </w:r>
      <w:r>
        <w:rPr>
          <w:rFonts w:hint="eastAsia" w:ascii="宋体" w:hAnsi="宋体"/>
          <w:b/>
          <w:sz w:val="24"/>
          <w:szCs w:val="24"/>
        </w:rPr>
      </w:r>
      <w:r/>
    </w:p>
    <w:p>
      <w:pPr>
        <w:pStyle w:val="865"/>
        <w:ind w:firstLine="540"/>
        <w:spacing w:line="440" w:lineRule="exact"/>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下列文件是组成本合同的不可分割的部分：</w:t>
      </w:r>
      <w:r>
        <w:rPr>
          <w:rFonts w:ascii="宋体" w:hAnsi="宋体" w:cs="宋体"/>
          <w:bCs/>
          <w:sz w:val="24"/>
          <w:szCs w:val="24"/>
        </w:rPr>
      </w:r>
      <w:r/>
    </w:p>
    <w:p>
      <w:pPr>
        <w:pStyle w:val="865"/>
        <w:ind w:firstLine="480"/>
        <w:spacing w:line="440" w:lineRule="exact"/>
        <w:rPr>
          <w:sz w:val="24"/>
          <w:szCs w:val="24"/>
        </w:rPr>
      </w:pPr>
      <w:r>
        <w:rPr>
          <w:rFonts w:hint="eastAsia" w:ascii="宋体" w:hAnsi="宋体"/>
          <w:sz w:val="24"/>
          <w:szCs w:val="24"/>
        </w:rPr>
        <w:t xml:space="preserve">①中标或成交通知书；</w:t>
      </w:r>
      <w:r>
        <w:rPr>
          <w:sz w:val="24"/>
          <w:szCs w:val="24"/>
        </w:rPr>
      </w:r>
      <w:r/>
    </w:p>
    <w:p>
      <w:pPr>
        <w:pStyle w:val="865"/>
        <w:ind w:firstLine="480"/>
        <w:spacing w:line="440" w:lineRule="exact"/>
        <w:rPr>
          <w:sz w:val="24"/>
          <w:szCs w:val="24"/>
        </w:rPr>
      </w:pPr>
      <w:r>
        <w:rPr>
          <w:rFonts w:hint="eastAsia" w:ascii="宋体" w:hAnsi="宋体"/>
          <w:sz w:val="24"/>
          <w:szCs w:val="24"/>
        </w:rPr>
        <w:t xml:space="preserve">②招标文件、竞争性谈判文件、询价文件、单一来源谈判记录、竞争性磋商文件等（以下统称“采购文件”）；</w:t>
      </w:r>
      <w:r>
        <w:rPr>
          <w:sz w:val="24"/>
          <w:szCs w:val="24"/>
        </w:rPr>
      </w:r>
      <w:r/>
    </w:p>
    <w:p>
      <w:pPr>
        <w:pStyle w:val="865"/>
        <w:ind w:firstLine="480"/>
        <w:spacing w:line="440" w:lineRule="exact"/>
        <w:rPr>
          <w:sz w:val="24"/>
          <w:szCs w:val="24"/>
        </w:rPr>
      </w:pPr>
      <w:r>
        <w:rPr>
          <w:rFonts w:hint="eastAsia" w:ascii="宋体" w:hAnsi="宋体"/>
          <w:sz w:val="24"/>
          <w:szCs w:val="24"/>
        </w:rPr>
        <w:t xml:space="preserve">③乙方的投标文件或响应文件；</w:t>
      </w:r>
      <w:r>
        <w:rPr>
          <w:sz w:val="24"/>
          <w:szCs w:val="24"/>
        </w:rPr>
      </w:r>
      <w:r/>
    </w:p>
    <w:p>
      <w:pPr>
        <w:pStyle w:val="865"/>
        <w:ind w:firstLine="480"/>
        <w:spacing w:line="440" w:lineRule="exact"/>
        <w:rPr>
          <w:rFonts w:ascii="宋体" w:hAnsi="宋体"/>
          <w:sz w:val="24"/>
          <w:szCs w:val="24"/>
        </w:rPr>
      </w:pPr>
      <w:r>
        <w:rPr>
          <w:rFonts w:hint="eastAsia" w:ascii="宋体" w:hAnsi="宋体"/>
          <w:sz w:val="24"/>
          <w:szCs w:val="24"/>
        </w:rPr>
        <w:t xml:space="preserve">④乙方在报价过程中所作的其它承诺、声明、书面澄清等。</w:t>
      </w:r>
      <w:r>
        <w:rPr>
          <w:rFonts w:ascii="宋体" w:hAnsi="宋体"/>
          <w:sz w:val="24"/>
          <w:szCs w:val="24"/>
        </w:rPr>
      </w:r>
      <w:r/>
    </w:p>
    <w:p>
      <w:pPr>
        <w:pStyle w:val="865"/>
        <w:ind w:firstLine="480"/>
        <w:spacing w:line="440" w:lineRule="exact"/>
        <w:rPr>
          <w:rFonts w:ascii="宋体" w:hAnsi="宋体"/>
          <w:sz w:val="24"/>
          <w:szCs w:val="24"/>
        </w:rPr>
      </w:pPr>
      <w:r>
        <w:rPr>
          <w:rFonts w:hint="eastAsia" w:ascii="宋体" w:hAnsi="宋体"/>
          <w:sz w:val="24"/>
          <w:szCs w:val="24"/>
        </w:rPr>
        <w:t xml:space="preserve">2、上述文件之间如果出现不一致的，以甲方文件确定的内容为准，但乙方文件的内容对甲方更有利的，适用乙方文件。</w:t>
      </w:r>
      <w:r>
        <w:rPr>
          <w:rFonts w:ascii="宋体" w:hAnsi="宋体"/>
          <w:sz w:val="24"/>
          <w:szCs w:val="24"/>
        </w:rPr>
      </w:r>
      <w:r/>
    </w:p>
    <w:p>
      <w:pPr>
        <w:pStyle w:val="865"/>
        <w:ind w:firstLine="480"/>
        <w:spacing w:line="440" w:lineRule="exact"/>
        <w:rPr>
          <w:rFonts w:ascii="宋体" w:hAnsi="宋体"/>
          <w:b/>
          <w:sz w:val="24"/>
          <w:szCs w:val="24"/>
        </w:rPr>
      </w:pPr>
      <w:r>
        <w:rPr>
          <w:rFonts w:hint="eastAsia" w:ascii="宋体" w:hAnsi="宋体"/>
          <w:sz w:val="24"/>
          <w:szCs w:val="24"/>
        </w:rPr>
        <w:t xml:space="preserve">3、乙方文件应当符合采购文件确定的原则，如果乙方文件中的表述，形式上符合投标文件原则，但具体内容对甲方不利、对乙方有利的，视为背离采购文件，不予适用。</w:t>
      </w:r>
      <w:r>
        <w:rPr>
          <w:rFonts w:ascii="宋体" w:hAnsi="宋体"/>
          <w:b/>
          <w:sz w:val="24"/>
          <w:szCs w:val="24"/>
        </w:rPr>
        <w:t xml:space="preserve"> </w:t>
      </w:r>
      <w:r/>
    </w:p>
    <w:p>
      <w:pPr>
        <w:pStyle w:val="865"/>
        <w:ind w:firstLine="480"/>
        <w:spacing w:line="440" w:lineRule="exact"/>
        <w:rPr>
          <w:rFonts w:hint="eastAsia" w:ascii="宋体" w:hAnsi="宋体"/>
          <w:b/>
          <w:sz w:val="24"/>
          <w:szCs w:val="24"/>
        </w:rPr>
      </w:pPr>
      <w:r>
        <w:rPr>
          <w:rFonts w:ascii="宋体" w:hAnsi="宋体"/>
          <w:b/>
          <w:sz w:val="24"/>
          <w:szCs w:val="24"/>
        </w:rPr>
        <w:t xml:space="preserve">第三条  合同内容：</w:t>
      </w:r>
      <w:r>
        <w:rPr>
          <w:rFonts w:hint="eastAsia" w:ascii="宋体" w:hAnsi="宋体"/>
          <w:b/>
          <w:sz w:val="24"/>
          <w:szCs w:val="24"/>
        </w:rPr>
      </w:r>
      <w:r/>
    </w:p>
    <w:p>
      <w:pPr>
        <w:pStyle w:val="865"/>
        <w:ind w:firstLine="480"/>
        <w:spacing w:line="440" w:lineRule="exact"/>
        <w:rPr>
          <w:rFonts w:hint="eastAsia" w:ascii="宋体" w:hAnsi="宋体"/>
          <w:sz w:val="24"/>
          <w:szCs w:val="24"/>
        </w:rPr>
      </w:pPr>
      <w:r>
        <w:rPr>
          <w:rFonts w:hint="eastAsia" w:ascii="宋体" w:hAnsi="宋体"/>
          <w:sz w:val="24"/>
          <w:szCs w:val="24"/>
        </w:rPr>
        <w:t xml:space="preserve">1、服务内容：</w:t>
      </w:r>
      <w:r>
        <w:rPr>
          <w:rFonts w:hint="eastAsia" w:ascii="宋体" w:hAnsi="宋体"/>
          <w:sz w:val="24"/>
          <w:szCs w:val="24"/>
        </w:rPr>
      </w:r>
      <w:r/>
    </w:p>
    <w:p>
      <w:pPr>
        <w:pStyle w:val="865"/>
        <w:ind w:firstLine="480"/>
        <w:spacing w:line="440" w:lineRule="exact"/>
        <w:rPr>
          <w:rFonts w:hint="eastAsia" w:hAnsi="宋体"/>
          <w:sz w:val="24"/>
          <w:szCs w:val="24"/>
          <w:u w:val="single"/>
        </w:rPr>
      </w:pPr>
      <w:r>
        <w:rPr>
          <w:rFonts w:hint="eastAsia" w:ascii="宋体" w:hAnsi="宋体"/>
          <w:sz w:val="24"/>
          <w:szCs w:val="24"/>
        </w:rPr>
        <w:t xml:space="preserve">第一包：</w:t>
      </w:r>
      <w:r>
        <w:rPr>
          <w:rFonts w:hint="eastAsia" w:ascii="宋体" w:hAnsi="宋体"/>
          <w:sz w:val="24"/>
          <w:szCs w:val="24"/>
          <w:u w:val="single"/>
        </w:rPr>
        <w:t xml:space="preserve">常熟市社会福利院（常熟市敬老院）食堂食材配送</w:t>
      </w:r>
      <w:r>
        <w:rPr>
          <w:rFonts w:hint="eastAsia" w:hAnsi="宋体"/>
          <w:sz w:val="24"/>
          <w:szCs w:val="24"/>
          <w:u w:val="single"/>
        </w:rPr>
        <w:t xml:space="preserve">。</w:t>
      </w:r>
      <w:r>
        <w:rPr>
          <w:rFonts w:hint="eastAsia" w:hAnsi="宋体"/>
          <w:sz w:val="24"/>
          <w:szCs w:val="24"/>
          <w:u w:val="single"/>
        </w:rPr>
      </w:r>
      <w:r/>
    </w:p>
    <w:p>
      <w:pPr>
        <w:pStyle w:val="865"/>
        <w:ind w:firstLine="480"/>
        <w:spacing w:line="440" w:lineRule="exact"/>
        <w:rPr>
          <w:rFonts w:hint="eastAsia" w:ascii="宋体" w:hAnsi="宋体"/>
          <w:sz w:val="24"/>
          <w:szCs w:val="24"/>
        </w:rPr>
      </w:pPr>
      <w:r>
        <w:rPr>
          <w:rFonts w:hint="eastAsia" w:ascii="宋体" w:hAnsi="宋体"/>
          <w:sz w:val="24"/>
          <w:szCs w:val="24"/>
        </w:rPr>
        <w:t xml:space="preserve">第二包：</w:t>
      </w:r>
      <w:r>
        <w:rPr>
          <w:rFonts w:hint="eastAsia" w:ascii="宋体" w:hAnsi="宋体"/>
          <w:sz w:val="24"/>
          <w:szCs w:val="24"/>
          <w:u w:val="single"/>
        </w:rPr>
        <w:t xml:space="preserve">常熟市社会福利公益中心（常熟市老年公寓）食堂食材配送</w:t>
      </w:r>
      <w:r>
        <w:rPr>
          <w:rFonts w:hint="eastAsia" w:ascii="宋体" w:hAnsi="宋体"/>
          <w:sz w:val="24"/>
          <w:szCs w:val="24"/>
        </w:rPr>
      </w:r>
      <w:r/>
    </w:p>
    <w:p>
      <w:pPr>
        <w:pStyle w:val="865"/>
        <w:ind w:firstLine="480"/>
        <w:spacing w:line="440" w:lineRule="exact"/>
        <w:rPr>
          <w:rFonts w:ascii="宋体" w:hAnsi="宋体"/>
          <w:sz w:val="24"/>
          <w:szCs w:val="24"/>
        </w:rPr>
      </w:pPr>
      <w:r>
        <w:rPr>
          <w:sz w:val="24"/>
          <w:szCs w:val="24"/>
        </w:rPr>
        <w:t xml:space="preserve">乙方在</w:t>
      </w:r>
      <w:r>
        <w:rPr>
          <w:rFonts w:hint="eastAsia"/>
          <w:sz w:val="24"/>
          <w:szCs w:val="24"/>
        </w:rPr>
        <w:t xml:space="preserve">甲方</w:t>
      </w:r>
      <w:r>
        <w:rPr>
          <w:sz w:val="24"/>
          <w:szCs w:val="24"/>
        </w:rPr>
        <w:t xml:space="preserve">认定的品牌及规格范围内进行采购、配送，食堂所需肉类、食用油、调味品、冷冻品、豆制品、水产品、蔬菜、禽蛋、禽类、南北干货、大米、水果等主副食品等列入配送范围。</w:t>
      </w:r>
      <w:r>
        <w:rPr>
          <w:rFonts w:ascii="宋体" w:hAnsi="宋体"/>
          <w:sz w:val="24"/>
          <w:szCs w:val="24"/>
        </w:rPr>
      </w:r>
      <w:r/>
    </w:p>
    <w:p>
      <w:pPr>
        <w:pStyle w:val="865"/>
        <w:ind w:firstLine="480"/>
        <w:spacing w:line="440" w:lineRule="exact"/>
        <w:rPr>
          <w:rFonts w:ascii="宋体" w:hAnsi="宋体"/>
          <w:sz w:val="24"/>
          <w:szCs w:val="24"/>
        </w:rPr>
      </w:pPr>
      <w:r>
        <w:rPr>
          <w:rFonts w:hint="eastAsia" w:ascii="宋体" w:hAnsi="宋体"/>
          <w:sz w:val="24"/>
          <w:szCs w:val="24"/>
        </w:rPr>
        <w:t xml:space="preserve">2、服务期限：</w:t>
      </w:r>
      <w:r>
        <w:rPr>
          <w:rFonts w:hint="eastAsia" w:ascii="宋体" w:hAnsi="宋体"/>
          <w:bCs/>
          <w:sz w:val="24"/>
          <w:szCs w:val="24"/>
        </w:rPr>
        <w:t xml:space="preserve">一年，</w:t>
      </w:r>
      <w:r>
        <w:rPr>
          <w:rFonts w:ascii="宋体" w:hAnsi="宋体"/>
          <w:bCs/>
          <w:sz w:val="24"/>
          <w:szCs w:val="24"/>
        </w:rPr>
        <w:t xml:space="preserve">自</w:t>
      </w:r>
      <w:r>
        <w:rPr>
          <w:rFonts w:hint="eastAsia"/>
          <w:sz w:val="24"/>
          <w:lang w:val="zh-CN"/>
        </w:rPr>
        <w:t xml:space="preserve">2</w:t>
      </w:r>
      <w:r>
        <w:rPr>
          <w:sz w:val="24"/>
          <w:lang w:val="zh-CN"/>
        </w:rPr>
        <w:t xml:space="preserve">02</w:t>
      </w:r>
      <w:r>
        <w:rPr>
          <w:rFonts w:hint="eastAsia"/>
          <w:sz w:val="24"/>
          <w:lang w:val="zh-CN"/>
        </w:rPr>
        <w:t xml:space="preserve">4年</w:t>
      </w:r>
      <w:r>
        <w:rPr>
          <w:rFonts w:hint="eastAsia"/>
          <w:sz w:val="24"/>
          <w:u w:val="single"/>
          <w:lang w:val="zh-CN"/>
        </w:rPr>
        <w:t xml:space="preserve"> </w:t>
      </w:r>
      <w:r>
        <w:rPr>
          <w:rFonts w:hint="eastAsia"/>
          <w:sz w:val="24"/>
          <w:lang w:val="zh-CN"/>
        </w:rPr>
        <w:t xml:space="preserve">月</w:t>
      </w:r>
      <w:r>
        <w:rPr>
          <w:rFonts w:hint="eastAsia"/>
          <w:sz w:val="24"/>
          <w:u w:val="single"/>
          <w:lang w:val="zh-CN"/>
        </w:rPr>
        <w:t xml:space="preserve"> </w:t>
      </w:r>
      <w:r>
        <w:rPr>
          <w:rFonts w:hint="eastAsia"/>
          <w:sz w:val="24"/>
          <w:lang w:val="zh-CN"/>
        </w:rPr>
        <w:t xml:space="preserve">日至2025年</w:t>
      </w:r>
      <w:r>
        <w:rPr>
          <w:rFonts w:hint="eastAsia"/>
          <w:sz w:val="24"/>
          <w:u w:val="single"/>
          <w:lang w:val="zh-CN"/>
        </w:rPr>
        <w:t xml:space="preserve"> </w:t>
      </w:r>
      <w:r>
        <w:rPr>
          <w:rFonts w:hint="eastAsia"/>
          <w:sz w:val="24"/>
          <w:lang w:val="zh-CN"/>
        </w:rPr>
        <w:t xml:space="preserve">月</w:t>
      </w:r>
      <w:r>
        <w:rPr>
          <w:rFonts w:hint="eastAsia"/>
          <w:sz w:val="24"/>
          <w:u w:val="single"/>
          <w:lang w:val="zh-CN"/>
        </w:rPr>
        <w:t xml:space="preserve"> </w:t>
      </w:r>
      <w:r>
        <w:rPr>
          <w:rFonts w:hint="eastAsia"/>
          <w:sz w:val="24"/>
          <w:lang w:val="zh-CN"/>
        </w:rPr>
        <w:t xml:space="preserve">日。</w:t>
      </w:r>
      <w:r>
        <w:rPr>
          <w:rFonts w:ascii="宋体" w:hAnsi="宋体"/>
          <w:sz w:val="24"/>
          <w:szCs w:val="24"/>
        </w:rPr>
      </w:r>
      <w:r/>
    </w:p>
    <w:p>
      <w:pPr>
        <w:pStyle w:val="865"/>
        <w:ind w:firstLine="480"/>
        <w:spacing w:line="440" w:lineRule="exact"/>
        <w:rPr>
          <w:rFonts w:ascii="宋体" w:hAnsi="宋体"/>
          <w:b/>
          <w:sz w:val="24"/>
          <w:szCs w:val="24"/>
        </w:rPr>
      </w:pPr>
      <w:r>
        <w:rPr>
          <w:rFonts w:hint="eastAsia" w:ascii="宋体" w:hAnsi="宋体"/>
          <w:sz w:val="24"/>
          <w:szCs w:val="24"/>
        </w:rPr>
        <w:t xml:space="preserve">3、乙方承诺上述服务由乙方自行完成，不转包予第三方完成。</w:t>
      </w:r>
      <w:r>
        <w:rPr>
          <w:rFonts w:ascii="宋体" w:hAnsi="宋体"/>
          <w:b/>
          <w:sz w:val="24"/>
          <w:szCs w:val="24"/>
        </w:rPr>
        <w:t xml:space="preserve"> </w:t>
      </w:r>
      <w:r/>
    </w:p>
    <w:p>
      <w:pPr>
        <w:pStyle w:val="865"/>
        <w:ind w:firstLine="480"/>
        <w:spacing w:line="440" w:lineRule="exact"/>
        <w:rPr>
          <w:rFonts w:ascii="宋体" w:hAnsi="宋体"/>
          <w:sz w:val="24"/>
          <w:szCs w:val="24"/>
        </w:rPr>
      </w:pPr>
      <w:r>
        <w:rPr>
          <w:rFonts w:ascii="宋体" w:hAnsi="宋体"/>
          <w:b/>
          <w:sz w:val="24"/>
          <w:szCs w:val="24"/>
        </w:rPr>
        <w:t xml:space="preserve">第四条  合同价款</w:t>
      </w:r>
      <w:r>
        <w:rPr>
          <w:rFonts w:ascii="宋体" w:hAnsi="宋体"/>
          <w:sz w:val="24"/>
          <w:szCs w:val="24"/>
        </w:rPr>
      </w:r>
      <w:r/>
    </w:p>
    <w:p>
      <w:pPr>
        <w:pStyle w:val="865"/>
        <w:ind w:firstLine="480"/>
        <w:spacing w:line="44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市场基准价（单价）</w:t>
      </w:r>
      <w:r>
        <w:rPr>
          <w:rFonts w:hint="eastAsia" w:ascii="宋体" w:hAnsi="宋体"/>
          <w:sz w:val="24"/>
          <w:szCs w:val="24"/>
        </w:rPr>
      </w:r>
      <w:r/>
    </w:p>
    <w:p>
      <w:pPr>
        <w:pStyle w:val="865"/>
        <w:ind w:firstLine="600"/>
        <w:spacing w:line="440" w:lineRule="exact"/>
        <w:rPr>
          <w:rFonts w:hint="eastAsia" w:ascii="宋体" w:hAnsi="宋体"/>
          <w:sz w:val="24"/>
          <w:szCs w:val="24"/>
        </w:rPr>
      </w:pPr>
      <w:r>
        <w:rPr>
          <w:rFonts w:hint="eastAsia" w:ascii="宋体" w:hAnsi="宋体"/>
          <w:sz w:val="24"/>
          <w:szCs w:val="24"/>
        </w:rPr>
        <w:t xml:space="preserve">常熟市重要民生商品价格采集公布表中包含</w:t>
      </w:r>
      <w:r>
        <w:rPr>
          <w:rFonts w:ascii="宋体" w:hAnsi="宋体"/>
          <w:sz w:val="24"/>
          <w:szCs w:val="24"/>
        </w:rPr>
        <w:t xml:space="preserve">的食材</w:t>
      </w:r>
      <w:r>
        <w:rPr>
          <w:rFonts w:hint="eastAsia" w:ascii="宋体" w:hAnsi="宋体"/>
          <w:sz w:val="24"/>
          <w:szCs w:val="24"/>
        </w:rPr>
        <w:t xml:space="preserve">，</w:t>
      </w:r>
      <w:r>
        <w:rPr>
          <w:rFonts w:ascii="宋体" w:hAnsi="宋体"/>
          <w:sz w:val="24"/>
          <w:szCs w:val="24"/>
        </w:rPr>
        <w:t xml:space="preserve">市场基准价（单价）采用</w:t>
      </w:r>
      <w:r>
        <w:rPr>
          <w:rFonts w:hint="eastAsia" w:ascii="宋体" w:hAnsi="宋体"/>
          <w:sz w:val="24"/>
          <w:szCs w:val="24"/>
        </w:rPr>
        <w:t xml:space="preserve">常熟市</w:t>
      </w:r>
      <w:r>
        <w:rPr>
          <w:rFonts w:ascii="宋体" w:hAnsi="宋体"/>
          <w:sz w:val="24"/>
          <w:szCs w:val="24"/>
        </w:rPr>
        <w:t xml:space="preserve">人民政府</w:t>
      </w:r>
      <w:r>
        <w:rPr>
          <w:rFonts w:hint="eastAsia" w:ascii="宋体" w:hAnsi="宋体"/>
          <w:sz w:val="24"/>
          <w:szCs w:val="24"/>
        </w:rPr>
        <w:t xml:space="preserve">官网同期发布</w:t>
      </w:r>
      <w:r>
        <w:rPr>
          <w:rFonts w:ascii="宋体" w:hAnsi="宋体"/>
          <w:sz w:val="24"/>
          <w:szCs w:val="24"/>
        </w:rPr>
        <w:t xml:space="preserve">的最新一期</w:t>
      </w:r>
      <w:r>
        <w:rPr>
          <w:rFonts w:hint="eastAsia" w:ascii="宋体" w:hAnsi="宋体"/>
          <w:sz w:val="24"/>
          <w:szCs w:val="24"/>
        </w:rPr>
        <w:t xml:space="preserve">（每周</w:t>
      </w:r>
      <w:r>
        <w:rPr>
          <w:rFonts w:ascii="宋体" w:hAnsi="宋体"/>
          <w:sz w:val="24"/>
          <w:szCs w:val="24"/>
        </w:rPr>
        <w:t xml:space="preserve">更新一次</w:t>
      </w:r>
      <w:r>
        <w:rPr>
          <w:rFonts w:hint="eastAsia" w:ascii="宋体" w:hAnsi="宋体"/>
          <w:sz w:val="24"/>
          <w:szCs w:val="24"/>
        </w:rPr>
        <w:t xml:space="preserve">）常熟市重要民生商品价格采集公布表（农贸市场（主副食品）、超市（主副食品））中的</w:t>
      </w:r>
      <w:r>
        <w:rPr>
          <w:rFonts w:ascii="宋体" w:hAnsi="宋体"/>
          <w:sz w:val="24"/>
          <w:szCs w:val="24"/>
        </w:rPr>
        <w:t xml:space="preserve">数据，食材价格</w:t>
      </w:r>
      <w:r>
        <w:rPr>
          <w:rFonts w:hint="eastAsia" w:ascii="宋体" w:hAnsi="宋体"/>
          <w:sz w:val="24"/>
          <w:szCs w:val="24"/>
        </w:rPr>
        <w:t xml:space="preserve">数据</w:t>
      </w:r>
      <w:r>
        <w:rPr>
          <w:rFonts w:ascii="宋体" w:hAnsi="宋体"/>
          <w:sz w:val="24"/>
          <w:szCs w:val="24"/>
        </w:rPr>
        <w:t xml:space="preserve">来源如下：全市</w:t>
      </w:r>
      <w:r>
        <w:rPr>
          <w:rFonts w:hint="eastAsia" w:ascii="宋体" w:hAnsi="宋体"/>
          <w:sz w:val="24"/>
          <w:szCs w:val="24"/>
        </w:rPr>
        <w:t xml:space="preserve">五</w:t>
      </w:r>
      <w:r>
        <w:rPr>
          <w:rFonts w:ascii="宋体" w:hAnsi="宋体"/>
          <w:sz w:val="24"/>
          <w:szCs w:val="24"/>
        </w:rPr>
        <w:t xml:space="preserve">大超市（大润发、大润发</w:t>
      </w:r>
      <w:r>
        <w:rPr>
          <w:rFonts w:hint="eastAsia" w:ascii="宋体" w:hAnsi="宋体"/>
          <w:sz w:val="24"/>
          <w:szCs w:val="24"/>
        </w:rPr>
        <w:t xml:space="preserve">（黄）</w:t>
      </w:r>
      <w:r>
        <w:rPr>
          <w:rFonts w:ascii="宋体" w:hAnsi="宋体"/>
          <w:sz w:val="24"/>
          <w:szCs w:val="24"/>
        </w:rPr>
        <w:t xml:space="preserve">、常客隆、麦德龙、永旺）</w:t>
      </w:r>
      <w:r>
        <w:rPr>
          <w:rFonts w:hint="eastAsia" w:ascii="宋体" w:hAnsi="宋体"/>
          <w:sz w:val="24"/>
          <w:szCs w:val="24"/>
        </w:rPr>
        <w:t xml:space="preserve">的</w:t>
      </w:r>
      <w:r>
        <w:rPr>
          <w:rFonts w:ascii="宋体" w:hAnsi="宋体"/>
          <w:sz w:val="24"/>
          <w:szCs w:val="24"/>
        </w:rPr>
        <w:t xml:space="preserve">平均价；全市八大菜场（</w:t>
      </w:r>
      <w:r>
        <w:rPr>
          <w:rFonts w:hint="eastAsia" w:ascii="宋体" w:hAnsi="宋体"/>
          <w:sz w:val="24"/>
          <w:szCs w:val="24"/>
        </w:rPr>
        <w:t xml:space="preserve">顶山、湖苑、琴川、泰安、湘西、招商城、农副产品交易城、珠江路</w:t>
      </w:r>
      <w:r>
        <w:rPr>
          <w:rFonts w:ascii="宋体" w:hAnsi="宋体"/>
          <w:sz w:val="24"/>
          <w:szCs w:val="24"/>
        </w:rPr>
        <w:t xml:space="preserve">）中六家或六家以上平均价。市场基准价（单价）按上述两者</w:t>
      </w:r>
      <w:r>
        <w:rPr>
          <w:rFonts w:hint="eastAsia" w:ascii="宋体" w:hAnsi="宋体"/>
          <w:sz w:val="24"/>
          <w:szCs w:val="24"/>
        </w:rPr>
        <w:t xml:space="preserve">（农贸市场（主副食品）、超市（主副食品））</w:t>
      </w:r>
      <w:r>
        <w:rPr>
          <w:rFonts w:ascii="宋体" w:hAnsi="宋体"/>
          <w:sz w:val="24"/>
          <w:szCs w:val="24"/>
        </w:rPr>
        <w:t xml:space="preserve">的平均价</w:t>
      </w:r>
      <w:r>
        <w:rPr>
          <w:rFonts w:hint="eastAsia" w:ascii="宋体" w:hAnsi="宋体"/>
          <w:sz w:val="24"/>
          <w:szCs w:val="24"/>
        </w:rPr>
        <w:t xml:space="preserve">计算。</w:t>
      </w:r>
      <w:r/>
    </w:p>
    <w:p>
      <w:pPr>
        <w:pStyle w:val="865"/>
        <w:ind w:firstLine="480"/>
        <w:spacing w:line="440" w:lineRule="exact"/>
        <w:rPr>
          <w:rFonts w:hint="eastAsia" w:ascii="宋体" w:hAnsi="宋体"/>
          <w:sz w:val="24"/>
          <w:szCs w:val="24"/>
        </w:rPr>
      </w:pPr>
      <w:r>
        <w:rPr>
          <w:rFonts w:hint="eastAsia" w:ascii="宋体" w:hAnsi="宋体"/>
          <w:sz w:val="24"/>
          <w:szCs w:val="24"/>
        </w:rPr>
        <w:t xml:space="preserve">2、常熟市重要民生商品价格采集公布表中没有的食材，由采购人对相关农贸市场进行询价后确定基准价。</w:t>
      </w:r>
      <w:r/>
    </w:p>
    <w:p>
      <w:pPr>
        <w:pStyle w:val="865"/>
        <w:ind w:firstLine="480"/>
        <w:spacing w:line="440" w:lineRule="exact"/>
        <w:rPr>
          <w:rFonts w:ascii="宋体" w:hAnsi="宋体"/>
          <w:sz w:val="24"/>
          <w:szCs w:val="24"/>
        </w:rPr>
      </w:pPr>
      <w:r>
        <w:rPr>
          <w:rFonts w:hint="eastAsia" w:ascii="宋体" w:hAnsi="宋体"/>
          <w:sz w:val="24"/>
          <w:szCs w:val="24"/>
        </w:rPr>
        <w:t xml:space="preserve">3、结算价格（单价）的确定</w:t>
      </w:r>
      <w:r>
        <w:rPr>
          <w:rFonts w:ascii="宋体" w:hAnsi="宋体"/>
          <w:sz w:val="24"/>
          <w:szCs w:val="24"/>
        </w:rPr>
      </w:r>
      <w:r/>
    </w:p>
    <w:p>
      <w:pPr>
        <w:pStyle w:val="865"/>
        <w:ind w:firstLine="600"/>
        <w:spacing w:line="440" w:lineRule="exact"/>
        <w:rPr>
          <w:rFonts w:ascii="宋体" w:hAnsi="宋体"/>
          <w:sz w:val="24"/>
          <w:szCs w:val="24"/>
        </w:rPr>
      </w:pPr>
      <w:r>
        <w:rPr>
          <w:rFonts w:hint="eastAsia" w:ascii="宋体" w:hAnsi="宋体"/>
          <w:sz w:val="24"/>
          <w:szCs w:val="24"/>
        </w:rPr>
        <w:t xml:space="preserve">3.1无需初加工的食材</w:t>
      </w:r>
      <w:r>
        <w:rPr>
          <w:rFonts w:ascii="宋体" w:hAnsi="宋体"/>
          <w:sz w:val="24"/>
          <w:szCs w:val="24"/>
        </w:rPr>
        <w:t xml:space="preserve">最终结算价格（单价）</w:t>
      </w:r>
      <w:r>
        <w:rPr>
          <w:rFonts w:hint="eastAsia" w:ascii="宋体" w:hAnsi="宋体"/>
          <w:sz w:val="24"/>
          <w:szCs w:val="24"/>
        </w:rPr>
        <w:t xml:space="preserve">=</w:t>
      </w:r>
      <w:r>
        <w:rPr>
          <w:rFonts w:ascii="宋体" w:hAnsi="宋体"/>
          <w:sz w:val="24"/>
          <w:szCs w:val="24"/>
        </w:rPr>
        <w:t xml:space="preserve">市场基准价（单价）</w:t>
      </w:r>
      <w:r>
        <w:rPr>
          <w:rFonts w:hint="eastAsia" w:ascii="宋体" w:hAnsi="宋体"/>
          <w:sz w:val="24"/>
          <w:szCs w:val="24"/>
        </w:rPr>
        <w:t xml:space="preserve">×</w:t>
      </w:r>
      <w:r>
        <w:rPr>
          <w:rFonts w:ascii="宋体" w:hAnsi="宋体"/>
          <w:sz w:val="24"/>
          <w:szCs w:val="24"/>
        </w:rPr>
        <w:t xml:space="preserve">（1-投标优惠率），且最终结算价格（单价）不得高于市场零售价。</w:t>
      </w:r>
      <w:r/>
    </w:p>
    <w:p>
      <w:pPr>
        <w:pStyle w:val="865"/>
        <w:ind w:firstLine="600"/>
        <w:spacing w:line="440" w:lineRule="exact"/>
        <w:rPr>
          <w:rFonts w:hint="eastAsia" w:ascii="宋体" w:hAnsi="宋体"/>
          <w:sz w:val="24"/>
          <w:szCs w:val="24"/>
        </w:rPr>
      </w:pPr>
      <w:r>
        <w:rPr>
          <w:rFonts w:hint="eastAsia" w:ascii="宋体" w:hAnsi="宋体"/>
          <w:sz w:val="24"/>
          <w:szCs w:val="24"/>
        </w:rPr>
        <w:t xml:space="preserve">3.2需中标人初加工的食材</w:t>
      </w:r>
      <w:r>
        <w:rPr>
          <w:rFonts w:ascii="宋体" w:hAnsi="宋体"/>
          <w:sz w:val="24"/>
          <w:szCs w:val="24"/>
        </w:rPr>
        <w:t xml:space="preserve">最终结算价格（单价）</w:t>
      </w:r>
      <w:r>
        <w:rPr>
          <w:rFonts w:hint="eastAsia" w:ascii="宋体" w:hAnsi="宋体"/>
          <w:sz w:val="24"/>
          <w:szCs w:val="24"/>
        </w:rPr>
        <w:t xml:space="preserve">=</w:t>
      </w:r>
      <w:r>
        <w:rPr>
          <w:rFonts w:ascii="宋体" w:hAnsi="宋体"/>
          <w:sz w:val="24"/>
          <w:szCs w:val="24"/>
        </w:rPr>
        <w:t xml:space="preserve">市场基准价（单价）</w:t>
      </w:r>
      <w:r>
        <w:rPr>
          <w:rFonts w:hint="eastAsia" w:ascii="宋体" w:hAnsi="宋体"/>
          <w:sz w:val="24"/>
          <w:szCs w:val="24"/>
        </w:rPr>
        <w:t xml:space="preserve">×</w:t>
      </w:r>
      <w:r>
        <w:rPr>
          <w:rFonts w:ascii="宋体" w:hAnsi="宋体"/>
          <w:sz w:val="24"/>
          <w:szCs w:val="24"/>
        </w:rPr>
        <w:t xml:space="preserve">（1-投标优惠率）</w:t>
      </w:r>
      <w:r>
        <w:rPr>
          <w:rFonts w:hint="eastAsia" w:ascii="宋体" w:hAnsi="宋体"/>
          <w:sz w:val="24"/>
          <w:szCs w:val="24"/>
        </w:rPr>
        <w:t xml:space="preserve">÷净料率</w:t>
      </w:r>
      <w:r>
        <w:rPr>
          <w:rFonts w:ascii="宋体" w:hAnsi="宋体"/>
          <w:sz w:val="24"/>
          <w:szCs w:val="24"/>
        </w:rPr>
        <w:t xml:space="preserve">，且最终结算价格（单价）不得高于市场零售价。</w:t>
      </w:r>
      <w:r>
        <w:rPr>
          <w:rFonts w:hint="eastAsia" w:ascii="宋体" w:hAnsi="宋体"/>
          <w:sz w:val="24"/>
          <w:szCs w:val="24"/>
        </w:rPr>
      </w:r>
      <w:r/>
    </w:p>
    <w:p>
      <w:pPr>
        <w:pStyle w:val="865"/>
        <w:ind w:firstLine="600"/>
        <w:spacing w:line="440" w:lineRule="exact"/>
        <w:rPr>
          <w:rFonts w:hint="eastAsia" w:ascii="宋体" w:hAnsi="宋体"/>
          <w:sz w:val="24"/>
          <w:szCs w:val="24"/>
        </w:rPr>
      </w:pPr>
      <w:r>
        <w:rPr>
          <w:rFonts w:hint="eastAsia" w:ascii="宋体" w:hAnsi="宋体"/>
          <w:sz w:val="24"/>
          <w:szCs w:val="24"/>
        </w:rPr>
        <w:t xml:space="preserve">3.3食材净料率及处理工艺详见合同附件。</w:t>
      </w:r>
      <w:r/>
    </w:p>
    <w:p>
      <w:pPr>
        <w:pStyle w:val="865"/>
        <w:ind w:firstLine="574"/>
        <w:jc w:val="center"/>
        <w:spacing w:line="312"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食材报价分类表</w:t>
      </w:r>
      <w:r>
        <w:rPr>
          <w:rFonts w:ascii="宋体" w:hAnsi="宋体"/>
          <w:sz w:val="24"/>
          <w:szCs w:val="24"/>
        </w:rPr>
        <w:t xml:space="preserve">》</w:t>
      </w:r>
      <w:r/>
    </w:p>
    <w:tbl>
      <w:tblPr>
        <w:tblW w:w="0" w:type="auto"/>
        <w:jc w:val="center"/>
        <w:tblInd w:w="0" w:type="dxa"/>
        <w:tblBorders>
          <w:top w:val="single" w:color="888888" w:sz="6" w:space="0"/>
          <w:left w:val="single" w:color="888888" w:sz="6" w:space="0"/>
          <w:bottom w:val="single" w:color="888888" w:sz="6" w:space="0"/>
          <w:right w:val="single" w:color="888888"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1670"/>
        <w:gridCol w:w="4908"/>
        <w:gridCol w:w="2509"/>
      </w:tblGrid>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食材类别</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jc w:val="center"/>
              <w:rPr>
                <w:rFonts w:ascii="宋体" w:hAnsi="宋体"/>
                <w:sz w:val="24"/>
                <w:szCs w:val="24"/>
              </w:rPr>
            </w:pPr>
            <w:r>
              <w:rPr>
                <w:rFonts w:ascii="宋体" w:hAnsi="宋体"/>
                <w:sz w:val="24"/>
                <w:szCs w:val="24"/>
              </w:rPr>
              <w:t xml:space="preserve">食材品牌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sz w:val="24"/>
                <w:szCs w:val="24"/>
              </w:rPr>
              <w:t xml:space="preserve">（1-投标优惠率）</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肉类</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雨润、双汇、青莲、中粮（或不低于上述档次品牌）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食用油（非转基因）</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金成、福临门、金龙鱼（或不低于上述档次品牌）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调味品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海天、李锦记、太太乐（或不低于上述档次品牌）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冷冻品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大成、成达、六和、凯牧（或不低于上述档次品牌）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豆制品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艺杏、祖名</w:t>
            </w:r>
            <w:r>
              <w:rPr>
                <w:rFonts w:hint="eastAsia" w:ascii="宋体" w:hAnsi="宋体"/>
                <w:sz w:val="24"/>
                <w:szCs w:val="24"/>
              </w:rPr>
              <w:t xml:space="preserve">、清美</w:t>
            </w:r>
            <w:r>
              <w:rPr>
                <w:rFonts w:ascii="宋体" w:hAnsi="宋体"/>
                <w:sz w:val="24"/>
                <w:szCs w:val="24"/>
              </w:rPr>
              <w:t xml:space="preserve">（或不低于上述档次品牌）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hint="eastAsia" w:ascii="宋体" w:hAnsi="宋体"/>
                <w:sz w:val="24"/>
                <w:szCs w:val="24"/>
              </w:rPr>
              <w:t xml:space="preserve">鲜活</w:t>
            </w:r>
            <w:r>
              <w:rPr>
                <w:rFonts w:ascii="宋体" w:hAnsi="宋体"/>
                <w:sz w:val="24"/>
                <w:szCs w:val="24"/>
              </w:rPr>
              <w:t xml:space="preserve">水产</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本地基地（优选）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hint="eastAsia" w:ascii="宋体" w:hAnsi="宋体"/>
                <w:sz w:val="24"/>
                <w:szCs w:val="24"/>
              </w:rPr>
              <w:t xml:space="preserve">半成品</w:t>
            </w:r>
            <w:r>
              <w:rPr>
                <w:rFonts w:ascii="宋体" w:hAnsi="宋体"/>
                <w:sz w:val="24"/>
                <w:szCs w:val="24"/>
              </w:rPr>
              <w:t xml:space="preserve">水产</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hint="eastAsia" w:ascii="宋体" w:hAnsi="宋体"/>
                <w:sz w:val="24"/>
                <w:szCs w:val="24"/>
              </w:rPr>
              <w:t xml:space="preserve">开片或者鱼类制品等</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蔬菜</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本地基地（优选）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hint="eastAsia" w:ascii="宋体" w:hAnsi="宋体"/>
                <w:sz w:val="24"/>
                <w:szCs w:val="24"/>
              </w:rPr>
              <w:t xml:space="preserve">去皮蔬菜</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本地基地（优选）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禽蛋</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菜场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禽类</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hint="eastAsia" w:ascii="宋体" w:hAnsi="宋体"/>
                <w:sz w:val="24"/>
                <w:szCs w:val="24"/>
              </w:rPr>
              <w:t xml:space="preserve">批发市场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南北干货</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菜场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hint="eastAsia" w:ascii="宋体" w:hAnsi="宋体"/>
                <w:sz w:val="24"/>
                <w:szCs w:val="24"/>
              </w:rPr>
              <w:t xml:space="preserve">大米</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hint="eastAsia" w:ascii="宋体" w:hAnsi="宋体"/>
                <w:sz w:val="24"/>
                <w:szCs w:val="24"/>
              </w:rPr>
              <w:t xml:space="preserve">本地（优选）</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bl>
    <w:p>
      <w:pPr>
        <w:pStyle w:val="865"/>
        <w:ind w:firstLine="24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、本合同执行期间</w:t>
      </w:r>
      <w:r>
        <w:rPr>
          <w:rFonts w:hint="eastAsia"/>
          <w:sz w:val="24"/>
          <w:szCs w:val="24"/>
        </w:rPr>
        <w:t xml:space="preserve">中标优惠率</w:t>
      </w:r>
      <w:r>
        <w:rPr>
          <w:rFonts w:ascii="宋体" w:hAnsi="宋体"/>
          <w:sz w:val="24"/>
          <w:szCs w:val="24"/>
        </w:rPr>
        <w:t xml:space="preserve">不变。</w:t>
      </w:r>
      <w:r/>
    </w:p>
    <w:p>
      <w:pPr>
        <w:pStyle w:val="865"/>
        <w:ind w:firstLine="480"/>
        <w:spacing w:line="440" w:lineRule="exact"/>
        <w:rPr>
          <w:rFonts w:ascii="宋体" w:hAnsi="宋体"/>
          <w:b/>
          <w:sz w:val="24"/>
          <w:szCs w:val="24"/>
        </w:rPr>
      </w:pPr>
      <w:r>
        <w:rPr>
          <w:rFonts w:ascii="宋体" w:hAnsi="宋体"/>
          <w:b/>
          <w:sz w:val="24"/>
          <w:szCs w:val="24"/>
        </w:rPr>
        <w:t xml:space="preserve">第五条  </w:t>
      </w:r>
      <w:r>
        <w:rPr>
          <w:b/>
          <w:sz w:val="24"/>
          <w:szCs w:val="24"/>
        </w:rPr>
        <w:t xml:space="preserve">支付结算</w:t>
      </w:r>
      <w:r>
        <w:rPr>
          <w:rFonts w:ascii="宋体" w:hAnsi="宋体"/>
          <w:b/>
          <w:sz w:val="24"/>
          <w:szCs w:val="24"/>
        </w:rPr>
      </w:r>
      <w:r/>
    </w:p>
    <w:p>
      <w:pPr>
        <w:pStyle w:val="865"/>
        <w:ind w:firstLine="480"/>
        <w:spacing w:line="440" w:lineRule="exact"/>
        <w:rPr>
          <w:rFonts w:ascii="宋体" w:hAnsi="宋体"/>
          <w:b/>
          <w:sz w:val="24"/>
          <w:szCs w:val="22"/>
        </w:rPr>
      </w:pPr>
      <w:r>
        <w:rPr>
          <w:rFonts w:hint="eastAsia" w:ascii="宋体" w:hAnsi="宋体"/>
          <w:sz w:val="24"/>
          <w:szCs w:val="22"/>
        </w:rPr>
        <w:t xml:space="preserve">甲方在对乙方实行月度核算</w:t>
      </w:r>
      <w:r>
        <w:rPr>
          <w:rFonts w:hint="eastAsia" w:ascii="宋体" w:hAnsi="宋体"/>
          <w:sz w:val="24"/>
          <w:szCs w:val="22"/>
        </w:rPr>
        <w:t xml:space="preserve">和履约考核</w:t>
      </w:r>
      <w:r>
        <w:rPr>
          <w:rFonts w:hint="eastAsia" w:ascii="宋体" w:hAnsi="宋体"/>
          <w:sz w:val="24"/>
          <w:szCs w:val="22"/>
        </w:rPr>
        <w:t xml:space="preserve">后，实行隔月支付货款</w:t>
      </w:r>
      <w:r>
        <w:rPr>
          <w:rFonts w:ascii="宋体" w:hAnsi="宋体"/>
          <w:sz w:val="24"/>
          <w:szCs w:val="22"/>
        </w:rPr>
        <w:t xml:space="preserve">。</w:t>
      </w:r>
      <w:r>
        <w:rPr>
          <w:rFonts w:ascii="宋体" w:hAnsi="宋体"/>
          <w:b/>
          <w:sz w:val="24"/>
          <w:szCs w:val="22"/>
        </w:rPr>
      </w:r>
      <w:r/>
    </w:p>
    <w:p>
      <w:pPr>
        <w:pStyle w:val="865"/>
        <w:ind w:firstLine="480"/>
        <w:spacing w:line="440" w:lineRule="exact"/>
        <w:tabs>
          <w:tab w:val="left" w:pos="3660" w:leader="none"/>
        </w:tabs>
        <w:rPr>
          <w:rFonts w:hint="eastAsia" w:ascii="宋体" w:hAnsi="宋体"/>
          <w:sz w:val="24"/>
          <w:szCs w:val="24"/>
        </w:rPr>
      </w:pPr>
      <w:r>
        <w:rPr>
          <w:rFonts w:hint="eastAsia" w:ascii="宋体" w:hAnsi="宋体"/>
          <w:sz w:val="24"/>
          <w:szCs w:val="24"/>
        </w:rPr>
        <w:t xml:space="preserve">注：以上每次付款前，乙方均应提供符合甲方要求的同等金额的合法有效发票。否则，甲方有权顺延付款时间，且不承担任何违约或赔偿责任。</w:t>
      </w:r>
      <w:r/>
    </w:p>
    <w:p>
      <w:pPr>
        <w:pStyle w:val="865"/>
        <w:ind w:firstLine="480"/>
        <w:spacing w:line="440" w:lineRule="exact"/>
        <w:tabs>
          <w:tab w:val="left" w:pos="3660" w:leader="none"/>
        </w:tabs>
        <w:rPr>
          <w:rFonts w:ascii="宋体" w:hAnsi="宋体"/>
          <w:b/>
          <w:sz w:val="24"/>
          <w:szCs w:val="24"/>
        </w:rPr>
      </w:pPr>
      <w:r>
        <w:rPr>
          <w:rFonts w:ascii="宋体" w:hAnsi="宋体"/>
          <w:b/>
          <w:sz w:val="24"/>
          <w:szCs w:val="24"/>
        </w:rPr>
        <w:t xml:space="preserve">第六条  </w:t>
      </w:r>
      <w:r>
        <w:rPr>
          <w:rFonts w:hint="eastAsia" w:hAnsi="宋体"/>
          <w:b/>
          <w:sz w:val="24"/>
          <w:szCs w:val="24"/>
        </w:rPr>
        <w:t xml:space="preserve">双方的权利义务</w:t>
      </w:r>
      <w:r>
        <w:rPr>
          <w:rFonts w:ascii="宋体" w:hAnsi="宋体"/>
          <w:b/>
          <w:sz w:val="24"/>
          <w:szCs w:val="24"/>
        </w:rPr>
        <w:tab/>
      </w:r>
      <w:r/>
    </w:p>
    <w:p>
      <w:pPr>
        <w:pStyle w:val="865"/>
        <w:ind w:firstLine="480"/>
        <w:spacing w:line="440" w:lineRule="exact"/>
        <w:rPr>
          <w:rFonts w:ascii="宋体" w:hAnsi="宋体"/>
          <w:bCs/>
          <w:sz w:val="24"/>
          <w:szCs w:val="24"/>
        </w:rPr>
      </w:pPr>
      <w:r>
        <w:rPr>
          <w:rFonts w:hint="eastAsia" w:ascii="宋体" w:hAnsi="宋体"/>
          <w:bCs/>
          <w:sz w:val="24"/>
          <w:szCs w:val="24"/>
        </w:rPr>
        <w:t xml:space="preserve">1、甲方权利义务</w:t>
      </w:r>
      <w:r>
        <w:rPr>
          <w:rFonts w:ascii="宋体" w:hAnsi="宋体"/>
          <w:bCs/>
          <w:sz w:val="24"/>
          <w:szCs w:val="24"/>
        </w:rPr>
      </w:r>
      <w:r/>
    </w:p>
    <w:p>
      <w:pPr>
        <w:pStyle w:val="865"/>
        <w:ind w:firstLine="523"/>
        <w:spacing w:line="450" w:lineRule="exact"/>
        <w:rPr>
          <w:sz w:val="24"/>
          <w:szCs w:val="24"/>
        </w:rPr>
      </w:pPr>
      <w:r>
        <w:rPr>
          <w:rFonts w:hint="eastAsia" w:ascii="宋体" w:hAnsi="宋体"/>
          <w:bCs/>
          <w:sz w:val="24"/>
          <w:szCs w:val="24"/>
        </w:rPr>
        <w:t xml:space="preserve">1.1</w:t>
      </w:r>
      <w:r>
        <w:rPr>
          <w:rFonts w:hint="eastAsia"/>
          <w:sz w:val="24"/>
          <w:szCs w:val="24"/>
        </w:rPr>
        <w:t xml:space="preserve">甲方可指派代表作为项目负责人，与乙方进行及时的联络并监督、协调服务的执行情况。</w:t>
      </w:r>
      <w:r>
        <w:rPr>
          <w:sz w:val="24"/>
          <w:szCs w:val="24"/>
        </w:rPr>
      </w:r>
      <w:r/>
    </w:p>
    <w:p>
      <w:pPr>
        <w:pStyle w:val="865"/>
        <w:ind w:firstLine="523"/>
        <w:spacing w:line="450" w:lineRule="exact"/>
        <w:rPr>
          <w:sz w:val="24"/>
          <w:szCs w:val="24"/>
        </w:rPr>
      </w:pPr>
      <w:r>
        <w:rPr>
          <w:rFonts w:hint="eastAsia" w:ascii="宋体" w:hAnsi="宋体"/>
          <w:bCs/>
          <w:sz w:val="24"/>
          <w:szCs w:val="24"/>
        </w:rPr>
        <w:t xml:space="preserve">1.2</w:t>
      </w:r>
      <w:r>
        <w:rPr>
          <w:sz w:val="24"/>
          <w:szCs w:val="24"/>
        </w:rPr>
        <w:t xml:space="preserve">甲方按规定对乙方进行考核。</w:t>
      </w:r>
      <w:r/>
    </w:p>
    <w:p>
      <w:pPr>
        <w:pStyle w:val="865"/>
        <w:ind w:firstLine="523"/>
        <w:spacing w:line="450" w:lineRule="exact"/>
        <w:rPr>
          <w:sz w:val="24"/>
          <w:szCs w:val="24"/>
        </w:rPr>
      </w:pPr>
      <w:r>
        <w:rPr>
          <w:rFonts w:hint="eastAsia" w:ascii="宋体" w:hAnsi="宋体"/>
          <w:bCs/>
          <w:sz w:val="24"/>
          <w:szCs w:val="24"/>
        </w:rPr>
        <w:t xml:space="preserve">1.3</w:t>
      </w:r>
      <w:r>
        <w:rPr>
          <w:rFonts w:hint="eastAsia"/>
          <w:sz w:val="24"/>
          <w:szCs w:val="24"/>
        </w:rPr>
        <w:t xml:space="preserve">按时支付费用。</w:t>
      </w:r>
      <w:r>
        <w:rPr>
          <w:sz w:val="24"/>
          <w:szCs w:val="24"/>
        </w:rPr>
      </w:r>
      <w:r/>
    </w:p>
    <w:p>
      <w:pPr>
        <w:pStyle w:val="865"/>
        <w:ind w:firstLine="523"/>
        <w:spacing w:line="450" w:lineRule="exact"/>
        <w:rPr>
          <w:sz w:val="24"/>
          <w:szCs w:val="24"/>
        </w:rPr>
      </w:pPr>
      <w:r>
        <w:rPr>
          <w:rFonts w:hint="eastAsia" w:ascii="宋体" w:hAnsi="宋体"/>
          <w:bCs/>
          <w:sz w:val="24"/>
          <w:szCs w:val="24"/>
        </w:rPr>
        <w:t xml:space="preserve">1.4</w:t>
      </w:r>
      <w:r>
        <w:rPr>
          <w:rFonts w:hint="eastAsia"/>
          <w:sz w:val="24"/>
          <w:szCs w:val="24"/>
        </w:rPr>
        <w:t xml:space="preserve">配合乙方协调。</w:t>
      </w:r>
      <w:r>
        <w:rPr>
          <w:sz w:val="24"/>
          <w:szCs w:val="24"/>
        </w:rPr>
      </w:r>
      <w:r/>
    </w:p>
    <w:p>
      <w:pPr>
        <w:pStyle w:val="865"/>
        <w:ind w:firstLine="523"/>
        <w:spacing w:line="450" w:lineRule="exact"/>
        <w:rPr>
          <w:sz w:val="24"/>
          <w:szCs w:val="24"/>
        </w:rPr>
      </w:pPr>
      <w:r>
        <w:rPr>
          <w:rFonts w:hint="eastAsia" w:ascii="宋体" w:hAnsi="宋体"/>
          <w:bCs/>
          <w:sz w:val="24"/>
          <w:szCs w:val="24"/>
        </w:rPr>
        <w:t xml:space="preserve">1.5</w:t>
      </w:r>
      <w:r>
        <w:rPr>
          <w:rFonts w:hint="eastAsia"/>
          <w:sz w:val="24"/>
          <w:szCs w:val="24"/>
        </w:rPr>
        <w:t xml:space="preserve">法规、政策规定由甲方承担的其他责任。</w:t>
      </w:r>
      <w:r>
        <w:rPr>
          <w:sz w:val="24"/>
          <w:szCs w:val="24"/>
        </w:rPr>
      </w:r>
      <w:r/>
    </w:p>
    <w:p>
      <w:pPr>
        <w:pStyle w:val="865"/>
        <w:ind w:firstLine="480"/>
        <w:spacing w:line="440" w:lineRule="exact"/>
        <w:rPr>
          <w:rFonts w:ascii="宋体" w:hAnsi="宋体"/>
          <w:bCs/>
          <w:sz w:val="24"/>
          <w:szCs w:val="24"/>
        </w:rPr>
      </w:pPr>
      <w:r>
        <w:rPr>
          <w:rFonts w:hint="eastAsia" w:ascii="宋体" w:hAnsi="宋体"/>
          <w:bCs/>
          <w:sz w:val="24"/>
          <w:szCs w:val="24"/>
        </w:rPr>
        <w:t xml:space="preserve">2、乙方权利义务</w:t>
      </w:r>
      <w:r>
        <w:rPr>
          <w:rFonts w:ascii="宋体" w:hAnsi="宋体"/>
          <w:bCs/>
          <w:sz w:val="24"/>
          <w:szCs w:val="24"/>
        </w:rPr>
      </w:r>
      <w:r/>
    </w:p>
    <w:p>
      <w:pPr>
        <w:pStyle w:val="865"/>
        <w:ind w:firstLine="480"/>
        <w:spacing w:line="440" w:lineRule="exact"/>
        <w:rPr>
          <w:rFonts w:ascii="宋体" w:hAnsi="宋体"/>
          <w:bCs/>
          <w:sz w:val="24"/>
          <w:szCs w:val="24"/>
        </w:rPr>
      </w:pPr>
      <w:r>
        <w:rPr>
          <w:rFonts w:hint="eastAsia" w:ascii="宋体" w:hAnsi="宋体"/>
          <w:bCs/>
          <w:sz w:val="24"/>
          <w:szCs w:val="24"/>
        </w:rPr>
        <w:t xml:space="preserve">2.1</w:t>
      </w:r>
      <w:r>
        <w:rPr>
          <w:rFonts w:ascii="宋体" w:hAnsi="宋体"/>
          <w:bCs/>
          <w:sz w:val="24"/>
          <w:szCs w:val="24"/>
        </w:rPr>
        <w:t xml:space="preserve">乙方应及时履行合同一般性义务和文件中规定的具体义务。乙方将根据本合同的条款和条件提供服务。</w:t>
      </w:r>
      <w:r/>
    </w:p>
    <w:p>
      <w:pPr>
        <w:pStyle w:val="865"/>
        <w:ind w:firstLine="480"/>
        <w:spacing w:line="440" w:lineRule="exact"/>
        <w:rPr>
          <w:rFonts w:ascii="宋体" w:hAnsi="宋体"/>
          <w:bCs/>
          <w:sz w:val="24"/>
          <w:szCs w:val="24"/>
        </w:rPr>
      </w:pPr>
      <w:r>
        <w:rPr>
          <w:rFonts w:hint="eastAsia" w:ascii="宋体" w:hAnsi="宋体"/>
          <w:bCs/>
          <w:sz w:val="24"/>
          <w:szCs w:val="24"/>
        </w:rPr>
        <w:t xml:space="preserve">2.2如接到</w:t>
      </w:r>
      <w:r>
        <w:rPr>
          <w:rFonts w:ascii="宋体" w:hAnsi="宋体"/>
          <w:bCs/>
          <w:sz w:val="24"/>
          <w:szCs w:val="24"/>
        </w:rPr>
        <w:t xml:space="preserve">采购人</w:t>
      </w:r>
      <w:r>
        <w:rPr>
          <w:rFonts w:hint="eastAsia" w:ascii="宋体" w:hAnsi="宋体"/>
          <w:bCs/>
          <w:sz w:val="24"/>
          <w:szCs w:val="24"/>
        </w:rPr>
        <w:t xml:space="preserve">下达</w:t>
      </w:r>
      <w:r>
        <w:rPr>
          <w:rFonts w:ascii="宋体" w:hAnsi="宋体"/>
          <w:bCs/>
          <w:sz w:val="24"/>
          <w:szCs w:val="24"/>
        </w:rPr>
        <w:t xml:space="preserve">的紧急配送任务的，需</w:t>
      </w:r>
      <w:r>
        <w:rPr>
          <w:rFonts w:hint="eastAsia" w:ascii="宋体" w:hAnsi="宋体"/>
          <w:bCs/>
          <w:sz w:val="24"/>
          <w:szCs w:val="24"/>
        </w:rPr>
        <w:t xml:space="preserve">积极</w:t>
      </w:r>
      <w:r>
        <w:rPr>
          <w:rFonts w:ascii="宋体" w:hAnsi="宋体"/>
          <w:bCs/>
          <w:sz w:val="24"/>
          <w:szCs w:val="24"/>
        </w:rPr>
        <w:t xml:space="preserve">响应，根据采购</w:t>
      </w:r>
      <w:r>
        <w:rPr>
          <w:rFonts w:hint="eastAsia" w:ascii="宋体" w:hAnsi="宋体"/>
          <w:bCs/>
          <w:sz w:val="24"/>
          <w:szCs w:val="24"/>
        </w:rPr>
        <w:t xml:space="preserve">人</w:t>
      </w:r>
      <w:r>
        <w:rPr>
          <w:rFonts w:ascii="宋体" w:hAnsi="宋体"/>
          <w:bCs/>
          <w:sz w:val="24"/>
          <w:szCs w:val="24"/>
        </w:rPr>
        <w:t xml:space="preserve">要求按时送达。</w:t>
      </w:r>
      <w:r/>
    </w:p>
    <w:p>
      <w:pPr>
        <w:pStyle w:val="865"/>
        <w:ind w:firstLine="480"/>
        <w:spacing w:line="440" w:lineRule="exact"/>
        <w:rPr>
          <w:rFonts w:ascii="宋体" w:hAnsi="宋体"/>
          <w:bCs/>
          <w:sz w:val="24"/>
          <w:szCs w:val="24"/>
        </w:rPr>
      </w:pPr>
      <w:r>
        <w:rPr>
          <w:rFonts w:hint="eastAsia" w:ascii="宋体" w:hAnsi="宋体"/>
          <w:bCs/>
          <w:sz w:val="24"/>
          <w:szCs w:val="24"/>
        </w:rPr>
        <w:t xml:space="preserve">2.3</w:t>
      </w:r>
      <w:r>
        <w:rPr>
          <w:rFonts w:ascii="宋体" w:hAnsi="宋体"/>
          <w:bCs/>
          <w:sz w:val="24"/>
          <w:szCs w:val="24"/>
        </w:rPr>
        <w:t xml:space="preserve">乙方承接甲方的食材配送工作，按时保质保量按要求从事配送工作。</w:t>
      </w:r>
      <w:r/>
    </w:p>
    <w:p>
      <w:pPr>
        <w:pStyle w:val="865"/>
        <w:ind w:firstLine="480"/>
        <w:spacing w:line="440" w:lineRule="exact"/>
        <w:rPr>
          <w:rFonts w:ascii="宋体" w:hAnsi="宋体"/>
          <w:bCs/>
          <w:sz w:val="24"/>
          <w:szCs w:val="24"/>
        </w:rPr>
      </w:pPr>
      <w:r>
        <w:rPr>
          <w:rFonts w:hint="eastAsia" w:ascii="宋体" w:hAnsi="宋体"/>
          <w:bCs/>
          <w:sz w:val="24"/>
          <w:szCs w:val="24"/>
        </w:rPr>
        <w:t xml:space="preserve">2.4</w:t>
      </w:r>
      <w:r>
        <w:rPr>
          <w:rFonts w:ascii="宋体" w:hAnsi="宋体"/>
          <w:bCs/>
          <w:sz w:val="24"/>
          <w:szCs w:val="24"/>
        </w:rPr>
        <w:t xml:space="preserve">乙方根据投标文件的有关承诺条款，联系配送工作的具体情况，严格执行《中华人民共和国食品安全法》的规定，建立并自觉履行食品卫生安全和食品质量的保障机制，确保安全。</w:t>
      </w:r>
      <w:r/>
    </w:p>
    <w:p>
      <w:pPr>
        <w:pStyle w:val="865"/>
        <w:ind w:firstLine="480"/>
        <w:spacing w:line="440" w:lineRule="exact"/>
        <w:rPr>
          <w:rFonts w:ascii="宋体" w:hAnsi="宋体"/>
          <w:bCs/>
          <w:sz w:val="24"/>
          <w:szCs w:val="24"/>
        </w:rPr>
      </w:pPr>
      <w:r>
        <w:rPr>
          <w:rFonts w:hint="eastAsia" w:ascii="宋体" w:hAnsi="宋体"/>
          <w:bCs/>
          <w:sz w:val="24"/>
          <w:szCs w:val="24"/>
        </w:rPr>
        <w:t xml:space="preserve">2.5</w:t>
      </w:r>
      <w:r>
        <w:rPr>
          <w:rFonts w:ascii="宋体" w:hAnsi="宋体"/>
          <w:bCs/>
          <w:sz w:val="24"/>
          <w:szCs w:val="24"/>
        </w:rPr>
        <w:t xml:space="preserve">乙方必须根据协议约定和甲方提出的品种、品牌、规格、数量、质量等要求送货，并在规定的时间内及时送到；每日的配送清单须是打印稿，做到证货同行、证货相符。</w:t>
      </w:r>
      <w:r/>
    </w:p>
    <w:p>
      <w:pPr>
        <w:pStyle w:val="865"/>
        <w:ind w:firstLine="480"/>
        <w:spacing w:line="440" w:lineRule="exact"/>
        <w:rPr>
          <w:rFonts w:ascii="宋体" w:hAnsi="宋体"/>
          <w:bCs/>
          <w:sz w:val="24"/>
          <w:szCs w:val="24"/>
        </w:rPr>
      </w:pPr>
      <w:r>
        <w:rPr>
          <w:rFonts w:hint="eastAsia" w:ascii="宋体" w:hAnsi="宋体"/>
          <w:bCs/>
          <w:sz w:val="24"/>
          <w:szCs w:val="24"/>
        </w:rPr>
        <w:t xml:space="preserve">2.6</w:t>
      </w:r>
      <w:r>
        <w:rPr>
          <w:rFonts w:ascii="宋体" w:hAnsi="宋体"/>
          <w:bCs/>
          <w:sz w:val="24"/>
          <w:szCs w:val="24"/>
        </w:rPr>
        <w:t xml:space="preserve">乙方每次配送均需提供配送食材的检测报告、食材检验合格证等合格证明材料。如肉类制品必须是定点屠宰且经检疫合格，蔬菜应有农药残留检测证明等。</w:t>
      </w:r>
      <w:r/>
    </w:p>
    <w:p>
      <w:pPr>
        <w:pStyle w:val="865"/>
        <w:ind w:firstLine="480"/>
        <w:spacing w:line="440" w:lineRule="exact"/>
        <w:rPr>
          <w:rFonts w:ascii="宋体" w:hAnsi="宋体"/>
          <w:bCs/>
          <w:sz w:val="24"/>
          <w:szCs w:val="24"/>
        </w:rPr>
      </w:pPr>
      <w:r>
        <w:rPr>
          <w:rFonts w:hint="eastAsia" w:ascii="宋体" w:hAnsi="宋体"/>
          <w:bCs/>
          <w:sz w:val="24"/>
          <w:szCs w:val="24"/>
        </w:rPr>
        <w:t xml:space="preserve">2.7</w:t>
      </w:r>
      <w:r>
        <w:rPr>
          <w:rFonts w:ascii="宋体" w:hAnsi="宋体"/>
          <w:bCs/>
          <w:sz w:val="24"/>
          <w:szCs w:val="24"/>
        </w:rPr>
        <w:t xml:space="preserve">乙方向甲方提供食材的品牌、</w:t>
      </w:r>
      <w:r>
        <w:rPr>
          <w:rFonts w:ascii="宋体" w:hAnsi="宋体"/>
          <w:bCs/>
          <w:sz w:val="24"/>
          <w:szCs w:val="24"/>
        </w:rPr>
        <w:t xml:space="preserve">品种</w:t>
      </w:r>
      <w:r>
        <w:rPr>
          <w:rFonts w:hint="eastAsia" w:ascii="宋体" w:hAnsi="宋体"/>
          <w:bCs/>
          <w:sz w:val="24"/>
          <w:szCs w:val="24"/>
        </w:rPr>
        <w:t xml:space="preserve">、</w:t>
      </w:r>
      <w:r>
        <w:rPr>
          <w:rFonts w:ascii="宋体" w:hAnsi="宋体"/>
          <w:bCs/>
          <w:sz w:val="24"/>
          <w:szCs w:val="24"/>
        </w:rPr>
        <w:t xml:space="preserve">规格、价格必须符合甲方的食材目录。严禁擅自更换食材品牌、规格或者擅自提价。如乙方另有所需食材不在配送食材目录范围内，应先与甲方商定该食材品牌、</w:t>
      </w:r>
      <w:r>
        <w:rPr>
          <w:rFonts w:ascii="宋体" w:hAnsi="宋体"/>
          <w:bCs/>
          <w:sz w:val="24"/>
          <w:szCs w:val="24"/>
        </w:rPr>
        <w:t xml:space="preserve">品种</w:t>
      </w:r>
      <w:r>
        <w:rPr>
          <w:rFonts w:hint="eastAsia" w:ascii="宋体" w:hAnsi="宋体"/>
          <w:bCs/>
          <w:sz w:val="24"/>
          <w:szCs w:val="24"/>
        </w:rPr>
        <w:t xml:space="preserve">、</w:t>
      </w:r>
      <w:r>
        <w:rPr>
          <w:rFonts w:ascii="宋体" w:hAnsi="宋体"/>
          <w:bCs/>
          <w:sz w:val="24"/>
          <w:szCs w:val="24"/>
        </w:rPr>
        <w:t xml:space="preserve">规格、等地、数量、质量、价格（批发价）、提供实样等事项后，经过甲方认定后再进行配送。</w:t>
      </w:r>
      <w:r/>
    </w:p>
    <w:p>
      <w:pPr>
        <w:pStyle w:val="865"/>
        <w:ind w:firstLine="480"/>
        <w:spacing w:line="440" w:lineRule="exact"/>
        <w:rPr>
          <w:rFonts w:ascii="宋体" w:hAnsi="宋体"/>
          <w:bCs/>
          <w:sz w:val="24"/>
          <w:szCs w:val="24"/>
        </w:rPr>
      </w:pPr>
      <w:r>
        <w:rPr>
          <w:rFonts w:hint="eastAsia" w:ascii="宋体" w:hAnsi="宋体"/>
          <w:bCs/>
          <w:sz w:val="24"/>
          <w:szCs w:val="24"/>
        </w:rPr>
        <w:t xml:space="preserve">2.8</w:t>
      </w:r>
      <w:r>
        <w:rPr>
          <w:rFonts w:ascii="宋体" w:hAnsi="宋体"/>
          <w:bCs/>
          <w:sz w:val="24"/>
          <w:szCs w:val="24"/>
        </w:rPr>
        <w:t xml:space="preserve">乙方所供食材，必须符合《中华人民共和国食品安全法》标准，有下列情形之一，</w:t>
      </w:r>
      <w:r>
        <w:rPr>
          <w:rFonts w:hint="eastAsia" w:ascii="宋体" w:hAnsi="宋体"/>
          <w:bCs/>
          <w:sz w:val="24"/>
          <w:szCs w:val="24"/>
        </w:rPr>
        <w:t xml:space="preserve">甲方</w:t>
      </w:r>
      <w:r>
        <w:rPr>
          <w:rFonts w:ascii="宋体" w:hAnsi="宋体"/>
          <w:bCs/>
          <w:sz w:val="24"/>
          <w:szCs w:val="24"/>
        </w:rPr>
        <w:t xml:space="preserve">可要求</w:t>
      </w:r>
      <w:r>
        <w:rPr>
          <w:rFonts w:hint="eastAsia" w:ascii="宋体" w:hAnsi="宋体"/>
          <w:bCs/>
          <w:sz w:val="24"/>
          <w:szCs w:val="24"/>
        </w:rPr>
        <w:t xml:space="preserve">乙方</w:t>
      </w:r>
      <w:r>
        <w:rPr>
          <w:rFonts w:ascii="宋体" w:hAnsi="宋体"/>
          <w:bCs/>
          <w:sz w:val="24"/>
          <w:szCs w:val="24"/>
        </w:rPr>
        <w:t xml:space="preserve">立即无条件退货或换货，如因</w:t>
      </w:r>
      <w:r>
        <w:rPr>
          <w:rFonts w:hint="eastAsia" w:ascii="宋体" w:hAnsi="宋体"/>
          <w:bCs/>
          <w:sz w:val="24"/>
          <w:szCs w:val="24"/>
        </w:rPr>
        <w:t xml:space="preserve">乙方</w:t>
      </w:r>
      <w:r>
        <w:rPr>
          <w:rFonts w:ascii="宋体" w:hAnsi="宋体"/>
          <w:bCs/>
          <w:sz w:val="24"/>
          <w:szCs w:val="24"/>
        </w:rPr>
        <w:t xml:space="preserve">未立即退换食材而造成不良后果的，</w:t>
      </w:r>
      <w:r>
        <w:rPr>
          <w:rFonts w:hint="eastAsia" w:ascii="宋体" w:hAnsi="宋体"/>
          <w:bCs/>
          <w:sz w:val="24"/>
          <w:szCs w:val="24"/>
        </w:rPr>
        <w:t xml:space="preserve">将</w:t>
      </w:r>
      <w:r>
        <w:rPr>
          <w:rFonts w:ascii="宋体" w:hAnsi="宋体"/>
          <w:bCs/>
          <w:sz w:val="24"/>
          <w:szCs w:val="24"/>
        </w:rPr>
        <w:t xml:space="preserve">从货款中扣除相当于本次配送货物金额的2~5倍违约金</w:t>
      </w:r>
      <w:r>
        <w:rPr>
          <w:rFonts w:hint="eastAsia" w:ascii="宋体" w:hAnsi="宋体"/>
          <w:bCs/>
          <w:sz w:val="24"/>
          <w:szCs w:val="24"/>
        </w:rPr>
        <w:t xml:space="preserve">，出现2次以上或者情况严重的甲方有权单方面解除合同。</w:t>
      </w:r>
      <w:r>
        <w:rPr>
          <w:rFonts w:ascii="宋体" w:hAnsi="宋体"/>
          <w:bCs/>
          <w:sz w:val="24"/>
          <w:szCs w:val="24"/>
        </w:rPr>
      </w:r>
      <w:r/>
    </w:p>
    <w:p>
      <w:pPr>
        <w:pStyle w:val="865"/>
        <w:ind w:firstLine="480"/>
        <w:spacing w:line="440" w:lineRule="exact"/>
        <w:rPr>
          <w:rFonts w:ascii="宋体" w:hAnsi="宋体"/>
          <w:bCs/>
          <w:sz w:val="24"/>
          <w:szCs w:val="24"/>
        </w:rPr>
      </w:pPr>
      <w:r>
        <w:rPr>
          <w:rFonts w:hint="eastAsia" w:ascii="宋体" w:hAnsi="宋体"/>
          <w:bCs/>
          <w:sz w:val="24"/>
          <w:szCs w:val="24"/>
        </w:rPr>
        <w:t xml:space="preserve">①</w:t>
      </w:r>
      <w:r>
        <w:rPr>
          <w:rFonts w:ascii="宋体" w:hAnsi="宋体"/>
          <w:bCs/>
          <w:sz w:val="24"/>
          <w:szCs w:val="24"/>
        </w:rPr>
        <w:t xml:space="preserve">无品名、产地、厂名、生产日期、保质期及中文标识及原料说明的定型包装食品；</w:t>
      </w:r>
      <w:r/>
    </w:p>
    <w:p>
      <w:pPr>
        <w:pStyle w:val="865"/>
        <w:ind w:firstLine="480"/>
        <w:spacing w:line="440" w:lineRule="exact"/>
        <w:rPr>
          <w:rFonts w:ascii="宋体" w:hAnsi="宋体"/>
          <w:bCs/>
          <w:sz w:val="24"/>
          <w:szCs w:val="24"/>
        </w:rPr>
      </w:pPr>
      <w:r>
        <w:rPr>
          <w:rFonts w:hint="eastAsia" w:ascii="宋体" w:hAnsi="宋体"/>
          <w:bCs/>
          <w:sz w:val="24"/>
          <w:szCs w:val="24"/>
        </w:rPr>
        <w:t xml:space="preserve">②</w:t>
      </w:r>
      <w:r>
        <w:rPr>
          <w:rFonts w:ascii="宋体" w:hAnsi="宋体"/>
          <w:bCs/>
          <w:sz w:val="24"/>
          <w:szCs w:val="24"/>
        </w:rPr>
        <w:t xml:space="preserve">超过保质期限或不符合食品标签规定的定型包装食品；</w:t>
      </w:r>
      <w:r/>
    </w:p>
    <w:p>
      <w:pPr>
        <w:pStyle w:val="865"/>
        <w:ind w:firstLine="480"/>
        <w:spacing w:line="440" w:lineRule="exact"/>
        <w:rPr>
          <w:rFonts w:ascii="宋体" w:hAnsi="宋体"/>
          <w:bCs/>
          <w:sz w:val="24"/>
          <w:szCs w:val="24"/>
        </w:rPr>
      </w:pPr>
      <w:r>
        <w:rPr>
          <w:rFonts w:hint="eastAsia" w:ascii="宋体" w:hAnsi="宋体"/>
          <w:bCs/>
          <w:sz w:val="24"/>
          <w:szCs w:val="24"/>
        </w:rPr>
        <w:t xml:space="preserve">③</w:t>
      </w:r>
      <w:r>
        <w:rPr>
          <w:rFonts w:ascii="宋体" w:hAnsi="宋体"/>
          <w:bCs/>
          <w:sz w:val="24"/>
          <w:szCs w:val="24"/>
        </w:rPr>
        <w:t xml:space="preserve">腐败变质、油脂酸败、霉变、生虫、污秽不洁、混有异物或者其它感官性状异常，含有毒、有害物质或者被有毒、有害物质污染，可能对人体健康有害的食品；</w:t>
      </w:r>
      <w:r/>
    </w:p>
    <w:p>
      <w:pPr>
        <w:pStyle w:val="865"/>
        <w:ind w:firstLine="480"/>
        <w:spacing w:line="440" w:lineRule="exact"/>
        <w:rPr>
          <w:rFonts w:ascii="宋体" w:hAnsi="宋体"/>
          <w:bCs/>
          <w:sz w:val="24"/>
          <w:szCs w:val="24"/>
        </w:rPr>
      </w:pPr>
      <w:r>
        <w:rPr>
          <w:rFonts w:hint="eastAsia" w:ascii="宋体" w:hAnsi="宋体"/>
          <w:bCs/>
          <w:sz w:val="24"/>
          <w:szCs w:val="24"/>
        </w:rPr>
        <w:t xml:space="preserve">④</w:t>
      </w:r>
      <w:r>
        <w:rPr>
          <w:rFonts w:ascii="宋体" w:hAnsi="宋体"/>
          <w:bCs/>
          <w:sz w:val="24"/>
          <w:szCs w:val="24"/>
        </w:rPr>
        <w:t xml:space="preserve">病死、死因不明或从疫区采购的水产品、畜、禽及其制品，工业用盐，非碘盐或非食品原料和滥用食品添加剂，农药残留超标蔬菜等；</w:t>
      </w:r>
      <w:r/>
    </w:p>
    <w:p>
      <w:pPr>
        <w:pStyle w:val="865"/>
        <w:ind w:firstLine="480"/>
        <w:spacing w:line="440" w:lineRule="exact"/>
        <w:rPr>
          <w:rFonts w:ascii="宋体" w:hAnsi="宋体"/>
          <w:bCs/>
          <w:sz w:val="24"/>
          <w:szCs w:val="24"/>
        </w:rPr>
      </w:pPr>
      <w:r>
        <w:rPr>
          <w:rFonts w:hint="eastAsia" w:ascii="宋体" w:hAnsi="宋体"/>
          <w:bCs/>
          <w:sz w:val="24"/>
          <w:szCs w:val="24"/>
        </w:rPr>
        <w:t xml:space="preserve">⑤</w:t>
      </w:r>
      <w:r>
        <w:rPr>
          <w:rFonts w:ascii="宋体" w:hAnsi="宋体"/>
          <w:bCs/>
          <w:sz w:val="24"/>
          <w:szCs w:val="24"/>
        </w:rPr>
        <w:t xml:space="preserve">其它不符合食品卫生标准和要求的食品。</w:t>
      </w:r>
      <w:r/>
    </w:p>
    <w:p>
      <w:pPr>
        <w:pStyle w:val="865"/>
        <w:ind w:firstLine="480"/>
        <w:spacing w:line="440" w:lineRule="exact"/>
        <w:rPr>
          <w:rFonts w:ascii="宋体" w:hAnsi="宋体"/>
          <w:bCs/>
          <w:sz w:val="24"/>
          <w:szCs w:val="24"/>
        </w:rPr>
      </w:pPr>
      <w:r>
        <w:rPr>
          <w:rFonts w:hint="eastAsia" w:ascii="宋体" w:hAnsi="宋体"/>
          <w:bCs/>
          <w:sz w:val="24"/>
          <w:szCs w:val="24"/>
        </w:rPr>
        <w:t xml:space="preserve">2.9</w:t>
      </w:r>
      <w:r>
        <w:rPr>
          <w:rFonts w:ascii="宋体" w:hAnsi="宋体"/>
          <w:bCs/>
          <w:sz w:val="24"/>
          <w:szCs w:val="24"/>
        </w:rPr>
        <w:t xml:space="preserve">退出机制。有下列情形之一，经甲方确认后，将酌情扣除</w:t>
      </w:r>
      <w:r>
        <w:rPr>
          <w:rFonts w:hint="eastAsia" w:ascii="宋体" w:hAnsi="宋体"/>
          <w:bCs/>
          <w:sz w:val="24"/>
          <w:szCs w:val="24"/>
        </w:rPr>
        <w:t xml:space="preserve">服务费用</w:t>
      </w:r>
      <w:r>
        <w:rPr>
          <w:rFonts w:ascii="宋体" w:hAnsi="宋体"/>
          <w:bCs/>
          <w:sz w:val="24"/>
          <w:szCs w:val="24"/>
        </w:rPr>
        <w:t xml:space="preserve">；情节严重的立即终止乙方的配送工作，并自动终止</w:t>
      </w:r>
      <w:r>
        <w:rPr>
          <w:rFonts w:hint="eastAsia" w:ascii="宋体" w:hAnsi="宋体"/>
          <w:bCs/>
          <w:sz w:val="24"/>
          <w:szCs w:val="24"/>
        </w:rPr>
        <w:t xml:space="preserve">合同</w:t>
      </w:r>
      <w:r>
        <w:rPr>
          <w:rFonts w:ascii="宋体" w:hAnsi="宋体"/>
          <w:bCs/>
          <w:sz w:val="24"/>
          <w:szCs w:val="24"/>
        </w:rPr>
        <w:t xml:space="preserve">并</w:t>
      </w:r>
      <w:r>
        <w:rPr>
          <w:rFonts w:hint="eastAsia" w:ascii="宋体" w:hAnsi="宋体"/>
          <w:sz w:val="24"/>
        </w:rPr>
        <w:t xml:space="preserve">没收履约保证金</w:t>
      </w:r>
      <w:r>
        <w:rPr>
          <w:rFonts w:ascii="宋体" w:hAnsi="宋体"/>
          <w:bCs/>
          <w:sz w:val="24"/>
          <w:szCs w:val="24"/>
        </w:rPr>
        <w:t xml:space="preserve">。同时，甲方将按相关规定追究乙方责任，情节严重的取消配送资格，造成责任事故的将追究其法律责任。</w:t>
      </w:r>
      <w:r/>
    </w:p>
    <w:p>
      <w:pPr>
        <w:pStyle w:val="865"/>
        <w:ind w:firstLine="480"/>
        <w:spacing w:line="440" w:lineRule="exact"/>
        <w:rPr>
          <w:rFonts w:ascii="宋体" w:hAnsi="宋体"/>
          <w:bCs/>
          <w:sz w:val="24"/>
          <w:szCs w:val="24"/>
        </w:rPr>
      </w:pPr>
      <w:r>
        <w:rPr>
          <w:rFonts w:hint="eastAsia" w:ascii="宋体" w:hAnsi="宋体"/>
          <w:bCs/>
          <w:sz w:val="24"/>
          <w:szCs w:val="24"/>
        </w:rPr>
        <w:t xml:space="preserve">①</w:t>
      </w:r>
      <w:r>
        <w:rPr>
          <w:rFonts w:ascii="宋体" w:hAnsi="宋体"/>
          <w:bCs/>
          <w:sz w:val="24"/>
          <w:szCs w:val="24"/>
        </w:rPr>
        <w:t xml:space="preserve">乙方配送食品原材料引起的食物中毒等食源性疾病的发生；</w:t>
      </w:r>
      <w:r/>
    </w:p>
    <w:p>
      <w:pPr>
        <w:pStyle w:val="865"/>
        <w:ind w:firstLine="480"/>
        <w:spacing w:line="440" w:lineRule="exact"/>
        <w:rPr>
          <w:rFonts w:ascii="宋体" w:hAnsi="宋体"/>
          <w:bCs/>
          <w:sz w:val="24"/>
          <w:szCs w:val="24"/>
        </w:rPr>
      </w:pPr>
      <w:r>
        <w:rPr>
          <w:rFonts w:hint="eastAsia" w:ascii="宋体" w:hAnsi="宋体"/>
          <w:bCs/>
          <w:sz w:val="24"/>
          <w:szCs w:val="24"/>
        </w:rPr>
        <w:t xml:space="preserve">②</w:t>
      </w:r>
      <w:r>
        <w:rPr>
          <w:rFonts w:ascii="宋体" w:hAnsi="宋体"/>
          <w:bCs/>
          <w:sz w:val="24"/>
          <w:szCs w:val="24"/>
        </w:rPr>
        <w:t xml:space="preserve">乙方必须用带冷藏或冷冻功能的厢式货车用于本项目配送服务，若达不到要求，在考核中酌情扣分，情节严重的将取消配送资格；</w:t>
      </w:r>
      <w:r/>
    </w:p>
    <w:p>
      <w:pPr>
        <w:pStyle w:val="865"/>
        <w:ind w:firstLine="480"/>
        <w:spacing w:line="440" w:lineRule="exact"/>
        <w:rPr>
          <w:rFonts w:ascii="宋体" w:hAnsi="宋体"/>
          <w:bCs/>
          <w:sz w:val="24"/>
          <w:szCs w:val="24"/>
        </w:rPr>
      </w:pPr>
      <w:r>
        <w:rPr>
          <w:rFonts w:hint="eastAsia" w:ascii="宋体" w:hAnsi="宋体"/>
          <w:bCs/>
          <w:sz w:val="24"/>
          <w:szCs w:val="24"/>
        </w:rPr>
        <w:t xml:space="preserve">③</w:t>
      </w:r>
      <w:r>
        <w:rPr>
          <w:rFonts w:ascii="宋体" w:hAnsi="宋体"/>
          <w:bCs/>
          <w:sz w:val="24"/>
          <w:szCs w:val="24"/>
        </w:rPr>
        <w:t xml:space="preserve">乙方存在严重安全隐患，经多次督促整改不到位的；</w:t>
      </w:r>
      <w:r/>
    </w:p>
    <w:p>
      <w:pPr>
        <w:pStyle w:val="865"/>
        <w:ind w:firstLine="480"/>
        <w:spacing w:line="440" w:lineRule="exact"/>
        <w:rPr>
          <w:rFonts w:ascii="宋体" w:hAnsi="宋体"/>
          <w:bCs/>
          <w:sz w:val="24"/>
          <w:szCs w:val="24"/>
        </w:rPr>
      </w:pPr>
      <w:r>
        <w:rPr>
          <w:rFonts w:hint="eastAsia" w:ascii="宋体" w:hAnsi="宋体"/>
          <w:bCs/>
          <w:sz w:val="24"/>
          <w:szCs w:val="24"/>
        </w:rPr>
        <w:t xml:space="preserve">④</w:t>
      </w:r>
      <w:r>
        <w:rPr>
          <w:rFonts w:ascii="宋体" w:hAnsi="宋体"/>
          <w:bCs/>
          <w:sz w:val="24"/>
          <w:szCs w:val="24"/>
        </w:rPr>
        <w:t xml:space="preserve">经查实，乙方故意向甲方销售假冒伪劣商品；</w:t>
      </w:r>
      <w:r/>
    </w:p>
    <w:p>
      <w:pPr>
        <w:pStyle w:val="865"/>
        <w:ind w:firstLine="480"/>
        <w:spacing w:line="440" w:lineRule="exact"/>
        <w:rPr>
          <w:rFonts w:ascii="宋体" w:hAnsi="宋体"/>
          <w:bCs/>
          <w:sz w:val="24"/>
          <w:szCs w:val="24"/>
        </w:rPr>
      </w:pPr>
      <w:r>
        <w:rPr>
          <w:rFonts w:hint="eastAsia" w:ascii="宋体" w:hAnsi="宋体"/>
          <w:bCs/>
          <w:sz w:val="24"/>
          <w:szCs w:val="24"/>
        </w:rPr>
        <w:t xml:space="preserve">⑤</w:t>
      </w:r>
      <w:r>
        <w:rPr>
          <w:rFonts w:ascii="宋体" w:hAnsi="宋体"/>
          <w:bCs/>
          <w:sz w:val="24"/>
          <w:szCs w:val="24"/>
        </w:rPr>
        <w:t xml:space="preserve">经查实，乙方将部分配送工作分包或转包给他人或其他单位；</w:t>
      </w:r>
      <w:r/>
    </w:p>
    <w:p>
      <w:pPr>
        <w:pStyle w:val="865"/>
        <w:ind w:firstLine="480"/>
        <w:spacing w:line="440" w:lineRule="exact"/>
        <w:rPr>
          <w:rFonts w:ascii="宋体" w:hAnsi="宋体"/>
          <w:bCs/>
          <w:sz w:val="24"/>
          <w:szCs w:val="24"/>
        </w:rPr>
      </w:pPr>
      <w:r>
        <w:rPr>
          <w:rFonts w:hint="eastAsia" w:ascii="宋体" w:hAnsi="宋体"/>
          <w:bCs/>
          <w:sz w:val="24"/>
          <w:szCs w:val="24"/>
        </w:rPr>
        <w:t xml:space="preserve">⑥</w:t>
      </w:r>
      <w:r>
        <w:rPr>
          <w:rFonts w:ascii="宋体" w:hAnsi="宋体"/>
          <w:bCs/>
          <w:sz w:val="24"/>
          <w:szCs w:val="24"/>
        </w:rPr>
        <w:t xml:space="preserve">乙方不能按照协议供货要求提供商品，并造成供餐事故的；</w:t>
      </w:r>
      <w:r/>
    </w:p>
    <w:p>
      <w:pPr>
        <w:pStyle w:val="865"/>
        <w:ind w:firstLine="480"/>
        <w:spacing w:line="440" w:lineRule="exact"/>
        <w:rPr>
          <w:rFonts w:ascii="宋体" w:hAnsi="宋体"/>
          <w:bCs/>
          <w:sz w:val="24"/>
          <w:szCs w:val="24"/>
        </w:rPr>
      </w:pPr>
      <w:r>
        <w:rPr>
          <w:rFonts w:hint="eastAsia" w:ascii="宋体" w:hAnsi="宋体"/>
          <w:bCs/>
          <w:sz w:val="24"/>
          <w:szCs w:val="24"/>
        </w:rPr>
        <w:t xml:space="preserve">⑦</w:t>
      </w:r>
      <w:r>
        <w:rPr>
          <w:rFonts w:ascii="宋体" w:hAnsi="宋体"/>
          <w:bCs/>
          <w:sz w:val="24"/>
          <w:szCs w:val="24"/>
        </w:rPr>
        <w:t xml:space="preserve">经查实，乙方在履行合同期间有行贿犯罪记录的，取消配送资格。</w:t>
      </w:r>
      <w:r/>
    </w:p>
    <w:p>
      <w:pPr>
        <w:pStyle w:val="865"/>
        <w:ind w:firstLine="480"/>
        <w:spacing w:line="440" w:lineRule="exact"/>
        <w:rPr>
          <w:rFonts w:ascii="宋体" w:hAnsi="宋体"/>
          <w:bCs/>
          <w:sz w:val="24"/>
          <w:szCs w:val="24"/>
        </w:rPr>
      </w:pPr>
      <w:r>
        <w:rPr>
          <w:rFonts w:hint="eastAsia" w:ascii="宋体" w:hAnsi="宋体"/>
          <w:bCs/>
          <w:sz w:val="24"/>
          <w:szCs w:val="24"/>
        </w:rPr>
        <w:t xml:space="preserve">⑧一年</w:t>
      </w:r>
      <w:r>
        <w:rPr>
          <w:rFonts w:ascii="宋体" w:hAnsi="宋体"/>
          <w:bCs/>
          <w:sz w:val="24"/>
          <w:szCs w:val="24"/>
        </w:rPr>
        <w:t xml:space="preserve">之内</w:t>
      </w:r>
      <w:r>
        <w:rPr>
          <w:rFonts w:hint="eastAsia" w:ascii="宋体" w:hAnsi="宋体"/>
          <w:bCs/>
          <w:sz w:val="24"/>
          <w:szCs w:val="24"/>
        </w:rPr>
        <w:t xml:space="preserve">对</w:t>
      </w:r>
      <w:r>
        <w:rPr>
          <w:rFonts w:ascii="宋体" w:hAnsi="宋体"/>
          <w:bCs/>
          <w:sz w:val="24"/>
          <w:szCs w:val="24"/>
        </w:rPr>
        <w:t xml:space="preserve">乙方进行累计</w:t>
      </w:r>
      <w:r>
        <w:rPr>
          <w:rFonts w:hint="eastAsia" w:ascii="宋体" w:hAnsi="宋体"/>
          <w:bCs/>
          <w:sz w:val="24"/>
          <w:szCs w:val="24"/>
        </w:rPr>
        <w:t xml:space="preserve">3次</w:t>
      </w:r>
      <w:r>
        <w:rPr>
          <w:rFonts w:ascii="宋体" w:hAnsi="宋体"/>
          <w:bCs/>
          <w:sz w:val="24"/>
          <w:szCs w:val="24"/>
        </w:rPr>
        <w:t xml:space="preserve">约谈</w:t>
      </w:r>
      <w:r>
        <w:rPr>
          <w:rFonts w:hint="eastAsia" w:ascii="宋体" w:hAnsi="宋体"/>
          <w:bCs/>
          <w:sz w:val="24"/>
          <w:szCs w:val="24"/>
        </w:rPr>
        <w:t xml:space="preserve">，</w:t>
      </w:r>
      <w:r>
        <w:rPr>
          <w:rFonts w:ascii="宋体" w:hAnsi="宋体"/>
          <w:bCs/>
          <w:sz w:val="24"/>
          <w:szCs w:val="24"/>
        </w:rPr>
        <w:t xml:space="preserve">且整改后没有达到效果的，取消配送资格。</w:t>
      </w:r>
      <w:r/>
    </w:p>
    <w:p>
      <w:pPr>
        <w:pStyle w:val="865"/>
        <w:ind w:firstLine="240"/>
        <w:spacing w:line="440" w:lineRule="exact"/>
        <w:rPr>
          <w:rFonts w:hAnsi="宋体"/>
          <w:b/>
          <w:sz w:val="24"/>
          <w:szCs w:val="24"/>
        </w:rPr>
      </w:pPr>
      <w:r>
        <w:rPr>
          <w:rFonts w:ascii="宋体" w:hAnsi="宋体"/>
          <w:b/>
          <w:sz w:val="24"/>
          <w:szCs w:val="24"/>
        </w:rPr>
        <w:t xml:space="preserve">第七条  </w:t>
      </w:r>
      <w:r>
        <w:rPr>
          <w:rFonts w:hint="eastAsia" w:hAnsi="宋体"/>
          <w:b/>
          <w:sz w:val="24"/>
          <w:szCs w:val="24"/>
        </w:rPr>
        <w:t xml:space="preserve">质量保证</w:t>
      </w:r>
      <w:r>
        <w:rPr>
          <w:rFonts w:hAnsi="宋体"/>
          <w:b/>
          <w:sz w:val="24"/>
          <w:szCs w:val="24"/>
        </w:rPr>
      </w:r>
      <w:r/>
    </w:p>
    <w:p>
      <w:pPr>
        <w:pStyle w:val="865"/>
        <w:ind w:left="-2" w:firstLine="525"/>
        <w:jc w:val="left"/>
        <w:spacing w:line="450" w:lineRule="exact"/>
        <w:rPr>
          <w:sz w:val="24"/>
          <w:szCs w:val="24"/>
        </w:rPr>
      </w:pPr>
      <w:r>
        <w:rPr>
          <w:sz w:val="24"/>
          <w:szCs w:val="24"/>
        </w:rPr>
        <w:t xml:space="preserve">1、建立质量管理体系并有效运行，实施服务能够接受质量考核。</w:t>
      </w:r>
      <w:r/>
    </w:p>
    <w:p>
      <w:pPr>
        <w:pStyle w:val="865"/>
        <w:ind w:left="-2" w:firstLine="525"/>
        <w:jc w:val="left"/>
        <w:spacing w:line="450" w:lineRule="exact"/>
        <w:rPr>
          <w:sz w:val="24"/>
          <w:szCs w:val="24"/>
        </w:rPr>
      </w:pPr>
      <w:r>
        <w:rPr>
          <w:sz w:val="24"/>
          <w:szCs w:val="24"/>
        </w:rPr>
        <w:t xml:space="preserve">2、各项承诺指标及所采取的措施符</w:t>
      </w:r>
      <w:r>
        <w:rPr>
          <w:rFonts w:hint="eastAsia" w:cs="宋体"/>
          <w:sz w:val="24"/>
          <w:szCs w:val="24"/>
        </w:rPr>
        <w:t xml:space="preserve">合“招标文件”要求及投标</w:t>
      </w:r>
      <w:r>
        <w:rPr>
          <w:sz w:val="24"/>
          <w:szCs w:val="24"/>
        </w:rPr>
        <w:t xml:space="preserve">报价承诺。</w:t>
      </w:r>
      <w:r/>
    </w:p>
    <w:p>
      <w:pPr>
        <w:pStyle w:val="865"/>
        <w:ind w:firstLine="240"/>
        <w:spacing w:line="440" w:lineRule="exact"/>
        <w:rPr>
          <w:rFonts w:hint="eastAsia" w:ascii="宋体" w:hAnsi="宋体"/>
          <w:b/>
          <w:sz w:val="24"/>
          <w:szCs w:val="24"/>
        </w:rPr>
      </w:pPr>
      <w:r>
        <w:rPr>
          <w:rFonts w:ascii="宋体" w:hAnsi="宋体"/>
          <w:b/>
          <w:sz w:val="24"/>
          <w:szCs w:val="24"/>
        </w:rPr>
        <w:t xml:space="preserve">第八条  </w:t>
      </w:r>
      <w:r>
        <w:rPr>
          <w:rFonts w:ascii="宋体" w:hAnsi="宋体"/>
          <w:b/>
          <w:sz w:val="24"/>
          <w:szCs w:val="24"/>
        </w:rPr>
        <w:t xml:space="preserve">考核机制</w:t>
      </w:r>
      <w:r>
        <w:rPr>
          <w:rFonts w:hint="eastAsia" w:ascii="宋体" w:hAnsi="宋体"/>
          <w:b/>
          <w:sz w:val="24"/>
          <w:szCs w:val="24"/>
        </w:rPr>
      </w:r>
      <w:r/>
    </w:p>
    <w:p>
      <w:pPr>
        <w:pStyle w:val="865"/>
        <w:ind w:firstLine="480"/>
        <w:spacing w:line="460" w:lineRule="exact"/>
        <w:rPr>
          <w:rFonts w:hint="eastAsia" w:ascii="宋体" w:hAnsi="宋体"/>
          <w:sz w:val="24"/>
          <w:szCs w:val="24"/>
        </w:rPr>
      </w:pPr>
      <w:r>
        <w:rPr>
          <w:rFonts w:hint="eastAsia" w:ascii="宋体" w:hAnsi="宋体"/>
          <w:sz w:val="24"/>
        </w:rPr>
        <w:t xml:space="preserve">1、甲方每月将随机对乙方提供食材进行抽查。如甲方抽查的主副食品的数（重）量不足部分差额不超过5%（含）的，则此主副食品的货款按照实际数（重）量结算；如甲方抽查的主副食品的数（重）量不足部分差额超过5%且不超过10%（含）的，则此主副食品本月的货款按照实际数（重）量打8折结算；如甲方抽查的主副食品的数（重）量不足部分差额超过10%，则本月的货款按照实际数（重）量打9折结算。如果乙方在一整月内存在短斤缺两差额超过5%以上的次数超过</w:t>
      </w:r>
      <w:r>
        <w:rPr>
          <w:rFonts w:ascii="宋体" w:hAnsi="宋体"/>
          <w:sz w:val="24"/>
        </w:rPr>
        <w:t xml:space="preserve">2</w:t>
      </w:r>
      <w:r>
        <w:rPr>
          <w:rFonts w:hint="eastAsia" w:ascii="宋体" w:hAnsi="宋体"/>
          <w:sz w:val="24"/>
        </w:rPr>
        <w:t xml:space="preserve">次（含），则甲方可以额外在当月的货款中扣除10000元作为罚款，如乙方一整月内出现2次以上短斤缺两差额超过5%或者连续三个月出现短斤缺两差额超过5%的情况的甲方有权单方面解除合同并没收履约保证金。</w:t>
        <w:br w:type="textWrapping" w:clear="all"/>
        <w:t xml:space="preserve">    2、如经抽查发现乙方存在配送价格超出单价限价且未报备甲方确认的，或</w:t>
      </w:r>
      <w:r>
        <w:rPr>
          <w:rFonts w:ascii="宋体" w:hAnsi="宋体"/>
          <w:sz w:val="24"/>
        </w:rPr>
        <w:t xml:space="preserve">未按</w:t>
      </w:r>
      <w:r>
        <w:rPr>
          <w:rFonts w:hint="eastAsia" w:ascii="宋体" w:hAnsi="宋体"/>
          <w:sz w:val="24"/>
        </w:rPr>
        <w:t xml:space="preserve">投标报价</w:t>
      </w:r>
      <w:r>
        <w:rPr>
          <w:rFonts w:ascii="宋体" w:hAnsi="宋体"/>
          <w:sz w:val="24"/>
        </w:rPr>
        <w:t xml:space="preserve">及</w:t>
      </w:r>
      <w:r>
        <w:rPr>
          <w:rFonts w:hint="eastAsia" w:ascii="宋体" w:hAnsi="宋体"/>
          <w:sz w:val="24"/>
        </w:rPr>
        <w:t xml:space="preserve">承诺</w:t>
      </w:r>
      <w:r>
        <w:rPr>
          <w:rFonts w:ascii="宋体" w:hAnsi="宋体"/>
          <w:sz w:val="24"/>
        </w:rPr>
        <w:t xml:space="preserve">来执行的情况，每</w:t>
      </w:r>
      <w:r>
        <w:rPr>
          <w:rFonts w:hint="eastAsia" w:ascii="宋体" w:hAnsi="宋体"/>
          <w:sz w:val="24"/>
        </w:rPr>
        <w:t xml:space="preserve">发现一例罚款</w:t>
      </w:r>
      <w:r>
        <w:rPr>
          <w:rFonts w:ascii="宋体" w:hAnsi="宋体"/>
          <w:sz w:val="24"/>
        </w:rPr>
        <w:t xml:space="preserve">10</w:t>
      </w:r>
      <w:r>
        <w:rPr>
          <w:rFonts w:hint="eastAsia" w:ascii="宋体" w:hAnsi="宋体"/>
          <w:sz w:val="24"/>
        </w:rPr>
        <w:t xml:space="preserve">00元。</w:t>
      </w:r>
      <w:r>
        <w:rPr>
          <w:rFonts w:hint="eastAsia" w:ascii="宋体" w:hAnsi="宋体"/>
          <w:sz w:val="24"/>
        </w:rPr>
        <w:t xml:space="preserve">服务期内累计超过10次或者情况特别严重</w:t>
      </w:r>
      <w:r>
        <w:rPr>
          <w:rFonts w:hint="eastAsia" w:ascii="宋体" w:hAnsi="宋体"/>
          <w:sz w:val="24"/>
        </w:rPr>
        <w:t xml:space="preserve">的甲方有权单方面解除合同并没收履约保证金。</w:t>
        <w:br w:type="textWrapping" w:clear="all"/>
        <w:t xml:space="preserve">    3、乙方</w:t>
      </w:r>
      <w:r>
        <w:rPr>
          <w:rFonts w:hint="eastAsia" w:ascii="宋体" w:hAnsi="宋体"/>
          <w:sz w:val="24"/>
          <w:szCs w:val="24"/>
        </w:rPr>
        <w:t xml:space="preserve">确保提供的食材已经过初步清理，</w:t>
      </w:r>
      <w:r>
        <w:rPr>
          <w:rFonts w:ascii="宋体" w:hAnsi="宋体"/>
          <w:sz w:val="24"/>
          <w:szCs w:val="24"/>
        </w:rPr>
        <w:t xml:space="preserve">蔬菜无黄叶、叶面干净无明显泥土</w:t>
      </w:r>
      <w:r>
        <w:rPr>
          <w:rFonts w:hint="eastAsia" w:ascii="宋体" w:hAnsi="宋体"/>
          <w:sz w:val="24"/>
          <w:szCs w:val="24"/>
        </w:rPr>
        <w:t xml:space="preserve">，</w:t>
      </w:r>
      <w:r>
        <w:rPr>
          <w:rFonts w:ascii="宋体" w:hAnsi="宋体"/>
          <w:sz w:val="24"/>
          <w:szCs w:val="24"/>
        </w:rPr>
        <w:t xml:space="preserve">鱼类鲜活、鳞片齐全</w:t>
      </w:r>
      <w:r>
        <w:rPr>
          <w:rFonts w:hint="eastAsia" w:ascii="宋体" w:hAnsi="宋体"/>
          <w:sz w:val="24"/>
          <w:szCs w:val="24"/>
        </w:rPr>
        <w:t xml:space="preserve">，</w:t>
      </w:r>
      <w:r>
        <w:rPr>
          <w:rFonts w:ascii="宋体" w:hAnsi="宋体"/>
          <w:sz w:val="24"/>
          <w:szCs w:val="24"/>
        </w:rPr>
        <w:t xml:space="preserve">禽类去内脏、表皮无毛，无血迹、无污物、无注水</w:t>
      </w:r>
      <w:r>
        <w:rPr>
          <w:rFonts w:hint="eastAsia" w:ascii="宋体" w:hAnsi="宋体"/>
          <w:sz w:val="24"/>
          <w:szCs w:val="24"/>
        </w:rPr>
        <w:t xml:space="preserve">。</w:t>
      </w:r>
      <w:r>
        <w:rPr>
          <w:rFonts w:hint="eastAsia" w:ascii="宋体" w:hAnsi="宋体"/>
          <w:sz w:val="24"/>
        </w:rPr>
        <w:t xml:space="preserve">如甲方经抽查发现</w:t>
      </w:r>
      <w:r>
        <w:rPr>
          <w:rFonts w:hint="eastAsia" w:ascii="宋体" w:hAnsi="宋体"/>
          <w:sz w:val="24"/>
          <w:szCs w:val="24"/>
        </w:rPr>
        <w:t xml:space="preserve">食材未达到上述要求，</w:t>
      </w:r>
      <w:r>
        <w:rPr>
          <w:rFonts w:ascii="宋体" w:hAnsi="宋体"/>
          <w:sz w:val="24"/>
        </w:rPr>
        <w:t xml:space="preserve">每</w:t>
      </w:r>
      <w:r>
        <w:rPr>
          <w:rFonts w:hint="eastAsia" w:ascii="宋体" w:hAnsi="宋体"/>
          <w:sz w:val="24"/>
        </w:rPr>
        <w:t xml:space="preserve">发现一次罚款</w:t>
      </w:r>
      <w:r>
        <w:rPr>
          <w:rFonts w:ascii="宋体" w:hAnsi="宋体"/>
          <w:sz w:val="24"/>
        </w:rPr>
        <w:t xml:space="preserve">10</w:t>
      </w:r>
      <w:r>
        <w:rPr>
          <w:rFonts w:hint="eastAsia" w:ascii="宋体" w:hAnsi="宋体"/>
          <w:sz w:val="24"/>
        </w:rPr>
        <w:t xml:space="preserve">00元，</w:t>
      </w:r>
      <w:r>
        <w:rPr>
          <w:rFonts w:hint="eastAsia" w:ascii="宋体" w:hAnsi="宋体"/>
          <w:sz w:val="24"/>
        </w:rPr>
        <w:t xml:space="preserve">服务期内累计超过10次或者情况特别严重</w:t>
      </w:r>
      <w:r>
        <w:rPr>
          <w:rFonts w:hint="eastAsia" w:ascii="宋体" w:hAnsi="宋体"/>
          <w:sz w:val="24"/>
        </w:rPr>
        <w:t xml:space="preserve">的甲方有权单方面解除合同并没收履约保证金。</w:t>
      </w:r>
      <w:r>
        <w:rPr>
          <w:rFonts w:hint="eastAsia" w:ascii="宋体" w:hAnsi="宋体"/>
          <w:sz w:val="24"/>
          <w:szCs w:val="24"/>
        </w:rPr>
      </w:r>
      <w:r/>
    </w:p>
    <w:p>
      <w:pPr>
        <w:pStyle w:val="865"/>
        <w:ind w:firstLine="480"/>
        <w:spacing w:line="450" w:lineRule="exact"/>
        <w:rPr>
          <w:rFonts w:ascii="宋体" w:hAnsi="宋体"/>
          <w:sz w:val="24"/>
        </w:rPr>
      </w:pPr>
      <w:r>
        <w:rPr>
          <w:rFonts w:hint="eastAsia" w:ascii="宋体" w:hAnsi="宋体"/>
          <w:sz w:val="24"/>
        </w:rPr>
        <w:t xml:space="preserve">4、乙方应按时送货，于每日早上约定的配送时间将甲方所需的主副食品按时送至甲方处，</w:t>
      </w:r>
      <w:r>
        <w:rPr>
          <w:rFonts w:hint="eastAsia" w:ascii="宋体" w:hAnsi="宋体"/>
          <w:sz w:val="24"/>
        </w:rPr>
        <w:t xml:space="preserve">出现漏送或者迟送影响到的甲方人员正常用餐的，</w:t>
      </w:r>
      <w:r>
        <w:rPr>
          <w:rFonts w:ascii="宋体" w:hAnsi="宋体"/>
          <w:sz w:val="24"/>
        </w:rPr>
        <w:t xml:space="preserve">每</w:t>
      </w:r>
      <w:r>
        <w:rPr>
          <w:rFonts w:hint="eastAsia" w:ascii="宋体" w:hAnsi="宋体"/>
          <w:sz w:val="24"/>
        </w:rPr>
        <w:t xml:space="preserve">出现一次罚款10000元。服务期内出现2次以上漏送或者迟送影响到的甲方人员正常用餐的，甲方有权单方面解除合同没收履约保证金。</w:t>
      </w:r>
      <w:r>
        <w:rPr>
          <w:rFonts w:hint="eastAsia" w:ascii="宋体" w:hAnsi="宋体"/>
          <w:sz w:val="24"/>
        </w:rPr>
        <w:t xml:space="preserve">。</w:t>
      </w:r>
      <w:r>
        <w:rPr>
          <w:rFonts w:ascii="宋体" w:hAnsi="宋体"/>
          <w:sz w:val="24"/>
        </w:rPr>
      </w:r>
      <w:r/>
    </w:p>
    <w:p>
      <w:pPr>
        <w:pStyle w:val="865"/>
        <w:ind w:firstLine="480"/>
        <w:spacing w:line="450" w:lineRule="exact"/>
        <w:rPr>
          <w:rFonts w:ascii="宋体" w:hAnsi="宋体"/>
          <w:sz w:val="24"/>
        </w:rPr>
      </w:pPr>
      <w:r>
        <w:rPr>
          <w:rFonts w:hint="eastAsia" w:ascii="宋体" w:hAnsi="宋体"/>
          <w:sz w:val="24"/>
        </w:rPr>
        <w:t xml:space="preserve">5、如乙方</w:t>
      </w:r>
      <w:r>
        <w:rPr>
          <w:rFonts w:ascii="宋体" w:hAnsi="宋体"/>
          <w:sz w:val="24"/>
        </w:rPr>
        <w:t xml:space="preserve">在配送过程中，食材质量以次充好，</w:t>
      </w:r>
      <w:r>
        <w:rPr>
          <w:rFonts w:hint="eastAsia" w:ascii="宋体" w:hAnsi="宋体"/>
          <w:sz w:val="24"/>
        </w:rPr>
        <w:t xml:space="preserve">不符合招标文件要求及投标文件承诺的，出现2次以上或者情况严重的甲方有权单方面解除合同没收履约保证金。</w:t>
      </w:r>
      <w:r>
        <w:rPr>
          <w:rFonts w:ascii="宋体" w:hAnsi="宋体"/>
          <w:sz w:val="24"/>
        </w:rPr>
      </w:r>
      <w:r/>
    </w:p>
    <w:p>
      <w:pPr>
        <w:pStyle w:val="865"/>
        <w:ind w:firstLine="480"/>
        <w:spacing w:line="45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甲方</w:t>
      </w:r>
      <w:r>
        <w:rPr>
          <w:rFonts w:ascii="宋体" w:hAnsi="宋体"/>
          <w:sz w:val="24"/>
          <w:szCs w:val="24"/>
        </w:rPr>
        <w:t xml:space="preserve">配送</w:t>
      </w:r>
      <w:r>
        <w:rPr>
          <w:rFonts w:hint="eastAsia" w:ascii="宋体" w:hAnsi="宋体"/>
          <w:sz w:val="24"/>
          <w:szCs w:val="24"/>
        </w:rPr>
        <w:t xml:space="preserve">时</w:t>
      </w:r>
      <w:r>
        <w:rPr>
          <w:rFonts w:ascii="宋体" w:hAnsi="宋体"/>
          <w:sz w:val="24"/>
          <w:szCs w:val="24"/>
        </w:rPr>
        <w:t xml:space="preserve">未提供配送食材的检测报告、食材检验合格证等合格证明材料的</w:t>
      </w:r>
      <w:r>
        <w:rPr>
          <w:rFonts w:hint="eastAsia" w:ascii="宋体" w:hAnsi="宋体"/>
          <w:sz w:val="24"/>
          <w:szCs w:val="24"/>
        </w:rPr>
        <w:t xml:space="preserve">，</w:t>
      </w:r>
      <w:r>
        <w:rPr>
          <w:rFonts w:ascii="宋体" w:hAnsi="宋体"/>
          <w:sz w:val="24"/>
        </w:rPr>
        <w:t xml:space="preserve">每</w:t>
      </w:r>
      <w:r>
        <w:rPr>
          <w:rFonts w:hint="eastAsia" w:ascii="宋体" w:hAnsi="宋体"/>
          <w:sz w:val="24"/>
        </w:rPr>
        <w:t xml:space="preserve">发现一次罚款</w:t>
      </w:r>
      <w:r>
        <w:rPr>
          <w:rFonts w:ascii="宋体" w:hAnsi="宋体"/>
          <w:sz w:val="24"/>
        </w:rPr>
        <w:t xml:space="preserve">10</w:t>
      </w:r>
      <w:r>
        <w:rPr>
          <w:rFonts w:hint="eastAsia" w:ascii="宋体" w:hAnsi="宋体"/>
          <w:sz w:val="24"/>
        </w:rPr>
        <w:t xml:space="preserve">00元，服务期内累计超过10次或者情况特别严重的甲方有权单方面解除合同并没收履约保证金。</w:t>
      </w:r>
      <w:r/>
    </w:p>
    <w:p>
      <w:pPr>
        <w:pStyle w:val="865"/>
        <w:ind w:firstLine="480"/>
        <w:spacing w:line="450" w:lineRule="exact"/>
        <w:rPr>
          <w:rFonts w:ascii="宋体" w:hAnsi="宋体"/>
          <w:sz w:val="24"/>
        </w:rPr>
      </w:pPr>
      <w:r>
        <w:rPr>
          <w:rFonts w:hint="eastAsia" w:ascii="宋体" w:hAnsi="宋体"/>
          <w:sz w:val="24"/>
        </w:rPr>
        <w:t xml:space="preserve">7、</w:t>
      </w:r>
      <w:r>
        <w:rPr>
          <w:rFonts w:hint="eastAsia" w:ascii="宋体" w:hAnsi="宋体"/>
          <w:sz w:val="24"/>
        </w:rPr>
        <w:t xml:space="preserve">甲方每天对乙方配送的菜品进行检查验收，对当日所有配送菜品进行逐一检查清点过秤；甲方</w:t>
      </w:r>
      <w:r>
        <w:rPr>
          <w:rFonts w:hint="eastAsia" w:ascii="宋体" w:hAnsi="宋体"/>
          <w:sz w:val="24"/>
        </w:rPr>
        <w:t xml:space="preserve">随机</w:t>
      </w:r>
      <w:r>
        <w:rPr>
          <w:rFonts w:hint="eastAsia" w:ascii="宋体" w:hAnsi="宋体"/>
          <w:sz w:val="24"/>
        </w:rPr>
        <w:t xml:space="preserve">对乙方配送的菜品结算价格（单价）进行抽查比价。</w:t>
      </w:r>
      <w:r>
        <w:rPr>
          <w:rFonts w:ascii="宋体" w:hAnsi="宋体"/>
          <w:sz w:val="24"/>
        </w:rPr>
      </w:r>
      <w:r/>
    </w:p>
    <w:p>
      <w:pPr>
        <w:pStyle w:val="865"/>
        <w:ind w:firstLine="480"/>
        <w:spacing w:line="450" w:lineRule="exact"/>
        <w:rPr>
          <w:rFonts w:hint="eastAsia" w:ascii="宋体" w:hAnsi="宋体"/>
          <w:sz w:val="24"/>
        </w:rPr>
      </w:pPr>
      <w:r>
        <w:rPr>
          <w:rFonts w:hint="eastAsia" w:ascii="宋体" w:hAnsi="宋体"/>
          <w:sz w:val="24"/>
        </w:rPr>
        <w:t xml:space="preserve">8</w:t>
      </w:r>
      <w:r>
        <w:rPr>
          <w:rFonts w:hint="eastAsia" w:ascii="宋体" w:hAnsi="宋体"/>
          <w:sz w:val="24"/>
        </w:rPr>
        <w:t xml:space="preserve">、对因乙方供应主副食品质量问题造成食品中毒或其他事故的，甲方有权单方面解除合同、没收履约保证金并追究乙方相应法律和经济责任。</w:t>
      </w:r>
      <w:r/>
    </w:p>
    <w:p>
      <w:pPr>
        <w:pStyle w:val="865"/>
        <w:ind w:firstLine="240"/>
        <w:spacing w:line="440" w:lineRule="exact"/>
        <w:rPr>
          <w:b/>
          <w:sz w:val="24"/>
          <w:szCs w:val="24"/>
        </w:rPr>
      </w:pPr>
      <w:r>
        <w:rPr>
          <w:rFonts w:hint="eastAsia" w:ascii="宋体" w:hAnsi="宋体"/>
          <w:b/>
          <w:sz w:val="24"/>
          <w:szCs w:val="24"/>
        </w:rPr>
        <w:t xml:space="preserve">第九条  </w:t>
      </w:r>
      <w:r>
        <w:rPr>
          <w:rFonts w:hint="eastAsia" w:ascii="宋体" w:hAnsi="宋体" w:cs="宋体"/>
          <w:b/>
          <w:bCs/>
          <w:sz w:val="24"/>
          <w:szCs w:val="24"/>
        </w:rPr>
        <w:t xml:space="preserve">违约责任</w:t>
      </w:r>
      <w:r>
        <w:rPr>
          <w:b/>
          <w:sz w:val="24"/>
          <w:szCs w:val="24"/>
        </w:rPr>
      </w:r>
      <w:r/>
    </w:p>
    <w:p>
      <w:pPr>
        <w:pStyle w:val="865"/>
        <w:ind w:firstLine="523"/>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甲方未按合同规定期限向乙方支付款项的</w:t>
      </w:r>
      <w:r>
        <w:rPr>
          <w:rFonts w:hint="eastAsia" w:ascii="宋体" w:hAnsi="宋体"/>
          <w:sz w:val="24"/>
          <w:szCs w:val="24"/>
        </w:rPr>
        <w:t xml:space="preserve">，乙方有权解除合同。</w:t>
      </w:r>
      <w:r>
        <w:rPr>
          <w:rFonts w:ascii="宋体" w:hAnsi="宋体"/>
          <w:sz w:val="24"/>
          <w:szCs w:val="24"/>
        </w:rPr>
      </w:r>
      <w:r/>
    </w:p>
    <w:p>
      <w:pPr>
        <w:pStyle w:val="865"/>
        <w:ind w:firstLine="523"/>
        <w:spacing w:line="440" w:lineRule="exact"/>
        <w:rPr>
          <w:rFonts w:ascii="宋体" w:hAnsi="宋体"/>
          <w:sz w:val="24"/>
          <w:szCs w:val="24"/>
        </w:rPr>
      </w:pPr>
      <w:r>
        <w:rPr>
          <w:rFonts w:hint="eastAsia" w:ascii="宋体" w:hAnsi="宋体"/>
          <w:sz w:val="24"/>
          <w:szCs w:val="24"/>
        </w:rPr>
        <w:t xml:space="preserve">2、有下列情形之一的，乙方应当向甲方支付合同约定合同价款金额5</w:t>
      </w:r>
      <w:r>
        <w:rPr>
          <w:rFonts w:ascii="宋体" w:hAnsi="宋体"/>
          <w:sz w:val="24"/>
          <w:szCs w:val="24"/>
        </w:rPr>
        <w:t xml:space="preserve">%</w:t>
      </w:r>
      <w:r>
        <w:rPr>
          <w:rFonts w:hint="eastAsia" w:ascii="宋体" w:hAnsi="宋体"/>
          <w:sz w:val="24"/>
          <w:szCs w:val="24"/>
        </w:rPr>
        <w:t xml:space="preserve">的违约金：</w:t>
      </w:r>
      <w:r>
        <w:rPr>
          <w:rFonts w:ascii="宋体" w:hAnsi="宋体"/>
          <w:sz w:val="24"/>
          <w:szCs w:val="24"/>
        </w:rPr>
      </w:r>
      <w:r/>
    </w:p>
    <w:p>
      <w:pPr>
        <w:pStyle w:val="865"/>
        <w:ind w:firstLine="720"/>
        <w:spacing w:line="450" w:lineRule="exact"/>
        <w:rPr>
          <w:sz w:val="24"/>
          <w:szCs w:val="24"/>
        </w:rPr>
      </w:pPr>
      <w:r>
        <w:rPr>
          <w:sz w:val="24"/>
          <w:szCs w:val="24"/>
        </w:rPr>
        <w:t xml:space="preserve">2.1</w:t>
      </w:r>
      <w:r>
        <w:rPr>
          <w:rFonts w:hint="eastAsia"/>
          <w:sz w:val="24"/>
          <w:szCs w:val="24"/>
        </w:rPr>
        <w:t xml:space="preserve">、乙方服务团队成员未经甲方同意发生变更，经甲方要求恢复后，未在合理期限内（7日内）恢复的；</w:t>
      </w:r>
      <w:r>
        <w:rPr>
          <w:sz w:val="24"/>
          <w:szCs w:val="24"/>
        </w:rPr>
      </w:r>
      <w:r/>
    </w:p>
    <w:p>
      <w:pPr>
        <w:pStyle w:val="865"/>
        <w:ind w:firstLine="720"/>
        <w:spacing w:line="450" w:lineRule="exact"/>
        <w:rPr>
          <w:sz w:val="24"/>
          <w:szCs w:val="24"/>
        </w:rPr>
      </w:pPr>
      <w:r>
        <w:rPr>
          <w:sz w:val="24"/>
          <w:szCs w:val="24"/>
        </w:rPr>
        <w:t xml:space="preserve">2.2</w:t>
      </w:r>
      <w:r>
        <w:rPr>
          <w:rFonts w:hint="eastAsia"/>
          <w:sz w:val="24"/>
          <w:szCs w:val="24"/>
        </w:rPr>
        <w:t xml:space="preserve">、乙方单位总体服务能力发生下降，专业技术人员减员或资质下降人数达到2人的；</w:t>
      </w:r>
      <w:r>
        <w:rPr>
          <w:sz w:val="24"/>
          <w:szCs w:val="24"/>
        </w:rPr>
      </w:r>
      <w:r/>
    </w:p>
    <w:p>
      <w:pPr>
        <w:pStyle w:val="865"/>
        <w:ind w:firstLine="720"/>
        <w:spacing w:line="450" w:lineRule="exact"/>
        <w:rPr>
          <w:sz w:val="24"/>
          <w:szCs w:val="24"/>
        </w:rPr>
      </w:pPr>
      <w:r>
        <w:rPr>
          <w:sz w:val="24"/>
          <w:szCs w:val="24"/>
        </w:rPr>
        <w:t xml:space="preserve">2.3</w:t>
      </w:r>
      <w:r>
        <w:rPr>
          <w:rFonts w:hint="eastAsia"/>
          <w:sz w:val="24"/>
          <w:szCs w:val="24"/>
        </w:rPr>
        <w:t xml:space="preserve">、乙方人员无故未能按约提供服务，服务期限内达到5次的；</w:t>
      </w:r>
      <w:r>
        <w:rPr>
          <w:sz w:val="24"/>
          <w:szCs w:val="24"/>
        </w:rPr>
      </w:r>
      <w:r/>
    </w:p>
    <w:p>
      <w:pPr>
        <w:pStyle w:val="865"/>
        <w:ind w:firstLine="720"/>
        <w:spacing w:line="450" w:lineRule="exact"/>
        <w:rPr>
          <w:sz w:val="24"/>
          <w:szCs w:val="24"/>
        </w:rPr>
      </w:pPr>
      <w:r>
        <w:rPr>
          <w:sz w:val="24"/>
          <w:szCs w:val="24"/>
        </w:rPr>
        <w:t xml:space="preserve">2.4</w:t>
      </w:r>
      <w:r>
        <w:rPr>
          <w:rFonts w:hint="eastAsia"/>
          <w:sz w:val="24"/>
          <w:szCs w:val="24"/>
        </w:rPr>
        <w:t xml:space="preserve">、乙方人员不能响应甲方紧急服务需求的；</w:t>
      </w:r>
      <w:r>
        <w:rPr>
          <w:sz w:val="24"/>
          <w:szCs w:val="24"/>
        </w:rPr>
      </w:r>
      <w:r/>
    </w:p>
    <w:p>
      <w:pPr>
        <w:pStyle w:val="865"/>
        <w:ind w:firstLine="720"/>
        <w:spacing w:line="450" w:lineRule="exact"/>
        <w:rPr>
          <w:sz w:val="24"/>
          <w:szCs w:val="24"/>
        </w:rPr>
      </w:pPr>
      <w:r>
        <w:rPr>
          <w:sz w:val="24"/>
          <w:szCs w:val="24"/>
        </w:rPr>
        <w:t xml:space="preserve">2.5</w:t>
      </w:r>
      <w:r>
        <w:rPr>
          <w:rFonts w:hint="eastAsia"/>
          <w:sz w:val="24"/>
          <w:szCs w:val="24"/>
        </w:rPr>
        <w:t xml:space="preserve">、</w:t>
      </w:r>
      <w:r>
        <w:rPr>
          <w:sz w:val="24"/>
          <w:szCs w:val="24"/>
        </w:rPr>
        <w:t xml:space="preserve">因</w:t>
      </w:r>
      <w:r>
        <w:rPr>
          <w:rFonts w:hint="eastAsia"/>
          <w:sz w:val="24"/>
          <w:szCs w:val="24"/>
        </w:rPr>
        <w:t xml:space="preserve">乙方工作人员原因在服务期间给甲方造成不良影响的，服务期限内达到2次的；</w:t>
      </w:r>
      <w:r>
        <w:rPr>
          <w:sz w:val="24"/>
          <w:szCs w:val="24"/>
        </w:rPr>
      </w:r>
      <w:r/>
    </w:p>
    <w:p>
      <w:pPr>
        <w:pStyle w:val="865"/>
        <w:ind w:firstLine="720"/>
        <w:spacing w:line="450" w:lineRule="exact"/>
        <w:rPr>
          <w:sz w:val="24"/>
          <w:szCs w:val="24"/>
        </w:rPr>
      </w:pPr>
      <w:r>
        <w:rPr>
          <w:sz w:val="24"/>
          <w:szCs w:val="24"/>
        </w:rPr>
        <w:t xml:space="preserve">2.6</w:t>
      </w:r>
      <w:r>
        <w:rPr>
          <w:rFonts w:hint="eastAsia"/>
          <w:sz w:val="24"/>
          <w:szCs w:val="24"/>
        </w:rPr>
        <w:t xml:space="preserve">、乙方及其工作人员虚报服务内容、服务时间等，骗取甲方服务费用的；</w:t>
      </w:r>
      <w:r>
        <w:rPr>
          <w:sz w:val="24"/>
          <w:szCs w:val="24"/>
        </w:rPr>
      </w:r>
      <w:r/>
    </w:p>
    <w:p>
      <w:pPr>
        <w:pStyle w:val="865"/>
        <w:ind w:firstLine="720"/>
        <w:spacing w:line="450" w:lineRule="exact"/>
        <w:rPr>
          <w:sz w:val="24"/>
          <w:szCs w:val="24"/>
        </w:rPr>
      </w:pPr>
      <w:r>
        <w:rPr>
          <w:rFonts w:hint="eastAsia"/>
          <w:sz w:val="24"/>
          <w:szCs w:val="24"/>
        </w:rPr>
        <w:t xml:space="preserve">2.7、根据“第七条双方权利义务”，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合同总价</w:t>
      </w:r>
      <w:r>
        <w:rPr>
          <w:sz w:val="24"/>
          <w:szCs w:val="24"/>
        </w:rPr>
        <w:t xml:space="preserve">5%</w:t>
      </w:r>
      <w:r>
        <w:rPr>
          <w:rFonts w:hint="eastAsia"/>
          <w:sz w:val="24"/>
          <w:szCs w:val="24"/>
        </w:rPr>
        <w:t xml:space="preserve">的违约金。</w:t>
      </w:r>
      <w:r>
        <w:rPr>
          <w:sz w:val="24"/>
          <w:szCs w:val="24"/>
        </w:rPr>
      </w:r>
      <w:r/>
    </w:p>
    <w:p>
      <w:pPr>
        <w:pStyle w:val="865"/>
        <w:ind w:firstLine="523"/>
        <w:spacing w:line="440" w:lineRule="exact"/>
        <w:rPr>
          <w:rFonts w:ascii="宋体" w:hAnsi="宋体"/>
          <w:sz w:val="24"/>
          <w:szCs w:val="24"/>
        </w:rPr>
      </w:pPr>
      <w:r>
        <w:rPr>
          <w:rFonts w:hint="eastAsia" w:ascii="宋体" w:hAnsi="宋体"/>
          <w:sz w:val="24"/>
          <w:szCs w:val="24"/>
        </w:rPr>
        <w:t xml:space="preserve">3、乙方在承担上述“2”项中一项或多项违约责任后，仍应继续履行合同规定的义务（甲方解除合同的除外）。甲方未能及时追究乙方的任何一项违约责任并不表明甲方放弃追究乙方该项或其他违约责任。</w:t>
      </w:r>
      <w:r>
        <w:rPr>
          <w:rFonts w:ascii="宋体" w:hAnsi="宋体"/>
          <w:sz w:val="24"/>
          <w:szCs w:val="24"/>
        </w:rPr>
      </w:r>
      <w:r/>
    </w:p>
    <w:p>
      <w:pPr>
        <w:pStyle w:val="865"/>
        <w:ind w:firstLine="240"/>
        <w:spacing w:line="440" w:lineRule="exact"/>
        <w:rPr>
          <w:rFonts w:hAnsi="宋体"/>
          <w:b/>
          <w:sz w:val="24"/>
          <w:szCs w:val="24"/>
        </w:rPr>
      </w:pPr>
      <w:r>
        <w:rPr>
          <w:rFonts w:ascii="宋体" w:hAnsi="宋体"/>
          <w:b/>
          <w:sz w:val="24"/>
          <w:szCs w:val="24"/>
        </w:rPr>
        <w:t xml:space="preserve">第</w:t>
      </w:r>
      <w:r>
        <w:rPr>
          <w:rFonts w:hint="eastAsia" w:ascii="宋体" w:hAnsi="宋体"/>
          <w:b/>
          <w:sz w:val="24"/>
          <w:szCs w:val="24"/>
        </w:rPr>
        <w:t xml:space="preserve">十</w:t>
      </w:r>
      <w:r>
        <w:rPr>
          <w:rFonts w:ascii="宋体" w:hAnsi="宋体"/>
          <w:b/>
          <w:sz w:val="24"/>
          <w:szCs w:val="24"/>
        </w:rPr>
        <w:t xml:space="preserve">条  </w:t>
      </w:r>
      <w:r>
        <w:rPr>
          <w:rFonts w:hint="eastAsia" w:hAnsi="宋体"/>
          <w:b/>
          <w:sz w:val="24"/>
          <w:szCs w:val="24"/>
        </w:rPr>
        <w:t xml:space="preserve">不可抗力</w:t>
      </w:r>
      <w:r>
        <w:rPr>
          <w:rFonts w:hAnsi="宋体"/>
          <w:b/>
          <w:sz w:val="24"/>
          <w:szCs w:val="24"/>
        </w:rPr>
      </w:r>
      <w:r/>
    </w:p>
    <w:p>
      <w:pPr>
        <w:pStyle w:val="865"/>
        <w:ind w:firstLine="480"/>
        <w:spacing w:line="440" w:lineRule="exact"/>
        <w:rPr>
          <w:rFonts w:ascii="宋体" w:hAnsi="宋体"/>
          <w:sz w:val="24"/>
          <w:szCs w:val="24"/>
        </w:rPr>
      </w:pPr>
      <w:r>
        <w:rPr>
          <w:rFonts w:ascii="宋体" w:hAnsi="宋体"/>
          <w:sz w:val="24"/>
          <w:szCs w:val="24"/>
        </w:rPr>
        <w:t xml:space="preserve">1、不可抗力，是指不能预见、不能避免并不能克服的客观情况，如战争、动乱、瘟疫、严重火灾、洪水、地震、风暴或其他自然灾害等。</w:t>
      </w:r>
      <w:r/>
    </w:p>
    <w:p>
      <w:pPr>
        <w:pStyle w:val="865"/>
        <w:ind w:firstLine="480"/>
        <w:spacing w:line="440" w:lineRule="exact"/>
        <w:rPr>
          <w:rFonts w:ascii="宋体" w:hAnsi="宋体"/>
          <w:sz w:val="24"/>
          <w:szCs w:val="24"/>
        </w:rPr>
      </w:pPr>
      <w:r>
        <w:rPr>
          <w:rFonts w:ascii="宋体" w:hAnsi="宋体"/>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865"/>
        <w:ind w:firstLine="480"/>
        <w:spacing w:line="440" w:lineRule="exact"/>
        <w:rPr>
          <w:rFonts w:ascii="宋体" w:hAnsi="宋体"/>
          <w:sz w:val="24"/>
          <w:szCs w:val="24"/>
        </w:rPr>
      </w:pPr>
      <w:r>
        <w:rPr>
          <w:rFonts w:ascii="宋体" w:hAnsi="宋体"/>
          <w:sz w:val="24"/>
          <w:szCs w:val="24"/>
        </w:rPr>
        <w:t xml:space="preserve">3、发生不可抗力事件，任何一方均不对因不可抗力无法履行或迟延履行本合同义务而使另一方蒙受的任何损失承担责任，法律另有规定的除外。</w:t>
      </w:r>
      <w:r/>
    </w:p>
    <w:p>
      <w:pPr>
        <w:pStyle w:val="865"/>
        <w:ind w:firstLine="480"/>
        <w:spacing w:line="440" w:lineRule="exact"/>
        <w:rPr>
          <w:rFonts w:ascii="宋体" w:hAnsi="宋体"/>
          <w:b/>
          <w:sz w:val="24"/>
          <w:szCs w:val="24"/>
        </w:rPr>
      </w:pPr>
      <w:r>
        <w:rPr>
          <w:rFonts w:ascii="宋体" w:hAnsi="宋体"/>
          <w:sz w:val="24"/>
          <w:szCs w:val="24"/>
        </w:rPr>
        <w:t xml:space="preserve">4、合同各方应根据不可抗力对本合同履行的影响程度，协商确定是否终止本合同或是继续履行本合同。</w:t>
      </w:r>
      <w:r>
        <w:rPr>
          <w:rFonts w:ascii="宋体" w:hAnsi="宋体"/>
          <w:b/>
          <w:sz w:val="24"/>
          <w:szCs w:val="24"/>
        </w:rPr>
      </w:r>
      <w:r/>
    </w:p>
    <w:p>
      <w:pPr>
        <w:pStyle w:val="865"/>
        <w:ind w:firstLine="472"/>
        <w:spacing w:line="450" w:lineRule="exact"/>
        <w:rPr>
          <w:b/>
          <w:sz w:val="24"/>
        </w:rPr>
      </w:pPr>
      <w:r>
        <w:rPr>
          <w:b/>
          <w:sz w:val="24"/>
        </w:rPr>
        <w:t xml:space="preserve">第十</w:t>
      </w:r>
      <w:r>
        <w:rPr>
          <w:b/>
          <w:sz w:val="24"/>
        </w:rPr>
        <w:t xml:space="preserve">一</w:t>
      </w:r>
      <w:r>
        <w:rPr>
          <w:b/>
          <w:sz w:val="24"/>
        </w:rPr>
        <w:t xml:space="preserve">条</w:t>
      </w:r>
      <w:r>
        <w:rPr>
          <w:rFonts w:hint="eastAsia"/>
          <w:b/>
          <w:sz w:val="24"/>
        </w:rPr>
        <w:t xml:space="preserve">  </w:t>
      </w:r>
      <w:r>
        <w:rPr>
          <w:b/>
          <w:sz w:val="24"/>
        </w:rPr>
        <w:t xml:space="preserve">合同的补充</w:t>
      </w:r>
      <w:r/>
    </w:p>
    <w:p>
      <w:pPr>
        <w:pStyle w:val="865"/>
        <w:ind w:firstLine="480"/>
        <w:spacing w:line="450" w:lineRule="exact"/>
        <w:rPr>
          <w:sz w:val="24"/>
          <w:szCs w:val="24"/>
        </w:rPr>
      </w:pPr>
      <w:r>
        <w:rPr>
          <w:sz w:val="24"/>
          <w:szCs w:val="24"/>
        </w:rPr>
        <w:t xml:space="preserve">1、在本合同履行中，甲方需要追加与本合同相同的服务的，在不改变合同其他条款的前提下，可与乙方协商签订补充合同，但所有补充合同的金额不得超过本合同的百分之十。</w:t>
      </w:r>
      <w:r/>
    </w:p>
    <w:p>
      <w:pPr>
        <w:pStyle w:val="865"/>
        <w:ind w:firstLine="480"/>
        <w:spacing w:line="450" w:lineRule="exact"/>
        <w:rPr>
          <w:sz w:val="24"/>
          <w:szCs w:val="24"/>
        </w:rPr>
      </w:pPr>
      <w:r>
        <w:rPr>
          <w:sz w:val="24"/>
          <w:szCs w:val="24"/>
        </w:rPr>
        <w:t xml:space="preserve">2、补充合同须采用书面形式，为本合同不可分割的一部分。</w:t>
      </w:r>
      <w:r/>
    </w:p>
    <w:p>
      <w:pPr>
        <w:pStyle w:val="865"/>
        <w:ind w:firstLine="480"/>
        <w:spacing w:line="440" w:lineRule="exact"/>
        <w:rPr>
          <w:rFonts w:ascii="宋体" w:hAnsi="宋体"/>
          <w:b/>
          <w:sz w:val="24"/>
          <w:szCs w:val="24"/>
        </w:rPr>
      </w:pPr>
      <w:r>
        <w:rPr>
          <w:rFonts w:ascii="宋体" w:hAnsi="宋体"/>
          <w:b/>
          <w:sz w:val="24"/>
          <w:szCs w:val="24"/>
        </w:rPr>
        <w:t xml:space="preserve">第十</w:t>
      </w:r>
      <w:r>
        <w:rPr>
          <w:rFonts w:hint="eastAsia" w:ascii="宋体" w:hAnsi="宋体"/>
          <w:b/>
          <w:sz w:val="24"/>
          <w:szCs w:val="24"/>
        </w:rPr>
        <w:t xml:space="preserve">二</w:t>
      </w:r>
      <w:r>
        <w:rPr>
          <w:rFonts w:ascii="宋体" w:hAnsi="宋体"/>
          <w:b/>
          <w:sz w:val="24"/>
          <w:szCs w:val="24"/>
        </w:rPr>
        <w:t xml:space="preserve">条  合同的变更、中止</w:t>
      </w:r>
      <w:r/>
    </w:p>
    <w:p>
      <w:pPr>
        <w:pStyle w:val="865"/>
        <w:ind w:firstLine="480"/>
        <w:spacing w:line="440" w:lineRule="exact"/>
        <w:rPr>
          <w:rFonts w:ascii="宋体" w:hAnsi="宋体"/>
          <w:sz w:val="24"/>
          <w:szCs w:val="24"/>
        </w:rPr>
      </w:pPr>
      <w:r>
        <w:rPr>
          <w:rFonts w:ascii="宋体" w:hAnsi="宋体"/>
          <w:sz w:val="24"/>
          <w:szCs w:val="24"/>
        </w:rPr>
        <w:t xml:space="preserve">本合同一经签订，合同双方不得擅自变更或中止合同，除非合同的继续履行将损害国家利益和社会公共利益。</w:t>
      </w:r>
      <w:r/>
    </w:p>
    <w:p>
      <w:pPr>
        <w:pStyle w:val="865"/>
        <w:ind w:firstLine="480"/>
        <w:spacing w:line="440" w:lineRule="exact"/>
        <w:rPr>
          <w:rFonts w:ascii="宋体" w:hAnsi="宋体"/>
          <w:b/>
          <w:sz w:val="24"/>
          <w:szCs w:val="24"/>
        </w:rPr>
      </w:pPr>
      <w:r>
        <w:rPr>
          <w:rFonts w:ascii="宋体" w:hAnsi="宋体"/>
          <w:b/>
          <w:sz w:val="24"/>
          <w:szCs w:val="24"/>
        </w:rPr>
        <w:t xml:space="preserve">第十</w:t>
      </w:r>
      <w:r>
        <w:rPr>
          <w:rFonts w:hint="eastAsia" w:ascii="宋体" w:hAnsi="宋体"/>
          <w:b/>
          <w:sz w:val="24"/>
          <w:szCs w:val="24"/>
        </w:rPr>
        <w:t xml:space="preserve">三</w:t>
      </w:r>
      <w:r>
        <w:rPr>
          <w:rFonts w:ascii="宋体" w:hAnsi="宋体"/>
          <w:b/>
          <w:sz w:val="24"/>
          <w:szCs w:val="24"/>
        </w:rPr>
        <w:t xml:space="preserve">条  合同的终止</w:t>
      </w:r>
      <w:r/>
    </w:p>
    <w:p>
      <w:pPr>
        <w:pStyle w:val="865"/>
        <w:ind w:firstLine="480"/>
        <w:spacing w:line="440" w:lineRule="exact"/>
        <w:rPr>
          <w:rFonts w:ascii="宋体" w:hAnsi="宋体"/>
          <w:sz w:val="24"/>
          <w:szCs w:val="24"/>
        </w:rPr>
      </w:pPr>
      <w:r>
        <w:rPr>
          <w:rFonts w:ascii="宋体" w:hAnsi="宋体"/>
          <w:sz w:val="24"/>
          <w:szCs w:val="24"/>
        </w:rPr>
        <w:t xml:space="preserve">本合同因下列原因而终止：</w:t>
      </w:r>
      <w:r/>
    </w:p>
    <w:p>
      <w:pPr>
        <w:pStyle w:val="865"/>
        <w:ind w:firstLine="480"/>
        <w:spacing w:line="440" w:lineRule="exact"/>
        <w:rPr>
          <w:rFonts w:ascii="宋体" w:hAnsi="宋体"/>
          <w:sz w:val="24"/>
          <w:szCs w:val="24"/>
        </w:rPr>
      </w:pPr>
      <w:r>
        <w:rPr>
          <w:rFonts w:ascii="宋体" w:hAnsi="宋体"/>
          <w:sz w:val="24"/>
          <w:szCs w:val="24"/>
        </w:rPr>
        <w:t xml:space="preserve">（1）本合同正常履行完毕；</w:t>
      </w:r>
      <w:r/>
    </w:p>
    <w:p>
      <w:pPr>
        <w:pStyle w:val="865"/>
        <w:ind w:firstLine="480"/>
        <w:spacing w:line="440" w:lineRule="exact"/>
        <w:rPr>
          <w:rFonts w:ascii="宋体" w:hAnsi="宋体"/>
          <w:sz w:val="24"/>
          <w:szCs w:val="24"/>
        </w:rPr>
      </w:pPr>
      <w:r>
        <w:rPr>
          <w:rFonts w:ascii="宋体" w:hAnsi="宋体"/>
          <w:sz w:val="24"/>
          <w:szCs w:val="24"/>
        </w:rPr>
        <w:t xml:space="preserve">（2）因不可抗力导致本合同无法履行或履行不必要；</w:t>
      </w:r>
      <w:r/>
    </w:p>
    <w:p>
      <w:pPr>
        <w:pStyle w:val="865"/>
        <w:ind w:firstLine="480"/>
        <w:spacing w:line="440" w:lineRule="exact"/>
        <w:rPr>
          <w:rFonts w:ascii="宋体" w:hAnsi="宋体"/>
          <w:sz w:val="24"/>
          <w:szCs w:val="24"/>
        </w:rPr>
      </w:pPr>
      <w:r>
        <w:rPr>
          <w:rFonts w:ascii="宋体" w:hAnsi="宋体"/>
          <w:sz w:val="24"/>
          <w:szCs w:val="24"/>
        </w:rPr>
        <w:t xml:space="preserve">（3）任何一方行使解除权解除本合同；</w:t>
      </w:r>
      <w:r/>
    </w:p>
    <w:p>
      <w:pPr>
        <w:pStyle w:val="865"/>
        <w:ind w:firstLine="480"/>
        <w:spacing w:line="440" w:lineRule="exact"/>
        <w:rPr>
          <w:rFonts w:ascii="宋体" w:hAnsi="宋体"/>
          <w:sz w:val="24"/>
          <w:szCs w:val="24"/>
        </w:rPr>
      </w:pPr>
      <w:r>
        <w:rPr>
          <w:rFonts w:ascii="宋体" w:hAnsi="宋体"/>
          <w:sz w:val="24"/>
          <w:szCs w:val="24"/>
        </w:rPr>
        <w:t xml:space="preserve">（4）合同的继续履行将损害国家利益和社会公共利益。</w:t>
      </w:r>
      <w:r/>
    </w:p>
    <w:p>
      <w:pPr>
        <w:pStyle w:val="865"/>
        <w:ind w:firstLine="480"/>
        <w:spacing w:line="440" w:lineRule="exact"/>
        <w:rPr>
          <w:rFonts w:ascii="宋体" w:hAnsi="宋体"/>
          <w:sz w:val="24"/>
          <w:szCs w:val="24"/>
        </w:rPr>
      </w:pPr>
      <w:r>
        <w:rPr>
          <w:rFonts w:ascii="宋体" w:hAnsi="宋体"/>
          <w:sz w:val="24"/>
          <w:szCs w:val="24"/>
        </w:rPr>
        <w:t xml:space="preserve">除上述情形外，甲乙双方不得擅自终止合同。</w:t>
      </w:r>
      <w:r/>
    </w:p>
    <w:p>
      <w:pPr>
        <w:pStyle w:val="865"/>
        <w:ind w:firstLine="480"/>
        <w:spacing w:line="440" w:lineRule="exact"/>
        <w:rPr>
          <w:rFonts w:ascii="宋体" w:hAnsi="宋体"/>
          <w:b/>
          <w:sz w:val="24"/>
          <w:szCs w:val="24"/>
        </w:rPr>
      </w:pPr>
      <w:r>
        <w:rPr>
          <w:rFonts w:ascii="宋体" w:hAnsi="宋体"/>
          <w:b/>
          <w:sz w:val="24"/>
          <w:szCs w:val="24"/>
        </w:rPr>
        <w:t xml:space="preserve">第十</w:t>
      </w:r>
      <w:r>
        <w:rPr>
          <w:rFonts w:ascii="宋体" w:hAnsi="宋体"/>
          <w:b/>
          <w:sz w:val="24"/>
          <w:szCs w:val="24"/>
        </w:rPr>
        <w:t xml:space="preserve">四</w:t>
      </w:r>
      <w:r>
        <w:rPr>
          <w:rFonts w:ascii="宋体" w:hAnsi="宋体"/>
          <w:b/>
          <w:sz w:val="24"/>
          <w:szCs w:val="24"/>
        </w:rPr>
        <w:t xml:space="preserve">条</w:t>
      </w:r>
      <w:r>
        <w:rPr>
          <w:rFonts w:hint="eastAsia" w:ascii="宋体" w:hAnsi="宋体"/>
          <w:b/>
          <w:sz w:val="24"/>
          <w:szCs w:val="24"/>
        </w:rPr>
        <w:t xml:space="preserve">  </w:t>
      </w:r>
      <w:r>
        <w:rPr>
          <w:rFonts w:ascii="宋体" w:hAnsi="宋体"/>
          <w:b/>
          <w:sz w:val="24"/>
          <w:szCs w:val="24"/>
        </w:rPr>
        <w:t xml:space="preserve">合同的转让</w:t>
      </w:r>
      <w:r/>
    </w:p>
    <w:p>
      <w:pPr>
        <w:pStyle w:val="865"/>
        <w:ind w:firstLine="480"/>
        <w:spacing w:line="440" w:lineRule="exact"/>
        <w:rPr>
          <w:rFonts w:ascii="宋体" w:hAnsi="宋体"/>
          <w:sz w:val="24"/>
          <w:szCs w:val="24"/>
        </w:rPr>
      </w:pPr>
      <w:r>
        <w:rPr>
          <w:rFonts w:ascii="宋体" w:hAnsi="宋体"/>
          <w:sz w:val="24"/>
          <w:szCs w:val="24"/>
        </w:rPr>
        <w:t xml:space="preserve">乙方不得将其合同项下的权利义务部分或全部转让给第三方。</w:t>
      </w:r>
      <w:r/>
    </w:p>
    <w:p>
      <w:pPr>
        <w:pStyle w:val="865"/>
        <w:ind w:firstLine="480"/>
        <w:spacing w:line="440" w:lineRule="exact"/>
        <w:rPr>
          <w:rFonts w:ascii="宋体" w:hAnsi="宋体"/>
          <w:b/>
          <w:sz w:val="24"/>
          <w:szCs w:val="24"/>
        </w:rPr>
      </w:pPr>
      <w:r>
        <w:rPr>
          <w:rFonts w:ascii="宋体" w:hAnsi="宋体"/>
          <w:b/>
          <w:sz w:val="24"/>
          <w:szCs w:val="24"/>
        </w:rPr>
        <w:t xml:space="preserve">第十</w:t>
      </w:r>
      <w:r>
        <w:rPr>
          <w:rFonts w:ascii="宋体" w:hAnsi="宋体"/>
          <w:b/>
          <w:sz w:val="24"/>
          <w:szCs w:val="24"/>
        </w:rPr>
        <w:t xml:space="preserve">五</w:t>
      </w:r>
      <w:r>
        <w:rPr>
          <w:rFonts w:ascii="宋体" w:hAnsi="宋体"/>
          <w:b/>
          <w:sz w:val="24"/>
          <w:szCs w:val="24"/>
        </w:rPr>
        <w:t xml:space="preserve">条  履约保证金</w:t>
      </w:r>
      <w:r/>
    </w:p>
    <w:p>
      <w:pPr>
        <w:pStyle w:val="865"/>
        <w:ind w:firstLine="480"/>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履约保证金的提交方式：</w:t>
      </w:r>
      <w:r>
        <w:rPr>
          <w:rFonts w:hint="eastAsia" w:ascii="宋体" w:hAnsi="宋体"/>
          <w:sz w:val="24"/>
          <w:szCs w:val="24"/>
        </w:rPr>
        <w:t xml:space="preserve">支票、</w:t>
      </w:r>
      <w:r>
        <w:rPr>
          <w:rFonts w:ascii="宋体" w:hAnsi="宋体"/>
          <w:sz w:val="24"/>
          <w:szCs w:val="24"/>
        </w:rPr>
        <w:t xml:space="preserve">汇票</w:t>
      </w:r>
      <w:r>
        <w:rPr>
          <w:rFonts w:hint="eastAsia" w:ascii="宋体" w:hAnsi="宋体"/>
          <w:sz w:val="24"/>
          <w:szCs w:val="24"/>
        </w:rPr>
        <w:t xml:space="preserve">、本票或</w:t>
      </w:r>
      <w:r>
        <w:rPr>
          <w:rFonts w:ascii="宋体" w:hAnsi="宋体"/>
          <w:sz w:val="24"/>
          <w:szCs w:val="24"/>
        </w:rPr>
        <w:t xml:space="preserve">保函</w:t>
      </w:r>
      <w:r>
        <w:rPr>
          <w:rFonts w:hint="eastAsia" w:ascii="宋体" w:hAnsi="宋体"/>
          <w:sz w:val="24"/>
          <w:szCs w:val="24"/>
        </w:rPr>
        <w:t xml:space="preserve">（电子保函）</w:t>
      </w:r>
      <w:r>
        <w:rPr>
          <w:rFonts w:ascii="宋体" w:hAnsi="宋体"/>
          <w:sz w:val="24"/>
          <w:szCs w:val="24"/>
        </w:rPr>
        <w:t xml:space="preserve">等非现金形式。</w:t>
      </w:r>
      <w:r/>
    </w:p>
    <w:p>
      <w:pPr>
        <w:pStyle w:val="865"/>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如中标人未能履行合同规定的义务，采购人有权从履约保证金中取得补偿。</w:t>
      </w:r>
      <w:r/>
    </w:p>
    <w:p>
      <w:pPr>
        <w:pStyle w:val="865"/>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履约保证金在合同履行完毕后的</w:t>
      </w:r>
      <w:r>
        <w:rPr>
          <w:rFonts w:hint="eastAsia" w:ascii="宋体" w:hAnsi="宋体"/>
          <w:sz w:val="24"/>
          <w:szCs w:val="24"/>
        </w:rPr>
        <w:t xml:space="preserve">15</w:t>
      </w:r>
      <w:r>
        <w:rPr>
          <w:rFonts w:ascii="宋体" w:hAnsi="宋体"/>
          <w:sz w:val="24"/>
          <w:szCs w:val="24"/>
        </w:rPr>
        <w:t xml:space="preserve">日内退还给中标人，不计利息。</w:t>
      </w:r>
      <w:r>
        <w:rPr>
          <w:rFonts w:ascii="宋体" w:hAnsi="宋体"/>
          <w:sz w:val="24"/>
          <w:szCs w:val="24"/>
        </w:rPr>
      </w:r>
      <w:r/>
    </w:p>
    <w:p>
      <w:pPr>
        <w:pStyle w:val="865"/>
        <w:ind w:firstLine="480"/>
        <w:spacing w:line="440" w:lineRule="exact"/>
        <w:rPr>
          <w:rFonts w:ascii="宋体" w:hAnsi="宋体"/>
          <w:b/>
          <w:sz w:val="24"/>
          <w:szCs w:val="24"/>
        </w:rPr>
      </w:pPr>
      <w:r>
        <w:rPr>
          <w:rFonts w:ascii="宋体" w:hAnsi="宋体"/>
          <w:b/>
          <w:sz w:val="24"/>
          <w:szCs w:val="24"/>
        </w:rPr>
        <w:t xml:space="preserve">第十</w:t>
      </w:r>
      <w:r>
        <w:rPr>
          <w:rFonts w:hint="eastAsia" w:ascii="宋体" w:hAnsi="宋体" w:cs="宋体"/>
          <w:b/>
          <w:bCs/>
          <w:sz w:val="24"/>
          <w:szCs w:val="24"/>
        </w:rPr>
        <w:t xml:space="preserve">六</w:t>
      </w:r>
      <w:r>
        <w:rPr>
          <w:rFonts w:ascii="宋体" w:hAnsi="宋体"/>
          <w:b/>
          <w:sz w:val="24"/>
          <w:szCs w:val="24"/>
        </w:rPr>
        <w:t xml:space="preserve">条  争议解决方式</w:t>
      </w:r>
      <w:r/>
    </w:p>
    <w:p>
      <w:pPr>
        <w:pStyle w:val="865"/>
        <w:ind w:firstLine="480"/>
        <w:spacing w:line="440" w:lineRule="exact"/>
        <w:rPr>
          <w:rFonts w:hint="eastAsia" w:ascii="宋体" w:hAnsi="宋体"/>
          <w:sz w:val="24"/>
          <w:szCs w:val="24"/>
        </w:rPr>
      </w:pPr>
      <w:r>
        <w:rPr>
          <w:rFonts w:ascii="宋体" w:hAnsi="宋体"/>
          <w:sz w:val="24"/>
          <w:szCs w:val="24"/>
        </w:rPr>
        <w:t xml:space="preserve">在执行本合同过程中所发生的或与本合同有关的一切争端，甲乙双方应通过友好协商的办法进行解决。如协商不能解决，则向甲方所在地人民法院提起诉讼。</w:t>
      </w:r>
      <w:r>
        <w:rPr>
          <w:rFonts w:hint="eastAsia" w:ascii="宋体" w:hAnsi="宋体"/>
          <w:sz w:val="24"/>
          <w:szCs w:val="24"/>
        </w:rPr>
      </w:r>
      <w:r/>
    </w:p>
    <w:p>
      <w:pPr>
        <w:pStyle w:val="865"/>
        <w:ind w:firstLine="480"/>
        <w:spacing w:line="440" w:lineRule="exact"/>
        <w:rPr>
          <w:rFonts w:ascii="宋体" w:hAnsi="宋体" w:cs="宋体"/>
          <w:b/>
          <w:bCs/>
          <w:sz w:val="24"/>
          <w:szCs w:val="24"/>
        </w:rPr>
      </w:pPr>
      <w:r>
        <w:rPr>
          <w:rFonts w:hint="eastAsia" w:ascii="宋体" w:hAnsi="宋体" w:cs="宋体"/>
          <w:b/>
          <w:bCs/>
          <w:sz w:val="24"/>
          <w:szCs w:val="24"/>
        </w:rPr>
        <w:t xml:space="preserve">第十</w:t>
      </w:r>
      <w:r>
        <w:rPr>
          <w:rFonts w:hint="eastAsia" w:ascii="宋体" w:hAnsi="宋体" w:cs="宋体"/>
          <w:b/>
          <w:bCs/>
          <w:sz w:val="24"/>
          <w:szCs w:val="24"/>
        </w:rPr>
        <w:t xml:space="preserve">七</w:t>
      </w:r>
      <w:r>
        <w:rPr>
          <w:rFonts w:hint="eastAsia" w:ascii="宋体" w:hAnsi="宋体" w:cs="宋体"/>
          <w:b/>
          <w:bCs/>
          <w:sz w:val="24"/>
          <w:szCs w:val="24"/>
        </w:rPr>
        <w:t xml:space="preserve">条 通知与送达</w:t>
      </w:r>
      <w:r>
        <w:rPr>
          <w:rFonts w:ascii="宋体" w:hAnsi="宋体" w:cs="宋体"/>
          <w:b/>
          <w:bCs/>
          <w:sz w:val="24"/>
          <w:szCs w:val="24"/>
        </w:rPr>
      </w:r>
      <w:r/>
    </w:p>
    <w:p>
      <w:pPr>
        <w:pStyle w:val="865"/>
        <w:ind w:firstLine="480"/>
        <w:spacing w:line="440" w:lineRule="exact"/>
        <w:rPr>
          <w:rFonts w:ascii="宋体" w:hAnsi="宋体" w:cs="宋体"/>
          <w:bCs/>
          <w:sz w:val="24"/>
          <w:szCs w:val="24"/>
        </w:rPr>
      </w:pPr>
      <w:r>
        <w:rPr>
          <w:rFonts w:hint="eastAsia" w:ascii="宋体" w:hAnsi="宋体" w:cs="宋体"/>
          <w:bCs/>
          <w:sz w:val="24"/>
          <w:szCs w:val="24"/>
        </w:rPr>
        <w:t xml:space="preserve">1、甲乙双方因履行本合同需要向对方发送通知、文件、资料的，均以下列联系信息确定内容进行：</w:t>
      </w:r>
      <w:r>
        <w:rPr>
          <w:rFonts w:ascii="宋体" w:hAnsi="宋体" w:cs="宋体"/>
          <w:bCs/>
          <w:sz w:val="24"/>
          <w:szCs w:val="24"/>
        </w:rPr>
      </w:r>
      <w:r/>
    </w:p>
    <w:p>
      <w:pPr>
        <w:pStyle w:val="865"/>
        <w:ind w:firstLine="480"/>
        <w:spacing w:line="440" w:lineRule="exact"/>
        <w:rPr>
          <w:rFonts w:ascii="宋体" w:hAnsi="宋体" w:cs="宋体"/>
          <w:bCs/>
          <w:sz w:val="24"/>
          <w:szCs w:val="24"/>
        </w:rPr>
      </w:pPr>
      <w:r>
        <w:rPr>
          <w:rFonts w:ascii="宋体" w:hAnsi="宋体" w:cs="宋体"/>
          <w:bCs/>
          <w:sz w:val="24"/>
          <w:szCs w:val="24"/>
        </w:rPr>
        <w:t xml:space="preserve">1.1</w:t>
      </w:r>
      <w:r>
        <w:rPr>
          <w:rFonts w:hint="eastAsia" w:ascii="宋体" w:hAnsi="宋体" w:cs="宋体"/>
          <w:bCs/>
          <w:sz w:val="24"/>
          <w:szCs w:val="24"/>
        </w:rPr>
        <w:t xml:space="preserve">甲方联系信息：</w:t>
      </w:r>
      <w:r>
        <w:rPr>
          <w:rFonts w:ascii="宋体" w:hAnsi="宋体" w:cs="宋体"/>
          <w:bCs/>
          <w:sz w:val="24"/>
          <w:szCs w:val="24"/>
        </w:rPr>
      </w:r>
      <w:r/>
    </w:p>
    <w:p>
      <w:pPr>
        <w:pStyle w:val="865"/>
        <w:ind w:firstLine="480"/>
        <w:spacing w:line="440" w:lineRule="exact"/>
        <w:rPr>
          <w:rFonts w:ascii="宋体" w:hAnsi="宋体" w:cs="宋体"/>
          <w:bCs/>
          <w:sz w:val="24"/>
          <w:szCs w:val="24"/>
        </w:rPr>
      </w:pPr>
      <w:r>
        <w:rPr>
          <w:rFonts w:hint="eastAsia" w:ascii="宋体" w:hAnsi="宋体" w:cs="宋体"/>
          <w:bCs/>
          <w:sz w:val="24"/>
          <w:szCs w:val="24"/>
        </w:rPr>
        <w:t xml:space="preserve">指定收件人：</w:t>
      </w:r>
      <w:r>
        <w:rPr>
          <w:rFonts w:hint="eastAsia" w:ascii="宋体" w:hAnsi="宋体" w:cs="宋体"/>
          <w:bCs/>
          <w:sz w:val="24"/>
          <w:szCs w:val="24"/>
          <w:u w:val="single"/>
        </w:rPr>
        <w:t xml:space="preserve">                           </w:t>
      </w:r>
      <w:r>
        <w:rPr>
          <w:rFonts w:ascii="宋体" w:hAnsi="宋体" w:cs="宋体"/>
          <w:bCs/>
          <w:sz w:val="24"/>
          <w:szCs w:val="24"/>
        </w:rPr>
      </w:r>
      <w:r/>
    </w:p>
    <w:p>
      <w:pPr>
        <w:pStyle w:val="865"/>
        <w:ind w:firstLine="480"/>
        <w:spacing w:line="440" w:lineRule="exact"/>
        <w:rPr>
          <w:rFonts w:ascii="宋体" w:hAnsi="宋体" w:cs="宋体"/>
          <w:bCs/>
          <w:sz w:val="24"/>
          <w:szCs w:val="24"/>
        </w:rPr>
      </w:pPr>
      <w:r>
        <w:rPr>
          <w:rFonts w:hint="eastAsia" w:ascii="宋体" w:hAnsi="宋体" w:cs="宋体"/>
          <w:bCs/>
          <w:sz w:val="24"/>
          <w:szCs w:val="24"/>
        </w:rPr>
        <w:t xml:space="preserve">送达地址：</w:t>
      </w:r>
      <w:r>
        <w:rPr>
          <w:rFonts w:hint="eastAsia" w:ascii="宋体" w:hAnsi="宋体" w:cs="宋体"/>
          <w:bCs/>
          <w:sz w:val="24"/>
          <w:szCs w:val="24"/>
          <w:u w:val="single"/>
        </w:rPr>
        <w:t xml:space="preserve">                           </w:t>
      </w:r>
      <w:r>
        <w:rPr>
          <w:rFonts w:ascii="宋体" w:hAnsi="宋体" w:cs="宋体"/>
          <w:bCs/>
          <w:sz w:val="24"/>
          <w:szCs w:val="24"/>
        </w:rPr>
      </w:r>
      <w:r/>
    </w:p>
    <w:p>
      <w:pPr>
        <w:pStyle w:val="865"/>
        <w:ind w:firstLine="480"/>
        <w:spacing w:line="440" w:lineRule="exact"/>
        <w:rPr>
          <w:rFonts w:ascii="宋体" w:hAnsi="宋体" w:cs="宋体"/>
          <w:bCs/>
          <w:sz w:val="24"/>
          <w:szCs w:val="24"/>
        </w:rPr>
      </w:pPr>
      <w:r>
        <w:rPr>
          <w:rFonts w:hint="eastAsia" w:ascii="宋体" w:hAnsi="宋体" w:cs="宋体"/>
          <w:bCs/>
          <w:sz w:val="24"/>
          <w:szCs w:val="24"/>
        </w:rPr>
        <w:t xml:space="preserve">指定电子收件方式：</w:t>
      </w:r>
      <w:r>
        <w:rPr>
          <w:rFonts w:hint="eastAsia" w:ascii="宋体" w:hAnsi="宋体" w:cs="宋体"/>
          <w:bCs/>
          <w:sz w:val="24"/>
          <w:szCs w:val="24"/>
          <w:u w:val="single"/>
        </w:rPr>
        <w:t xml:space="preserve">                           </w:t>
      </w:r>
      <w:r>
        <w:rPr>
          <w:rFonts w:ascii="宋体" w:hAnsi="宋体" w:cs="宋体"/>
          <w:bCs/>
          <w:sz w:val="24"/>
          <w:szCs w:val="24"/>
        </w:rPr>
      </w:r>
      <w:r/>
    </w:p>
    <w:p>
      <w:pPr>
        <w:pStyle w:val="865"/>
        <w:ind w:firstLine="480"/>
        <w:spacing w:line="440" w:lineRule="exact"/>
        <w:rPr>
          <w:rFonts w:ascii="宋体" w:hAnsi="宋体" w:cs="宋体"/>
          <w:bCs/>
          <w:sz w:val="24"/>
          <w:szCs w:val="24"/>
        </w:rPr>
      </w:pPr>
      <w:r>
        <w:rPr>
          <w:rFonts w:ascii="宋体" w:hAnsi="宋体" w:cs="宋体"/>
          <w:bCs/>
          <w:sz w:val="24"/>
          <w:szCs w:val="24"/>
        </w:rPr>
        <w:t xml:space="preserve">1.2</w:t>
      </w:r>
      <w:r>
        <w:rPr>
          <w:rFonts w:hint="eastAsia" w:ascii="宋体" w:hAnsi="宋体" w:cs="宋体"/>
          <w:bCs/>
          <w:sz w:val="24"/>
          <w:szCs w:val="24"/>
        </w:rPr>
        <w:t xml:space="preserve">乙方联系信息：</w:t>
      </w:r>
      <w:r>
        <w:rPr>
          <w:rFonts w:ascii="宋体" w:hAnsi="宋体" w:cs="宋体"/>
          <w:bCs/>
          <w:sz w:val="24"/>
          <w:szCs w:val="24"/>
        </w:rPr>
      </w:r>
      <w:r/>
    </w:p>
    <w:p>
      <w:pPr>
        <w:pStyle w:val="865"/>
        <w:ind w:firstLine="480"/>
        <w:spacing w:line="440" w:lineRule="exact"/>
        <w:rPr>
          <w:rFonts w:ascii="宋体" w:hAnsi="宋体" w:cs="宋体"/>
          <w:bCs/>
          <w:sz w:val="24"/>
          <w:szCs w:val="24"/>
        </w:rPr>
      </w:pPr>
      <w:r>
        <w:rPr>
          <w:rFonts w:hint="eastAsia" w:ascii="宋体" w:hAnsi="宋体" w:cs="宋体"/>
          <w:bCs/>
          <w:sz w:val="24"/>
          <w:szCs w:val="24"/>
        </w:rPr>
        <w:t xml:space="preserve">指定收件人：</w:t>
      </w:r>
      <w:r>
        <w:rPr>
          <w:rFonts w:hint="eastAsia" w:ascii="宋体" w:hAnsi="宋体" w:cs="宋体"/>
          <w:bCs/>
          <w:sz w:val="24"/>
          <w:szCs w:val="24"/>
          <w:u w:val="single"/>
        </w:rPr>
        <w:t xml:space="preserve">                           </w:t>
      </w:r>
      <w:r>
        <w:rPr>
          <w:rFonts w:ascii="宋体" w:hAnsi="宋体" w:cs="宋体"/>
          <w:bCs/>
          <w:sz w:val="24"/>
          <w:szCs w:val="24"/>
        </w:rPr>
      </w:r>
      <w:r/>
    </w:p>
    <w:p>
      <w:pPr>
        <w:pStyle w:val="865"/>
        <w:ind w:firstLine="480"/>
        <w:spacing w:line="440" w:lineRule="exact"/>
        <w:rPr>
          <w:rFonts w:ascii="宋体" w:hAnsi="宋体" w:cs="宋体"/>
          <w:bCs/>
          <w:sz w:val="24"/>
          <w:szCs w:val="24"/>
        </w:rPr>
      </w:pPr>
      <w:r>
        <w:rPr>
          <w:rFonts w:hint="eastAsia" w:ascii="宋体" w:hAnsi="宋体" w:cs="宋体"/>
          <w:bCs/>
          <w:sz w:val="24"/>
          <w:szCs w:val="24"/>
        </w:rPr>
        <w:t xml:space="preserve">送达地址：</w:t>
      </w:r>
      <w:r>
        <w:rPr>
          <w:rFonts w:hint="eastAsia" w:ascii="宋体" w:hAnsi="宋体" w:cs="宋体"/>
          <w:bCs/>
          <w:sz w:val="24"/>
          <w:szCs w:val="24"/>
          <w:u w:val="single"/>
        </w:rPr>
        <w:t xml:space="preserve">                           </w:t>
      </w:r>
      <w:r>
        <w:rPr>
          <w:rFonts w:ascii="宋体" w:hAnsi="宋体" w:cs="宋体"/>
          <w:bCs/>
          <w:sz w:val="24"/>
          <w:szCs w:val="24"/>
        </w:rPr>
      </w:r>
      <w:r/>
    </w:p>
    <w:p>
      <w:pPr>
        <w:pStyle w:val="865"/>
        <w:ind w:firstLine="480"/>
        <w:spacing w:line="440" w:lineRule="exact"/>
        <w:rPr>
          <w:rFonts w:ascii="宋体" w:hAnsi="宋体" w:cs="宋体"/>
          <w:bCs/>
          <w:sz w:val="24"/>
          <w:szCs w:val="24"/>
        </w:rPr>
      </w:pPr>
      <w:r>
        <w:rPr>
          <w:rFonts w:hint="eastAsia" w:ascii="宋体" w:hAnsi="宋体" w:cs="宋体"/>
          <w:bCs/>
          <w:sz w:val="24"/>
          <w:szCs w:val="24"/>
        </w:rPr>
        <w:t xml:space="preserve">指定电子收件方式：</w:t>
      </w:r>
      <w:r>
        <w:rPr>
          <w:rFonts w:hint="eastAsia" w:ascii="宋体" w:hAnsi="宋体" w:cs="宋体"/>
          <w:bCs/>
          <w:sz w:val="24"/>
          <w:szCs w:val="24"/>
          <w:u w:val="single"/>
        </w:rPr>
        <w:t xml:space="preserve">                           </w:t>
      </w:r>
      <w:r>
        <w:rPr>
          <w:rFonts w:ascii="宋体" w:hAnsi="宋体" w:cs="宋体"/>
          <w:bCs/>
          <w:sz w:val="24"/>
          <w:szCs w:val="24"/>
        </w:rPr>
      </w:r>
      <w:r/>
    </w:p>
    <w:p>
      <w:pPr>
        <w:pStyle w:val="865"/>
        <w:ind w:firstLine="480"/>
        <w:spacing w:line="440" w:lineRule="exact"/>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双方确认前述联系信息作为解决争议时接受人民法院诉讼文书的送达地址和联系方式。</w:t>
      </w:r>
      <w:r>
        <w:rPr>
          <w:rFonts w:ascii="宋体" w:hAnsi="宋体" w:cs="宋体"/>
          <w:bCs/>
          <w:sz w:val="24"/>
          <w:szCs w:val="24"/>
        </w:rPr>
      </w:r>
      <w:r/>
    </w:p>
    <w:p>
      <w:pPr>
        <w:pStyle w:val="865"/>
        <w:ind w:firstLine="480"/>
        <w:spacing w:line="440" w:lineRule="exact"/>
        <w:rPr>
          <w:rFonts w:ascii="宋体" w:hAnsi="宋体"/>
          <w:sz w:val="24"/>
          <w:szCs w:val="24"/>
        </w:rPr>
      </w:pPr>
      <w:r>
        <w:rPr>
          <w:rFonts w:ascii="宋体" w:hAnsi="宋体" w:cs="宋体"/>
          <w:bCs/>
          <w:sz w:val="24"/>
          <w:szCs w:val="24"/>
        </w:rPr>
        <w:t xml:space="preserve">3、</w:t>
      </w:r>
      <w:r>
        <w:rPr>
          <w:rFonts w:hint="eastAsia" w:ascii="宋体" w:hAnsi="宋体" w:cs="宋体"/>
          <w:bCs/>
          <w:sz w:val="24"/>
          <w:szCs w:val="24"/>
        </w:rPr>
        <w:t xml:space="preserve">任何一方改变前述联系信息的，应在发生变更后的3天内告知对方并做好通知到达对方前可能存在的邮件的接收。如未通知的，视为没有变更。</w:t>
      </w:r>
      <w:r>
        <w:rPr>
          <w:rFonts w:ascii="宋体" w:hAnsi="宋体"/>
          <w:sz w:val="24"/>
          <w:szCs w:val="24"/>
        </w:rPr>
      </w:r>
      <w:r/>
    </w:p>
    <w:p>
      <w:pPr>
        <w:pStyle w:val="865"/>
        <w:ind w:firstLine="480"/>
        <w:spacing w:line="440" w:lineRule="exact"/>
        <w:rPr>
          <w:rFonts w:ascii="宋体" w:hAnsi="宋体"/>
          <w:b/>
          <w:sz w:val="24"/>
          <w:szCs w:val="24"/>
        </w:rPr>
      </w:pPr>
      <w:r>
        <w:rPr>
          <w:rFonts w:ascii="宋体" w:hAnsi="宋体"/>
          <w:b/>
          <w:sz w:val="24"/>
          <w:szCs w:val="24"/>
        </w:rPr>
        <w:t xml:space="preserve">第十</w:t>
      </w:r>
      <w:r>
        <w:rPr>
          <w:rFonts w:hint="eastAsia" w:ascii="宋体" w:hAnsi="宋体"/>
          <w:b/>
          <w:sz w:val="24"/>
          <w:szCs w:val="24"/>
        </w:rPr>
        <w:t xml:space="preserve">八</w:t>
      </w:r>
      <w:r>
        <w:rPr>
          <w:rFonts w:ascii="宋体" w:hAnsi="宋体"/>
          <w:b/>
          <w:sz w:val="24"/>
          <w:szCs w:val="24"/>
        </w:rPr>
        <w:t xml:space="preserve">条  合同生效及其他</w:t>
      </w:r>
      <w:r/>
    </w:p>
    <w:p>
      <w:pPr>
        <w:pStyle w:val="865"/>
        <w:ind w:firstLine="480"/>
        <w:spacing w:line="440" w:lineRule="exact"/>
        <w:rPr>
          <w:rFonts w:ascii="宋体" w:hAnsi="宋体"/>
          <w:sz w:val="24"/>
          <w:szCs w:val="24"/>
        </w:rPr>
      </w:pPr>
      <w:r>
        <w:rPr>
          <w:rFonts w:ascii="宋体" w:hAnsi="宋体"/>
          <w:sz w:val="24"/>
          <w:szCs w:val="24"/>
        </w:rPr>
        <w:t xml:space="preserve">1、合同应在甲乙双方代表签字并加盖公章后生效。</w:t>
      </w:r>
      <w:r/>
    </w:p>
    <w:p>
      <w:pPr>
        <w:pStyle w:val="865"/>
        <w:ind w:firstLine="480"/>
        <w:spacing w:line="440" w:lineRule="exact"/>
        <w:rPr>
          <w:rFonts w:ascii="宋体" w:hAnsi="宋体"/>
          <w:sz w:val="24"/>
          <w:szCs w:val="24"/>
        </w:rPr>
      </w:pPr>
      <w:r>
        <w:rPr>
          <w:rFonts w:ascii="宋体" w:hAnsi="宋体"/>
          <w:sz w:val="24"/>
          <w:szCs w:val="24"/>
        </w:rPr>
        <w:t xml:space="preserve">2、本合同一式</w:t>
      </w:r>
      <w:r>
        <w:rPr>
          <w:rFonts w:hint="eastAsia" w:ascii="宋体" w:hAnsi="宋体"/>
          <w:sz w:val="24"/>
          <w:szCs w:val="24"/>
        </w:rPr>
        <w:t xml:space="preserve">四</w:t>
      </w:r>
      <w:r>
        <w:rPr>
          <w:rFonts w:ascii="宋体" w:hAnsi="宋体"/>
          <w:sz w:val="24"/>
          <w:szCs w:val="24"/>
        </w:rPr>
        <w:t xml:space="preserve">份，以简体中文书写，</w:t>
      </w:r>
      <w:r>
        <w:rPr>
          <w:rFonts w:hint="eastAsia" w:ascii="宋体" w:hAnsi="宋体"/>
          <w:sz w:val="24"/>
          <w:szCs w:val="24"/>
        </w:rPr>
        <w:t xml:space="preserve">甲</w:t>
      </w:r>
      <w:r>
        <w:rPr>
          <w:rFonts w:ascii="宋体" w:hAnsi="宋体"/>
          <w:sz w:val="24"/>
          <w:szCs w:val="24"/>
        </w:rPr>
        <w:t xml:space="preserve">、</w:t>
      </w:r>
      <w:r>
        <w:rPr>
          <w:rFonts w:hint="eastAsia" w:ascii="宋体" w:hAnsi="宋体"/>
          <w:sz w:val="24"/>
          <w:szCs w:val="24"/>
        </w:rPr>
        <w:t xml:space="preserve">乙双方</w:t>
      </w:r>
      <w:r>
        <w:rPr>
          <w:rFonts w:ascii="宋体" w:hAnsi="宋体"/>
          <w:sz w:val="24"/>
          <w:szCs w:val="24"/>
        </w:rPr>
        <w:t xml:space="preserve">各执</w:t>
      </w:r>
      <w:r>
        <w:rPr>
          <w:rFonts w:hint="eastAsia" w:ascii="宋体" w:hAnsi="宋体"/>
          <w:sz w:val="24"/>
          <w:szCs w:val="24"/>
        </w:rPr>
        <w:t xml:space="preserve">二</w:t>
      </w:r>
      <w:r>
        <w:rPr>
          <w:rFonts w:ascii="宋体" w:hAnsi="宋体"/>
          <w:sz w:val="24"/>
          <w:szCs w:val="24"/>
        </w:rPr>
        <w:t xml:space="preserve">份，具有同等法律效力。</w:t>
      </w:r>
      <w:r/>
    </w:p>
    <w:p>
      <w:pPr>
        <w:pStyle w:val="865"/>
        <w:ind w:firstLine="480"/>
        <w:spacing w:line="460" w:lineRule="exact"/>
        <w:rPr>
          <w:rFonts w:hint="eastAsia" w:ascii="宋体" w:hAnsi="宋体"/>
          <w:sz w:val="24"/>
          <w:szCs w:val="24"/>
        </w:rPr>
      </w:pPr>
      <w:r>
        <w:rPr>
          <w:rFonts w:ascii="宋体" w:hAnsi="宋体"/>
          <w:sz w:val="24"/>
          <w:szCs w:val="24"/>
        </w:rPr>
        <w:t xml:space="preserve">3、本合同应按照中华人民共和国的现行法律进行解释。</w:t>
      </w:r>
      <w:r>
        <w:rPr>
          <w:rFonts w:hint="eastAsia" w:ascii="宋体" w:hAnsi="宋体"/>
          <w:sz w:val="24"/>
          <w:szCs w:val="24"/>
        </w:rPr>
      </w:r>
      <w:r/>
    </w:p>
    <w:p>
      <w:pPr>
        <w:pStyle w:val="865"/>
        <w:ind w:firstLine="480"/>
        <w:spacing w:line="460" w:lineRule="exact"/>
        <w:rPr>
          <w:rFonts w:hint="eastAsia" w:ascii="宋体" w:hAnsi="宋体"/>
          <w:sz w:val="24"/>
          <w:szCs w:val="24"/>
        </w:rPr>
      </w:pPr>
      <w:r>
        <w:rPr>
          <w:rFonts w:hint="eastAsia" w:ascii="宋体" w:hAnsi="宋体"/>
          <w:sz w:val="24"/>
          <w:szCs w:val="24"/>
        </w:rPr>
      </w:r>
      <w:r/>
    </w:p>
    <w:p>
      <w:pPr>
        <w:pStyle w:val="865"/>
        <w:ind w:firstLine="480"/>
        <w:spacing w:line="460" w:lineRule="exact"/>
        <w:rPr>
          <w:rFonts w:hint="eastAsia" w:ascii="宋体" w:hAnsi="宋体"/>
          <w:sz w:val="24"/>
          <w:szCs w:val="24"/>
        </w:rPr>
      </w:pPr>
      <w:r>
        <w:rPr>
          <w:rFonts w:hint="eastAsia" w:ascii="宋体" w:hAnsi="宋体"/>
          <w:sz w:val="24"/>
          <w:szCs w:val="24"/>
        </w:rPr>
      </w:r>
      <w:r/>
    </w:p>
    <w:p>
      <w:pPr>
        <w:pStyle w:val="865"/>
        <w:ind w:firstLine="480"/>
        <w:spacing w:line="460" w:lineRule="exact"/>
        <w:rPr>
          <w:rFonts w:hint="eastAsia" w:ascii="宋体" w:hAnsi="宋体"/>
          <w:sz w:val="24"/>
          <w:szCs w:val="24"/>
        </w:rPr>
      </w:pPr>
      <w:r>
        <w:rPr>
          <w:rFonts w:hint="eastAsia" w:ascii="宋体" w:hAnsi="宋体"/>
          <w:sz w:val="24"/>
          <w:szCs w:val="24"/>
        </w:rPr>
      </w:r>
      <w:r/>
    </w:p>
    <w:p>
      <w:pPr>
        <w:pStyle w:val="865"/>
        <w:ind w:firstLine="480"/>
        <w:spacing w:line="420" w:lineRule="exact"/>
        <w:rPr>
          <w:rFonts w:ascii="宋体" w:hAnsi="宋体"/>
          <w:sz w:val="24"/>
        </w:rPr>
      </w:pPr>
      <w:r>
        <w:rPr>
          <w:rFonts w:ascii="宋体" w:hAnsi="宋体"/>
          <w:sz w:val="24"/>
        </w:rPr>
        <w:t xml:space="preserve">甲方（单位盖章）：                  </w:t>
      </w:r>
      <w:r>
        <w:rPr>
          <w:rFonts w:hint="eastAsia" w:ascii="宋体" w:hAnsi="宋体"/>
          <w:sz w:val="24"/>
        </w:rPr>
        <w:t xml:space="preserve">  </w:t>
      </w:r>
      <w:r>
        <w:rPr>
          <w:rFonts w:ascii="宋体" w:hAnsi="宋体"/>
          <w:sz w:val="24"/>
        </w:rPr>
        <w:t xml:space="preserve">  乙方（单位盖章）：</w:t>
      </w:r>
      <w:r/>
    </w:p>
    <w:p>
      <w:pPr>
        <w:pStyle w:val="865"/>
        <w:ind w:firstLine="480"/>
        <w:spacing w:line="420" w:lineRule="exact"/>
        <w:rPr>
          <w:rFonts w:ascii="宋体" w:hAnsi="宋体"/>
          <w:sz w:val="24"/>
        </w:rPr>
      </w:pPr>
      <w:r>
        <w:rPr>
          <w:rFonts w:ascii="宋体" w:hAnsi="宋体"/>
          <w:sz w:val="24"/>
        </w:rPr>
      </w:r>
      <w:r/>
    </w:p>
    <w:p>
      <w:pPr>
        <w:pStyle w:val="865"/>
        <w:ind w:firstLine="480"/>
        <w:spacing w:line="420" w:lineRule="exact"/>
        <w:rPr>
          <w:rFonts w:ascii="宋体" w:hAnsi="宋体"/>
          <w:sz w:val="24"/>
        </w:rPr>
      </w:pPr>
      <w:r>
        <w:rPr>
          <w:rFonts w:ascii="宋体" w:hAnsi="宋体"/>
          <w:sz w:val="24"/>
        </w:rPr>
        <w:t xml:space="preserve">法定（授权）代表签字：          </w:t>
      </w:r>
      <w:r>
        <w:rPr>
          <w:rFonts w:hint="eastAsia" w:ascii="宋体" w:hAnsi="宋体"/>
          <w:sz w:val="24"/>
        </w:rPr>
        <w:t xml:space="preserve"> </w:t>
      </w:r>
      <w:r>
        <w:rPr>
          <w:rFonts w:ascii="宋体" w:hAnsi="宋体"/>
          <w:sz w:val="24"/>
        </w:rPr>
        <w:t xml:space="preserve">      法定（授权）代表签字：</w:t>
      </w:r>
      <w:r/>
    </w:p>
    <w:p>
      <w:pPr>
        <w:pStyle w:val="865"/>
        <w:ind w:firstLine="480"/>
        <w:spacing w:line="420" w:lineRule="exact"/>
        <w:rPr>
          <w:rFonts w:ascii="宋体" w:hAnsi="宋体"/>
          <w:sz w:val="24"/>
        </w:rPr>
      </w:pPr>
      <w:r>
        <w:rPr>
          <w:rFonts w:ascii="宋体" w:hAnsi="宋体"/>
          <w:sz w:val="24"/>
        </w:rPr>
      </w:r>
      <w:r/>
    </w:p>
    <w:p>
      <w:pPr>
        <w:pStyle w:val="865"/>
        <w:ind w:firstLine="480"/>
        <w:spacing w:line="420" w:lineRule="exact"/>
        <w:rPr>
          <w:rFonts w:ascii="宋体" w:hAnsi="宋体"/>
          <w:sz w:val="24"/>
        </w:rPr>
      </w:pPr>
      <w:r>
        <w:rPr>
          <w:rFonts w:ascii="宋体" w:hAnsi="宋体"/>
          <w:sz w:val="24"/>
        </w:rPr>
        <w:t xml:space="preserve">日期：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日期：</w:t>
      </w:r>
      <w:r/>
    </w:p>
    <w:p>
      <w:pPr>
        <w:pStyle w:val="865"/>
        <w:ind w:firstLine="480"/>
        <w:spacing w:line="460" w:lineRule="exact"/>
        <w:rPr>
          <w:sz w:val="24"/>
        </w:rPr>
      </w:pPr>
      <w:r>
        <w:rPr>
          <w:sz w:val="24"/>
        </w:rPr>
      </w:r>
      <w:r/>
    </w:p>
    <w:p>
      <w:pPr>
        <w:pStyle w:val="865"/>
        <w:ind w:firstLine="549"/>
        <w:spacing w:line="440" w:lineRule="exact"/>
        <w:rPr>
          <w:rFonts w:ascii="宋体" w:hAnsi="宋体"/>
          <w:b/>
          <w:sz w:val="24"/>
        </w:rPr>
      </w:pPr>
      <w:r>
        <w:rPr>
          <w:rFonts w:ascii="宋体" w:hAnsi="宋体"/>
          <w:b/>
          <w:bCs/>
          <w:sz w:val="28"/>
          <w:szCs w:val="28"/>
        </w:rPr>
        <w:br w:type="page" w:clear="all"/>
      </w:r>
      <w:bookmarkStart w:id="209" w:name="_Toc1651302"/>
      <w:r>
        <w:rPr>
          <w:rFonts w:ascii="宋体" w:hAnsi="宋体"/>
          <w:b/>
          <w:sz w:val="24"/>
        </w:rPr>
      </w:r>
      <w:r/>
    </w:p>
    <w:p>
      <w:pPr>
        <w:pStyle w:val="866"/>
      </w:pPr>
      <w:r/>
      <w:bookmarkEnd w:id="204"/>
      <w:r/>
      <w:bookmarkEnd w:id="205"/>
      <w:r/>
      <w:bookmarkEnd w:id="206"/>
      <w:r/>
      <w:bookmarkEnd w:id="207"/>
      <w:r/>
      <w:bookmarkEnd w:id="208"/>
      <w:r/>
      <w:bookmarkEnd w:id="209"/>
      <w:r/>
      <w:bookmarkStart w:id="210" w:name="_Toc315875326"/>
      <w:r/>
      <w:bookmarkStart w:id="211" w:name="_Toc315868063"/>
      <w:r/>
      <w:bookmarkStart w:id="212" w:name="_Toc158691777"/>
      <w:r/>
      <w:bookmarkStart w:id="213" w:name="_Toc176772746"/>
      <w:r>
        <w:t xml:space="preserve">第</w:t>
      </w:r>
      <w:r>
        <w:rPr>
          <w:rFonts w:hint="eastAsia"/>
        </w:rPr>
        <w:t xml:space="preserve">七</w:t>
      </w:r>
      <w:r>
        <w:t xml:space="preserve">章  投标文件组成与格式</w:t>
      </w:r>
      <w:bookmarkEnd w:id="213"/>
      <w:r/>
      <w:r/>
    </w:p>
    <w:p>
      <w:pPr>
        <w:pStyle w:val="865"/>
        <w:rPr>
          <w:rFonts w:ascii="宋体" w:hAnsi="宋体"/>
          <w:b/>
          <w:sz w:val="44"/>
          <w:szCs w:val="44"/>
        </w:rPr>
      </w:pPr>
      <w:r>
        <w:rPr>
          <w:rFonts w:ascii="宋体" w:hAnsi="宋体"/>
          <w:b/>
          <w:sz w:val="44"/>
          <w:szCs w:val="44"/>
        </w:rPr>
        <w:t xml:space="preserve">封面：</w:t>
      </w:r>
      <w:r/>
    </w:p>
    <w:p>
      <w:pPr>
        <w:pStyle w:val="865"/>
        <w:jc w:val="center"/>
        <w:rPr>
          <w:rFonts w:ascii="宋体" w:hAnsi="宋体"/>
          <w:b/>
          <w:sz w:val="72"/>
          <w:szCs w:val="72"/>
        </w:rPr>
      </w:pPr>
      <w:r>
        <w:rPr>
          <w:rFonts w:ascii="宋体" w:hAnsi="宋体"/>
          <w:b/>
          <w:sz w:val="72"/>
          <w:szCs w:val="72"/>
        </w:rPr>
      </w:r>
      <w:r/>
    </w:p>
    <w:p>
      <w:pPr>
        <w:pStyle w:val="865"/>
        <w:jc w:val="center"/>
        <w:rPr>
          <w:rFonts w:ascii="宋体" w:hAnsi="宋体"/>
          <w:b/>
          <w:sz w:val="96"/>
          <w:szCs w:val="96"/>
        </w:rPr>
      </w:pPr>
      <w:r>
        <w:rPr>
          <w:rFonts w:ascii="宋体" w:hAnsi="宋体"/>
          <w:b/>
          <w:sz w:val="96"/>
          <w:szCs w:val="96"/>
        </w:rPr>
        <w:t xml:space="preserve">投  标  文  件</w:t>
      </w:r>
      <w:r/>
    </w:p>
    <w:p>
      <w:pPr>
        <w:pStyle w:val="865"/>
        <w:rPr>
          <w:rFonts w:ascii="宋体" w:hAnsi="宋体"/>
          <w:b/>
          <w:sz w:val="36"/>
          <w:szCs w:val="36"/>
        </w:rPr>
      </w:pPr>
      <w:r>
        <w:rPr>
          <w:rFonts w:ascii="宋体" w:hAnsi="宋体"/>
          <w:b/>
          <w:sz w:val="36"/>
          <w:szCs w:val="36"/>
        </w:rPr>
      </w:r>
      <w:r/>
    </w:p>
    <w:p>
      <w:pPr>
        <w:pStyle w:val="865"/>
        <w:rPr>
          <w:rFonts w:ascii="宋体" w:hAnsi="宋体"/>
          <w:b/>
          <w:sz w:val="36"/>
          <w:szCs w:val="36"/>
        </w:rPr>
      </w:pPr>
      <w:r>
        <w:rPr>
          <w:rFonts w:ascii="宋体" w:hAnsi="宋体"/>
          <w:b/>
          <w:sz w:val="36"/>
          <w:szCs w:val="36"/>
        </w:rPr>
      </w:r>
      <w:r/>
    </w:p>
    <w:p>
      <w:pPr>
        <w:pStyle w:val="865"/>
        <w:rPr>
          <w:rFonts w:ascii="宋体" w:hAnsi="宋体"/>
          <w:b/>
          <w:sz w:val="36"/>
          <w:szCs w:val="36"/>
        </w:rPr>
      </w:pPr>
      <w:r>
        <w:rPr>
          <w:rFonts w:ascii="宋体" w:hAnsi="宋体"/>
          <w:b/>
          <w:sz w:val="36"/>
          <w:szCs w:val="36"/>
        </w:rPr>
      </w:r>
      <w:r/>
    </w:p>
    <w:p>
      <w:pPr>
        <w:pStyle w:val="865"/>
        <w:ind w:firstLine="1922"/>
        <w:jc w:val="left"/>
        <w:spacing w:before="120" w:after="120" w:line="360" w:lineRule="auto"/>
        <w:rPr>
          <w:rFonts w:hint="eastAsia" w:ascii="Arial" w:hAnsi="Arial"/>
          <w:b/>
          <w:bCs/>
          <w:sz w:val="32"/>
          <w:szCs w:val="24"/>
        </w:rPr>
      </w:pPr>
      <w:r>
        <w:rPr>
          <w:rFonts w:hint="eastAsia" w:ascii="Arial" w:hAnsi="Arial"/>
          <w:b/>
          <w:bCs/>
          <w:sz w:val="32"/>
          <w:szCs w:val="24"/>
        </w:rPr>
        <w:t xml:space="preserve">项目编号：</w:t>
      </w:r>
      <w:r>
        <w:rPr>
          <w:rFonts w:hint="eastAsia" w:ascii="Arial" w:hAnsi="Arial"/>
          <w:b/>
          <w:bCs/>
          <w:sz w:val="32"/>
          <w:szCs w:val="24"/>
        </w:rPr>
        <w:t xml:space="preserve">JSZC-320581-ZXZS-G2024-0015</w:t>
      </w:r>
      <w:r>
        <w:rPr>
          <w:rFonts w:hint="eastAsia" w:ascii="Arial" w:hAnsi="Arial"/>
          <w:b/>
          <w:bCs/>
          <w:sz w:val="32"/>
          <w:szCs w:val="24"/>
        </w:rPr>
      </w:r>
      <w:r/>
    </w:p>
    <w:p>
      <w:pPr>
        <w:pStyle w:val="865"/>
        <w:ind w:left="3501" w:hanging="1586"/>
        <w:spacing w:before="120" w:after="120" w:line="360" w:lineRule="auto"/>
        <w:rPr>
          <w:rFonts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2024年常熟市敬老院食堂食材配送</w:t>
      </w:r>
      <w:r>
        <w:rPr>
          <w:rFonts w:ascii="Arial" w:hAnsi="Arial"/>
          <w:b/>
          <w:bCs/>
          <w:sz w:val="32"/>
          <w:szCs w:val="24"/>
        </w:rPr>
      </w:r>
      <w:r/>
    </w:p>
    <w:p>
      <w:pPr>
        <w:pStyle w:val="865"/>
        <w:ind w:left="3501" w:hanging="1586"/>
        <w:spacing w:before="120" w:after="120" w:line="360" w:lineRule="auto"/>
        <w:rPr>
          <w:rFonts w:ascii="Arial" w:hAnsi="Arial"/>
          <w:b/>
          <w:bCs/>
          <w:sz w:val="32"/>
          <w:szCs w:val="24"/>
        </w:rPr>
      </w:pPr>
      <w:r>
        <w:rPr>
          <w:rFonts w:hint="eastAsia" w:ascii="Arial" w:hAnsi="Arial"/>
          <w:b/>
          <w:bCs/>
          <w:sz w:val="32"/>
          <w:szCs w:val="24"/>
        </w:rPr>
        <w:t xml:space="preserve">分包号：第一包～第二包</w:t>
      </w:r>
      <w:r>
        <w:rPr>
          <w:rFonts w:ascii="Arial" w:hAnsi="Arial"/>
          <w:b/>
          <w:bCs/>
          <w:sz w:val="32"/>
          <w:szCs w:val="24"/>
        </w:rPr>
      </w:r>
      <w:r/>
    </w:p>
    <w:p>
      <w:pPr>
        <w:pStyle w:val="865"/>
        <w:ind w:left="3501" w:hanging="1586"/>
        <w:spacing w:before="120" w:after="120" w:line="360" w:lineRule="auto"/>
        <w:rPr>
          <w:rFonts w:ascii="Arial" w:hAnsi="Arial"/>
          <w:b/>
          <w:bCs/>
          <w:sz w:val="32"/>
          <w:szCs w:val="24"/>
        </w:rPr>
      </w:pPr>
      <w:r>
        <w:rPr>
          <w:rFonts w:hint="eastAsia" w:ascii="Arial" w:hAnsi="Arial"/>
          <w:b/>
          <w:bCs/>
          <w:sz w:val="32"/>
          <w:szCs w:val="24"/>
        </w:rPr>
        <w:t xml:space="preserve">分包名称： </w:t>
      </w:r>
      <w:r>
        <w:rPr>
          <w:rFonts w:ascii="Arial" w:hAnsi="Arial"/>
          <w:b/>
          <w:bCs/>
          <w:sz w:val="32"/>
          <w:szCs w:val="24"/>
        </w:rPr>
      </w:r>
      <w:r/>
    </w:p>
    <w:p>
      <w:pPr>
        <w:pStyle w:val="865"/>
        <w:ind w:left="2410" w:hanging="495"/>
        <w:spacing w:before="120" w:after="120" w:line="360" w:lineRule="auto"/>
        <w:rPr>
          <w:rFonts w:ascii="宋体" w:hAnsi="宋体"/>
          <w:b/>
          <w:sz w:val="10"/>
          <w:szCs w:val="10"/>
        </w:rPr>
      </w:pPr>
      <w:r>
        <w:rPr>
          <w:rFonts w:ascii="宋体" w:hAnsi="宋体"/>
          <w:b/>
          <w:sz w:val="10"/>
          <w:szCs w:val="10"/>
        </w:rPr>
      </w:r>
      <w:r/>
    </w:p>
    <w:p>
      <w:pPr>
        <w:pStyle w:val="865"/>
        <w:ind w:firstLine="2523"/>
        <w:rPr>
          <w:rFonts w:ascii="宋体" w:hAnsi="宋体"/>
          <w:b/>
          <w:sz w:val="36"/>
          <w:szCs w:val="36"/>
        </w:rPr>
      </w:pPr>
      <w:r>
        <w:rPr>
          <w:rFonts w:ascii="宋体" w:hAnsi="宋体"/>
          <w:b/>
          <w:sz w:val="36"/>
          <w:szCs w:val="36"/>
        </w:rPr>
      </w:r>
      <w:r/>
    </w:p>
    <w:p>
      <w:pPr>
        <w:pStyle w:val="865"/>
        <w:rPr>
          <w:rFonts w:hint="eastAsia" w:ascii="宋体" w:hAnsi="宋体"/>
          <w:sz w:val="36"/>
          <w:szCs w:val="36"/>
        </w:rPr>
      </w:pPr>
      <w:r>
        <w:rPr>
          <w:rFonts w:hint="eastAsia" w:ascii="宋体" w:hAnsi="宋体"/>
          <w:sz w:val="36"/>
          <w:szCs w:val="36"/>
        </w:rPr>
      </w:r>
      <w:r/>
    </w:p>
    <w:p>
      <w:pPr>
        <w:pStyle w:val="865"/>
        <w:ind w:firstLine="1982"/>
        <w:rPr>
          <w:rFonts w:hint="eastAsia" w:ascii="宋体" w:hAnsi="宋体"/>
          <w:b/>
          <w:sz w:val="36"/>
          <w:szCs w:val="36"/>
        </w:rPr>
      </w:pPr>
      <w:r>
        <w:rPr>
          <w:rFonts w:hint="eastAsia" w:ascii="宋体" w:hAnsi="宋体"/>
          <w:b/>
          <w:sz w:val="36"/>
          <w:szCs w:val="36"/>
        </w:rPr>
      </w:r>
      <w:r/>
    </w:p>
    <w:p>
      <w:pPr>
        <w:pStyle w:val="865"/>
        <w:ind w:firstLine="1982"/>
        <w:rPr>
          <w:rFonts w:ascii="宋体" w:hAnsi="宋体"/>
          <w:b/>
          <w:sz w:val="36"/>
          <w:szCs w:val="36"/>
        </w:rPr>
      </w:pPr>
      <w:r>
        <w:rPr>
          <w:rFonts w:ascii="宋体" w:hAnsi="宋体"/>
          <w:b/>
          <w:sz w:val="36"/>
          <w:szCs w:val="36"/>
        </w:rPr>
        <w:t xml:space="preserve">投 标 人：</w:t>
      </w:r>
      <w:r>
        <w:rPr>
          <w:rFonts w:hint="eastAsia" w:ascii="宋体" w:hAnsi="宋体"/>
          <w:b/>
          <w:sz w:val="36"/>
          <w:szCs w:val="21"/>
          <w:u w:val="single"/>
        </w:rPr>
        <w:t xml:space="preserve">（加盖CA电子公章）</w:t>
      </w:r>
      <w:r>
        <w:rPr>
          <w:rFonts w:ascii="宋体" w:hAnsi="宋体"/>
          <w:b/>
          <w:sz w:val="36"/>
          <w:szCs w:val="36"/>
        </w:rPr>
      </w:r>
      <w:r/>
    </w:p>
    <w:p>
      <w:pPr>
        <w:pStyle w:val="865"/>
        <w:ind w:firstLine="1982"/>
        <w:rPr>
          <w:rFonts w:ascii="宋体" w:hAnsi="宋体"/>
          <w:b/>
          <w:sz w:val="36"/>
          <w:szCs w:val="36"/>
        </w:rPr>
      </w:pPr>
      <w:r>
        <w:rPr>
          <w:rFonts w:ascii="宋体" w:hAnsi="宋体"/>
          <w:b/>
          <w:sz w:val="36"/>
          <w:szCs w:val="36"/>
        </w:rPr>
        <w:t xml:space="preserve">日</w:t>
      </w:r>
      <w:r>
        <w:rPr>
          <w:rFonts w:hint="eastAsia" w:ascii="宋体" w:hAnsi="宋体"/>
          <w:b/>
          <w:sz w:val="36"/>
          <w:szCs w:val="36"/>
        </w:rPr>
        <w:t xml:space="preserve">    </w:t>
      </w:r>
      <w:r>
        <w:rPr>
          <w:rFonts w:ascii="宋体" w:hAnsi="宋体"/>
          <w:b/>
          <w:sz w:val="36"/>
          <w:szCs w:val="36"/>
        </w:rPr>
        <w:t xml:space="preserve">期：</w:t>
      </w:r>
      <w:r>
        <w:rPr>
          <w:rStyle w:val="966"/>
          <w:rFonts w:hint="eastAsia" w:ascii="宋体" w:hAnsi="宋体"/>
          <w:b/>
          <w:sz w:val="36"/>
          <w:szCs w:val="52"/>
        </w:rPr>
        <w:t xml:space="preserve">2024</w:t>
      </w:r>
      <w:r>
        <w:rPr>
          <w:rFonts w:ascii="宋体" w:hAnsi="宋体"/>
          <w:b/>
          <w:sz w:val="36"/>
          <w:szCs w:val="36"/>
        </w:rPr>
        <w:t xml:space="preserve">年</w:t>
      </w:r>
      <w:r>
        <w:rPr>
          <w:rFonts w:hint="eastAsia" w:ascii="宋体" w:hAnsi="宋体"/>
          <w:b/>
          <w:sz w:val="36"/>
          <w:szCs w:val="36"/>
        </w:rPr>
        <w:t xml:space="preserve">   </w:t>
      </w:r>
      <w:r>
        <w:rPr>
          <w:rFonts w:ascii="宋体" w:hAnsi="宋体"/>
          <w:b/>
          <w:sz w:val="36"/>
          <w:szCs w:val="36"/>
        </w:rPr>
        <w:t xml:space="preserve">月     日</w:t>
      </w:r>
      <w:r/>
    </w:p>
    <w:p>
      <w:pPr>
        <w:pStyle w:val="865"/>
        <w:rPr>
          <w:rFonts w:ascii="宋体" w:hAnsi="宋体"/>
          <w:sz w:val="36"/>
          <w:szCs w:val="36"/>
        </w:rPr>
      </w:pPr>
      <w:r>
        <w:rPr>
          <w:rFonts w:ascii="宋体" w:hAnsi="宋体"/>
          <w:sz w:val="36"/>
          <w:szCs w:val="36"/>
        </w:rPr>
      </w:r>
      <w:r/>
    </w:p>
    <w:p>
      <w:pPr>
        <w:pStyle w:val="865"/>
        <w:jc w:val="center"/>
        <w:spacing w:line="440" w:lineRule="exact"/>
        <w:rPr>
          <w:rFonts w:hint="eastAsia" w:ascii="宋体" w:hAnsi="宋体"/>
          <w:b/>
          <w:bCs/>
          <w:sz w:val="32"/>
          <w:szCs w:val="32"/>
        </w:rPr>
      </w:pPr>
      <w:r>
        <w:rPr>
          <w:rFonts w:ascii="宋体" w:hAnsi="宋体"/>
          <w:b/>
          <w:sz w:val="44"/>
          <w:szCs w:val="44"/>
        </w:rPr>
        <w:br w:type="page" w:clear="all"/>
      </w:r>
      <w:bookmarkStart w:id="214" w:name="_Toc511680880"/>
      <w:r>
        <w:rPr>
          <w:rFonts w:hint="eastAsia" w:ascii="宋体" w:hAnsi="宋体"/>
          <w:b/>
          <w:bCs/>
          <w:sz w:val="32"/>
          <w:szCs w:val="32"/>
        </w:rPr>
        <w:t xml:space="preserve">投标文件目录</w:t>
      </w:r>
      <w:r/>
    </w:p>
    <w:p>
      <w:pPr>
        <w:pStyle w:val="865"/>
        <w:jc w:val="center"/>
        <w:spacing w:line="440" w:lineRule="exact"/>
        <w:rPr>
          <w:rFonts w:hint="eastAsia" w:ascii="宋体" w:hAnsi="宋体"/>
          <w:b/>
          <w:bCs/>
          <w:sz w:val="32"/>
          <w:szCs w:val="32"/>
        </w:rPr>
      </w:pPr>
      <w:r>
        <w:rPr>
          <w:rFonts w:hint="eastAsia" w:ascii="宋体" w:hAnsi="宋体"/>
          <w:b/>
          <w:bCs/>
          <w:sz w:val="32"/>
          <w:szCs w:val="32"/>
        </w:rPr>
      </w:r>
      <w:r/>
    </w:p>
    <w:p>
      <w:pPr>
        <w:pStyle w:val="865"/>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65"/>
        <w:ind w:firstLine="420"/>
        <w:spacing w:line="400" w:lineRule="exact"/>
        <w:rPr>
          <w:rFonts w:ascii="宋体" w:hAnsi="宋体"/>
          <w:i/>
          <w:iCs/>
          <w:sz w:val="24"/>
          <w:u w:val="single"/>
        </w:rPr>
      </w:pPr>
      <w:r>
        <w:rPr>
          <w:rFonts w:ascii="宋体" w:hAnsi="宋体"/>
          <w:i/>
          <w:iCs/>
          <w:sz w:val="24"/>
          <w:u w:val="single"/>
        </w:rPr>
        <w:t xml:space="preserve">1</w:t>
      </w:r>
      <w:r>
        <w:rPr>
          <w:rFonts w:hint="eastAsia" w:ascii="宋体" w:hAnsi="宋体"/>
          <w:i/>
          <w:iCs/>
          <w:sz w:val="24"/>
          <w:u w:val="single"/>
        </w:rPr>
        <w:t xml:space="preserve">、开标一览表（格式见附件</w:t>
      </w:r>
      <w:r>
        <w:rPr>
          <w:rFonts w:ascii="宋体" w:hAnsi="宋体"/>
          <w:i/>
          <w:iCs/>
          <w:sz w:val="24"/>
          <w:u w:val="single"/>
        </w:rPr>
        <w:t xml:space="preserve">1</w:t>
      </w:r>
      <w:r>
        <w:rPr>
          <w:rFonts w:hint="eastAsia" w:ascii="宋体" w:hAnsi="宋体"/>
          <w:i/>
          <w:iCs/>
          <w:sz w:val="24"/>
          <w:u w:val="single"/>
        </w:rPr>
        <w:t xml:space="preserve">）</w:t>
      </w:r>
      <w:r>
        <w:rPr>
          <w:rFonts w:ascii="宋体" w:hAnsi="宋体"/>
          <w:i/>
          <w:iCs/>
          <w:sz w:val="24"/>
          <w:u w:val="single"/>
        </w:rPr>
      </w:r>
      <w:r/>
    </w:p>
    <w:p>
      <w:pPr>
        <w:pStyle w:val="865"/>
        <w:ind w:firstLine="420"/>
        <w:spacing w:line="400" w:lineRule="exact"/>
        <w:rPr>
          <w:rFonts w:ascii="宋体" w:hAnsi="宋体"/>
          <w:i/>
          <w:iCs/>
          <w:sz w:val="24"/>
          <w:u w:val="single"/>
        </w:rPr>
      </w:pPr>
      <w:r>
        <w:rPr>
          <w:rFonts w:ascii="宋体" w:hAnsi="宋体"/>
          <w:i/>
          <w:iCs/>
          <w:sz w:val="24"/>
          <w:u w:val="single"/>
        </w:rPr>
        <w:t xml:space="preserve">2</w:t>
      </w:r>
      <w:r>
        <w:rPr>
          <w:rFonts w:hint="eastAsia" w:ascii="宋体" w:hAnsi="宋体"/>
          <w:i/>
          <w:iCs/>
          <w:sz w:val="24"/>
          <w:u w:val="single"/>
        </w:rPr>
        <w:t xml:space="preserve">、报价明细表（格式见</w:t>
      </w:r>
      <w:r>
        <w:rPr>
          <w:rFonts w:ascii="宋体" w:hAnsi="宋体"/>
          <w:i/>
          <w:iCs/>
          <w:sz w:val="24"/>
          <w:u w:val="single"/>
        </w:rPr>
        <w:t xml:space="preserve">附件2</w:t>
      </w:r>
      <w:r>
        <w:rPr>
          <w:rFonts w:hint="eastAsia" w:ascii="宋体" w:hAnsi="宋体"/>
          <w:i/>
          <w:iCs/>
          <w:sz w:val="24"/>
          <w:u w:val="single"/>
        </w:rPr>
        <w:t xml:space="preserve">）</w:t>
      </w:r>
      <w:r>
        <w:rPr>
          <w:rFonts w:ascii="宋体" w:hAnsi="宋体"/>
          <w:i/>
          <w:iCs/>
          <w:sz w:val="24"/>
          <w:u w:val="single"/>
        </w:rPr>
      </w:r>
      <w:r/>
    </w:p>
    <w:p>
      <w:pPr>
        <w:pStyle w:val="865"/>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pStyle w:val="865"/>
        <w:ind w:firstLine="420"/>
        <w:spacing w:line="400" w:lineRule="exact"/>
        <w:rPr>
          <w:rFonts w:ascii="宋体" w:hAnsi="宋体"/>
          <w:i/>
          <w:iCs/>
          <w:sz w:val="24"/>
          <w:u w:val="single"/>
        </w:rPr>
      </w:pPr>
      <w:r>
        <w:rPr>
          <w:rFonts w:hint="eastAsia" w:ascii="宋体" w:hAnsi="宋体"/>
          <w:i/>
          <w:iCs/>
          <w:sz w:val="24"/>
          <w:u w:val="single"/>
        </w:rPr>
        <w:t xml:space="preserve">1、</w:t>
      </w:r>
      <w:r>
        <w:rPr>
          <w:rFonts w:ascii="Times New Roman" w:hAnsi="Times New Roman"/>
          <w:i/>
          <w:iCs/>
          <w:sz w:val="24"/>
          <w:szCs w:val="24"/>
          <w:u w:val="single"/>
        </w:rPr>
        <w:t xml:space="preserve">满足《中华人民共和国政府采购法》第二十二条规定</w:t>
      </w:r>
      <w:r>
        <w:rPr>
          <w:rFonts w:hint="eastAsia" w:ascii="Times New Roman" w:hAnsi="Times New Roman"/>
          <w:i/>
          <w:iCs/>
          <w:sz w:val="24"/>
          <w:szCs w:val="24"/>
          <w:u w:val="single"/>
        </w:rPr>
        <w:t xml:space="preserve">，</w:t>
      </w:r>
      <w:r>
        <w:rPr>
          <w:rFonts w:hint="eastAsia" w:ascii="宋体"/>
          <w:i/>
          <w:iCs/>
          <w:sz w:val="24"/>
          <w:szCs w:val="24"/>
          <w:u w:val="single"/>
        </w:rPr>
        <w:t xml:space="preserve">并提供下列材料：</w:t>
      </w:r>
      <w:r>
        <w:rPr>
          <w:rFonts w:ascii="宋体" w:hAnsi="宋体"/>
          <w:i/>
          <w:iCs/>
          <w:sz w:val="24"/>
          <w:u w:val="single"/>
        </w:rPr>
      </w:r>
      <w:r/>
    </w:p>
    <w:p>
      <w:pPr>
        <w:pStyle w:val="865"/>
        <w:ind w:firstLine="480"/>
        <w:spacing w:line="400" w:lineRule="exact"/>
        <w:rPr>
          <w:rFonts w:ascii="宋体" w:hAnsi="宋体"/>
          <w:i/>
          <w:iCs/>
          <w:sz w:val="24"/>
          <w:u w:val="single"/>
        </w:rPr>
      </w:pPr>
      <w:r>
        <w:rPr>
          <w:rFonts w:hint="eastAsia" w:ascii="宋体" w:hAnsi="宋体"/>
          <w:i/>
          <w:iCs/>
          <w:sz w:val="24"/>
          <w:u w:val="single"/>
        </w:rPr>
        <w:t xml:space="preserve">1.1</w:t>
      </w:r>
      <w:r>
        <w:rPr>
          <w:rFonts w:ascii="宋体" w:hAnsi="宋体"/>
          <w:i/>
          <w:iCs/>
          <w:sz w:val="24"/>
          <w:u w:val="single"/>
        </w:rPr>
        <w:t xml:space="preserve"> </w:t>
      </w:r>
      <w:r>
        <w:rPr>
          <w:rFonts w:hint="eastAsia" w:ascii="宋体" w:hAnsi="宋体"/>
          <w:i/>
          <w:iCs/>
          <w:sz w:val="24"/>
          <w:u w:val="single"/>
        </w:rPr>
        <w:t xml:space="preserve">法人或者其他组织的营业执照等证明文件；</w:t>
      </w:r>
      <w:r>
        <w:rPr>
          <w:rFonts w:ascii="宋体" w:hAnsi="宋体"/>
          <w:i/>
          <w:iCs/>
          <w:sz w:val="24"/>
          <w:u w:val="single"/>
        </w:rPr>
      </w:r>
      <w:r/>
    </w:p>
    <w:p>
      <w:pPr>
        <w:pStyle w:val="865"/>
        <w:ind w:firstLine="480"/>
        <w:spacing w:line="400" w:lineRule="exact"/>
        <w:rPr>
          <w:rFonts w:ascii="宋体" w:hAnsi="宋体"/>
          <w:i/>
          <w:iCs/>
          <w:sz w:val="24"/>
          <w:u w:val="single"/>
        </w:rPr>
      </w:pPr>
      <w:r>
        <w:rPr>
          <w:rFonts w:hint="eastAsia" w:ascii="宋体" w:hAnsi="宋体"/>
          <w:i/>
          <w:iCs/>
          <w:sz w:val="24"/>
          <w:u w:val="single"/>
        </w:rPr>
        <w:t xml:space="preserve">1.2</w:t>
      </w:r>
      <w:r>
        <w:rPr>
          <w:rFonts w:ascii="宋体" w:hAnsi="宋体"/>
          <w:i/>
          <w:iCs/>
          <w:sz w:val="24"/>
          <w:u w:val="single"/>
        </w:rPr>
        <w:t xml:space="preserve"> 2022年至今任意一期</w:t>
      </w:r>
      <w:r>
        <w:rPr>
          <w:rFonts w:hint="eastAsia" w:ascii="宋体" w:hAnsi="宋体"/>
          <w:i/>
          <w:iCs/>
          <w:sz w:val="24"/>
          <w:u w:val="single"/>
        </w:rPr>
        <w:t xml:space="preserve">的财务状况报告</w:t>
      </w:r>
      <w:r>
        <w:rPr>
          <w:i/>
          <w:iCs/>
          <w:sz w:val="24"/>
          <w:szCs w:val="24"/>
          <w:u w:val="single"/>
        </w:rPr>
        <w:t xml:space="preserve">（财务报表）或金融机构（中介机构）出具的资信证明扫描件（成立不足三个月的不需提供）；</w:t>
      </w:r>
      <w:r>
        <w:rPr>
          <w:rFonts w:ascii="宋体" w:hAnsi="宋体"/>
          <w:i/>
          <w:iCs/>
          <w:sz w:val="24"/>
          <w:u w:val="single"/>
        </w:rPr>
      </w:r>
      <w:r/>
    </w:p>
    <w:p>
      <w:pPr>
        <w:pStyle w:val="865"/>
        <w:ind w:firstLine="480"/>
        <w:spacing w:line="400" w:lineRule="exact"/>
        <w:rPr>
          <w:rFonts w:ascii="宋体" w:hAnsi="宋体"/>
          <w:i/>
          <w:iCs/>
          <w:sz w:val="24"/>
          <w:u w:val="single"/>
        </w:rPr>
      </w:pPr>
      <w:r>
        <w:rPr>
          <w:rFonts w:hint="eastAsia" w:ascii="宋体" w:hAnsi="宋体"/>
          <w:i/>
          <w:iCs/>
          <w:sz w:val="24"/>
          <w:u w:val="single"/>
        </w:rPr>
        <w:t xml:space="preserve">1.3</w:t>
      </w:r>
      <w:r>
        <w:rPr>
          <w:rFonts w:ascii="宋体" w:hAnsi="宋体"/>
          <w:i/>
          <w:iCs/>
          <w:sz w:val="24"/>
          <w:u w:val="single"/>
        </w:rPr>
        <w:t xml:space="preserve"> </w:t>
      </w:r>
      <w:r>
        <w:rPr>
          <w:rFonts w:hint="eastAsia" w:ascii="宋体" w:hAnsi="宋体"/>
          <w:i/>
          <w:iCs/>
          <w:sz w:val="24"/>
          <w:u w:val="single"/>
        </w:rPr>
        <w:t xml:space="preserve">依法缴纳税收和社会保障资金的相关材料（提供投标截止时间前一年内至少一个月依法缴纳税收及缴纳社会保障资金的证明材料</w:t>
      </w:r>
      <w:r>
        <w:rPr>
          <w:i/>
          <w:iCs/>
          <w:sz w:val="24"/>
          <w:szCs w:val="24"/>
          <w:u w:val="single"/>
        </w:rPr>
        <w:t xml:space="preserve">，如</w:t>
      </w:r>
      <w:r>
        <w:rPr>
          <w:rFonts w:hint="eastAsia"/>
          <w:i/>
          <w:iCs/>
          <w:sz w:val="24"/>
          <w:szCs w:val="24"/>
          <w:u w:val="single"/>
        </w:rPr>
        <w:t xml:space="preserve">投标人</w:t>
      </w:r>
      <w:r>
        <w:rPr>
          <w:i/>
          <w:iCs/>
          <w:sz w:val="24"/>
          <w:szCs w:val="24"/>
          <w:u w:val="single"/>
        </w:rPr>
        <w:t xml:space="preserve">缴纳税收的凭据、缴纳社会保险的专用收据或社会保险缴纳清单</w:t>
      </w:r>
      <w:r>
        <w:rPr>
          <w:rFonts w:hint="eastAsia" w:ascii="宋体" w:hAnsi="宋体"/>
          <w:i/>
          <w:iCs/>
          <w:sz w:val="24"/>
          <w:u w:val="single"/>
        </w:rPr>
        <w:t xml:space="preserve">。投标人依法享受免缴税收、社会保障资金的提供证明材料。）</w:t>
      </w:r>
      <w:r>
        <w:rPr>
          <w:rFonts w:ascii="宋体" w:hAnsi="宋体"/>
          <w:i/>
          <w:iCs/>
          <w:sz w:val="24"/>
          <w:u w:val="single"/>
        </w:rPr>
      </w:r>
      <w:r/>
    </w:p>
    <w:p>
      <w:pPr>
        <w:pStyle w:val="865"/>
        <w:ind w:firstLine="480"/>
        <w:spacing w:line="400" w:lineRule="exact"/>
        <w:rPr>
          <w:rFonts w:ascii="宋体" w:hAnsi="宋体"/>
          <w:i/>
          <w:iCs/>
          <w:sz w:val="24"/>
          <w:u w:val="single"/>
        </w:rPr>
      </w:pPr>
      <w:r>
        <w:rPr>
          <w:rFonts w:hint="eastAsia" w:ascii="宋体" w:hAnsi="宋体"/>
          <w:i/>
          <w:iCs/>
          <w:sz w:val="24"/>
          <w:u w:val="single"/>
        </w:rPr>
        <w:t xml:space="preserve">1.4</w:t>
      </w:r>
      <w:r>
        <w:rPr>
          <w:rFonts w:ascii="宋体" w:hAnsi="宋体"/>
          <w:i/>
          <w:iCs/>
          <w:sz w:val="24"/>
          <w:u w:val="single"/>
        </w:rPr>
        <w:t xml:space="preserve"> </w:t>
      </w:r>
      <w:r>
        <w:rPr>
          <w:rFonts w:hint="eastAsia" w:ascii="宋体" w:hAnsi="宋体"/>
          <w:i/>
          <w:iCs/>
          <w:sz w:val="24"/>
          <w:u w:val="single"/>
        </w:rPr>
        <w:t xml:space="preserve">具备履行合同所必需的设备和专业技术能力的书面声明（格式见</w:t>
      </w:r>
      <w:r>
        <w:rPr>
          <w:rFonts w:ascii="宋体" w:hAnsi="宋体"/>
          <w:i/>
          <w:iCs/>
          <w:sz w:val="24"/>
          <w:u w:val="single"/>
        </w:rPr>
        <w:t xml:space="preserve">附件</w:t>
      </w:r>
      <w:r>
        <w:rPr>
          <w:rFonts w:hint="eastAsia" w:ascii="宋体" w:hAnsi="宋体"/>
          <w:i/>
          <w:iCs/>
          <w:sz w:val="24"/>
          <w:u w:val="single"/>
        </w:rPr>
        <w:t xml:space="preserve">3）</w:t>
      </w:r>
      <w:r>
        <w:rPr>
          <w:rFonts w:ascii="宋体" w:hAnsi="宋体"/>
          <w:i/>
          <w:iCs/>
          <w:sz w:val="24"/>
          <w:u w:val="single"/>
        </w:rPr>
      </w:r>
      <w:r/>
    </w:p>
    <w:p>
      <w:pPr>
        <w:pStyle w:val="865"/>
        <w:ind w:firstLine="480"/>
        <w:spacing w:line="400" w:lineRule="exact"/>
        <w:rPr>
          <w:rFonts w:hint="eastAsia" w:ascii="宋体" w:hAnsi="宋体"/>
          <w:i/>
          <w:iCs/>
          <w:sz w:val="24"/>
          <w:u w:val="single"/>
        </w:rPr>
      </w:pPr>
      <w:r>
        <w:rPr>
          <w:rFonts w:hint="eastAsia" w:ascii="宋体" w:hAnsi="宋体"/>
          <w:i/>
          <w:iCs/>
          <w:sz w:val="24"/>
          <w:u w:val="single"/>
        </w:rPr>
        <w:t xml:space="preserve">1.5</w:t>
      </w:r>
      <w:r>
        <w:rPr>
          <w:rFonts w:ascii="宋体" w:hAnsi="宋体"/>
          <w:i/>
          <w:iCs/>
          <w:sz w:val="24"/>
          <w:u w:val="single"/>
        </w:rPr>
        <w:t xml:space="preserve"> </w:t>
      </w:r>
      <w:r>
        <w:rPr>
          <w:rFonts w:hint="eastAsia" w:ascii="宋体" w:hAnsi="宋体"/>
          <w:i/>
          <w:iCs/>
          <w:sz w:val="24"/>
          <w:u w:val="single"/>
        </w:rPr>
        <w:t xml:space="preserve">参加政府采购活动前 3 年内在经营活动中没有重大违法记录的书面声明（格式见</w:t>
      </w:r>
      <w:r>
        <w:rPr>
          <w:rFonts w:ascii="宋体" w:hAnsi="宋体"/>
          <w:i/>
          <w:iCs/>
          <w:sz w:val="24"/>
          <w:u w:val="single"/>
        </w:rPr>
        <w:t xml:space="preserve">附件</w:t>
      </w:r>
      <w:r>
        <w:rPr>
          <w:rFonts w:hint="eastAsia" w:ascii="宋体" w:hAnsi="宋体"/>
          <w:i/>
          <w:iCs/>
          <w:sz w:val="24"/>
          <w:u w:val="single"/>
        </w:rPr>
        <w:t xml:space="preserve">4）</w:t>
      </w:r>
      <w:r/>
    </w:p>
    <w:p>
      <w:pPr>
        <w:pStyle w:val="865"/>
        <w:ind w:firstLine="480"/>
        <w:spacing w:line="400" w:lineRule="exact"/>
        <w:rPr>
          <w:rFonts w:ascii="宋体" w:hAnsi="宋体"/>
          <w:i/>
          <w:iCs/>
          <w:sz w:val="24"/>
          <w:u w:val="single"/>
        </w:rPr>
      </w:pPr>
      <w:r>
        <w:rPr>
          <w:rFonts w:hint="eastAsia" w:ascii="宋体" w:hAnsi="宋体"/>
          <w:i/>
          <w:iCs/>
          <w:sz w:val="24"/>
          <w:u w:val="single"/>
        </w:rPr>
        <w:t xml:space="preserve">1.6</w:t>
      </w:r>
      <w:r>
        <w:rPr>
          <w:rFonts w:ascii="宋体" w:hAnsi="宋体"/>
          <w:i/>
          <w:iCs/>
          <w:sz w:val="24"/>
          <w:u w:val="single"/>
        </w:rPr>
        <w:t xml:space="preserve">未被“信用中国”网站（www.creditchina.gov.cn）列入失信被执行人、重大税收违法案件当事人名单、政府采购严重失信行为记录名单。</w:t>
      </w:r>
      <w:r/>
    </w:p>
    <w:p>
      <w:pPr>
        <w:pStyle w:val="865"/>
        <w:ind w:firstLine="480"/>
        <w:spacing w:line="460" w:lineRule="exact"/>
        <w:rPr>
          <w:rFonts w:hint="eastAsia"/>
          <w:i/>
          <w:iCs/>
          <w:sz w:val="24"/>
          <w:szCs w:val="24"/>
          <w:u w:val="single"/>
        </w:rPr>
      </w:pPr>
      <w:r>
        <w:rPr>
          <w:rFonts w:hint="eastAsia" w:ascii="宋体" w:hAnsi="宋体"/>
          <w:i/>
          <w:iCs/>
          <w:sz w:val="24"/>
          <w:u w:val="single"/>
        </w:rPr>
        <w:t xml:space="preserve">2、</w:t>
      </w:r>
      <w:r>
        <w:rPr>
          <w:i/>
          <w:iCs/>
          <w:sz w:val="24"/>
          <w:szCs w:val="24"/>
          <w:u w:val="single"/>
        </w:rPr>
        <w:t xml:space="preserve">中小企业声明函（格式见附件</w:t>
      </w:r>
      <w:r>
        <w:rPr>
          <w:rFonts w:hint="eastAsia"/>
          <w:i/>
          <w:iCs/>
          <w:sz w:val="24"/>
          <w:szCs w:val="24"/>
          <w:u w:val="single"/>
        </w:rPr>
        <w:t xml:space="preserve">14</w:t>
      </w:r>
      <w:r>
        <w:rPr>
          <w:i/>
          <w:iCs/>
          <w:sz w:val="24"/>
          <w:szCs w:val="24"/>
          <w:u w:val="single"/>
        </w:rPr>
        <w:t xml:space="preserve">）或残疾人福利性单位声明函（格式见附件</w:t>
      </w:r>
      <w:r>
        <w:rPr>
          <w:rFonts w:hint="eastAsia"/>
          <w:i/>
          <w:iCs/>
          <w:sz w:val="24"/>
          <w:szCs w:val="24"/>
          <w:u w:val="single"/>
        </w:rPr>
        <w:t xml:space="preserve">15</w:t>
      </w:r>
      <w:r>
        <w:rPr>
          <w:i/>
          <w:iCs/>
          <w:sz w:val="24"/>
          <w:szCs w:val="24"/>
          <w:u w:val="single"/>
        </w:rPr>
        <w:t xml:space="preserve">）或省级以上监狱管理局、戒毒管理局（含新疆生产建设兵团）出具的属于监狱企业的证明文件。</w:t>
      </w:r>
      <w:r>
        <w:rPr>
          <w:rFonts w:hint="eastAsia"/>
          <w:i/>
          <w:iCs/>
          <w:sz w:val="24"/>
          <w:szCs w:val="24"/>
          <w:u w:val="single"/>
        </w:rPr>
      </w:r>
      <w:r/>
    </w:p>
    <w:p>
      <w:pPr>
        <w:pStyle w:val="865"/>
        <w:ind w:firstLine="480"/>
        <w:spacing w:line="460" w:lineRule="exact"/>
        <w:rPr>
          <w:i/>
          <w:iCs/>
          <w:sz w:val="24"/>
          <w:szCs w:val="24"/>
          <w:u w:val="single"/>
        </w:rPr>
      </w:pPr>
      <w:r>
        <w:rPr>
          <w:rFonts w:hint="eastAsia"/>
          <w:i/>
          <w:iCs/>
          <w:sz w:val="24"/>
          <w:szCs w:val="24"/>
          <w:u w:val="single"/>
        </w:rPr>
        <w:t xml:space="preserve">3、投标人具有的有效期内的《</w:t>
      </w:r>
      <w:r>
        <w:rPr>
          <w:i/>
          <w:iCs/>
          <w:sz w:val="24"/>
          <w:szCs w:val="24"/>
          <w:u w:val="single"/>
        </w:rPr>
        <w:t xml:space="preserve">食品经营许可证</w:t>
      </w:r>
      <w:r>
        <w:rPr>
          <w:rFonts w:hint="eastAsia"/>
          <w:i/>
          <w:iCs/>
          <w:sz w:val="24"/>
          <w:szCs w:val="24"/>
          <w:u w:val="single"/>
        </w:rPr>
        <w:t xml:space="preserve">》。</w:t>
      </w:r>
      <w:r>
        <w:rPr>
          <w:i/>
          <w:iCs/>
          <w:sz w:val="24"/>
          <w:szCs w:val="24"/>
          <w:u w:val="single"/>
        </w:rPr>
      </w:r>
      <w:r/>
    </w:p>
    <w:p>
      <w:pPr>
        <w:pStyle w:val="865"/>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pStyle w:val="865"/>
        <w:ind w:firstLine="480"/>
        <w:spacing w:line="400" w:lineRule="exact"/>
        <w:rPr>
          <w:rFonts w:hint="eastAsia" w:ascii="宋体" w:hAnsi="宋体"/>
          <w:i/>
          <w:sz w:val="24"/>
          <w:u w:val="single"/>
        </w:rPr>
      </w:pPr>
      <w:r>
        <w:rPr>
          <w:rFonts w:hint="eastAsia" w:ascii="宋体" w:hAnsi="宋体"/>
          <w:i/>
          <w:sz w:val="24"/>
          <w:u w:val="single"/>
        </w:rPr>
        <w:t xml:space="preserve">1</w:t>
      </w:r>
      <w:r>
        <w:rPr>
          <w:i/>
          <w:sz w:val="24"/>
          <w:szCs w:val="24"/>
          <w:u w:val="single"/>
        </w:rPr>
        <w:t xml:space="preserve">、</w:t>
      </w:r>
      <w:r>
        <w:rPr>
          <w:rFonts w:hint="eastAsia" w:ascii="宋体" w:hAnsi="宋体"/>
          <w:i/>
          <w:sz w:val="24"/>
          <w:u w:val="single"/>
        </w:rPr>
        <w:t xml:space="preserve">投标函（格式见附件5）</w:t>
      </w:r>
      <w:r/>
    </w:p>
    <w:p>
      <w:pPr>
        <w:pStyle w:val="865"/>
        <w:ind w:firstLine="480"/>
        <w:spacing w:line="400" w:lineRule="exact"/>
        <w:rPr>
          <w:rFonts w:hint="eastAsia" w:ascii="宋体" w:hAnsi="宋体"/>
          <w:i/>
          <w:sz w:val="24"/>
          <w:u w:val="single"/>
        </w:rPr>
      </w:pPr>
      <w:r>
        <w:rPr>
          <w:rFonts w:hint="eastAsia" w:ascii="宋体" w:hAnsi="宋体"/>
          <w:i/>
          <w:sz w:val="24"/>
          <w:u w:val="single"/>
        </w:rPr>
        <w:t xml:space="preserve">2</w:t>
      </w:r>
      <w:r>
        <w:rPr>
          <w:i/>
          <w:sz w:val="24"/>
          <w:szCs w:val="24"/>
          <w:u w:val="single"/>
        </w:rPr>
        <w:t xml:space="preserve">、</w:t>
      </w:r>
      <w:r>
        <w:rPr>
          <w:rFonts w:hint="eastAsia" w:ascii="宋体" w:hAnsi="宋体"/>
          <w:i/>
          <w:sz w:val="24"/>
          <w:u w:val="single"/>
        </w:rPr>
        <w:t xml:space="preserve">法人授权书（格式见附件6）</w:t>
      </w:r>
      <w:r/>
    </w:p>
    <w:p>
      <w:pPr>
        <w:pStyle w:val="865"/>
        <w:ind w:firstLine="480"/>
        <w:spacing w:line="400" w:lineRule="exact"/>
        <w:rPr>
          <w:rFonts w:hint="eastAsia" w:ascii="宋体" w:hAnsi="宋体"/>
          <w:i/>
          <w:sz w:val="24"/>
          <w:u w:val="single"/>
        </w:rPr>
      </w:pPr>
      <w:r>
        <w:rPr>
          <w:rFonts w:hint="eastAsia" w:ascii="宋体" w:hAnsi="宋体"/>
          <w:i/>
          <w:sz w:val="24"/>
          <w:u w:val="single"/>
        </w:rPr>
        <w:t xml:space="preserve">3</w:t>
      </w:r>
      <w:r>
        <w:rPr>
          <w:i/>
          <w:sz w:val="24"/>
          <w:szCs w:val="24"/>
          <w:u w:val="single"/>
        </w:rPr>
        <w:t xml:space="preserve">、</w:t>
      </w:r>
      <w:r>
        <w:rPr>
          <w:rFonts w:hint="eastAsia" w:ascii="宋体" w:hAnsi="宋体"/>
          <w:i/>
          <w:sz w:val="24"/>
          <w:u w:val="single"/>
        </w:rPr>
        <w:t xml:space="preserve">实质性要求响应及偏离表（格式见附件7）</w:t>
      </w:r>
      <w:r/>
    </w:p>
    <w:p>
      <w:pPr>
        <w:pStyle w:val="865"/>
        <w:ind w:firstLine="480"/>
        <w:rPr>
          <w:rFonts w:ascii="宋体" w:hAnsi="宋体"/>
          <w:b/>
          <w:sz w:val="24"/>
        </w:rPr>
      </w:pPr>
      <w:r>
        <w:rPr>
          <w:rFonts w:hint="eastAsia" w:ascii="宋体" w:hAnsi="宋体"/>
          <w:b/>
          <w:sz w:val="24"/>
        </w:rPr>
        <w:t xml:space="preserve">四、综合评审文件</w:t>
      </w:r>
      <w:r>
        <w:rPr>
          <w:rFonts w:ascii="宋体" w:hAnsi="宋体"/>
          <w:b/>
          <w:sz w:val="24"/>
        </w:rPr>
      </w:r>
      <w:r/>
    </w:p>
    <w:p>
      <w:pPr>
        <w:pStyle w:val="865"/>
        <w:ind w:firstLine="420"/>
        <w:spacing w:line="400" w:lineRule="exact"/>
        <w:rPr>
          <w:rFonts w:ascii="宋体" w:hAnsi="宋体"/>
          <w:sz w:val="24"/>
        </w:rPr>
      </w:pPr>
      <w:r>
        <w:rPr>
          <w:rFonts w:hint="eastAsia" w:ascii="宋体" w:hAnsi="宋体"/>
          <w:sz w:val="24"/>
        </w:rPr>
        <w:t xml:space="preserve">1、服务要求响应及偏离表（格式见</w:t>
      </w:r>
      <w:r>
        <w:rPr>
          <w:rFonts w:ascii="宋体" w:hAnsi="宋体"/>
          <w:sz w:val="24"/>
        </w:rPr>
        <w:t xml:space="preserve">附件</w:t>
      </w:r>
      <w:r>
        <w:rPr>
          <w:rFonts w:hint="eastAsia" w:ascii="宋体" w:hAnsi="宋体"/>
          <w:sz w:val="24"/>
        </w:rPr>
        <w:t xml:space="preserve">8）</w:t>
      </w:r>
      <w:r>
        <w:rPr>
          <w:rFonts w:ascii="宋体" w:hAnsi="宋体"/>
          <w:sz w:val="24"/>
        </w:rPr>
      </w:r>
      <w:r/>
    </w:p>
    <w:p>
      <w:pPr>
        <w:pStyle w:val="865"/>
        <w:ind w:firstLine="420"/>
        <w:spacing w:line="400" w:lineRule="exact"/>
        <w:rPr>
          <w:rFonts w:ascii="宋体" w:hAnsi="宋体"/>
          <w:sz w:val="24"/>
        </w:rPr>
      </w:pPr>
      <w:r>
        <w:rPr>
          <w:rFonts w:hint="eastAsia" w:ascii="宋体" w:hAnsi="宋体"/>
          <w:sz w:val="24"/>
        </w:rPr>
        <w:t xml:space="preserve">2、商务要求响应及偏离表（格式见</w:t>
      </w:r>
      <w:r>
        <w:rPr>
          <w:rFonts w:ascii="宋体" w:hAnsi="宋体"/>
          <w:sz w:val="24"/>
        </w:rPr>
        <w:t xml:space="preserve">附件</w:t>
      </w:r>
      <w:r>
        <w:rPr>
          <w:rFonts w:hint="eastAsia" w:ascii="宋体" w:hAnsi="宋体"/>
          <w:sz w:val="24"/>
        </w:rPr>
        <w:t xml:space="preserve">9）</w:t>
      </w:r>
      <w:r>
        <w:rPr>
          <w:rFonts w:ascii="宋体" w:hAnsi="宋体"/>
          <w:sz w:val="24"/>
        </w:rPr>
      </w:r>
      <w:r/>
    </w:p>
    <w:p>
      <w:pPr>
        <w:pStyle w:val="865"/>
        <w:ind w:firstLine="420"/>
        <w:spacing w:line="400" w:lineRule="exact"/>
        <w:rPr>
          <w:rFonts w:hint="eastAsia" w:ascii="宋体" w:hAnsi="宋体"/>
          <w:sz w:val="24"/>
        </w:rPr>
      </w:pPr>
      <w:r>
        <w:rPr>
          <w:rFonts w:hint="eastAsia" w:ascii="宋体" w:hAnsi="宋体"/>
          <w:sz w:val="24"/>
        </w:rPr>
        <w:t xml:space="preserve">3、项目人员一览表（格式见</w:t>
      </w:r>
      <w:r>
        <w:rPr>
          <w:rFonts w:ascii="宋体" w:hAnsi="宋体"/>
          <w:sz w:val="24"/>
        </w:rPr>
        <w:t xml:space="preserve">附件</w:t>
      </w:r>
      <w:r>
        <w:rPr>
          <w:rFonts w:hint="eastAsia" w:ascii="宋体" w:hAnsi="宋体"/>
          <w:sz w:val="24"/>
        </w:rPr>
        <w:t xml:space="preserve">10）</w:t>
      </w:r>
      <w:r/>
    </w:p>
    <w:p>
      <w:pPr>
        <w:pStyle w:val="865"/>
        <w:ind w:firstLine="420"/>
        <w:spacing w:line="400" w:lineRule="exact"/>
        <w:rPr>
          <w:rFonts w:ascii="宋体" w:hAnsi="宋体"/>
          <w:sz w:val="24"/>
        </w:rPr>
      </w:pPr>
      <w:r>
        <w:rPr>
          <w:rFonts w:hint="eastAsia" w:ascii="宋体" w:hAnsi="宋体"/>
          <w:sz w:val="24"/>
        </w:rPr>
        <w:t xml:space="preserve">4、设施设备情况说明（格式见</w:t>
      </w:r>
      <w:r>
        <w:rPr>
          <w:rFonts w:ascii="宋体" w:hAnsi="宋体"/>
          <w:sz w:val="24"/>
        </w:rPr>
        <w:t xml:space="preserve">附件</w:t>
      </w:r>
      <w:r>
        <w:rPr>
          <w:rFonts w:hint="eastAsia" w:ascii="宋体" w:hAnsi="宋体"/>
          <w:sz w:val="24"/>
        </w:rPr>
        <w:t xml:space="preserve">11）</w:t>
      </w:r>
      <w:r>
        <w:rPr>
          <w:rFonts w:ascii="宋体" w:hAnsi="宋体"/>
          <w:sz w:val="24"/>
        </w:rPr>
      </w:r>
      <w:r/>
    </w:p>
    <w:p>
      <w:pPr>
        <w:pStyle w:val="865"/>
        <w:ind w:firstLine="420"/>
        <w:spacing w:line="400" w:lineRule="exact"/>
        <w:rPr>
          <w:rFonts w:ascii="宋体" w:hAnsi="宋体"/>
          <w:sz w:val="24"/>
        </w:rPr>
      </w:pPr>
      <w:r>
        <w:rPr>
          <w:rFonts w:hint="eastAsia" w:ascii="宋体" w:hAnsi="宋体"/>
          <w:sz w:val="24"/>
        </w:rPr>
        <w:t xml:space="preserve">5、项目服务方案（格式见</w:t>
      </w:r>
      <w:r>
        <w:rPr>
          <w:rFonts w:ascii="宋体" w:hAnsi="宋体"/>
          <w:sz w:val="24"/>
        </w:rPr>
        <w:t xml:space="preserve">附件</w:t>
      </w:r>
      <w:r>
        <w:rPr>
          <w:rFonts w:hint="eastAsia" w:ascii="宋体" w:hAnsi="宋体"/>
          <w:sz w:val="24"/>
        </w:rPr>
        <w:t xml:space="preserve">12）</w:t>
      </w:r>
      <w:r>
        <w:rPr>
          <w:rFonts w:ascii="宋体" w:hAnsi="宋体"/>
          <w:sz w:val="24"/>
        </w:rPr>
      </w:r>
      <w:r/>
    </w:p>
    <w:p>
      <w:pPr>
        <w:pStyle w:val="865"/>
        <w:ind w:firstLine="420"/>
        <w:spacing w:line="400" w:lineRule="exact"/>
        <w:rPr>
          <w:rFonts w:hint="eastAsia" w:ascii="宋体" w:hAnsi="宋体"/>
          <w:sz w:val="24"/>
        </w:rPr>
      </w:pPr>
      <w:r>
        <w:rPr>
          <w:rFonts w:hint="eastAsia" w:ascii="宋体" w:hAnsi="宋体"/>
          <w:sz w:val="24"/>
        </w:rPr>
        <w:t xml:space="preserve">6、业绩情况一览表（格式见</w:t>
      </w:r>
      <w:r>
        <w:rPr>
          <w:rFonts w:ascii="宋体" w:hAnsi="宋体"/>
          <w:sz w:val="24"/>
        </w:rPr>
        <w:t xml:space="preserve">附件</w:t>
      </w:r>
      <w:r>
        <w:rPr>
          <w:rFonts w:hint="eastAsia" w:ascii="宋体" w:hAnsi="宋体"/>
          <w:sz w:val="24"/>
        </w:rPr>
        <w:t xml:space="preserve">13）</w:t>
      </w:r>
      <w:r/>
    </w:p>
    <w:p>
      <w:pPr>
        <w:pStyle w:val="865"/>
        <w:ind w:firstLine="420"/>
        <w:spacing w:line="400" w:lineRule="exact"/>
        <w:rPr>
          <w:rFonts w:hint="eastAsia"/>
          <w:sz w:val="24"/>
          <w:szCs w:val="24"/>
        </w:rPr>
      </w:pPr>
      <w:r>
        <w:rPr>
          <w:rFonts w:hint="eastAsia" w:ascii="宋体" w:hAnsi="宋体"/>
          <w:sz w:val="24"/>
        </w:rPr>
        <w:t xml:space="preserve">7、</w:t>
      </w:r>
      <w:r>
        <w:rPr>
          <w:rFonts w:hint="eastAsia"/>
          <w:sz w:val="24"/>
          <w:szCs w:val="24"/>
        </w:rPr>
        <w:t xml:space="preserve">其他材料（</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16</w:t>
      </w:r>
      <w:r>
        <w:rPr>
          <w:rFonts w:hint="eastAsia"/>
          <w:sz w:val="24"/>
          <w:szCs w:val="24"/>
        </w:rPr>
        <w:t xml:space="preserve">）</w:t>
      </w:r>
      <w:r/>
    </w:p>
    <w:p>
      <w:pPr>
        <w:pStyle w:val="865"/>
        <w:ind w:firstLine="420"/>
        <w:spacing w:line="400" w:lineRule="exact"/>
        <w:rPr>
          <w:rFonts w:ascii="宋体" w:hAnsi="宋体"/>
          <w:sz w:val="24"/>
          <w:szCs w:val="24"/>
        </w:rPr>
      </w:pPr>
      <w:r>
        <w:rPr>
          <w:rFonts w:hint="eastAsia" w:ascii="宋体" w:hAnsi="宋体"/>
          <w:sz w:val="24"/>
          <w:szCs w:val="24"/>
        </w:rPr>
        <w:t xml:space="preserve">备注：针对“二、资格审查内容”和“三</w:t>
      </w:r>
      <w:r>
        <w:rPr>
          <w:rFonts w:ascii="宋体" w:hAnsi="宋体"/>
          <w:sz w:val="24"/>
          <w:szCs w:val="24"/>
        </w:rPr>
        <w:t xml:space="preserve">、</w:t>
      </w:r>
      <w:r>
        <w:rPr>
          <w:rFonts w:hint="eastAsia" w:ascii="宋体" w:hAnsi="宋体"/>
          <w:sz w:val="24"/>
          <w:szCs w:val="24"/>
        </w:rPr>
        <w:t xml:space="preserve">符合性</w:t>
      </w:r>
      <w:r>
        <w:rPr>
          <w:rFonts w:ascii="宋体" w:hAnsi="宋体"/>
          <w:sz w:val="24"/>
          <w:szCs w:val="24"/>
        </w:rPr>
        <w:t xml:space="preserve">审查内容</w:t>
      </w:r>
      <w:r>
        <w:rPr>
          <w:rFonts w:hint="eastAsia" w:ascii="宋体" w:hAnsi="宋体"/>
          <w:sz w:val="24"/>
          <w:szCs w:val="24"/>
        </w:rPr>
        <w:t xml:space="preserve">”，投标人必须在投标文件中提供相关材料，</w:t>
      </w:r>
      <w:r>
        <w:rPr>
          <w:rFonts w:ascii="宋体" w:hAnsi="宋体"/>
          <w:sz w:val="24"/>
          <w:szCs w:val="24"/>
        </w:rPr>
        <w:t xml:space="preserve">若有缺失或无效</w:t>
      </w:r>
      <w:r>
        <w:rPr>
          <w:rFonts w:hint="eastAsia" w:ascii="宋体" w:hAnsi="宋体"/>
          <w:sz w:val="24"/>
          <w:szCs w:val="24"/>
        </w:rPr>
        <w:t xml:space="preserve">的</w:t>
      </w:r>
      <w:r>
        <w:rPr>
          <w:rFonts w:ascii="宋体" w:hAnsi="宋体"/>
          <w:sz w:val="24"/>
          <w:szCs w:val="24"/>
        </w:rPr>
        <w:t xml:space="preserve">，将导致其投标</w:t>
      </w:r>
      <w:r>
        <w:rPr>
          <w:rFonts w:hint="eastAsia" w:ascii="宋体" w:hAnsi="宋体"/>
          <w:sz w:val="24"/>
          <w:szCs w:val="24"/>
        </w:rPr>
        <w:t xml:space="preserve">无效。</w:t>
      </w:r>
      <w:r>
        <w:rPr>
          <w:rFonts w:ascii="宋体" w:hAnsi="宋体"/>
          <w:sz w:val="24"/>
          <w:szCs w:val="24"/>
        </w:rPr>
      </w:r>
      <w:r/>
    </w:p>
    <w:p>
      <w:pPr>
        <w:pStyle w:val="867"/>
        <w:rPr>
          <w:rFonts w:ascii="Times New Roman" w:hAnsi="Times New Roman" w:eastAsia="宋体"/>
          <w:sz w:val="24"/>
        </w:rPr>
      </w:pPr>
      <w:r>
        <w:rPr>
          <w:rFonts w:ascii="宋体" w:hAnsi="宋体"/>
          <w:b w:val="0"/>
          <w:sz w:val="44"/>
          <w:szCs w:val="44"/>
        </w:rPr>
        <w:br w:type="page" w:clear="all"/>
      </w:r>
      <w:bookmarkStart w:id="215" w:name="_Toc176772747"/>
      <w:r>
        <w:rPr>
          <w:rFonts w:hint="eastAsia" w:ascii="Times New Roman" w:hAnsi="Times New Roman" w:eastAsia="宋体"/>
          <w:sz w:val="24"/>
        </w:rPr>
        <w:t xml:space="preserve">附件1 </w:t>
      </w:r>
      <w:r>
        <w:rPr>
          <w:rFonts w:ascii="Times New Roman" w:hAnsi="Times New Roman" w:eastAsia="宋体"/>
          <w:sz w:val="24"/>
          <w:lang w:val="en-US"/>
        </w:rPr>
        <w:t xml:space="preserve">开标</w:t>
      </w:r>
      <w:r>
        <w:rPr>
          <w:rFonts w:hint="eastAsia" w:ascii="Times New Roman" w:hAnsi="Times New Roman" w:eastAsia="宋体"/>
          <w:sz w:val="24"/>
        </w:rPr>
        <w:t xml:space="preserve">一览表</w:t>
      </w:r>
      <w:bookmarkEnd w:id="215"/>
      <w:r>
        <w:rPr>
          <w:rFonts w:ascii="Times New Roman" w:hAnsi="Times New Roman" w:eastAsia="宋体"/>
          <w:sz w:val="24"/>
        </w:rPr>
      </w:r>
      <w:r/>
    </w:p>
    <w:p>
      <w:pPr>
        <w:pStyle w:val="865"/>
        <w:rPr>
          <w:rFonts w:ascii="宋体" w:hAnsi="宋体"/>
          <w:b/>
          <w:sz w:val="24"/>
          <w:szCs w:val="24"/>
        </w:rPr>
      </w:pPr>
      <w:r>
        <w:rPr>
          <w:rFonts w:ascii="宋体" w:hAnsi="宋体"/>
          <w:b/>
          <w:sz w:val="24"/>
          <w:szCs w:val="24"/>
        </w:rPr>
      </w:r>
      <w:r/>
    </w:p>
    <w:p>
      <w:pPr>
        <w:pStyle w:val="865"/>
        <w:ind w:firstLine="482"/>
        <w:spacing w:line="400" w:lineRule="exact"/>
        <w:rPr>
          <w:rFonts w:ascii="宋体" w:hAnsi="宋体"/>
          <w:sz w:val="24"/>
          <w:szCs w:val="24"/>
        </w:rPr>
      </w:pPr>
      <w:r>
        <w:rPr>
          <w:rFonts w:hint="eastAsia" w:ascii="宋体" w:hAnsi="宋体"/>
          <w:bCs/>
          <w:sz w:val="24"/>
          <w:szCs w:val="24"/>
        </w:rPr>
        <w:t xml:space="preserve">投标人全称</w:t>
      </w:r>
      <w:r>
        <w:rPr>
          <w:rFonts w:hint="eastAsia" w:ascii="宋体" w:hAnsi="宋体"/>
          <w:sz w:val="24"/>
          <w:szCs w:val="24"/>
        </w:rPr>
        <w:t xml:space="preserve">（加盖CA电子签章）：</w:t>
      </w:r>
      <w:r>
        <w:rPr>
          <w:rFonts w:ascii="宋体" w:hAnsi="宋体"/>
          <w:sz w:val="24"/>
          <w:szCs w:val="24"/>
        </w:rPr>
      </w:r>
      <w:r/>
    </w:p>
    <w:p>
      <w:pPr>
        <w:pStyle w:val="865"/>
        <w:ind w:firstLine="482"/>
        <w:spacing w:line="400" w:lineRule="exact"/>
        <w:rPr>
          <w:rFonts w:hint="eastAsia" w:ascii="宋体" w:hAnsi="宋体"/>
          <w:sz w:val="24"/>
          <w:szCs w:val="24"/>
        </w:rPr>
      </w:pPr>
      <w:r>
        <w:rPr>
          <w:rFonts w:ascii="宋体" w:hAnsi="宋体"/>
          <w:sz w:val="24"/>
          <w:szCs w:val="24"/>
        </w:rPr>
        <w:t xml:space="preserve">项目名称：</w:t>
      </w:r>
      <w:r>
        <w:rPr>
          <w:rFonts w:hint="eastAsia" w:ascii="宋体" w:hAnsi="宋体"/>
          <w:sz w:val="24"/>
          <w:szCs w:val="24"/>
        </w:rPr>
        <w:t xml:space="preserve">2024年常熟市敬老院食堂食材配送</w:t>
      </w:r>
      <w:r>
        <w:rPr>
          <w:rFonts w:hint="eastAsia" w:ascii="宋体" w:hAnsi="宋体"/>
          <w:sz w:val="24"/>
          <w:szCs w:val="24"/>
        </w:rPr>
      </w:r>
      <w:r/>
    </w:p>
    <w:p>
      <w:pPr>
        <w:pStyle w:val="865"/>
        <w:ind w:firstLine="482"/>
        <w:spacing w:line="400" w:lineRule="exact"/>
        <w:rPr>
          <w:sz w:val="24"/>
          <w:szCs w:val="24"/>
        </w:rPr>
      </w:pPr>
      <w:r>
        <w:rPr>
          <w:rFonts w:hint="eastAsia" w:ascii="宋体" w:hAnsi="宋体"/>
          <w:sz w:val="24"/>
          <w:szCs w:val="24"/>
        </w:rPr>
        <w:t xml:space="preserve">项目编号：</w:t>
      </w:r>
      <w:r>
        <w:rPr>
          <w:sz w:val="24"/>
          <w:szCs w:val="24"/>
        </w:rPr>
      </w:r>
      <w:r/>
    </w:p>
    <w:p>
      <w:pPr>
        <w:pStyle w:val="865"/>
        <w:ind w:firstLine="482"/>
        <w:spacing w:line="400" w:lineRule="exact"/>
        <w:rPr>
          <w:rFonts w:hint="eastAsia" w:ascii="宋体" w:hAnsi="宋体"/>
          <w:sz w:val="24"/>
          <w:szCs w:val="24"/>
        </w:rPr>
      </w:pPr>
      <w:r>
        <w:rPr>
          <w:rFonts w:hint="eastAsia" w:ascii="宋体" w:hAnsi="宋体"/>
          <w:sz w:val="24"/>
          <w:szCs w:val="24"/>
        </w:rPr>
        <w:t xml:space="preserve">分包号：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tcPr>
          <w:p>
            <w:pPr>
              <w:pStyle w:val="865"/>
              <w:spacing w:line="440" w:lineRule="exact"/>
              <w:rPr>
                <w:sz w:val="24"/>
                <w:szCs w:val="24"/>
              </w:rPr>
            </w:pPr>
            <w:r>
              <w:rPr>
                <w:rFonts w:hint="eastAsia"/>
                <w:bCs/>
                <w:sz w:val="24"/>
                <w:szCs w:val="24"/>
              </w:rPr>
              <w:t xml:space="preserve">投标优惠率</w:t>
            </w:r>
            <w:r>
              <w:rPr>
                <w:sz w:val="24"/>
                <w:szCs w:val="24"/>
              </w:rPr>
            </w:r>
            <w:r/>
          </w:p>
        </w:tc>
      </w:tr>
      <w:tr>
        <w:trPr>
          <w:cantSplit/>
          <w:trHeight w:val="612"/>
        </w:trPr>
        <w:tc>
          <w:tcPr>
            <w:tcW w:w="8886" w:type="dxa"/>
            <w:vAlign w:val="center"/>
            <w:textDirection w:val="lrTb"/>
            <w:noWrap/>
          </w:tcPr>
          <w:p>
            <w:pPr>
              <w:pStyle w:val="865"/>
              <w:spacing w:line="440" w:lineRule="exact"/>
              <w:rPr>
                <w:sz w:val="24"/>
              </w:rPr>
            </w:pPr>
            <w:r>
              <w:rPr>
                <w:rFonts w:hint="eastAsia"/>
                <w:bCs/>
                <w:sz w:val="24"/>
                <w:szCs w:val="24"/>
              </w:rPr>
              <w:t xml:space="preserve">投标优惠率：</w:t>
            </w:r>
            <w:r>
              <w:rPr>
                <w:rFonts w:hint="eastAsia"/>
                <w:bCs/>
                <w:sz w:val="24"/>
                <w:szCs w:val="24"/>
                <w:u w:val="single"/>
              </w:rPr>
              <w:t xml:space="preserve">                 </w:t>
            </w:r>
            <w:r>
              <w:rPr>
                <w:rFonts w:hint="eastAsia"/>
                <w:bCs/>
                <w:sz w:val="24"/>
                <w:szCs w:val="24"/>
              </w:rPr>
              <w:t xml:space="preserve">%</w:t>
            </w:r>
            <w:r>
              <w:rPr>
                <w:sz w:val="24"/>
              </w:rPr>
            </w:r>
            <w:r/>
          </w:p>
        </w:tc>
      </w:tr>
    </w:tbl>
    <w:p>
      <w:pPr>
        <w:pStyle w:val="865"/>
        <w:ind w:firstLine="482"/>
        <w:spacing w:line="400" w:lineRule="exact"/>
        <w:rPr>
          <w:rFonts w:hint="eastAsia" w:ascii="宋体" w:hAnsi="宋体"/>
          <w:sz w:val="24"/>
          <w:szCs w:val="24"/>
        </w:rPr>
      </w:pPr>
      <w:r>
        <w:rPr>
          <w:rFonts w:hint="eastAsia" w:ascii="宋体" w:hAnsi="宋体"/>
          <w:sz w:val="24"/>
          <w:szCs w:val="24"/>
        </w:rPr>
      </w:r>
      <w:r/>
    </w:p>
    <w:p>
      <w:pPr>
        <w:pStyle w:val="865"/>
        <w:ind w:firstLine="482"/>
        <w:spacing w:line="400" w:lineRule="exact"/>
        <w:rPr>
          <w:rFonts w:ascii="宋体" w:hAnsi="宋体"/>
          <w:b/>
          <w:sz w:val="24"/>
          <w:szCs w:val="24"/>
        </w:rPr>
      </w:pPr>
      <w:r>
        <w:rPr>
          <w:rFonts w:hint="eastAsia" w:ascii="宋体" w:hAnsi="宋体"/>
          <w:b/>
          <w:sz w:val="24"/>
          <w:szCs w:val="24"/>
        </w:rPr>
        <w:t xml:space="preserve">填写说明：1、开标一览表必须加盖投标人</w:t>
      </w:r>
      <w:r>
        <w:rPr>
          <w:rFonts w:ascii="宋体" w:hAnsi="宋体"/>
          <w:b/>
          <w:sz w:val="24"/>
          <w:szCs w:val="24"/>
        </w:rPr>
        <w:t xml:space="preserve">CA电子公章。</w:t>
      </w:r>
      <w:r/>
    </w:p>
    <w:p>
      <w:pPr>
        <w:pStyle w:val="865"/>
        <w:ind w:firstLine="482"/>
        <w:spacing w:line="400" w:lineRule="exact"/>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投标优惠率</w:t>
      </w:r>
      <w:r>
        <w:rPr>
          <w:rFonts w:ascii="宋体" w:hAnsi="宋体"/>
          <w:b/>
          <w:sz w:val="24"/>
          <w:szCs w:val="24"/>
        </w:rPr>
        <w:t xml:space="preserve">”请保留小数点后两位，保留百分号。</w:t>
      </w:r>
      <w:r/>
    </w:p>
    <w:p>
      <w:pPr>
        <w:pStyle w:val="865"/>
        <w:ind w:firstLine="482"/>
        <w:spacing w:line="400" w:lineRule="exact"/>
        <w:rPr>
          <w:rFonts w:hint="eastAsia" w:ascii="宋体" w:hAnsi="宋体"/>
          <w:sz w:val="24"/>
          <w:szCs w:val="24"/>
        </w:rPr>
      </w:pPr>
      <w:r>
        <w:rPr>
          <w:rFonts w:ascii="宋体" w:hAnsi="宋体"/>
          <w:b/>
          <w:sz w:val="24"/>
          <w:szCs w:val="24"/>
        </w:rPr>
        <w:t xml:space="preserve">3</w:t>
      </w:r>
      <w:r>
        <w:rPr>
          <w:rFonts w:hint="eastAsia" w:ascii="宋体" w:hAnsi="宋体"/>
          <w:b/>
          <w:sz w:val="24"/>
          <w:szCs w:val="24"/>
        </w:rPr>
        <w:t xml:space="preserve">、上表</w:t>
      </w:r>
      <w:r>
        <w:rPr>
          <w:rFonts w:ascii="宋体" w:hAnsi="宋体"/>
          <w:b/>
          <w:sz w:val="24"/>
          <w:szCs w:val="24"/>
        </w:rPr>
        <w:t xml:space="preserve">中的</w:t>
      </w:r>
      <w:r>
        <w:rPr>
          <w:rFonts w:hint="eastAsia" w:ascii="宋体" w:hAnsi="宋体"/>
          <w:b/>
          <w:sz w:val="24"/>
          <w:szCs w:val="24"/>
        </w:rPr>
        <w:t xml:space="preserve">“投标优惠率”=“报价明细表”中</w:t>
      </w:r>
      <w:r>
        <w:rPr>
          <w:rFonts w:ascii="宋体" w:hAnsi="宋体"/>
          <w:b/>
          <w:sz w:val="24"/>
          <w:szCs w:val="24"/>
        </w:rPr>
        <w:t xml:space="preserve">1</w:t>
      </w:r>
      <w:r>
        <w:rPr>
          <w:rFonts w:hint="eastAsia" w:ascii="宋体" w:hAnsi="宋体"/>
          <w:b/>
          <w:sz w:val="24"/>
          <w:szCs w:val="24"/>
        </w:rPr>
        <w:t xml:space="preserve">2</w:t>
      </w:r>
      <w:r>
        <w:rPr>
          <w:rFonts w:ascii="宋体" w:hAnsi="宋体"/>
          <w:b/>
          <w:sz w:val="24"/>
          <w:szCs w:val="24"/>
        </w:rPr>
        <w:t xml:space="preserve">个</w:t>
      </w:r>
      <w:r>
        <w:rPr>
          <w:rFonts w:hint="eastAsia" w:ascii="宋体" w:hAnsi="宋体"/>
          <w:b/>
          <w:sz w:val="24"/>
          <w:szCs w:val="24"/>
        </w:rPr>
        <w:t xml:space="preserve">投标优惠率</w:t>
      </w:r>
      <w:r>
        <w:rPr>
          <w:rFonts w:ascii="宋体" w:hAnsi="宋体"/>
          <w:b/>
          <w:sz w:val="24"/>
          <w:szCs w:val="24"/>
        </w:rPr>
        <w:t xml:space="preserve">累加合计值（具体填写方式为：</w:t>
      </w:r>
      <w:r>
        <w:rPr>
          <w:rFonts w:hint="eastAsia" w:ascii="宋体" w:hAnsi="宋体"/>
          <w:b/>
          <w:sz w:val="24"/>
          <w:szCs w:val="24"/>
        </w:rPr>
        <w:t xml:space="preserve">“报价明细表”</w:t>
      </w:r>
      <w:r>
        <w:rPr>
          <w:rFonts w:ascii="宋体" w:hAnsi="宋体"/>
          <w:b/>
          <w:sz w:val="24"/>
          <w:szCs w:val="24"/>
        </w:rPr>
        <w:t xml:space="preserve">中的1</w:t>
      </w:r>
      <w:r>
        <w:rPr>
          <w:rFonts w:hint="eastAsia" w:ascii="宋体" w:hAnsi="宋体"/>
          <w:b/>
          <w:sz w:val="24"/>
          <w:szCs w:val="24"/>
        </w:rPr>
        <w:t xml:space="preserve">2</w:t>
      </w:r>
      <w:r>
        <w:rPr>
          <w:rFonts w:ascii="宋体" w:hAnsi="宋体"/>
          <w:b/>
          <w:sz w:val="24"/>
          <w:szCs w:val="24"/>
        </w:rPr>
        <w:t xml:space="preserve">个</w:t>
      </w:r>
      <w:r>
        <w:rPr>
          <w:rFonts w:hint="eastAsia" w:ascii="宋体" w:hAnsi="宋体"/>
          <w:b/>
          <w:sz w:val="24"/>
          <w:szCs w:val="24"/>
        </w:rPr>
        <w:t xml:space="preserve">投标优惠率</w:t>
      </w:r>
      <w:r>
        <w:rPr>
          <w:rFonts w:ascii="宋体" w:hAnsi="宋体"/>
          <w:b/>
          <w:sz w:val="24"/>
          <w:szCs w:val="24"/>
        </w:rPr>
        <w:t xml:space="preserve">累加合计值为</w:t>
      </w:r>
      <w:r>
        <w:rPr>
          <w:rFonts w:hint="eastAsia" w:ascii="宋体" w:hAnsi="宋体"/>
          <w:b/>
          <w:sz w:val="24"/>
          <w:szCs w:val="24"/>
        </w:rPr>
        <w:t xml:space="preserve">1</w:t>
      </w:r>
      <w:r>
        <w:rPr>
          <w:rFonts w:hint="eastAsia" w:ascii="宋体" w:hAnsi="宋体"/>
          <w:b/>
          <w:sz w:val="24"/>
          <w:szCs w:val="24"/>
        </w:rPr>
        <w:t xml:space="preserve">88</w:t>
      </w:r>
      <w:r>
        <w:rPr>
          <w:rFonts w:ascii="宋体" w:hAnsi="宋体"/>
          <w:b/>
          <w:sz w:val="24"/>
          <w:szCs w:val="24"/>
        </w:rPr>
        <w:t xml:space="preserve">.88%，则“</w:t>
      </w:r>
      <w:r>
        <w:rPr>
          <w:rFonts w:hint="eastAsia" w:ascii="宋体" w:hAnsi="宋体"/>
          <w:b/>
          <w:sz w:val="24"/>
          <w:szCs w:val="24"/>
        </w:rPr>
        <w:t xml:space="preserve">投标优惠率</w:t>
      </w:r>
      <w:r>
        <w:rPr>
          <w:rFonts w:ascii="宋体" w:hAnsi="宋体"/>
          <w:b/>
          <w:sz w:val="24"/>
          <w:szCs w:val="24"/>
        </w:rPr>
        <w:t xml:space="preserve">”中填写</w:t>
      </w:r>
      <w:r>
        <w:rPr>
          <w:rFonts w:hint="eastAsia" w:ascii="宋体" w:hAnsi="宋体"/>
          <w:b/>
          <w:sz w:val="24"/>
          <w:szCs w:val="24"/>
        </w:rPr>
        <w:t xml:space="preserve">1</w:t>
      </w:r>
      <w:r>
        <w:rPr>
          <w:rFonts w:hint="eastAsia" w:ascii="宋体" w:hAnsi="宋体"/>
          <w:b/>
          <w:sz w:val="24"/>
          <w:szCs w:val="24"/>
        </w:rPr>
        <w:t xml:space="preserve">88</w:t>
      </w:r>
      <w:r>
        <w:rPr>
          <w:rFonts w:ascii="宋体" w:hAnsi="宋体"/>
          <w:b/>
          <w:sz w:val="24"/>
          <w:szCs w:val="24"/>
        </w:rPr>
        <w:t xml:space="preserve">.88；如1</w:t>
      </w:r>
      <w:r>
        <w:rPr>
          <w:rFonts w:hint="eastAsia" w:ascii="宋体" w:hAnsi="宋体"/>
          <w:b/>
          <w:sz w:val="24"/>
          <w:szCs w:val="24"/>
        </w:rPr>
        <w:t xml:space="preserve">2</w:t>
      </w:r>
      <w:r>
        <w:rPr>
          <w:rFonts w:ascii="宋体" w:hAnsi="宋体"/>
          <w:b/>
          <w:sz w:val="24"/>
          <w:szCs w:val="24"/>
        </w:rPr>
        <w:t xml:space="preserve">个</w:t>
      </w:r>
      <w:r>
        <w:rPr>
          <w:rFonts w:hint="eastAsia" w:ascii="宋体" w:hAnsi="宋体"/>
          <w:b/>
          <w:sz w:val="24"/>
          <w:szCs w:val="24"/>
        </w:rPr>
        <w:t xml:space="preserve">投标优惠率</w:t>
      </w:r>
      <w:r>
        <w:rPr>
          <w:rFonts w:ascii="宋体" w:hAnsi="宋体"/>
          <w:b/>
          <w:sz w:val="24"/>
          <w:szCs w:val="24"/>
        </w:rPr>
        <w:t xml:space="preserve">累加合计值为</w:t>
      </w:r>
      <w:r>
        <w:rPr>
          <w:rFonts w:hint="eastAsia" w:ascii="宋体" w:hAnsi="宋体"/>
          <w:b/>
          <w:sz w:val="24"/>
          <w:szCs w:val="24"/>
        </w:rPr>
        <w:t xml:space="preserve">1</w:t>
      </w:r>
      <w:r>
        <w:rPr>
          <w:rFonts w:hint="eastAsia" w:ascii="宋体" w:hAnsi="宋体"/>
          <w:b/>
          <w:sz w:val="24"/>
          <w:szCs w:val="24"/>
        </w:rPr>
        <w:t xml:space="preserve">88</w:t>
      </w:r>
      <w:r>
        <w:rPr>
          <w:rFonts w:ascii="宋体" w:hAnsi="宋体"/>
          <w:b/>
          <w:sz w:val="24"/>
          <w:szCs w:val="24"/>
        </w:rPr>
        <w:t xml:space="preserve">.00%，则“</w:t>
      </w:r>
      <w:r>
        <w:rPr>
          <w:rFonts w:hint="eastAsia" w:ascii="宋体" w:hAnsi="宋体"/>
          <w:b/>
          <w:sz w:val="24"/>
          <w:szCs w:val="24"/>
        </w:rPr>
        <w:t xml:space="preserve">投标优惠率</w:t>
      </w:r>
      <w:r>
        <w:rPr>
          <w:rFonts w:ascii="宋体" w:hAnsi="宋体"/>
          <w:b/>
          <w:sz w:val="24"/>
          <w:szCs w:val="24"/>
        </w:rPr>
        <w:t xml:space="preserve">”中填写</w:t>
      </w:r>
      <w:r>
        <w:rPr>
          <w:rFonts w:hint="eastAsia" w:ascii="宋体" w:hAnsi="宋体"/>
          <w:b/>
          <w:sz w:val="24"/>
          <w:szCs w:val="24"/>
        </w:rPr>
        <w:t xml:space="preserve">1</w:t>
      </w:r>
      <w:r>
        <w:rPr>
          <w:rFonts w:hint="eastAsia" w:ascii="宋体" w:hAnsi="宋体"/>
          <w:b/>
          <w:sz w:val="24"/>
          <w:szCs w:val="24"/>
        </w:rPr>
        <w:t xml:space="preserve">88</w:t>
      </w:r>
      <w:r>
        <w:rPr>
          <w:rFonts w:ascii="宋体" w:hAnsi="宋体"/>
          <w:b/>
          <w:sz w:val="24"/>
          <w:szCs w:val="24"/>
        </w:rPr>
        <w:t xml:space="preserve">.00）</w:t>
      </w:r>
      <w:r>
        <w:rPr>
          <w:rFonts w:hint="eastAsia" w:ascii="宋体" w:hAnsi="宋体"/>
          <w:b/>
          <w:sz w:val="24"/>
          <w:szCs w:val="24"/>
        </w:rPr>
        <w:t xml:space="preserve">。</w:t>
      </w:r>
      <w:r>
        <w:rPr>
          <w:rFonts w:hint="eastAsia" w:ascii="宋体" w:hAnsi="宋体"/>
          <w:sz w:val="24"/>
          <w:szCs w:val="24"/>
        </w:rPr>
      </w:r>
      <w:r/>
    </w:p>
    <w:p>
      <w:pPr>
        <w:pStyle w:val="865"/>
        <w:ind w:firstLine="482"/>
        <w:spacing w:line="400" w:lineRule="exact"/>
        <w:rPr>
          <w:rFonts w:hint="eastAsia" w:ascii="宋体" w:hAnsi="宋体"/>
          <w:sz w:val="24"/>
          <w:szCs w:val="24"/>
        </w:rPr>
      </w:pPr>
      <w:r>
        <w:rPr>
          <w:rFonts w:hint="eastAsia" w:ascii="宋体" w:hAnsi="宋体"/>
          <w:sz w:val="24"/>
          <w:szCs w:val="24"/>
        </w:rPr>
      </w:r>
      <w:r/>
    </w:p>
    <w:p>
      <w:pPr>
        <w:pStyle w:val="865"/>
        <w:ind w:firstLine="482"/>
        <w:spacing w:line="400" w:lineRule="exact"/>
        <w:rPr>
          <w:rFonts w:hint="eastAsia" w:ascii="宋体" w:hAnsi="宋体"/>
          <w:sz w:val="24"/>
          <w:szCs w:val="24"/>
        </w:rPr>
      </w:pPr>
      <w:r>
        <w:rPr>
          <w:rFonts w:hint="eastAsia" w:ascii="宋体" w:hAnsi="宋体"/>
          <w:sz w:val="24"/>
          <w:szCs w:val="24"/>
        </w:rPr>
        <w:t xml:space="preserve">                                 </w:t>
      </w:r>
      <w:r/>
    </w:p>
    <w:p>
      <w:pPr>
        <w:pStyle w:val="865"/>
        <w:jc w:val="right"/>
        <w:rPr>
          <w:rFonts w:hint="eastAsia" w:ascii="宋体" w:hAnsi="宋体"/>
          <w:sz w:val="24"/>
          <w:szCs w:val="24"/>
        </w:rPr>
      </w:pPr>
      <w:r>
        <w:rPr>
          <w:rFonts w:ascii="宋体" w:hAnsi="宋体"/>
          <w:sz w:val="24"/>
          <w:szCs w:val="24"/>
        </w:rPr>
        <w:t xml:space="preserve">日期</w:t>
      </w:r>
      <w:r>
        <w:rPr>
          <w:rFonts w:hint="eastAsia" w:ascii="宋体" w:hAnsi="宋体"/>
          <w:sz w:val="24"/>
          <w:szCs w:val="24"/>
        </w:rPr>
        <w:t xml:space="preserve">：   年  月  日</w:t>
      </w:r>
      <w:r/>
    </w:p>
    <w:p>
      <w:pPr>
        <w:pStyle w:val="865"/>
        <w:jc w:val="right"/>
        <w:rPr>
          <w:rFonts w:ascii="宋体" w:hAnsi="宋体"/>
          <w:sz w:val="24"/>
          <w:szCs w:val="24"/>
        </w:rPr>
      </w:pPr>
      <w:r>
        <w:rPr>
          <w:rFonts w:ascii="宋体" w:hAnsi="宋体"/>
          <w:sz w:val="24"/>
          <w:szCs w:val="24"/>
        </w:rPr>
      </w:r>
      <w:r/>
    </w:p>
    <w:p>
      <w:pPr>
        <w:pStyle w:val="867"/>
        <w:rPr>
          <w:rFonts w:eastAsia="宋体"/>
          <w:sz w:val="24"/>
        </w:rPr>
      </w:pPr>
      <w:r>
        <w:rPr>
          <w:rFonts w:ascii="宋体" w:hAnsi="宋体"/>
          <w:sz w:val="24"/>
          <w:szCs w:val="24"/>
        </w:rPr>
        <w:br w:type="page" w:clear="all"/>
      </w:r>
      <w:bookmarkStart w:id="216" w:name="_Toc159255464"/>
      <w:r/>
      <w:bookmarkStart w:id="217" w:name="_Toc176772748"/>
      <w:r>
        <w:rPr>
          <w:rFonts w:hint="eastAsia" w:eastAsia="宋体"/>
          <w:sz w:val="24"/>
        </w:rPr>
        <w:t xml:space="preserve">附件2 报价</w:t>
      </w:r>
      <w:r>
        <w:rPr>
          <w:rFonts w:eastAsia="宋体"/>
          <w:sz w:val="24"/>
        </w:rPr>
        <w:t xml:space="preserve">明细表</w:t>
      </w:r>
      <w:bookmarkEnd w:id="216"/>
      <w:r/>
      <w:bookmarkEnd w:id="217"/>
      <w:r>
        <w:rPr>
          <w:rFonts w:eastAsia="宋体"/>
          <w:sz w:val="24"/>
        </w:rPr>
      </w:r>
      <w:r/>
    </w:p>
    <w:tbl>
      <w:tblPr>
        <w:tblW w:w="0" w:type="auto"/>
        <w:jc w:val="center"/>
        <w:tblInd w:w="0" w:type="dxa"/>
        <w:tblBorders>
          <w:top w:val="single" w:color="888888" w:sz="6" w:space="0"/>
          <w:left w:val="single" w:color="888888" w:sz="6" w:space="0"/>
          <w:bottom w:val="single" w:color="888888" w:sz="6" w:space="0"/>
          <w:right w:val="single" w:color="888888"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1670"/>
        <w:gridCol w:w="4908"/>
        <w:gridCol w:w="2509"/>
      </w:tblGrid>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食材类别</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jc w:val="center"/>
              <w:rPr>
                <w:rFonts w:ascii="宋体" w:hAnsi="宋体"/>
                <w:sz w:val="24"/>
                <w:szCs w:val="24"/>
              </w:rPr>
            </w:pPr>
            <w:r>
              <w:rPr>
                <w:rFonts w:ascii="宋体" w:hAnsi="宋体"/>
                <w:sz w:val="24"/>
                <w:szCs w:val="24"/>
              </w:rPr>
              <w:t xml:space="preserve">食材品牌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b/>
                <w:sz w:val="24"/>
                <w:szCs w:val="24"/>
              </w:rPr>
            </w:pPr>
            <w:r>
              <w:rPr>
                <w:rFonts w:hint="eastAsia"/>
                <w:b/>
                <w:sz w:val="24"/>
                <w:szCs w:val="24"/>
              </w:rPr>
              <w:t xml:space="preserve">投标优惠率</w:t>
            </w:r>
            <w:r>
              <w:rPr>
                <w:rFonts w:ascii="宋体" w:hAnsi="宋体"/>
                <w:b/>
                <w:sz w:val="24"/>
                <w:szCs w:val="24"/>
              </w:rPr>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肉类</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雨润、双汇、青莲、中粮（或不低于上述档次品牌）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食用油（非转基因）</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金成、福临门、金龙鱼（或不低于上述档次品牌）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调味品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海天、李锦记、太太乐（或不低于上述档次品牌）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冷冻品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大成、成达、六和、凯牧（或不低于上述档次品牌）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豆制品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艺杏、祖名</w:t>
            </w:r>
            <w:r>
              <w:rPr>
                <w:rFonts w:hint="eastAsia" w:ascii="宋体" w:hAnsi="宋体"/>
                <w:sz w:val="24"/>
                <w:szCs w:val="24"/>
              </w:rPr>
              <w:t xml:space="preserve">、清美</w:t>
            </w:r>
            <w:r>
              <w:rPr>
                <w:rFonts w:ascii="宋体" w:hAnsi="宋体"/>
                <w:sz w:val="24"/>
                <w:szCs w:val="24"/>
              </w:rPr>
              <w:t xml:space="preserve">（或不低于上述档次品牌）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水产</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本地基地（优选）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蔬菜</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本地基地（优选）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禽蛋</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菜场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禽类</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hint="eastAsia" w:ascii="宋体" w:hAnsi="宋体"/>
                <w:sz w:val="24"/>
                <w:szCs w:val="24"/>
              </w:rPr>
              <w:t xml:space="preserve">批发市场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ascii="宋体" w:hAnsi="宋体"/>
                <w:sz w:val="24"/>
                <w:szCs w:val="24"/>
              </w:rPr>
              <w:t xml:space="preserve">南北干货</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ascii="宋体" w:hAnsi="宋体"/>
                <w:sz w:val="24"/>
                <w:szCs w:val="24"/>
              </w:rPr>
              <w:t xml:space="preserve">菜场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ascii="宋体" w:hAnsi="宋体"/>
                <w:sz w:val="24"/>
                <w:szCs w:val="24"/>
              </w:rPr>
            </w:pPr>
            <w:r>
              <w:rPr>
                <w:rFonts w:hint="eastAsia" w:ascii="宋体" w:hAnsi="宋体"/>
                <w:sz w:val="24"/>
                <w:szCs w:val="24"/>
              </w:rPr>
              <w:t xml:space="preserve">大米</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ascii="宋体" w:hAnsi="宋体"/>
                <w:sz w:val="24"/>
                <w:szCs w:val="24"/>
              </w:rPr>
            </w:pPr>
            <w:r>
              <w:rPr>
                <w:rFonts w:hint="eastAsia" w:ascii="宋体" w:hAnsi="宋体"/>
                <w:sz w:val="24"/>
                <w:szCs w:val="24"/>
              </w:rPr>
              <w:t xml:space="preserve">本地（优选）</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670"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水果</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4908" w:type="dxa"/>
            <w:vAlign w:val="center"/>
            <w:textDirection w:val="lrTb"/>
            <w:noWrap w:val="false"/>
          </w:tcPr>
          <w:p>
            <w:pPr>
              <w:pStyle w:val="865"/>
              <w:rPr>
                <w:rFonts w:hint="eastAsia" w:ascii="宋体" w:hAnsi="宋体"/>
                <w:sz w:val="24"/>
                <w:szCs w:val="24"/>
              </w:rPr>
            </w:pPr>
            <w:r>
              <w:rPr>
                <w:rFonts w:hint="eastAsia" w:ascii="宋体" w:hAnsi="宋体"/>
                <w:sz w:val="24"/>
                <w:szCs w:val="24"/>
              </w:rPr>
              <w:t xml:space="preserve">本地（优选）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rPr>
                <w:rFonts w:hint="eastAsia" w:ascii="宋体" w:hAnsi="宋体"/>
                <w:sz w:val="24"/>
                <w:szCs w:val="24"/>
              </w:rPr>
            </w:r>
            <w:r/>
          </w:p>
        </w:tc>
      </w:tr>
      <w:tr>
        <w:trPr/>
        <w:tc>
          <w:tcPr>
            <w:gridSpan w:val="2"/>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6578" w:type="dxa"/>
            <w:vAlign w:val="center"/>
            <w:textDirection w:val="lrTb"/>
            <w:noWrap w:val="false"/>
          </w:tcPr>
          <w:p>
            <w:pPr>
              <w:pStyle w:val="865"/>
              <w:jc w:val="center"/>
              <w:rPr>
                <w:rFonts w:ascii="宋体" w:hAnsi="宋体"/>
                <w:sz w:val="24"/>
                <w:szCs w:val="24"/>
              </w:rPr>
            </w:pPr>
            <w:r>
              <w:rPr>
                <w:rFonts w:hint="eastAsia"/>
                <w:b/>
                <w:sz w:val="24"/>
                <w:szCs w:val="24"/>
              </w:rPr>
              <w:t xml:space="preserve">投标优惠率累加合计值</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509" w:type="dxa"/>
            <w:vAlign w:val="center"/>
            <w:textDirection w:val="lrTb"/>
            <w:noWrap w:val="false"/>
          </w:tcPr>
          <w:p>
            <w:pPr>
              <w:pStyle w:val="865"/>
              <w:jc w:val="cente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w:t>
            </w:r>
            <w:r/>
          </w:p>
        </w:tc>
      </w:tr>
    </w:tbl>
    <w:p>
      <w:pPr>
        <w:pStyle w:val="865"/>
        <w:ind w:firstLine="240"/>
        <w:spacing w:line="440" w:lineRule="exact"/>
        <w:rPr>
          <w:sz w:val="24"/>
          <w:szCs w:val="24"/>
        </w:rPr>
      </w:pPr>
      <w:r>
        <w:rPr>
          <w:rFonts w:hint="eastAsia"/>
          <w:bCs/>
          <w:sz w:val="24"/>
          <w:szCs w:val="24"/>
        </w:rPr>
        <w:t xml:space="preserve">注：</w:t>
      </w:r>
      <w:r>
        <w:rPr>
          <w:rFonts w:hint="eastAsia"/>
          <w:sz w:val="24"/>
          <w:szCs w:val="24"/>
        </w:rPr>
        <w:t xml:space="preserve">1、</w:t>
      </w:r>
      <w:r>
        <w:rPr>
          <w:bCs/>
          <w:sz w:val="24"/>
          <w:szCs w:val="24"/>
        </w:rPr>
        <w:t xml:space="preserve">各食材类</w:t>
      </w:r>
      <w:r>
        <w:rPr>
          <w:rFonts w:ascii="宋体" w:hAnsi="宋体"/>
          <w:bCs/>
          <w:sz w:val="24"/>
          <w:szCs w:val="24"/>
        </w:rPr>
        <w:t xml:space="preserve">别</w:t>
      </w:r>
      <w:r>
        <w:rPr>
          <w:rFonts w:hint="eastAsia" w:ascii="宋体" w:hAnsi="宋体"/>
          <w:b/>
          <w:bCs/>
          <w:sz w:val="24"/>
          <w:szCs w:val="24"/>
        </w:rPr>
        <w:t xml:space="preserve">（</w:t>
      </w:r>
      <w:r>
        <w:rPr>
          <w:rFonts w:hint="eastAsia" w:ascii="宋体" w:hAnsi="宋体"/>
          <w:b/>
          <w:sz w:val="24"/>
          <w:szCs w:val="24"/>
        </w:rPr>
        <w:t xml:space="preserve">1-</w:t>
      </w:r>
      <w:r>
        <w:rPr>
          <w:rFonts w:ascii="宋体" w:hAnsi="宋体"/>
          <w:b/>
          <w:sz w:val="24"/>
          <w:szCs w:val="24"/>
        </w:rPr>
        <w:t xml:space="preserve">投标优惠率</w:t>
      </w:r>
      <w:r>
        <w:rPr>
          <w:rFonts w:hint="eastAsia" w:ascii="宋体" w:hAnsi="宋体"/>
          <w:b/>
          <w:bCs/>
          <w:sz w:val="24"/>
          <w:szCs w:val="24"/>
        </w:rPr>
        <w:t xml:space="preserve">）</w:t>
      </w:r>
      <w:r>
        <w:rPr>
          <w:rFonts w:ascii="宋体" w:hAnsi="宋体"/>
          <w:sz w:val="24"/>
          <w:szCs w:val="24"/>
        </w:rPr>
        <w:t xml:space="preserve">均不得超过</w:t>
      </w:r>
      <w:r>
        <w:rPr>
          <w:rFonts w:hint="eastAsia" w:ascii="宋体" w:hAnsi="宋体"/>
          <w:bCs/>
          <w:sz w:val="24"/>
          <w:szCs w:val="24"/>
        </w:rPr>
        <w:t xml:space="preserve">100%</w:t>
      </w:r>
      <w:r>
        <w:rPr>
          <w:rFonts w:ascii="宋体" w:hAnsi="宋体"/>
          <w:sz w:val="24"/>
          <w:szCs w:val="24"/>
        </w:rPr>
        <w:t xml:space="preserve">，否</w:t>
      </w:r>
      <w:r>
        <w:rPr>
          <w:sz w:val="24"/>
          <w:szCs w:val="24"/>
        </w:rPr>
        <w:t xml:space="preserve">则将作无效投标处理。</w:t>
      </w:r>
      <w:r/>
    </w:p>
    <w:p>
      <w:pPr>
        <w:pStyle w:val="865"/>
        <w:ind w:firstLine="720"/>
        <w:spacing w:line="440" w:lineRule="exact"/>
        <w:rPr>
          <w:sz w:val="24"/>
          <w:szCs w:val="24"/>
        </w:rPr>
      </w:pPr>
      <w:r>
        <w:rPr>
          <w:rFonts w:hint="eastAsia"/>
          <w:sz w:val="24"/>
          <w:szCs w:val="24"/>
        </w:rPr>
        <w:t xml:space="preserve">2、</w:t>
      </w:r>
      <w:r>
        <w:rPr>
          <w:rFonts w:ascii="宋体" w:hAnsi="宋体"/>
          <w:b/>
          <w:sz w:val="24"/>
          <w:szCs w:val="24"/>
        </w:rPr>
        <w:t xml:space="preserve">“</w:t>
      </w:r>
      <w:r>
        <w:rPr>
          <w:rFonts w:hint="eastAsia" w:ascii="宋体" w:hAnsi="宋体"/>
          <w:b/>
          <w:sz w:val="24"/>
          <w:szCs w:val="24"/>
        </w:rPr>
        <w:t xml:space="preserve">投标优惠率</w:t>
      </w:r>
      <w:r>
        <w:rPr>
          <w:rFonts w:ascii="宋体" w:hAnsi="宋体"/>
          <w:b/>
          <w:sz w:val="24"/>
          <w:szCs w:val="24"/>
        </w:rPr>
        <w:t xml:space="preserve">”</w:t>
      </w:r>
      <w:r>
        <w:rPr>
          <w:rFonts w:ascii="宋体" w:hAnsi="宋体"/>
          <w:sz w:val="24"/>
          <w:szCs w:val="24"/>
        </w:rPr>
        <w:t xml:space="preserve">请保留小数点后两位，保留百分号。</w:t>
      </w:r>
      <w:r>
        <w:rPr>
          <w:rFonts w:hint="eastAsia"/>
          <w:sz w:val="24"/>
          <w:szCs w:val="24"/>
        </w:rPr>
        <w:t xml:space="preserve">。</w:t>
      </w:r>
      <w:r>
        <w:rPr>
          <w:sz w:val="24"/>
          <w:szCs w:val="24"/>
        </w:rPr>
      </w:r>
      <w:r/>
    </w:p>
    <w:p>
      <w:pPr>
        <w:pStyle w:val="865"/>
        <w:ind w:firstLine="720"/>
        <w:spacing w:line="440" w:lineRule="exact"/>
        <w:rPr>
          <w:bCs/>
          <w:sz w:val="24"/>
          <w:szCs w:val="24"/>
        </w:rPr>
      </w:pPr>
      <w:r>
        <w:rPr>
          <w:rFonts w:hint="eastAsia"/>
          <w:sz w:val="24"/>
          <w:szCs w:val="24"/>
        </w:rPr>
        <w:t xml:space="preserve">3、表中“投标优惠率累加合计值”应与“开标一览表”中“</w:t>
      </w:r>
      <w:r>
        <w:rPr>
          <w:rFonts w:hint="eastAsia" w:ascii="宋体" w:hAnsi="宋体"/>
          <w:sz w:val="24"/>
          <w:szCs w:val="24"/>
        </w:rPr>
        <w:t xml:space="preserve">投标优惠率</w:t>
      </w:r>
      <w:r>
        <w:rPr>
          <w:rFonts w:hint="eastAsia"/>
          <w:sz w:val="24"/>
          <w:szCs w:val="24"/>
        </w:rPr>
        <w:t xml:space="preserve">”相一致。</w:t>
      </w:r>
      <w:r>
        <w:rPr>
          <w:bCs/>
          <w:sz w:val="24"/>
          <w:szCs w:val="24"/>
        </w:rPr>
      </w:r>
      <w:r/>
    </w:p>
    <w:p>
      <w:pPr>
        <w:pStyle w:val="865"/>
        <w:ind w:firstLine="720"/>
        <w:spacing w:line="440" w:lineRule="exact"/>
        <w:rPr>
          <w:sz w:val="24"/>
          <w:szCs w:val="24"/>
        </w:rPr>
      </w:pPr>
      <w:r>
        <w:rPr>
          <w:sz w:val="24"/>
          <w:szCs w:val="24"/>
        </w:rPr>
        <w:t xml:space="preserve">4</w:t>
      </w:r>
      <w:r>
        <w:rPr>
          <w:rFonts w:hint="eastAsia"/>
          <w:sz w:val="24"/>
          <w:szCs w:val="24"/>
        </w:rPr>
        <w:t xml:space="preserve">、</w:t>
      </w:r>
      <w:r>
        <w:rPr>
          <w:sz w:val="24"/>
          <w:szCs w:val="24"/>
        </w:rPr>
        <w:t xml:space="preserve">如有需要说明的事项，请在备注中列明。</w:t>
      </w:r>
      <w:r/>
    </w:p>
    <w:p>
      <w:pPr>
        <w:pStyle w:val="867"/>
        <w:rPr>
          <w:rFonts w:eastAsia="宋体"/>
          <w:sz w:val="24"/>
        </w:rPr>
      </w:pPr>
      <w:r>
        <w:rPr>
          <w:rFonts w:ascii="宋体" w:hAnsi="宋体"/>
          <w:sz w:val="24"/>
          <w:szCs w:val="24"/>
        </w:rPr>
        <w:br w:type="page" w:clear="all"/>
      </w:r>
      <w:bookmarkStart w:id="218" w:name="_Toc159255465"/>
      <w:r/>
      <w:bookmarkStart w:id="219" w:name="_Toc176772749"/>
      <w:r>
        <w:rPr>
          <w:rFonts w:hint="eastAsia" w:eastAsia="宋体"/>
          <w:sz w:val="24"/>
        </w:rPr>
        <w:t xml:space="preserve">附件3 具备履行合同所必需的设备和专业技术能力的书面声明</w:t>
      </w:r>
      <w:bookmarkEnd w:id="218"/>
      <w:r/>
      <w:bookmarkEnd w:id="219"/>
      <w:r>
        <w:rPr>
          <w:rFonts w:eastAsia="宋体"/>
          <w:sz w:val="24"/>
        </w:rPr>
      </w:r>
      <w:r/>
    </w:p>
    <w:p>
      <w:pPr>
        <w:pStyle w:val="865"/>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865"/>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r>
      <w:r/>
    </w:p>
    <w:p>
      <w:pPr>
        <w:pStyle w:val="865"/>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67"/>
        <w:rPr>
          <w:rFonts w:eastAsia="宋体"/>
          <w:sz w:val="24"/>
        </w:rPr>
      </w:pPr>
      <w:r>
        <w:rPr>
          <w:rFonts w:ascii="宋体" w:hAnsi="宋体"/>
          <w:sz w:val="24"/>
          <w:szCs w:val="24"/>
        </w:rPr>
        <w:br w:type="page" w:clear="all"/>
      </w:r>
      <w:bookmarkStart w:id="220" w:name="_Toc159255466"/>
      <w:r/>
      <w:bookmarkStart w:id="221" w:name="_Toc176772750"/>
      <w:r>
        <w:rPr>
          <w:rFonts w:hint="eastAsia" w:eastAsia="宋体"/>
          <w:sz w:val="24"/>
        </w:rPr>
        <w:t xml:space="preserve">附件4 参加政府采购活动前3年内在经营活动中没有重大违法记录的书面声明</w:t>
      </w:r>
      <w:bookmarkEnd w:id="220"/>
      <w:r/>
      <w:bookmarkEnd w:id="221"/>
      <w:r>
        <w:rPr>
          <w:rFonts w:eastAsia="宋体"/>
          <w:sz w:val="24"/>
        </w:rPr>
      </w:r>
      <w:r/>
    </w:p>
    <w:p>
      <w:pPr>
        <w:pStyle w:val="865"/>
        <w:jc w:val="center"/>
        <w:spacing w:line="460" w:lineRule="exact"/>
        <w:rPr>
          <w:rFonts w:ascii="宋体" w:hAnsi="宋体"/>
          <w:b/>
          <w:bCs/>
          <w:sz w:val="24"/>
        </w:rPr>
      </w:pPr>
      <w:r>
        <w:rPr>
          <w:rFonts w:hint="eastAsia" w:ascii="宋体" w:hAnsi="宋体"/>
          <w:b/>
          <w:bCs/>
          <w:sz w:val="24"/>
        </w:rPr>
        <w:t xml:space="preserve">声  明</w:t>
      </w:r>
      <w:r>
        <w:rPr>
          <w:rFonts w:ascii="宋体" w:hAnsi="宋体"/>
          <w:b/>
          <w:bCs/>
          <w:sz w:val="24"/>
        </w:rPr>
      </w:r>
      <w:r/>
    </w:p>
    <w:p>
      <w:pPr>
        <w:pStyle w:val="865"/>
        <w:ind w:firstLine="480"/>
        <w:spacing w:line="460" w:lineRule="exact"/>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rPr>
      </w:r>
      <w:r/>
    </w:p>
    <w:p>
      <w:pPr>
        <w:pStyle w:val="867"/>
        <w:rPr>
          <w:rFonts w:hint="eastAsia" w:eastAsia="宋体"/>
          <w:sz w:val="24"/>
        </w:rPr>
      </w:pPr>
      <w:r>
        <w:rPr>
          <w:rFonts w:ascii="宋体" w:hAnsi="宋体"/>
          <w:sz w:val="24"/>
          <w:szCs w:val="24"/>
        </w:rPr>
        <w:br w:type="page" w:clear="all"/>
      </w:r>
      <w:bookmarkEnd w:id="214"/>
      <w:r/>
      <w:bookmarkStart w:id="222" w:name="_Toc159255468"/>
      <w:r/>
      <w:bookmarkStart w:id="223" w:name="_Toc176772751"/>
      <w:r>
        <w:rPr>
          <w:rFonts w:hint="eastAsia" w:eastAsia="宋体"/>
          <w:sz w:val="24"/>
        </w:rPr>
        <w:t xml:space="preserve">附件</w:t>
      </w:r>
      <w:r>
        <w:rPr>
          <w:rFonts w:hint="eastAsia" w:eastAsia="宋体"/>
          <w:sz w:val="24"/>
          <w:lang w:val="en-US" w:eastAsia="zh-CN"/>
        </w:rPr>
        <w:t xml:space="preserve">5</w:t>
      </w:r>
      <w:r>
        <w:rPr>
          <w:rFonts w:hint="eastAsia" w:eastAsia="宋体"/>
          <w:sz w:val="24"/>
        </w:rPr>
        <w:t xml:space="preserve"> 投标函</w:t>
      </w:r>
      <w:bookmarkEnd w:id="222"/>
      <w:r/>
      <w:bookmarkEnd w:id="223"/>
      <w:r>
        <w:rPr>
          <w:rFonts w:hint="eastAsia" w:eastAsia="宋体"/>
          <w:sz w:val="24"/>
        </w:rPr>
      </w:r>
      <w:r/>
    </w:p>
    <w:p>
      <w:pPr>
        <w:pStyle w:val="865"/>
        <w:spacing w:line="440" w:lineRule="exact"/>
        <w:rPr>
          <w:rFonts w:hint="eastAsia" w:ascii="宋体" w:hAnsi="宋体"/>
          <w:sz w:val="24"/>
          <w:szCs w:val="24"/>
          <w:lang w:val="zh-CN"/>
        </w:rPr>
      </w:pPr>
      <w:r>
        <w:rPr>
          <w:rFonts w:ascii="宋体" w:hAnsi="宋体"/>
          <w:sz w:val="24"/>
          <w:szCs w:val="24"/>
          <w:lang w:val="zh-CN"/>
        </w:rPr>
        <w:t xml:space="preserve">致：</w:t>
      </w:r>
      <w:r>
        <w:rPr>
          <w:rFonts w:hint="eastAsia" w:ascii="宋体" w:hAnsi="宋体"/>
          <w:sz w:val="24"/>
          <w:szCs w:val="24"/>
          <w:lang w:val="zh-CN"/>
        </w:rPr>
        <w:t xml:space="preserve">江苏咨苏工程咨询有限责任公司</w:t>
      </w:r>
      <w:r/>
    </w:p>
    <w:p>
      <w:pPr>
        <w:pStyle w:val="974"/>
        <w:spacing w:before="0" w:after="0" w:line="420" w:lineRule="exact"/>
        <w:rPr>
          <w:rFonts w:ascii="宋体" w:hAnsi="宋体"/>
          <w:szCs w:val="21"/>
        </w:rPr>
      </w:pPr>
      <w:r>
        <w:t xml:space="preserve">根据贵方的</w:t>
      </w:r>
      <w:r>
        <w:rPr>
          <w:rStyle w:val="966"/>
          <w:rFonts w:hint="eastAsia" w:ascii="宋体" w:hAnsi="宋体"/>
          <w:szCs w:val="22"/>
          <w:u w:val="single"/>
        </w:rPr>
        <w:t xml:space="preserve">JSZC-320581-ZXZS-G2024-0015</w:t>
      </w:r>
      <w:r>
        <w:rPr>
          <w:rFonts w:hint="eastAsia" w:ascii="宋体" w:hAnsi="宋体"/>
          <w:szCs w:val="21"/>
        </w:rPr>
        <w:t xml:space="preserve">号</w:t>
      </w:r>
      <w:r>
        <w:t xml:space="preserve">招标文件</w:t>
      </w:r>
      <w:r>
        <w:rPr>
          <w:rFonts w:hint="eastAsia" w:hAnsi="宋体"/>
          <w:u w:val="single"/>
        </w:rPr>
        <w:t xml:space="preserve">第</w:t>
      </w:r>
      <w:r>
        <w:rPr>
          <w:rFonts w:hint="eastAsia" w:hAnsi="宋体"/>
          <w:u w:val="single"/>
          <w:lang w:eastAsia="zh-CN"/>
        </w:rPr>
        <w:t xml:space="preserve">   </w:t>
      </w:r>
      <w:r>
        <w:rPr>
          <w:rFonts w:hint="eastAsia" w:hAnsi="宋体"/>
          <w:u w:val="single"/>
        </w:rPr>
        <w:t xml:space="preserve">包</w:t>
      </w:r>
      <w:r>
        <w:t xml:space="preserve">，</w:t>
      </w:r>
      <w:r>
        <w:rPr>
          <w:rFonts w:hint="eastAsia" w:ascii="宋体" w:hAnsi="宋体"/>
          <w:szCs w:val="21"/>
        </w:rPr>
        <w:t xml:space="preserve">正式授权下述签字人______(姓名)代表我方______________（投标人的名称），全权处理本次项目投标的有关事宜。</w:t>
      </w:r>
      <w:r>
        <w:rPr>
          <w:rFonts w:ascii="宋体" w:hAnsi="宋体"/>
          <w:szCs w:val="21"/>
        </w:rPr>
      </w:r>
      <w:r/>
    </w:p>
    <w:p>
      <w:pPr>
        <w:pStyle w:val="974"/>
        <w:spacing w:before="0" w:after="0" w:line="420" w:lineRule="exact"/>
        <w:rPr>
          <w:rFonts w:ascii="宋体" w:hAnsi="宋体"/>
          <w:szCs w:val="21"/>
        </w:rPr>
      </w:pPr>
      <w:r>
        <w:rPr>
          <w:rFonts w:hint="eastAsia" w:ascii="宋体" w:hAnsi="宋体"/>
          <w:szCs w:val="21"/>
        </w:rPr>
        <w:t xml:space="preserve">据此函，__________签字人兹宣布同意如下：</w:t>
      </w:r>
      <w:r>
        <w:rPr>
          <w:rFonts w:ascii="宋体" w:hAnsi="宋体"/>
          <w:szCs w:val="21"/>
        </w:rPr>
      </w:r>
      <w:r/>
    </w:p>
    <w:p>
      <w:pPr>
        <w:pStyle w:val="974"/>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rPr>
          <w:rFonts w:ascii="宋体" w:hAnsi="宋体"/>
          <w:szCs w:val="21"/>
        </w:rPr>
      </w:r>
      <w:r/>
    </w:p>
    <w:p>
      <w:pPr>
        <w:pStyle w:val="974"/>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974"/>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974"/>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97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ascii="宋体" w:hAnsi="宋体"/>
          <w:szCs w:val="21"/>
        </w:rPr>
      </w:r>
      <w:r/>
    </w:p>
    <w:p>
      <w:pPr>
        <w:pStyle w:val="97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ascii="宋体" w:hAnsi="宋体"/>
          <w:szCs w:val="21"/>
        </w:rPr>
      </w:r>
      <w:r/>
    </w:p>
    <w:p>
      <w:pPr>
        <w:pStyle w:val="974"/>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ascii="宋体" w:hAnsi="宋体"/>
          <w:szCs w:val="21"/>
        </w:rPr>
      </w:r>
      <w:r/>
    </w:p>
    <w:p>
      <w:pPr>
        <w:pStyle w:val="974"/>
        <w:ind w:left="420"/>
        <w:spacing w:before="0" w:after="0"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974"/>
        <w:ind w:left="420"/>
        <w:spacing w:before="0" w:after="0"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974"/>
        <w:ind w:left="420"/>
        <w:spacing w:before="0" w:after="0" w:line="420" w:lineRule="exact"/>
        <w:rPr>
          <w:rFonts w:ascii="宋体" w:hAnsi="宋体"/>
          <w:szCs w:val="21"/>
        </w:rPr>
      </w:pPr>
      <w:r>
        <w:rPr>
          <w:rFonts w:hint="eastAsia" w:ascii="宋体" w:hAnsi="宋体"/>
          <w:szCs w:val="21"/>
        </w:rPr>
        <w:t xml:space="preserve">电          话：</w:t>
      </w:r>
      <w:r>
        <w:rPr>
          <w:rFonts w:ascii="宋体" w:hAnsi="宋体"/>
          <w:szCs w:val="21"/>
        </w:rPr>
      </w:r>
      <w:r/>
    </w:p>
    <w:p>
      <w:pPr>
        <w:pStyle w:val="974"/>
        <w:ind w:left="420"/>
        <w:spacing w:before="0" w:after="0" w:line="420" w:lineRule="exact"/>
        <w:rPr>
          <w:rFonts w:hint="eastAsia" w:ascii="宋体" w:hAnsi="宋体"/>
          <w:szCs w:val="21"/>
        </w:rPr>
      </w:pPr>
      <w:r>
        <w:rPr>
          <w:rFonts w:hint="eastAsia" w:ascii="宋体" w:hAnsi="宋体"/>
          <w:szCs w:val="21"/>
        </w:rPr>
        <w:t xml:space="preserve">传          真：</w:t>
      </w:r>
      <w:r/>
    </w:p>
    <w:p>
      <w:pPr>
        <w:pStyle w:val="974"/>
        <w:ind w:left="420"/>
        <w:spacing w:before="0" w:after="0" w:line="420" w:lineRule="exact"/>
        <w:rPr>
          <w:rFonts w:hint="eastAsia" w:ascii="宋体" w:hAnsi="宋体"/>
          <w:szCs w:val="21"/>
        </w:rPr>
      </w:pPr>
      <w:r>
        <w:rPr>
          <w:rFonts w:hint="eastAsia" w:ascii="宋体" w:hAnsi="宋体"/>
          <w:szCs w:val="21"/>
        </w:rPr>
        <w:t xml:space="preserve">联    系    人：</w:t>
      </w:r>
      <w:r/>
    </w:p>
    <w:p>
      <w:pPr>
        <w:pStyle w:val="974"/>
        <w:ind w:left="420"/>
        <w:spacing w:before="0" w:after="0" w:line="420" w:lineRule="exact"/>
        <w:rPr>
          <w:rFonts w:ascii="宋体" w:hAnsi="宋体"/>
          <w:szCs w:val="21"/>
        </w:rPr>
      </w:pPr>
      <w:r>
        <w:rPr>
          <w:rFonts w:hint="eastAsia" w:ascii="宋体" w:hAnsi="宋体"/>
          <w:szCs w:val="21"/>
        </w:rPr>
        <w:t xml:space="preserve">手    机    号：</w:t>
      </w:r>
      <w:r>
        <w:rPr>
          <w:rFonts w:ascii="宋体" w:hAnsi="宋体"/>
          <w:szCs w:val="21"/>
        </w:rPr>
      </w:r>
      <w:r/>
    </w:p>
    <w:p>
      <w:pPr>
        <w:pStyle w:val="974"/>
        <w:ind w:left="420"/>
        <w:spacing w:before="0" w:after="0" w:line="420" w:lineRule="exact"/>
        <w:rPr>
          <w:rFonts w:ascii="宋体" w:hAnsi="宋体"/>
          <w:szCs w:val="21"/>
        </w:rPr>
      </w:pPr>
      <w:r>
        <w:rPr>
          <w:rFonts w:hint="eastAsia" w:ascii="宋体" w:hAnsi="宋体"/>
          <w:szCs w:val="21"/>
        </w:rPr>
        <w:t xml:space="preserve">投标人开户行：</w:t>
      </w:r>
      <w:r>
        <w:rPr>
          <w:rFonts w:ascii="宋体" w:hAnsi="宋体"/>
          <w:szCs w:val="21"/>
        </w:rPr>
      </w:r>
      <w:r/>
    </w:p>
    <w:p>
      <w:pPr>
        <w:pStyle w:val="974"/>
        <w:ind w:left="420"/>
        <w:spacing w:before="0" w:after="0" w:line="420" w:lineRule="exact"/>
        <w:rPr>
          <w:rFonts w:hint="eastAsia" w:ascii="宋体" w:hAnsi="宋体"/>
          <w:szCs w:val="21"/>
        </w:rPr>
      </w:pPr>
      <w:r>
        <w:rPr>
          <w:rFonts w:hint="eastAsia" w:ascii="宋体" w:hAnsi="宋体"/>
          <w:szCs w:val="21"/>
        </w:rPr>
        <w:t xml:space="preserve">账          号： </w:t>
      </w:r>
      <w:r/>
    </w:p>
    <w:p>
      <w:pPr>
        <w:pStyle w:val="974"/>
        <w:ind w:left="420"/>
        <w:spacing w:before="0" w:after="0" w:line="420" w:lineRule="exact"/>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974"/>
        <w:ind w:left="420"/>
        <w:spacing w:before="0" w:after="0" w:line="420" w:lineRule="exact"/>
        <w:rPr>
          <w:rFonts w:hint="eastAsia" w:ascii="宋体" w:hAnsi="宋体"/>
          <w:szCs w:val="21"/>
        </w:rPr>
      </w:pPr>
      <w:r>
        <w:rPr>
          <w:rFonts w:hint="eastAsia" w:ascii="宋体" w:hAnsi="宋体"/>
          <w:szCs w:val="21"/>
        </w:rPr>
      </w:r>
      <w:r/>
    </w:p>
    <w:p>
      <w:pPr>
        <w:pStyle w:val="867"/>
        <w:rPr>
          <w:rFonts w:eastAsia="宋体"/>
          <w:sz w:val="24"/>
        </w:rPr>
      </w:pPr>
      <w:r>
        <w:rPr>
          <w:rFonts w:ascii="宋体" w:hAnsi="宋体"/>
          <w:szCs w:val="21"/>
        </w:rPr>
        <w:br w:type="page" w:clear="all"/>
      </w:r>
      <w:bookmarkStart w:id="224" w:name="_Toc176772752"/>
      <w:r>
        <w:rPr>
          <w:rFonts w:hint="eastAsia" w:eastAsia="宋体"/>
          <w:sz w:val="24"/>
        </w:rPr>
        <w:t xml:space="preserve">附件</w:t>
      </w:r>
      <w:r>
        <w:rPr>
          <w:rFonts w:hint="eastAsia" w:eastAsia="宋体"/>
          <w:sz w:val="24"/>
          <w:lang w:val="en-US" w:eastAsia="zh-CN"/>
        </w:rPr>
        <w:t xml:space="preserve">6</w:t>
      </w:r>
      <w:r>
        <w:rPr>
          <w:rFonts w:hint="eastAsia" w:eastAsia="宋体"/>
          <w:sz w:val="24"/>
        </w:rPr>
        <w:t xml:space="preserve"> 法人授权书</w:t>
      </w:r>
      <w:bookmarkEnd w:id="224"/>
      <w:r>
        <w:rPr>
          <w:rFonts w:eastAsia="宋体"/>
          <w:sz w:val="24"/>
        </w:rPr>
      </w:r>
      <w:r/>
    </w:p>
    <w:p>
      <w:pPr>
        <w:pStyle w:val="865"/>
        <w:ind w:firstLine="480"/>
        <w:spacing w:line="440" w:lineRule="exact"/>
        <w:tabs>
          <w:tab w:val="left" w:pos="360" w:leader="none"/>
        </w:tabs>
        <w:rPr>
          <w:sz w:val="24"/>
          <w:szCs w:val="24"/>
        </w:rPr>
      </w:pPr>
      <w:r>
        <w:rPr>
          <w:sz w:val="24"/>
          <w:szCs w:val="24"/>
        </w:rPr>
        <w:t xml:space="preserve">本授权书声明：____________（</w:t>
      </w:r>
      <w:r>
        <w:rPr>
          <w:rFonts w:hint="eastAsia"/>
          <w:sz w:val="24"/>
          <w:szCs w:val="24"/>
        </w:rPr>
        <w:t xml:space="preserve">供应商</w:t>
      </w:r>
      <w:r>
        <w:rPr>
          <w:sz w:val="24"/>
          <w:szCs w:val="24"/>
        </w:rPr>
        <w:t xml:space="preserve">名称）授权________________（被授权人的姓名）为我方就</w:t>
      </w:r>
      <w:r>
        <w:rPr>
          <w:rFonts w:hint="eastAsia"/>
          <w:bCs/>
          <w:sz w:val="24"/>
          <w:szCs w:val="24"/>
          <w:u w:val="single"/>
          <w:lang w:val="zh-TW"/>
        </w:rPr>
        <w:t xml:space="preserve">JSZC-320581-ZXZS-G2024-0015</w:t>
      </w:r>
      <w:r>
        <w:rPr>
          <w:sz w:val="24"/>
          <w:szCs w:val="24"/>
        </w:rPr>
        <w:t xml:space="preserve">号项目</w:t>
      </w:r>
      <w:r>
        <w:rPr>
          <w:rFonts w:hint="eastAsia" w:hAnsi="宋体"/>
          <w:sz w:val="24"/>
          <w:szCs w:val="24"/>
          <w:u w:val="single"/>
        </w:rPr>
        <w:t xml:space="preserve">第    包</w:t>
      </w:r>
      <w:r>
        <w:rPr>
          <w:sz w:val="24"/>
          <w:szCs w:val="24"/>
        </w:rPr>
        <w:t xml:space="preserve">采购活动的合法代理人，以本单位名义全权处理一切与该项目采购有关的事务。</w:t>
      </w:r>
      <w:r/>
    </w:p>
    <w:p>
      <w:pPr>
        <w:pStyle w:val="865"/>
        <w:ind w:firstLine="480"/>
        <w:spacing w:line="440" w:lineRule="exact"/>
        <w:tabs>
          <w:tab w:val="left" w:pos="360" w:leader="none"/>
        </w:tabs>
        <w:rPr>
          <w:sz w:val="24"/>
          <w:szCs w:val="24"/>
        </w:rPr>
      </w:pPr>
      <w:r>
        <w:rPr>
          <w:sz w:val="24"/>
          <w:szCs w:val="24"/>
        </w:rPr>
        <w:t xml:space="preserve">本授权书于_</w:t>
      </w:r>
      <w:r>
        <w:rPr>
          <w:sz w:val="24"/>
          <w:szCs w:val="24"/>
          <w:u w:val="single"/>
        </w:rPr>
        <w:t xml:space="preserve">_2024_</w:t>
      </w:r>
      <w:r>
        <w:rPr>
          <w:sz w:val="24"/>
          <w:szCs w:val="24"/>
        </w:rPr>
        <w:t xml:space="preserve">_年____月____日起生效，特此声明。</w:t>
      </w:r>
      <w:r/>
    </w:p>
    <w:p>
      <w:pPr>
        <w:pStyle w:val="865"/>
        <w:ind w:firstLine="480"/>
        <w:spacing w:line="440" w:lineRule="exact"/>
        <w:tabs>
          <w:tab w:val="left" w:pos="360" w:leader="none"/>
        </w:tabs>
        <w:rPr>
          <w:sz w:val="24"/>
          <w:szCs w:val="24"/>
        </w:rPr>
      </w:pPr>
      <w:r>
        <w:rPr>
          <w:sz w:val="24"/>
          <w:szCs w:val="24"/>
        </w:rPr>
      </w:r>
      <w:r/>
    </w:p>
    <w:p>
      <w:pPr>
        <w:pStyle w:val="865"/>
        <w:ind w:firstLine="480"/>
        <w:spacing w:line="440" w:lineRule="exact"/>
        <w:tabs>
          <w:tab w:val="left" w:pos="360" w:leader="none"/>
        </w:tabs>
        <w:rPr>
          <w:sz w:val="24"/>
          <w:szCs w:val="24"/>
        </w:rPr>
      </w:pPr>
      <w:r>
        <w:rPr>
          <w:sz w:val="24"/>
          <w:szCs w:val="24"/>
        </w:rPr>
      </w:r>
      <w:r/>
    </w:p>
    <w:p>
      <w:pPr>
        <w:pStyle w:val="865"/>
        <w:spacing w:line="440" w:lineRule="exact"/>
        <w:tabs>
          <w:tab w:val="left" w:pos="360" w:leader="none"/>
        </w:tabs>
        <w:rPr>
          <w:sz w:val="24"/>
          <w:szCs w:val="24"/>
          <w:u w:val="single"/>
        </w:rPr>
      </w:pPr>
      <w:r>
        <w:rPr>
          <w:sz w:val="24"/>
          <w:szCs w:val="24"/>
        </w:rPr>
        <w:t xml:space="preserve">          被授权人身份证号码：</w:t>
      </w:r>
      <w:r>
        <w:rPr>
          <w:sz w:val="24"/>
          <w:szCs w:val="24"/>
          <w:u w:val="single"/>
        </w:rPr>
        <w:t xml:space="preserve">                              </w:t>
      </w:r>
      <w:r/>
    </w:p>
    <w:p>
      <w:pPr>
        <w:pStyle w:val="865"/>
        <w:spacing w:line="440" w:lineRule="exact"/>
        <w:tabs>
          <w:tab w:val="left" w:pos="360" w:leader="none"/>
        </w:tabs>
        <w:rPr>
          <w:sz w:val="24"/>
          <w:szCs w:val="24"/>
          <w:u w:val="single"/>
        </w:rPr>
      </w:pPr>
      <w:r>
        <w:rPr>
          <w:sz w:val="24"/>
          <w:szCs w:val="24"/>
        </w:rPr>
        <w:t xml:space="preserve">          被授权人联系电话：（手机）</w:t>
      </w:r>
      <w:r>
        <w:rPr>
          <w:sz w:val="24"/>
          <w:szCs w:val="24"/>
          <w:u w:val="single"/>
        </w:rPr>
        <w:t xml:space="preserve">                          </w:t>
      </w:r>
      <w:r/>
    </w:p>
    <w:p>
      <w:pPr>
        <w:pStyle w:val="865"/>
        <w:ind w:firstLine="1200"/>
        <w:spacing w:line="440" w:lineRule="exact"/>
        <w:tabs>
          <w:tab w:val="left" w:pos="360" w:leader="none"/>
        </w:tabs>
        <w:rPr>
          <w:sz w:val="24"/>
          <w:szCs w:val="24"/>
        </w:rPr>
      </w:pPr>
      <w:r>
        <w:rPr>
          <w:sz w:val="24"/>
          <w:szCs w:val="24"/>
        </w:rPr>
        <w:t xml:space="preserve">授权单位名称：</w:t>
      </w:r>
      <w:r>
        <w:rPr>
          <w:sz w:val="24"/>
          <w:szCs w:val="24"/>
          <w:u w:val="single"/>
        </w:rPr>
        <w:t xml:space="preserve">（加盖CA电子公章）</w:t>
      </w:r>
      <w:r>
        <w:rPr>
          <w:sz w:val="24"/>
          <w:szCs w:val="24"/>
        </w:rPr>
      </w:r>
      <w:r/>
    </w:p>
    <w:p>
      <w:pPr>
        <w:pStyle w:val="865"/>
        <w:ind w:firstLine="480"/>
        <w:spacing w:line="440" w:lineRule="exact"/>
        <w:tabs>
          <w:tab w:val="left" w:pos="360" w:leader="none"/>
        </w:tabs>
        <w:rPr>
          <w:sz w:val="24"/>
          <w:szCs w:val="24"/>
          <w:u w:val="single"/>
        </w:rPr>
      </w:pPr>
      <w:r>
        <w:rPr>
          <w:sz w:val="24"/>
          <w:szCs w:val="24"/>
        </w:rPr>
        <w:t xml:space="preserve">      单位地址：</w:t>
      </w:r>
      <w:r>
        <w:rPr>
          <w:sz w:val="24"/>
          <w:szCs w:val="24"/>
          <w:u w:val="single"/>
        </w:rPr>
        <w:t xml:space="preserve">                                         </w:t>
      </w:r>
      <w:r/>
    </w:p>
    <w:p>
      <w:pPr>
        <w:pStyle w:val="865"/>
        <w:ind w:firstLine="480"/>
        <w:spacing w:line="440" w:lineRule="exact"/>
        <w:tabs>
          <w:tab w:val="left" w:pos="360" w:leader="none"/>
        </w:tabs>
        <w:rPr>
          <w:sz w:val="24"/>
          <w:szCs w:val="24"/>
        </w:rPr>
      </w:pPr>
      <w:r>
        <w:rPr>
          <w:sz w:val="24"/>
          <w:szCs w:val="24"/>
        </w:rPr>
        <w:t xml:space="preserve">      日期：</w:t>
      </w:r>
      <w:r>
        <w:rPr>
          <w:sz w:val="24"/>
          <w:szCs w:val="24"/>
          <w:u w:val="single"/>
        </w:rPr>
        <w:t xml:space="preserve">                                         </w:t>
      </w:r>
      <w:r>
        <w:rPr>
          <w:sz w:val="24"/>
          <w:szCs w:val="24"/>
        </w:rPr>
      </w:r>
      <w:r/>
    </w:p>
    <w:p>
      <w:pPr>
        <w:pStyle w:val="865"/>
        <w:ind w:firstLine="360"/>
        <w:spacing w:line="400" w:lineRule="exact"/>
        <w:rPr>
          <w:b/>
          <w:sz w:val="24"/>
          <w:szCs w:val="24"/>
        </w:rPr>
      </w:pPr>
      <w:r>
        <w:rPr>
          <w:b/>
          <w:sz w:val="24"/>
          <w:szCs w:val="24"/>
        </w:rPr>
      </w:r>
      <w:r/>
    </w:p>
    <w:p>
      <w:pPr>
        <w:pStyle w:val="865"/>
        <w:ind w:firstLine="360"/>
        <w:spacing w:line="400" w:lineRule="exact"/>
        <w:rPr>
          <w:b/>
          <w:sz w:val="24"/>
          <w:szCs w:val="24"/>
        </w:rPr>
      </w:pPr>
      <w:r>
        <w:rPr>
          <w:rFonts w:hint="eastAsia"/>
          <w:b/>
          <w:sz w:val="24"/>
          <w:szCs w:val="24"/>
        </w:rPr>
        <w:t xml:space="preserve">注：如法定代表人参加投标，“附件6</w:t>
      </w:r>
      <w:r>
        <w:rPr>
          <w:b/>
          <w:sz w:val="24"/>
          <w:szCs w:val="24"/>
        </w:rPr>
        <w:t xml:space="preserve"> 法人授权书”可不提供。</w:t>
      </w:r>
      <w:r/>
    </w:p>
    <w:p>
      <w:pPr>
        <w:pStyle w:val="867"/>
        <w:rPr>
          <w:rFonts w:eastAsia="宋体"/>
          <w:sz w:val="24"/>
        </w:rPr>
      </w:pPr>
      <w:r>
        <w:rPr>
          <w:rFonts w:ascii="宋体" w:hAnsi="宋体"/>
          <w:szCs w:val="21"/>
        </w:rPr>
        <w:br w:type="page" w:clear="all"/>
      </w:r>
      <w:bookmarkStart w:id="225" w:name="_Toc159255469"/>
      <w:r/>
      <w:bookmarkStart w:id="226" w:name="_Toc176772753"/>
      <w:r>
        <w:rPr>
          <w:rFonts w:hint="eastAsia" w:eastAsia="宋体"/>
          <w:sz w:val="24"/>
        </w:rPr>
        <w:t xml:space="preserve">附件7 实质性要求响应及偏离表</w:t>
      </w:r>
      <w:bookmarkEnd w:id="225"/>
      <w:r/>
      <w:bookmarkEnd w:id="226"/>
      <w:r>
        <w:rPr>
          <w:rFonts w:eastAsia="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5"/>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609" w:type="dxa"/>
            <w:vAlign w:val="center"/>
            <w:textDirection w:val="lrTb"/>
            <w:noWrap w:val="false"/>
          </w:tcPr>
          <w:p>
            <w:pPr>
              <w:pStyle w:val="865"/>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p>
        </w:tc>
        <w:tc>
          <w:tcPr>
            <w:tcW w:w="3317" w:type="dxa"/>
            <w:vAlign w:val="center"/>
            <w:textDirection w:val="lrTb"/>
            <w:noWrap w:val="false"/>
          </w:tcPr>
          <w:p>
            <w:pPr>
              <w:pStyle w:val="865"/>
              <w:jc w:val="center"/>
              <w:spacing w:line="400" w:lineRule="exact"/>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526" w:type="dxa"/>
            <w:vAlign w:val="center"/>
            <w:textDirection w:val="lrTb"/>
            <w:noWrap w:val="false"/>
          </w:tcPr>
          <w:p>
            <w:pPr>
              <w:pStyle w:val="865"/>
              <w:jc w:val="center"/>
              <w:spacing w:line="400" w:lineRule="exact"/>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r>
      <w:tr>
        <w:trPr>
          <w:cantSplit/>
          <w:trHeight w:val="640"/>
        </w:trPr>
        <w:tc>
          <w:tcPr>
            <w:tcW w:w="545" w:type="dxa"/>
            <w:vAlign w:val="center"/>
            <w:textDirection w:val="lrTb"/>
            <w:noWrap w:val="false"/>
          </w:tcPr>
          <w:p>
            <w:pPr>
              <w:pStyle w:val="86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609" w:type="dxa"/>
            <w:vAlign w:val="center"/>
            <w:textDirection w:val="lrTb"/>
            <w:noWrap w:val="false"/>
          </w:tcPr>
          <w:p>
            <w:pPr>
              <w:pStyle w:val="865"/>
              <w:jc w:val="left"/>
              <w:spacing w:line="440" w:lineRule="exact"/>
              <w:rPr>
                <w:rFonts w:ascii="宋体" w:hAnsi="宋体"/>
                <w:i/>
                <w:sz w:val="24"/>
                <w:szCs w:val="22"/>
                <w:u w:val="single"/>
              </w:rPr>
            </w:pPr>
            <w:r>
              <w:rPr>
                <w:rFonts w:hint="eastAsia" w:ascii="宋体" w:hAnsi="宋体"/>
                <w:i/>
                <w:sz w:val="24"/>
                <w:szCs w:val="22"/>
                <w:u w:val="single"/>
              </w:rPr>
              <w:t xml:space="preserve">1</w:t>
            </w:r>
            <w:r>
              <w:rPr>
                <w:rFonts w:hint="eastAsia" w:ascii="宋体" w:hAnsi="宋体"/>
                <w:i/>
                <w:sz w:val="24"/>
                <w:szCs w:val="22"/>
                <w:u w:val="single"/>
                <w:lang w:val="en-US"/>
              </w:rPr>
              <w:t xml:space="preserve">采购人在对中标人实行月度核算</w:t>
            </w:r>
            <w:r>
              <w:rPr>
                <w:rFonts w:hint="eastAsia" w:ascii="宋体" w:hAnsi="宋体"/>
                <w:i/>
                <w:sz w:val="24"/>
                <w:szCs w:val="22"/>
                <w:u w:val="single"/>
                <w:lang w:val="en-US"/>
              </w:rPr>
              <w:t xml:space="preserve">和履约考核</w:t>
            </w:r>
            <w:r>
              <w:rPr>
                <w:rFonts w:hint="eastAsia" w:ascii="宋体" w:hAnsi="宋体"/>
                <w:i/>
                <w:sz w:val="24"/>
                <w:szCs w:val="22"/>
                <w:u w:val="single"/>
                <w:lang w:val="en-US"/>
              </w:rPr>
              <w:t xml:space="preserve">后，实行隔月支付货款</w:t>
            </w:r>
            <w:r>
              <w:rPr>
                <w:rFonts w:ascii="宋体" w:hAnsi="宋体"/>
                <w:i/>
                <w:sz w:val="24"/>
                <w:szCs w:val="22"/>
                <w:u w:val="single"/>
                <w:lang w:val="en-US"/>
              </w:rPr>
              <w:t xml:space="preserve">。</w:t>
            </w:r>
            <w:r>
              <w:rPr>
                <w:rFonts w:ascii="宋体" w:hAnsi="宋体"/>
                <w:i/>
                <w:sz w:val="24"/>
                <w:szCs w:val="22"/>
                <w:u w:val="single"/>
              </w:rPr>
            </w:r>
            <w:r/>
          </w:p>
        </w:tc>
        <w:tc>
          <w:tcPr>
            <w:tcW w:w="3317" w:type="dxa"/>
            <w:vAlign w:val="center"/>
            <w:textDirection w:val="lrTb"/>
            <w:noWrap w:val="false"/>
          </w:tcPr>
          <w:p>
            <w:pPr>
              <w:pStyle w:val="865"/>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pStyle w:val="865"/>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pStyle w:val="865"/>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center"/>
            <w:textDirection w:val="lrTb"/>
            <w:noWrap w:val="false"/>
          </w:tcPr>
          <w:p>
            <w:pPr>
              <w:pStyle w:val="865"/>
              <w:spacing w:line="460" w:lineRule="exact"/>
              <w:rPr>
                <w:rFonts w:hint="eastAsia" w:ascii="宋体" w:hAnsi="宋体"/>
                <w:sz w:val="24"/>
                <w:szCs w:val="22"/>
              </w:rPr>
            </w:pPr>
            <w:r>
              <w:rPr>
                <w:rFonts w:hint="eastAsia" w:ascii="宋体" w:hAnsi="宋体"/>
                <w:i/>
                <w:sz w:val="24"/>
                <w:szCs w:val="24"/>
                <w:u w:val="single"/>
              </w:rPr>
              <w:t xml:space="preserve">★</w:t>
            </w:r>
            <w:r>
              <w:rPr>
                <w:rFonts w:ascii="宋体" w:hAnsi="宋体"/>
                <w:i/>
                <w:sz w:val="24"/>
                <w:szCs w:val="24"/>
                <w:u w:val="single"/>
              </w:rPr>
              <w:t xml:space="preserve">2.4每次配送均需提供配送食材的检测报告、食材检验合格证等合格证明材料。</w:t>
            </w:r>
            <w:r>
              <w:rPr>
                <w:rFonts w:hint="eastAsia" w:ascii="宋体" w:hAnsi="宋体"/>
                <w:sz w:val="24"/>
                <w:szCs w:val="22"/>
              </w:rPr>
            </w:r>
            <w:r/>
          </w:p>
        </w:tc>
        <w:tc>
          <w:tcPr>
            <w:tcW w:w="3317" w:type="dxa"/>
            <w:vAlign w:val="center"/>
            <w:textDirection w:val="lrTb"/>
            <w:noWrap w:val="false"/>
          </w:tcPr>
          <w:p>
            <w:pPr>
              <w:pStyle w:val="865"/>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pStyle w:val="865"/>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pStyle w:val="865"/>
              <w:jc w:val="center"/>
              <w:spacing w:line="400" w:lineRule="exact"/>
              <w:rPr>
                <w:rFonts w:hint="eastAsia" w:ascii="宋体" w:hAnsi="宋体"/>
                <w:sz w:val="24"/>
                <w:szCs w:val="24"/>
              </w:rPr>
            </w:pPr>
            <w:r>
              <w:rPr>
                <w:rFonts w:hint="eastAsia" w:ascii="宋体" w:hAnsi="宋体"/>
                <w:sz w:val="24"/>
                <w:szCs w:val="24"/>
              </w:rPr>
              <w:t xml:space="preserve">3</w:t>
            </w:r>
            <w:r/>
          </w:p>
        </w:tc>
        <w:tc>
          <w:tcPr>
            <w:tcW w:w="3609" w:type="dxa"/>
            <w:vAlign w:val="center"/>
            <w:textDirection w:val="lrTb"/>
            <w:noWrap w:val="false"/>
          </w:tcPr>
          <w:p>
            <w:pPr>
              <w:pStyle w:val="865"/>
              <w:jc w:val="left"/>
              <w:spacing w:line="440" w:lineRule="exact"/>
              <w:rPr>
                <w:rFonts w:ascii="宋体" w:hAnsi="宋体"/>
                <w:bCs/>
                <w:i/>
                <w:sz w:val="24"/>
                <w:szCs w:val="24"/>
                <w:u w:val="single"/>
              </w:rPr>
            </w:pPr>
            <w:r>
              <w:rPr>
                <w:rFonts w:hint="eastAsia" w:ascii="宋体" w:hAnsi="宋体"/>
                <w:bCs/>
                <w:i/>
                <w:sz w:val="24"/>
                <w:szCs w:val="24"/>
                <w:u w:val="single"/>
              </w:rPr>
              <w:t xml:space="preserve">★</w:t>
            </w:r>
            <w:r>
              <w:rPr>
                <w:rFonts w:ascii="宋体" w:hAnsi="宋体"/>
                <w:bCs/>
                <w:i/>
                <w:sz w:val="24"/>
                <w:szCs w:val="24"/>
                <w:u w:val="single"/>
              </w:rPr>
              <w:t xml:space="preserve">3、</w:t>
            </w:r>
            <w:r>
              <w:rPr>
                <w:rFonts w:hint="eastAsia" w:ascii="宋体" w:hAnsi="宋体"/>
                <w:bCs/>
                <w:i/>
                <w:sz w:val="24"/>
                <w:szCs w:val="24"/>
                <w:u w:val="single"/>
              </w:rPr>
              <w:t xml:space="preserve">食材称重</w:t>
            </w:r>
            <w:r>
              <w:rPr>
                <w:rFonts w:ascii="宋体" w:hAnsi="宋体"/>
                <w:bCs/>
                <w:i/>
                <w:sz w:val="24"/>
                <w:szCs w:val="24"/>
                <w:u w:val="single"/>
              </w:rPr>
              <w:t xml:space="preserve">说明</w:t>
            </w:r>
            <w:r/>
          </w:p>
          <w:p>
            <w:pPr>
              <w:pStyle w:val="865"/>
              <w:jc w:val="left"/>
              <w:spacing w:line="440" w:lineRule="exact"/>
              <w:rPr>
                <w:rFonts w:ascii="宋体" w:hAnsi="宋体"/>
                <w:bCs/>
                <w:i/>
                <w:sz w:val="24"/>
                <w:szCs w:val="24"/>
                <w:u w:val="single"/>
              </w:rPr>
            </w:pPr>
            <w:r>
              <w:rPr>
                <w:rFonts w:ascii="宋体" w:hAnsi="宋体"/>
                <w:bCs/>
                <w:i/>
                <w:sz w:val="24"/>
                <w:szCs w:val="24"/>
                <w:u w:val="single"/>
              </w:rPr>
              <w:t xml:space="preserve">3.1蔬菜：送至单位食堂后，经采购人称重无黄叶、叶面干净无明显泥土的蔬菜。</w:t>
            </w:r>
            <w:r/>
          </w:p>
          <w:p>
            <w:pPr>
              <w:pStyle w:val="865"/>
              <w:jc w:val="left"/>
              <w:spacing w:line="440" w:lineRule="exact"/>
              <w:rPr>
                <w:rFonts w:hint="eastAsia" w:ascii="宋体" w:hAnsi="宋体"/>
                <w:bCs/>
                <w:i/>
                <w:sz w:val="24"/>
                <w:szCs w:val="24"/>
                <w:u w:val="single"/>
              </w:rPr>
            </w:pPr>
            <w:r>
              <w:rPr>
                <w:rFonts w:ascii="宋体" w:hAnsi="宋体"/>
                <w:bCs/>
                <w:i/>
                <w:sz w:val="24"/>
                <w:szCs w:val="24"/>
                <w:u w:val="single"/>
              </w:rPr>
              <w:t xml:space="preserve">3.2鱼类：送至单位食堂后，经采购人称重鲜活、鳞片齐全的鱼类</w:t>
            </w:r>
            <w:r>
              <w:rPr>
                <w:rFonts w:hint="eastAsia" w:ascii="宋体" w:hAnsi="宋体"/>
                <w:bCs/>
                <w:i/>
                <w:sz w:val="24"/>
                <w:szCs w:val="24"/>
                <w:u w:val="single"/>
              </w:rPr>
              <w:t xml:space="preserve">，鱼类制品符合采购要求。</w:t>
            </w:r>
            <w:r/>
          </w:p>
          <w:p>
            <w:pPr>
              <w:pStyle w:val="865"/>
              <w:jc w:val="left"/>
              <w:spacing w:line="440" w:lineRule="exact"/>
              <w:rPr>
                <w:rFonts w:hint="eastAsia" w:ascii="宋体" w:hAnsi="宋体"/>
                <w:bCs/>
                <w:i/>
                <w:sz w:val="24"/>
                <w:szCs w:val="24"/>
                <w:u w:val="single"/>
              </w:rPr>
            </w:pPr>
            <w:r>
              <w:rPr>
                <w:rFonts w:ascii="宋体" w:hAnsi="宋体"/>
                <w:bCs/>
                <w:i/>
                <w:sz w:val="24"/>
                <w:szCs w:val="24"/>
                <w:u w:val="single"/>
              </w:rPr>
              <w:t xml:space="preserve">3.3禽类：送至单位食堂后，经采购人称重去内脏、表皮无毛，无血迹、无污物、无注水的禽类</w:t>
            </w:r>
            <w:r>
              <w:rPr>
                <w:rFonts w:hint="eastAsia" w:ascii="宋体" w:hAnsi="宋体"/>
                <w:bCs/>
                <w:i/>
                <w:sz w:val="24"/>
                <w:szCs w:val="24"/>
                <w:u w:val="single"/>
              </w:rPr>
              <w:t xml:space="preserve">。</w:t>
            </w:r>
            <w:r/>
          </w:p>
          <w:p>
            <w:pPr>
              <w:pStyle w:val="865"/>
              <w:jc w:val="left"/>
              <w:spacing w:line="440" w:lineRule="exact"/>
              <w:rPr>
                <w:rFonts w:hint="eastAsia" w:ascii="宋体" w:hAnsi="宋体"/>
                <w:bCs/>
                <w:i/>
                <w:sz w:val="24"/>
                <w:szCs w:val="24"/>
                <w:u w:val="single"/>
              </w:rPr>
            </w:pPr>
            <w:r>
              <w:rPr>
                <w:rFonts w:hint="eastAsia" w:ascii="宋体" w:hAnsi="宋体"/>
                <w:bCs/>
                <w:i/>
                <w:sz w:val="24"/>
                <w:szCs w:val="24"/>
                <w:u w:val="single"/>
              </w:rPr>
              <w:t xml:space="preserve">3.4食材在配送前应经过初步清理，若送达的食材未达到上述称重要求，采购人将按比例扣除杂质后进行称重，情节严重的将退回食材。并按相关考核办法进行处罚。</w:t>
            </w:r>
            <w:r/>
          </w:p>
        </w:tc>
        <w:tc>
          <w:tcPr>
            <w:tcW w:w="3317" w:type="dxa"/>
            <w:vAlign w:val="center"/>
            <w:textDirection w:val="lrTb"/>
            <w:noWrap w:val="false"/>
          </w:tcPr>
          <w:p>
            <w:pPr>
              <w:pStyle w:val="865"/>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pStyle w:val="865"/>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pStyle w:val="865"/>
              <w:jc w:val="center"/>
              <w:spacing w:line="40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3609" w:type="dxa"/>
            <w:vAlign w:val="center"/>
            <w:textDirection w:val="lrTb"/>
            <w:noWrap w:val="false"/>
          </w:tcPr>
          <w:p>
            <w:pPr>
              <w:pStyle w:val="865"/>
              <w:jc w:val="left"/>
              <w:spacing w:line="440" w:lineRule="exact"/>
              <w:rPr>
                <w:rFonts w:hint="eastAsia" w:ascii="宋体" w:hAnsi="宋体"/>
                <w:bCs/>
                <w:i/>
                <w:sz w:val="24"/>
                <w:szCs w:val="24"/>
                <w:u w:val="single"/>
              </w:rPr>
            </w:pPr>
            <w:r>
              <w:rPr>
                <w:rFonts w:hint="eastAsia" w:ascii="宋体" w:hAnsi="宋体"/>
                <w:bCs/>
                <w:i/>
                <w:sz w:val="24"/>
                <w:szCs w:val="24"/>
                <w:u w:val="single"/>
              </w:rPr>
              <w:t xml:space="preserve">★4、食材品种及初加工</w:t>
            </w:r>
            <w:r/>
          </w:p>
          <w:p>
            <w:pPr>
              <w:pStyle w:val="865"/>
              <w:jc w:val="left"/>
              <w:spacing w:line="440" w:lineRule="exact"/>
              <w:rPr>
                <w:rFonts w:ascii="宋体" w:hAnsi="宋体"/>
                <w:bCs/>
                <w:i/>
                <w:sz w:val="24"/>
                <w:szCs w:val="24"/>
                <w:u w:val="single"/>
              </w:rPr>
            </w:pPr>
            <w:r>
              <w:rPr>
                <w:rFonts w:hint="eastAsia" w:ascii="宋体" w:hAnsi="宋体"/>
                <w:bCs/>
                <w:i/>
                <w:sz w:val="24"/>
                <w:szCs w:val="24"/>
                <w:u w:val="single"/>
              </w:rPr>
              <w:t xml:space="preserve">4.1</w:t>
            </w:r>
            <w:r>
              <w:rPr>
                <w:rFonts w:ascii="宋体" w:hAnsi="宋体"/>
                <w:bCs/>
                <w:i/>
                <w:sz w:val="24"/>
                <w:szCs w:val="24"/>
                <w:u w:val="single"/>
              </w:rPr>
              <w:t xml:space="preserve">供应商提供的食材</w:t>
            </w:r>
            <w:r>
              <w:rPr>
                <w:rFonts w:hint="eastAsia" w:ascii="宋体" w:hAnsi="宋体"/>
                <w:bCs/>
                <w:i/>
                <w:sz w:val="24"/>
                <w:szCs w:val="24"/>
                <w:u w:val="single"/>
              </w:rPr>
              <w:t xml:space="preserve">应均为市场上常见品种。</w:t>
            </w:r>
            <w:r>
              <w:rPr>
                <w:rFonts w:ascii="宋体" w:hAnsi="宋体"/>
                <w:bCs/>
                <w:i/>
                <w:sz w:val="24"/>
                <w:szCs w:val="24"/>
                <w:u w:val="single"/>
              </w:rPr>
              <w:t xml:space="preserve">大米应优选口感好、销量佳符合本地口味的</w:t>
            </w:r>
            <w:r>
              <w:rPr>
                <w:rFonts w:hint="eastAsia" w:ascii="宋体" w:hAnsi="宋体"/>
                <w:bCs/>
                <w:i/>
                <w:sz w:val="24"/>
                <w:szCs w:val="24"/>
                <w:u w:val="single"/>
              </w:rPr>
              <w:t xml:space="preserve">产品</w:t>
            </w:r>
            <w:r>
              <w:rPr>
                <w:rFonts w:ascii="宋体" w:hAnsi="宋体"/>
                <w:bCs/>
                <w:i/>
                <w:sz w:val="24"/>
                <w:szCs w:val="24"/>
                <w:u w:val="single"/>
              </w:rPr>
              <w:t xml:space="preserve">。</w:t>
            </w:r>
            <w:r>
              <w:rPr>
                <w:rFonts w:ascii="宋体" w:hAnsi="宋体"/>
                <w:bCs/>
                <w:i/>
                <w:sz w:val="24"/>
                <w:szCs w:val="24"/>
                <w:u w:val="single"/>
                <w:lang w:val="en-US"/>
              </w:rPr>
              <w:t xml:space="preserve">冷鲜肉产品应以周边地区养殖场、检疫合格的鲜活健康猪源为主，并经定点屠宰厂屠宰加工，</w:t>
            </w:r>
            <w:r>
              <w:rPr>
                <w:rFonts w:hint="eastAsia" w:ascii="宋体" w:hAnsi="宋体"/>
                <w:bCs/>
                <w:i/>
                <w:sz w:val="24"/>
                <w:szCs w:val="24"/>
                <w:u w:val="single"/>
                <w:lang w:val="en-US"/>
              </w:rPr>
              <w:t xml:space="preserve">运输时间短，</w:t>
            </w:r>
            <w:r>
              <w:rPr>
                <w:rFonts w:ascii="宋体" w:hAnsi="宋体"/>
                <w:bCs/>
                <w:i/>
                <w:sz w:val="24"/>
                <w:szCs w:val="24"/>
                <w:u w:val="single"/>
                <w:lang w:val="en-US"/>
              </w:rPr>
              <w:t xml:space="preserve">保证冷鲜肉产品</w:t>
            </w:r>
            <w:r>
              <w:rPr>
                <w:rFonts w:ascii="宋体" w:hAnsi="宋体"/>
                <w:i/>
                <w:sz w:val="24"/>
                <w:szCs w:val="24"/>
                <w:u w:val="single"/>
                <w:lang w:val="en-US"/>
              </w:rPr>
              <w:t xml:space="preserve">质量及</w:t>
            </w:r>
            <w:r>
              <w:rPr>
                <w:rFonts w:ascii="宋体" w:hAnsi="宋体"/>
                <w:bCs/>
                <w:i/>
                <w:sz w:val="24"/>
                <w:szCs w:val="24"/>
                <w:u w:val="single"/>
                <w:lang w:val="en-US"/>
              </w:rPr>
              <w:t xml:space="preserve">新鲜度。</w:t>
            </w:r>
            <w:r>
              <w:rPr>
                <w:rFonts w:ascii="宋体" w:hAnsi="宋体"/>
                <w:bCs/>
                <w:i/>
                <w:sz w:val="24"/>
                <w:szCs w:val="24"/>
                <w:u w:val="single"/>
              </w:rPr>
            </w:r>
            <w:r/>
          </w:p>
          <w:p>
            <w:pPr>
              <w:pStyle w:val="865"/>
              <w:jc w:val="left"/>
              <w:spacing w:line="440" w:lineRule="exact"/>
              <w:rPr>
                <w:rFonts w:hint="eastAsia" w:ascii="宋体" w:hAnsi="宋体"/>
                <w:bCs/>
                <w:i/>
                <w:sz w:val="24"/>
                <w:szCs w:val="24"/>
                <w:u w:val="single"/>
              </w:rPr>
            </w:pPr>
            <w:r>
              <w:rPr>
                <w:rFonts w:hint="eastAsia" w:ascii="宋体" w:hAnsi="宋体"/>
                <w:bCs/>
                <w:i/>
                <w:sz w:val="24"/>
                <w:szCs w:val="24"/>
                <w:u w:val="single"/>
              </w:rPr>
              <w:t xml:space="preserve">4.2若中标人提供的食材为特殊品种或售价远高于本食材</w:t>
            </w:r>
            <w:r>
              <w:rPr>
                <w:rFonts w:ascii="宋体" w:hAnsi="宋体"/>
                <w:bCs/>
                <w:i/>
                <w:sz w:val="24"/>
                <w:szCs w:val="24"/>
                <w:u w:val="single"/>
              </w:rPr>
              <w:t xml:space="preserve">市场</w:t>
            </w:r>
            <w:r>
              <w:rPr>
                <w:rFonts w:hint="eastAsia" w:ascii="宋体" w:hAnsi="宋体"/>
                <w:bCs/>
                <w:i/>
                <w:sz w:val="24"/>
                <w:szCs w:val="24"/>
                <w:u w:val="single"/>
              </w:rPr>
              <w:t xml:space="preserve">平均</w:t>
            </w:r>
            <w:r>
              <w:rPr>
                <w:rFonts w:ascii="宋体" w:hAnsi="宋体"/>
                <w:bCs/>
                <w:i/>
                <w:sz w:val="24"/>
                <w:szCs w:val="24"/>
                <w:u w:val="single"/>
              </w:rPr>
              <w:t xml:space="preserve">零售价</w:t>
            </w:r>
            <w:r>
              <w:rPr>
                <w:rFonts w:hint="eastAsia" w:ascii="宋体" w:hAnsi="宋体"/>
                <w:bCs/>
                <w:i/>
                <w:sz w:val="24"/>
                <w:szCs w:val="24"/>
                <w:u w:val="single"/>
              </w:rPr>
              <w:t xml:space="preserve">的，中标人供货前必须</w:t>
            </w:r>
            <w:r>
              <w:rPr>
                <w:rFonts w:ascii="宋体" w:hAnsi="宋体"/>
                <w:bCs/>
                <w:i/>
                <w:sz w:val="24"/>
                <w:szCs w:val="24"/>
                <w:u w:val="single"/>
              </w:rPr>
              <w:t xml:space="preserve">经</w:t>
            </w:r>
            <w:r>
              <w:rPr>
                <w:rFonts w:hint="eastAsia" w:ascii="宋体" w:hAnsi="宋体"/>
                <w:bCs/>
                <w:i/>
                <w:sz w:val="24"/>
                <w:szCs w:val="24"/>
                <w:u w:val="single"/>
              </w:rPr>
              <w:t xml:space="preserve">过</w:t>
            </w:r>
            <w:r>
              <w:rPr>
                <w:rFonts w:ascii="宋体" w:hAnsi="宋体"/>
                <w:bCs/>
                <w:i/>
                <w:sz w:val="24"/>
                <w:szCs w:val="24"/>
                <w:u w:val="single"/>
              </w:rPr>
              <w:t xml:space="preserve">采购人确认</w:t>
            </w:r>
            <w:r>
              <w:rPr>
                <w:rFonts w:hint="eastAsia" w:ascii="宋体" w:hAnsi="宋体"/>
                <w:bCs/>
                <w:i/>
                <w:sz w:val="24"/>
                <w:szCs w:val="24"/>
                <w:u w:val="single"/>
              </w:rPr>
              <w:t xml:space="preserve">，未经过采购人确认的一律按照普通品种食材进行</w:t>
            </w:r>
            <w:r>
              <w:rPr>
                <w:rFonts w:ascii="宋体" w:hAnsi="宋体"/>
                <w:bCs/>
                <w:i/>
                <w:sz w:val="24"/>
                <w:szCs w:val="24"/>
                <w:u w:val="single"/>
              </w:rPr>
              <w:t xml:space="preserve">单价结算。</w:t>
            </w:r>
            <w:r>
              <w:rPr>
                <w:rFonts w:hint="eastAsia" w:ascii="宋体" w:hAnsi="宋体"/>
                <w:bCs/>
                <w:i/>
                <w:sz w:val="24"/>
                <w:szCs w:val="24"/>
                <w:u w:val="single"/>
              </w:rPr>
            </w:r>
            <w:r/>
          </w:p>
          <w:p>
            <w:pPr>
              <w:pStyle w:val="865"/>
              <w:jc w:val="left"/>
              <w:spacing w:line="440" w:lineRule="exact"/>
              <w:rPr>
                <w:rFonts w:ascii="宋体" w:hAnsi="宋体"/>
                <w:bCs/>
                <w:i/>
                <w:sz w:val="24"/>
                <w:szCs w:val="24"/>
                <w:u w:val="single"/>
              </w:rPr>
            </w:pPr>
            <w:r>
              <w:rPr>
                <w:rFonts w:hint="eastAsia" w:ascii="宋体" w:hAnsi="宋体"/>
                <w:bCs/>
                <w:i/>
                <w:sz w:val="24"/>
                <w:szCs w:val="24"/>
                <w:u w:val="single"/>
              </w:rPr>
              <w:t xml:space="preserve">4.3</w:t>
            </w:r>
            <w:r>
              <w:rPr>
                <w:rFonts w:ascii="宋体" w:hAnsi="宋体"/>
                <w:bCs/>
                <w:i/>
                <w:sz w:val="24"/>
                <w:szCs w:val="24"/>
                <w:u w:val="single"/>
              </w:rPr>
              <w:t xml:space="preserve">需</w:t>
            </w:r>
            <w:r>
              <w:rPr>
                <w:rFonts w:hint="eastAsia" w:ascii="宋体" w:hAnsi="宋体"/>
                <w:bCs/>
                <w:i/>
                <w:sz w:val="24"/>
                <w:szCs w:val="24"/>
                <w:u w:val="single"/>
              </w:rPr>
              <w:t xml:space="preserve">中标人</w:t>
            </w:r>
            <w:r>
              <w:rPr>
                <w:rFonts w:ascii="宋体" w:hAnsi="宋体"/>
                <w:bCs/>
                <w:i/>
                <w:sz w:val="24"/>
                <w:szCs w:val="24"/>
                <w:u w:val="single"/>
              </w:rPr>
              <w:t xml:space="preserve">进行初加工的食材</w:t>
            </w:r>
            <w:r>
              <w:rPr>
                <w:rFonts w:hint="eastAsia" w:ascii="宋体" w:hAnsi="宋体"/>
                <w:bCs/>
                <w:i/>
                <w:sz w:val="24"/>
                <w:szCs w:val="24"/>
                <w:u w:val="single"/>
              </w:rPr>
              <w:t xml:space="preserve">在供货前必须</w:t>
            </w:r>
            <w:r>
              <w:rPr>
                <w:rFonts w:ascii="宋体" w:hAnsi="宋体"/>
                <w:bCs/>
                <w:i/>
                <w:sz w:val="24"/>
                <w:szCs w:val="24"/>
                <w:u w:val="single"/>
              </w:rPr>
              <w:t xml:space="preserve">经</w:t>
            </w:r>
            <w:r>
              <w:rPr>
                <w:rFonts w:hint="eastAsia" w:ascii="宋体" w:hAnsi="宋体"/>
                <w:bCs/>
                <w:i/>
                <w:sz w:val="24"/>
                <w:szCs w:val="24"/>
                <w:u w:val="single"/>
              </w:rPr>
              <w:t xml:space="preserve">过</w:t>
            </w:r>
            <w:r>
              <w:rPr>
                <w:rFonts w:ascii="宋体" w:hAnsi="宋体"/>
                <w:bCs/>
                <w:i/>
                <w:sz w:val="24"/>
                <w:szCs w:val="24"/>
                <w:u w:val="single"/>
              </w:rPr>
              <w:t xml:space="preserve">采购人确认</w:t>
            </w:r>
            <w:r>
              <w:rPr>
                <w:rFonts w:hint="eastAsia" w:ascii="宋体" w:hAnsi="宋体"/>
                <w:bCs/>
                <w:i/>
                <w:sz w:val="24"/>
                <w:szCs w:val="24"/>
                <w:u w:val="single"/>
              </w:rPr>
              <w:t xml:space="preserve">，</w:t>
            </w:r>
            <w:r>
              <w:rPr>
                <w:rFonts w:ascii="宋体" w:hAnsi="宋体"/>
                <w:bCs/>
                <w:i/>
                <w:sz w:val="24"/>
                <w:szCs w:val="24"/>
                <w:u w:val="single"/>
              </w:rPr>
              <w:t xml:space="preserve">按净料进行称重。除此之外，中标人若提供其他未经采购人确认的已经过初加工的食材，一律按未加工食材</w:t>
            </w:r>
            <w:r>
              <w:rPr>
                <w:rFonts w:hint="eastAsia" w:ascii="宋体" w:hAnsi="宋体"/>
                <w:bCs/>
                <w:i/>
                <w:sz w:val="24"/>
                <w:szCs w:val="24"/>
                <w:u w:val="single"/>
              </w:rPr>
              <w:t xml:space="preserve">进行</w:t>
            </w:r>
            <w:r>
              <w:rPr>
                <w:rFonts w:ascii="宋体" w:hAnsi="宋体"/>
                <w:bCs/>
                <w:i/>
                <w:sz w:val="24"/>
                <w:szCs w:val="24"/>
                <w:u w:val="single"/>
              </w:rPr>
              <w:t xml:space="preserve">单价结算。</w:t>
            </w:r>
            <w:r/>
          </w:p>
          <w:p>
            <w:pPr>
              <w:pStyle w:val="865"/>
              <w:jc w:val="left"/>
              <w:spacing w:line="440" w:lineRule="exact"/>
              <w:rPr>
                <w:rFonts w:ascii="宋体" w:hAnsi="宋体"/>
                <w:i/>
                <w:sz w:val="24"/>
                <w:szCs w:val="24"/>
                <w:u w:val="single"/>
              </w:rPr>
            </w:pPr>
            <w:r>
              <w:rPr>
                <w:rFonts w:hint="eastAsia" w:ascii="宋体" w:hAnsi="宋体"/>
                <w:bCs/>
                <w:i/>
                <w:sz w:val="24"/>
                <w:szCs w:val="24"/>
                <w:u w:val="single"/>
                <w:lang w:val="en-US"/>
              </w:rPr>
              <w:t xml:space="preserve">4.4如需加工的食材净料率及处理工艺详见附件17。</w:t>
            </w:r>
            <w:r>
              <w:rPr>
                <w:rFonts w:ascii="宋体" w:hAnsi="宋体"/>
                <w:i/>
                <w:sz w:val="24"/>
                <w:szCs w:val="24"/>
                <w:u w:val="single"/>
              </w:rPr>
            </w:r>
            <w:r/>
          </w:p>
        </w:tc>
        <w:tc>
          <w:tcPr>
            <w:tcW w:w="3317" w:type="dxa"/>
            <w:vAlign w:val="center"/>
            <w:textDirection w:val="lrTb"/>
            <w:noWrap w:val="false"/>
          </w:tcPr>
          <w:p>
            <w:pPr>
              <w:pStyle w:val="865"/>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pStyle w:val="865"/>
              <w:jc w:val="center"/>
              <w:spacing w:line="400" w:lineRule="exact"/>
              <w:rPr>
                <w:rFonts w:ascii="宋体" w:hAnsi="宋体"/>
                <w:sz w:val="24"/>
                <w:szCs w:val="24"/>
              </w:rPr>
            </w:pPr>
            <w:r>
              <w:rPr>
                <w:rFonts w:ascii="宋体" w:hAnsi="宋体"/>
                <w:sz w:val="24"/>
                <w:szCs w:val="24"/>
              </w:rPr>
            </w:r>
            <w:r/>
          </w:p>
        </w:tc>
      </w:tr>
    </w:tbl>
    <w:p>
      <w:pPr>
        <w:pStyle w:val="86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6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6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65"/>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3.投标人未对实质性要求逐条作出明确响应的，或未按招标文件要求提供证明材料的，该分包作无效投标处理。</w:t>
      </w:r>
      <w:r>
        <w:rPr>
          <w:rFonts w:ascii="宋体" w:hAnsi="宋体"/>
          <w:sz w:val="24"/>
          <w:szCs w:val="24"/>
        </w:rPr>
      </w:r>
      <w:r/>
    </w:p>
    <w:p>
      <w:pPr>
        <w:pStyle w:val="867"/>
        <w:rPr>
          <w:rFonts w:eastAsia="宋体"/>
          <w:sz w:val="24"/>
        </w:rPr>
      </w:pPr>
      <w:r>
        <w:rPr>
          <w:rFonts w:ascii="宋体" w:hAnsi="宋体"/>
          <w:szCs w:val="21"/>
        </w:rPr>
        <w:br w:type="page" w:clear="all"/>
      </w:r>
      <w:bookmarkStart w:id="227" w:name="_Toc90299069"/>
      <w:r/>
      <w:bookmarkStart w:id="228" w:name="_Toc159255470"/>
      <w:r/>
      <w:bookmarkStart w:id="229" w:name="_Toc176772754"/>
      <w:r>
        <w:rPr>
          <w:rFonts w:hint="eastAsia" w:eastAsia="宋体"/>
          <w:sz w:val="24"/>
        </w:rPr>
        <w:t xml:space="preserve">附件8 服务要求响应及偏离表</w:t>
      </w:r>
      <w:bookmarkEnd w:id="227"/>
      <w:r/>
      <w:bookmarkEnd w:id="228"/>
      <w:r/>
      <w:bookmarkEnd w:id="229"/>
      <w:r>
        <w:rPr>
          <w:rFonts w:eastAsia="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693"/>
        <w:gridCol w:w="2552"/>
        <w:gridCol w:w="1559"/>
        <w:gridCol w:w="1984"/>
      </w:tblGrid>
      <w:tr>
        <w:trPr>
          <w:trHeight w:val="584"/>
        </w:trPr>
        <w:tc>
          <w:tcPr>
            <w:tcW w:w="851" w:type="dxa"/>
            <w:vAlign w:val="center"/>
            <w:textDirection w:val="lrTb"/>
            <w:noWrap w:val="false"/>
          </w:tcPr>
          <w:p>
            <w:pPr>
              <w:pStyle w:val="865"/>
              <w:jc w:val="center"/>
              <w:rPr>
                <w:b/>
                <w:sz w:val="24"/>
                <w:szCs w:val="24"/>
              </w:rPr>
            </w:pPr>
            <w:r>
              <w:rPr>
                <w:b/>
                <w:sz w:val="24"/>
                <w:szCs w:val="24"/>
              </w:rPr>
              <w:t xml:space="preserve">序号</w:t>
            </w:r>
            <w:r/>
          </w:p>
        </w:tc>
        <w:tc>
          <w:tcPr>
            <w:tcW w:w="2693" w:type="dxa"/>
            <w:vAlign w:val="center"/>
            <w:textDirection w:val="lrTb"/>
            <w:noWrap w:val="false"/>
          </w:tcPr>
          <w:p>
            <w:pPr>
              <w:pStyle w:val="865"/>
              <w:jc w:val="center"/>
              <w:rPr>
                <w:b/>
                <w:sz w:val="24"/>
                <w:szCs w:val="24"/>
              </w:rPr>
            </w:pPr>
            <w:r>
              <w:rPr>
                <w:rFonts w:hint="eastAsia"/>
                <w:b/>
                <w:sz w:val="24"/>
                <w:szCs w:val="24"/>
              </w:rPr>
              <w:t xml:space="preserve">招标</w:t>
            </w:r>
            <w:r>
              <w:rPr>
                <w:b/>
                <w:sz w:val="24"/>
                <w:szCs w:val="24"/>
              </w:rPr>
              <w:t xml:space="preserve">项目服务要求</w:t>
            </w:r>
            <w:r/>
          </w:p>
        </w:tc>
        <w:tc>
          <w:tcPr>
            <w:tcW w:w="2552" w:type="dxa"/>
            <w:vAlign w:val="center"/>
            <w:textDirection w:val="lrTb"/>
            <w:noWrap w:val="false"/>
          </w:tcPr>
          <w:p>
            <w:pPr>
              <w:pStyle w:val="865"/>
              <w:jc w:val="center"/>
              <w:rPr>
                <w:b/>
                <w:sz w:val="24"/>
                <w:szCs w:val="24"/>
              </w:rPr>
            </w:pPr>
            <w:r>
              <w:rPr>
                <w:rFonts w:hint="eastAsia"/>
                <w:b/>
                <w:sz w:val="24"/>
                <w:szCs w:val="24"/>
              </w:rPr>
              <w:t xml:space="preserve">投标人</w:t>
            </w:r>
            <w:r>
              <w:rPr>
                <w:b/>
                <w:sz w:val="24"/>
                <w:szCs w:val="24"/>
              </w:rPr>
              <w:t xml:space="preserve">提供服务承诺</w:t>
            </w:r>
            <w:r/>
          </w:p>
        </w:tc>
        <w:tc>
          <w:tcPr>
            <w:tcW w:w="1559" w:type="dxa"/>
            <w:vAlign w:val="center"/>
            <w:textDirection w:val="lrTb"/>
            <w:noWrap w:val="false"/>
          </w:tcPr>
          <w:p>
            <w:pPr>
              <w:pStyle w:val="865"/>
              <w:jc w:val="center"/>
              <w:rPr>
                <w:b/>
                <w:sz w:val="24"/>
                <w:szCs w:val="24"/>
              </w:rPr>
            </w:pPr>
            <w:r>
              <w:rPr>
                <w:b/>
                <w:sz w:val="24"/>
                <w:szCs w:val="24"/>
              </w:rPr>
              <w:t xml:space="preserve">有无偏离</w:t>
            </w:r>
            <w:r/>
          </w:p>
        </w:tc>
        <w:tc>
          <w:tcPr>
            <w:tcW w:w="1984" w:type="dxa"/>
            <w:vAlign w:val="center"/>
            <w:textDirection w:val="lrTb"/>
            <w:noWrap w:val="false"/>
          </w:tcPr>
          <w:p>
            <w:pPr>
              <w:pStyle w:val="865"/>
              <w:jc w:val="center"/>
              <w:rPr>
                <w:b/>
                <w:sz w:val="24"/>
                <w:szCs w:val="24"/>
              </w:rPr>
            </w:pPr>
            <w:r>
              <w:rPr>
                <w:b/>
                <w:sz w:val="24"/>
                <w:szCs w:val="24"/>
              </w:rPr>
              <w:t xml:space="preserve">偏离内容及原因</w:t>
            </w:r>
            <w:r/>
          </w:p>
        </w:tc>
      </w:tr>
      <w:tr>
        <w:trPr>
          <w:trHeight w:val="454"/>
        </w:trPr>
        <w:tc>
          <w:tcPr>
            <w:tcW w:w="851" w:type="dxa"/>
            <w:vAlign w:val="center"/>
            <w:textDirection w:val="lrTb"/>
            <w:noWrap w:val="false"/>
          </w:tcPr>
          <w:p>
            <w:pPr>
              <w:pStyle w:val="865"/>
              <w:jc w:val="center"/>
              <w:rPr>
                <w:sz w:val="24"/>
                <w:szCs w:val="24"/>
              </w:rPr>
            </w:pPr>
            <w:r>
              <w:rPr>
                <w:rFonts w:hint="eastAsia"/>
                <w:sz w:val="24"/>
                <w:szCs w:val="24"/>
              </w:rPr>
              <w:t xml:space="preserve">1</w:t>
            </w:r>
            <w:r>
              <w:rPr>
                <w:sz w:val="24"/>
                <w:szCs w:val="24"/>
              </w:rPr>
            </w:r>
            <w:r/>
          </w:p>
        </w:tc>
        <w:tc>
          <w:tcPr>
            <w:tcW w:w="2693" w:type="dxa"/>
            <w:vAlign w:val="center"/>
            <w:textDirection w:val="lrTb"/>
            <w:noWrap w:val="false"/>
          </w:tcPr>
          <w:p>
            <w:pPr>
              <w:pStyle w:val="865"/>
              <w:jc w:val="center"/>
              <w:rPr>
                <w:sz w:val="24"/>
              </w:rPr>
            </w:pPr>
            <w:r>
              <w:rPr>
                <w:sz w:val="24"/>
              </w:rPr>
            </w:r>
            <w:r/>
          </w:p>
        </w:tc>
        <w:tc>
          <w:tcPr>
            <w:tcW w:w="2552" w:type="dxa"/>
            <w:vAlign w:val="center"/>
            <w:textDirection w:val="lrTb"/>
            <w:noWrap w:val="false"/>
          </w:tcPr>
          <w:p>
            <w:pPr>
              <w:pStyle w:val="865"/>
              <w:jc w:val="center"/>
              <w:rPr>
                <w:sz w:val="24"/>
                <w:szCs w:val="24"/>
              </w:rPr>
            </w:pPr>
            <w:r>
              <w:rPr>
                <w:sz w:val="24"/>
                <w:szCs w:val="24"/>
              </w:rPr>
            </w:r>
            <w:r/>
          </w:p>
        </w:tc>
        <w:tc>
          <w:tcPr>
            <w:tcW w:w="1559" w:type="dxa"/>
            <w:vAlign w:val="center"/>
            <w:textDirection w:val="lrTb"/>
            <w:noWrap w:val="false"/>
          </w:tcPr>
          <w:p>
            <w:pPr>
              <w:pStyle w:val="865"/>
              <w:jc w:val="center"/>
            </w:pPr>
            <w:r/>
            <w:r/>
          </w:p>
        </w:tc>
        <w:tc>
          <w:tcPr>
            <w:tcW w:w="1984" w:type="dxa"/>
            <w:vAlign w:val="center"/>
            <w:textDirection w:val="lrTb"/>
            <w:noWrap w:val="false"/>
          </w:tcPr>
          <w:p>
            <w:pPr>
              <w:pStyle w:val="865"/>
              <w:jc w:val="center"/>
            </w:pPr>
            <w:r/>
            <w:r/>
          </w:p>
        </w:tc>
      </w:tr>
      <w:tr>
        <w:trPr>
          <w:trHeight w:val="454"/>
        </w:trPr>
        <w:tc>
          <w:tcPr>
            <w:tcW w:w="851" w:type="dxa"/>
            <w:vAlign w:val="center"/>
            <w:textDirection w:val="lrTb"/>
            <w:noWrap w:val="false"/>
          </w:tcPr>
          <w:p>
            <w:pPr>
              <w:pStyle w:val="865"/>
              <w:jc w:val="center"/>
              <w:rPr>
                <w:sz w:val="24"/>
                <w:szCs w:val="24"/>
              </w:rPr>
            </w:pPr>
            <w:r>
              <w:rPr>
                <w:rFonts w:hint="eastAsia"/>
                <w:sz w:val="24"/>
                <w:szCs w:val="24"/>
              </w:rPr>
              <w:t xml:space="preserve">2</w:t>
            </w:r>
            <w:r>
              <w:rPr>
                <w:sz w:val="24"/>
                <w:szCs w:val="24"/>
              </w:rPr>
            </w:r>
            <w:r/>
          </w:p>
        </w:tc>
        <w:tc>
          <w:tcPr>
            <w:tcW w:w="2693" w:type="dxa"/>
            <w:vAlign w:val="center"/>
            <w:textDirection w:val="lrTb"/>
            <w:noWrap w:val="false"/>
          </w:tcPr>
          <w:p>
            <w:pPr>
              <w:pStyle w:val="865"/>
              <w:jc w:val="center"/>
              <w:rPr>
                <w:sz w:val="24"/>
              </w:rPr>
            </w:pPr>
            <w:r>
              <w:rPr>
                <w:sz w:val="24"/>
              </w:rPr>
            </w:r>
            <w:r/>
          </w:p>
        </w:tc>
        <w:tc>
          <w:tcPr>
            <w:tcW w:w="2552" w:type="dxa"/>
            <w:vAlign w:val="center"/>
            <w:textDirection w:val="lrTb"/>
            <w:noWrap w:val="false"/>
          </w:tcPr>
          <w:p>
            <w:pPr>
              <w:pStyle w:val="865"/>
              <w:jc w:val="center"/>
              <w:rPr>
                <w:sz w:val="24"/>
                <w:szCs w:val="24"/>
              </w:rPr>
            </w:pPr>
            <w:r>
              <w:rPr>
                <w:sz w:val="24"/>
                <w:szCs w:val="24"/>
              </w:rPr>
            </w:r>
            <w:r/>
          </w:p>
        </w:tc>
        <w:tc>
          <w:tcPr>
            <w:tcW w:w="1559" w:type="dxa"/>
            <w:vAlign w:val="center"/>
            <w:textDirection w:val="lrTb"/>
            <w:noWrap w:val="false"/>
          </w:tcPr>
          <w:p>
            <w:pPr>
              <w:pStyle w:val="865"/>
              <w:jc w:val="center"/>
            </w:pPr>
            <w:r/>
            <w:r/>
          </w:p>
        </w:tc>
        <w:tc>
          <w:tcPr>
            <w:tcW w:w="1984" w:type="dxa"/>
            <w:vAlign w:val="center"/>
            <w:textDirection w:val="lrTb"/>
            <w:noWrap w:val="false"/>
          </w:tcPr>
          <w:p>
            <w:pPr>
              <w:pStyle w:val="865"/>
              <w:jc w:val="center"/>
            </w:pPr>
            <w:r/>
            <w:r/>
          </w:p>
        </w:tc>
      </w:tr>
      <w:tr>
        <w:trPr>
          <w:trHeight w:val="454"/>
        </w:trPr>
        <w:tc>
          <w:tcPr>
            <w:tcW w:w="851" w:type="dxa"/>
            <w:vAlign w:val="center"/>
            <w:textDirection w:val="lrTb"/>
            <w:noWrap w:val="false"/>
          </w:tcPr>
          <w:p>
            <w:pPr>
              <w:pStyle w:val="865"/>
              <w:jc w:val="center"/>
              <w:rPr>
                <w:sz w:val="24"/>
                <w:szCs w:val="24"/>
              </w:rPr>
            </w:pPr>
            <w:r>
              <w:rPr>
                <w:rFonts w:hint="eastAsia"/>
                <w:sz w:val="24"/>
                <w:szCs w:val="24"/>
              </w:rPr>
              <w:t xml:space="preserve">3</w:t>
            </w:r>
            <w:r>
              <w:rPr>
                <w:sz w:val="24"/>
                <w:szCs w:val="24"/>
              </w:rPr>
            </w:r>
            <w:r/>
          </w:p>
        </w:tc>
        <w:tc>
          <w:tcPr>
            <w:tcW w:w="2693" w:type="dxa"/>
            <w:vAlign w:val="center"/>
            <w:textDirection w:val="lrTb"/>
            <w:noWrap w:val="false"/>
          </w:tcPr>
          <w:p>
            <w:pPr>
              <w:pStyle w:val="865"/>
              <w:jc w:val="center"/>
              <w:rPr>
                <w:sz w:val="24"/>
              </w:rPr>
            </w:pPr>
            <w:r>
              <w:rPr>
                <w:sz w:val="24"/>
              </w:rPr>
            </w:r>
            <w:r/>
          </w:p>
        </w:tc>
        <w:tc>
          <w:tcPr>
            <w:tcW w:w="2552" w:type="dxa"/>
            <w:vAlign w:val="center"/>
            <w:textDirection w:val="lrTb"/>
            <w:noWrap w:val="false"/>
          </w:tcPr>
          <w:p>
            <w:pPr>
              <w:pStyle w:val="865"/>
              <w:jc w:val="center"/>
            </w:pPr>
            <w:r/>
            <w:r/>
          </w:p>
        </w:tc>
        <w:tc>
          <w:tcPr>
            <w:tcW w:w="1559" w:type="dxa"/>
            <w:vAlign w:val="center"/>
            <w:textDirection w:val="lrTb"/>
            <w:noWrap w:val="false"/>
          </w:tcPr>
          <w:p>
            <w:pPr>
              <w:pStyle w:val="865"/>
              <w:jc w:val="center"/>
            </w:pPr>
            <w:r/>
            <w:r/>
          </w:p>
        </w:tc>
        <w:tc>
          <w:tcPr>
            <w:tcW w:w="1984" w:type="dxa"/>
            <w:vAlign w:val="center"/>
            <w:textDirection w:val="lrTb"/>
            <w:noWrap w:val="false"/>
          </w:tcPr>
          <w:p>
            <w:pPr>
              <w:pStyle w:val="865"/>
              <w:jc w:val="center"/>
            </w:pPr>
            <w:r/>
            <w:r/>
          </w:p>
        </w:tc>
      </w:tr>
      <w:tr>
        <w:trPr>
          <w:trHeight w:val="454"/>
        </w:trPr>
        <w:tc>
          <w:tcPr>
            <w:tcW w:w="851" w:type="dxa"/>
            <w:vAlign w:val="center"/>
            <w:textDirection w:val="lrTb"/>
            <w:noWrap w:val="false"/>
          </w:tcPr>
          <w:p>
            <w:pPr>
              <w:pStyle w:val="865"/>
              <w:jc w:val="center"/>
              <w:rPr>
                <w:sz w:val="24"/>
                <w:szCs w:val="24"/>
              </w:rPr>
            </w:pPr>
            <w:r>
              <w:rPr>
                <w:rFonts w:ascii="宋体" w:hAnsi="宋体"/>
                <w:sz w:val="24"/>
                <w:szCs w:val="24"/>
              </w:rPr>
              <w:t xml:space="preserve">……</w:t>
            </w:r>
            <w:r>
              <w:rPr>
                <w:sz w:val="24"/>
                <w:szCs w:val="24"/>
              </w:rPr>
            </w:r>
            <w:r/>
          </w:p>
        </w:tc>
        <w:tc>
          <w:tcPr>
            <w:tcW w:w="2693" w:type="dxa"/>
            <w:vAlign w:val="center"/>
            <w:textDirection w:val="lrTb"/>
            <w:noWrap w:val="false"/>
          </w:tcPr>
          <w:p>
            <w:pPr>
              <w:pStyle w:val="865"/>
              <w:jc w:val="center"/>
              <w:rPr>
                <w:sz w:val="24"/>
              </w:rPr>
            </w:pPr>
            <w:r>
              <w:rPr>
                <w:sz w:val="24"/>
              </w:rPr>
            </w:r>
            <w:r/>
          </w:p>
        </w:tc>
        <w:tc>
          <w:tcPr>
            <w:tcW w:w="2552" w:type="dxa"/>
            <w:vAlign w:val="center"/>
            <w:textDirection w:val="lrTb"/>
            <w:noWrap w:val="false"/>
          </w:tcPr>
          <w:p>
            <w:pPr>
              <w:pStyle w:val="865"/>
              <w:jc w:val="center"/>
            </w:pPr>
            <w:r/>
            <w:r/>
          </w:p>
        </w:tc>
        <w:tc>
          <w:tcPr>
            <w:tcW w:w="1559" w:type="dxa"/>
            <w:vAlign w:val="center"/>
            <w:textDirection w:val="lrTb"/>
            <w:noWrap w:val="false"/>
          </w:tcPr>
          <w:p>
            <w:pPr>
              <w:pStyle w:val="865"/>
              <w:jc w:val="center"/>
            </w:pPr>
            <w:r/>
            <w:r/>
          </w:p>
        </w:tc>
        <w:tc>
          <w:tcPr>
            <w:tcW w:w="1984" w:type="dxa"/>
            <w:vAlign w:val="center"/>
            <w:textDirection w:val="lrTb"/>
            <w:noWrap w:val="false"/>
          </w:tcPr>
          <w:p>
            <w:pPr>
              <w:pStyle w:val="865"/>
              <w:jc w:val="center"/>
            </w:pPr>
            <w:r/>
            <w:r/>
          </w:p>
        </w:tc>
      </w:tr>
      <w:tr>
        <w:trPr>
          <w:trHeight w:val="454"/>
        </w:trPr>
        <w:tc>
          <w:tcPr>
            <w:tcW w:w="851" w:type="dxa"/>
            <w:vAlign w:val="center"/>
            <w:textDirection w:val="lrTb"/>
            <w:noWrap w:val="false"/>
          </w:tcPr>
          <w:p>
            <w:pPr>
              <w:pStyle w:val="865"/>
              <w:jc w:val="center"/>
              <w:rPr>
                <w:sz w:val="24"/>
                <w:szCs w:val="24"/>
              </w:rPr>
            </w:pPr>
            <w:r>
              <w:rPr>
                <w:sz w:val="24"/>
                <w:szCs w:val="24"/>
              </w:rPr>
            </w:r>
            <w:r/>
          </w:p>
        </w:tc>
        <w:tc>
          <w:tcPr>
            <w:tcW w:w="2693" w:type="dxa"/>
            <w:vAlign w:val="center"/>
            <w:textDirection w:val="lrTb"/>
            <w:noWrap w:val="false"/>
          </w:tcPr>
          <w:p>
            <w:pPr>
              <w:pStyle w:val="865"/>
              <w:jc w:val="center"/>
              <w:rPr>
                <w:sz w:val="24"/>
              </w:rPr>
            </w:pPr>
            <w:r>
              <w:rPr>
                <w:sz w:val="24"/>
              </w:rPr>
            </w:r>
            <w:r/>
          </w:p>
        </w:tc>
        <w:tc>
          <w:tcPr>
            <w:tcW w:w="2552" w:type="dxa"/>
            <w:vAlign w:val="center"/>
            <w:textDirection w:val="lrTb"/>
            <w:noWrap w:val="false"/>
          </w:tcPr>
          <w:p>
            <w:pPr>
              <w:pStyle w:val="865"/>
              <w:jc w:val="center"/>
            </w:pPr>
            <w:r/>
            <w:r/>
          </w:p>
        </w:tc>
        <w:tc>
          <w:tcPr>
            <w:tcW w:w="1559" w:type="dxa"/>
            <w:vAlign w:val="center"/>
            <w:textDirection w:val="lrTb"/>
            <w:noWrap w:val="false"/>
          </w:tcPr>
          <w:p>
            <w:pPr>
              <w:pStyle w:val="865"/>
              <w:jc w:val="center"/>
            </w:pPr>
            <w:r/>
            <w:r/>
          </w:p>
        </w:tc>
        <w:tc>
          <w:tcPr>
            <w:tcW w:w="1984" w:type="dxa"/>
            <w:vAlign w:val="center"/>
            <w:textDirection w:val="lrTb"/>
            <w:noWrap w:val="false"/>
          </w:tcPr>
          <w:p>
            <w:pPr>
              <w:pStyle w:val="865"/>
              <w:jc w:val="center"/>
            </w:pPr>
            <w:r/>
            <w:r/>
          </w:p>
        </w:tc>
      </w:tr>
      <w:tr>
        <w:trPr>
          <w:trHeight w:val="454"/>
        </w:trPr>
        <w:tc>
          <w:tcPr>
            <w:tcW w:w="851" w:type="dxa"/>
            <w:vAlign w:val="center"/>
            <w:textDirection w:val="lrTb"/>
            <w:noWrap w:val="false"/>
          </w:tcPr>
          <w:p>
            <w:pPr>
              <w:pStyle w:val="865"/>
              <w:jc w:val="center"/>
              <w:rPr>
                <w:sz w:val="24"/>
                <w:szCs w:val="24"/>
              </w:rPr>
            </w:pPr>
            <w:r>
              <w:rPr>
                <w:sz w:val="24"/>
                <w:szCs w:val="24"/>
              </w:rPr>
            </w:r>
            <w:r/>
          </w:p>
        </w:tc>
        <w:tc>
          <w:tcPr>
            <w:tcW w:w="2693" w:type="dxa"/>
            <w:vAlign w:val="center"/>
            <w:textDirection w:val="lrTb"/>
            <w:noWrap w:val="false"/>
          </w:tcPr>
          <w:p>
            <w:pPr>
              <w:pStyle w:val="865"/>
              <w:jc w:val="center"/>
              <w:rPr>
                <w:sz w:val="24"/>
              </w:rPr>
            </w:pPr>
            <w:r>
              <w:rPr>
                <w:sz w:val="24"/>
              </w:rPr>
            </w:r>
            <w:r/>
          </w:p>
        </w:tc>
        <w:tc>
          <w:tcPr>
            <w:tcW w:w="2552" w:type="dxa"/>
            <w:vAlign w:val="center"/>
            <w:textDirection w:val="lrTb"/>
            <w:noWrap w:val="false"/>
          </w:tcPr>
          <w:p>
            <w:pPr>
              <w:pStyle w:val="865"/>
              <w:jc w:val="center"/>
            </w:pPr>
            <w:r/>
            <w:r/>
          </w:p>
        </w:tc>
        <w:tc>
          <w:tcPr>
            <w:tcW w:w="1559" w:type="dxa"/>
            <w:vAlign w:val="center"/>
            <w:textDirection w:val="lrTb"/>
            <w:noWrap w:val="false"/>
          </w:tcPr>
          <w:p>
            <w:pPr>
              <w:pStyle w:val="865"/>
              <w:jc w:val="center"/>
            </w:pPr>
            <w:r/>
            <w:r/>
          </w:p>
        </w:tc>
        <w:tc>
          <w:tcPr>
            <w:tcW w:w="1984" w:type="dxa"/>
            <w:vAlign w:val="center"/>
            <w:textDirection w:val="lrTb"/>
            <w:noWrap w:val="false"/>
          </w:tcPr>
          <w:p>
            <w:pPr>
              <w:pStyle w:val="865"/>
              <w:jc w:val="center"/>
            </w:pPr>
            <w:r/>
            <w:r/>
          </w:p>
        </w:tc>
      </w:tr>
      <w:tr>
        <w:trPr>
          <w:trHeight w:val="454"/>
        </w:trPr>
        <w:tc>
          <w:tcPr>
            <w:tcW w:w="851" w:type="dxa"/>
            <w:vAlign w:val="center"/>
            <w:textDirection w:val="lrTb"/>
            <w:noWrap w:val="false"/>
          </w:tcPr>
          <w:p>
            <w:pPr>
              <w:pStyle w:val="865"/>
              <w:jc w:val="center"/>
              <w:rPr>
                <w:sz w:val="24"/>
                <w:szCs w:val="24"/>
              </w:rPr>
            </w:pPr>
            <w:r>
              <w:rPr>
                <w:sz w:val="24"/>
                <w:szCs w:val="24"/>
              </w:rPr>
            </w:r>
            <w:r/>
          </w:p>
        </w:tc>
        <w:tc>
          <w:tcPr>
            <w:tcW w:w="2693" w:type="dxa"/>
            <w:vAlign w:val="center"/>
            <w:textDirection w:val="lrTb"/>
            <w:noWrap w:val="false"/>
          </w:tcPr>
          <w:p>
            <w:pPr>
              <w:pStyle w:val="865"/>
              <w:jc w:val="center"/>
              <w:rPr>
                <w:sz w:val="24"/>
              </w:rPr>
            </w:pPr>
            <w:r>
              <w:rPr>
                <w:sz w:val="24"/>
              </w:rPr>
            </w:r>
            <w:r/>
          </w:p>
        </w:tc>
        <w:tc>
          <w:tcPr>
            <w:tcW w:w="2552" w:type="dxa"/>
            <w:vAlign w:val="center"/>
            <w:textDirection w:val="lrTb"/>
            <w:noWrap w:val="false"/>
          </w:tcPr>
          <w:p>
            <w:pPr>
              <w:pStyle w:val="865"/>
              <w:jc w:val="center"/>
            </w:pPr>
            <w:r/>
            <w:r/>
          </w:p>
        </w:tc>
        <w:tc>
          <w:tcPr>
            <w:tcW w:w="1559" w:type="dxa"/>
            <w:vAlign w:val="center"/>
            <w:textDirection w:val="lrTb"/>
            <w:noWrap w:val="false"/>
          </w:tcPr>
          <w:p>
            <w:pPr>
              <w:pStyle w:val="865"/>
              <w:jc w:val="center"/>
            </w:pPr>
            <w:r/>
            <w:r/>
          </w:p>
        </w:tc>
        <w:tc>
          <w:tcPr>
            <w:tcW w:w="1984" w:type="dxa"/>
            <w:vAlign w:val="center"/>
            <w:textDirection w:val="lrTb"/>
            <w:noWrap w:val="false"/>
          </w:tcPr>
          <w:p>
            <w:pPr>
              <w:pStyle w:val="865"/>
              <w:jc w:val="center"/>
            </w:pPr>
            <w:r/>
            <w:r/>
          </w:p>
        </w:tc>
      </w:tr>
      <w:tr>
        <w:trPr>
          <w:trHeight w:val="454"/>
        </w:trPr>
        <w:tc>
          <w:tcPr>
            <w:tcW w:w="851" w:type="dxa"/>
            <w:vAlign w:val="center"/>
            <w:textDirection w:val="lrTb"/>
            <w:noWrap w:val="false"/>
          </w:tcPr>
          <w:p>
            <w:pPr>
              <w:pStyle w:val="865"/>
              <w:jc w:val="center"/>
              <w:rPr>
                <w:sz w:val="24"/>
                <w:szCs w:val="24"/>
              </w:rPr>
            </w:pPr>
            <w:r>
              <w:rPr>
                <w:sz w:val="24"/>
                <w:szCs w:val="24"/>
              </w:rPr>
            </w:r>
            <w:r/>
          </w:p>
        </w:tc>
        <w:tc>
          <w:tcPr>
            <w:tcW w:w="2693" w:type="dxa"/>
            <w:vAlign w:val="center"/>
            <w:textDirection w:val="lrTb"/>
            <w:noWrap w:val="false"/>
          </w:tcPr>
          <w:p>
            <w:pPr>
              <w:pStyle w:val="865"/>
              <w:jc w:val="center"/>
              <w:rPr>
                <w:sz w:val="24"/>
              </w:rPr>
            </w:pPr>
            <w:r>
              <w:rPr>
                <w:sz w:val="24"/>
              </w:rPr>
            </w:r>
            <w:r/>
          </w:p>
        </w:tc>
        <w:tc>
          <w:tcPr>
            <w:tcW w:w="2552" w:type="dxa"/>
            <w:vAlign w:val="center"/>
            <w:textDirection w:val="lrTb"/>
            <w:noWrap w:val="false"/>
          </w:tcPr>
          <w:p>
            <w:pPr>
              <w:pStyle w:val="865"/>
              <w:jc w:val="center"/>
            </w:pPr>
            <w:r/>
            <w:r/>
          </w:p>
        </w:tc>
        <w:tc>
          <w:tcPr>
            <w:tcW w:w="1559" w:type="dxa"/>
            <w:vAlign w:val="center"/>
            <w:textDirection w:val="lrTb"/>
            <w:noWrap w:val="false"/>
          </w:tcPr>
          <w:p>
            <w:pPr>
              <w:pStyle w:val="865"/>
              <w:jc w:val="center"/>
            </w:pPr>
            <w:r/>
            <w:r/>
          </w:p>
        </w:tc>
        <w:tc>
          <w:tcPr>
            <w:tcW w:w="1984" w:type="dxa"/>
            <w:vAlign w:val="center"/>
            <w:textDirection w:val="lrTb"/>
            <w:noWrap w:val="false"/>
          </w:tcPr>
          <w:p>
            <w:pPr>
              <w:pStyle w:val="865"/>
              <w:jc w:val="center"/>
            </w:pPr>
            <w:r/>
            <w:r/>
          </w:p>
        </w:tc>
      </w:tr>
    </w:tbl>
    <w:p>
      <w:pPr>
        <w:pStyle w:val="865"/>
        <w:spacing w:line="500" w:lineRule="exact"/>
        <w:rPr>
          <w:sz w:val="24"/>
          <w:szCs w:val="24"/>
        </w:rPr>
      </w:pPr>
      <w:r>
        <w:rPr>
          <w:bCs/>
          <w:sz w:val="24"/>
          <w:szCs w:val="24"/>
        </w:rPr>
        <w:t xml:space="preserve">注：1、</w:t>
      </w:r>
      <w:r>
        <w:rPr>
          <w:rFonts w:hint="eastAsia"/>
          <w:sz w:val="24"/>
          <w:szCs w:val="24"/>
        </w:rPr>
        <w:t xml:space="preserve">投标人</w:t>
      </w:r>
      <w:r>
        <w:rPr>
          <w:sz w:val="24"/>
        </w:rPr>
        <w:t xml:space="preserve">应根据</w:t>
      </w:r>
      <w:r>
        <w:rPr>
          <w:rFonts w:hint="eastAsia"/>
          <w:sz w:val="24"/>
        </w:rPr>
        <w:t xml:space="preserve">“第四章 </w:t>
      </w:r>
      <w:r>
        <w:rPr>
          <w:sz w:val="24"/>
        </w:rPr>
        <w:t xml:space="preserve">项目需求</w:t>
      </w:r>
      <w:r>
        <w:rPr>
          <w:rFonts w:hint="eastAsia"/>
          <w:sz w:val="24"/>
        </w:rPr>
        <w:t xml:space="preserve">”</w:t>
      </w:r>
      <w:r>
        <w:rPr>
          <w:sz w:val="24"/>
        </w:rPr>
        <w:t xml:space="preserve">中的</w:t>
      </w:r>
      <w:r>
        <w:rPr>
          <w:rFonts w:hint="eastAsia"/>
          <w:b/>
          <w:bCs/>
          <w:sz w:val="24"/>
        </w:rPr>
        <w:t xml:space="preserve">“二、项目服务要求”中除“</w:t>
      </w:r>
      <w:r>
        <w:rPr>
          <w:rFonts w:hint="eastAsia"/>
          <w:b/>
          <w:sz w:val="24"/>
          <w:szCs w:val="24"/>
        </w:rPr>
        <w:t xml:space="preserve">实质性要求</w:t>
      </w:r>
      <w:r>
        <w:rPr>
          <w:rFonts w:hint="eastAsia"/>
          <w:b/>
          <w:bCs/>
          <w:sz w:val="24"/>
        </w:rPr>
        <w:t xml:space="preserve">”</w:t>
      </w:r>
      <w:r>
        <w:rPr>
          <w:rFonts w:hint="eastAsia"/>
          <w:b/>
          <w:sz w:val="24"/>
          <w:szCs w:val="24"/>
        </w:rPr>
        <w:t xml:space="preserve">外的其他要求</w:t>
      </w:r>
      <w:r>
        <w:rPr>
          <w:bCs/>
          <w:sz w:val="24"/>
        </w:rPr>
        <w:t xml:space="preserve">对照所</w:t>
      </w:r>
      <w:r>
        <w:rPr>
          <w:rFonts w:hint="eastAsia"/>
          <w:bCs/>
          <w:sz w:val="24"/>
        </w:rPr>
        <w:t xml:space="preserve">能</w:t>
      </w:r>
      <w:r>
        <w:rPr>
          <w:bCs/>
          <w:sz w:val="24"/>
        </w:rPr>
        <w:t xml:space="preserve">提供的服务承诺进行逐项评议。</w:t>
      </w:r>
      <w:r>
        <w:rPr>
          <w:sz w:val="24"/>
          <w:szCs w:val="24"/>
        </w:rPr>
      </w:r>
      <w:r/>
    </w:p>
    <w:p>
      <w:pPr>
        <w:pStyle w:val="865"/>
        <w:ind w:firstLine="480"/>
        <w:spacing w:line="440" w:lineRule="exact"/>
        <w:rPr>
          <w:sz w:val="24"/>
          <w:szCs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pStyle w:val="865"/>
        <w:ind w:firstLine="480"/>
        <w:jc w:val="left"/>
        <w:spacing w:line="440" w:lineRule="exact"/>
        <w:rPr>
          <w:sz w:val="24"/>
          <w:szCs w:val="24"/>
        </w:rPr>
      </w:pPr>
      <w:r>
        <w:rPr>
          <w:rFonts w:hint="eastAsia"/>
          <w:sz w:val="24"/>
          <w:szCs w:val="24"/>
        </w:rPr>
        <w:t xml:space="preserve">3、</w:t>
      </w:r>
      <w:r>
        <w:rPr>
          <w:sz w:val="24"/>
          <w:szCs w:val="24"/>
        </w:rPr>
        <w:t xml:space="preserve">表格不够可另接。</w:t>
      </w:r>
      <w:r/>
    </w:p>
    <w:p>
      <w:pPr>
        <w:pStyle w:val="867"/>
        <w:rPr>
          <w:rFonts w:eastAsia="宋体"/>
          <w:sz w:val="24"/>
        </w:rPr>
      </w:pPr>
      <w:r>
        <w:rPr>
          <w:rFonts w:ascii="宋体" w:hAnsi="宋体"/>
          <w:szCs w:val="21"/>
        </w:rPr>
        <w:br w:type="page" w:clear="all"/>
      </w:r>
      <w:bookmarkStart w:id="230" w:name="_Toc459982120"/>
      <w:r/>
      <w:bookmarkStart w:id="231" w:name="_Toc459038889"/>
      <w:r/>
      <w:bookmarkStart w:id="232" w:name="_Toc18796"/>
      <w:r/>
      <w:bookmarkStart w:id="233" w:name="_Toc128144110"/>
      <w:r/>
      <w:bookmarkStart w:id="234" w:name="_Toc159255471"/>
      <w:r/>
      <w:bookmarkStart w:id="235" w:name="_Toc176772755"/>
      <w:r>
        <w:rPr>
          <w:rFonts w:hint="eastAsia" w:eastAsia="宋体"/>
          <w:sz w:val="24"/>
        </w:rPr>
        <w:t xml:space="preserve">附件9 </w:t>
      </w:r>
      <w:r>
        <w:rPr>
          <w:rFonts w:eastAsia="宋体"/>
          <w:sz w:val="24"/>
        </w:rPr>
        <w:t xml:space="preserve">商务条件响应及偏离表</w:t>
      </w:r>
      <w:bookmarkEnd w:id="230"/>
      <w:r/>
      <w:bookmarkEnd w:id="231"/>
      <w:r/>
      <w:bookmarkEnd w:id="232"/>
      <w:r/>
      <w:bookmarkEnd w:id="233"/>
      <w:r/>
      <w:bookmarkEnd w:id="234"/>
      <w:r/>
      <w:bookmarkEnd w:id="235"/>
      <w:r>
        <w:rPr>
          <w:rFonts w:eastAsia="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0"/>
        <w:gridCol w:w="2310"/>
        <w:gridCol w:w="2940"/>
      </w:tblGrid>
      <w:tr>
        <w:trPr>
          <w:trHeight w:val="451"/>
        </w:trPr>
        <w:tc>
          <w:tcPr>
            <w:tcW w:w="3990" w:type="dxa"/>
            <w:vAlign w:val="center"/>
            <w:textDirection w:val="lrTb"/>
            <w:noWrap w:val="false"/>
          </w:tcPr>
          <w:p>
            <w:pPr>
              <w:pStyle w:val="865"/>
              <w:jc w:val="center"/>
              <w:rPr>
                <w:rFonts w:ascii="宋体" w:hAnsi="宋体"/>
                <w:b/>
                <w:sz w:val="24"/>
              </w:rPr>
            </w:pPr>
            <w:r>
              <w:rPr>
                <w:rFonts w:ascii="宋体" w:hAnsi="宋体"/>
                <w:b/>
                <w:sz w:val="24"/>
              </w:rPr>
              <w:t xml:space="preserve">合同条款</w:t>
            </w:r>
            <w:r/>
          </w:p>
        </w:tc>
        <w:tc>
          <w:tcPr>
            <w:tcW w:w="2310" w:type="dxa"/>
            <w:vAlign w:val="center"/>
            <w:textDirection w:val="lrTb"/>
            <w:noWrap w:val="false"/>
          </w:tcPr>
          <w:p>
            <w:pPr>
              <w:pStyle w:val="865"/>
              <w:jc w:val="center"/>
              <w:rPr>
                <w:rFonts w:ascii="宋体" w:hAnsi="宋体"/>
                <w:b/>
                <w:sz w:val="24"/>
              </w:rPr>
            </w:pPr>
            <w:r>
              <w:rPr>
                <w:rFonts w:ascii="宋体" w:hAnsi="宋体"/>
                <w:b/>
                <w:sz w:val="24"/>
              </w:rPr>
              <w:t xml:space="preserve">有无偏离</w:t>
            </w:r>
            <w:r/>
          </w:p>
        </w:tc>
        <w:tc>
          <w:tcPr>
            <w:tcW w:w="2940" w:type="dxa"/>
            <w:vAlign w:val="center"/>
            <w:textDirection w:val="lrTb"/>
            <w:noWrap w:val="false"/>
          </w:tcPr>
          <w:p>
            <w:pPr>
              <w:pStyle w:val="865"/>
              <w:jc w:val="center"/>
              <w:rPr>
                <w:rFonts w:ascii="宋体" w:hAnsi="宋体"/>
                <w:b/>
                <w:sz w:val="24"/>
              </w:rPr>
            </w:pPr>
            <w:r>
              <w:rPr>
                <w:rFonts w:ascii="宋体" w:hAnsi="宋体"/>
                <w:b/>
                <w:sz w:val="24"/>
              </w:rPr>
              <w:t xml:space="preserve">偏离内容及原因</w:t>
            </w:r>
            <w:r/>
          </w:p>
        </w:tc>
      </w:tr>
      <w:tr>
        <w:trPr>
          <w:trHeight w:val="441"/>
        </w:trPr>
        <w:tc>
          <w:tcPr>
            <w:tcW w:w="3990" w:type="dxa"/>
            <w:vAlign w:val="center"/>
            <w:textDirection w:val="lrTb"/>
            <w:noWrap w:val="false"/>
          </w:tcPr>
          <w:p>
            <w:pPr>
              <w:pStyle w:val="865"/>
              <w:jc w:val="left"/>
              <w:spacing w:line="300" w:lineRule="exact"/>
              <w:rPr>
                <w:rFonts w:ascii="宋体" w:hAnsi="宋体"/>
                <w:sz w:val="24"/>
                <w:szCs w:val="22"/>
              </w:rPr>
            </w:pPr>
            <w:r>
              <w:rPr>
                <w:rFonts w:ascii="宋体" w:hAnsi="宋体"/>
                <w:sz w:val="24"/>
                <w:szCs w:val="22"/>
              </w:rPr>
              <w:t xml:space="preserve">第二条 组成本合同的文件</w:t>
            </w:r>
            <w:r/>
          </w:p>
        </w:tc>
        <w:tc>
          <w:tcPr>
            <w:tcW w:w="2310" w:type="dxa"/>
            <w:vAlign w:val="center"/>
            <w:textDirection w:val="lrTb"/>
            <w:noWrap w:val="false"/>
          </w:tcPr>
          <w:p>
            <w:pPr>
              <w:pStyle w:val="865"/>
              <w:jc w:val="center"/>
              <w:spacing w:line="300" w:lineRule="exact"/>
              <w:rPr>
                <w:rFonts w:ascii="宋体" w:hAnsi="宋体"/>
                <w:sz w:val="24"/>
                <w:szCs w:val="22"/>
              </w:rPr>
            </w:pPr>
            <w:r>
              <w:rPr>
                <w:rFonts w:ascii="宋体" w:hAnsi="宋体"/>
                <w:sz w:val="24"/>
                <w:szCs w:val="22"/>
              </w:rPr>
            </w:r>
            <w:r/>
          </w:p>
        </w:tc>
        <w:tc>
          <w:tcPr>
            <w:tcW w:w="2940" w:type="dxa"/>
            <w:vAlign w:val="center"/>
            <w:textDirection w:val="lrTb"/>
            <w:noWrap w:val="false"/>
          </w:tcPr>
          <w:p>
            <w:pPr>
              <w:pStyle w:val="865"/>
              <w:rPr>
                <w:rFonts w:ascii="宋体" w:hAnsi="宋体"/>
                <w:sz w:val="24"/>
              </w:rPr>
            </w:pPr>
            <w:r>
              <w:rPr>
                <w:rFonts w:ascii="宋体" w:hAnsi="宋体"/>
                <w:sz w:val="24"/>
              </w:rPr>
            </w:r>
            <w:r/>
          </w:p>
        </w:tc>
      </w:tr>
      <w:tr>
        <w:trPr>
          <w:trHeight w:val="441"/>
        </w:trPr>
        <w:tc>
          <w:tcPr>
            <w:tcW w:w="3990" w:type="dxa"/>
            <w:vAlign w:val="center"/>
            <w:textDirection w:val="lrTb"/>
            <w:noWrap w:val="false"/>
          </w:tcPr>
          <w:p>
            <w:pPr>
              <w:pStyle w:val="865"/>
              <w:jc w:val="left"/>
              <w:spacing w:line="300" w:lineRule="exact"/>
              <w:rPr>
                <w:rFonts w:ascii="宋体" w:hAnsi="宋体"/>
                <w:sz w:val="24"/>
                <w:szCs w:val="22"/>
              </w:rPr>
            </w:pPr>
            <w:r>
              <w:rPr>
                <w:rFonts w:ascii="宋体" w:hAnsi="宋体"/>
                <w:sz w:val="24"/>
                <w:szCs w:val="22"/>
              </w:rPr>
              <w:t xml:space="preserve">第四条</w:t>
            </w:r>
            <w:r>
              <w:rPr>
                <w:rFonts w:hint="eastAsia" w:ascii="宋体" w:hAnsi="宋体"/>
                <w:sz w:val="24"/>
                <w:szCs w:val="22"/>
              </w:rPr>
              <w:t xml:space="preserve"> </w:t>
            </w:r>
            <w:r>
              <w:rPr>
                <w:sz w:val="24"/>
                <w:szCs w:val="24"/>
              </w:rPr>
              <w:t xml:space="preserve">合同内容</w:t>
            </w:r>
            <w:r>
              <w:rPr>
                <w:rFonts w:ascii="宋体" w:hAnsi="宋体"/>
                <w:sz w:val="24"/>
                <w:szCs w:val="22"/>
              </w:rPr>
            </w:r>
            <w:r/>
          </w:p>
        </w:tc>
        <w:tc>
          <w:tcPr>
            <w:tcW w:w="2310" w:type="dxa"/>
            <w:vAlign w:val="center"/>
            <w:textDirection w:val="lrTb"/>
            <w:noWrap w:val="false"/>
          </w:tcPr>
          <w:p>
            <w:pPr>
              <w:pStyle w:val="865"/>
              <w:jc w:val="center"/>
              <w:spacing w:line="300" w:lineRule="exact"/>
              <w:rPr>
                <w:rFonts w:ascii="宋体" w:hAnsi="宋体"/>
                <w:sz w:val="24"/>
                <w:szCs w:val="22"/>
              </w:rPr>
            </w:pPr>
            <w:r>
              <w:rPr>
                <w:rFonts w:ascii="宋体" w:hAnsi="宋体"/>
                <w:sz w:val="24"/>
                <w:szCs w:val="22"/>
              </w:rPr>
            </w:r>
            <w:r/>
          </w:p>
        </w:tc>
        <w:tc>
          <w:tcPr>
            <w:tcW w:w="2940" w:type="dxa"/>
            <w:vAlign w:val="center"/>
            <w:textDirection w:val="lrTb"/>
            <w:noWrap w:val="false"/>
          </w:tcPr>
          <w:p>
            <w:pPr>
              <w:pStyle w:val="865"/>
              <w:rPr>
                <w:rFonts w:ascii="宋体" w:hAnsi="宋体"/>
                <w:sz w:val="24"/>
              </w:rPr>
            </w:pPr>
            <w:r>
              <w:rPr>
                <w:rFonts w:ascii="宋体" w:hAnsi="宋体"/>
                <w:sz w:val="24"/>
              </w:rPr>
            </w:r>
            <w:r/>
          </w:p>
        </w:tc>
      </w:tr>
      <w:tr>
        <w:trPr>
          <w:trHeight w:val="441"/>
        </w:trPr>
        <w:tc>
          <w:tcPr>
            <w:tcW w:w="3990" w:type="dxa"/>
            <w:vAlign w:val="center"/>
            <w:textDirection w:val="lrTb"/>
            <w:noWrap w:val="false"/>
          </w:tcPr>
          <w:p>
            <w:pPr>
              <w:pStyle w:val="865"/>
              <w:jc w:val="left"/>
              <w:spacing w:line="300" w:lineRule="exact"/>
              <w:rPr>
                <w:rFonts w:ascii="宋体" w:hAnsi="宋体"/>
                <w:sz w:val="24"/>
                <w:szCs w:val="22"/>
              </w:rPr>
            </w:pPr>
            <w:r>
              <w:rPr>
                <w:rFonts w:ascii="宋体" w:hAnsi="宋体"/>
                <w:sz w:val="24"/>
                <w:szCs w:val="22"/>
              </w:rPr>
              <w:t xml:space="preserve">第五条</w:t>
            </w:r>
            <w:r>
              <w:rPr>
                <w:rFonts w:hint="eastAsia" w:ascii="宋体" w:hAnsi="宋体"/>
                <w:sz w:val="24"/>
                <w:szCs w:val="22"/>
              </w:rPr>
              <w:t xml:space="preserve"> </w:t>
            </w:r>
            <w:r>
              <w:rPr>
                <w:sz w:val="24"/>
                <w:szCs w:val="24"/>
              </w:rPr>
              <w:t xml:space="preserve">支付结算</w:t>
            </w:r>
            <w:r>
              <w:rPr>
                <w:rFonts w:ascii="宋体" w:hAnsi="宋体"/>
                <w:sz w:val="24"/>
                <w:szCs w:val="22"/>
              </w:rPr>
            </w:r>
            <w:r/>
          </w:p>
        </w:tc>
        <w:tc>
          <w:tcPr>
            <w:tcW w:w="2310" w:type="dxa"/>
            <w:vAlign w:val="center"/>
            <w:textDirection w:val="lrTb"/>
            <w:noWrap w:val="false"/>
          </w:tcPr>
          <w:p>
            <w:pPr>
              <w:pStyle w:val="865"/>
              <w:jc w:val="center"/>
              <w:spacing w:line="300" w:lineRule="exact"/>
              <w:rPr>
                <w:rFonts w:ascii="宋体" w:hAnsi="宋体"/>
                <w:sz w:val="24"/>
                <w:szCs w:val="22"/>
              </w:rPr>
            </w:pPr>
            <w:r>
              <w:rPr>
                <w:rFonts w:ascii="宋体" w:hAnsi="宋体"/>
                <w:sz w:val="24"/>
                <w:szCs w:val="22"/>
              </w:rPr>
            </w:r>
            <w:r/>
          </w:p>
        </w:tc>
        <w:tc>
          <w:tcPr>
            <w:tcW w:w="2940" w:type="dxa"/>
            <w:vAlign w:val="center"/>
            <w:textDirection w:val="lrTb"/>
            <w:noWrap w:val="false"/>
          </w:tcPr>
          <w:p>
            <w:pPr>
              <w:pStyle w:val="865"/>
              <w:rPr>
                <w:rFonts w:ascii="宋体" w:hAnsi="宋体"/>
                <w:sz w:val="24"/>
              </w:rPr>
            </w:pPr>
            <w:r>
              <w:rPr>
                <w:rFonts w:ascii="宋体" w:hAnsi="宋体"/>
                <w:sz w:val="24"/>
              </w:rPr>
            </w:r>
            <w:r/>
          </w:p>
        </w:tc>
      </w:tr>
      <w:tr>
        <w:trPr>
          <w:trHeight w:val="441"/>
        </w:trPr>
        <w:tc>
          <w:tcPr>
            <w:tcW w:w="3990" w:type="dxa"/>
            <w:vAlign w:val="center"/>
            <w:textDirection w:val="lrTb"/>
            <w:noWrap w:val="false"/>
          </w:tcPr>
          <w:p>
            <w:pPr>
              <w:pStyle w:val="865"/>
              <w:jc w:val="left"/>
              <w:spacing w:line="300" w:lineRule="exact"/>
              <w:rPr>
                <w:rFonts w:ascii="宋体" w:hAnsi="宋体"/>
                <w:sz w:val="24"/>
                <w:szCs w:val="22"/>
              </w:rPr>
            </w:pPr>
            <w:r>
              <w:rPr>
                <w:rFonts w:ascii="宋体" w:hAnsi="宋体"/>
                <w:sz w:val="24"/>
                <w:szCs w:val="22"/>
              </w:rPr>
              <w:t xml:space="preserve">第六条</w:t>
            </w:r>
            <w:r>
              <w:rPr>
                <w:rFonts w:hint="eastAsia" w:ascii="宋体" w:hAnsi="宋体"/>
                <w:sz w:val="24"/>
                <w:szCs w:val="22"/>
              </w:rPr>
              <w:t xml:space="preserve"> </w:t>
            </w:r>
            <w:r>
              <w:rPr>
                <w:rFonts w:hAnsi="宋体"/>
                <w:sz w:val="24"/>
                <w:szCs w:val="24"/>
              </w:rPr>
              <w:t xml:space="preserve">双方的权利义务</w:t>
            </w:r>
            <w:r>
              <w:rPr>
                <w:rFonts w:ascii="宋体" w:hAnsi="宋体"/>
                <w:sz w:val="24"/>
                <w:szCs w:val="22"/>
              </w:rPr>
            </w:r>
            <w:r/>
          </w:p>
        </w:tc>
        <w:tc>
          <w:tcPr>
            <w:tcW w:w="2310" w:type="dxa"/>
            <w:vAlign w:val="center"/>
            <w:textDirection w:val="lrTb"/>
            <w:noWrap w:val="false"/>
          </w:tcPr>
          <w:p>
            <w:pPr>
              <w:pStyle w:val="865"/>
              <w:jc w:val="center"/>
              <w:spacing w:line="300" w:lineRule="exact"/>
              <w:rPr>
                <w:rFonts w:ascii="宋体" w:hAnsi="宋体"/>
                <w:sz w:val="24"/>
                <w:szCs w:val="22"/>
              </w:rPr>
            </w:pPr>
            <w:r>
              <w:rPr>
                <w:rFonts w:ascii="宋体" w:hAnsi="宋体"/>
                <w:sz w:val="24"/>
                <w:szCs w:val="22"/>
              </w:rPr>
            </w:r>
            <w:r/>
          </w:p>
        </w:tc>
        <w:tc>
          <w:tcPr>
            <w:tcW w:w="2940" w:type="dxa"/>
            <w:vAlign w:val="center"/>
            <w:textDirection w:val="lrTb"/>
            <w:noWrap w:val="false"/>
          </w:tcPr>
          <w:p>
            <w:pPr>
              <w:pStyle w:val="865"/>
              <w:rPr>
                <w:rFonts w:ascii="宋体" w:hAnsi="宋体"/>
                <w:sz w:val="24"/>
              </w:rPr>
            </w:pPr>
            <w:r>
              <w:rPr>
                <w:rFonts w:ascii="宋体" w:hAnsi="宋体"/>
                <w:sz w:val="24"/>
              </w:rPr>
            </w:r>
            <w:r/>
          </w:p>
        </w:tc>
      </w:tr>
      <w:tr>
        <w:trPr>
          <w:trHeight w:val="441"/>
        </w:trPr>
        <w:tc>
          <w:tcPr>
            <w:tcW w:w="3990" w:type="dxa"/>
            <w:vAlign w:val="center"/>
            <w:textDirection w:val="lrTb"/>
            <w:noWrap w:val="false"/>
          </w:tcPr>
          <w:p>
            <w:pPr>
              <w:pStyle w:val="865"/>
              <w:jc w:val="left"/>
              <w:spacing w:line="300" w:lineRule="exact"/>
              <w:rPr>
                <w:rFonts w:ascii="宋体" w:hAnsi="宋体"/>
                <w:sz w:val="24"/>
                <w:szCs w:val="22"/>
              </w:rPr>
            </w:pPr>
            <w:r>
              <w:rPr>
                <w:rFonts w:ascii="宋体" w:hAnsi="宋体"/>
                <w:sz w:val="24"/>
                <w:szCs w:val="22"/>
              </w:rPr>
              <w:t xml:space="preserve">第七条</w:t>
            </w:r>
            <w:r>
              <w:rPr>
                <w:rFonts w:hint="eastAsia" w:ascii="宋体" w:hAnsi="宋体"/>
                <w:sz w:val="24"/>
                <w:szCs w:val="22"/>
              </w:rPr>
              <w:t xml:space="preserve"> </w:t>
            </w:r>
            <w:r>
              <w:rPr>
                <w:rFonts w:hAnsi="宋体"/>
                <w:sz w:val="24"/>
                <w:szCs w:val="24"/>
              </w:rPr>
              <w:t xml:space="preserve">质量保证</w:t>
            </w:r>
            <w:r>
              <w:rPr>
                <w:rFonts w:ascii="宋体" w:hAnsi="宋体"/>
                <w:sz w:val="24"/>
                <w:szCs w:val="22"/>
              </w:rPr>
            </w:r>
            <w:r/>
          </w:p>
        </w:tc>
        <w:tc>
          <w:tcPr>
            <w:tcW w:w="2310" w:type="dxa"/>
            <w:vAlign w:val="center"/>
            <w:textDirection w:val="lrTb"/>
            <w:noWrap w:val="false"/>
          </w:tcPr>
          <w:p>
            <w:pPr>
              <w:pStyle w:val="865"/>
              <w:jc w:val="center"/>
              <w:spacing w:line="300" w:lineRule="exact"/>
              <w:rPr>
                <w:rFonts w:ascii="宋体" w:hAnsi="宋体"/>
                <w:sz w:val="24"/>
                <w:szCs w:val="22"/>
              </w:rPr>
            </w:pPr>
            <w:r>
              <w:rPr>
                <w:rFonts w:ascii="宋体" w:hAnsi="宋体"/>
                <w:sz w:val="24"/>
                <w:szCs w:val="22"/>
              </w:rPr>
            </w:r>
            <w:r/>
          </w:p>
        </w:tc>
        <w:tc>
          <w:tcPr>
            <w:tcW w:w="2940" w:type="dxa"/>
            <w:vAlign w:val="center"/>
            <w:textDirection w:val="lrTb"/>
            <w:noWrap w:val="false"/>
          </w:tcPr>
          <w:p>
            <w:pPr>
              <w:pStyle w:val="865"/>
              <w:rPr>
                <w:rFonts w:ascii="宋体" w:hAnsi="宋体"/>
                <w:sz w:val="24"/>
              </w:rPr>
            </w:pPr>
            <w:r>
              <w:rPr>
                <w:rFonts w:ascii="宋体" w:hAnsi="宋体"/>
                <w:sz w:val="24"/>
              </w:rPr>
            </w:r>
            <w:r/>
          </w:p>
        </w:tc>
      </w:tr>
      <w:tr>
        <w:trPr>
          <w:trHeight w:val="441"/>
        </w:trPr>
        <w:tc>
          <w:tcPr>
            <w:tcW w:w="3990" w:type="dxa"/>
            <w:vAlign w:val="center"/>
            <w:textDirection w:val="lrTb"/>
            <w:noWrap w:val="false"/>
          </w:tcPr>
          <w:p>
            <w:pPr>
              <w:pStyle w:val="865"/>
              <w:jc w:val="left"/>
              <w:spacing w:line="300" w:lineRule="exact"/>
              <w:rPr>
                <w:rFonts w:ascii="宋体" w:hAnsi="宋体"/>
                <w:sz w:val="24"/>
                <w:szCs w:val="22"/>
              </w:rPr>
            </w:pPr>
            <w:r>
              <w:rPr>
                <w:rFonts w:ascii="宋体" w:hAnsi="宋体"/>
                <w:sz w:val="24"/>
                <w:szCs w:val="22"/>
              </w:rPr>
              <w:t xml:space="preserve">第八条 考核机制</w:t>
            </w:r>
            <w:r>
              <w:rPr>
                <w:rFonts w:ascii="宋体" w:hAnsi="宋体"/>
                <w:sz w:val="24"/>
                <w:szCs w:val="22"/>
              </w:rPr>
            </w:r>
            <w:r/>
          </w:p>
        </w:tc>
        <w:tc>
          <w:tcPr>
            <w:tcW w:w="2310" w:type="dxa"/>
            <w:vAlign w:val="center"/>
            <w:textDirection w:val="lrTb"/>
            <w:noWrap w:val="false"/>
          </w:tcPr>
          <w:p>
            <w:pPr>
              <w:pStyle w:val="865"/>
              <w:jc w:val="center"/>
              <w:spacing w:line="300" w:lineRule="exact"/>
              <w:rPr>
                <w:rFonts w:ascii="宋体" w:hAnsi="宋体"/>
                <w:sz w:val="24"/>
                <w:szCs w:val="22"/>
              </w:rPr>
            </w:pPr>
            <w:r>
              <w:rPr>
                <w:rFonts w:ascii="宋体" w:hAnsi="宋体"/>
                <w:sz w:val="24"/>
                <w:szCs w:val="22"/>
              </w:rPr>
            </w:r>
            <w:r/>
          </w:p>
        </w:tc>
        <w:tc>
          <w:tcPr>
            <w:tcW w:w="2940" w:type="dxa"/>
            <w:vAlign w:val="center"/>
            <w:textDirection w:val="lrTb"/>
            <w:noWrap w:val="false"/>
          </w:tcPr>
          <w:p>
            <w:pPr>
              <w:pStyle w:val="865"/>
              <w:rPr>
                <w:rFonts w:ascii="宋体" w:hAnsi="宋体"/>
                <w:sz w:val="24"/>
              </w:rPr>
            </w:pPr>
            <w:r>
              <w:rPr>
                <w:rFonts w:ascii="宋体" w:hAnsi="宋体"/>
                <w:sz w:val="24"/>
              </w:rPr>
            </w:r>
            <w:r/>
          </w:p>
        </w:tc>
      </w:tr>
      <w:tr>
        <w:trPr>
          <w:trHeight w:val="441"/>
        </w:trPr>
        <w:tc>
          <w:tcPr>
            <w:tcW w:w="3990" w:type="dxa"/>
            <w:vAlign w:val="center"/>
            <w:textDirection w:val="lrTb"/>
            <w:noWrap w:val="false"/>
          </w:tcPr>
          <w:p>
            <w:pPr>
              <w:pStyle w:val="865"/>
              <w:jc w:val="left"/>
              <w:spacing w:line="300" w:lineRule="exact"/>
              <w:rPr>
                <w:rFonts w:ascii="宋体" w:hAnsi="宋体"/>
                <w:sz w:val="24"/>
                <w:szCs w:val="22"/>
              </w:rPr>
            </w:pPr>
            <w:r>
              <w:rPr>
                <w:sz w:val="24"/>
              </w:rPr>
              <w:t xml:space="preserve">第</w:t>
            </w:r>
            <w:r>
              <w:rPr>
                <w:rFonts w:hint="eastAsia"/>
                <w:sz w:val="24"/>
              </w:rPr>
              <w:t xml:space="preserve">九</w:t>
            </w:r>
            <w:r>
              <w:rPr>
                <w:sz w:val="24"/>
              </w:rPr>
              <w:t xml:space="preserve">条</w:t>
            </w:r>
            <w:r>
              <w:rPr>
                <w:rFonts w:hint="eastAsia"/>
                <w:sz w:val="24"/>
              </w:rPr>
              <w:t xml:space="preserve">  </w:t>
            </w:r>
            <w:r>
              <w:rPr>
                <w:rFonts w:hint="eastAsia"/>
                <w:sz w:val="24"/>
              </w:rPr>
              <w:t xml:space="preserve">违约责任</w:t>
            </w:r>
            <w:r>
              <w:rPr>
                <w:rFonts w:ascii="宋体" w:hAnsi="宋体"/>
                <w:sz w:val="24"/>
                <w:szCs w:val="22"/>
              </w:rPr>
            </w:r>
            <w:r/>
          </w:p>
        </w:tc>
        <w:tc>
          <w:tcPr>
            <w:tcW w:w="2310" w:type="dxa"/>
            <w:vAlign w:val="center"/>
            <w:textDirection w:val="lrTb"/>
            <w:noWrap w:val="false"/>
          </w:tcPr>
          <w:p>
            <w:pPr>
              <w:pStyle w:val="865"/>
              <w:jc w:val="center"/>
              <w:spacing w:line="300" w:lineRule="exact"/>
              <w:rPr>
                <w:rFonts w:ascii="宋体" w:hAnsi="宋体"/>
                <w:sz w:val="24"/>
                <w:szCs w:val="22"/>
              </w:rPr>
            </w:pPr>
            <w:r>
              <w:rPr>
                <w:rFonts w:ascii="宋体" w:hAnsi="宋体"/>
                <w:sz w:val="24"/>
                <w:szCs w:val="22"/>
              </w:rPr>
            </w:r>
            <w:r/>
          </w:p>
        </w:tc>
        <w:tc>
          <w:tcPr>
            <w:tcW w:w="2940" w:type="dxa"/>
            <w:vAlign w:val="center"/>
            <w:textDirection w:val="lrTb"/>
            <w:noWrap w:val="false"/>
          </w:tcPr>
          <w:p>
            <w:pPr>
              <w:pStyle w:val="865"/>
              <w:rPr>
                <w:rFonts w:ascii="宋体" w:hAnsi="宋体"/>
                <w:sz w:val="24"/>
              </w:rPr>
            </w:pPr>
            <w:r>
              <w:rPr>
                <w:rFonts w:ascii="宋体" w:hAnsi="宋体"/>
                <w:sz w:val="24"/>
              </w:rPr>
            </w:r>
            <w:r/>
          </w:p>
        </w:tc>
      </w:tr>
      <w:tr>
        <w:trPr>
          <w:trHeight w:val="441"/>
        </w:trPr>
        <w:tc>
          <w:tcPr>
            <w:tcW w:w="3990" w:type="dxa"/>
            <w:vAlign w:val="center"/>
            <w:textDirection w:val="lrTb"/>
            <w:noWrap w:val="false"/>
          </w:tcPr>
          <w:p>
            <w:pPr>
              <w:pStyle w:val="865"/>
              <w:jc w:val="left"/>
              <w:spacing w:line="300" w:lineRule="exact"/>
              <w:rPr>
                <w:rFonts w:ascii="宋体" w:hAnsi="宋体"/>
                <w:sz w:val="24"/>
                <w:szCs w:val="22"/>
              </w:rPr>
            </w:pPr>
            <w:r>
              <w:rPr>
                <w:rFonts w:ascii="宋体" w:hAnsi="宋体"/>
                <w:sz w:val="24"/>
                <w:szCs w:val="22"/>
              </w:rPr>
              <w:t xml:space="preserve">第十</w:t>
            </w:r>
            <w:r>
              <w:rPr>
                <w:rFonts w:hint="eastAsia" w:ascii="宋体" w:hAnsi="宋体"/>
                <w:sz w:val="24"/>
                <w:szCs w:val="22"/>
              </w:rPr>
              <w:t xml:space="preserve">三</w:t>
            </w:r>
            <w:r>
              <w:rPr>
                <w:rFonts w:ascii="宋体" w:hAnsi="宋体"/>
                <w:sz w:val="24"/>
                <w:szCs w:val="22"/>
              </w:rPr>
              <w:t xml:space="preserve">条</w:t>
            </w:r>
            <w:r>
              <w:rPr>
                <w:rFonts w:hint="eastAsia" w:ascii="宋体" w:hAnsi="宋体"/>
                <w:sz w:val="24"/>
                <w:szCs w:val="22"/>
              </w:rPr>
              <w:t xml:space="preserve"> </w:t>
            </w:r>
            <w:r>
              <w:rPr>
                <w:rFonts w:hint="eastAsia" w:ascii="宋体" w:hAnsi="宋体" w:cs="宋体"/>
                <w:bCs/>
                <w:sz w:val="24"/>
                <w:szCs w:val="24"/>
              </w:rPr>
              <w:t xml:space="preserve">合同的终止</w:t>
            </w:r>
            <w:r>
              <w:rPr>
                <w:rFonts w:ascii="宋体" w:hAnsi="宋体"/>
                <w:sz w:val="24"/>
                <w:szCs w:val="22"/>
              </w:rPr>
            </w:r>
            <w:r/>
          </w:p>
        </w:tc>
        <w:tc>
          <w:tcPr>
            <w:tcW w:w="2310" w:type="dxa"/>
            <w:vAlign w:val="center"/>
            <w:textDirection w:val="lrTb"/>
            <w:noWrap w:val="false"/>
          </w:tcPr>
          <w:p>
            <w:pPr>
              <w:pStyle w:val="865"/>
              <w:jc w:val="center"/>
              <w:spacing w:line="300" w:lineRule="exact"/>
              <w:rPr>
                <w:rFonts w:ascii="宋体" w:hAnsi="宋体"/>
                <w:sz w:val="24"/>
                <w:szCs w:val="22"/>
              </w:rPr>
            </w:pPr>
            <w:r>
              <w:rPr>
                <w:rFonts w:ascii="宋体" w:hAnsi="宋体"/>
                <w:sz w:val="24"/>
                <w:szCs w:val="22"/>
              </w:rPr>
            </w:r>
            <w:r/>
          </w:p>
        </w:tc>
        <w:tc>
          <w:tcPr>
            <w:tcW w:w="2940" w:type="dxa"/>
            <w:vAlign w:val="center"/>
            <w:textDirection w:val="lrTb"/>
            <w:noWrap w:val="false"/>
          </w:tcPr>
          <w:p>
            <w:pPr>
              <w:pStyle w:val="865"/>
              <w:rPr>
                <w:rFonts w:ascii="宋体" w:hAnsi="宋体"/>
                <w:sz w:val="24"/>
              </w:rPr>
            </w:pPr>
            <w:r>
              <w:rPr>
                <w:rFonts w:ascii="宋体" w:hAnsi="宋体"/>
                <w:sz w:val="24"/>
              </w:rPr>
            </w:r>
            <w:r/>
          </w:p>
        </w:tc>
      </w:tr>
      <w:tr>
        <w:trPr>
          <w:trHeight w:val="441"/>
        </w:trPr>
        <w:tc>
          <w:tcPr>
            <w:tcW w:w="3990" w:type="dxa"/>
            <w:vAlign w:val="center"/>
            <w:textDirection w:val="lrTb"/>
            <w:noWrap w:val="false"/>
          </w:tcPr>
          <w:p>
            <w:pPr>
              <w:pStyle w:val="865"/>
              <w:jc w:val="left"/>
              <w:spacing w:line="300" w:lineRule="exact"/>
              <w:rPr>
                <w:rFonts w:ascii="宋体" w:hAnsi="宋体"/>
                <w:sz w:val="24"/>
                <w:szCs w:val="22"/>
              </w:rPr>
            </w:pPr>
            <w:r>
              <w:rPr>
                <w:rFonts w:ascii="宋体" w:hAnsi="宋体"/>
                <w:sz w:val="24"/>
                <w:szCs w:val="22"/>
              </w:rPr>
              <w:t xml:space="preserve">第十</w:t>
            </w:r>
            <w:r>
              <w:rPr>
                <w:rFonts w:hint="eastAsia" w:ascii="宋体" w:hAnsi="宋体"/>
                <w:sz w:val="24"/>
                <w:szCs w:val="22"/>
              </w:rPr>
              <w:t xml:space="preserve">六</w:t>
            </w:r>
            <w:r>
              <w:rPr>
                <w:rFonts w:ascii="宋体" w:hAnsi="宋体"/>
                <w:sz w:val="24"/>
                <w:szCs w:val="22"/>
              </w:rPr>
              <w:t xml:space="preserve">条</w:t>
            </w:r>
            <w:r>
              <w:rPr>
                <w:rFonts w:hint="eastAsia" w:ascii="宋体" w:hAnsi="宋体"/>
                <w:sz w:val="24"/>
                <w:szCs w:val="22"/>
              </w:rPr>
              <w:t xml:space="preserve"> </w:t>
            </w:r>
            <w:r>
              <w:rPr>
                <w:rFonts w:hAnsi="宋体"/>
                <w:sz w:val="24"/>
                <w:szCs w:val="24"/>
              </w:rPr>
              <w:t xml:space="preserve">争议解决方式</w:t>
            </w:r>
            <w:r>
              <w:rPr>
                <w:rFonts w:ascii="宋体" w:hAnsi="宋体"/>
                <w:sz w:val="24"/>
                <w:szCs w:val="22"/>
              </w:rPr>
            </w:r>
            <w:r/>
          </w:p>
        </w:tc>
        <w:tc>
          <w:tcPr>
            <w:tcW w:w="2310" w:type="dxa"/>
            <w:vAlign w:val="center"/>
            <w:textDirection w:val="lrTb"/>
            <w:noWrap w:val="false"/>
          </w:tcPr>
          <w:p>
            <w:pPr>
              <w:pStyle w:val="865"/>
              <w:jc w:val="center"/>
              <w:spacing w:line="300" w:lineRule="exact"/>
              <w:rPr>
                <w:rFonts w:ascii="宋体" w:hAnsi="宋体"/>
                <w:sz w:val="24"/>
                <w:szCs w:val="22"/>
              </w:rPr>
            </w:pPr>
            <w:r>
              <w:rPr>
                <w:rFonts w:ascii="宋体" w:hAnsi="宋体"/>
                <w:sz w:val="24"/>
                <w:szCs w:val="22"/>
              </w:rPr>
            </w:r>
            <w:r/>
          </w:p>
        </w:tc>
        <w:tc>
          <w:tcPr>
            <w:tcW w:w="2940" w:type="dxa"/>
            <w:vAlign w:val="center"/>
            <w:textDirection w:val="lrTb"/>
            <w:noWrap w:val="false"/>
          </w:tcPr>
          <w:p>
            <w:pPr>
              <w:pStyle w:val="865"/>
              <w:rPr>
                <w:rFonts w:ascii="宋体" w:hAnsi="宋体"/>
                <w:sz w:val="24"/>
              </w:rPr>
            </w:pPr>
            <w:r>
              <w:rPr>
                <w:rFonts w:ascii="宋体" w:hAnsi="宋体"/>
                <w:sz w:val="24"/>
              </w:rPr>
            </w:r>
            <w:r/>
          </w:p>
        </w:tc>
      </w:tr>
      <w:tr>
        <w:trPr>
          <w:trHeight w:val="441"/>
        </w:trPr>
        <w:tc>
          <w:tcPr>
            <w:tcW w:w="3990" w:type="dxa"/>
            <w:vAlign w:val="center"/>
            <w:textDirection w:val="lrTb"/>
            <w:noWrap w:val="false"/>
          </w:tcPr>
          <w:p>
            <w:pPr>
              <w:pStyle w:val="865"/>
              <w:jc w:val="left"/>
              <w:spacing w:line="300" w:lineRule="exact"/>
              <w:rPr>
                <w:rFonts w:ascii="宋体" w:hAnsi="宋体"/>
                <w:sz w:val="24"/>
                <w:szCs w:val="22"/>
              </w:rPr>
            </w:pPr>
            <w:r>
              <w:rPr>
                <w:rFonts w:ascii="宋体" w:hAnsi="宋体"/>
                <w:sz w:val="24"/>
                <w:szCs w:val="22"/>
              </w:rPr>
              <w:t xml:space="preserve">第十</w:t>
            </w:r>
            <w:r>
              <w:rPr>
                <w:rFonts w:hint="eastAsia" w:ascii="宋体" w:hAnsi="宋体"/>
                <w:sz w:val="24"/>
                <w:szCs w:val="22"/>
              </w:rPr>
              <w:t xml:space="preserve">八</w:t>
            </w:r>
            <w:r>
              <w:rPr>
                <w:rFonts w:ascii="宋体" w:hAnsi="宋体"/>
                <w:sz w:val="24"/>
                <w:szCs w:val="22"/>
              </w:rPr>
              <w:t xml:space="preserve">条</w:t>
            </w:r>
            <w:r>
              <w:rPr>
                <w:rFonts w:hint="eastAsia" w:ascii="宋体" w:hAnsi="宋体"/>
                <w:sz w:val="24"/>
                <w:szCs w:val="22"/>
              </w:rPr>
              <w:t xml:space="preserve"> </w:t>
            </w:r>
            <w:r>
              <w:rPr>
                <w:rFonts w:hint="eastAsia" w:ascii="宋体" w:hAnsi="宋体" w:cs="宋体"/>
                <w:bCs/>
                <w:sz w:val="24"/>
                <w:szCs w:val="24"/>
              </w:rPr>
              <w:t xml:space="preserve">合同生效及其他</w:t>
            </w:r>
            <w:r>
              <w:rPr>
                <w:rFonts w:ascii="宋体" w:hAnsi="宋体"/>
                <w:sz w:val="24"/>
                <w:szCs w:val="22"/>
              </w:rPr>
            </w:r>
            <w:r/>
          </w:p>
        </w:tc>
        <w:tc>
          <w:tcPr>
            <w:tcW w:w="2310" w:type="dxa"/>
            <w:vAlign w:val="center"/>
            <w:textDirection w:val="lrTb"/>
            <w:noWrap w:val="false"/>
          </w:tcPr>
          <w:p>
            <w:pPr>
              <w:pStyle w:val="865"/>
              <w:jc w:val="center"/>
              <w:spacing w:line="300" w:lineRule="exact"/>
              <w:rPr>
                <w:rFonts w:ascii="宋体" w:hAnsi="宋体"/>
                <w:sz w:val="24"/>
                <w:szCs w:val="22"/>
              </w:rPr>
            </w:pPr>
            <w:r>
              <w:rPr>
                <w:rFonts w:ascii="宋体" w:hAnsi="宋体"/>
                <w:sz w:val="24"/>
                <w:szCs w:val="22"/>
              </w:rPr>
            </w:r>
            <w:r/>
          </w:p>
        </w:tc>
        <w:tc>
          <w:tcPr>
            <w:tcW w:w="2940" w:type="dxa"/>
            <w:vAlign w:val="center"/>
            <w:textDirection w:val="lrTb"/>
            <w:noWrap w:val="false"/>
          </w:tcPr>
          <w:p>
            <w:pPr>
              <w:pStyle w:val="865"/>
              <w:rPr>
                <w:rFonts w:ascii="宋体" w:hAnsi="宋体"/>
                <w:sz w:val="24"/>
              </w:rPr>
            </w:pPr>
            <w:r>
              <w:rPr>
                <w:rFonts w:ascii="宋体" w:hAnsi="宋体"/>
                <w:sz w:val="24"/>
              </w:rPr>
            </w:r>
            <w:r/>
          </w:p>
        </w:tc>
      </w:tr>
    </w:tbl>
    <w:p>
      <w:pPr>
        <w:pStyle w:val="865"/>
        <w:ind w:firstLine="240"/>
        <w:spacing w:line="440" w:lineRule="exact"/>
        <w:rPr>
          <w:rFonts w:ascii="宋体" w:hAnsi="宋体"/>
          <w:sz w:val="24"/>
          <w:szCs w:val="24"/>
        </w:rPr>
      </w:pPr>
      <w:r>
        <w:rPr>
          <w:rFonts w:ascii="宋体" w:hAnsi="宋体"/>
          <w:sz w:val="24"/>
          <w:szCs w:val="24"/>
        </w:rPr>
        <w:t xml:space="preserve">注：1、</w:t>
      </w:r>
      <w:r>
        <w:rPr>
          <w:rFonts w:hint="eastAsia" w:ascii="宋体" w:hAnsi="宋体"/>
          <w:sz w:val="24"/>
          <w:szCs w:val="24"/>
        </w:rPr>
        <w:t xml:space="preserve">投标人</w:t>
      </w:r>
      <w:r>
        <w:rPr>
          <w:rFonts w:ascii="宋体" w:hAnsi="宋体"/>
          <w:sz w:val="24"/>
          <w:szCs w:val="24"/>
        </w:rPr>
        <w:t xml:space="preserve">应</w:t>
      </w:r>
      <w:r>
        <w:rPr>
          <w:rFonts w:hint="eastAsia" w:ascii="宋体" w:hAnsi="宋体" w:cs="宋体"/>
          <w:sz w:val="24"/>
          <w:szCs w:val="24"/>
        </w:rPr>
        <w:t xml:space="preserve">据实、详细填写上述表格，因表述含糊导致的评</w:t>
      </w:r>
      <w:r>
        <w:rPr>
          <w:rFonts w:ascii="宋体" w:hAnsi="宋体"/>
          <w:sz w:val="24"/>
          <w:szCs w:val="24"/>
        </w:rPr>
        <w:t xml:space="preserve">审风险将由</w:t>
      </w:r>
      <w:r>
        <w:rPr>
          <w:rFonts w:hint="eastAsia" w:ascii="宋体" w:hAnsi="宋体"/>
          <w:sz w:val="24"/>
          <w:szCs w:val="24"/>
        </w:rPr>
        <w:t xml:space="preserve">投标人</w:t>
      </w:r>
      <w:r>
        <w:rPr>
          <w:rFonts w:ascii="宋体" w:hAnsi="宋体"/>
          <w:sz w:val="24"/>
          <w:szCs w:val="24"/>
        </w:rPr>
        <w:t xml:space="preserve">承担。</w:t>
      </w:r>
      <w:r/>
    </w:p>
    <w:p>
      <w:pPr>
        <w:pStyle w:val="865"/>
        <w:ind w:firstLine="480"/>
        <w:spacing w:line="480" w:lineRule="exact"/>
        <w:rPr>
          <w:rFonts w:ascii="宋体" w:hAnsi="宋体"/>
          <w:sz w:val="24"/>
          <w:szCs w:val="24"/>
        </w:rPr>
      </w:pPr>
      <w:r>
        <w:rPr>
          <w:rFonts w:ascii="宋体" w:hAnsi="宋体"/>
          <w:sz w:val="24"/>
          <w:szCs w:val="24"/>
        </w:rPr>
        <w:t xml:space="preserve">2、若无偏离，</w:t>
      </w:r>
      <w:r>
        <w:rPr>
          <w:rFonts w:hint="eastAsia" w:ascii="宋体" w:hAnsi="宋体" w:cs="宋体"/>
          <w:sz w:val="24"/>
          <w:szCs w:val="24"/>
        </w:rPr>
        <w:t xml:space="preserve">在“有无偏离”栏中填写“无”；若有偏离在“有无偏离”栏中填写“有”，并在“偏离内容及原因”栏中作</w:t>
      </w:r>
      <w:r>
        <w:rPr>
          <w:rFonts w:ascii="宋体" w:hAnsi="宋体"/>
          <w:sz w:val="24"/>
          <w:szCs w:val="24"/>
        </w:rPr>
        <w:t xml:space="preserve">出说明。</w:t>
      </w:r>
      <w:r/>
    </w:p>
    <w:p>
      <w:pPr>
        <w:pStyle w:val="867"/>
        <w:rPr>
          <w:rFonts w:hint="eastAsia" w:eastAsia="宋体"/>
          <w:sz w:val="24"/>
          <w:lang w:val="en-US" w:eastAsia="zh-CN"/>
        </w:rPr>
      </w:pPr>
      <w:r>
        <w:rPr>
          <w:rFonts w:ascii="宋体" w:hAnsi="宋体"/>
          <w:szCs w:val="21"/>
        </w:rPr>
        <w:br w:type="page" w:clear="all"/>
      </w:r>
      <w:bookmarkStart w:id="236" w:name="_Toc146524605"/>
      <w:r/>
      <w:bookmarkStart w:id="237" w:name="_Toc159255472"/>
      <w:r/>
      <w:bookmarkStart w:id="238" w:name="_Toc176772756"/>
      <w:r>
        <w:rPr>
          <w:rFonts w:hint="eastAsia" w:eastAsia="宋体"/>
          <w:sz w:val="24"/>
        </w:rPr>
        <w:t xml:space="preserve">附件10</w:t>
      </w:r>
      <w:r>
        <w:rPr>
          <w:rFonts w:hint="eastAsia" w:eastAsia="宋体"/>
          <w:sz w:val="24"/>
          <w:lang w:eastAsia="zh-CN"/>
        </w:rPr>
        <w:t xml:space="preserve"> </w:t>
      </w:r>
      <w:r>
        <w:rPr>
          <w:rFonts w:hint="eastAsia" w:eastAsia="宋体"/>
          <w:sz w:val="24"/>
          <w:lang w:val="en-US"/>
        </w:rPr>
        <w:t xml:space="preserve">项目人员一览表</w:t>
      </w:r>
      <w:bookmarkEnd w:id="236"/>
      <w:r/>
      <w:bookmarkEnd w:id="238"/>
      <w:r>
        <w:rPr>
          <w:rFonts w:hint="eastAsia" w:eastAsia="宋体"/>
          <w:sz w:val="24"/>
          <w:lang w:val="en-US" w:eastAsia="zh-CN"/>
        </w:rPr>
      </w:r>
      <w:r/>
    </w:p>
    <w:p>
      <w:pPr>
        <w:pStyle w:val="865"/>
        <w:rPr>
          <w:rFonts w:hint="eastAsia"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食品安全专职人员</w:t>
      </w:r>
      <w:r>
        <w:rPr>
          <w:rFonts w:hint="eastAsia" w:ascii="宋体" w:hAnsi="宋体" w:cs="宋体"/>
          <w:b/>
          <w:sz w:val="24"/>
          <w:szCs w:val="24"/>
        </w:rPr>
      </w:r>
      <w:r/>
    </w:p>
    <w:tbl>
      <w:tblPr>
        <w:tblW w:w="9454"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87"/>
        <w:gridCol w:w="1106"/>
        <w:gridCol w:w="1106"/>
        <w:gridCol w:w="553"/>
        <w:gridCol w:w="967"/>
        <w:gridCol w:w="1106"/>
        <w:gridCol w:w="935"/>
        <w:gridCol w:w="1267"/>
        <w:gridCol w:w="1267"/>
        <w:gridCol w:w="760"/>
      </w:tblGrid>
      <w:tr>
        <w:trPr>
          <w:trHeight w:val="835"/>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865"/>
              <w:jc w:val="center"/>
              <w:rPr>
                <w:sz w:val="24"/>
                <w:szCs w:val="21"/>
              </w:rPr>
            </w:pPr>
            <w:r>
              <w:rPr>
                <w:rFonts w:hint="eastAsia"/>
                <w:sz w:val="24"/>
                <w:szCs w:val="21"/>
              </w:rPr>
              <w:t xml:space="preserve">序号</w:t>
            </w:r>
            <w:r>
              <w:rPr>
                <w:sz w:val="24"/>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 w:val="24"/>
                <w:szCs w:val="21"/>
              </w:rPr>
            </w:pPr>
            <w:r>
              <w:rPr>
                <w:rFonts w:hint="eastAsia"/>
                <w:sz w:val="24"/>
                <w:szCs w:val="21"/>
              </w:rPr>
              <w:t xml:space="preserve">项目组所任职务</w:t>
            </w:r>
            <w:r>
              <w:rPr>
                <w:sz w:val="24"/>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 w:val="24"/>
                <w:szCs w:val="21"/>
              </w:rPr>
            </w:pPr>
            <w:r>
              <w:rPr>
                <w:rFonts w:hint="eastAsia"/>
                <w:sz w:val="24"/>
                <w:szCs w:val="21"/>
              </w:rPr>
              <w:t xml:space="preserve">姓名</w:t>
            </w:r>
            <w:r>
              <w:rPr>
                <w:sz w:val="24"/>
                <w:szCs w:val="21"/>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65"/>
              <w:jc w:val="center"/>
              <w:rPr>
                <w:sz w:val="24"/>
                <w:szCs w:val="21"/>
              </w:rPr>
            </w:pPr>
            <w:r>
              <w:rPr>
                <w:rFonts w:hint="eastAsia"/>
                <w:sz w:val="24"/>
                <w:szCs w:val="21"/>
              </w:rPr>
              <w:t xml:space="preserve">年龄</w:t>
            </w:r>
            <w:r>
              <w:rPr>
                <w:sz w:val="24"/>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865"/>
              <w:jc w:val="center"/>
              <w:widowControl/>
              <w:rPr>
                <w:rFonts w:ascii="宋体" w:hAnsi="宋体"/>
                <w:sz w:val="24"/>
                <w:szCs w:val="24"/>
              </w:rPr>
            </w:pPr>
            <w:r>
              <w:rPr>
                <w:rFonts w:hint="eastAsia" w:ascii="宋体" w:hAnsi="宋体"/>
                <w:sz w:val="24"/>
                <w:szCs w:val="24"/>
              </w:rPr>
              <w:t xml:space="preserve">性别</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rFonts w:ascii="宋体" w:hAnsi="宋体"/>
                <w:sz w:val="24"/>
                <w:szCs w:val="24"/>
              </w:rPr>
            </w:pPr>
            <w:r>
              <w:rPr>
                <w:rFonts w:hint="eastAsia"/>
                <w:sz w:val="24"/>
                <w:szCs w:val="21"/>
              </w:rPr>
              <w:t xml:space="preserve">学历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865"/>
              <w:jc w:val="center"/>
              <w:rPr>
                <w:sz w:val="24"/>
                <w:szCs w:val="21"/>
              </w:rPr>
            </w:pPr>
            <w:r>
              <w:rPr>
                <w:rFonts w:hint="eastAsia"/>
                <w:sz w:val="24"/>
                <w:szCs w:val="21"/>
              </w:rPr>
              <w:t xml:space="preserve">从业年限</w:t>
            </w:r>
            <w:r>
              <w:rPr>
                <w:sz w:val="24"/>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 w:val="24"/>
                <w:szCs w:val="21"/>
              </w:rPr>
            </w:pPr>
            <w:r>
              <w:rPr>
                <w:rFonts w:hint="eastAsia" w:ascii="宋体" w:hAnsi="宋体"/>
                <w:sz w:val="24"/>
                <w:szCs w:val="24"/>
              </w:rPr>
              <w:t xml:space="preserve">具有证书情况</w:t>
            </w:r>
            <w:r>
              <w:rPr>
                <w:sz w:val="24"/>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 w:val="24"/>
                <w:szCs w:val="21"/>
              </w:rPr>
            </w:pPr>
            <w:r>
              <w:rPr>
                <w:rFonts w:ascii="宋体" w:hAnsi="宋体"/>
                <w:sz w:val="24"/>
                <w:szCs w:val="24"/>
              </w:rPr>
              <w:t xml:space="preserve">从业经验</w:t>
            </w:r>
            <w:r>
              <w:rPr>
                <w:sz w:val="24"/>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5"/>
              <w:jc w:val="center"/>
              <w:rPr>
                <w:sz w:val="24"/>
                <w:szCs w:val="21"/>
              </w:rPr>
            </w:pPr>
            <w:r>
              <w:rPr>
                <w:rFonts w:hint="eastAsia"/>
                <w:sz w:val="24"/>
                <w:szCs w:val="21"/>
              </w:rPr>
              <w:t xml:space="preserve">备注</w:t>
            </w:r>
            <w:r>
              <w:rPr>
                <w:sz w:val="24"/>
                <w:szCs w:val="21"/>
              </w:rPr>
            </w:r>
            <w:r/>
          </w:p>
        </w:tc>
      </w:tr>
      <w:tr>
        <w:trPr>
          <w:trHeight w:val="556"/>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865"/>
              <w:jc w:val="center"/>
              <w:rPr>
                <w:szCs w:val="21"/>
              </w:rPr>
            </w:pPr>
            <w:r>
              <w:rPr>
                <w:rFonts w:hint="eastAsia"/>
                <w:szCs w:val="21"/>
              </w:rPr>
              <w:t xml:space="preserve">1</w:t>
            </w: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5"/>
              <w:jc w:val="center"/>
              <w:rPr>
                <w:szCs w:val="21"/>
              </w:rPr>
            </w:pPr>
            <w:r>
              <w:rPr>
                <w:szCs w:val="21"/>
              </w:rPr>
            </w:r>
            <w:r/>
          </w:p>
        </w:tc>
      </w:tr>
      <w:tr>
        <w:trPr>
          <w:trHeight w:val="556"/>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865"/>
              <w:jc w:val="center"/>
              <w:rPr>
                <w:szCs w:val="21"/>
              </w:rPr>
            </w:pPr>
            <w:r>
              <w:rPr>
                <w:rFonts w:hint="eastAsia"/>
                <w:szCs w:val="21"/>
              </w:rPr>
              <w:t xml:space="preserve">2</w:t>
            </w: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5"/>
              <w:jc w:val="center"/>
              <w:rPr>
                <w:szCs w:val="21"/>
              </w:rPr>
            </w:pPr>
            <w:r>
              <w:rPr>
                <w:szCs w:val="21"/>
              </w:rPr>
            </w:r>
            <w:r/>
          </w:p>
        </w:tc>
      </w:tr>
      <w:tr>
        <w:trPr>
          <w:trHeight w:val="556"/>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865"/>
              <w:jc w:val="center"/>
              <w:rPr>
                <w:szCs w:val="21"/>
              </w:rPr>
            </w:pPr>
            <w:r>
              <w:rPr>
                <w:rFonts w:hint="eastAsia"/>
                <w:szCs w:val="21"/>
              </w:rPr>
              <w:t xml:space="preserve">3</w:t>
            </w: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5"/>
              <w:jc w:val="center"/>
              <w:rPr>
                <w:szCs w:val="21"/>
              </w:rPr>
            </w:pPr>
            <w:r>
              <w:rPr>
                <w:szCs w:val="21"/>
              </w:rPr>
            </w:r>
            <w:r/>
          </w:p>
        </w:tc>
      </w:tr>
      <w:tr>
        <w:trPr>
          <w:trHeight w:val="556"/>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865"/>
              <w:jc w:val="center"/>
              <w:rPr>
                <w:szCs w:val="21"/>
              </w:rPr>
            </w:pPr>
            <w:r>
              <w:rPr>
                <w:rFonts w:hint="eastAsia"/>
                <w:szCs w:val="21"/>
              </w:rPr>
              <w:t xml:space="preserve">4</w:t>
            </w: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5"/>
              <w:jc w:val="center"/>
              <w:rPr>
                <w:szCs w:val="21"/>
              </w:rPr>
            </w:pPr>
            <w:r>
              <w:rPr>
                <w:szCs w:val="21"/>
              </w:rPr>
            </w:r>
            <w:r/>
          </w:p>
        </w:tc>
      </w:tr>
      <w:tr>
        <w:trPr>
          <w:trHeight w:val="556"/>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865"/>
              <w:jc w:val="center"/>
              <w:rPr>
                <w:szCs w:val="21"/>
              </w:rPr>
            </w:pPr>
            <w:r>
              <w:rPr>
                <w:rFonts w:hint="eastAsia"/>
                <w:szCs w:val="21"/>
              </w:rPr>
              <w:t xml:space="preserve">…</w:t>
            </w: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5"/>
              <w:jc w:val="center"/>
              <w:rPr>
                <w:szCs w:val="21"/>
              </w:rPr>
            </w:pPr>
            <w:r>
              <w:rPr>
                <w:szCs w:val="21"/>
              </w:rPr>
            </w:r>
            <w:r/>
          </w:p>
        </w:tc>
      </w:tr>
    </w:tbl>
    <w:p>
      <w:pPr>
        <w:pStyle w:val="865"/>
        <w:jc w:val="left"/>
        <w:spacing w:line="460" w:lineRule="exact"/>
        <w:rPr>
          <w:rFonts w:ascii="宋体" w:hAnsi="宋体" w:cs="宋体"/>
          <w:sz w:val="24"/>
          <w:szCs w:val="24"/>
        </w:rPr>
      </w:pPr>
      <w:r>
        <w:rPr>
          <w:rFonts w:hint="eastAsia"/>
          <w:sz w:val="24"/>
          <w:szCs w:val="24"/>
        </w:rPr>
        <w:t xml:space="preserve">注：</w:t>
      </w:r>
      <w:r>
        <w:rPr>
          <w:rFonts w:hint="eastAsia" w:ascii="宋体" w:hAnsi="宋体" w:cs="宋体"/>
          <w:sz w:val="24"/>
          <w:szCs w:val="24"/>
        </w:rPr>
        <w:t xml:space="preserve">1、投标人根据项目</w:t>
      </w:r>
      <w:r>
        <w:rPr>
          <w:rFonts w:ascii="宋体" w:hAnsi="宋体" w:cs="宋体"/>
          <w:sz w:val="24"/>
          <w:szCs w:val="24"/>
        </w:rPr>
        <w:t xml:space="preserve">实际情况配置人员</w:t>
      </w:r>
      <w:r>
        <w:rPr>
          <w:rFonts w:hint="eastAsia" w:ascii="宋体" w:hAnsi="宋体" w:cs="宋体"/>
          <w:sz w:val="24"/>
          <w:szCs w:val="24"/>
        </w:rPr>
        <w:t xml:space="preserve">，</w:t>
      </w:r>
      <w:r>
        <w:rPr>
          <w:rFonts w:ascii="宋体" w:hAnsi="宋体" w:cs="宋体"/>
          <w:sz w:val="24"/>
          <w:szCs w:val="24"/>
        </w:rPr>
        <w:t xml:space="preserve">如实详细填写上述表格。</w:t>
      </w:r>
      <w:r/>
    </w:p>
    <w:p>
      <w:pPr>
        <w:pStyle w:val="865"/>
        <w:ind w:firstLine="480"/>
        <w:spacing w:line="460" w:lineRule="exact"/>
        <w:rPr>
          <w:sz w:val="24"/>
          <w:szCs w:val="24"/>
        </w:rPr>
      </w:pPr>
      <w:r>
        <w:rPr>
          <w:rFonts w:hint="eastAsia" w:ascii="宋体" w:hAnsi="宋体"/>
          <w:sz w:val="24"/>
          <w:szCs w:val="24"/>
        </w:rPr>
        <w:t xml:space="preserve">2、</w:t>
      </w:r>
      <w:r>
        <w:rPr>
          <w:rFonts w:ascii="宋体" w:hAnsi="宋体"/>
          <w:sz w:val="24"/>
          <w:szCs w:val="24"/>
        </w:rPr>
        <w:t xml:space="preserve">请</w:t>
      </w:r>
      <w:r>
        <w:rPr>
          <w:rFonts w:hint="eastAsia" w:ascii="宋体" w:hAnsi="宋体" w:cs="宋体"/>
          <w:sz w:val="24"/>
          <w:szCs w:val="24"/>
        </w:rPr>
        <w:t xml:space="preserve">投标人</w:t>
      </w:r>
      <w:r>
        <w:rPr>
          <w:rFonts w:ascii="宋体" w:hAnsi="宋体"/>
          <w:sz w:val="24"/>
          <w:szCs w:val="24"/>
        </w:rPr>
        <w:t xml:space="preserve">提供所投入本项目</w:t>
      </w:r>
      <w:r>
        <w:rPr>
          <w:rFonts w:hint="eastAsia" w:ascii="宋体" w:hAnsi="宋体"/>
          <w:sz w:val="24"/>
          <w:szCs w:val="24"/>
        </w:rPr>
        <w:t xml:space="preserve">服务</w:t>
      </w:r>
      <w:r>
        <w:rPr>
          <w:rFonts w:ascii="宋体" w:hAnsi="宋体"/>
          <w:sz w:val="24"/>
          <w:szCs w:val="24"/>
        </w:rPr>
        <w:t xml:space="preserve">人员健康证</w:t>
      </w:r>
      <w:r>
        <w:rPr>
          <w:rFonts w:hint="eastAsia" w:ascii="宋体" w:hAnsi="宋体"/>
          <w:sz w:val="24"/>
          <w:szCs w:val="24"/>
        </w:rPr>
        <w:t xml:space="preserve">、相关</w:t>
      </w:r>
      <w:r>
        <w:rPr>
          <w:rFonts w:hint="eastAsia" w:ascii="宋体" w:hAnsi="宋体"/>
          <w:sz w:val="24"/>
          <w:szCs w:val="24"/>
        </w:rPr>
        <w:t xml:space="preserve">证件</w:t>
      </w:r>
      <w:r>
        <w:rPr>
          <w:rFonts w:ascii="宋体" w:hAnsi="宋体"/>
          <w:sz w:val="24"/>
          <w:szCs w:val="24"/>
        </w:rPr>
        <w:t xml:space="preserve">及</w:t>
      </w:r>
      <w:r>
        <w:rPr>
          <w:rFonts w:hint="eastAsia" w:ascii="宋体" w:hAnsi="宋体" w:cs="宋体"/>
          <w:sz w:val="24"/>
          <w:szCs w:val="24"/>
        </w:rPr>
        <w:t xml:space="preserve">投标人</w:t>
      </w:r>
      <w:r>
        <w:rPr>
          <w:rFonts w:ascii="宋体" w:hAnsi="宋体"/>
          <w:sz w:val="24"/>
          <w:szCs w:val="24"/>
        </w:rPr>
        <w:t xml:space="preserve">为其缴纳社会保险</w:t>
      </w:r>
      <w:r>
        <w:rPr>
          <w:rFonts w:ascii="宋体" w:hAnsi="宋体"/>
          <w:sz w:val="24"/>
          <w:szCs w:val="24"/>
          <w:lang w:val="zh-CN"/>
        </w:rPr>
        <w:t xml:space="preserve">（至少</w:t>
      </w:r>
      <w:r>
        <w:rPr>
          <w:rFonts w:hint="eastAsia" w:ascii="宋体" w:hAnsi="宋体"/>
          <w:sz w:val="24"/>
          <w:szCs w:val="24"/>
        </w:rPr>
        <w:t xml:space="preserve">包含</w:t>
      </w:r>
      <w:r>
        <w:rPr>
          <w:rFonts w:ascii="宋体" w:hAnsi="宋体"/>
          <w:sz w:val="24"/>
          <w:szCs w:val="24"/>
          <w:lang w:val="zh-CN"/>
        </w:rPr>
        <w:t xml:space="preserve">202</w:t>
      </w:r>
      <w:r>
        <w:rPr>
          <w:rFonts w:hint="eastAsia" w:ascii="宋体" w:hAnsi="宋体"/>
          <w:sz w:val="24"/>
          <w:szCs w:val="24"/>
        </w:rPr>
        <w:t xml:space="preserve">4</w:t>
      </w:r>
      <w:r>
        <w:rPr>
          <w:rFonts w:ascii="宋体" w:hAnsi="宋体"/>
          <w:sz w:val="24"/>
          <w:szCs w:val="24"/>
          <w:lang w:val="zh-CN"/>
        </w:rPr>
        <w:t xml:space="preserve">年</w:t>
      </w:r>
      <w:r>
        <w:rPr>
          <w:rFonts w:hint="eastAsia" w:ascii="宋体" w:hAnsi="宋体"/>
          <w:sz w:val="24"/>
          <w:szCs w:val="24"/>
        </w:rPr>
        <w:t xml:space="preserve">8</w:t>
      </w:r>
      <w:r>
        <w:rPr>
          <w:rFonts w:ascii="宋体" w:hAnsi="宋体"/>
          <w:sz w:val="24"/>
          <w:szCs w:val="24"/>
          <w:lang w:val="zh-CN"/>
        </w:rPr>
        <w:t xml:space="preserve">月）</w:t>
      </w:r>
      <w:r>
        <w:rPr>
          <w:rFonts w:ascii="宋体" w:hAnsi="宋体"/>
          <w:sz w:val="24"/>
          <w:szCs w:val="24"/>
        </w:rPr>
        <w:t xml:space="preserve">的证明材料扫描件</w:t>
      </w:r>
      <w:r>
        <w:rPr>
          <w:rFonts w:hint="eastAsia" w:ascii="宋体" w:hAnsi="宋体"/>
          <w:sz w:val="24"/>
          <w:szCs w:val="24"/>
        </w:rPr>
        <w:t xml:space="preserve">。</w:t>
      </w:r>
      <w:r>
        <w:rPr>
          <w:sz w:val="24"/>
          <w:szCs w:val="24"/>
        </w:rPr>
      </w:r>
      <w:r/>
    </w:p>
    <w:p>
      <w:pPr>
        <w:pStyle w:val="865"/>
        <w:ind w:firstLine="480"/>
        <w:spacing w:line="460" w:lineRule="exact"/>
        <w:rPr>
          <w:bCs/>
          <w:sz w:val="24"/>
          <w:szCs w:val="24"/>
        </w:rPr>
      </w:pPr>
      <w:r>
        <w:rPr>
          <w:rFonts w:hint="eastAsia" w:ascii="宋体" w:hAnsi="宋体"/>
          <w:sz w:val="24"/>
          <w:szCs w:val="24"/>
        </w:rPr>
        <w:t xml:space="preserve">3、</w:t>
      </w:r>
      <w:r>
        <w:rPr>
          <w:rFonts w:ascii="宋体" w:hAnsi="宋体"/>
          <w:sz w:val="24"/>
          <w:szCs w:val="24"/>
        </w:rPr>
        <w:t xml:space="preserve">如有需要说明的事项，请在备注中列明。</w:t>
      </w:r>
      <w:r>
        <w:rPr>
          <w:bCs/>
          <w:sz w:val="24"/>
          <w:szCs w:val="24"/>
        </w:rPr>
      </w:r>
      <w:r/>
    </w:p>
    <w:p>
      <w:pPr>
        <w:pStyle w:val="865"/>
        <w:ind w:firstLine="480"/>
        <w:spacing w:line="460" w:lineRule="exact"/>
        <w:rPr>
          <w:rFonts w:ascii="宋体" w:hAnsi="宋体" w:cs="宋体"/>
          <w:sz w:val="24"/>
          <w:szCs w:val="24"/>
        </w:rPr>
      </w:pPr>
      <w:r>
        <w:rPr>
          <w:rFonts w:hint="eastAsia" w:ascii="宋体" w:hAnsi="宋体" w:cs="宋体"/>
          <w:sz w:val="24"/>
          <w:szCs w:val="24"/>
        </w:rPr>
        <w:t xml:space="preserve">4、表格格式供参考，可另接或自拟格式（但需体现对应的评审要素）</w:t>
      </w:r>
      <w:r>
        <w:rPr>
          <w:rFonts w:ascii="宋体" w:hAnsi="宋体" w:cs="宋体"/>
          <w:sz w:val="24"/>
          <w:szCs w:val="24"/>
        </w:rPr>
      </w:r>
      <w:r/>
    </w:p>
    <w:p>
      <w:pPr>
        <w:pStyle w:val="865"/>
        <w:rPr>
          <w:rFonts w:hint="eastAsia"/>
          <w:b/>
        </w:rPr>
      </w:pPr>
      <w:r>
        <w:rPr>
          <w:rFonts w:hint="eastAsia" w:ascii="宋体" w:hAnsi="宋体" w:cs="宋体"/>
          <w:b/>
          <w:sz w:val="24"/>
          <w:szCs w:val="24"/>
        </w:rPr>
        <w:t xml:space="preserve">2、</w:t>
      </w:r>
      <w:r>
        <w:rPr>
          <w:rFonts w:hint="eastAsia" w:ascii="宋体" w:hAnsi="宋体"/>
          <w:b/>
          <w:sz w:val="24"/>
          <w:szCs w:val="24"/>
        </w:rPr>
        <w:t xml:space="preserve">其他</w:t>
      </w:r>
      <w:r>
        <w:rPr>
          <w:rFonts w:ascii="宋体" w:hAnsi="宋体"/>
          <w:b/>
          <w:sz w:val="24"/>
          <w:szCs w:val="24"/>
        </w:rPr>
        <w:t xml:space="preserve">人员</w:t>
      </w:r>
      <w:r>
        <w:rPr>
          <w:rFonts w:hint="eastAsia" w:ascii="宋体" w:hAnsi="宋体"/>
          <w:b/>
          <w:sz w:val="24"/>
          <w:szCs w:val="24"/>
        </w:rPr>
        <w:t xml:space="preserve">(除</w:t>
      </w:r>
      <w:r>
        <w:rPr>
          <w:rFonts w:ascii="宋体" w:hAnsi="宋体"/>
          <w:b/>
          <w:sz w:val="24"/>
          <w:szCs w:val="24"/>
        </w:rPr>
        <w:t xml:space="preserve">食品安全专职人员外</w:t>
      </w:r>
      <w:r>
        <w:rPr>
          <w:rFonts w:hint="eastAsia" w:ascii="宋体" w:hAnsi="宋体"/>
          <w:b/>
          <w:sz w:val="24"/>
          <w:szCs w:val="24"/>
        </w:rPr>
        <w:t xml:space="preserve">)</w:t>
      </w:r>
      <w:r>
        <w:rPr>
          <w:rFonts w:hint="eastAsia"/>
          <w:b/>
        </w:rPr>
      </w:r>
      <w:r/>
    </w:p>
    <w:tbl>
      <w:tblPr>
        <w:tblW w:w="9454"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87"/>
        <w:gridCol w:w="1106"/>
        <w:gridCol w:w="1106"/>
        <w:gridCol w:w="553"/>
        <w:gridCol w:w="967"/>
        <w:gridCol w:w="1106"/>
        <w:gridCol w:w="935"/>
        <w:gridCol w:w="1267"/>
        <w:gridCol w:w="1267"/>
        <w:gridCol w:w="760"/>
      </w:tblGrid>
      <w:tr>
        <w:trPr>
          <w:trHeight w:val="835"/>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865"/>
              <w:jc w:val="center"/>
              <w:rPr>
                <w:sz w:val="24"/>
                <w:szCs w:val="21"/>
              </w:rPr>
            </w:pPr>
            <w:r>
              <w:rPr>
                <w:rFonts w:hint="eastAsia"/>
                <w:sz w:val="24"/>
                <w:szCs w:val="21"/>
              </w:rPr>
              <w:t xml:space="preserve">序号</w:t>
            </w:r>
            <w:r>
              <w:rPr>
                <w:sz w:val="24"/>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 w:val="24"/>
                <w:szCs w:val="21"/>
              </w:rPr>
            </w:pPr>
            <w:r>
              <w:rPr>
                <w:rFonts w:hint="eastAsia"/>
                <w:sz w:val="24"/>
                <w:szCs w:val="21"/>
              </w:rPr>
              <w:t xml:space="preserve">项目组所任职务</w:t>
            </w:r>
            <w:r>
              <w:rPr>
                <w:sz w:val="24"/>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 w:val="24"/>
                <w:szCs w:val="21"/>
              </w:rPr>
            </w:pPr>
            <w:r>
              <w:rPr>
                <w:rFonts w:hint="eastAsia"/>
                <w:sz w:val="24"/>
                <w:szCs w:val="21"/>
              </w:rPr>
              <w:t xml:space="preserve">姓名</w:t>
            </w:r>
            <w:r>
              <w:rPr>
                <w:sz w:val="24"/>
                <w:szCs w:val="21"/>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65"/>
              <w:jc w:val="center"/>
              <w:rPr>
                <w:sz w:val="24"/>
                <w:szCs w:val="21"/>
              </w:rPr>
            </w:pPr>
            <w:r>
              <w:rPr>
                <w:rFonts w:hint="eastAsia"/>
                <w:sz w:val="24"/>
                <w:szCs w:val="21"/>
              </w:rPr>
              <w:t xml:space="preserve">年龄</w:t>
            </w:r>
            <w:r>
              <w:rPr>
                <w:sz w:val="24"/>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865"/>
              <w:jc w:val="center"/>
              <w:widowControl/>
              <w:rPr>
                <w:rFonts w:ascii="宋体" w:hAnsi="宋体"/>
                <w:sz w:val="24"/>
                <w:szCs w:val="24"/>
              </w:rPr>
            </w:pPr>
            <w:r>
              <w:rPr>
                <w:rFonts w:hint="eastAsia" w:ascii="宋体" w:hAnsi="宋体"/>
                <w:sz w:val="24"/>
                <w:szCs w:val="24"/>
              </w:rPr>
              <w:t xml:space="preserve">性别</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rFonts w:ascii="宋体" w:hAnsi="宋体"/>
                <w:sz w:val="24"/>
                <w:szCs w:val="24"/>
              </w:rPr>
            </w:pPr>
            <w:r>
              <w:rPr>
                <w:rFonts w:hint="eastAsia"/>
                <w:sz w:val="24"/>
                <w:szCs w:val="21"/>
              </w:rPr>
              <w:t xml:space="preserve">学历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865"/>
              <w:jc w:val="center"/>
              <w:rPr>
                <w:sz w:val="24"/>
                <w:szCs w:val="21"/>
              </w:rPr>
            </w:pPr>
            <w:r>
              <w:rPr>
                <w:rFonts w:hint="eastAsia"/>
                <w:sz w:val="24"/>
                <w:szCs w:val="21"/>
              </w:rPr>
              <w:t xml:space="preserve">从业年限</w:t>
            </w:r>
            <w:r>
              <w:rPr>
                <w:sz w:val="24"/>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 w:val="24"/>
                <w:szCs w:val="21"/>
              </w:rPr>
            </w:pPr>
            <w:r>
              <w:rPr>
                <w:rFonts w:hint="eastAsia" w:ascii="宋体" w:hAnsi="宋体"/>
                <w:sz w:val="24"/>
                <w:szCs w:val="24"/>
              </w:rPr>
              <w:t xml:space="preserve">具有证书情况</w:t>
            </w:r>
            <w:r>
              <w:rPr>
                <w:sz w:val="24"/>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 w:val="24"/>
                <w:szCs w:val="21"/>
              </w:rPr>
            </w:pPr>
            <w:r>
              <w:rPr>
                <w:rFonts w:ascii="宋体" w:hAnsi="宋体"/>
                <w:sz w:val="24"/>
                <w:szCs w:val="24"/>
              </w:rPr>
              <w:t xml:space="preserve">从业经验</w:t>
            </w:r>
            <w:r>
              <w:rPr>
                <w:sz w:val="24"/>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5"/>
              <w:jc w:val="center"/>
              <w:rPr>
                <w:sz w:val="24"/>
                <w:szCs w:val="21"/>
              </w:rPr>
            </w:pPr>
            <w:r>
              <w:rPr>
                <w:rFonts w:hint="eastAsia"/>
                <w:sz w:val="24"/>
                <w:szCs w:val="21"/>
              </w:rPr>
              <w:t xml:space="preserve">备注</w:t>
            </w:r>
            <w:r>
              <w:rPr>
                <w:sz w:val="24"/>
                <w:szCs w:val="21"/>
              </w:rPr>
            </w:r>
            <w:r/>
          </w:p>
        </w:tc>
      </w:tr>
      <w:tr>
        <w:trPr>
          <w:trHeight w:val="556"/>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865"/>
              <w:jc w:val="center"/>
              <w:rPr>
                <w:szCs w:val="21"/>
              </w:rPr>
            </w:pPr>
            <w:r>
              <w:rPr>
                <w:rFonts w:hint="eastAsia"/>
                <w:szCs w:val="21"/>
              </w:rPr>
              <w:t xml:space="preserve">1</w:t>
            </w: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5"/>
              <w:jc w:val="center"/>
              <w:rPr>
                <w:szCs w:val="21"/>
              </w:rPr>
            </w:pPr>
            <w:r>
              <w:rPr>
                <w:szCs w:val="21"/>
              </w:rPr>
            </w:r>
            <w:r/>
          </w:p>
        </w:tc>
      </w:tr>
      <w:tr>
        <w:trPr>
          <w:trHeight w:val="556"/>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865"/>
              <w:jc w:val="center"/>
              <w:rPr>
                <w:szCs w:val="21"/>
              </w:rPr>
            </w:pPr>
            <w:r>
              <w:rPr>
                <w:rFonts w:hint="eastAsia"/>
                <w:szCs w:val="21"/>
              </w:rPr>
              <w:t xml:space="preserve">2</w:t>
            </w: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5"/>
              <w:jc w:val="center"/>
              <w:rPr>
                <w:szCs w:val="21"/>
              </w:rPr>
            </w:pPr>
            <w:r>
              <w:rPr>
                <w:szCs w:val="21"/>
              </w:rPr>
            </w:r>
            <w:r/>
          </w:p>
        </w:tc>
      </w:tr>
      <w:tr>
        <w:trPr>
          <w:trHeight w:val="556"/>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865"/>
              <w:jc w:val="center"/>
              <w:rPr>
                <w:szCs w:val="21"/>
              </w:rPr>
            </w:pPr>
            <w:r>
              <w:rPr>
                <w:rFonts w:hint="eastAsia"/>
                <w:szCs w:val="21"/>
              </w:rPr>
              <w:t xml:space="preserve">3</w:t>
            </w: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5"/>
              <w:jc w:val="center"/>
              <w:rPr>
                <w:szCs w:val="21"/>
              </w:rPr>
            </w:pPr>
            <w:r>
              <w:rPr>
                <w:szCs w:val="21"/>
              </w:rPr>
            </w:r>
            <w:r/>
          </w:p>
        </w:tc>
      </w:tr>
      <w:tr>
        <w:trPr>
          <w:trHeight w:val="556"/>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865"/>
              <w:jc w:val="center"/>
              <w:rPr>
                <w:szCs w:val="21"/>
              </w:rPr>
            </w:pPr>
            <w:r>
              <w:rPr>
                <w:rFonts w:hint="eastAsia"/>
                <w:szCs w:val="21"/>
              </w:rPr>
              <w:t xml:space="preserve">4</w:t>
            </w: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5"/>
              <w:jc w:val="center"/>
              <w:rPr>
                <w:szCs w:val="21"/>
              </w:rPr>
            </w:pPr>
            <w:r>
              <w:rPr>
                <w:szCs w:val="21"/>
              </w:rPr>
            </w:r>
            <w:r/>
          </w:p>
        </w:tc>
      </w:tr>
      <w:tr>
        <w:trPr>
          <w:trHeight w:val="556"/>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865"/>
              <w:jc w:val="center"/>
              <w:rPr>
                <w:szCs w:val="21"/>
              </w:rPr>
            </w:pPr>
            <w:r>
              <w:rPr>
                <w:rFonts w:hint="eastAsia"/>
                <w:szCs w:val="21"/>
              </w:rPr>
              <w:t xml:space="preserve">…</w:t>
            </w: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5"/>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5"/>
              <w:jc w:val="center"/>
              <w:rPr>
                <w:szCs w:val="21"/>
              </w:rPr>
            </w:pPr>
            <w:r>
              <w:rPr>
                <w:szCs w:val="21"/>
              </w:rPr>
            </w:r>
            <w:r/>
          </w:p>
        </w:tc>
      </w:tr>
    </w:tbl>
    <w:p>
      <w:pPr>
        <w:pStyle w:val="865"/>
        <w:jc w:val="left"/>
        <w:spacing w:line="460" w:lineRule="exact"/>
        <w:rPr>
          <w:rFonts w:ascii="宋体" w:hAnsi="宋体" w:cs="宋体"/>
          <w:sz w:val="24"/>
          <w:szCs w:val="24"/>
        </w:rPr>
      </w:pPr>
      <w:r>
        <w:rPr>
          <w:rFonts w:hint="eastAsia"/>
          <w:sz w:val="24"/>
          <w:szCs w:val="24"/>
        </w:rPr>
        <w:t xml:space="preserve">注：</w:t>
      </w:r>
      <w:r>
        <w:rPr>
          <w:rFonts w:hint="eastAsia" w:ascii="宋体" w:hAnsi="宋体" w:cs="宋体"/>
          <w:sz w:val="24"/>
          <w:szCs w:val="24"/>
        </w:rPr>
        <w:t xml:space="preserve">1、投标人根据项目</w:t>
      </w:r>
      <w:r>
        <w:rPr>
          <w:rFonts w:ascii="宋体" w:hAnsi="宋体" w:cs="宋体"/>
          <w:sz w:val="24"/>
          <w:szCs w:val="24"/>
        </w:rPr>
        <w:t xml:space="preserve">实际情况配置人员</w:t>
      </w:r>
      <w:r>
        <w:rPr>
          <w:rFonts w:hint="eastAsia" w:ascii="宋体" w:hAnsi="宋体" w:cs="宋体"/>
          <w:sz w:val="24"/>
          <w:szCs w:val="24"/>
        </w:rPr>
        <w:t xml:space="preserve">，</w:t>
      </w:r>
      <w:r>
        <w:rPr>
          <w:rFonts w:ascii="宋体" w:hAnsi="宋体" w:cs="宋体"/>
          <w:sz w:val="24"/>
          <w:szCs w:val="24"/>
        </w:rPr>
        <w:t xml:space="preserve">如实详细填写上述表格。</w:t>
      </w:r>
      <w:r/>
    </w:p>
    <w:p>
      <w:pPr>
        <w:pStyle w:val="865"/>
        <w:ind w:firstLine="480"/>
        <w:spacing w:line="460" w:lineRule="exact"/>
        <w:rPr>
          <w:sz w:val="24"/>
          <w:szCs w:val="24"/>
        </w:rPr>
      </w:pPr>
      <w:r>
        <w:rPr>
          <w:rFonts w:hint="eastAsia" w:ascii="宋体" w:hAnsi="宋体"/>
          <w:sz w:val="24"/>
          <w:szCs w:val="24"/>
        </w:rPr>
        <w:t xml:space="preserve">2、</w:t>
      </w:r>
      <w:r>
        <w:rPr>
          <w:rFonts w:ascii="宋体" w:hAnsi="宋体"/>
          <w:sz w:val="24"/>
          <w:szCs w:val="24"/>
        </w:rPr>
        <w:t xml:space="preserve">请</w:t>
      </w:r>
      <w:r>
        <w:rPr>
          <w:rFonts w:hint="eastAsia" w:ascii="宋体" w:hAnsi="宋体" w:cs="宋体"/>
          <w:sz w:val="24"/>
          <w:szCs w:val="24"/>
        </w:rPr>
        <w:t xml:space="preserve">投标人</w:t>
      </w:r>
      <w:r>
        <w:rPr>
          <w:rFonts w:ascii="宋体" w:hAnsi="宋体"/>
          <w:sz w:val="24"/>
          <w:szCs w:val="24"/>
        </w:rPr>
        <w:t xml:space="preserve">提供所投入本项目</w:t>
      </w:r>
      <w:r>
        <w:rPr>
          <w:rFonts w:hint="eastAsia" w:ascii="宋体" w:hAnsi="宋体"/>
          <w:sz w:val="24"/>
          <w:szCs w:val="24"/>
        </w:rPr>
        <w:t xml:space="preserve">服务</w:t>
      </w:r>
      <w:r>
        <w:rPr>
          <w:rFonts w:ascii="宋体" w:hAnsi="宋体"/>
          <w:sz w:val="24"/>
          <w:szCs w:val="24"/>
        </w:rPr>
        <w:t xml:space="preserve">人员健康证</w:t>
      </w:r>
      <w:r>
        <w:rPr>
          <w:rFonts w:hint="eastAsia" w:ascii="宋体" w:hAnsi="宋体"/>
          <w:sz w:val="24"/>
          <w:szCs w:val="24"/>
        </w:rPr>
        <w:t xml:space="preserve">、相关证件</w:t>
      </w:r>
      <w:r>
        <w:rPr>
          <w:rFonts w:ascii="宋体" w:hAnsi="宋体"/>
          <w:sz w:val="24"/>
          <w:szCs w:val="24"/>
        </w:rPr>
        <w:t xml:space="preserve">及</w:t>
      </w:r>
      <w:r>
        <w:rPr>
          <w:rFonts w:hint="eastAsia" w:ascii="宋体" w:hAnsi="宋体" w:cs="宋体"/>
          <w:sz w:val="24"/>
          <w:szCs w:val="24"/>
        </w:rPr>
        <w:t xml:space="preserve">投标人</w:t>
      </w:r>
      <w:r>
        <w:rPr>
          <w:rFonts w:ascii="宋体" w:hAnsi="宋体"/>
          <w:sz w:val="24"/>
          <w:szCs w:val="24"/>
        </w:rPr>
        <w:t xml:space="preserve">为其缴纳社会保险</w:t>
      </w:r>
      <w:r>
        <w:rPr>
          <w:rFonts w:ascii="宋体" w:hAnsi="宋体"/>
          <w:sz w:val="24"/>
          <w:szCs w:val="24"/>
          <w:lang w:val="zh-CN"/>
        </w:rPr>
        <w:t xml:space="preserve">（至少</w:t>
      </w:r>
      <w:r>
        <w:rPr>
          <w:rFonts w:hint="eastAsia" w:ascii="宋体" w:hAnsi="宋体"/>
          <w:sz w:val="24"/>
          <w:szCs w:val="24"/>
        </w:rPr>
        <w:t xml:space="preserve">包含</w:t>
      </w:r>
      <w:r>
        <w:rPr>
          <w:rFonts w:ascii="宋体" w:hAnsi="宋体"/>
          <w:sz w:val="24"/>
          <w:szCs w:val="24"/>
          <w:lang w:val="zh-CN"/>
        </w:rPr>
        <w:t xml:space="preserve">202</w:t>
      </w:r>
      <w:r>
        <w:rPr>
          <w:rFonts w:hint="eastAsia" w:ascii="宋体" w:hAnsi="宋体"/>
          <w:sz w:val="24"/>
          <w:szCs w:val="24"/>
        </w:rPr>
        <w:t xml:space="preserve">4</w:t>
      </w:r>
      <w:r>
        <w:rPr>
          <w:rFonts w:ascii="宋体" w:hAnsi="宋体"/>
          <w:sz w:val="24"/>
          <w:szCs w:val="24"/>
          <w:lang w:val="zh-CN"/>
        </w:rPr>
        <w:t xml:space="preserve">年</w:t>
      </w:r>
      <w:r>
        <w:rPr>
          <w:rFonts w:hint="eastAsia" w:ascii="宋体" w:hAnsi="宋体"/>
          <w:sz w:val="24"/>
          <w:szCs w:val="24"/>
        </w:rPr>
        <w:t xml:space="preserve">8</w:t>
      </w:r>
      <w:r>
        <w:rPr>
          <w:rFonts w:ascii="宋体" w:hAnsi="宋体"/>
          <w:sz w:val="24"/>
          <w:szCs w:val="24"/>
          <w:lang w:val="zh-CN"/>
        </w:rPr>
        <w:t xml:space="preserve">月）</w:t>
      </w:r>
      <w:r>
        <w:rPr>
          <w:rFonts w:ascii="宋体" w:hAnsi="宋体"/>
          <w:sz w:val="24"/>
          <w:szCs w:val="24"/>
        </w:rPr>
        <w:t xml:space="preserve">的证明材料扫描件</w:t>
      </w:r>
      <w:r>
        <w:rPr>
          <w:rFonts w:hint="eastAsia" w:ascii="宋体" w:hAnsi="宋体"/>
          <w:sz w:val="24"/>
          <w:szCs w:val="24"/>
        </w:rPr>
        <w:t xml:space="preserve">。</w:t>
      </w:r>
      <w:r>
        <w:rPr>
          <w:sz w:val="24"/>
          <w:szCs w:val="24"/>
        </w:rPr>
      </w:r>
      <w:r/>
    </w:p>
    <w:p>
      <w:pPr>
        <w:pStyle w:val="865"/>
        <w:ind w:firstLine="480"/>
        <w:spacing w:line="460" w:lineRule="exact"/>
        <w:rPr>
          <w:bCs/>
          <w:sz w:val="24"/>
          <w:szCs w:val="24"/>
        </w:rPr>
      </w:pPr>
      <w:r>
        <w:rPr>
          <w:rFonts w:hint="eastAsia" w:ascii="宋体" w:hAnsi="宋体"/>
          <w:sz w:val="24"/>
          <w:szCs w:val="24"/>
        </w:rPr>
        <w:t xml:space="preserve">3、</w:t>
      </w:r>
      <w:r>
        <w:rPr>
          <w:rFonts w:ascii="宋体" w:hAnsi="宋体"/>
          <w:sz w:val="24"/>
          <w:szCs w:val="24"/>
        </w:rPr>
        <w:t xml:space="preserve">如有需要说明的事项，请在备注中列明。</w:t>
      </w:r>
      <w:r>
        <w:rPr>
          <w:bCs/>
          <w:sz w:val="24"/>
          <w:szCs w:val="24"/>
        </w:rPr>
      </w:r>
      <w:r/>
    </w:p>
    <w:p>
      <w:pPr>
        <w:pStyle w:val="865"/>
        <w:ind w:firstLine="480"/>
        <w:spacing w:line="460" w:lineRule="exact"/>
        <w:rPr>
          <w:rFonts w:ascii="宋体" w:hAnsi="宋体" w:cs="宋体"/>
          <w:sz w:val="24"/>
          <w:szCs w:val="24"/>
        </w:rPr>
      </w:pPr>
      <w:r>
        <w:rPr>
          <w:rFonts w:hint="eastAsia" w:ascii="宋体" w:hAnsi="宋体" w:cs="宋体"/>
          <w:sz w:val="24"/>
          <w:szCs w:val="24"/>
        </w:rPr>
        <w:t xml:space="preserve">4、表格格式供参考，可另接或自拟格式（但需体现对应的评审要素）</w:t>
      </w:r>
      <w:r>
        <w:rPr>
          <w:rFonts w:ascii="宋体" w:hAnsi="宋体" w:cs="宋体"/>
          <w:sz w:val="24"/>
          <w:szCs w:val="24"/>
        </w:rPr>
      </w:r>
      <w:r/>
    </w:p>
    <w:p>
      <w:pPr>
        <w:pStyle w:val="865"/>
        <w:ind w:firstLine="480"/>
        <w:spacing w:line="460" w:lineRule="exact"/>
        <w:rPr>
          <w:rFonts w:hint="eastAsia" w:ascii="宋体" w:hAnsi="宋体" w:cs="宋体"/>
          <w:sz w:val="24"/>
          <w:szCs w:val="24"/>
        </w:rPr>
      </w:pPr>
      <w:r>
        <w:rPr>
          <w:rFonts w:hint="eastAsia" w:ascii="宋体" w:hAnsi="宋体" w:cs="宋体"/>
          <w:sz w:val="24"/>
          <w:szCs w:val="24"/>
        </w:rPr>
      </w:r>
      <w:r/>
    </w:p>
    <w:p>
      <w:pPr>
        <w:pStyle w:val="867"/>
        <w:rPr>
          <w:rFonts w:eastAsia="宋体"/>
          <w:sz w:val="24"/>
        </w:rPr>
      </w:pPr>
      <w:r>
        <w:rPr>
          <w:rFonts w:eastAsia="宋体"/>
          <w:sz w:val="24"/>
        </w:rPr>
        <w:br w:type="page" w:clear="all"/>
      </w:r>
      <w:bookmarkStart w:id="239" w:name="_Toc176772757"/>
      <w:r>
        <w:rPr>
          <w:rFonts w:hint="eastAsia" w:eastAsia="宋体"/>
          <w:sz w:val="24"/>
        </w:rPr>
        <w:t xml:space="preserve">附件11</w:t>
      </w:r>
      <w:r>
        <w:rPr>
          <w:rFonts w:hint="eastAsia" w:eastAsia="宋体"/>
          <w:sz w:val="24"/>
          <w:lang w:eastAsia="zh-CN"/>
        </w:rPr>
        <w:t xml:space="preserve"> </w:t>
      </w:r>
      <w:r>
        <w:rPr>
          <w:rFonts w:ascii="宋体" w:hAnsi="宋体" w:eastAsia="宋体"/>
          <w:sz w:val="24"/>
          <w:lang w:val="en-US"/>
        </w:rPr>
        <w:t xml:space="preserve">设施设备情况说明</w:t>
      </w:r>
      <w:bookmarkEnd w:id="239"/>
      <w:r>
        <w:rPr>
          <w:rFonts w:eastAsia="宋体"/>
          <w:sz w:val="24"/>
        </w:rPr>
      </w:r>
      <w:r/>
    </w:p>
    <w:p>
      <w:pPr>
        <w:pStyle w:val="865"/>
        <w:jc w:val="left"/>
        <w:spacing w:line="440" w:lineRule="exact"/>
        <w:rPr>
          <w:b/>
          <w:szCs w:val="24"/>
        </w:rPr>
      </w:pPr>
      <w:r>
        <w:rPr>
          <w:b/>
          <w:sz w:val="28"/>
          <w:szCs w:val="28"/>
        </w:rPr>
        <w:t xml:space="preserve">表一：拟投入车辆情况一览表</w:t>
      </w:r>
      <w:r>
        <w:rPr>
          <w:b/>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478"/>
        <w:gridCol w:w="1039"/>
        <w:gridCol w:w="1134"/>
        <w:gridCol w:w="850"/>
        <w:gridCol w:w="2410"/>
        <w:gridCol w:w="992"/>
        <w:gridCol w:w="850"/>
      </w:tblGrid>
      <w:tr>
        <w:trPr>
          <w:trHeight w:val="478"/>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pStyle w:val="865"/>
              <w:jc w:val="center"/>
              <w:rPr>
                <w:b/>
                <w:bCs/>
                <w:sz w:val="24"/>
                <w:szCs w:val="24"/>
              </w:rPr>
            </w:pPr>
            <w:r>
              <w:rPr>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tcPr>
          <w:p>
            <w:pPr>
              <w:pStyle w:val="865"/>
              <w:jc w:val="center"/>
              <w:rPr>
                <w:b/>
                <w:bCs/>
                <w:sz w:val="24"/>
                <w:szCs w:val="24"/>
              </w:rPr>
            </w:pPr>
            <w:r>
              <w:rPr>
                <w:b/>
                <w:bCs/>
                <w:sz w:val="24"/>
                <w:szCs w:val="24"/>
              </w:rPr>
              <w:t xml:space="preserve">车辆名称</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865"/>
              <w:jc w:val="center"/>
              <w:rPr>
                <w:b/>
                <w:bCs/>
                <w:sz w:val="24"/>
                <w:szCs w:val="24"/>
              </w:rPr>
            </w:pPr>
            <w:r>
              <w:rPr>
                <w:b/>
                <w:bCs/>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65"/>
              <w:jc w:val="center"/>
              <w:rPr>
                <w:b/>
                <w:bCs/>
                <w:sz w:val="24"/>
                <w:szCs w:val="24"/>
              </w:rPr>
            </w:pPr>
            <w:r>
              <w:rPr>
                <w:b/>
                <w:bCs/>
                <w:sz w:val="24"/>
                <w:szCs w:val="24"/>
              </w:rPr>
              <w:t xml:space="preserve">型号</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5"/>
              <w:jc w:val="center"/>
              <w:rPr>
                <w:b/>
                <w:bCs/>
                <w:sz w:val="24"/>
                <w:szCs w:val="24"/>
              </w:rPr>
            </w:pPr>
            <w:r>
              <w:rPr>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865"/>
              <w:jc w:val="center"/>
              <w:rPr>
                <w:b/>
                <w:bCs/>
                <w:spacing w:val="-20"/>
                <w:sz w:val="24"/>
                <w:szCs w:val="24"/>
              </w:rPr>
            </w:pPr>
            <w:r>
              <w:rPr>
                <w:b/>
                <w:bCs/>
                <w:spacing w:val="-20"/>
                <w:sz w:val="24"/>
                <w:szCs w:val="24"/>
              </w:rPr>
              <w:t xml:space="preserve">设备参数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65"/>
              <w:jc w:val="center"/>
              <w:rPr>
                <w:b/>
                <w:spacing w:val="-20"/>
                <w:sz w:val="24"/>
                <w:szCs w:val="24"/>
              </w:rPr>
            </w:pPr>
            <w:r>
              <w:rPr>
                <w:b/>
                <w:spacing w:val="-20"/>
                <w:sz w:val="24"/>
                <w:szCs w:val="24"/>
              </w:rPr>
              <w:t xml:space="preserve">自有</w:t>
            </w:r>
            <w:r/>
          </w:p>
          <w:p>
            <w:pPr>
              <w:pStyle w:val="865"/>
              <w:jc w:val="center"/>
              <w:rPr>
                <w:b/>
                <w:bCs/>
                <w:sz w:val="24"/>
                <w:szCs w:val="24"/>
              </w:rPr>
            </w:pPr>
            <w:r>
              <w:rPr>
                <w:b/>
                <w:spacing w:val="-20"/>
                <w:sz w:val="24"/>
                <w:szCs w:val="24"/>
              </w:rPr>
              <w:t xml:space="preserve">或租赁</w:t>
            </w:r>
            <w:r>
              <w:rPr>
                <w:b/>
                <w:bCs/>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5"/>
              <w:jc w:val="center"/>
              <w:rPr>
                <w:b/>
                <w:bCs/>
                <w:sz w:val="24"/>
                <w:szCs w:val="24"/>
              </w:rPr>
            </w:pPr>
            <w:r>
              <w:rPr>
                <w:b/>
                <w:bCs/>
                <w:sz w:val="24"/>
                <w:szCs w:val="24"/>
              </w:rPr>
              <w:t xml:space="preserve">备注</w:t>
            </w:r>
            <w:r/>
          </w:p>
        </w:tc>
      </w:tr>
      <w:tr>
        <w:trPr>
          <w:trHeight w:val="47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pStyle w:val="865"/>
              <w:jc w:val="center"/>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5"/>
              <w:jc w:val="center"/>
              <w:rPr>
                <w:sz w:val="24"/>
                <w:szCs w:val="24"/>
              </w:rPr>
            </w:pPr>
            <w:r>
              <w:rPr>
                <w:sz w:val="24"/>
                <w:szCs w:val="24"/>
              </w:rPr>
            </w:r>
            <w:r/>
          </w:p>
        </w:tc>
      </w:tr>
      <w:tr>
        <w:trPr>
          <w:trHeight w:val="42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pStyle w:val="865"/>
              <w:jc w:val="center"/>
              <w:rPr>
                <w:sz w:val="24"/>
                <w:szCs w:val="24"/>
              </w:rPr>
            </w:pPr>
            <w:r>
              <w:rPr>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5"/>
              <w:jc w:val="center"/>
              <w:rPr>
                <w:sz w:val="24"/>
                <w:szCs w:val="24"/>
              </w:rPr>
            </w:pPr>
            <w:r>
              <w:rPr>
                <w:sz w:val="24"/>
                <w:szCs w:val="24"/>
              </w:rPr>
            </w:r>
            <w:r/>
          </w:p>
        </w:tc>
      </w:tr>
      <w:tr>
        <w:trPr>
          <w:trHeight w:val="483"/>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pStyle w:val="865"/>
              <w:jc w:val="center"/>
              <w:rPr>
                <w:sz w:val="24"/>
                <w:szCs w:val="24"/>
              </w:rPr>
            </w:pPr>
            <w:r>
              <w:rPr>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5"/>
              <w:jc w:val="center"/>
              <w:rPr>
                <w:sz w:val="24"/>
                <w:szCs w:val="24"/>
              </w:rPr>
            </w:pPr>
            <w:r>
              <w:rPr>
                <w:sz w:val="24"/>
                <w:szCs w:val="24"/>
              </w:rPr>
            </w:r>
            <w:r/>
          </w:p>
        </w:tc>
      </w:tr>
      <w:tr>
        <w:trPr>
          <w:trHeight w:val="456"/>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pStyle w:val="865"/>
              <w:jc w:val="center"/>
              <w:rPr>
                <w:sz w:val="24"/>
                <w:szCs w:val="24"/>
              </w:rPr>
            </w:pPr>
            <w:r>
              <w:rPr>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5"/>
              <w:jc w:val="center"/>
              <w:rPr>
                <w:sz w:val="24"/>
                <w:szCs w:val="24"/>
              </w:rPr>
            </w:pPr>
            <w:r>
              <w:rPr>
                <w:sz w:val="24"/>
                <w:szCs w:val="24"/>
              </w:rPr>
            </w:r>
            <w:r/>
          </w:p>
        </w:tc>
      </w:tr>
      <w:tr>
        <w:trPr>
          <w:trHeight w:val="401"/>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pStyle w:val="865"/>
              <w:jc w:val="center"/>
              <w:rPr>
                <w:sz w:val="24"/>
                <w:szCs w:val="24"/>
              </w:rPr>
            </w:pPr>
            <w:r>
              <w:rPr>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5"/>
              <w:jc w:val="center"/>
              <w:rPr>
                <w:sz w:val="24"/>
                <w:szCs w:val="24"/>
              </w:rPr>
            </w:pPr>
            <w:r>
              <w:rPr>
                <w:sz w:val="24"/>
                <w:szCs w:val="24"/>
              </w:rPr>
            </w:r>
            <w:r/>
          </w:p>
        </w:tc>
      </w:tr>
      <w:tr>
        <w:trPr>
          <w:trHeight w:val="387"/>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pStyle w:val="865"/>
              <w:jc w:val="center"/>
              <w:rPr>
                <w:sz w:val="24"/>
                <w:szCs w:val="24"/>
              </w:rPr>
            </w:pPr>
            <w:r>
              <w:rPr>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5"/>
              <w:jc w:val="center"/>
              <w:rPr>
                <w:sz w:val="24"/>
                <w:szCs w:val="24"/>
              </w:rPr>
            </w:pPr>
            <w:r>
              <w:rPr>
                <w:sz w:val="24"/>
                <w:szCs w:val="24"/>
              </w:rPr>
            </w:r>
            <w:r/>
          </w:p>
        </w:tc>
      </w:tr>
      <w:tr>
        <w:trPr>
          <w:trHeight w:val="39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pStyle w:val="865"/>
              <w:jc w:val="center"/>
              <w:rPr>
                <w:sz w:val="24"/>
                <w:szCs w:val="24"/>
              </w:rPr>
            </w:pPr>
            <w:r>
              <w:rPr>
                <w:rFonts w:hint="eastAsia" w:cs="宋体"/>
                <w:sz w:val="24"/>
                <w:szCs w:val="24"/>
              </w:rPr>
              <w:t xml:space="preserve">……</w:t>
            </w:r>
            <w:r>
              <w:rPr>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tcPr>
          <w:p>
            <w:pPr>
              <w:pStyle w:val="865"/>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5"/>
              <w:jc w:val="center"/>
              <w:rPr>
                <w:sz w:val="24"/>
                <w:szCs w:val="24"/>
              </w:rPr>
            </w:pPr>
            <w:r>
              <w:rPr>
                <w:sz w:val="24"/>
                <w:szCs w:val="24"/>
              </w:rPr>
            </w:r>
            <w:r/>
          </w:p>
        </w:tc>
      </w:tr>
    </w:tbl>
    <w:p>
      <w:pPr>
        <w:pStyle w:val="865"/>
        <w:spacing w:line="460" w:lineRule="exact"/>
        <w:rPr>
          <w:sz w:val="24"/>
          <w:szCs w:val="32"/>
        </w:rPr>
      </w:pPr>
      <w:r>
        <w:rPr>
          <w:bCs/>
          <w:sz w:val="24"/>
          <w:szCs w:val="22"/>
        </w:rPr>
        <w:t xml:space="preserve">注：1、</w:t>
      </w:r>
      <w:r>
        <w:rPr>
          <w:sz w:val="24"/>
          <w:szCs w:val="32"/>
        </w:rPr>
        <w:t xml:space="preserve">请</w:t>
      </w:r>
      <w:r>
        <w:rPr>
          <w:rFonts w:hint="eastAsia"/>
          <w:sz w:val="24"/>
          <w:szCs w:val="32"/>
        </w:rPr>
        <w:t xml:space="preserve">投标人</w:t>
      </w:r>
      <w:r>
        <w:rPr>
          <w:sz w:val="24"/>
          <w:szCs w:val="32"/>
        </w:rPr>
        <w:t xml:space="preserve">提供表中</w:t>
      </w:r>
      <w:r>
        <w:rPr>
          <w:rFonts w:hint="eastAsia"/>
          <w:sz w:val="24"/>
          <w:szCs w:val="32"/>
        </w:rPr>
        <w:t xml:space="preserve">拟投入</w:t>
      </w:r>
      <w:r>
        <w:rPr>
          <w:sz w:val="24"/>
          <w:szCs w:val="32"/>
        </w:rPr>
        <w:t xml:space="preserve">车辆的车辆照片（</w:t>
      </w:r>
      <w:r>
        <w:rPr>
          <w:rFonts w:hint="eastAsia"/>
          <w:sz w:val="24"/>
          <w:szCs w:val="32"/>
        </w:rPr>
        <w:t xml:space="preserve">必须</w:t>
      </w:r>
      <w:r>
        <w:rPr>
          <w:sz w:val="24"/>
          <w:szCs w:val="32"/>
        </w:rPr>
        <w:t xml:space="preserve">包含车牌）、机动车行驶证</w:t>
      </w:r>
      <w:r>
        <w:rPr>
          <w:rFonts w:hint="eastAsia"/>
          <w:sz w:val="24"/>
          <w:szCs w:val="32"/>
        </w:rPr>
        <w:t xml:space="preserve">、租赁合同（针对租赁车辆）</w:t>
      </w:r>
      <w:r>
        <w:rPr>
          <w:sz w:val="24"/>
          <w:szCs w:val="32"/>
        </w:rPr>
        <w:t xml:space="preserve">。</w:t>
      </w:r>
      <w:r/>
    </w:p>
    <w:p>
      <w:pPr>
        <w:pStyle w:val="885"/>
        <w:ind w:firstLine="480"/>
        <w:spacing w:line="480" w:lineRule="exact"/>
        <w:rPr>
          <w:bCs/>
          <w:sz w:val="24"/>
          <w:szCs w:val="22"/>
        </w:rPr>
      </w:pPr>
      <w:r>
        <w:rPr>
          <w:sz w:val="24"/>
          <w:szCs w:val="32"/>
        </w:rPr>
        <w:t xml:space="preserve">2、</w:t>
      </w:r>
      <w:r>
        <w:rPr>
          <w:bCs/>
          <w:sz w:val="24"/>
          <w:szCs w:val="22"/>
        </w:rPr>
        <w:t xml:space="preserve">表格内容包含但不限于以上内容，各</w:t>
      </w:r>
      <w:r>
        <w:rPr>
          <w:rFonts w:hint="eastAsia"/>
          <w:sz w:val="24"/>
          <w:szCs w:val="32"/>
        </w:rPr>
        <w:t xml:space="preserve">投标人</w:t>
      </w:r>
      <w:r>
        <w:rPr>
          <w:bCs/>
          <w:sz w:val="24"/>
          <w:szCs w:val="22"/>
        </w:rPr>
        <w:t xml:space="preserve">可自行调整。</w:t>
      </w:r>
      <w:r/>
    </w:p>
    <w:p>
      <w:pPr>
        <w:pStyle w:val="865"/>
        <w:ind w:firstLine="480"/>
        <w:spacing w:line="460" w:lineRule="exact"/>
        <w:rPr>
          <w:rFonts w:hint="eastAsia"/>
          <w:bCs/>
          <w:sz w:val="24"/>
          <w:szCs w:val="22"/>
        </w:rPr>
      </w:pPr>
      <w:r>
        <w:rPr>
          <w:rFonts w:hint="eastAsia"/>
          <w:bCs/>
          <w:sz w:val="24"/>
          <w:szCs w:val="22"/>
        </w:rPr>
        <w:t xml:space="preserve">3</w:t>
      </w:r>
      <w:r>
        <w:rPr>
          <w:bCs/>
          <w:sz w:val="24"/>
          <w:szCs w:val="22"/>
        </w:rPr>
        <w:t xml:space="preserve">、因表述含糊导致的评审风险将由</w:t>
      </w:r>
      <w:r>
        <w:rPr>
          <w:rFonts w:hint="eastAsia"/>
          <w:sz w:val="24"/>
          <w:szCs w:val="32"/>
        </w:rPr>
        <w:t xml:space="preserve">投标人</w:t>
      </w:r>
      <w:r>
        <w:rPr>
          <w:bCs/>
          <w:sz w:val="24"/>
          <w:szCs w:val="22"/>
        </w:rPr>
        <w:t xml:space="preserve">承担。</w:t>
      </w:r>
      <w:r>
        <w:rPr>
          <w:rFonts w:hint="eastAsia"/>
          <w:bCs/>
          <w:sz w:val="24"/>
          <w:szCs w:val="22"/>
        </w:rPr>
      </w:r>
      <w:r/>
    </w:p>
    <w:p>
      <w:pPr>
        <w:pStyle w:val="865"/>
        <w:ind w:firstLine="480"/>
        <w:spacing w:line="460" w:lineRule="exact"/>
        <w:rPr>
          <w:bCs/>
          <w:sz w:val="24"/>
          <w:szCs w:val="22"/>
        </w:rPr>
      </w:pPr>
      <w:r>
        <w:rPr>
          <w:bCs/>
          <w:sz w:val="24"/>
          <w:szCs w:val="22"/>
        </w:rPr>
      </w:r>
      <w:r/>
    </w:p>
    <w:p>
      <w:pPr>
        <w:pStyle w:val="865"/>
        <w:jc w:val="left"/>
        <w:spacing w:line="440" w:lineRule="exact"/>
        <w:rPr>
          <w:b/>
          <w:sz w:val="28"/>
          <w:szCs w:val="28"/>
        </w:rPr>
      </w:pPr>
      <w:r>
        <w:rPr>
          <w:b/>
          <w:sz w:val="28"/>
          <w:szCs w:val="28"/>
        </w:rPr>
        <w:t xml:space="preserve">表二：冷冻、冷藏设施配置情况说明</w:t>
      </w:r>
      <w:r/>
    </w:p>
    <w:tbl>
      <w:tblPr>
        <w:tblW w:w="0" w:type="auto"/>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tcPr>
          <w:p>
            <w:pPr>
              <w:pStyle w:val="865"/>
              <w:jc w:val="center"/>
              <w:rPr>
                <w:b/>
                <w:sz w:val="24"/>
                <w:szCs w:val="24"/>
              </w:rPr>
            </w:pPr>
            <w:r>
              <w:rPr>
                <w:b/>
                <w:sz w:val="24"/>
                <w:szCs w:val="24"/>
              </w:rPr>
              <w:t xml:space="preserve">序号</w:t>
            </w:r>
            <w:r/>
          </w:p>
        </w:tc>
        <w:tc>
          <w:tcPr>
            <w:tcW w:w="1527" w:type="dxa"/>
            <w:vAlign w:val="center"/>
            <w:textDirection w:val="lrTb"/>
            <w:noWrap/>
          </w:tcPr>
          <w:p>
            <w:pPr>
              <w:pStyle w:val="865"/>
              <w:jc w:val="center"/>
              <w:rPr>
                <w:b/>
                <w:sz w:val="24"/>
                <w:szCs w:val="24"/>
              </w:rPr>
            </w:pPr>
            <w:r>
              <w:rPr>
                <w:b/>
                <w:sz w:val="24"/>
                <w:szCs w:val="24"/>
              </w:rPr>
              <w:t xml:space="preserve">设备名称</w:t>
            </w:r>
            <w:r/>
          </w:p>
        </w:tc>
        <w:tc>
          <w:tcPr>
            <w:tcW w:w="1395" w:type="dxa"/>
            <w:vAlign w:val="center"/>
            <w:textDirection w:val="lrTb"/>
            <w:noWrap/>
          </w:tcPr>
          <w:p>
            <w:pPr>
              <w:pStyle w:val="865"/>
              <w:jc w:val="center"/>
              <w:rPr>
                <w:b/>
                <w:sz w:val="24"/>
                <w:szCs w:val="24"/>
              </w:rPr>
            </w:pPr>
            <w:r>
              <w:rPr>
                <w:b/>
                <w:sz w:val="24"/>
                <w:szCs w:val="24"/>
              </w:rPr>
              <w:t xml:space="preserve">品牌型号</w:t>
            </w:r>
            <w:r/>
          </w:p>
        </w:tc>
        <w:tc>
          <w:tcPr>
            <w:tcW w:w="1260" w:type="dxa"/>
            <w:vAlign w:val="center"/>
            <w:textDirection w:val="lrTb"/>
            <w:noWrap/>
          </w:tcPr>
          <w:p>
            <w:pPr>
              <w:pStyle w:val="865"/>
              <w:jc w:val="center"/>
              <w:rPr>
                <w:b/>
                <w:sz w:val="24"/>
                <w:szCs w:val="24"/>
              </w:rPr>
            </w:pPr>
            <w:r>
              <w:rPr>
                <w:b/>
                <w:sz w:val="24"/>
                <w:szCs w:val="24"/>
              </w:rPr>
              <w:t xml:space="preserve">生产厂家</w:t>
            </w:r>
            <w:r/>
          </w:p>
        </w:tc>
        <w:tc>
          <w:tcPr>
            <w:tcW w:w="741" w:type="dxa"/>
            <w:vAlign w:val="center"/>
            <w:textDirection w:val="lrTb"/>
            <w:noWrap/>
          </w:tcPr>
          <w:p>
            <w:pPr>
              <w:pStyle w:val="865"/>
              <w:jc w:val="center"/>
              <w:rPr>
                <w:b/>
                <w:sz w:val="24"/>
                <w:szCs w:val="24"/>
              </w:rPr>
            </w:pPr>
            <w:r>
              <w:rPr>
                <w:b/>
                <w:sz w:val="24"/>
                <w:szCs w:val="24"/>
              </w:rPr>
              <w:t xml:space="preserve">数量</w:t>
            </w:r>
            <w:r/>
          </w:p>
        </w:tc>
        <w:tc>
          <w:tcPr>
            <w:tcW w:w="1938" w:type="dxa"/>
            <w:vAlign w:val="center"/>
            <w:textDirection w:val="lrTb"/>
            <w:noWrap/>
          </w:tcPr>
          <w:p>
            <w:pPr>
              <w:pStyle w:val="865"/>
              <w:jc w:val="center"/>
              <w:rPr>
                <w:b/>
                <w:sz w:val="24"/>
                <w:szCs w:val="24"/>
              </w:rPr>
            </w:pPr>
            <w:r>
              <w:rPr>
                <w:b/>
                <w:sz w:val="24"/>
                <w:szCs w:val="24"/>
              </w:rPr>
              <w:t xml:space="preserve">设备、工具主要技术性能参数</w:t>
            </w:r>
            <w:r/>
          </w:p>
        </w:tc>
        <w:tc>
          <w:tcPr>
            <w:tcW w:w="1124" w:type="dxa"/>
            <w:vAlign w:val="center"/>
            <w:textDirection w:val="lrTb"/>
            <w:noWrap/>
          </w:tcPr>
          <w:p>
            <w:pPr>
              <w:pStyle w:val="865"/>
              <w:jc w:val="center"/>
              <w:rPr>
                <w:b/>
                <w:spacing w:val="-20"/>
                <w:sz w:val="24"/>
                <w:szCs w:val="24"/>
              </w:rPr>
            </w:pPr>
            <w:r>
              <w:rPr>
                <w:b/>
                <w:spacing w:val="-20"/>
                <w:sz w:val="24"/>
                <w:szCs w:val="24"/>
              </w:rPr>
              <w:t xml:space="preserve">自有</w:t>
            </w:r>
            <w:r/>
          </w:p>
          <w:p>
            <w:pPr>
              <w:pStyle w:val="865"/>
              <w:jc w:val="center"/>
              <w:rPr>
                <w:b/>
                <w:sz w:val="24"/>
                <w:szCs w:val="24"/>
              </w:rPr>
            </w:pPr>
            <w:r>
              <w:rPr>
                <w:b/>
                <w:spacing w:val="-20"/>
                <w:sz w:val="24"/>
                <w:szCs w:val="24"/>
              </w:rPr>
              <w:t xml:space="preserve">或租赁</w:t>
            </w:r>
            <w:r>
              <w:rPr>
                <w:b/>
                <w:sz w:val="24"/>
                <w:szCs w:val="24"/>
              </w:rPr>
            </w:r>
            <w:r/>
          </w:p>
        </w:tc>
        <w:tc>
          <w:tcPr>
            <w:tcW w:w="1210" w:type="dxa"/>
            <w:vAlign w:val="center"/>
            <w:textDirection w:val="lrTb"/>
            <w:noWrap/>
          </w:tcPr>
          <w:p>
            <w:pPr>
              <w:pStyle w:val="865"/>
              <w:jc w:val="center"/>
              <w:rPr>
                <w:b/>
                <w:sz w:val="24"/>
                <w:szCs w:val="24"/>
              </w:rPr>
            </w:pPr>
            <w:r>
              <w:rPr>
                <w:b/>
                <w:sz w:val="24"/>
                <w:szCs w:val="24"/>
              </w:rPr>
              <w:t xml:space="preserve">备注</w:t>
            </w:r>
            <w:r/>
          </w:p>
        </w:tc>
      </w:tr>
      <w:tr>
        <w:trPr>
          <w:trHeight w:val="454"/>
        </w:trPr>
        <w:tc>
          <w:tcPr>
            <w:tcW w:w="723" w:type="dxa"/>
            <w:vAlign w:val="center"/>
            <w:textDirection w:val="lrTb"/>
            <w:noWrap/>
          </w:tcPr>
          <w:p>
            <w:pPr>
              <w:pStyle w:val="865"/>
              <w:jc w:val="center"/>
              <w:rPr>
                <w:sz w:val="24"/>
                <w:szCs w:val="24"/>
              </w:rPr>
            </w:pPr>
            <w:r>
              <w:rPr>
                <w:sz w:val="24"/>
                <w:szCs w:val="24"/>
              </w:rPr>
              <w:t xml:space="preserve">1</w:t>
            </w:r>
            <w:r/>
          </w:p>
        </w:tc>
        <w:tc>
          <w:tcPr>
            <w:tcW w:w="1527" w:type="dxa"/>
            <w:vAlign w:val="center"/>
            <w:textDirection w:val="lrTb"/>
            <w:noWrap/>
          </w:tcPr>
          <w:p>
            <w:pPr>
              <w:pStyle w:val="865"/>
              <w:jc w:val="center"/>
              <w:rPr>
                <w:sz w:val="24"/>
                <w:szCs w:val="24"/>
              </w:rPr>
            </w:pPr>
            <w:r>
              <w:rPr>
                <w:sz w:val="24"/>
                <w:szCs w:val="24"/>
              </w:rPr>
            </w:r>
            <w:r/>
          </w:p>
        </w:tc>
        <w:tc>
          <w:tcPr>
            <w:tcW w:w="1395" w:type="dxa"/>
            <w:vAlign w:val="center"/>
            <w:textDirection w:val="lrTb"/>
            <w:noWrap/>
          </w:tcPr>
          <w:p>
            <w:pPr>
              <w:pStyle w:val="865"/>
              <w:jc w:val="center"/>
              <w:rPr>
                <w:sz w:val="24"/>
                <w:szCs w:val="24"/>
              </w:rPr>
            </w:pPr>
            <w:r>
              <w:rPr>
                <w:sz w:val="24"/>
                <w:szCs w:val="24"/>
              </w:rPr>
            </w:r>
            <w:r/>
          </w:p>
        </w:tc>
        <w:tc>
          <w:tcPr>
            <w:tcW w:w="1260" w:type="dxa"/>
            <w:vAlign w:val="center"/>
            <w:textDirection w:val="lrTb"/>
            <w:noWrap/>
          </w:tcPr>
          <w:p>
            <w:pPr>
              <w:pStyle w:val="865"/>
              <w:jc w:val="center"/>
              <w:rPr>
                <w:sz w:val="24"/>
                <w:szCs w:val="24"/>
              </w:rPr>
            </w:pPr>
            <w:r>
              <w:rPr>
                <w:sz w:val="24"/>
                <w:szCs w:val="24"/>
              </w:rPr>
            </w:r>
            <w:r/>
          </w:p>
        </w:tc>
        <w:tc>
          <w:tcPr>
            <w:tcW w:w="741" w:type="dxa"/>
            <w:vAlign w:val="center"/>
            <w:textDirection w:val="lrTb"/>
            <w:noWrap/>
          </w:tcPr>
          <w:p>
            <w:pPr>
              <w:pStyle w:val="865"/>
              <w:jc w:val="center"/>
              <w:rPr>
                <w:sz w:val="24"/>
                <w:szCs w:val="24"/>
              </w:rPr>
            </w:pPr>
            <w:r>
              <w:rPr>
                <w:sz w:val="24"/>
                <w:szCs w:val="24"/>
              </w:rPr>
            </w:r>
            <w:r/>
          </w:p>
        </w:tc>
        <w:tc>
          <w:tcPr>
            <w:tcW w:w="1938" w:type="dxa"/>
            <w:vAlign w:val="center"/>
            <w:textDirection w:val="lrTb"/>
            <w:noWrap/>
          </w:tcPr>
          <w:p>
            <w:pPr>
              <w:pStyle w:val="865"/>
              <w:jc w:val="center"/>
              <w:rPr>
                <w:sz w:val="24"/>
                <w:szCs w:val="24"/>
              </w:rPr>
            </w:pPr>
            <w:r>
              <w:rPr>
                <w:sz w:val="24"/>
                <w:szCs w:val="24"/>
              </w:rPr>
            </w:r>
            <w:r/>
          </w:p>
        </w:tc>
        <w:tc>
          <w:tcPr>
            <w:tcW w:w="1124" w:type="dxa"/>
            <w:vAlign w:val="center"/>
            <w:textDirection w:val="lrTb"/>
            <w:noWrap/>
          </w:tcPr>
          <w:p>
            <w:pPr>
              <w:pStyle w:val="865"/>
              <w:jc w:val="center"/>
              <w:rPr>
                <w:sz w:val="24"/>
                <w:szCs w:val="24"/>
              </w:rPr>
            </w:pPr>
            <w:r>
              <w:rPr>
                <w:sz w:val="24"/>
                <w:szCs w:val="24"/>
              </w:rPr>
            </w:r>
            <w:r/>
          </w:p>
        </w:tc>
        <w:tc>
          <w:tcPr>
            <w:tcW w:w="1210" w:type="dxa"/>
            <w:vAlign w:val="center"/>
            <w:textDirection w:val="lrTb"/>
            <w:noWrap/>
          </w:tcPr>
          <w:p>
            <w:pPr>
              <w:pStyle w:val="865"/>
              <w:jc w:val="center"/>
              <w:rPr>
                <w:sz w:val="24"/>
                <w:szCs w:val="24"/>
              </w:rPr>
            </w:pPr>
            <w:r>
              <w:rPr>
                <w:sz w:val="24"/>
                <w:szCs w:val="24"/>
              </w:rPr>
            </w:r>
            <w:r/>
          </w:p>
        </w:tc>
      </w:tr>
      <w:tr>
        <w:trPr>
          <w:trHeight w:val="454"/>
        </w:trPr>
        <w:tc>
          <w:tcPr>
            <w:tcW w:w="723" w:type="dxa"/>
            <w:vAlign w:val="center"/>
            <w:textDirection w:val="lrTb"/>
            <w:noWrap/>
          </w:tcPr>
          <w:p>
            <w:pPr>
              <w:pStyle w:val="865"/>
              <w:jc w:val="center"/>
              <w:rPr>
                <w:sz w:val="24"/>
                <w:szCs w:val="24"/>
              </w:rPr>
            </w:pPr>
            <w:r>
              <w:rPr>
                <w:sz w:val="24"/>
                <w:szCs w:val="24"/>
              </w:rPr>
              <w:t xml:space="preserve">2</w:t>
            </w:r>
            <w:r/>
          </w:p>
        </w:tc>
        <w:tc>
          <w:tcPr>
            <w:tcW w:w="1527" w:type="dxa"/>
            <w:vAlign w:val="center"/>
            <w:textDirection w:val="lrTb"/>
            <w:noWrap/>
          </w:tcPr>
          <w:p>
            <w:pPr>
              <w:pStyle w:val="865"/>
              <w:jc w:val="center"/>
              <w:rPr>
                <w:sz w:val="24"/>
                <w:szCs w:val="24"/>
              </w:rPr>
            </w:pPr>
            <w:r>
              <w:rPr>
                <w:sz w:val="24"/>
                <w:szCs w:val="24"/>
              </w:rPr>
            </w:r>
            <w:r/>
          </w:p>
        </w:tc>
        <w:tc>
          <w:tcPr>
            <w:tcW w:w="1395" w:type="dxa"/>
            <w:vAlign w:val="center"/>
            <w:textDirection w:val="lrTb"/>
            <w:noWrap/>
          </w:tcPr>
          <w:p>
            <w:pPr>
              <w:pStyle w:val="865"/>
              <w:jc w:val="center"/>
              <w:rPr>
                <w:sz w:val="24"/>
                <w:szCs w:val="24"/>
              </w:rPr>
            </w:pPr>
            <w:r>
              <w:rPr>
                <w:sz w:val="24"/>
                <w:szCs w:val="24"/>
              </w:rPr>
            </w:r>
            <w:r/>
          </w:p>
        </w:tc>
        <w:tc>
          <w:tcPr>
            <w:tcW w:w="1260" w:type="dxa"/>
            <w:vAlign w:val="center"/>
            <w:textDirection w:val="lrTb"/>
            <w:noWrap/>
          </w:tcPr>
          <w:p>
            <w:pPr>
              <w:pStyle w:val="865"/>
              <w:jc w:val="center"/>
              <w:rPr>
                <w:sz w:val="24"/>
                <w:szCs w:val="24"/>
              </w:rPr>
            </w:pPr>
            <w:r>
              <w:rPr>
                <w:sz w:val="24"/>
                <w:szCs w:val="24"/>
              </w:rPr>
            </w:r>
            <w:r/>
          </w:p>
        </w:tc>
        <w:tc>
          <w:tcPr>
            <w:tcW w:w="741" w:type="dxa"/>
            <w:vAlign w:val="center"/>
            <w:textDirection w:val="lrTb"/>
            <w:noWrap/>
          </w:tcPr>
          <w:p>
            <w:pPr>
              <w:pStyle w:val="865"/>
              <w:jc w:val="center"/>
              <w:rPr>
                <w:sz w:val="24"/>
                <w:szCs w:val="24"/>
              </w:rPr>
            </w:pPr>
            <w:r>
              <w:rPr>
                <w:sz w:val="24"/>
                <w:szCs w:val="24"/>
              </w:rPr>
            </w:r>
            <w:r/>
          </w:p>
        </w:tc>
        <w:tc>
          <w:tcPr>
            <w:tcW w:w="1938" w:type="dxa"/>
            <w:vAlign w:val="center"/>
            <w:textDirection w:val="lrTb"/>
            <w:noWrap/>
          </w:tcPr>
          <w:p>
            <w:pPr>
              <w:pStyle w:val="865"/>
              <w:jc w:val="center"/>
              <w:rPr>
                <w:sz w:val="24"/>
                <w:szCs w:val="24"/>
              </w:rPr>
            </w:pPr>
            <w:r>
              <w:rPr>
                <w:sz w:val="24"/>
                <w:szCs w:val="24"/>
              </w:rPr>
            </w:r>
            <w:r/>
          </w:p>
        </w:tc>
        <w:tc>
          <w:tcPr>
            <w:tcW w:w="1124" w:type="dxa"/>
            <w:vAlign w:val="center"/>
            <w:textDirection w:val="lrTb"/>
            <w:noWrap/>
          </w:tcPr>
          <w:p>
            <w:pPr>
              <w:pStyle w:val="865"/>
              <w:jc w:val="center"/>
              <w:rPr>
                <w:sz w:val="24"/>
                <w:szCs w:val="24"/>
              </w:rPr>
            </w:pPr>
            <w:r>
              <w:rPr>
                <w:sz w:val="24"/>
                <w:szCs w:val="24"/>
              </w:rPr>
            </w:r>
            <w:r/>
          </w:p>
        </w:tc>
        <w:tc>
          <w:tcPr>
            <w:tcW w:w="1210" w:type="dxa"/>
            <w:vAlign w:val="center"/>
            <w:textDirection w:val="lrTb"/>
            <w:noWrap/>
          </w:tcPr>
          <w:p>
            <w:pPr>
              <w:pStyle w:val="865"/>
              <w:jc w:val="center"/>
              <w:rPr>
                <w:sz w:val="24"/>
                <w:szCs w:val="24"/>
              </w:rPr>
            </w:pPr>
            <w:r>
              <w:rPr>
                <w:sz w:val="24"/>
                <w:szCs w:val="24"/>
              </w:rPr>
            </w:r>
            <w:r/>
          </w:p>
        </w:tc>
      </w:tr>
      <w:tr>
        <w:trPr>
          <w:trHeight w:val="454"/>
        </w:trPr>
        <w:tc>
          <w:tcPr>
            <w:tcW w:w="723" w:type="dxa"/>
            <w:vAlign w:val="center"/>
            <w:textDirection w:val="lrTb"/>
            <w:noWrap/>
          </w:tcPr>
          <w:p>
            <w:pPr>
              <w:pStyle w:val="865"/>
              <w:jc w:val="center"/>
              <w:rPr>
                <w:sz w:val="24"/>
                <w:szCs w:val="24"/>
              </w:rPr>
            </w:pPr>
            <w:r>
              <w:rPr>
                <w:sz w:val="24"/>
                <w:szCs w:val="24"/>
              </w:rPr>
              <w:t xml:space="preserve">3</w:t>
            </w:r>
            <w:r/>
          </w:p>
        </w:tc>
        <w:tc>
          <w:tcPr>
            <w:tcW w:w="1527" w:type="dxa"/>
            <w:vAlign w:val="center"/>
            <w:textDirection w:val="lrTb"/>
            <w:noWrap/>
          </w:tcPr>
          <w:p>
            <w:pPr>
              <w:pStyle w:val="865"/>
              <w:jc w:val="center"/>
              <w:rPr>
                <w:sz w:val="24"/>
                <w:szCs w:val="24"/>
              </w:rPr>
            </w:pPr>
            <w:r>
              <w:rPr>
                <w:sz w:val="24"/>
                <w:szCs w:val="24"/>
              </w:rPr>
            </w:r>
            <w:r/>
          </w:p>
        </w:tc>
        <w:tc>
          <w:tcPr>
            <w:tcW w:w="1395" w:type="dxa"/>
            <w:vAlign w:val="center"/>
            <w:textDirection w:val="lrTb"/>
            <w:noWrap/>
          </w:tcPr>
          <w:p>
            <w:pPr>
              <w:pStyle w:val="865"/>
              <w:jc w:val="center"/>
              <w:rPr>
                <w:sz w:val="24"/>
                <w:szCs w:val="24"/>
              </w:rPr>
            </w:pPr>
            <w:r>
              <w:rPr>
                <w:sz w:val="24"/>
                <w:szCs w:val="24"/>
              </w:rPr>
            </w:r>
            <w:r/>
          </w:p>
        </w:tc>
        <w:tc>
          <w:tcPr>
            <w:tcW w:w="1260" w:type="dxa"/>
            <w:vAlign w:val="center"/>
            <w:textDirection w:val="lrTb"/>
            <w:noWrap/>
          </w:tcPr>
          <w:p>
            <w:pPr>
              <w:pStyle w:val="865"/>
              <w:jc w:val="center"/>
              <w:rPr>
                <w:sz w:val="24"/>
                <w:szCs w:val="24"/>
              </w:rPr>
            </w:pPr>
            <w:r>
              <w:rPr>
                <w:sz w:val="24"/>
                <w:szCs w:val="24"/>
              </w:rPr>
            </w:r>
            <w:r/>
          </w:p>
        </w:tc>
        <w:tc>
          <w:tcPr>
            <w:tcW w:w="741" w:type="dxa"/>
            <w:vAlign w:val="center"/>
            <w:textDirection w:val="lrTb"/>
            <w:noWrap/>
          </w:tcPr>
          <w:p>
            <w:pPr>
              <w:pStyle w:val="865"/>
              <w:jc w:val="center"/>
              <w:rPr>
                <w:sz w:val="24"/>
                <w:szCs w:val="24"/>
              </w:rPr>
            </w:pPr>
            <w:r>
              <w:rPr>
                <w:sz w:val="24"/>
                <w:szCs w:val="24"/>
              </w:rPr>
            </w:r>
            <w:r/>
          </w:p>
        </w:tc>
        <w:tc>
          <w:tcPr>
            <w:tcW w:w="1938" w:type="dxa"/>
            <w:vAlign w:val="center"/>
            <w:textDirection w:val="lrTb"/>
            <w:noWrap/>
          </w:tcPr>
          <w:p>
            <w:pPr>
              <w:pStyle w:val="865"/>
              <w:jc w:val="center"/>
              <w:rPr>
                <w:sz w:val="24"/>
                <w:szCs w:val="24"/>
              </w:rPr>
            </w:pPr>
            <w:r>
              <w:rPr>
                <w:sz w:val="24"/>
                <w:szCs w:val="24"/>
              </w:rPr>
            </w:r>
            <w:r/>
          </w:p>
        </w:tc>
        <w:tc>
          <w:tcPr>
            <w:tcW w:w="1124" w:type="dxa"/>
            <w:vAlign w:val="center"/>
            <w:textDirection w:val="lrTb"/>
            <w:noWrap/>
          </w:tcPr>
          <w:p>
            <w:pPr>
              <w:pStyle w:val="865"/>
              <w:jc w:val="center"/>
              <w:rPr>
                <w:sz w:val="24"/>
                <w:szCs w:val="24"/>
              </w:rPr>
            </w:pPr>
            <w:r>
              <w:rPr>
                <w:sz w:val="24"/>
                <w:szCs w:val="24"/>
              </w:rPr>
            </w:r>
            <w:r/>
          </w:p>
        </w:tc>
        <w:tc>
          <w:tcPr>
            <w:tcW w:w="1210" w:type="dxa"/>
            <w:vAlign w:val="center"/>
            <w:textDirection w:val="lrTb"/>
            <w:noWrap/>
          </w:tcPr>
          <w:p>
            <w:pPr>
              <w:pStyle w:val="865"/>
              <w:jc w:val="center"/>
              <w:rPr>
                <w:sz w:val="24"/>
                <w:szCs w:val="24"/>
              </w:rPr>
            </w:pPr>
            <w:r>
              <w:rPr>
                <w:sz w:val="24"/>
                <w:szCs w:val="24"/>
              </w:rPr>
            </w:r>
            <w:r/>
          </w:p>
        </w:tc>
      </w:tr>
      <w:tr>
        <w:trPr>
          <w:trHeight w:val="454"/>
        </w:trPr>
        <w:tc>
          <w:tcPr>
            <w:tcW w:w="723" w:type="dxa"/>
            <w:vAlign w:val="center"/>
            <w:textDirection w:val="lrTb"/>
            <w:noWrap/>
          </w:tcPr>
          <w:p>
            <w:pPr>
              <w:pStyle w:val="865"/>
              <w:jc w:val="center"/>
              <w:rPr>
                <w:sz w:val="24"/>
                <w:szCs w:val="24"/>
              </w:rPr>
            </w:pPr>
            <w:r>
              <w:rPr>
                <w:sz w:val="24"/>
                <w:szCs w:val="24"/>
              </w:rPr>
              <w:t xml:space="preserve">4</w:t>
            </w:r>
            <w:r/>
          </w:p>
        </w:tc>
        <w:tc>
          <w:tcPr>
            <w:tcW w:w="1527" w:type="dxa"/>
            <w:vAlign w:val="center"/>
            <w:textDirection w:val="lrTb"/>
            <w:noWrap/>
          </w:tcPr>
          <w:p>
            <w:pPr>
              <w:pStyle w:val="865"/>
              <w:jc w:val="center"/>
              <w:rPr>
                <w:sz w:val="24"/>
                <w:szCs w:val="24"/>
              </w:rPr>
            </w:pPr>
            <w:r>
              <w:rPr>
                <w:sz w:val="24"/>
                <w:szCs w:val="24"/>
              </w:rPr>
            </w:r>
            <w:r/>
          </w:p>
        </w:tc>
        <w:tc>
          <w:tcPr>
            <w:tcW w:w="1395" w:type="dxa"/>
            <w:vAlign w:val="center"/>
            <w:textDirection w:val="lrTb"/>
            <w:noWrap/>
          </w:tcPr>
          <w:p>
            <w:pPr>
              <w:pStyle w:val="865"/>
              <w:jc w:val="center"/>
              <w:rPr>
                <w:sz w:val="24"/>
                <w:szCs w:val="24"/>
              </w:rPr>
            </w:pPr>
            <w:r>
              <w:rPr>
                <w:sz w:val="24"/>
                <w:szCs w:val="24"/>
              </w:rPr>
            </w:r>
            <w:r/>
          </w:p>
        </w:tc>
        <w:tc>
          <w:tcPr>
            <w:tcW w:w="1260" w:type="dxa"/>
            <w:vAlign w:val="center"/>
            <w:textDirection w:val="lrTb"/>
            <w:noWrap/>
          </w:tcPr>
          <w:p>
            <w:pPr>
              <w:pStyle w:val="865"/>
              <w:jc w:val="center"/>
              <w:rPr>
                <w:sz w:val="24"/>
                <w:szCs w:val="24"/>
              </w:rPr>
            </w:pPr>
            <w:r>
              <w:rPr>
                <w:sz w:val="24"/>
                <w:szCs w:val="24"/>
              </w:rPr>
            </w:r>
            <w:r/>
          </w:p>
        </w:tc>
        <w:tc>
          <w:tcPr>
            <w:tcW w:w="741" w:type="dxa"/>
            <w:vAlign w:val="center"/>
            <w:textDirection w:val="lrTb"/>
            <w:noWrap/>
          </w:tcPr>
          <w:p>
            <w:pPr>
              <w:pStyle w:val="865"/>
              <w:jc w:val="center"/>
              <w:rPr>
                <w:sz w:val="24"/>
                <w:szCs w:val="24"/>
              </w:rPr>
            </w:pPr>
            <w:r>
              <w:rPr>
                <w:sz w:val="24"/>
                <w:szCs w:val="24"/>
              </w:rPr>
            </w:r>
            <w:r/>
          </w:p>
        </w:tc>
        <w:tc>
          <w:tcPr>
            <w:tcW w:w="1938" w:type="dxa"/>
            <w:vAlign w:val="center"/>
            <w:textDirection w:val="lrTb"/>
            <w:noWrap/>
          </w:tcPr>
          <w:p>
            <w:pPr>
              <w:pStyle w:val="865"/>
              <w:jc w:val="center"/>
              <w:rPr>
                <w:sz w:val="24"/>
                <w:szCs w:val="24"/>
              </w:rPr>
            </w:pPr>
            <w:r>
              <w:rPr>
                <w:sz w:val="24"/>
                <w:szCs w:val="24"/>
              </w:rPr>
            </w:r>
            <w:r/>
          </w:p>
        </w:tc>
        <w:tc>
          <w:tcPr>
            <w:tcW w:w="1124" w:type="dxa"/>
            <w:vAlign w:val="center"/>
            <w:textDirection w:val="lrTb"/>
            <w:noWrap/>
          </w:tcPr>
          <w:p>
            <w:pPr>
              <w:pStyle w:val="865"/>
              <w:jc w:val="center"/>
              <w:rPr>
                <w:sz w:val="24"/>
                <w:szCs w:val="24"/>
              </w:rPr>
            </w:pPr>
            <w:r>
              <w:rPr>
                <w:sz w:val="24"/>
                <w:szCs w:val="24"/>
              </w:rPr>
            </w:r>
            <w:r/>
          </w:p>
        </w:tc>
        <w:tc>
          <w:tcPr>
            <w:tcW w:w="1210" w:type="dxa"/>
            <w:vAlign w:val="center"/>
            <w:textDirection w:val="lrTb"/>
            <w:noWrap/>
          </w:tcPr>
          <w:p>
            <w:pPr>
              <w:pStyle w:val="865"/>
              <w:jc w:val="center"/>
              <w:rPr>
                <w:sz w:val="24"/>
                <w:szCs w:val="24"/>
              </w:rPr>
            </w:pPr>
            <w:r>
              <w:rPr>
                <w:sz w:val="24"/>
                <w:szCs w:val="24"/>
              </w:rPr>
            </w:r>
            <w:r/>
          </w:p>
        </w:tc>
      </w:tr>
      <w:tr>
        <w:trPr>
          <w:trHeight w:val="454"/>
        </w:trPr>
        <w:tc>
          <w:tcPr>
            <w:tcW w:w="723" w:type="dxa"/>
            <w:vAlign w:val="center"/>
            <w:textDirection w:val="lrTb"/>
            <w:noWrap/>
          </w:tcPr>
          <w:p>
            <w:pPr>
              <w:pStyle w:val="865"/>
              <w:jc w:val="center"/>
              <w:rPr>
                <w:sz w:val="24"/>
                <w:szCs w:val="24"/>
              </w:rPr>
            </w:pPr>
            <w:r>
              <w:rPr>
                <w:sz w:val="24"/>
                <w:szCs w:val="24"/>
              </w:rPr>
              <w:t xml:space="preserve">5</w:t>
            </w:r>
            <w:r/>
          </w:p>
        </w:tc>
        <w:tc>
          <w:tcPr>
            <w:tcW w:w="1527" w:type="dxa"/>
            <w:vAlign w:val="center"/>
            <w:textDirection w:val="lrTb"/>
            <w:noWrap/>
          </w:tcPr>
          <w:p>
            <w:pPr>
              <w:pStyle w:val="865"/>
              <w:jc w:val="center"/>
              <w:rPr>
                <w:sz w:val="24"/>
                <w:szCs w:val="24"/>
              </w:rPr>
            </w:pPr>
            <w:r>
              <w:rPr>
                <w:sz w:val="24"/>
                <w:szCs w:val="24"/>
              </w:rPr>
            </w:r>
            <w:r/>
          </w:p>
        </w:tc>
        <w:tc>
          <w:tcPr>
            <w:tcW w:w="1395" w:type="dxa"/>
            <w:vAlign w:val="center"/>
            <w:textDirection w:val="lrTb"/>
            <w:noWrap/>
          </w:tcPr>
          <w:p>
            <w:pPr>
              <w:pStyle w:val="865"/>
              <w:jc w:val="center"/>
              <w:rPr>
                <w:sz w:val="24"/>
                <w:szCs w:val="24"/>
              </w:rPr>
            </w:pPr>
            <w:r>
              <w:rPr>
                <w:sz w:val="24"/>
                <w:szCs w:val="24"/>
              </w:rPr>
            </w:r>
            <w:r/>
          </w:p>
        </w:tc>
        <w:tc>
          <w:tcPr>
            <w:tcW w:w="1260" w:type="dxa"/>
            <w:vAlign w:val="center"/>
            <w:textDirection w:val="lrTb"/>
            <w:noWrap/>
          </w:tcPr>
          <w:p>
            <w:pPr>
              <w:pStyle w:val="865"/>
              <w:jc w:val="center"/>
              <w:rPr>
                <w:sz w:val="24"/>
                <w:szCs w:val="24"/>
              </w:rPr>
            </w:pPr>
            <w:r>
              <w:rPr>
                <w:sz w:val="24"/>
                <w:szCs w:val="24"/>
              </w:rPr>
            </w:r>
            <w:r/>
          </w:p>
        </w:tc>
        <w:tc>
          <w:tcPr>
            <w:tcW w:w="741" w:type="dxa"/>
            <w:vAlign w:val="center"/>
            <w:textDirection w:val="lrTb"/>
            <w:noWrap/>
          </w:tcPr>
          <w:p>
            <w:pPr>
              <w:pStyle w:val="865"/>
              <w:jc w:val="center"/>
              <w:rPr>
                <w:sz w:val="24"/>
                <w:szCs w:val="24"/>
              </w:rPr>
            </w:pPr>
            <w:r>
              <w:rPr>
                <w:sz w:val="24"/>
                <w:szCs w:val="24"/>
              </w:rPr>
            </w:r>
            <w:r/>
          </w:p>
        </w:tc>
        <w:tc>
          <w:tcPr>
            <w:tcW w:w="1938" w:type="dxa"/>
            <w:vAlign w:val="center"/>
            <w:textDirection w:val="lrTb"/>
            <w:noWrap/>
          </w:tcPr>
          <w:p>
            <w:pPr>
              <w:pStyle w:val="865"/>
              <w:jc w:val="center"/>
              <w:rPr>
                <w:sz w:val="24"/>
                <w:szCs w:val="24"/>
              </w:rPr>
            </w:pPr>
            <w:r>
              <w:rPr>
                <w:sz w:val="24"/>
                <w:szCs w:val="24"/>
              </w:rPr>
            </w:r>
            <w:r/>
          </w:p>
        </w:tc>
        <w:tc>
          <w:tcPr>
            <w:tcW w:w="1124" w:type="dxa"/>
            <w:vAlign w:val="center"/>
            <w:textDirection w:val="lrTb"/>
            <w:noWrap/>
          </w:tcPr>
          <w:p>
            <w:pPr>
              <w:pStyle w:val="865"/>
              <w:jc w:val="center"/>
              <w:rPr>
                <w:sz w:val="24"/>
                <w:szCs w:val="24"/>
              </w:rPr>
            </w:pPr>
            <w:r>
              <w:rPr>
                <w:sz w:val="24"/>
                <w:szCs w:val="24"/>
              </w:rPr>
            </w:r>
            <w:r/>
          </w:p>
        </w:tc>
        <w:tc>
          <w:tcPr>
            <w:tcW w:w="1210" w:type="dxa"/>
            <w:vAlign w:val="center"/>
            <w:textDirection w:val="lrTb"/>
            <w:noWrap/>
          </w:tcPr>
          <w:p>
            <w:pPr>
              <w:pStyle w:val="865"/>
              <w:jc w:val="center"/>
              <w:rPr>
                <w:sz w:val="24"/>
                <w:szCs w:val="24"/>
              </w:rPr>
            </w:pPr>
            <w:r>
              <w:rPr>
                <w:sz w:val="24"/>
                <w:szCs w:val="24"/>
              </w:rPr>
            </w:r>
            <w:r/>
          </w:p>
        </w:tc>
      </w:tr>
      <w:tr>
        <w:trPr>
          <w:trHeight w:val="454"/>
        </w:trPr>
        <w:tc>
          <w:tcPr>
            <w:tcW w:w="723" w:type="dxa"/>
            <w:vAlign w:val="center"/>
            <w:textDirection w:val="lrTb"/>
            <w:noWrap/>
          </w:tcPr>
          <w:p>
            <w:pPr>
              <w:pStyle w:val="865"/>
              <w:jc w:val="center"/>
              <w:rPr>
                <w:sz w:val="24"/>
                <w:szCs w:val="24"/>
              </w:rPr>
            </w:pPr>
            <w:r>
              <w:rPr>
                <w:rFonts w:hint="eastAsia" w:cs="宋体"/>
                <w:sz w:val="24"/>
                <w:szCs w:val="24"/>
              </w:rPr>
              <w:t xml:space="preserve">……</w:t>
            </w:r>
            <w:r>
              <w:rPr>
                <w:sz w:val="24"/>
                <w:szCs w:val="24"/>
              </w:rPr>
            </w:r>
            <w:r/>
          </w:p>
        </w:tc>
        <w:tc>
          <w:tcPr>
            <w:tcW w:w="1527" w:type="dxa"/>
            <w:vAlign w:val="center"/>
            <w:textDirection w:val="lrTb"/>
            <w:noWrap/>
          </w:tcPr>
          <w:p>
            <w:pPr>
              <w:pStyle w:val="865"/>
              <w:jc w:val="center"/>
              <w:spacing w:line="360" w:lineRule="exact"/>
              <w:rPr>
                <w:sz w:val="24"/>
                <w:szCs w:val="24"/>
              </w:rPr>
            </w:pPr>
            <w:r>
              <w:rPr>
                <w:sz w:val="24"/>
                <w:szCs w:val="24"/>
              </w:rPr>
            </w:r>
            <w:r/>
          </w:p>
        </w:tc>
        <w:tc>
          <w:tcPr>
            <w:tcW w:w="1395" w:type="dxa"/>
            <w:vAlign w:val="center"/>
            <w:textDirection w:val="lrTb"/>
            <w:noWrap/>
          </w:tcPr>
          <w:p>
            <w:pPr>
              <w:pStyle w:val="865"/>
              <w:jc w:val="center"/>
              <w:rPr>
                <w:sz w:val="24"/>
                <w:szCs w:val="24"/>
              </w:rPr>
            </w:pPr>
            <w:r>
              <w:rPr>
                <w:sz w:val="24"/>
                <w:szCs w:val="24"/>
              </w:rPr>
            </w:r>
            <w:r/>
          </w:p>
        </w:tc>
        <w:tc>
          <w:tcPr>
            <w:tcW w:w="1260" w:type="dxa"/>
            <w:vAlign w:val="center"/>
            <w:textDirection w:val="lrTb"/>
            <w:noWrap/>
          </w:tcPr>
          <w:p>
            <w:pPr>
              <w:pStyle w:val="865"/>
              <w:jc w:val="center"/>
              <w:rPr>
                <w:sz w:val="24"/>
                <w:szCs w:val="24"/>
              </w:rPr>
            </w:pPr>
            <w:r>
              <w:rPr>
                <w:sz w:val="24"/>
                <w:szCs w:val="24"/>
              </w:rPr>
            </w:r>
            <w:r/>
          </w:p>
        </w:tc>
        <w:tc>
          <w:tcPr>
            <w:tcW w:w="741" w:type="dxa"/>
            <w:vAlign w:val="center"/>
            <w:textDirection w:val="lrTb"/>
            <w:noWrap/>
          </w:tcPr>
          <w:p>
            <w:pPr>
              <w:pStyle w:val="865"/>
              <w:jc w:val="center"/>
              <w:rPr>
                <w:sz w:val="24"/>
                <w:szCs w:val="24"/>
              </w:rPr>
            </w:pPr>
            <w:r>
              <w:rPr>
                <w:sz w:val="24"/>
                <w:szCs w:val="24"/>
              </w:rPr>
            </w:r>
            <w:r/>
          </w:p>
        </w:tc>
        <w:tc>
          <w:tcPr>
            <w:tcW w:w="1938" w:type="dxa"/>
            <w:vAlign w:val="center"/>
            <w:textDirection w:val="lrTb"/>
            <w:noWrap/>
          </w:tcPr>
          <w:p>
            <w:pPr>
              <w:pStyle w:val="865"/>
              <w:jc w:val="center"/>
              <w:rPr>
                <w:sz w:val="24"/>
                <w:szCs w:val="24"/>
              </w:rPr>
            </w:pPr>
            <w:r>
              <w:rPr>
                <w:sz w:val="24"/>
                <w:szCs w:val="24"/>
              </w:rPr>
            </w:r>
            <w:r/>
          </w:p>
        </w:tc>
        <w:tc>
          <w:tcPr>
            <w:tcW w:w="1124" w:type="dxa"/>
            <w:vAlign w:val="center"/>
            <w:textDirection w:val="lrTb"/>
            <w:noWrap/>
          </w:tcPr>
          <w:p>
            <w:pPr>
              <w:pStyle w:val="865"/>
              <w:jc w:val="center"/>
              <w:rPr>
                <w:sz w:val="24"/>
                <w:szCs w:val="24"/>
              </w:rPr>
            </w:pPr>
            <w:r>
              <w:rPr>
                <w:sz w:val="24"/>
                <w:szCs w:val="24"/>
              </w:rPr>
            </w:r>
            <w:r/>
          </w:p>
        </w:tc>
        <w:tc>
          <w:tcPr>
            <w:tcW w:w="1210" w:type="dxa"/>
            <w:vAlign w:val="center"/>
            <w:textDirection w:val="lrTb"/>
            <w:noWrap/>
          </w:tcPr>
          <w:p>
            <w:pPr>
              <w:pStyle w:val="865"/>
              <w:jc w:val="center"/>
              <w:rPr>
                <w:sz w:val="24"/>
                <w:szCs w:val="24"/>
              </w:rPr>
            </w:pPr>
            <w:r>
              <w:rPr>
                <w:sz w:val="24"/>
                <w:szCs w:val="24"/>
              </w:rPr>
            </w:r>
            <w:r/>
          </w:p>
        </w:tc>
      </w:tr>
    </w:tbl>
    <w:p>
      <w:pPr>
        <w:pStyle w:val="865"/>
        <w:spacing w:line="460" w:lineRule="exact"/>
        <w:rPr>
          <w:sz w:val="24"/>
          <w:szCs w:val="32"/>
        </w:rPr>
      </w:pPr>
      <w:r>
        <w:rPr>
          <w:sz w:val="24"/>
          <w:szCs w:val="32"/>
        </w:rPr>
        <w:t xml:space="preserve">注：1、请</w:t>
      </w:r>
      <w:r>
        <w:rPr>
          <w:rFonts w:hint="eastAsia"/>
          <w:sz w:val="24"/>
          <w:szCs w:val="32"/>
        </w:rPr>
        <w:t xml:space="preserve">投标人</w:t>
      </w:r>
      <w:r>
        <w:rPr>
          <w:sz w:val="24"/>
          <w:szCs w:val="32"/>
        </w:rPr>
        <w:t xml:space="preserve">根据拟投入本项目冷冻、冷藏设施（不包括车辆）情况分别填报上述表格，</w:t>
      </w:r>
      <w:r/>
    </w:p>
    <w:p>
      <w:pPr>
        <w:pStyle w:val="865"/>
        <w:ind w:firstLine="480"/>
        <w:spacing w:line="460" w:lineRule="exact"/>
        <w:rPr>
          <w:sz w:val="24"/>
          <w:szCs w:val="22"/>
        </w:rPr>
      </w:pPr>
      <w:r>
        <w:rPr>
          <w:sz w:val="24"/>
          <w:szCs w:val="32"/>
        </w:rPr>
        <w:t xml:space="preserve">2、请</w:t>
      </w:r>
      <w:r>
        <w:rPr>
          <w:rFonts w:hint="eastAsia"/>
          <w:sz w:val="24"/>
          <w:szCs w:val="32"/>
        </w:rPr>
        <w:t xml:space="preserve">投标人</w:t>
      </w:r>
      <w:r>
        <w:rPr>
          <w:sz w:val="24"/>
          <w:szCs w:val="32"/>
        </w:rPr>
        <w:t xml:space="preserve">提供</w:t>
      </w:r>
      <w:r>
        <w:rPr>
          <w:sz w:val="24"/>
          <w:szCs w:val="22"/>
        </w:rPr>
        <w:t xml:space="preserve">上述设备采购发票或者购销合同相关证明材料。</w:t>
      </w:r>
      <w:r/>
    </w:p>
    <w:p>
      <w:pPr>
        <w:pStyle w:val="865"/>
        <w:ind w:firstLine="480"/>
        <w:spacing w:line="460" w:lineRule="exact"/>
        <w:rPr>
          <w:sz w:val="24"/>
          <w:szCs w:val="32"/>
        </w:rPr>
      </w:pPr>
      <w:r>
        <w:rPr>
          <w:sz w:val="24"/>
          <w:szCs w:val="32"/>
        </w:rPr>
        <w:t xml:space="preserve">3、对于租赁设备，请提供租赁协议或其他证明材料。</w:t>
      </w:r>
      <w:r/>
    </w:p>
    <w:p>
      <w:pPr>
        <w:pStyle w:val="865"/>
        <w:ind w:firstLine="480"/>
        <w:spacing w:line="460" w:lineRule="exact"/>
        <w:rPr>
          <w:rFonts w:hint="eastAsia"/>
          <w:sz w:val="24"/>
          <w:szCs w:val="32"/>
        </w:rPr>
      </w:pPr>
      <w:r>
        <w:rPr>
          <w:sz w:val="24"/>
          <w:szCs w:val="32"/>
        </w:rPr>
        <w:t xml:space="preserve">4、如有需要说明的事项，请在备注中列明。</w:t>
      </w:r>
      <w:r>
        <w:rPr>
          <w:rFonts w:hint="eastAsia"/>
          <w:sz w:val="24"/>
          <w:szCs w:val="32"/>
        </w:rPr>
      </w:r>
      <w:r/>
    </w:p>
    <w:p>
      <w:pPr>
        <w:pStyle w:val="865"/>
        <w:ind w:firstLine="480"/>
        <w:spacing w:line="460" w:lineRule="exact"/>
        <w:rPr>
          <w:rFonts w:hint="eastAsia"/>
          <w:sz w:val="24"/>
          <w:szCs w:val="32"/>
        </w:rPr>
      </w:pPr>
      <w:r>
        <w:rPr>
          <w:rFonts w:hint="eastAsia"/>
          <w:sz w:val="24"/>
          <w:szCs w:val="32"/>
        </w:rPr>
      </w:r>
      <w:r/>
    </w:p>
    <w:p>
      <w:pPr>
        <w:pStyle w:val="865"/>
        <w:ind w:firstLine="480"/>
        <w:spacing w:line="460" w:lineRule="exact"/>
        <w:rPr>
          <w:rFonts w:hint="eastAsia"/>
          <w:sz w:val="24"/>
          <w:szCs w:val="32"/>
        </w:rPr>
      </w:pPr>
      <w:r>
        <w:rPr>
          <w:rFonts w:hint="eastAsia"/>
          <w:sz w:val="24"/>
          <w:szCs w:val="32"/>
        </w:rPr>
      </w:r>
      <w:r/>
    </w:p>
    <w:p>
      <w:pPr>
        <w:pStyle w:val="865"/>
        <w:ind w:firstLine="480"/>
        <w:spacing w:line="460" w:lineRule="exact"/>
        <w:rPr>
          <w:rFonts w:hint="eastAsia"/>
          <w:sz w:val="24"/>
          <w:szCs w:val="32"/>
        </w:rPr>
      </w:pPr>
      <w:r>
        <w:rPr>
          <w:rFonts w:hint="eastAsia"/>
          <w:sz w:val="24"/>
          <w:szCs w:val="32"/>
        </w:rPr>
      </w:r>
      <w:r/>
    </w:p>
    <w:p>
      <w:pPr>
        <w:pStyle w:val="865"/>
        <w:jc w:val="left"/>
        <w:spacing w:line="440" w:lineRule="exact"/>
        <w:rPr>
          <w:b/>
          <w:sz w:val="28"/>
          <w:szCs w:val="28"/>
        </w:rPr>
      </w:pPr>
      <w:r>
        <w:rPr>
          <w:b/>
          <w:sz w:val="28"/>
          <w:szCs w:val="28"/>
        </w:rPr>
        <w:t xml:space="preserve">表三：检测设施配置情况说明</w:t>
      </w:r>
      <w:r/>
    </w:p>
    <w:tbl>
      <w:tblPr>
        <w:tblW w:w="0" w:type="auto"/>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tcPr>
          <w:p>
            <w:pPr>
              <w:pStyle w:val="865"/>
              <w:jc w:val="center"/>
              <w:rPr>
                <w:b/>
                <w:sz w:val="24"/>
                <w:szCs w:val="24"/>
              </w:rPr>
            </w:pPr>
            <w:r>
              <w:rPr>
                <w:b/>
                <w:sz w:val="24"/>
                <w:szCs w:val="24"/>
              </w:rPr>
              <w:t xml:space="preserve">序号</w:t>
            </w:r>
            <w:r/>
          </w:p>
        </w:tc>
        <w:tc>
          <w:tcPr>
            <w:tcW w:w="1527" w:type="dxa"/>
            <w:vAlign w:val="center"/>
            <w:textDirection w:val="lrTb"/>
            <w:noWrap/>
          </w:tcPr>
          <w:p>
            <w:pPr>
              <w:pStyle w:val="865"/>
              <w:jc w:val="center"/>
              <w:rPr>
                <w:b/>
                <w:sz w:val="24"/>
                <w:szCs w:val="24"/>
              </w:rPr>
            </w:pPr>
            <w:r>
              <w:rPr>
                <w:b/>
                <w:sz w:val="24"/>
                <w:szCs w:val="24"/>
              </w:rPr>
              <w:t xml:space="preserve">设备名称</w:t>
            </w:r>
            <w:r/>
          </w:p>
        </w:tc>
        <w:tc>
          <w:tcPr>
            <w:tcW w:w="1395" w:type="dxa"/>
            <w:vAlign w:val="center"/>
            <w:textDirection w:val="lrTb"/>
            <w:noWrap/>
          </w:tcPr>
          <w:p>
            <w:pPr>
              <w:pStyle w:val="865"/>
              <w:jc w:val="center"/>
              <w:rPr>
                <w:b/>
                <w:sz w:val="24"/>
                <w:szCs w:val="24"/>
              </w:rPr>
            </w:pPr>
            <w:r>
              <w:rPr>
                <w:b/>
                <w:sz w:val="24"/>
                <w:szCs w:val="24"/>
              </w:rPr>
              <w:t xml:space="preserve">品牌型号</w:t>
            </w:r>
            <w:r/>
          </w:p>
        </w:tc>
        <w:tc>
          <w:tcPr>
            <w:tcW w:w="1260" w:type="dxa"/>
            <w:vAlign w:val="center"/>
            <w:textDirection w:val="lrTb"/>
            <w:noWrap/>
          </w:tcPr>
          <w:p>
            <w:pPr>
              <w:pStyle w:val="865"/>
              <w:jc w:val="center"/>
              <w:rPr>
                <w:b/>
                <w:sz w:val="24"/>
                <w:szCs w:val="24"/>
              </w:rPr>
            </w:pPr>
            <w:r>
              <w:rPr>
                <w:b/>
                <w:sz w:val="24"/>
                <w:szCs w:val="24"/>
              </w:rPr>
              <w:t xml:space="preserve">生产厂家</w:t>
            </w:r>
            <w:r/>
          </w:p>
        </w:tc>
        <w:tc>
          <w:tcPr>
            <w:tcW w:w="741" w:type="dxa"/>
            <w:vAlign w:val="center"/>
            <w:textDirection w:val="lrTb"/>
            <w:noWrap/>
          </w:tcPr>
          <w:p>
            <w:pPr>
              <w:pStyle w:val="865"/>
              <w:jc w:val="center"/>
              <w:rPr>
                <w:b/>
                <w:sz w:val="24"/>
                <w:szCs w:val="24"/>
              </w:rPr>
            </w:pPr>
            <w:r>
              <w:rPr>
                <w:b/>
                <w:sz w:val="24"/>
                <w:szCs w:val="24"/>
              </w:rPr>
              <w:t xml:space="preserve">数量</w:t>
            </w:r>
            <w:r/>
          </w:p>
        </w:tc>
        <w:tc>
          <w:tcPr>
            <w:tcW w:w="1938" w:type="dxa"/>
            <w:vAlign w:val="center"/>
            <w:textDirection w:val="lrTb"/>
            <w:noWrap/>
          </w:tcPr>
          <w:p>
            <w:pPr>
              <w:pStyle w:val="865"/>
              <w:jc w:val="center"/>
              <w:rPr>
                <w:b/>
                <w:sz w:val="24"/>
                <w:szCs w:val="24"/>
              </w:rPr>
            </w:pPr>
            <w:r>
              <w:rPr>
                <w:b/>
                <w:sz w:val="24"/>
                <w:szCs w:val="24"/>
              </w:rPr>
              <w:t xml:space="preserve">设备、工具主要技术性能参数</w:t>
            </w:r>
            <w:r/>
          </w:p>
        </w:tc>
        <w:tc>
          <w:tcPr>
            <w:tcW w:w="1124" w:type="dxa"/>
            <w:vAlign w:val="center"/>
            <w:textDirection w:val="lrTb"/>
            <w:noWrap/>
          </w:tcPr>
          <w:p>
            <w:pPr>
              <w:pStyle w:val="865"/>
              <w:jc w:val="center"/>
              <w:rPr>
                <w:b/>
                <w:spacing w:val="-20"/>
                <w:sz w:val="24"/>
                <w:szCs w:val="24"/>
              </w:rPr>
            </w:pPr>
            <w:r>
              <w:rPr>
                <w:b/>
                <w:spacing w:val="-20"/>
                <w:sz w:val="24"/>
                <w:szCs w:val="24"/>
              </w:rPr>
              <w:t xml:space="preserve">自有</w:t>
            </w:r>
            <w:r/>
          </w:p>
          <w:p>
            <w:pPr>
              <w:pStyle w:val="865"/>
              <w:jc w:val="center"/>
              <w:rPr>
                <w:b/>
                <w:sz w:val="24"/>
                <w:szCs w:val="24"/>
              </w:rPr>
            </w:pPr>
            <w:r>
              <w:rPr>
                <w:b/>
                <w:spacing w:val="-20"/>
                <w:sz w:val="24"/>
                <w:szCs w:val="24"/>
              </w:rPr>
              <w:t xml:space="preserve">或租赁</w:t>
            </w:r>
            <w:r>
              <w:rPr>
                <w:b/>
                <w:sz w:val="24"/>
                <w:szCs w:val="24"/>
              </w:rPr>
            </w:r>
            <w:r/>
          </w:p>
        </w:tc>
        <w:tc>
          <w:tcPr>
            <w:tcW w:w="1210" w:type="dxa"/>
            <w:vAlign w:val="center"/>
            <w:textDirection w:val="lrTb"/>
            <w:noWrap/>
          </w:tcPr>
          <w:p>
            <w:pPr>
              <w:pStyle w:val="865"/>
              <w:jc w:val="center"/>
              <w:rPr>
                <w:b/>
                <w:sz w:val="24"/>
                <w:szCs w:val="24"/>
              </w:rPr>
            </w:pPr>
            <w:r>
              <w:rPr>
                <w:b/>
                <w:sz w:val="24"/>
                <w:szCs w:val="24"/>
              </w:rPr>
              <w:t xml:space="preserve">备注</w:t>
            </w:r>
            <w:r/>
          </w:p>
        </w:tc>
      </w:tr>
      <w:tr>
        <w:trPr>
          <w:trHeight w:val="454"/>
        </w:trPr>
        <w:tc>
          <w:tcPr>
            <w:tcW w:w="723" w:type="dxa"/>
            <w:vAlign w:val="center"/>
            <w:textDirection w:val="lrTb"/>
            <w:noWrap/>
          </w:tcPr>
          <w:p>
            <w:pPr>
              <w:pStyle w:val="865"/>
              <w:jc w:val="center"/>
              <w:rPr>
                <w:sz w:val="24"/>
                <w:szCs w:val="24"/>
              </w:rPr>
            </w:pPr>
            <w:r>
              <w:rPr>
                <w:sz w:val="24"/>
                <w:szCs w:val="24"/>
              </w:rPr>
              <w:t xml:space="preserve">1</w:t>
            </w:r>
            <w:r/>
          </w:p>
        </w:tc>
        <w:tc>
          <w:tcPr>
            <w:tcW w:w="1527" w:type="dxa"/>
            <w:vAlign w:val="center"/>
            <w:textDirection w:val="lrTb"/>
            <w:noWrap/>
          </w:tcPr>
          <w:p>
            <w:pPr>
              <w:pStyle w:val="865"/>
              <w:jc w:val="center"/>
              <w:rPr>
                <w:sz w:val="24"/>
                <w:szCs w:val="24"/>
              </w:rPr>
            </w:pPr>
            <w:r>
              <w:rPr>
                <w:sz w:val="24"/>
                <w:szCs w:val="24"/>
              </w:rPr>
            </w:r>
            <w:r/>
          </w:p>
        </w:tc>
        <w:tc>
          <w:tcPr>
            <w:tcW w:w="1395" w:type="dxa"/>
            <w:vAlign w:val="center"/>
            <w:textDirection w:val="lrTb"/>
            <w:noWrap/>
          </w:tcPr>
          <w:p>
            <w:pPr>
              <w:pStyle w:val="865"/>
              <w:jc w:val="center"/>
              <w:rPr>
                <w:sz w:val="24"/>
                <w:szCs w:val="24"/>
              </w:rPr>
            </w:pPr>
            <w:r>
              <w:rPr>
                <w:sz w:val="24"/>
                <w:szCs w:val="24"/>
              </w:rPr>
            </w:r>
            <w:r/>
          </w:p>
        </w:tc>
        <w:tc>
          <w:tcPr>
            <w:tcW w:w="1260" w:type="dxa"/>
            <w:vAlign w:val="center"/>
            <w:textDirection w:val="lrTb"/>
            <w:noWrap/>
          </w:tcPr>
          <w:p>
            <w:pPr>
              <w:pStyle w:val="865"/>
              <w:jc w:val="center"/>
              <w:rPr>
                <w:sz w:val="24"/>
                <w:szCs w:val="24"/>
              </w:rPr>
            </w:pPr>
            <w:r>
              <w:rPr>
                <w:sz w:val="24"/>
                <w:szCs w:val="24"/>
              </w:rPr>
            </w:r>
            <w:r/>
          </w:p>
        </w:tc>
        <w:tc>
          <w:tcPr>
            <w:tcW w:w="741" w:type="dxa"/>
            <w:vAlign w:val="center"/>
            <w:textDirection w:val="lrTb"/>
            <w:noWrap/>
          </w:tcPr>
          <w:p>
            <w:pPr>
              <w:pStyle w:val="865"/>
              <w:jc w:val="center"/>
              <w:rPr>
                <w:sz w:val="24"/>
                <w:szCs w:val="24"/>
              </w:rPr>
            </w:pPr>
            <w:r>
              <w:rPr>
                <w:sz w:val="24"/>
                <w:szCs w:val="24"/>
              </w:rPr>
            </w:r>
            <w:r/>
          </w:p>
        </w:tc>
        <w:tc>
          <w:tcPr>
            <w:tcW w:w="1938" w:type="dxa"/>
            <w:vAlign w:val="center"/>
            <w:textDirection w:val="lrTb"/>
            <w:noWrap/>
          </w:tcPr>
          <w:p>
            <w:pPr>
              <w:pStyle w:val="865"/>
              <w:jc w:val="center"/>
              <w:rPr>
                <w:sz w:val="24"/>
                <w:szCs w:val="24"/>
              </w:rPr>
            </w:pPr>
            <w:r>
              <w:rPr>
                <w:sz w:val="24"/>
                <w:szCs w:val="24"/>
              </w:rPr>
            </w:r>
            <w:r/>
          </w:p>
        </w:tc>
        <w:tc>
          <w:tcPr>
            <w:tcW w:w="1124" w:type="dxa"/>
            <w:vAlign w:val="center"/>
            <w:textDirection w:val="lrTb"/>
            <w:noWrap/>
          </w:tcPr>
          <w:p>
            <w:pPr>
              <w:pStyle w:val="865"/>
              <w:jc w:val="center"/>
              <w:rPr>
                <w:sz w:val="24"/>
                <w:szCs w:val="24"/>
              </w:rPr>
            </w:pPr>
            <w:r>
              <w:rPr>
                <w:sz w:val="24"/>
                <w:szCs w:val="24"/>
              </w:rPr>
            </w:r>
            <w:r/>
          </w:p>
        </w:tc>
        <w:tc>
          <w:tcPr>
            <w:tcW w:w="1210" w:type="dxa"/>
            <w:vAlign w:val="center"/>
            <w:textDirection w:val="lrTb"/>
            <w:noWrap/>
          </w:tcPr>
          <w:p>
            <w:pPr>
              <w:pStyle w:val="865"/>
              <w:jc w:val="center"/>
              <w:rPr>
                <w:sz w:val="24"/>
                <w:szCs w:val="24"/>
              </w:rPr>
            </w:pPr>
            <w:r>
              <w:rPr>
                <w:sz w:val="24"/>
                <w:szCs w:val="24"/>
              </w:rPr>
            </w:r>
            <w:r/>
          </w:p>
        </w:tc>
      </w:tr>
      <w:tr>
        <w:trPr>
          <w:trHeight w:val="454"/>
        </w:trPr>
        <w:tc>
          <w:tcPr>
            <w:tcW w:w="723" w:type="dxa"/>
            <w:vAlign w:val="center"/>
            <w:textDirection w:val="lrTb"/>
            <w:noWrap/>
          </w:tcPr>
          <w:p>
            <w:pPr>
              <w:pStyle w:val="865"/>
              <w:jc w:val="center"/>
              <w:rPr>
                <w:sz w:val="24"/>
                <w:szCs w:val="24"/>
              </w:rPr>
            </w:pPr>
            <w:r>
              <w:rPr>
                <w:sz w:val="24"/>
                <w:szCs w:val="24"/>
              </w:rPr>
              <w:t xml:space="preserve">2</w:t>
            </w:r>
            <w:r/>
          </w:p>
        </w:tc>
        <w:tc>
          <w:tcPr>
            <w:tcW w:w="1527" w:type="dxa"/>
            <w:vAlign w:val="center"/>
            <w:textDirection w:val="lrTb"/>
            <w:noWrap/>
          </w:tcPr>
          <w:p>
            <w:pPr>
              <w:pStyle w:val="865"/>
              <w:jc w:val="center"/>
              <w:rPr>
                <w:sz w:val="24"/>
                <w:szCs w:val="24"/>
              </w:rPr>
            </w:pPr>
            <w:r>
              <w:rPr>
                <w:sz w:val="24"/>
                <w:szCs w:val="24"/>
              </w:rPr>
            </w:r>
            <w:r/>
          </w:p>
        </w:tc>
        <w:tc>
          <w:tcPr>
            <w:tcW w:w="1395" w:type="dxa"/>
            <w:vAlign w:val="center"/>
            <w:textDirection w:val="lrTb"/>
            <w:noWrap/>
          </w:tcPr>
          <w:p>
            <w:pPr>
              <w:pStyle w:val="865"/>
              <w:jc w:val="center"/>
              <w:rPr>
                <w:sz w:val="24"/>
                <w:szCs w:val="24"/>
              </w:rPr>
            </w:pPr>
            <w:r>
              <w:rPr>
                <w:sz w:val="24"/>
                <w:szCs w:val="24"/>
              </w:rPr>
            </w:r>
            <w:r/>
          </w:p>
        </w:tc>
        <w:tc>
          <w:tcPr>
            <w:tcW w:w="1260" w:type="dxa"/>
            <w:vAlign w:val="center"/>
            <w:textDirection w:val="lrTb"/>
            <w:noWrap/>
          </w:tcPr>
          <w:p>
            <w:pPr>
              <w:pStyle w:val="865"/>
              <w:jc w:val="center"/>
              <w:rPr>
                <w:sz w:val="24"/>
                <w:szCs w:val="24"/>
              </w:rPr>
            </w:pPr>
            <w:r>
              <w:rPr>
                <w:sz w:val="24"/>
                <w:szCs w:val="24"/>
              </w:rPr>
            </w:r>
            <w:r/>
          </w:p>
        </w:tc>
        <w:tc>
          <w:tcPr>
            <w:tcW w:w="741" w:type="dxa"/>
            <w:vAlign w:val="center"/>
            <w:textDirection w:val="lrTb"/>
            <w:noWrap/>
          </w:tcPr>
          <w:p>
            <w:pPr>
              <w:pStyle w:val="865"/>
              <w:jc w:val="center"/>
              <w:rPr>
                <w:sz w:val="24"/>
                <w:szCs w:val="24"/>
              </w:rPr>
            </w:pPr>
            <w:r>
              <w:rPr>
                <w:sz w:val="24"/>
                <w:szCs w:val="24"/>
              </w:rPr>
            </w:r>
            <w:r/>
          </w:p>
        </w:tc>
        <w:tc>
          <w:tcPr>
            <w:tcW w:w="1938" w:type="dxa"/>
            <w:vAlign w:val="center"/>
            <w:textDirection w:val="lrTb"/>
            <w:noWrap/>
          </w:tcPr>
          <w:p>
            <w:pPr>
              <w:pStyle w:val="865"/>
              <w:jc w:val="center"/>
              <w:rPr>
                <w:sz w:val="24"/>
                <w:szCs w:val="24"/>
              </w:rPr>
            </w:pPr>
            <w:r>
              <w:rPr>
                <w:sz w:val="24"/>
                <w:szCs w:val="24"/>
              </w:rPr>
            </w:r>
            <w:r/>
          </w:p>
        </w:tc>
        <w:tc>
          <w:tcPr>
            <w:tcW w:w="1124" w:type="dxa"/>
            <w:vAlign w:val="center"/>
            <w:textDirection w:val="lrTb"/>
            <w:noWrap/>
          </w:tcPr>
          <w:p>
            <w:pPr>
              <w:pStyle w:val="865"/>
              <w:jc w:val="center"/>
              <w:rPr>
                <w:sz w:val="24"/>
                <w:szCs w:val="24"/>
              </w:rPr>
            </w:pPr>
            <w:r>
              <w:rPr>
                <w:sz w:val="24"/>
                <w:szCs w:val="24"/>
              </w:rPr>
            </w:r>
            <w:r/>
          </w:p>
        </w:tc>
        <w:tc>
          <w:tcPr>
            <w:tcW w:w="1210" w:type="dxa"/>
            <w:vAlign w:val="center"/>
            <w:textDirection w:val="lrTb"/>
            <w:noWrap/>
          </w:tcPr>
          <w:p>
            <w:pPr>
              <w:pStyle w:val="865"/>
              <w:jc w:val="center"/>
              <w:rPr>
                <w:sz w:val="24"/>
                <w:szCs w:val="24"/>
              </w:rPr>
            </w:pPr>
            <w:r>
              <w:rPr>
                <w:sz w:val="24"/>
                <w:szCs w:val="24"/>
              </w:rPr>
            </w:r>
            <w:r/>
          </w:p>
        </w:tc>
      </w:tr>
      <w:tr>
        <w:trPr>
          <w:trHeight w:val="454"/>
        </w:trPr>
        <w:tc>
          <w:tcPr>
            <w:tcW w:w="723" w:type="dxa"/>
            <w:vAlign w:val="center"/>
            <w:textDirection w:val="lrTb"/>
            <w:noWrap/>
          </w:tcPr>
          <w:p>
            <w:pPr>
              <w:pStyle w:val="865"/>
              <w:jc w:val="center"/>
              <w:rPr>
                <w:sz w:val="24"/>
                <w:szCs w:val="24"/>
              </w:rPr>
            </w:pPr>
            <w:r>
              <w:rPr>
                <w:sz w:val="24"/>
                <w:szCs w:val="24"/>
              </w:rPr>
              <w:t xml:space="preserve">3</w:t>
            </w:r>
            <w:r/>
          </w:p>
        </w:tc>
        <w:tc>
          <w:tcPr>
            <w:tcW w:w="1527" w:type="dxa"/>
            <w:vAlign w:val="center"/>
            <w:textDirection w:val="lrTb"/>
            <w:noWrap/>
          </w:tcPr>
          <w:p>
            <w:pPr>
              <w:pStyle w:val="865"/>
              <w:jc w:val="center"/>
              <w:rPr>
                <w:sz w:val="24"/>
                <w:szCs w:val="24"/>
              </w:rPr>
            </w:pPr>
            <w:r>
              <w:rPr>
                <w:sz w:val="24"/>
                <w:szCs w:val="24"/>
              </w:rPr>
            </w:r>
            <w:r/>
          </w:p>
        </w:tc>
        <w:tc>
          <w:tcPr>
            <w:tcW w:w="1395" w:type="dxa"/>
            <w:vAlign w:val="center"/>
            <w:textDirection w:val="lrTb"/>
            <w:noWrap/>
          </w:tcPr>
          <w:p>
            <w:pPr>
              <w:pStyle w:val="865"/>
              <w:jc w:val="center"/>
              <w:rPr>
                <w:sz w:val="24"/>
                <w:szCs w:val="24"/>
              </w:rPr>
            </w:pPr>
            <w:r>
              <w:rPr>
                <w:sz w:val="24"/>
                <w:szCs w:val="24"/>
              </w:rPr>
            </w:r>
            <w:r/>
          </w:p>
        </w:tc>
        <w:tc>
          <w:tcPr>
            <w:tcW w:w="1260" w:type="dxa"/>
            <w:vAlign w:val="center"/>
            <w:textDirection w:val="lrTb"/>
            <w:noWrap/>
          </w:tcPr>
          <w:p>
            <w:pPr>
              <w:pStyle w:val="865"/>
              <w:jc w:val="center"/>
              <w:rPr>
                <w:sz w:val="24"/>
                <w:szCs w:val="24"/>
              </w:rPr>
            </w:pPr>
            <w:r>
              <w:rPr>
                <w:sz w:val="24"/>
                <w:szCs w:val="24"/>
              </w:rPr>
            </w:r>
            <w:r/>
          </w:p>
        </w:tc>
        <w:tc>
          <w:tcPr>
            <w:tcW w:w="741" w:type="dxa"/>
            <w:vAlign w:val="center"/>
            <w:textDirection w:val="lrTb"/>
            <w:noWrap/>
          </w:tcPr>
          <w:p>
            <w:pPr>
              <w:pStyle w:val="865"/>
              <w:jc w:val="center"/>
              <w:rPr>
                <w:sz w:val="24"/>
                <w:szCs w:val="24"/>
              </w:rPr>
            </w:pPr>
            <w:r>
              <w:rPr>
                <w:sz w:val="24"/>
                <w:szCs w:val="24"/>
              </w:rPr>
            </w:r>
            <w:r/>
          </w:p>
        </w:tc>
        <w:tc>
          <w:tcPr>
            <w:tcW w:w="1938" w:type="dxa"/>
            <w:vAlign w:val="center"/>
            <w:textDirection w:val="lrTb"/>
            <w:noWrap/>
          </w:tcPr>
          <w:p>
            <w:pPr>
              <w:pStyle w:val="865"/>
              <w:jc w:val="center"/>
              <w:rPr>
                <w:sz w:val="24"/>
                <w:szCs w:val="24"/>
              </w:rPr>
            </w:pPr>
            <w:r>
              <w:rPr>
                <w:sz w:val="24"/>
                <w:szCs w:val="24"/>
              </w:rPr>
            </w:r>
            <w:r/>
          </w:p>
        </w:tc>
        <w:tc>
          <w:tcPr>
            <w:tcW w:w="1124" w:type="dxa"/>
            <w:vAlign w:val="center"/>
            <w:textDirection w:val="lrTb"/>
            <w:noWrap/>
          </w:tcPr>
          <w:p>
            <w:pPr>
              <w:pStyle w:val="865"/>
              <w:jc w:val="center"/>
              <w:rPr>
                <w:sz w:val="24"/>
                <w:szCs w:val="24"/>
              </w:rPr>
            </w:pPr>
            <w:r>
              <w:rPr>
                <w:sz w:val="24"/>
                <w:szCs w:val="24"/>
              </w:rPr>
            </w:r>
            <w:r/>
          </w:p>
        </w:tc>
        <w:tc>
          <w:tcPr>
            <w:tcW w:w="1210" w:type="dxa"/>
            <w:vAlign w:val="center"/>
            <w:textDirection w:val="lrTb"/>
            <w:noWrap/>
          </w:tcPr>
          <w:p>
            <w:pPr>
              <w:pStyle w:val="865"/>
              <w:jc w:val="center"/>
              <w:rPr>
                <w:sz w:val="24"/>
                <w:szCs w:val="24"/>
              </w:rPr>
            </w:pPr>
            <w:r>
              <w:rPr>
                <w:sz w:val="24"/>
                <w:szCs w:val="24"/>
              </w:rPr>
            </w:r>
            <w:r/>
          </w:p>
        </w:tc>
      </w:tr>
      <w:tr>
        <w:trPr>
          <w:trHeight w:val="454"/>
        </w:trPr>
        <w:tc>
          <w:tcPr>
            <w:tcW w:w="723" w:type="dxa"/>
            <w:vAlign w:val="center"/>
            <w:textDirection w:val="lrTb"/>
            <w:noWrap/>
          </w:tcPr>
          <w:p>
            <w:pPr>
              <w:pStyle w:val="865"/>
              <w:jc w:val="center"/>
              <w:rPr>
                <w:sz w:val="24"/>
                <w:szCs w:val="24"/>
              </w:rPr>
            </w:pPr>
            <w:r>
              <w:rPr>
                <w:sz w:val="24"/>
                <w:szCs w:val="24"/>
              </w:rPr>
              <w:t xml:space="preserve">4</w:t>
            </w:r>
            <w:r/>
          </w:p>
        </w:tc>
        <w:tc>
          <w:tcPr>
            <w:tcW w:w="1527" w:type="dxa"/>
            <w:vAlign w:val="center"/>
            <w:textDirection w:val="lrTb"/>
            <w:noWrap/>
          </w:tcPr>
          <w:p>
            <w:pPr>
              <w:pStyle w:val="865"/>
              <w:jc w:val="center"/>
              <w:rPr>
                <w:sz w:val="24"/>
                <w:szCs w:val="24"/>
              </w:rPr>
            </w:pPr>
            <w:r>
              <w:rPr>
                <w:sz w:val="24"/>
                <w:szCs w:val="24"/>
              </w:rPr>
            </w:r>
            <w:r/>
          </w:p>
        </w:tc>
        <w:tc>
          <w:tcPr>
            <w:tcW w:w="1395" w:type="dxa"/>
            <w:vAlign w:val="center"/>
            <w:textDirection w:val="lrTb"/>
            <w:noWrap/>
          </w:tcPr>
          <w:p>
            <w:pPr>
              <w:pStyle w:val="865"/>
              <w:jc w:val="center"/>
              <w:rPr>
                <w:sz w:val="24"/>
                <w:szCs w:val="24"/>
              </w:rPr>
            </w:pPr>
            <w:r>
              <w:rPr>
                <w:sz w:val="24"/>
                <w:szCs w:val="24"/>
              </w:rPr>
            </w:r>
            <w:r/>
          </w:p>
        </w:tc>
        <w:tc>
          <w:tcPr>
            <w:tcW w:w="1260" w:type="dxa"/>
            <w:vAlign w:val="center"/>
            <w:textDirection w:val="lrTb"/>
            <w:noWrap/>
          </w:tcPr>
          <w:p>
            <w:pPr>
              <w:pStyle w:val="865"/>
              <w:jc w:val="center"/>
              <w:rPr>
                <w:sz w:val="24"/>
                <w:szCs w:val="24"/>
              </w:rPr>
            </w:pPr>
            <w:r>
              <w:rPr>
                <w:sz w:val="24"/>
                <w:szCs w:val="24"/>
              </w:rPr>
            </w:r>
            <w:r/>
          </w:p>
        </w:tc>
        <w:tc>
          <w:tcPr>
            <w:tcW w:w="741" w:type="dxa"/>
            <w:vAlign w:val="center"/>
            <w:textDirection w:val="lrTb"/>
            <w:noWrap/>
          </w:tcPr>
          <w:p>
            <w:pPr>
              <w:pStyle w:val="865"/>
              <w:jc w:val="center"/>
              <w:rPr>
                <w:sz w:val="24"/>
                <w:szCs w:val="24"/>
              </w:rPr>
            </w:pPr>
            <w:r>
              <w:rPr>
                <w:sz w:val="24"/>
                <w:szCs w:val="24"/>
              </w:rPr>
            </w:r>
            <w:r/>
          </w:p>
        </w:tc>
        <w:tc>
          <w:tcPr>
            <w:tcW w:w="1938" w:type="dxa"/>
            <w:vAlign w:val="center"/>
            <w:textDirection w:val="lrTb"/>
            <w:noWrap/>
          </w:tcPr>
          <w:p>
            <w:pPr>
              <w:pStyle w:val="865"/>
              <w:jc w:val="center"/>
              <w:rPr>
                <w:sz w:val="24"/>
                <w:szCs w:val="24"/>
              </w:rPr>
            </w:pPr>
            <w:r>
              <w:rPr>
                <w:sz w:val="24"/>
                <w:szCs w:val="24"/>
              </w:rPr>
            </w:r>
            <w:r/>
          </w:p>
        </w:tc>
        <w:tc>
          <w:tcPr>
            <w:tcW w:w="1124" w:type="dxa"/>
            <w:vAlign w:val="center"/>
            <w:textDirection w:val="lrTb"/>
            <w:noWrap/>
          </w:tcPr>
          <w:p>
            <w:pPr>
              <w:pStyle w:val="865"/>
              <w:jc w:val="center"/>
              <w:rPr>
                <w:sz w:val="24"/>
                <w:szCs w:val="24"/>
              </w:rPr>
            </w:pPr>
            <w:r>
              <w:rPr>
                <w:sz w:val="24"/>
                <w:szCs w:val="24"/>
              </w:rPr>
            </w:r>
            <w:r/>
          </w:p>
        </w:tc>
        <w:tc>
          <w:tcPr>
            <w:tcW w:w="1210" w:type="dxa"/>
            <w:vAlign w:val="center"/>
            <w:textDirection w:val="lrTb"/>
            <w:noWrap/>
          </w:tcPr>
          <w:p>
            <w:pPr>
              <w:pStyle w:val="865"/>
              <w:jc w:val="center"/>
              <w:rPr>
                <w:sz w:val="24"/>
                <w:szCs w:val="24"/>
              </w:rPr>
            </w:pPr>
            <w:r>
              <w:rPr>
                <w:sz w:val="24"/>
                <w:szCs w:val="24"/>
              </w:rPr>
            </w:r>
            <w:r/>
          </w:p>
        </w:tc>
      </w:tr>
      <w:tr>
        <w:trPr>
          <w:trHeight w:val="454"/>
        </w:trPr>
        <w:tc>
          <w:tcPr>
            <w:tcW w:w="723" w:type="dxa"/>
            <w:vAlign w:val="center"/>
            <w:textDirection w:val="lrTb"/>
            <w:noWrap/>
          </w:tcPr>
          <w:p>
            <w:pPr>
              <w:pStyle w:val="865"/>
              <w:jc w:val="center"/>
              <w:rPr>
                <w:sz w:val="24"/>
                <w:szCs w:val="24"/>
              </w:rPr>
            </w:pPr>
            <w:r>
              <w:rPr>
                <w:sz w:val="24"/>
                <w:szCs w:val="24"/>
              </w:rPr>
              <w:t xml:space="preserve">5</w:t>
            </w:r>
            <w:r/>
          </w:p>
        </w:tc>
        <w:tc>
          <w:tcPr>
            <w:tcW w:w="1527" w:type="dxa"/>
            <w:vAlign w:val="center"/>
            <w:textDirection w:val="lrTb"/>
            <w:noWrap/>
          </w:tcPr>
          <w:p>
            <w:pPr>
              <w:pStyle w:val="865"/>
              <w:jc w:val="center"/>
              <w:rPr>
                <w:sz w:val="24"/>
                <w:szCs w:val="24"/>
              </w:rPr>
            </w:pPr>
            <w:r>
              <w:rPr>
                <w:sz w:val="24"/>
                <w:szCs w:val="24"/>
              </w:rPr>
            </w:r>
            <w:r/>
          </w:p>
        </w:tc>
        <w:tc>
          <w:tcPr>
            <w:tcW w:w="1395" w:type="dxa"/>
            <w:vAlign w:val="center"/>
            <w:textDirection w:val="lrTb"/>
            <w:noWrap/>
          </w:tcPr>
          <w:p>
            <w:pPr>
              <w:pStyle w:val="865"/>
              <w:jc w:val="center"/>
              <w:rPr>
                <w:sz w:val="24"/>
                <w:szCs w:val="24"/>
              </w:rPr>
            </w:pPr>
            <w:r>
              <w:rPr>
                <w:sz w:val="24"/>
                <w:szCs w:val="24"/>
              </w:rPr>
            </w:r>
            <w:r/>
          </w:p>
        </w:tc>
        <w:tc>
          <w:tcPr>
            <w:tcW w:w="1260" w:type="dxa"/>
            <w:vAlign w:val="center"/>
            <w:textDirection w:val="lrTb"/>
            <w:noWrap/>
          </w:tcPr>
          <w:p>
            <w:pPr>
              <w:pStyle w:val="865"/>
              <w:jc w:val="center"/>
              <w:rPr>
                <w:sz w:val="24"/>
                <w:szCs w:val="24"/>
              </w:rPr>
            </w:pPr>
            <w:r>
              <w:rPr>
                <w:sz w:val="24"/>
                <w:szCs w:val="24"/>
              </w:rPr>
            </w:r>
            <w:r/>
          </w:p>
        </w:tc>
        <w:tc>
          <w:tcPr>
            <w:tcW w:w="741" w:type="dxa"/>
            <w:vAlign w:val="center"/>
            <w:textDirection w:val="lrTb"/>
            <w:noWrap/>
          </w:tcPr>
          <w:p>
            <w:pPr>
              <w:pStyle w:val="865"/>
              <w:jc w:val="center"/>
              <w:rPr>
                <w:sz w:val="24"/>
                <w:szCs w:val="24"/>
              </w:rPr>
            </w:pPr>
            <w:r>
              <w:rPr>
                <w:sz w:val="24"/>
                <w:szCs w:val="24"/>
              </w:rPr>
            </w:r>
            <w:r/>
          </w:p>
        </w:tc>
        <w:tc>
          <w:tcPr>
            <w:tcW w:w="1938" w:type="dxa"/>
            <w:vAlign w:val="center"/>
            <w:textDirection w:val="lrTb"/>
            <w:noWrap/>
          </w:tcPr>
          <w:p>
            <w:pPr>
              <w:pStyle w:val="865"/>
              <w:jc w:val="center"/>
              <w:rPr>
                <w:sz w:val="24"/>
                <w:szCs w:val="24"/>
              </w:rPr>
            </w:pPr>
            <w:r>
              <w:rPr>
                <w:sz w:val="24"/>
                <w:szCs w:val="24"/>
              </w:rPr>
            </w:r>
            <w:r/>
          </w:p>
        </w:tc>
        <w:tc>
          <w:tcPr>
            <w:tcW w:w="1124" w:type="dxa"/>
            <w:vAlign w:val="center"/>
            <w:textDirection w:val="lrTb"/>
            <w:noWrap/>
          </w:tcPr>
          <w:p>
            <w:pPr>
              <w:pStyle w:val="865"/>
              <w:jc w:val="center"/>
              <w:rPr>
                <w:sz w:val="24"/>
                <w:szCs w:val="24"/>
              </w:rPr>
            </w:pPr>
            <w:r>
              <w:rPr>
                <w:sz w:val="24"/>
                <w:szCs w:val="24"/>
              </w:rPr>
            </w:r>
            <w:r/>
          </w:p>
        </w:tc>
        <w:tc>
          <w:tcPr>
            <w:tcW w:w="1210" w:type="dxa"/>
            <w:vAlign w:val="center"/>
            <w:textDirection w:val="lrTb"/>
            <w:noWrap/>
          </w:tcPr>
          <w:p>
            <w:pPr>
              <w:pStyle w:val="865"/>
              <w:jc w:val="center"/>
              <w:rPr>
                <w:sz w:val="24"/>
                <w:szCs w:val="24"/>
              </w:rPr>
            </w:pPr>
            <w:r>
              <w:rPr>
                <w:sz w:val="24"/>
                <w:szCs w:val="24"/>
              </w:rPr>
            </w:r>
            <w:r/>
          </w:p>
        </w:tc>
      </w:tr>
      <w:tr>
        <w:trPr>
          <w:trHeight w:val="454"/>
        </w:trPr>
        <w:tc>
          <w:tcPr>
            <w:tcW w:w="723" w:type="dxa"/>
            <w:vAlign w:val="center"/>
            <w:textDirection w:val="lrTb"/>
            <w:noWrap/>
          </w:tcPr>
          <w:p>
            <w:pPr>
              <w:pStyle w:val="865"/>
              <w:jc w:val="center"/>
              <w:rPr>
                <w:sz w:val="24"/>
                <w:szCs w:val="24"/>
              </w:rPr>
            </w:pPr>
            <w:r>
              <w:rPr>
                <w:rFonts w:hint="eastAsia" w:cs="宋体"/>
                <w:sz w:val="24"/>
                <w:szCs w:val="24"/>
              </w:rPr>
              <w:t xml:space="preserve">……</w:t>
            </w:r>
            <w:r>
              <w:rPr>
                <w:sz w:val="24"/>
                <w:szCs w:val="24"/>
              </w:rPr>
            </w:r>
            <w:r/>
          </w:p>
        </w:tc>
        <w:tc>
          <w:tcPr>
            <w:tcW w:w="1527" w:type="dxa"/>
            <w:vAlign w:val="center"/>
            <w:textDirection w:val="lrTb"/>
            <w:noWrap/>
          </w:tcPr>
          <w:p>
            <w:pPr>
              <w:pStyle w:val="865"/>
              <w:jc w:val="center"/>
              <w:spacing w:line="360" w:lineRule="exact"/>
              <w:rPr>
                <w:sz w:val="24"/>
                <w:szCs w:val="24"/>
              </w:rPr>
            </w:pPr>
            <w:r>
              <w:rPr>
                <w:sz w:val="24"/>
                <w:szCs w:val="24"/>
              </w:rPr>
            </w:r>
            <w:r/>
          </w:p>
        </w:tc>
        <w:tc>
          <w:tcPr>
            <w:tcW w:w="1395" w:type="dxa"/>
            <w:vAlign w:val="center"/>
            <w:textDirection w:val="lrTb"/>
            <w:noWrap/>
          </w:tcPr>
          <w:p>
            <w:pPr>
              <w:pStyle w:val="865"/>
              <w:jc w:val="center"/>
              <w:rPr>
                <w:sz w:val="24"/>
                <w:szCs w:val="24"/>
              </w:rPr>
            </w:pPr>
            <w:r>
              <w:rPr>
                <w:sz w:val="24"/>
                <w:szCs w:val="24"/>
              </w:rPr>
            </w:r>
            <w:r/>
          </w:p>
        </w:tc>
        <w:tc>
          <w:tcPr>
            <w:tcW w:w="1260" w:type="dxa"/>
            <w:vAlign w:val="center"/>
            <w:textDirection w:val="lrTb"/>
            <w:noWrap/>
          </w:tcPr>
          <w:p>
            <w:pPr>
              <w:pStyle w:val="865"/>
              <w:jc w:val="center"/>
              <w:rPr>
                <w:sz w:val="24"/>
                <w:szCs w:val="24"/>
              </w:rPr>
            </w:pPr>
            <w:r>
              <w:rPr>
                <w:sz w:val="24"/>
                <w:szCs w:val="24"/>
              </w:rPr>
            </w:r>
            <w:r/>
          </w:p>
        </w:tc>
        <w:tc>
          <w:tcPr>
            <w:tcW w:w="741" w:type="dxa"/>
            <w:vAlign w:val="center"/>
            <w:textDirection w:val="lrTb"/>
            <w:noWrap/>
          </w:tcPr>
          <w:p>
            <w:pPr>
              <w:pStyle w:val="865"/>
              <w:jc w:val="center"/>
              <w:rPr>
                <w:sz w:val="24"/>
                <w:szCs w:val="24"/>
              </w:rPr>
            </w:pPr>
            <w:r>
              <w:rPr>
                <w:sz w:val="24"/>
                <w:szCs w:val="24"/>
              </w:rPr>
            </w:r>
            <w:r/>
          </w:p>
        </w:tc>
        <w:tc>
          <w:tcPr>
            <w:tcW w:w="1938" w:type="dxa"/>
            <w:vAlign w:val="center"/>
            <w:textDirection w:val="lrTb"/>
            <w:noWrap/>
          </w:tcPr>
          <w:p>
            <w:pPr>
              <w:pStyle w:val="865"/>
              <w:jc w:val="center"/>
              <w:rPr>
                <w:sz w:val="24"/>
                <w:szCs w:val="24"/>
              </w:rPr>
            </w:pPr>
            <w:r>
              <w:rPr>
                <w:sz w:val="24"/>
                <w:szCs w:val="24"/>
              </w:rPr>
            </w:r>
            <w:r/>
          </w:p>
        </w:tc>
        <w:tc>
          <w:tcPr>
            <w:tcW w:w="1124" w:type="dxa"/>
            <w:vAlign w:val="center"/>
            <w:textDirection w:val="lrTb"/>
            <w:noWrap/>
          </w:tcPr>
          <w:p>
            <w:pPr>
              <w:pStyle w:val="865"/>
              <w:jc w:val="center"/>
              <w:rPr>
                <w:sz w:val="24"/>
                <w:szCs w:val="24"/>
              </w:rPr>
            </w:pPr>
            <w:r>
              <w:rPr>
                <w:sz w:val="24"/>
                <w:szCs w:val="24"/>
              </w:rPr>
            </w:r>
            <w:r/>
          </w:p>
        </w:tc>
        <w:tc>
          <w:tcPr>
            <w:tcW w:w="1210" w:type="dxa"/>
            <w:vAlign w:val="center"/>
            <w:textDirection w:val="lrTb"/>
            <w:noWrap/>
          </w:tcPr>
          <w:p>
            <w:pPr>
              <w:pStyle w:val="865"/>
              <w:jc w:val="center"/>
              <w:rPr>
                <w:sz w:val="24"/>
                <w:szCs w:val="24"/>
              </w:rPr>
            </w:pPr>
            <w:r>
              <w:rPr>
                <w:sz w:val="24"/>
                <w:szCs w:val="24"/>
              </w:rPr>
            </w:r>
            <w:r/>
          </w:p>
        </w:tc>
      </w:tr>
    </w:tbl>
    <w:p>
      <w:pPr>
        <w:pStyle w:val="865"/>
        <w:spacing w:line="440" w:lineRule="exact"/>
        <w:rPr>
          <w:sz w:val="24"/>
          <w:szCs w:val="32"/>
        </w:rPr>
      </w:pPr>
      <w:r>
        <w:rPr>
          <w:sz w:val="24"/>
          <w:szCs w:val="32"/>
        </w:rPr>
        <w:t xml:space="preserve">注：1、请</w:t>
      </w:r>
      <w:r>
        <w:rPr>
          <w:rFonts w:hint="eastAsia"/>
          <w:sz w:val="24"/>
          <w:szCs w:val="32"/>
        </w:rPr>
        <w:t xml:space="preserve">投标人</w:t>
      </w:r>
      <w:r>
        <w:rPr>
          <w:sz w:val="24"/>
          <w:szCs w:val="32"/>
        </w:rPr>
        <w:t xml:space="preserve">根据拟投入本项目检测设施情况分别填报上述表格，</w:t>
      </w:r>
      <w:r/>
    </w:p>
    <w:p>
      <w:pPr>
        <w:pStyle w:val="865"/>
        <w:ind w:firstLine="480"/>
        <w:spacing w:line="440" w:lineRule="exact"/>
        <w:rPr>
          <w:sz w:val="24"/>
          <w:szCs w:val="22"/>
        </w:rPr>
      </w:pPr>
      <w:r>
        <w:rPr>
          <w:sz w:val="24"/>
          <w:szCs w:val="32"/>
        </w:rPr>
        <w:t xml:space="preserve">2、请</w:t>
      </w:r>
      <w:r>
        <w:rPr>
          <w:rFonts w:hint="eastAsia"/>
          <w:sz w:val="24"/>
          <w:szCs w:val="32"/>
        </w:rPr>
        <w:t xml:space="preserve">投标人</w:t>
      </w:r>
      <w:r>
        <w:rPr>
          <w:sz w:val="24"/>
          <w:szCs w:val="32"/>
        </w:rPr>
        <w:t xml:space="preserve">提供</w:t>
      </w:r>
      <w:r>
        <w:rPr>
          <w:sz w:val="24"/>
          <w:szCs w:val="22"/>
        </w:rPr>
        <w:t xml:space="preserve">上述设备采购发票或者购销合同相关证明材料。</w:t>
      </w:r>
      <w:r/>
    </w:p>
    <w:p>
      <w:pPr>
        <w:pStyle w:val="865"/>
        <w:ind w:firstLine="480"/>
        <w:spacing w:line="440" w:lineRule="exact"/>
        <w:rPr>
          <w:sz w:val="24"/>
          <w:szCs w:val="32"/>
        </w:rPr>
      </w:pPr>
      <w:r>
        <w:rPr>
          <w:sz w:val="24"/>
          <w:szCs w:val="32"/>
        </w:rPr>
        <w:t xml:space="preserve">3、对于租赁设备，请提供租赁协议或其他证明材料。</w:t>
      </w:r>
      <w:r/>
    </w:p>
    <w:p>
      <w:pPr>
        <w:pStyle w:val="865"/>
        <w:ind w:firstLine="480"/>
        <w:spacing w:line="440" w:lineRule="exact"/>
        <w:rPr>
          <w:sz w:val="24"/>
          <w:szCs w:val="32"/>
        </w:rPr>
      </w:pPr>
      <w:r>
        <w:rPr>
          <w:sz w:val="24"/>
          <w:szCs w:val="32"/>
        </w:rPr>
        <w:t xml:space="preserve">4、如有需要说明的事项，请在备注中列明。</w:t>
      </w:r>
      <w:r/>
    </w:p>
    <w:p>
      <w:pPr>
        <w:pStyle w:val="865"/>
        <w:spacing w:line="500" w:lineRule="exact"/>
        <w:rPr>
          <w:rFonts w:hint="eastAsia" w:ascii="宋体" w:hAnsi="宋体"/>
          <w:sz w:val="24"/>
          <w:szCs w:val="22"/>
        </w:rPr>
      </w:pPr>
      <w:r>
        <w:rPr>
          <w:rFonts w:hint="eastAsia" w:ascii="宋体" w:hAnsi="宋体"/>
          <w:sz w:val="24"/>
          <w:szCs w:val="22"/>
        </w:rPr>
      </w:r>
      <w:r/>
    </w:p>
    <w:p>
      <w:pPr>
        <w:pStyle w:val="865"/>
        <w:jc w:val="left"/>
        <w:spacing w:line="440" w:lineRule="exact"/>
        <w:rPr>
          <w:b/>
          <w:sz w:val="28"/>
          <w:szCs w:val="28"/>
        </w:rPr>
      </w:pPr>
      <w:r>
        <w:rPr>
          <w:b/>
          <w:sz w:val="28"/>
          <w:szCs w:val="28"/>
        </w:rPr>
        <w:t xml:space="preserve">表四：其他设备、工具配置情况说明</w:t>
      </w:r>
      <w:r/>
    </w:p>
    <w:tbl>
      <w:tblPr>
        <w:tblW w:w="0" w:type="auto"/>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tcPr>
          <w:p>
            <w:pPr>
              <w:pStyle w:val="865"/>
              <w:jc w:val="center"/>
              <w:rPr>
                <w:b/>
                <w:sz w:val="24"/>
                <w:szCs w:val="24"/>
              </w:rPr>
            </w:pPr>
            <w:r>
              <w:rPr>
                <w:b/>
                <w:sz w:val="24"/>
                <w:szCs w:val="24"/>
              </w:rPr>
              <w:t xml:space="preserve">序号</w:t>
            </w:r>
            <w:r/>
          </w:p>
        </w:tc>
        <w:tc>
          <w:tcPr>
            <w:tcW w:w="1527" w:type="dxa"/>
            <w:vAlign w:val="center"/>
            <w:textDirection w:val="lrTb"/>
            <w:noWrap/>
          </w:tcPr>
          <w:p>
            <w:pPr>
              <w:pStyle w:val="865"/>
              <w:jc w:val="center"/>
              <w:rPr>
                <w:b/>
                <w:sz w:val="24"/>
                <w:szCs w:val="24"/>
              </w:rPr>
            </w:pPr>
            <w:r>
              <w:rPr>
                <w:b/>
                <w:sz w:val="24"/>
                <w:szCs w:val="24"/>
              </w:rPr>
              <w:t xml:space="preserve">设备、工具名称</w:t>
            </w:r>
            <w:r/>
          </w:p>
        </w:tc>
        <w:tc>
          <w:tcPr>
            <w:tcW w:w="1395" w:type="dxa"/>
            <w:vAlign w:val="center"/>
            <w:textDirection w:val="lrTb"/>
            <w:noWrap/>
          </w:tcPr>
          <w:p>
            <w:pPr>
              <w:pStyle w:val="865"/>
              <w:jc w:val="center"/>
              <w:rPr>
                <w:b/>
                <w:sz w:val="24"/>
                <w:szCs w:val="24"/>
              </w:rPr>
            </w:pPr>
            <w:r>
              <w:rPr>
                <w:b/>
                <w:sz w:val="24"/>
                <w:szCs w:val="24"/>
              </w:rPr>
              <w:t xml:space="preserve">品牌型号</w:t>
            </w:r>
            <w:r/>
          </w:p>
        </w:tc>
        <w:tc>
          <w:tcPr>
            <w:tcW w:w="1260" w:type="dxa"/>
            <w:vAlign w:val="center"/>
            <w:textDirection w:val="lrTb"/>
            <w:noWrap/>
          </w:tcPr>
          <w:p>
            <w:pPr>
              <w:pStyle w:val="865"/>
              <w:jc w:val="center"/>
              <w:rPr>
                <w:b/>
                <w:sz w:val="24"/>
                <w:szCs w:val="24"/>
              </w:rPr>
            </w:pPr>
            <w:r>
              <w:rPr>
                <w:b/>
                <w:sz w:val="24"/>
                <w:szCs w:val="24"/>
              </w:rPr>
              <w:t xml:space="preserve">生产厂家</w:t>
            </w:r>
            <w:r/>
          </w:p>
        </w:tc>
        <w:tc>
          <w:tcPr>
            <w:tcW w:w="741" w:type="dxa"/>
            <w:vAlign w:val="center"/>
            <w:textDirection w:val="lrTb"/>
            <w:noWrap/>
          </w:tcPr>
          <w:p>
            <w:pPr>
              <w:pStyle w:val="865"/>
              <w:jc w:val="center"/>
              <w:rPr>
                <w:b/>
                <w:sz w:val="24"/>
                <w:szCs w:val="24"/>
              </w:rPr>
            </w:pPr>
            <w:r>
              <w:rPr>
                <w:b/>
                <w:sz w:val="24"/>
                <w:szCs w:val="24"/>
              </w:rPr>
              <w:t xml:space="preserve">数量</w:t>
            </w:r>
            <w:r/>
          </w:p>
        </w:tc>
        <w:tc>
          <w:tcPr>
            <w:tcW w:w="1938" w:type="dxa"/>
            <w:vAlign w:val="center"/>
            <w:textDirection w:val="lrTb"/>
            <w:noWrap/>
          </w:tcPr>
          <w:p>
            <w:pPr>
              <w:pStyle w:val="865"/>
              <w:jc w:val="center"/>
              <w:rPr>
                <w:b/>
                <w:sz w:val="24"/>
                <w:szCs w:val="24"/>
              </w:rPr>
            </w:pPr>
            <w:r>
              <w:rPr>
                <w:b/>
                <w:sz w:val="24"/>
                <w:szCs w:val="24"/>
              </w:rPr>
              <w:t xml:space="preserve">设备、工具主要技术性能参数</w:t>
            </w:r>
            <w:r/>
          </w:p>
        </w:tc>
        <w:tc>
          <w:tcPr>
            <w:tcW w:w="1124" w:type="dxa"/>
            <w:vAlign w:val="center"/>
            <w:textDirection w:val="lrTb"/>
            <w:noWrap/>
          </w:tcPr>
          <w:p>
            <w:pPr>
              <w:pStyle w:val="865"/>
              <w:jc w:val="center"/>
              <w:rPr>
                <w:b/>
                <w:spacing w:val="-20"/>
                <w:sz w:val="24"/>
                <w:szCs w:val="24"/>
              </w:rPr>
            </w:pPr>
            <w:r>
              <w:rPr>
                <w:b/>
                <w:spacing w:val="-20"/>
                <w:sz w:val="24"/>
                <w:szCs w:val="24"/>
              </w:rPr>
              <w:t xml:space="preserve">自有</w:t>
            </w:r>
            <w:r/>
          </w:p>
          <w:p>
            <w:pPr>
              <w:pStyle w:val="865"/>
              <w:jc w:val="center"/>
              <w:rPr>
                <w:b/>
                <w:sz w:val="24"/>
                <w:szCs w:val="24"/>
              </w:rPr>
            </w:pPr>
            <w:r>
              <w:rPr>
                <w:b/>
                <w:spacing w:val="-20"/>
                <w:sz w:val="24"/>
                <w:szCs w:val="24"/>
              </w:rPr>
              <w:t xml:space="preserve">或租赁</w:t>
            </w:r>
            <w:r>
              <w:rPr>
                <w:b/>
                <w:sz w:val="24"/>
                <w:szCs w:val="24"/>
              </w:rPr>
            </w:r>
            <w:r/>
          </w:p>
        </w:tc>
        <w:tc>
          <w:tcPr>
            <w:tcW w:w="1210" w:type="dxa"/>
            <w:vAlign w:val="center"/>
            <w:textDirection w:val="lrTb"/>
            <w:noWrap/>
          </w:tcPr>
          <w:p>
            <w:pPr>
              <w:pStyle w:val="865"/>
              <w:jc w:val="center"/>
              <w:rPr>
                <w:b/>
                <w:sz w:val="24"/>
                <w:szCs w:val="24"/>
              </w:rPr>
            </w:pPr>
            <w:r>
              <w:rPr>
                <w:b/>
                <w:sz w:val="24"/>
                <w:szCs w:val="24"/>
              </w:rPr>
              <w:t xml:space="preserve">备注</w:t>
            </w:r>
            <w:r/>
          </w:p>
        </w:tc>
      </w:tr>
      <w:tr>
        <w:trPr>
          <w:trHeight w:val="454"/>
        </w:trPr>
        <w:tc>
          <w:tcPr>
            <w:tcW w:w="723" w:type="dxa"/>
            <w:vAlign w:val="center"/>
            <w:textDirection w:val="lrTb"/>
            <w:noWrap/>
          </w:tcPr>
          <w:p>
            <w:pPr>
              <w:pStyle w:val="865"/>
              <w:jc w:val="center"/>
              <w:rPr>
                <w:szCs w:val="24"/>
              </w:rPr>
            </w:pPr>
            <w:r>
              <w:rPr>
                <w:szCs w:val="24"/>
              </w:rPr>
              <w:t xml:space="preserve">1</w:t>
            </w:r>
            <w:r/>
          </w:p>
        </w:tc>
        <w:tc>
          <w:tcPr>
            <w:tcW w:w="1527" w:type="dxa"/>
            <w:vAlign w:val="center"/>
            <w:textDirection w:val="lrTb"/>
            <w:noWrap/>
          </w:tcPr>
          <w:p>
            <w:pPr>
              <w:pStyle w:val="865"/>
              <w:jc w:val="center"/>
            </w:pPr>
            <w:r/>
            <w:r/>
          </w:p>
        </w:tc>
        <w:tc>
          <w:tcPr>
            <w:tcW w:w="1395" w:type="dxa"/>
            <w:vAlign w:val="center"/>
            <w:textDirection w:val="lrTb"/>
            <w:noWrap/>
          </w:tcPr>
          <w:p>
            <w:pPr>
              <w:pStyle w:val="865"/>
              <w:jc w:val="center"/>
              <w:rPr>
                <w:szCs w:val="24"/>
              </w:rPr>
            </w:pPr>
            <w:r>
              <w:rPr>
                <w:szCs w:val="24"/>
              </w:rPr>
            </w:r>
            <w:r/>
          </w:p>
        </w:tc>
        <w:tc>
          <w:tcPr>
            <w:tcW w:w="1260" w:type="dxa"/>
            <w:vAlign w:val="center"/>
            <w:textDirection w:val="lrTb"/>
            <w:noWrap/>
          </w:tcPr>
          <w:p>
            <w:pPr>
              <w:pStyle w:val="865"/>
              <w:jc w:val="center"/>
              <w:rPr>
                <w:szCs w:val="24"/>
              </w:rPr>
            </w:pPr>
            <w:r>
              <w:rPr>
                <w:szCs w:val="24"/>
              </w:rPr>
            </w:r>
            <w:r/>
          </w:p>
        </w:tc>
        <w:tc>
          <w:tcPr>
            <w:tcW w:w="741" w:type="dxa"/>
            <w:vAlign w:val="center"/>
            <w:textDirection w:val="lrTb"/>
            <w:noWrap/>
          </w:tcPr>
          <w:p>
            <w:pPr>
              <w:pStyle w:val="865"/>
              <w:jc w:val="center"/>
              <w:rPr>
                <w:szCs w:val="24"/>
              </w:rPr>
            </w:pPr>
            <w:r>
              <w:rPr>
                <w:szCs w:val="24"/>
              </w:rPr>
            </w:r>
            <w:r/>
          </w:p>
        </w:tc>
        <w:tc>
          <w:tcPr>
            <w:tcW w:w="1938" w:type="dxa"/>
            <w:vAlign w:val="center"/>
            <w:textDirection w:val="lrTb"/>
            <w:noWrap/>
          </w:tcPr>
          <w:p>
            <w:pPr>
              <w:pStyle w:val="865"/>
              <w:jc w:val="center"/>
              <w:rPr>
                <w:szCs w:val="24"/>
              </w:rPr>
            </w:pPr>
            <w:r>
              <w:rPr>
                <w:szCs w:val="24"/>
              </w:rPr>
            </w:r>
            <w:r/>
          </w:p>
        </w:tc>
        <w:tc>
          <w:tcPr>
            <w:tcW w:w="1124" w:type="dxa"/>
            <w:vAlign w:val="center"/>
            <w:textDirection w:val="lrTb"/>
            <w:noWrap/>
          </w:tcPr>
          <w:p>
            <w:pPr>
              <w:pStyle w:val="865"/>
              <w:jc w:val="center"/>
              <w:rPr>
                <w:szCs w:val="24"/>
              </w:rPr>
            </w:pPr>
            <w:r>
              <w:rPr>
                <w:szCs w:val="24"/>
              </w:rPr>
            </w:r>
            <w:r/>
          </w:p>
        </w:tc>
        <w:tc>
          <w:tcPr>
            <w:tcW w:w="1210" w:type="dxa"/>
            <w:vAlign w:val="center"/>
            <w:textDirection w:val="lrTb"/>
            <w:noWrap/>
          </w:tcPr>
          <w:p>
            <w:pPr>
              <w:pStyle w:val="865"/>
              <w:jc w:val="center"/>
              <w:rPr>
                <w:szCs w:val="24"/>
              </w:rPr>
            </w:pPr>
            <w:r>
              <w:rPr>
                <w:szCs w:val="24"/>
              </w:rPr>
            </w:r>
            <w:r/>
          </w:p>
        </w:tc>
      </w:tr>
      <w:tr>
        <w:trPr>
          <w:trHeight w:val="454"/>
        </w:trPr>
        <w:tc>
          <w:tcPr>
            <w:tcW w:w="723" w:type="dxa"/>
            <w:vAlign w:val="center"/>
            <w:textDirection w:val="lrTb"/>
            <w:noWrap/>
          </w:tcPr>
          <w:p>
            <w:pPr>
              <w:pStyle w:val="865"/>
              <w:jc w:val="center"/>
              <w:rPr>
                <w:szCs w:val="24"/>
              </w:rPr>
            </w:pPr>
            <w:r>
              <w:rPr>
                <w:szCs w:val="24"/>
              </w:rPr>
              <w:t xml:space="preserve">2</w:t>
            </w:r>
            <w:r/>
          </w:p>
        </w:tc>
        <w:tc>
          <w:tcPr>
            <w:tcW w:w="1527" w:type="dxa"/>
            <w:vAlign w:val="center"/>
            <w:textDirection w:val="lrTb"/>
            <w:noWrap/>
          </w:tcPr>
          <w:p>
            <w:pPr>
              <w:pStyle w:val="865"/>
              <w:jc w:val="center"/>
            </w:pPr>
            <w:r/>
            <w:r/>
          </w:p>
        </w:tc>
        <w:tc>
          <w:tcPr>
            <w:tcW w:w="1395" w:type="dxa"/>
            <w:vAlign w:val="center"/>
            <w:textDirection w:val="lrTb"/>
            <w:noWrap/>
          </w:tcPr>
          <w:p>
            <w:pPr>
              <w:pStyle w:val="865"/>
              <w:jc w:val="center"/>
              <w:rPr>
                <w:szCs w:val="24"/>
              </w:rPr>
            </w:pPr>
            <w:r>
              <w:rPr>
                <w:szCs w:val="24"/>
              </w:rPr>
            </w:r>
            <w:r/>
          </w:p>
        </w:tc>
        <w:tc>
          <w:tcPr>
            <w:tcW w:w="1260" w:type="dxa"/>
            <w:vAlign w:val="center"/>
            <w:textDirection w:val="lrTb"/>
            <w:noWrap/>
          </w:tcPr>
          <w:p>
            <w:pPr>
              <w:pStyle w:val="865"/>
              <w:jc w:val="center"/>
              <w:rPr>
                <w:szCs w:val="24"/>
              </w:rPr>
            </w:pPr>
            <w:r>
              <w:rPr>
                <w:szCs w:val="24"/>
              </w:rPr>
            </w:r>
            <w:r/>
          </w:p>
        </w:tc>
        <w:tc>
          <w:tcPr>
            <w:tcW w:w="741" w:type="dxa"/>
            <w:vAlign w:val="center"/>
            <w:textDirection w:val="lrTb"/>
            <w:noWrap/>
          </w:tcPr>
          <w:p>
            <w:pPr>
              <w:pStyle w:val="865"/>
              <w:jc w:val="center"/>
              <w:rPr>
                <w:szCs w:val="24"/>
              </w:rPr>
            </w:pPr>
            <w:r>
              <w:rPr>
                <w:szCs w:val="24"/>
              </w:rPr>
            </w:r>
            <w:r/>
          </w:p>
        </w:tc>
        <w:tc>
          <w:tcPr>
            <w:tcW w:w="1938" w:type="dxa"/>
            <w:vAlign w:val="center"/>
            <w:textDirection w:val="lrTb"/>
            <w:noWrap/>
          </w:tcPr>
          <w:p>
            <w:pPr>
              <w:pStyle w:val="865"/>
              <w:jc w:val="center"/>
              <w:rPr>
                <w:szCs w:val="24"/>
              </w:rPr>
            </w:pPr>
            <w:r>
              <w:rPr>
                <w:szCs w:val="24"/>
              </w:rPr>
            </w:r>
            <w:r/>
          </w:p>
        </w:tc>
        <w:tc>
          <w:tcPr>
            <w:tcW w:w="1124" w:type="dxa"/>
            <w:vAlign w:val="center"/>
            <w:textDirection w:val="lrTb"/>
            <w:noWrap/>
          </w:tcPr>
          <w:p>
            <w:pPr>
              <w:pStyle w:val="865"/>
              <w:jc w:val="center"/>
              <w:rPr>
                <w:szCs w:val="24"/>
              </w:rPr>
            </w:pPr>
            <w:r>
              <w:rPr>
                <w:szCs w:val="24"/>
              </w:rPr>
            </w:r>
            <w:r/>
          </w:p>
        </w:tc>
        <w:tc>
          <w:tcPr>
            <w:tcW w:w="1210" w:type="dxa"/>
            <w:vAlign w:val="center"/>
            <w:textDirection w:val="lrTb"/>
            <w:noWrap/>
          </w:tcPr>
          <w:p>
            <w:pPr>
              <w:pStyle w:val="865"/>
              <w:jc w:val="center"/>
              <w:rPr>
                <w:szCs w:val="24"/>
              </w:rPr>
            </w:pPr>
            <w:r>
              <w:rPr>
                <w:szCs w:val="24"/>
              </w:rPr>
            </w:r>
            <w:r/>
          </w:p>
        </w:tc>
      </w:tr>
      <w:tr>
        <w:trPr>
          <w:trHeight w:val="454"/>
        </w:trPr>
        <w:tc>
          <w:tcPr>
            <w:tcW w:w="723" w:type="dxa"/>
            <w:vAlign w:val="center"/>
            <w:textDirection w:val="lrTb"/>
            <w:noWrap/>
          </w:tcPr>
          <w:p>
            <w:pPr>
              <w:pStyle w:val="865"/>
              <w:jc w:val="center"/>
              <w:rPr>
                <w:szCs w:val="24"/>
              </w:rPr>
            </w:pPr>
            <w:r>
              <w:rPr>
                <w:szCs w:val="24"/>
              </w:rPr>
              <w:t xml:space="preserve">3</w:t>
            </w:r>
            <w:r/>
          </w:p>
        </w:tc>
        <w:tc>
          <w:tcPr>
            <w:tcW w:w="1527" w:type="dxa"/>
            <w:vAlign w:val="center"/>
            <w:textDirection w:val="lrTb"/>
            <w:noWrap/>
          </w:tcPr>
          <w:p>
            <w:pPr>
              <w:pStyle w:val="865"/>
              <w:jc w:val="center"/>
            </w:pPr>
            <w:r/>
            <w:r/>
          </w:p>
        </w:tc>
        <w:tc>
          <w:tcPr>
            <w:tcW w:w="1395" w:type="dxa"/>
            <w:vAlign w:val="center"/>
            <w:textDirection w:val="lrTb"/>
            <w:noWrap/>
          </w:tcPr>
          <w:p>
            <w:pPr>
              <w:pStyle w:val="865"/>
              <w:jc w:val="center"/>
              <w:rPr>
                <w:szCs w:val="24"/>
              </w:rPr>
            </w:pPr>
            <w:r>
              <w:rPr>
                <w:szCs w:val="24"/>
              </w:rPr>
            </w:r>
            <w:r/>
          </w:p>
        </w:tc>
        <w:tc>
          <w:tcPr>
            <w:tcW w:w="1260" w:type="dxa"/>
            <w:vAlign w:val="center"/>
            <w:textDirection w:val="lrTb"/>
            <w:noWrap/>
          </w:tcPr>
          <w:p>
            <w:pPr>
              <w:pStyle w:val="865"/>
              <w:jc w:val="center"/>
              <w:rPr>
                <w:szCs w:val="24"/>
              </w:rPr>
            </w:pPr>
            <w:r>
              <w:rPr>
                <w:szCs w:val="24"/>
              </w:rPr>
            </w:r>
            <w:r/>
          </w:p>
        </w:tc>
        <w:tc>
          <w:tcPr>
            <w:tcW w:w="741" w:type="dxa"/>
            <w:vAlign w:val="center"/>
            <w:textDirection w:val="lrTb"/>
            <w:noWrap/>
          </w:tcPr>
          <w:p>
            <w:pPr>
              <w:pStyle w:val="865"/>
              <w:jc w:val="center"/>
              <w:rPr>
                <w:szCs w:val="24"/>
              </w:rPr>
            </w:pPr>
            <w:r>
              <w:rPr>
                <w:szCs w:val="24"/>
              </w:rPr>
            </w:r>
            <w:r/>
          </w:p>
        </w:tc>
        <w:tc>
          <w:tcPr>
            <w:tcW w:w="1938" w:type="dxa"/>
            <w:vAlign w:val="center"/>
            <w:textDirection w:val="lrTb"/>
            <w:noWrap/>
          </w:tcPr>
          <w:p>
            <w:pPr>
              <w:pStyle w:val="865"/>
              <w:jc w:val="center"/>
              <w:rPr>
                <w:szCs w:val="24"/>
              </w:rPr>
            </w:pPr>
            <w:r>
              <w:rPr>
                <w:szCs w:val="24"/>
              </w:rPr>
            </w:r>
            <w:r/>
          </w:p>
        </w:tc>
        <w:tc>
          <w:tcPr>
            <w:tcW w:w="1124" w:type="dxa"/>
            <w:vAlign w:val="center"/>
            <w:textDirection w:val="lrTb"/>
            <w:noWrap/>
          </w:tcPr>
          <w:p>
            <w:pPr>
              <w:pStyle w:val="865"/>
              <w:jc w:val="center"/>
              <w:rPr>
                <w:szCs w:val="24"/>
              </w:rPr>
            </w:pPr>
            <w:r>
              <w:rPr>
                <w:szCs w:val="24"/>
              </w:rPr>
            </w:r>
            <w:r/>
          </w:p>
        </w:tc>
        <w:tc>
          <w:tcPr>
            <w:tcW w:w="1210" w:type="dxa"/>
            <w:vAlign w:val="center"/>
            <w:textDirection w:val="lrTb"/>
            <w:noWrap/>
          </w:tcPr>
          <w:p>
            <w:pPr>
              <w:pStyle w:val="865"/>
              <w:jc w:val="center"/>
              <w:rPr>
                <w:szCs w:val="24"/>
              </w:rPr>
            </w:pPr>
            <w:r>
              <w:rPr>
                <w:szCs w:val="24"/>
              </w:rPr>
            </w:r>
            <w:r/>
          </w:p>
        </w:tc>
      </w:tr>
      <w:tr>
        <w:trPr>
          <w:trHeight w:val="454"/>
        </w:trPr>
        <w:tc>
          <w:tcPr>
            <w:tcW w:w="723" w:type="dxa"/>
            <w:vAlign w:val="center"/>
            <w:textDirection w:val="lrTb"/>
            <w:noWrap/>
          </w:tcPr>
          <w:p>
            <w:pPr>
              <w:pStyle w:val="865"/>
              <w:jc w:val="center"/>
              <w:rPr>
                <w:szCs w:val="24"/>
              </w:rPr>
            </w:pPr>
            <w:r>
              <w:rPr>
                <w:szCs w:val="24"/>
              </w:rPr>
              <w:t xml:space="preserve">4</w:t>
            </w:r>
            <w:r/>
          </w:p>
        </w:tc>
        <w:tc>
          <w:tcPr>
            <w:tcW w:w="1527" w:type="dxa"/>
            <w:vAlign w:val="center"/>
            <w:textDirection w:val="lrTb"/>
            <w:noWrap/>
          </w:tcPr>
          <w:p>
            <w:pPr>
              <w:pStyle w:val="865"/>
              <w:jc w:val="center"/>
            </w:pPr>
            <w:r/>
            <w:r/>
          </w:p>
        </w:tc>
        <w:tc>
          <w:tcPr>
            <w:tcW w:w="1395" w:type="dxa"/>
            <w:vAlign w:val="center"/>
            <w:textDirection w:val="lrTb"/>
            <w:noWrap/>
          </w:tcPr>
          <w:p>
            <w:pPr>
              <w:pStyle w:val="865"/>
              <w:jc w:val="center"/>
              <w:rPr>
                <w:szCs w:val="24"/>
              </w:rPr>
            </w:pPr>
            <w:r>
              <w:rPr>
                <w:szCs w:val="24"/>
              </w:rPr>
            </w:r>
            <w:r/>
          </w:p>
        </w:tc>
        <w:tc>
          <w:tcPr>
            <w:tcW w:w="1260" w:type="dxa"/>
            <w:vAlign w:val="center"/>
            <w:textDirection w:val="lrTb"/>
            <w:noWrap/>
          </w:tcPr>
          <w:p>
            <w:pPr>
              <w:pStyle w:val="865"/>
              <w:jc w:val="center"/>
              <w:rPr>
                <w:szCs w:val="24"/>
              </w:rPr>
            </w:pPr>
            <w:r>
              <w:rPr>
                <w:szCs w:val="24"/>
              </w:rPr>
            </w:r>
            <w:r/>
          </w:p>
        </w:tc>
        <w:tc>
          <w:tcPr>
            <w:tcW w:w="741" w:type="dxa"/>
            <w:vAlign w:val="center"/>
            <w:textDirection w:val="lrTb"/>
            <w:noWrap/>
          </w:tcPr>
          <w:p>
            <w:pPr>
              <w:pStyle w:val="865"/>
              <w:jc w:val="center"/>
              <w:rPr>
                <w:szCs w:val="24"/>
              </w:rPr>
            </w:pPr>
            <w:r>
              <w:rPr>
                <w:szCs w:val="24"/>
              </w:rPr>
            </w:r>
            <w:r/>
          </w:p>
        </w:tc>
        <w:tc>
          <w:tcPr>
            <w:tcW w:w="1938" w:type="dxa"/>
            <w:vAlign w:val="center"/>
            <w:textDirection w:val="lrTb"/>
            <w:noWrap/>
          </w:tcPr>
          <w:p>
            <w:pPr>
              <w:pStyle w:val="865"/>
              <w:jc w:val="center"/>
              <w:rPr>
                <w:szCs w:val="24"/>
              </w:rPr>
            </w:pPr>
            <w:r>
              <w:rPr>
                <w:szCs w:val="24"/>
              </w:rPr>
            </w:r>
            <w:r/>
          </w:p>
        </w:tc>
        <w:tc>
          <w:tcPr>
            <w:tcW w:w="1124" w:type="dxa"/>
            <w:vAlign w:val="center"/>
            <w:textDirection w:val="lrTb"/>
            <w:noWrap/>
          </w:tcPr>
          <w:p>
            <w:pPr>
              <w:pStyle w:val="865"/>
              <w:jc w:val="center"/>
              <w:rPr>
                <w:szCs w:val="24"/>
              </w:rPr>
            </w:pPr>
            <w:r>
              <w:rPr>
                <w:szCs w:val="24"/>
              </w:rPr>
            </w:r>
            <w:r/>
          </w:p>
        </w:tc>
        <w:tc>
          <w:tcPr>
            <w:tcW w:w="1210" w:type="dxa"/>
            <w:vAlign w:val="center"/>
            <w:textDirection w:val="lrTb"/>
            <w:noWrap/>
          </w:tcPr>
          <w:p>
            <w:pPr>
              <w:pStyle w:val="865"/>
              <w:jc w:val="center"/>
              <w:rPr>
                <w:szCs w:val="24"/>
              </w:rPr>
            </w:pPr>
            <w:r>
              <w:rPr>
                <w:szCs w:val="24"/>
              </w:rPr>
            </w:r>
            <w:r/>
          </w:p>
        </w:tc>
      </w:tr>
      <w:tr>
        <w:trPr>
          <w:trHeight w:val="454"/>
        </w:trPr>
        <w:tc>
          <w:tcPr>
            <w:tcW w:w="723" w:type="dxa"/>
            <w:vAlign w:val="center"/>
            <w:textDirection w:val="lrTb"/>
            <w:noWrap/>
          </w:tcPr>
          <w:p>
            <w:pPr>
              <w:pStyle w:val="865"/>
              <w:jc w:val="center"/>
              <w:rPr>
                <w:szCs w:val="24"/>
              </w:rPr>
            </w:pPr>
            <w:r>
              <w:rPr>
                <w:szCs w:val="24"/>
              </w:rPr>
              <w:t xml:space="preserve">5</w:t>
            </w:r>
            <w:r/>
          </w:p>
        </w:tc>
        <w:tc>
          <w:tcPr>
            <w:tcW w:w="1527" w:type="dxa"/>
            <w:vAlign w:val="center"/>
            <w:textDirection w:val="lrTb"/>
            <w:noWrap/>
          </w:tcPr>
          <w:p>
            <w:pPr>
              <w:pStyle w:val="865"/>
              <w:jc w:val="center"/>
            </w:pPr>
            <w:r/>
            <w:r/>
          </w:p>
        </w:tc>
        <w:tc>
          <w:tcPr>
            <w:tcW w:w="1395" w:type="dxa"/>
            <w:vAlign w:val="center"/>
            <w:textDirection w:val="lrTb"/>
            <w:noWrap/>
          </w:tcPr>
          <w:p>
            <w:pPr>
              <w:pStyle w:val="865"/>
              <w:jc w:val="center"/>
              <w:rPr>
                <w:szCs w:val="24"/>
              </w:rPr>
            </w:pPr>
            <w:r>
              <w:rPr>
                <w:szCs w:val="24"/>
              </w:rPr>
            </w:r>
            <w:r/>
          </w:p>
        </w:tc>
        <w:tc>
          <w:tcPr>
            <w:tcW w:w="1260" w:type="dxa"/>
            <w:vAlign w:val="center"/>
            <w:textDirection w:val="lrTb"/>
            <w:noWrap/>
          </w:tcPr>
          <w:p>
            <w:pPr>
              <w:pStyle w:val="865"/>
              <w:jc w:val="center"/>
              <w:rPr>
                <w:szCs w:val="24"/>
              </w:rPr>
            </w:pPr>
            <w:r>
              <w:rPr>
                <w:szCs w:val="24"/>
              </w:rPr>
            </w:r>
            <w:r/>
          </w:p>
        </w:tc>
        <w:tc>
          <w:tcPr>
            <w:tcW w:w="741" w:type="dxa"/>
            <w:vAlign w:val="center"/>
            <w:textDirection w:val="lrTb"/>
            <w:noWrap/>
          </w:tcPr>
          <w:p>
            <w:pPr>
              <w:pStyle w:val="865"/>
              <w:jc w:val="center"/>
              <w:rPr>
                <w:szCs w:val="24"/>
              </w:rPr>
            </w:pPr>
            <w:r>
              <w:rPr>
                <w:szCs w:val="24"/>
              </w:rPr>
            </w:r>
            <w:r/>
          </w:p>
        </w:tc>
        <w:tc>
          <w:tcPr>
            <w:tcW w:w="1938" w:type="dxa"/>
            <w:vAlign w:val="center"/>
            <w:textDirection w:val="lrTb"/>
            <w:noWrap/>
          </w:tcPr>
          <w:p>
            <w:pPr>
              <w:pStyle w:val="865"/>
              <w:jc w:val="center"/>
              <w:rPr>
                <w:szCs w:val="24"/>
              </w:rPr>
            </w:pPr>
            <w:r>
              <w:rPr>
                <w:szCs w:val="24"/>
              </w:rPr>
            </w:r>
            <w:r/>
          </w:p>
        </w:tc>
        <w:tc>
          <w:tcPr>
            <w:tcW w:w="1124" w:type="dxa"/>
            <w:vAlign w:val="center"/>
            <w:textDirection w:val="lrTb"/>
            <w:noWrap/>
          </w:tcPr>
          <w:p>
            <w:pPr>
              <w:pStyle w:val="865"/>
              <w:jc w:val="center"/>
              <w:rPr>
                <w:szCs w:val="24"/>
              </w:rPr>
            </w:pPr>
            <w:r>
              <w:rPr>
                <w:szCs w:val="24"/>
              </w:rPr>
            </w:r>
            <w:r/>
          </w:p>
        </w:tc>
        <w:tc>
          <w:tcPr>
            <w:tcW w:w="1210" w:type="dxa"/>
            <w:vAlign w:val="center"/>
            <w:textDirection w:val="lrTb"/>
            <w:noWrap/>
          </w:tcPr>
          <w:p>
            <w:pPr>
              <w:pStyle w:val="865"/>
              <w:jc w:val="center"/>
              <w:rPr>
                <w:szCs w:val="24"/>
              </w:rPr>
            </w:pPr>
            <w:r>
              <w:rPr>
                <w:szCs w:val="24"/>
              </w:rPr>
            </w:r>
            <w:r/>
          </w:p>
        </w:tc>
      </w:tr>
      <w:tr>
        <w:trPr>
          <w:trHeight w:val="454"/>
        </w:trPr>
        <w:tc>
          <w:tcPr>
            <w:tcW w:w="723" w:type="dxa"/>
            <w:vAlign w:val="center"/>
            <w:textDirection w:val="lrTb"/>
            <w:noWrap/>
          </w:tcPr>
          <w:p>
            <w:pPr>
              <w:pStyle w:val="865"/>
              <w:jc w:val="center"/>
              <w:rPr>
                <w:szCs w:val="24"/>
              </w:rPr>
            </w:pPr>
            <w:r>
              <w:rPr>
                <w:rFonts w:hint="eastAsia" w:cs="宋体"/>
                <w:szCs w:val="24"/>
              </w:rPr>
              <w:t xml:space="preserve">……</w:t>
            </w:r>
            <w:r>
              <w:rPr>
                <w:szCs w:val="24"/>
              </w:rPr>
            </w:r>
            <w:r/>
          </w:p>
        </w:tc>
        <w:tc>
          <w:tcPr>
            <w:tcW w:w="1527" w:type="dxa"/>
            <w:vAlign w:val="center"/>
            <w:textDirection w:val="lrTb"/>
            <w:noWrap/>
          </w:tcPr>
          <w:p>
            <w:pPr>
              <w:pStyle w:val="865"/>
              <w:jc w:val="center"/>
              <w:spacing w:line="360" w:lineRule="exact"/>
              <w:rPr>
                <w:szCs w:val="24"/>
              </w:rPr>
            </w:pPr>
            <w:r>
              <w:rPr>
                <w:szCs w:val="24"/>
              </w:rPr>
            </w:r>
            <w:r/>
          </w:p>
        </w:tc>
        <w:tc>
          <w:tcPr>
            <w:tcW w:w="1395" w:type="dxa"/>
            <w:vAlign w:val="center"/>
            <w:textDirection w:val="lrTb"/>
            <w:noWrap/>
          </w:tcPr>
          <w:p>
            <w:pPr>
              <w:pStyle w:val="865"/>
              <w:jc w:val="center"/>
              <w:rPr>
                <w:szCs w:val="24"/>
              </w:rPr>
            </w:pPr>
            <w:r>
              <w:rPr>
                <w:szCs w:val="24"/>
              </w:rPr>
            </w:r>
            <w:r/>
          </w:p>
        </w:tc>
        <w:tc>
          <w:tcPr>
            <w:tcW w:w="1260" w:type="dxa"/>
            <w:vAlign w:val="center"/>
            <w:textDirection w:val="lrTb"/>
            <w:noWrap/>
          </w:tcPr>
          <w:p>
            <w:pPr>
              <w:pStyle w:val="865"/>
              <w:jc w:val="center"/>
              <w:rPr>
                <w:szCs w:val="24"/>
              </w:rPr>
            </w:pPr>
            <w:r>
              <w:rPr>
                <w:szCs w:val="24"/>
              </w:rPr>
            </w:r>
            <w:r/>
          </w:p>
        </w:tc>
        <w:tc>
          <w:tcPr>
            <w:tcW w:w="741" w:type="dxa"/>
            <w:vAlign w:val="center"/>
            <w:textDirection w:val="lrTb"/>
            <w:noWrap/>
          </w:tcPr>
          <w:p>
            <w:pPr>
              <w:pStyle w:val="865"/>
              <w:jc w:val="center"/>
              <w:rPr>
                <w:szCs w:val="24"/>
              </w:rPr>
            </w:pPr>
            <w:r>
              <w:rPr>
                <w:szCs w:val="24"/>
              </w:rPr>
            </w:r>
            <w:r/>
          </w:p>
        </w:tc>
        <w:tc>
          <w:tcPr>
            <w:tcW w:w="1938" w:type="dxa"/>
            <w:vAlign w:val="center"/>
            <w:textDirection w:val="lrTb"/>
            <w:noWrap/>
          </w:tcPr>
          <w:p>
            <w:pPr>
              <w:pStyle w:val="865"/>
              <w:jc w:val="center"/>
              <w:rPr>
                <w:szCs w:val="24"/>
              </w:rPr>
            </w:pPr>
            <w:r>
              <w:rPr>
                <w:szCs w:val="24"/>
              </w:rPr>
            </w:r>
            <w:r/>
          </w:p>
        </w:tc>
        <w:tc>
          <w:tcPr>
            <w:tcW w:w="1124" w:type="dxa"/>
            <w:vAlign w:val="center"/>
            <w:textDirection w:val="lrTb"/>
            <w:noWrap/>
          </w:tcPr>
          <w:p>
            <w:pPr>
              <w:pStyle w:val="865"/>
              <w:jc w:val="center"/>
              <w:rPr>
                <w:szCs w:val="24"/>
              </w:rPr>
            </w:pPr>
            <w:r>
              <w:rPr>
                <w:szCs w:val="24"/>
              </w:rPr>
            </w:r>
            <w:r/>
          </w:p>
        </w:tc>
        <w:tc>
          <w:tcPr>
            <w:tcW w:w="1210" w:type="dxa"/>
            <w:vAlign w:val="center"/>
            <w:textDirection w:val="lrTb"/>
            <w:noWrap/>
          </w:tcPr>
          <w:p>
            <w:pPr>
              <w:pStyle w:val="865"/>
              <w:jc w:val="center"/>
              <w:rPr>
                <w:szCs w:val="24"/>
              </w:rPr>
            </w:pPr>
            <w:r>
              <w:rPr>
                <w:szCs w:val="24"/>
              </w:rPr>
            </w:r>
            <w:r/>
          </w:p>
        </w:tc>
      </w:tr>
    </w:tbl>
    <w:p>
      <w:pPr>
        <w:pStyle w:val="865"/>
        <w:spacing w:line="440" w:lineRule="exact"/>
        <w:rPr>
          <w:sz w:val="24"/>
          <w:szCs w:val="32"/>
        </w:rPr>
      </w:pPr>
      <w:r>
        <w:rPr>
          <w:sz w:val="24"/>
          <w:szCs w:val="32"/>
        </w:rPr>
        <w:t xml:space="preserve">注：1、请</w:t>
      </w:r>
      <w:r>
        <w:rPr>
          <w:rFonts w:hint="eastAsia"/>
          <w:sz w:val="24"/>
          <w:szCs w:val="32"/>
        </w:rPr>
        <w:t xml:space="preserve">投标人</w:t>
      </w:r>
      <w:r>
        <w:rPr>
          <w:sz w:val="24"/>
          <w:szCs w:val="32"/>
        </w:rPr>
        <w:t xml:space="preserve">根据拟投入本项目设备、工具（不包括冷冻、冷藏设施、检测设施、车辆）情况分别填报上述表格，</w:t>
      </w:r>
      <w:r/>
    </w:p>
    <w:p>
      <w:pPr>
        <w:pStyle w:val="865"/>
        <w:ind w:firstLine="480"/>
        <w:spacing w:line="440" w:lineRule="exact"/>
        <w:rPr>
          <w:sz w:val="24"/>
          <w:szCs w:val="22"/>
        </w:rPr>
      </w:pPr>
      <w:r>
        <w:rPr>
          <w:sz w:val="24"/>
          <w:szCs w:val="32"/>
        </w:rPr>
        <w:t xml:space="preserve">2、请</w:t>
      </w:r>
      <w:r>
        <w:rPr>
          <w:rFonts w:hint="eastAsia"/>
          <w:sz w:val="24"/>
          <w:szCs w:val="32"/>
        </w:rPr>
        <w:t xml:space="preserve">投标人</w:t>
      </w:r>
      <w:r>
        <w:rPr>
          <w:sz w:val="24"/>
          <w:szCs w:val="32"/>
        </w:rPr>
        <w:t xml:space="preserve">提供</w:t>
      </w:r>
      <w:r>
        <w:rPr>
          <w:sz w:val="24"/>
          <w:szCs w:val="22"/>
        </w:rPr>
        <w:t xml:space="preserve">上述设备、工具采购发票或者购销合同相关证明材料。</w:t>
      </w:r>
      <w:r/>
    </w:p>
    <w:p>
      <w:pPr>
        <w:pStyle w:val="865"/>
        <w:ind w:firstLine="480"/>
        <w:spacing w:line="440" w:lineRule="exact"/>
        <w:rPr>
          <w:sz w:val="24"/>
          <w:szCs w:val="32"/>
        </w:rPr>
      </w:pPr>
      <w:r>
        <w:rPr>
          <w:sz w:val="24"/>
          <w:szCs w:val="32"/>
        </w:rPr>
        <w:t xml:space="preserve">3、对于租赁设备，请提供租赁协议或其他证明材料。</w:t>
      </w:r>
      <w:r/>
    </w:p>
    <w:p>
      <w:pPr>
        <w:pStyle w:val="865"/>
        <w:ind w:firstLine="480"/>
        <w:spacing w:line="440" w:lineRule="exact"/>
        <w:rPr>
          <w:sz w:val="24"/>
          <w:szCs w:val="32"/>
        </w:rPr>
      </w:pPr>
      <w:r>
        <w:rPr>
          <w:sz w:val="24"/>
          <w:szCs w:val="32"/>
        </w:rPr>
        <w:t xml:space="preserve">4、如有需要说明的事项，请在备注中列明。</w:t>
      </w:r>
      <w:r/>
    </w:p>
    <w:p>
      <w:pPr>
        <w:pStyle w:val="865"/>
        <w:spacing w:line="500" w:lineRule="exact"/>
        <w:rPr>
          <w:rFonts w:hint="eastAsia" w:ascii="宋体" w:hAnsi="宋体"/>
          <w:sz w:val="24"/>
          <w:szCs w:val="22"/>
        </w:rPr>
      </w:pPr>
      <w:r>
        <w:rPr>
          <w:rFonts w:hint="eastAsia" w:ascii="宋体" w:hAnsi="宋体"/>
          <w:sz w:val="24"/>
          <w:szCs w:val="22"/>
        </w:rPr>
      </w:r>
      <w:r/>
    </w:p>
    <w:p>
      <w:pPr>
        <w:pStyle w:val="865"/>
        <w:spacing w:line="500" w:lineRule="exact"/>
        <w:rPr>
          <w:rFonts w:hint="eastAsia" w:ascii="宋体" w:hAnsi="宋体"/>
          <w:sz w:val="24"/>
          <w:szCs w:val="22"/>
        </w:rPr>
      </w:pPr>
      <w:r>
        <w:rPr>
          <w:rFonts w:hint="eastAsia" w:ascii="宋体" w:hAnsi="宋体"/>
          <w:sz w:val="24"/>
          <w:szCs w:val="22"/>
        </w:rPr>
      </w:r>
      <w:r/>
    </w:p>
    <w:p>
      <w:pPr>
        <w:pStyle w:val="865"/>
        <w:spacing w:line="500" w:lineRule="exact"/>
        <w:rPr>
          <w:rFonts w:hint="eastAsia" w:ascii="宋体" w:hAnsi="宋体"/>
          <w:sz w:val="24"/>
          <w:szCs w:val="22"/>
        </w:rPr>
      </w:pPr>
      <w:r>
        <w:rPr>
          <w:rFonts w:hint="eastAsia" w:ascii="宋体" w:hAnsi="宋体"/>
          <w:sz w:val="24"/>
          <w:szCs w:val="22"/>
        </w:rPr>
      </w:r>
      <w:r/>
    </w:p>
    <w:p>
      <w:pPr>
        <w:pStyle w:val="865"/>
        <w:spacing w:line="500" w:lineRule="exact"/>
        <w:rPr>
          <w:rFonts w:hint="eastAsia" w:ascii="宋体" w:hAnsi="宋体"/>
          <w:sz w:val="24"/>
          <w:szCs w:val="22"/>
        </w:rPr>
      </w:pPr>
      <w:r>
        <w:rPr>
          <w:rFonts w:hint="eastAsia" w:ascii="宋体" w:hAnsi="宋体"/>
          <w:sz w:val="24"/>
          <w:szCs w:val="22"/>
        </w:rPr>
      </w:r>
      <w:r/>
    </w:p>
    <w:p>
      <w:pPr>
        <w:pStyle w:val="867"/>
        <w:rPr>
          <w:rFonts w:eastAsia="宋体"/>
          <w:sz w:val="24"/>
        </w:rPr>
      </w:pPr>
      <w:r/>
      <w:bookmarkStart w:id="240" w:name="_Toc176772758"/>
      <w:r>
        <w:rPr>
          <w:rFonts w:hint="eastAsia" w:eastAsia="宋体"/>
          <w:sz w:val="24"/>
        </w:rPr>
        <w:t xml:space="preserve">附件12</w:t>
      </w:r>
      <w:r>
        <w:rPr>
          <w:rFonts w:hint="eastAsia" w:eastAsia="宋体"/>
          <w:sz w:val="24"/>
          <w:lang w:val="en-US"/>
        </w:rPr>
        <w:t xml:space="preserve">项目服务方案</w:t>
      </w:r>
      <w:bookmarkEnd w:id="240"/>
      <w:r>
        <w:rPr>
          <w:rFonts w:eastAsia="宋体"/>
          <w:sz w:val="24"/>
        </w:rPr>
      </w:r>
      <w:r/>
    </w:p>
    <w:p>
      <w:pPr>
        <w:pStyle w:val="865"/>
        <w:spacing w:line="500" w:lineRule="exact"/>
        <w:rPr>
          <w:sz w:val="24"/>
        </w:rPr>
      </w:pPr>
      <w:r>
        <w:rPr>
          <w:sz w:val="24"/>
        </w:rPr>
        <w:t xml:space="preserve">主要内容应包括但不限于以下方面：</w:t>
      </w:r>
      <w:r/>
    </w:p>
    <w:p>
      <w:pPr>
        <w:pStyle w:val="865"/>
        <w:spacing w:line="500" w:lineRule="exact"/>
        <w:rPr>
          <w:sz w:val="24"/>
        </w:rPr>
      </w:pPr>
      <w:r>
        <w:rPr>
          <w:rFonts w:hint="eastAsia"/>
          <w:sz w:val="24"/>
        </w:rPr>
        <w:t xml:space="preserve">1</w:t>
      </w:r>
      <w:r>
        <w:rPr>
          <w:sz w:val="24"/>
        </w:rPr>
        <w:t xml:space="preserve">、服务方案：</w:t>
      </w:r>
      <w:r/>
    </w:p>
    <w:p>
      <w:pPr>
        <w:pStyle w:val="865"/>
        <w:spacing w:line="500" w:lineRule="exact"/>
        <w:rPr>
          <w:sz w:val="24"/>
        </w:rPr>
      </w:pPr>
      <w:r>
        <w:rPr>
          <w:rFonts w:hint="eastAsia"/>
          <w:sz w:val="24"/>
        </w:rPr>
        <w:t xml:space="preserve">1</w:t>
      </w:r>
      <w:r>
        <w:rPr>
          <w:sz w:val="24"/>
        </w:rPr>
        <w:t xml:space="preserve">.1食材配送服务方案。</w:t>
      </w:r>
      <w:r/>
    </w:p>
    <w:p>
      <w:pPr>
        <w:pStyle w:val="865"/>
        <w:spacing w:line="500" w:lineRule="exact"/>
        <w:rPr>
          <w:sz w:val="24"/>
        </w:rPr>
      </w:pPr>
      <w:r>
        <w:rPr>
          <w:rFonts w:hint="eastAsia"/>
          <w:sz w:val="24"/>
        </w:rPr>
        <w:t xml:space="preserve">1</w:t>
      </w:r>
      <w:r>
        <w:rPr>
          <w:sz w:val="24"/>
        </w:rPr>
        <w:t xml:space="preserve">.2食品质量、食品卫生控制方案。</w:t>
      </w:r>
      <w:r/>
    </w:p>
    <w:p>
      <w:pPr>
        <w:pStyle w:val="865"/>
        <w:spacing w:line="500" w:lineRule="exact"/>
        <w:rPr>
          <w:sz w:val="24"/>
        </w:rPr>
      </w:pPr>
      <w:r>
        <w:rPr>
          <w:rFonts w:hint="eastAsia"/>
          <w:sz w:val="24"/>
        </w:rPr>
        <w:t xml:space="preserve">1</w:t>
      </w:r>
      <w:r>
        <w:rPr>
          <w:sz w:val="24"/>
        </w:rPr>
        <w:t xml:space="preserve">.3各岗位的操作规范（含采购、贮存、粗加工、分发、运输、清洗、消毒、检验、保洁等）。</w:t>
      </w:r>
      <w:r/>
    </w:p>
    <w:p>
      <w:pPr>
        <w:pStyle w:val="865"/>
        <w:spacing w:line="500" w:lineRule="exact"/>
        <w:rPr>
          <w:sz w:val="24"/>
        </w:rPr>
      </w:pPr>
      <w:r>
        <w:rPr>
          <w:rFonts w:hint="eastAsia"/>
          <w:sz w:val="24"/>
        </w:rPr>
        <w:t xml:space="preserve">1</w:t>
      </w:r>
      <w:r>
        <w:rPr>
          <w:sz w:val="24"/>
        </w:rPr>
        <w:t xml:space="preserve">.4人员食物中毒等预备方案。</w:t>
      </w:r>
      <w:r/>
    </w:p>
    <w:p>
      <w:pPr>
        <w:pStyle w:val="865"/>
        <w:spacing w:line="500" w:lineRule="exact"/>
        <w:rPr>
          <w:rFonts w:hint="eastAsia"/>
          <w:sz w:val="24"/>
        </w:rPr>
      </w:pPr>
      <w:r>
        <w:rPr>
          <w:rFonts w:hint="eastAsia"/>
          <w:sz w:val="24"/>
        </w:rPr>
        <w:t xml:space="preserve">1</w:t>
      </w:r>
      <w:r>
        <w:rPr>
          <w:sz w:val="24"/>
        </w:rPr>
        <w:t xml:space="preserve">.5与采购人的配合措施。</w:t>
      </w:r>
      <w:r>
        <w:rPr>
          <w:rFonts w:hint="eastAsia"/>
          <w:sz w:val="24"/>
        </w:rPr>
      </w:r>
      <w:r/>
    </w:p>
    <w:p>
      <w:pPr>
        <w:pStyle w:val="865"/>
        <w:spacing w:line="500" w:lineRule="exact"/>
        <w:rPr>
          <w:rFonts w:hint="eastAsia"/>
          <w:sz w:val="24"/>
        </w:rPr>
      </w:pPr>
      <w:r>
        <w:rPr>
          <w:rFonts w:hint="eastAsia"/>
          <w:sz w:val="24"/>
        </w:rPr>
        <w:t xml:space="preserve">2、</w:t>
      </w:r>
      <w:r>
        <w:rPr>
          <w:sz w:val="24"/>
        </w:rPr>
        <w:t xml:space="preserve">应急处置方案。</w:t>
      </w:r>
      <w:r>
        <w:rPr>
          <w:rFonts w:hint="eastAsia"/>
          <w:sz w:val="24"/>
        </w:rPr>
      </w:r>
      <w:r/>
    </w:p>
    <w:p>
      <w:pPr>
        <w:pStyle w:val="865"/>
        <w:spacing w:line="500" w:lineRule="exact"/>
        <w:rPr>
          <w:sz w:val="24"/>
        </w:rPr>
      </w:pPr>
      <w:r>
        <w:rPr>
          <w:rFonts w:hint="eastAsia"/>
          <w:sz w:val="24"/>
        </w:rPr>
        <w:t xml:space="preserve">3</w:t>
      </w:r>
      <w:r>
        <w:rPr>
          <w:sz w:val="24"/>
        </w:rPr>
        <w:t xml:space="preserve">、企业内部管理制度</w:t>
      </w:r>
      <w:r/>
    </w:p>
    <w:p>
      <w:pPr>
        <w:pStyle w:val="865"/>
        <w:spacing w:line="500" w:lineRule="exact"/>
        <w:rPr>
          <w:sz w:val="24"/>
        </w:rPr>
      </w:pPr>
      <w:r>
        <w:rPr>
          <w:rFonts w:hint="eastAsia"/>
          <w:sz w:val="24"/>
        </w:rPr>
        <w:t xml:space="preserve">3</w:t>
      </w:r>
      <w:r>
        <w:rPr>
          <w:sz w:val="24"/>
        </w:rPr>
        <w:t xml:space="preserve">.1食材卫生安全保障制度。</w:t>
      </w:r>
      <w:r/>
    </w:p>
    <w:p>
      <w:pPr>
        <w:pStyle w:val="865"/>
        <w:spacing w:line="500" w:lineRule="exact"/>
        <w:rPr>
          <w:sz w:val="24"/>
        </w:rPr>
      </w:pPr>
      <w:r>
        <w:rPr>
          <w:rFonts w:hint="eastAsia"/>
          <w:sz w:val="24"/>
        </w:rPr>
        <w:t xml:space="preserve">3</w:t>
      </w:r>
      <w:r>
        <w:rPr>
          <w:sz w:val="24"/>
        </w:rPr>
        <w:t xml:space="preserve">.2质量保障机制。</w:t>
      </w:r>
      <w:r/>
    </w:p>
    <w:p>
      <w:pPr>
        <w:pStyle w:val="865"/>
        <w:spacing w:line="500" w:lineRule="exact"/>
        <w:rPr>
          <w:sz w:val="24"/>
        </w:rPr>
      </w:pPr>
      <w:r>
        <w:rPr>
          <w:rFonts w:hint="eastAsia"/>
          <w:sz w:val="24"/>
        </w:rPr>
        <w:t xml:space="preserve">3</w:t>
      </w:r>
      <w:r>
        <w:rPr>
          <w:sz w:val="24"/>
        </w:rPr>
        <w:t xml:space="preserve">.3配送业务操作流程规范制度。</w:t>
      </w:r>
      <w:r/>
    </w:p>
    <w:p>
      <w:pPr>
        <w:pStyle w:val="865"/>
        <w:spacing w:line="500" w:lineRule="exact"/>
        <w:rPr>
          <w:sz w:val="24"/>
        </w:rPr>
      </w:pPr>
      <w:r>
        <w:rPr>
          <w:rFonts w:hint="eastAsia"/>
          <w:sz w:val="24"/>
        </w:rPr>
        <w:t xml:space="preserve">3</w:t>
      </w:r>
      <w:r>
        <w:rPr>
          <w:sz w:val="24"/>
        </w:rPr>
        <w:t xml:space="preserve">.4内部考核。</w:t>
      </w:r>
      <w:r/>
    </w:p>
    <w:p>
      <w:pPr>
        <w:pStyle w:val="865"/>
        <w:spacing w:line="500" w:lineRule="exact"/>
        <w:rPr>
          <w:rFonts w:hint="eastAsia"/>
          <w:sz w:val="24"/>
        </w:rPr>
      </w:pPr>
      <w:r>
        <w:rPr>
          <w:rFonts w:hint="eastAsia"/>
          <w:sz w:val="24"/>
        </w:rPr>
        <w:t xml:space="preserve">3</w:t>
      </w:r>
      <w:r>
        <w:rPr>
          <w:sz w:val="24"/>
        </w:rPr>
        <w:t xml:space="preserve">.5服务质量监督制度。</w:t>
      </w:r>
      <w:r>
        <w:rPr>
          <w:rFonts w:hint="eastAsia"/>
          <w:sz w:val="24"/>
        </w:rPr>
      </w:r>
      <w:r/>
    </w:p>
    <w:p>
      <w:pPr>
        <w:pStyle w:val="865"/>
        <w:spacing w:line="500" w:lineRule="exact"/>
        <w:rPr>
          <w:sz w:val="24"/>
        </w:rPr>
      </w:pPr>
      <w:r>
        <w:rPr>
          <w:rFonts w:hint="eastAsia"/>
          <w:sz w:val="24"/>
        </w:rPr>
        <w:t xml:space="preserve">4</w:t>
      </w:r>
      <w:r>
        <w:rPr>
          <w:sz w:val="24"/>
        </w:rPr>
        <w:t xml:space="preserve">、投标人具备的</w:t>
      </w:r>
      <w:r>
        <w:rPr>
          <w:rFonts w:ascii="宋体" w:hAnsi="宋体"/>
          <w:sz w:val="24"/>
          <w:szCs w:val="24"/>
        </w:rPr>
        <w:t xml:space="preserve">车辆装卸场地、物资分发区</w:t>
      </w:r>
      <w:r>
        <w:rPr>
          <w:rFonts w:hint="eastAsia" w:ascii="宋体" w:hAnsi="宋体"/>
          <w:sz w:val="24"/>
          <w:szCs w:val="24"/>
        </w:rPr>
        <w:t xml:space="preserve">；</w:t>
      </w:r>
      <w:r>
        <w:rPr>
          <w:sz w:val="24"/>
        </w:rPr>
        <w:t xml:space="preserve">仓储区</w:t>
      </w:r>
      <w:r>
        <w:rPr>
          <w:rFonts w:hint="eastAsia"/>
          <w:sz w:val="24"/>
        </w:rPr>
        <w:t xml:space="preserve">；</w:t>
      </w:r>
      <w:r>
        <w:rPr>
          <w:sz w:val="24"/>
        </w:rPr>
        <w:t xml:space="preserve">肉类分割、蔬菜分拣等加工区</w:t>
      </w:r>
      <w:r>
        <w:rPr>
          <w:rFonts w:hint="eastAsia"/>
          <w:sz w:val="24"/>
        </w:rPr>
        <w:t xml:space="preserve">；</w:t>
      </w:r>
      <w:r>
        <w:rPr>
          <w:sz w:val="24"/>
        </w:rPr>
        <w:t xml:space="preserve">筐箱清洗区、消毒区</w:t>
      </w:r>
      <w:r>
        <w:rPr>
          <w:rFonts w:ascii="宋体" w:hAnsi="宋体"/>
          <w:sz w:val="24"/>
          <w:szCs w:val="24"/>
        </w:rPr>
        <w:t xml:space="preserve">布局及情况</w:t>
      </w:r>
      <w:r>
        <w:rPr>
          <w:sz w:val="24"/>
        </w:rPr>
        <w:t xml:space="preserve">说明。</w:t>
      </w:r>
      <w:r>
        <w:rPr>
          <w:rFonts w:hint="eastAsia"/>
          <w:sz w:val="24"/>
        </w:rPr>
        <w:t xml:space="preserve">（应</w:t>
      </w:r>
      <w:r>
        <w:rPr>
          <w:rFonts w:ascii="宋体" w:hAnsi="宋体"/>
          <w:sz w:val="24"/>
          <w:szCs w:val="24"/>
        </w:rPr>
        <w:t xml:space="preserve">与评分项相对应并</w:t>
      </w:r>
      <w:r>
        <w:rPr>
          <w:rFonts w:hint="eastAsia"/>
          <w:sz w:val="24"/>
        </w:rPr>
        <w:t xml:space="preserve">附相关照片）</w:t>
      </w:r>
      <w:r>
        <w:rPr>
          <w:sz w:val="24"/>
        </w:rPr>
      </w:r>
      <w:r/>
    </w:p>
    <w:p>
      <w:pPr>
        <w:pStyle w:val="865"/>
        <w:spacing w:line="500" w:lineRule="exact"/>
        <w:rPr>
          <w:sz w:val="24"/>
        </w:rPr>
      </w:pPr>
      <w:r>
        <w:rPr>
          <w:rFonts w:hint="eastAsia"/>
          <w:sz w:val="24"/>
        </w:rPr>
        <w:t xml:space="preserve">5</w:t>
      </w:r>
      <w:r>
        <w:rPr>
          <w:sz w:val="24"/>
        </w:rPr>
        <w:t xml:space="preserve">、投标人具备的视频监控安装、安全保卫设施情况说明。</w:t>
      </w:r>
      <w:r>
        <w:rPr>
          <w:rFonts w:hint="eastAsia"/>
          <w:sz w:val="24"/>
        </w:rPr>
        <w:t xml:space="preserve">（附相关照片）</w:t>
      </w:r>
      <w:r>
        <w:rPr>
          <w:sz w:val="24"/>
        </w:rPr>
      </w:r>
      <w:r/>
    </w:p>
    <w:p>
      <w:pPr>
        <w:pStyle w:val="865"/>
        <w:spacing w:line="500" w:lineRule="exact"/>
        <w:rPr>
          <w:sz w:val="24"/>
        </w:rPr>
      </w:pPr>
      <w:r>
        <w:rPr>
          <w:sz w:val="24"/>
        </w:rPr>
        <w:t xml:space="preserve">6、其他说明。</w:t>
      </w:r>
      <w:r/>
    </w:p>
    <w:p>
      <w:pPr>
        <w:pStyle w:val="867"/>
        <w:rPr>
          <w:rFonts w:eastAsia="宋体"/>
          <w:sz w:val="24"/>
        </w:rPr>
      </w:pPr>
      <w:r>
        <w:rPr>
          <w:rFonts w:ascii="宋体" w:hAnsi="宋体"/>
          <w:szCs w:val="21"/>
        </w:rPr>
        <w:br w:type="page" w:clear="all"/>
      </w:r>
      <w:bookmarkStart w:id="241" w:name="_Toc159255474"/>
      <w:r/>
      <w:bookmarkStart w:id="242" w:name="_Toc13396"/>
      <w:r/>
      <w:bookmarkStart w:id="243" w:name="_Toc176772759"/>
      <w:r>
        <w:rPr>
          <w:rFonts w:hint="eastAsia" w:eastAsia="宋体"/>
          <w:sz w:val="24"/>
        </w:rPr>
        <w:t xml:space="preserve">附件13 业绩情况一览表</w:t>
      </w:r>
      <w:bookmarkEnd w:id="241"/>
      <w:r/>
      <w:bookmarkEnd w:id="242"/>
      <w:r/>
      <w:bookmarkEnd w:id="243"/>
      <w:r>
        <w:rPr>
          <w:rFonts w:eastAsia="宋体"/>
          <w:sz w:val="24"/>
        </w:rPr>
      </w:r>
      <w:r/>
    </w:p>
    <w:tbl>
      <w:tblPr>
        <w:tblW w:w="94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793"/>
        <w:gridCol w:w="2046"/>
        <w:gridCol w:w="1759"/>
        <w:gridCol w:w="1542"/>
        <w:gridCol w:w="1641"/>
      </w:tblGrid>
      <w:tr>
        <w:trPr>
          <w:trHeight w:val="1060"/>
        </w:trPr>
        <w:tc>
          <w:tcPr>
            <w:tcW w:w="689"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hint="eastAsia" w:ascii="Times New Roman" w:hAnsi="Times New Roman" w:eastAsia="宋体"/>
                <w:sz w:val="24"/>
                <w:lang w:val="en-US" w:eastAsia="zh-CN"/>
              </w:rPr>
              <w:t xml:space="preserve">序号</w:t>
            </w:r>
            <w:r>
              <w:rPr>
                <w:rFonts w:ascii="Times New Roman" w:hAnsi="Times New Roman" w:eastAsia="宋体"/>
                <w:sz w:val="24"/>
                <w:lang w:val="en-US" w:eastAsia="zh-CN"/>
              </w:rPr>
            </w:r>
            <w:r/>
          </w:p>
        </w:tc>
        <w:tc>
          <w:tcPr>
            <w:tcW w:w="1793" w:type="dxa"/>
            <w:vAlign w:val="center"/>
            <w:textDirection w:val="lrTb"/>
            <w:noWrap w:val="false"/>
          </w:tcPr>
          <w:p>
            <w:pPr>
              <w:pStyle w:val="874"/>
              <w:jc w:val="center"/>
              <w:rPr>
                <w:rFonts w:ascii="Times New Roman" w:hAnsi="Times New Roman" w:eastAsia="宋体"/>
                <w:sz w:val="24"/>
                <w:lang w:val="en-US" w:eastAsia="zh-CN"/>
              </w:rPr>
            </w:pPr>
            <w:r>
              <w:rPr>
                <w:rFonts w:hint="eastAsia" w:ascii="Times New Roman" w:hAnsi="Times New Roman" w:eastAsia="宋体"/>
                <w:sz w:val="24"/>
                <w:lang w:val="en-US" w:eastAsia="zh-CN"/>
              </w:rPr>
              <w:t xml:space="preserve">项目名称</w:t>
            </w:r>
            <w:r>
              <w:rPr>
                <w:rFonts w:ascii="Times New Roman" w:hAnsi="Times New Roman" w:eastAsia="宋体"/>
                <w:sz w:val="24"/>
                <w:lang w:val="en-US" w:eastAsia="zh-CN"/>
              </w:rPr>
            </w:r>
            <w:r/>
          </w:p>
        </w:tc>
        <w:tc>
          <w:tcPr>
            <w:tcW w:w="2046" w:type="dxa"/>
            <w:vAlign w:val="center"/>
            <w:textDirection w:val="lrTb"/>
            <w:noWrap w:val="false"/>
          </w:tcPr>
          <w:p>
            <w:pPr>
              <w:pStyle w:val="874"/>
              <w:jc w:val="center"/>
              <w:rPr>
                <w:rFonts w:ascii="Times New Roman" w:hAnsi="Times New Roman" w:eastAsia="宋体"/>
                <w:sz w:val="24"/>
                <w:lang w:val="en-US" w:eastAsia="zh-CN"/>
              </w:rPr>
            </w:pPr>
            <w:r>
              <w:rPr>
                <w:rFonts w:hint="eastAsia" w:ascii="Times New Roman" w:hAnsi="Times New Roman" w:eastAsia="宋体"/>
                <w:sz w:val="24"/>
                <w:lang w:val="en-US" w:eastAsia="zh-CN"/>
              </w:rPr>
              <w:t xml:space="preserve">实施时间</w:t>
            </w:r>
            <w:r>
              <w:rPr>
                <w:rFonts w:ascii="Times New Roman" w:hAnsi="Times New Roman" w:eastAsia="宋体"/>
                <w:sz w:val="24"/>
                <w:lang w:val="en-US" w:eastAsia="zh-CN"/>
              </w:rPr>
            </w:r>
            <w:r/>
          </w:p>
        </w:tc>
        <w:tc>
          <w:tcPr>
            <w:tcW w:w="1759" w:type="dxa"/>
            <w:vAlign w:val="center"/>
            <w:textDirection w:val="lrTb"/>
            <w:noWrap w:val="false"/>
          </w:tcPr>
          <w:p>
            <w:pPr>
              <w:pStyle w:val="874"/>
              <w:jc w:val="center"/>
              <w:rPr>
                <w:rFonts w:ascii="Times New Roman" w:hAnsi="Times New Roman" w:eastAsia="宋体"/>
                <w:sz w:val="24"/>
                <w:lang w:val="en-US" w:eastAsia="zh-CN"/>
              </w:rPr>
            </w:pPr>
            <w:r>
              <w:rPr>
                <w:rFonts w:hint="eastAsia" w:ascii="Times New Roman" w:hAnsi="Times New Roman" w:eastAsia="宋体"/>
                <w:sz w:val="24"/>
                <w:lang w:val="en-US" w:eastAsia="zh-CN"/>
              </w:rPr>
              <w:t xml:space="preserve">业主联系人及联系电话</w:t>
            </w:r>
            <w:r>
              <w:rPr>
                <w:rFonts w:ascii="Times New Roman" w:hAnsi="Times New Roman" w:eastAsia="宋体"/>
                <w:sz w:val="24"/>
                <w:lang w:val="en-US" w:eastAsia="zh-CN"/>
              </w:rPr>
            </w:r>
            <w:r/>
          </w:p>
        </w:tc>
        <w:tc>
          <w:tcPr>
            <w:tcW w:w="1542" w:type="dxa"/>
            <w:vAlign w:val="center"/>
            <w:textDirection w:val="lrTb"/>
            <w:noWrap w:val="false"/>
          </w:tcPr>
          <w:p>
            <w:pPr>
              <w:pStyle w:val="874"/>
              <w:jc w:val="center"/>
              <w:rPr>
                <w:rFonts w:ascii="Times New Roman" w:hAnsi="Times New Roman" w:eastAsia="宋体"/>
                <w:sz w:val="24"/>
                <w:lang w:val="en-US" w:eastAsia="zh-CN"/>
              </w:rPr>
            </w:pPr>
            <w:r>
              <w:rPr>
                <w:rFonts w:hint="eastAsia" w:ascii="Times New Roman" w:hAnsi="Times New Roman" w:eastAsia="宋体"/>
                <w:sz w:val="24"/>
                <w:lang w:val="en-US" w:eastAsia="zh-CN"/>
              </w:rPr>
              <w:t xml:space="preserve">项目负责人</w:t>
            </w:r>
            <w:r>
              <w:rPr>
                <w:rFonts w:ascii="Times New Roman" w:hAnsi="Times New Roman" w:eastAsia="宋体"/>
                <w:sz w:val="24"/>
                <w:lang w:val="en-US" w:eastAsia="zh-CN"/>
              </w:rPr>
            </w:r>
            <w:r/>
          </w:p>
        </w:tc>
        <w:tc>
          <w:tcPr>
            <w:tcW w:w="1641" w:type="dxa"/>
            <w:vAlign w:val="center"/>
            <w:textDirection w:val="lrTb"/>
            <w:noWrap w:val="false"/>
          </w:tcPr>
          <w:p>
            <w:pPr>
              <w:pStyle w:val="874"/>
              <w:jc w:val="center"/>
              <w:rPr>
                <w:rFonts w:ascii="Times New Roman" w:hAnsi="Times New Roman" w:eastAsia="宋体"/>
                <w:sz w:val="24"/>
                <w:lang w:val="en-US" w:eastAsia="zh-CN"/>
              </w:rPr>
            </w:pPr>
            <w:r>
              <w:rPr>
                <w:rFonts w:hint="eastAsia" w:ascii="Times New Roman" w:hAnsi="Times New Roman" w:eastAsia="宋体"/>
                <w:sz w:val="24"/>
                <w:lang w:val="en-US" w:eastAsia="zh-CN"/>
              </w:rPr>
              <w:t xml:space="preserve">备注</w:t>
            </w:r>
            <w:r>
              <w:rPr>
                <w:rFonts w:ascii="Times New Roman" w:hAnsi="Times New Roman" w:eastAsia="宋体"/>
                <w:sz w:val="24"/>
                <w:lang w:val="en-US" w:eastAsia="zh-CN"/>
              </w:rPr>
            </w:r>
            <w:r/>
          </w:p>
        </w:tc>
      </w:tr>
      <w:tr>
        <w:trPr>
          <w:trHeight w:val="605"/>
        </w:trPr>
        <w:tc>
          <w:tcPr>
            <w:tcW w:w="689"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hint="eastAsia" w:ascii="Times New Roman" w:hAnsi="Times New Roman" w:eastAsia="宋体"/>
                <w:sz w:val="24"/>
                <w:lang w:val="en-US" w:eastAsia="zh-CN"/>
              </w:rPr>
              <w:t xml:space="preserve">1</w:t>
            </w:r>
            <w:r>
              <w:rPr>
                <w:rFonts w:ascii="Times New Roman" w:hAnsi="Times New Roman" w:eastAsia="宋体"/>
                <w:sz w:val="24"/>
                <w:lang w:val="en-US" w:eastAsia="zh-CN"/>
              </w:rPr>
            </w:r>
            <w:r/>
          </w:p>
        </w:tc>
        <w:tc>
          <w:tcPr>
            <w:tcW w:w="1793"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c>
          <w:tcPr>
            <w:tcW w:w="2046"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c>
          <w:tcPr>
            <w:tcW w:w="1759"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c>
          <w:tcPr>
            <w:tcW w:w="1542" w:type="dxa"/>
            <w:vAlign w:val="top"/>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c>
          <w:tcPr>
            <w:tcW w:w="1641"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r>
      <w:tr>
        <w:trPr>
          <w:trHeight w:val="605"/>
        </w:trPr>
        <w:tc>
          <w:tcPr>
            <w:tcW w:w="689"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hint="eastAsia" w:ascii="Times New Roman" w:hAnsi="Times New Roman" w:eastAsia="宋体"/>
                <w:sz w:val="24"/>
                <w:lang w:val="en-US" w:eastAsia="zh-CN"/>
              </w:rPr>
              <w:t xml:space="preserve">2</w:t>
            </w:r>
            <w:r>
              <w:rPr>
                <w:rFonts w:ascii="Times New Roman" w:hAnsi="Times New Roman" w:eastAsia="宋体"/>
                <w:sz w:val="24"/>
                <w:lang w:val="en-US" w:eastAsia="zh-CN"/>
              </w:rPr>
            </w:r>
            <w:r/>
          </w:p>
        </w:tc>
        <w:tc>
          <w:tcPr>
            <w:tcW w:w="1793"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c>
          <w:tcPr>
            <w:tcW w:w="2046"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c>
          <w:tcPr>
            <w:tcW w:w="1759"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c>
          <w:tcPr>
            <w:tcW w:w="1542" w:type="dxa"/>
            <w:vAlign w:val="top"/>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c>
          <w:tcPr>
            <w:tcW w:w="1641"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r>
      <w:tr>
        <w:trPr>
          <w:trHeight w:val="605"/>
        </w:trPr>
        <w:tc>
          <w:tcPr>
            <w:tcW w:w="689"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hint="eastAsia" w:ascii="Times New Roman" w:hAnsi="Times New Roman" w:eastAsia="宋体"/>
                <w:sz w:val="24"/>
                <w:lang w:val="en-US" w:eastAsia="zh-CN"/>
              </w:rPr>
              <w:t xml:space="preserve">3</w:t>
            </w:r>
            <w:r>
              <w:rPr>
                <w:rFonts w:ascii="Times New Roman" w:hAnsi="Times New Roman" w:eastAsia="宋体"/>
                <w:sz w:val="24"/>
                <w:lang w:val="en-US" w:eastAsia="zh-CN"/>
              </w:rPr>
            </w:r>
            <w:r/>
          </w:p>
        </w:tc>
        <w:tc>
          <w:tcPr>
            <w:tcW w:w="1793"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c>
          <w:tcPr>
            <w:tcW w:w="2046"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c>
          <w:tcPr>
            <w:tcW w:w="1759"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c>
          <w:tcPr>
            <w:tcW w:w="1542" w:type="dxa"/>
            <w:vAlign w:val="top"/>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c>
          <w:tcPr>
            <w:tcW w:w="1641"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r>
      <w:tr>
        <w:trPr>
          <w:trHeight w:val="616"/>
        </w:trPr>
        <w:tc>
          <w:tcPr>
            <w:tcW w:w="689"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t xml:space="preserve">…</w:t>
            </w:r>
            <w:r/>
          </w:p>
        </w:tc>
        <w:tc>
          <w:tcPr>
            <w:tcW w:w="1793"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c>
          <w:tcPr>
            <w:tcW w:w="2046"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c>
          <w:tcPr>
            <w:tcW w:w="1759"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c>
          <w:tcPr>
            <w:tcW w:w="1542" w:type="dxa"/>
            <w:vAlign w:val="top"/>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c>
          <w:tcPr>
            <w:tcW w:w="1641" w:type="dxa"/>
            <w:vAlign w:val="center"/>
            <w:textDirection w:val="lrTb"/>
            <w:noWrap w:val="false"/>
          </w:tcPr>
          <w:p>
            <w:pPr>
              <w:pStyle w:val="874"/>
              <w:jc w:val="center"/>
              <w:spacing w:line="500" w:lineRule="exact"/>
              <w:rPr>
                <w:rFonts w:ascii="Times New Roman" w:hAnsi="Times New Roman" w:eastAsia="宋体"/>
                <w:sz w:val="24"/>
                <w:lang w:val="en-US" w:eastAsia="zh-CN"/>
              </w:rPr>
            </w:pPr>
            <w:r>
              <w:rPr>
                <w:rFonts w:ascii="Times New Roman" w:hAnsi="Times New Roman" w:eastAsia="宋体"/>
                <w:sz w:val="24"/>
                <w:lang w:val="en-US" w:eastAsia="zh-CN"/>
              </w:rPr>
            </w:r>
            <w:r/>
          </w:p>
        </w:tc>
      </w:tr>
    </w:tbl>
    <w:p>
      <w:pPr>
        <w:pStyle w:val="865"/>
        <w:spacing w:line="360" w:lineRule="auto"/>
        <w:rPr>
          <w:rFonts w:ascii="宋体" w:hAnsi="宋体"/>
          <w:sz w:val="24"/>
          <w:szCs w:val="24"/>
        </w:rPr>
      </w:pPr>
      <w:r>
        <w:rPr>
          <w:rFonts w:ascii="宋体" w:hAnsi="宋体"/>
          <w:sz w:val="24"/>
          <w:szCs w:val="24"/>
        </w:rPr>
      </w:r>
      <w:r/>
    </w:p>
    <w:p>
      <w:pPr>
        <w:pStyle w:val="865"/>
        <w:spacing w:line="360" w:lineRule="auto"/>
        <w:rPr>
          <w:sz w:val="24"/>
          <w:szCs w:val="24"/>
        </w:rPr>
      </w:pPr>
      <w:r>
        <w:rPr>
          <w:rFonts w:ascii="宋体" w:hAnsi="宋体"/>
          <w:sz w:val="24"/>
          <w:szCs w:val="24"/>
        </w:rPr>
        <w:t xml:space="preserve">注：</w:t>
      </w:r>
      <w:r>
        <w:rPr>
          <w:sz w:val="24"/>
          <w:szCs w:val="24"/>
        </w:rPr>
        <w:t xml:space="preserve">1、上述业绩应为</w:t>
      </w:r>
      <w:r>
        <w:rPr>
          <w:rFonts w:hint="eastAsia"/>
          <w:sz w:val="24"/>
          <w:szCs w:val="24"/>
        </w:rPr>
        <w:t xml:space="preserve">投标人</w:t>
      </w:r>
      <w:r>
        <w:rPr>
          <w:sz w:val="24"/>
        </w:rPr>
        <w:t xml:space="preserve">20</w:t>
      </w:r>
      <w:r>
        <w:rPr>
          <w:rFonts w:hint="eastAsia"/>
          <w:sz w:val="24"/>
        </w:rPr>
        <w:t xml:space="preserve">2</w:t>
      </w:r>
      <w:r>
        <w:rPr>
          <w:rFonts w:hint="eastAsia"/>
          <w:sz w:val="24"/>
          <w:lang w:val="en-US"/>
        </w:rPr>
        <w:t xml:space="preserve">2</w:t>
      </w:r>
      <w:r>
        <w:rPr>
          <w:sz w:val="24"/>
        </w:rPr>
        <w:t xml:space="preserve">年1月1日</w:t>
      </w:r>
      <w:r>
        <w:rPr>
          <w:sz w:val="24"/>
          <w:szCs w:val="24"/>
        </w:rPr>
        <w:t xml:space="preserve">（以合同履行服务时间为准）</w:t>
      </w:r>
      <w:r>
        <w:rPr>
          <w:rFonts w:hint="eastAsia"/>
          <w:sz w:val="24"/>
        </w:rPr>
        <w:t xml:space="preserve">至今</w:t>
      </w:r>
      <w:r>
        <w:rPr>
          <w:sz w:val="24"/>
        </w:rPr>
        <w:t xml:space="preserve">实施的</w:t>
      </w:r>
      <w:r>
        <w:rPr>
          <w:rFonts w:ascii="宋体" w:hAnsi="宋体"/>
          <w:sz w:val="24"/>
          <w:szCs w:val="24"/>
        </w:rPr>
        <w:t xml:space="preserve">食堂食材供货及配送服务项目业绩</w:t>
      </w:r>
      <w:r>
        <w:rPr>
          <w:rFonts w:hint="eastAsia"/>
          <w:sz w:val="24"/>
          <w:szCs w:val="24"/>
        </w:rPr>
        <w:t xml:space="preserve">。</w:t>
      </w:r>
      <w:r>
        <w:rPr>
          <w:sz w:val="24"/>
          <w:szCs w:val="24"/>
        </w:rPr>
      </w:r>
      <w:r/>
    </w:p>
    <w:p>
      <w:pPr>
        <w:pStyle w:val="865"/>
        <w:ind w:firstLine="480"/>
        <w:spacing w:line="360" w:lineRule="auto"/>
        <w:rPr>
          <w:sz w:val="24"/>
          <w:szCs w:val="24"/>
        </w:rPr>
      </w:pPr>
      <w:r>
        <w:rPr>
          <w:sz w:val="24"/>
          <w:szCs w:val="24"/>
        </w:rPr>
        <w:t xml:space="preserve">2、</w:t>
      </w:r>
      <w:r>
        <w:rPr>
          <w:rFonts w:hint="eastAsia"/>
          <w:sz w:val="24"/>
          <w:szCs w:val="24"/>
        </w:rPr>
        <w:t xml:space="preserve">投标人需</w:t>
      </w:r>
      <w:r>
        <w:rPr>
          <w:sz w:val="24"/>
          <w:szCs w:val="24"/>
        </w:rPr>
        <w:t xml:space="preserve">提供上述表格中业绩</w:t>
      </w:r>
      <w:r>
        <w:rPr>
          <w:rFonts w:ascii="宋体" w:hAnsi="宋体" w:cs="宋体"/>
          <w:sz w:val="24"/>
        </w:rPr>
        <w:t xml:space="preserve">合同</w:t>
      </w:r>
      <w:r>
        <w:rPr>
          <w:rFonts w:hint="eastAsia"/>
          <w:sz w:val="24"/>
          <w:szCs w:val="24"/>
        </w:rPr>
        <w:t xml:space="preserve">（包括合同首页、关键内容页、签字盖章页）扫描件</w:t>
      </w:r>
      <w:r>
        <w:rPr>
          <w:rFonts w:hint="eastAsia" w:ascii="宋体" w:hAnsi="宋体"/>
          <w:sz w:val="24"/>
          <w:szCs w:val="24"/>
        </w:rPr>
        <w:t xml:space="preserve">（如果有的话）</w:t>
      </w:r>
      <w:r>
        <w:rPr>
          <w:sz w:val="24"/>
          <w:szCs w:val="24"/>
        </w:rPr>
        <w:t xml:space="preserve">。</w:t>
      </w:r>
      <w:r/>
    </w:p>
    <w:p>
      <w:pPr>
        <w:pStyle w:val="865"/>
        <w:ind w:firstLine="480"/>
        <w:spacing w:line="360" w:lineRule="auto"/>
        <w:rPr>
          <w:sz w:val="24"/>
          <w:szCs w:val="24"/>
        </w:rPr>
      </w:pPr>
      <w:r>
        <w:rPr>
          <w:rFonts w:hint="eastAsia"/>
          <w:sz w:val="24"/>
          <w:szCs w:val="24"/>
        </w:rPr>
        <w:t xml:space="preserve">3、</w:t>
      </w:r>
      <w:r>
        <w:rPr>
          <w:sz w:val="24"/>
          <w:szCs w:val="24"/>
        </w:rPr>
        <w:t xml:space="preserve">连续年度的单个合同按一个业绩计算。</w:t>
      </w:r>
      <w:r/>
    </w:p>
    <w:p>
      <w:pPr>
        <w:pStyle w:val="865"/>
        <w:ind w:firstLine="480"/>
        <w:spacing w:line="360" w:lineRule="auto"/>
        <w:rPr>
          <w:rFonts w:ascii="宋体" w:hAnsi="宋体"/>
          <w:sz w:val="24"/>
          <w:szCs w:val="24"/>
        </w:rPr>
      </w:pPr>
      <w:r>
        <w:rPr>
          <w:rFonts w:hint="eastAsia"/>
          <w:sz w:val="24"/>
          <w:szCs w:val="24"/>
        </w:rPr>
        <w:t xml:space="preserve">4</w:t>
      </w:r>
      <w:r>
        <w:rPr>
          <w:sz w:val="24"/>
          <w:szCs w:val="24"/>
        </w:rPr>
        <w:t xml:space="preserve">、如有需要说明的事项，请在备注中列明。</w:t>
      </w:r>
      <w:r>
        <w:rPr>
          <w:rFonts w:ascii="宋体" w:hAnsi="宋体"/>
          <w:sz w:val="24"/>
          <w:szCs w:val="24"/>
        </w:rPr>
      </w:r>
      <w:r/>
    </w:p>
    <w:p>
      <w:pPr>
        <w:pStyle w:val="867"/>
        <w:rPr>
          <w:rFonts w:eastAsia="宋体"/>
          <w:sz w:val="24"/>
        </w:rPr>
      </w:pPr>
      <w:r>
        <w:rPr>
          <w:rFonts w:ascii="宋体" w:hAnsi="宋体"/>
          <w:szCs w:val="21"/>
        </w:rPr>
        <w:br w:type="page" w:clear="all"/>
      </w:r>
      <w:bookmarkStart w:id="244" w:name="_Toc176772760"/>
      <w:r>
        <w:rPr>
          <w:rFonts w:hint="eastAsia" w:eastAsia="宋体"/>
          <w:sz w:val="24"/>
        </w:rPr>
        <w:t xml:space="preserve">附件14 中小企业声明函</w:t>
      </w:r>
      <w:bookmarkEnd w:id="244"/>
      <w:r>
        <w:rPr>
          <w:rFonts w:eastAsia="宋体"/>
          <w:sz w:val="24"/>
        </w:rPr>
      </w:r>
      <w:r/>
    </w:p>
    <w:p>
      <w:pPr>
        <w:pStyle w:val="865"/>
        <w:ind w:firstLine="360"/>
        <w:spacing w:line="560" w:lineRule="exact"/>
        <w:rPr>
          <w:sz w:val="24"/>
          <w:szCs w:val="21"/>
        </w:rPr>
      </w:pPr>
      <w:r>
        <w:rPr>
          <w:rFonts w:hint="eastAsia" w:ascii="宋体" w:hAnsi="宋体"/>
          <w:sz w:val="24"/>
          <w:szCs w:val="21"/>
        </w:rPr>
        <w:t xml:space="preserve">本公司郑重声明，根据《政府采</w:t>
      </w:r>
      <w:r>
        <w:rPr>
          <w:rFonts w:hint="eastAsia"/>
          <w:sz w:val="24"/>
          <w:szCs w:val="21"/>
        </w:rPr>
        <w:t xml:space="preserve">购促进中小企业发展管理办法》（财库[20</w:t>
      </w:r>
      <w:r>
        <w:rPr>
          <w:sz w:val="24"/>
          <w:szCs w:val="21"/>
        </w:rPr>
        <w:t xml:space="preserve">20</w:t>
      </w:r>
      <w:r>
        <w:rPr>
          <w:rFonts w:hint="eastAsia"/>
          <w:sz w:val="24"/>
          <w:szCs w:val="21"/>
        </w:rPr>
        <w:t xml:space="preserve">]</w:t>
      </w:r>
      <w:r>
        <w:rPr>
          <w:sz w:val="24"/>
          <w:szCs w:val="21"/>
        </w:rPr>
        <w:t xml:space="preserve">46</w:t>
      </w:r>
      <w:r>
        <w:rPr>
          <w:rFonts w:hint="eastAsia"/>
          <w:sz w:val="24"/>
          <w:szCs w:val="21"/>
        </w:rPr>
        <w:t xml:space="preserve">号）的规定，本公司参加</w:t>
      </w:r>
      <w:r>
        <w:rPr>
          <w:rFonts w:hint="eastAsia"/>
          <w:sz w:val="24"/>
          <w:szCs w:val="21"/>
          <w:u w:val="single"/>
        </w:rPr>
        <w:t xml:space="preserve">常熟市社会福利院（常熟市敬老院) </w:t>
      </w:r>
      <w:r>
        <w:rPr>
          <w:rFonts w:hint="eastAsia" w:cs="宋体"/>
          <w:sz w:val="24"/>
          <w:szCs w:val="24"/>
          <w:lang w:val="zh-CN"/>
        </w:rPr>
        <w:t xml:space="preserve">的</w:t>
      </w:r>
      <w:r>
        <w:rPr>
          <w:rFonts w:hint="eastAsia" w:cs="宋体"/>
          <w:bCs/>
          <w:sz w:val="24"/>
          <w:szCs w:val="24"/>
          <w:u w:val="single"/>
        </w:rPr>
        <w:t xml:space="preserve">2024年常熟市敬老院食堂食材配送</w:t>
      </w:r>
      <w:r>
        <w:rPr>
          <w:rFonts w:hint="eastAsia" w:cs="宋体"/>
          <w:bCs/>
          <w:sz w:val="24"/>
          <w:szCs w:val="24"/>
        </w:rPr>
        <w:t xml:space="preserve">项目</w:t>
      </w:r>
      <w:r>
        <w:rPr>
          <w:rFonts w:hint="eastAsia"/>
          <w:sz w:val="24"/>
          <w:szCs w:val="21"/>
        </w:rPr>
        <w:t xml:space="preserve">采购活动，</w:t>
      </w:r>
      <w:r>
        <w:rPr>
          <w:rFonts w:hint="eastAsia" w:ascii="宋体" w:hAnsi="宋体"/>
          <w:sz w:val="24"/>
          <w:szCs w:val="21"/>
        </w:rPr>
        <w:t xml:space="preserve">提供的服务全部由符合政策要求的中小企业承接。企业的具体情况如下：</w:t>
      </w:r>
      <w:r>
        <w:rPr>
          <w:sz w:val="24"/>
          <w:szCs w:val="21"/>
        </w:rPr>
      </w:r>
      <w:r/>
    </w:p>
    <w:p>
      <w:pPr>
        <w:pStyle w:val="865"/>
        <w:ind w:firstLine="480"/>
        <w:jc w:val="left"/>
        <w:spacing w:line="480" w:lineRule="exact"/>
        <w:widowControl/>
        <w:rPr>
          <w:rFonts w:hint="eastAsia"/>
          <w:sz w:val="24"/>
          <w:szCs w:val="24"/>
        </w:rPr>
      </w:pPr>
      <w:r>
        <w:rPr>
          <w:rFonts w:hint="eastAsia"/>
          <w:sz w:val="24"/>
          <w:szCs w:val="24"/>
        </w:rPr>
        <w:t xml:space="preserve">1、</w:t>
      </w:r>
      <w:r>
        <w:rPr>
          <w:rFonts w:hint="eastAsia" w:cs="宋体"/>
          <w:bCs/>
          <w:sz w:val="24"/>
          <w:szCs w:val="24"/>
          <w:u w:val="single"/>
        </w:rPr>
        <w:t xml:space="preserve">2024年常熟市敬老院食堂食材配送</w:t>
      </w:r>
      <w:r>
        <w:rPr>
          <w:rFonts w:hint="eastAsia"/>
          <w:sz w:val="24"/>
          <w:szCs w:val="24"/>
        </w:rPr>
        <w:t xml:space="preserve">，属于</w:t>
      </w:r>
      <w:r>
        <w:rPr>
          <w:rFonts w:hint="eastAsia"/>
          <w:sz w:val="24"/>
          <w:szCs w:val="24"/>
          <w:u w:val="single"/>
        </w:rPr>
        <w:t xml:space="preserve"> </w:t>
      </w:r>
      <w:r>
        <w:rPr>
          <w:rFonts w:hint="eastAsia"/>
          <w:bCs/>
          <w:sz w:val="24"/>
          <w:szCs w:val="24"/>
          <w:u w:val="single"/>
        </w:rPr>
        <w:t xml:space="preserve">餐饮业 行业</w:t>
      </w:r>
      <w:r>
        <w:rPr>
          <w:rFonts w:hint="eastAsia"/>
          <w:sz w:val="24"/>
          <w:szCs w:val="24"/>
        </w:rPr>
        <w:t xml:space="preserve">；</w:t>
      </w:r>
      <w:r>
        <w:rPr>
          <w:rFonts w:hint="eastAsia" w:ascii="宋体" w:hAnsi="宋体"/>
          <w:bCs/>
          <w:sz w:val="24"/>
          <w:szCs w:val="24"/>
        </w:rPr>
        <w:t xml:space="preserve">承接企业</w:t>
      </w:r>
      <w:r>
        <w:rPr>
          <w:rFonts w:hint="eastAsia"/>
          <w:sz w:val="24"/>
          <w:szCs w:val="24"/>
        </w:rPr>
        <w:t xml:space="preserve">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sz w:val="24"/>
          <w:szCs w:val="24"/>
          <w:u w:val="single"/>
        </w:rPr>
        <w:t xml:space="preserve">     </w:t>
      </w:r>
      <w:r>
        <w:rPr>
          <w:rFonts w:hint="eastAsia"/>
          <w:sz w:val="24"/>
          <w:szCs w:val="24"/>
        </w:rPr>
        <w:t xml:space="preserve">万元，属于</w:t>
      </w:r>
      <w:r>
        <w:rPr>
          <w:rFonts w:hint="eastAsia"/>
          <w:sz w:val="24"/>
          <w:szCs w:val="24"/>
          <w:u w:val="single"/>
        </w:rPr>
        <w:t xml:space="preserve">（中型企业、小型企业、微型企业）</w:t>
      </w:r>
      <w:r>
        <w:rPr>
          <w:rFonts w:hint="eastAsia"/>
          <w:sz w:val="24"/>
          <w:szCs w:val="24"/>
        </w:rPr>
        <w:t xml:space="preserve">；</w:t>
      </w:r>
      <w:r/>
    </w:p>
    <w:p>
      <w:pPr>
        <w:pStyle w:val="865"/>
        <w:ind w:firstLine="480"/>
        <w:jc w:val="left"/>
        <w:spacing w:line="480" w:lineRule="exact"/>
        <w:widowControl/>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65"/>
        <w:ind w:firstLine="480"/>
        <w:jc w:val="left"/>
        <w:spacing w:line="480" w:lineRule="exact"/>
        <w:widowControl/>
        <w:rPr>
          <w:sz w:val="24"/>
          <w:szCs w:val="24"/>
        </w:rPr>
      </w:pPr>
      <w:r>
        <w:rPr>
          <w:rFonts w:hint="eastAsia"/>
          <w:sz w:val="24"/>
          <w:szCs w:val="24"/>
        </w:rPr>
        <w:t xml:space="preserve">以上企业，不属于大企业的分支机构，不存在控股股东为大企业的情形，也不存在与大企业的负责人为同一人的情形。</w:t>
      </w:r>
      <w:r>
        <w:rPr>
          <w:sz w:val="24"/>
          <w:szCs w:val="24"/>
        </w:rPr>
      </w:r>
      <w:r/>
    </w:p>
    <w:p>
      <w:pPr>
        <w:pStyle w:val="865"/>
        <w:ind w:firstLine="360"/>
        <w:spacing w:line="560" w:lineRule="exact"/>
        <w:rPr>
          <w:sz w:val="24"/>
          <w:szCs w:val="24"/>
        </w:rPr>
      </w:pPr>
      <w:r>
        <w:rPr>
          <w:rFonts w:hint="eastAsia"/>
          <w:sz w:val="24"/>
          <w:szCs w:val="24"/>
        </w:rPr>
        <w:t xml:space="preserve">本企业对上述声明内容的真实性负责。如有虚假，将依法承担相应责任。</w:t>
      </w:r>
      <w:r>
        <w:rPr>
          <w:sz w:val="24"/>
          <w:szCs w:val="24"/>
        </w:rPr>
      </w:r>
      <w:r/>
    </w:p>
    <w:p>
      <w:pPr>
        <w:pStyle w:val="865"/>
        <w:ind w:firstLine="360"/>
        <w:spacing w:line="560" w:lineRule="exact"/>
        <w:rPr>
          <w:sz w:val="24"/>
          <w:szCs w:val="21"/>
        </w:rPr>
      </w:pPr>
      <w:r>
        <w:rPr>
          <w:sz w:val="24"/>
          <w:szCs w:val="21"/>
        </w:rPr>
      </w:r>
      <w:r/>
    </w:p>
    <w:p>
      <w:pPr>
        <w:pStyle w:val="865"/>
        <w:ind w:right="2640" w:firstLine="360"/>
        <w:jc w:val="right"/>
        <w:spacing w:line="560" w:lineRule="exact"/>
        <w:rPr>
          <w:sz w:val="24"/>
          <w:szCs w:val="21"/>
        </w:rPr>
      </w:pPr>
      <w:r>
        <w:rPr>
          <w:rFonts w:hint="eastAsia"/>
          <w:sz w:val="24"/>
          <w:szCs w:val="24"/>
        </w:rPr>
        <w:t xml:space="preserve">投标人</w:t>
      </w:r>
      <w:r>
        <w:rPr>
          <w:rFonts w:hint="eastAsia"/>
          <w:sz w:val="24"/>
          <w:szCs w:val="21"/>
        </w:rPr>
        <w:t xml:space="preserve">名称：</w:t>
      </w:r>
      <w:r>
        <w:rPr>
          <w:sz w:val="24"/>
          <w:szCs w:val="21"/>
        </w:rPr>
      </w:r>
      <w:r/>
    </w:p>
    <w:p>
      <w:pPr>
        <w:pStyle w:val="865"/>
        <w:ind w:right="2640" w:firstLine="360"/>
        <w:jc w:val="right"/>
        <w:spacing w:line="560" w:lineRule="exact"/>
        <w:rPr>
          <w:sz w:val="24"/>
          <w:szCs w:val="21"/>
        </w:rPr>
      </w:pPr>
      <w:r>
        <w:rPr>
          <w:rFonts w:hint="eastAsia"/>
          <w:sz w:val="24"/>
          <w:szCs w:val="21"/>
        </w:rPr>
        <w:t xml:space="preserve">日期：</w:t>
      </w:r>
      <w:r>
        <w:rPr>
          <w:sz w:val="24"/>
          <w:szCs w:val="21"/>
        </w:rPr>
      </w:r>
      <w:r/>
    </w:p>
    <w:p>
      <w:pPr>
        <w:pStyle w:val="865"/>
        <w:ind w:right="2640" w:firstLine="360"/>
        <w:jc w:val="right"/>
        <w:spacing w:line="560" w:lineRule="exact"/>
        <w:rPr>
          <w:sz w:val="24"/>
          <w:szCs w:val="21"/>
        </w:rPr>
      </w:pPr>
      <w:r>
        <w:rPr>
          <w:sz w:val="24"/>
          <w:szCs w:val="21"/>
        </w:rPr>
      </w:r>
      <w:r/>
    </w:p>
    <w:p>
      <w:pPr>
        <w:pStyle w:val="865"/>
        <w:ind w:firstLine="480"/>
        <w:spacing w:line="500" w:lineRule="exact"/>
        <w:rPr>
          <w:sz w:val="24"/>
          <w:szCs w:val="24"/>
        </w:rPr>
      </w:pPr>
      <w:r>
        <w:rPr>
          <w:rFonts w:hint="eastAsia"/>
          <w:sz w:val="24"/>
          <w:szCs w:val="24"/>
        </w:rPr>
        <w:t xml:space="preserve">注：（1）从业人员、营业收入、资产总额填报上一年度数据，无上一年度数据的新成立企业可不填报。</w:t>
      </w:r>
      <w:r>
        <w:rPr>
          <w:sz w:val="24"/>
          <w:szCs w:val="24"/>
        </w:rPr>
      </w:r>
      <w:r/>
    </w:p>
    <w:p>
      <w:pPr>
        <w:pStyle w:val="865"/>
        <w:ind w:firstLine="480"/>
        <w:spacing w:line="500" w:lineRule="exact"/>
        <w:rPr>
          <w:sz w:val="24"/>
          <w:szCs w:val="24"/>
        </w:rPr>
      </w:pPr>
      <w:r>
        <w:rPr>
          <w:rFonts w:hint="eastAsia"/>
          <w:sz w:val="24"/>
          <w:szCs w:val="24"/>
        </w:rPr>
        <w:t xml:space="preserve">（2）本项目所属行业：</w:t>
      </w:r>
      <w:r>
        <w:rPr>
          <w:rFonts w:hint="eastAsia"/>
          <w:b/>
          <w:bCs/>
          <w:sz w:val="24"/>
          <w:szCs w:val="24"/>
        </w:rPr>
        <w:t xml:space="preserve">餐饮业。</w:t>
      </w:r>
      <w:r>
        <w:rPr>
          <w:sz w:val="24"/>
          <w:szCs w:val="24"/>
        </w:rPr>
      </w:r>
      <w:r/>
    </w:p>
    <w:p>
      <w:pPr>
        <w:pStyle w:val="865"/>
        <w:ind w:firstLine="480"/>
        <w:spacing w:line="500" w:lineRule="exact"/>
        <w:rPr>
          <w:b/>
          <w:bCs/>
          <w:sz w:val="24"/>
          <w:szCs w:val="24"/>
        </w:rPr>
      </w:pPr>
      <w:r>
        <w:rPr>
          <w:b/>
          <w:bCs/>
          <w:sz w:val="24"/>
          <w:szCs w:val="24"/>
        </w:rPr>
        <w:t xml:space="preserve">（3）上述声明函格式原则上不得改动，因擅自改动引起的评审风险由供应商自行承担</w:t>
      </w:r>
      <w:r>
        <w:rPr>
          <w:rFonts w:hint="eastAsia"/>
          <w:b/>
          <w:bCs/>
          <w:sz w:val="24"/>
          <w:szCs w:val="24"/>
        </w:rPr>
        <w:t xml:space="preserve">。</w:t>
      </w:r>
      <w:r>
        <w:rPr>
          <w:b/>
          <w:bCs/>
          <w:sz w:val="24"/>
          <w:szCs w:val="24"/>
        </w:rPr>
      </w:r>
      <w:r/>
    </w:p>
    <w:p>
      <w:pPr>
        <w:pStyle w:val="865"/>
        <w:ind w:firstLine="480"/>
        <w:spacing w:line="500" w:lineRule="exact"/>
        <w:rPr>
          <w:rFonts w:ascii="宋体" w:hAnsi="宋体"/>
          <w:b/>
          <w:bCs/>
          <w:sz w:val="24"/>
          <w:szCs w:val="24"/>
        </w:rPr>
      </w:pPr>
      <w:r>
        <w:rPr>
          <w:rFonts w:hint="eastAsia"/>
          <w:b/>
          <w:bCs/>
          <w:sz w:val="24"/>
          <w:szCs w:val="24"/>
        </w:rPr>
        <w:t xml:space="preserve">（</w:t>
      </w:r>
      <w:r>
        <w:rPr>
          <w:b/>
          <w:bCs/>
          <w:sz w:val="24"/>
          <w:szCs w:val="24"/>
        </w:rPr>
        <w:t xml:space="preserve">4</w:t>
      </w:r>
      <w:r>
        <w:rPr>
          <w:rFonts w:hint="eastAsia"/>
          <w:b/>
          <w:bCs/>
          <w:sz w:val="24"/>
          <w:szCs w:val="24"/>
        </w:rPr>
        <w:t xml:space="preserve">）如</w:t>
      </w:r>
      <w:r>
        <w:rPr>
          <w:rFonts w:hint="eastAsia" w:ascii="宋体" w:hAnsi="宋体"/>
          <w:b/>
          <w:bCs/>
          <w:sz w:val="24"/>
          <w:szCs w:val="24"/>
        </w:rPr>
        <w:t xml:space="preserve">未对上述声明函内（中型企业、小型企业、微型企业）进行勾选或明确，</w:t>
      </w:r>
      <w:r>
        <w:rPr>
          <w:rFonts w:ascii="宋体" w:hAnsi="宋体"/>
          <w:b/>
          <w:bCs/>
          <w:sz w:val="24"/>
          <w:szCs w:val="24"/>
        </w:rPr>
        <w:t xml:space="preserve">引起的评审风险由</w:t>
      </w:r>
      <w:r>
        <w:rPr>
          <w:rFonts w:hint="eastAsia" w:ascii="宋体" w:hAnsi="宋体"/>
          <w:b/>
          <w:bCs/>
          <w:sz w:val="24"/>
          <w:szCs w:val="24"/>
        </w:rPr>
        <w:t xml:space="preserve">供应商</w:t>
      </w:r>
      <w:r>
        <w:rPr>
          <w:rFonts w:ascii="宋体" w:hAnsi="宋体"/>
          <w:b/>
          <w:bCs/>
          <w:sz w:val="24"/>
          <w:szCs w:val="24"/>
        </w:rPr>
        <w:t xml:space="preserve">自行承担。</w:t>
      </w:r>
      <w:r/>
    </w:p>
    <w:p>
      <w:pPr>
        <w:pStyle w:val="867"/>
        <w:rPr>
          <w:rFonts w:eastAsia="宋体"/>
          <w:sz w:val="24"/>
        </w:rPr>
      </w:pPr>
      <w:r>
        <w:rPr>
          <w:rFonts w:ascii="宋体" w:hAnsi="宋体"/>
          <w:sz w:val="24"/>
          <w:szCs w:val="24"/>
        </w:rPr>
        <w:br w:type="page" w:clear="all"/>
      </w:r>
      <w:bookmarkStart w:id="245" w:name="_Toc176772761"/>
      <w:r>
        <w:rPr>
          <w:rFonts w:hint="eastAsia" w:eastAsia="宋体"/>
          <w:sz w:val="24"/>
        </w:rPr>
        <w:t xml:space="preserve">附件15 残疾人福利性单位声明函</w:t>
      </w:r>
      <w:bookmarkEnd w:id="245"/>
      <w:r>
        <w:rPr>
          <w:rFonts w:eastAsia="宋体"/>
          <w:sz w:val="24"/>
        </w:rPr>
      </w:r>
      <w:r/>
    </w:p>
    <w:p>
      <w:pPr>
        <w:pStyle w:val="865"/>
        <w:ind w:firstLine="480"/>
        <w:spacing w:line="588" w:lineRule="exact"/>
        <w:rPr>
          <w:rFonts w:ascii="宋体" w:hAnsi="宋体"/>
          <w:sz w:val="24"/>
          <w:szCs w:val="21"/>
        </w:rPr>
      </w:pPr>
      <w:r>
        <w:rPr>
          <w:rFonts w:hint="eastAsia" w:ascii="宋体" w:hAnsi="宋体"/>
          <w:sz w:val="24"/>
          <w:szCs w:val="21"/>
        </w:rPr>
        <w:t xml:space="preserve">本单位郑重声</w:t>
      </w:r>
      <w:r>
        <w:rPr>
          <w:rFonts w:hint="eastAsia"/>
          <w:sz w:val="24"/>
          <w:szCs w:val="21"/>
        </w:rPr>
        <w:t xml:space="preserve">明，根据《财政部 民政部 中国残疾人联合会关于促进残疾人就业政府采购政策的通知》（</w:t>
      </w:r>
      <w:r>
        <w:rPr>
          <w:sz w:val="24"/>
          <w:szCs w:val="21"/>
        </w:rPr>
        <w:t xml:space="preserve">财库〔2017〕141号</w:t>
      </w:r>
      <w:r>
        <w:rPr>
          <w:rFonts w:hint="eastAsia"/>
          <w:sz w:val="24"/>
          <w:szCs w:val="21"/>
        </w:rPr>
        <w:t xml:space="preserve">）的规定，本单位为符合条件的残疾人福利性单位，且本单位参加______单位</w:t>
      </w:r>
      <w:r>
        <w:rPr>
          <w:rFonts w:hint="eastAsia" w:ascii="宋体" w:hAnsi="宋体"/>
          <w:sz w:val="24"/>
          <w:szCs w:val="21"/>
        </w:rPr>
        <w:t xml:space="preserve">的采购文件编号为______的项目采购活动提供本单位制造的货物（由本单位提供服务），或者提供其他残疾人福利性单位制造的货物（不包括使用非残疾人福利性单位注册商标的货物）。</w:t>
      </w:r>
      <w:r>
        <w:rPr>
          <w:rFonts w:ascii="宋体" w:hAnsi="宋体"/>
          <w:sz w:val="24"/>
          <w:szCs w:val="21"/>
        </w:rPr>
      </w:r>
      <w:r/>
    </w:p>
    <w:p>
      <w:pPr>
        <w:pStyle w:val="865"/>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865"/>
        <w:ind w:firstLine="480"/>
        <w:spacing w:line="588" w:lineRule="exact"/>
        <w:rPr>
          <w:rFonts w:ascii="宋体" w:hAnsi="宋体"/>
          <w:sz w:val="24"/>
          <w:szCs w:val="21"/>
        </w:rPr>
      </w:pPr>
      <w:r>
        <w:rPr>
          <w:rFonts w:ascii="宋体" w:hAnsi="宋体"/>
          <w:sz w:val="24"/>
          <w:szCs w:val="21"/>
        </w:rPr>
      </w:r>
      <w:r/>
    </w:p>
    <w:p>
      <w:pPr>
        <w:pStyle w:val="865"/>
        <w:ind w:right="2640" w:firstLine="360"/>
        <w:jc w:val="right"/>
        <w:spacing w:line="560" w:lineRule="exact"/>
        <w:rPr>
          <w:rFonts w:ascii="宋体" w:hAnsi="宋体"/>
          <w:sz w:val="24"/>
          <w:szCs w:val="21"/>
        </w:rPr>
      </w:pPr>
      <w:r>
        <w:rPr>
          <w:rFonts w:hint="eastAsia" w:ascii="宋体" w:hAnsi="宋体"/>
          <w:sz w:val="24"/>
          <w:szCs w:val="21"/>
        </w:rPr>
        <w:t xml:space="preserve">               供应商名称：</w:t>
      </w:r>
      <w:r>
        <w:rPr>
          <w:rFonts w:ascii="宋体" w:hAnsi="宋体"/>
          <w:sz w:val="24"/>
          <w:szCs w:val="21"/>
        </w:rPr>
      </w:r>
      <w:r/>
    </w:p>
    <w:p>
      <w:pPr>
        <w:pStyle w:val="865"/>
        <w:ind w:right="2640" w:firstLine="360"/>
        <w:jc w:val="right"/>
        <w:spacing w:line="560" w:lineRule="exact"/>
        <w:rPr>
          <w:rFonts w:ascii="宋体" w:hAnsi="宋体"/>
          <w:sz w:val="24"/>
          <w:szCs w:val="21"/>
        </w:rPr>
      </w:pPr>
      <w:r>
        <w:rPr>
          <w:rFonts w:hint="eastAsia" w:ascii="宋体" w:hAnsi="宋体"/>
          <w:sz w:val="24"/>
          <w:szCs w:val="21"/>
        </w:rPr>
        <w:t xml:space="preserve">日期：</w:t>
      </w:r>
      <w:r>
        <w:rPr>
          <w:rFonts w:ascii="宋体" w:hAnsi="宋体"/>
          <w:sz w:val="24"/>
          <w:szCs w:val="21"/>
        </w:rPr>
      </w:r>
      <w:r/>
    </w:p>
    <w:p>
      <w:pPr>
        <w:pStyle w:val="865"/>
        <w:ind w:firstLine="480"/>
        <w:rPr>
          <w:rFonts w:ascii="宋体" w:hAnsi="宋体"/>
          <w:sz w:val="24"/>
          <w:szCs w:val="24"/>
        </w:rPr>
      </w:pPr>
      <w:r>
        <w:rPr>
          <w:rFonts w:hint="eastAsia" w:ascii="宋体" w:hAnsi="宋体"/>
          <w:sz w:val="24"/>
          <w:szCs w:val="24"/>
        </w:rPr>
        <w:t xml:space="preserve">注：1、享受政府采购支持政策的残疾人福利性单位应当同时满足的条件详见“</w:t>
      </w:r>
      <w:r>
        <w:rPr>
          <w:rFonts w:ascii="宋体" w:hAnsi="宋体"/>
          <w:sz w:val="24"/>
          <w:szCs w:val="24"/>
        </w:rPr>
        <w:t xml:space="preserve">第</w:t>
      </w:r>
      <w:r>
        <w:rPr>
          <w:rFonts w:hint="eastAsia" w:ascii="宋体" w:hAnsi="宋体"/>
          <w:sz w:val="24"/>
          <w:szCs w:val="24"/>
        </w:rPr>
        <w:t xml:space="preserve">五</w:t>
      </w:r>
      <w:r>
        <w:rPr>
          <w:rFonts w:ascii="宋体" w:hAnsi="宋体"/>
          <w:sz w:val="24"/>
          <w:szCs w:val="24"/>
        </w:rPr>
        <w:t xml:space="preserve">章评审</w:t>
      </w:r>
      <w:r>
        <w:rPr>
          <w:rFonts w:hint="eastAsia" w:ascii="宋体" w:hAnsi="宋体"/>
          <w:sz w:val="24"/>
          <w:szCs w:val="24"/>
        </w:rPr>
        <w:t xml:space="preserve">方法</w:t>
      </w:r>
      <w:r>
        <w:rPr>
          <w:rFonts w:ascii="宋体" w:hAnsi="宋体"/>
          <w:sz w:val="24"/>
          <w:szCs w:val="24"/>
        </w:rPr>
        <w:t xml:space="preserve">和评分标准</w:t>
      </w:r>
      <w:r>
        <w:rPr>
          <w:rFonts w:hint="eastAsia" w:ascii="宋体" w:hAnsi="宋体"/>
          <w:sz w:val="24"/>
          <w:szCs w:val="24"/>
        </w:rPr>
        <w:t xml:space="preserve">”有关规定</w:t>
      </w:r>
      <w:r>
        <w:rPr>
          <w:rFonts w:ascii="宋体" w:hAnsi="宋体"/>
          <w:sz w:val="24"/>
          <w:szCs w:val="24"/>
        </w:rPr>
        <w:t xml:space="preserve">。</w:t>
      </w:r>
      <w:r/>
    </w:p>
    <w:p>
      <w:pPr>
        <w:pStyle w:val="865"/>
        <w:ind w:firstLine="480"/>
        <w:rPr>
          <w:rFonts w:ascii="宋体" w:hAnsi="宋体"/>
          <w:sz w:val="24"/>
          <w:szCs w:val="24"/>
        </w:rPr>
      </w:pPr>
      <w:r>
        <w:rPr>
          <w:rFonts w:hint="eastAsia" w:ascii="宋体" w:hAnsi="宋体"/>
          <w:sz w:val="24"/>
          <w:szCs w:val="24"/>
        </w:rPr>
        <w:t xml:space="preserve">    2、中标人为残疾人福利单位的，此声明函将随中标结果同时公告，接受社会监督。</w:t>
      </w:r>
      <w:r>
        <w:rPr>
          <w:rFonts w:ascii="宋体" w:hAnsi="宋体"/>
          <w:sz w:val="24"/>
          <w:szCs w:val="24"/>
        </w:rPr>
      </w:r>
      <w:r/>
    </w:p>
    <w:p>
      <w:pPr>
        <w:pStyle w:val="867"/>
        <w:rPr>
          <w:rFonts w:eastAsia="宋体"/>
          <w:sz w:val="24"/>
        </w:rPr>
      </w:pPr>
      <w:r>
        <w:rPr>
          <w:lang w:eastAsia="zh-CN"/>
        </w:rPr>
        <w:br w:type="page" w:clear="all"/>
      </w:r>
      <w:bookmarkStart w:id="246" w:name="_Toc176772762"/>
      <w:r>
        <w:rPr>
          <w:rFonts w:hint="eastAsia" w:eastAsia="宋体"/>
          <w:sz w:val="24"/>
        </w:rPr>
        <w:t xml:space="preserve">附件1</w:t>
      </w:r>
      <w:r>
        <w:rPr>
          <w:rFonts w:hint="eastAsia" w:eastAsia="宋体"/>
          <w:sz w:val="24"/>
          <w:lang w:eastAsia="zh-CN"/>
        </w:rPr>
        <w:t xml:space="preserve">6</w:t>
      </w:r>
      <w:r>
        <w:rPr>
          <w:rFonts w:hint="eastAsia" w:eastAsia="宋体"/>
          <w:sz w:val="24"/>
        </w:rPr>
        <w:t xml:space="preserve"> </w:t>
      </w:r>
      <w:r>
        <w:rPr>
          <w:rFonts w:hint="eastAsia" w:eastAsia="宋体"/>
          <w:sz w:val="24"/>
          <w:lang w:val="en-US"/>
        </w:rPr>
        <w:t xml:space="preserve">其他材料</w:t>
      </w:r>
      <w:bookmarkEnd w:id="246"/>
      <w:r>
        <w:rPr>
          <w:rFonts w:eastAsia="宋体"/>
          <w:sz w:val="24"/>
        </w:rPr>
      </w:r>
      <w:r/>
    </w:p>
    <w:p>
      <w:pPr>
        <w:pStyle w:val="865"/>
        <w:rPr>
          <w:sz w:val="24"/>
          <w:szCs w:val="24"/>
        </w:rPr>
      </w:pPr>
      <w:r>
        <w:rPr>
          <w:rFonts w:hint="eastAsia"/>
          <w:sz w:val="24"/>
          <w:szCs w:val="24"/>
        </w:rPr>
        <w:t xml:space="preserve">主要内容应包括但不限于以下方面：</w:t>
      </w:r>
      <w:r>
        <w:rPr>
          <w:sz w:val="24"/>
          <w:szCs w:val="24"/>
        </w:rPr>
      </w:r>
      <w:r/>
    </w:p>
    <w:p>
      <w:pPr>
        <w:pStyle w:val="865"/>
        <w:ind w:firstLine="480"/>
        <w:spacing w:line="440" w:lineRule="exact"/>
        <w:rPr>
          <w:sz w:val="24"/>
          <w:szCs w:val="22"/>
        </w:rPr>
      </w:pPr>
      <w:r>
        <w:rPr>
          <w:sz w:val="24"/>
          <w:szCs w:val="22"/>
        </w:rPr>
        <w:t xml:space="preserve">1、</w:t>
      </w:r>
      <w:r>
        <w:rPr>
          <w:bCs/>
          <w:sz w:val="24"/>
          <w:szCs w:val="22"/>
        </w:rPr>
        <w:t xml:space="preserve">投标人具有的有效期内的</w:t>
      </w:r>
      <w:r>
        <w:rPr>
          <w:rFonts w:hint="eastAsia"/>
          <w:bCs/>
          <w:sz w:val="24"/>
          <w:szCs w:val="22"/>
        </w:rPr>
        <w:t xml:space="preserve">质量管理体系认证、职业健康安全管理体系认证、环境管理体系认证、食品</w:t>
      </w:r>
      <w:r>
        <w:rPr>
          <w:bCs/>
          <w:sz w:val="24"/>
          <w:szCs w:val="22"/>
        </w:rPr>
        <w:t xml:space="preserve">安全管理体系认证证书扫描件</w:t>
      </w:r>
      <w:r>
        <w:rPr>
          <w:sz w:val="24"/>
          <w:szCs w:val="22"/>
        </w:rPr>
        <w:t xml:space="preserve">（如果有的话）。</w:t>
      </w:r>
      <w:r>
        <w:rPr>
          <w:sz w:val="24"/>
          <w:szCs w:val="22"/>
        </w:rPr>
      </w:r>
      <w:r/>
    </w:p>
    <w:p>
      <w:pPr>
        <w:pStyle w:val="865"/>
        <w:ind w:firstLine="480"/>
        <w:spacing w:line="440" w:lineRule="exact"/>
        <w:rPr>
          <w:sz w:val="24"/>
          <w:szCs w:val="22"/>
        </w:rPr>
      </w:pPr>
      <w:r>
        <w:rPr>
          <w:sz w:val="24"/>
          <w:szCs w:val="22"/>
        </w:rPr>
        <w:t xml:space="preserve">2、</w:t>
      </w:r>
      <w:r>
        <w:rPr>
          <w:bCs/>
          <w:sz w:val="24"/>
          <w:szCs w:val="22"/>
        </w:rPr>
        <w:t xml:space="preserve">投标人</w:t>
      </w:r>
      <w:r>
        <w:rPr>
          <w:rFonts w:hint="eastAsia"/>
          <w:bCs/>
          <w:sz w:val="24"/>
          <w:szCs w:val="22"/>
        </w:rPr>
        <w:t xml:space="preserve">具有</w:t>
      </w:r>
      <w:r>
        <w:rPr>
          <w:bCs/>
          <w:sz w:val="24"/>
          <w:szCs w:val="22"/>
        </w:rPr>
        <w:t xml:space="preserve">的蔬菜基地</w:t>
      </w:r>
      <w:r>
        <w:rPr>
          <w:rFonts w:hint="eastAsia"/>
          <w:bCs/>
          <w:sz w:val="24"/>
          <w:szCs w:val="22"/>
        </w:rPr>
        <w:t xml:space="preserve">、水产基地情况介绍；</w:t>
      </w:r>
      <w:r>
        <w:rPr>
          <w:bCs/>
          <w:sz w:val="24"/>
          <w:szCs w:val="22"/>
        </w:rPr>
        <w:t xml:space="preserve">蔬菜</w:t>
      </w:r>
      <w:r>
        <w:rPr>
          <w:rFonts w:hint="eastAsia"/>
          <w:bCs/>
          <w:sz w:val="24"/>
          <w:szCs w:val="22"/>
        </w:rPr>
        <w:t xml:space="preserve">及</w:t>
      </w:r>
      <w:r>
        <w:rPr>
          <w:bCs/>
          <w:sz w:val="24"/>
          <w:szCs w:val="22"/>
        </w:rPr>
        <w:t xml:space="preserve">水产种类</w:t>
      </w:r>
      <w:r>
        <w:rPr>
          <w:rFonts w:hint="eastAsia"/>
          <w:bCs/>
          <w:sz w:val="24"/>
          <w:szCs w:val="22"/>
        </w:rPr>
        <w:t xml:space="preserve">情况</w:t>
      </w:r>
      <w:r>
        <w:rPr>
          <w:bCs/>
          <w:sz w:val="24"/>
          <w:szCs w:val="22"/>
        </w:rPr>
        <w:t xml:space="preserve">说明</w:t>
      </w:r>
      <w:r>
        <w:rPr>
          <w:sz w:val="24"/>
          <w:szCs w:val="32"/>
        </w:rPr>
        <w:t xml:space="preserve">（主要包含自有或具有合作关系的蔬菜基地或其他食材生产基地，如果有的话提供</w:t>
      </w:r>
      <w:r>
        <w:rPr>
          <w:rFonts w:hint="eastAsia"/>
          <w:sz w:val="24"/>
          <w:szCs w:val="32"/>
        </w:rPr>
        <w:t xml:space="preserve">土地</w:t>
      </w:r>
      <w:r>
        <w:rPr>
          <w:sz w:val="24"/>
          <w:szCs w:val="32"/>
        </w:rPr>
        <w:t xml:space="preserve">租赁协议或合作协议扫描件）</w:t>
      </w:r>
      <w:r>
        <w:rPr>
          <w:rFonts w:hint="eastAsia"/>
          <w:sz w:val="24"/>
          <w:szCs w:val="32"/>
        </w:rPr>
        <w:t xml:space="preserve">。</w:t>
      </w:r>
      <w:r>
        <w:rPr>
          <w:sz w:val="24"/>
          <w:szCs w:val="22"/>
        </w:rPr>
      </w:r>
      <w:r/>
    </w:p>
    <w:p>
      <w:pPr>
        <w:pStyle w:val="865"/>
        <w:ind w:firstLine="480"/>
        <w:spacing w:line="440" w:lineRule="exact"/>
        <w:rPr>
          <w:sz w:val="24"/>
          <w:szCs w:val="28"/>
        </w:rPr>
      </w:pPr>
      <w:r>
        <w:rPr>
          <w:sz w:val="24"/>
          <w:szCs w:val="22"/>
        </w:rPr>
        <w:t xml:space="preserve">3、</w:t>
      </w:r>
      <w:r>
        <w:rPr>
          <w:sz w:val="24"/>
          <w:szCs w:val="28"/>
        </w:rPr>
        <w:t xml:space="preserve">其他说明。</w:t>
      </w:r>
      <w:r/>
    </w:p>
    <w:p>
      <w:pPr>
        <w:pStyle w:val="865"/>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w:t>
      </w:r>
      <w:r>
        <w:rPr>
          <w:rFonts w:ascii="宋体" w:hAnsi="宋体"/>
          <w:sz w:val="24"/>
          <w:szCs w:val="21"/>
        </w:rPr>
      </w:r>
      <w:r/>
    </w:p>
    <w:p>
      <w:pPr>
        <w:pStyle w:val="867"/>
        <w:rPr>
          <w:rFonts w:hint="eastAsia" w:eastAsia="宋体"/>
          <w:sz w:val="24"/>
        </w:rPr>
      </w:pPr>
      <w:r/>
      <w:bookmarkEnd w:id="210"/>
      <w:r/>
      <w:bookmarkEnd w:id="211"/>
      <w:r/>
      <w:bookmarkEnd w:id="212"/>
      <w:r/>
      <w:bookmarkEnd w:id="237"/>
      <w:r>
        <w:rPr>
          <w:rFonts w:hint="eastAsia"/>
          <w:b w:val="0"/>
          <w:sz w:val="44"/>
          <w:szCs w:val="44"/>
        </w:rPr>
        <w:br w:type="page" w:clear="all"/>
      </w:r>
      <w:bookmarkStart w:id="247" w:name="_Toc169697038"/>
      <w:r/>
      <w:bookmarkStart w:id="248" w:name="_Toc109392521"/>
      <w:r/>
      <w:bookmarkStart w:id="249" w:name="_Toc176772763"/>
      <w:r>
        <w:rPr>
          <w:rFonts w:hint="eastAsia" w:eastAsia="宋体"/>
          <w:sz w:val="24"/>
        </w:rPr>
        <w:t xml:space="preserve">附件17 原料净料率参照表（常用食材）</w:t>
      </w:r>
      <w:bookmarkEnd w:id="247"/>
      <w:r/>
      <w:bookmarkEnd w:id="248"/>
      <w:r/>
      <w:bookmarkEnd w:id="249"/>
      <w:r>
        <w:rPr>
          <w:rFonts w:hint="eastAsia" w:eastAsia="宋体"/>
          <w:sz w:val="24"/>
        </w:rPr>
      </w:r>
      <w:r/>
    </w:p>
    <w:tbl>
      <w:tblPr>
        <w:tblW w:w="9498" w:type="dxa"/>
        <w:tblInd w:w="108" w:type="dxa"/>
        <w:tblLayout w:type="autofit"/>
        <w:tblCellMar>
          <w:left w:w="108" w:type="dxa"/>
          <w:top w:w="0" w:type="dxa"/>
          <w:right w:w="108" w:type="dxa"/>
          <w:bottom w:w="0" w:type="dxa"/>
        </w:tblCellMar>
        <w:tblLook w:val="04A0" w:firstRow="1" w:lastRow="0" w:firstColumn="1" w:lastColumn="0" w:noHBand="0" w:noVBand="1"/>
      </w:tblPr>
      <w:tblGrid>
        <w:gridCol w:w="980"/>
        <w:gridCol w:w="1997"/>
        <w:gridCol w:w="1276"/>
        <w:gridCol w:w="2268"/>
        <w:gridCol w:w="1276"/>
        <w:gridCol w:w="1701"/>
      </w:tblGrid>
      <w:tr>
        <w:trPr>
          <w:trHeight w:val="456"/>
        </w:trPr>
        <w:tc>
          <w:tcPr>
            <w:gridSpan w:val="6"/>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pStyle w:val="865"/>
              <w:jc w:val="left"/>
              <w:widowControl/>
              <w:rPr>
                <w:b/>
                <w:bCs/>
                <w:sz w:val="24"/>
                <w:szCs w:val="24"/>
              </w:rPr>
            </w:pPr>
            <w:r>
              <w:rPr>
                <w:rFonts w:hint="eastAsia"/>
                <w:b/>
                <w:bCs/>
                <w:sz w:val="24"/>
                <w:szCs w:val="24"/>
              </w:rPr>
              <w:t xml:space="preserve">类别：蔬菜</w:t>
            </w:r>
            <w:r>
              <w:rPr>
                <w:b/>
                <w:bCs/>
                <w:sz w:val="24"/>
                <w:szCs w:val="24"/>
              </w:rPr>
            </w:r>
            <w:r/>
          </w:p>
        </w:tc>
      </w:tr>
      <w:tr>
        <w:trPr>
          <w:trHeight w:val="567"/>
        </w:trPr>
        <w:tc>
          <w:tcPr>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pStyle w:val="865"/>
              <w:jc w:val="center"/>
              <w:widowControl/>
              <w:rPr>
                <w:b/>
                <w:bCs/>
                <w:sz w:val="24"/>
                <w:szCs w:val="24"/>
              </w:rPr>
            </w:pPr>
            <w:r>
              <w:rPr>
                <w:rFonts w:hint="eastAsia"/>
                <w:b/>
                <w:bCs/>
                <w:sz w:val="24"/>
                <w:szCs w:val="24"/>
              </w:rPr>
              <w:t xml:space="preserve">编号</w:t>
            </w:r>
            <w:r>
              <w:rPr>
                <w:b/>
                <w:bCs/>
                <w:sz w:val="24"/>
                <w:szCs w:val="24"/>
              </w:rPr>
            </w:r>
            <w:r/>
          </w:p>
        </w:tc>
        <w:tc>
          <w:tcPr>
            <w:tcBorders>
              <w:top w:val="none" w:color="000000" w:sz="4" w:space="0"/>
              <w:left w:val="none" w:color="000000" w:sz="4" w:space="0"/>
              <w:bottom w:val="none" w:color="000000" w:sz="4" w:space="0"/>
              <w:right w:val="single" w:color="000000" w:sz="4" w:space="0"/>
            </w:tcBorders>
            <w:tcW w:w="1997" w:type="dxa"/>
            <w:vAlign w:val="center"/>
            <w:textDirection w:val="lrTb"/>
            <w:noWrap w:val="false"/>
          </w:tcPr>
          <w:p>
            <w:pPr>
              <w:pStyle w:val="865"/>
              <w:jc w:val="center"/>
              <w:widowControl/>
              <w:rPr>
                <w:b/>
                <w:bCs/>
                <w:sz w:val="24"/>
                <w:szCs w:val="24"/>
              </w:rPr>
            </w:pPr>
            <w:r>
              <w:rPr>
                <w:rFonts w:hint="eastAsia"/>
                <w:b/>
                <w:bCs/>
                <w:sz w:val="24"/>
                <w:szCs w:val="24"/>
              </w:rPr>
              <w:t xml:space="preserve">毛料名称</w:t>
            </w:r>
            <w:r>
              <w:rPr>
                <w:b/>
                <w:bCs/>
                <w:sz w:val="24"/>
                <w:szCs w:val="24"/>
              </w:rPr>
            </w:r>
            <w:r/>
          </w:p>
        </w:tc>
        <w:tc>
          <w:tcPr>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pStyle w:val="865"/>
              <w:jc w:val="center"/>
              <w:widowControl/>
              <w:rPr>
                <w:rFonts w:cs="宋体"/>
                <w:b/>
                <w:bCs/>
                <w:sz w:val="24"/>
                <w:szCs w:val="24"/>
              </w:rPr>
            </w:pPr>
            <w:r>
              <w:rPr>
                <w:rFonts w:hint="eastAsia" w:cs="宋体"/>
                <w:b/>
                <w:bCs/>
                <w:sz w:val="24"/>
                <w:szCs w:val="24"/>
              </w:rPr>
              <w:t xml:space="preserve">毛料重量（克）</w:t>
            </w:r>
            <w:r>
              <w:rPr>
                <w:rFonts w:cs="宋体"/>
                <w:b/>
                <w:bCs/>
                <w:sz w:val="24"/>
                <w:szCs w:val="24"/>
              </w:rPr>
            </w:r>
            <w:r/>
          </w:p>
        </w:tc>
        <w:tc>
          <w:tcPr>
            <w:tcBorders>
              <w:top w:val="none" w:color="000000" w:sz="4" w:space="0"/>
              <w:left w:val="none" w:color="000000" w:sz="4" w:space="0"/>
              <w:bottom w:val="none" w:color="000000" w:sz="4" w:space="0"/>
              <w:right w:val="single" w:color="000000" w:sz="4" w:space="0"/>
            </w:tcBorders>
            <w:tcW w:w="2268" w:type="dxa"/>
            <w:vAlign w:val="center"/>
            <w:textDirection w:val="lrTb"/>
            <w:noWrap w:val="false"/>
          </w:tcPr>
          <w:p>
            <w:pPr>
              <w:pStyle w:val="865"/>
              <w:jc w:val="center"/>
              <w:widowControl/>
              <w:rPr>
                <w:rFonts w:cs="宋体"/>
                <w:b/>
                <w:bCs/>
                <w:sz w:val="24"/>
                <w:szCs w:val="24"/>
              </w:rPr>
            </w:pPr>
            <w:r>
              <w:rPr>
                <w:rFonts w:hint="eastAsia" w:cs="宋体"/>
                <w:b/>
                <w:bCs/>
                <w:sz w:val="24"/>
                <w:szCs w:val="24"/>
              </w:rPr>
              <w:t xml:space="preserve">净料处理工艺</w:t>
            </w:r>
            <w:r>
              <w:rPr>
                <w:rFonts w:cs="宋体"/>
                <w:b/>
                <w:bCs/>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rFonts w:cs="宋体"/>
                <w:b/>
                <w:bCs/>
                <w:sz w:val="24"/>
                <w:szCs w:val="24"/>
              </w:rPr>
            </w:pPr>
            <w:r>
              <w:rPr>
                <w:rFonts w:hint="eastAsia" w:cs="宋体"/>
                <w:b/>
                <w:bCs/>
                <w:sz w:val="24"/>
                <w:szCs w:val="24"/>
              </w:rPr>
              <w:t xml:space="preserve">净料重量（克）</w:t>
            </w:r>
            <w:r>
              <w:rPr>
                <w:rFonts w:cs="宋体"/>
                <w:b/>
                <w:bCs/>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b/>
                <w:bCs/>
                <w:sz w:val="24"/>
                <w:szCs w:val="24"/>
              </w:rPr>
            </w:pPr>
            <w:r>
              <w:rPr>
                <w:rFonts w:hint="eastAsia"/>
                <w:b/>
                <w:bCs/>
                <w:sz w:val="24"/>
                <w:szCs w:val="24"/>
              </w:rPr>
              <w:t xml:space="preserve">净料率（</w:t>
            </w:r>
            <w:r>
              <w:rPr>
                <w:b/>
                <w:bCs/>
                <w:sz w:val="24"/>
                <w:szCs w:val="24"/>
              </w:rPr>
              <w:t xml:space="preserve">%</w:t>
            </w:r>
            <w:r>
              <w:rPr>
                <w:rFonts w:hint="eastAsia"/>
                <w:b/>
                <w:bCs/>
                <w:sz w:val="24"/>
                <w:szCs w:val="24"/>
              </w:rPr>
              <w:t xml:space="preserve">）</w:t>
            </w:r>
            <w:r>
              <w:rPr>
                <w:b/>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1</w:t>
            </w:r>
            <w:r/>
          </w:p>
        </w:tc>
        <w:tc>
          <w:tcPr>
            <w:tcBorders>
              <w:top w:val="singl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sz w:val="24"/>
                <w:szCs w:val="24"/>
              </w:rPr>
            </w:pPr>
            <w:r>
              <w:rPr>
                <w:rFonts w:hint="eastAsia"/>
                <w:sz w:val="24"/>
                <w:szCs w:val="24"/>
              </w:rPr>
              <w:t xml:space="preserve">小青菜</w:t>
            </w:r>
            <w:r>
              <w:rPr>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摘老叶、老根</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90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2</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sz w:val="24"/>
                <w:szCs w:val="24"/>
              </w:rPr>
            </w:pPr>
            <w:r>
              <w:rPr>
                <w:rFonts w:hint="eastAsia"/>
                <w:sz w:val="24"/>
                <w:szCs w:val="24"/>
              </w:rPr>
              <w:t xml:space="preserve">大青菜</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摘老叶</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90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3</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蚕豆</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剥壳</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150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30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4</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毛豆</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去壳</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250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50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5</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莴苣</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去叶、削皮</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200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40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6</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春笋</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剥壳、去老根</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200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40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7</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冬笋</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剥壳、去老根</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175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35</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8</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丝</w:t>
            </w:r>
            <w:r>
              <w:rPr>
                <w:sz w:val="24"/>
                <w:szCs w:val="24"/>
              </w:rPr>
              <w:t xml:space="preserve"> </w:t>
            </w:r>
            <w:r>
              <w:rPr>
                <w:rFonts w:hint="eastAsia" w:cs="宋体"/>
                <w:sz w:val="24"/>
                <w:szCs w:val="24"/>
              </w:rPr>
              <w:t xml:space="preserve">瓜</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削皮</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9</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土豆</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削皮</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90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10</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水芹</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去根、去老叶</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75</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11</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茭白</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剥壳、去老根</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250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50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12</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sz w:val="24"/>
                <w:szCs w:val="24"/>
              </w:rPr>
            </w:pPr>
            <w:r>
              <w:rPr>
                <w:rFonts w:hint="eastAsia"/>
                <w:sz w:val="24"/>
                <w:szCs w:val="24"/>
              </w:rPr>
              <w:t xml:space="preserve">冬</w:t>
            </w:r>
            <w:r>
              <w:rPr>
                <w:sz w:val="24"/>
                <w:szCs w:val="24"/>
              </w:rPr>
              <w:t xml:space="preserve">  </w:t>
            </w:r>
            <w:r>
              <w:rPr>
                <w:rFonts w:hint="eastAsia"/>
                <w:sz w:val="24"/>
                <w:szCs w:val="24"/>
              </w:rPr>
              <w:t xml:space="preserve">瓜</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sz w:val="24"/>
                <w:szCs w:val="24"/>
              </w:rPr>
            </w:pPr>
            <w:r>
              <w:rPr>
                <w:rFonts w:hint="eastAsia"/>
                <w:sz w:val="24"/>
                <w:szCs w:val="24"/>
              </w:rPr>
              <w:t xml:space="preserve">刮皮、去瓤、籽</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325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65</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13</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sz w:val="24"/>
                <w:szCs w:val="24"/>
              </w:rPr>
            </w:pPr>
            <w:r>
              <w:rPr>
                <w:rFonts w:hint="eastAsia"/>
                <w:sz w:val="24"/>
                <w:szCs w:val="24"/>
              </w:rPr>
              <w:t xml:space="preserve">大白菜</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sz w:val="24"/>
                <w:szCs w:val="24"/>
              </w:rPr>
            </w:pPr>
            <w:r>
              <w:rPr>
                <w:rFonts w:hint="eastAsia"/>
                <w:sz w:val="24"/>
                <w:szCs w:val="24"/>
              </w:rPr>
              <w:t xml:space="preserve">去老叶</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90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14</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蘑菇</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切根</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75</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15</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荠菜</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去老叶、老根</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90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16</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菠菜</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去老叶、老根</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90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17</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马兰头</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去老叶</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90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18</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苋菜</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去老叶、老根</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90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19</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鲜玉米棒</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去根、去壳</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70</w:t>
            </w:r>
            <w:r/>
          </w:p>
        </w:tc>
      </w:tr>
    </w:tbl>
    <w:p>
      <w:pPr>
        <w:pStyle w:val="865"/>
      </w:pPr>
      <w:r>
        <w:br w:type="page" w:clear="all"/>
      </w:r>
      <w:r/>
    </w:p>
    <w:tbl>
      <w:tblPr>
        <w:tblW w:w="9498" w:type="dxa"/>
        <w:tblInd w:w="108" w:type="dxa"/>
        <w:tblLayout w:type="autofit"/>
        <w:tblCellMar>
          <w:left w:w="108" w:type="dxa"/>
          <w:top w:w="0" w:type="dxa"/>
          <w:right w:w="108" w:type="dxa"/>
          <w:bottom w:w="0" w:type="dxa"/>
        </w:tblCellMar>
        <w:tblLook w:val="04A0" w:firstRow="1" w:lastRow="0" w:firstColumn="1" w:lastColumn="0" w:noHBand="0" w:noVBand="1"/>
      </w:tblPr>
      <w:tblGrid>
        <w:gridCol w:w="980"/>
        <w:gridCol w:w="1997"/>
        <w:gridCol w:w="1276"/>
        <w:gridCol w:w="2268"/>
        <w:gridCol w:w="1276"/>
        <w:gridCol w:w="1701"/>
      </w:tblGrid>
      <w:tr>
        <w:trPr>
          <w:trHeight w:val="567"/>
        </w:trPr>
        <w:tc>
          <w:tcPr>
            <w:gridSpan w:val="6"/>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pStyle w:val="865"/>
              <w:jc w:val="left"/>
              <w:widowControl/>
              <w:rPr>
                <w:b/>
                <w:bCs/>
                <w:sz w:val="24"/>
                <w:szCs w:val="24"/>
              </w:rPr>
            </w:pPr>
            <w:r>
              <w:rPr>
                <w:rFonts w:hint="eastAsia"/>
                <w:b/>
                <w:bCs/>
                <w:sz w:val="24"/>
                <w:szCs w:val="24"/>
              </w:rPr>
              <w:t xml:space="preserve">类别：家禽、家畜类</w:t>
            </w:r>
            <w:r>
              <w:rPr>
                <w:b/>
                <w:bCs/>
                <w:sz w:val="24"/>
                <w:szCs w:val="24"/>
              </w:rPr>
            </w:r>
            <w:r/>
          </w:p>
        </w:tc>
      </w:tr>
      <w:tr>
        <w:trPr>
          <w:trHeight w:val="567"/>
        </w:trPr>
        <w:tc>
          <w:tcPr>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pStyle w:val="865"/>
              <w:jc w:val="center"/>
              <w:widowControl/>
              <w:rPr>
                <w:b/>
                <w:bCs/>
                <w:sz w:val="24"/>
                <w:szCs w:val="24"/>
              </w:rPr>
            </w:pPr>
            <w:r>
              <w:rPr>
                <w:rFonts w:hint="eastAsia"/>
                <w:b/>
                <w:bCs/>
                <w:sz w:val="24"/>
                <w:szCs w:val="24"/>
              </w:rPr>
              <w:t xml:space="preserve">编号</w:t>
            </w:r>
            <w:r>
              <w:rPr>
                <w:b/>
                <w:bCs/>
                <w:sz w:val="24"/>
                <w:szCs w:val="24"/>
              </w:rPr>
            </w:r>
            <w:r/>
          </w:p>
        </w:tc>
        <w:tc>
          <w:tcPr>
            <w:tcBorders>
              <w:top w:val="none" w:color="000000" w:sz="4" w:space="0"/>
              <w:left w:val="none" w:color="000000" w:sz="4" w:space="0"/>
              <w:bottom w:val="none" w:color="000000" w:sz="4" w:space="0"/>
              <w:right w:val="single" w:color="000000" w:sz="4" w:space="0"/>
            </w:tcBorders>
            <w:tcW w:w="1997" w:type="dxa"/>
            <w:vAlign w:val="center"/>
            <w:textDirection w:val="lrTb"/>
            <w:noWrap w:val="false"/>
          </w:tcPr>
          <w:p>
            <w:pPr>
              <w:pStyle w:val="865"/>
              <w:jc w:val="center"/>
              <w:widowControl/>
              <w:rPr>
                <w:b/>
                <w:bCs/>
                <w:sz w:val="24"/>
                <w:szCs w:val="24"/>
              </w:rPr>
            </w:pPr>
            <w:r>
              <w:rPr>
                <w:rFonts w:hint="eastAsia"/>
                <w:b/>
                <w:bCs/>
                <w:sz w:val="24"/>
                <w:szCs w:val="24"/>
              </w:rPr>
              <w:t xml:space="preserve">毛料名称</w:t>
            </w:r>
            <w:r>
              <w:rPr>
                <w:b/>
                <w:bCs/>
                <w:sz w:val="24"/>
                <w:szCs w:val="24"/>
              </w:rPr>
            </w:r>
            <w:r/>
          </w:p>
        </w:tc>
        <w:tc>
          <w:tcPr>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pStyle w:val="865"/>
              <w:jc w:val="center"/>
              <w:widowControl/>
              <w:rPr>
                <w:rFonts w:cs="宋体"/>
                <w:b/>
                <w:bCs/>
                <w:sz w:val="24"/>
                <w:szCs w:val="24"/>
              </w:rPr>
            </w:pPr>
            <w:r>
              <w:rPr>
                <w:rFonts w:hint="eastAsia" w:cs="宋体"/>
                <w:b/>
                <w:bCs/>
                <w:sz w:val="24"/>
                <w:szCs w:val="24"/>
              </w:rPr>
              <w:t xml:space="preserve">毛料重量（克）</w:t>
            </w:r>
            <w:r>
              <w:rPr>
                <w:rFonts w:cs="宋体"/>
                <w:b/>
                <w:bCs/>
                <w:sz w:val="24"/>
                <w:szCs w:val="24"/>
              </w:rPr>
            </w:r>
            <w:r/>
          </w:p>
        </w:tc>
        <w:tc>
          <w:tcPr>
            <w:tcBorders>
              <w:top w:val="none" w:color="000000" w:sz="4" w:space="0"/>
              <w:left w:val="none" w:color="000000" w:sz="4" w:space="0"/>
              <w:bottom w:val="none" w:color="000000" w:sz="4" w:space="0"/>
              <w:right w:val="single" w:color="000000" w:sz="4" w:space="0"/>
            </w:tcBorders>
            <w:tcW w:w="2268" w:type="dxa"/>
            <w:vAlign w:val="center"/>
            <w:textDirection w:val="lrTb"/>
            <w:noWrap w:val="false"/>
          </w:tcPr>
          <w:p>
            <w:pPr>
              <w:pStyle w:val="865"/>
              <w:jc w:val="center"/>
              <w:widowControl/>
              <w:rPr>
                <w:b/>
                <w:bCs/>
                <w:sz w:val="24"/>
                <w:szCs w:val="24"/>
              </w:rPr>
            </w:pPr>
            <w:r>
              <w:rPr>
                <w:rFonts w:hint="eastAsia"/>
                <w:b/>
                <w:bCs/>
                <w:sz w:val="24"/>
                <w:szCs w:val="24"/>
              </w:rPr>
              <w:t xml:space="preserve">净</w:t>
            </w:r>
            <w:r>
              <w:rPr>
                <w:b/>
                <w:bCs/>
                <w:sz w:val="24"/>
                <w:szCs w:val="24"/>
              </w:rPr>
              <w:t xml:space="preserve"> </w:t>
            </w:r>
            <w:r>
              <w:rPr>
                <w:rFonts w:hint="eastAsia"/>
                <w:b/>
                <w:bCs/>
                <w:sz w:val="24"/>
                <w:szCs w:val="24"/>
              </w:rPr>
              <w:t xml:space="preserve">料</w:t>
            </w:r>
            <w:r>
              <w:rPr>
                <w:b/>
                <w:bCs/>
                <w:sz w:val="24"/>
                <w:szCs w:val="24"/>
              </w:rPr>
              <w:t xml:space="preserve"> </w:t>
            </w:r>
            <w:r>
              <w:rPr>
                <w:rFonts w:hint="eastAsia"/>
                <w:b/>
                <w:bCs/>
                <w:sz w:val="24"/>
                <w:szCs w:val="24"/>
              </w:rPr>
              <w:t xml:space="preserve">处理</w:t>
            </w:r>
            <w:r>
              <w:rPr>
                <w:b/>
                <w:bCs/>
                <w:sz w:val="24"/>
                <w:szCs w:val="24"/>
              </w:rPr>
              <w:t xml:space="preserve"> </w:t>
            </w:r>
            <w:r>
              <w:rPr>
                <w:rFonts w:hint="eastAsia"/>
                <w:b/>
                <w:bCs/>
                <w:sz w:val="24"/>
                <w:szCs w:val="24"/>
              </w:rPr>
              <w:t xml:space="preserve">工</w:t>
            </w:r>
            <w:r>
              <w:rPr>
                <w:b/>
                <w:bCs/>
                <w:sz w:val="24"/>
                <w:szCs w:val="24"/>
              </w:rPr>
              <w:t xml:space="preserve"> </w:t>
            </w:r>
            <w:r>
              <w:rPr>
                <w:rFonts w:hint="eastAsia"/>
                <w:b/>
                <w:bCs/>
                <w:sz w:val="24"/>
                <w:szCs w:val="24"/>
              </w:rPr>
              <w:t xml:space="preserve">艺</w:t>
            </w:r>
            <w:r>
              <w:rPr>
                <w:b/>
                <w:bCs/>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rFonts w:cs="宋体"/>
                <w:b/>
                <w:bCs/>
                <w:sz w:val="24"/>
                <w:szCs w:val="24"/>
              </w:rPr>
            </w:pPr>
            <w:r>
              <w:rPr>
                <w:rFonts w:hint="eastAsia" w:cs="宋体"/>
                <w:b/>
                <w:bCs/>
                <w:sz w:val="24"/>
                <w:szCs w:val="24"/>
              </w:rPr>
              <w:t xml:space="preserve">净料重量（克）</w:t>
            </w:r>
            <w:r>
              <w:rPr>
                <w:rFonts w:cs="宋体"/>
                <w:b/>
                <w:bCs/>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b/>
                <w:bCs/>
                <w:sz w:val="24"/>
                <w:szCs w:val="24"/>
              </w:rPr>
            </w:pPr>
            <w:r>
              <w:rPr>
                <w:rFonts w:hint="eastAsia"/>
                <w:b/>
                <w:bCs/>
                <w:sz w:val="24"/>
                <w:szCs w:val="24"/>
              </w:rPr>
              <w:t xml:space="preserve">净料率（</w:t>
            </w:r>
            <w:r>
              <w:rPr>
                <w:b/>
                <w:bCs/>
                <w:sz w:val="24"/>
                <w:szCs w:val="24"/>
              </w:rPr>
              <w:t xml:space="preserve">%</w:t>
            </w:r>
            <w:r>
              <w:rPr>
                <w:rFonts w:hint="eastAsia"/>
                <w:b/>
                <w:bCs/>
                <w:sz w:val="24"/>
                <w:szCs w:val="24"/>
              </w:rPr>
              <w:t xml:space="preserve">）</w:t>
            </w:r>
            <w:r>
              <w:rPr>
                <w:b/>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1</w:t>
            </w:r>
            <w:r/>
          </w:p>
        </w:tc>
        <w:tc>
          <w:tcPr>
            <w:tcBorders>
              <w:top w:val="singl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光鸡</w:t>
            </w:r>
            <w:r>
              <w:rPr>
                <w:rFonts w:cs="宋体"/>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去毛、去血、内脏冼净</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75</w:t>
            </w:r>
            <w:r/>
          </w:p>
        </w:tc>
      </w:tr>
      <w:tr>
        <w:trPr>
          <w:trHeight w:val="567"/>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老鸭</w:t>
            </w:r>
            <w:r>
              <w:rPr>
                <w:rFonts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去毛、去血、内脏冼净</w:t>
            </w:r>
            <w:r>
              <w:rPr>
                <w:rFonts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385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77</w:t>
            </w:r>
            <w:r/>
          </w:p>
        </w:tc>
      </w:tr>
      <w:tr>
        <w:trPr>
          <w:trHeight w:val="567"/>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3</w:t>
            </w:r>
            <w:r/>
          </w:p>
        </w:tc>
        <w:tc>
          <w:tcPr>
            <w:tcBorders>
              <w:top w:val="singl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鲜鹅</w:t>
            </w:r>
            <w:r>
              <w:rPr>
                <w:rFonts w:cs="宋体"/>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去毛、去血、内脏冼净</w:t>
            </w:r>
            <w:r>
              <w:rPr>
                <w:rFonts w:cs="宋体"/>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350</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70</w:t>
            </w:r>
            <w:r/>
          </w:p>
        </w:tc>
      </w:tr>
      <w:tr>
        <w:trPr>
          <w:trHeight w:val="567"/>
        </w:trPr>
        <w:tc>
          <w:tcPr>
            <w:gridSpan w:val="6"/>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pStyle w:val="865"/>
              <w:jc w:val="left"/>
              <w:widowControl/>
              <w:rPr>
                <w:b/>
                <w:bCs/>
                <w:sz w:val="24"/>
                <w:szCs w:val="24"/>
              </w:rPr>
            </w:pPr>
            <w:r>
              <w:rPr>
                <w:rFonts w:hint="eastAsia"/>
                <w:b/>
                <w:bCs/>
                <w:sz w:val="24"/>
                <w:szCs w:val="24"/>
              </w:rPr>
              <w:t xml:space="preserve">类别：水产类</w:t>
            </w:r>
            <w:r>
              <w:rPr>
                <w:b/>
                <w:bCs/>
                <w:sz w:val="24"/>
                <w:szCs w:val="24"/>
              </w:rPr>
            </w:r>
            <w:r/>
          </w:p>
        </w:tc>
      </w:tr>
      <w:tr>
        <w:trPr>
          <w:trHeight w:val="567"/>
        </w:trPr>
        <w:tc>
          <w:tcPr>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pStyle w:val="865"/>
              <w:jc w:val="center"/>
              <w:widowControl/>
              <w:rPr>
                <w:b/>
                <w:bCs/>
                <w:sz w:val="24"/>
                <w:szCs w:val="24"/>
              </w:rPr>
            </w:pPr>
            <w:r>
              <w:rPr>
                <w:rFonts w:hint="eastAsia"/>
                <w:b/>
                <w:bCs/>
                <w:sz w:val="24"/>
                <w:szCs w:val="24"/>
              </w:rPr>
              <w:t xml:space="preserve">编号</w:t>
            </w:r>
            <w:r>
              <w:rPr>
                <w:b/>
                <w:bCs/>
                <w:sz w:val="24"/>
                <w:szCs w:val="24"/>
              </w:rPr>
            </w:r>
            <w:r/>
          </w:p>
        </w:tc>
        <w:tc>
          <w:tcPr>
            <w:tcBorders>
              <w:top w:val="none" w:color="000000" w:sz="4" w:space="0"/>
              <w:left w:val="none" w:color="000000" w:sz="4" w:space="0"/>
              <w:bottom w:val="none" w:color="000000" w:sz="4" w:space="0"/>
              <w:right w:val="single" w:color="000000" w:sz="4" w:space="0"/>
            </w:tcBorders>
            <w:tcW w:w="1997" w:type="dxa"/>
            <w:vAlign w:val="center"/>
            <w:textDirection w:val="lrTb"/>
            <w:noWrap w:val="false"/>
          </w:tcPr>
          <w:p>
            <w:pPr>
              <w:pStyle w:val="865"/>
              <w:jc w:val="center"/>
              <w:widowControl/>
              <w:rPr>
                <w:b/>
                <w:bCs/>
                <w:sz w:val="24"/>
                <w:szCs w:val="24"/>
              </w:rPr>
            </w:pPr>
            <w:r>
              <w:rPr>
                <w:rFonts w:hint="eastAsia"/>
                <w:b/>
                <w:bCs/>
                <w:sz w:val="24"/>
                <w:szCs w:val="24"/>
              </w:rPr>
              <w:t xml:space="preserve">毛料名称</w:t>
            </w:r>
            <w:r>
              <w:rPr>
                <w:b/>
                <w:bCs/>
                <w:sz w:val="24"/>
                <w:szCs w:val="24"/>
              </w:rPr>
            </w:r>
            <w:r/>
          </w:p>
        </w:tc>
        <w:tc>
          <w:tcPr>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pStyle w:val="865"/>
              <w:jc w:val="center"/>
              <w:widowControl/>
              <w:rPr>
                <w:rFonts w:cs="宋体"/>
                <w:b/>
                <w:bCs/>
                <w:sz w:val="24"/>
                <w:szCs w:val="24"/>
              </w:rPr>
            </w:pPr>
            <w:r>
              <w:rPr>
                <w:rFonts w:hint="eastAsia" w:cs="宋体"/>
                <w:b/>
                <w:bCs/>
                <w:sz w:val="24"/>
                <w:szCs w:val="24"/>
              </w:rPr>
              <w:t xml:space="preserve">毛料重量（克）</w:t>
            </w:r>
            <w:r>
              <w:rPr>
                <w:rFonts w:cs="宋体"/>
                <w:b/>
                <w:bCs/>
                <w:sz w:val="24"/>
                <w:szCs w:val="24"/>
              </w:rPr>
            </w:r>
            <w:r/>
          </w:p>
        </w:tc>
        <w:tc>
          <w:tcPr>
            <w:tcBorders>
              <w:top w:val="none" w:color="000000" w:sz="4" w:space="0"/>
              <w:left w:val="none" w:color="000000" w:sz="4" w:space="0"/>
              <w:bottom w:val="none" w:color="000000" w:sz="4" w:space="0"/>
              <w:right w:val="single" w:color="000000" w:sz="4" w:space="0"/>
            </w:tcBorders>
            <w:tcW w:w="2268" w:type="dxa"/>
            <w:vAlign w:val="center"/>
            <w:textDirection w:val="lrTb"/>
            <w:noWrap w:val="false"/>
          </w:tcPr>
          <w:p>
            <w:pPr>
              <w:pStyle w:val="865"/>
              <w:jc w:val="center"/>
              <w:widowControl/>
              <w:rPr>
                <w:b/>
                <w:bCs/>
                <w:sz w:val="24"/>
                <w:szCs w:val="24"/>
              </w:rPr>
            </w:pPr>
            <w:r>
              <w:rPr>
                <w:rFonts w:hint="eastAsia"/>
                <w:b/>
                <w:bCs/>
                <w:sz w:val="24"/>
                <w:szCs w:val="24"/>
              </w:rPr>
              <w:t xml:space="preserve">净</w:t>
            </w:r>
            <w:r>
              <w:rPr>
                <w:b/>
                <w:bCs/>
                <w:sz w:val="24"/>
                <w:szCs w:val="24"/>
              </w:rPr>
              <w:t xml:space="preserve"> </w:t>
            </w:r>
            <w:r>
              <w:rPr>
                <w:rFonts w:hint="eastAsia"/>
                <w:b/>
                <w:bCs/>
                <w:sz w:val="24"/>
                <w:szCs w:val="24"/>
              </w:rPr>
              <w:t xml:space="preserve">料</w:t>
            </w:r>
            <w:r>
              <w:rPr>
                <w:b/>
                <w:bCs/>
                <w:sz w:val="24"/>
                <w:szCs w:val="24"/>
              </w:rPr>
              <w:t xml:space="preserve"> </w:t>
            </w:r>
            <w:r>
              <w:rPr>
                <w:rFonts w:hint="eastAsia"/>
                <w:b/>
                <w:bCs/>
                <w:sz w:val="24"/>
                <w:szCs w:val="24"/>
              </w:rPr>
              <w:t xml:space="preserve">处理</w:t>
            </w:r>
            <w:r>
              <w:rPr>
                <w:b/>
                <w:bCs/>
                <w:sz w:val="24"/>
                <w:szCs w:val="24"/>
              </w:rPr>
              <w:t xml:space="preserve"> </w:t>
            </w:r>
            <w:r>
              <w:rPr>
                <w:rFonts w:hint="eastAsia"/>
                <w:b/>
                <w:bCs/>
                <w:sz w:val="24"/>
                <w:szCs w:val="24"/>
              </w:rPr>
              <w:t xml:space="preserve">工</w:t>
            </w:r>
            <w:r>
              <w:rPr>
                <w:b/>
                <w:bCs/>
                <w:sz w:val="24"/>
                <w:szCs w:val="24"/>
              </w:rPr>
              <w:t xml:space="preserve"> </w:t>
            </w:r>
            <w:r>
              <w:rPr>
                <w:rFonts w:hint="eastAsia"/>
                <w:b/>
                <w:bCs/>
                <w:sz w:val="24"/>
                <w:szCs w:val="24"/>
              </w:rPr>
              <w:t xml:space="preserve">艺</w:t>
            </w:r>
            <w:r>
              <w:rPr>
                <w:b/>
                <w:bCs/>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rFonts w:cs="宋体"/>
                <w:b/>
                <w:bCs/>
                <w:sz w:val="24"/>
                <w:szCs w:val="24"/>
              </w:rPr>
            </w:pPr>
            <w:r>
              <w:rPr>
                <w:rFonts w:hint="eastAsia" w:cs="宋体"/>
                <w:b/>
                <w:bCs/>
                <w:sz w:val="24"/>
                <w:szCs w:val="24"/>
              </w:rPr>
              <w:t xml:space="preserve">净料重量（克）</w:t>
            </w:r>
            <w:r>
              <w:rPr>
                <w:rFonts w:cs="宋体"/>
                <w:b/>
                <w:bCs/>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b/>
                <w:bCs/>
                <w:sz w:val="24"/>
                <w:szCs w:val="24"/>
              </w:rPr>
            </w:pPr>
            <w:r>
              <w:rPr>
                <w:rFonts w:hint="eastAsia"/>
                <w:b/>
                <w:bCs/>
                <w:sz w:val="24"/>
                <w:szCs w:val="24"/>
              </w:rPr>
              <w:t xml:space="preserve">净料率（</w:t>
            </w:r>
            <w:r>
              <w:rPr>
                <w:b/>
                <w:bCs/>
                <w:sz w:val="24"/>
                <w:szCs w:val="24"/>
              </w:rPr>
              <w:t xml:space="preserve">%</w:t>
            </w:r>
            <w:r>
              <w:rPr>
                <w:rFonts w:hint="eastAsia"/>
                <w:b/>
                <w:bCs/>
                <w:sz w:val="24"/>
                <w:szCs w:val="24"/>
              </w:rPr>
              <w:t xml:space="preserve">）</w:t>
            </w:r>
            <w:r>
              <w:rPr>
                <w:b/>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1</w:t>
            </w:r>
            <w:r/>
          </w:p>
        </w:tc>
        <w:tc>
          <w:tcPr>
            <w:tcBorders>
              <w:top w:val="singl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sz w:val="24"/>
                <w:szCs w:val="24"/>
              </w:rPr>
            </w:pPr>
            <w:r>
              <w:rPr>
                <w:rFonts w:hint="eastAsia"/>
                <w:sz w:val="24"/>
                <w:szCs w:val="24"/>
              </w:rPr>
              <w:t xml:space="preserve">带</w:t>
            </w:r>
            <w:r>
              <w:rPr>
                <w:sz w:val="24"/>
                <w:szCs w:val="24"/>
              </w:rPr>
              <w:t xml:space="preserve">  </w:t>
            </w:r>
            <w:r>
              <w:rPr>
                <w:rFonts w:hint="eastAsia"/>
                <w:sz w:val="24"/>
                <w:szCs w:val="24"/>
              </w:rPr>
              <w:t xml:space="preserve">鱼</w:t>
            </w:r>
            <w:r>
              <w:rPr>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去内脏、鱼鳃、银粉、洗净</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75</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2</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青（草）鱼</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去内脏、鱼鳃、鱼鳞、洗净</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390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78</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2</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青（草）鱼块</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去内脏、鱼鳃、鱼鳞、洗净、切块</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70</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3</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小鲳鱼</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去内脏、鱼鳃、鱼鳞、洗净</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75</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4</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小黄鱼</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去内脏、鱼鳃、鱼鳞、洗净</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75</w:t>
            </w:r>
            <w:r/>
          </w:p>
        </w:tc>
      </w:tr>
      <w:tr>
        <w:trPr>
          <w:trHeight w:val="567"/>
        </w:trPr>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pStyle w:val="865"/>
              <w:jc w:val="center"/>
              <w:widowControl/>
              <w:rPr>
                <w:sz w:val="24"/>
                <w:szCs w:val="24"/>
              </w:rPr>
            </w:pPr>
            <w:r>
              <w:rPr>
                <w:sz w:val="24"/>
                <w:szCs w:val="24"/>
              </w:rPr>
              <w:t xml:space="preserve">5</w:t>
            </w:r>
            <w:r/>
          </w:p>
        </w:tc>
        <w:tc>
          <w:tcPr>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pStyle w:val="865"/>
              <w:jc w:val="center"/>
              <w:widowControl/>
              <w:rPr>
                <w:rFonts w:cs="宋体"/>
                <w:sz w:val="24"/>
                <w:szCs w:val="24"/>
              </w:rPr>
            </w:pPr>
            <w:r>
              <w:rPr>
                <w:rFonts w:hint="eastAsia" w:cs="宋体"/>
                <w:sz w:val="24"/>
                <w:szCs w:val="24"/>
              </w:rPr>
              <w:t xml:space="preserve">大黄鱼</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865"/>
              <w:jc w:val="center"/>
              <w:widowControl/>
              <w:rPr>
                <w:rFonts w:cs="宋体"/>
                <w:sz w:val="24"/>
                <w:szCs w:val="24"/>
              </w:rPr>
            </w:pPr>
            <w:r>
              <w:rPr>
                <w:rFonts w:hint="eastAsia" w:cs="宋体"/>
                <w:sz w:val="24"/>
                <w:szCs w:val="24"/>
              </w:rPr>
              <w:t xml:space="preserve">去内脏、鱼鳃、鱼鳞、洗净</w:t>
            </w: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75</w:t>
            </w:r>
            <w:r/>
          </w:p>
        </w:tc>
      </w:tr>
      <w:tr>
        <w:trPr>
          <w:trHeight w:val="888"/>
        </w:trPr>
        <w:tc>
          <w:tcPr>
            <w:gridSpan w:val="6"/>
            <w:tcBorders>
              <w:top w:val="single" w:color="000000" w:sz="4" w:space="0"/>
              <w:left w:val="none" w:color="000000" w:sz="4" w:space="0"/>
              <w:bottom w:val="none" w:color="000000" w:sz="4" w:space="0"/>
              <w:right w:val="none" w:color="000000" w:sz="4" w:space="0"/>
            </w:tcBorders>
            <w:tcW w:w="9498" w:type="dxa"/>
            <w:vAlign w:val="center"/>
            <w:textDirection w:val="lrTb"/>
            <w:noWrap/>
          </w:tcPr>
          <w:p>
            <w:pPr>
              <w:pStyle w:val="865"/>
              <w:jc w:val="left"/>
              <w:widowControl/>
              <w:rPr>
                <w:rFonts w:cs="宋体"/>
                <w:b/>
                <w:bCs/>
                <w:sz w:val="24"/>
                <w:szCs w:val="24"/>
              </w:rPr>
            </w:pPr>
            <w:r>
              <w:rPr>
                <w:rFonts w:hint="eastAsia" w:cs="宋体"/>
                <w:b/>
                <w:bCs/>
                <w:sz w:val="24"/>
                <w:szCs w:val="24"/>
              </w:rPr>
              <w:t xml:space="preserve">注：上述食材如需初加工处理的须经采购人确认，否则按毛料价格结算。</w:t>
            </w:r>
            <w:r>
              <w:rPr>
                <w:rFonts w:cs="宋体"/>
                <w:b/>
                <w:bCs/>
                <w:sz w:val="24"/>
                <w:szCs w:val="24"/>
              </w:rPr>
            </w:r>
            <w:r/>
          </w:p>
        </w:tc>
      </w:tr>
    </w:tbl>
    <w:p>
      <w:pPr>
        <w:pStyle w:val="865"/>
      </w:pPr>
      <w:r/>
      <w:r/>
    </w:p>
    <w:p>
      <w:pPr>
        <w:pStyle w:val="962"/>
        <w:ind w:firstLine="420"/>
        <w:jc w:val="center"/>
        <w:rPr>
          <w:rFonts w:ascii="Times New Roman"/>
        </w:rPr>
      </w:pPr>
      <w:r>
        <w:rPr>
          <w:rFonts w:ascii="Times New Roman"/>
        </w:rPr>
        <w:br w:type="page" w:clear="all"/>
      </w:r>
      <w:r>
        <w:rPr>
          <w:rFonts w:hint="eastAsia" w:ascii="Times New Roman"/>
          <w:b/>
        </w:rPr>
        <w:t xml:space="preserve">原料净料率参照表（不常用</w:t>
      </w:r>
      <w:r>
        <w:rPr>
          <w:rFonts w:ascii="Times New Roman"/>
          <w:b/>
        </w:rPr>
        <w:t xml:space="preserve">食材</w:t>
      </w:r>
      <w:r>
        <w:rPr>
          <w:rFonts w:hint="eastAsia" w:ascii="Times New Roman"/>
          <w:b/>
        </w:rPr>
        <w:t xml:space="preserve">）</w:t>
      </w:r>
      <w:r>
        <w:rPr>
          <w:rFonts w:ascii="Times New Roman"/>
        </w:rPr>
      </w:r>
      <w:r/>
    </w:p>
    <w:tbl>
      <w:tblPr>
        <w:tblW w:w="9356" w:type="dxa"/>
        <w:tblInd w:w="250" w:type="dxa"/>
        <w:tblLayout w:type="autofit"/>
        <w:tblCellMar>
          <w:left w:w="108" w:type="dxa"/>
          <w:top w:w="0" w:type="dxa"/>
          <w:right w:w="108" w:type="dxa"/>
          <w:bottom w:w="0" w:type="dxa"/>
        </w:tblCellMar>
        <w:tblLook w:val="04A0" w:firstRow="1" w:lastRow="0" w:firstColumn="1" w:lastColumn="0" w:noHBand="0" w:noVBand="1"/>
      </w:tblPr>
      <w:tblGrid>
        <w:gridCol w:w="838"/>
        <w:gridCol w:w="1800"/>
        <w:gridCol w:w="1189"/>
        <w:gridCol w:w="2552"/>
        <w:gridCol w:w="1276"/>
        <w:gridCol w:w="1701"/>
      </w:tblGrid>
      <w:tr>
        <w:trPr>
          <w:trHeight w:val="300"/>
        </w:trPr>
        <w:tc>
          <w:tcPr>
            <w:gridSpan w:val="6"/>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pStyle w:val="865"/>
              <w:jc w:val="left"/>
              <w:widowControl/>
              <w:rPr>
                <w:b/>
                <w:bCs/>
                <w:sz w:val="24"/>
                <w:szCs w:val="24"/>
              </w:rPr>
            </w:pPr>
            <w:r>
              <w:rPr>
                <w:rFonts w:hint="eastAsia"/>
                <w:b/>
                <w:bCs/>
                <w:sz w:val="24"/>
                <w:szCs w:val="24"/>
              </w:rPr>
              <w:t xml:space="preserve">类别：蔬菜</w:t>
            </w:r>
            <w:r>
              <w:rPr>
                <w:b/>
                <w:bCs/>
                <w:sz w:val="24"/>
                <w:szCs w:val="24"/>
              </w:rPr>
            </w:r>
            <w:r/>
          </w:p>
        </w:tc>
      </w:tr>
      <w:tr>
        <w:trPr>
          <w:trHeight w:val="699"/>
        </w:trPr>
        <w:tc>
          <w:tcPr>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pStyle w:val="865"/>
              <w:jc w:val="center"/>
              <w:widowControl/>
              <w:rPr>
                <w:b/>
                <w:sz w:val="24"/>
                <w:szCs w:val="24"/>
              </w:rPr>
            </w:pPr>
            <w:r>
              <w:rPr>
                <w:rFonts w:hint="eastAsia"/>
                <w:b/>
                <w:sz w:val="24"/>
                <w:szCs w:val="24"/>
              </w:rPr>
              <w:t xml:space="preserve">编号</w:t>
            </w:r>
            <w:r>
              <w:rPr>
                <w:b/>
                <w:sz w:val="24"/>
                <w:szCs w:val="24"/>
              </w:rPr>
            </w:r>
            <w:r/>
          </w:p>
        </w:tc>
        <w:tc>
          <w:tcPr>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pStyle w:val="865"/>
              <w:jc w:val="center"/>
              <w:widowControl/>
              <w:rPr>
                <w:b/>
                <w:sz w:val="24"/>
                <w:szCs w:val="24"/>
              </w:rPr>
            </w:pPr>
            <w:r>
              <w:rPr>
                <w:rFonts w:hint="eastAsia"/>
                <w:b/>
                <w:sz w:val="24"/>
                <w:szCs w:val="24"/>
              </w:rPr>
              <w:t xml:space="preserve">毛料名称</w:t>
            </w:r>
            <w:r>
              <w:rPr>
                <w:b/>
                <w:sz w:val="24"/>
                <w:szCs w:val="24"/>
              </w:rPr>
            </w:r>
            <w:r/>
          </w:p>
        </w:tc>
        <w:tc>
          <w:tcPr>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pStyle w:val="865"/>
              <w:jc w:val="center"/>
              <w:widowControl/>
              <w:rPr>
                <w:b/>
                <w:sz w:val="24"/>
                <w:szCs w:val="24"/>
              </w:rPr>
            </w:pPr>
            <w:r>
              <w:rPr>
                <w:rFonts w:hint="eastAsia"/>
                <w:b/>
                <w:sz w:val="24"/>
                <w:szCs w:val="24"/>
              </w:rPr>
              <w:t xml:space="preserve">毛料重量（克）</w:t>
            </w:r>
            <w:r>
              <w:rPr>
                <w:b/>
                <w:sz w:val="24"/>
                <w:szCs w:val="24"/>
              </w:rPr>
            </w:r>
            <w:r/>
          </w:p>
        </w:tc>
        <w:tc>
          <w:tcPr>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pStyle w:val="865"/>
              <w:jc w:val="center"/>
              <w:widowControl/>
              <w:rPr>
                <w:b/>
                <w:sz w:val="24"/>
                <w:szCs w:val="24"/>
              </w:rPr>
            </w:pPr>
            <w:r>
              <w:rPr>
                <w:rFonts w:hint="eastAsia"/>
                <w:b/>
                <w:sz w:val="24"/>
                <w:szCs w:val="24"/>
              </w:rPr>
              <w:t xml:space="preserve">净</w:t>
            </w:r>
            <w:r>
              <w:rPr>
                <w:b/>
                <w:sz w:val="24"/>
                <w:szCs w:val="24"/>
              </w:rPr>
              <w:t xml:space="preserve"> </w:t>
            </w:r>
            <w:r>
              <w:rPr>
                <w:rFonts w:hint="eastAsia"/>
                <w:b/>
                <w:sz w:val="24"/>
                <w:szCs w:val="24"/>
              </w:rPr>
              <w:t xml:space="preserve">料</w:t>
            </w:r>
            <w:r>
              <w:rPr>
                <w:b/>
                <w:sz w:val="24"/>
                <w:szCs w:val="24"/>
              </w:rPr>
              <w:t xml:space="preserve"> </w:t>
            </w:r>
            <w:r>
              <w:rPr>
                <w:rFonts w:hint="eastAsia"/>
                <w:b/>
                <w:sz w:val="24"/>
                <w:szCs w:val="24"/>
              </w:rPr>
              <w:t xml:space="preserve">处理</w:t>
            </w:r>
            <w:r>
              <w:rPr>
                <w:b/>
                <w:sz w:val="24"/>
                <w:szCs w:val="24"/>
              </w:rPr>
              <w:t xml:space="preserve"> </w:t>
            </w:r>
            <w:r>
              <w:rPr>
                <w:rFonts w:hint="eastAsia"/>
                <w:b/>
                <w:sz w:val="24"/>
                <w:szCs w:val="24"/>
              </w:rPr>
              <w:t xml:space="preserve">工</w:t>
            </w:r>
            <w:r>
              <w:rPr>
                <w:b/>
                <w:sz w:val="24"/>
                <w:szCs w:val="24"/>
              </w:rPr>
              <w:t xml:space="preserve"> </w:t>
            </w:r>
            <w:r>
              <w:rPr>
                <w:rFonts w:hint="eastAsia"/>
                <w:b/>
                <w:sz w:val="24"/>
                <w:szCs w:val="24"/>
              </w:rPr>
              <w:t xml:space="preserve">艺</w:t>
            </w:r>
            <w:r>
              <w:rPr>
                <w:b/>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b/>
                <w:sz w:val="24"/>
                <w:szCs w:val="24"/>
              </w:rPr>
            </w:pPr>
            <w:r>
              <w:rPr>
                <w:rFonts w:hint="eastAsia"/>
                <w:b/>
                <w:sz w:val="24"/>
                <w:szCs w:val="24"/>
              </w:rPr>
              <w:t xml:space="preserve">净料重量（克）</w:t>
            </w:r>
            <w:r>
              <w:rPr>
                <w:b/>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b/>
                <w:sz w:val="24"/>
                <w:szCs w:val="24"/>
              </w:rPr>
            </w:pPr>
            <w:r>
              <w:rPr>
                <w:rFonts w:hint="eastAsia"/>
                <w:b/>
                <w:sz w:val="24"/>
                <w:szCs w:val="24"/>
              </w:rPr>
              <w:t xml:space="preserve">净料率（</w:t>
            </w:r>
            <w:r>
              <w:rPr>
                <w:b/>
                <w:sz w:val="24"/>
                <w:szCs w:val="24"/>
              </w:rPr>
              <w:t xml:space="preserve">%</w:t>
            </w:r>
            <w:r>
              <w:rPr>
                <w:rFonts w:hint="eastAsia"/>
                <w:b/>
                <w:sz w:val="24"/>
                <w:szCs w:val="24"/>
              </w:rPr>
              <w:t xml:space="preserve">）</w:t>
            </w:r>
            <w:r>
              <w:rPr>
                <w:b/>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药芹</w:t>
            </w:r>
            <w:r>
              <w:rPr>
                <w:sz w:val="24"/>
                <w:szCs w:val="24"/>
              </w:rPr>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去根、去老叶</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80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2</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韭菜</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摘老叶、去老根、洗净</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90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3</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铁棍山药</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去皮</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80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4</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莲藕</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去两端</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90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5</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莲</w:t>
            </w:r>
            <w:r>
              <w:rPr>
                <w:sz w:val="24"/>
                <w:szCs w:val="24"/>
              </w:rPr>
              <w:t xml:space="preserve">  </w:t>
            </w:r>
            <w:r>
              <w:rPr>
                <w:rFonts w:hint="eastAsia"/>
                <w:sz w:val="24"/>
                <w:szCs w:val="24"/>
              </w:rPr>
              <w:t xml:space="preserve">藕</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削皮、去两端</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6</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蒜</w:t>
            </w:r>
            <w:r>
              <w:rPr>
                <w:sz w:val="24"/>
                <w:szCs w:val="24"/>
              </w:rPr>
              <w:t xml:space="preserve">  </w:t>
            </w:r>
            <w:r>
              <w:rPr>
                <w:rFonts w:hint="eastAsia"/>
                <w:sz w:val="24"/>
                <w:szCs w:val="24"/>
              </w:rPr>
              <w:t xml:space="preserve">苗</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去须根、黄老叶</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60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7</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芦</w:t>
            </w:r>
            <w:r>
              <w:rPr>
                <w:sz w:val="24"/>
                <w:szCs w:val="24"/>
              </w:rPr>
              <w:t xml:space="preserve">  </w:t>
            </w:r>
            <w:r>
              <w:rPr>
                <w:rFonts w:hint="eastAsia"/>
                <w:sz w:val="24"/>
                <w:szCs w:val="24"/>
              </w:rPr>
              <w:t xml:space="preserve">笋</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切去老茎、削皮</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60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8</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香菜（无根）</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去头、去老叶</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80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9</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芦</w:t>
            </w:r>
            <w:r>
              <w:rPr>
                <w:sz w:val="24"/>
                <w:szCs w:val="24"/>
              </w:rPr>
              <w:t xml:space="preserve">  </w:t>
            </w:r>
            <w:r>
              <w:rPr>
                <w:rFonts w:hint="eastAsia"/>
                <w:sz w:val="24"/>
                <w:szCs w:val="24"/>
              </w:rPr>
              <w:t xml:space="preserve">荟</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剥皮</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375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75</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10</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金针菇</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切去老根</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425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85</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11</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菠</w:t>
            </w:r>
            <w:r>
              <w:rPr>
                <w:sz w:val="24"/>
                <w:szCs w:val="24"/>
              </w:rPr>
              <w:t xml:space="preserve">  </w:t>
            </w:r>
            <w:r>
              <w:rPr>
                <w:rFonts w:hint="eastAsia"/>
                <w:sz w:val="24"/>
                <w:szCs w:val="24"/>
              </w:rPr>
              <w:t xml:space="preserve">菜</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摘老叶</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80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12</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西葫芦瓜</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去蒂、籽</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13</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圆</w:t>
            </w:r>
            <w:r>
              <w:rPr>
                <w:sz w:val="24"/>
                <w:szCs w:val="24"/>
              </w:rPr>
              <w:t xml:space="preserve">  </w:t>
            </w:r>
            <w:r>
              <w:rPr>
                <w:rFonts w:hint="eastAsia"/>
                <w:sz w:val="24"/>
                <w:szCs w:val="24"/>
              </w:rPr>
              <w:t xml:space="preserve">葱</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去老皮</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80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14</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油麦菜</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去老叶</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80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15</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叶生菜</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去老叶、茎</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80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16</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青尖椒</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去蒂、籽</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17</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二号葱</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去根、叶</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60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18</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广菜心</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去老黄叶</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60</w:t>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小黄瓜</w:t>
            </w:r>
            <w:r>
              <w:rPr>
                <w:sz w:val="24"/>
                <w:szCs w:val="24"/>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去蒂</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90</w:t>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20</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荷兰豆</w:t>
            </w:r>
            <w:r>
              <w:rPr>
                <w:sz w:val="24"/>
                <w:szCs w:val="24"/>
              </w:rPr>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撕筋、去两端</w:t>
            </w:r>
            <w:r>
              <w:rPr>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450</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90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21</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西兰花</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去根修净</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90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22</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胡萝卜</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削皮、去根</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80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23</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四季豆</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撕筋、去两端</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90</w:t>
            </w:r>
            <w:r/>
          </w:p>
        </w:tc>
      </w:tr>
      <w:tr>
        <w:trPr>
          <w:trHeight w:val="699"/>
        </w:trPr>
        <w:tc>
          <w:tcPr>
            <w:gridSpan w:val="6"/>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pStyle w:val="865"/>
              <w:jc w:val="left"/>
              <w:widowControl/>
              <w:rPr>
                <w:b/>
                <w:bCs/>
                <w:sz w:val="24"/>
                <w:szCs w:val="24"/>
              </w:rPr>
            </w:pPr>
            <w:r>
              <w:rPr>
                <w:rFonts w:hint="eastAsia"/>
                <w:b/>
                <w:bCs/>
                <w:sz w:val="24"/>
                <w:szCs w:val="24"/>
              </w:rPr>
              <w:t xml:space="preserve">类别：家禽、家畜类</w:t>
            </w:r>
            <w:r>
              <w:rPr>
                <w:b/>
                <w:bCs/>
                <w:sz w:val="24"/>
                <w:szCs w:val="24"/>
              </w:rPr>
            </w:r>
            <w:r/>
          </w:p>
        </w:tc>
      </w:tr>
      <w:tr>
        <w:trPr>
          <w:trHeight w:val="699"/>
        </w:trPr>
        <w:tc>
          <w:tcPr>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pStyle w:val="865"/>
              <w:jc w:val="center"/>
              <w:widowControl/>
              <w:rPr>
                <w:b/>
                <w:sz w:val="24"/>
                <w:szCs w:val="24"/>
              </w:rPr>
            </w:pPr>
            <w:r>
              <w:rPr>
                <w:rFonts w:hint="eastAsia"/>
                <w:b/>
                <w:sz w:val="24"/>
                <w:szCs w:val="24"/>
              </w:rPr>
              <w:t xml:space="preserve">编号</w:t>
            </w:r>
            <w:r>
              <w:rPr>
                <w:b/>
                <w:sz w:val="24"/>
                <w:szCs w:val="24"/>
              </w:rPr>
            </w:r>
            <w:r/>
          </w:p>
        </w:tc>
        <w:tc>
          <w:tcPr>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pStyle w:val="865"/>
              <w:jc w:val="center"/>
              <w:widowControl/>
              <w:rPr>
                <w:b/>
                <w:sz w:val="24"/>
                <w:szCs w:val="24"/>
              </w:rPr>
            </w:pPr>
            <w:r>
              <w:rPr>
                <w:rFonts w:hint="eastAsia"/>
                <w:b/>
                <w:sz w:val="24"/>
                <w:szCs w:val="24"/>
              </w:rPr>
              <w:t xml:space="preserve">毛料名称</w:t>
            </w:r>
            <w:r>
              <w:rPr>
                <w:b/>
                <w:sz w:val="24"/>
                <w:szCs w:val="24"/>
              </w:rPr>
            </w:r>
            <w:r/>
          </w:p>
        </w:tc>
        <w:tc>
          <w:tcPr>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pStyle w:val="865"/>
              <w:jc w:val="center"/>
              <w:widowControl/>
              <w:rPr>
                <w:b/>
                <w:sz w:val="24"/>
                <w:szCs w:val="24"/>
              </w:rPr>
            </w:pPr>
            <w:r>
              <w:rPr>
                <w:rFonts w:hint="eastAsia"/>
                <w:b/>
                <w:sz w:val="24"/>
                <w:szCs w:val="24"/>
              </w:rPr>
              <w:t xml:space="preserve">毛料重量（克）</w:t>
            </w:r>
            <w:r>
              <w:rPr>
                <w:b/>
                <w:sz w:val="24"/>
                <w:szCs w:val="24"/>
              </w:rPr>
            </w:r>
            <w:r/>
          </w:p>
        </w:tc>
        <w:tc>
          <w:tcPr>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pStyle w:val="865"/>
              <w:jc w:val="center"/>
              <w:widowControl/>
              <w:rPr>
                <w:b/>
                <w:sz w:val="24"/>
                <w:szCs w:val="24"/>
              </w:rPr>
            </w:pPr>
            <w:r>
              <w:rPr>
                <w:rFonts w:hint="eastAsia"/>
                <w:b/>
                <w:sz w:val="24"/>
                <w:szCs w:val="24"/>
              </w:rPr>
              <w:t xml:space="preserve">净</w:t>
            </w:r>
            <w:r>
              <w:rPr>
                <w:b/>
                <w:sz w:val="24"/>
                <w:szCs w:val="24"/>
              </w:rPr>
              <w:t xml:space="preserve"> </w:t>
            </w:r>
            <w:r>
              <w:rPr>
                <w:rFonts w:hint="eastAsia"/>
                <w:b/>
                <w:sz w:val="24"/>
                <w:szCs w:val="24"/>
              </w:rPr>
              <w:t xml:space="preserve">料</w:t>
            </w:r>
            <w:r>
              <w:rPr>
                <w:b/>
                <w:sz w:val="24"/>
                <w:szCs w:val="24"/>
              </w:rPr>
              <w:t xml:space="preserve"> </w:t>
            </w:r>
            <w:r>
              <w:rPr>
                <w:rFonts w:hint="eastAsia"/>
                <w:b/>
                <w:sz w:val="24"/>
                <w:szCs w:val="24"/>
              </w:rPr>
              <w:t xml:space="preserve">处理</w:t>
            </w:r>
            <w:r>
              <w:rPr>
                <w:b/>
                <w:sz w:val="24"/>
                <w:szCs w:val="24"/>
              </w:rPr>
              <w:t xml:space="preserve"> </w:t>
            </w:r>
            <w:r>
              <w:rPr>
                <w:rFonts w:hint="eastAsia"/>
                <w:b/>
                <w:sz w:val="24"/>
                <w:szCs w:val="24"/>
              </w:rPr>
              <w:t xml:space="preserve">工</w:t>
            </w:r>
            <w:r>
              <w:rPr>
                <w:b/>
                <w:sz w:val="24"/>
                <w:szCs w:val="24"/>
              </w:rPr>
              <w:t xml:space="preserve"> </w:t>
            </w:r>
            <w:r>
              <w:rPr>
                <w:rFonts w:hint="eastAsia"/>
                <w:b/>
                <w:sz w:val="24"/>
                <w:szCs w:val="24"/>
              </w:rPr>
              <w:t xml:space="preserve">艺</w:t>
            </w:r>
            <w:r>
              <w:rPr>
                <w:b/>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b/>
                <w:sz w:val="24"/>
                <w:szCs w:val="24"/>
              </w:rPr>
            </w:pPr>
            <w:r>
              <w:rPr>
                <w:rFonts w:hint="eastAsia"/>
                <w:b/>
                <w:sz w:val="24"/>
                <w:szCs w:val="24"/>
              </w:rPr>
              <w:t xml:space="preserve">净料重量（克）</w:t>
            </w:r>
            <w:r>
              <w:rPr>
                <w:b/>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b/>
                <w:sz w:val="24"/>
                <w:szCs w:val="24"/>
              </w:rPr>
            </w:pPr>
            <w:r>
              <w:rPr>
                <w:rFonts w:hint="eastAsia"/>
                <w:b/>
                <w:sz w:val="24"/>
                <w:szCs w:val="24"/>
              </w:rPr>
              <w:t xml:space="preserve">净料率（</w:t>
            </w:r>
            <w:r>
              <w:rPr>
                <w:b/>
                <w:sz w:val="24"/>
                <w:szCs w:val="24"/>
              </w:rPr>
              <w:t xml:space="preserve">%</w:t>
            </w:r>
            <w:r>
              <w:rPr>
                <w:rFonts w:hint="eastAsia"/>
                <w:b/>
                <w:sz w:val="24"/>
                <w:szCs w:val="24"/>
              </w:rPr>
              <w:t xml:space="preserve">）</w:t>
            </w:r>
            <w:r>
              <w:rPr>
                <w:b/>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猪</w:t>
            </w:r>
            <w:r>
              <w:rPr>
                <w:sz w:val="24"/>
                <w:szCs w:val="24"/>
              </w:rPr>
              <w:t xml:space="preserve">  </w:t>
            </w:r>
            <w:r>
              <w:rPr>
                <w:rFonts w:hint="eastAsia"/>
                <w:sz w:val="24"/>
                <w:szCs w:val="24"/>
              </w:rPr>
              <w:t xml:space="preserve">腰</w:t>
            </w:r>
            <w:r>
              <w:rPr>
                <w:sz w:val="24"/>
                <w:szCs w:val="24"/>
              </w:rPr>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洗净、片去腰臊</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425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85</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2</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猪</w:t>
            </w:r>
            <w:r>
              <w:rPr>
                <w:sz w:val="24"/>
                <w:szCs w:val="24"/>
              </w:rPr>
              <w:t xml:space="preserve">  </w:t>
            </w:r>
            <w:r>
              <w:rPr>
                <w:rFonts w:hint="eastAsia"/>
                <w:sz w:val="24"/>
                <w:szCs w:val="24"/>
              </w:rPr>
              <w:t xml:space="preserve">心</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去朦皮、洗净</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90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3</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猪</w:t>
            </w:r>
            <w:r>
              <w:rPr>
                <w:sz w:val="24"/>
                <w:szCs w:val="24"/>
              </w:rPr>
              <w:t xml:space="preserve">  </w:t>
            </w:r>
            <w:r>
              <w:rPr>
                <w:rFonts w:hint="eastAsia"/>
                <w:sz w:val="24"/>
                <w:szCs w:val="24"/>
              </w:rPr>
              <w:t xml:space="preserve">肚</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撕油筋、洗净</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290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58</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4</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猪</w:t>
            </w:r>
            <w:r>
              <w:rPr>
                <w:sz w:val="24"/>
                <w:szCs w:val="24"/>
              </w:rPr>
              <w:t xml:space="preserve">  </w:t>
            </w:r>
            <w:r>
              <w:rPr>
                <w:rFonts w:hint="eastAsia"/>
                <w:sz w:val="24"/>
                <w:szCs w:val="24"/>
              </w:rPr>
              <w:t xml:space="preserve">肝</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去筋、切片</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425</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85</w:t>
            </w:r>
            <w:r/>
          </w:p>
        </w:tc>
      </w:tr>
      <w:tr>
        <w:trPr>
          <w:trHeight w:val="699"/>
        </w:trPr>
        <w:tc>
          <w:tcPr>
            <w:gridSpan w:val="6"/>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pStyle w:val="865"/>
              <w:jc w:val="left"/>
              <w:widowControl/>
              <w:rPr>
                <w:b/>
                <w:bCs/>
                <w:sz w:val="24"/>
                <w:szCs w:val="24"/>
              </w:rPr>
            </w:pPr>
            <w:r>
              <w:rPr>
                <w:rFonts w:hint="eastAsia"/>
                <w:b/>
                <w:bCs/>
                <w:sz w:val="24"/>
                <w:szCs w:val="24"/>
              </w:rPr>
              <w:t xml:space="preserve">类别：水产类</w:t>
            </w:r>
            <w:r>
              <w:rPr>
                <w:b/>
                <w:bCs/>
                <w:sz w:val="24"/>
                <w:szCs w:val="24"/>
              </w:rPr>
            </w:r>
            <w:r/>
          </w:p>
        </w:tc>
      </w:tr>
      <w:tr>
        <w:trPr>
          <w:trHeight w:val="699"/>
        </w:trPr>
        <w:tc>
          <w:tcPr>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pStyle w:val="865"/>
              <w:jc w:val="center"/>
              <w:widowControl/>
              <w:rPr>
                <w:b/>
                <w:sz w:val="24"/>
                <w:szCs w:val="24"/>
              </w:rPr>
            </w:pPr>
            <w:r>
              <w:rPr>
                <w:rFonts w:hint="eastAsia"/>
                <w:b/>
                <w:sz w:val="24"/>
                <w:szCs w:val="24"/>
              </w:rPr>
              <w:t xml:space="preserve">编号</w:t>
            </w:r>
            <w:r>
              <w:rPr>
                <w:b/>
                <w:sz w:val="24"/>
                <w:szCs w:val="24"/>
              </w:rPr>
            </w:r>
            <w:r/>
          </w:p>
        </w:tc>
        <w:tc>
          <w:tcPr>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pStyle w:val="865"/>
              <w:jc w:val="center"/>
              <w:widowControl/>
              <w:rPr>
                <w:b/>
                <w:sz w:val="24"/>
                <w:szCs w:val="24"/>
              </w:rPr>
            </w:pPr>
            <w:r>
              <w:rPr>
                <w:rFonts w:hint="eastAsia"/>
                <w:b/>
                <w:sz w:val="24"/>
                <w:szCs w:val="24"/>
              </w:rPr>
              <w:t xml:space="preserve">毛料名称</w:t>
            </w:r>
            <w:r>
              <w:rPr>
                <w:b/>
                <w:sz w:val="24"/>
                <w:szCs w:val="24"/>
              </w:rPr>
            </w:r>
            <w:r/>
          </w:p>
        </w:tc>
        <w:tc>
          <w:tcPr>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pStyle w:val="865"/>
              <w:jc w:val="center"/>
              <w:widowControl/>
              <w:rPr>
                <w:b/>
                <w:sz w:val="24"/>
                <w:szCs w:val="24"/>
              </w:rPr>
            </w:pPr>
            <w:r>
              <w:rPr>
                <w:rFonts w:hint="eastAsia"/>
                <w:b/>
                <w:sz w:val="24"/>
                <w:szCs w:val="24"/>
              </w:rPr>
              <w:t xml:space="preserve">毛料重量（克）</w:t>
            </w:r>
            <w:r>
              <w:rPr>
                <w:b/>
                <w:sz w:val="24"/>
                <w:szCs w:val="24"/>
              </w:rPr>
            </w:r>
            <w:r/>
          </w:p>
        </w:tc>
        <w:tc>
          <w:tcPr>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pStyle w:val="865"/>
              <w:jc w:val="center"/>
              <w:widowControl/>
              <w:rPr>
                <w:b/>
                <w:sz w:val="24"/>
                <w:szCs w:val="24"/>
              </w:rPr>
            </w:pPr>
            <w:r>
              <w:rPr>
                <w:rFonts w:hint="eastAsia"/>
                <w:b/>
                <w:sz w:val="24"/>
                <w:szCs w:val="24"/>
              </w:rPr>
              <w:t xml:space="preserve">净</w:t>
            </w:r>
            <w:r>
              <w:rPr>
                <w:b/>
                <w:sz w:val="24"/>
                <w:szCs w:val="24"/>
              </w:rPr>
              <w:t xml:space="preserve"> </w:t>
            </w:r>
            <w:r>
              <w:rPr>
                <w:rFonts w:hint="eastAsia"/>
                <w:b/>
                <w:sz w:val="24"/>
                <w:szCs w:val="24"/>
              </w:rPr>
              <w:t xml:space="preserve">料</w:t>
            </w:r>
            <w:r>
              <w:rPr>
                <w:b/>
                <w:sz w:val="24"/>
                <w:szCs w:val="24"/>
              </w:rPr>
              <w:t xml:space="preserve"> </w:t>
            </w:r>
            <w:r>
              <w:rPr>
                <w:rFonts w:hint="eastAsia"/>
                <w:b/>
                <w:sz w:val="24"/>
                <w:szCs w:val="24"/>
              </w:rPr>
              <w:t xml:space="preserve">处理</w:t>
            </w:r>
            <w:r>
              <w:rPr>
                <w:b/>
                <w:sz w:val="24"/>
                <w:szCs w:val="24"/>
              </w:rPr>
              <w:t xml:space="preserve"> </w:t>
            </w:r>
            <w:r>
              <w:rPr>
                <w:rFonts w:hint="eastAsia"/>
                <w:b/>
                <w:sz w:val="24"/>
                <w:szCs w:val="24"/>
              </w:rPr>
              <w:t xml:space="preserve">工</w:t>
            </w:r>
            <w:r>
              <w:rPr>
                <w:b/>
                <w:sz w:val="24"/>
                <w:szCs w:val="24"/>
              </w:rPr>
              <w:t xml:space="preserve"> </w:t>
            </w:r>
            <w:r>
              <w:rPr>
                <w:rFonts w:hint="eastAsia"/>
                <w:b/>
                <w:sz w:val="24"/>
                <w:szCs w:val="24"/>
              </w:rPr>
              <w:t xml:space="preserve">艺</w:t>
            </w:r>
            <w:r>
              <w:rPr>
                <w:b/>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b/>
                <w:sz w:val="24"/>
                <w:szCs w:val="24"/>
              </w:rPr>
            </w:pPr>
            <w:r>
              <w:rPr>
                <w:rFonts w:hint="eastAsia"/>
                <w:b/>
                <w:sz w:val="24"/>
                <w:szCs w:val="24"/>
              </w:rPr>
              <w:t xml:space="preserve">净料重量（克）</w:t>
            </w:r>
            <w:r>
              <w:rPr>
                <w:b/>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b/>
                <w:sz w:val="24"/>
                <w:szCs w:val="24"/>
              </w:rPr>
            </w:pPr>
            <w:r>
              <w:rPr>
                <w:rFonts w:hint="eastAsia"/>
                <w:b/>
                <w:sz w:val="24"/>
                <w:szCs w:val="24"/>
              </w:rPr>
              <w:t xml:space="preserve">净料率（</w:t>
            </w:r>
            <w:r>
              <w:rPr>
                <w:b/>
                <w:sz w:val="24"/>
                <w:szCs w:val="24"/>
              </w:rPr>
              <w:t xml:space="preserve">%</w:t>
            </w:r>
            <w:r>
              <w:rPr>
                <w:rFonts w:hint="eastAsia"/>
                <w:b/>
                <w:sz w:val="24"/>
                <w:szCs w:val="24"/>
              </w:rPr>
              <w:t xml:space="preserve">）</w:t>
            </w:r>
            <w:r>
              <w:rPr>
                <w:b/>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鱿鱼</w:t>
            </w:r>
            <w:r>
              <w:rPr>
                <w:sz w:val="24"/>
                <w:szCs w:val="24"/>
              </w:rPr>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切丝、切片</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75</w:t>
            </w:r>
            <w:r/>
          </w:p>
        </w:tc>
      </w:tr>
      <w:tr>
        <w:trPr>
          <w:trHeight w:val="699"/>
        </w:trPr>
        <w:tc>
          <w:tcPr>
            <w:gridSpan w:val="6"/>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pStyle w:val="865"/>
              <w:jc w:val="left"/>
              <w:widowControl/>
              <w:rPr>
                <w:b/>
                <w:bCs/>
                <w:sz w:val="24"/>
                <w:szCs w:val="24"/>
              </w:rPr>
            </w:pPr>
            <w:r>
              <w:rPr>
                <w:rFonts w:hint="eastAsia"/>
                <w:b/>
                <w:bCs/>
                <w:sz w:val="24"/>
                <w:szCs w:val="24"/>
              </w:rPr>
              <w:t xml:space="preserve">类别：干货类</w:t>
            </w:r>
            <w:r>
              <w:rPr>
                <w:b/>
                <w:bCs/>
                <w:sz w:val="24"/>
                <w:szCs w:val="24"/>
              </w:rPr>
            </w:r>
            <w:r/>
          </w:p>
        </w:tc>
      </w:tr>
      <w:tr>
        <w:trPr>
          <w:trHeight w:val="699"/>
        </w:trPr>
        <w:tc>
          <w:tcPr>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pStyle w:val="865"/>
              <w:jc w:val="center"/>
              <w:widowControl/>
              <w:rPr>
                <w:b/>
                <w:sz w:val="24"/>
                <w:szCs w:val="24"/>
              </w:rPr>
            </w:pPr>
            <w:r>
              <w:rPr>
                <w:rFonts w:hint="eastAsia"/>
                <w:b/>
                <w:sz w:val="24"/>
                <w:szCs w:val="24"/>
              </w:rPr>
              <w:t xml:space="preserve">编号</w:t>
            </w:r>
            <w:r>
              <w:rPr>
                <w:b/>
                <w:sz w:val="24"/>
                <w:szCs w:val="24"/>
              </w:rPr>
            </w:r>
            <w:r/>
          </w:p>
        </w:tc>
        <w:tc>
          <w:tcPr>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pStyle w:val="865"/>
              <w:jc w:val="center"/>
              <w:widowControl/>
              <w:rPr>
                <w:b/>
                <w:sz w:val="24"/>
                <w:szCs w:val="24"/>
              </w:rPr>
            </w:pPr>
            <w:r>
              <w:rPr>
                <w:rFonts w:hint="eastAsia"/>
                <w:b/>
                <w:sz w:val="24"/>
                <w:szCs w:val="24"/>
              </w:rPr>
              <w:t xml:space="preserve">毛料名称</w:t>
            </w:r>
            <w:r>
              <w:rPr>
                <w:b/>
                <w:sz w:val="24"/>
                <w:szCs w:val="24"/>
              </w:rPr>
            </w:r>
            <w:r/>
          </w:p>
        </w:tc>
        <w:tc>
          <w:tcPr>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pStyle w:val="865"/>
              <w:jc w:val="center"/>
              <w:widowControl/>
              <w:rPr>
                <w:b/>
                <w:sz w:val="24"/>
                <w:szCs w:val="24"/>
              </w:rPr>
            </w:pPr>
            <w:r>
              <w:rPr>
                <w:rFonts w:hint="eastAsia"/>
                <w:b/>
                <w:sz w:val="24"/>
                <w:szCs w:val="24"/>
              </w:rPr>
              <w:t xml:space="preserve">毛料重量（克）</w:t>
            </w:r>
            <w:r>
              <w:rPr>
                <w:b/>
                <w:sz w:val="24"/>
                <w:szCs w:val="24"/>
              </w:rPr>
            </w:r>
            <w:r/>
          </w:p>
        </w:tc>
        <w:tc>
          <w:tcPr>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pStyle w:val="865"/>
              <w:jc w:val="center"/>
              <w:widowControl/>
              <w:rPr>
                <w:b/>
                <w:sz w:val="24"/>
                <w:szCs w:val="24"/>
              </w:rPr>
            </w:pPr>
            <w:r>
              <w:rPr>
                <w:rFonts w:hint="eastAsia"/>
                <w:b/>
                <w:sz w:val="24"/>
                <w:szCs w:val="24"/>
              </w:rPr>
              <w:t xml:space="preserve">净</w:t>
            </w:r>
            <w:r>
              <w:rPr>
                <w:b/>
                <w:sz w:val="24"/>
                <w:szCs w:val="24"/>
              </w:rPr>
              <w:t xml:space="preserve"> </w:t>
            </w:r>
            <w:r>
              <w:rPr>
                <w:rFonts w:hint="eastAsia"/>
                <w:b/>
                <w:sz w:val="24"/>
                <w:szCs w:val="24"/>
              </w:rPr>
              <w:t xml:space="preserve">料</w:t>
            </w:r>
            <w:r>
              <w:rPr>
                <w:b/>
                <w:sz w:val="24"/>
                <w:szCs w:val="24"/>
              </w:rPr>
              <w:t xml:space="preserve"> </w:t>
            </w:r>
            <w:r>
              <w:rPr>
                <w:rFonts w:hint="eastAsia"/>
                <w:b/>
                <w:sz w:val="24"/>
                <w:szCs w:val="24"/>
              </w:rPr>
              <w:t xml:space="preserve">处理</w:t>
            </w:r>
            <w:r>
              <w:rPr>
                <w:b/>
                <w:sz w:val="24"/>
                <w:szCs w:val="24"/>
              </w:rPr>
              <w:t xml:space="preserve"> </w:t>
            </w:r>
            <w:r>
              <w:rPr>
                <w:rFonts w:hint="eastAsia"/>
                <w:b/>
                <w:sz w:val="24"/>
                <w:szCs w:val="24"/>
              </w:rPr>
              <w:t xml:space="preserve">工</w:t>
            </w:r>
            <w:r>
              <w:rPr>
                <w:b/>
                <w:sz w:val="24"/>
                <w:szCs w:val="24"/>
              </w:rPr>
              <w:t xml:space="preserve"> </w:t>
            </w:r>
            <w:r>
              <w:rPr>
                <w:rFonts w:hint="eastAsia"/>
                <w:b/>
                <w:sz w:val="24"/>
                <w:szCs w:val="24"/>
              </w:rPr>
              <w:t xml:space="preserve">艺</w:t>
            </w:r>
            <w:r>
              <w:rPr>
                <w:b/>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b/>
                <w:sz w:val="24"/>
                <w:szCs w:val="24"/>
              </w:rPr>
            </w:pPr>
            <w:r>
              <w:rPr>
                <w:rFonts w:hint="eastAsia"/>
                <w:b/>
                <w:sz w:val="24"/>
                <w:szCs w:val="24"/>
              </w:rPr>
              <w:t xml:space="preserve">净料重量（克）</w:t>
            </w:r>
            <w:r>
              <w:rPr>
                <w:b/>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b/>
                <w:sz w:val="24"/>
                <w:szCs w:val="24"/>
              </w:rPr>
            </w:pPr>
            <w:r>
              <w:rPr>
                <w:rFonts w:hint="eastAsia"/>
                <w:b/>
                <w:sz w:val="24"/>
                <w:szCs w:val="24"/>
              </w:rPr>
              <w:t xml:space="preserve">净料率（</w:t>
            </w:r>
            <w:r>
              <w:rPr>
                <w:b/>
                <w:sz w:val="24"/>
                <w:szCs w:val="24"/>
              </w:rPr>
              <w:t xml:space="preserve">%</w:t>
            </w:r>
            <w:r>
              <w:rPr>
                <w:rFonts w:hint="eastAsia"/>
                <w:b/>
                <w:sz w:val="24"/>
                <w:szCs w:val="24"/>
              </w:rPr>
              <w:t xml:space="preserve">）</w:t>
            </w:r>
            <w:r>
              <w:rPr>
                <w:b/>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干黄笋（大）</w:t>
            </w:r>
            <w:r>
              <w:rPr>
                <w:sz w:val="24"/>
                <w:szCs w:val="24"/>
              </w:rPr>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拣洗</w:t>
            </w:r>
            <w:r>
              <w:rPr>
                <w:sz w:val="24"/>
                <w:szCs w:val="24"/>
              </w:rPr>
              <w:t xml:space="preserve">.</w:t>
            </w:r>
            <w:r>
              <w:rPr>
                <w:rFonts w:hint="eastAsia"/>
                <w:sz w:val="24"/>
                <w:szCs w:val="24"/>
              </w:rPr>
              <w:t xml:space="preserve">泡发、片成片</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1500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300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2</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龙口粉丝</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拣洗、泡发</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1750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350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3</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红苕粉丝</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拣洗、泡发</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1500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300</w:t>
            </w:r>
            <w:r/>
          </w:p>
        </w:tc>
      </w:tr>
      <w:tr>
        <w:trPr>
          <w:trHeight w:val="699"/>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4</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贵州筒笋</w:t>
            </w:r>
            <w:r>
              <w:rPr>
                <w:sz w:val="24"/>
                <w:szCs w:val="24"/>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拣洗、水发</w:t>
            </w:r>
            <w:r>
              <w:rPr>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1500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300</w:t>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小木耳（黑）</w:t>
            </w:r>
            <w:r>
              <w:rPr>
                <w:sz w:val="24"/>
                <w:szCs w:val="24"/>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拣洗、泡发</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4500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900</w:t>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干海带丝</w:t>
            </w:r>
            <w:r>
              <w:rPr>
                <w:sz w:val="24"/>
                <w:szCs w:val="24"/>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拣洗、泡发</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2500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500</w:t>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大黑木耳</w:t>
            </w:r>
            <w:r>
              <w:rPr>
                <w:sz w:val="24"/>
                <w:szCs w:val="24"/>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拣洗、泡发</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3000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600</w:t>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干银耳</w:t>
            </w:r>
            <w:r>
              <w:rPr>
                <w:sz w:val="24"/>
                <w:szCs w:val="24"/>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拣洗、泡发</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3000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600</w:t>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宽蕨粉</w:t>
            </w:r>
            <w:r>
              <w:rPr>
                <w:sz w:val="24"/>
                <w:szCs w:val="24"/>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拣洗、泡发</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1500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300</w:t>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干香菇</w:t>
            </w:r>
            <w:r>
              <w:rPr>
                <w:sz w:val="24"/>
                <w:szCs w:val="24"/>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拣洗、泡发</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1250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250</w:t>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竹</w:t>
            </w:r>
            <w:r>
              <w:rPr>
                <w:sz w:val="24"/>
                <w:szCs w:val="24"/>
              </w:rPr>
              <w:t xml:space="preserve">  </w:t>
            </w:r>
            <w:r>
              <w:rPr>
                <w:rFonts w:hint="eastAsia"/>
                <w:sz w:val="24"/>
                <w:szCs w:val="24"/>
              </w:rPr>
              <w:t xml:space="preserve">荪</w:t>
            </w:r>
            <w:r>
              <w:rPr>
                <w:sz w:val="24"/>
                <w:szCs w:val="24"/>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拣洗、泡发</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3500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700</w:t>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干花菇</w:t>
            </w:r>
            <w:r>
              <w:rPr>
                <w:sz w:val="24"/>
                <w:szCs w:val="24"/>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拣洗、泡发</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1500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300</w:t>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茶树菇</w:t>
            </w:r>
            <w:r>
              <w:rPr>
                <w:sz w:val="24"/>
                <w:szCs w:val="24"/>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拣洗、泡发</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2250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450</w:t>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19</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5"/>
              <w:jc w:val="center"/>
              <w:widowControl/>
              <w:rPr>
                <w:sz w:val="24"/>
                <w:szCs w:val="24"/>
              </w:rPr>
            </w:pPr>
            <w:r>
              <w:rPr>
                <w:rFonts w:hint="eastAsia"/>
                <w:sz w:val="24"/>
                <w:szCs w:val="24"/>
              </w:rPr>
              <w:t xml:space="preserve">龙口粉丝</w:t>
            </w:r>
            <w:r>
              <w:rPr>
                <w:sz w:val="24"/>
                <w:szCs w:val="24"/>
              </w:rPr>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泡发</w:t>
            </w:r>
            <w:r>
              <w:rPr>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65"/>
              <w:jc w:val="center"/>
              <w:widowControl/>
              <w:rPr>
                <w:sz w:val="24"/>
                <w:szCs w:val="24"/>
              </w:rPr>
            </w:pPr>
            <w:r>
              <w:rPr>
                <w:sz w:val="24"/>
                <w:szCs w:val="24"/>
              </w:rPr>
              <w:t xml:space="preserve">1750</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65"/>
              <w:jc w:val="center"/>
              <w:widowControl/>
              <w:rPr>
                <w:sz w:val="24"/>
                <w:szCs w:val="24"/>
              </w:rPr>
            </w:pPr>
            <w:r>
              <w:rPr>
                <w:sz w:val="24"/>
                <w:szCs w:val="24"/>
              </w:rPr>
              <w:t xml:space="preserve">350</w:t>
            </w:r>
            <w:r/>
          </w:p>
        </w:tc>
      </w:tr>
      <w:tr>
        <w:trPr>
          <w:trHeight w:val="699"/>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65"/>
              <w:jc w:val="center"/>
              <w:widowControl/>
              <w:rPr>
                <w:sz w:val="24"/>
                <w:szCs w:val="24"/>
              </w:rPr>
            </w:pPr>
            <w:r>
              <w:rPr>
                <w:sz w:val="24"/>
                <w:szCs w:val="24"/>
              </w:rPr>
              <w:t xml:space="preserve">20</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tcPr>
          <w:p>
            <w:pPr>
              <w:pStyle w:val="865"/>
              <w:jc w:val="center"/>
              <w:widowControl/>
              <w:rPr>
                <w:sz w:val="24"/>
                <w:szCs w:val="24"/>
              </w:rPr>
            </w:pPr>
            <w:r>
              <w:rPr>
                <w:rFonts w:hint="eastAsia"/>
                <w:sz w:val="24"/>
                <w:szCs w:val="24"/>
              </w:rPr>
              <w:t xml:space="preserve">海带</w:t>
            </w:r>
            <w:r>
              <w:rPr>
                <w:sz w:val="24"/>
                <w:szCs w:val="24"/>
              </w:rPr>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865"/>
              <w:jc w:val="center"/>
              <w:widowControl/>
              <w:rPr>
                <w:sz w:val="24"/>
                <w:szCs w:val="24"/>
              </w:rPr>
            </w:pPr>
            <w:r>
              <w:rPr>
                <w:sz w:val="24"/>
                <w:szCs w:val="24"/>
              </w:rPr>
              <w:t xml:space="preserve">500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65"/>
              <w:jc w:val="center"/>
              <w:widowControl/>
              <w:rPr>
                <w:sz w:val="24"/>
                <w:szCs w:val="24"/>
              </w:rPr>
            </w:pPr>
            <w:r>
              <w:rPr>
                <w:rFonts w:hint="eastAsia"/>
                <w:sz w:val="24"/>
                <w:szCs w:val="24"/>
              </w:rPr>
              <w:t xml:space="preserve">拣洗、泡发</w:t>
            </w:r>
            <w:r>
              <w:rPr>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pStyle w:val="865"/>
              <w:jc w:val="center"/>
              <w:widowControl/>
              <w:rPr>
                <w:sz w:val="24"/>
                <w:szCs w:val="24"/>
              </w:rPr>
            </w:pPr>
            <w:r>
              <w:rPr>
                <w:sz w:val="24"/>
                <w:szCs w:val="24"/>
              </w:rPr>
              <w:t xml:space="preserve">1250</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65"/>
              <w:jc w:val="center"/>
              <w:widowControl/>
              <w:rPr>
                <w:sz w:val="24"/>
                <w:szCs w:val="24"/>
              </w:rPr>
            </w:pPr>
            <w:r>
              <w:rPr>
                <w:sz w:val="24"/>
                <w:szCs w:val="24"/>
              </w:rPr>
              <w:t xml:space="preserve">250</w:t>
            </w:r>
            <w:r/>
          </w:p>
        </w:tc>
      </w:tr>
      <w:tr>
        <w:trPr>
          <w:trHeight w:val="816"/>
        </w:trPr>
        <w:tc>
          <w:tcPr>
            <w:gridSpan w:val="6"/>
            <w:tcBorders>
              <w:top w:val="single" w:color="000000" w:sz="4" w:space="0"/>
              <w:left w:val="none" w:color="000000" w:sz="4" w:space="0"/>
              <w:bottom w:val="none" w:color="000000" w:sz="4" w:space="0"/>
              <w:right w:val="none" w:color="000000" w:sz="4" w:space="0"/>
            </w:tcBorders>
            <w:tcW w:w="9356" w:type="dxa"/>
            <w:vAlign w:val="center"/>
            <w:textDirection w:val="lrTb"/>
            <w:noWrap/>
          </w:tcPr>
          <w:p>
            <w:pPr>
              <w:pStyle w:val="865"/>
              <w:jc w:val="left"/>
              <w:widowControl/>
              <w:rPr>
                <w:rFonts w:cs="宋体"/>
                <w:b/>
                <w:bCs/>
                <w:sz w:val="24"/>
                <w:szCs w:val="24"/>
              </w:rPr>
            </w:pPr>
            <w:r>
              <w:rPr>
                <w:rFonts w:hint="eastAsia" w:cs="宋体"/>
                <w:b/>
                <w:bCs/>
                <w:sz w:val="24"/>
                <w:szCs w:val="24"/>
              </w:rPr>
              <w:t xml:space="preserve">注：上述食材如需初加工处理的须经采购人确认，否则按毛料价格结算。</w:t>
            </w:r>
            <w:r>
              <w:rPr>
                <w:rFonts w:cs="宋体"/>
                <w:b/>
                <w:bCs/>
                <w:sz w:val="24"/>
                <w:szCs w:val="24"/>
              </w:rPr>
            </w:r>
            <w:r/>
          </w:p>
        </w:tc>
      </w:tr>
    </w:tbl>
    <w:p>
      <w:pPr>
        <w:pStyle w:val="865"/>
        <w:jc w:val="left"/>
        <w:spacing w:line="580" w:lineRule="exact"/>
        <w:rPr>
          <w:rFonts w:cs="宋体"/>
          <w:sz w:val="24"/>
          <w:szCs w:val="24"/>
        </w:rPr>
      </w:pPr>
      <w:r>
        <w:rPr>
          <w:rFonts w:cs="宋体"/>
          <w:sz w:val="24"/>
          <w:szCs w:val="24"/>
        </w:rPr>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pgNumType w:start="52"/>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Berlin Sans FB Demi">
    <w:panose1 w:val="020E0802020502020306"/>
  </w:font>
  <w:font w:name="Calibri Light">
    <w:panose1 w:val="020F0302020204030204"/>
  </w:font>
  <w:font w:name="Tahom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fldChar w:fldCharType="begin"/>
    </w:r>
    <w:r>
      <w:instrText xml:space="preserve"> PAGE   \* MERGEFORMAT </w:instrText>
    </w:r>
    <w:r>
      <w:fldChar w:fldCharType="separate"/>
    </w:r>
    <w:r>
      <w:rPr>
        <w:lang w:val="zh-CN"/>
      </w:rPr>
      <w:t xml:space="preserve">75</w:t>
    </w:r>
    <w:r>
      <w:fldChar w:fldCharType="end"/>
    </w:r>
    <w:r/>
  </w:p>
  <w:p>
    <w:pPr>
      <w:pStyle w:val="9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32"/>
      </w:rPr>
      <w:framePr w:wrap="around" w:vAnchor="text" w:hAnchor="margin" w:xAlign="right" w:y="1"/>
    </w:pPr>
    <w:r>
      <w:fldChar w:fldCharType="begin"/>
    </w:r>
    <w:r>
      <w:rPr>
        <w:rStyle w:val="932"/>
      </w:rPr>
      <w:instrText xml:space="preserve">PAGE  </w:instrText>
    </w:r>
    <w:r>
      <w:fldChar w:fldCharType="separate"/>
    </w:r>
    <w:r>
      <w:rPr>
        <w:rStyle w:val="932"/>
      </w:rPr>
      <w:t xml:space="preserve">16</w:t>
    </w:r>
    <w:r>
      <w:fldChar w:fldCharType="end"/>
    </w:r>
    <w:r>
      <w:rPr>
        <w:rStyle w:val="932"/>
      </w:rPr>
    </w:r>
    <w:r/>
  </w:p>
  <w:p>
    <w:pPr>
      <w:pStyle w:val="90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both"/>
      <w:rPr>
        <w:rFonts w:hint="eastAsia" w:ascii="宋体" w:hAnsi="宋体"/>
        <w:bCs/>
        <w:color w:val="808080"/>
        <w:spacing w:val="6"/>
      </w:rPr>
    </w:pPr>
    <w:r>
      <w:rPr>
        <w:rFonts w:hint="eastAsia"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5"/>
      <w:isLgl w:val="false"/>
      <w:suff w:val="tab"/>
      <w:lvlText w:val="%1、"/>
      <w:lvlJc w:val="left"/>
      <w:pPr>
        <w:pStyle w:val="865"/>
        <w:ind w:left="375" w:hanging="375"/>
        <w:tabs>
          <w:tab w:val="num" w:pos="375" w:leader="none"/>
        </w:tabs>
      </w:pPr>
      <w:rPr>
        <w:rFonts w:hint="eastAsia"/>
      </w:rPr>
    </w:lvl>
    <w:lvl w:ilvl="1">
      <w:start w:val="1"/>
      <w:numFmt w:val="lowerLetter"/>
      <w:isLgl w:val="false"/>
      <w:suff w:val="tab"/>
      <w:lvlText w:val="%2)"/>
      <w:lvlJc w:val="left"/>
      <w:pPr>
        <w:pStyle w:val="865"/>
        <w:ind w:left="840" w:hanging="420"/>
        <w:tabs>
          <w:tab w:val="num" w:pos="840" w:leader="none"/>
        </w:tabs>
      </w:pPr>
    </w:lvl>
    <w:lvl w:ilvl="2">
      <w:start w:val="1"/>
      <w:numFmt w:val="lowerRoman"/>
      <w:isLgl w:val="false"/>
      <w:suff w:val="tab"/>
      <w:lvlText w:val="%3."/>
      <w:lvlJc w:val="right"/>
      <w:pPr>
        <w:pStyle w:val="865"/>
        <w:ind w:left="1260" w:hanging="420"/>
        <w:tabs>
          <w:tab w:val="num" w:pos="1260" w:leader="none"/>
        </w:tabs>
      </w:pPr>
    </w:lvl>
    <w:lvl w:ilvl="3">
      <w:start w:val="1"/>
      <w:numFmt w:val="decimal"/>
      <w:isLgl w:val="false"/>
      <w:suff w:val="tab"/>
      <w:lvlText w:val="%4."/>
      <w:lvlJc w:val="left"/>
      <w:pPr>
        <w:pStyle w:val="865"/>
        <w:ind w:left="1680" w:hanging="420"/>
        <w:tabs>
          <w:tab w:val="num" w:pos="1680" w:leader="none"/>
        </w:tabs>
      </w:pPr>
    </w:lvl>
    <w:lvl w:ilvl="4">
      <w:start w:val="1"/>
      <w:numFmt w:val="lowerLetter"/>
      <w:isLgl w:val="false"/>
      <w:suff w:val="tab"/>
      <w:lvlText w:val="%5)"/>
      <w:lvlJc w:val="left"/>
      <w:pPr>
        <w:pStyle w:val="865"/>
        <w:ind w:left="2100" w:hanging="420"/>
        <w:tabs>
          <w:tab w:val="num" w:pos="2100" w:leader="none"/>
        </w:tabs>
      </w:pPr>
    </w:lvl>
    <w:lvl w:ilvl="5">
      <w:start w:val="1"/>
      <w:numFmt w:val="lowerRoman"/>
      <w:isLgl w:val="false"/>
      <w:suff w:val="tab"/>
      <w:lvlText w:val="%6."/>
      <w:lvlJc w:val="right"/>
      <w:pPr>
        <w:pStyle w:val="865"/>
        <w:ind w:left="2520" w:hanging="420"/>
        <w:tabs>
          <w:tab w:val="num" w:pos="2520" w:leader="none"/>
        </w:tabs>
      </w:pPr>
    </w:lvl>
    <w:lvl w:ilvl="6">
      <w:start w:val="1"/>
      <w:numFmt w:val="decimal"/>
      <w:isLgl w:val="false"/>
      <w:suff w:val="tab"/>
      <w:lvlText w:val="%7."/>
      <w:lvlJc w:val="left"/>
      <w:pPr>
        <w:pStyle w:val="865"/>
        <w:ind w:left="2940" w:hanging="420"/>
        <w:tabs>
          <w:tab w:val="num" w:pos="2940" w:leader="none"/>
        </w:tabs>
      </w:pPr>
    </w:lvl>
    <w:lvl w:ilvl="7">
      <w:start w:val="1"/>
      <w:numFmt w:val="lowerLetter"/>
      <w:isLgl w:val="false"/>
      <w:suff w:val="tab"/>
      <w:lvlText w:val="%8)"/>
      <w:lvlJc w:val="left"/>
      <w:pPr>
        <w:pStyle w:val="865"/>
        <w:ind w:left="3360" w:hanging="420"/>
        <w:tabs>
          <w:tab w:val="num" w:pos="3360" w:leader="none"/>
        </w:tabs>
      </w:pPr>
    </w:lvl>
    <w:lvl w:ilvl="8">
      <w:start w:val="1"/>
      <w:numFmt w:val="lowerRoman"/>
      <w:isLgl w:val="false"/>
      <w:suff w:val="tab"/>
      <w:lvlText w:val="%9."/>
      <w:lvlJc w:val="right"/>
      <w:pPr>
        <w:pStyle w:val="865"/>
        <w:ind w:left="3780" w:hanging="420"/>
        <w:tabs>
          <w:tab w:val="num" w:pos="3780" w:leader="none"/>
        </w:tabs>
      </w:pPr>
    </w:lvl>
  </w:abstractNum>
  <w:abstractNum w:abstractNumId="1">
    <w:multiLevelType w:val="hybridMultilevel"/>
    <w:lvl w:ilvl="0">
      <w:start w:val="1"/>
      <w:numFmt w:val="decimal"/>
      <w:pStyle w:val="944"/>
      <w:isLgl w:val="false"/>
      <w:suff w:val="tab"/>
      <w:lvlText w:val="%1、"/>
      <w:lvlJc w:val="left"/>
      <w:pPr>
        <w:pStyle w:val="865"/>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9"/>
      <w:isLgl w:val="false"/>
      <w:suff w:val="tab"/>
      <w:lvlText w:val="%1."/>
      <w:lvlJc w:val="left"/>
      <w:pPr>
        <w:pStyle w:val="865"/>
        <w:ind w:left="709" w:hanging="709"/>
        <w:tabs>
          <w:tab w:val="num" w:pos="709" w:leader="none"/>
        </w:tabs>
      </w:pPr>
      <w:rPr>
        <w:rFonts w:hint="eastAsia"/>
      </w:rPr>
    </w:lvl>
    <w:lvl w:ilvl="1">
      <w:start w:val="1"/>
      <w:numFmt w:val="decimal"/>
      <w:isLgl w:val="false"/>
      <w:suff w:val="tab"/>
      <w:lvlText w:val="%1.%2"/>
      <w:lvlJc w:val="left"/>
      <w:pPr>
        <w:pStyle w:val="865"/>
        <w:ind w:left="709" w:hanging="709"/>
        <w:tabs>
          <w:tab w:val="num" w:pos="709" w:leader="none"/>
        </w:tabs>
      </w:pPr>
      <w:rPr>
        <w:rFonts w:hint="eastAsia"/>
        <w:color w:val="000000"/>
      </w:rPr>
    </w:lvl>
    <w:lvl w:ilvl="2">
      <w:start w:val="1"/>
      <w:numFmt w:val="decimal"/>
      <w:isLgl w:val="false"/>
      <w:suff w:val="tab"/>
      <w:lvlText w:val="%1.%2.%3."/>
      <w:lvlJc w:val="left"/>
      <w:pPr>
        <w:pStyle w:val="865"/>
        <w:ind w:left="425" w:hanging="425"/>
        <w:tabs>
          <w:tab w:val="num" w:pos="425" w:leader="none"/>
        </w:tabs>
      </w:pPr>
      <w:rPr>
        <w:rFonts w:hint="eastAsia"/>
      </w:rPr>
    </w:lvl>
    <w:lvl w:ilvl="3">
      <w:start w:val="1"/>
      <w:numFmt w:val="decimal"/>
      <w:isLgl w:val="false"/>
      <w:suff w:val="tab"/>
      <w:lvlText w:val="%1.%2.%3.%4."/>
      <w:lvlJc w:val="left"/>
      <w:pPr>
        <w:pStyle w:val="865"/>
        <w:ind w:left="851" w:hanging="851"/>
        <w:tabs>
          <w:tab w:val="num" w:pos="851" w:leader="none"/>
        </w:tabs>
      </w:pPr>
      <w:rPr>
        <w:rFonts w:hint="eastAsia"/>
      </w:rPr>
    </w:lvl>
    <w:lvl w:ilvl="4">
      <w:start w:val="1"/>
      <w:numFmt w:val="decimal"/>
      <w:isLgl w:val="false"/>
      <w:suff w:val="tab"/>
      <w:lvlText w:val="%1.%2.%3.%4.%5."/>
      <w:lvlJc w:val="left"/>
      <w:pPr>
        <w:pStyle w:val="865"/>
        <w:ind w:left="992" w:hanging="992"/>
        <w:tabs>
          <w:tab w:val="num" w:pos="992" w:leader="none"/>
        </w:tabs>
      </w:pPr>
      <w:rPr>
        <w:rFonts w:hint="eastAsia"/>
      </w:rPr>
    </w:lvl>
    <w:lvl w:ilvl="5">
      <w:start w:val="1"/>
      <w:numFmt w:val="decimal"/>
      <w:isLgl w:val="false"/>
      <w:suff w:val="tab"/>
      <w:lvlText w:val="%1.%2.%3.%4.%5.%6."/>
      <w:lvlJc w:val="left"/>
      <w:pPr>
        <w:pStyle w:val="865"/>
        <w:ind w:left="1134" w:hanging="1134"/>
        <w:tabs>
          <w:tab w:val="num" w:pos="1134" w:leader="none"/>
        </w:tabs>
      </w:pPr>
      <w:rPr>
        <w:rFonts w:hint="eastAsia"/>
      </w:rPr>
    </w:lvl>
    <w:lvl w:ilvl="6">
      <w:start w:val="1"/>
      <w:numFmt w:val="decimal"/>
      <w:isLgl w:val="false"/>
      <w:suff w:val="tab"/>
      <w:lvlText w:val="%1.%2.%3.%4.%5.%6.%7."/>
      <w:lvlJc w:val="left"/>
      <w:pPr>
        <w:pStyle w:val="865"/>
        <w:ind w:left="1276" w:hanging="1276"/>
        <w:tabs>
          <w:tab w:val="num" w:pos="1276" w:leader="none"/>
        </w:tabs>
      </w:pPr>
      <w:rPr>
        <w:rFonts w:hint="eastAsia"/>
      </w:rPr>
    </w:lvl>
    <w:lvl w:ilvl="7">
      <w:start w:val="1"/>
      <w:numFmt w:val="decimal"/>
      <w:isLgl w:val="false"/>
      <w:suff w:val="tab"/>
      <w:lvlText w:val="%1.%2.%3.%4.%5.%6.%7.%8."/>
      <w:lvlJc w:val="left"/>
      <w:pPr>
        <w:pStyle w:val="865"/>
        <w:ind w:left="1418" w:hanging="1418"/>
        <w:tabs>
          <w:tab w:val="num" w:pos="1418" w:leader="none"/>
        </w:tabs>
      </w:pPr>
      <w:rPr>
        <w:rFonts w:hint="eastAsia"/>
      </w:rPr>
    </w:lvl>
    <w:lvl w:ilvl="8">
      <w:start w:val="1"/>
      <w:numFmt w:val="decimal"/>
      <w:isLgl w:val="false"/>
      <w:suff w:val="tab"/>
      <w:lvlText w:val="%1.%2.%3.%4.%5.%6.%7.%8.%9."/>
      <w:lvlJc w:val="left"/>
      <w:pPr>
        <w:pStyle w:val="865"/>
        <w:ind w:left="1559" w:hanging="1559"/>
        <w:tabs>
          <w:tab w:val="num"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name w:val="Heading 1"/>
    <w:basedOn w:val="865"/>
    <w:next w:val="865"/>
    <w:link w:val="688"/>
    <w:uiPriority w:val="9"/>
    <w:qFormat/>
    <w:pPr>
      <w:keepLines/>
      <w:keepNext/>
      <w:spacing w:before="480" w:after="200"/>
      <w:outlineLvl w:val="0"/>
    </w:pPr>
    <w:rPr>
      <w:rFonts w:ascii="Arial" w:hAnsi="Arial" w:eastAsia="Arial" w:cs="Arial"/>
      <w:sz w:val="40"/>
      <w:szCs w:val="40"/>
    </w:rPr>
  </w:style>
  <w:style w:type="character" w:styleId="688">
    <w:name w:val="Heading 1 Char"/>
    <w:link w:val="687"/>
    <w:uiPriority w:val="9"/>
    <w:rPr>
      <w:rFonts w:ascii="Arial" w:hAnsi="Arial" w:eastAsia="Arial" w:cs="Arial"/>
      <w:sz w:val="40"/>
      <w:szCs w:val="40"/>
    </w:rPr>
  </w:style>
  <w:style w:type="paragraph" w:styleId="689">
    <w:name w:val="Heading 2"/>
    <w:basedOn w:val="865"/>
    <w:next w:val="865"/>
    <w:link w:val="690"/>
    <w:uiPriority w:val="9"/>
    <w:unhideWhenUsed/>
    <w:qFormat/>
    <w:pPr>
      <w:keepLines/>
      <w:keepNext/>
      <w:spacing w:before="360" w:after="200"/>
      <w:outlineLvl w:val="1"/>
    </w:pPr>
    <w:rPr>
      <w:rFonts w:ascii="Arial" w:hAnsi="Arial" w:eastAsia="Arial" w:cs="Arial"/>
      <w:sz w:val="34"/>
    </w:rPr>
  </w:style>
  <w:style w:type="character" w:styleId="690">
    <w:name w:val="Heading 2 Char"/>
    <w:link w:val="689"/>
    <w:uiPriority w:val="9"/>
    <w:rPr>
      <w:rFonts w:ascii="Arial" w:hAnsi="Arial" w:eastAsia="Arial" w:cs="Arial"/>
      <w:sz w:val="34"/>
    </w:rPr>
  </w:style>
  <w:style w:type="paragraph" w:styleId="691">
    <w:name w:val="Heading 3"/>
    <w:basedOn w:val="865"/>
    <w:next w:val="865"/>
    <w:link w:val="692"/>
    <w:uiPriority w:val="9"/>
    <w:unhideWhenUsed/>
    <w:qFormat/>
    <w:pPr>
      <w:keepLines/>
      <w:keepNext/>
      <w:spacing w:before="320" w:after="200"/>
      <w:outlineLvl w:val="2"/>
    </w:pPr>
    <w:rPr>
      <w:rFonts w:ascii="Arial" w:hAnsi="Arial" w:eastAsia="Arial" w:cs="Arial"/>
      <w:sz w:val="30"/>
      <w:szCs w:val="30"/>
    </w:rPr>
  </w:style>
  <w:style w:type="character" w:styleId="692">
    <w:name w:val="Heading 3 Char"/>
    <w:link w:val="691"/>
    <w:uiPriority w:val="9"/>
    <w:rPr>
      <w:rFonts w:ascii="Arial" w:hAnsi="Arial" w:eastAsia="Arial" w:cs="Arial"/>
      <w:sz w:val="30"/>
      <w:szCs w:val="30"/>
    </w:rPr>
  </w:style>
  <w:style w:type="paragraph" w:styleId="693">
    <w:name w:val="Heading 4"/>
    <w:basedOn w:val="865"/>
    <w:next w:val="865"/>
    <w:link w:val="694"/>
    <w:uiPriority w:val="9"/>
    <w:unhideWhenUsed/>
    <w:qFormat/>
    <w:pPr>
      <w:keepLines/>
      <w:keepNext/>
      <w:spacing w:before="320" w:after="200"/>
      <w:outlineLvl w:val="3"/>
    </w:pPr>
    <w:rPr>
      <w:rFonts w:ascii="Arial" w:hAnsi="Arial" w:eastAsia="Arial" w:cs="Arial"/>
      <w:b/>
      <w:bCs/>
      <w:sz w:val="26"/>
      <w:szCs w:val="26"/>
    </w:rPr>
  </w:style>
  <w:style w:type="character" w:styleId="694">
    <w:name w:val="Heading 4 Char"/>
    <w:link w:val="693"/>
    <w:uiPriority w:val="9"/>
    <w:rPr>
      <w:rFonts w:ascii="Arial" w:hAnsi="Arial" w:eastAsia="Arial" w:cs="Arial"/>
      <w:b/>
      <w:bCs/>
      <w:sz w:val="26"/>
      <w:szCs w:val="26"/>
    </w:rPr>
  </w:style>
  <w:style w:type="paragraph" w:styleId="695">
    <w:name w:val="Heading 5"/>
    <w:basedOn w:val="865"/>
    <w:next w:val="865"/>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link w:val="695"/>
    <w:uiPriority w:val="9"/>
    <w:rPr>
      <w:rFonts w:ascii="Arial" w:hAnsi="Arial" w:eastAsia="Arial" w:cs="Arial"/>
      <w:b/>
      <w:bCs/>
      <w:sz w:val="24"/>
      <w:szCs w:val="24"/>
    </w:rPr>
  </w:style>
  <w:style w:type="paragraph" w:styleId="697">
    <w:name w:val="Heading 6"/>
    <w:basedOn w:val="865"/>
    <w:next w:val="865"/>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link w:val="697"/>
    <w:uiPriority w:val="9"/>
    <w:rPr>
      <w:rFonts w:ascii="Arial" w:hAnsi="Arial" w:eastAsia="Arial" w:cs="Arial"/>
      <w:b/>
      <w:bCs/>
      <w:sz w:val="22"/>
      <w:szCs w:val="22"/>
    </w:rPr>
  </w:style>
  <w:style w:type="paragraph" w:styleId="699">
    <w:name w:val="Heading 7"/>
    <w:basedOn w:val="865"/>
    <w:next w:val="865"/>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link w:val="699"/>
    <w:uiPriority w:val="9"/>
    <w:rPr>
      <w:rFonts w:ascii="Arial" w:hAnsi="Arial" w:eastAsia="Arial" w:cs="Arial"/>
      <w:b/>
      <w:bCs/>
      <w:i/>
      <w:iCs/>
      <w:sz w:val="22"/>
      <w:szCs w:val="22"/>
    </w:rPr>
  </w:style>
  <w:style w:type="paragraph" w:styleId="701">
    <w:name w:val="Heading 8"/>
    <w:basedOn w:val="865"/>
    <w:next w:val="865"/>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link w:val="701"/>
    <w:uiPriority w:val="9"/>
    <w:rPr>
      <w:rFonts w:ascii="Arial" w:hAnsi="Arial" w:eastAsia="Arial" w:cs="Arial"/>
      <w:i/>
      <w:iCs/>
      <w:sz w:val="22"/>
      <w:szCs w:val="22"/>
    </w:rPr>
  </w:style>
  <w:style w:type="paragraph" w:styleId="703">
    <w:name w:val="Heading 9"/>
    <w:basedOn w:val="865"/>
    <w:next w:val="865"/>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link w:val="703"/>
    <w:uiPriority w:val="9"/>
    <w:rPr>
      <w:rFonts w:ascii="Arial" w:hAnsi="Arial" w:eastAsia="Arial" w:cs="Arial"/>
      <w:i/>
      <w:iCs/>
      <w:sz w:val="21"/>
      <w:szCs w:val="21"/>
    </w:rPr>
  </w:style>
  <w:style w:type="paragraph" w:styleId="705">
    <w:name w:val="List Paragraph"/>
    <w:basedOn w:val="865"/>
    <w:uiPriority w:val="34"/>
    <w:qFormat/>
    <w:pPr>
      <w:contextualSpacing/>
      <w:ind w:left="720"/>
    </w:pPr>
  </w:style>
  <w:style w:type="paragraph" w:styleId="706">
    <w:name w:val="No Spacing"/>
    <w:uiPriority w:val="1"/>
    <w:qFormat/>
    <w:pPr>
      <w:spacing w:before="0" w:after="0" w:line="240" w:lineRule="auto"/>
    </w:pPr>
  </w:style>
  <w:style w:type="paragraph" w:styleId="707">
    <w:name w:val="Title"/>
    <w:basedOn w:val="865"/>
    <w:next w:val="865"/>
    <w:link w:val="708"/>
    <w:uiPriority w:val="10"/>
    <w:qFormat/>
    <w:pPr>
      <w:contextualSpacing/>
      <w:spacing w:before="300" w:after="200"/>
    </w:pPr>
    <w:rPr>
      <w:sz w:val="48"/>
      <w:szCs w:val="48"/>
    </w:rPr>
  </w:style>
  <w:style w:type="character" w:styleId="708">
    <w:name w:val="Title Char"/>
    <w:link w:val="707"/>
    <w:uiPriority w:val="10"/>
    <w:rPr>
      <w:sz w:val="48"/>
      <w:szCs w:val="48"/>
    </w:rPr>
  </w:style>
  <w:style w:type="paragraph" w:styleId="709">
    <w:name w:val="Subtitle"/>
    <w:basedOn w:val="865"/>
    <w:next w:val="865"/>
    <w:link w:val="710"/>
    <w:uiPriority w:val="11"/>
    <w:qFormat/>
    <w:pPr>
      <w:spacing w:before="200" w:after="200"/>
    </w:pPr>
    <w:rPr>
      <w:sz w:val="24"/>
      <w:szCs w:val="24"/>
    </w:rPr>
  </w:style>
  <w:style w:type="character" w:styleId="710">
    <w:name w:val="Subtitle Char"/>
    <w:link w:val="709"/>
    <w:uiPriority w:val="11"/>
    <w:rPr>
      <w:sz w:val="24"/>
      <w:szCs w:val="24"/>
    </w:rPr>
  </w:style>
  <w:style w:type="paragraph" w:styleId="711">
    <w:name w:val="Quote"/>
    <w:basedOn w:val="865"/>
    <w:next w:val="865"/>
    <w:link w:val="712"/>
    <w:uiPriority w:val="29"/>
    <w:qFormat/>
    <w:pPr>
      <w:ind w:left="720" w:right="720"/>
    </w:pPr>
    <w:rPr>
      <w:i/>
    </w:rPr>
  </w:style>
  <w:style w:type="character" w:styleId="712">
    <w:name w:val="Quote Char"/>
    <w:link w:val="711"/>
    <w:uiPriority w:val="29"/>
    <w:rPr>
      <w:i/>
    </w:rPr>
  </w:style>
  <w:style w:type="paragraph" w:styleId="713">
    <w:name w:val="Intense Quote"/>
    <w:basedOn w:val="865"/>
    <w:next w:val="865"/>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paragraph" w:styleId="715">
    <w:name w:val="Header"/>
    <w:basedOn w:val="865"/>
    <w:link w:val="716"/>
    <w:uiPriority w:val="99"/>
    <w:unhideWhenUsed/>
    <w:pPr>
      <w:spacing w:after="0" w:line="240" w:lineRule="auto"/>
      <w:tabs>
        <w:tab w:val="center" w:pos="7143" w:leader="none"/>
        <w:tab w:val="right" w:pos="14287" w:leader="none"/>
      </w:tabs>
    </w:pPr>
  </w:style>
  <w:style w:type="character" w:styleId="716">
    <w:name w:val="Header Char"/>
    <w:link w:val="715"/>
    <w:uiPriority w:val="99"/>
  </w:style>
  <w:style w:type="paragraph" w:styleId="717">
    <w:name w:val="Footer"/>
    <w:basedOn w:val="865"/>
    <w:link w:val="720"/>
    <w:uiPriority w:val="99"/>
    <w:unhideWhenUsed/>
    <w:pPr>
      <w:spacing w:after="0" w:line="240" w:lineRule="auto"/>
      <w:tabs>
        <w:tab w:val="center" w:pos="7143" w:leader="none"/>
        <w:tab w:val="right" w:pos="14287" w:leader="none"/>
      </w:tabs>
    </w:pPr>
  </w:style>
  <w:style w:type="character" w:styleId="718">
    <w:name w:val="Footer Char"/>
    <w:link w:val="717"/>
    <w:uiPriority w:val="99"/>
  </w:style>
  <w:style w:type="paragraph" w:styleId="719">
    <w:name w:val="Caption"/>
    <w:basedOn w:val="865"/>
    <w:next w:val="865"/>
    <w:uiPriority w:val="35"/>
    <w:semiHidden/>
    <w:unhideWhenUsed/>
    <w:qFormat/>
    <w:pPr>
      <w:spacing w:line="276" w:lineRule="auto"/>
    </w:pPr>
    <w:rPr>
      <w:b/>
      <w:bCs/>
      <w:color w:val="4f81bd" w:themeColor="accent1"/>
      <w:sz w:val="18"/>
      <w:szCs w:val="18"/>
    </w:rPr>
  </w:style>
  <w:style w:type="character" w:styleId="720">
    <w:name w:val="Caption Char"/>
    <w:basedOn w:val="719"/>
    <w:link w:val="717"/>
    <w:uiPriority w:val="99"/>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Hyperlink"/>
    <w:uiPriority w:val="99"/>
    <w:unhideWhenUsed/>
    <w:rPr>
      <w:color w:val="0000ff" w:themeColor="hyperlink"/>
      <w:u w:val="single"/>
    </w:rPr>
  </w:style>
  <w:style w:type="paragraph" w:styleId="848">
    <w:name w:val="footnote text"/>
    <w:basedOn w:val="865"/>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uiPriority w:val="99"/>
    <w:unhideWhenUsed/>
    <w:rPr>
      <w:vertAlign w:val="superscript"/>
    </w:rPr>
  </w:style>
  <w:style w:type="paragraph" w:styleId="851">
    <w:name w:val="endnote text"/>
    <w:basedOn w:val="86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uiPriority w:val="99"/>
    <w:semiHidden/>
    <w:unhideWhenUsed/>
    <w:rPr>
      <w:vertAlign w:val="superscript"/>
    </w:rPr>
  </w:style>
  <w:style w:type="paragraph" w:styleId="854">
    <w:name w:val="toc 1"/>
    <w:basedOn w:val="865"/>
    <w:next w:val="865"/>
    <w:uiPriority w:val="39"/>
    <w:unhideWhenUsed/>
    <w:pPr>
      <w:ind w:left="0" w:right="0" w:firstLine="0"/>
      <w:spacing w:after="57"/>
    </w:p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next w:val="874"/>
    <w:link w:val="865"/>
    <w:qFormat/>
    <w:pPr>
      <w:jc w:val="both"/>
      <w:widowControl w:val="off"/>
    </w:pPr>
    <w:rPr>
      <w:sz w:val="21"/>
      <w:lang w:val="en-US" w:eastAsia="zh-CN" w:bidi="ar-SA"/>
    </w:rPr>
  </w:style>
  <w:style w:type="paragraph" w:styleId="866">
    <w:name w:val="标题 1"/>
    <w:basedOn w:val="865"/>
    <w:next w:val="865"/>
    <w:link w:val="881"/>
    <w:uiPriority w:val="9"/>
    <w:qFormat/>
    <w:pPr>
      <w:jc w:val="center"/>
      <w:keepNext/>
      <w:tabs>
        <w:tab w:val="left" w:pos="200" w:leader="none"/>
      </w:tabs>
      <w:outlineLvl w:val="0"/>
    </w:pPr>
    <w:rPr>
      <w:rFonts w:ascii="宋体" w:hAnsi="宋体"/>
      <w:b/>
      <w:sz w:val="36"/>
      <w:lang w:val="en-US" w:eastAsia="en-US"/>
    </w:rPr>
  </w:style>
  <w:style w:type="paragraph" w:styleId="867">
    <w:name w:val="标题 2"/>
    <w:basedOn w:val="865"/>
    <w:next w:val="865"/>
    <w:link w:val="882"/>
    <w:qFormat/>
    <w:pPr>
      <w:jc w:val="center"/>
      <w:keepNext/>
      <w:outlineLvl w:val="1"/>
    </w:pPr>
    <w:rPr>
      <w:rFonts w:eastAsia="楷体_GB2312"/>
      <w:b/>
      <w:bCs/>
      <w:sz w:val="28"/>
      <w:szCs w:val="28"/>
      <w:lang w:val="en-US" w:eastAsia="en-US"/>
    </w:rPr>
  </w:style>
  <w:style w:type="paragraph" w:styleId="868">
    <w:name w:val="标题 3"/>
    <w:basedOn w:val="865"/>
    <w:next w:val="865"/>
    <w:link w:val="865"/>
    <w:qFormat/>
    <w:pPr>
      <w:jc w:val="center"/>
      <w:keepNext/>
      <w:outlineLvl w:val="2"/>
    </w:pPr>
    <w:rPr>
      <w:rFonts w:ascii="宋体" w:hAnsi="宋体"/>
      <w:sz w:val="28"/>
    </w:rPr>
  </w:style>
  <w:style w:type="paragraph" w:styleId="869">
    <w:name w:val="标题 4"/>
    <w:basedOn w:val="865"/>
    <w:next w:val="865"/>
    <w:link w:val="865"/>
    <w:qFormat/>
    <w:pPr>
      <w:keepNext/>
      <w:outlineLvl w:val="3"/>
    </w:pPr>
    <w:rPr>
      <w:b/>
      <w:bCs/>
      <w:sz w:val="18"/>
    </w:rPr>
  </w:style>
  <w:style w:type="paragraph" w:styleId="870">
    <w:name w:val="标题 5"/>
    <w:basedOn w:val="865"/>
    <w:next w:val="865"/>
    <w:link w:val="865"/>
    <w:qFormat/>
    <w:pPr>
      <w:jc w:val="center"/>
      <w:keepNext/>
      <w:outlineLvl w:val="4"/>
    </w:pPr>
    <w:rPr>
      <w:b/>
      <w:bCs/>
      <w:sz w:val="18"/>
    </w:rPr>
  </w:style>
  <w:style w:type="character" w:styleId="871">
    <w:name w:val="默认段落字体"/>
    <w:next w:val="871"/>
    <w:link w:val="865"/>
    <w:semiHidden/>
  </w:style>
  <w:style w:type="table" w:styleId="872">
    <w:name w:val="普通表格"/>
    <w:next w:val="872"/>
    <w:link w:val="865"/>
    <w:semiHidden/>
    <w:tblPr/>
  </w:style>
  <w:style w:type="numbering" w:styleId="873">
    <w:name w:val="无列表"/>
    <w:next w:val="873"/>
    <w:link w:val="865"/>
    <w:uiPriority w:val="99"/>
    <w:semiHidden/>
    <w:unhideWhenUsed/>
  </w:style>
  <w:style w:type="paragraph" w:styleId="874">
    <w:name w:val="正文文本"/>
    <w:basedOn w:val="865"/>
    <w:next w:val="876"/>
    <w:link w:val="875"/>
    <w:qFormat/>
    <w:rPr>
      <w:rFonts w:ascii="楷体_GB2312" w:hAnsi="Arial" w:eastAsia="楷体_GB2312"/>
      <w:sz w:val="28"/>
      <w:lang w:val="en-US" w:eastAsia="en-US"/>
    </w:rPr>
  </w:style>
  <w:style w:type="character" w:styleId="875">
    <w:name w:val="正文文本 Char"/>
    <w:next w:val="875"/>
    <w:link w:val="874"/>
    <w:qFormat/>
    <w:rPr>
      <w:rFonts w:ascii="楷体_GB2312" w:hAnsi="Arial" w:eastAsia="楷体_GB2312"/>
      <w:sz w:val="28"/>
    </w:rPr>
  </w:style>
  <w:style w:type="paragraph" w:styleId="876">
    <w:name w:val="正文首行缩进"/>
    <w:basedOn w:val="874"/>
    <w:next w:val="877"/>
    <w:link w:val="865"/>
    <w:uiPriority w:val="99"/>
    <w:unhideWhenUsed/>
    <w:qFormat/>
    <w:pPr>
      <w:ind w:firstLine="420"/>
    </w:pPr>
  </w:style>
  <w:style w:type="paragraph" w:styleId="877">
    <w:name w:val="正文首行缩进 2"/>
    <w:basedOn w:val="878"/>
    <w:next w:val="876"/>
    <w:link w:val="865"/>
    <w:uiPriority w:val="99"/>
    <w:unhideWhenUsed/>
    <w:qFormat/>
    <w:pPr>
      <w:ind w:left="420" w:firstLine="420"/>
      <w:jc w:val="both"/>
      <w:spacing w:after="120"/>
      <w:widowControl w:val="off"/>
    </w:pPr>
    <w:rPr>
      <w:sz w:val="21"/>
      <w:lang w:val="en-US" w:eastAsia="zh-CN" w:bidi="ar-SA"/>
    </w:rPr>
  </w:style>
  <w:style w:type="paragraph" w:styleId="878">
    <w:name w:val="正文文本缩进"/>
    <w:basedOn w:val="865"/>
    <w:next w:val="880"/>
    <w:link w:val="879"/>
    <w:uiPriority w:val="99"/>
    <w:pPr>
      <w:ind w:firstLine="574"/>
      <w:spacing w:line="312" w:lineRule="atLeast"/>
    </w:pPr>
    <w:rPr>
      <w:rFonts w:ascii="宋体"/>
      <w:sz w:val="28"/>
      <w:lang w:val="en-US" w:eastAsia="en-US"/>
    </w:rPr>
  </w:style>
  <w:style w:type="character" w:styleId="879">
    <w:name w:val="正文文本缩进 Char"/>
    <w:next w:val="879"/>
    <w:link w:val="878"/>
    <w:uiPriority w:val="99"/>
    <w:rPr>
      <w:rFonts w:ascii="宋体"/>
      <w:sz w:val="28"/>
    </w:rPr>
  </w:style>
  <w:style w:type="paragraph" w:styleId="880">
    <w:name w:val="寄信人地址"/>
    <w:basedOn w:val="865"/>
    <w:next w:val="880"/>
    <w:link w:val="865"/>
    <w:qFormat/>
    <w:rPr>
      <w:rFonts w:ascii="Arial" w:hAnsi="Arial"/>
    </w:rPr>
  </w:style>
  <w:style w:type="character" w:styleId="881">
    <w:name w:val="标题 1 Char"/>
    <w:next w:val="881"/>
    <w:link w:val="866"/>
    <w:uiPriority w:val="9"/>
    <w:rPr>
      <w:rFonts w:ascii="宋体" w:hAnsi="宋体"/>
      <w:b/>
      <w:sz w:val="36"/>
    </w:rPr>
  </w:style>
  <w:style w:type="character" w:styleId="882">
    <w:name w:val="标题 2 Char"/>
    <w:next w:val="882"/>
    <w:link w:val="867"/>
    <w:rPr>
      <w:rFonts w:eastAsia="楷体_GB2312"/>
      <w:b/>
      <w:bCs/>
      <w:sz w:val="28"/>
      <w:szCs w:val="28"/>
    </w:rPr>
  </w:style>
  <w:style w:type="paragraph" w:styleId="883">
    <w:name w:val="目录 7"/>
    <w:basedOn w:val="865"/>
    <w:next w:val="865"/>
    <w:link w:val="865"/>
    <w:semiHidden/>
    <w:pPr>
      <w:ind w:left="1260"/>
      <w:jc w:val="left"/>
    </w:pPr>
    <w:rPr>
      <w:szCs w:val="21"/>
    </w:rPr>
  </w:style>
  <w:style w:type="paragraph" w:styleId="884">
    <w:name w:val="索引 8"/>
    <w:basedOn w:val="865"/>
    <w:next w:val="865"/>
    <w:link w:val="865"/>
    <w:semiHidden/>
    <w:pPr>
      <w:ind w:left="1400"/>
    </w:pPr>
  </w:style>
  <w:style w:type="paragraph" w:styleId="885">
    <w:name w:val="正文缩进"/>
    <w:basedOn w:val="865"/>
    <w:next w:val="885"/>
    <w:link w:val="886"/>
    <w:pPr>
      <w:ind w:firstLine="420"/>
    </w:pPr>
    <w:rPr>
      <w:lang w:val="en-US" w:eastAsia="en-US"/>
    </w:rPr>
  </w:style>
  <w:style w:type="character" w:styleId="886">
    <w:name w:val="正文缩进 Char"/>
    <w:next w:val="886"/>
    <w:link w:val="885"/>
    <w:rPr>
      <w:sz w:val="21"/>
    </w:rPr>
  </w:style>
  <w:style w:type="paragraph" w:styleId="887">
    <w:name w:val="索引 5"/>
    <w:basedOn w:val="865"/>
    <w:next w:val="865"/>
    <w:link w:val="865"/>
    <w:semiHidden/>
    <w:pPr>
      <w:ind w:left="800"/>
    </w:pPr>
  </w:style>
  <w:style w:type="paragraph" w:styleId="888">
    <w:name w:val="文档结构图"/>
    <w:basedOn w:val="865"/>
    <w:next w:val="888"/>
    <w:link w:val="865"/>
    <w:semiHidden/>
    <w:pPr>
      <w:shd w:val="clear" w:color="auto" w:fill="000080"/>
    </w:pPr>
  </w:style>
  <w:style w:type="paragraph" w:styleId="889">
    <w:name w:val="批注文字"/>
    <w:basedOn w:val="865"/>
    <w:next w:val="889"/>
    <w:link w:val="890"/>
    <w:pPr>
      <w:jc w:val="left"/>
    </w:pPr>
    <w:rPr>
      <w:lang w:val="en-US" w:eastAsia="en-US"/>
    </w:rPr>
  </w:style>
  <w:style w:type="character" w:styleId="890">
    <w:name w:val="批注文字 Char1"/>
    <w:next w:val="890"/>
    <w:link w:val="889"/>
    <w:rPr>
      <w:sz w:val="21"/>
    </w:rPr>
  </w:style>
  <w:style w:type="paragraph" w:styleId="891">
    <w:name w:val="索引 6"/>
    <w:basedOn w:val="865"/>
    <w:next w:val="865"/>
    <w:link w:val="865"/>
    <w:semiHidden/>
    <w:pPr>
      <w:ind w:left="1000"/>
    </w:pPr>
  </w:style>
  <w:style w:type="paragraph" w:styleId="892">
    <w:name w:val="文本块"/>
    <w:basedOn w:val="865"/>
    <w:next w:val="892"/>
    <w:link w:val="865"/>
    <w:pPr>
      <w:ind w:left="1890" w:right="11" w:hanging="1409"/>
      <w:spacing w:before="89"/>
      <w:tabs>
        <w:tab w:val="left" w:pos="822" w:leader="none"/>
        <w:tab w:val="left" w:pos="2205" w:leader="none"/>
        <w:tab w:val="left" w:pos="9000" w:leader="none"/>
      </w:tabs>
    </w:pPr>
    <w:rPr>
      <w:sz w:val="24"/>
    </w:rPr>
  </w:style>
  <w:style w:type="paragraph" w:styleId="893">
    <w:name w:val="索引 4"/>
    <w:basedOn w:val="865"/>
    <w:next w:val="865"/>
    <w:link w:val="865"/>
    <w:semiHidden/>
    <w:pPr>
      <w:ind w:left="600"/>
    </w:pPr>
  </w:style>
  <w:style w:type="paragraph" w:styleId="894">
    <w:name w:val="目录 5"/>
    <w:basedOn w:val="865"/>
    <w:next w:val="865"/>
    <w:link w:val="865"/>
    <w:semiHidden/>
    <w:pPr>
      <w:ind w:left="840"/>
      <w:jc w:val="left"/>
    </w:pPr>
    <w:rPr>
      <w:szCs w:val="21"/>
    </w:rPr>
  </w:style>
  <w:style w:type="paragraph" w:styleId="895">
    <w:name w:val="目录 3"/>
    <w:basedOn w:val="865"/>
    <w:next w:val="865"/>
    <w:link w:val="865"/>
    <w:uiPriority w:val="39"/>
    <w:pPr>
      <w:ind w:left="420"/>
      <w:jc w:val="left"/>
    </w:pPr>
    <w:rPr>
      <w:i/>
      <w:iCs/>
      <w:szCs w:val="24"/>
    </w:rPr>
  </w:style>
  <w:style w:type="paragraph" w:styleId="896">
    <w:name w:val="纯文本"/>
    <w:basedOn w:val="865"/>
    <w:next w:val="896"/>
    <w:link w:val="897"/>
    <w:rPr>
      <w:rFonts w:ascii="宋体" w:hAnsi="Courier New"/>
      <w:lang w:val="en-US" w:eastAsia="en-US"/>
    </w:rPr>
  </w:style>
  <w:style w:type="character" w:styleId="897">
    <w:name w:val="纯文本 Char"/>
    <w:next w:val="897"/>
    <w:link w:val="896"/>
    <w:rPr>
      <w:rFonts w:ascii="宋体" w:hAnsi="Courier New"/>
      <w:sz w:val="21"/>
    </w:rPr>
  </w:style>
  <w:style w:type="paragraph" w:styleId="898">
    <w:name w:val="目录 8"/>
    <w:basedOn w:val="865"/>
    <w:next w:val="865"/>
    <w:link w:val="865"/>
    <w:semiHidden/>
    <w:pPr>
      <w:ind w:left="1470"/>
      <w:jc w:val="left"/>
    </w:pPr>
    <w:rPr>
      <w:szCs w:val="21"/>
    </w:rPr>
  </w:style>
  <w:style w:type="paragraph" w:styleId="899">
    <w:name w:val="索引 3"/>
    <w:basedOn w:val="865"/>
    <w:next w:val="865"/>
    <w:link w:val="865"/>
    <w:semiHidden/>
    <w:pPr>
      <w:ind w:left="400"/>
    </w:pPr>
  </w:style>
  <w:style w:type="paragraph" w:styleId="900">
    <w:name w:val="日期"/>
    <w:basedOn w:val="865"/>
    <w:next w:val="865"/>
    <w:link w:val="901"/>
    <w:qFormat/>
    <w:pPr>
      <w:spacing w:line="312" w:lineRule="atLeast"/>
    </w:pPr>
    <w:rPr>
      <w:rFonts w:ascii="宋体"/>
      <w:sz w:val="28"/>
      <w:lang w:val="en-US" w:eastAsia="en-US"/>
    </w:rPr>
  </w:style>
  <w:style w:type="character" w:styleId="901">
    <w:name w:val="日期 Char"/>
    <w:next w:val="901"/>
    <w:link w:val="900"/>
    <w:qFormat/>
    <w:rPr>
      <w:rFonts w:ascii="宋体"/>
      <w:sz w:val="28"/>
    </w:rPr>
  </w:style>
  <w:style w:type="paragraph" w:styleId="902">
    <w:name w:val="正文文本缩进 2"/>
    <w:basedOn w:val="865"/>
    <w:next w:val="902"/>
    <w:link w:val="865"/>
    <w:pPr>
      <w:ind w:left="1890" w:hanging="1409"/>
      <w:tabs>
        <w:tab w:val="left" w:pos="1785" w:leader="none"/>
        <w:tab w:val="left" w:pos="1887" w:leader="none"/>
        <w:tab w:val="left" w:pos="2112" w:leader="none"/>
        <w:tab w:val="left" w:pos="9000" w:leader="none"/>
      </w:tabs>
    </w:pPr>
    <w:rPr>
      <w:sz w:val="24"/>
    </w:rPr>
  </w:style>
  <w:style w:type="paragraph" w:styleId="903">
    <w:name w:val="批注框文本"/>
    <w:basedOn w:val="865"/>
    <w:next w:val="903"/>
    <w:link w:val="904"/>
    <w:rPr>
      <w:sz w:val="18"/>
      <w:szCs w:val="18"/>
      <w:lang w:val="en-US" w:eastAsia="en-US"/>
    </w:rPr>
  </w:style>
  <w:style w:type="character" w:styleId="904">
    <w:name w:val="批注框文本 Char"/>
    <w:next w:val="904"/>
    <w:link w:val="903"/>
    <w:rPr>
      <w:sz w:val="18"/>
      <w:szCs w:val="18"/>
    </w:rPr>
  </w:style>
  <w:style w:type="paragraph" w:styleId="905">
    <w:name w:val="页脚"/>
    <w:basedOn w:val="865"/>
    <w:next w:val="905"/>
    <w:link w:val="906"/>
    <w:uiPriority w:val="99"/>
    <w:pPr>
      <w:jc w:val="left"/>
      <w:tabs>
        <w:tab w:val="center" w:pos="4153" w:leader="none"/>
        <w:tab w:val="right" w:pos="8306" w:leader="none"/>
      </w:tabs>
    </w:pPr>
    <w:rPr>
      <w:sz w:val="18"/>
      <w:lang w:val="en-US" w:eastAsia="en-US"/>
    </w:rPr>
  </w:style>
  <w:style w:type="character" w:styleId="906">
    <w:name w:val="页脚 Char"/>
    <w:next w:val="906"/>
    <w:link w:val="905"/>
    <w:uiPriority w:val="99"/>
    <w:rPr>
      <w:sz w:val="18"/>
    </w:rPr>
  </w:style>
  <w:style w:type="paragraph" w:styleId="907">
    <w:name w:val="页眉"/>
    <w:basedOn w:val="865"/>
    <w:next w:val="907"/>
    <w:link w:val="908"/>
    <w:pPr>
      <w:jc w:val="center"/>
      <w:tabs>
        <w:tab w:val="center" w:pos="4153" w:leader="none"/>
        <w:tab w:val="right" w:pos="8306" w:leader="none"/>
      </w:tabs>
      <w:pBdr>
        <w:bottom w:val="single" w:color="000000" w:sz="6" w:space="1"/>
      </w:pBdr>
    </w:pPr>
    <w:rPr>
      <w:sz w:val="18"/>
    </w:rPr>
  </w:style>
  <w:style w:type="character" w:styleId="908">
    <w:name w:val="页眉 Char"/>
    <w:basedOn w:val="871"/>
    <w:next w:val="908"/>
    <w:link w:val="907"/>
    <w:rPr>
      <w:sz w:val="18"/>
    </w:rPr>
  </w:style>
  <w:style w:type="paragraph" w:styleId="909">
    <w:name w:val="签名"/>
    <w:basedOn w:val="865"/>
    <w:next w:val="909"/>
    <w:link w:val="910"/>
    <w:qFormat/>
    <w:pPr>
      <w:jc w:val="center"/>
      <w:spacing w:after="600" w:line="312" w:lineRule="atLeast"/>
    </w:pPr>
    <w:rPr>
      <w:rFonts w:eastAsia="仿宋_GB2312"/>
      <w:sz w:val="24"/>
      <w:lang w:val="en-US" w:eastAsia="en-US"/>
    </w:rPr>
  </w:style>
  <w:style w:type="character" w:styleId="910">
    <w:name w:val="签名 Char"/>
    <w:next w:val="910"/>
    <w:link w:val="909"/>
    <w:qFormat/>
    <w:rPr>
      <w:rFonts w:eastAsia="仿宋_GB2312"/>
      <w:sz w:val="24"/>
    </w:rPr>
  </w:style>
  <w:style w:type="paragraph" w:styleId="911">
    <w:name w:val="目录 1"/>
    <w:basedOn w:val="865"/>
    <w:next w:val="865"/>
    <w:link w:val="865"/>
    <w:uiPriority w:val="39"/>
    <w:pPr>
      <w:ind w:left="210"/>
      <w:spacing w:before="100" w:beforeAutospacing="1" w:after="100" w:afterAutospacing="1" w:line="360" w:lineRule="exact"/>
      <w:tabs>
        <w:tab w:val="right" w:pos="9450" w:leader="dot"/>
      </w:tabs>
    </w:pPr>
    <w:rPr>
      <w:b/>
      <w:bCs/>
      <w:caps/>
      <w:sz w:val="28"/>
      <w:szCs w:val="36"/>
    </w:rPr>
  </w:style>
  <w:style w:type="paragraph" w:styleId="912">
    <w:name w:val="目录 4"/>
    <w:basedOn w:val="865"/>
    <w:next w:val="865"/>
    <w:link w:val="865"/>
    <w:semiHidden/>
    <w:pPr>
      <w:ind w:left="630"/>
      <w:jc w:val="left"/>
    </w:pPr>
    <w:rPr>
      <w:szCs w:val="21"/>
    </w:rPr>
  </w:style>
  <w:style w:type="paragraph" w:styleId="913">
    <w:name w:val="索引标题"/>
    <w:basedOn w:val="865"/>
    <w:next w:val="914"/>
    <w:link w:val="865"/>
    <w:semiHidden/>
  </w:style>
  <w:style w:type="paragraph" w:styleId="914">
    <w:name w:val="索引 1"/>
    <w:basedOn w:val="865"/>
    <w:next w:val="865"/>
    <w:link w:val="865"/>
    <w:semiHidden/>
  </w:style>
  <w:style w:type="paragraph" w:styleId="915">
    <w:name w:val="脚注文本"/>
    <w:basedOn w:val="865"/>
    <w:next w:val="915"/>
    <w:link w:val="916"/>
    <w:pPr>
      <w:jc w:val="left"/>
    </w:pPr>
    <w:rPr>
      <w:sz w:val="18"/>
      <w:szCs w:val="18"/>
    </w:rPr>
  </w:style>
  <w:style w:type="character" w:styleId="916">
    <w:name w:val="脚注文本 Char"/>
    <w:basedOn w:val="871"/>
    <w:next w:val="916"/>
    <w:link w:val="915"/>
    <w:rPr>
      <w:sz w:val="18"/>
      <w:szCs w:val="18"/>
    </w:rPr>
  </w:style>
  <w:style w:type="paragraph" w:styleId="917">
    <w:name w:val="目录 6"/>
    <w:basedOn w:val="865"/>
    <w:next w:val="865"/>
    <w:link w:val="865"/>
    <w:semiHidden/>
    <w:pPr>
      <w:ind w:left="1050"/>
      <w:jc w:val="left"/>
    </w:pPr>
    <w:rPr>
      <w:szCs w:val="21"/>
    </w:rPr>
  </w:style>
  <w:style w:type="paragraph" w:styleId="918">
    <w:name w:val="正文文本缩进 3"/>
    <w:basedOn w:val="865"/>
    <w:next w:val="918"/>
    <w:link w:val="865"/>
    <w:pPr>
      <w:ind w:firstLine="555"/>
    </w:pPr>
    <w:rPr>
      <w:b/>
      <w:bCs/>
      <w:sz w:val="28"/>
      <w:u w:val="single"/>
    </w:rPr>
  </w:style>
  <w:style w:type="paragraph" w:styleId="919">
    <w:name w:val="索引 7"/>
    <w:basedOn w:val="865"/>
    <w:next w:val="865"/>
    <w:link w:val="865"/>
    <w:semiHidden/>
    <w:pPr>
      <w:ind w:left="1200"/>
    </w:pPr>
  </w:style>
  <w:style w:type="paragraph" w:styleId="920">
    <w:name w:val="索引 9"/>
    <w:basedOn w:val="865"/>
    <w:next w:val="865"/>
    <w:link w:val="865"/>
    <w:semiHidden/>
    <w:pPr>
      <w:ind w:left="1600"/>
    </w:pPr>
  </w:style>
  <w:style w:type="paragraph" w:styleId="921">
    <w:name w:val="图表目录"/>
    <w:basedOn w:val="865"/>
    <w:next w:val="865"/>
    <w:link w:val="865"/>
    <w:semiHidden/>
    <w:pPr>
      <w:ind w:left="840" w:hanging="420"/>
    </w:pPr>
  </w:style>
  <w:style w:type="paragraph" w:styleId="922">
    <w:name w:val="目录 2"/>
    <w:basedOn w:val="865"/>
    <w:next w:val="865"/>
    <w:link w:val="865"/>
    <w:uiPriority w:val="39"/>
    <w:pPr>
      <w:ind w:left="250"/>
      <w:jc w:val="left"/>
      <w:spacing w:line="400" w:lineRule="exact"/>
      <w:tabs>
        <w:tab w:val="right" w:pos="9450" w:leader="dot"/>
      </w:tabs>
    </w:pPr>
    <w:rPr>
      <w:bCs/>
      <w:smallCaps/>
      <w:sz w:val="24"/>
      <w:szCs w:val="24"/>
    </w:rPr>
  </w:style>
  <w:style w:type="paragraph" w:styleId="923">
    <w:name w:val="目录 9"/>
    <w:basedOn w:val="865"/>
    <w:next w:val="865"/>
    <w:link w:val="865"/>
    <w:semiHidden/>
    <w:pPr>
      <w:ind w:left="1680"/>
      <w:jc w:val="left"/>
    </w:pPr>
    <w:rPr>
      <w:szCs w:val="21"/>
    </w:rPr>
  </w:style>
  <w:style w:type="paragraph" w:styleId="924">
    <w:name w:val="HTML 预设格式"/>
    <w:basedOn w:val="865"/>
    <w:next w:val="924"/>
    <w:link w:val="92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en-US" w:eastAsia="en-US"/>
    </w:rPr>
  </w:style>
  <w:style w:type="character" w:styleId="925">
    <w:name w:val="HTML 预设格式 Char"/>
    <w:next w:val="925"/>
    <w:link w:val="924"/>
    <w:rPr>
      <w:rFonts w:ascii="Arial" w:hAnsi="Arial" w:cs="Arial"/>
      <w:sz w:val="24"/>
      <w:szCs w:val="24"/>
    </w:rPr>
  </w:style>
  <w:style w:type="paragraph" w:styleId="926">
    <w:name w:val="普通(网站)"/>
    <w:basedOn w:val="865"/>
    <w:next w:val="926"/>
    <w:link w:val="865"/>
    <w:uiPriority w:val="99"/>
    <w:pPr>
      <w:jc w:val="left"/>
      <w:spacing w:before="100" w:beforeAutospacing="1" w:after="100" w:afterAutospacing="1"/>
      <w:widowControl/>
    </w:pPr>
    <w:rPr>
      <w:rFonts w:ascii="宋体" w:hAnsi="宋体" w:cs="宋体"/>
      <w:sz w:val="24"/>
      <w:szCs w:val="24"/>
    </w:rPr>
  </w:style>
  <w:style w:type="paragraph" w:styleId="927">
    <w:name w:val="索引 2"/>
    <w:basedOn w:val="865"/>
    <w:next w:val="865"/>
    <w:link w:val="865"/>
    <w:semiHidden/>
    <w:pPr>
      <w:ind w:left="200"/>
    </w:pPr>
  </w:style>
  <w:style w:type="paragraph" w:styleId="928">
    <w:name w:val="批注主题"/>
    <w:basedOn w:val="889"/>
    <w:next w:val="889"/>
    <w:link w:val="929"/>
    <w:rPr>
      <w:b/>
      <w:bCs/>
    </w:rPr>
  </w:style>
  <w:style w:type="character" w:styleId="929">
    <w:name w:val="批注主题 Char"/>
    <w:next w:val="929"/>
    <w:link w:val="928"/>
    <w:rPr>
      <w:b/>
      <w:bCs/>
      <w:sz w:val="21"/>
    </w:rPr>
  </w:style>
  <w:style w:type="table" w:styleId="930">
    <w:name w:val="网格型"/>
    <w:basedOn w:val="872"/>
    <w:next w:val="930"/>
    <w:link w:val="865"/>
    <w:qFormat/>
    <w:pPr>
      <w:jc w:val="both"/>
      <w:widowControl w:val="off"/>
    </w:pPr>
    <w:tblPr/>
  </w:style>
  <w:style w:type="character" w:styleId="931">
    <w:name w:val="要点"/>
    <w:next w:val="931"/>
    <w:link w:val="865"/>
    <w:uiPriority w:val="22"/>
    <w:qFormat/>
    <w:rPr>
      <w:b/>
      <w:bCs/>
    </w:rPr>
  </w:style>
  <w:style w:type="character" w:styleId="932">
    <w:name w:val="页码"/>
    <w:next w:val="932"/>
    <w:link w:val="865"/>
  </w:style>
  <w:style w:type="character" w:styleId="933">
    <w:name w:val="已访问的超链接"/>
    <w:next w:val="933"/>
    <w:link w:val="865"/>
    <w:rPr>
      <w:color w:val="800080"/>
      <w:u w:val="single"/>
    </w:rPr>
  </w:style>
  <w:style w:type="character" w:styleId="934">
    <w:name w:val="强调"/>
    <w:next w:val="934"/>
    <w:link w:val="865"/>
    <w:uiPriority w:val="20"/>
    <w:qFormat/>
    <w:rPr>
      <w:i/>
      <w:iCs/>
    </w:rPr>
  </w:style>
  <w:style w:type="character" w:styleId="935">
    <w:name w:val="超链接"/>
    <w:next w:val="935"/>
    <w:link w:val="865"/>
    <w:uiPriority w:val="99"/>
    <w:rPr>
      <w:color w:val="0000ff"/>
      <w:u w:val="single"/>
    </w:rPr>
  </w:style>
  <w:style w:type="character" w:styleId="936">
    <w:name w:val="批注引用"/>
    <w:next w:val="936"/>
    <w:link w:val="865"/>
    <w:rPr>
      <w:sz w:val="21"/>
      <w:szCs w:val="21"/>
    </w:rPr>
  </w:style>
  <w:style w:type="character" w:styleId="937">
    <w:name w:val="脚注引用"/>
    <w:basedOn w:val="871"/>
    <w:next w:val="937"/>
    <w:link w:val="865"/>
    <w:rPr>
      <w:vertAlign w:val="superscript"/>
    </w:rPr>
  </w:style>
  <w:style w:type="character" w:styleId="938">
    <w:name w:val="签名 字符"/>
    <w:next w:val="938"/>
    <w:link w:val="865"/>
    <w:rPr>
      <w:rFonts w:eastAsia="仿宋_GB2312"/>
      <w:sz w:val="24"/>
    </w:rPr>
  </w:style>
  <w:style w:type="character" w:styleId="939">
    <w:name w:val="正文文本 字符,Body Text(ch) 字符,ändrad 字符,Indent 字符,Ind 字符,建议书标准 字符,?y????×? 字符,?y???? 字符,???? 字符,?y????? 字符,bt 字符,body text 字符,1/2 字符,contents 字符,EHPT 字符,Body Text2 字符, ändrad 字符"/>
    <w:next w:val="939"/>
    <w:link w:val="865"/>
    <w:qFormat/>
    <w:rPr>
      <w:rFonts w:ascii="楷体_GB2312" w:hAnsi="Arial" w:eastAsia="楷体_GB2312"/>
      <w:sz w:val="28"/>
    </w:rPr>
  </w:style>
  <w:style w:type="character" w:styleId="940">
    <w:name w:val="批注文字 Char"/>
    <w:next w:val="940"/>
    <w:link w:val="865"/>
    <w:rPr>
      <w:sz w:val="21"/>
    </w:rPr>
  </w:style>
  <w:style w:type="paragraph" w:styleId="941">
    <w:name w:val="Char Char Char"/>
    <w:basedOn w:val="865"/>
    <w:next w:val="941"/>
    <w:link w:val="865"/>
    <w:pPr>
      <w:ind w:left="375" w:hanging="375"/>
      <w:tabs>
        <w:tab w:val="left" w:pos="375" w:leader="none"/>
        <w:tab w:val="left" w:pos="1545" w:leader="none"/>
      </w:tabs>
    </w:pPr>
  </w:style>
  <w:style w:type="paragraph" w:styleId="942">
    <w:name w:val="_Style 12"/>
    <w:basedOn w:val="888"/>
    <w:next w:val="942"/>
    <w:link w:val="865"/>
    <w:pPr>
      <w:jc w:val="left"/>
      <w:spacing w:line="360" w:lineRule="auto"/>
      <w:widowControl/>
    </w:pPr>
    <w:rPr>
      <w:sz w:val="24"/>
      <w:szCs w:val="24"/>
    </w:rPr>
  </w:style>
  <w:style w:type="paragraph" w:styleId="943">
    <w:name w:val="Default"/>
    <w:next w:val="943"/>
    <w:link w:val="865"/>
    <w:qFormat/>
    <w:pPr>
      <w:widowControl w:val="off"/>
    </w:pPr>
    <w:rPr>
      <w:color w:val="000000"/>
      <w:sz w:val="24"/>
      <w:szCs w:val="24"/>
      <w:lang w:val="en-US" w:eastAsia="zh-CN" w:bidi="ar-SA"/>
    </w:rPr>
  </w:style>
  <w:style w:type="paragraph" w:styleId="944">
    <w:name w:val=" Char"/>
    <w:basedOn w:val="865"/>
    <w:next w:val="944"/>
    <w:link w:val="865"/>
    <w:pPr>
      <w:numPr>
        <w:ilvl w:val="0"/>
        <w:numId w:val="1"/>
      </w:numPr>
      <w:tabs>
        <w:tab w:val="left" w:pos="480" w:leader="none"/>
      </w:tabs>
    </w:pPr>
    <w:rPr>
      <w:sz w:val="24"/>
      <w:szCs w:val="24"/>
    </w:rPr>
  </w:style>
  <w:style w:type="paragraph" w:styleId="945">
    <w:name w:val=" Char Char Char"/>
    <w:basedOn w:val="865"/>
    <w:next w:val="945"/>
    <w:link w:val="865"/>
    <w:pPr>
      <w:numPr>
        <w:ilvl w:val="0"/>
        <w:numId w:val="2"/>
      </w:numPr>
      <w:tabs>
        <w:tab w:val="left" w:pos="375" w:leader="none"/>
        <w:tab w:val="left" w:pos="1545" w:leader="none"/>
      </w:tabs>
    </w:pPr>
  </w:style>
  <w:style w:type="paragraph" w:styleId="946">
    <w:name w:val="Char Char Char Char"/>
    <w:basedOn w:val="888"/>
    <w:next w:val="946"/>
    <w:link w:val="865"/>
    <w:pPr>
      <w:spacing w:line="360" w:lineRule="auto"/>
    </w:pPr>
    <w:rPr>
      <w:rFonts w:ascii="Tahoma" w:hAnsi="Tahoma"/>
      <w:sz w:val="24"/>
      <w:szCs w:val="24"/>
    </w:rPr>
  </w:style>
  <w:style w:type="paragraph" w:styleId="947">
    <w:name w:val="列出段落"/>
    <w:basedOn w:val="865"/>
    <w:next w:val="947"/>
    <w:link w:val="865"/>
    <w:uiPriority w:val="34"/>
    <w:qFormat/>
    <w:pPr>
      <w:ind w:firstLine="420"/>
      <w:spacing w:line="360" w:lineRule="auto"/>
    </w:pPr>
    <w:rPr>
      <w:sz w:val="24"/>
      <w:szCs w:val="21"/>
    </w:rPr>
  </w:style>
  <w:style w:type="paragraph" w:styleId="948">
    <w:name w:val="Char1 Char Char Char"/>
    <w:basedOn w:val="865"/>
    <w:next w:val="948"/>
    <w:link w:val="865"/>
    <w:rPr>
      <w:rFonts w:ascii="Tahoma" w:hAnsi="Tahoma"/>
      <w:sz w:val="24"/>
    </w:rPr>
  </w:style>
  <w:style w:type="paragraph" w:styleId="949">
    <w:name w:val="样式1"/>
    <w:basedOn w:val="865"/>
    <w:next w:val="949"/>
    <w:link w:val="865"/>
    <w:pPr>
      <w:numPr>
        <w:ilvl w:val="0"/>
        <w:numId w:val="3"/>
      </w:numPr>
      <w:tabs>
        <w:tab w:val="left" w:pos="709" w:leader="none"/>
      </w:tabs>
    </w:pPr>
    <w:rPr>
      <w:rFonts w:ascii="宋体" w:hAnsi="宋体"/>
      <w:szCs w:val="21"/>
    </w:rPr>
  </w:style>
  <w:style w:type="paragraph" w:styleId="950">
    <w:name w:val="Plain Text1"/>
    <w:basedOn w:val="865"/>
    <w:next w:val="950"/>
    <w:link w:val="865"/>
    <w:rPr>
      <w:rFonts w:ascii="宋体" w:hAnsi="Courier New" w:eastAsia="楷体_GB2312"/>
      <w:sz w:val="28"/>
    </w:rPr>
  </w:style>
  <w:style w:type="paragraph" w:styleId="951">
    <w:name w:val=" Char Char"/>
    <w:basedOn w:val="865"/>
    <w:next w:val="951"/>
    <w:link w:val="865"/>
    <w:rPr>
      <w:szCs w:val="21"/>
    </w:rPr>
  </w:style>
  <w:style w:type="paragraph" w:styleId="952">
    <w:name w:val=" Char Char1 Char Char Char Char Char Char Char"/>
    <w:basedOn w:val="865"/>
    <w:next w:val="952"/>
    <w:link w:val="865"/>
    <w:rPr>
      <w:rFonts w:ascii="Tahoma" w:hAnsi="Tahoma"/>
      <w:sz w:val="24"/>
    </w:rPr>
  </w:style>
  <w:style w:type="paragraph" w:styleId="953">
    <w:name w:val="Char Char1 Char Char Char Char Char Char Char"/>
    <w:basedOn w:val="865"/>
    <w:next w:val="953"/>
    <w:link w:val="865"/>
    <w:qFormat/>
    <w:rPr>
      <w:rFonts w:ascii="Calibri Light" w:hAnsi="Calibri Light" w:cs="Berlin Sans FB Demi"/>
      <w:sz w:val="24"/>
    </w:rPr>
  </w:style>
  <w:style w:type="character" w:styleId="954">
    <w:name w:val="纯文本 Char1"/>
    <w:next w:val="954"/>
    <w:link w:val="955"/>
    <w:qFormat/>
    <w:rPr>
      <w:rFonts w:ascii="宋体" w:hAnsi="Courier New"/>
    </w:rPr>
  </w:style>
  <w:style w:type="paragraph" w:styleId="955">
    <w:name w:val="纯文本1"/>
    <w:basedOn w:val="865"/>
    <w:next w:val="955"/>
    <w:link w:val="954"/>
    <w:rPr>
      <w:rFonts w:ascii="宋体" w:hAnsi="Courier New"/>
      <w:sz w:val="20"/>
      <w:lang w:val="en-US" w:eastAsia="en-US"/>
    </w:rPr>
  </w:style>
  <w:style w:type="character" w:styleId="956">
    <w:name w:val="正文缩进 Char1"/>
    <w:next w:val="956"/>
    <w:link w:val="957"/>
    <w:rPr>
      <w:rFonts w:ascii="宋体"/>
      <w:sz w:val="24"/>
    </w:rPr>
  </w:style>
  <w:style w:type="paragraph" w:styleId="957">
    <w:name w:val="正文缩进1"/>
    <w:basedOn w:val="865"/>
    <w:next w:val="957"/>
    <w:link w:val="956"/>
    <w:pPr>
      <w:ind w:firstLine="420"/>
      <w:jc w:val="left"/>
    </w:pPr>
    <w:rPr>
      <w:rFonts w:ascii="宋体"/>
      <w:sz w:val="24"/>
      <w:lang w:val="en-US" w:eastAsia="en-US"/>
    </w:rPr>
  </w:style>
  <w:style w:type="paragraph" w:styleId="958">
    <w:name w:val="列出段落2"/>
    <w:basedOn w:val="865"/>
    <w:next w:val="958"/>
    <w:link w:val="865"/>
    <w:uiPriority w:val="34"/>
    <w:qFormat/>
    <w:pPr>
      <w:ind w:firstLine="420"/>
    </w:pPr>
  </w:style>
  <w:style w:type="paragraph" w:styleId="959">
    <w:name w:val="纯文本2"/>
    <w:basedOn w:val="865"/>
    <w:next w:val="959"/>
    <w:link w:val="865"/>
    <w:qFormat/>
    <w:pPr>
      <w:jc w:val="left"/>
      <w:widowControl/>
    </w:pPr>
    <w:rPr>
      <w:rFonts w:ascii="宋体" w:hAnsi="Courier New" w:eastAsia="楷体_GB2312"/>
      <w:sz w:val="26"/>
    </w:rPr>
  </w:style>
  <w:style w:type="character" w:styleId="960">
    <w:name w:val="正文文本缩进 字符"/>
    <w:next w:val="960"/>
    <w:link w:val="865"/>
    <w:rPr>
      <w:rFonts w:ascii="宋体"/>
      <w:sz w:val="28"/>
    </w:rPr>
  </w:style>
  <w:style w:type="character" w:styleId="961">
    <w:name w:val="批注框文本 字符"/>
    <w:next w:val="961"/>
    <w:link w:val="865"/>
    <w:uiPriority w:val="99"/>
    <w:rPr>
      <w:sz w:val="18"/>
      <w:szCs w:val="18"/>
    </w:rPr>
  </w:style>
  <w:style w:type="paragraph" w:styleId="962">
    <w:name w:val="段"/>
    <w:next w:val="865"/>
    <w:link w:val="865"/>
    <w:qFormat/>
    <w:pPr>
      <w:ind w:firstLine="200"/>
      <w:jc w:val="both"/>
    </w:pPr>
    <w:rPr>
      <w:rFonts w:ascii="宋体" w:hAnsi="Times New Roman"/>
      <w:sz w:val="21"/>
      <w:szCs w:val="22"/>
      <w:lang w:val="en-US" w:eastAsia="zh-CN" w:bidi="ar-SA"/>
    </w:rPr>
  </w:style>
  <w:style w:type="character" w:styleId="963">
    <w:name w:val="日期 字符"/>
    <w:next w:val="963"/>
    <w:link w:val="865"/>
    <w:rPr>
      <w:rFonts w:ascii="宋体"/>
      <w:sz w:val="28"/>
    </w:rPr>
  </w:style>
  <w:style w:type="paragraph" w:styleId="964">
    <w:name w:val="无间隔"/>
    <w:next w:val="964"/>
    <w:link w:val="865"/>
    <w:uiPriority w:val="99"/>
    <w:qFormat/>
    <w:pPr>
      <w:jc w:val="both"/>
      <w:widowControl w:val="off"/>
    </w:pPr>
    <w:rPr>
      <w:sz w:val="21"/>
      <w:lang w:val="en-US" w:eastAsia="zh-CN" w:bidi="ar-SA"/>
    </w:rPr>
  </w:style>
  <w:style w:type="paragraph" w:styleId="965">
    <w:name w:val="正文1"/>
    <w:next w:val="865"/>
    <w:link w:val="865"/>
    <w:qFormat/>
    <w:pPr>
      <w:jc w:val="both"/>
      <w:widowControl w:val="off"/>
    </w:pPr>
    <w:rPr>
      <w:rFonts w:ascii="Times New Roman" w:hAnsi="Times New Roman" w:eastAsia="Times New Roman"/>
      <w:color w:val="000000"/>
      <w:sz w:val="21"/>
      <w:szCs w:val="21"/>
      <w:lang w:val="en-US" w:eastAsia="zh-CN" w:bidi="ar-SA"/>
    </w:rPr>
  </w:style>
  <w:style w:type="character" w:styleId="966">
    <w:name w:val="None"/>
    <w:next w:val="966"/>
    <w:link w:val="865"/>
    <w:qFormat/>
  </w:style>
  <w:style w:type="character" w:styleId="967">
    <w:name w:val="页码1"/>
    <w:next w:val="967"/>
    <w:link w:val="865"/>
    <w:qFormat/>
  </w:style>
  <w:style w:type="character" w:styleId="968">
    <w:name w:val="Hyperlink.0"/>
    <w:next w:val="968"/>
    <w:link w:val="865"/>
    <w:qFormat/>
    <w:rPr>
      <w:sz w:val="24"/>
      <w:szCs w:val="24"/>
      <w:lang w:val="en-US"/>
    </w:rPr>
  </w:style>
  <w:style w:type="character" w:styleId="969">
    <w:name w:val="未处理的提及"/>
    <w:next w:val="969"/>
    <w:link w:val="865"/>
    <w:uiPriority w:val="99"/>
    <w:unhideWhenUsed/>
    <w:rPr>
      <w:color w:val="605e5c"/>
      <w:shd w:val="clear" w:color="auto" w:fill="e1dfdd"/>
    </w:rPr>
  </w:style>
  <w:style w:type="paragraph" w:styleId="970">
    <w:name w:val="标题 21"/>
    <w:next w:val="965"/>
    <w:link w:val="865"/>
    <w:qFormat/>
    <w:pPr>
      <w:jc w:val="center"/>
      <w:keepNext/>
      <w:widowControl w:val="off"/>
      <w:outlineLvl w:val="1"/>
    </w:pPr>
    <w:rPr>
      <w:rFonts w:ascii="宋体" w:hAnsi="宋体" w:cs="宋体"/>
      <w:b/>
      <w:bCs/>
      <w:color w:val="000000"/>
      <w:sz w:val="28"/>
      <w:szCs w:val="28"/>
      <w:lang w:val="en-US" w:eastAsia="zh-CN" w:bidi="ar-SA"/>
    </w:rPr>
  </w:style>
  <w:style w:type="character" w:styleId="971">
    <w:name w:val="日期 字符1"/>
    <w:next w:val="971"/>
    <w:link w:val="865"/>
    <w:rPr>
      <w:rFonts w:ascii="宋体"/>
      <w:sz w:val="28"/>
    </w:rPr>
  </w:style>
  <w:style w:type="character" w:styleId="972">
    <w:name w:val="签名 字符2"/>
    <w:next w:val="972"/>
    <w:link w:val="865"/>
    <w:rPr>
      <w:rFonts w:eastAsia="仿宋_GB2312"/>
      <w:sz w:val="24"/>
    </w:rPr>
  </w:style>
  <w:style w:type="paragraph" w:styleId="973">
    <w:name w:val="Char Char Char1"/>
    <w:basedOn w:val="865"/>
    <w:next w:val="973"/>
    <w:link w:val="865"/>
    <w:qFormat/>
    <w:pPr>
      <w:ind w:left="375" w:hanging="375"/>
      <w:tabs>
        <w:tab w:val="left" w:pos="375" w:leader="none"/>
        <w:tab w:val="left" w:pos="1545" w:leader="none"/>
      </w:tabs>
    </w:pPr>
    <w:rPr>
      <w:rFonts w:ascii="Times New Roman" w:hAnsi="Times New Roman"/>
    </w:rPr>
  </w:style>
  <w:style w:type="paragraph" w:styleId="974">
    <w:name w:val="普通正文"/>
    <w:basedOn w:val="865"/>
    <w:next w:val="974"/>
    <w:link w:val="975"/>
    <w:qFormat/>
    <w:pPr>
      <w:ind w:firstLine="480"/>
      <w:jc w:val="left"/>
      <w:spacing w:before="120" w:after="120" w:line="360" w:lineRule="auto"/>
    </w:pPr>
    <w:rPr>
      <w:rFonts w:ascii="Arial" w:hAnsi="Arial"/>
      <w:sz w:val="24"/>
      <w:szCs w:val="24"/>
      <w:lang w:val="en-US" w:eastAsia="en-US"/>
    </w:rPr>
  </w:style>
  <w:style w:type="character" w:styleId="975">
    <w:name w:val="普通正文 Char"/>
    <w:next w:val="975"/>
    <w:link w:val="974"/>
    <w:qFormat/>
    <w:rPr>
      <w:rFonts w:ascii="Arial" w:hAnsi="Arial"/>
      <w:sz w:val="24"/>
      <w:szCs w:val="24"/>
    </w:rPr>
  </w:style>
  <w:style w:type="character" w:styleId="976">
    <w:name w:val="15"/>
    <w:basedOn w:val="871"/>
    <w:next w:val="976"/>
    <w:link w:val="865"/>
    <w:rPr>
      <w:rFonts w:ascii="Times New Roman" w:hAnsi="Times New Roman" w:cs="Times New Roman"/>
      <w:b/>
      <w:bCs/>
    </w:rPr>
  </w:style>
  <w:style w:type="character" w:styleId="977">
    <w:name w:val="custom-tag-placeholder-class"/>
    <w:basedOn w:val="871"/>
    <w:next w:val="977"/>
    <w:link w:val="865"/>
  </w:style>
  <w:style w:type="character" w:styleId="978">
    <w:name w:val="标题 1 字符2"/>
    <w:next w:val="978"/>
    <w:link w:val="865"/>
    <w:uiPriority w:val="9"/>
    <w:qFormat/>
    <w:rPr>
      <w:rFonts w:ascii="宋体" w:hAnsi="宋体" w:eastAsia="宋体" w:cs="Times New Roman"/>
      <w:b/>
      <w:sz w:val="28"/>
      <w:szCs w:val="20"/>
    </w:rPr>
  </w:style>
  <w:style w:type="character" w:styleId="979">
    <w:name w:val="正文文本 字符1"/>
    <w:next w:val="979"/>
    <w:link w:val="865"/>
    <w:qFormat/>
    <w:rPr>
      <w:rFonts w:ascii="楷体_GB2312" w:hAnsi="Arial" w:eastAsia="楷体_GB2312"/>
      <w:sz w:val="28"/>
    </w:rPr>
  </w:style>
  <w:style w:type="character" w:styleId="980" w:default="1">
    <w:name w:val="Default Paragraph Font"/>
    <w:uiPriority w:val="1"/>
    <w:semiHidden/>
    <w:unhideWhenUsed/>
  </w:style>
  <w:style w:type="numbering" w:styleId="981" w:default="1">
    <w:name w:val="No List"/>
    <w:uiPriority w:val="99"/>
    <w:semiHidden/>
    <w:unhideWhenUsed/>
  </w:style>
  <w:style w:type="table" w:styleId="9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Www.PcGho.Com</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gmm</dc:creator>
  <cp:lastModifiedBy>孙亚南</cp:lastModifiedBy>
  <cp:revision>31</cp:revision>
  <dcterms:created xsi:type="dcterms:W3CDTF">2024-04-23T07:58:00Z</dcterms:created>
  <dcterms:modified xsi:type="dcterms:W3CDTF">2024-09-26T08:27:34Z</dcterms:modified>
  <cp:version>786432</cp:version>
</cp:coreProperties>
</file>