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0"/>
        <w:jc w:val="center"/>
        <w:rPr>
          <w:rFonts w:hint="eastAsia" w:eastAsia="黑体"/>
          <w:b/>
          <w:bCs/>
          <w:sz w:val="84"/>
          <w:shd w:val="clear" w:color="ffffff" w:fill="d9d9d9"/>
        </w:rPr>
      </w:pPr>
      <w:r>
        <w:rPr>
          <w:rFonts w:hint="eastAsia" w:eastAsia="黑体"/>
          <w:b/>
          <w:bCs/>
          <w:sz w:val="84"/>
          <w:shd w:val="clear" w:color="ffffff" w:fill="d9d9d9"/>
        </w:rPr>
      </w:r>
      <w:r/>
    </w:p>
    <w:p>
      <w:pPr>
        <w:pStyle w:val="933"/>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33"/>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3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3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3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项目编号：</w:t>
      </w:r>
      <w:r>
        <w:rPr>
          <w:rFonts w:hint="eastAsia" w:ascii="黑体" w:hAnsi="华文中宋" w:eastAsia="黑体"/>
          <w:bCs/>
          <w:sz w:val="32"/>
          <w:szCs w:val="32"/>
          <w:lang w:eastAsia="zh-CN"/>
        </w:rPr>
        <w:t xml:space="preserve">JSZC-320213-JZCG-G2024-0047</w:t>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项目名称：</w:t>
      </w:r>
      <w:r>
        <w:rPr>
          <w:rFonts w:hint="eastAsia" w:ascii="黑体" w:hAnsi="华文中宋" w:eastAsia="黑体"/>
          <w:bCs/>
          <w:sz w:val="32"/>
          <w:szCs w:val="32"/>
          <w:lang w:eastAsia="zh-CN"/>
        </w:rPr>
        <w:t xml:space="preserve">无锡市连元街小学保洁绿化项目</w:t>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采 购 人：</w:t>
      </w:r>
      <w:r>
        <w:rPr>
          <w:rFonts w:hint="eastAsia" w:ascii="黑体" w:hAnsi="华文中宋" w:eastAsia="黑体"/>
          <w:bCs/>
          <w:sz w:val="32"/>
          <w:szCs w:val="32"/>
          <w:lang w:eastAsia="zh-CN"/>
        </w:rPr>
        <w:t xml:space="preserve">无锡市连元街小学</w:t>
      </w:r>
      <w:r/>
    </w:p>
    <w:p>
      <w:pPr>
        <w:jc w:val="center"/>
        <w:rPr>
          <w:rFonts w:ascii="黑体" w:hAnsi="华文中宋" w:eastAsia="黑体"/>
          <w:bCs/>
          <w:sz w:val="30"/>
          <w:szCs w:val="30"/>
        </w:rPr>
      </w:pPr>
      <w:r>
        <w:rPr>
          <w:rFonts w:ascii="黑体" w:hAnsi="华文中宋" w:eastAsia="黑体"/>
          <w:bCs/>
          <w:sz w:val="30"/>
          <w:szCs w:val="30"/>
        </w:rPr>
      </w:r>
      <w:r/>
    </w:p>
    <w:p>
      <w:pPr>
        <w:pStyle w:val="93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3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3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33"/>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sz w:val="32"/>
          <w:szCs w:val="32"/>
        </w:rPr>
        <w:t xml:space="preserve">采购代理机构：</w:t>
      </w:r>
      <w:r>
        <w:rPr>
          <w:rFonts w:hint="eastAsia" w:ascii="黑体" w:hAnsi="华文中宋" w:eastAsia="黑体"/>
          <w:bCs/>
          <w:sz w:val="32"/>
          <w:szCs w:val="32"/>
          <w:lang w:eastAsia="zh-CN"/>
        </w:rPr>
        <w:t xml:space="preserve">无锡市公共资源交易中心梁溪分中心</w:t>
      </w:r>
      <w:r/>
    </w:p>
    <w:p>
      <w:pPr>
        <w:pStyle w:val="933"/>
        <w:ind w:firstLine="0"/>
        <w:jc w:val="center"/>
        <w:rPr>
          <w:rFonts w:ascii="黑体" w:hAnsi="华文中宋" w:eastAsia="黑体"/>
          <w:bCs/>
          <w:sz w:val="32"/>
          <w:szCs w:val="32"/>
        </w:rPr>
      </w:pPr>
      <w:r>
        <w:rPr>
          <w:rFonts w:hint="eastAsia" w:ascii="黑体" w:hAnsi="华文中宋" w:eastAsia="黑体"/>
          <w:bCs/>
          <w:sz w:val="32"/>
          <w:szCs w:val="32"/>
        </w:rPr>
        <w:t xml:space="preserve">二○二四年八月</w:t>
      </w:r>
      <w:r/>
    </w:p>
    <w:p>
      <w:pPr>
        <w:pStyle w:val="933"/>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val="en-US" w:eastAsia="zh-CN"/>
        </w:rPr>
        <w:t xml:space="preserve">3</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lang w:val="en-US" w:eastAsia="zh-CN"/>
        </w:rPr>
        <w:t xml:space="preserve">7</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lang w:val="en-US" w:eastAsia="zh-CN"/>
        </w:rPr>
        <w:t xml:space="preserve">20</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采购需求------------------------------------2</w:t>
      </w:r>
      <w:r>
        <w:rPr>
          <w:rFonts w:hint="eastAsia" w:ascii="宋体" w:hAnsi="宋体"/>
          <w:sz w:val="30"/>
          <w:szCs w:val="30"/>
          <w:lang w:val="en-US" w:eastAsia="zh-CN"/>
        </w:rPr>
        <w:t xml:space="preserve">5</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35</w:t>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投标文件内容与格式--------------------------4</w:t>
      </w:r>
      <w:r>
        <w:rPr>
          <w:rFonts w:hint="eastAsia" w:ascii="宋体" w:hAnsi="宋体"/>
          <w:sz w:val="30"/>
          <w:szCs w:val="30"/>
          <w:lang w:val="en-US" w:eastAsia="zh-CN"/>
        </w:rPr>
        <w:t xml:space="preserve">0</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受</w:t>
      </w:r>
      <w:r>
        <w:rPr>
          <w:rFonts w:hint="eastAsia" w:ascii="宋体" w:hAnsi="宋体"/>
          <w:sz w:val="24"/>
          <w:szCs w:val="24"/>
          <w:lang w:eastAsia="zh-CN"/>
        </w:rPr>
        <w:t xml:space="preserve">无锡市连元街小学</w:t>
      </w:r>
      <w:r>
        <w:rPr>
          <w:rFonts w:hint="eastAsia" w:ascii="宋体" w:hAnsi="宋体"/>
          <w:sz w:val="24"/>
          <w:szCs w:val="24"/>
        </w:rPr>
        <w:t xml:space="preserve">的委托，</w:t>
      </w:r>
      <w:r>
        <w:rPr>
          <w:rFonts w:hint="eastAsia" w:ascii="宋体" w:hAnsi="宋体"/>
          <w:sz w:val="24"/>
          <w:szCs w:val="24"/>
          <w:lang w:eastAsia="zh-CN"/>
        </w:rPr>
        <w:t xml:space="preserve">无锡市公共资源交易中心梁溪分中心</w:t>
      </w:r>
      <w:r>
        <w:rPr>
          <w:rFonts w:hint="eastAsia" w:ascii="宋体" w:hAnsi="宋体"/>
          <w:sz w:val="24"/>
          <w:szCs w:val="24"/>
        </w:rPr>
        <w:t xml:space="preserve">就</w:t>
      </w:r>
      <w:r>
        <w:rPr>
          <w:rFonts w:hint="eastAsia" w:ascii="宋体" w:hAnsi="宋体"/>
          <w:sz w:val="24"/>
          <w:szCs w:val="24"/>
          <w:lang w:eastAsia="zh-CN"/>
        </w:rPr>
        <w:t xml:space="preserve">无锡市连元街小学保洁绿化项目</w:t>
      </w:r>
      <w:r>
        <w:rPr>
          <w:rFonts w:hint="eastAsia" w:ascii="宋体" w:hAnsi="宋体"/>
          <w:sz w:val="24"/>
          <w:szCs w:val="24"/>
        </w:rPr>
        <w:t xml:space="preserve">（</w:t>
      </w:r>
      <w:r>
        <w:rPr>
          <w:rFonts w:hint="eastAsia" w:ascii="宋体" w:hAnsi="宋体"/>
          <w:sz w:val="24"/>
          <w:szCs w:val="24"/>
          <w:lang w:eastAsia="zh-CN"/>
        </w:rPr>
        <w:t xml:space="preserve">JSZC-320213-JZCG-G2024-0047</w:t>
      </w:r>
      <w:r>
        <w:rPr>
          <w:rFonts w:hint="eastAsia" w:ascii="宋体" w:hAnsi="宋体"/>
          <w:sz w:val="24"/>
          <w:szCs w:val="24"/>
        </w:rPr>
        <w:t xml:space="preserve">）进行公开招标采购，欢迎符合条件的供应商投标。</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lang w:eastAsia="zh-CN"/>
        </w:rPr>
        <w:t xml:space="preserve">无锡市连元街小学保洁绿化项目</w:t>
      </w:r>
      <w:r>
        <w:rPr>
          <w:rFonts w:hint="eastAsia" w:ascii="宋体" w:hAnsi="宋体"/>
          <w:sz w:val="24"/>
          <w:szCs w:val="24"/>
        </w:rPr>
        <w:t xml:space="preserve">采购项目的潜在投标人应在“无锡政府采购网”“江苏政府采购网”自行浏览招标文件，如有投标意向须在本招标文件有效获取期内</w:t>
      </w:r>
      <w:r>
        <w:rPr>
          <w:rFonts w:hint="eastAsia" w:ascii="宋体" w:hAnsi="宋体"/>
          <w:sz w:val="24"/>
          <w:szCs w:val="24"/>
          <w:highlight w:val="none"/>
        </w:rPr>
        <w:t xml:space="preserve">通过登录</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下载的方式依法获取招标文件，并于2024年09月</w:t>
      </w:r>
      <w:r>
        <w:rPr>
          <w:rFonts w:hint="eastAsia" w:ascii="宋体" w:hAnsi="宋体"/>
          <w:sz w:val="24"/>
          <w:szCs w:val="24"/>
          <w:highlight w:val="none"/>
          <w:lang w:val="en-US" w:eastAsia="zh-CN"/>
        </w:rPr>
        <w:t xml:space="preserve">26</w:t>
      </w:r>
      <w:r>
        <w:rPr>
          <w:rFonts w:hint="eastAsia" w:ascii="宋体" w:hAnsi="宋体"/>
          <w:sz w:val="24"/>
          <w:szCs w:val="24"/>
          <w:highlight w:val="none"/>
        </w:rPr>
        <w:t xml:space="preserve">日09点30分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851"/>
        <w:ind w:firstLine="452"/>
        <w:keepLines w:val="0"/>
        <w:keepNext w:val="0"/>
        <w:spacing w:before="0" w:after="0" w:line="500" w:lineRule="exact"/>
        <w:rPr>
          <w:sz w:val="30"/>
          <w:szCs w:val="30"/>
          <w:highlight w:val="none"/>
        </w:rPr>
      </w:pPr>
      <w:r/>
      <w:bookmarkStart w:id="6" w:name="_Toc38985263"/>
      <w:r/>
      <w:bookmarkStart w:id="7" w:name="_Toc35393621"/>
      <w:r/>
      <w:bookmarkStart w:id="8" w:name="_Toc28359002"/>
      <w:r/>
      <w:bookmarkStart w:id="9" w:name="_Toc28359079"/>
      <w:r/>
      <w:bookmarkStart w:id="10" w:name="_Toc35393790"/>
      <w:r/>
      <w:bookmarkStart w:id="11" w:name="_Hlk24379207"/>
      <w:r>
        <w:rPr>
          <w:rFonts w:hint="eastAsia"/>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JSZC-320213-JZCG-G2024-0047</w:t>
      </w:r>
      <w:r/>
    </w:p>
    <w:p>
      <w:pPr>
        <w:ind w:firstLine="480"/>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无锡市连元街小学保洁绿化项目</w:t>
      </w:r>
      <w:bookmarkEnd w:id="11"/>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3.项目预算金额：</w:t>
      </w:r>
      <w:r>
        <w:rPr>
          <w:rFonts w:hint="eastAsia" w:ascii="宋体" w:hAnsi="宋体"/>
          <w:sz w:val="24"/>
          <w:szCs w:val="24"/>
          <w:highlight w:val="none"/>
          <w:lang w:val="en-US" w:eastAsia="zh-CN"/>
        </w:rPr>
        <w:t xml:space="preserve">71.84</w:t>
      </w:r>
      <w:r>
        <w:rPr>
          <w:rFonts w:hint="eastAsia" w:ascii="宋体" w:hAnsi="宋体"/>
          <w:sz w:val="24"/>
          <w:szCs w:val="24"/>
          <w:highlight w:val="none"/>
        </w:rPr>
        <w:t xml:space="preserve">万元</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4.项目最高限价：</w:t>
      </w:r>
      <w:r>
        <w:rPr>
          <w:rFonts w:hint="eastAsia" w:ascii="宋体" w:hAnsi="宋体"/>
          <w:sz w:val="24"/>
          <w:szCs w:val="24"/>
          <w:highlight w:val="none"/>
          <w:lang w:val="en-US" w:eastAsia="zh-CN"/>
        </w:rPr>
        <w:t xml:space="preserve">71.84</w:t>
      </w:r>
      <w:r>
        <w:rPr>
          <w:rFonts w:hint="eastAsia" w:ascii="宋体" w:hAnsi="宋体"/>
          <w:sz w:val="24"/>
          <w:szCs w:val="24"/>
          <w:highlight w:val="none"/>
        </w:rPr>
        <w:t xml:space="preserve">万元</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5.采购方式：公开招标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6.采购需求：</w:t>
      </w:r>
      <w:r>
        <w:rPr>
          <w:rFonts w:hint="eastAsia" w:ascii="宋体" w:hAnsi="宋体" w:cs="宋体"/>
          <w:sz w:val="24"/>
          <w:szCs w:val="24"/>
          <w:highlight w:val="none"/>
        </w:rPr>
        <w:t xml:space="preserve">详见招标文件第四章《采购需求》</w:t>
      </w:r>
      <w:r/>
    </w:p>
    <w:p>
      <w:pPr>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7.合同履行期限：</w:t>
      </w:r>
      <w:r>
        <w:rPr>
          <w:rFonts w:hint="eastAsia" w:ascii="宋体" w:hAnsi="宋体" w:cs="宋体"/>
          <w:sz w:val="24"/>
          <w:szCs w:val="24"/>
          <w:highlight w:val="none"/>
        </w:rPr>
        <w:t xml:space="preserve">详见招标文件第四章《采购需求》</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8.本项目不接受联合体投标。</w:t>
      </w:r>
      <w:r/>
    </w:p>
    <w:p>
      <w:pPr>
        <w:pStyle w:val="851"/>
        <w:ind w:firstLine="452"/>
        <w:keepLines w:val="0"/>
        <w:keepNext w:val="0"/>
        <w:spacing w:before="0" w:after="0" w:line="500" w:lineRule="exact"/>
        <w:rPr>
          <w:sz w:val="30"/>
          <w:szCs w:val="30"/>
          <w:highlight w:val="none"/>
        </w:rPr>
      </w:pPr>
      <w:r/>
      <w:bookmarkStart w:id="12" w:name="_Toc28359003"/>
      <w:r/>
      <w:bookmarkStart w:id="13" w:name="_Toc35393622"/>
      <w:r/>
      <w:bookmarkStart w:id="14" w:name="_Toc38985264"/>
      <w:r/>
      <w:bookmarkStart w:id="15" w:name="_Toc28359080"/>
      <w:r/>
      <w:bookmarkStart w:id="16" w:name="_Toc35393791"/>
      <w:r>
        <w:rPr>
          <w:rFonts w:hint="eastAsia"/>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highlight w:val="none"/>
        </w:rPr>
      </w:pPr>
      <w:r/>
      <w:bookmarkStart w:id="17" w:name="_Toc35393623"/>
      <w:r/>
      <w:bookmarkStart w:id="18" w:name="_Toc35393792"/>
      <w:r/>
      <w:bookmarkStart w:id="19" w:name="_Toc28359004"/>
      <w:r/>
      <w:bookmarkStart w:id="20" w:name="_Toc38985265"/>
      <w:r/>
      <w:bookmarkStart w:id="21" w:name="_Toc28359081"/>
      <w:r>
        <w:rPr>
          <w:rFonts w:hint="eastAsia" w:ascii="宋体" w:hAnsi="宋体"/>
          <w:sz w:val="24"/>
          <w:szCs w:val="24"/>
          <w:highlight w:val="none"/>
        </w:rPr>
        <w:t xml:space="preserve">1.满足《中华人民共和国政府采购法》第二十二条规定；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2.1中小企业政策：本项目专门面向中小企业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highlight w:val="none"/>
        </w:rPr>
      </w:pPr>
      <w:r>
        <w:rPr>
          <w:rFonts w:hint="eastAsia" w:ascii="宋体" w:hAnsi="宋体"/>
          <w:sz w:val="24"/>
          <w:szCs w:val="24"/>
          <w:highlight w:val="none"/>
        </w:rPr>
        <w:t xml:space="preserve">3.本项目的特定资格要求：无。</w:t>
      </w:r>
      <w:r/>
    </w:p>
    <w:p>
      <w:pPr>
        <w:pStyle w:val="851"/>
        <w:ind w:firstLine="452"/>
        <w:keepLines w:val="0"/>
        <w:keepNext w:val="0"/>
        <w:spacing w:before="0" w:after="0" w:line="500" w:lineRule="exact"/>
        <w:rPr>
          <w:sz w:val="30"/>
          <w:szCs w:val="30"/>
          <w:highlight w:val="none"/>
        </w:rPr>
      </w:pPr>
      <w:r>
        <w:rPr>
          <w:rFonts w:hint="eastAsia"/>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highlight w:val="none"/>
        </w:rPr>
        <w:t xml:space="preserve">1.时间：</w:t>
      </w:r>
      <w:r>
        <w:rPr>
          <w:rFonts w:hint="eastAsia" w:ascii="宋体" w:hAnsi="宋体"/>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p>
    <w:p>
      <w:pPr>
        <w:ind w:firstLine="540"/>
        <w:spacing w:line="500" w:lineRule="exact"/>
        <w:rPr>
          <w:rStyle w:val="922"/>
          <w:highlight w:val="none"/>
        </w:rPr>
      </w:pPr>
      <w:r>
        <w:rPr>
          <w:rFonts w:hint="eastAsia" w:ascii="宋体" w:hAnsi="宋体"/>
          <w:bCs/>
          <w:sz w:val="24"/>
          <w:szCs w:val="24"/>
          <w:highlight w:val="none"/>
        </w:rPr>
        <w:t xml:space="preserve">3.方式：请有投标意向的供应商在招标文件有效获取期内及时至</w:t>
      </w:r>
      <w:r>
        <w:rPr>
          <w:rFonts w:ascii="宋体" w:hAnsi="宋体"/>
          <w:sz w:val="24"/>
          <w:szCs w:val="24"/>
          <w:highlight w:val="none"/>
        </w:rPr>
        <w:t xml:space="preserve">“江苏省政府采购（苏采云）平台”（http://jszfcg.jscz.gov.cn/jszc/login）获取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sz w:val="24"/>
          <w:szCs w:val="24"/>
          <w:highlight w:val="none"/>
        </w:rPr>
        <w:t xml:space="preserve">“江苏省政府采购（苏采云）平台”获取的</w:t>
      </w:r>
      <w:r>
        <w:rPr>
          <w:rFonts w:hint="eastAsia" w:ascii="宋体" w:hAnsi="宋体"/>
          <w:bCs/>
          <w:sz w:val="24"/>
          <w:szCs w:val="24"/>
          <w:highlight w:val="none"/>
        </w:rPr>
        <w:t xml:space="preserve">招标文件，视为依法获取的招标文件。</w:t>
      </w:r>
      <w:r/>
    </w:p>
    <w:p>
      <w:pPr>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4.售价：本项目招标文件免费。</w:t>
      </w:r>
      <w:r/>
    </w:p>
    <w:p>
      <w:pPr>
        <w:pStyle w:val="851"/>
        <w:ind w:firstLine="452"/>
        <w:keepLines w:val="0"/>
        <w:keepNext w:val="0"/>
        <w:spacing w:before="0" w:after="0" w:line="500" w:lineRule="exact"/>
        <w:rPr>
          <w:sz w:val="30"/>
          <w:szCs w:val="30"/>
          <w:highlight w:val="none"/>
        </w:rPr>
      </w:pPr>
      <w:r>
        <w:rPr>
          <w:rFonts w:hint="eastAsia"/>
          <w:sz w:val="30"/>
          <w:szCs w:val="30"/>
          <w:highlight w:val="none"/>
        </w:rPr>
        <w:t xml:space="preserve">四、提交投标文件</w:t>
      </w:r>
      <w:bookmarkEnd w:id="22"/>
      <w:r/>
      <w:bookmarkEnd w:id="23"/>
      <w:r>
        <w:rPr>
          <w:rFonts w:hint="eastAsia"/>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1.时间：2024年09月</w:t>
      </w:r>
      <w:r>
        <w:rPr>
          <w:rFonts w:hint="eastAsia" w:ascii="宋体" w:hAnsi="宋体"/>
          <w:bCs/>
          <w:sz w:val="24"/>
          <w:szCs w:val="24"/>
          <w:highlight w:val="none"/>
          <w:lang w:val="en-US" w:eastAsia="zh-CN"/>
        </w:rPr>
        <w:t xml:space="preserve">26</w:t>
      </w:r>
      <w:r>
        <w:rPr>
          <w:rFonts w:hint="eastAsia" w:ascii="宋体" w:hAnsi="宋体"/>
          <w:bCs/>
          <w:sz w:val="24"/>
          <w:szCs w:val="24"/>
          <w:highlight w:val="none"/>
        </w:rPr>
        <w:t xml:space="preserve">日09点30分（北京时间）</w:t>
      </w:r>
      <w:r/>
    </w:p>
    <w:p>
      <w:pPr>
        <w:ind w:firstLine="480"/>
        <w:spacing w:line="500" w:lineRule="exact"/>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p>
    <w:p>
      <w:pPr>
        <w:pStyle w:val="851"/>
        <w:ind w:firstLine="452"/>
        <w:keepLines w:val="0"/>
        <w:keepNext w:val="0"/>
        <w:spacing w:before="0" w:after="0" w:line="500" w:lineRule="exact"/>
        <w:rPr>
          <w:sz w:val="30"/>
          <w:szCs w:val="30"/>
          <w:highlight w:val="none"/>
        </w:rPr>
      </w:pPr>
      <w:r/>
      <w:bookmarkStart w:id="27" w:name="_Toc28359007"/>
      <w:r/>
      <w:bookmarkStart w:id="28" w:name="_Toc35393625"/>
      <w:r/>
      <w:bookmarkStart w:id="29" w:name="_Toc28359084"/>
      <w:r/>
      <w:bookmarkStart w:id="30" w:name="_Toc35393794"/>
      <w:r/>
      <w:bookmarkStart w:id="31" w:name="_Toc38985267"/>
      <w:r>
        <w:rPr>
          <w:rFonts w:hint="eastAsia"/>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p>
    <w:p>
      <w:pPr>
        <w:pStyle w:val="85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51"/>
        <w:ind w:firstLine="452"/>
        <w:keepLines w:val="0"/>
        <w:keepNext w:val="0"/>
        <w:spacing w:before="0" w:after="0" w:line="500" w:lineRule="exact"/>
        <w:rPr>
          <w:sz w:val="30"/>
          <w:szCs w:val="30"/>
        </w:rPr>
      </w:pPr>
      <w:r/>
      <w:bookmarkStart w:id="35" w:name="_Toc38985269"/>
      <w:r/>
      <w:bookmarkStart w:id="36" w:name="_Toc35393796"/>
      <w:r/>
      <w:bookmarkStart w:id="37" w:name="_Toc35393627"/>
      <w:r/>
      <w:bookmarkStart w:id="38" w:name="_Toc28359008"/>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无锡市连元街小学</w:t>
      </w:r>
      <w:r/>
    </w:p>
    <w:p>
      <w:pPr>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lang w:eastAsia="zh-CN"/>
        </w:rPr>
        <w:t xml:space="preserve">无锡市连元街</w:t>
      </w:r>
      <w:r>
        <w:rPr>
          <w:rFonts w:hint="eastAsia" w:ascii="宋体" w:hAnsi="宋体" w:cs="宋体"/>
          <w:sz w:val="24"/>
          <w:szCs w:val="24"/>
          <w:lang w:val="en-US" w:eastAsia="zh-CN"/>
        </w:rPr>
        <w:t xml:space="preserve">28号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无锡市公共资源交易中心梁溪分中心</w:t>
      </w:r>
      <w:r/>
    </w:p>
    <w:p>
      <w:pPr>
        <w:ind w:firstLine="480"/>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梁溪区清名路380号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w:t>
      </w:r>
      <w:r>
        <w:rPr>
          <w:rFonts w:hint="eastAsia" w:ascii="宋体" w:hAnsi="宋体" w:cs="宋体"/>
          <w:sz w:val="24"/>
          <w:szCs w:val="24"/>
          <w:lang w:eastAsia="zh-CN"/>
        </w:rPr>
        <w:t xml:space="preserve">冒静权</w:t>
      </w:r>
      <w:r>
        <w:rPr>
          <w:rFonts w:hint="eastAsia" w:ascii="宋体" w:hAnsi="宋体" w:cs="宋体"/>
          <w:sz w:val="24"/>
          <w:szCs w:val="24"/>
        </w:rPr>
        <w:t xml:space="preserve">；电话：</w:t>
      </w:r>
      <w:r>
        <w:rPr>
          <w:rFonts w:hint="eastAsia" w:ascii="宋体" w:hAnsi="宋体" w:cs="宋体"/>
          <w:sz w:val="24"/>
          <w:szCs w:val="24"/>
          <w:lang w:val="en-US" w:eastAsia="zh-CN"/>
        </w:rPr>
        <w:t xml:space="preserve">15852752163</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hint="eastAsia" w:ascii="宋体" w:hAnsi="宋体" w:cs="宋体"/>
          <w:sz w:val="24"/>
          <w:szCs w:val="24"/>
          <w:lang w:eastAsia="zh-CN"/>
        </w:rPr>
        <w:t xml:space="preserve">冒静权</w:t>
      </w:r>
      <w:r>
        <w:rPr>
          <w:rFonts w:hint="eastAsia" w:ascii="宋体" w:hAnsi="宋体" w:cs="宋体"/>
          <w:sz w:val="24"/>
          <w:szCs w:val="24"/>
        </w:rPr>
        <w:t xml:space="preserve">；电话：</w:t>
      </w:r>
      <w:r>
        <w:rPr>
          <w:rFonts w:hint="eastAsia" w:ascii="宋体" w:hAnsi="宋体" w:cs="宋体"/>
          <w:sz w:val="24"/>
          <w:szCs w:val="24"/>
          <w:lang w:val="en-US" w:eastAsia="zh-CN"/>
        </w:rPr>
        <w:t xml:space="preserve">15852752163</w:t>
      </w:r>
      <w:r/>
    </w:p>
    <w:p>
      <w:pPr>
        <w:ind w:firstLine="480"/>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交易中心项目联系人：</w:t>
      </w:r>
      <w:r>
        <w:rPr>
          <w:rFonts w:hint="eastAsia" w:ascii="宋体" w:hAnsi="宋体" w:cs="宋体"/>
          <w:sz w:val="24"/>
          <w:szCs w:val="24"/>
          <w:lang w:val="en-US" w:eastAsia="zh-CN"/>
        </w:rPr>
        <w:t xml:space="preserve">王湉湉</w:t>
      </w:r>
      <w:r>
        <w:rPr>
          <w:rFonts w:hint="eastAsia" w:ascii="宋体" w:hAnsi="宋体" w:cs="宋体"/>
          <w:sz w:val="24"/>
          <w:szCs w:val="24"/>
        </w:rPr>
        <w:t xml:space="preserve">；电话：0510-</w:t>
      </w:r>
      <w:r>
        <w:rPr>
          <w:rFonts w:hint="eastAsia" w:ascii="宋体" w:hAnsi="宋体" w:cs="宋体"/>
          <w:sz w:val="24"/>
          <w:szCs w:val="24"/>
          <w:lang w:val="en-US" w:eastAsia="zh-CN"/>
        </w:rPr>
        <w:t xml:space="preserve">85058802</w:t>
      </w:r>
      <w:r/>
    </w:p>
    <w:p>
      <w:pPr>
        <w:pStyle w:val="851"/>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无锡市公共资源交易中心梁溪分中心</w:t>
      </w:r>
      <w:r>
        <w:rPr>
          <w:rFonts w:hint="eastAsia" w:ascii="宋体" w:hAnsi="宋体"/>
          <w:bCs/>
          <w:sz w:val="24"/>
          <w:szCs w:val="24"/>
        </w:rPr>
        <w:t xml:space="preserve">在“无锡政府采购网”“江苏政府采购网”发布的更正公告。</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黑体" w:hAnsi="黑体" w:eastAsia="黑体"/>
          <w:sz w:val="36"/>
          <w:szCs w:val="36"/>
        </w:rPr>
        <w:t xml:space="preserve">投标人须知</w:t>
      </w:r>
      <w:bookmarkEnd w:id="43"/>
      <w:r/>
      <w:bookmarkEnd w:id="44"/>
      <w:r/>
      <w:bookmarkEnd w:id="45"/>
      <w:r/>
      <w:bookmarkEnd w:id="46"/>
      <w:r/>
      <w:r/>
    </w:p>
    <w:p>
      <w:pPr>
        <w:pStyle w:val="851"/>
        <w:ind w:firstLine="452"/>
        <w:keepLines w:val="0"/>
        <w:keepNext w:val="0"/>
        <w:spacing w:before="0" w:after="0" w:line="500" w:lineRule="exact"/>
        <w:rPr>
          <w:rFonts w:hint="eastAsia"/>
          <w:sz w:val="30"/>
          <w:szCs w:val="30"/>
        </w:rPr>
      </w:pPr>
      <w:r/>
      <w:bookmarkStart w:id="47" w:name="_Toc20823275"/>
      <w:r/>
      <w:bookmarkStart w:id="48" w:name="_Toc120614214"/>
      <w:r/>
      <w:bookmarkStart w:id="49" w:name="_Toc16938519"/>
      <w:r/>
      <w:bookmarkStart w:id="50" w:name="_Toc513029203"/>
      <w:r>
        <w:rPr>
          <w:rFonts w:hint="eastAsia"/>
          <w:sz w:val="30"/>
          <w:szCs w:val="30"/>
        </w:rPr>
        <w:t xml:space="preserve">一、总则</w:t>
      </w:r>
      <w:bookmarkEnd w:id="47"/>
      <w:r/>
      <w:bookmarkEnd w:id="48"/>
      <w:r/>
      <w:bookmarkEnd w:id="49"/>
      <w:r/>
      <w:bookmarkEnd w:id="50"/>
      <w:r/>
      <w:r/>
    </w:p>
    <w:p>
      <w:pPr>
        <w:pStyle w:val="85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52"/>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w:t>
      </w:r>
      <w:r>
        <w:rPr>
          <w:rFonts w:hint="eastAsia" w:ascii="宋体" w:hAnsi="宋体"/>
          <w:sz w:val="24"/>
          <w:szCs w:val="24"/>
          <w:lang w:eastAsia="zh-CN"/>
        </w:rPr>
        <w:t xml:space="preserve">”“</w:t>
      </w:r>
      <w:r>
        <w:rPr>
          <w:rFonts w:hint="eastAsia" w:ascii="宋体" w:hAnsi="宋体"/>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2"/>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52"/>
        <w:ind w:firstLine="422"/>
        <w:keepLines w:val="0"/>
        <w:keepNext w:val="0"/>
        <w:spacing w:before="0" w:after="0" w:line="500" w:lineRule="exact"/>
        <w:rPr>
          <w:rFonts w:hint="eastAsia" w:ascii="宋体" w:hAnsi="宋体" w:eastAsia="宋体"/>
          <w:bCs w:val="0"/>
        </w:rPr>
      </w:pPr>
      <w:r/>
      <w:bookmarkStart w:id="61" w:name="_Toc462564067"/>
      <w:r/>
      <w:bookmarkStart w:id="62" w:name="_Toc20823279"/>
      <w:r/>
      <w:bookmarkStart w:id="63" w:name="_Toc16938523"/>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无锡市公共资源交易中心梁溪分中心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51"/>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
    </w:p>
    <w:p>
      <w:pPr>
        <w:pStyle w:val="852"/>
        <w:ind w:firstLine="422"/>
        <w:keepLines w:val="0"/>
        <w:keepNext w:val="0"/>
        <w:spacing w:before="0" w:after="0" w:line="500" w:lineRule="exact"/>
        <w:rPr>
          <w:rFonts w:hint="eastAsia" w:ascii="宋体" w:hAnsi="宋体" w:eastAsia="宋体"/>
          <w:bCs w:val="0"/>
        </w:rPr>
      </w:pPr>
      <w:r/>
      <w:bookmarkStart w:id="69" w:name="_Toc513029210"/>
      <w:r/>
      <w:bookmarkStart w:id="70" w:name="_Toc16938526"/>
      <w:r/>
      <w:bookmarkStart w:id="71" w:name="_Toc20823282"/>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422"/>
        <w:keepLines w:val="0"/>
        <w:keepNext w:val="0"/>
        <w:spacing w:before="0" w:after="0" w:line="500" w:lineRule="exact"/>
        <w:rPr>
          <w:rFonts w:hint="eastAsia" w:ascii="宋体" w:hAnsi="宋体" w:eastAsia="宋体"/>
          <w:bCs w:val="0"/>
        </w:rPr>
      </w:pPr>
      <w:r/>
      <w:bookmarkStart w:id="72" w:name="_Toc20823283"/>
      <w:r/>
      <w:bookmarkStart w:id="73" w:name="_Toc16938527"/>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bookmarkStart w:id="76" w:name="_Toc16938528"/>
      <w:r/>
      <w:bookmarkStart w:id="77" w:name="_Toc462564071"/>
      <w:r/>
      <w:bookmarkStart w:id="78" w:name="_Toc20823284"/>
      <w:r/>
      <w:bookmarkStart w:id="79" w:name="_Toc513029212"/>
      <w:r>
        <w:rPr>
          <w:rFonts w:hint="eastAsia" w:ascii="宋体" w:hAnsi="宋体"/>
          <w:bCs/>
          <w:color w:val="000000"/>
          <w:sz w:val="24"/>
        </w:rPr>
        <w:t xml:space="preserve">7.1交易中心根据采购人要求将于以下时间、地点公开组织召开开标前答疑会。投标人如有需要对招标文件要求澄清的问题，请于答疑会前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答疑会时间：2024年</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rPr>
        <w:t xml:space="preserve">10日10:30</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答疑会地点：无锡市公共资源交易中心梁溪分中心开标一室（清名路380号6楼）</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51"/>
        <w:ind w:firstLine="452"/>
        <w:keepLines w:val="0"/>
        <w:keepNext w:val="0"/>
        <w:spacing w:before="0" w:after="0" w:line="500" w:lineRule="exact"/>
        <w:rPr>
          <w:rFonts w:hint="eastAsia"/>
          <w:sz w:val="30"/>
          <w:szCs w:val="30"/>
        </w:rPr>
      </w:pPr>
      <w:r/>
      <w:bookmarkStart w:id="80" w:name="_Toc513029213"/>
      <w:r/>
      <w:bookmarkStart w:id="81" w:name="_Toc20823285"/>
      <w:r/>
      <w:bookmarkStart w:id="82" w:name="_Toc462564072"/>
      <w:r/>
      <w:bookmarkStart w:id="83" w:name="_Toc120614216"/>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852"/>
        <w:ind w:firstLine="422"/>
        <w:keepLines w:val="0"/>
        <w:keepNext w:val="0"/>
        <w:spacing w:before="0" w:after="0" w:line="500" w:lineRule="exact"/>
        <w:rPr>
          <w:rFonts w:hint="eastAsia" w:ascii="宋体" w:hAnsi="宋体" w:eastAsia="宋体"/>
          <w:bCs w:val="0"/>
        </w:rPr>
      </w:pPr>
      <w:r/>
      <w:bookmarkStart w:id="85" w:name="_Toc16938530"/>
      <w:r/>
      <w:bookmarkStart w:id="86" w:name="_Toc20823286"/>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52"/>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52"/>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w:t>
      </w:r>
      <w:r>
        <w:rPr>
          <w:rFonts w:hint="eastAsia" w:ascii="宋体" w:hAnsi="宋体"/>
          <w:bCs/>
          <w:sz w:val="24"/>
          <w:lang w:eastAsia="zh-CN"/>
        </w:rPr>
        <w:t xml:space="preserve">法律法规</w:t>
      </w:r>
      <w:r>
        <w:rPr>
          <w:rFonts w:hint="eastAsia" w:ascii="宋体" w:hAnsi="宋体"/>
          <w:bCs/>
          <w:sz w:val="24"/>
        </w:rPr>
        <w:t xml:space="preserve">、规章和规范性文件以及招标文件要求提交证明文件，证明其及投标标的符合招标文件规定。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52"/>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52"/>
        <w:ind w:firstLine="422"/>
        <w:keepLines w:val="0"/>
        <w:keepNext w:val="0"/>
        <w:spacing w:before="0" w:after="0" w:line="500" w:lineRule="exact"/>
        <w:rPr>
          <w:rFonts w:hint="eastAsia" w:ascii="宋体" w:hAnsi="宋体" w:eastAsia="宋体"/>
          <w:bCs w:val="0"/>
        </w:rPr>
      </w:pPr>
      <w:r/>
      <w:bookmarkStart w:id="108" w:name="_Hlt26670482"/>
      <w:r/>
      <w:bookmarkEnd w:id="108"/>
      <w:r/>
      <w:bookmarkStart w:id="109" w:name="_Hlt26954731"/>
      <w:r/>
      <w:bookmarkEnd w:id="109"/>
      <w:r/>
      <w:bookmarkStart w:id="110" w:name="_Hlt26670425"/>
      <w:r/>
      <w:bookmarkEnd w:id="110"/>
      <w:r/>
      <w:bookmarkStart w:id="111" w:name="_Hlt26670403"/>
      <w:r/>
      <w:bookmarkEnd w:id="111"/>
      <w:r/>
      <w:bookmarkStart w:id="112" w:name="_Hlt26670486"/>
      <w:r/>
      <w:bookmarkEnd w:id="112"/>
      <w:r/>
      <w:bookmarkStart w:id="113" w:name="_Hlt26954846"/>
      <w:r/>
      <w:bookmarkEnd w:id="113"/>
      <w:r/>
      <w:bookmarkStart w:id="114" w:name="_Hlt26954842"/>
      <w:r/>
      <w:bookmarkEnd w:id="114"/>
      <w:r/>
      <w:bookmarkStart w:id="115" w:name="_Hlt26668983"/>
      <w:r/>
      <w:bookmarkEnd w:id="115"/>
      <w:r/>
      <w:bookmarkStart w:id="116" w:name="_Hlt26954848"/>
      <w:r/>
      <w:bookmarkEnd w:id="116"/>
      <w:r/>
      <w:bookmarkStart w:id="117" w:name="_Hlt26954844"/>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52"/>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51"/>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20823296"/>
      <w:r/>
      <w:bookmarkStart w:id="127" w:name="_Toc513029224"/>
      <w:r/>
      <w:bookmarkStart w:id="128" w:name="_Toc120614217"/>
      <w:r>
        <w:rPr>
          <w:rFonts w:hint="eastAsia"/>
          <w:sz w:val="30"/>
          <w:szCs w:val="30"/>
        </w:rPr>
        <w:t xml:space="preserve">四、投标文件的递交</w:t>
      </w:r>
      <w:bookmarkEnd w:id="125"/>
      <w:r/>
      <w:bookmarkEnd w:id="126"/>
      <w:r/>
      <w:bookmarkEnd w:id="127"/>
      <w:r/>
      <w:bookmarkEnd w:id="128"/>
      <w:r/>
      <w:r/>
    </w:p>
    <w:p>
      <w:pPr>
        <w:pStyle w:val="852"/>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513029225"/>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5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52"/>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52"/>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51"/>
        <w:ind w:firstLine="452"/>
        <w:keepLines w:val="0"/>
        <w:keepNext w:val="0"/>
        <w:spacing w:before="0" w:after="0" w:line="500" w:lineRule="exact"/>
        <w:rPr>
          <w:rFonts w:hint="eastAsia"/>
          <w:sz w:val="30"/>
          <w:szCs w:val="30"/>
        </w:rPr>
      </w:pPr>
      <w:r/>
      <w:bookmarkStart w:id="142" w:name="_Toc16938545"/>
      <w:r/>
      <w:bookmarkStart w:id="143" w:name="_Toc513029229"/>
      <w:r/>
      <w:bookmarkStart w:id="144" w:name="_Toc20823301"/>
      <w:r/>
      <w:bookmarkStart w:id="145" w:name="_Toc120614218"/>
      <w:r>
        <w:rPr>
          <w:rFonts w:hint="eastAsia"/>
          <w:sz w:val="30"/>
          <w:szCs w:val="30"/>
        </w:rPr>
        <w:t xml:space="preserve">五、开标与评标</w:t>
      </w:r>
      <w:bookmarkEnd w:id="142"/>
      <w:r/>
      <w:bookmarkEnd w:id="143"/>
      <w:r/>
      <w:bookmarkEnd w:id="144"/>
      <w:r/>
      <w:bookmarkEnd w:id="145"/>
      <w:r/>
      <w:r/>
    </w:p>
    <w:p>
      <w:pPr>
        <w:pStyle w:val="852"/>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52"/>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52"/>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w:t>
      </w:r>
      <w:r>
        <w:rPr>
          <w:rFonts w:hint="eastAsia" w:ascii="宋体" w:hAnsi="宋体"/>
          <w:sz w:val="24"/>
          <w:szCs w:val="24"/>
          <w:lang w:eastAsia="zh-CN"/>
        </w:rPr>
        <w:t xml:space="preserve">作出</w:t>
      </w:r>
      <w:r>
        <w:rPr>
          <w:rFonts w:hint="eastAsia" w:ascii="宋体" w:hAnsi="宋体"/>
          <w:sz w:val="24"/>
          <w:szCs w:val="24"/>
        </w:rPr>
        <w:t xml:space="preserve">澄清、说明和补正，其风险由投标人自行承担。</w:t>
      </w:r>
      <w:r/>
    </w:p>
    <w:p>
      <w:pPr>
        <w:pStyle w:val="852"/>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lang w:eastAsia="zh-CN"/>
        </w:rPr>
        <w:t xml:space="preserve">，</w:t>
      </w:r>
      <w:r>
        <w:rPr>
          <w:rFonts w:hint="eastAsia" w:ascii="宋体" w:hAnsi="宋体"/>
          <w:bCs/>
          <w:sz w:val="24"/>
        </w:rPr>
        <w:t xml:space="preserve">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p>
    <w:p>
      <w:pPr>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w:t>
      </w:r>
      <w:r>
        <w:rPr>
          <w:rFonts w:hint="eastAsia" w:ascii="宋体" w:hAnsi="宋体"/>
          <w:bCs/>
          <w:sz w:val="24"/>
          <w:lang w:eastAsia="zh-CN"/>
        </w:rPr>
        <w:t xml:space="preserve">做</w:t>
      </w:r>
      <w:r>
        <w:rPr>
          <w:rFonts w:hint="eastAsia" w:ascii="宋体" w:hAnsi="宋体"/>
          <w:bCs/>
          <w:sz w:val="24"/>
        </w:rPr>
        <w:t xml:space="preserve">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5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52"/>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sz w:val="24"/>
          <w:szCs w:val="24"/>
          <w:lang w:eastAsia="zh-CN"/>
        </w:rPr>
        <w:t xml:space="preserve">质疑</w:t>
      </w:r>
      <w:r>
        <w:rPr>
          <w:rFonts w:hint="eastAsia" w:ascii="宋体" w:hAnsi="宋体"/>
          <w:sz w:val="24"/>
          <w:szCs w:val="24"/>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w:t>
      </w:r>
      <w:r>
        <w:rPr>
          <w:rFonts w:hint="eastAsia" w:ascii="宋体" w:hAnsi="宋体"/>
          <w:sz w:val="24"/>
          <w:szCs w:val="24"/>
          <w:lang w:eastAsia="zh-CN"/>
        </w:rPr>
        <w:t xml:space="preserve">，</w:t>
      </w:r>
      <w:r>
        <w:rPr>
          <w:rFonts w:hint="eastAsia" w:ascii="宋体" w:hAnsi="宋体"/>
          <w:sz w:val="24"/>
          <w:szCs w:val="24"/>
        </w:rPr>
        <w:t xml:space="preserve">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1"/>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bookmarkEnd w:id="171"/>
      <w:bookmarkEnd w:id="172"/>
      <w:r/>
    </w:p>
    <w:p>
      <w:pPr>
        <w:pStyle w:val="852"/>
        <w:ind w:firstLine="422"/>
        <w:keepLines w:val="0"/>
        <w:keepNext w:val="0"/>
        <w:spacing w:before="0" w:after="0" w:line="500" w:lineRule="exact"/>
        <w:rPr>
          <w:rFonts w:hint="eastAsia" w:ascii="宋体" w:hAnsi="宋体" w:eastAsia="宋体"/>
          <w:bCs w:val="0"/>
        </w:rPr>
      </w:pPr>
      <w:r/>
      <w:bookmarkStart w:id="173" w:name="_Toc513029237"/>
      <w:r/>
      <w:bookmarkStart w:id="174" w:name="_Toc20823309"/>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sz w:val="24"/>
          <w:szCs w:val="24"/>
          <w:lang w:eastAsia="zh-CN"/>
        </w:rPr>
        <w:t xml:space="preserve">额的</w:t>
      </w:r>
      <w:r>
        <w:rPr>
          <w:rFonts w:hint="eastAsia" w:ascii="宋体" w:hAnsi="宋体"/>
          <w:sz w:val="24"/>
          <w:szCs w:val="24"/>
        </w:rPr>
        <w:t xml:space="preserve">10%。</w:t>
      </w:r>
      <w:r/>
    </w:p>
    <w:p>
      <w:pPr>
        <w:pStyle w:val="850"/>
        <w:jc w:val="center"/>
        <w:spacing w:line="500" w:lineRule="exact"/>
        <w:rPr>
          <w:rFonts w:hint="eastAsia" w:ascii="黑体" w:eastAsia="黑体"/>
          <w:sz w:val="36"/>
          <w:szCs w:val="36"/>
        </w:rPr>
      </w:pPr>
      <w:r>
        <w:rPr>
          <w:rFonts w:hint="eastAsia" w:ascii="黑体" w:eastAsia="黑体"/>
          <w:sz w:val="36"/>
          <w:szCs w:val="36"/>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lang w:val="en-US" w:eastAsia="zh-CN"/>
        </w:rPr>
      </w:pPr>
      <w:r>
        <w:rPr>
          <w:rFonts w:hint="eastAsia" w:ascii="黑体" w:eastAsia="黑体"/>
          <w:sz w:val="36"/>
          <w:szCs w:val="36"/>
          <w:highlight w:val="none"/>
          <w:lang w:val="en-US" w:eastAsia="zh-CN"/>
        </w:rPr>
      </w:r>
      <w:r/>
    </w:p>
    <w:p>
      <w:pPr>
        <w:pStyle w:val="850"/>
        <w:jc w:val="center"/>
        <w:spacing w:line="500" w:lineRule="exact"/>
        <w:rPr>
          <w:rFonts w:hint="eastAsia" w:ascii="黑体" w:eastAsia="黑体"/>
          <w:sz w:val="36"/>
          <w:szCs w:val="36"/>
          <w:highlight w:val="none"/>
          <w:lang w:val="en-US" w:eastAsia="zh-CN"/>
        </w:rPr>
      </w:pPr>
      <w:r>
        <w:rPr>
          <w:rFonts w:hint="eastAsia" w:ascii="黑体" w:eastAsia="黑体"/>
          <w:sz w:val="36"/>
          <w:szCs w:val="36"/>
          <w:highlight w:val="none"/>
          <w:lang w:val="en-US" w:eastAsia="zh-CN"/>
        </w:rPr>
      </w:r>
      <w:r/>
    </w:p>
    <w:p>
      <w:pPr>
        <w:pStyle w:val="850"/>
        <w:jc w:val="center"/>
        <w:spacing w:line="500" w:lineRule="exact"/>
        <w:rPr>
          <w:rFonts w:hint="eastAsia" w:ascii="黑体" w:eastAsia="黑体"/>
          <w:sz w:val="36"/>
          <w:szCs w:val="36"/>
          <w:highlight w:val="none"/>
          <w:lang w:val="en-US" w:eastAsia="zh-CN"/>
        </w:rPr>
      </w:pPr>
      <w:r>
        <w:rPr>
          <w:rFonts w:hint="eastAsia" w:ascii="黑体" w:eastAsia="黑体"/>
          <w:sz w:val="36"/>
          <w:szCs w:val="36"/>
          <w:highlight w:val="none"/>
          <w:lang w:val="en-US" w:eastAsia="zh-CN"/>
        </w:rPr>
      </w:r>
      <w:r/>
    </w:p>
    <w:p>
      <w:pPr>
        <w:pStyle w:val="850"/>
        <w:jc w:val="center"/>
        <w:spacing w:line="500" w:lineRule="exact"/>
        <w:rPr>
          <w:rFonts w:hint="eastAsia" w:ascii="黑体" w:eastAsia="黑体"/>
          <w:sz w:val="36"/>
          <w:szCs w:val="36"/>
          <w:highlight w:val="none"/>
          <w:lang w:val="en-US" w:eastAsia="zh-CN"/>
        </w:rPr>
      </w:pPr>
      <w:r>
        <w:rPr>
          <w:rFonts w:hint="eastAsia" w:ascii="黑体" w:eastAsia="黑体"/>
          <w:sz w:val="36"/>
          <w:szCs w:val="36"/>
          <w:highlight w:val="none"/>
          <w:lang w:val="en-US" w:eastAsia="zh-CN"/>
        </w:rPr>
      </w:r>
      <w:r/>
    </w:p>
    <w:p>
      <w:pPr>
        <w:pStyle w:val="850"/>
        <w:jc w:val="center"/>
        <w:spacing w:line="500" w:lineRule="exact"/>
        <w:rPr>
          <w:rFonts w:hint="eastAsia" w:ascii="黑体" w:eastAsia="黑体"/>
          <w:sz w:val="36"/>
          <w:szCs w:val="36"/>
          <w:highlight w:val="none"/>
          <w:lang w:val="en-US" w:eastAsia="zh-CN"/>
        </w:rPr>
      </w:pPr>
      <w:r>
        <w:rPr>
          <w:rFonts w:hint="eastAsia" w:ascii="黑体" w:eastAsia="黑体"/>
          <w:sz w:val="36"/>
          <w:szCs w:val="36"/>
          <w:highlight w:val="none"/>
          <w:lang w:val="en-US" w:eastAsia="zh-CN"/>
        </w:rPr>
      </w:r>
      <w:r/>
    </w:p>
    <w:p>
      <w:pPr>
        <w:pStyle w:val="850"/>
        <w:jc w:val="center"/>
        <w:spacing w:line="500" w:lineRule="exact"/>
        <w:rPr>
          <w:rFonts w:hint="eastAsia" w:ascii="黑体" w:eastAsia="黑体"/>
          <w:sz w:val="36"/>
          <w:szCs w:val="36"/>
          <w:highlight w:val="none"/>
          <w:lang w:val="en-US" w:eastAsia="zh-CN"/>
        </w:rPr>
      </w:pPr>
      <w:r>
        <w:rPr>
          <w:rFonts w:hint="eastAsia" w:ascii="黑体" w:eastAsia="黑体"/>
          <w:sz w:val="36"/>
          <w:szCs w:val="36"/>
          <w:highlight w:val="none"/>
          <w:lang w:val="en-US" w:eastAsia="zh-CN"/>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r/>
    </w:p>
    <w:p>
      <w:pPr>
        <w:pStyle w:val="850"/>
        <w:jc w:val="center"/>
        <w:spacing w:line="500" w:lineRule="exact"/>
        <w:rPr>
          <w:rFonts w:hint="eastAsia" w:ascii="黑体" w:eastAsia="黑体"/>
          <w:sz w:val="36"/>
          <w:szCs w:val="36"/>
          <w:highlight w:val="none"/>
        </w:rPr>
      </w:pPr>
      <w:r>
        <w:rPr>
          <w:rFonts w:hint="eastAsia" w:ascii="黑体" w:eastAsia="黑体"/>
          <w:sz w:val="36"/>
          <w:szCs w:val="36"/>
          <w:highlight w:val="none"/>
        </w:rPr>
      </w:r>
      <w:bookmarkEnd w:id="173"/>
      <w:bookmarkEnd w:id="174"/>
      <w:bookmarkEnd w:id="175"/>
      <w:r/>
    </w:p>
    <w:p>
      <w:pPr>
        <w:pStyle w:val="850"/>
        <w:jc w:val="center"/>
        <w:spacing w:line="500" w:lineRule="exact"/>
        <w:rPr>
          <w:rFonts w:hint="eastAsia" w:ascii="黑体" w:eastAsia="黑体"/>
          <w:sz w:val="36"/>
          <w:szCs w:val="36"/>
          <w:highlight w:val="none"/>
        </w:rPr>
      </w:pPr>
      <w:r/>
      <w:bookmarkStart w:id="176" w:name="_Toc20823314"/>
      <w:r/>
      <w:bookmarkStart w:id="177" w:name="_Toc16938558"/>
      <w:r/>
      <w:bookmarkStart w:id="178" w:name="_Toc513029242"/>
      <w:r/>
      <w:bookmarkStart w:id="179" w:name="_Toc120614221"/>
      <w:r/>
      <w:bookmarkStart w:id="180" w:name="_Toc479757207"/>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sz w:val="30"/>
        </w:rPr>
      </w:pPr>
      <w:r>
        <w:rPr>
          <w:rFonts w:hint="eastAsia" w:ascii="宋体" w:hAnsi="宋体"/>
          <w:b/>
          <w:sz w:val="30"/>
        </w:rPr>
        <w:t xml:space="preserve">江苏省政府采购合同（服务）（合同编号）</w:t>
      </w:r>
      <w:r/>
    </w:p>
    <w:p>
      <w:pPr>
        <w:pStyle w:val="884"/>
        <w:spacing w:line="400" w:lineRule="exact"/>
        <w:rPr>
          <w:rFonts w:hAnsi="宋体"/>
          <w:sz w:val="24"/>
          <w:szCs w:val="24"/>
        </w:rPr>
      </w:pPr>
      <w:r>
        <w:rPr>
          <w:rFonts w:hAnsi="宋体"/>
          <w:sz w:val="24"/>
          <w:szCs w:val="24"/>
        </w:rPr>
        <w:t xml:space="preserve">项目名称：                                       项目编号：</w:t>
      </w:r>
      <w:r/>
    </w:p>
    <w:p>
      <w:pPr>
        <w:pStyle w:val="884"/>
        <w:spacing w:line="400" w:lineRule="exact"/>
        <w:rPr>
          <w:rFonts w:hAnsi="宋体"/>
          <w:sz w:val="24"/>
          <w:szCs w:val="24"/>
        </w:rPr>
      </w:pPr>
      <w:r>
        <w:rPr>
          <w:rFonts w:hAnsi="宋体"/>
          <w:sz w:val="24"/>
          <w:szCs w:val="24"/>
        </w:rPr>
        <w:t xml:space="preserve">甲方：（买方、需方、采购人）_________</w:t>
      </w:r>
      <w:r/>
    </w:p>
    <w:p>
      <w:pPr>
        <w:pStyle w:val="884"/>
        <w:spacing w:line="400" w:lineRule="exact"/>
        <w:rPr>
          <w:rFonts w:hint="eastAsia" w:hAnsi="宋体"/>
          <w:sz w:val="24"/>
          <w:szCs w:val="24"/>
        </w:rPr>
      </w:pPr>
      <w:r>
        <w:rPr>
          <w:rFonts w:hAnsi="宋体"/>
          <w:sz w:val="24"/>
          <w:szCs w:val="24"/>
        </w:rPr>
        <w:t xml:space="preserve">乙方：（卖方、供方、供应商）_________</w:t>
      </w:r>
      <w:r/>
    </w:p>
    <w:p>
      <w:pPr>
        <w:pStyle w:val="884"/>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无锡市公共资源交易中心梁溪分中心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sz w:val="24"/>
        </w:rPr>
      </w:pPr>
      <w:r>
        <w:rPr>
          <w:rFonts w:hint="eastAsia" w:ascii="宋体" w:hAnsi="宋体" w:cs="宋体"/>
          <w:b/>
          <w:bCs/>
          <w:sz w:val="24"/>
        </w:rPr>
        <w:t xml:space="preserve">第一条 合同标的</w:t>
      </w:r>
      <w:r/>
    </w:p>
    <w:p>
      <w:pPr>
        <w:ind w:firstLine="480"/>
        <w:spacing w:line="400" w:lineRule="exact"/>
        <w:rPr>
          <w:rFonts w:ascii="宋体" w:hAnsi="宋体" w:cs="宋体"/>
          <w:sz w:val="24"/>
          <w:u w:val="single"/>
        </w:rPr>
      </w:pPr>
      <w:r>
        <w:rPr>
          <w:rFonts w:hint="eastAsia" w:ascii="宋体" w:hAnsi="宋体" w:cs="宋体"/>
          <w:sz w:val="24"/>
        </w:rPr>
        <w:t xml:space="preserve">一、项目名称：</w:t>
      </w:r>
      <w:r>
        <w:rPr>
          <w:rFonts w:hint="eastAsia" w:ascii="宋体" w:hAnsi="宋体" w:cs="宋体"/>
          <w:sz w:val="24"/>
          <w:u w:val="single"/>
        </w:rPr>
        <w:t xml:space="preserve"> </w:t>
      </w:r>
      <w:r>
        <w:rPr>
          <w:rFonts w:ascii="宋体" w:hAnsi="宋体" w:cs="宋体"/>
          <w:sz w:val="24"/>
          <w:u w:val="single"/>
        </w:rPr>
        <w:t xml:space="preserve">                        </w:t>
      </w:r>
      <w:r/>
    </w:p>
    <w:p>
      <w:pPr>
        <w:ind w:firstLine="480"/>
        <w:spacing w:line="400" w:lineRule="exact"/>
        <w:rPr>
          <w:rFonts w:ascii="宋体" w:hAnsi="宋体" w:cs="宋体"/>
          <w:sz w:val="24"/>
        </w:rPr>
      </w:pPr>
      <w:r>
        <w:rPr>
          <w:rFonts w:hint="eastAsia" w:ascii="宋体" w:hAnsi="宋体" w:cs="宋体"/>
          <w:sz w:val="24"/>
        </w:rPr>
        <w:t xml:space="preserve">二、项目坐落位置：</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sz w:val="24"/>
          <w:szCs w:val="24"/>
        </w:rPr>
        <w:t xml:space="preserve">项目总建筑面积：</w:t>
      </w:r>
      <w:r>
        <w:rPr>
          <w:rFonts w:hint="eastAsia" w:ascii="宋体" w:hAnsi="宋体"/>
          <w:sz w:val="24"/>
          <w:szCs w:val="24"/>
          <w:u w:val="single"/>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三、物业管理服务期限</w:t>
      </w:r>
      <w:r>
        <w:rPr>
          <w:rFonts w:hint="eastAsia" w:ascii="宋体" w:hAnsi="宋体" w:cs="宋体"/>
          <w:sz w:val="24"/>
          <w:u w:val="single"/>
        </w:rPr>
        <w:t xml:space="preserve">  </w:t>
      </w:r>
      <w:r>
        <w:rPr>
          <w:rFonts w:hint="eastAsia" w:ascii="宋体" w:hAnsi="宋体" w:cs="宋体"/>
          <w:sz w:val="24"/>
        </w:rPr>
        <w:t xml:space="preserve">年。本合同期限</w:t>
      </w:r>
      <w:r>
        <w:rPr>
          <w:rFonts w:hint="eastAsia" w:ascii="宋体" w:hAnsi="宋体" w:cs="宋体"/>
          <w:sz w:val="24"/>
          <w:u w:val="single"/>
        </w:rPr>
        <w:t xml:space="preserve">  </w:t>
      </w:r>
      <w:r>
        <w:rPr>
          <w:rFonts w:hint="eastAsia" w:ascii="宋体" w:hAnsi="宋体" w:cs="宋体"/>
          <w:sz w:val="24"/>
        </w:rPr>
        <w:t xml:space="preserve">年，自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sz w:val="24"/>
        </w:rPr>
      </w:pPr>
      <w:r>
        <w:rPr>
          <w:rFonts w:hint="eastAsia" w:ascii="宋体" w:hAnsi="宋体" w:cs="宋体"/>
          <w:b/>
          <w:bCs/>
          <w:sz w:val="24"/>
        </w:rPr>
        <w:t xml:space="preserve">第二条 委托管理事项</w:t>
      </w:r>
      <w:r/>
    </w:p>
    <w:p>
      <w:pPr>
        <w:ind w:firstLine="480"/>
        <w:spacing w:line="400" w:lineRule="exact"/>
        <w:rPr>
          <w:rFonts w:ascii="宋体" w:hAnsi="宋体" w:cs="宋体"/>
          <w:sz w:val="24"/>
          <w:u w:val="single"/>
        </w:rPr>
      </w:pPr>
      <w:r>
        <w:rPr>
          <w:rFonts w:hint="eastAsia" w:ascii="宋体" w:hAnsi="宋体" w:cs="宋体"/>
          <w:sz w:val="24"/>
        </w:rPr>
        <w:t xml:space="preserve">委托物业管理服务内容：</w:t>
      </w:r>
      <w:r>
        <w:rPr>
          <w:rFonts w:hint="eastAsia" w:ascii="宋体" w:hAnsi="宋体" w:cs="宋体"/>
          <w:sz w:val="24"/>
          <w:u w:val="single"/>
        </w:rPr>
        <w:t xml:space="preserve">                      </w:t>
      </w:r>
      <w:r/>
    </w:p>
    <w:p>
      <w:pPr>
        <w:ind w:firstLine="482"/>
        <w:spacing w:line="400" w:lineRule="exact"/>
        <w:rPr>
          <w:rFonts w:ascii="宋体" w:hAnsi="宋体" w:cs="宋体"/>
          <w:b/>
          <w:bCs/>
          <w:sz w:val="24"/>
        </w:rPr>
      </w:pPr>
      <w:r>
        <w:rPr>
          <w:rFonts w:hint="eastAsia" w:ascii="宋体" w:hAnsi="宋体" w:cs="宋体"/>
          <w:b/>
          <w:bCs/>
          <w:sz w:val="24"/>
        </w:rPr>
        <w:t xml:space="preserve">第三条 合同总价款</w:t>
      </w:r>
      <w:r/>
    </w:p>
    <w:p>
      <w:pPr>
        <w:ind w:firstLine="480"/>
        <w:spacing w:line="400" w:lineRule="exact"/>
        <w:rPr>
          <w:rFonts w:ascii="宋体" w:hAnsi="宋体" w:cs="宋体"/>
          <w:sz w:val="24"/>
        </w:rPr>
      </w:pPr>
      <w:r>
        <w:rPr>
          <w:rFonts w:hint="eastAsia" w:ascii="宋体" w:hAnsi="宋体" w:cs="宋体"/>
          <w:sz w:val="24"/>
        </w:rPr>
        <w:t xml:space="preserve">一、本合同总价款（含税）为人民币 大写：</w:t>
      </w:r>
      <w:r>
        <w:rPr>
          <w:rFonts w:hint="eastAsia" w:ascii="宋体" w:hAnsi="宋体" w:cs="宋体"/>
          <w:sz w:val="24"/>
          <w:u w:val="single"/>
        </w:rPr>
        <w:t xml:space="preserve">     </w:t>
      </w:r>
      <w:r>
        <w:rPr>
          <w:rFonts w:ascii="宋体" w:hAnsi="宋体" w:cs="宋体"/>
          <w:sz w:val="24"/>
          <w:u w:val="single"/>
        </w:rPr>
        <w:t xml:space="preserve">/</w:t>
      </w:r>
      <w:r>
        <w:rPr>
          <w:rFonts w:hint="eastAsia" w:ascii="宋体" w:hAnsi="宋体" w:cs="宋体"/>
          <w:sz w:val="24"/>
          <w:u w:val="single"/>
        </w:rPr>
        <w:t xml:space="preserve">年</w:t>
      </w:r>
      <w:r>
        <w:rPr>
          <w:rFonts w:hint="eastAsia" w:ascii="宋体" w:hAnsi="宋体" w:cs="宋体"/>
          <w:sz w:val="24"/>
        </w:rPr>
        <w:t xml:space="preserve">（RMB</w:t>
      </w:r>
      <w:r>
        <w:rPr>
          <w:rFonts w:hint="eastAsia" w:ascii="宋体" w:hAnsi="宋体" w:cs="宋体"/>
          <w:sz w:val="24"/>
          <w:u w:val="single"/>
        </w:rPr>
        <w:t xml:space="preserve">   </w:t>
      </w:r>
      <w:r>
        <w:rPr>
          <w:rFonts w:hint="eastAsia" w:ascii="宋体" w:hAnsi="宋体" w:cs="宋体"/>
          <w:sz w:val="24"/>
        </w:rPr>
        <w:t xml:space="preserve">元/年）。</w:t>
      </w:r>
      <w:r/>
    </w:p>
    <w:p>
      <w:pPr>
        <w:ind w:firstLine="480"/>
        <w:spacing w:line="400" w:lineRule="exact"/>
        <w:rPr>
          <w:rFonts w:ascii="宋体" w:hAnsi="宋体" w:cs="宋体"/>
          <w:sz w:val="24"/>
        </w:rPr>
      </w:pPr>
      <w:r>
        <w:rPr>
          <w:rFonts w:hint="eastAsia" w:ascii="宋体" w:hAnsi="宋体" w:cs="宋体"/>
          <w:sz w:val="24"/>
        </w:rPr>
        <w:t xml:space="preserve">二、本合同执行期间总价不变。</w:t>
      </w:r>
      <w:r/>
    </w:p>
    <w:p>
      <w:pPr>
        <w:ind w:firstLine="480"/>
        <w:spacing w:line="400" w:lineRule="exact"/>
        <w:rPr>
          <w:rFonts w:hint="eastAsia" w:ascii="宋体" w:hAnsi="宋体" w:cs="宋体"/>
          <w:sz w:val="24"/>
        </w:rPr>
      </w:pPr>
      <w:r>
        <w:rPr>
          <w:rFonts w:hint="eastAsia" w:ascii="宋体" w:hAnsi="宋体" w:cs="宋体"/>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sz w:val="24"/>
        </w:rPr>
      </w:pPr>
      <w:r>
        <w:rPr>
          <w:rFonts w:hint="eastAsia" w:ascii="宋体" w:hAnsi="宋体" w:cs="宋体"/>
          <w:b/>
          <w:bCs/>
          <w:sz w:val="24"/>
        </w:rPr>
        <w:t xml:space="preserve">第四条 组成本合同的有关文件</w:t>
      </w:r>
      <w:r/>
    </w:p>
    <w:p>
      <w:pPr>
        <w:ind w:firstLine="480"/>
        <w:spacing w:line="400" w:lineRule="exact"/>
        <w:rPr>
          <w:rFonts w:ascii="宋体" w:hAnsi="宋体" w:cs="宋体"/>
          <w:sz w:val="24"/>
        </w:rPr>
      </w:pPr>
      <w:r>
        <w:rPr>
          <w:rFonts w:hint="eastAsia" w:ascii="宋体" w:hAnsi="宋体" w:cs="宋体"/>
          <w:sz w:val="24"/>
        </w:rPr>
        <w:t xml:space="preserve">下列关于采购</w:t>
      </w:r>
      <w:r>
        <w:rPr>
          <w:rFonts w:hint="eastAsia" w:ascii="宋体" w:hAnsi="宋体" w:cs="宋体"/>
          <w:sz w:val="24"/>
          <w:u w:val="single"/>
        </w:rPr>
        <w:t xml:space="preserve">                               </w:t>
      </w:r>
      <w:r>
        <w:rPr>
          <w:rFonts w:hint="eastAsia" w:ascii="宋体" w:hAnsi="宋体" w:cs="宋体"/>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sz w:val="24"/>
        </w:rPr>
      </w:pPr>
      <w:r>
        <w:rPr>
          <w:rFonts w:hint="eastAsia" w:ascii="宋体" w:hAnsi="宋体" w:cs="宋体"/>
          <w:sz w:val="24"/>
        </w:rPr>
        <w:t xml:space="preserve">一、乙方提供的投标文件和报价表；</w:t>
      </w:r>
      <w:r/>
    </w:p>
    <w:p>
      <w:pPr>
        <w:ind w:firstLine="480"/>
        <w:spacing w:line="400" w:lineRule="exact"/>
        <w:rPr>
          <w:rFonts w:ascii="宋体" w:hAnsi="宋体" w:cs="宋体"/>
          <w:sz w:val="24"/>
        </w:rPr>
      </w:pPr>
      <w:r>
        <w:rPr>
          <w:rFonts w:hint="eastAsia" w:ascii="宋体" w:hAnsi="宋体" w:cs="宋体"/>
          <w:sz w:val="24"/>
        </w:rPr>
        <w:t xml:space="preserve">二、中标通知书；</w:t>
      </w:r>
      <w:r/>
    </w:p>
    <w:p>
      <w:pPr>
        <w:ind w:firstLine="480"/>
        <w:spacing w:line="400" w:lineRule="exact"/>
        <w:rPr>
          <w:rFonts w:ascii="宋体" w:hAnsi="宋体" w:cs="宋体"/>
          <w:sz w:val="24"/>
        </w:rPr>
      </w:pPr>
      <w:r>
        <w:rPr>
          <w:rFonts w:hint="eastAsia" w:ascii="宋体" w:hAnsi="宋体" w:cs="宋体"/>
          <w:sz w:val="24"/>
        </w:rPr>
        <w:t xml:space="preserve">三、甲乙双方商定的其他文件。</w:t>
      </w:r>
      <w:r/>
    </w:p>
    <w:p>
      <w:pPr>
        <w:ind w:firstLine="482"/>
        <w:spacing w:line="400" w:lineRule="exact"/>
        <w:rPr>
          <w:rFonts w:ascii="宋体" w:hAnsi="宋体" w:cs="宋体"/>
          <w:b/>
          <w:bCs/>
          <w:sz w:val="24"/>
        </w:rPr>
      </w:pPr>
      <w:r>
        <w:rPr>
          <w:rFonts w:hint="eastAsia" w:ascii="宋体" w:hAnsi="宋体" w:cs="宋体"/>
          <w:b/>
          <w:bCs/>
          <w:sz w:val="24"/>
        </w:rPr>
        <w:t xml:space="preserve">第五条 双方权利义务</w:t>
      </w:r>
      <w:r/>
    </w:p>
    <w:p>
      <w:pPr>
        <w:ind w:firstLine="480"/>
        <w:spacing w:line="400" w:lineRule="exact"/>
        <w:rPr>
          <w:rFonts w:ascii="宋体" w:hAnsi="宋体" w:cs="宋体"/>
          <w:sz w:val="24"/>
        </w:rPr>
      </w:pPr>
      <w:r>
        <w:rPr>
          <w:rFonts w:hint="eastAsia" w:ascii="宋体" w:hAnsi="宋体" w:cs="宋体"/>
          <w:sz w:val="24"/>
        </w:rPr>
        <w:t xml:space="preserve">一、甲方权利义务</w:t>
      </w:r>
      <w:r/>
    </w:p>
    <w:p>
      <w:pPr>
        <w:ind w:firstLine="480"/>
        <w:spacing w:line="400" w:lineRule="exact"/>
        <w:rPr>
          <w:rFonts w:ascii="宋体" w:hAnsi="宋体" w:cs="宋体"/>
          <w:sz w:val="24"/>
        </w:rPr>
      </w:pPr>
      <w:r>
        <w:rPr>
          <w:rFonts w:hint="eastAsia" w:ascii="宋体" w:hAnsi="宋体" w:cs="宋体"/>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sz w:val="24"/>
          <w:u w:val="single"/>
        </w:rPr>
      </w:pPr>
      <w:r>
        <w:rPr>
          <w:rFonts w:hint="eastAsia" w:ascii="宋体" w:hAnsi="宋体" w:cs="宋体"/>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sz w:val="24"/>
        </w:rPr>
      </w:pPr>
      <w:r>
        <w:rPr>
          <w:rFonts w:hint="eastAsia" w:ascii="宋体" w:hAnsi="宋体" w:cs="宋体"/>
          <w:sz w:val="24"/>
        </w:rPr>
        <w:t xml:space="preserve">（三）对物业管理服务质量进行监督检查，对不符合质量标准的管理服务要求乙方整改落实。</w:t>
      </w:r>
      <w:r/>
    </w:p>
    <w:p>
      <w:pPr>
        <w:ind w:firstLine="480"/>
        <w:spacing w:line="400" w:lineRule="exact"/>
        <w:rPr>
          <w:rFonts w:ascii="宋体" w:hAnsi="宋体" w:cs="宋体"/>
          <w:sz w:val="24"/>
        </w:rPr>
      </w:pPr>
      <w:r>
        <w:rPr>
          <w:rFonts w:hint="eastAsia" w:ascii="宋体" w:hAnsi="宋体" w:cs="宋体"/>
          <w:sz w:val="24"/>
        </w:rPr>
        <w:t xml:space="preserve">（四）为乙方的管理服务提供必要的工作场所以及</w:t>
      </w:r>
      <w:r>
        <w:rPr>
          <w:rFonts w:hint="eastAsia" w:ascii="宋体" w:hAnsi="宋体"/>
          <w:sz w:val="24"/>
          <w:szCs w:val="24"/>
        </w:rPr>
        <w:t xml:space="preserve">物业管理服务所必需的水、电供应</w:t>
      </w:r>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（五）对乙方的节能工作进行指导</w:t>
      </w:r>
      <w:r>
        <w:rPr>
          <w:rFonts w:ascii="宋体" w:hAnsi="宋体" w:cs="宋体"/>
          <w:sz w:val="24"/>
        </w:rPr>
        <w:t xml:space="preserve">和监督，</w:t>
      </w:r>
      <w:r>
        <w:rPr>
          <w:rFonts w:hint="eastAsia" w:ascii="宋体" w:hAnsi="宋体" w:cs="宋体"/>
          <w:sz w:val="24"/>
        </w:rPr>
        <w:t xml:space="preserve">提高用能设施设备的能源利用效率。</w:t>
      </w:r>
      <w:r/>
    </w:p>
    <w:p>
      <w:pPr>
        <w:ind w:firstLine="480"/>
        <w:spacing w:line="400" w:lineRule="exact"/>
        <w:rPr>
          <w:rFonts w:ascii="宋体" w:hAnsi="宋体" w:cs="宋体"/>
          <w:sz w:val="24"/>
        </w:rPr>
      </w:pPr>
      <w:r>
        <w:rPr>
          <w:rFonts w:hint="eastAsia" w:ascii="宋体" w:hAnsi="宋体" w:cs="宋体"/>
          <w:sz w:val="24"/>
        </w:rPr>
        <w:t xml:space="preserve">（六）根据有关部门的要求，指导</w:t>
      </w:r>
      <w:r>
        <w:rPr>
          <w:rFonts w:ascii="宋体" w:hAnsi="宋体" w:cs="宋体"/>
          <w:sz w:val="24"/>
        </w:rPr>
        <w:t xml:space="preserve">和监督</w:t>
      </w:r>
      <w:r>
        <w:rPr>
          <w:rFonts w:hint="eastAsia" w:ascii="宋体" w:hAnsi="宋体" w:cs="宋体"/>
          <w:sz w:val="24"/>
        </w:rPr>
        <w:t xml:space="preserve">乙方做好控烟、爱国卫生等工作。</w:t>
      </w:r>
      <w:r/>
    </w:p>
    <w:p>
      <w:pPr>
        <w:ind w:firstLine="480"/>
        <w:spacing w:line="400" w:lineRule="exact"/>
        <w:rPr>
          <w:rFonts w:ascii="宋体" w:hAnsi="宋体" w:cs="宋体"/>
          <w:sz w:val="24"/>
        </w:rPr>
      </w:pPr>
      <w:r>
        <w:rPr>
          <w:rFonts w:hint="eastAsia" w:ascii="宋体" w:hAnsi="宋体" w:cs="宋体"/>
          <w:sz w:val="24"/>
        </w:rPr>
        <w:t xml:space="preserve">（七）定期与乙方沟通协调物业管理服务相关事宜，组织实施物业管理服务履约评价，指导和督促乙方提升本物业的服务质量，</w:t>
      </w:r>
      <w:r>
        <w:rPr>
          <w:rFonts w:hint="eastAsia" w:ascii="宋体" w:hAnsi="宋体"/>
          <w:sz w:val="24"/>
          <w:szCs w:val="24"/>
        </w:rPr>
        <w:t xml:space="preserve">协助乙方做好物业服务管理工作</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（八）按照合同约定，及时支付</w:t>
      </w:r>
      <w:r>
        <w:rPr>
          <w:rFonts w:ascii="宋体" w:hAnsi="宋体" w:cs="宋体"/>
          <w:sz w:val="24"/>
        </w:rPr>
        <w:t xml:space="preserve">合同款项。</w:t>
      </w:r>
      <w:r/>
    </w:p>
    <w:p>
      <w:pPr>
        <w:ind w:firstLine="480"/>
        <w:spacing w:line="400" w:lineRule="exact"/>
        <w:rPr>
          <w:rFonts w:ascii="宋体" w:hAnsi="宋体" w:cs="宋体"/>
          <w:sz w:val="24"/>
        </w:rPr>
      </w:pPr>
      <w:r>
        <w:rPr>
          <w:rFonts w:hint="eastAsia" w:ascii="宋体" w:hAnsi="宋体"/>
          <w:sz w:val="24"/>
          <w:szCs w:val="24"/>
        </w:rPr>
        <w:t xml:space="preserve">（九）法规、政策规定由甲方承担的其他责任。</w:t>
      </w:r>
      <w:r/>
    </w:p>
    <w:p>
      <w:pPr>
        <w:ind w:firstLine="480"/>
        <w:spacing w:line="400" w:lineRule="exact"/>
        <w:rPr>
          <w:rFonts w:ascii="宋体" w:hAnsi="宋体" w:cs="宋体"/>
          <w:sz w:val="24"/>
        </w:rPr>
      </w:pPr>
      <w:r>
        <w:rPr>
          <w:rFonts w:hint="eastAsia" w:ascii="宋体" w:hAnsi="宋体" w:cs="宋体"/>
          <w:sz w:val="24"/>
        </w:rPr>
        <w:t xml:space="preserve">二、乙方权利义务</w:t>
      </w:r>
      <w:r/>
    </w:p>
    <w:p>
      <w:pPr>
        <w:ind w:firstLine="480"/>
        <w:spacing w:line="400" w:lineRule="exact"/>
        <w:rPr>
          <w:rFonts w:ascii="宋体" w:hAnsi="宋体" w:cs="宋体"/>
          <w:sz w:val="24"/>
        </w:rPr>
      </w:pPr>
      <w:r>
        <w:rPr>
          <w:rFonts w:hint="eastAsia" w:ascii="宋体" w:hAnsi="宋体" w:cs="宋体"/>
          <w:sz w:val="24"/>
        </w:rPr>
        <w:t xml:space="preserve">（一）在承接物业时，对物业工程技术档案资料、共用部位、设施设备等进行查验</w:t>
      </w:r>
      <w:r>
        <w:rPr>
          <w:rFonts w:hint="eastAsia" w:ascii="宋体" w:hAnsi="宋体" w:cs="宋体"/>
          <w:sz w:val="24"/>
          <w:lang w:eastAsia="zh-CN"/>
        </w:rPr>
        <w:t xml:space="preserve">，</w:t>
      </w:r>
      <w:r>
        <w:rPr>
          <w:rFonts w:hint="eastAsia" w:ascii="宋体" w:hAnsi="宋体" w:cs="宋体"/>
          <w:sz w:val="24"/>
        </w:rPr>
        <w:t xml:space="preserve">并做好书面确认工作；对所有图、档、卡、册等资料应做好建档工作。</w:t>
      </w:r>
      <w:r/>
    </w:p>
    <w:p>
      <w:pPr>
        <w:ind w:firstLine="480"/>
        <w:spacing w:line="400" w:lineRule="exact"/>
        <w:rPr>
          <w:rFonts w:ascii="宋体" w:hAnsi="宋体" w:cs="宋体"/>
          <w:sz w:val="24"/>
        </w:rPr>
      </w:pPr>
      <w:r>
        <w:rPr>
          <w:rFonts w:hint="eastAsia" w:ascii="宋体" w:hAnsi="宋体" w:cs="宋体"/>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sz w:val="24"/>
        </w:rPr>
      </w:pPr>
      <w:r>
        <w:rPr>
          <w:rFonts w:hint="eastAsia" w:ascii="宋体" w:hAnsi="宋体" w:cs="宋体"/>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sz w:val="24"/>
        </w:rPr>
      </w:pPr>
      <w:r>
        <w:rPr>
          <w:rFonts w:hint="eastAsia" w:ascii="宋体" w:hAnsi="宋体" w:cs="宋体"/>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sz w:val="24"/>
        </w:rPr>
      </w:pPr>
      <w:r>
        <w:rPr>
          <w:rFonts w:hint="eastAsia" w:ascii="宋体" w:hAnsi="宋体" w:cs="宋体"/>
          <w:sz w:val="24"/>
        </w:rPr>
        <w:t xml:space="preserve">（五）对有违反或影响本合同执行，包括影响机关正常办公秩序的行为，乙方应及时整改。</w:t>
      </w:r>
      <w:r/>
    </w:p>
    <w:p>
      <w:pPr>
        <w:ind w:firstLine="480"/>
        <w:spacing w:line="400" w:lineRule="exact"/>
        <w:rPr>
          <w:rFonts w:ascii="宋体" w:hAnsi="宋体" w:cs="宋体"/>
          <w:sz w:val="24"/>
        </w:rPr>
      </w:pPr>
      <w:r>
        <w:rPr>
          <w:rFonts w:hint="eastAsia" w:ascii="宋体" w:hAnsi="宋体" w:cs="宋体"/>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sz w:val="24"/>
        </w:rPr>
      </w:pPr>
      <w:r>
        <w:rPr>
          <w:rFonts w:hint="eastAsia" w:ascii="宋体" w:hAnsi="宋体" w:cs="宋体"/>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sz w:val="24"/>
        </w:rPr>
      </w:pPr>
      <w:r>
        <w:rPr>
          <w:rFonts w:hint="eastAsia" w:ascii="宋体" w:hAnsi="宋体" w:cs="宋体"/>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sz w:val="24"/>
        </w:rPr>
      </w:pPr>
      <w:r>
        <w:rPr>
          <w:rFonts w:hint="eastAsia" w:ascii="宋体" w:hAnsi="宋体" w:cs="宋体"/>
          <w:sz w:val="24"/>
        </w:rPr>
        <w:t xml:space="preserve">（九）投保物业公众责任险。</w:t>
      </w:r>
      <w:r/>
    </w:p>
    <w:p>
      <w:pPr>
        <w:ind w:firstLine="480"/>
        <w:spacing w:line="400" w:lineRule="exact"/>
        <w:rPr>
          <w:rFonts w:ascii="宋体" w:hAnsi="宋体" w:cs="宋体"/>
          <w:sz w:val="24"/>
        </w:rPr>
      </w:pPr>
      <w:r>
        <w:rPr>
          <w:rFonts w:hint="eastAsia" w:ascii="宋体" w:hAnsi="宋体" w:cs="宋体"/>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sz w:val="24"/>
        </w:rPr>
      </w:pPr>
      <w:r>
        <w:rPr>
          <w:rFonts w:hint="eastAsia" w:ascii="宋体" w:hAnsi="宋体" w:cs="宋体"/>
          <w:sz w:val="24"/>
        </w:rPr>
        <w:t xml:space="preserve">（十一）法规、政策规定由乙方承担的其他责任。</w:t>
      </w:r>
      <w:r/>
    </w:p>
    <w:p>
      <w:pPr>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三、在管理过程中，因下列因素所致的损害构成乙方的免责事由，乙方均不负赔偿之责：</w:t>
      </w:r>
      <w:r/>
    </w:p>
    <w:p>
      <w:pPr>
        <w:ind w:firstLine="480"/>
        <w:spacing w:line="400" w:lineRule="exact"/>
        <w:rPr>
          <w:rFonts w:ascii="宋体" w:hAnsi="宋体" w:cs="宋体"/>
          <w:sz w:val="24"/>
        </w:rPr>
      </w:pPr>
      <w:r>
        <w:rPr>
          <w:rFonts w:hint="eastAsia" w:ascii="宋体" w:hAnsi="宋体" w:cs="宋体"/>
          <w:sz w:val="24"/>
        </w:rPr>
        <w:t xml:space="preserve">（一）天灾、地震等不可抗力的事由所致的损害；</w:t>
      </w:r>
      <w:r/>
    </w:p>
    <w:p>
      <w:pPr>
        <w:ind w:firstLine="480"/>
        <w:spacing w:line="400" w:lineRule="exact"/>
        <w:rPr>
          <w:rFonts w:ascii="宋体" w:hAnsi="宋体" w:cs="宋体"/>
          <w:sz w:val="24"/>
        </w:rPr>
      </w:pPr>
      <w:r>
        <w:rPr>
          <w:rFonts w:hint="eastAsia" w:ascii="宋体" w:hAnsi="宋体" w:cs="宋体"/>
          <w:sz w:val="24"/>
        </w:rPr>
        <w:t xml:space="preserve">（二）暴动、持械抢劫、破坏、爆炸、火灾、刑事犯罪等违法行为等事由所致的损害；</w:t>
      </w:r>
      <w:r/>
    </w:p>
    <w:p>
      <w:pPr>
        <w:ind w:firstLine="480"/>
        <w:spacing w:line="400" w:lineRule="exact"/>
        <w:rPr>
          <w:rFonts w:hint="eastAsia" w:ascii="宋体" w:hAnsi="宋体" w:cs="宋体"/>
          <w:sz w:val="24"/>
        </w:rPr>
      </w:pPr>
      <w:r>
        <w:rPr>
          <w:rFonts w:hint="eastAsia" w:ascii="宋体" w:hAnsi="宋体" w:cs="宋体"/>
          <w:sz w:val="24"/>
        </w:rPr>
        <w:t xml:space="preserve">（三）因甲方或第三者之故意、重大过失所致的损害；</w:t>
      </w:r>
      <w:r/>
    </w:p>
    <w:p>
      <w:pPr>
        <w:ind w:firstLine="480"/>
        <w:spacing w:line="400" w:lineRule="exact"/>
        <w:rPr>
          <w:rFonts w:hint="eastAsia" w:ascii="宋体" w:hAnsi="宋体"/>
          <w:sz w:val="24"/>
          <w:szCs w:val="24"/>
        </w:rPr>
      </w:pPr>
      <w:r>
        <w:rPr>
          <w:rFonts w:hint="eastAsia" w:ascii="宋体" w:hAnsi="宋体"/>
          <w:sz w:val="24"/>
          <w:szCs w:val="24"/>
        </w:rPr>
        <w:t xml:space="preserve">（四）因乙方书面建议甲方改善或改进物业管理措施，而甲方未采纳</w:t>
      </w:r>
      <w:r>
        <w:rPr>
          <w:rFonts w:ascii="宋体" w:hAnsi="宋体"/>
          <w:sz w:val="24"/>
          <w:szCs w:val="24"/>
        </w:rPr>
        <w:t xml:space="preserve">所致的损害</w:t>
      </w:r>
      <w:r>
        <w:rPr>
          <w:rFonts w:hint="eastAsia" w:ascii="宋体" w:hAnsi="宋体"/>
          <w:sz w:val="24"/>
          <w:szCs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（五）本合同标的物之共用部分（含共用部位、共用设备设施）自然或非乙方人为的任何损坏。</w:t>
      </w:r>
      <w:r/>
    </w:p>
    <w:p>
      <w:pPr>
        <w:ind w:firstLine="480"/>
        <w:spacing w:line="400" w:lineRule="exact"/>
        <w:rPr>
          <w:rFonts w:ascii="宋体" w:hAnsi="宋体" w:cs="宋体"/>
          <w:sz w:val="24"/>
        </w:rPr>
      </w:pPr>
      <w:r>
        <w:rPr>
          <w:rFonts w:hint="eastAsia" w:ascii="宋体" w:hAnsi="宋体"/>
          <w:sz w:val="24"/>
          <w:szCs w:val="24"/>
        </w:rPr>
        <w:t xml:space="preserve">（六）除上述各款外，其它不可归责于乙方之事由的。</w:t>
      </w:r>
      <w:r/>
    </w:p>
    <w:p>
      <w:pPr>
        <w:ind w:firstLine="480"/>
        <w:spacing w:line="400" w:lineRule="exact"/>
        <w:rPr>
          <w:rFonts w:ascii="宋体" w:hAnsi="宋体" w:cs="宋体"/>
          <w:sz w:val="24"/>
        </w:rPr>
      </w:pPr>
      <w:r>
        <w:rPr>
          <w:rFonts w:ascii="宋体" w:hAnsi="宋体" w:cs="宋体"/>
          <w:sz w:val="24"/>
        </w:rPr>
        <w:t xml:space="preserve">以上所有事项</w:t>
      </w:r>
      <w:r>
        <w:rPr>
          <w:rFonts w:hint="eastAsia" w:ascii="宋体" w:hAnsi="宋体" w:cs="宋体"/>
          <w:sz w:val="24"/>
        </w:rPr>
        <w:t xml:space="preserve">因乙方故意或过失所致，或未尽到物业管理职责的，不在此限；</w:t>
      </w:r>
      <w:r/>
    </w:p>
    <w:p>
      <w:pPr>
        <w:ind w:firstLine="480"/>
        <w:spacing w:line="400" w:lineRule="exact"/>
        <w:rPr>
          <w:rFonts w:ascii="宋体" w:hAnsi="宋体" w:cs="宋体"/>
          <w:sz w:val="24"/>
        </w:rPr>
      </w:pPr>
      <w:r>
        <w:rPr>
          <w:rFonts w:hint="eastAsia" w:ascii="宋体" w:hAnsi="宋体" w:cs="宋体"/>
          <w:sz w:val="24"/>
        </w:rPr>
        <w:t xml:space="preserve">四、为维护公众、甲方及物业使用人的合法利益，在不可预见情况下，如发生</w:t>
      </w:r>
      <w:r>
        <w:rPr>
          <w:rFonts w:hint="eastAsia" w:ascii="宋体" w:hAnsi="宋体" w:cs="宋体"/>
          <w:sz w:val="24"/>
          <w:lang w:eastAsia="zh-CN"/>
        </w:rPr>
        <w:t xml:space="preserve">煤气泄漏</w:t>
      </w:r>
      <w:r>
        <w:rPr>
          <w:rFonts w:hint="eastAsia" w:ascii="宋体" w:hAnsi="宋体" w:cs="宋体"/>
          <w:sz w:val="24"/>
        </w:rPr>
        <w:t xml:space="preserve">、漏电、火灾、水管破裂、救助人命、协助公安机关执行任务等情况，乙方因采取紧急避险措施造成财产损失的，按有关法律规定处理。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sz w:val="24"/>
        </w:rPr>
      </w:pPr>
      <w:r>
        <w:rPr>
          <w:rFonts w:hint="eastAsia" w:ascii="宋体" w:hAnsi="宋体" w:cs="宋体"/>
          <w:b/>
          <w:bCs/>
          <w:sz w:val="24"/>
        </w:rPr>
        <w:t xml:space="preserve">第六条 质量保证</w:t>
      </w:r>
      <w:r/>
    </w:p>
    <w:p>
      <w:pPr>
        <w:ind w:firstLine="480"/>
        <w:spacing w:line="400" w:lineRule="exact"/>
        <w:rPr>
          <w:rFonts w:ascii="宋体" w:hAnsi="宋体" w:cs="宋体"/>
          <w:sz w:val="24"/>
        </w:rPr>
      </w:pPr>
      <w:r>
        <w:rPr>
          <w:rFonts w:hint="eastAsia" w:ascii="宋体" w:hAnsi="宋体" w:cs="宋体"/>
          <w:sz w:val="24"/>
        </w:rPr>
        <w:t xml:space="preserve">一、建立质量管理体系并有效运行，管理服务能够接受质量审核。</w:t>
      </w:r>
      <w:r/>
    </w:p>
    <w:p>
      <w:pPr>
        <w:ind w:firstLine="480"/>
        <w:spacing w:line="400" w:lineRule="exact"/>
        <w:rPr>
          <w:rFonts w:ascii="宋体" w:hAnsi="宋体" w:cs="宋体"/>
          <w:sz w:val="24"/>
        </w:rPr>
      </w:pPr>
      <w:r>
        <w:rPr>
          <w:rFonts w:hint="eastAsia" w:ascii="宋体" w:hAnsi="宋体" w:cs="宋体"/>
          <w:sz w:val="24"/>
        </w:rPr>
        <w:t xml:space="preserve">二、管理服务逐步达到接受创优评审条件。</w:t>
      </w:r>
      <w:r/>
    </w:p>
    <w:p>
      <w:pPr>
        <w:ind w:firstLine="480"/>
        <w:spacing w:line="400" w:lineRule="exact"/>
        <w:rPr>
          <w:rFonts w:ascii="宋体" w:hAnsi="宋体" w:cs="宋体"/>
          <w:sz w:val="24"/>
        </w:rPr>
      </w:pPr>
      <w:r>
        <w:rPr>
          <w:rFonts w:hint="eastAsia" w:ascii="宋体" w:hAnsi="宋体" w:cs="宋体"/>
          <w:sz w:val="24"/>
        </w:rPr>
        <w:t xml:space="preserve">三、各项承诺指标及所采取的措施详见“招标文件”及投标文件。</w:t>
      </w:r>
      <w:r/>
    </w:p>
    <w:p>
      <w:pPr>
        <w:ind w:firstLine="480"/>
        <w:spacing w:line="400" w:lineRule="exact"/>
        <w:rPr>
          <w:rFonts w:ascii="宋体" w:hAnsi="宋体" w:cs="宋体"/>
          <w:sz w:val="24"/>
        </w:rPr>
      </w:pPr>
      <w:r>
        <w:rPr>
          <w:rFonts w:hint="eastAsia" w:ascii="宋体" w:hAnsi="宋体" w:cs="宋体"/>
          <w:sz w:val="24"/>
        </w:rPr>
        <w:t xml:space="preserve">四、其他管理服务质量要求按无锡市有关标准执行。</w:t>
      </w:r>
      <w:r/>
    </w:p>
    <w:p>
      <w:pPr>
        <w:ind w:firstLine="482"/>
        <w:spacing w:line="400" w:lineRule="exact"/>
        <w:rPr>
          <w:rFonts w:ascii="宋体" w:hAnsi="宋体" w:cs="宋体"/>
          <w:b/>
          <w:bCs/>
          <w:sz w:val="24"/>
        </w:rPr>
      </w:pPr>
      <w:r>
        <w:rPr>
          <w:rFonts w:hint="eastAsia" w:ascii="宋体" w:hAnsi="宋体" w:cs="宋体"/>
          <w:b/>
          <w:bCs/>
          <w:sz w:val="24"/>
        </w:rPr>
        <w:t xml:space="preserve">第七条 款项支付</w:t>
      </w:r>
      <w:r/>
    </w:p>
    <w:p>
      <w:pPr>
        <w:ind w:firstLine="480"/>
        <w:spacing w:line="400" w:lineRule="exact"/>
        <w:rPr>
          <w:rFonts w:ascii="宋体" w:hAnsi="宋体" w:cs="宋体"/>
          <w:sz w:val="24"/>
        </w:rPr>
      </w:pPr>
      <w:r>
        <w:rPr>
          <w:rFonts w:hint="eastAsia" w:ascii="宋体" w:hAnsi="宋体" w:cs="宋体"/>
          <w:sz w:val="24"/>
        </w:rPr>
        <w:t xml:space="preserve">一、本合同项下所有款项均以人民币支付。</w:t>
      </w:r>
      <w:r/>
    </w:p>
    <w:p>
      <w:pPr>
        <w:ind w:firstLine="480"/>
        <w:spacing w:line="400" w:lineRule="exact"/>
        <w:rPr>
          <w:rFonts w:ascii="宋体" w:hAnsi="宋体" w:cs="宋体"/>
          <w:sz w:val="24"/>
        </w:rPr>
      </w:pPr>
      <w:r>
        <w:rPr>
          <w:rFonts w:hint="eastAsia" w:ascii="宋体" w:hAnsi="宋体" w:cs="宋体"/>
          <w:sz w:val="24"/>
        </w:rPr>
        <w:t xml:space="preserve">二、甲方在收到乙方开具相应的增值税发票后按约定支付物业服务费；乙方未提供发票的</w:t>
      </w:r>
      <w:r>
        <w:rPr>
          <w:rFonts w:ascii="宋体" w:hAnsi="宋体" w:cs="宋体"/>
          <w:sz w:val="24"/>
        </w:rPr>
        <w:t xml:space="preserve">，甲方有权迟延支付款项</w:t>
      </w:r>
      <w:r>
        <w:rPr>
          <w:rFonts w:hint="eastAsia" w:ascii="宋体" w:hAnsi="宋体" w:cs="宋体"/>
          <w:sz w:val="24"/>
        </w:rPr>
        <w:t xml:space="preserve">且</w:t>
      </w:r>
      <w:r>
        <w:rPr>
          <w:rFonts w:ascii="宋体" w:hAnsi="宋体" w:cs="宋体"/>
          <w:sz w:val="24"/>
        </w:rPr>
        <w:t xml:space="preserve">不承担违约责任，乙方仍应继续履行本合同项下的全部义务</w:t>
      </w:r>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三、付款方式及进度安排及履约评价考核机制按招标文件执行。</w:t>
      </w:r>
      <w:r/>
    </w:p>
    <w:p>
      <w:pPr>
        <w:ind w:firstLine="482"/>
        <w:spacing w:line="400" w:lineRule="exact"/>
        <w:rPr>
          <w:rFonts w:ascii="宋体" w:hAnsi="宋体" w:cs="宋体"/>
          <w:b/>
          <w:bCs/>
          <w:sz w:val="24"/>
        </w:rPr>
      </w:pPr>
      <w:r>
        <w:rPr>
          <w:rFonts w:hint="eastAsia" w:ascii="宋体" w:hAnsi="宋体" w:cs="宋体"/>
          <w:b/>
          <w:bCs/>
          <w:sz w:val="24"/>
        </w:rPr>
        <w:t xml:space="preserve">第八条 违约责任</w:t>
      </w:r>
      <w:r/>
    </w:p>
    <w:p>
      <w:pPr>
        <w:ind w:firstLine="480"/>
        <w:spacing w:line="400" w:lineRule="exact"/>
        <w:rPr>
          <w:rFonts w:hint="eastAsia" w:ascii="宋体" w:hAnsi="宋体" w:cs="宋体"/>
          <w:sz w:val="24"/>
        </w:rPr>
      </w:pPr>
      <w:r>
        <w:rPr>
          <w:rFonts w:hint="eastAsia" w:ascii="宋体" w:hAnsi="宋体" w:cs="宋体"/>
          <w:sz w:val="24"/>
        </w:rPr>
        <w:t xml:space="preserve">一、</w:t>
      </w:r>
      <w:r>
        <w:rPr>
          <w:rFonts w:hint="eastAsia" w:ascii="宋体" w:hAnsi="宋体"/>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sz w:val="24"/>
          <w:szCs w:val="24"/>
          <w:lang w:eastAsia="zh-CN"/>
        </w:rPr>
        <w:t xml:space="preserve">，</w:t>
      </w:r>
      <w:r>
        <w:rPr>
          <w:rFonts w:hint="eastAsia" w:ascii="宋体" w:hAnsi="宋体"/>
          <w:bCs/>
          <w:sz w:val="24"/>
          <w:szCs w:val="24"/>
        </w:rPr>
        <w:t xml:space="preserve"> 或依照法律程序解除部分或全部合同。</w:t>
      </w:r>
      <w:r/>
    </w:p>
    <w:p>
      <w:pPr>
        <w:ind w:firstLine="480"/>
        <w:spacing w:line="400" w:lineRule="exact"/>
        <w:rPr>
          <w:rFonts w:ascii="宋体" w:hAnsi="宋体" w:cs="宋体"/>
          <w:sz w:val="24"/>
        </w:rPr>
      </w:pPr>
      <w:r>
        <w:rPr>
          <w:rFonts w:hint="eastAsia" w:ascii="宋体" w:hAnsi="宋体" w:cs="宋体"/>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sz w:val="24"/>
        </w:rPr>
      </w:pPr>
      <w:r>
        <w:rPr>
          <w:rFonts w:hint="eastAsia" w:ascii="宋体" w:hAnsi="宋体" w:cs="宋体"/>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sz w:val="24"/>
        </w:rPr>
      </w:pPr>
      <w:r>
        <w:rPr>
          <w:rFonts w:hint="eastAsia" w:ascii="宋体" w:hAnsi="宋体" w:cs="宋体"/>
          <w:sz w:val="24"/>
        </w:rPr>
        <w:t xml:space="preserve">四、乙方无正当理由，违反本合同约定，擅自收费或擅自提高收费标准的，对擅自收费部分或超出标准的部分，甲方有权</w:t>
      </w:r>
      <w:r>
        <w:rPr>
          <w:rFonts w:ascii="宋体" w:hAnsi="宋体" w:cs="宋体"/>
          <w:sz w:val="24"/>
        </w:rPr>
        <w:t xml:space="preserve">拒绝付款</w:t>
      </w:r>
      <w:r>
        <w:rPr>
          <w:rFonts w:hint="eastAsia" w:ascii="宋体" w:hAnsi="宋体" w:cs="宋体"/>
          <w:sz w:val="24"/>
        </w:rPr>
        <w:t xml:space="preserve">；</w:t>
      </w:r>
      <w:r>
        <w:rPr>
          <w:rFonts w:ascii="宋体" w:hAnsi="宋体" w:cs="宋体"/>
          <w:sz w:val="24"/>
        </w:rPr>
        <w:t xml:space="preserve">已经支付的，</w:t>
      </w:r>
      <w:r>
        <w:rPr>
          <w:rFonts w:hint="eastAsia" w:ascii="宋体" w:hAnsi="宋体" w:cs="宋体"/>
          <w:sz w:val="24"/>
        </w:rPr>
        <w:t xml:space="preserve">有权要求乙方双倍返还；造成甲方经济损失的，乙方应予赔偿。</w:t>
      </w:r>
      <w:r/>
    </w:p>
    <w:p>
      <w:pPr>
        <w:ind w:firstLine="480"/>
        <w:spacing w:line="400" w:lineRule="exact"/>
        <w:rPr>
          <w:rFonts w:ascii="宋体" w:hAnsi="宋体" w:cs="宋体"/>
          <w:sz w:val="24"/>
        </w:rPr>
      </w:pPr>
      <w:r>
        <w:rPr>
          <w:rFonts w:hint="eastAsia" w:ascii="宋体" w:hAnsi="宋体" w:cs="宋体"/>
          <w:sz w:val="24"/>
        </w:rPr>
        <w:t xml:space="preserve">五、因乙方原因导致重大火灾、失窃、泄密等事件的，甲方有权解除合同，并要求乙方赔偿相关损失。</w:t>
      </w:r>
      <w:r/>
    </w:p>
    <w:p>
      <w:pPr>
        <w:ind w:firstLine="480"/>
        <w:spacing w:line="400" w:lineRule="exact"/>
        <w:rPr>
          <w:rFonts w:ascii="宋体" w:hAnsi="宋体" w:cs="宋体"/>
          <w:sz w:val="24"/>
        </w:rPr>
      </w:pPr>
      <w:r>
        <w:rPr>
          <w:rFonts w:hint="eastAsia" w:ascii="宋体" w:hAnsi="宋体" w:cs="宋体"/>
          <w:sz w:val="24"/>
        </w:rPr>
        <w:t xml:space="preserve">六、合同到期未续签时，乙方拒绝按本合同约定及时、有序撤场并交接的，甲方有权拒付管理服务费用，并要求乙方支付物业管理服务年度总费用的</w:t>
      </w:r>
      <w:r>
        <w:rPr>
          <w:rFonts w:ascii="宋体" w:hAnsi="宋体" w:cs="宋体"/>
          <w:sz w:val="24"/>
        </w:rPr>
        <w:t xml:space="preserve">3</w:t>
      </w:r>
      <w:r>
        <w:rPr>
          <w:rFonts w:hint="eastAsia" w:ascii="宋体" w:hAnsi="宋体" w:cs="宋体"/>
          <w:sz w:val="24"/>
        </w:rPr>
        <w:t xml:space="preserve">0%作为违约金；造成的损失超出前述违约金的，甲方有权要求乙方按照实际损失予以赔偿。</w:t>
      </w:r>
      <w:r/>
    </w:p>
    <w:p>
      <w:pPr>
        <w:ind w:firstLine="480"/>
        <w:spacing w:line="400" w:lineRule="exact"/>
        <w:rPr>
          <w:rFonts w:ascii="宋体" w:hAnsi="宋体" w:cs="宋体"/>
          <w:sz w:val="24"/>
        </w:rPr>
      </w:pPr>
      <w:r>
        <w:rPr>
          <w:rFonts w:hint="eastAsia" w:ascii="宋体" w:hAnsi="宋体" w:cs="宋体"/>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sz w:val="24"/>
        </w:rPr>
      </w:pPr>
      <w:r>
        <w:rPr>
          <w:rFonts w:hint="eastAsia" w:ascii="宋体" w:hAnsi="宋体" w:cs="宋体"/>
          <w:b/>
          <w:bCs/>
          <w:sz w:val="24"/>
        </w:rPr>
        <w:t xml:space="preserve">第九条 合同的生效、变更和终止</w:t>
      </w:r>
      <w:r/>
    </w:p>
    <w:p>
      <w:pPr>
        <w:ind w:firstLine="480"/>
        <w:spacing w:line="400" w:lineRule="exact"/>
        <w:rPr>
          <w:rFonts w:ascii="宋体" w:hAnsi="宋体" w:cs="宋体"/>
          <w:sz w:val="24"/>
        </w:rPr>
      </w:pPr>
      <w:r>
        <w:rPr>
          <w:rFonts w:hint="eastAsia" w:ascii="宋体" w:hAnsi="宋体" w:cs="宋体"/>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sz w:val="24"/>
        </w:rPr>
      </w:pPr>
      <w:r>
        <w:rPr>
          <w:rFonts w:hint="eastAsia" w:ascii="宋体" w:hAnsi="宋体"/>
          <w:bCs/>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sz w:val="24"/>
          <w:szCs w:val="24"/>
        </w:rPr>
      </w:pPr>
      <w:r>
        <w:rPr>
          <w:rFonts w:hint="eastAsia" w:ascii="宋体" w:hAnsi="宋体"/>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sz w:val="24"/>
        </w:rPr>
      </w:pPr>
      <w:r>
        <w:rPr>
          <w:rFonts w:hint="eastAsia" w:ascii="宋体" w:hAnsi="宋体"/>
          <w:bCs/>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sz w:val="24"/>
        </w:rPr>
      </w:pPr>
      <w:r>
        <w:rPr>
          <w:rFonts w:hint="eastAsia" w:ascii="宋体" w:hAnsi="宋体" w:cs="宋体"/>
          <w:sz w:val="24"/>
        </w:rPr>
        <w:t xml:space="preserve">五、本合同终止时，乙方应移交管理权，撤出本项目，协助甲方</w:t>
      </w:r>
      <w:r>
        <w:rPr>
          <w:rFonts w:hint="eastAsia" w:ascii="宋体" w:hAnsi="宋体" w:cs="宋体"/>
          <w:sz w:val="24"/>
          <w:lang w:eastAsia="zh-CN"/>
        </w:rPr>
        <w:t xml:space="preserve">做好</w:t>
      </w:r>
      <w:r>
        <w:rPr>
          <w:rFonts w:hint="eastAsia" w:ascii="宋体" w:hAnsi="宋体" w:cs="宋体"/>
          <w:sz w:val="24"/>
        </w:rPr>
        <w:t xml:space="preserve">服务的交接和善后工作，移交或配合甲方移交管理用房和管理的全部档案资料等。</w:t>
      </w:r>
      <w:r/>
    </w:p>
    <w:p>
      <w:pPr>
        <w:ind w:firstLine="480"/>
        <w:spacing w:line="400" w:lineRule="exact"/>
        <w:rPr>
          <w:rFonts w:ascii="宋体" w:hAnsi="宋体" w:cs="宋体"/>
          <w:sz w:val="24"/>
        </w:rPr>
      </w:pPr>
      <w:r>
        <w:rPr>
          <w:rFonts w:hint="eastAsia" w:ascii="宋体" w:hAnsi="宋体" w:cs="宋体"/>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sz w:val="24"/>
        </w:rPr>
      </w:pPr>
      <w:r>
        <w:rPr>
          <w:rFonts w:hint="eastAsia" w:ascii="宋体" w:hAnsi="宋体" w:cs="宋体"/>
          <w:b/>
          <w:bCs/>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合同签订后</w:t>
      </w:r>
      <w:r>
        <w:rPr>
          <w:rFonts w:hint="eastAsia" w:ascii="宋体" w:hAnsi="宋体"/>
          <w:sz w:val="24"/>
          <w:szCs w:val="24"/>
        </w:rPr>
        <w:t xml:space="preserve">甲乙</w:t>
      </w:r>
      <w:r>
        <w:rPr>
          <w:rFonts w:hint="eastAsia" w:ascii="宋体" w:hAnsi="宋体"/>
          <w:bCs/>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sz w:val="24"/>
          <w:szCs w:val="24"/>
        </w:rPr>
        <w:t xml:space="preserve">由甲乙双方协商处理，若协商不成，</w:t>
      </w:r>
      <w:r>
        <w:rPr>
          <w:rFonts w:hint="eastAsia" w:ascii="宋体" w:hAnsi="宋体"/>
          <w:bCs/>
          <w:sz w:val="24"/>
          <w:szCs w:val="24"/>
        </w:rPr>
        <w:t xml:space="preserve">可选择以下</w:t>
      </w:r>
      <w:r>
        <w:rPr>
          <w:rFonts w:ascii="宋体" w:hAnsi="宋体"/>
          <w:bCs/>
          <w:sz w:val="24"/>
          <w:szCs w:val="24"/>
          <w:u w:val="single"/>
        </w:rPr>
        <w:t xml:space="preserve">   </w:t>
      </w:r>
      <w:r>
        <w:rPr>
          <w:rFonts w:hint="eastAsia" w:ascii="宋体" w:hAnsi="宋体"/>
          <w:bCs/>
          <w:sz w:val="24"/>
          <w:szCs w:val="24"/>
        </w:rPr>
        <w:t xml:space="preserve">方式处理：</w:t>
      </w:r>
      <w:r/>
    </w:p>
    <w:p>
      <w:pPr>
        <w:spacing w:line="400" w:lineRule="exact"/>
        <w:tabs>
          <w:tab w:val="left" w:pos="525" w:leader="none"/>
          <w:tab w:val="left" w:pos="945" w:leader="none"/>
        </w:tabs>
        <w:rPr>
          <w:rFonts w:hint="eastAsia" w:ascii="宋体" w:hAnsi="宋体"/>
          <w:sz w:val="24"/>
          <w:szCs w:val="24"/>
        </w:rPr>
      </w:pPr>
      <w:r>
        <w:rPr>
          <w:rFonts w:hint="eastAsia" w:ascii="宋体" w:hAnsi="宋体"/>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二、向甲方所在地法院提起诉讼。</w:t>
      </w:r>
      <w:r/>
    </w:p>
    <w:p>
      <w:pPr>
        <w:ind w:firstLine="482"/>
        <w:spacing w:line="400" w:lineRule="exact"/>
        <w:rPr>
          <w:rFonts w:ascii="宋体" w:hAnsi="宋体" w:cs="宋体"/>
          <w:b/>
          <w:bCs/>
          <w:sz w:val="24"/>
        </w:rPr>
      </w:pPr>
      <w:r>
        <w:rPr>
          <w:rFonts w:hint="eastAsia" w:ascii="宋体" w:hAnsi="宋体" w:cs="宋体"/>
          <w:b/>
          <w:bCs/>
          <w:sz w:val="24"/>
        </w:rPr>
        <w:t xml:space="preserve">第十一条 诚实信用及其他</w:t>
      </w:r>
      <w:r/>
    </w:p>
    <w:p>
      <w:pPr>
        <w:ind w:firstLine="480"/>
        <w:spacing w:line="400" w:lineRule="exact"/>
        <w:rPr>
          <w:rFonts w:ascii="宋体" w:hAnsi="宋体" w:cs="宋体"/>
          <w:sz w:val="24"/>
        </w:rPr>
      </w:pPr>
      <w:r>
        <w:rPr>
          <w:rFonts w:hint="eastAsia" w:ascii="宋体" w:hAnsi="宋体" w:cs="宋体"/>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sz w:val="24"/>
        </w:rPr>
      </w:pPr>
      <w:r>
        <w:rPr>
          <w:rFonts w:hint="eastAsia" w:ascii="宋体" w:hAnsi="宋体" w:cs="宋体"/>
          <w:sz w:val="24"/>
        </w:rPr>
        <w:t xml:space="preserve">二、本合同应按照中华人民共和国的现行法律进行解释。</w:t>
      </w:r>
      <w:r/>
    </w:p>
    <w:p>
      <w:pPr>
        <w:ind w:firstLine="480"/>
        <w:spacing w:line="400" w:lineRule="exact"/>
        <w:rPr>
          <w:rFonts w:ascii="宋体" w:hAnsi="宋体" w:cs="宋体"/>
          <w:sz w:val="24"/>
        </w:rPr>
      </w:pPr>
      <w:r>
        <w:rPr>
          <w:rFonts w:hint="eastAsia" w:ascii="宋体" w:hAnsi="宋体" w:cs="宋体"/>
          <w:sz w:val="24"/>
        </w:rPr>
        <w:t xml:space="preserve">甲方（采购人）：（盖章）         乙方（供应商）：（盖章） </w:t>
      </w:r>
      <w:r/>
    </w:p>
    <w:p>
      <w:pPr>
        <w:ind w:firstLine="480"/>
        <w:spacing w:line="400" w:lineRule="exact"/>
        <w:rPr>
          <w:rFonts w:ascii="宋体" w:hAnsi="宋体" w:cs="宋体"/>
          <w:sz w:val="24"/>
        </w:rPr>
      </w:pPr>
      <w:r>
        <w:rPr>
          <w:rFonts w:hint="eastAsia" w:ascii="宋体" w:hAnsi="宋体" w:cs="宋体"/>
          <w:sz w:val="24"/>
        </w:rPr>
        <w:t xml:space="preserve">代表人：                       代表人： </w:t>
      </w:r>
      <w:r/>
    </w:p>
    <w:p>
      <w:pPr>
        <w:ind w:firstLine="480"/>
        <w:spacing w:line="400" w:lineRule="exact"/>
        <w:rPr>
          <w:rFonts w:ascii="宋体" w:hAnsi="宋体" w:cs="宋体"/>
          <w:sz w:val="24"/>
        </w:rPr>
      </w:pPr>
      <w:r>
        <w:rPr>
          <w:rFonts w:hint="eastAsia" w:ascii="宋体" w:hAnsi="宋体" w:cs="宋体"/>
          <w:sz w:val="24"/>
        </w:rPr>
        <w:t xml:space="preserve">电话：                         电话： </w:t>
      </w:r>
      <w:r/>
    </w:p>
    <w:p>
      <w:pPr>
        <w:ind w:firstLine="480"/>
        <w:spacing w:line="400" w:lineRule="exact"/>
        <w:rPr>
          <w:rFonts w:ascii="宋体" w:hAnsi="宋体" w:cs="宋体"/>
          <w:sz w:val="24"/>
        </w:rPr>
      </w:pPr>
      <w:r>
        <w:rPr>
          <w:rFonts w:hint="eastAsia" w:ascii="宋体" w:hAnsi="宋体" w:cs="宋体"/>
          <w:sz w:val="24"/>
        </w:rPr>
        <w:t xml:space="preserve">开户银行：                     开户银行： </w:t>
      </w:r>
      <w:r/>
    </w:p>
    <w:p>
      <w:pPr>
        <w:ind w:firstLine="480"/>
        <w:spacing w:line="400" w:lineRule="exact"/>
        <w:rPr>
          <w:rFonts w:ascii="宋体" w:hAnsi="宋体" w:cs="宋体"/>
          <w:sz w:val="24"/>
        </w:rPr>
      </w:pPr>
      <w:r>
        <w:rPr>
          <w:rFonts w:hint="eastAsia" w:ascii="宋体" w:hAnsi="宋体" w:cs="宋体"/>
          <w:sz w:val="24"/>
        </w:rPr>
        <w:t xml:space="preserve">账号：                         账号： </w:t>
      </w:r>
      <w:r/>
    </w:p>
    <w:p>
      <w:pPr>
        <w:ind w:firstLine="480"/>
        <w:spacing w:line="400" w:lineRule="exact"/>
        <w:rPr>
          <w:rFonts w:hint="eastAsia" w:ascii="宋体" w:hAnsi="宋体" w:cs="宋体"/>
          <w:sz w:val="24"/>
        </w:rPr>
      </w:pPr>
      <w:r>
        <w:rPr>
          <w:rFonts w:hint="eastAsia"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签订日期：    年    月    日</w:t>
      </w:r>
      <w:r/>
    </w:p>
    <w:p>
      <w:pPr>
        <w:ind w:firstLine="480"/>
        <w:spacing w:line="400" w:lineRule="exact"/>
        <w:rPr>
          <w:rFonts w:ascii="宋体" w:hAnsi="宋体" w:cs="宋体"/>
          <w:sz w:val="24"/>
        </w:rPr>
      </w:pPr>
      <w:r>
        <w:rPr>
          <w:rFonts w:ascii="宋体" w:hAnsi="宋体" w:cs="宋体"/>
          <w:sz w:val="24"/>
        </w:rPr>
      </w:r>
      <w:r/>
    </w:p>
    <w:p>
      <w:pPr>
        <w:ind w:firstLine="480"/>
        <w:jc w:val="center"/>
        <w:spacing w:line="288" w:lineRule="auto"/>
        <w:rPr>
          <w:rFonts w:hint="eastAsia" w:hAnsi="宋体"/>
          <w:sz w:val="36"/>
          <w:szCs w:val="36"/>
        </w:rPr>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本项目属性：服务类项目</w:t>
      </w:r>
      <w:r/>
    </w:p>
    <w:p>
      <w:pPr>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本项目标的物所属行业：物业管理</w:t>
      </w:r>
      <w:r/>
    </w:p>
    <w:p>
      <w:pPr>
        <w:ind w:firstLine="602"/>
        <w:spacing w:line="360" w:lineRule="auto"/>
        <w:rPr>
          <w:rFonts w:hint="eastAsia" w:ascii="宋体" w:hAnsi="宋体"/>
          <w:b/>
          <w:sz w:val="30"/>
          <w:szCs w:val="30"/>
        </w:rPr>
      </w:pPr>
      <w:r>
        <w:rPr>
          <w:rFonts w:hint="eastAsia" w:ascii="宋体" w:hAnsi="宋体"/>
          <w:b/>
          <w:sz w:val="30"/>
          <w:szCs w:val="30"/>
        </w:rPr>
        <w:t xml:space="preserve">第一部分  项目技术要求</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bCs/>
          <w:sz w:val="24"/>
          <w:szCs w:val="24"/>
          <w:lang w:val="en-US" w:eastAsia="zh-CN"/>
        </w:rPr>
        <w:t xml:space="preserve">.</w:t>
      </w:r>
      <w:r>
        <w:rPr>
          <w:rFonts w:hint="eastAsia" w:ascii="宋体" w:hAnsi="宋体" w:eastAsia="宋体" w:cs="Times New Roman"/>
          <w:bCs/>
          <w:sz w:val="24"/>
          <w:szCs w:val="24"/>
        </w:rPr>
        <w:t xml:space="preserve">本项目为学</w:t>
      </w:r>
      <w:r>
        <w:rPr>
          <w:rFonts w:hint="eastAsia" w:ascii="宋体" w:hAnsi="宋体" w:eastAsia="宋体" w:cs="Times New Roman"/>
          <w:bCs/>
          <w:sz w:val="24"/>
          <w:szCs w:val="24"/>
          <w:lang w:eastAsia="zh-CN"/>
        </w:rPr>
        <w:t xml:space="preserve">校保洁绿化</w:t>
      </w:r>
      <w:r>
        <w:rPr>
          <w:rFonts w:hint="eastAsia" w:ascii="宋体" w:hAnsi="宋体" w:eastAsia="宋体" w:cs="Times New Roman"/>
          <w:bCs/>
          <w:sz w:val="24"/>
          <w:szCs w:val="24"/>
        </w:rPr>
        <w:t xml:space="preserve">服务，包括</w:t>
      </w:r>
      <w:r>
        <w:rPr>
          <w:rFonts w:hint="eastAsia" w:ascii="宋体" w:hAnsi="宋体" w:eastAsia="宋体" w:cs="Times New Roman"/>
          <w:bCs/>
          <w:sz w:val="24"/>
          <w:szCs w:val="24"/>
          <w:lang w:eastAsia="zh-CN"/>
        </w:rPr>
        <w:t xml:space="preserve">两</w:t>
      </w:r>
      <w:r>
        <w:rPr>
          <w:rFonts w:hint="eastAsia" w:ascii="宋体" w:hAnsi="宋体" w:eastAsia="宋体" w:cs="Times New Roman"/>
          <w:bCs/>
          <w:sz w:val="24"/>
          <w:szCs w:val="24"/>
        </w:rPr>
        <w:t xml:space="preserve">项内容：</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eastAsia="zh-CN"/>
        </w:rPr>
        <w:t xml:space="preserve">）校园</w:t>
      </w:r>
      <w:r>
        <w:rPr>
          <w:rFonts w:hint="eastAsia" w:ascii="宋体" w:hAnsi="宋体" w:eastAsia="宋体" w:cs="Times New Roman"/>
          <w:bCs/>
          <w:sz w:val="24"/>
          <w:szCs w:val="24"/>
        </w:rPr>
        <w:t xml:space="preserve">环境卫生保洁服务；</w:t>
      </w: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绿化管理养护维护。</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lang w:val="en-US" w:eastAsia="zh-CN"/>
        </w:rPr>
        <w:t xml:space="preserve">.</w:t>
      </w:r>
      <w:r>
        <w:rPr>
          <w:rFonts w:hint="eastAsia" w:ascii="宋体" w:hAnsi="宋体" w:eastAsia="宋体" w:cs="Times New Roman"/>
          <w:bCs/>
          <w:sz w:val="24"/>
          <w:szCs w:val="24"/>
        </w:rPr>
        <w:t xml:space="preserve">学校</w:t>
      </w:r>
      <w:r>
        <w:rPr>
          <w:rFonts w:hint="eastAsia" w:ascii="宋体" w:hAnsi="宋体" w:eastAsia="宋体" w:cs="Times New Roman"/>
          <w:bCs/>
          <w:sz w:val="24"/>
          <w:szCs w:val="24"/>
          <w:lang w:eastAsia="zh-CN"/>
        </w:rPr>
        <w:t xml:space="preserve">共三个校区，连元街校区</w:t>
      </w:r>
      <w:r>
        <w:rPr>
          <w:rFonts w:hint="eastAsia" w:ascii="宋体" w:hAnsi="宋体" w:eastAsia="宋体" w:cs="Times New Roman"/>
          <w:bCs/>
          <w:sz w:val="24"/>
          <w:szCs w:val="24"/>
        </w:rPr>
        <w:t xml:space="preserve">位于</w:t>
      </w:r>
      <w:r>
        <w:rPr>
          <w:rFonts w:hint="eastAsia" w:ascii="宋体" w:hAnsi="宋体" w:eastAsia="宋体" w:cs="Times New Roman"/>
          <w:bCs/>
          <w:sz w:val="24"/>
          <w:szCs w:val="24"/>
          <w:lang w:val="en-US" w:eastAsia="zh-CN"/>
        </w:rPr>
        <w:t xml:space="preserve">连元街28号</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eastAsia="zh-CN"/>
        </w:rPr>
        <w:t xml:space="preserve">保利校区位于保利广场</w:t>
      </w:r>
      <w:r>
        <w:rPr>
          <w:rFonts w:hint="eastAsia" w:ascii="宋体" w:hAnsi="宋体" w:eastAsia="宋体" w:cs="Times New Roman"/>
          <w:bCs/>
          <w:sz w:val="24"/>
          <w:szCs w:val="24"/>
          <w:lang w:val="en-US" w:eastAsia="zh-CN"/>
        </w:rPr>
        <w:t xml:space="preserve">12号，新开河校区位于</w:t>
      </w:r>
      <w:r>
        <w:rPr>
          <w:rFonts w:hint="eastAsia" w:ascii="宋体" w:hAnsi="宋体" w:eastAsia="宋体" w:cs="Times New Roman"/>
          <w:bCs/>
          <w:sz w:val="24"/>
          <w:szCs w:val="24"/>
        </w:rPr>
        <w:t xml:space="preserve">梁溪区新开河</w:t>
      </w:r>
      <w:r>
        <w:rPr>
          <w:rFonts w:hint="eastAsia" w:ascii="宋体" w:hAnsi="宋体" w:eastAsia="宋体" w:cs="Times New Roman"/>
          <w:bCs/>
          <w:sz w:val="24"/>
          <w:szCs w:val="24"/>
          <w:lang w:val="en-US" w:eastAsia="zh-CN"/>
        </w:rPr>
        <w:t xml:space="preserve">8</w:t>
      </w:r>
      <w:r>
        <w:rPr>
          <w:rFonts w:hint="eastAsia" w:ascii="宋体" w:hAnsi="宋体" w:eastAsia="宋体" w:cs="Times New Roman"/>
          <w:bCs/>
          <w:sz w:val="24"/>
          <w:szCs w:val="24"/>
          <w:lang w:eastAsia="zh-CN"/>
        </w:rPr>
        <w:t xml:space="preserve">号。</w:t>
      </w:r>
      <w:r>
        <w:rPr>
          <w:rFonts w:hint="eastAsia" w:ascii="宋体" w:hAnsi="宋体" w:eastAsia="宋体" w:cs="Times New Roman"/>
          <w:bCs/>
          <w:sz w:val="24"/>
          <w:szCs w:val="24"/>
        </w:rPr>
        <w:t xml:space="preserve">校园占地面积为</w:t>
      </w:r>
      <w:r>
        <w:rPr>
          <w:rFonts w:hint="eastAsia" w:ascii="宋体" w:hAnsi="宋体" w:eastAsia="宋体" w:cs="Times New Roman"/>
          <w:bCs/>
          <w:sz w:val="24"/>
          <w:szCs w:val="24"/>
          <w:lang w:val="en-US" w:eastAsia="zh-CN"/>
        </w:rPr>
        <w:t xml:space="preserve">16083</w:t>
      </w:r>
      <w:r>
        <w:rPr>
          <w:rFonts w:hint="eastAsia" w:ascii="宋体" w:hAnsi="宋体" w:eastAsia="宋体" w:cs="Times New Roman"/>
          <w:bCs/>
          <w:sz w:val="24"/>
          <w:szCs w:val="24"/>
        </w:rPr>
        <w:t xml:space="preserve">平方米，建筑面积约 </w:t>
      </w:r>
      <w:r>
        <w:rPr>
          <w:rFonts w:hint="eastAsia" w:ascii="宋体" w:hAnsi="宋体" w:eastAsia="宋体" w:cs="Times New Roman"/>
          <w:bCs/>
          <w:sz w:val="24"/>
          <w:szCs w:val="24"/>
          <w:lang w:val="en-US" w:eastAsia="zh-CN"/>
        </w:rPr>
        <w:t xml:space="preserve">43104</w:t>
      </w:r>
      <w:r>
        <w:rPr>
          <w:rFonts w:hint="eastAsia" w:ascii="宋体" w:hAnsi="宋体" w:eastAsia="宋体" w:cs="Times New Roman"/>
          <w:bCs/>
          <w:sz w:val="24"/>
          <w:szCs w:val="24"/>
        </w:rPr>
        <w:t xml:space="preserve">平方米，绿化面积约</w:t>
      </w:r>
      <w:r>
        <w:rPr>
          <w:rFonts w:hint="eastAsia" w:ascii="宋体" w:hAnsi="宋体" w:eastAsia="宋体" w:cs="Times New Roman"/>
          <w:bCs/>
          <w:sz w:val="24"/>
          <w:szCs w:val="24"/>
          <w:lang w:val="en-US" w:eastAsia="zh-CN"/>
        </w:rPr>
        <w:t xml:space="preserve">4000</w:t>
      </w:r>
      <w:r>
        <w:rPr>
          <w:rFonts w:hint="eastAsia" w:ascii="宋体" w:hAnsi="宋体" w:eastAsia="宋体" w:cs="Times New Roman"/>
          <w:bCs/>
          <w:sz w:val="24"/>
          <w:szCs w:val="24"/>
        </w:rPr>
        <w:t xml:space="preserve">平方米，体育馆、操场、广场等场地约26300余平方米；学校约</w:t>
      </w:r>
      <w:r>
        <w:rPr>
          <w:rFonts w:hint="eastAsia" w:ascii="宋体" w:hAnsi="宋体" w:eastAsia="宋体" w:cs="Times New Roman"/>
          <w:bCs/>
          <w:sz w:val="24"/>
          <w:szCs w:val="24"/>
          <w:lang w:val="en-US" w:eastAsia="zh-CN"/>
        </w:rPr>
        <w:t xml:space="preserve">120</w:t>
      </w:r>
      <w:r>
        <w:rPr>
          <w:rFonts w:hint="eastAsia" w:ascii="宋体" w:hAnsi="宋体" w:eastAsia="宋体" w:cs="Times New Roman"/>
          <w:bCs/>
          <w:sz w:val="24"/>
          <w:szCs w:val="24"/>
        </w:rPr>
        <w:t xml:space="preserve">个班级规模，师生约</w:t>
      </w:r>
      <w:r>
        <w:rPr>
          <w:rFonts w:hint="eastAsia" w:ascii="宋体" w:hAnsi="宋体" w:eastAsia="宋体" w:cs="Times New Roman"/>
          <w:bCs/>
          <w:sz w:val="24"/>
          <w:szCs w:val="24"/>
          <w:lang w:val="en-US" w:eastAsia="zh-CN"/>
        </w:rPr>
        <w:t xml:space="preserve">53</w:t>
      </w:r>
      <w:r>
        <w:rPr>
          <w:rFonts w:hint="eastAsia" w:ascii="宋体" w:hAnsi="宋体" w:eastAsia="宋体" w:cs="Times New Roman"/>
          <w:bCs/>
          <w:sz w:val="24"/>
          <w:szCs w:val="24"/>
        </w:rPr>
        <w:t xml:space="preserve">00余人，各教室约</w:t>
      </w:r>
      <w:r>
        <w:rPr>
          <w:rFonts w:hint="eastAsia" w:ascii="宋体" w:hAnsi="宋体" w:eastAsia="宋体" w:cs="Times New Roman"/>
          <w:bCs/>
          <w:sz w:val="24"/>
          <w:szCs w:val="24"/>
          <w:lang w:val="en-US" w:eastAsia="zh-CN"/>
        </w:rPr>
        <w:t xml:space="preserve">20</w:t>
      </w:r>
      <w:r>
        <w:rPr>
          <w:rFonts w:hint="eastAsia" w:ascii="宋体" w:hAnsi="宋体" w:eastAsia="宋体" w:cs="Times New Roman"/>
          <w:bCs/>
          <w:sz w:val="24"/>
          <w:szCs w:val="24"/>
        </w:rPr>
        <w:t xml:space="preserve">0间，办公室约50个，会议室约</w:t>
      </w: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rPr>
        <w:t xml:space="preserve">个。</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w:t>
      </w:r>
      <w:r>
        <w:rPr>
          <w:rFonts w:hint="eastAsia" w:ascii="宋体" w:hAnsi="宋体" w:eastAsia="宋体" w:cs="Times New Roman"/>
          <w:bCs/>
          <w:sz w:val="24"/>
          <w:szCs w:val="24"/>
          <w:lang w:val="en-US" w:eastAsia="zh-CN"/>
        </w:rPr>
        <w:t xml:space="preserve">.</w:t>
      </w:r>
      <w:r>
        <w:rPr>
          <w:rFonts w:hint="eastAsia" w:ascii="宋体" w:hAnsi="宋体" w:eastAsia="宋体" w:cs="Times New Roman"/>
          <w:bCs/>
          <w:sz w:val="24"/>
          <w:szCs w:val="24"/>
          <w:lang w:eastAsia="zh-CN"/>
        </w:rPr>
        <w:t xml:space="preserve">保洁</w:t>
      </w:r>
      <w:r>
        <w:rPr>
          <w:rFonts w:hint="eastAsia" w:ascii="宋体" w:hAnsi="宋体" w:eastAsia="宋体" w:cs="Times New Roman"/>
          <w:bCs/>
          <w:sz w:val="24"/>
          <w:szCs w:val="24"/>
        </w:rPr>
        <w:t xml:space="preserve">常驻人员配置</w:t>
      </w:r>
      <w:r>
        <w:rPr>
          <w:rFonts w:hint="eastAsia" w:ascii="宋体" w:hAnsi="宋体" w:eastAsia="宋体" w:cs="Times New Roman"/>
          <w:bCs/>
          <w:sz w:val="24"/>
          <w:szCs w:val="24"/>
          <w:lang w:eastAsia="zh-CN"/>
        </w:rPr>
        <w:t xml:space="preserve">不少于</w:t>
      </w:r>
      <w:r>
        <w:rPr>
          <w:rFonts w:hint="eastAsia" w:ascii="宋体" w:hAnsi="宋体" w:eastAsia="宋体" w:cs="Times New Roman"/>
          <w:bCs/>
          <w:sz w:val="24"/>
          <w:szCs w:val="24"/>
          <w:lang w:val="en-US" w:eastAsia="zh-CN"/>
        </w:rPr>
        <w:t xml:space="preserve">10</w:t>
      </w:r>
      <w:r>
        <w:rPr>
          <w:rFonts w:hint="eastAsia" w:ascii="宋体" w:hAnsi="宋体" w:eastAsia="宋体" w:cs="Times New Roman"/>
          <w:bCs/>
          <w:sz w:val="24"/>
          <w:szCs w:val="24"/>
        </w:rPr>
        <w:t xml:space="preserve">人</w:t>
      </w:r>
      <w:r>
        <w:rPr>
          <w:rFonts w:hint="eastAsia" w:ascii="宋体" w:hAnsi="宋体" w:cs="Times New Roman"/>
          <w:bCs/>
          <w:sz w:val="24"/>
          <w:szCs w:val="24"/>
          <w:lang w:eastAsia="zh-CN"/>
        </w:rPr>
        <w:t xml:space="preserve">，</w:t>
      </w:r>
      <w:r>
        <w:rPr>
          <w:rFonts w:hint="eastAsia" w:ascii="宋体" w:hAnsi="宋体" w:eastAsia="宋体" w:cs="Times New Roman"/>
          <w:bCs/>
          <w:sz w:val="24"/>
          <w:szCs w:val="24"/>
        </w:rPr>
        <w:t xml:space="preserve">绿化管理养护维护按绿化面积进行人员适配。</w:t>
      </w:r>
      <w:r/>
    </w:p>
    <w:p>
      <w:pPr>
        <w:pStyle w:val="668"/>
        <w:numPr>
          <w:ilvl w:val="0"/>
          <w:numId w:val="0"/>
        </w:numPr>
        <w:spacing w:before="160" w:after="160" w:line="360" w:lineRule="auto"/>
        <w:rPr>
          <w:rFonts w:hint="eastAsia"/>
          <w:color w:val="auto"/>
          <w:highlight w:val="none"/>
        </w:rPr>
      </w:pPr>
      <w:r>
        <w:rPr>
          <w:rFonts w:hint="eastAsia" w:cs="Times New Roman"/>
          <w:bCs/>
          <w:color w:val="auto"/>
          <w:highlight w:val="none"/>
          <w:lang w:eastAsia="zh-CN"/>
        </w:rPr>
        <w:t xml:space="preserve">一、</w:t>
      </w:r>
      <w:r>
        <w:rPr>
          <w:rFonts w:hint="eastAsia" w:ascii="Arial" w:hAnsi="Arial" w:cs="Times New Roman"/>
          <w:bCs/>
          <w:color w:val="auto"/>
          <w:highlight w:val="none"/>
        </w:rPr>
        <w:t xml:space="preserve">环境卫生保洁服务具</w:t>
      </w:r>
      <w:r>
        <w:rPr>
          <w:rFonts w:hint="eastAsia"/>
          <w:color w:val="auto"/>
          <w:highlight w:val="none"/>
        </w:rPr>
        <w:t xml:space="preserve">体范围、内容、要求：</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服务</w:t>
      </w:r>
      <w:r>
        <w:rPr>
          <w:rFonts w:hint="eastAsia" w:ascii="宋体" w:hAnsi="宋体" w:cs="宋体"/>
          <w:color w:val="auto"/>
          <w:sz w:val="24"/>
          <w:szCs w:val="24"/>
          <w:highlight w:val="none"/>
        </w:rPr>
        <w:t xml:space="preserve">范围：</w:t>
      </w:r>
      <w:r>
        <w:rPr>
          <w:rFonts w:hint="eastAsia" w:ascii="宋体" w:hAnsi="宋体" w:cs="宋体"/>
          <w:color w:val="auto"/>
          <w:sz w:val="24"/>
          <w:szCs w:val="24"/>
          <w:highlight w:val="none"/>
          <w:u w:val="single"/>
          <w:lang w:val="en-US" w:eastAsia="zh-CN"/>
        </w:rPr>
        <w:t xml:space="preserve">无锡市连元街小学三个校区日常保洁和学期初开荒保洁。</w:t>
      </w:r>
      <w:r/>
    </w:p>
    <w:p>
      <w:pPr>
        <w:ind w:firstLine="480"/>
        <w:jc w:val="left"/>
        <w:spacing w:line="360" w:lineRule="auto"/>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服务</w:t>
      </w:r>
      <w:r>
        <w:rPr>
          <w:rFonts w:hint="eastAsia" w:ascii="宋体" w:hAnsi="宋体" w:cs="宋体"/>
          <w:color w:val="auto"/>
          <w:sz w:val="24"/>
          <w:szCs w:val="24"/>
          <w:highlight w:val="none"/>
        </w:rPr>
        <w:t xml:space="preserve">内容：</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cs="宋体"/>
          <w:color w:val="auto"/>
          <w:sz w:val="24"/>
          <w:szCs w:val="24"/>
          <w:highlight w:val="none"/>
        </w:rPr>
        <w:t xml:space="preserve">大厅、楼道、连廊飘窗窗台，要求每日保洁</w:t>
      </w:r>
      <w:r>
        <w:rPr>
          <w:rFonts w:hint="eastAsia" w:ascii="宋体" w:hAnsi="宋体" w:cs="宋体"/>
          <w:color w:val="auto"/>
          <w:sz w:val="24"/>
          <w:szCs w:val="24"/>
          <w:highlight w:val="none"/>
          <w:lang w:eastAsia="zh-CN"/>
        </w:rPr>
        <w:t xml:space="preserve">不少于两次</w:t>
      </w:r>
      <w:r>
        <w:rPr>
          <w:rFonts w:hint="eastAsia" w:ascii="宋体" w:hAnsi="宋体" w:cs="宋体"/>
          <w:color w:val="auto"/>
          <w:sz w:val="24"/>
          <w:szCs w:val="24"/>
          <w:highlight w:val="none"/>
        </w:rPr>
        <w:t xml:space="preserve">。做到地面、台阶无水渍、无污渍，无垃圾，无积尘；墙面无灰尘、无污渍，光亮，墙角无蛛网；公共设施表面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如宣传窗、垃圾桶、装饰柱、灭火箱等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无积尘、无污渍、无手印、光亮；</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cs="宋体"/>
          <w:color w:val="auto"/>
          <w:sz w:val="24"/>
          <w:szCs w:val="24"/>
          <w:highlight w:val="none"/>
        </w:rPr>
        <w:t xml:space="preserve">体育馆</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报告厅、多功能室</w:t>
      </w:r>
      <w:r>
        <w:rPr>
          <w:rFonts w:hint="eastAsia" w:ascii="宋体" w:hAnsi="宋体" w:cs="宋体"/>
          <w:color w:val="auto"/>
          <w:sz w:val="24"/>
          <w:szCs w:val="24"/>
          <w:highlight w:val="none"/>
          <w:lang w:eastAsia="zh-CN"/>
        </w:rPr>
        <w:t xml:space="preserve">及专用教室</w:t>
      </w:r>
      <w:r>
        <w:rPr>
          <w:rFonts w:hint="eastAsia" w:ascii="宋体" w:hAnsi="宋体" w:cs="宋体"/>
          <w:color w:val="auto"/>
          <w:sz w:val="24"/>
          <w:szCs w:val="24"/>
          <w:highlight w:val="none"/>
        </w:rPr>
        <w:t xml:space="preserve">：每周保洁</w:t>
      </w:r>
      <w:r>
        <w:rPr>
          <w:rFonts w:ascii="宋体" w:hAnsi="宋体" w:cs="宋体"/>
          <w:color w:val="auto"/>
          <w:sz w:val="24"/>
          <w:szCs w:val="24"/>
          <w:highlight w:val="none"/>
        </w:rPr>
        <w:t xml:space="preserve">不少于</w:t>
      </w:r>
      <w:r>
        <w:rPr>
          <w:rFonts w:hint="eastAsia" w:ascii="宋体" w:hAnsi="宋体" w:cs="宋体"/>
          <w:color w:val="auto"/>
          <w:sz w:val="24"/>
          <w:szCs w:val="24"/>
          <w:highlight w:val="none"/>
        </w:rPr>
        <w:t xml:space="preserve">一次，巡扫</w:t>
      </w:r>
      <w:r>
        <w:rPr>
          <w:rFonts w:hint="eastAsia" w:ascii="宋体" w:hAnsi="宋体" w:cs="宋体"/>
          <w:color w:val="auto"/>
          <w:sz w:val="24"/>
          <w:szCs w:val="24"/>
          <w:highlight w:val="none"/>
          <w:lang w:eastAsia="zh-CN"/>
        </w:rPr>
        <w:t xml:space="preserve">不少于两次</w:t>
      </w:r>
      <w:r>
        <w:rPr>
          <w:rFonts w:hint="eastAsia" w:ascii="宋体" w:hAnsi="宋体" w:cs="宋体"/>
          <w:color w:val="auto"/>
          <w:sz w:val="24"/>
          <w:szCs w:val="24"/>
          <w:highlight w:val="none"/>
        </w:rPr>
        <w:t xml:space="preserve">。根据学校活动要求，在活动前后及时完成保洁。墙面、地面、门窗、设备保洁按照上条标准。</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cs="宋体"/>
          <w:color w:val="auto"/>
          <w:sz w:val="24"/>
          <w:szCs w:val="24"/>
          <w:highlight w:val="none"/>
        </w:rPr>
        <w:t xml:space="preserve">公共卫生间每日保洁</w:t>
      </w:r>
      <w:r>
        <w:rPr>
          <w:rFonts w:ascii="宋体" w:hAnsi="宋体" w:cs="宋体"/>
          <w:color w:val="auto"/>
          <w:sz w:val="24"/>
          <w:szCs w:val="24"/>
          <w:highlight w:val="none"/>
        </w:rPr>
        <w:t xml:space="preserve">不少于</w:t>
      </w:r>
      <w:r>
        <w:rPr>
          <w:rFonts w:hint="eastAsia" w:ascii="宋体" w:hAnsi="宋体" w:cs="宋体"/>
          <w:color w:val="auto"/>
          <w:sz w:val="24"/>
          <w:szCs w:val="24"/>
          <w:highlight w:val="none"/>
        </w:rPr>
        <w:t xml:space="preserve">四次，作业时开窗通风，先擦门窗，室内由上至下，从里到外逐一保洁和收集垃圾；做到室内无异味、臭味，无烟头、无纸屑、无污渍，无蜘蛛网、无积水、无湿滑现象、无乱张贴现象；地漏盖板清洁完好，无垃圾堵塞现象；卫生设施表面清洁卫生、无污迹黄斑、烟头、纸屑，保持畅通；废纸篓干净、及时更换垃圾袋；墙面、隔板、器具表面无涂鸦和乱张贴；保洁工具、用品统一放在指定地点。</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cs="宋体"/>
          <w:color w:val="auto"/>
          <w:sz w:val="24"/>
          <w:szCs w:val="24"/>
          <w:highlight w:val="none"/>
        </w:rPr>
        <w:t xml:space="preserve">所有玻璃门窗，连廊封闭门窗，定期清理</w:t>
      </w:r>
      <w:r>
        <w:rPr>
          <w:rFonts w:ascii="宋体" w:hAnsi="宋体" w:cs="宋体"/>
          <w:color w:val="auto"/>
          <w:sz w:val="24"/>
          <w:szCs w:val="24"/>
          <w:highlight w:val="none"/>
        </w:rPr>
        <w:t xml:space="preserve">擦拭</w:t>
      </w:r>
      <w:r>
        <w:rPr>
          <w:rFonts w:hint="eastAsia" w:ascii="宋体" w:hAnsi="宋体" w:cs="宋体"/>
          <w:color w:val="auto"/>
          <w:sz w:val="24"/>
          <w:szCs w:val="24"/>
          <w:highlight w:val="none"/>
        </w:rPr>
        <w:t xml:space="preserve">：每学期至少1次，时间可由校方定；各</w:t>
      </w:r>
      <w:r>
        <w:rPr>
          <w:rFonts w:ascii="宋体" w:hAnsi="宋体" w:cs="宋体"/>
          <w:color w:val="auto"/>
          <w:sz w:val="24"/>
          <w:szCs w:val="24"/>
          <w:highlight w:val="none"/>
        </w:rPr>
        <w:t xml:space="preserve">走廊通道</w:t>
      </w:r>
      <w:r>
        <w:rPr>
          <w:rFonts w:hint="eastAsia" w:ascii="宋体" w:hAnsi="宋体" w:cs="宋体"/>
          <w:color w:val="auto"/>
          <w:sz w:val="24"/>
          <w:szCs w:val="24"/>
          <w:highlight w:val="none"/>
        </w:rPr>
        <w:t xml:space="preserve">、楼梯等</w:t>
      </w:r>
      <w:r>
        <w:rPr>
          <w:rFonts w:ascii="宋体" w:hAnsi="宋体" w:cs="宋体"/>
          <w:color w:val="auto"/>
          <w:sz w:val="24"/>
          <w:szCs w:val="24"/>
          <w:highlight w:val="none"/>
        </w:rPr>
        <w:t xml:space="preserve">蜘蛛网每月清</w:t>
      </w:r>
      <w:r>
        <w:rPr>
          <w:rFonts w:hint="eastAsia" w:ascii="宋体" w:hAnsi="宋体" w:cs="宋体"/>
          <w:color w:val="auto"/>
          <w:sz w:val="24"/>
          <w:szCs w:val="24"/>
          <w:highlight w:val="none"/>
        </w:rPr>
        <w:t xml:space="preserve">掸</w:t>
      </w:r>
      <w:r>
        <w:rPr>
          <w:rFonts w:ascii="宋体" w:hAnsi="宋体" w:cs="宋体"/>
          <w:color w:val="auto"/>
          <w:sz w:val="24"/>
          <w:szCs w:val="24"/>
          <w:highlight w:val="none"/>
        </w:rPr>
        <w:t xml:space="preserve">一</w:t>
      </w:r>
      <w:r>
        <w:rPr>
          <w:rFonts w:hint="eastAsia" w:ascii="宋体" w:hAnsi="宋体" w:cs="宋体"/>
          <w:color w:val="auto"/>
          <w:sz w:val="24"/>
          <w:szCs w:val="24"/>
          <w:highlight w:val="none"/>
        </w:rPr>
        <w:t xml:space="preserve">遍（次）</w:t>
      </w:r>
      <w:r>
        <w:rPr>
          <w:rFonts w:ascii="宋体" w:hAnsi="宋体" w:cs="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hint="eastAsia" w:ascii="宋体" w:hAnsi="宋体" w:cs="宋体"/>
          <w:color w:val="auto"/>
          <w:sz w:val="24"/>
          <w:szCs w:val="24"/>
          <w:highlight w:val="none"/>
        </w:rPr>
        <w:t xml:space="preserve">公共区域的环境保洁（外场、</w:t>
      </w:r>
      <w:r>
        <w:rPr>
          <w:rFonts w:ascii="宋体" w:hAnsi="宋体" w:cs="宋体"/>
          <w:color w:val="auto"/>
          <w:sz w:val="24"/>
          <w:szCs w:val="24"/>
          <w:highlight w:val="none"/>
        </w:rPr>
        <w:t xml:space="preserve">广场、操场</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校内路面等</w:t>
      </w:r>
      <w:r>
        <w:rPr>
          <w:rFonts w:hint="eastAsia" w:ascii="宋体" w:hAnsi="宋体" w:cs="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①空地、</w:t>
      </w:r>
      <w:r>
        <w:rPr>
          <w:rFonts w:ascii="宋体" w:hAnsi="宋体" w:cs="宋体"/>
          <w:color w:val="auto"/>
          <w:sz w:val="24"/>
          <w:szCs w:val="24"/>
          <w:highlight w:val="none"/>
        </w:rPr>
        <w:t xml:space="preserve">草坪、灌木</w:t>
      </w:r>
      <w:r>
        <w:rPr>
          <w:rFonts w:hint="eastAsia" w:ascii="宋体" w:hAnsi="宋体" w:cs="宋体"/>
          <w:color w:val="auto"/>
          <w:sz w:val="24"/>
          <w:szCs w:val="24"/>
          <w:highlight w:val="none"/>
        </w:rPr>
        <w:t xml:space="preserve">的日常保洁：地面干净，无纸屑，无白色污染，无烟头，无垃圾堆积物，无积水。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②操场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运动场馆的保洁：篮球场等学生日常活动场地，需保持地面干净，无纸屑，无白色污染，无烟头，无垃圾堆积物，无积水；主运动场扶手、栏杆等无陈灰陈垢，看台</w:t>
      </w:r>
      <w:r>
        <w:rPr>
          <w:rFonts w:ascii="宋体" w:hAnsi="宋体" w:cs="宋体"/>
          <w:color w:val="auto"/>
          <w:sz w:val="24"/>
          <w:szCs w:val="24"/>
          <w:highlight w:val="none"/>
        </w:rPr>
        <w:t xml:space="preserve">坐台</w:t>
      </w:r>
      <w:r>
        <w:rPr>
          <w:rFonts w:hint="eastAsia" w:ascii="宋体" w:hAnsi="宋体" w:cs="宋体"/>
          <w:color w:val="auto"/>
          <w:sz w:val="24"/>
          <w:szCs w:val="24"/>
          <w:highlight w:val="none"/>
        </w:rPr>
        <w:t xml:space="preserve">台阶干净、无纸屑、烟头等杂物，无白色垃圾。</w:t>
      </w:r>
      <w:r/>
    </w:p>
    <w:p>
      <w:pPr>
        <w:ind w:firstLine="480"/>
        <w:jc w:val="left"/>
        <w:spacing w:line="360" w:lineRule="auto"/>
        <w:rPr>
          <w:rFonts w:ascii="宋体" w:hAnsi="宋体" w:cs="宋体"/>
          <w:color w:val="auto"/>
          <w:sz w:val="24"/>
          <w:szCs w:val="24"/>
          <w:highlight w:val="none"/>
        </w:rPr>
      </w:pPr>
      <w:r>
        <w:rPr>
          <w:rFonts w:hint="default" w:ascii="Calibri" w:hAnsi="Calibri" w:cs="Calibri"/>
          <w:color w:val="auto"/>
          <w:sz w:val="24"/>
          <w:szCs w:val="24"/>
          <w:highlight w:val="none"/>
          <w:lang w:val="en-US" w:eastAsia="zh-CN"/>
        </w:rPr>
        <w:t xml:space="preserve">③</w:t>
      </w:r>
      <w:r>
        <w:rPr>
          <w:rFonts w:hint="eastAsia" w:ascii="宋体" w:hAnsi="宋体" w:cs="宋体"/>
          <w:color w:val="auto"/>
          <w:sz w:val="24"/>
          <w:szCs w:val="24"/>
          <w:highlight w:val="none"/>
        </w:rPr>
        <w:t xml:space="preserve">垃圾箱站日常保洁：垃圾分类，一天2次清</w:t>
      </w:r>
      <w:r>
        <w:rPr>
          <w:rFonts w:ascii="宋体" w:hAnsi="宋体" w:cs="宋体"/>
          <w:color w:val="auto"/>
          <w:sz w:val="24"/>
          <w:szCs w:val="24"/>
          <w:highlight w:val="none"/>
        </w:rPr>
        <w:t xml:space="preserve">理，</w:t>
      </w:r>
      <w:r>
        <w:rPr>
          <w:rFonts w:hint="eastAsia" w:ascii="宋体" w:hAnsi="宋体" w:cs="宋体"/>
          <w:color w:val="auto"/>
          <w:sz w:val="24"/>
          <w:szCs w:val="24"/>
          <w:highlight w:val="none"/>
        </w:rPr>
        <w:t xml:space="preserve">无堆积垃圾，无异味，定期消毒。</w:t>
      </w:r>
      <w:r/>
    </w:p>
    <w:p>
      <w:pPr>
        <w:ind w:firstLine="480"/>
        <w:jc w:val="left"/>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rPr>
        <w:t xml:space="preserve">绿化带日常保洁：清除各类废弃物和白色污染、石块，使其干净、整洁。</w:t>
      </w:r>
      <w:r/>
    </w:p>
    <w:p>
      <w:pPr>
        <w:ind w:firstLine="480"/>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服务要求：</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cs="宋体"/>
          <w:color w:val="auto"/>
          <w:sz w:val="24"/>
          <w:szCs w:val="24"/>
          <w:highlight w:val="none"/>
        </w:rPr>
        <w:t xml:space="preserve">校舍</w:t>
      </w:r>
      <w:r>
        <w:rPr>
          <w:rFonts w:ascii="宋体" w:hAnsi="宋体" w:cs="宋体"/>
          <w:color w:val="auto"/>
          <w:sz w:val="24"/>
          <w:szCs w:val="24"/>
          <w:highlight w:val="none"/>
        </w:rPr>
        <w:t xml:space="preserve">公共</w:t>
      </w:r>
      <w:r>
        <w:rPr>
          <w:rFonts w:hint="eastAsia" w:ascii="宋体" w:hAnsi="宋体" w:cs="宋体"/>
          <w:color w:val="auto"/>
          <w:sz w:val="24"/>
          <w:szCs w:val="24"/>
          <w:highlight w:val="none"/>
        </w:rPr>
        <w:t xml:space="preserve">区域的环境卫生每日清扫、保洁及垃圾收集与清运工作。每日清扫所有区域的厕所、过道、楼梯及扶手、窗台、走廊2次以上，不间断巡回保洁；每日清洁区域内门厅玻璃和按要求清洁其他玻璃；每日清洁区域内各会议室两次，不间断巡回保洁；每日清洁区域内阶梯教室、计算机机房、专用教室，不间断巡回保洁；每周对体育馆</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报告厅、演播厅及特殊会议场所清扫，按需要保洁</w:t>
      </w:r>
      <w:r>
        <w:rPr>
          <w:rFonts w:hint="eastAsia" w:ascii="宋体" w:hAnsi="宋体" w:cs="宋体"/>
          <w:color w:val="auto"/>
          <w:sz w:val="24"/>
          <w:szCs w:val="24"/>
          <w:highlight w:val="none"/>
          <w:lang w:eastAsia="zh-CN"/>
        </w:rPr>
        <w:t xml:space="preserve">；每月厕所门帘清洗一次。</w:t>
      </w:r>
      <w:r>
        <w:rPr>
          <w:rFonts w:hint="eastAsia" w:ascii="宋体" w:hAnsi="宋体" w:cs="宋体"/>
          <w:color w:val="auto"/>
          <w:sz w:val="24"/>
          <w:szCs w:val="24"/>
          <w:highlight w:val="none"/>
        </w:rPr>
        <w:t xml:space="preserve">要求做到：玻璃透明无污渍；墙面、窗台、护栏、楼梯及扶手、过道、走廊、天花板等无积尘、污垢、涂鸦，四周无蛛网；地面干净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无痰迹、积水、烟头、杂物；厕所无臭味</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清洁无积垢；各台面、凳面清洁无涂鸦、桌内无纸屑杂物、排放整齐；灯具、宣传牌、标志牌、垃圾桶、收集房等洁净、无积尘。工作区发现有损坏及时报修；工作区无</w:t>
      </w:r>
      <w:r>
        <w:rPr>
          <w:rFonts w:hint="eastAsia" w:ascii="宋体" w:hAnsi="宋体" w:cs="宋体"/>
          <w:color w:val="auto"/>
          <w:sz w:val="24"/>
          <w:szCs w:val="24"/>
          <w:highlight w:val="none"/>
          <w:lang w:eastAsia="zh-CN"/>
        </w:rPr>
        <w:t xml:space="preserve">白炽灯</w:t>
      </w:r>
      <w:r>
        <w:rPr>
          <w:rFonts w:hint="eastAsia" w:ascii="宋体" w:hAnsi="宋体" w:cs="宋体"/>
          <w:color w:val="auto"/>
          <w:sz w:val="24"/>
          <w:szCs w:val="24"/>
          <w:highlight w:val="none"/>
        </w:rPr>
        <w:t xml:space="preserve">、无人灯、长流水；清洁工具放置到指定位置、安全有序、垃圾当日清理掉。雨天</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通道</w:t>
      </w:r>
      <w:r>
        <w:rPr>
          <w:rFonts w:ascii="宋体" w:hAnsi="宋体" w:cs="宋体"/>
          <w:color w:val="auto"/>
          <w:sz w:val="24"/>
          <w:szCs w:val="24"/>
          <w:highlight w:val="none"/>
        </w:rPr>
        <w:t xml:space="preserve">楼梯</w:t>
      </w:r>
      <w:r>
        <w:rPr>
          <w:rFonts w:hint="eastAsia" w:ascii="宋体" w:hAnsi="宋体" w:cs="宋体"/>
          <w:color w:val="auto"/>
          <w:sz w:val="24"/>
          <w:szCs w:val="24"/>
          <w:highlight w:val="none"/>
        </w:rPr>
        <w:t xml:space="preserve">等</w:t>
      </w:r>
      <w:r>
        <w:rPr>
          <w:rFonts w:ascii="宋体" w:hAnsi="宋体" w:cs="宋体"/>
          <w:color w:val="auto"/>
          <w:sz w:val="24"/>
          <w:szCs w:val="24"/>
          <w:highlight w:val="none"/>
        </w:rPr>
        <w:t xml:space="preserve">重点</w:t>
      </w:r>
      <w:r>
        <w:rPr>
          <w:rFonts w:hint="eastAsia" w:ascii="宋体" w:hAnsi="宋体" w:cs="宋体"/>
          <w:color w:val="auto"/>
          <w:sz w:val="24"/>
          <w:szCs w:val="24"/>
          <w:highlight w:val="none"/>
        </w:rPr>
        <w:t xml:space="preserve">地面</w:t>
      </w:r>
      <w:r>
        <w:rPr>
          <w:rFonts w:ascii="宋体" w:hAnsi="宋体" w:cs="宋体"/>
          <w:color w:val="auto"/>
          <w:sz w:val="24"/>
          <w:szCs w:val="24"/>
          <w:highlight w:val="none"/>
        </w:rPr>
        <w:t xml:space="preserve">及时清理积水，并设置防滑警示牌。</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寒暑</w:t>
      </w:r>
      <w:r>
        <w:rPr>
          <w:rFonts w:hint="eastAsia" w:ascii="宋体" w:hAnsi="宋体" w:cs="宋体"/>
          <w:color w:val="auto"/>
          <w:sz w:val="24"/>
          <w:szCs w:val="24"/>
          <w:highlight w:val="none"/>
        </w:rPr>
        <w:t xml:space="preserve">假、</w:t>
      </w:r>
      <w:r>
        <w:rPr>
          <w:rFonts w:ascii="宋体" w:hAnsi="宋体" w:cs="宋体"/>
          <w:color w:val="auto"/>
          <w:sz w:val="24"/>
          <w:szCs w:val="24"/>
          <w:highlight w:val="none"/>
        </w:rPr>
        <w:t xml:space="preserve">国庆</w:t>
      </w:r>
      <w:r>
        <w:rPr>
          <w:rFonts w:hint="eastAsia" w:ascii="宋体" w:hAnsi="宋体" w:cs="宋体"/>
          <w:color w:val="auto"/>
          <w:sz w:val="24"/>
          <w:szCs w:val="24"/>
          <w:highlight w:val="none"/>
        </w:rPr>
        <w:t xml:space="preserve">等长</w:t>
      </w:r>
      <w:r>
        <w:rPr>
          <w:rFonts w:ascii="宋体" w:hAnsi="宋体" w:cs="宋体"/>
          <w:color w:val="auto"/>
          <w:sz w:val="24"/>
          <w:szCs w:val="24"/>
          <w:highlight w:val="none"/>
        </w:rPr>
        <w:t xml:space="preserve">假期</w:t>
      </w:r>
      <w:r>
        <w:rPr>
          <w:rFonts w:hint="eastAsia" w:ascii="宋体" w:hAnsi="宋体" w:cs="宋体"/>
          <w:color w:val="auto"/>
          <w:sz w:val="24"/>
          <w:szCs w:val="24"/>
          <w:highlight w:val="none"/>
        </w:rPr>
        <w:t xml:space="preserve">间，</w:t>
      </w:r>
      <w:r>
        <w:rPr>
          <w:rFonts w:ascii="宋体" w:hAnsi="宋体" w:cs="宋体"/>
          <w:color w:val="auto"/>
          <w:sz w:val="24"/>
          <w:szCs w:val="24"/>
          <w:highlight w:val="none"/>
        </w:rPr>
        <w:t xml:space="preserve">必须按</w:t>
      </w:r>
      <w:r>
        <w:rPr>
          <w:rFonts w:hint="eastAsia" w:ascii="宋体" w:hAnsi="宋体" w:cs="宋体"/>
          <w:color w:val="auto"/>
          <w:sz w:val="24"/>
          <w:szCs w:val="24"/>
          <w:highlight w:val="none"/>
        </w:rPr>
        <w:t xml:space="preserve">校方</w:t>
      </w:r>
      <w:r>
        <w:rPr>
          <w:rFonts w:ascii="宋体" w:hAnsi="宋体" w:cs="宋体"/>
          <w:color w:val="auto"/>
          <w:sz w:val="24"/>
          <w:szCs w:val="24"/>
          <w:highlight w:val="none"/>
        </w:rPr>
        <w:t xml:space="preserve">要求进行常规卫生打扫</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清理</w:t>
      </w:r>
      <w:r>
        <w:rPr>
          <w:rFonts w:hint="eastAsia" w:ascii="宋体" w:hAnsi="宋体" w:cs="宋体"/>
          <w:color w:val="auto"/>
          <w:sz w:val="24"/>
          <w:szCs w:val="24"/>
          <w:highlight w:val="none"/>
        </w:rPr>
        <w:t xml:space="preserve">和</w:t>
      </w:r>
      <w:r>
        <w:rPr>
          <w:rFonts w:ascii="宋体" w:hAnsi="宋体" w:cs="宋体"/>
          <w:color w:val="auto"/>
          <w:sz w:val="24"/>
          <w:szCs w:val="24"/>
          <w:highlight w:val="none"/>
        </w:rPr>
        <w:t xml:space="preserve">维护</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重点是</w:t>
      </w:r>
      <w:r>
        <w:rPr>
          <w:rFonts w:hint="eastAsia" w:ascii="宋体" w:hAnsi="宋体" w:cs="宋体"/>
          <w:color w:val="auto"/>
          <w:sz w:val="24"/>
          <w:szCs w:val="24"/>
          <w:highlight w:val="none"/>
        </w:rPr>
        <w:t xml:space="preserve">校门</w:t>
      </w:r>
      <w:r>
        <w:rPr>
          <w:rFonts w:ascii="宋体" w:hAnsi="宋体" w:cs="宋体"/>
          <w:color w:val="auto"/>
          <w:sz w:val="24"/>
          <w:szCs w:val="24"/>
          <w:highlight w:val="none"/>
        </w:rPr>
        <w:t xml:space="preserve">口、</w:t>
      </w:r>
      <w:r>
        <w:rPr>
          <w:rFonts w:hint="eastAsia" w:ascii="宋体" w:hAnsi="宋体" w:cs="宋体"/>
          <w:color w:val="auto"/>
          <w:sz w:val="24"/>
          <w:szCs w:val="24"/>
          <w:highlight w:val="none"/>
        </w:rPr>
        <w:t xml:space="preserve">校园场地</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行政楼各层</w:t>
      </w:r>
      <w:r>
        <w:rPr>
          <w:rFonts w:ascii="宋体" w:hAnsi="宋体" w:cs="宋体"/>
          <w:color w:val="auto"/>
          <w:sz w:val="24"/>
          <w:szCs w:val="24"/>
          <w:highlight w:val="none"/>
        </w:rPr>
        <w:t xml:space="preserve">及周边环境卫生工作。</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cs="宋体"/>
          <w:color w:val="auto"/>
          <w:sz w:val="24"/>
          <w:szCs w:val="24"/>
          <w:highlight w:val="none"/>
        </w:rPr>
        <w:t xml:space="preserve">学校区域内所有宣传栏、橱窗及有关环境</w:t>
      </w:r>
      <w:r>
        <w:rPr>
          <w:rFonts w:ascii="宋体" w:hAnsi="宋体" w:cs="宋体"/>
          <w:color w:val="auto"/>
          <w:sz w:val="24"/>
          <w:szCs w:val="24"/>
          <w:highlight w:val="none"/>
        </w:rPr>
        <w:t xml:space="preserve">布置</w:t>
      </w:r>
      <w:r>
        <w:rPr>
          <w:rFonts w:hint="eastAsia" w:ascii="宋体" w:hAnsi="宋体" w:cs="宋体"/>
          <w:color w:val="auto"/>
          <w:sz w:val="24"/>
          <w:szCs w:val="24"/>
          <w:highlight w:val="none"/>
        </w:rPr>
        <w:t xml:space="preserve">品</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建筑</w:t>
      </w:r>
      <w:r>
        <w:rPr>
          <w:rFonts w:ascii="宋体" w:hAnsi="宋体" w:cs="宋体"/>
          <w:color w:val="auto"/>
          <w:sz w:val="24"/>
          <w:szCs w:val="24"/>
          <w:highlight w:val="none"/>
        </w:rPr>
        <w:t xml:space="preserve">附着物</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雕塑，</w:t>
      </w:r>
      <w:r>
        <w:rPr>
          <w:rFonts w:hint="eastAsia" w:ascii="宋体" w:hAnsi="宋体" w:cs="宋体"/>
          <w:color w:val="auto"/>
          <w:sz w:val="24"/>
          <w:szCs w:val="24"/>
          <w:highlight w:val="none"/>
        </w:rPr>
        <w:t xml:space="preserve">每周擦洗一次；校园内景观绿化区域做到每日清洁一次，不间断巡回保洁；池塘水面做到每日一次清洁一次，不间断巡回保洁。做到无有形垃圾（如烟头、杂物、食品外包装等其他白色垃圾）和建筑垃圾、无堆积杂物、无积灰、无积水和淤泥、无阻塞；做到路边和路面、楼梯、墙角等无杂草；做到水面清洁，无垃圾、大片枯叶等；</w:t>
      </w:r>
      <w:r/>
    </w:p>
    <w:p>
      <w:pPr>
        <w:ind w:firstLine="480"/>
        <w:jc w:val="left"/>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color w:val="auto"/>
          <w:sz w:val="24"/>
          <w:szCs w:val="24"/>
          <w:highlight w:val="none"/>
        </w:rPr>
        <w:t xml:space="preserve">建立“四害”消杀工作管理制度，根据实际情况定期开展消杀工作，有效控制鼠、蟑、蝇、蚊等害虫</w:t>
      </w:r>
      <w:r>
        <w:rPr>
          <w:rFonts w:hint="eastAsia" w:ascii="宋体" w:hAnsi="宋体"/>
          <w:color w:val="auto"/>
          <w:sz w:val="24"/>
          <w:szCs w:val="24"/>
          <w:highlight w:val="none"/>
          <w:lang w:eastAsia="zh-CN"/>
        </w:rPr>
        <w:t xml:space="preserve">滋生</w:t>
      </w:r>
      <w:r>
        <w:rPr>
          <w:rFonts w:hint="eastAsia" w:ascii="宋体" w:hAnsi="宋体"/>
          <w:color w:val="auto"/>
          <w:sz w:val="24"/>
          <w:szCs w:val="24"/>
          <w:highlight w:val="none"/>
        </w:rPr>
        <w:t xml:space="preserve">，定期对各类病虫害进行预防控制，适时安全</w:t>
      </w:r>
      <w:r>
        <w:rPr>
          <w:rFonts w:ascii="宋体" w:hAnsi="宋体"/>
          <w:color w:val="auto"/>
          <w:sz w:val="24"/>
          <w:szCs w:val="24"/>
          <w:highlight w:val="none"/>
        </w:rPr>
        <w:t xml:space="preserve">地</w:t>
      </w:r>
      <w:r>
        <w:rPr>
          <w:rFonts w:hint="eastAsia" w:ascii="宋体" w:hAnsi="宋体"/>
          <w:color w:val="auto"/>
          <w:sz w:val="24"/>
          <w:szCs w:val="24"/>
          <w:highlight w:val="none"/>
        </w:rPr>
        <w:t xml:space="preserve">投放消杀药物和设施，每学期</w:t>
      </w:r>
      <w:r>
        <w:rPr>
          <w:rFonts w:ascii="宋体" w:hAnsi="宋体"/>
          <w:color w:val="auto"/>
          <w:sz w:val="24"/>
          <w:szCs w:val="24"/>
          <w:highlight w:val="none"/>
        </w:rPr>
        <w:t xml:space="preserve">不少于1</w:t>
      </w:r>
      <w:r>
        <w:rPr>
          <w:rFonts w:hint="eastAsia" w:ascii="宋体" w:hAnsi="宋体"/>
          <w:color w:val="auto"/>
          <w:sz w:val="24"/>
          <w:szCs w:val="24"/>
          <w:highlight w:val="none"/>
        </w:rPr>
        <w:t xml:space="preserve">次（并出具“四害”消杀相关报告）。</w:t>
      </w:r>
      <w:r/>
    </w:p>
    <w:p>
      <w:pPr>
        <w:ind w:firstLine="480"/>
        <w:jc w:val="left"/>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cs="宋体"/>
          <w:color w:val="auto"/>
          <w:sz w:val="24"/>
          <w:szCs w:val="24"/>
          <w:highlight w:val="none"/>
        </w:rPr>
        <w:t xml:space="preserve">校区各楼宇门厅门窗幕墙玻璃日常保洁要求：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①行政楼：各</w:t>
      </w:r>
      <w:r>
        <w:rPr>
          <w:rFonts w:ascii="宋体" w:hAnsi="宋体" w:cs="宋体"/>
          <w:color w:val="auto"/>
          <w:sz w:val="24"/>
          <w:szCs w:val="24"/>
          <w:highlight w:val="none"/>
        </w:rPr>
        <w:t xml:space="preserve">层</w:t>
      </w:r>
      <w:r>
        <w:rPr>
          <w:rFonts w:hint="eastAsia" w:ascii="宋体" w:hAnsi="宋体" w:cs="宋体"/>
          <w:color w:val="auto"/>
          <w:sz w:val="24"/>
          <w:szCs w:val="24"/>
          <w:highlight w:val="none"/>
        </w:rPr>
        <w:t xml:space="preserve">门厅玻璃每日保洁；可借助简单工具擦洗的玻璃须每周清洁；其他玻璃（包括外墙、连廊、过道、楼梯、所有房间）每学期保洁一次。</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②教学楼、连廊、过道、楼梯玻璃每</w:t>
      </w:r>
      <w:r>
        <w:rPr>
          <w:rFonts w:ascii="宋体" w:hAnsi="宋体" w:cs="宋体"/>
          <w:color w:val="auto"/>
          <w:sz w:val="24"/>
          <w:szCs w:val="24"/>
          <w:highlight w:val="none"/>
        </w:rPr>
        <w:t xml:space="preserve">学期</w:t>
      </w:r>
      <w:r>
        <w:rPr>
          <w:rFonts w:hint="eastAsia" w:ascii="宋体" w:hAnsi="宋体" w:cs="宋体"/>
          <w:color w:val="auto"/>
          <w:sz w:val="24"/>
          <w:szCs w:val="24"/>
          <w:highlight w:val="none"/>
        </w:rPr>
        <w:t xml:space="preserve">保洁1次；办公室玻璃、楼阶梯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教室玻璃每年保洁</w:t>
      </w:r>
      <w:r>
        <w:rPr>
          <w:rFonts w:ascii="宋体" w:hAnsi="宋体" w:cs="宋体"/>
          <w:color w:val="auto"/>
          <w:sz w:val="24"/>
          <w:szCs w:val="24"/>
          <w:highlight w:val="none"/>
        </w:rPr>
        <w:t xml:space="preserve">不少于</w:t>
      </w:r>
      <w:r>
        <w:rPr>
          <w:rFonts w:hint="eastAsia" w:ascii="宋体" w:hAnsi="宋体" w:cs="宋体"/>
          <w:color w:val="auto"/>
          <w:sz w:val="24"/>
          <w:szCs w:val="24"/>
          <w:highlight w:val="none"/>
        </w:rPr>
        <w:t xml:space="preserve">1次；所有教室的外墙玻璃每年保洁1次（原则上安排在学年开学前）；公共区域内可借助简单工具擦洗的玻璃必须每周清洁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③体育馆：所有玻璃每年保洁</w:t>
      </w:r>
      <w:r>
        <w:rPr>
          <w:rFonts w:ascii="宋体" w:hAnsi="宋体" w:cs="宋体"/>
          <w:color w:val="auto"/>
          <w:sz w:val="24"/>
          <w:szCs w:val="24"/>
          <w:highlight w:val="none"/>
        </w:rPr>
        <w:t xml:space="preserve">不少于</w:t>
      </w:r>
      <w:r>
        <w:rPr>
          <w:rFonts w:hint="eastAsia" w:ascii="宋体" w:hAnsi="宋体" w:cs="宋体"/>
          <w:color w:val="auto"/>
          <w:sz w:val="24"/>
          <w:szCs w:val="24"/>
          <w:highlight w:val="none"/>
        </w:rPr>
        <w:t xml:space="preserve">一次（原则上安排在学期初）</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④门卫及门岗亭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所有玻璃每月保洁一次；（玻璃</w:t>
      </w:r>
      <w:r>
        <w:rPr>
          <w:rFonts w:ascii="宋体" w:hAnsi="宋体" w:cs="宋体"/>
          <w:color w:val="auto"/>
          <w:sz w:val="24"/>
          <w:szCs w:val="24"/>
          <w:highlight w:val="none"/>
        </w:rPr>
        <w:t xml:space="preserve">门</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玻璃窗等</w:t>
      </w:r>
      <w:r>
        <w:rPr>
          <w:rFonts w:hint="eastAsia" w:ascii="宋体" w:hAnsi="宋体" w:cs="宋体"/>
          <w:color w:val="auto"/>
          <w:sz w:val="24"/>
          <w:szCs w:val="24"/>
          <w:highlight w:val="none"/>
        </w:rPr>
        <w:t xml:space="preserve">可借助简单工具擦洗的玻璃必须每周清洁，确保门卫整洁明亮）。</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⑤教学楼：门厅玻璃每日保洁；其他所有区域玻璃（包括外墙、连廊、过道、楼梯、所有房间）每年至少保洁1次；公共区域内可借助简单工具擦洗的玻璃必须每周清洁1次。</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室外围墙内的道路和门前“三包”及所有公共区域的地面，每日清扫两次，不间断巡回保洁。</w:t>
      </w:r>
      <w:r>
        <w:rPr>
          <w:rFonts w:hint="eastAsia" w:ascii="宋体" w:hAnsi="宋体"/>
          <w:bCs/>
          <w:color w:val="auto"/>
          <w:sz w:val="24"/>
          <w:szCs w:val="24"/>
          <w:highlight w:val="none"/>
        </w:rPr>
        <w:t xml:space="preserve">各</w:t>
      </w:r>
      <w:r>
        <w:rPr>
          <w:rFonts w:ascii="宋体" w:hAnsi="宋体"/>
          <w:bCs/>
          <w:color w:val="auto"/>
          <w:sz w:val="24"/>
          <w:szCs w:val="24"/>
          <w:highlight w:val="none"/>
        </w:rPr>
        <w:t xml:space="preserve">楼</w:t>
      </w:r>
      <w:r>
        <w:rPr>
          <w:rFonts w:hint="eastAsia" w:ascii="宋体" w:hAnsi="宋体"/>
          <w:bCs/>
          <w:color w:val="auto"/>
          <w:sz w:val="24"/>
          <w:szCs w:val="24"/>
          <w:highlight w:val="none"/>
        </w:rPr>
        <w:t xml:space="preserve">周边环境整洁，无杂物。每学期开学前</w:t>
      </w:r>
      <w:r>
        <w:rPr>
          <w:rFonts w:ascii="宋体" w:hAnsi="宋体"/>
          <w:bCs/>
          <w:color w:val="auto"/>
          <w:sz w:val="24"/>
          <w:szCs w:val="24"/>
          <w:highlight w:val="none"/>
        </w:rPr>
        <w:t xml:space="preserve">，对</w:t>
      </w:r>
      <w:r>
        <w:rPr>
          <w:rFonts w:hint="eastAsia" w:ascii="宋体" w:hAnsi="宋体"/>
          <w:bCs/>
          <w:color w:val="auto"/>
          <w:sz w:val="24"/>
          <w:szCs w:val="24"/>
          <w:highlight w:val="none"/>
        </w:rPr>
        <w:t xml:space="preserve">校内各</w:t>
      </w:r>
      <w:r>
        <w:rPr>
          <w:rFonts w:ascii="宋体" w:hAnsi="宋体"/>
          <w:bCs/>
          <w:color w:val="auto"/>
          <w:sz w:val="24"/>
          <w:szCs w:val="24"/>
          <w:highlight w:val="none"/>
        </w:rPr>
        <w:t xml:space="preserve">广场</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路面用高压水冲洗一次</w:t>
      </w:r>
      <w:r>
        <w:rPr>
          <w:rFonts w:hint="eastAsia" w:ascii="宋体" w:hAnsi="宋体"/>
          <w:bCs/>
          <w:color w:val="auto"/>
          <w:sz w:val="24"/>
          <w:szCs w:val="24"/>
          <w:highlight w:val="none"/>
        </w:rPr>
        <w:t xml:space="preserve">。</w:t>
      </w:r>
      <w:r/>
    </w:p>
    <w:p>
      <w:pPr>
        <w:pStyle w:val="685"/>
        <w:tabs>
          <w:tab w:val="center" w:pos="4153" w:leader="none"/>
          <w:tab w:val="clear" w:pos="7143" w:leader="none"/>
          <w:tab w:val="right" w:pos="8306" w:leader="none"/>
          <w:tab w:val="clear" w:pos="14287"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w:t>
      </w:r>
      <w:r>
        <w:rPr>
          <w:rFonts w:hint="eastAsia" w:ascii="宋体" w:hAnsi="宋体"/>
          <w:b/>
          <w:bCs/>
          <w:color w:val="auto"/>
          <w:sz w:val="24"/>
          <w:szCs w:val="24"/>
          <w:highlight w:val="none"/>
        </w:rPr>
        <w:t xml:space="preserve">绿化</w:t>
      </w:r>
      <w:r>
        <w:rPr>
          <w:rFonts w:hint="eastAsia" w:ascii="宋体" w:hAnsi="宋体"/>
          <w:b/>
          <w:bCs/>
          <w:color w:val="auto"/>
          <w:sz w:val="24"/>
          <w:szCs w:val="24"/>
          <w:highlight w:val="none"/>
          <w:lang w:val="en-US" w:eastAsia="zh-CN"/>
        </w:rPr>
        <w:t xml:space="preserve">管理</w:t>
      </w:r>
      <w:r>
        <w:rPr>
          <w:rFonts w:hint="eastAsia" w:ascii="宋体" w:hAnsi="宋体"/>
          <w:b/>
          <w:bCs/>
          <w:color w:val="auto"/>
          <w:sz w:val="24"/>
          <w:szCs w:val="24"/>
          <w:highlight w:val="none"/>
        </w:rPr>
        <w:t xml:space="preserve">养护</w:t>
      </w:r>
      <w:r>
        <w:rPr>
          <w:rFonts w:hint="eastAsia" w:ascii="宋体" w:hAnsi="宋体" w:eastAsia="宋体" w:cs="Times New Roman"/>
          <w:b/>
          <w:bCs/>
          <w:color w:val="auto"/>
          <w:sz w:val="24"/>
          <w:szCs w:val="24"/>
          <w:highlight w:val="none"/>
          <w:lang w:val="en-US" w:eastAsia="zh-CN" w:bidi="ar-SA"/>
        </w:rPr>
        <w:t xml:space="preserve">具体范围、内容、要求：</w:t>
      </w:r>
      <w:r/>
    </w:p>
    <w:p>
      <w:pPr>
        <w:ind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服务</w:t>
      </w:r>
      <w:r>
        <w:rPr>
          <w:rFonts w:hint="eastAsia" w:ascii="宋体" w:hAnsi="宋体" w:cs="宋体"/>
          <w:color w:val="auto"/>
          <w:sz w:val="24"/>
          <w:szCs w:val="24"/>
          <w:highlight w:val="none"/>
        </w:rPr>
        <w:t xml:space="preserve">范围：</w:t>
      </w:r>
      <w:r>
        <w:rPr>
          <w:rFonts w:hint="eastAsia" w:ascii="宋体" w:hAnsi="宋体" w:cs="宋体"/>
          <w:color w:val="auto"/>
          <w:sz w:val="24"/>
          <w:szCs w:val="24"/>
          <w:highlight w:val="none"/>
          <w:u w:val="single"/>
          <w:lang w:val="en-US" w:eastAsia="zh-CN"/>
        </w:rPr>
        <w:t xml:space="preserve">无锡市连元街小学三个校区绿化管理养护服务及节假日校门口绿化摆放。</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服务内容：</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对</w:t>
      </w:r>
      <w:r>
        <w:rPr>
          <w:rFonts w:hint="eastAsia" w:ascii="宋体" w:hAnsi="宋体"/>
          <w:color w:val="auto"/>
          <w:sz w:val="24"/>
          <w:szCs w:val="24"/>
          <w:highlight w:val="none"/>
        </w:rPr>
        <w:t xml:space="preserve">校内所有绿化带种植的树木、花卉、草坪进行日常养护，包括病虫害防治和监测，浇灌排水，施肥除草，植物修剪，植物防护（防寒、旱、台、涝、高温等）、草坪</w:t>
      </w:r>
      <w:r>
        <w:rPr>
          <w:rFonts w:ascii="宋体" w:hAnsi="宋体"/>
          <w:color w:val="auto"/>
          <w:sz w:val="24"/>
          <w:szCs w:val="24"/>
          <w:highlight w:val="none"/>
        </w:rPr>
        <w:t xml:space="preserve">补种（</w:t>
      </w:r>
      <w:r>
        <w:rPr>
          <w:rFonts w:hint="eastAsia" w:ascii="宋体" w:hAnsi="宋体"/>
          <w:color w:val="auto"/>
          <w:sz w:val="24"/>
          <w:szCs w:val="24"/>
          <w:highlight w:val="none"/>
        </w:rPr>
        <w:t xml:space="preserve">一年200㎡</w:t>
      </w:r>
      <w:r>
        <w:rPr>
          <w:rFonts w:ascii="宋体" w:hAnsi="宋体"/>
          <w:color w:val="auto"/>
          <w:sz w:val="24"/>
          <w:szCs w:val="24"/>
          <w:highlight w:val="none"/>
        </w:rPr>
        <w:t xml:space="preserve">以内）</w:t>
      </w:r>
      <w:r>
        <w:rPr>
          <w:rFonts w:hint="eastAsia" w:ascii="宋体" w:hAnsi="宋体"/>
          <w:color w:val="auto"/>
          <w:sz w:val="24"/>
          <w:szCs w:val="24"/>
          <w:highlight w:val="none"/>
        </w:rPr>
        <w:t xml:space="preserve">、</w:t>
      </w:r>
      <w:r>
        <w:rPr>
          <w:rFonts w:ascii="宋体" w:hAnsi="宋体"/>
          <w:color w:val="auto"/>
          <w:sz w:val="24"/>
          <w:szCs w:val="24"/>
          <w:highlight w:val="none"/>
        </w:rPr>
        <w:t xml:space="preserve">草籽播撒</w:t>
      </w:r>
      <w:r>
        <w:rPr>
          <w:rFonts w:hint="eastAsia" w:ascii="宋体" w:hAnsi="宋体"/>
          <w:color w:val="auto"/>
          <w:sz w:val="24"/>
          <w:szCs w:val="24"/>
          <w:highlight w:val="none"/>
        </w:rPr>
        <w:t xml:space="preserve">、绿地保洁</w:t>
      </w:r>
      <w:r>
        <w:rPr>
          <w:rFonts w:ascii="宋体" w:hAnsi="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服务要求</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建立定期除草、修剪、抗旱制度，确保绿化无杂草、造型规整；及时喷洒农药、浇水施肥，确保</w:t>
      </w:r>
      <w:r>
        <w:rPr>
          <w:rFonts w:hint="eastAsia" w:ascii="宋体" w:hAnsi="宋体"/>
          <w:bCs/>
          <w:color w:val="auto"/>
          <w:sz w:val="24"/>
          <w:szCs w:val="24"/>
          <w:highlight w:val="none"/>
        </w:rPr>
        <w:t xml:space="preserve">绿化管理维护</w:t>
      </w:r>
      <w:r>
        <w:rPr>
          <w:rFonts w:hint="eastAsia" w:ascii="宋体" w:hAnsi="宋体"/>
          <w:color w:val="auto"/>
          <w:sz w:val="24"/>
          <w:szCs w:val="24"/>
          <w:highlight w:val="none"/>
        </w:rPr>
        <w:t xml:space="preserve">期内</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存活。具体要求如下：</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对树木、</w:t>
      </w:r>
      <w:r>
        <w:rPr>
          <w:rFonts w:ascii="宋体" w:hAnsi="宋体"/>
          <w:color w:val="auto"/>
          <w:sz w:val="24"/>
          <w:szCs w:val="24"/>
          <w:highlight w:val="none"/>
        </w:rPr>
        <w:t xml:space="preserve">竹林</w:t>
      </w:r>
      <w:r>
        <w:rPr>
          <w:rFonts w:hint="eastAsia" w:ascii="宋体" w:hAnsi="宋体"/>
          <w:color w:val="auto"/>
          <w:sz w:val="24"/>
          <w:szCs w:val="24"/>
          <w:highlight w:val="none"/>
        </w:rPr>
        <w:t xml:space="preserve">及灌木</w:t>
      </w:r>
      <w:r>
        <w:rPr>
          <w:rFonts w:ascii="宋体" w:hAnsi="宋体"/>
          <w:color w:val="auto"/>
          <w:sz w:val="24"/>
          <w:szCs w:val="24"/>
          <w:highlight w:val="none"/>
        </w:rPr>
        <w:t xml:space="preserve">花卉</w:t>
      </w:r>
      <w:r>
        <w:rPr>
          <w:rFonts w:hint="eastAsia" w:ascii="宋体" w:hAnsi="宋体"/>
          <w:color w:val="auto"/>
          <w:sz w:val="24"/>
          <w:szCs w:val="24"/>
          <w:highlight w:val="none"/>
        </w:rPr>
        <w:t xml:space="preserve">进行及时修剪，</w:t>
      </w:r>
      <w:r>
        <w:rPr>
          <w:rFonts w:ascii="宋体" w:hAnsi="宋体"/>
          <w:color w:val="auto"/>
          <w:sz w:val="24"/>
          <w:szCs w:val="24"/>
          <w:highlight w:val="none"/>
        </w:rPr>
        <w:t xml:space="preserve">以及围墙内法桐树灌木，保持适宜的高度和造型</w:t>
      </w:r>
      <w:r>
        <w:rPr>
          <w:rFonts w:hint="eastAsia" w:ascii="宋体" w:hAnsi="宋体"/>
          <w:color w:val="auto"/>
          <w:sz w:val="24"/>
          <w:szCs w:val="24"/>
          <w:highlight w:val="none"/>
        </w:rPr>
        <w:t xml:space="preserve">，包括</w:t>
      </w:r>
      <w:r>
        <w:rPr>
          <w:rFonts w:ascii="宋体" w:hAnsi="宋体"/>
          <w:color w:val="auto"/>
          <w:sz w:val="24"/>
          <w:szCs w:val="24"/>
          <w:highlight w:val="none"/>
        </w:rPr>
        <w:t xml:space="preserve">定期修剪</w:t>
      </w:r>
      <w:r>
        <w:rPr>
          <w:rFonts w:hint="eastAsia" w:ascii="宋体" w:hAnsi="宋体"/>
          <w:color w:val="auto"/>
          <w:sz w:val="24"/>
          <w:szCs w:val="24"/>
          <w:highlight w:val="none"/>
        </w:rPr>
        <w:t xml:space="preserve">影响</w:t>
      </w:r>
      <w:r>
        <w:rPr>
          <w:rFonts w:ascii="宋体" w:hAnsi="宋体"/>
          <w:color w:val="auto"/>
          <w:sz w:val="24"/>
          <w:szCs w:val="24"/>
          <w:highlight w:val="none"/>
        </w:rPr>
        <w:t xml:space="preserve">电子围栏</w:t>
      </w:r>
      <w:r>
        <w:rPr>
          <w:rFonts w:hint="eastAsia" w:ascii="宋体" w:hAnsi="宋体"/>
          <w:color w:val="auto"/>
          <w:sz w:val="24"/>
          <w:szCs w:val="24"/>
          <w:highlight w:val="none"/>
        </w:rPr>
        <w:t xml:space="preserve">正常</w:t>
      </w:r>
      <w:r>
        <w:rPr>
          <w:rFonts w:ascii="宋体" w:hAnsi="宋体"/>
          <w:color w:val="auto"/>
          <w:sz w:val="24"/>
          <w:szCs w:val="24"/>
          <w:highlight w:val="none"/>
        </w:rPr>
        <w:t xml:space="preserve">工作</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校内</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校外树枝</w:t>
      </w:r>
      <w:r>
        <w:rPr>
          <w:rFonts w:hint="eastAsia" w:ascii="宋体" w:hAnsi="宋体"/>
          <w:color w:val="auto"/>
          <w:sz w:val="24"/>
          <w:szCs w:val="24"/>
          <w:highlight w:val="none"/>
        </w:rPr>
        <w:t xml:space="preserve">。</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草坪要及时</w:t>
      </w:r>
      <w:r>
        <w:rPr>
          <w:rFonts w:ascii="宋体" w:hAnsi="宋体"/>
          <w:color w:val="auto"/>
          <w:sz w:val="24"/>
          <w:szCs w:val="24"/>
          <w:highlight w:val="none"/>
        </w:rPr>
        <w:t xml:space="preserve">补种，</w:t>
      </w:r>
      <w:r>
        <w:rPr>
          <w:rFonts w:hint="eastAsia" w:ascii="宋体" w:hAnsi="宋体"/>
          <w:color w:val="auto"/>
          <w:sz w:val="24"/>
          <w:szCs w:val="24"/>
          <w:highlight w:val="none"/>
        </w:rPr>
        <w:t xml:space="preserve">保持修剪平整，</w:t>
      </w:r>
      <w:r>
        <w:rPr>
          <w:rFonts w:hint="eastAsia" w:ascii="宋体" w:hAnsi="宋体"/>
          <w:color w:val="auto"/>
          <w:sz w:val="24"/>
          <w:szCs w:val="24"/>
          <w:highlight w:val="none"/>
          <w:lang w:eastAsia="zh-CN"/>
        </w:rPr>
        <w:t xml:space="preserve">及</w:t>
      </w:r>
      <w:r>
        <w:rPr>
          <w:rFonts w:hint="eastAsia" w:ascii="宋体" w:hAnsi="宋体"/>
          <w:color w:val="auto"/>
          <w:sz w:val="24"/>
          <w:szCs w:val="24"/>
          <w:highlight w:val="none"/>
        </w:rPr>
        <w:t xml:space="preserve">时拔除杂草，以免影响景观；夏季，草坪</w:t>
      </w:r>
      <w:r>
        <w:rPr>
          <w:rFonts w:ascii="宋体" w:hAnsi="宋体"/>
          <w:color w:val="auto"/>
          <w:sz w:val="24"/>
          <w:szCs w:val="24"/>
          <w:highlight w:val="none"/>
        </w:rPr>
        <w:t xml:space="preserve">要及时浇水</w:t>
      </w:r>
      <w:r>
        <w:rPr>
          <w:rFonts w:hint="eastAsia" w:ascii="宋体" w:hAnsi="宋体"/>
          <w:color w:val="auto"/>
          <w:sz w:val="24"/>
          <w:szCs w:val="24"/>
          <w:highlight w:val="none"/>
        </w:rPr>
        <w:t xml:space="preserve">（原则上每周</w:t>
      </w:r>
      <w:r>
        <w:rPr>
          <w:rFonts w:ascii="宋体" w:hAnsi="宋体"/>
          <w:color w:val="auto"/>
          <w:sz w:val="24"/>
          <w:szCs w:val="24"/>
          <w:highlight w:val="none"/>
        </w:rPr>
        <w:t xml:space="preserve">一次</w:t>
      </w:r>
      <w:r>
        <w:rPr>
          <w:rFonts w:hint="eastAsia" w:ascii="宋体" w:hAnsi="宋体"/>
          <w:color w:val="auto"/>
          <w:sz w:val="24"/>
          <w:szCs w:val="24"/>
          <w:highlight w:val="none"/>
        </w:rPr>
        <w:t xml:space="preserve">）。</w:t>
      </w:r>
      <w:r/>
    </w:p>
    <w:p>
      <w:pPr>
        <w:ind w:firstLine="480"/>
        <w:jc w:val="left"/>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color w:val="auto"/>
          <w:sz w:val="24"/>
          <w:szCs w:val="24"/>
          <w:highlight w:val="none"/>
        </w:rPr>
        <w:t xml:space="preserve">及时对树木、花卉、草坪进行浇水灌溉，水压要适中防止损坏花木及草坪。</w:t>
      </w:r>
      <w:r/>
    </w:p>
    <w:p>
      <w:pPr>
        <w:ind w:firstLine="480"/>
        <w:jc w:val="left"/>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color w:val="auto"/>
          <w:sz w:val="24"/>
          <w:szCs w:val="24"/>
          <w:highlight w:val="none"/>
        </w:rPr>
        <w:t xml:space="preserve">做好树木、花卉及草坪病虫害的预防工作，防治结合。使用药品时，要加强对药品的管理，注意安全，科学用药，</w:t>
      </w:r>
      <w:r>
        <w:rPr>
          <w:rFonts w:ascii="宋体" w:hAnsi="宋体"/>
          <w:color w:val="auto"/>
          <w:sz w:val="24"/>
          <w:szCs w:val="24"/>
          <w:highlight w:val="none"/>
        </w:rPr>
        <w:t xml:space="preserve">避开上学时段，</w:t>
      </w:r>
      <w:r>
        <w:rPr>
          <w:rFonts w:hint="eastAsia" w:ascii="宋体" w:hAnsi="宋体"/>
          <w:color w:val="auto"/>
          <w:sz w:val="24"/>
          <w:szCs w:val="24"/>
          <w:highlight w:val="none"/>
        </w:rPr>
        <w:t xml:space="preserve">并避免产生对其他环境的影响。</w:t>
      </w:r>
      <w:r/>
    </w:p>
    <w:p>
      <w:pPr>
        <w:ind w:firstLine="480"/>
        <w:jc w:val="left"/>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ascii="宋体" w:hAnsi="宋体"/>
          <w:color w:val="auto"/>
          <w:sz w:val="24"/>
          <w:szCs w:val="24"/>
          <w:highlight w:val="none"/>
        </w:rPr>
        <w:t xml:space="preserve">每年</w:t>
      </w:r>
      <w:r>
        <w:rPr>
          <w:rFonts w:hint="eastAsia" w:ascii="宋体" w:hAnsi="宋体"/>
          <w:color w:val="auto"/>
          <w:sz w:val="24"/>
          <w:szCs w:val="24"/>
          <w:highlight w:val="none"/>
        </w:rPr>
        <w:t xml:space="preserve">春季</w:t>
      </w:r>
      <w:r>
        <w:rPr>
          <w:rFonts w:ascii="宋体" w:hAnsi="宋体"/>
          <w:color w:val="auto"/>
          <w:sz w:val="24"/>
          <w:szCs w:val="24"/>
          <w:highlight w:val="none"/>
        </w:rPr>
        <w:t xml:space="preserve">要进行一次草籽播撒补种，减少</w:t>
      </w:r>
      <w:r>
        <w:rPr>
          <w:rFonts w:hint="eastAsia" w:ascii="宋体" w:hAnsi="宋体"/>
          <w:color w:val="auto"/>
          <w:sz w:val="24"/>
          <w:szCs w:val="24"/>
          <w:highlight w:val="none"/>
        </w:rPr>
        <w:t xml:space="preserve">因草坪缺失</w:t>
      </w:r>
      <w:r>
        <w:rPr>
          <w:rFonts w:ascii="宋体" w:hAnsi="宋体"/>
          <w:color w:val="auto"/>
          <w:sz w:val="24"/>
          <w:szCs w:val="24"/>
          <w:highlight w:val="none"/>
        </w:rPr>
        <w:t xml:space="preserve">泥土的裸露</w:t>
      </w:r>
      <w:r>
        <w:rPr>
          <w:rFonts w:hint="eastAsia" w:ascii="宋体" w:hAnsi="宋体"/>
          <w:color w:val="auto"/>
          <w:sz w:val="24"/>
          <w:szCs w:val="24"/>
          <w:highlight w:val="none"/>
        </w:rPr>
        <w:t xml:space="preserve">。</w:t>
      </w:r>
      <w:r/>
    </w:p>
    <w:p>
      <w:pPr>
        <w:pStyle w:val="685"/>
        <w:ind w:firstLine="480"/>
        <w:tabs>
          <w:tab w:val="center" w:pos="4153" w:leader="none"/>
          <w:tab w:val="clear" w:pos="7143" w:leader="none"/>
          <w:tab w:val="right" w:pos="8306" w:leader="none"/>
          <w:tab w:val="clear" w:pos="14287" w:leader="none"/>
        </w:tabs>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（6）绿化维护养护中损坏、死亡的植物，按照原有样式、品种补种。</w:t>
      </w:r>
      <w:r/>
    </w:p>
    <w:p>
      <w:pPr>
        <w:jc w:val="left"/>
        <w:spacing w:line="360" w:lineRule="auto"/>
        <w:rPr>
          <w:rFonts w:hint="eastAsia" w:ascii="Arial" w:hAnsi="Arial" w:eastAsia="黑体"/>
          <w:bCs/>
          <w:color w:val="auto"/>
          <w:sz w:val="24"/>
          <w:szCs w:val="32"/>
          <w:highlight w:val="none"/>
        </w:rPr>
      </w:pPr>
      <w:r>
        <w:rPr>
          <w:rFonts w:hint="eastAsia" w:ascii="Arial" w:hAnsi="Arial" w:eastAsia="黑体"/>
          <w:bCs/>
          <w:color w:val="auto"/>
          <w:sz w:val="24"/>
          <w:szCs w:val="32"/>
          <w:highlight w:val="none"/>
          <w:lang w:val="en-US" w:eastAsia="zh-CN"/>
        </w:rPr>
        <w:t xml:space="preserve">三、</w:t>
      </w:r>
      <w:r>
        <w:rPr>
          <w:rFonts w:hint="eastAsia" w:ascii="Arial" w:hAnsi="Arial" w:eastAsia="黑体"/>
          <w:bCs/>
          <w:color w:val="auto"/>
          <w:sz w:val="24"/>
          <w:szCs w:val="32"/>
          <w:highlight w:val="none"/>
        </w:rPr>
        <w:t xml:space="preserve">人员</w:t>
      </w:r>
      <w:r>
        <w:rPr>
          <w:rFonts w:hint="eastAsia" w:ascii="Arial" w:hAnsi="Arial" w:eastAsia="黑体"/>
          <w:bCs/>
          <w:color w:val="auto"/>
          <w:sz w:val="24"/>
          <w:szCs w:val="32"/>
          <w:highlight w:val="none"/>
          <w:lang w:val="en-US" w:eastAsia="zh-CN"/>
        </w:rPr>
        <w:t xml:space="preserve">配</w:t>
      </w:r>
      <w:r>
        <w:rPr>
          <w:rFonts w:hint="eastAsia" w:ascii="Arial" w:hAnsi="Arial" w:eastAsia="黑体"/>
          <w:bCs/>
          <w:color w:val="auto"/>
          <w:sz w:val="24"/>
          <w:szCs w:val="32"/>
          <w:highlight w:val="none"/>
        </w:rPr>
        <w:t xml:space="preserve">置及基本要求：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中标供应商要严格遵守学校的有关规定。按招标</w:t>
      </w:r>
      <w:r>
        <w:rPr>
          <w:rFonts w:ascii="宋体" w:hAnsi="宋体"/>
          <w:color w:val="auto"/>
          <w:sz w:val="24"/>
          <w:szCs w:val="24"/>
          <w:highlight w:val="none"/>
        </w:rPr>
        <w:t xml:space="preserve">合同</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w:t>
      </w:r>
      <w:r>
        <w:rPr>
          <w:rFonts w:hint="eastAsia" w:ascii="宋体" w:hAnsi="宋体"/>
          <w:color w:val="auto"/>
          <w:sz w:val="24"/>
          <w:szCs w:val="24"/>
          <w:highlight w:val="none"/>
        </w:rPr>
        <w:t xml:space="preserve">根据任务量和工种不同，须配备数量足够的、相关工种对应的常驻工作人员（不得</w:t>
      </w:r>
      <w:r>
        <w:rPr>
          <w:rFonts w:ascii="宋体" w:hAnsi="宋体"/>
          <w:color w:val="auto"/>
          <w:sz w:val="24"/>
          <w:szCs w:val="24"/>
          <w:highlight w:val="none"/>
        </w:rPr>
        <w:t xml:space="preserve">兼职</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s="宋体"/>
          <w:color w:val="auto"/>
          <w:sz w:val="24"/>
          <w:szCs w:val="24"/>
          <w:highlight w:val="none"/>
        </w:rPr>
        <w:t xml:space="preserve">与所有聘用人员依法签订劳动合同。</w:t>
      </w:r>
      <w:r/>
    </w:p>
    <w:p>
      <w:pPr>
        <w:ind w:firstLine="480"/>
        <w:jc w:val="left"/>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w:t>
      </w:r>
      <w:r>
        <w:rPr>
          <w:rFonts w:ascii="宋体" w:hAnsi="宋体"/>
          <w:color w:val="auto"/>
          <w:sz w:val="24"/>
          <w:szCs w:val="24"/>
          <w:highlight w:val="none"/>
        </w:rPr>
        <w:t xml:space="preserve">保洁</w:t>
      </w:r>
      <w:r>
        <w:rPr>
          <w:rFonts w:hint="eastAsia" w:ascii="宋体" w:hAnsi="宋体"/>
          <w:color w:val="auto"/>
          <w:sz w:val="24"/>
          <w:szCs w:val="24"/>
          <w:highlight w:val="none"/>
        </w:rPr>
        <w:t xml:space="preserve">员</w:t>
      </w:r>
      <w:r>
        <w:rPr>
          <w:rFonts w:hint="eastAsia" w:ascii="宋体" w:hAnsi="宋体"/>
          <w:color w:val="auto"/>
          <w:sz w:val="24"/>
          <w:szCs w:val="24"/>
          <w:highlight w:val="none"/>
          <w:lang w:eastAsia="zh-CN"/>
        </w:rPr>
        <w:t xml:space="preserve">不少于</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人必须常驻在岗，不得在其他单位兼职或</w:t>
      </w:r>
      <w:r>
        <w:rPr>
          <w:rFonts w:ascii="宋体" w:hAnsi="宋体"/>
          <w:color w:val="auto"/>
          <w:sz w:val="24"/>
          <w:szCs w:val="24"/>
          <w:highlight w:val="none"/>
        </w:rPr>
        <w:t xml:space="preserve">挂职</w:t>
      </w:r>
      <w:r>
        <w:rPr>
          <w:rFonts w:hint="eastAsia" w:ascii="宋体" w:hAnsi="宋体"/>
          <w:color w:val="auto"/>
          <w:sz w:val="24"/>
          <w:szCs w:val="24"/>
          <w:highlight w:val="none"/>
        </w:rPr>
        <w:t xml:space="preserve">，否则按</w:t>
      </w:r>
      <w:r>
        <w:rPr>
          <w:rFonts w:ascii="宋体" w:hAnsi="宋体"/>
          <w:color w:val="auto"/>
          <w:sz w:val="24"/>
          <w:szCs w:val="24"/>
          <w:highlight w:val="none"/>
        </w:rPr>
        <w:t xml:space="preserve">违约处理</w:t>
      </w:r>
      <w:r>
        <w:rPr>
          <w:rFonts w:hint="eastAsia" w:ascii="宋体" w:hAnsi="宋体"/>
          <w:color w:val="auto"/>
          <w:sz w:val="24"/>
          <w:szCs w:val="24"/>
          <w:highlight w:val="none"/>
        </w:rPr>
        <w:t xml:space="preserve">，采购人可扣除相应的</w:t>
      </w:r>
      <w:r>
        <w:rPr>
          <w:rFonts w:hint="eastAsia" w:ascii="宋体" w:hAnsi="宋体"/>
          <w:color w:val="auto"/>
          <w:sz w:val="24"/>
          <w:szCs w:val="24"/>
          <w:highlight w:val="none"/>
          <w:lang w:eastAsia="zh-CN"/>
        </w:rPr>
        <w:t xml:space="preserve">保洁</w:t>
      </w:r>
      <w:r>
        <w:rPr>
          <w:rFonts w:hint="eastAsia" w:ascii="宋体" w:hAnsi="宋体"/>
          <w:color w:val="auto"/>
          <w:sz w:val="24"/>
          <w:szCs w:val="24"/>
          <w:highlight w:val="none"/>
        </w:rPr>
        <w:t xml:space="preserve">管理费，甲方可予解约。</w:t>
      </w:r>
      <w:r/>
    </w:p>
    <w:p>
      <w:pPr>
        <w:ind w:firstLine="480"/>
        <w:jc w:val="left"/>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w:t>
      </w:r>
      <w:r>
        <w:rPr>
          <w:rFonts w:hint="eastAsia" w:ascii="宋体" w:hAnsi="宋体"/>
          <w:color w:val="auto"/>
          <w:sz w:val="24"/>
          <w:szCs w:val="24"/>
          <w:highlight w:val="none"/>
        </w:rPr>
        <w:t xml:space="preserve">中标供应商所聘人员不能有不良记录，年龄、</w:t>
      </w:r>
      <w:r>
        <w:rPr>
          <w:rFonts w:hint="eastAsia" w:ascii="宋体" w:hAnsi="宋体" w:cs="宋体"/>
          <w:color w:val="auto"/>
          <w:sz w:val="24"/>
          <w:szCs w:val="24"/>
          <w:highlight w:val="none"/>
        </w:rPr>
        <w:t xml:space="preserve">健康、</w:t>
      </w:r>
      <w:r>
        <w:rPr>
          <w:rFonts w:hint="eastAsia" w:ascii="宋体" w:hAnsi="宋体"/>
          <w:color w:val="auto"/>
          <w:sz w:val="24"/>
          <w:szCs w:val="24"/>
          <w:highlight w:val="none"/>
        </w:rPr>
        <w:t xml:space="preserve">精神状况等应符合国家用工要求和学校相关部门的用工要求，中标供应商负责员工的安全法制教育和</w:t>
      </w:r>
      <w:r>
        <w:rPr>
          <w:rFonts w:ascii="宋体" w:hAnsi="宋体"/>
          <w:color w:val="auto"/>
          <w:sz w:val="24"/>
          <w:szCs w:val="24"/>
          <w:highlight w:val="none"/>
        </w:rPr>
        <w:t xml:space="preserve">岗位培训</w:t>
      </w:r>
      <w:r>
        <w:rPr>
          <w:rFonts w:hint="eastAsia" w:ascii="宋体" w:hAnsi="宋体"/>
          <w:color w:val="auto"/>
          <w:sz w:val="24"/>
          <w:szCs w:val="24"/>
          <w:highlight w:val="none"/>
        </w:rPr>
        <w:t xml:space="preserve">，负责给所聘员工投相应保险，本服务期间，出现伤亡事故等各种意外，公安或司法机关责任界定后由中标供应商负责承担相应的责任。</w:t>
      </w:r>
      <w:r>
        <w:rPr>
          <w:rFonts w:hint="eastAsia" w:ascii="宋体" w:hAnsi="宋体" w:cs="仿宋"/>
          <w:color w:val="auto"/>
          <w:sz w:val="24"/>
          <w:szCs w:val="24"/>
          <w:highlight w:val="none"/>
        </w:rPr>
        <w:t xml:space="preserve">新进人员须经过培训、学校面试同意才可上岗。</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工作人员上岗时，必须四季穿着正式</w:t>
      </w:r>
      <w:r>
        <w:rPr>
          <w:rFonts w:ascii="宋体" w:hAnsi="宋体"/>
          <w:color w:val="auto"/>
          <w:sz w:val="24"/>
          <w:szCs w:val="24"/>
          <w:highlight w:val="none"/>
        </w:rPr>
        <w:t xml:space="preserve">的</w:t>
      </w:r>
      <w:r>
        <w:rPr>
          <w:rFonts w:hint="eastAsia" w:ascii="宋体" w:hAnsi="宋体"/>
          <w:color w:val="auto"/>
          <w:sz w:val="24"/>
          <w:szCs w:val="24"/>
          <w:highlight w:val="none"/>
        </w:rPr>
        <w:t xml:space="preserve">工作服。中标供应商所聘人员就餐、交通须自行解决，如有费用由</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计入投标报价中。</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color w:val="auto"/>
          <w:sz w:val="24"/>
          <w:szCs w:val="24"/>
          <w:highlight w:val="none"/>
        </w:rPr>
        <w:t xml:space="preserve">中标供应商所聘</w:t>
      </w:r>
      <w:r>
        <w:rPr>
          <w:rFonts w:hint="eastAsia" w:ascii="宋体" w:hAnsi="宋体"/>
          <w:color w:val="auto"/>
          <w:sz w:val="24"/>
          <w:szCs w:val="24"/>
          <w:highlight w:val="none"/>
          <w:lang w:val="en-US" w:eastAsia="zh-CN"/>
        </w:rPr>
        <w:t xml:space="preserve">保洁人员</w:t>
      </w:r>
      <w:r>
        <w:rPr>
          <w:rFonts w:hint="eastAsia" w:ascii="宋体" w:hAnsi="宋体"/>
          <w:color w:val="auto"/>
          <w:sz w:val="24"/>
          <w:szCs w:val="24"/>
          <w:highlight w:val="none"/>
        </w:rPr>
        <w:t xml:space="preserve">工作时间原则上每周工作</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天，每天</w:t>
      </w:r>
      <w:r>
        <w:rPr>
          <w:rFonts w:ascii="宋体" w:hAnsi="宋体"/>
          <w:color w:val="auto"/>
          <w:sz w:val="24"/>
          <w:szCs w:val="24"/>
          <w:highlight w:val="none"/>
        </w:rPr>
        <w:t xml:space="preserve">8</w:t>
      </w:r>
      <w:r>
        <w:rPr>
          <w:rFonts w:hint="eastAsia" w:ascii="宋体" w:hAnsi="宋体"/>
          <w:color w:val="auto"/>
          <w:sz w:val="24"/>
          <w:szCs w:val="24"/>
          <w:highlight w:val="none"/>
        </w:rPr>
        <w:t xml:space="preserve">小时工作制，在保证正常教学、生活的前提下，具体</w:t>
      </w:r>
      <w:r>
        <w:rPr>
          <w:rFonts w:hint="eastAsia" w:ascii="宋体" w:hAnsi="宋体"/>
          <w:color w:val="auto"/>
          <w:sz w:val="24"/>
          <w:szCs w:val="24"/>
          <w:highlight w:val="none"/>
          <w:lang w:val="en-US" w:eastAsia="zh-CN"/>
        </w:rPr>
        <w:t xml:space="preserve">工作</w:t>
      </w:r>
      <w:r>
        <w:rPr>
          <w:rFonts w:hint="eastAsia" w:ascii="宋体" w:hAnsi="宋体"/>
          <w:color w:val="auto"/>
          <w:sz w:val="24"/>
          <w:szCs w:val="24"/>
          <w:highlight w:val="none"/>
        </w:rPr>
        <w:t xml:space="preserve">时间</w:t>
      </w:r>
      <w:r>
        <w:rPr>
          <w:rFonts w:hint="eastAsia" w:ascii="宋体" w:hAnsi="宋体"/>
          <w:color w:val="auto"/>
          <w:sz w:val="24"/>
          <w:szCs w:val="24"/>
          <w:highlight w:val="none"/>
          <w:lang w:val="en-US" w:eastAsia="zh-CN"/>
        </w:rPr>
        <w:t xml:space="preserve">需满足校方规定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绿化养护维护人员需要根据服务要求合理安排时间，保证养护存活率和绿植美观度。</w:t>
      </w:r>
      <w:r/>
    </w:p>
    <w:p>
      <w:pPr>
        <w:ind w:firstLine="480"/>
        <w:jc w:val="left"/>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lang w:val="en-US" w:eastAsia="zh-CN"/>
        </w:rPr>
        <w:t xml:space="preserve">.</w:t>
      </w:r>
      <w:r>
        <w:rPr>
          <w:rFonts w:hint="eastAsia" w:ascii="宋体" w:hAnsi="宋体"/>
          <w:color w:val="auto"/>
          <w:sz w:val="24"/>
          <w:szCs w:val="24"/>
          <w:highlight w:val="none"/>
        </w:rPr>
        <w:t xml:space="preserve">中标供应商所聘人员必须遵守工作管理与考核制度和认真履行岗位职责，并严格执行校方制定的所有规章制度，接受校方的监督、管理，维护校方利益。</w:t>
      </w:r>
      <w:r/>
    </w:p>
    <w:p>
      <w:pPr>
        <w:ind w:firstLine="480"/>
        <w:jc w:val="left"/>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rPr>
        <w:t xml:space="preserve">7</w:t>
      </w:r>
      <w:r>
        <w:rPr>
          <w:rFonts w:hint="eastAsia" w:ascii="宋体" w:hAnsi="宋体" w:eastAsia="宋体" w:cs="Times New Roman"/>
          <w:color w:val="auto"/>
          <w:sz w:val="24"/>
          <w:szCs w:val="24"/>
          <w:highlight w:val="none"/>
          <w:lang w:val="en-US" w:eastAsia="zh-CN"/>
        </w:rPr>
        <w:t xml:space="preserve">.</w:t>
      </w:r>
      <w:r>
        <w:rPr>
          <w:rFonts w:hint="eastAsia" w:ascii="宋体" w:hAnsi="宋体"/>
          <w:color w:val="auto"/>
          <w:sz w:val="24"/>
          <w:szCs w:val="24"/>
          <w:highlight w:val="none"/>
        </w:rPr>
        <w:t xml:space="preserve">中标供应商必须做好新上岗职工培训及通过晨会、周训、月训等方式对在岗职工职业培训并有记录，不符合规定的人员及时调整。中标供应商必须注重核心团队建设，维持队伍的稳定，未经学校认可，不得调换核心团队成员。</w:t>
      </w:r>
      <w:r/>
    </w:p>
    <w:p>
      <w:pPr>
        <w:ind w:firstLine="480"/>
        <w:jc w:val="left"/>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8.</w:t>
      </w:r>
      <w:r>
        <w:rPr>
          <w:rFonts w:hint="eastAsia" w:ascii="宋体" w:hAnsi="宋体"/>
          <w:color w:val="auto"/>
          <w:sz w:val="24"/>
          <w:szCs w:val="24"/>
          <w:highlight w:val="none"/>
        </w:rPr>
        <w:t xml:space="preserve">校方在</w:t>
      </w:r>
      <w:r>
        <w:rPr>
          <w:rFonts w:hint="eastAsia" w:ascii="宋体" w:hAnsi="宋体"/>
          <w:color w:val="auto"/>
          <w:sz w:val="24"/>
          <w:szCs w:val="24"/>
          <w:highlight w:val="none"/>
          <w:lang w:eastAsia="zh-CN"/>
        </w:rPr>
        <w:t xml:space="preserve">应对</w:t>
      </w:r>
      <w:r>
        <w:rPr>
          <w:rFonts w:hint="eastAsia" w:ascii="宋体" w:hAnsi="宋体"/>
          <w:color w:val="auto"/>
          <w:sz w:val="24"/>
          <w:szCs w:val="24"/>
          <w:highlight w:val="none"/>
        </w:rPr>
        <w:t xml:space="preserve">突发事件的情况下，有直接管理和调动工作人员的权力；有权要求中标供应商及时更换不服从管理、违纪或其他原因不适合继续在校方工作的所有服务人员。</w:t>
      </w:r>
      <w:r/>
    </w:p>
    <w:p>
      <w:pPr>
        <w:ind w:firstLine="480"/>
        <w:jc w:val="left"/>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rPr>
          <w:rFonts w:hint="eastAsia" w:ascii="宋体" w:hAnsi="宋体"/>
          <w:color w:val="auto"/>
          <w:sz w:val="24"/>
          <w:szCs w:val="24"/>
          <w:highlight w:val="none"/>
        </w:rPr>
        <w:t xml:space="preserve">中标供应商要节约用水、用电等，在相应区域张贴相关标识（标识必须符合学校整体文化环境，经学校审核通过方能实施），用人计划及实际用人情况并报给校方，用工及业务合同备校方检查；校方有权对中标供应商进行审查、监督，并根据《考核办法》实施与服务</w:t>
      </w:r>
      <w:r>
        <w:rPr>
          <w:rFonts w:ascii="宋体" w:hAnsi="宋体"/>
          <w:color w:val="auto"/>
          <w:sz w:val="24"/>
          <w:szCs w:val="24"/>
          <w:highlight w:val="none"/>
        </w:rPr>
        <w:t xml:space="preserve">费挂钩的</w:t>
      </w:r>
      <w:r>
        <w:rPr>
          <w:rFonts w:hint="eastAsia" w:ascii="宋体" w:hAnsi="宋体"/>
          <w:color w:val="auto"/>
          <w:sz w:val="24"/>
          <w:szCs w:val="24"/>
          <w:highlight w:val="none"/>
        </w:rPr>
        <w:t xml:space="preserve">目标考核工作。</w:t>
      </w:r>
      <w:r/>
    </w:p>
    <w:p>
      <w:pPr>
        <w:ind w:firstLine="480"/>
        <w:jc w:val="left"/>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hint="eastAsia" w:ascii="宋体" w:hAnsi="宋体"/>
          <w:color w:val="auto"/>
          <w:sz w:val="24"/>
          <w:szCs w:val="24"/>
          <w:highlight w:val="none"/>
        </w:rPr>
        <w:t xml:space="preserve">中标供应商应配备先进且适用的保洁工具：</w:t>
      </w:r>
      <w:r>
        <w:rPr>
          <w:rFonts w:hint="eastAsia" w:ascii="宋体" w:hAnsi="宋体" w:cs="宋体"/>
          <w:color w:val="auto"/>
          <w:sz w:val="24"/>
          <w:szCs w:val="24"/>
          <w:highlight w:val="none"/>
        </w:rPr>
        <w:t xml:space="preserve">洗地机至少1台；</w:t>
      </w:r>
      <w:r>
        <w:rPr>
          <w:rFonts w:hint="eastAsia" w:ascii="宋体" w:hAnsi="宋体"/>
          <w:color w:val="auto"/>
          <w:sz w:val="24"/>
          <w:szCs w:val="24"/>
          <w:highlight w:val="none"/>
        </w:rPr>
        <w:t xml:space="preserve">洗地吸干机</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台，用于楼面；</w:t>
      </w:r>
      <w:r>
        <w:rPr>
          <w:rFonts w:hint="eastAsia" w:ascii="宋体" w:hAnsi="宋体"/>
          <w:color w:val="auto"/>
          <w:sz w:val="24"/>
          <w:szCs w:val="24"/>
          <w:highlight w:val="none"/>
          <w:lang w:eastAsia="zh-CN"/>
        </w:rPr>
        <w:t xml:space="preserve">扫地车</w:t>
      </w:r>
      <w:r>
        <w:rPr>
          <w:rFonts w:hint="eastAsia" w:ascii="宋体" w:hAnsi="宋体"/>
          <w:color w:val="auto"/>
          <w:sz w:val="24"/>
          <w:szCs w:val="24"/>
          <w:highlight w:val="none"/>
        </w:rPr>
        <w:t xml:space="preserve">至少1台，用于保洁校园内路面及操场；清洁杂物手推工具车</w:t>
      </w:r>
      <w:r>
        <w:rPr>
          <w:rFonts w:ascii="宋体" w:hAnsi="宋体"/>
          <w:color w:val="auto"/>
          <w:sz w:val="24"/>
          <w:szCs w:val="24"/>
          <w:highlight w:val="none"/>
        </w:rPr>
        <w:t xml:space="preserve">8</w:t>
      </w:r>
      <w:r>
        <w:rPr>
          <w:rFonts w:hint="eastAsia" w:ascii="宋体" w:hAnsi="宋体"/>
          <w:color w:val="auto"/>
          <w:sz w:val="24"/>
          <w:szCs w:val="24"/>
          <w:highlight w:val="none"/>
        </w:rPr>
        <w:t xml:space="preserve">个，用于大楼及其他适用的区域保洁；吸尘器2台；学校绿化养护</w:t>
      </w:r>
      <w:r>
        <w:rPr>
          <w:rFonts w:ascii="宋体" w:hAnsi="宋体"/>
          <w:color w:val="auto"/>
          <w:sz w:val="24"/>
          <w:szCs w:val="24"/>
          <w:highlight w:val="none"/>
        </w:rPr>
        <w:t xml:space="preserve">所用</w:t>
      </w:r>
      <w:r>
        <w:rPr>
          <w:rFonts w:hint="eastAsia" w:ascii="宋体" w:hAnsi="宋体"/>
          <w:color w:val="auto"/>
          <w:sz w:val="24"/>
          <w:szCs w:val="24"/>
          <w:highlight w:val="none"/>
        </w:rPr>
        <w:t xml:space="preserve">浇水</w:t>
      </w:r>
      <w:r>
        <w:rPr>
          <w:rFonts w:ascii="宋体" w:hAnsi="宋体"/>
          <w:color w:val="auto"/>
          <w:sz w:val="24"/>
          <w:szCs w:val="24"/>
          <w:highlight w:val="none"/>
        </w:rPr>
        <w:t xml:space="preserve">管、修剪工具、</w:t>
      </w:r>
      <w:r>
        <w:rPr>
          <w:rFonts w:hint="eastAsia" w:ascii="宋体" w:hAnsi="宋体"/>
          <w:color w:val="auto"/>
          <w:sz w:val="24"/>
          <w:szCs w:val="24"/>
          <w:highlight w:val="none"/>
        </w:rPr>
        <w:t xml:space="preserve">药品</w:t>
      </w:r>
      <w:r>
        <w:rPr>
          <w:rFonts w:ascii="宋体" w:hAnsi="宋体"/>
          <w:color w:val="auto"/>
          <w:sz w:val="24"/>
          <w:szCs w:val="24"/>
          <w:highlight w:val="none"/>
        </w:rPr>
        <w:t xml:space="preserve">耗材</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均由中标方承担，</w:t>
      </w:r>
      <w:r>
        <w:rPr>
          <w:rFonts w:hint="eastAsia" w:ascii="宋体" w:hAnsi="宋体"/>
          <w:color w:val="auto"/>
          <w:sz w:val="24"/>
          <w:szCs w:val="24"/>
          <w:highlight w:val="none"/>
          <w:lang w:val="en-US" w:eastAsia="zh-CN"/>
        </w:rPr>
        <w:t xml:space="preserve">费用应在报价</w:t>
      </w:r>
      <w:r>
        <w:rPr>
          <w:rFonts w:ascii="宋体" w:hAnsi="宋体"/>
          <w:color w:val="auto"/>
          <w:sz w:val="24"/>
          <w:szCs w:val="24"/>
          <w:highlight w:val="none"/>
        </w:rPr>
        <w:t xml:space="preserve">中</w:t>
      </w:r>
      <w:r>
        <w:rPr>
          <w:rFonts w:hint="eastAsia" w:ascii="宋体" w:hAnsi="宋体"/>
          <w:color w:val="auto"/>
          <w:sz w:val="24"/>
          <w:szCs w:val="24"/>
          <w:highlight w:val="none"/>
          <w:lang w:val="en-US" w:eastAsia="zh-CN"/>
        </w:rPr>
        <w:t xml:space="preserve">考虑</w:t>
      </w:r>
      <w:r>
        <w:rPr>
          <w:rFonts w:hint="eastAsia" w:ascii="宋体" w:hAnsi="宋体"/>
          <w:color w:val="auto"/>
          <w:sz w:val="24"/>
          <w:szCs w:val="24"/>
          <w:highlight w:val="none"/>
        </w:rPr>
        <w:t xml:space="preserve">。</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对检查考核结果双方签字确认。若对检查考核结果有异议，双方可复查确定考核结果。如果检查考核事实情况清楚，结果正确，中标供应商仍不签字，三日后校方可单方签字确认，结果有效。月度考核不合格按实扣除服务费，连续出现或1年中出现3</w:t>
      </w:r>
      <w:r>
        <w:rPr>
          <w:rFonts w:hint="eastAsia" w:ascii="宋体" w:hAnsi="宋体"/>
          <w:color w:val="auto"/>
          <w:sz w:val="24"/>
          <w:szCs w:val="24"/>
          <w:highlight w:val="none"/>
          <w:lang w:eastAsia="zh-CN"/>
        </w:rPr>
        <w:t xml:space="preserve">此次</w:t>
      </w:r>
      <w:r>
        <w:rPr>
          <w:rFonts w:hint="eastAsia" w:ascii="宋体" w:hAnsi="宋体"/>
          <w:color w:val="auto"/>
          <w:sz w:val="24"/>
          <w:szCs w:val="24"/>
          <w:highlight w:val="none"/>
        </w:rPr>
        <w:t xml:space="preserve">情况，视作不</w:t>
      </w:r>
      <w:r>
        <w:rPr>
          <w:rFonts w:hint="eastAsia" w:ascii="宋体" w:hAnsi="宋体"/>
          <w:color w:val="auto"/>
          <w:sz w:val="24"/>
          <w:szCs w:val="24"/>
          <w:highlight w:val="none"/>
          <w:lang w:val="en-US" w:eastAsia="zh-CN"/>
        </w:rPr>
        <w:t xml:space="preserve">具备</w:t>
      </w:r>
      <w:r>
        <w:rPr>
          <w:rFonts w:hint="eastAsia" w:ascii="宋体" w:hAnsi="宋体"/>
          <w:color w:val="auto"/>
          <w:sz w:val="24"/>
          <w:szCs w:val="24"/>
          <w:highlight w:val="none"/>
        </w:rPr>
        <w:t xml:space="preserve">履行合同</w:t>
      </w:r>
      <w:r>
        <w:rPr>
          <w:rFonts w:hint="eastAsia" w:ascii="宋体" w:hAnsi="宋体"/>
          <w:color w:val="auto"/>
          <w:sz w:val="24"/>
          <w:szCs w:val="24"/>
          <w:highlight w:val="none"/>
          <w:lang w:val="en-US" w:eastAsia="zh-CN"/>
        </w:rPr>
        <w:t xml:space="preserve">的能力</w:t>
      </w:r>
      <w:r>
        <w:rPr>
          <w:rFonts w:hint="eastAsia" w:ascii="宋体" w:hAnsi="宋体"/>
          <w:color w:val="auto"/>
          <w:sz w:val="24"/>
          <w:szCs w:val="24"/>
          <w:highlight w:val="none"/>
        </w:rPr>
        <w:t xml:space="preserve">，则按法律程序解除合同。</w:t>
      </w:r>
      <w:r/>
    </w:p>
    <w:p>
      <w:pPr>
        <w:pStyle w:val="668"/>
        <w:spacing w:before="160" w:after="160"/>
        <w:rPr>
          <w:rFonts w:hint="eastAsia" w:ascii="宋体" w:hAnsi="宋体" w:eastAsia="宋体"/>
          <w:bCs w:val="0"/>
          <w:color w:val="auto"/>
          <w:szCs w:val="24"/>
          <w:highlight w:val="none"/>
        </w:rPr>
      </w:pPr>
      <w:r>
        <w:rPr>
          <w:rFonts w:hint="eastAsia" w:ascii="宋体" w:hAnsi="宋体" w:eastAsia="宋体"/>
          <w:color w:val="auto"/>
          <w:szCs w:val="24"/>
          <w:highlight w:val="none"/>
          <w:lang w:val="en-US" w:eastAsia="zh-CN"/>
        </w:rPr>
        <w:t xml:space="preserve">12.</w:t>
      </w:r>
      <w:r>
        <w:rPr>
          <w:rFonts w:hint="eastAsia" w:ascii="宋体" w:hAnsi="宋体" w:eastAsia="宋体"/>
          <w:color w:val="auto"/>
          <w:szCs w:val="24"/>
          <w:highlight w:val="none"/>
        </w:rPr>
        <w:t xml:space="preserve">岗位人员</w:t>
      </w:r>
      <w:r>
        <w:rPr>
          <w:rFonts w:hint="eastAsia" w:ascii="宋体" w:hAnsi="宋体" w:eastAsia="宋体"/>
          <w:color w:val="auto"/>
          <w:szCs w:val="24"/>
          <w:highlight w:val="none"/>
          <w:lang w:eastAsia="zh-CN"/>
        </w:rPr>
        <w:t xml:space="preserve">最低</w:t>
      </w:r>
      <w:r>
        <w:rPr>
          <w:rFonts w:hint="eastAsia" w:ascii="宋体" w:hAnsi="宋体" w:eastAsia="宋体"/>
          <w:color w:val="auto"/>
          <w:szCs w:val="24"/>
          <w:highlight w:val="none"/>
        </w:rPr>
        <w:t xml:space="preserve">设置及要求：</w:t>
      </w:r>
      <w:r/>
    </w:p>
    <w:tbl>
      <w:tblPr>
        <w:tblStyle w:val="677"/>
        <w:tblW w:w="9371" w:type="dxa"/>
        <w:tblInd w:w="0" w:type="dxa"/>
        <w:tblLayout w:type="fixed"/>
        <w:tblCellMar>
          <w:left w:w="15" w:type="dxa"/>
          <w:top w:w="15" w:type="dxa"/>
          <w:right w:w="15" w:type="dxa"/>
          <w:bottom w:w="15" w:type="dxa"/>
        </w:tblCellMar>
        <w:tblLook w:val="04A0" w:firstRow="1" w:lastRow="0" w:firstColumn="1" w:lastColumn="0" w:noHBand="0" w:noVBand="1"/>
      </w:tblPr>
      <w:tblGrid>
        <w:gridCol w:w="1180"/>
        <w:gridCol w:w="1954"/>
        <w:gridCol w:w="1208"/>
        <w:gridCol w:w="5029"/>
      </w:tblGrid>
      <w:tr>
        <w:trPr>
          <w:trHeight w:val="480"/>
        </w:trPr>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both"/>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岗位设置</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ind w:left="0" w:firstLine="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岗位人数</w:t>
            </w:r>
            <w:r/>
          </w:p>
        </w:tc>
        <w:tc>
          <w:tcPr>
            <w:tcBorders>
              <w:top w:val="single" w:color="000000" w:sz="4" w:space="0"/>
              <w:left w:val="single" w:color="000000" w:sz="4" w:space="0"/>
              <w:bottom w:val="single" w:color="000000" w:sz="4" w:space="0"/>
              <w:right w:val="single" w:color="000000" w:sz="4" w:space="0"/>
            </w:tcBorders>
            <w:tcW w:w="5029" w:type="dxa"/>
            <w:vAlign w:val="top"/>
            <w:textDirection w:val="lrTb"/>
            <w:noWrap w:val="false"/>
          </w:tcPr>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岗 位 要 求</w:t>
            </w:r>
            <w:r/>
          </w:p>
        </w:tc>
      </w:tr>
      <w:tr>
        <w:trPr>
          <w:trHeight w:val="180"/>
        </w:trPr>
        <w:tc>
          <w:tcPr>
            <w:tcBorders>
              <w:top w:val="single" w:color="auto"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p>
        </w:tc>
        <w:tc>
          <w:tcPr>
            <w:tcBorders>
              <w:top w:val="single" w:color="auto" w:sz="4" w:space="0"/>
              <w:left w:val="single" w:color="000000" w:sz="4" w:space="0"/>
              <w:bottom w:val="single" w:color="000000" w:sz="4" w:space="0"/>
              <w:right w:val="single" w:color="000000" w:sz="4" w:space="0"/>
            </w:tcBorders>
            <w:tcW w:w="1954"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保洁员</w:t>
            </w:r>
            <w:r/>
          </w:p>
        </w:tc>
        <w:tc>
          <w:tcPr>
            <w:tcBorders>
              <w:top w:val="single" w:color="auto" w:sz="4" w:space="0"/>
              <w:left w:val="single" w:color="000000" w:sz="4" w:space="0"/>
              <w:bottom w:val="single" w:color="000000" w:sz="4" w:space="0"/>
              <w:right w:val="single" w:color="000000" w:sz="4" w:space="0"/>
            </w:tcBorders>
            <w:tcW w:w="1208" w:type="dxa"/>
            <w:vAlign w:val="center"/>
            <w:textDirection w:val="lrTb"/>
            <w:noWrap w:val="false"/>
          </w:tcPr>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6</w:t>
            </w:r>
            <w:r/>
          </w:p>
        </w:tc>
        <w:tc>
          <w:tcPr>
            <w:tcBorders>
              <w:top w:val="single" w:color="auto" w:sz="4" w:space="0"/>
              <w:left w:val="single" w:color="000000" w:sz="4" w:space="0"/>
              <w:bottom w:val="single" w:color="000000" w:sz="4" w:space="0"/>
              <w:right w:val="single" w:color="000000" w:sz="4" w:space="0"/>
            </w:tcBorders>
            <w:tcW w:w="5029" w:type="dxa"/>
            <w:vAlign w:val="top"/>
            <w:textDirection w:val="lrTb"/>
            <w:noWrap w:val="false"/>
          </w:tcPr>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连元街校区</w:t>
            </w:r>
            <w:r>
              <w:rPr>
                <w:rFonts w:hint="eastAsia" w:ascii="宋体" w:hAnsi="宋体"/>
                <w:bCs/>
                <w:color w:val="auto"/>
                <w:sz w:val="24"/>
                <w:szCs w:val="24"/>
                <w:highlight w:val="none"/>
              </w:rPr>
              <w:t xml:space="preserve">驻校，</w:t>
            </w:r>
            <w:r>
              <w:rPr>
                <w:rFonts w:ascii="宋体" w:hAnsi="宋体"/>
                <w:bCs/>
                <w:color w:val="auto"/>
                <w:sz w:val="24"/>
                <w:szCs w:val="24"/>
                <w:highlight w:val="none"/>
              </w:rPr>
              <w:t xml:space="preserve">常日班</w:t>
            </w:r>
            <w:r>
              <w:rPr>
                <w:rFonts w:hint="eastAsia" w:ascii="宋体" w:hAnsi="宋体"/>
                <w:bCs/>
                <w:color w:val="auto"/>
                <w:sz w:val="24"/>
                <w:szCs w:val="24"/>
                <w:highlight w:val="none"/>
              </w:rPr>
              <w:t xml:space="preserve">；</w:t>
            </w:r>
            <w:r/>
          </w:p>
        </w:tc>
      </w:tr>
      <w:tr>
        <w:trPr>
          <w:trHeight w:val="390"/>
        </w:trPr>
        <w:tc>
          <w:tcPr>
            <w:tcBorders>
              <w:top w:val="single" w:color="000000" w:sz="4" w:space="0"/>
              <w:left w:val="single" w:color="000000" w:sz="4" w:space="0"/>
              <w:bottom w:val="single" w:color="auto" w:sz="4" w:space="0"/>
              <w:right w:val="single" w:color="000000" w:sz="4" w:space="0"/>
            </w:tcBorders>
            <w:tcW w:w="118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auto" w:sz="4" w:space="0"/>
              <w:right w:val="single" w:color="000000" w:sz="4" w:space="0"/>
            </w:tcBorders>
            <w:tcW w:w="1954"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保洁员</w:t>
            </w:r>
            <w:r/>
          </w:p>
        </w:tc>
        <w:tc>
          <w:tcPr>
            <w:tcBorders>
              <w:top w:val="single" w:color="000000" w:sz="4" w:space="0"/>
              <w:left w:val="single" w:color="000000" w:sz="4" w:space="0"/>
              <w:bottom w:val="single" w:color="auto" w:sz="4" w:space="0"/>
              <w:right w:val="single" w:color="000000" w:sz="4" w:space="0"/>
            </w:tcBorders>
            <w:tcW w:w="1208" w:type="dxa"/>
            <w:vAlign w:val="center"/>
            <w:textDirection w:val="lrTb"/>
            <w:noWrap w:val="false"/>
          </w:tcPr>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2</w:t>
            </w:r>
            <w:r/>
          </w:p>
        </w:tc>
        <w:tc>
          <w:tcPr>
            <w:tcBorders>
              <w:top w:val="single" w:color="000000" w:sz="4" w:space="0"/>
              <w:left w:val="single" w:color="000000" w:sz="4" w:space="0"/>
              <w:bottom w:val="single" w:color="auto" w:sz="4" w:space="0"/>
              <w:right w:val="single" w:color="000000" w:sz="4" w:space="0"/>
            </w:tcBorders>
            <w:tcW w:w="5029" w:type="dxa"/>
            <w:vAlign w:val="top"/>
            <w:textDirection w:val="lrTb"/>
            <w:noWrap w:val="false"/>
          </w:tcPr>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保利校区</w:t>
            </w:r>
            <w:r>
              <w:rPr>
                <w:rFonts w:hint="eastAsia" w:ascii="宋体" w:hAnsi="宋体"/>
                <w:bCs/>
                <w:color w:val="auto"/>
                <w:sz w:val="24"/>
                <w:szCs w:val="24"/>
                <w:highlight w:val="none"/>
              </w:rPr>
              <w:t xml:space="preserve">驻校，</w:t>
            </w:r>
            <w:r>
              <w:rPr>
                <w:rFonts w:ascii="宋体" w:hAnsi="宋体"/>
                <w:bCs/>
                <w:color w:val="auto"/>
                <w:sz w:val="24"/>
                <w:szCs w:val="24"/>
                <w:highlight w:val="none"/>
              </w:rPr>
              <w:t xml:space="preserve">常日班</w:t>
            </w:r>
            <w:r>
              <w:rPr>
                <w:rFonts w:hint="eastAsia" w:ascii="宋体" w:hAnsi="宋体"/>
                <w:bCs/>
                <w:color w:val="auto"/>
                <w:sz w:val="24"/>
                <w:szCs w:val="24"/>
                <w:highlight w:val="none"/>
              </w:rPr>
              <w:t xml:space="preserve">；</w:t>
            </w:r>
            <w:r/>
          </w:p>
        </w:tc>
      </w:tr>
      <w:tr>
        <w:trPr>
          <w:trHeight w:val="390"/>
        </w:trPr>
        <w:tc>
          <w:tcPr>
            <w:tcBorders>
              <w:top w:val="single" w:color="000000" w:sz="4" w:space="0"/>
              <w:left w:val="single" w:color="000000" w:sz="4" w:space="0"/>
              <w:bottom w:val="single" w:color="auto" w:sz="4" w:space="0"/>
              <w:right w:val="single" w:color="000000" w:sz="4" w:space="0"/>
            </w:tcBorders>
            <w:tcW w:w="118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auto" w:sz="4" w:space="0"/>
              <w:right w:val="single" w:color="000000" w:sz="4" w:space="0"/>
            </w:tcBorders>
            <w:tcW w:w="1954"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保洁员</w:t>
            </w:r>
            <w:r/>
          </w:p>
        </w:tc>
        <w:tc>
          <w:tcPr>
            <w:tcBorders>
              <w:top w:val="single" w:color="000000" w:sz="4" w:space="0"/>
              <w:left w:val="single" w:color="000000" w:sz="4" w:space="0"/>
              <w:bottom w:val="single" w:color="auto" w:sz="4" w:space="0"/>
              <w:right w:val="single" w:color="000000" w:sz="4" w:space="0"/>
            </w:tcBorders>
            <w:tcW w:w="1208" w:type="dxa"/>
            <w:vAlign w:val="center"/>
            <w:textDirection w:val="lrTb"/>
            <w:noWrap w:val="false"/>
          </w:tcPr>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top w:val="single" w:color="000000" w:sz="4" w:space="0"/>
              <w:left w:val="single" w:color="000000" w:sz="4" w:space="0"/>
              <w:bottom w:val="single" w:color="auto" w:sz="4" w:space="0"/>
              <w:right w:val="single" w:color="000000" w:sz="4" w:space="0"/>
            </w:tcBorders>
            <w:tcW w:w="5029" w:type="dxa"/>
            <w:vAlign w:val="top"/>
            <w:textDirection w:val="lrTb"/>
            <w:noWrap w:val="false"/>
          </w:tcPr>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新开河校区</w:t>
            </w:r>
            <w:r>
              <w:rPr>
                <w:rFonts w:hint="eastAsia" w:ascii="宋体" w:hAnsi="宋体"/>
                <w:bCs/>
                <w:color w:val="auto"/>
                <w:sz w:val="24"/>
                <w:szCs w:val="24"/>
                <w:highlight w:val="none"/>
              </w:rPr>
              <w:t xml:space="preserve">驻校，</w:t>
            </w:r>
            <w:r>
              <w:rPr>
                <w:rFonts w:ascii="宋体" w:hAnsi="宋体"/>
                <w:bCs/>
                <w:color w:val="auto"/>
                <w:sz w:val="24"/>
                <w:szCs w:val="24"/>
                <w:highlight w:val="none"/>
              </w:rPr>
              <w:t xml:space="preserve">常日班</w:t>
            </w:r>
            <w:r>
              <w:rPr>
                <w:rFonts w:hint="eastAsia" w:ascii="宋体" w:hAnsi="宋体"/>
                <w:bCs/>
                <w:color w:val="auto"/>
                <w:sz w:val="24"/>
                <w:szCs w:val="24"/>
                <w:highlight w:val="none"/>
              </w:rPr>
              <w:t xml:space="preserve">；</w:t>
            </w:r>
            <w:r/>
          </w:p>
        </w:tc>
      </w:tr>
      <w:tr>
        <w:trPr>
          <w:trHeight w:val="385"/>
        </w:trPr>
        <w:tc>
          <w:tcPr>
            <w:tcBorders>
              <w:top w:val="single" w:color="auto" w:sz="4" w:space="0"/>
              <w:left w:val="single" w:color="000000" w:sz="4" w:space="0"/>
              <w:bottom w:val="single" w:color="auto" w:sz="4" w:space="0"/>
              <w:right w:val="single" w:color="000000" w:sz="4" w:space="0"/>
            </w:tcBorders>
            <w:tcW w:w="1180" w:type="dxa"/>
            <w:vAlign w:val="center"/>
            <w:textDirection w:val="lrTb"/>
            <w:noWrap w:val="false"/>
          </w:tcPr>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p>
        </w:tc>
        <w:tc>
          <w:tcPr>
            <w:tcBorders>
              <w:top w:val="single" w:color="auto" w:sz="4" w:space="0"/>
              <w:left w:val="single" w:color="000000" w:sz="4" w:space="0"/>
              <w:bottom w:val="single" w:color="auto" w:sz="4" w:space="0"/>
              <w:right w:val="single" w:color="000000" w:sz="4" w:space="0"/>
            </w:tcBorders>
            <w:tcW w:w="1954" w:type="dxa"/>
            <w:vAlign w:val="center"/>
            <w:textDirection w:val="lrTb"/>
            <w:noWrap w:val="false"/>
          </w:tcPr>
          <w:p>
            <w:pPr>
              <w:jc w:val="center"/>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绿化人员</w:t>
            </w:r>
            <w:r/>
          </w:p>
        </w:tc>
        <w:tc>
          <w:tcPr>
            <w:tcBorders>
              <w:top w:val="single" w:color="auto" w:sz="4" w:space="0"/>
              <w:left w:val="single" w:color="000000" w:sz="4" w:space="0"/>
              <w:bottom w:val="single" w:color="auto" w:sz="4" w:space="0"/>
              <w:right w:val="single" w:color="000000" w:sz="4" w:space="0"/>
            </w:tcBorders>
            <w:tcW w:w="1208" w:type="dxa"/>
            <w:vAlign w:val="center"/>
            <w:textDirection w:val="lrTb"/>
            <w:noWrap w:val="false"/>
          </w:tcPr>
          <w:p>
            <w:pPr>
              <w:ind w:left="0" w:firstLine="0"/>
              <w:jc w:val="both"/>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按需安排</w:t>
            </w:r>
            <w:r/>
          </w:p>
        </w:tc>
        <w:tc>
          <w:tcPr>
            <w:tcBorders>
              <w:top w:val="single" w:color="auto" w:sz="4" w:space="0"/>
              <w:left w:val="single" w:color="000000" w:sz="4" w:space="0"/>
              <w:bottom w:val="single" w:color="auto" w:sz="4" w:space="0"/>
              <w:right w:val="single" w:color="000000" w:sz="4" w:space="0"/>
            </w:tcBorders>
            <w:tcW w:w="5029" w:type="dxa"/>
            <w:vAlign w:val="top"/>
            <w:textDirection w:val="lrTb"/>
            <w:noWrap w:val="false"/>
          </w:tcPr>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按服务要求做好绿化维护</w:t>
            </w:r>
            <w:r/>
          </w:p>
        </w:tc>
      </w:tr>
      <w:tr>
        <w:trPr>
          <w:trHeight w:val="364"/>
        </w:trPr>
        <w:tc>
          <w:tcPr>
            <w:tcW w:w="118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合计</w:t>
            </w:r>
            <w:r/>
          </w:p>
        </w:tc>
        <w:tc>
          <w:tcPr>
            <w:tcW w:w="1954" w:type="dxa"/>
            <w:vAlign w:val="top"/>
            <w:textDirection w:val="lrTb"/>
            <w:noWrap w:val="false"/>
          </w:tcPr>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08" w:type="dxa"/>
            <w:vAlign w:val="top"/>
            <w:textDirection w:val="lrTb"/>
            <w:noWrap w:val="false"/>
          </w:tcPr>
          <w:p>
            <w:pPr>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人</w:t>
            </w:r>
            <w:r/>
          </w:p>
        </w:tc>
        <w:tc>
          <w:tcPr>
            <w:tcW w:w="5029" w:type="dxa"/>
            <w:vAlign w:val="top"/>
            <w:textDirection w:val="lrTb"/>
            <w:noWrap w:val="false"/>
          </w:tcPr>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283"/>
        </w:trPr>
        <w:tc>
          <w:tcPr>
            <w:gridSpan w:val="4"/>
            <w:tcW w:w="9371" w:type="dxa"/>
            <w:vAlign w:val="center"/>
            <w:textDirection w:val="lrTb"/>
            <w:noWrap w:val="false"/>
          </w:tcPr>
          <w:p>
            <w:pPr>
              <w:jc w:val="left"/>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注：①</w:t>
            </w:r>
            <w:r>
              <w:rPr>
                <w:rFonts w:hint="eastAsia" w:ascii="宋体" w:hAnsi="宋体"/>
                <w:b/>
                <w:bCs/>
                <w:color w:val="auto"/>
                <w:sz w:val="24"/>
                <w:szCs w:val="24"/>
                <w:highlight w:val="none"/>
                <w:lang w:val="en-US" w:eastAsia="zh-CN"/>
              </w:rPr>
              <w:t xml:space="preserve">连元街校区保洁员设置负责人1名，负责统筹本校区校园环境保洁</w:t>
            </w:r>
            <w:r>
              <w:rPr>
                <w:rFonts w:hint="eastAsia" w:ascii="宋体" w:hAnsi="宋体"/>
                <w:b/>
                <w:bCs/>
                <w:color w:val="auto"/>
                <w:sz w:val="24"/>
                <w:szCs w:val="24"/>
                <w:highlight w:val="none"/>
              </w:rPr>
              <w:t xml:space="preserve">。</w:t>
            </w:r>
            <w:r>
              <w:rPr>
                <w:rFonts w:hint="eastAsia" w:ascii="宋体" w:hAnsi="宋体" w:cs="宋体"/>
                <w:b/>
                <w:bCs/>
                <w:color w:val="auto"/>
                <w:sz w:val="24"/>
                <w:szCs w:val="24"/>
                <w:highlight w:val="none"/>
              </w:rPr>
              <w:t xml:space="preserve">②</w:t>
            </w:r>
            <w:r>
              <w:rPr>
                <w:rFonts w:hint="eastAsia" w:ascii="宋体" w:hAnsi="宋体"/>
                <w:b/>
                <w:bCs/>
                <w:color w:val="auto"/>
                <w:sz w:val="24"/>
                <w:szCs w:val="24"/>
                <w:highlight w:val="none"/>
                <w:lang w:val="en-US" w:eastAsia="zh-CN"/>
              </w:rPr>
              <w:t xml:space="preserve">保利校区、新开河校区保洁员负责相关校区校园环境保洁。</w:t>
            </w:r>
            <w:r>
              <w:rPr>
                <w:rFonts w:hint="eastAsia" w:ascii="宋体" w:hAnsi="宋体" w:eastAsia="宋体" w:cs="宋体"/>
                <w:b/>
                <w:bCs/>
                <w:color w:val="auto"/>
                <w:sz w:val="24"/>
                <w:szCs w:val="24"/>
                <w:highlight w:val="none"/>
              </w:rPr>
              <w:t xml:space="preserve">③</w:t>
            </w:r>
            <w:r>
              <w:rPr>
                <w:rFonts w:hint="eastAsia" w:ascii="宋体" w:hAnsi="宋体" w:eastAsia="宋体"/>
                <w:b/>
                <w:bCs/>
                <w:color w:val="auto"/>
                <w:sz w:val="24"/>
                <w:szCs w:val="24"/>
                <w:highlight w:val="none"/>
                <w:lang w:val="en-US" w:eastAsia="zh-CN"/>
              </w:rPr>
              <w:t xml:space="preserve">绿化人员拥有长期绿化养护经验，配合学校要求做好相关工作</w:t>
            </w:r>
            <w:r>
              <w:rPr>
                <w:rFonts w:hint="eastAsia" w:ascii="宋体" w:hAnsi="宋体"/>
                <w:b/>
                <w:bCs/>
                <w:color w:val="auto"/>
                <w:sz w:val="24"/>
                <w:szCs w:val="24"/>
                <w:highlight w:val="none"/>
              </w:rPr>
              <w:t xml:space="preserve">。</w:t>
            </w:r>
            <w:r/>
          </w:p>
        </w:tc>
      </w:tr>
    </w:tbl>
    <w:p>
      <w:pPr>
        <w:pStyle w:val="668"/>
        <w:spacing w:before="160" w:after="160" w:line="360" w:lineRule="auto"/>
        <w:rPr>
          <w:color w:val="auto"/>
          <w:highlight w:val="none"/>
        </w:rPr>
      </w:pPr>
      <w:r>
        <w:rPr>
          <w:rFonts w:hint="eastAsia"/>
          <w:color w:val="auto"/>
          <w:highlight w:val="none"/>
          <w:lang w:val="en-US" w:eastAsia="zh-CN"/>
        </w:rPr>
        <w:t xml:space="preserve">四、</w:t>
      </w:r>
      <w:r>
        <w:rPr>
          <w:rFonts w:hint="eastAsia"/>
          <w:color w:val="auto"/>
          <w:highlight w:val="none"/>
        </w:rPr>
        <w:t xml:space="preserve">其他要求及说明：</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w:t>
      </w:r>
      <w:r>
        <w:rPr>
          <w:rFonts w:ascii="宋体" w:hAnsi="宋体"/>
          <w:color w:val="auto"/>
          <w:sz w:val="24"/>
          <w:szCs w:val="24"/>
          <w:highlight w:val="none"/>
        </w:rPr>
        <w:t xml:space="preserve">项目</w:t>
      </w:r>
      <w:r>
        <w:rPr>
          <w:rFonts w:hint="eastAsia" w:ascii="宋体" w:hAnsi="宋体" w:cs="宋体"/>
          <w:color w:val="auto"/>
          <w:sz w:val="24"/>
          <w:highlight w:val="none"/>
        </w:rPr>
        <w:t xml:space="preserve">服务期限</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本项目所有内容报价需按</w:t>
      </w:r>
      <w:r>
        <w:rPr>
          <w:rFonts w:hint="eastAsia" w:ascii="宋体" w:hAnsi="宋体"/>
          <w:color w:val="auto"/>
          <w:sz w:val="24"/>
          <w:szCs w:val="24"/>
          <w:highlight w:val="none"/>
          <w:lang w:eastAsia="zh-CN"/>
        </w:rPr>
        <w:t xml:space="preserve">一</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服务</w:t>
      </w:r>
      <w:r>
        <w:rPr>
          <w:rFonts w:hint="eastAsia" w:ascii="宋体" w:hAnsi="宋体"/>
          <w:color w:val="auto"/>
          <w:sz w:val="24"/>
          <w:szCs w:val="24"/>
          <w:highlight w:val="none"/>
        </w:rPr>
        <w:t xml:space="preserve">期计算总价。</w:t>
      </w:r>
      <w:r/>
    </w:p>
    <w:p>
      <w:pPr>
        <w:pStyle w:val="709"/>
        <w:ind w:firstLine="480"/>
        <w:jc w:val="left"/>
        <w:spacing w:line="360" w:lineRule="auto"/>
        <w:rPr>
          <w:rFonts w:hint="eastAsia" w:ascii="宋体" w:hAnsi="宋体" w:cs="宋体"/>
          <w:color w:val="auto"/>
          <w:sz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s="宋体"/>
          <w:color w:val="auto"/>
          <w:sz w:val="24"/>
          <w:szCs w:val="24"/>
          <w:highlight w:val="none"/>
          <w:u w:val="none"/>
          <w:lang w:eastAsia="zh-CN"/>
        </w:rPr>
        <w:t xml:space="preserve">投标供应商</w:t>
      </w:r>
      <w:r>
        <w:rPr>
          <w:rFonts w:hint="eastAsia" w:ascii="宋体" w:hAnsi="宋体" w:cs="宋体"/>
          <w:color w:val="auto"/>
          <w:sz w:val="24"/>
          <w:szCs w:val="24"/>
          <w:highlight w:val="none"/>
          <w:u w:val="none"/>
        </w:rPr>
        <w:t xml:space="preserve">的总投标报价除应包括本项目人员的工资、社保福利费、餐费、服装费、加班费、耗材费、工具费、法定税费、公众责任保险费和合理利润外，还应包括体检、管理、劳务、培训、通讯、安全保卫、调整风险及政策性文件规定等各项应有费用，以及为完成招标文件规定的本项目工作所</w:t>
      </w:r>
      <w:r>
        <w:rPr>
          <w:rFonts w:hint="eastAsia" w:ascii="宋体" w:hAnsi="宋体" w:cs="宋体"/>
          <w:color w:val="auto"/>
          <w:sz w:val="24"/>
          <w:szCs w:val="24"/>
          <w:highlight w:val="none"/>
          <w:u w:val="none"/>
          <w:lang w:eastAsia="zh-CN"/>
        </w:rPr>
        <w:t xml:space="preserve">涉及的</w:t>
      </w:r>
      <w:r>
        <w:rPr>
          <w:rFonts w:hint="eastAsia" w:ascii="宋体" w:hAnsi="宋体" w:cs="宋体"/>
          <w:color w:val="auto"/>
          <w:sz w:val="24"/>
          <w:szCs w:val="24"/>
          <w:highlight w:val="none"/>
          <w:u w:val="none"/>
        </w:rPr>
        <w:t xml:space="preserve">一切相关费用。</w:t>
      </w:r>
      <w:r>
        <w:rPr>
          <w:rFonts w:hint="eastAsia" w:ascii="宋体" w:hAnsi="宋体"/>
          <w:color w:val="auto"/>
          <w:sz w:val="24"/>
          <w:highlight w:val="none"/>
        </w:rPr>
        <w:t xml:space="preserve">员工工资、社保费用、税金、保险等法定费用为不可竞争费用，须按规定计算并报出，投标总报价不可低于上述相关费用合计，否则作无效投标处理。</w:t>
      </w:r>
      <w:r>
        <w:rPr>
          <w:rFonts w:hint="eastAsia" w:ascii="宋体" w:hAnsi="宋体" w:cs="仿宋_GB2312"/>
          <w:color w:val="auto"/>
          <w:sz w:val="24"/>
          <w:highlight w:val="none"/>
        </w:rPr>
        <w:t xml:space="preserve">中标方应按照相关规定，与所有聘用人员依法签订劳动合同，服务人员的工资须符合国家、省、市的相关规定</w:t>
      </w:r>
      <w:r>
        <w:rPr>
          <w:rFonts w:hint="eastAsia" w:ascii="宋体" w:hAnsi="宋体" w:cs="宋体"/>
          <w:color w:val="auto"/>
          <w:sz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报价时应充分考虑服务期内所有可能影响到的因素（包括人员工资政策性调整），</w:t>
      </w:r>
      <w:r>
        <w:rPr>
          <w:rFonts w:hint="eastAsia" w:ascii="宋体" w:hAnsi="宋体" w:cs="宋体"/>
          <w:color w:val="auto"/>
          <w:sz w:val="24"/>
          <w:highlight w:val="none"/>
        </w:rPr>
        <w:t xml:space="preserve">国家法定节假日</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加班费及高温期间高温岗位高温费等包含在投标费用中。</w:t>
      </w:r>
      <w:r>
        <w:rPr>
          <w:rFonts w:hint="eastAsia" w:ascii="宋体" w:hAnsi="宋体"/>
          <w:color w:val="auto"/>
          <w:sz w:val="24"/>
          <w:szCs w:val="24"/>
          <w:highlight w:val="none"/>
        </w:rPr>
        <w:t xml:space="preserve">一旦投标结束最终中标，总价将包定，不予调整。如发生漏、缺、少项，都将被认为是</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的报价让利行为，损失自负。</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必须服从相关部门的管理，不得将其应当提供的服务转委托给第三人，或者将全部服务</w:t>
      </w:r>
      <w:r>
        <w:rPr>
          <w:rFonts w:hint="eastAsia" w:ascii="宋体" w:hAnsi="宋体"/>
          <w:color w:val="auto"/>
          <w:sz w:val="24"/>
          <w:szCs w:val="24"/>
          <w:highlight w:val="none"/>
          <w:lang w:eastAsia="zh-CN"/>
        </w:rPr>
        <w:t xml:space="preserve">直接</w:t>
      </w:r>
      <w:r>
        <w:rPr>
          <w:rFonts w:hint="eastAsia" w:ascii="宋体" w:hAnsi="宋体"/>
          <w:color w:val="auto"/>
          <w:sz w:val="24"/>
          <w:szCs w:val="24"/>
          <w:highlight w:val="none"/>
        </w:rPr>
        <w:t xml:space="preserve">后分别转委托给第三人。专业维保单项需分包给第三方必须征得采购人同意。</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报价中相关成本费用的测算及标准符合国家、省、市相关最新政策规定。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对于与报价相关的采购人的各种免费维保条件，请各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自行与采购人联系了解，并考虑在本次报价中，若签订合同后由于该种因素考虑调整合同价格的采购人将不予考虑。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要严格履行投标书的承诺和</w:t>
      </w:r>
      <w:r>
        <w:rPr>
          <w:rFonts w:hint="eastAsia" w:ascii="宋体" w:hAnsi="宋体"/>
          <w:color w:val="auto"/>
          <w:sz w:val="24"/>
          <w:szCs w:val="24"/>
          <w:highlight w:val="none"/>
          <w:lang w:val="en-US" w:eastAsia="zh-CN"/>
        </w:rPr>
        <w:t xml:space="preserve">本项目</w:t>
      </w:r>
      <w:r>
        <w:rPr>
          <w:rFonts w:hint="eastAsia" w:ascii="宋体" w:hAnsi="宋体"/>
          <w:color w:val="auto"/>
          <w:sz w:val="24"/>
          <w:szCs w:val="24"/>
          <w:highlight w:val="none"/>
        </w:rPr>
        <w:t xml:space="preserve">合同的约定，接受</w:t>
      </w:r>
      <w:r>
        <w:rPr>
          <w:rFonts w:hint="eastAsia" w:ascii="宋体" w:hAnsi="宋体"/>
          <w:color w:val="auto"/>
          <w:sz w:val="24"/>
          <w:szCs w:val="24"/>
          <w:highlight w:val="none"/>
          <w:lang w:val="en-US" w:eastAsia="zh-CN"/>
        </w:rPr>
        <w:t xml:space="preserve">采购人及主管</w:t>
      </w:r>
      <w:r>
        <w:rPr>
          <w:rFonts w:hint="eastAsia" w:ascii="宋体" w:hAnsi="宋体"/>
          <w:color w:val="auto"/>
          <w:sz w:val="24"/>
          <w:szCs w:val="24"/>
          <w:highlight w:val="none"/>
        </w:rPr>
        <w:t xml:space="preserve">部门对日常工作的监督和考核管理，如发现管理达不到约定要求，</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管理服务水平下降、投诉多等现象，或</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管理中发生重大管理失误的，将依照法律程序按规定处理。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所有工作人员上岗前应提供当年的身体健康证明，</w:t>
      </w:r>
      <w:r>
        <w:rPr>
          <w:rFonts w:ascii="宋体" w:hAnsi="宋体"/>
          <w:color w:val="auto"/>
          <w:sz w:val="24"/>
          <w:szCs w:val="24"/>
          <w:highlight w:val="none"/>
        </w:rPr>
        <w:t xml:space="preserve">中标供应商</w:t>
      </w:r>
      <w:r>
        <w:rPr>
          <w:rFonts w:hint="eastAsia" w:ascii="宋体" w:hAnsi="宋体"/>
          <w:color w:val="auto"/>
          <w:sz w:val="24"/>
          <w:szCs w:val="24"/>
          <w:highlight w:val="none"/>
        </w:rPr>
        <w:t xml:space="preserve">须将人员身体健康证明向采购人报备。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中标供应商</w:t>
      </w:r>
      <w:r>
        <w:rPr>
          <w:rFonts w:hint="eastAsia" w:ascii="宋体" w:hAnsi="宋体"/>
          <w:color w:val="auto"/>
          <w:sz w:val="24"/>
          <w:szCs w:val="24"/>
          <w:highlight w:val="none"/>
        </w:rPr>
        <w:t xml:space="preserve">须确保学校接待、各类会议、考试等大型活动以及临时性应急保障工作。</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必须在满足招标文件要求的基础上报价，如有服务偏离请于服务偏离表中说明。</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工作人员严格按照安全操作规程开展工作，如因</w:t>
      </w:r>
      <w:r>
        <w:rPr>
          <w:rFonts w:ascii="宋体" w:hAnsi="宋体"/>
          <w:color w:val="auto"/>
          <w:sz w:val="24"/>
          <w:szCs w:val="24"/>
          <w:highlight w:val="none"/>
        </w:rPr>
        <w:t xml:space="preserve">中标供应商</w:t>
      </w:r>
      <w:r>
        <w:rPr>
          <w:rFonts w:hint="eastAsia" w:ascii="宋体" w:hAnsi="宋体"/>
          <w:color w:val="auto"/>
          <w:sz w:val="24"/>
          <w:szCs w:val="24"/>
          <w:highlight w:val="none"/>
        </w:rPr>
        <w:t xml:space="preserve">管理不当、工作不到位造成的工作人员的人身、财产等损失由</w:t>
      </w:r>
      <w:r>
        <w:rPr>
          <w:rFonts w:ascii="宋体" w:hAnsi="宋体"/>
          <w:color w:val="auto"/>
          <w:sz w:val="24"/>
          <w:szCs w:val="24"/>
          <w:highlight w:val="none"/>
        </w:rPr>
        <w:t xml:space="preserve">中标供应商</w:t>
      </w:r>
      <w:r>
        <w:rPr>
          <w:rFonts w:hint="eastAsia" w:ascii="宋体" w:hAnsi="宋体"/>
          <w:color w:val="auto"/>
          <w:sz w:val="24"/>
          <w:szCs w:val="24"/>
          <w:highlight w:val="none"/>
        </w:rPr>
        <w:t xml:space="preserve">承担，与采购人无关。</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lang w:eastAsia="zh-CN"/>
        </w:rPr>
        <w:t xml:space="preserve">）</w:t>
      </w:r>
      <w:r>
        <w:rPr>
          <w:rFonts w:ascii="宋体" w:hAnsi="宋体"/>
          <w:bCs/>
          <w:color w:val="auto"/>
          <w:sz w:val="24"/>
          <w:szCs w:val="24"/>
          <w:highlight w:val="none"/>
        </w:rPr>
        <w:t xml:space="preserve">中标供应商</w:t>
      </w:r>
      <w:r>
        <w:rPr>
          <w:rFonts w:hint="eastAsia" w:ascii="宋体" w:hAnsi="宋体"/>
          <w:bCs/>
          <w:color w:val="auto"/>
          <w:sz w:val="24"/>
          <w:szCs w:val="24"/>
          <w:highlight w:val="none"/>
        </w:rPr>
        <w:t xml:space="preserve">必须按采购人要求将本项目中服务到指定地点，并分地实施</w:t>
      </w:r>
      <w:r>
        <w:rPr>
          <w:rFonts w:hint="eastAsia" w:ascii="宋体" w:hAnsi="宋体"/>
          <w:bCs/>
          <w:color w:val="auto"/>
          <w:sz w:val="24"/>
          <w:szCs w:val="24"/>
          <w:highlight w:val="none"/>
          <w:lang w:eastAsia="zh-CN"/>
        </w:rPr>
        <w:t xml:space="preserve">保洁</w:t>
      </w:r>
      <w:r>
        <w:rPr>
          <w:rFonts w:hint="eastAsia" w:ascii="宋体" w:hAnsi="宋体"/>
          <w:bCs/>
          <w:color w:val="auto"/>
          <w:sz w:val="24"/>
          <w:szCs w:val="24"/>
          <w:highlight w:val="none"/>
        </w:rPr>
        <w:t xml:space="preserve">服务</w:t>
      </w:r>
      <w:r>
        <w:rPr>
          <w:rFonts w:hint="eastAsia" w:ascii="宋体" w:hAnsi="宋体"/>
          <w:color w:val="auto"/>
          <w:sz w:val="24"/>
          <w:szCs w:val="24"/>
          <w:highlight w:val="none"/>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lang w:eastAsia="zh-CN"/>
        </w:rPr>
        <w:t xml:space="preserve">）</w:t>
      </w:r>
      <w:bookmarkStart w:id="193" w:name="_Toc112006936"/>
      <w:r>
        <w:rPr>
          <w:rFonts w:hint="eastAsia" w:ascii="宋体" w:hAnsi="宋体" w:eastAsia="宋体" w:cs="Times New Roman"/>
          <w:color w:val="auto"/>
          <w:sz w:val="24"/>
          <w:szCs w:val="24"/>
          <w:highlight w:val="none"/>
          <w:lang w:eastAsia="zh-CN"/>
        </w:rPr>
        <w:t xml:space="preserve">未尽事宜，按学校实际需求配合工作。</w:t>
      </w:r>
      <w:bookmarkEnd w:id="193"/>
      <w:r/>
      <w:r/>
    </w:p>
    <w:p>
      <w:pPr>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spacing w:line="360" w:lineRule="auto"/>
        <w:rPr>
          <w:rFonts w:ascii="宋体" w:hAnsi="宋体"/>
          <w:bCs/>
          <w:sz w:val="24"/>
        </w:rPr>
      </w:pPr>
      <w:r>
        <w:rPr>
          <w:rFonts w:ascii="宋体" w:hAnsi="宋体"/>
          <w:bCs/>
          <w:sz w:val="24"/>
        </w:rPr>
        <w:t xml:space="preserve"> </w:t>
      </w:r>
      <w:r/>
    </w:p>
    <w:p>
      <w:pPr>
        <w:ind w:firstLine="480"/>
        <w:spacing w:line="360" w:lineRule="auto"/>
        <w:rPr>
          <w:rFonts w:ascii="宋体" w:hAnsi="宋体"/>
          <w:b/>
          <w:sz w:val="30"/>
          <w:szCs w:val="30"/>
        </w:rPr>
      </w:pPr>
      <w:r>
        <w:rPr>
          <w:rFonts w:ascii="宋体" w:hAnsi="宋体"/>
          <w:bCs/>
          <w:sz w:val="24"/>
        </w:rPr>
        <w:br w:type="page" w:clear="all"/>
      </w:r>
      <w:r>
        <w:rPr>
          <w:rFonts w:hint="eastAsia" w:ascii="宋体" w:hAnsi="宋体"/>
          <w:b/>
          <w:sz w:val="30"/>
          <w:szCs w:val="30"/>
        </w:rPr>
        <w:t xml:space="preserve">第二部分  有关说明</w:t>
      </w:r>
      <w:r/>
    </w:p>
    <w:p>
      <w:pPr>
        <w:numPr>
          <w:ilvl w:val="1"/>
          <w:numId w:val="5"/>
        </w:numPr>
        <w:ind w:left="0" w:firstLine="480"/>
        <w:spacing w:line="360" w:lineRule="auto"/>
        <w:tabs>
          <w:tab w:val="left" w:pos="945" w:leader="none"/>
        </w:tabs>
        <w:rPr>
          <w:rFonts w:ascii="宋体"/>
          <w:bCs/>
          <w:sz w:val="24"/>
          <w:szCs w:val="24"/>
        </w:rPr>
      </w:pPr>
      <w:r>
        <w:rPr>
          <w:rFonts w:hint="eastAsia" w:ascii="宋体" w:hAnsi="宋体"/>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仿宋_GB2312"/>
          <w:sz w:val="24"/>
          <w:szCs w:val="24"/>
        </w:rPr>
        <w:t xml:space="preserve">中标单位应按照相关规定，与所有聘用人员依法签订劳动合同。</w:t>
      </w:r>
      <w:r/>
    </w:p>
    <w:p>
      <w:pPr>
        <w:numPr>
          <w:ilvl w:val="1"/>
          <w:numId w:val="5"/>
        </w:numPr>
        <w:ind w:left="0" w:firstLine="480"/>
        <w:spacing w:line="360" w:lineRule="auto"/>
        <w:tabs>
          <w:tab w:val="left" w:pos="525" w:leader="none"/>
          <w:tab w:val="clear" w:pos="780" w:leader="none"/>
          <w:tab w:val="left" w:pos="945" w:leader="none"/>
        </w:tabs>
        <w:rPr>
          <w:rFonts w:hint="eastAsia"/>
        </w:rPr>
      </w:pPr>
      <w:r>
        <w:rPr>
          <w:rFonts w:hint="eastAsia" w:ascii="宋体" w:hAnsi="宋体"/>
          <w:bCs/>
          <w:sz w:val="24"/>
          <w:szCs w:val="24"/>
        </w:rPr>
        <w:t xml:space="preserve">投标人必须在满足采购文件要求的基础上进行报价，如有服务偏离请于投标偏离表中说明。</w:t>
      </w:r>
      <w:r/>
    </w:p>
    <w:p>
      <w:pPr>
        <w:numPr>
          <w:ilvl w:val="1"/>
          <w:numId w:val="5"/>
        </w:numPr>
        <w:ind w:left="0" w:firstLine="480"/>
        <w:spacing w:line="360" w:lineRule="auto"/>
        <w:tabs>
          <w:tab w:val="left" w:pos="525" w:leader="none"/>
          <w:tab w:val="clear" w:pos="780" w:leader="none"/>
          <w:tab w:val="left" w:pos="945" w:leader="none"/>
        </w:tabs>
        <w:rPr>
          <w:rFonts w:hint="eastAsia" w:ascii="宋体" w:hAnsi="宋体" w:eastAsia="宋体" w:cs="Times New Roman"/>
          <w:color w:val="auto"/>
          <w:sz w:val="24"/>
          <w:szCs w:val="24"/>
          <w:highlight w:val="none"/>
          <w:lang w:eastAsia="zh-CN"/>
        </w:rPr>
      </w:pPr>
      <w:r>
        <w:rPr>
          <w:rFonts w:hint="eastAsia" w:ascii="宋体" w:hAnsi="宋体"/>
          <w:bCs/>
          <w:sz w:val="24"/>
          <w:szCs w:val="24"/>
          <w:highlight w:val="none"/>
        </w:rPr>
        <w:t xml:space="preserve">服务期限：自合同签订生效之日起1</w:t>
      </w:r>
      <w:r>
        <w:rPr>
          <w:rFonts w:hint="eastAsia" w:ascii="宋体" w:hAnsi="宋体" w:eastAsia="宋体" w:cs="Times New Roman"/>
          <w:bCs/>
          <w:sz w:val="24"/>
          <w:szCs w:val="24"/>
          <w:highlight w:val="none"/>
        </w:rPr>
        <w:t xml:space="preserve">年</w:t>
      </w:r>
      <w:r>
        <w:rPr>
          <w:rFonts w:hint="eastAsia" w:ascii="宋体" w:hAnsi="宋体" w:cs="Times New Roman"/>
          <w:bCs/>
          <w:sz w:val="24"/>
          <w:szCs w:val="24"/>
          <w:highlight w:val="none"/>
          <w:lang w:eastAsia="zh-CN"/>
        </w:rPr>
        <w:t xml:space="preserve">。</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color w:val="auto"/>
          <w:sz w:val="24"/>
          <w:szCs w:val="24"/>
          <w:highlight w:val="none"/>
          <w:lang w:eastAsia="zh-CN"/>
        </w:rPr>
      </w:pPr>
      <w:r>
        <w:rPr>
          <w:rFonts w:hint="eastAsia" w:ascii="宋体" w:hAnsi="宋体"/>
          <w:bCs/>
          <w:sz w:val="24"/>
          <w:szCs w:val="24"/>
        </w:rPr>
        <w:t xml:space="preserve">付款方式：</w:t>
      </w:r>
      <w:r>
        <w:rPr>
          <w:rFonts w:hint="eastAsia" w:ascii="宋体" w:hAnsi="宋体" w:eastAsia="宋体" w:cs="Times New Roman"/>
          <w:color w:val="auto"/>
          <w:sz w:val="24"/>
          <w:szCs w:val="24"/>
          <w:highlight w:val="none"/>
          <w:lang w:eastAsia="zh-CN"/>
        </w:rPr>
        <w:t xml:space="preserve">合同签订生效中标供应商进场后支付合同总额的30%预付款；</w:t>
      </w:r>
      <w:r>
        <w:rPr>
          <w:rFonts w:hint="eastAsia" w:ascii="宋体" w:hAnsi="宋体" w:eastAsia="宋体" w:cs="Times New Roman"/>
          <w:color w:val="auto"/>
          <w:sz w:val="24"/>
          <w:szCs w:val="24"/>
          <w:highlight w:val="none"/>
          <w:lang w:val="en-US" w:eastAsia="zh-CN"/>
        </w:rPr>
        <w:t xml:space="preserve">之后</w:t>
      </w:r>
      <w:r>
        <w:rPr>
          <w:rFonts w:hint="eastAsia" w:ascii="宋体" w:hAnsi="宋体" w:eastAsia="宋体" w:cs="Times New Roman"/>
          <w:color w:val="auto"/>
          <w:sz w:val="24"/>
          <w:szCs w:val="24"/>
          <w:highlight w:val="none"/>
          <w:lang w:eastAsia="zh-CN"/>
        </w:rPr>
        <w:t xml:space="preserve">根据学校考核情况每季度</w:t>
      </w:r>
      <w:r>
        <w:rPr>
          <w:rFonts w:hint="eastAsia" w:ascii="宋体" w:hAnsi="宋体" w:cs="Times New Roman"/>
          <w:color w:val="auto"/>
          <w:sz w:val="24"/>
          <w:szCs w:val="24"/>
          <w:highlight w:val="none"/>
          <w:lang w:eastAsia="zh-CN"/>
        </w:rPr>
        <w:t xml:space="preserve">按时</w:t>
      </w:r>
      <w:r>
        <w:rPr>
          <w:rFonts w:hint="eastAsia" w:ascii="宋体" w:hAnsi="宋体" w:eastAsia="宋体" w:cs="Times New Roman"/>
          <w:color w:val="auto"/>
          <w:sz w:val="24"/>
          <w:szCs w:val="24"/>
          <w:highlight w:val="none"/>
          <w:lang w:eastAsia="zh-CN"/>
        </w:rPr>
        <w:t xml:space="preserve">结算支付，季度支付时对预付款进行扣回，收到中标供应商提供的发票后1</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lang w:eastAsia="zh-CN"/>
        </w:rPr>
        <w:t xml:space="preserve">日内支付。</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中标（成交）供应商以履约保函（保险）形式按签约合同价的5%提供履约担保。中标（成交）供应商可采用电子履约保函（保险）形式</w:t>
      </w:r>
      <w:r>
        <w:rPr>
          <w:rFonts w:hint="eastAsia" w:ascii="宋体"/>
          <w:bCs/>
          <w:sz w:val="24"/>
          <w:szCs w:val="24"/>
          <w:lang w:eastAsia="zh-CN"/>
        </w:rPr>
        <w:t xml:space="preserve">，</w:t>
      </w:r>
      <w:r>
        <w:rPr>
          <w:rFonts w:hint="eastAsia" w:ascii="宋体"/>
          <w:bCs/>
          <w:sz w:val="24"/>
          <w:szCs w:val="24"/>
        </w:rPr>
        <w:t xml:space="preserve">具体操作可登录江苏政府采购网的保险保函模块进行办理。中标（成交）供应商和采购人签订合同时应提交履约保函证明。</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本项目合同履行地点：</w:t>
      </w:r>
      <w:r>
        <w:rPr>
          <w:rFonts w:hint="eastAsia" w:ascii="宋体" w:hAnsi="宋体" w:cs="宋体"/>
          <w:sz w:val="24"/>
          <w:szCs w:val="24"/>
          <w:lang w:eastAsia="zh-CN"/>
        </w:rPr>
        <w:t xml:space="preserve">无锡市连元街小学</w:t>
      </w:r>
      <w:r>
        <w:rPr>
          <w:rFonts w:hint="eastAsia" w:ascii="宋体" w:hAnsi="宋体"/>
          <w:bCs/>
          <w:sz w:val="24"/>
          <w:szCs w:val="24"/>
        </w:rPr>
        <w:t xml:space="preserve">。中标方必须按采购人要求将本项目中货物送到指定地点</w:t>
      </w:r>
      <w:r>
        <w:rPr>
          <w:rFonts w:hint="eastAsia" w:ascii="宋体" w:hAnsi="宋体"/>
          <w:bCs/>
          <w:sz w:val="24"/>
          <w:szCs w:val="24"/>
          <w:lang w:eastAsia="zh-CN"/>
        </w:rPr>
        <w:t xml:space="preserve">（</w:t>
      </w:r>
      <w:r>
        <w:rPr>
          <w:rFonts w:hint="eastAsia" w:ascii="宋体" w:hAnsi="宋体"/>
          <w:bCs/>
          <w:sz w:val="24"/>
          <w:szCs w:val="24"/>
        </w:rPr>
        <w:t xml:space="preserve">包括可能的分布范围</w:t>
      </w:r>
      <w:r>
        <w:rPr>
          <w:rFonts w:hint="eastAsia" w:ascii="宋体" w:hAnsi="宋体"/>
          <w:bCs/>
          <w:sz w:val="24"/>
          <w:szCs w:val="24"/>
          <w:lang w:eastAsia="zh-CN"/>
        </w:rPr>
        <w:t xml:space="preserve">）</w:t>
      </w:r>
      <w:r>
        <w:rPr>
          <w:rFonts w:hint="eastAsia" w:ascii="宋体" w:hAnsi="宋体"/>
          <w:bCs/>
          <w:sz w:val="24"/>
          <w:szCs w:val="24"/>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
          <w:sz w:val="30"/>
          <w:szCs w:val="30"/>
        </w:rPr>
        <w:t xml:space="preserve">第三部分  政府采购政策（包括但不限于下列具体政策要求）</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sz w:val="24"/>
          <w:szCs w:val="24"/>
        </w:rPr>
        <w:br w:type="page" w:clear="all"/>
      </w:r>
      <w:bookmarkStart w:id="194"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p>
    <w:p>
      <w:pPr>
        <w:pStyle w:val="933"/>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33"/>
        <w:spacing w:before="0" w:after="0" w:line="500" w:lineRule="exact"/>
        <w:rPr>
          <w:rFonts w:hint="eastAsia" w:cs="Arial"/>
        </w:rPr>
      </w:pPr>
      <w:r>
        <w:rPr>
          <w:rFonts w:hint="eastAsia" w:cs="Arial"/>
        </w:rPr>
        <w:t xml:space="preserve">投标人通过初审的，方可进入比较与评价程序。</w:t>
      </w:r>
      <w:r/>
    </w:p>
    <w:p>
      <w:pPr>
        <w:pStyle w:val="933"/>
        <w:spacing w:before="0" w:after="0" w:line="500" w:lineRule="exact"/>
        <w:rPr>
          <w:rFonts w:hint="eastAsia" w:cs="Arial"/>
        </w:rPr>
      </w:pPr>
      <w:r>
        <w:rPr>
          <w:rFonts w:hint="eastAsia" w:cs="Arial"/>
        </w:rPr>
        <w:t xml:space="preserve">比较与评价采用综合评分法。</w:t>
      </w:r>
      <w:r/>
    </w:p>
    <w:p>
      <w:pPr>
        <w:pStyle w:val="933"/>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3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33"/>
        <w:spacing w:before="0" w:after="0" w:line="500" w:lineRule="exact"/>
        <w:rPr>
          <w:rFonts w:hint="eastAsia" w:cs="Arial"/>
          <w:b/>
          <w:bCs/>
          <w:sz w:val="30"/>
          <w:szCs w:val="30"/>
        </w:rPr>
      </w:pPr>
      <w:r>
        <w:rPr>
          <w:rFonts w:hint="eastAsia" w:cs="Arial"/>
          <w:b/>
          <w:bCs/>
          <w:sz w:val="30"/>
          <w:szCs w:val="30"/>
        </w:rPr>
      </w:r>
      <w:r/>
    </w:p>
    <w:p>
      <w:pPr>
        <w:pStyle w:val="933"/>
        <w:spacing w:before="0" w:after="0" w:line="500" w:lineRule="exact"/>
        <w:rPr>
          <w:rFonts w:hint="eastAsia" w:cs="Arial"/>
          <w:b/>
          <w:bCs/>
          <w:sz w:val="30"/>
          <w:szCs w:val="30"/>
          <w:highlight w:val="none"/>
        </w:rPr>
      </w:pPr>
      <w:r>
        <w:rPr>
          <w:rFonts w:hint="eastAsia" w:cs="Arial"/>
          <w:b/>
          <w:bCs/>
          <w:sz w:val="30"/>
          <w:szCs w:val="30"/>
          <w:highlight w:val="none"/>
        </w:rPr>
      </w:r>
      <w:r/>
    </w:p>
    <w:p>
      <w:pPr>
        <w:pStyle w:val="933"/>
        <w:spacing w:before="0" w:after="0" w:line="500" w:lineRule="exact"/>
        <w:rPr>
          <w:rFonts w:hint="eastAsia" w:cs="Arial"/>
          <w:b/>
          <w:bCs/>
          <w:sz w:val="30"/>
          <w:szCs w:val="30"/>
          <w:highlight w:val="none"/>
        </w:rPr>
      </w:pPr>
      <w:r>
        <w:rPr>
          <w:rFonts w:hint="eastAsia" w:cs="Arial"/>
          <w:b/>
          <w:bCs/>
          <w:sz w:val="30"/>
          <w:szCs w:val="30"/>
          <w:highlight w:val="none"/>
        </w:rPr>
      </w:r>
      <w:r/>
    </w:p>
    <w:p>
      <w:pPr>
        <w:pStyle w:val="933"/>
        <w:spacing w:before="0" w:after="0" w:line="500" w:lineRule="exact"/>
        <w:rPr>
          <w:rFonts w:hint="eastAsia" w:cs="Arial"/>
          <w:b/>
          <w:bCs/>
          <w:sz w:val="30"/>
          <w:szCs w:val="30"/>
          <w:highlight w:val="none"/>
        </w:rPr>
      </w:pPr>
      <w:r>
        <w:rPr>
          <w:rFonts w:hint="eastAsia" w:cs="Arial"/>
          <w:b/>
          <w:bCs/>
          <w:sz w:val="30"/>
          <w:szCs w:val="30"/>
          <w:highlight w:val="none"/>
        </w:rPr>
      </w:r>
      <w:r/>
    </w:p>
    <w:p>
      <w:pPr>
        <w:pStyle w:val="933"/>
        <w:spacing w:before="0" w:after="0" w:line="500" w:lineRule="exact"/>
        <w:rPr>
          <w:rFonts w:hint="eastAsia" w:cs="Arial"/>
          <w:b/>
          <w:bCs/>
          <w:sz w:val="30"/>
          <w:szCs w:val="30"/>
          <w:highlight w:val="none"/>
        </w:rPr>
      </w:pPr>
      <w:r>
        <w:rPr>
          <w:rFonts w:hint="eastAsia" w:cs="Arial"/>
          <w:b/>
          <w:bCs/>
          <w:sz w:val="30"/>
          <w:szCs w:val="30"/>
          <w:highlight w:val="none"/>
        </w:rPr>
      </w:r>
      <w:r/>
    </w:p>
    <w:p>
      <w:pPr>
        <w:pStyle w:val="933"/>
        <w:spacing w:before="0" w:after="0" w:line="500" w:lineRule="exact"/>
        <w:rPr>
          <w:rFonts w:hint="eastAsia" w:cs="Arial"/>
          <w:b/>
          <w:bCs/>
          <w:sz w:val="30"/>
          <w:szCs w:val="30"/>
          <w:highlight w:val="none"/>
        </w:rPr>
      </w:pPr>
      <w:r>
        <w:rPr>
          <w:rFonts w:hint="eastAsia" w:cs="Arial"/>
          <w:b/>
          <w:bCs/>
          <w:sz w:val="30"/>
          <w:szCs w:val="30"/>
          <w:highlight w:val="none"/>
        </w:rPr>
      </w:r>
      <w:r/>
    </w:p>
    <w:p>
      <w:pPr>
        <w:pStyle w:val="933"/>
        <w:spacing w:before="0" w:after="0" w:line="500" w:lineRule="exact"/>
        <w:rPr>
          <w:rFonts w:hint="eastAsia" w:cs="Arial"/>
          <w:b/>
          <w:bCs/>
          <w:sz w:val="30"/>
          <w:szCs w:val="30"/>
          <w:highlight w:val="none"/>
        </w:rPr>
      </w:pPr>
      <w:r>
        <w:rPr>
          <w:rFonts w:hint="eastAsia" w:cs="Arial"/>
          <w:b/>
          <w:bCs/>
          <w:sz w:val="30"/>
          <w:szCs w:val="30"/>
          <w:highlight w:val="none"/>
        </w:rPr>
      </w:r>
      <w:r/>
    </w:p>
    <w:p>
      <w:pPr>
        <w:pStyle w:val="933"/>
        <w:spacing w:before="0" w:after="0" w:line="500" w:lineRule="exact"/>
        <w:rPr>
          <w:rFonts w:hint="eastAsia" w:cs="Arial"/>
          <w:b/>
          <w:bCs/>
          <w:sz w:val="30"/>
          <w:szCs w:val="30"/>
          <w:highlight w:val="none"/>
        </w:rPr>
      </w:pPr>
      <w:r>
        <w:rPr>
          <w:rFonts w:hint="eastAsia" w:cs="Arial"/>
          <w:b/>
          <w:bCs/>
          <w:sz w:val="30"/>
          <w:szCs w:val="30"/>
          <w:highlight w:val="none"/>
        </w:rPr>
      </w:r>
      <w:r/>
    </w:p>
    <w:p>
      <w:pPr>
        <w:pStyle w:val="933"/>
        <w:spacing w:before="0" w:after="0" w:line="500" w:lineRule="exact"/>
        <w:rPr>
          <w:rFonts w:hint="eastAsia" w:cs="Arial"/>
          <w:b/>
          <w:bCs/>
          <w:sz w:val="30"/>
          <w:szCs w:val="30"/>
          <w:highlight w:val="none"/>
        </w:rPr>
      </w:pPr>
      <w:r>
        <w:rPr>
          <w:rFonts w:hint="eastAsia" w:cs="Arial"/>
          <w:b/>
          <w:bCs/>
          <w:sz w:val="30"/>
          <w:szCs w:val="30"/>
          <w:highlight w:val="none"/>
        </w:rPr>
      </w:r>
      <w:r/>
    </w:p>
    <w:p>
      <w:pPr>
        <w:pStyle w:val="933"/>
        <w:spacing w:before="0" w:after="0" w:line="500" w:lineRule="exact"/>
        <w:rPr>
          <w:rFonts w:hint="eastAsia" w:cs="Arial"/>
          <w:b/>
          <w:bCs/>
          <w:sz w:val="30"/>
          <w:szCs w:val="30"/>
          <w:highlight w:val="none"/>
        </w:rPr>
      </w:pPr>
      <w:r>
        <w:rPr>
          <w:rFonts w:hint="eastAsia" w:cs="Arial"/>
          <w:b/>
          <w:bCs/>
          <w:sz w:val="30"/>
          <w:szCs w:val="30"/>
          <w:highlight w:val="none"/>
        </w:rPr>
      </w:r>
      <w:r/>
    </w:p>
    <w:p>
      <w:pPr>
        <w:pStyle w:val="933"/>
        <w:spacing w:before="0" w:after="0" w:line="500" w:lineRule="exact"/>
        <w:rPr>
          <w:rFonts w:hint="eastAsia" w:cs="Arial"/>
          <w:b/>
          <w:bCs/>
          <w:sz w:val="30"/>
          <w:szCs w:val="30"/>
          <w:highlight w:val="none"/>
        </w:rPr>
      </w:pPr>
      <w:r>
        <w:rPr>
          <w:rFonts w:hint="eastAsia" w:cs="Arial"/>
          <w:b/>
          <w:bCs/>
          <w:sz w:val="30"/>
          <w:szCs w:val="30"/>
          <w:highlight w:val="none"/>
        </w:rPr>
      </w:r>
      <w:r/>
    </w:p>
    <w:p>
      <w:pPr>
        <w:pStyle w:val="933"/>
        <w:spacing w:before="0" w:after="0" w:line="500" w:lineRule="exact"/>
        <w:rPr>
          <w:rFonts w:hint="eastAsia" w:cs="Arial"/>
          <w:b/>
          <w:bCs/>
          <w:sz w:val="30"/>
          <w:szCs w:val="30"/>
          <w:highlight w:val="none"/>
        </w:rPr>
      </w:pPr>
      <w:r>
        <w:rPr>
          <w:rFonts w:hint="eastAsia" w:cs="Arial"/>
          <w:b/>
          <w:bCs/>
          <w:sz w:val="30"/>
          <w:szCs w:val="30"/>
          <w:highlight w:val="none"/>
        </w:rPr>
      </w:r>
      <w:r/>
    </w:p>
    <w:p>
      <w:pPr>
        <w:pStyle w:val="933"/>
        <w:spacing w:before="0" w:after="0" w:line="500" w:lineRule="exact"/>
        <w:rPr>
          <w:rFonts w:hint="eastAsia" w:cs="Arial"/>
          <w:b/>
          <w:bCs/>
          <w:sz w:val="30"/>
          <w:szCs w:val="30"/>
          <w:highlight w:val="none"/>
        </w:rPr>
      </w:pPr>
      <w:r>
        <w:rPr>
          <w:rFonts w:hint="eastAsia" w:cs="Arial"/>
          <w:b/>
          <w:bCs/>
          <w:sz w:val="30"/>
          <w:szCs w:val="30"/>
          <w:highlight w:val="none"/>
        </w:rPr>
      </w:r>
      <w:r/>
    </w:p>
    <w:p>
      <w:pPr>
        <w:pStyle w:val="933"/>
        <w:spacing w:before="0" w:after="0" w:line="500" w:lineRule="exact"/>
        <w:rPr>
          <w:rFonts w:hint="eastAsia" w:cs="Arial"/>
          <w:b/>
          <w:bCs/>
          <w:sz w:val="30"/>
          <w:szCs w:val="30"/>
          <w:highlight w:val="none"/>
        </w:rPr>
      </w:pPr>
      <w:r>
        <w:rPr>
          <w:rFonts w:hint="eastAsia" w:cs="Arial"/>
          <w:b/>
          <w:sz w:val="30"/>
          <w:szCs w:val="30"/>
        </w:rPr>
        <w:t xml:space="preserve">第二部分  评标标准</w:t>
      </w:r>
      <w:r/>
    </w:p>
    <w:p>
      <w:pPr>
        <w:pStyle w:val="93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sz w:val="24"/>
          <w:szCs w:val="24"/>
          <w:lang w:eastAsia="zh-CN"/>
        </w:rPr>
        <w:t xml:space="preserve">（</w:t>
      </w:r>
      <w:r>
        <w:rPr>
          <w:rFonts w:hint="eastAsia" w:ascii="宋体" w:hAnsi="宋体"/>
          <w:bCs/>
          <w:sz w:val="24"/>
          <w:szCs w:val="24"/>
        </w:rPr>
        <w:t xml:space="preserve">含新疆生产建设兵团</w:t>
      </w:r>
      <w:r>
        <w:rPr>
          <w:rFonts w:hint="eastAsia" w:ascii="宋体" w:hAnsi="宋体"/>
          <w:bCs/>
          <w:sz w:val="24"/>
          <w:szCs w:val="24"/>
          <w:lang w:eastAsia="zh-CN"/>
        </w:rPr>
        <w:t xml:space="preserve">）</w:t>
      </w:r>
      <w:r>
        <w:rPr>
          <w:rFonts w:hint="eastAsia" w:ascii="宋体" w:hAnsi="宋体"/>
          <w:bCs/>
          <w:sz w:val="24"/>
          <w:szCs w:val="24"/>
        </w:rPr>
        <w:t xml:space="preserve">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33"/>
        <w:ind w:firstLine="0"/>
        <w:spacing w:before="0" w:after="0" w:line="500" w:lineRule="exact"/>
        <w:rPr>
          <w:rFonts w:ascii="宋体" w:hAnsi="宋体"/>
        </w:rPr>
      </w:pPr>
      <w:r>
        <w:rPr>
          <w:rFonts w:ascii="宋体" w:hAnsi="宋体"/>
        </w:rPr>
      </w:r>
      <w:r/>
    </w:p>
    <w:p>
      <w:pPr>
        <w:pStyle w:val="933"/>
        <w:spacing w:before="0" w:after="0" w:line="500" w:lineRule="exact"/>
        <w:rPr>
          <w:rFonts w:hint="eastAsia" w:ascii="宋体" w:hAnsi="宋体"/>
          <w:shd w:val="clear" w:color="ffffff" w:fill="d9d9d9"/>
        </w:rPr>
      </w:pPr>
      <w:r>
        <w:rPr>
          <w:rFonts w:ascii="宋体" w:hAnsi="宋体"/>
        </w:rPr>
        <w:br w:type="page" w:clear="all"/>
      </w:r>
      <w:r>
        <w:rPr>
          <w:rFonts w:hint="eastAsia" w:ascii="宋体" w:hAnsi="宋体"/>
          <w:b/>
          <w:sz w:val="28"/>
          <w:szCs w:val="28"/>
        </w:rPr>
        <w:t xml:space="preserve">二、评分标准</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价格（</w:t>
      </w:r>
      <w:r>
        <w:rPr>
          <w:rFonts w:hint="eastAsia" w:ascii="宋体" w:hAnsi="宋体"/>
          <w:b/>
          <w:bCs/>
          <w:sz w:val="24"/>
          <w:szCs w:val="24"/>
          <w:lang w:val="en-US" w:eastAsia="zh-CN"/>
        </w:rPr>
        <w:t xml:space="preserve">20</w:t>
      </w:r>
      <w:r>
        <w:rPr>
          <w:rFonts w:hint="eastAsia" w:ascii="宋体" w:hAnsi="宋体"/>
          <w:b/>
          <w:bCs/>
          <w:sz w:val="24"/>
          <w:szCs w:val="24"/>
        </w:rPr>
        <w:t xml:space="preserve">分）：</w:t>
      </w:r>
      <w:r/>
    </w:p>
    <w:p>
      <w:pPr>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人员配置情况（</w:t>
      </w:r>
      <w:r>
        <w:rPr>
          <w:rFonts w:hint="eastAsia" w:ascii="宋体" w:hAnsi="宋体"/>
          <w:b/>
          <w:bCs/>
          <w:sz w:val="24"/>
          <w:szCs w:val="24"/>
          <w:lang w:val="en-US" w:eastAsia="zh-CN"/>
        </w:rPr>
        <w:t xml:space="preserve">10</w:t>
      </w:r>
      <w:r>
        <w:rPr>
          <w:rFonts w:hint="eastAsia" w:ascii="宋体" w:hAnsi="宋体"/>
          <w:b/>
          <w:bCs/>
          <w:sz w:val="24"/>
          <w:szCs w:val="24"/>
        </w:rPr>
        <w:t xml:space="preserve">分）：</w:t>
      </w:r>
      <w:r>
        <w:rPr>
          <w:rFonts w:hint="eastAsia" w:ascii="宋体" w:hAnsi="宋体"/>
          <w:bCs/>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2.1 拟派项目负责人（4分）：拟派本项目负责人年龄</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5周岁（不含）以下，具备</w:t>
      </w:r>
      <w:r>
        <w:rPr>
          <w:rFonts w:hint="eastAsia" w:ascii="宋体" w:hAnsi="宋体" w:eastAsia="宋体" w:cs="Times New Roman"/>
          <w:sz w:val="24"/>
          <w:lang w:eastAsia="zh-CN"/>
        </w:rPr>
        <w:t xml:space="preserve">本科</w:t>
      </w:r>
      <w:r>
        <w:rPr>
          <w:rFonts w:hint="eastAsia" w:ascii="宋体" w:hAnsi="宋体" w:eastAsia="宋体" w:cs="Times New Roman"/>
          <w:sz w:val="24"/>
        </w:rPr>
        <w:t xml:space="preserve">（含）以上学历证明的得1分；具有全国物业管理</w:t>
      </w:r>
      <w:r>
        <w:rPr>
          <w:rFonts w:hint="eastAsia" w:ascii="宋体" w:hAnsi="宋体" w:eastAsia="宋体" w:cs="Times New Roman"/>
          <w:sz w:val="24"/>
          <w:lang w:eastAsia="zh-CN"/>
        </w:rPr>
        <w:t xml:space="preserve">企业</w:t>
      </w:r>
      <w:r>
        <w:rPr>
          <w:rFonts w:hint="eastAsia" w:ascii="宋体" w:hAnsi="宋体" w:eastAsia="宋体" w:cs="Times New Roman"/>
          <w:sz w:val="24"/>
        </w:rPr>
        <w:t xml:space="preserve">经理</w:t>
      </w:r>
      <w:r>
        <w:rPr>
          <w:rFonts w:hint="eastAsia" w:ascii="宋体" w:hAnsi="宋体" w:eastAsia="宋体" w:cs="Times New Roman"/>
          <w:sz w:val="24"/>
          <w:lang w:eastAsia="zh-CN"/>
        </w:rPr>
        <w:t xml:space="preserve">岗位</w:t>
      </w:r>
      <w:r>
        <w:rPr>
          <w:rFonts w:hint="eastAsia" w:ascii="宋体" w:hAnsi="宋体" w:eastAsia="宋体" w:cs="Times New Roman"/>
          <w:sz w:val="24"/>
        </w:rPr>
        <w:t xml:space="preserve">证书</w:t>
      </w:r>
      <w:r>
        <w:rPr>
          <w:rFonts w:hint="eastAsia" w:ascii="宋体" w:hAnsi="宋体" w:eastAsia="宋体" w:cs="Times New Roman"/>
          <w:sz w:val="24"/>
          <w:lang w:eastAsia="zh-CN"/>
        </w:rPr>
        <w:t xml:space="preserve">的得</w:t>
      </w:r>
      <w:r>
        <w:rPr>
          <w:rFonts w:hint="eastAsia" w:ascii="宋体" w:hAnsi="宋体" w:eastAsia="宋体" w:cs="Times New Roman"/>
          <w:sz w:val="24"/>
          <w:lang w:val="en-US" w:eastAsia="zh-CN"/>
        </w:rPr>
        <w:t xml:space="preserve">1分，具有</w:t>
      </w:r>
      <w:r>
        <w:rPr>
          <w:rFonts w:hint="eastAsia" w:ascii="宋体" w:hAnsi="宋体" w:eastAsia="宋体" w:cs="Times New Roman"/>
          <w:sz w:val="24"/>
          <w:lang w:eastAsia="zh-CN"/>
        </w:rPr>
        <w:t xml:space="preserve">智能楼宇管理员</w:t>
      </w:r>
      <w:r>
        <w:rPr>
          <w:rFonts w:hint="eastAsia" w:ascii="宋体" w:hAnsi="宋体" w:eastAsia="宋体" w:cs="Times New Roman"/>
          <w:sz w:val="24"/>
        </w:rPr>
        <w:t xml:space="preserve">证书</w:t>
      </w:r>
      <w:r>
        <w:rPr>
          <w:rFonts w:hint="eastAsia" w:ascii="宋体" w:hAnsi="宋体" w:eastAsia="宋体" w:cs="Times New Roman"/>
          <w:sz w:val="24"/>
          <w:lang w:eastAsia="zh-CN"/>
        </w:rPr>
        <w:t xml:space="preserve">（高级）</w:t>
      </w:r>
      <w:r>
        <w:rPr>
          <w:rFonts w:hint="eastAsia" w:ascii="宋体" w:hAnsi="宋体" w:eastAsia="宋体" w:cs="Times New Roman"/>
          <w:sz w:val="24"/>
        </w:rPr>
        <w:t xml:space="preserve">的得</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分</w:t>
      </w:r>
      <w:r>
        <w:rPr>
          <w:rFonts w:hint="eastAsia" w:ascii="宋体" w:hAnsi="宋体" w:eastAsia="宋体" w:cs="Times New Roman"/>
          <w:sz w:val="24"/>
          <w:lang w:eastAsia="zh-CN"/>
        </w:rPr>
        <w:t xml:space="preserve">，具有清洁管理师（高级）的得</w:t>
      </w:r>
      <w:r>
        <w:rPr>
          <w:rFonts w:hint="eastAsia" w:ascii="宋体" w:hAnsi="宋体" w:eastAsia="宋体" w:cs="Times New Roman"/>
          <w:sz w:val="24"/>
          <w:lang w:val="en-US" w:eastAsia="zh-CN"/>
        </w:rPr>
        <w:t xml:space="preserve">1分</w:t>
      </w:r>
      <w:r>
        <w:rPr>
          <w:rFonts w:hint="eastAsia" w:ascii="宋体" w:hAnsi="宋体" w:eastAsia="宋体" w:cs="Times New Roman"/>
          <w:sz w:val="24"/>
        </w:rPr>
        <w:t xml:space="preserve">。</w:t>
      </w:r>
      <w:r/>
    </w:p>
    <w:p>
      <w:pPr>
        <w:ind w:firstLine="480"/>
        <w:spacing w:line="500" w:lineRule="exact"/>
        <w:rPr>
          <w:rFonts w:ascii="宋体" w:hAnsi="宋体"/>
          <w:sz w:val="24"/>
          <w:highlight w:val="none"/>
        </w:rPr>
      </w:pPr>
      <w:r>
        <w:rPr>
          <w:rFonts w:hint="eastAsia" w:ascii="宋体" w:hAnsi="宋体" w:eastAsia="宋体" w:cs="Times New Roman"/>
          <w:sz w:val="24"/>
          <w:highlight w:val="none"/>
        </w:rPr>
        <w:t xml:space="preserve">2.2其他服务人员（</w:t>
      </w:r>
      <w:r>
        <w:rPr>
          <w:rFonts w:hint="eastAsia" w:ascii="宋体" w:hAnsi="宋体" w:cs="Times New Roman"/>
          <w:sz w:val="24"/>
          <w:highlight w:val="none"/>
          <w:lang w:val="en-US" w:eastAsia="zh-CN"/>
        </w:rPr>
        <w:t xml:space="preserve">6</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具有</w:t>
      </w:r>
      <w:r>
        <w:rPr>
          <w:rFonts w:hint="eastAsia" w:ascii="宋体" w:hAnsi="宋体" w:eastAsia="宋体" w:cs="Times New Roman"/>
          <w:sz w:val="24"/>
          <w:highlight w:val="none"/>
        </w:rPr>
        <w:t xml:space="preserve">全国物业管理</w:t>
      </w:r>
      <w:r>
        <w:rPr>
          <w:rFonts w:hint="eastAsia" w:ascii="宋体" w:hAnsi="宋体" w:eastAsia="宋体" w:cs="Times New Roman"/>
          <w:sz w:val="24"/>
          <w:highlight w:val="none"/>
          <w:lang w:eastAsia="zh-CN"/>
        </w:rPr>
        <w:t xml:space="preserve">企业</w:t>
      </w:r>
      <w:r>
        <w:rPr>
          <w:rFonts w:hint="eastAsia" w:ascii="宋体" w:hAnsi="宋体" w:eastAsia="宋体" w:cs="Times New Roman"/>
          <w:sz w:val="24"/>
          <w:highlight w:val="none"/>
        </w:rPr>
        <w:t xml:space="preserve">经理</w:t>
      </w:r>
      <w:r>
        <w:rPr>
          <w:rFonts w:hint="eastAsia" w:ascii="宋体" w:hAnsi="宋体" w:eastAsia="宋体" w:cs="Times New Roman"/>
          <w:sz w:val="24"/>
          <w:highlight w:val="none"/>
          <w:lang w:eastAsia="zh-CN"/>
        </w:rPr>
        <w:t xml:space="preserve">岗位</w:t>
      </w:r>
      <w:r>
        <w:rPr>
          <w:rFonts w:hint="eastAsia" w:ascii="宋体" w:hAnsi="宋体" w:eastAsia="宋体" w:cs="Times New Roman"/>
          <w:sz w:val="24"/>
          <w:highlight w:val="none"/>
        </w:rPr>
        <w:t xml:space="preserve">证书</w:t>
      </w:r>
      <w:r>
        <w:rPr>
          <w:rFonts w:hint="eastAsia" w:ascii="宋体" w:hAnsi="宋体" w:eastAsia="宋体" w:cs="Times New Roman"/>
          <w:sz w:val="24"/>
          <w:highlight w:val="none"/>
          <w:lang w:eastAsia="zh-CN"/>
        </w:rPr>
        <w:t xml:space="preserve">及红十字救护员证的有一个得</w:t>
      </w:r>
      <w:r>
        <w:rPr>
          <w:rFonts w:hint="eastAsia" w:ascii="宋体" w:hAnsi="宋体" w:eastAsia="宋体" w:cs="Times New Roman"/>
          <w:sz w:val="24"/>
          <w:highlight w:val="none"/>
          <w:lang w:val="en-US" w:eastAsia="zh-CN"/>
        </w:rPr>
        <w:t xml:space="preserve">2分，最高</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lang w:val="en-US" w:eastAsia="zh-CN"/>
        </w:rPr>
        <w:t xml:space="preserve">分，</w:t>
      </w:r>
      <w:r>
        <w:rPr>
          <w:rFonts w:hint="eastAsia" w:ascii="宋体" w:hAnsi="宋体" w:eastAsia="宋体" w:cs="Times New Roman"/>
          <w:sz w:val="24"/>
          <w:highlight w:val="none"/>
          <w:lang w:eastAsia="zh-CN"/>
        </w:rPr>
        <w:t xml:space="preserve">具有清洁管理师（高级）证书的</w:t>
      </w:r>
      <w:r>
        <w:rPr>
          <w:rFonts w:hint="eastAsia" w:ascii="宋体" w:hAnsi="宋体" w:eastAsia="宋体" w:cs="Times New Roman"/>
          <w:sz w:val="24"/>
          <w:highlight w:val="none"/>
        </w:rPr>
        <w:t xml:space="preserve">得</w:t>
      </w: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val="en-US" w:eastAsia="zh-CN"/>
        </w:rPr>
        <w:t xml:space="preserve">。</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highlight w:val="none"/>
        </w:rPr>
      </w:pPr>
      <w:r>
        <w:rPr>
          <w:rFonts w:hint="eastAsia" w:ascii="宋体" w:hAnsi="宋体"/>
          <w:b/>
          <w:bCs/>
          <w:sz w:val="24"/>
          <w:szCs w:val="24"/>
          <w:highlight w:val="none"/>
        </w:rPr>
        <w:t xml:space="preserve">投标人评价（</w:t>
      </w:r>
      <w:r>
        <w:rPr>
          <w:rFonts w:hint="eastAsia" w:ascii="宋体" w:hAnsi="宋体"/>
          <w:b/>
          <w:bCs/>
          <w:sz w:val="24"/>
          <w:szCs w:val="24"/>
          <w:highlight w:val="none"/>
          <w:lang w:val="en-US" w:eastAsia="zh-CN"/>
        </w:rPr>
        <w:t xml:space="preserve">10</w:t>
      </w:r>
      <w:r>
        <w:rPr>
          <w:rFonts w:hint="eastAsia" w:ascii="宋体" w:hAnsi="宋体"/>
          <w:b/>
          <w:bCs/>
          <w:sz w:val="24"/>
          <w:szCs w:val="24"/>
          <w:highlight w:val="none"/>
        </w:rPr>
        <w:t xml:space="preserve">分）：</w:t>
      </w:r>
      <w:r/>
    </w:p>
    <w:p>
      <w:pPr>
        <w:ind w:firstLine="480"/>
        <w:spacing w:line="500" w:lineRule="exact"/>
        <w:rPr>
          <w:rFonts w:ascii="宋体" w:hAnsi="宋体"/>
          <w:sz w:val="24"/>
          <w:highlight w:val="none"/>
        </w:rPr>
      </w:pPr>
      <w:r>
        <w:rPr>
          <w:rFonts w:hint="eastAsia" w:ascii="宋体" w:hAnsi="宋体"/>
          <w:sz w:val="24"/>
          <w:highlight w:val="none"/>
        </w:rPr>
        <w:t xml:space="preserve">3.1 业绩（</w:t>
      </w:r>
      <w:r>
        <w:rPr>
          <w:rFonts w:hint="eastAsia" w:ascii="宋体" w:hAnsi="宋体"/>
          <w:sz w:val="24"/>
          <w:highlight w:val="none"/>
          <w:lang w:val="en-US" w:eastAsia="zh-CN"/>
        </w:rPr>
        <w:t xml:space="preserve">3</w:t>
      </w:r>
      <w:r>
        <w:rPr>
          <w:rFonts w:hint="eastAsia" w:ascii="宋体" w:hAnsi="宋体"/>
          <w:sz w:val="24"/>
          <w:highlight w:val="none"/>
        </w:rPr>
        <w:t xml:space="preserve">分）：</w:t>
      </w:r>
      <w:r>
        <w:rPr>
          <w:rFonts w:ascii="宋体" w:hAnsi="宋体" w:cs="宋体"/>
          <w:sz w:val="24"/>
          <w:szCs w:val="24"/>
          <w:highlight w:val="none"/>
        </w:rPr>
        <w:t xml:space="preserve">投标人202</w:t>
      </w:r>
      <w:r>
        <w:rPr>
          <w:rFonts w:hint="eastAsia" w:ascii="宋体" w:hAnsi="宋体" w:cs="宋体"/>
          <w:sz w:val="24"/>
          <w:szCs w:val="24"/>
          <w:highlight w:val="none"/>
          <w:lang w:val="en-US" w:eastAsia="zh-CN"/>
        </w:rPr>
        <w:t xml:space="preserve">1</w:t>
      </w:r>
      <w:r>
        <w:rPr>
          <w:rFonts w:ascii="宋体" w:hAnsi="宋体" w:cs="宋体"/>
          <w:sz w:val="24"/>
          <w:szCs w:val="24"/>
          <w:highlight w:val="none"/>
        </w:rPr>
        <w:t xml:space="preserve">年1月1日以来具有</w:t>
      </w:r>
      <w:r>
        <w:rPr>
          <w:rFonts w:hint="eastAsia" w:ascii="宋体" w:hAnsi="宋体" w:cs="宋体"/>
          <w:sz w:val="24"/>
          <w:szCs w:val="24"/>
          <w:highlight w:val="none"/>
          <w:lang w:val="en-US" w:eastAsia="zh-CN"/>
        </w:rPr>
        <w:t xml:space="preserve">类似</w:t>
      </w:r>
      <w:r>
        <w:rPr>
          <w:rFonts w:ascii="宋体" w:hAnsi="宋体" w:cs="宋体"/>
          <w:sz w:val="24"/>
          <w:szCs w:val="24"/>
          <w:highlight w:val="none"/>
        </w:rPr>
        <w:t xml:space="preserve">项目业绩的，每提供一个得</w:t>
      </w:r>
      <w:r>
        <w:rPr>
          <w:rFonts w:hint="eastAsia" w:ascii="宋体" w:hAnsi="宋体" w:cs="宋体"/>
          <w:sz w:val="24"/>
          <w:szCs w:val="24"/>
          <w:highlight w:val="none"/>
          <w:lang w:val="en-US" w:eastAsia="zh-CN"/>
        </w:rPr>
        <w:t xml:space="preserve">1</w:t>
      </w:r>
      <w:r>
        <w:rPr>
          <w:rFonts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3</w:t>
      </w:r>
      <w:r>
        <w:rPr>
          <w:rFonts w:ascii="宋体" w:hAnsi="宋体" w:cs="宋体"/>
          <w:sz w:val="24"/>
          <w:szCs w:val="24"/>
          <w:highlight w:val="none"/>
        </w:rPr>
        <w:t xml:space="preserve">分。以合同签订日期为准，有效合同扫描件上传至投标系统中，不提供不得分</w:t>
      </w:r>
      <w:r>
        <w:rPr>
          <w:rFonts w:hint="eastAsia" w:ascii="宋体" w:hAnsi="宋体" w:cs="宋体"/>
          <w:sz w:val="24"/>
          <w:szCs w:val="24"/>
          <w:highlight w:val="none"/>
        </w:rPr>
        <w:t xml:space="preserve">。</w:t>
      </w:r>
      <w:r/>
    </w:p>
    <w:p>
      <w:pPr>
        <w:ind w:left="150" w:firstLine="240"/>
        <w:spacing w:line="500" w:lineRule="exact"/>
        <w:rPr>
          <w:rFonts w:ascii="宋体" w:hAnsi="宋体"/>
          <w:sz w:val="24"/>
          <w:highlight w:val="none"/>
        </w:rPr>
      </w:pPr>
      <w:r>
        <w:rPr>
          <w:rFonts w:hint="eastAsia" w:ascii="宋体" w:hAnsi="宋体"/>
          <w:sz w:val="24"/>
          <w:highlight w:val="none"/>
        </w:rPr>
        <w:t xml:space="preserve">3.2</w:t>
      </w:r>
      <w:r>
        <w:rPr>
          <w:rFonts w:hint="eastAsia" w:ascii="宋体" w:hAnsi="宋体"/>
          <w:sz w:val="24"/>
          <w:szCs w:val="24"/>
          <w:highlight w:val="none"/>
        </w:rPr>
        <w:t xml:space="preserve">证书</w:t>
      </w:r>
      <w:r>
        <w:rPr>
          <w:rFonts w:hint="eastAsia" w:ascii="宋体" w:hAnsi="宋体"/>
          <w:sz w:val="24"/>
          <w:highlight w:val="none"/>
        </w:rPr>
        <w:t xml:space="preserve">（</w:t>
      </w:r>
      <w:r>
        <w:rPr>
          <w:rFonts w:hint="eastAsia" w:ascii="宋体" w:hAnsi="宋体"/>
          <w:sz w:val="24"/>
          <w:highlight w:val="none"/>
          <w:lang w:val="en-US" w:eastAsia="zh-CN"/>
        </w:rPr>
        <w:t xml:space="preserve">3</w:t>
      </w:r>
      <w:r>
        <w:rPr>
          <w:rFonts w:hint="eastAsia" w:ascii="宋体" w:hAnsi="宋体"/>
          <w:sz w:val="24"/>
          <w:highlight w:val="none"/>
        </w:rPr>
        <w:t xml:space="preserve">分）</w:t>
      </w:r>
      <w:r>
        <w:rPr>
          <w:rFonts w:hint="eastAsia" w:ascii="宋体" w:hAnsi="宋体"/>
          <w:sz w:val="24"/>
          <w:szCs w:val="24"/>
          <w:highlight w:val="none"/>
        </w:rPr>
        <w:t xml:space="preserve">：</w:t>
      </w:r>
      <w:r>
        <w:rPr>
          <w:rFonts w:hint="eastAsia" w:ascii="宋体" w:hAnsi="宋体"/>
          <w:sz w:val="24"/>
          <w:highlight w:val="none"/>
        </w:rPr>
        <w:t xml:space="preserve">投标人能够提供质量管理体系认证证书（有效期内）得1分、环境管理体系认证证书（有效期内）得1分、职业安全健康管理体系认证证书（有效期内）得1分；提供证书原件扫描件。</w:t>
      </w:r>
      <w:r/>
    </w:p>
    <w:p>
      <w:pPr>
        <w:ind w:firstLine="480"/>
        <w:spacing w:line="500" w:lineRule="exact"/>
        <w:rPr>
          <w:rFonts w:ascii="宋体" w:hAnsi="宋体"/>
          <w:sz w:val="24"/>
        </w:rPr>
      </w:pPr>
      <w:r>
        <w:rPr>
          <w:rFonts w:hint="eastAsia" w:ascii="宋体" w:hAnsi="宋体"/>
          <w:sz w:val="24"/>
        </w:rPr>
        <w:t xml:space="preserve">3.3</w:t>
      </w:r>
      <w:r>
        <w:rPr>
          <w:rFonts w:hint="eastAsia" w:ascii="宋体" w:hAnsi="宋体"/>
          <w:sz w:val="24"/>
          <w:szCs w:val="24"/>
        </w:rPr>
        <w:t xml:space="preserve">投入本项</w:t>
      </w:r>
      <w:r>
        <w:rPr>
          <w:rFonts w:hint="eastAsia" w:ascii="宋体" w:hAnsi="宋体"/>
          <w:sz w:val="24"/>
        </w:rPr>
        <w:t xml:space="preserve">目设备配备（</w:t>
      </w:r>
      <w:r>
        <w:rPr>
          <w:rFonts w:hint="eastAsia" w:ascii="宋体" w:hAnsi="宋体"/>
          <w:sz w:val="24"/>
          <w:lang w:val="en-US" w:eastAsia="zh-CN"/>
        </w:rPr>
        <w:t xml:space="preserve">4</w:t>
      </w:r>
      <w:r>
        <w:rPr>
          <w:rFonts w:hint="eastAsia" w:ascii="宋体" w:hAnsi="宋体"/>
          <w:sz w:val="24"/>
        </w:rPr>
        <w:t xml:space="preserve">分）：</w:t>
      </w:r>
      <w:r>
        <w:rPr>
          <w:rFonts w:hint="eastAsia" w:ascii="宋体" w:hAnsi="宋体"/>
          <w:sz w:val="24"/>
          <w:lang w:eastAsia="zh-CN"/>
        </w:rPr>
        <w:t xml:space="preserve">具有驾驶式</w:t>
      </w:r>
      <w:r>
        <w:rPr>
          <w:rFonts w:hint="eastAsia" w:ascii="宋体" w:hAnsi="宋体"/>
          <w:sz w:val="24"/>
        </w:rPr>
        <w:t xml:space="preserve">扫地</w:t>
      </w:r>
      <w:r>
        <w:rPr>
          <w:rFonts w:hint="eastAsia" w:ascii="宋体" w:hAnsi="宋体"/>
          <w:sz w:val="24"/>
          <w:lang w:eastAsia="zh-CN"/>
        </w:rPr>
        <w:t xml:space="preserve">机的有一台</w:t>
      </w:r>
      <w:r>
        <w:rPr>
          <w:rFonts w:hint="eastAsia" w:ascii="宋体" w:hAnsi="宋体"/>
          <w:sz w:val="24"/>
        </w:rPr>
        <w:t xml:space="preserve">得</w:t>
      </w:r>
      <w:r>
        <w:rPr>
          <w:rFonts w:hint="eastAsia" w:ascii="宋体" w:hAnsi="宋体"/>
          <w:sz w:val="24"/>
          <w:lang w:val="en-US" w:eastAsia="zh-CN"/>
        </w:rPr>
        <w:t xml:space="preserve">1</w:t>
      </w:r>
      <w:r>
        <w:rPr>
          <w:rFonts w:hint="eastAsia" w:ascii="宋体" w:hAnsi="宋体"/>
          <w:sz w:val="24"/>
        </w:rPr>
        <w:t xml:space="preserve">分</w:t>
      </w:r>
      <w:r>
        <w:rPr>
          <w:rFonts w:hint="eastAsia" w:ascii="宋体" w:hAnsi="宋体"/>
          <w:sz w:val="24"/>
          <w:lang w:eastAsia="zh-CN"/>
        </w:rPr>
        <w:t xml:space="preserve">，最高</w:t>
      </w:r>
      <w:r>
        <w:rPr>
          <w:rFonts w:hint="eastAsia" w:ascii="宋体" w:hAnsi="宋体"/>
          <w:sz w:val="24"/>
          <w:lang w:val="en-US" w:eastAsia="zh-CN"/>
        </w:rPr>
        <w:t xml:space="preserve">2分</w:t>
      </w:r>
      <w:r>
        <w:rPr>
          <w:rFonts w:hint="eastAsia" w:ascii="宋体" w:hAnsi="宋体"/>
          <w:sz w:val="24"/>
        </w:rPr>
        <w:t xml:space="preserve">。</w:t>
      </w:r>
      <w:r>
        <w:rPr>
          <w:rFonts w:hint="eastAsia" w:ascii="宋体" w:hAnsi="宋体"/>
          <w:sz w:val="24"/>
          <w:lang w:eastAsia="zh-CN"/>
        </w:rPr>
        <w:t xml:space="preserve">具有高压清洗机的有一台得</w:t>
      </w:r>
      <w:r>
        <w:rPr>
          <w:rFonts w:hint="eastAsia" w:ascii="宋体" w:hAnsi="宋体"/>
          <w:sz w:val="24"/>
          <w:lang w:val="en-US" w:eastAsia="zh-CN"/>
        </w:rPr>
        <w:t xml:space="preserve">1分最高2分，</w:t>
      </w:r>
      <w:r>
        <w:rPr>
          <w:rFonts w:hint="eastAsia" w:ascii="宋体" w:hAnsi="宋体"/>
          <w:sz w:val="24"/>
        </w:rPr>
        <w:t xml:space="preserve">提供购买发票或租赁合同原件</w:t>
      </w:r>
      <w:r>
        <w:rPr>
          <w:rFonts w:hint="eastAsia" w:ascii="宋体" w:hAnsi="宋体"/>
          <w:sz w:val="24"/>
          <w:lang w:eastAsia="zh-CN"/>
        </w:rPr>
        <w:t xml:space="preserve">及发票原件</w:t>
      </w:r>
      <w:r>
        <w:rPr>
          <w:rFonts w:hint="eastAsia" w:ascii="宋体" w:hAnsi="宋体"/>
          <w:sz w:val="24"/>
        </w:rPr>
        <w:t xml:space="preserve">扫描件。</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项目方案（</w:t>
      </w:r>
      <w:r>
        <w:rPr>
          <w:rFonts w:hint="eastAsia" w:ascii="宋体" w:hAnsi="宋体"/>
          <w:b/>
          <w:bCs/>
          <w:sz w:val="24"/>
          <w:szCs w:val="24"/>
          <w:lang w:val="en-US" w:eastAsia="zh-CN"/>
        </w:rPr>
        <w:t xml:space="preserve">60</w:t>
      </w:r>
      <w:r>
        <w:rPr>
          <w:rFonts w:hint="eastAsia" w:ascii="宋体" w:hAnsi="宋体"/>
          <w:b/>
          <w:bCs/>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4.1目标及整体设想（5分）：方案阐述合理、描述详细、切实可行得5分；方案阐述较合理、描述较详细、较切实可行得3分；</w:t>
      </w:r>
      <w:r>
        <w:rPr>
          <w:rFonts w:hint="eastAsia" w:ascii="宋体" w:hAnsi="宋体" w:eastAsia="宋体" w:cs="Times New Roman"/>
          <w:sz w:val="24"/>
          <w:highlight w:val="none"/>
        </w:rPr>
        <w:t xml:space="preserve">方案阐述合理性一般、描述较简单、切实可行性</w:t>
      </w:r>
      <w:r>
        <w:rPr>
          <w:rFonts w:hint="eastAsia" w:ascii="宋体" w:hAnsi="宋体" w:eastAsia="宋体" w:cs="Times New Roman"/>
          <w:sz w:val="24"/>
          <w:highlight w:val="none"/>
          <w:lang w:val="en-US" w:eastAsia="zh-CN"/>
        </w:rPr>
        <w:t xml:space="preserve">一般</w:t>
      </w:r>
      <w:r>
        <w:rPr>
          <w:rFonts w:hint="eastAsia" w:ascii="宋体" w:hAnsi="宋体" w:eastAsia="宋体" w:cs="Times New Roman"/>
          <w:sz w:val="24"/>
          <w:highlight w:val="none"/>
        </w:rPr>
        <w:t xml:space="preserve">的2分；无方案或方案阐述不合理、不可行不得分。</w:t>
      </w:r>
      <w:r/>
    </w:p>
    <w:p>
      <w:pPr>
        <w:ind w:firstLine="480"/>
        <w:spacing w:line="50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4.2管理服务体系（5分）：方案阐述合理、描述详细、切实可行得5分；方案阐述较合理、描述较详细、较切实可行得3分；方案阐述合理性一般、描述较简单、切实可行性一般的2分；无方案或方案阐述不合理、不可行不得分。</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4.3岗前培训及阶段性培训管理（5分）：方案阐述合理、描述详细、切实可行得5分；方案阐述较合理、描述较详细、较切实可行得3分；方案阐述合理性一般、描述较简单、切实可行性一般</w:t>
      </w:r>
      <w:r>
        <w:rPr>
          <w:rFonts w:hint="eastAsia" w:ascii="宋体" w:hAnsi="宋体" w:cs="Times New Roman"/>
          <w:sz w:val="24"/>
          <w:highlight w:val="none"/>
          <w:lang w:val="en-US" w:eastAsia="zh-CN"/>
        </w:rPr>
        <w:t xml:space="preserve">得</w:t>
      </w:r>
      <w:r>
        <w:rPr>
          <w:rFonts w:hint="eastAsia" w:ascii="宋体" w:hAnsi="宋体" w:eastAsia="宋体" w:cs="Times New Roman"/>
          <w:sz w:val="24"/>
          <w:highlight w:val="none"/>
          <w:lang w:val="en-US" w:eastAsia="zh-CN"/>
        </w:rPr>
        <w:t xml:space="preserve">2分；无方案或方案阐述不合理、不可行不得分。</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4.4日常管理标准及措施（5分）：方案阐述合理、描述详细、切实可行得5分；方案阐述较合理、描述较详细、较切实可行得3分；方案阐述合理性一般、描述较简单、切实可行性一般的2分；无方案或方案阐述不合理、不可行不得分。</w:t>
      </w:r>
      <w:r/>
    </w:p>
    <w:p>
      <w:pPr>
        <w:ind w:firstLine="480"/>
        <w:spacing w:line="50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4.5管理规章制度（5分）：方案阐述合理、描述详细、切实可行得5分；方案阐述较合理、描述较详细、较切实可行得3分；方案阐述合理性一般、描述较简单、切实可行性一般的2分；无方案或方案阐述不合理、不可行不得分。</w:t>
      </w:r>
      <w:r/>
    </w:p>
    <w:p>
      <w:pPr>
        <w:ind w:firstLine="480"/>
        <w:spacing w:line="50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4.6物资装备的配备及日常保养使用方案（5分）：方案阐述合理、描述详细、切实可行得5分；方案阐述较合理、描述较详细、较切实可行得3分；方案阐述合理性一般、描述较简单、切实可行性一般</w:t>
      </w:r>
      <w:r>
        <w:rPr>
          <w:rFonts w:hint="eastAsia" w:ascii="宋体" w:hAnsi="宋体" w:cs="Times New Roman"/>
          <w:sz w:val="24"/>
          <w:highlight w:val="none"/>
          <w:lang w:val="en-US" w:eastAsia="zh-CN"/>
        </w:rPr>
        <w:t xml:space="preserve">得</w:t>
      </w:r>
      <w:r>
        <w:rPr>
          <w:rFonts w:hint="eastAsia" w:ascii="宋体" w:hAnsi="宋体" w:eastAsia="宋体" w:cs="Times New Roman"/>
          <w:sz w:val="24"/>
          <w:highlight w:val="none"/>
          <w:lang w:val="en-US" w:eastAsia="zh-CN"/>
        </w:rPr>
        <w:t xml:space="preserve">2分；无方案或方案阐述不合理、不可行不得分。 </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4.7管理重点难点和措施（5分）：方案阐述合理、描述详细、切实可行得5分；方</w:t>
      </w:r>
      <w:r>
        <w:rPr>
          <w:rFonts w:hint="eastAsia" w:ascii="宋体" w:hAnsi="宋体" w:eastAsia="宋体" w:cs="Times New Roman"/>
          <w:sz w:val="24"/>
          <w:highlight w:val="none"/>
        </w:rPr>
        <w:t xml:space="preserve">案阐述较合理、描述较详细、较切实可行得3分；方案阐述合理性一般、描述较简单、切实可行性一般的2分；无方案或方案阐述不合理、不可行不得分。</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4.8</w:t>
      </w:r>
      <w:r>
        <w:rPr>
          <w:rFonts w:hint="eastAsia" w:ascii="宋体" w:hAnsi="宋体" w:eastAsia="宋体" w:cs="Times New Roman"/>
          <w:sz w:val="24"/>
          <w:highlight w:val="none"/>
        </w:rPr>
        <w:t xml:space="preserve">与采购人以及其他单位、部门的综合协调方案（5分）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方案阐述合理、描述详细、切实可行得5分；方案阐述较合理、描述较详细、较切实可行得3分；方案阐述合理性一般、描述较简单、切实可行性一般</w:t>
      </w:r>
      <w:r>
        <w:rPr>
          <w:rFonts w:hint="eastAsia" w:ascii="宋体" w:hAnsi="宋体" w:cs="Times New Roman"/>
          <w:sz w:val="24"/>
          <w:highlight w:val="none"/>
          <w:lang w:eastAsia="zh-CN"/>
        </w:rPr>
        <w:t xml:space="preserve">得</w:t>
      </w:r>
      <w:r>
        <w:rPr>
          <w:rFonts w:hint="eastAsia" w:ascii="宋体" w:hAnsi="宋体" w:eastAsia="宋体" w:cs="Times New Roman"/>
          <w:sz w:val="24"/>
          <w:highlight w:val="none"/>
        </w:rPr>
        <w:t xml:space="preserve">2分；无方案或方案阐述不合理、不可行不得分。</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4.9</w:t>
      </w:r>
      <w:r>
        <w:rPr>
          <w:rFonts w:hint="eastAsia" w:ascii="宋体" w:hAnsi="宋体" w:eastAsia="宋体" w:cs="Times New Roman"/>
          <w:sz w:val="24"/>
          <w:highlight w:val="none"/>
        </w:rPr>
        <w:t xml:space="preserve">正式接管前具体措施（3分）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方案阐述合理、描述详细、切实可行得3分；方案阐述较合理、描述较详细、较切实可行得2分；方案阐述合理性一般、描述较简单、切实可行性一般的1分；无方案或方案阐述不合理、不可行不得分。</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4.10</w:t>
      </w:r>
      <w:r>
        <w:rPr>
          <w:rFonts w:hint="eastAsia" w:ascii="宋体" w:hAnsi="宋体" w:eastAsia="宋体" w:cs="Times New Roman"/>
          <w:sz w:val="24"/>
          <w:highlight w:val="none"/>
        </w:rPr>
        <w:t xml:space="preserve">特殊情况应急预案及措施（5分）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方案阐述合理、描述详细、切实可行得5分；方案阐述较合理、描述较详细、较切实可行得3分；方案阐述合理性一般、描述较简单、切实可行性一般</w:t>
      </w:r>
      <w:r>
        <w:rPr>
          <w:rFonts w:hint="eastAsia" w:ascii="宋体" w:hAnsi="宋体" w:cs="Times New Roman"/>
          <w:sz w:val="24"/>
          <w:highlight w:val="none"/>
          <w:lang w:eastAsia="zh-CN"/>
        </w:rPr>
        <w:t xml:space="preserve">得</w:t>
      </w:r>
      <w:r>
        <w:rPr>
          <w:rFonts w:hint="eastAsia" w:ascii="宋体" w:hAnsi="宋体" w:eastAsia="宋体" w:cs="Times New Roman"/>
          <w:sz w:val="24"/>
          <w:highlight w:val="none"/>
        </w:rPr>
        <w:t xml:space="preserve">2分；无方案或方案阐述不合理、不可行不得分。</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4.11</w:t>
      </w:r>
      <w:r>
        <w:rPr>
          <w:rFonts w:hint="eastAsia" w:ascii="宋体" w:hAnsi="宋体" w:eastAsia="宋体" w:cs="Times New Roman"/>
          <w:sz w:val="24"/>
          <w:highlight w:val="none"/>
        </w:rPr>
        <w:t xml:space="preserve">过失及意外保障措施（3分）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方案阐述合理、描述详细、切实可行得3分；方案阐述较合理、描述较详细、较切实可行得2分；方案阐述合理性一般、描述较简单、切实可行性一般的1分；无方案或方案阐述不合理、不可行不得分。 </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4.12</w:t>
      </w:r>
      <w:r>
        <w:rPr>
          <w:rFonts w:hint="eastAsia" w:ascii="宋体" w:hAnsi="宋体" w:eastAsia="宋体" w:cs="Times New Roman"/>
          <w:sz w:val="24"/>
          <w:highlight w:val="none"/>
        </w:rPr>
        <w:t xml:space="preserve">档案资料管理（3分）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方案阐述合理、描述详细、切实可行得3分；方案阐述较合理、描述较详细、较切实可行得2分；方案阐述合理性一般、描述较简单、切实可行性一般的1分；无方案或方案阐述不合理、不可行不得分。</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4.13</w:t>
      </w:r>
      <w:r>
        <w:rPr>
          <w:rFonts w:hint="eastAsia" w:ascii="宋体" w:hAnsi="宋体" w:eastAsia="宋体" w:cs="Times New Roman"/>
          <w:sz w:val="24"/>
          <w:highlight w:val="none"/>
        </w:rPr>
        <w:t xml:space="preserve">服务响应时间（3分）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方案阐述合理、描述详细、切实可行得3分；方案阐述较合理、描述较详细、较切实可行得2分；方案阐述合理性一般、描述较简单、切实可行性一般的1分；无方案或方案阐述不合理、不可行不得分。</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4.14</w:t>
      </w:r>
      <w:r>
        <w:rPr>
          <w:rFonts w:hint="eastAsia" w:ascii="宋体" w:hAnsi="宋体" w:eastAsia="宋体" w:cs="Times New Roman"/>
          <w:sz w:val="24"/>
          <w:highlight w:val="none"/>
        </w:rPr>
        <w:t xml:space="preserve">特色与创新（3分）</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方案阐述合理、描述详细、切实可行得3分；方案阐述较合理、描述较详细、较切实可行得2分；方案阐述合理性一般、描述较简单、切实可行性一般的1分；无方案或方案阐述不合理、不可行不得分。</w:t>
      </w:r>
      <w:r/>
    </w:p>
    <w:p>
      <w:pPr>
        <w:ind w:firstLine="480"/>
        <w:spacing w:line="360" w:lineRule="auto"/>
        <w:tabs>
          <w:tab w:val="left" w:pos="945" w:leader="none"/>
        </w:tabs>
        <w:rPr>
          <w:rFonts w:ascii="宋体" w:hAnsi="宋体"/>
          <w:bCs/>
          <w:sz w:val="24"/>
        </w:rPr>
        <w:outlineLvl w:val="0"/>
      </w:pPr>
      <w:r>
        <w:rPr>
          <w:rFonts w:ascii="宋体" w:hAnsi="宋体"/>
          <w:bCs/>
          <w:sz w:val="24"/>
        </w:rPr>
      </w:r>
      <w:r/>
    </w:p>
    <w:p>
      <w:pPr>
        <w:pStyle w:val="685"/>
      </w:pPr>
      <w:r/>
      <w:r/>
    </w:p>
    <w:p>
      <w:pPr>
        <w:jc w:val="center"/>
        <w:spacing w:line="500" w:lineRule="exact"/>
        <w:rPr>
          <w:rFonts w:hint="eastAsia" w:ascii="黑体" w:eastAsia="黑体"/>
          <w:bCs/>
          <w:sz w:val="36"/>
          <w:szCs w:val="36"/>
        </w:rPr>
      </w:pPr>
      <w:r>
        <w:rPr>
          <w:rFonts w:ascii="宋体" w:hAnsi="宋体"/>
          <w:sz w:val="24"/>
        </w:rPr>
        <w:br w:type="page" w:clear="all"/>
      </w:r>
      <w:r>
        <w:rPr>
          <w:rFonts w:hint="eastAsia" w:ascii="黑体" w:eastAsia="黑体"/>
          <w:bCs/>
          <w:sz w:val="36"/>
          <w:szCs w:val="36"/>
        </w:rPr>
        <w:t xml:space="preserve">第六章  </w:t>
      </w:r>
      <w:bookmarkEnd w:id="191"/>
      <w:r/>
      <w:bookmarkEnd w:id="192"/>
      <w:r/>
      <w:bookmarkEnd w:id="194"/>
      <w:r>
        <w:rPr>
          <w:rFonts w:hint="eastAsia" w:ascii="黑体" w:eastAsia="黑体"/>
          <w:bCs/>
          <w:sz w:val="36"/>
          <w:szCs w:val="36"/>
        </w:rPr>
        <w:t xml:space="preserve">投标文件内容与格式</w:t>
      </w:r>
      <w:r/>
    </w:p>
    <w:p>
      <w:pPr>
        <w:pStyle w:val="933"/>
        <w:ind w:firstLine="602"/>
        <w:spacing w:before="0" w:after="0" w:line="500" w:lineRule="exact"/>
        <w:rPr>
          <w:rFonts w:hint="eastAsia" w:cs="Arial"/>
          <w:b/>
          <w:sz w:val="30"/>
          <w:szCs w:val="30"/>
        </w:rPr>
      </w:pPr>
      <w:r/>
      <w:bookmarkStart w:id="195" w:name="_Hlt26671244"/>
      <w:r/>
      <w:bookmarkEnd w:id="195"/>
      <w:r/>
      <w:bookmarkStart w:id="196" w:name="_Hlt26955039"/>
      <w:r/>
      <w:bookmarkEnd w:id="196"/>
      <w:r/>
      <w:bookmarkStart w:id="197" w:name="_Toc49090576"/>
      <w:r/>
      <w:bookmarkStart w:id="198" w:name="_Toc120614282"/>
      <w:r/>
      <w:bookmarkStart w:id="199" w:name="_Toc26554094"/>
      <w:r>
        <w:rPr>
          <w:rFonts w:hint="eastAsia" w:cs="Arial"/>
          <w:b/>
          <w:sz w:val="30"/>
          <w:szCs w:val="30"/>
        </w:rPr>
        <w:t xml:space="preserve">第一部分  投标文件内容</w:t>
      </w:r>
      <w:r/>
    </w:p>
    <w:p>
      <w:pPr>
        <w:pStyle w:val="93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7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3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33"/>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3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93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3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w:t>
            </w:r>
            <w:r>
              <w:rPr>
                <w:rFonts w:hint="eastAsia" w:ascii="宋体" w:hAnsi="宋体" w:cs="宋体"/>
                <w:lang w:eastAsia="zh-CN"/>
              </w:rPr>
              <w:t xml:space="preserve">如</w:t>
            </w:r>
            <w:r>
              <w:rPr>
                <w:rFonts w:hint="eastAsia" w:ascii="宋体" w:hAnsi="宋体" w:cs="宋体"/>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3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3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3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33"/>
              <w:ind w:firstLine="0"/>
              <w:spacing w:before="0" w:after="0" w:line="240" w:lineRule="auto"/>
              <w:rPr>
                <w:rFonts w:hint="eastAsia" w:ascii="宋体" w:hAnsi="宋体" w:cs="宋体"/>
              </w:rPr>
            </w:pPr>
            <w:r>
              <w:rPr>
                <w:rFonts w:hint="eastAsia" w:ascii="宋体" w:hAnsi="宋体" w:cs="宋体"/>
              </w:rPr>
            </w:r>
            <w:r/>
          </w:p>
        </w:tc>
      </w:tr>
      <w:tr>
        <w:trPr>
          <w:cantSplit/>
          <w:jc w:val="center"/>
          <w:trHeight w:val="1684"/>
        </w:trPr>
        <w:tc>
          <w:tcPr>
            <w:tcW w:w="719" w:type="dxa"/>
            <w:vAlign w:val="center"/>
            <w:textDirection w:val="lrTb"/>
            <w:noWrap w:val="false"/>
          </w:tcPr>
          <w:p>
            <w:pPr>
              <w:pStyle w:val="93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3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2"/>
                <w:rFonts w:hint="eastAsia" w:ascii="宋体" w:hAnsi="宋体" w:cs="宋体"/>
                <w:sz w:val="24"/>
                <w:szCs w:val="24"/>
              </w:rPr>
              <w:t xml:space="preserve">。</w:t>
            </w:r>
            <w:r/>
          </w:p>
        </w:tc>
        <w:tc>
          <w:tcPr>
            <w:tcW w:w="2449" w:type="dxa"/>
            <w:vAlign w:val="center"/>
            <w:vMerge w:val="continue"/>
            <w:textDirection w:val="lrTb"/>
            <w:noWrap w:val="false"/>
          </w:tcPr>
          <w:p>
            <w:pPr>
              <w:pStyle w:val="933"/>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val="false"/>
          </w:tcPr>
          <w:p>
            <w:pPr>
              <w:pStyle w:val="93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3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33"/>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val="false"/>
          </w:tcPr>
          <w:p>
            <w:pPr>
              <w:pStyle w:val="93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3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33"/>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933"/>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3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33"/>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33"/>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33"/>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33"/>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33"/>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3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3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3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33"/>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33"/>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33"/>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33"/>
              <w:ind w:firstLine="0"/>
              <w:jc w:val="center"/>
              <w:spacing w:before="0" w:after="0" w:line="240" w:lineRule="auto"/>
              <w:rPr>
                <w:rFonts w:hint="eastAsia" w:cs="Arial"/>
                <w:b/>
              </w:rPr>
            </w:pPr>
            <w:r>
              <w:rPr>
                <w:rFonts w:hint="eastAsia" w:cs="Arial"/>
                <w:b/>
              </w:rPr>
              <w:t xml:space="preserve">审查因素</w:t>
            </w:r>
            <w:r/>
          </w:p>
        </w:tc>
      </w:tr>
      <w:tr>
        <w:trPr>
          <w:cantSplit/>
          <w:jc w:val="center"/>
          <w:trHeight w:val="567"/>
        </w:trPr>
        <w:tc>
          <w:tcPr>
            <w:tcW w:w="823" w:type="dxa"/>
            <w:vAlign w:val="center"/>
            <w:textDirection w:val="lrTb"/>
            <w:noWrap w:val="false"/>
          </w:tcPr>
          <w:p>
            <w:pPr>
              <w:pStyle w:val="933"/>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33"/>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33"/>
              <w:ind w:firstLine="0"/>
              <w:jc w:val="center"/>
              <w:spacing w:before="0" w:after="0" w:line="240" w:lineRule="auto"/>
              <w:rPr>
                <w:rFonts w:hint="eastAsia" w:cs="Arial"/>
              </w:rPr>
            </w:pPr>
            <w:r>
              <w:rPr>
                <w:rFonts w:hint="eastAsia" w:cs="Arial"/>
              </w:rPr>
              <w:t xml:space="preserve">商务符合性</w:t>
            </w:r>
            <w:r/>
          </w:p>
        </w:tc>
      </w:tr>
      <w:tr>
        <w:trPr>
          <w:cantSplit/>
          <w:jc w:val="center"/>
          <w:trHeight w:val="567"/>
        </w:trPr>
        <w:tc>
          <w:tcPr>
            <w:tcW w:w="823" w:type="dxa"/>
            <w:vAlign w:val="center"/>
            <w:textDirection w:val="lrTb"/>
            <w:noWrap w:val="false"/>
          </w:tcPr>
          <w:p>
            <w:pPr>
              <w:pStyle w:val="933"/>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33"/>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33"/>
              <w:ind w:firstLine="0"/>
              <w:jc w:val="center"/>
              <w:spacing w:before="0" w:after="0" w:line="240" w:lineRule="auto"/>
              <w:rPr>
                <w:rFonts w:hint="eastAsia" w:cs="Arial"/>
              </w:rPr>
            </w:pPr>
            <w:r>
              <w:rPr>
                <w:rFonts w:hint="eastAsia" w:cs="Arial"/>
              </w:rPr>
            </w:r>
            <w:r/>
          </w:p>
        </w:tc>
      </w:tr>
      <w:tr>
        <w:trPr>
          <w:cantSplit/>
          <w:jc w:val="center"/>
          <w:trHeight w:val="567"/>
        </w:trPr>
        <w:tc>
          <w:tcPr>
            <w:tcW w:w="823" w:type="dxa"/>
            <w:vAlign w:val="center"/>
            <w:textDirection w:val="lrTb"/>
            <w:noWrap w:val="false"/>
          </w:tcPr>
          <w:p>
            <w:pPr>
              <w:pStyle w:val="933"/>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33"/>
              <w:ind w:firstLine="0"/>
              <w:jc w:val="both"/>
              <w:spacing w:before="0" w:after="0" w:line="240" w:lineRule="auto"/>
              <w:rPr>
                <w:rFonts w:hint="eastAsia" w:ascii="宋体" w:hAnsi="宋体" w:cs="Arial"/>
              </w:rPr>
            </w:pPr>
            <w:r>
              <w:rPr>
                <w:rFonts w:hint="eastAsia" w:ascii="宋体" w:hAnsi="宋体"/>
              </w:rPr>
              <w:t xml:space="preserve">开标一览表（给定格式）</w:t>
            </w:r>
            <w:r/>
          </w:p>
        </w:tc>
        <w:tc>
          <w:tcPr>
            <w:tcW w:w="1979" w:type="dxa"/>
            <w:vAlign w:val="center"/>
            <w:vMerge w:val="restart"/>
            <w:textDirection w:val="lrTb"/>
            <w:noWrap w:val="false"/>
          </w:tcPr>
          <w:p>
            <w:pPr>
              <w:pStyle w:val="933"/>
              <w:ind w:firstLine="0"/>
              <w:jc w:val="center"/>
              <w:spacing w:before="0" w:after="0" w:line="240" w:lineRule="auto"/>
              <w:rPr>
                <w:rFonts w:hint="eastAsia" w:cs="Arial"/>
              </w:rPr>
            </w:pPr>
            <w:r>
              <w:rPr>
                <w:rFonts w:hint="eastAsia" w:cs="Arial"/>
              </w:rPr>
              <w:t xml:space="preserve">报价符合性</w:t>
            </w:r>
            <w:r/>
          </w:p>
        </w:tc>
      </w:tr>
      <w:tr>
        <w:trPr>
          <w:cantSplit/>
          <w:jc w:val="center"/>
          <w:trHeight w:val="567"/>
        </w:trPr>
        <w:tc>
          <w:tcPr>
            <w:tcW w:w="823" w:type="dxa"/>
            <w:vAlign w:val="center"/>
            <w:textDirection w:val="lrTb"/>
            <w:noWrap w:val="false"/>
          </w:tcPr>
          <w:p>
            <w:pPr>
              <w:pStyle w:val="933"/>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33"/>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33"/>
              <w:ind w:firstLine="0"/>
              <w:jc w:val="center"/>
              <w:spacing w:before="0" w:after="0" w:line="240" w:lineRule="auto"/>
              <w:rPr>
                <w:rFonts w:hint="eastAsia" w:cs="Arial"/>
              </w:rPr>
            </w:pPr>
            <w:r>
              <w:rPr>
                <w:rFonts w:hint="eastAsia" w:cs="Arial"/>
              </w:rPr>
            </w:r>
            <w:r/>
          </w:p>
        </w:tc>
      </w:tr>
      <w:tr>
        <w:trPr>
          <w:cantSplit/>
          <w:jc w:val="center"/>
          <w:trHeight w:val="567"/>
        </w:trPr>
        <w:tc>
          <w:tcPr>
            <w:tcW w:w="823" w:type="dxa"/>
            <w:vAlign w:val="center"/>
            <w:textDirection w:val="lrTb"/>
            <w:noWrap w:val="false"/>
          </w:tcPr>
          <w:p>
            <w:pPr>
              <w:pStyle w:val="933"/>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33"/>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33"/>
              <w:ind w:firstLine="0"/>
              <w:jc w:val="center"/>
              <w:spacing w:before="0" w:after="0" w:line="240" w:lineRule="auto"/>
              <w:rPr>
                <w:rFonts w:hint="eastAsia" w:cs="Arial"/>
              </w:rPr>
            </w:pPr>
            <w:r>
              <w:rPr>
                <w:rFonts w:hint="eastAsia" w:cs="Arial"/>
              </w:rPr>
              <w:t xml:space="preserve">技术符合性</w:t>
            </w:r>
            <w:r/>
          </w:p>
        </w:tc>
      </w:tr>
      <w:tr>
        <w:trPr>
          <w:cantSplit/>
          <w:jc w:val="center"/>
          <w:trHeight w:val="567"/>
        </w:trPr>
        <w:tc>
          <w:tcPr>
            <w:tcW w:w="823" w:type="dxa"/>
            <w:vAlign w:val="center"/>
            <w:textDirection w:val="lrTb"/>
            <w:noWrap w:val="false"/>
          </w:tcPr>
          <w:p>
            <w:pPr>
              <w:pStyle w:val="933"/>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3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33"/>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sz w:val="28"/>
          <w:szCs w:val="28"/>
        </w:rPr>
      </w:pPr>
      <w:r>
        <w:rPr>
          <w:rFonts w:hint="eastAsia"/>
          <w:b/>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933"/>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eastAsia="zh-CN"/>
        </w:rPr>
        <w:t xml:space="preserve">JSZC-320213-JZCG-G2024-0047</w:t>
      </w:r>
      <w:r/>
    </w:p>
    <w:p>
      <w:pPr>
        <w:ind w:firstLine="1800"/>
        <w:rPr>
          <w:rFonts w:hint="eastAsia" w:ascii="黑体" w:hAnsi="华文中宋" w:eastAsia="黑体"/>
          <w:bCs/>
          <w:sz w:val="30"/>
          <w:szCs w:val="30"/>
          <w:lang w:eastAsia="zh-CN"/>
        </w:rPr>
      </w:pPr>
      <w:r>
        <w:rPr>
          <w:rFonts w:hint="eastAsia" w:ascii="黑体" w:hAnsi="华文中宋" w:eastAsia="黑体"/>
          <w:bCs/>
          <w:sz w:val="30"/>
          <w:szCs w:val="30"/>
        </w:rPr>
        <w:t xml:space="preserve">项目名称：</w:t>
      </w:r>
      <w:r>
        <w:rPr>
          <w:rFonts w:hint="eastAsia" w:ascii="黑体" w:hAnsi="华文中宋" w:eastAsia="黑体"/>
          <w:bCs/>
          <w:sz w:val="30"/>
          <w:szCs w:val="30"/>
          <w:lang w:eastAsia="zh-CN"/>
        </w:rPr>
        <w:t xml:space="preserve">无锡市连元街小学保洁绿化项目</w:t>
      </w:r>
      <w:r/>
    </w:p>
    <w:p>
      <w:pPr>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ind w:firstLine="1800"/>
        <w:rPr>
          <w:rFonts w:ascii="黑体" w:hAnsi="华文中宋" w:eastAsia="黑体"/>
          <w:bCs/>
          <w:sz w:val="30"/>
          <w:szCs w:val="30"/>
        </w:rPr>
      </w:pPr>
      <w:r>
        <w:rPr>
          <w:rFonts w:hint="eastAsia" w:ascii="黑体" w:hAnsi="华文中宋" w:eastAsia="黑体"/>
          <w:bCs/>
          <w:sz w:val="30"/>
          <w:szCs w:val="30"/>
        </w:rPr>
        <w:t xml:space="preserve">日    期：</w:t>
      </w:r>
      <w:r/>
    </w:p>
    <w:p>
      <w:pPr>
        <w:spacing w:line="440" w:lineRule="exact"/>
        <w:rPr>
          <w:rFonts w:hint="eastAsia"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sz w:val="28"/>
          <w:szCs w:val="28"/>
        </w:rPr>
        <w:t xml:space="preserve">授权委托书</w:t>
      </w:r>
      <w:r/>
    </w:p>
    <w:p>
      <w:pPr>
        <w:pStyle w:val="931"/>
        <w:ind w:firstLine="480"/>
        <w:rPr>
          <w:rFonts w:hint="eastAsia"/>
          <w:sz w:val="24"/>
          <w:szCs w:val="24"/>
        </w:rPr>
      </w:pPr>
      <w:r>
        <w:rPr>
          <w:rFonts w:hint="eastAsia"/>
          <w:sz w:val="24"/>
          <w:szCs w:val="24"/>
        </w:rPr>
        <w:t xml:space="preserve">我公司（单位、联合体）针对</w:t>
      </w:r>
      <w:r>
        <w:rPr>
          <w:rFonts w:hint="eastAsia" w:ascii="宋体" w:hAnsi="宋体"/>
          <w:bCs/>
          <w:sz w:val="24"/>
          <w:szCs w:val="24"/>
          <w:lang w:eastAsia="zh-CN"/>
        </w:rPr>
        <w:t xml:space="preserve">JSZC-320213-JZCG-G2024-0047</w:t>
      </w:r>
      <w:r>
        <w:rPr>
          <w:rFonts w:hint="eastAsia" w:ascii="宋体" w:hAnsi="宋体"/>
          <w:bCs/>
          <w:sz w:val="24"/>
          <w:szCs w:val="24"/>
        </w:rPr>
        <w:t xml:space="preserve">项目，兹授权：</w:t>
      </w:r>
      <w:r/>
    </w:p>
    <w:p>
      <w:pPr>
        <w:pStyle w:val="931"/>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31"/>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31"/>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31"/>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931"/>
        <w:ind w:firstLine="480"/>
        <w:rPr>
          <w:rFonts w:hint="eastAsia"/>
          <w:sz w:val="24"/>
          <w:szCs w:val="24"/>
        </w:rPr>
      </w:pPr>
      <w:r>
        <w:rPr>
          <w:rFonts w:hint="eastAsia"/>
          <w:sz w:val="24"/>
          <w:szCs w:val="24"/>
        </w:rPr>
        <w:t xml:space="preserve">特此授权委托。</w:t>
      </w:r>
      <w:r/>
    </w:p>
    <w:p>
      <w:pPr>
        <w:pStyle w:val="931"/>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p>
    <w:p>
      <w:pPr>
        <w:pStyle w:val="931"/>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31"/>
        <w:ind w:firstLine="0"/>
        <w:rPr>
          <w:rFonts w:hint="eastAsia"/>
          <w:sz w:val="24"/>
          <w:szCs w:val="24"/>
        </w:rPr>
      </w:pPr>
      <w:r>
        <w:rPr>
          <w:rFonts w:hint="eastAsia" w:ascii="宋体" w:hAnsi="宋体" w:cs="宋体"/>
          <w:b/>
          <w:sz w:val="30"/>
          <w:lang w:eastAsia="zh-CN"/>
        </w:rPr>
        <w:t xml:space="preserve">（</w:t>
      </w:r>
      <w:r>
        <w:rPr>
          <w:rFonts w:hint="eastAsia" w:ascii="宋体" w:hAnsi="宋体" w:cs="宋体"/>
          <w:b/>
          <w:sz w:val="30"/>
        </w:rPr>
        <w:t xml:space="preserve">被授权人身份证原件扫描件附后</w:t>
      </w:r>
      <w:r>
        <w:rPr>
          <w:rFonts w:hint="eastAsia" w:ascii="宋体" w:hAnsi="宋体" w:cs="宋体"/>
          <w:b/>
          <w:sz w:val="30"/>
          <w:lang w:eastAsia="zh-CN"/>
        </w:rPr>
        <w:t xml:space="preserve">）</w:t>
      </w:r>
      <w:r/>
    </w:p>
    <w:p>
      <w:pPr>
        <w:pStyle w:val="931"/>
        <w:ind w:firstLine="0"/>
        <w:rPr>
          <w:rFonts w:hint="eastAsia"/>
          <w:sz w:val="24"/>
          <w:szCs w:val="24"/>
        </w:rPr>
      </w:pPr>
      <w:r>
        <w:rPr>
          <w:rFonts w:hint="eastAsia"/>
          <w:sz w:val="24"/>
          <w:szCs w:val="24"/>
        </w:rPr>
        <w:t xml:space="preserve">说明：</w:t>
      </w:r>
      <w:r/>
    </w:p>
    <w:p>
      <w:pPr>
        <w:pStyle w:val="931"/>
        <w:numPr>
          <w:ilvl w:val="0"/>
          <w:numId w:val="10"/>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931"/>
        <w:numPr>
          <w:ilvl w:val="0"/>
          <w:numId w:val="10"/>
        </w:numPr>
        <w:ind w:firstLine="480"/>
        <w:rPr>
          <w:rFonts w:hint="eastAsia"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931"/>
        <w:numPr>
          <w:ilvl w:val="0"/>
          <w:numId w:val="10"/>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931"/>
        <w:numPr>
          <w:ilvl w:val="0"/>
          <w:numId w:val="10"/>
        </w:numPr>
        <w:ind w:firstLine="480"/>
        <w:rPr>
          <w:rFonts w:hint="eastAsia"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w:t>
      </w:r>
      <w:r>
        <w:rPr>
          <w:rFonts w:hint="eastAsia" w:ascii="宋体" w:hAnsi="宋体"/>
          <w:bCs/>
          <w:sz w:val="24"/>
          <w:szCs w:val="24"/>
          <w:lang w:eastAsia="zh-CN"/>
        </w:rPr>
        <w:t xml:space="preserve">或其他</w:t>
      </w:r>
      <w:r>
        <w:rPr>
          <w:rFonts w:hint="eastAsia" w:ascii="宋体" w:hAnsi="宋体"/>
          <w:bCs/>
          <w:sz w:val="24"/>
          <w:szCs w:val="24"/>
        </w:rPr>
        <w:t xml:space="preserve">可在中国大陆有效居留的许可证明。</w:t>
      </w:r>
      <w:r/>
    </w:p>
    <w:p>
      <w:pPr>
        <w:pStyle w:val="931"/>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200" w:name="报价方关于资格的声明函（格式）"/>
      <w:r/>
      <w:bookmarkEnd w:id="200"/>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lang w:eastAsia="zh-CN"/>
        </w:rPr>
        <w:t xml:space="preserve">无锡市公共资源交易中心梁溪分中心</w:t>
      </w:r>
      <w:r>
        <w:rPr>
          <w:rFonts w:hint="eastAsia" w:ascii="宋体" w:hAnsi="宋体"/>
          <w:bCs/>
          <w:sz w:val="24"/>
          <w:szCs w:val="24"/>
        </w:rPr>
        <w:t xml:space="preserve">：</w:t>
      </w:r>
      <w:r/>
    </w:p>
    <w:p>
      <w:pPr>
        <w:ind w:firstLine="480"/>
        <w:spacing w:line="480" w:lineRule="auto"/>
        <w:rPr>
          <w:rFonts w:ascii="宋体" w:hAnsi="宋体"/>
          <w:bCs/>
          <w:sz w:val="24"/>
          <w:szCs w:val="24"/>
        </w:rPr>
      </w:pPr>
      <w:r>
        <w:rPr>
          <w:rFonts w:hint="eastAsia" w:ascii="宋体" w:hAnsi="宋体"/>
          <w:bCs/>
          <w:sz w:val="24"/>
          <w:szCs w:val="24"/>
        </w:rPr>
        <w:t xml:space="preserve">我公司（单位、联合体）针对本次项目</w:t>
      </w:r>
      <w:r>
        <w:rPr>
          <w:rFonts w:hint="eastAsia" w:ascii="宋体" w:hAnsi="宋体"/>
          <w:bCs/>
          <w:sz w:val="24"/>
          <w:szCs w:val="24"/>
          <w:lang w:eastAsia="zh-CN"/>
        </w:rPr>
        <w:t xml:space="preserve">JSZC-320213-JZCG-G2024-0047</w:t>
      </w:r>
      <w:r>
        <w:rPr>
          <w:rFonts w:hint="eastAsia" w:ascii="宋体" w:hAnsi="宋体"/>
          <w:bCs/>
          <w:sz w:val="24"/>
          <w:szCs w:val="24"/>
        </w:rPr>
        <w:t xml:space="preserve">进行投标，并</w:t>
      </w:r>
      <w:r>
        <w:rPr>
          <w:rFonts w:hint="eastAsia" w:ascii="宋体" w:hAnsi="宋体"/>
          <w:bCs/>
          <w:sz w:val="24"/>
          <w:szCs w:val="24"/>
          <w:lang w:eastAsia="zh-CN"/>
        </w:rPr>
        <w:t xml:space="preserve">做</w:t>
      </w:r>
      <w:r>
        <w:rPr>
          <w:rFonts w:hint="eastAsia" w:ascii="宋体" w:hAnsi="宋体"/>
          <w:bCs/>
          <w:sz w:val="24"/>
          <w:szCs w:val="24"/>
        </w:rPr>
        <w:t xml:space="preserve">如下声明</w:t>
      </w:r>
      <w:r/>
    </w:p>
    <w:p>
      <w:pPr>
        <w:ind w:firstLine="480"/>
        <w:spacing w:line="480" w:lineRule="auto"/>
        <w:rPr>
          <w:rFonts w:hint="eastAsia" w:ascii="宋体" w:hAnsi="宋体"/>
          <w:bCs/>
          <w:sz w:val="24"/>
          <w:szCs w:val="24"/>
        </w:rPr>
      </w:pPr>
      <w:r>
        <w:rPr>
          <w:rFonts w:hint="eastAsia" w:ascii="宋体" w:hAnsi="宋体"/>
          <w:bCs/>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sz w:val="24"/>
          <w:szCs w:val="24"/>
        </w:rPr>
      </w:pPr>
      <w:r>
        <w:rPr>
          <w:rFonts w:hint="eastAsia" w:ascii="宋体" w:hAnsi="宋体"/>
          <w:bCs/>
          <w:sz w:val="24"/>
          <w:szCs w:val="24"/>
        </w:rPr>
        <w:t xml:space="preserve">2.本公司（单位、联合体）具备本次项目履行合同所必需的设备和专业技术能力。</w:t>
      </w:r>
      <w:r/>
    </w:p>
    <w:p>
      <w:pPr>
        <w:ind w:firstLine="480"/>
        <w:spacing w:line="480" w:lineRule="auto"/>
        <w:rPr>
          <w:rFonts w:hint="eastAsia" w:ascii="宋体" w:hAnsi="宋体"/>
          <w:bCs/>
          <w:sz w:val="24"/>
          <w:szCs w:val="24"/>
        </w:rPr>
      </w:pPr>
      <w:r>
        <w:rPr>
          <w:rFonts w:hint="eastAsia" w:ascii="宋体" w:hAnsi="宋体"/>
          <w:bCs/>
          <w:sz w:val="24"/>
          <w:szCs w:val="24"/>
        </w:rPr>
        <w:t xml:space="preserve">3.本公司（单位、联合体）无被“信用中国”网站（www.creditchina.gov.cn）、中国政府采购网</w:t>
      </w:r>
      <w:r>
        <w:rPr>
          <w:rFonts w:hint="eastAsia" w:ascii="宋体" w:hAnsi="宋体"/>
          <w:bCs/>
          <w:sz w:val="24"/>
          <w:szCs w:val="24"/>
          <w:lang w:eastAsia="zh-CN"/>
        </w:rPr>
        <w:t xml:space="preserve">（</w:t>
      </w:r>
      <w:r>
        <w:rPr>
          <w:rFonts w:hint="eastAsia" w:ascii="宋体" w:hAnsi="宋体"/>
          <w:bCs/>
          <w:sz w:val="24"/>
          <w:szCs w:val="24"/>
        </w:rPr>
        <w:t xml:space="preserve">www.ccgp.gov.cn</w:t>
      </w:r>
      <w:r>
        <w:rPr>
          <w:rFonts w:hint="eastAsia" w:ascii="宋体" w:hAnsi="宋体"/>
          <w:bCs/>
          <w:sz w:val="24"/>
          <w:szCs w:val="24"/>
          <w:lang w:eastAsia="zh-CN"/>
        </w:rPr>
        <w:t xml:space="preserve">）</w:t>
      </w:r>
      <w:r>
        <w:rPr>
          <w:rFonts w:hint="eastAsia" w:ascii="宋体" w:hAnsi="宋体"/>
          <w:bCs/>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sz w:val="24"/>
          <w:szCs w:val="24"/>
        </w:rPr>
      </w:pPr>
      <w:r>
        <w:rPr>
          <w:rFonts w:hint="eastAsia" w:ascii="宋体" w:hAnsi="宋体"/>
          <w:bCs/>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投标人名称（盖章）：</w:t>
      </w:r>
      <w:r/>
    </w:p>
    <w:p>
      <w:pPr>
        <w:spacing w:line="440" w:lineRule="exact"/>
        <w:rPr>
          <w:rFonts w:hint="eastAsia"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 </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lang w:eastAsia="zh-CN"/>
        </w:rPr>
        <w:t xml:space="preserve">只需按</w:t>
      </w:r>
      <w:r>
        <w:rPr>
          <w:rFonts w:hint="eastAsia"/>
        </w:rPr>
        <w:t xml:space="preserve">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pPr>
      <w:r>
        <w:t xml:space="preserve"> </w:t>
      </w:r>
      <w:r/>
    </w:p>
    <w:p>
      <w:pPr>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  期：</w:t>
      </w:r>
      <w:r/>
    </w:p>
    <w:p>
      <w:pPr>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sz w:val="24"/>
          <w:szCs w:val="24"/>
        </w:rPr>
      </w:pPr>
      <w:r>
        <w:rPr>
          <w:rFonts w:hint="eastAsia" w:ascii="黑体" w:eastAsia="黑体"/>
          <w:bCs/>
          <w:sz w:val="28"/>
          <w:szCs w:val="28"/>
        </w:rPr>
        <w:t xml:space="preserve">投标函</w:t>
      </w:r>
      <w:r/>
    </w:p>
    <w:p>
      <w:pPr>
        <w:spacing w:line="400" w:lineRule="exact"/>
        <w:rPr>
          <w:rFonts w:ascii="宋体"/>
          <w:bCs/>
          <w:sz w:val="24"/>
          <w:szCs w:val="24"/>
        </w:rPr>
      </w:pPr>
      <w:r>
        <w:rPr>
          <w:rFonts w:hint="eastAsia" w:ascii="宋体" w:hAnsi="宋体"/>
          <w:bCs/>
          <w:sz w:val="24"/>
          <w:szCs w:val="24"/>
        </w:rPr>
        <w:t xml:space="preserve">致</w:t>
      </w:r>
      <w:r>
        <w:rPr>
          <w:rFonts w:hint="eastAsia" w:ascii="宋体" w:hAnsi="宋体"/>
          <w:bCs/>
          <w:sz w:val="24"/>
          <w:szCs w:val="24"/>
          <w:lang w:eastAsia="zh-CN"/>
        </w:rPr>
        <w:t xml:space="preserve">无锡市公共资源交易中心梁溪分中心</w:t>
      </w:r>
      <w:r>
        <w:rPr>
          <w:rFonts w:hint="eastAsia" w:ascii="宋体" w:hAnsi="宋体"/>
          <w:bCs/>
          <w:sz w:val="24"/>
          <w:szCs w:val="24"/>
        </w:rPr>
        <w:t xml:space="preserve">：</w:t>
      </w:r>
      <w:r/>
    </w:p>
    <w:p>
      <w:pPr>
        <w:ind w:firstLine="48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lang w:eastAsia="zh-CN"/>
        </w:rPr>
        <w:t xml:space="preserve">JSZC-320213-JZCG-G2024-0047</w:t>
      </w:r>
      <w:r>
        <w:rPr>
          <w:rFonts w:hint="eastAsia" w:ascii="宋体" w:hAnsi="宋体"/>
          <w:bCs/>
          <w:sz w:val="24"/>
          <w:szCs w:val="24"/>
        </w:rPr>
        <w:t xml:space="preserve">招标文件，经仔细阅读和研究，我方决定参加此项目的投标。</w:t>
      </w:r>
      <w:r/>
    </w:p>
    <w:p>
      <w:pPr>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20"/>
          <w:bCs/>
        </w:rPr>
      </w:pPr>
      <w:r>
        <w:rPr>
          <w:rFonts w:hint="eastAsia" w:ascii="宋体" w:hAnsi="宋体"/>
          <w:bCs/>
          <w:sz w:val="24"/>
          <w:szCs w:val="24"/>
        </w:rPr>
        <w:t xml:space="preserve">我方愿意提供</w:t>
      </w:r>
      <w:r>
        <w:rPr>
          <w:rFonts w:hint="eastAsia" w:ascii="宋体" w:hAnsi="宋体"/>
          <w:bCs/>
          <w:sz w:val="24"/>
          <w:szCs w:val="24"/>
          <w:lang w:eastAsia="zh-CN"/>
        </w:rPr>
        <w:t xml:space="preserve">无锡市公共资源交易中心梁溪分中心</w:t>
      </w:r>
      <w:r>
        <w:rPr>
          <w:rFonts w:hint="eastAsia" w:ascii="宋体" w:hAnsi="宋体"/>
          <w:bCs/>
          <w:sz w:val="24"/>
          <w:szCs w:val="24"/>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w:t>
      </w:r>
      <w:r>
        <w:rPr>
          <w:rFonts w:hint="eastAsia" w:ascii="宋体" w:hAnsi="宋体"/>
          <w:bCs/>
          <w:sz w:val="24"/>
          <w:szCs w:val="24"/>
          <w:lang w:eastAsia="zh-CN"/>
        </w:rPr>
        <w:t xml:space="preserve">按照</w:t>
      </w:r>
      <w:r>
        <w:rPr>
          <w:rFonts w:hint="eastAsia" w:ascii="宋体" w:hAnsi="宋体"/>
          <w:bCs/>
          <w:sz w:val="24"/>
          <w:szCs w:val="24"/>
        </w:rPr>
        <w:t xml:space="preserve">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w:t>
      </w:r>
      <w:bookmarkStart w:id="206" w:name="_GoBack"/>
      <w:r/>
      <w:bookmarkEnd w:id="206"/>
      <w:r>
        <w:rPr>
          <w:rFonts w:hint="eastAsia" w:ascii="宋体" w:hAnsi="宋体"/>
          <w:bCs/>
          <w:sz w:val="24"/>
          <w:szCs w:val="24"/>
        </w:rPr>
        <w:t xml:space="preserve">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w:t>
      </w:r>
      <w:r>
        <w:rPr>
          <w:rFonts w:hint="eastAsia" w:ascii="宋体" w:hAnsi="宋体"/>
          <w:bCs/>
          <w:sz w:val="24"/>
          <w:szCs w:val="24"/>
          <w:lang w:eastAsia="zh-CN"/>
        </w:rPr>
        <w:t xml:space="preserve">其他</w:t>
      </w:r>
      <w:r>
        <w:rPr>
          <w:rFonts w:hint="eastAsia" w:ascii="宋体" w:hAnsi="宋体"/>
          <w:bCs/>
          <w:sz w:val="24"/>
          <w:szCs w:val="24"/>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spacing w:line="460" w:lineRule="exact"/>
        <w:rPr>
          <w:rFonts w:ascii="宋体" w:hAnsi="宋体"/>
          <w:bCs/>
          <w:sz w:val="24"/>
          <w:szCs w:val="24"/>
        </w:rPr>
      </w:pPr>
      <w:r>
        <w:rPr>
          <w:rFonts w:hint="eastAsia" w:ascii="宋体" w:hAnsi="宋体"/>
          <w:bCs/>
          <w:sz w:val="24"/>
          <w:szCs w:val="24"/>
        </w:rPr>
        <w:t xml:space="preserve">投标人名称（盖章）：</w:t>
      </w:r>
      <w:r/>
    </w:p>
    <w:p>
      <w:pPr>
        <w:rPr>
          <w:rFonts w:hint="eastAsia"/>
          <w:b/>
          <w:sz w:val="28"/>
          <w:szCs w:val="28"/>
        </w:rPr>
        <w:outlineLvl w:val="0"/>
      </w:pPr>
      <w:r>
        <w:rPr>
          <w:rFonts w:ascii="宋体" w:hAnsi="宋体"/>
          <w:bCs/>
          <w:sz w:val="24"/>
          <w:szCs w:val="24"/>
        </w:rPr>
        <w:br w:type="page" w:clear="all"/>
      </w:r>
      <w:r>
        <w:rPr>
          <w:rFonts w:hint="eastAsia"/>
          <w:b/>
          <w:sz w:val="28"/>
          <w:szCs w:val="28"/>
        </w:rPr>
        <w:t xml:space="preserve">七、承诺书（给定格式）：</w:t>
      </w:r>
      <w:r/>
    </w:p>
    <w:p>
      <w:pPr>
        <w:ind w:firstLine="602"/>
        <w:rPr>
          <w:rFonts w:hint="eastAsia"/>
          <w:b/>
          <w:sz w:val="30"/>
          <w:szCs w:val="30"/>
        </w:rPr>
        <w:outlineLvl w:val="0"/>
      </w:pPr>
      <w:r>
        <w:rPr>
          <w:rFonts w:hint="eastAsia"/>
          <w:b/>
          <w:sz w:val="30"/>
          <w:szCs w:val="30"/>
        </w:rPr>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（投标人名称）针</w:t>
      </w:r>
      <w:r>
        <w:rPr>
          <w:rFonts w:hint="eastAsia" w:ascii="宋体" w:hAnsi="宋体"/>
          <w:bCs/>
          <w:sz w:val="24"/>
          <w:szCs w:val="24"/>
        </w:rPr>
        <w:t xml:space="preserve">对本项目</w:t>
      </w:r>
      <w:r>
        <w:rPr>
          <w:rFonts w:hint="eastAsia" w:ascii="宋体" w:hAnsi="宋体"/>
          <w:bCs/>
          <w:sz w:val="24"/>
          <w:szCs w:val="24"/>
          <w:lang w:eastAsia="zh-CN"/>
        </w:rPr>
        <w:t xml:space="preserve">JSZC-320213-JZCG-G2024-0047</w:t>
      </w:r>
      <w:r>
        <w:rPr>
          <w:rFonts w:hint="eastAsia" w:ascii="宋体" w:hAnsi="宋体"/>
          <w:sz w:val="24"/>
          <w:szCs w:val="24"/>
        </w:rPr>
        <w:t xml:space="preserve">在此对服务保障做如下承诺：</w:t>
      </w:r>
      <w:r/>
    </w:p>
    <w:p>
      <w:pPr>
        <w:spacing w:line="48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sz w:val="24"/>
          <w:szCs w:val="24"/>
        </w:rPr>
      </w:pPr>
      <w:r>
        <w:rPr>
          <w:rFonts w:ascii="宋体" w:hAnsi="宋体"/>
          <w:bCs/>
          <w:sz w:val="24"/>
          <w:szCs w:val="24"/>
        </w:rPr>
        <w:t xml:space="preserve">…………………</w:t>
      </w:r>
      <w:r/>
    </w:p>
    <w:p>
      <w:pPr>
        <w:ind w:firstLine="960"/>
        <w:spacing w:line="480" w:lineRule="auto"/>
        <w:rPr>
          <w:rFonts w:hint="eastAsia"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sz w:val="24"/>
          <w:szCs w:val="24"/>
        </w:rPr>
        <w:t xml:space="preserve">投标人名称</w:t>
      </w:r>
      <w:r>
        <w:rPr>
          <w:rFonts w:hint="eastAsia" w:ascii="宋体" w:hAnsi="宋体"/>
          <w:bCs/>
          <w:sz w:val="24"/>
          <w:szCs w:val="24"/>
        </w:rPr>
        <w:t xml:space="preserve">（盖章）：</w:t>
      </w:r>
      <w:r/>
    </w:p>
    <w:p>
      <w:pPr>
        <w:ind w:firstLine="480"/>
        <w:spacing w:line="480" w:lineRule="auto"/>
        <w:rPr>
          <w:rFonts w:hint="eastAsia" w:ascii="宋体" w:hAnsi="宋体"/>
          <w:bCs/>
          <w:sz w:val="24"/>
          <w:szCs w:val="24"/>
        </w:rPr>
      </w:pPr>
      <w:r>
        <w:rPr>
          <w:rFonts w:hint="eastAsia" w:ascii="宋体" w:hAnsi="宋体"/>
          <w:bCs/>
          <w:sz w:val="24"/>
          <w:szCs w:val="24"/>
        </w:rPr>
      </w:r>
      <w:r/>
    </w:p>
    <w:p>
      <w:pPr>
        <w:ind w:firstLine="420"/>
        <w:spacing w:line="480" w:lineRule="auto"/>
        <w:rPr>
          <w:rFonts w:ascii="宋体"/>
          <w:bCs/>
          <w:sz w:val="24"/>
          <w:szCs w:val="24"/>
        </w:rPr>
      </w:pPr>
      <w:r>
        <w:rPr>
          <w:rFonts w:hint="eastAsia" w:ascii="宋体" w:hAnsi="宋体"/>
          <w:bCs/>
        </w:rPr>
        <w:t xml:space="preserve">（注：以上内容由投标单位根据采购要求自行完善。）</w:t>
      </w:r>
      <w:r/>
    </w:p>
    <w:p>
      <w:pPr>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八、开标一览表（给定格式）：</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hint="eastAsia" w:ascii="黑体" w:eastAsia="黑体"/>
          <w:bCs/>
          <w:sz w:val="24"/>
          <w:szCs w:val="24"/>
          <w:lang w:eastAsia="zh-CN"/>
        </w:rPr>
      </w:pPr>
      <w:r>
        <w:rPr>
          <w:rFonts w:hint="eastAsia" w:ascii="黑体" w:eastAsia="黑体"/>
          <w:bCs/>
          <w:sz w:val="24"/>
          <w:szCs w:val="24"/>
        </w:rPr>
        <w:t xml:space="preserve"> 项目编号：</w:t>
      </w:r>
      <w:r>
        <w:rPr>
          <w:rFonts w:hint="eastAsia" w:ascii="黑体" w:eastAsia="黑体"/>
          <w:bCs/>
          <w:sz w:val="24"/>
          <w:szCs w:val="24"/>
          <w:lang w:eastAsia="zh-CN"/>
        </w:rPr>
        <w:t xml:space="preserve">JSZC-320213-JZCG-G2024-0047</w:t>
      </w:r>
      <w:r/>
    </w:p>
    <w:tbl>
      <w:tblPr>
        <w:tblStyle w:val="67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投标总报价</w:t>
            </w:r>
            <w:r>
              <w:rPr>
                <w:rFonts w:hint="eastAsia" w:ascii="宋体" w:hAnsi="宋体"/>
                <w:b/>
                <w:bCs/>
                <w:sz w:val="24"/>
                <w:szCs w:val="24"/>
                <w:lang w:eastAsia="zh-CN"/>
              </w:rPr>
              <w:t xml:space="preserve">（</w:t>
            </w:r>
            <w:r>
              <w:rPr>
                <w:rFonts w:hint="eastAsia" w:ascii="宋体" w:hAnsi="宋体"/>
                <w:b/>
                <w:bCs/>
                <w:sz w:val="24"/>
                <w:szCs w:val="24"/>
              </w:rPr>
              <w:t xml:space="preserve">小写</w:t>
            </w:r>
            <w:r>
              <w:rPr>
                <w:rFonts w:hint="eastAsia" w:ascii="宋体" w:hAnsi="宋体"/>
                <w:b/>
                <w:bCs/>
                <w:sz w:val="24"/>
                <w:szCs w:val="24"/>
                <w:lang w:eastAsia="zh-CN"/>
              </w:rPr>
              <w:t xml:space="preserve">）</w:t>
            </w:r>
            <w:r/>
          </w:p>
        </w:tc>
      </w:tr>
      <w:tr>
        <w:trPr>
          <w:cantSplit/>
          <w:trHeight w:val="1630"/>
        </w:trPr>
        <w:tc>
          <w:tcPr>
            <w:tcW w:w="5697" w:type="dxa"/>
            <w:vAlign w:val="center"/>
            <w:textDirection w:val="lrTb"/>
            <w:noWrap w:val="false"/>
          </w:tcPr>
          <w:p>
            <w:pPr>
              <w:pStyle w:val="959"/>
              <w:jc w:val="center"/>
              <w:spacing w:line="400" w:lineRule="exact"/>
              <w:rPr>
                <w:rFonts w:hint="eastAsia" w:hAnsi="宋体" w:eastAsia="宋体"/>
                <w:bCs/>
                <w:szCs w:val="24"/>
                <w:lang w:eastAsia="zh-CN"/>
              </w:rPr>
            </w:pPr>
            <w:r>
              <w:rPr>
                <w:rFonts w:hint="eastAsia" w:hAnsi="宋体"/>
                <w:bCs/>
                <w:szCs w:val="24"/>
                <w:lang w:eastAsia="zh-CN"/>
              </w:rPr>
              <w:t xml:space="preserve">无锡市连元街小学保洁绿化项目</w:t>
            </w:r>
            <w:r/>
          </w:p>
        </w:tc>
        <w:tc>
          <w:tcPr>
            <w:tcW w:w="3188" w:type="dxa"/>
            <w:vAlign w:val="center"/>
            <w:textDirection w:val="lrTb"/>
            <w:noWrap w:val="false"/>
          </w:tcPr>
          <w:p>
            <w:pPr>
              <w:pStyle w:val="959"/>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spacing w:line="360" w:lineRule="auto"/>
        <w:rPr>
          <w:rFonts w:hint="eastAsia"/>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7"/>
      <w:bookmarkEnd w:id="198"/>
      <w:bookmarkEnd w:id="199"/>
      <w:r/>
    </w:p>
    <w:p>
      <w:pPr>
        <w:jc w:val="center"/>
        <w:spacing w:line="400" w:lineRule="exact"/>
        <w:rPr>
          <w:rFonts w:hint="eastAsia" w:ascii="黑体" w:hAnsi="宋体" w:eastAsia="黑体"/>
          <w:bCs/>
          <w:sz w:val="24"/>
          <w:szCs w:val="24"/>
        </w:rPr>
        <w:outlineLvl w:val="0"/>
      </w:pPr>
      <w:r/>
      <w:bookmarkStart w:id="201" w:name="_Toc120614284"/>
      <w:r>
        <w:rPr>
          <w:rFonts w:hint="eastAsia" w:ascii="黑体" w:eastAsia="黑体"/>
          <w:bCs/>
          <w:sz w:val="28"/>
          <w:szCs w:val="28"/>
        </w:rPr>
        <w:t xml:space="preserve">分项报价表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JSZC-320213-JZCG-G2024-0047</w:t>
      </w:r>
      <w:r/>
    </w:p>
    <w:tbl>
      <w:tblPr>
        <w:tblStyle w:val="677"/>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rPr>
            </w:pPr>
            <w:r>
              <w:rPr>
                <w:rFonts w:hint="eastAsia" w:ascii="宋体" w:hAnsi="宋体"/>
                <w:b/>
              </w:rPr>
              <w:t xml:space="preserve">序号</w:t>
            </w:r>
            <w:r/>
          </w:p>
        </w:tc>
        <w:tc>
          <w:tcPr>
            <w:tcW w:w="3575" w:type="dxa"/>
            <w:vAlign w:val="center"/>
            <w:textDirection w:val="lrTb"/>
            <w:noWrap w:val="false"/>
          </w:tcPr>
          <w:p>
            <w:pPr>
              <w:jc w:val="center"/>
              <w:rPr>
                <w:rFonts w:hint="eastAsia" w:ascii="宋体" w:hAnsi="宋体"/>
                <w:b/>
              </w:rPr>
            </w:pPr>
            <w:r>
              <w:rPr>
                <w:rFonts w:hint="eastAsia" w:ascii="宋体" w:hAnsi="宋体"/>
                <w:b/>
              </w:rPr>
              <w:t xml:space="preserve">项目名称</w:t>
            </w:r>
            <w:r/>
          </w:p>
        </w:tc>
        <w:tc>
          <w:tcPr>
            <w:tcW w:w="1465" w:type="dxa"/>
            <w:vAlign w:val="center"/>
            <w:textDirection w:val="lrTb"/>
            <w:noWrap w:val="false"/>
          </w:tcPr>
          <w:p>
            <w:pPr>
              <w:jc w:val="center"/>
              <w:rPr>
                <w:rFonts w:hint="eastAsia" w:ascii="宋体" w:hAnsi="宋体"/>
                <w:b/>
              </w:rPr>
            </w:pPr>
            <w:r>
              <w:rPr>
                <w:rFonts w:hint="eastAsia" w:ascii="宋体" w:hAnsi="宋体"/>
                <w:b/>
              </w:rPr>
              <w:t xml:space="preserve">报价</w:t>
            </w:r>
            <w:r/>
          </w:p>
          <w:p>
            <w:pPr>
              <w:jc w:val="center"/>
              <w:rPr>
                <w:rFonts w:hint="eastAsia" w:ascii="宋体" w:hAnsi="宋体"/>
                <w:b/>
              </w:rPr>
            </w:pPr>
            <w:r>
              <w:rPr>
                <w:rFonts w:hint="eastAsia" w:ascii="宋体" w:hAnsi="宋体"/>
                <w:b/>
              </w:rPr>
              <w:t xml:space="preserve">（元/月）</w:t>
            </w:r>
            <w:r/>
          </w:p>
        </w:tc>
        <w:tc>
          <w:tcPr>
            <w:tcW w:w="1418" w:type="dxa"/>
            <w:vAlign w:val="center"/>
            <w:textDirection w:val="lrTb"/>
            <w:noWrap w:val="false"/>
          </w:tcPr>
          <w:p>
            <w:pPr>
              <w:jc w:val="center"/>
              <w:rPr>
                <w:rFonts w:hint="eastAsia" w:ascii="宋体" w:hAnsi="宋体"/>
                <w:b/>
              </w:rPr>
            </w:pPr>
            <w:r>
              <w:rPr>
                <w:rFonts w:hint="eastAsia" w:ascii="宋体" w:hAnsi="宋体"/>
                <w:b/>
              </w:rPr>
              <w:t xml:space="preserve">报价</w:t>
            </w:r>
            <w:r/>
          </w:p>
          <w:p>
            <w:pPr>
              <w:jc w:val="center"/>
              <w:rPr>
                <w:rFonts w:hint="eastAsia" w:ascii="宋体" w:hAnsi="宋体"/>
                <w:b/>
              </w:rPr>
            </w:pPr>
            <w:r>
              <w:rPr>
                <w:rFonts w:hint="eastAsia" w:ascii="宋体" w:hAnsi="宋体"/>
                <w:b/>
              </w:rPr>
              <w:t xml:space="preserve">（元/年）</w:t>
            </w:r>
            <w:r/>
          </w:p>
        </w:tc>
        <w:tc>
          <w:tcPr>
            <w:tcW w:w="1842" w:type="dxa"/>
            <w:vAlign w:val="center"/>
            <w:textDirection w:val="lrTb"/>
            <w:noWrap w:val="false"/>
          </w:tcPr>
          <w:p>
            <w:pPr>
              <w:jc w:val="center"/>
              <w:rPr>
                <w:rFonts w:hint="eastAsia" w:ascii="宋体" w:hAnsi="宋体"/>
                <w:b/>
              </w:rPr>
            </w:pPr>
            <w:r>
              <w:rPr>
                <w:rFonts w:hint="eastAsia" w:ascii="宋体" w:hAnsi="宋体"/>
                <w:b/>
              </w:rPr>
              <w:t xml:space="preserve">备注</w:t>
            </w:r>
            <w:r/>
          </w:p>
        </w:tc>
      </w:tr>
      <w:tr>
        <w:trPr>
          <w:jc w:val="center"/>
        </w:trPr>
        <w:tc>
          <w:tcPr>
            <w:tcW w:w="1050" w:type="dxa"/>
            <w:vAlign w:val="center"/>
            <w:textDirection w:val="lrTb"/>
            <w:noWrap w:val="false"/>
          </w:tcPr>
          <w:p>
            <w:pPr>
              <w:jc w:val="center"/>
              <w:rPr>
                <w:rFonts w:hint="eastAsia" w:ascii="宋体" w:hAnsi="宋体"/>
                <w:b/>
              </w:rPr>
            </w:pPr>
            <w:r>
              <w:rPr>
                <w:rFonts w:hint="eastAsia" w:ascii="宋体" w:hAnsi="宋体"/>
                <w:b/>
              </w:rPr>
              <w:t xml:space="preserve">1</w:t>
            </w:r>
            <w:r/>
          </w:p>
        </w:tc>
        <w:tc>
          <w:tcPr>
            <w:tcW w:w="3575" w:type="dxa"/>
            <w:vAlign w:val="center"/>
            <w:textDirection w:val="lrTb"/>
            <w:noWrap w:val="false"/>
          </w:tcPr>
          <w:p>
            <w:pPr>
              <w:jc w:val="left"/>
              <w:rPr>
                <w:rFonts w:hint="eastAsia" w:ascii="宋体" w:hAnsi="宋体"/>
                <w:b/>
              </w:rPr>
            </w:pPr>
            <w:r>
              <w:rPr>
                <w:rFonts w:hint="eastAsia" w:ascii="宋体" w:hAnsi="宋体"/>
                <w:b/>
              </w:rPr>
              <w:t xml:space="preserve">员工工资、福利、法定计提费用</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t xml:space="preserve">参照表（1）</w:t>
            </w:r>
            <w:r/>
          </w:p>
        </w:tc>
      </w:tr>
      <w:tr>
        <w:trPr>
          <w:jc w:val="center"/>
        </w:trPr>
        <w:tc>
          <w:tcPr>
            <w:tcW w:w="1050" w:type="dxa"/>
            <w:vAlign w:val="center"/>
            <w:textDirection w:val="lrTb"/>
            <w:noWrap w:val="false"/>
          </w:tcPr>
          <w:p>
            <w:pPr>
              <w:jc w:val="center"/>
              <w:rPr>
                <w:rFonts w:hint="eastAsia" w:ascii="宋体" w:hAnsi="宋体"/>
                <w:b/>
              </w:rPr>
            </w:pPr>
            <w:r>
              <w:rPr>
                <w:rFonts w:hint="eastAsia" w:ascii="宋体" w:hAnsi="宋体"/>
                <w:b/>
              </w:rPr>
              <w:t xml:space="preserve">2</w:t>
            </w:r>
            <w:r/>
          </w:p>
        </w:tc>
        <w:tc>
          <w:tcPr>
            <w:tcW w:w="3575" w:type="dxa"/>
            <w:vAlign w:val="center"/>
            <w:textDirection w:val="lrTb"/>
            <w:noWrap w:val="false"/>
          </w:tcPr>
          <w:p>
            <w:pPr>
              <w:jc w:val="left"/>
              <w:rPr>
                <w:rFonts w:hint="eastAsia" w:ascii="宋体" w:hAnsi="宋体"/>
                <w:b/>
              </w:rPr>
            </w:pPr>
            <w:r>
              <w:rPr>
                <w:rFonts w:hint="eastAsia" w:ascii="宋体" w:hAnsi="宋体"/>
                <w:b/>
              </w:rPr>
              <w:t xml:space="preserve">行政办公费用</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r>
            <w:r/>
          </w:p>
        </w:tc>
      </w:tr>
      <w:tr>
        <w:trPr>
          <w:jc w:val="center"/>
        </w:trPr>
        <w:tc>
          <w:tcPr>
            <w:tcW w:w="1050" w:type="dxa"/>
            <w:vAlign w:val="center"/>
            <w:textDirection w:val="lrTb"/>
            <w:noWrap w:val="false"/>
          </w:tcPr>
          <w:p>
            <w:pPr>
              <w:jc w:val="center"/>
              <w:rPr>
                <w:rFonts w:hint="eastAsia" w:ascii="宋体" w:hAnsi="宋体"/>
              </w:rPr>
            </w:pPr>
            <w:r>
              <w:rPr>
                <w:rFonts w:hint="eastAsia" w:ascii="宋体" w:hAnsi="宋体"/>
              </w:rPr>
              <w:t xml:space="preserve">（1）</w:t>
            </w:r>
            <w:r/>
          </w:p>
        </w:tc>
        <w:tc>
          <w:tcPr>
            <w:tcW w:w="3575" w:type="dxa"/>
            <w:vAlign w:val="center"/>
            <w:textDirection w:val="lrTb"/>
            <w:noWrap w:val="false"/>
          </w:tcPr>
          <w:p>
            <w:pPr>
              <w:rPr>
                <w:rFonts w:hint="eastAsia" w:ascii="宋体" w:hAnsi="宋体"/>
              </w:rPr>
            </w:pPr>
            <w:r>
              <w:rPr>
                <w:rFonts w:hint="eastAsia" w:ascii="宋体" w:hAnsi="宋体"/>
              </w:rPr>
              <w:t xml:space="preserve">办公用品、耗材费</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t xml:space="preserve">参照表（2）、（3）</w:t>
            </w:r>
            <w:r/>
          </w:p>
        </w:tc>
      </w:tr>
      <w:tr>
        <w:trPr>
          <w:jc w:val="center"/>
        </w:trPr>
        <w:tc>
          <w:tcPr>
            <w:tcW w:w="1050" w:type="dxa"/>
            <w:vAlign w:val="center"/>
            <w:textDirection w:val="lrTb"/>
            <w:noWrap w:val="false"/>
          </w:tcPr>
          <w:p>
            <w:pPr>
              <w:jc w:val="center"/>
              <w:rPr>
                <w:rFonts w:hint="eastAsia" w:ascii="宋体" w:hAnsi="宋体"/>
              </w:rPr>
            </w:pPr>
            <w:r>
              <w:rPr>
                <w:rFonts w:hint="eastAsia" w:ascii="宋体" w:hAnsi="宋体"/>
              </w:rPr>
              <w:t xml:space="preserve">（2）</w:t>
            </w:r>
            <w:r/>
          </w:p>
        </w:tc>
        <w:tc>
          <w:tcPr>
            <w:tcW w:w="3575" w:type="dxa"/>
            <w:vAlign w:val="center"/>
            <w:textDirection w:val="lrTb"/>
            <w:noWrap w:val="false"/>
          </w:tcPr>
          <w:p>
            <w:pPr>
              <w:rPr>
                <w:rFonts w:hint="eastAsia" w:ascii="宋体" w:hAnsi="宋体"/>
              </w:rPr>
            </w:pPr>
            <w:r>
              <w:rPr>
                <w:rFonts w:hint="eastAsia" w:ascii="宋体" w:hAnsi="宋体"/>
              </w:rPr>
              <w:t xml:space="preserve">交通费</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r>
            <w:r/>
          </w:p>
        </w:tc>
      </w:tr>
      <w:tr>
        <w:trPr>
          <w:jc w:val="center"/>
        </w:trPr>
        <w:tc>
          <w:tcPr>
            <w:tcW w:w="1050" w:type="dxa"/>
            <w:vAlign w:val="center"/>
            <w:textDirection w:val="lrTb"/>
            <w:noWrap w:val="false"/>
          </w:tcPr>
          <w:p>
            <w:pPr>
              <w:jc w:val="center"/>
              <w:rPr>
                <w:rFonts w:hint="eastAsia" w:ascii="宋体" w:hAnsi="宋体"/>
              </w:rPr>
            </w:pPr>
            <w:r>
              <w:rPr>
                <w:rFonts w:hint="eastAsia" w:ascii="宋体" w:hAnsi="宋体"/>
              </w:rPr>
              <w:t xml:space="preserve">（3）</w:t>
            </w:r>
            <w:r/>
          </w:p>
        </w:tc>
        <w:tc>
          <w:tcPr>
            <w:tcW w:w="3575" w:type="dxa"/>
            <w:vAlign w:val="center"/>
            <w:textDirection w:val="lrTb"/>
            <w:noWrap w:val="false"/>
          </w:tcPr>
          <w:p>
            <w:pPr>
              <w:rPr>
                <w:rFonts w:hint="eastAsia" w:ascii="宋体" w:hAnsi="宋体"/>
              </w:rPr>
            </w:pPr>
            <w:r>
              <w:rPr>
                <w:rFonts w:hint="eastAsia" w:ascii="宋体" w:hAnsi="宋体"/>
              </w:rPr>
              <w:t xml:space="preserve">通讯费</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r>
            <w:r/>
          </w:p>
        </w:tc>
      </w:tr>
      <w:tr>
        <w:trPr>
          <w:jc w:val="center"/>
        </w:trPr>
        <w:tc>
          <w:tcPr>
            <w:tcW w:w="1050" w:type="dxa"/>
            <w:vAlign w:val="center"/>
            <w:textDirection w:val="lrTb"/>
            <w:noWrap w:val="false"/>
          </w:tcPr>
          <w:p>
            <w:pPr>
              <w:jc w:val="center"/>
              <w:rPr>
                <w:rFonts w:hint="eastAsia" w:ascii="宋体" w:hAnsi="宋体"/>
              </w:rPr>
            </w:pPr>
            <w:r>
              <w:rPr>
                <w:rFonts w:hint="eastAsia" w:ascii="宋体" w:hAnsi="宋体"/>
              </w:rPr>
              <w:t xml:space="preserve">（4）</w:t>
            </w:r>
            <w:r/>
          </w:p>
        </w:tc>
        <w:tc>
          <w:tcPr>
            <w:tcW w:w="3575" w:type="dxa"/>
            <w:vAlign w:val="center"/>
            <w:textDirection w:val="lrTb"/>
            <w:noWrap w:val="false"/>
          </w:tcPr>
          <w:p>
            <w:pPr>
              <w:rPr>
                <w:rFonts w:hint="eastAsia" w:ascii="宋体" w:hAnsi="宋体"/>
              </w:rPr>
            </w:pPr>
            <w:r>
              <w:rPr>
                <w:rFonts w:hint="eastAsia" w:ascii="宋体" w:hAnsi="宋体"/>
              </w:rPr>
              <w:t xml:space="preserve">培训费</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r>
            <w:r/>
          </w:p>
        </w:tc>
      </w:tr>
      <w:tr>
        <w:trPr>
          <w:jc w:val="center"/>
        </w:trPr>
        <w:tc>
          <w:tcPr>
            <w:tcW w:w="1050" w:type="dxa"/>
            <w:vAlign w:val="center"/>
            <w:textDirection w:val="lrTb"/>
            <w:noWrap w:val="false"/>
          </w:tcPr>
          <w:p>
            <w:pPr>
              <w:jc w:val="center"/>
              <w:rPr>
                <w:rFonts w:hint="eastAsia" w:ascii="宋体" w:hAnsi="宋体"/>
              </w:rPr>
            </w:pPr>
            <w:r>
              <w:rPr>
                <w:rFonts w:hint="eastAsia" w:ascii="宋体" w:hAnsi="宋体"/>
              </w:rPr>
              <w:t xml:space="preserve">（5）</w:t>
            </w:r>
            <w:r/>
          </w:p>
        </w:tc>
        <w:tc>
          <w:tcPr>
            <w:tcW w:w="3575" w:type="dxa"/>
            <w:vAlign w:val="center"/>
            <w:textDirection w:val="lrTb"/>
            <w:noWrap w:val="false"/>
          </w:tcPr>
          <w:p>
            <w:pPr>
              <w:rPr>
                <w:rFonts w:hint="eastAsia" w:ascii="宋体" w:hAnsi="宋体"/>
              </w:rPr>
            </w:pPr>
            <w:r>
              <w:rPr>
                <w:rFonts w:hint="eastAsia" w:ascii="宋体" w:hAnsi="宋体"/>
              </w:rPr>
              <w:t xml:space="preserve">员工餐费</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r>
            <w:r/>
          </w:p>
        </w:tc>
      </w:tr>
      <w:tr>
        <w:trPr>
          <w:jc w:val="center"/>
        </w:trPr>
        <w:tc>
          <w:tcPr>
            <w:tcW w:w="1050" w:type="dxa"/>
            <w:vAlign w:val="center"/>
            <w:textDirection w:val="lrTb"/>
            <w:noWrap w:val="false"/>
          </w:tcPr>
          <w:p>
            <w:pPr>
              <w:jc w:val="center"/>
              <w:rPr>
                <w:rFonts w:hint="eastAsia" w:ascii="宋体" w:hAnsi="宋体"/>
              </w:rPr>
            </w:pPr>
            <w:r>
              <w:rPr>
                <w:rFonts w:hint="eastAsia" w:ascii="宋体" w:hAnsi="宋体"/>
              </w:rPr>
              <w:t xml:space="preserve">（6）</w:t>
            </w:r>
            <w:r/>
          </w:p>
        </w:tc>
        <w:tc>
          <w:tcPr>
            <w:tcW w:w="3575" w:type="dxa"/>
            <w:vAlign w:val="center"/>
            <w:textDirection w:val="lrTb"/>
            <w:noWrap w:val="false"/>
          </w:tcPr>
          <w:p>
            <w:pPr>
              <w:rPr>
                <w:rFonts w:hint="eastAsia" w:ascii="宋体" w:hAnsi="宋体"/>
              </w:rPr>
            </w:pPr>
            <w:r>
              <w:rPr>
                <w:rFonts w:hint="eastAsia" w:ascii="宋体" w:hAnsi="宋体"/>
              </w:rPr>
              <w:t xml:space="preserve">标识标牌等费用</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t xml:space="preserve"> </w:t>
            </w:r>
            <w:r/>
          </w:p>
        </w:tc>
      </w:tr>
      <w:tr>
        <w:trPr>
          <w:jc w:val="center"/>
        </w:trPr>
        <w:tc>
          <w:tcPr>
            <w:tcW w:w="1050" w:type="dxa"/>
            <w:vAlign w:val="center"/>
            <w:textDirection w:val="lrTb"/>
            <w:noWrap w:val="false"/>
          </w:tcPr>
          <w:p>
            <w:pPr>
              <w:jc w:val="center"/>
              <w:rPr>
                <w:rFonts w:hint="eastAsia" w:ascii="宋体" w:hAnsi="宋体"/>
              </w:rPr>
            </w:pPr>
            <w:r>
              <w:rPr>
                <w:rFonts w:hint="eastAsia" w:ascii="宋体" w:hAnsi="宋体"/>
              </w:rPr>
              <w:t xml:space="preserve">（7）</w:t>
            </w:r>
            <w:r/>
          </w:p>
        </w:tc>
        <w:tc>
          <w:tcPr>
            <w:tcW w:w="3575" w:type="dxa"/>
            <w:vAlign w:val="center"/>
            <w:textDirection w:val="lrTb"/>
            <w:noWrap w:val="false"/>
          </w:tcPr>
          <w:p>
            <w:pPr>
              <w:rPr>
                <w:rFonts w:hint="eastAsia" w:ascii="宋体" w:hAnsi="宋体"/>
              </w:rPr>
            </w:pPr>
            <w:r>
              <w:rPr>
                <w:rFonts w:hint="eastAsia" w:ascii="宋体" w:hAnsi="宋体"/>
              </w:rPr>
              <w:t xml:space="preserve">其他费用</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r>
            <w:r/>
          </w:p>
        </w:tc>
      </w:tr>
      <w:tr>
        <w:trPr>
          <w:jc w:val="center"/>
        </w:trPr>
        <w:tc>
          <w:tcPr>
            <w:tcW w:w="1050" w:type="dxa"/>
            <w:vAlign w:val="center"/>
            <w:textDirection w:val="lrTb"/>
            <w:noWrap w:val="false"/>
          </w:tcPr>
          <w:p>
            <w:pPr>
              <w:jc w:val="center"/>
              <w:rPr>
                <w:rFonts w:hint="eastAsia" w:ascii="宋体" w:hAnsi="宋体"/>
              </w:rPr>
            </w:pPr>
            <w:r>
              <w:rPr>
                <w:rFonts w:hint="eastAsia" w:ascii="宋体" w:hAnsi="宋体"/>
                <w:b/>
              </w:rPr>
              <w:t xml:space="preserve">3</w:t>
            </w:r>
            <w:r/>
          </w:p>
        </w:tc>
        <w:tc>
          <w:tcPr>
            <w:tcW w:w="3575" w:type="dxa"/>
            <w:vAlign w:val="center"/>
            <w:textDirection w:val="lrTb"/>
            <w:noWrap w:val="false"/>
          </w:tcPr>
          <w:p>
            <w:pPr>
              <w:rPr>
                <w:rFonts w:hint="eastAsia" w:ascii="宋体" w:hAnsi="宋体"/>
              </w:rPr>
            </w:pPr>
            <w:r>
              <w:rPr>
                <w:rFonts w:hint="eastAsia" w:ascii="宋体" w:hAnsi="宋体"/>
                <w:b/>
              </w:rPr>
              <w:t xml:space="preserve">服装费</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t xml:space="preserve">参照表（2）</w:t>
            </w:r>
            <w:r/>
          </w:p>
        </w:tc>
      </w:tr>
      <w:tr>
        <w:trPr>
          <w:jc w:val="center"/>
        </w:trPr>
        <w:tc>
          <w:tcPr>
            <w:tcW w:w="1050" w:type="dxa"/>
            <w:vAlign w:val="center"/>
            <w:textDirection w:val="lrTb"/>
            <w:noWrap w:val="false"/>
          </w:tcPr>
          <w:p>
            <w:pPr>
              <w:jc w:val="center"/>
              <w:rPr>
                <w:rFonts w:hint="eastAsia" w:ascii="宋体" w:hAnsi="宋体"/>
                <w:b/>
              </w:rPr>
            </w:pPr>
            <w:r>
              <w:rPr>
                <w:rFonts w:hint="eastAsia" w:ascii="宋体" w:hAnsi="宋体"/>
                <w:b/>
              </w:rPr>
              <w:t xml:space="preserve">4</w:t>
            </w:r>
            <w:r/>
          </w:p>
        </w:tc>
        <w:tc>
          <w:tcPr>
            <w:tcW w:w="3575" w:type="dxa"/>
            <w:vAlign w:val="center"/>
            <w:textDirection w:val="lrTb"/>
            <w:noWrap w:val="false"/>
          </w:tcPr>
          <w:p>
            <w:pPr>
              <w:jc w:val="left"/>
              <w:rPr>
                <w:rFonts w:hint="eastAsia" w:ascii="宋体" w:hAnsi="宋体"/>
                <w:b/>
              </w:rPr>
            </w:pPr>
            <w:r>
              <w:rPr>
                <w:rFonts w:hint="eastAsia" w:ascii="宋体" w:hAnsi="宋体"/>
                <w:b/>
              </w:rPr>
              <w:t xml:space="preserve">卫生清洁费</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r>
            <w:r/>
          </w:p>
        </w:tc>
      </w:tr>
      <w:tr>
        <w:trPr>
          <w:jc w:val="center"/>
        </w:trPr>
        <w:tc>
          <w:tcPr>
            <w:tcW w:w="1050" w:type="dxa"/>
            <w:vAlign w:val="center"/>
            <w:textDirection w:val="lrTb"/>
            <w:noWrap w:val="false"/>
          </w:tcPr>
          <w:p>
            <w:pPr>
              <w:jc w:val="center"/>
              <w:rPr>
                <w:rFonts w:hint="eastAsia" w:ascii="宋体" w:hAnsi="宋体"/>
              </w:rPr>
            </w:pPr>
            <w:r>
              <w:rPr>
                <w:rFonts w:hint="eastAsia" w:ascii="宋体" w:hAnsi="宋体"/>
              </w:rPr>
              <w:t xml:space="preserve">（1）</w:t>
            </w:r>
            <w:r/>
          </w:p>
        </w:tc>
        <w:tc>
          <w:tcPr>
            <w:tcW w:w="3575" w:type="dxa"/>
            <w:vAlign w:val="center"/>
            <w:textDirection w:val="lrTb"/>
            <w:noWrap w:val="false"/>
          </w:tcPr>
          <w:p>
            <w:pPr>
              <w:rPr>
                <w:rFonts w:hint="eastAsia" w:ascii="宋体" w:hAnsi="宋体"/>
              </w:rPr>
            </w:pPr>
            <w:r>
              <w:rPr>
                <w:rFonts w:hint="eastAsia" w:ascii="宋体" w:hAnsi="宋体"/>
              </w:rPr>
              <w:t xml:space="preserve">保洁工具</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t xml:space="preserve">参照表（2）</w:t>
            </w:r>
            <w:r/>
          </w:p>
        </w:tc>
      </w:tr>
      <w:tr>
        <w:trPr>
          <w:jc w:val="center"/>
        </w:trPr>
        <w:tc>
          <w:tcPr>
            <w:tcW w:w="1050" w:type="dxa"/>
            <w:vAlign w:val="center"/>
            <w:textDirection w:val="lrTb"/>
            <w:noWrap w:val="false"/>
          </w:tcPr>
          <w:p>
            <w:pPr>
              <w:jc w:val="center"/>
              <w:rPr>
                <w:rFonts w:hint="eastAsia" w:ascii="宋体" w:hAnsi="宋体"/>
              </w:rPr>
            </w:pPr>
            <w:r>
              <w:rPr>
                <w:rFonts w:hint="eastAsia" w:ascii="宋体" w:hAnsi="宋体"/>
              </w:rPr>
              <w:t xml:space="preserve">（2）</w:t>
            </w:r>
            <w:r/>
          </w:p>
        </w:tc>
        <w:tc>
          <w:tcPr>
            <w:tcW w:w="3575" w:type="dxa"/>
            <w:vAlign w:val="center"/>
            <w:textDirection w:val="lrTb"/>
            <w:noWrap w:val="false"/>
          </w:tcPr>
          <w:p>
            <w:pPr>
              <w:rPr>
                <w:rFonts w:hint="eastAsia" w:ascii="宋体" w:hAnsi="宋体"/>
              </w:rPr>
            </w:pPr>
            <w:r>
              <w:rPr>
                <w:rFonts w:hint="eastAsia" w:ascii="宋体" w:hAnsi="宋体"/>
                <w:bCs/>
              </w:rPr>
              <w:t xml:space="preserve">卫生保洁耗材</w:t>
            </w:r>
            <w:r>
              <w:rPr>
                <w:rFonts w:hint="eastAsia" w:ascii="宋体" w:hAnsi="宋体"/>
              </w:rPr>
              <w:t xml:space="preserve">费</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t xml:space="preserve">参照表（3）</w:t>
            </w:r>
            <w:r/>
          </w:p>
        </w:tc>
      </w:tr>
      <w:tr>
        <w:trPr>
          <w:jc w:val="center"/>
        </w:trPr>
        <w:tc>
          <w:tcPr>
            <w:tcW w:w="1050" w:type="dxa"/>
            <w:vAlign w:val="center"/>
            <w:textDirection w:val="lrTb"/>
            <w:noWrap w:val="false"/>
          </w:tcPr>
          <w:p>
            <w:pPr>
              <w:jc w:val="center"/>
              <w:rPr>
                <w:rFonts w:hint="eastAsia" w:ascii="宋体" w:hAnsi="宋体"/>
              </w:rPr>
            </w:pPr>
            <w:r>
              <w:rPr>
                <w:rFonts w:hint="eastAsia" w:ascii="宋体" w:hAnsi="宋体"/>
              </w:rPr>
              <w:t xml:space="preserve">（3）</w:t>
            </w:r>
            <w:r/>
          </w:p>
        </w:tc>
        <w:tc>
          <w:tcPr>
            <w:tcW w:w="3575" w:type="dxa"/>
            <w:vAlign w:val="center"/>
            <w:textDirection w:val="lrTb"/>
            <w:noWrap w:val="false"/>
          </w:tcPr>
          <w:p>
            <w:pPr>
              <w:rPr>
                <w:rFonts w:hint="eastAsia" w:ascii="宋体" w:hAnsi="宋体"/>
              </w:rPr>
            </w:pPr>
            <w:r>
              <w:rPr>
                <w:rFonts w:hint="eastAsia" w:ascii="宋体" w:hAnsi="宋体"/>
              </w:rPr>
              <w:t xml:space="preserve">消杀防疫等费用</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t xml:space="preserve">自行列清单附后</w:t>
            </w:r>
            <w:r/>
          </w:p>
        </w:tc>
      </w:tr>
      <w:tr>
        <w:trPr>
          <w:jc w:val="center"/>
        </w:trPr>
        <w:tc>
          <w:tcPr>
            <w:tcW w:w="1050" w:type="dxa"/>
            <w:vAlign w:val="center"/>
            <w:textDirection w:val="lrTb"/>
            <w:noWrap w:val="false"/>
          </w:tcPr>
          <w:p>
            <w:pPr>
              <w:jc w:val="center"/>
              <w:rPr>
                <w:rFonts w:hint="eastAsia" w:ascii="宋体" w:hAnsi="宋体"/>
              </w:rPr>
            </w:pPr>
            <w:r>
              <w:rPr>
                <w:rFonts w:hint="eastAsia" w:ascii="宋体" w:hAnsi="宋体"/>
              </w:rPr>
              <w:t xml:space="preserve">（4）</w:t>
            </w:r>
            <w:r/>
          </w:p>
        </w:tc>
        <w:tc>
          <w:tcPr>
            <w:tcW w:w="3575" w:type="dxa"/>
            <w:vAlign w:val="center"/>
            <w:textDirection w:val="lrTb"/>
            <w:noWrap w:val="false"/>
          </w:tcPr>
          <w:p>
            <w:pPr>
              <w:rPr>
                <w:rFonts w:hint="eastAsia" w:ascii="宋体" w:hAnsi="宋体"/>
              </w:rPr>
            </w:pPr>
            <w:r>
              <w:rPr>
                <w:rFonts w:hint="eastAsia" w:ascii="宋体" w:hAnsi="宋体"/>
              </w:rPr>
              <w:t xml:space="preserve">其他费用</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5</w:t>
            </w:r>
            <w:r/>
          </w:p>
        </w:tc>
        <w:tc>
          <w:tcPr>
            <w:tcW w:w="3575" w:type="dxa"/>
            <w:vAlign w:val="center"/>
            <w:textDirection w:val="lrTb"/>
            <w:noWrap w:val="false"/>
          </w:tcPr>
          <w:p>
            <w:pPr>
              <w:jc w:val="left"/>
              <w:rPr>
                <w:rFonts w:hint="eastAsia" w:ascii="宋体" w:hAnsi="宋体"/>
                <w:b/>
              </w:rPr>
            </w:pPr>
            <w:r>
              <w:rPr>
                <w:rFonts w:hint="eastAsia" w:ascii="宋体" w:hAnsi="宋体"/>
                <w:b/>
              </w:rPr>
              <w:t xml:space="preserve">安保器械装备费</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t xml:space="preserve">参照表（2）</w:t>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6</w:t>
            </w:r>
            <w:r/>
          </w:p>
        </w:tc>
        <w:tc>
          <w:tcPr>
            <w:tcW w:w="3575" w:type="dxa"/>
            <w:vAlign w:val="center"/>
            <w:textDirection w:val="lrTb"/>
            <w:noWrap w:val="false"/>
          </w:tcPr>
          <w:p>
            <w:pPr>
              <w:jc w:val="left"/>
              <w:rPr>
                <w:rFonts w:hint="eastAsia" w:ascii="宋体" w:hAnsi="宋体"/>
                <w:b/>
              </w:rPr>
            </w:pPr>
            <w:r>
              <w:rPr>
                <w:rFonts w:hint="eastAsia" w:ascii="宋体" w:hAnsi="宋体"/>
                <w:b/>
              </w:rPr>
              <w:t xml:space="preserve">餐饮服务相关费用</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t xml:space="preserve">自行列清单附后</w:t>
            </w:r>
            <w:r/>
          </w:p>
        </w:tc>
      </w:tr>
      <w:tr>
        <w:trPr>
          <w:jc w:val="center"/>
        </w:trPr>
        <w:tc>
          <w:tcPr>
            <w:tcW w:w="1050" w:type="dxa"/>
            <w:vAlign w:val="center"/>
            <w:textDirection w:val="lrTb"/>
            <w:noWrap w:val="false"/>
          </w:tcPr>
          <w:p>
            <w:pPr>
              <w:jc w:val="center"/>
              <w:rPr>
                <w:rFonts w:hint="eastAsia" w:ascii="宋体" w:hAnsi="宋体"/>
                <w:b/>
              </w:rPr>
            </w:pPr>
            <w:r>
              <w:rPr>
                <w:rFonts w:hint="eastAsia" w:ascii="宋体" w:hAnsi="宋体"/>
                <w:b/>
              </w:rPr>
              <w:t xml:space="preserve">7</w:t>
            </w:r>
            <w:r/>
          </w:p>
        </w:tc>
        <w:tc>
          <w:tcPr>
            <w:tcW w:w="3575" w:type="dxa"/>
            <w:vAlign w:val="center"/>
            <w:textDirection w:val="lrTb"/>
            <w:noWrap w:val="false"/>
          </w:tcPr>
          <w:p>
            <w:pPr>
              <w:jc w:val="left"/>
              <w:rPr>
                <w:rFonts w:hint="eastAsia" w:ascii="宋体" w:hAnsi="宋体"/>
                <w:b/>
              </w:rPr>
            </w:pPr>
            <w:r>
              <w:rPr>
                <w:rFonts w:hint="eastAsia" w:ascii="宋体" w:hAnsi="宋体"/>
                <w:b/>
              </w:rPr>
              <w:t xml:space="preserve">维修维保费用</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t xml:space="preserve">参照表（4）</w:t>
            </w:r>
            <w:r/>
          </w:p>
        </w:tc>
      </w:tr>
      <w:tr>
        <w:trPr>
          <w:jc w:val="center"/>
        </w:trPr>
        <w:tc>
          <w:tcPr>
            <w:tcW w:w="1050" w:type="dxa"/>
            <w:vAlign w:val="center"/>
            <w:textDirection w:val="lrTb"/>
            <w:noWrap w:val="false"/>
          </w:tcPr>
          <w:p>
            <w:pPr>
              <w:jc w:val="center"/>
              <w:rPr>
                <w:rFonts w:hint="eastAsia" w:ascii="宋体" w:hAnsi="宋体"/>
                <w:b/>
              </w:rPr>
            </w:pPr>
            <w:r>
              <w:rPr>
                <w:rFonts w:hint="eastAsia" w:ascii="宋体" w:hAnsi="宋体"/>
                <w:b/>
              </w:rPr>
              <w:t xml:space="preserve">8</w:t>
            </w:r>
            <w:r/>
          </w:p>
        </w:tc>
        <w:tc>
          <w:tcPr>
            <w:tcW w:w="3575" w:type="dxa"/>
            <w:vAlign w:val="center"/>
            <w:textDirection w:val="lrTb"/>
            <w:noWrap w:val="false"/>
          </w:tcPr>
          <w:p>
            <w:pPr>
              <w:jc w:val="left"/>
              <w:rPr>
                <w:rFonts w:hint="eastAsia" w:ascii="宋体" w:hAnsi="宋体"/>
                <w:b/>
              </w:rPr>
            </w:pPr>
            <w:r>
              <w:rPr>
                <w:rFonts w:hint="eastAsia" w:ascii="宋体" w:hAnsi="宋体"/>
                <w:b/>
              </w:rPr>
              <w:t xml:space="preserve">合理利润</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9</w:t>
            </w:r>
            <w:r/>
          </w:p>
        </w:tc>
        <w:tc>
          <w:tcPr>
            <w:tcW w:w="3575" w:type="dxa"/>
            <w:vAlign w:val="center"/>
            <w:textDirection w:val="lrTb"/>
            <w:noWrap w:val="false"/>
          </w:tcPr>
          <w:p>
            <w:pPr>
              <w:jc w:val="left"/>
              <w:rPr>
                <w:rFonts w:hint="eastAsia" w:ascii="宋体" w:hAnsi="宋体"/>
                <w:b/>
              </w:rPr>
            </w:pPr>
            <w:r>
              <w:rPr>
                <w:rFonts w:hint="eastAsia" w:ascii="宋体" w:hAnsi="宋体"/>
                <w:b/>
              </w:rPr>
              <w:t xml:space="preserve">税金</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10</w:t>
            </w:r>
            <w:r/>
          </w:p>
        </w:tc>
        <w:tc>
          <w:tcPr>
            <w:tcW w:w="3575" w:type="dxa"/>
            <w:vAlign w:val="center"/>
            <w:textDirection w:val="lrTb"/>
            <w:noWrap w:val="false"/>
          </w:tcPr>
          <w:p>
            <w:pPr>
              <w:jc w:val="left"/>
              <w:rPr>
                <w:rFonts w:hint="eastAsia" w:ascii="宋体" w:hAnsi="宋体"/>
                <w:b/>
              </w:rPr>
            </w:pPr>
            <w:r>
              <w:rPr>
                <w:rFonts w:hint="eastAsia" w:ascii="宋体" w:hAnsi="宋体"/>
                <w:b/>
              </w:rPr>
              <w:t xml:space="preserve">其他支出（按需求自行列举）</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r>
            <w:r/>
          </w:p>
        </w:tc>
      </w:tr>
      <w:tr>
        <w:trPr>
          <w:jc w:val="center"/>
        </w:trPr>
        <w:tc>
          <w:tcPr>
            <w:tcW w:w="1050" w:type="dxa"/>
            <w:vAlign w:val="center"/>
            <w:textDirection w:val="lrTb"/>
            <w:noWrap w:val="false"/>
          </w:tcPr>
          <w:p>
            <w:pPr>
              <w:jc w:val="center"/>
              <w:rPr>
                <w:rFonts w:hint="eastAsia" w:ascii="宋体" w:hAnsi="宋体"/>
                <w:b/>
              </w:rPr>
            </w:pPr>
            <w:r>
              <w:rPr>
                <w:rFonts w:ascii="宋体" w:hAnsi="宋体"/>
              </w:rPr>
              <w:t xml:space="preserve">…</w:t>
            </w:r>
            <w:r>
              <w:rPr>
                <w:rFonts w:hint="eastAsia" w:ascii="宋体" w:hAnsi="宋体"/>
              </w:rPr>
              <w:t xml:space="preserve"> </w:t>
            </w:r>
            <w:r>
              <w:rPr>
                <w:rFonts w:ascii="宋体" w:hAnsi="宋体"/>
              </w:rPr>
              <w:t xml:space="preserve">…</w:t>
            </w:r>
            <w:r/>
          </w:p>
        </w:tc>
        <w:tc>
          <w:tcPr>
            <w:tcW w:w="3575" w:type="dxa"/>
            <w:vAlign w:val="center"/>
            <w:textDirection w:val="lrTb"/>
            <w:noWrap w:val="false"/>
          </w:tcPr>
          <w:p>
            <w:pPr>
              <w:jc w:val="left"/>
              <w:rPr>
                <w:rFonts w:hint="eastAsia" w:ascii="宋体" w:hAnsi="宋体"/>
                <w:b/>
              </w:rPr>
            </w:pPr>
            <w:r>
              <w:rPr>
                <w:rFonts w:hint="eastAsia" w:ascii="宋体" w:hAnsi="宋体"/>
                <w:b/>
              </w:rPr>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r>
            <w:r/>
          </w:p>
        </w:tc>
      </w:tr>
      <w:tr>
        <w:trPr>
          <w:jc w:val="center"/>
        </w:trPr>
        <w:tc>
          <w:tcPr>
            <w:tcW w:w="1050" w:type="dxa"/>
            <w:vAlign w:val="center"/>
            <w:textDirection w:val="lrTb"/>
            <w:noWrap w:val="false"/>
          </w:tcPr>
          <w:p>
            <w:pPr>
              <w:jc w:val="center"/>
              <w:rPr>
                <w:rFonts w:ascii="宋体" w:hAnsi="宋体"/>
              </w:rPr>
            </w:pPr>
            <w:r>
              <w:rPr>
                <w:rFonts w:ascii="宋体" w:hAnsi="宋体"/>
              </w:rPr>
            </w:r>
            <w:r/>
          </w:p>
        </w:tc>
        <w:tc>
          <w:tcPr>
            <w:tcW w:w="3575" w:type="dxa"/>
            <w:vAlign w:val="center"/>
            <w:textDirection w:val="lrTb"/>
            <w:noWrap w:val="false"/>
          </w:tcPr>
          <w:p>
            <w:pPr>
              <w:jc w:val="left"/>
              <w:rPr>
                <w:rFonts w:hint="eastAsia" w:ascii="宋体" w:hAnsi="宋体"/>
                <w:b/>
              </w:rPr>
            </w:pPr>
            <w:r>
              <w:rPr>
                <w:rFonts w:hint="eastAsia" w:ascii="宋体" w:hAnsi="宋体"/>
                <w:b/>
              </w:rPr>
              <w:t xml:space="preserve">合计：</w:t>
            </w:r>
            <w:r/>
          </w:p>
        </w:tc>
        <w:tc>
          <w:tcPr>
            <w:tcW w:w="1465" w:type="dxa"/>
            <w:vAlign w:val="center"/>
            <w:textDirection w:val="lrTb"/>
            <w:noWrap w:val="false"/>
          </w:tcPr>
          <w:p>
            <w:pPr>
              <w:jc w:val="center"/>
              <w:rPr>
                <w:rFonts w:hint="eastAsia" w:ascii="宋体" w:hAnsi="宋体"/>
              </w:rPr>
            </w:pPr>
            <w:r>
              <w:rPr>
                <w:rFonts w:hint="eastAsia" w:ascii="宋体" w:hAnsi="宋体"/>
              </w:rPr>
            </w:r>
            <w:r/>
          </w:p>
        </w:tc>
        <w:tc>
          <w:tcPr>
            <w:tcW w:w="1418" w:type="dxa"/>
            <w:vAlign w:val="center"/>
            <w:textDirection w:val="lrTb"/>
            <w:noWrap w:val="false"/>
          </w:tcPr>
          <w:p>
            <w:pPr>
              <w:jc w:val="center"/>
              <w:rPr>
                <w:rFonts w:hint="eastAsia" w:ascii="宋体" w:hAnsi="宋体"/>
              </w:rPr>
            </w:pPr>
            <w:r>
              <w:rPr>
                <w:rFonts w:hint="eastAsia" w:ascii="宋体" w:hAnsi="宋体"/>
              </w:rPr>
            </w:r>
            <w:r/>
          </w:p>
        </w:tc>
        <w:tc>
          <w:tcPr>
            <w:tcW w:w="1842" w:type="dxa"/>
            <w:vAlign w:val="center"/>
            <w:textDirection w:val="lrTb"/>
            <w:noWrap w:val="false"/>
          </w:tcPr>
          <w:p>
            <w:pPr>
              <w:jc w:val="center"/>
              <w:rPr>
                <w:rFonts w:hint="eastAsia" w:ascii="宋体" w:hAnsi="宋体"/>
              </w:rPr>
            </w:pPr>
            <w:r>
              <w:rPr>
                <w:rFonts w:hint="eastAsia" w:ascii="宋体" w:hAnsi="宋体"/>
              </w:rPr>
            </w:r>
            <w:r/>
          </w:p>
        </w:tc>
      </w:tr>
    </w:tbl>
    <w:p>
      <w:pPr>
        <w:spacing w:line="400" w:lineRule="exact"/>
        <w:rPr>
          <w:rFonts w:hint="eastAsia" w:ascii="黑体" w:eastAsia="黑体"/>
          <w:bCs/>
          <w:sz w:val="32"/>
        </w:rPr>
      </w:pPr>
      <w:r>
        <w:rPr>
          <w:rFonts w:hint="eastAsia" w:ascii="黑体" w:eastAsia="黑体"/>
          <w:bCs/>
          <w:sz w:val="24"/>
          <w:szCs w:val="24"/>
        </w:rPr>
        <w:t xml:space="preserve">投标人名称（盖章）：</w:t>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rPr>
      </w:pPr>
      <w:r>
        <w:rPr>
          <w:rFonts w:hint="eastAsia" w:ascii="宋体" w:hAnsi="宋体"/>
          <w:bCs/>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lang w:eastAsia="zh-CN"/>
        </w:rPr>
        <w:t xml:space="preserve">（</w:t>
      </w:r>
      <w:r>
        <w:rPr>
          <w:rFonts w:hint="eastAsia" w:ascii="宋体" w:hAnsi="Calibri"/>
          <w:bCs/>
        </w:rPr>
        <w:t xml:space="preserve">含新疆生产建设兵团</w:t>
      </w:r>
      <w:r>
        <w:rPr>
          <w:rFonts w:hint="eastAsia" w:ascii="宋体" w:hAnsi="Calibri"/>
          <w:bCs/>
          <w:lang w:eastAsia="zh-CN"/>
        </w:rPr>
        <w:t xml:space="preserve">）</w:t>
      </w:r>
      <w:r>
        <w:rPr>
          <w:rFonts w:hint="eastAsia" w:ascii="宋体" w:hAnsi="Calibri"/>
          <w:bCs/>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无锡市政府采购中心有权将相关内容进行公示；</w:t>
      </w:r>
      <w:r/>
    </w:p>
    <w:p>
      <w:pPr>
        <w:ind w:firstLine="420"/>
        <w:rPr>
          <w:rFonts w:hint="eastAsia" w:ascii="宋体" w:hAnsi="宋体"/>
          <w:b/>
          <w:bCs/>
          <w:sz w:val="24"/>
          <w:szCs w:val="24"/>
        </w:rPr>
        <w:outlineLvl w:val="0"/>
      </w:pPr>
      <w:r>
        <w:rPr>
          <w:rFonts w:ascii="宋体" w:hAnsi="Calibri"/>
          <w:bCs/>
        </w:rPr>
        <w:br w:type="page" w:clear="all"/>
      </w:r>
      <w:r>
        <w:rPr>
          <w:rFonts w:hint="eastAsia" w:ascii="宋体" w:hAnsi="宋体"/>
          <w:b/>
          <w:bCs/>
          <w:sz w:val="24"/>
          <w:szCs w:val="24"/>
        </w:rPr>
        <w:t xml:space="preserve">表（1）：员工工资福利及法定计提费用明细表</w:t>
      </w:r>
      <w:r/>
    </w:p>
    <w:tbl>
      <w:tblPr>
        <w:tblStyle w:val="677"/>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序号</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项目名称</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人数配置</w:t>
            </w:r>
            <w:r/>
          </w:p>
        </w:tc>
        <w:tc>
          <w:tcPr>
            <w:tcW w:w="141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人员费用标准</w:t>
            </w:r>
            <w:r/>
          </w:p>
          <w:p>
            <w:pPr>
              <w:jc w:val="center"/>
              <w:rPr>
                <w:rFonts w:hint="eastAsia" w:ascii="宋体" w:hAnsi="宋体"/>
                <w:b/>
                <w:sz w:val="18"/>
                <w:szCs w:val="18"/>
              </w:rPr>
            </w:pPr>
            <w:r>
              <w:rPr>
                <w:rFonts w:hint="eastAsia" w:ascii="宋体" w:hAnsi="宋体"/>
                <w:b/>
                <w:sz w:val="18"/>
                <w:szCs w:val="18"/>
              </w:rPr>
              <w:t xml:space="preserve">（元/月）</w:t>
            </w:r>
            <w:r/>
          </w:p>
        </w:tc>
        <w:tc>
          <w:tcPr>
            <w:tcW w:w="1134"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合计费用</w:t>
            </w:r>
            <w:r/>
          </w:p>
          <w:p>
            <w:pPr>
              <w:jc w:val="center"/>
              <w:rPr>
                <w:rFonts w:hint="eastAsia" w:ascii="宋体" w:hAnsi="宋体"/>
                <w:b/>
                <w:sz w:val="18"/>
                <w:szCs w:val="18"/>
              </w:rPr>
            </w:pPr>
            <w:r>
              <w:rPr>
                <w:rFonts w:hint="eastAsia" w:ascii="宋体" w:hAnsi="宋体"/>
                <w:b/>
                <w:sz w:val="18"/>
                <w:szCs w:val="18"/>
              </w:rPr>
              <w:t xml:space="preserve">（元/月）</w:t>
            </w:r>
            <w:r/>
          </w:p>
        </w:tc>
        <w:tc>
          <w:tcPr>
            <w:tcW w:w="1134"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合计费用</w:t>
            </w:r>
            <w:r/>
          </w:p>
          <w:p>
            <w:pPr>
              <w:jc w:val="center"/>
              <w:rPr>
                <w:rFonts w:hint="eastAsia" w:ascii="宋体" w:hAnsi="宋体"/>
                <w:b/>
                <w:sz w:val="18"/>
                <w:szCs w:val="18"/>
              </w:rPr>
            </w:pPr>
            <w:r>
              <w:rPr>
                <w:rFonts w:hint="eastAsia" w:ascii="宋体" w:hAnsi="宋体"/>
                <w:b/>
                <w:sz w:val="18"/>
                <w:szCs w:val="18"/>
              </w:rPr>
              <w:t xml:space="preserve">（元/年）</w:t>
            </w:r>
            <w:r/>
          </w:p>
        </w:tc>
        <w:tc>
          <w:tcPr>
            <w:tcW w:w="184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gridSpan w:val="2"/>
            <w:tcW w:w="2666"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合计：</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bl>
    <w:p>
      <w:pPr>
        <w:rPr>
          <w:rFonts w:hint="eastAsia" w:ascii="宋体" w:hAnsi="宋体"/>
          <w:bCs/>
        </w:rPr>
      </w:pPr>
      <w:r>
        <w:rPr>
          <w:rFonts w:hint="eastAsia" w:ascii="宋体" w:hAnsi="宋体"/>
          <w:bCs/>
        </w:rPr>
        <w:t xml:space="preserve">注：1、以上人员费用须包括工资、社保等内容，须符合国家、省、市相关政策规定；</w:t>
      </w:r>
      <w:r>
        <w:rPr>
          <w:rFonts w:hint="eastAsia" w:ascii="宋体" w:hAnsi="宋体"/>
          <w:bCs/>
          <w:i/>
        </w:rPr>
        <w:t xml:space="preserve">（允许配置时用此表述）</w:t>
      </w:r>
      <w:r>
        <w:rPr>
          <w:rFonts w:hint="eastAsia" w:ascii="宋体" w:hAnsi="宋体"/>
          <w:bCs/>
        </w:rPr>
        <w:t xml:space="preserve">本项目如有允许配置</w:t>
      </w:r>
      <w:r>
        <w:rPr>
          <w:rFonts w:ascii="宋体" w:hAnsi="宋体"/>
          <w:bCs/>
        </w:rPr>
        <w:t xml:space="preserve">按国家规定可不缴纳社保的人员</w:t>
      </w:r>
      <w:r>
        <w:rPr>
          <w:rFonts w:hint="eastAsia" w:ascii="宋体" w:hAnsi="宋体"/>
          <w:bCs/>
        </w:rPr>
        <w:t xml:space="preserve">（详见第四章《采购需求》），上表“法定计提费用”中的人员配置总数可扣除上述人员，但须</w:t>
      </w:r>
      <w:r>
        <w:rPr>
          <w:rFonts w:ascii="宋体" w:hAnsi="宋体"/>
          <w:bCs/>
        </w:rPr>
        <w:t xml:space="preserve">提供</w:t>
      </w:r>
      <w:r>
        <w:rPr>
          <w:rFonts w:hint="eastAsia" w:ascii="宋体" w:hAnsi="宋体"/>
          <w:bCs/>
        </w:rPr>
        <w:t xml:space="preserve">该人员</w:t>
      </w:r>
      <w:r>
        <w:rPr>
          <w:rFonts w:ascii="宋体" w:hAnsi="宋体"/>
          <w:bCs/>
        </w:rPr>
        <w:t xml:space="preserve">相关证明材料复印件</w:t>
      </w:r>
      <w:r>
        <w:rPr>
          <w:rFonts w:hint="eastAsia" w:ascii="宋体" w:hAnsi="宋体"/>
          <w:bCs/>
        </w:rPr>
        <w:t xml:space="preserve">，否则投标文件无效</w:t>
      </w:r>
      <w:r>
        <w:rPr>
          <w:rFonts w:hint="eastAsia" w:ascii="宋体" w:hAnsi="宋体"/>
          <w:bCs/>
          <w:lang w:eastAsia="zh-CN"/>
        </w:rPr>
        <w:t xml:space="preserve">。</w:t>
      </w:r>
      <w:r>
        <w:rPr>
          <w:rFonts w:hint="eastAsia" w:ascii="宋体" w:hAnsi="宋体"/>
          <w:bCs/>
          <w:i/>
        </w:rPr>
        <w:t xml:space="preserve">（不允许配置时用此表述）</w:t>
      </w:r>
      <w:r>
        <w:rPr>
          <w:rFonts w:hint="eastAsia" w:ascii="宋体" w:hAnsi="宋体"/>
          <w:bCs/>
        </w:rPr>
        <w:t xml:space="preserve">本项目不允许配置按国家规定可不缴纳社保的人员，投标人中标后按采购文件要求为本项目配备的人员均须按国家规定缴纳社保，上表“法定计提费用”中的费用均须按人员配置总数计算，否则投标文件无效。</w:t>
      </w:r>
      <w:r/>
    </w:p>
    <w:p>
      <w:pPr>
        <w:ind w:firstLine="405"/>
        <w:rPr>
          <w:rFonts w:hint="eastAsia" w:ascii="宋体" w:hAnsi="宋体"/>
          <w:bCs/>
        </w:rPr>
      </w:pPr>
      <w:r>
        <w:rPr>
          <w:rFonts w:hint="eastAsia" w:ascii="宋体" w:hAnsi="宋体"/>
          <w:bCs/>
        </w:rPr>
        <w:t xml:space="preserve">2、上述报价表由投标单位参照，不限于此，可根据采购需求自行添加条目进行投报。</w:t>
      </w:r>
      <w:r/>
    </w:p>
    <w:p>
      <w:pPr>
        <w:jc w:val="left"/>
        <w:spacing w:line="400" w:lineRule="exact"/>
        <w:rPr>
          <w:rFonts w:hint="eastAsia" w:ascii="宋体" w:hAnsi="宋体"/>
          <w:b/>
          <w:bCs/>
          <w:sz w:val="24"/>
          <w:szCs w:val="24"/>
        </w:rPr>
      </w:pPr>
      <w:r>
        <w:rPr>
          <w:rFonts w:hint="eastAsia" w:ascii="宋体" w:hAnsi="宋体"/>
          <w:b/>
          <w:bCs/>
          <w:sz w:val="24"/>
          <w:szCs w:val="24"/>
        </w:rPr>
        <w:t xml:space="preserve">表（2）：投入本项目的工具设备物资明细表</w:t>
      </w:r>
      <w:r/>
    </w:p>
    <w:tbl>
      <w:tblPr>
        <w:tblStyle w:val="677"/>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序号</w:t>
            </w:r>
            <w:r/>
          </w:p>
        </w:tc>
        <w:tc>
          <w:tcPr>
            <w:tcW w:w="992"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物品名称</w:t>
            </w:r>
            <w:r/>
          </w:p>
        </w:tc>
        <w:tc>
          <w:tcPr>
            <w:tcW w:w="709"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品牌</w:t>
            </w:r>
            <w:r/>
          </w:p>
          <w:p>
            <w:pPr>
              <w:rPr>
                <w:rFonts w:hint="eastAsia" w:ascii="宋体" w:hAnsi="宋体"/>
                <w:b/>
                <w:sz w:val="18"/>
                <w:szCs w:val="18"/>
              </w:rPr>
            </w:pPr>
            <w:r>
              <w:rPr>
                <w:rFonts w:hint="eastAsia" w:ascii="宋体" w:hAnsi="宋体"/>
                <w:b/>
                <w:sz w:val="18"/>
                <w:szCs w:val="18"/>
              </w:rPr>
              <w:t xml:space="preserve">型号</w:t>
            </w:r>
            <w:r/>
          </w:p>
        </w:tc>
        <w:tc>
          <w:tcPr>
            <w:tcW w:w="709"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数量</w:t>
            </w:r>
            <w:r/>
          </w:p>
        </w:tc>
        <w:tc>
          <w:tcPr>
            <w:tcW w:w="850"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单位</w:t>
            </w:r>
            <w:r/>
          </w:p>
        </w:tc>
        <w:tc>
          <w:tcPr>
            <w:tcW w:w="1134"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单价（元）</w:t>
            </w:r>
            <w:r/>
          </w:p>
        </w:tc>
        <w:tc>
          <w:tcPr>
            <w:tcW w:w="1276"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合计费用</w:t>
            </w:r>
            <w:r/>
          </w:p>
          <w:p>
            <w:pPr>
              <w:jc w:val="center"/>
              <w:rPr>
                <w:rFonts w:hint="eastAsia" w:ascii="宋体" w:hAnsi="宋体"/>
                <w:b/>
                <w:sz w:val="18"/>
                <w:szCs w:val="18"/>
              </w:rPr>
            </w:pPr>
            <w:r>
              <w:rPr>
                <w:rFonts w:hint="eastAsia" w:ascii="宋体" w:hAnsi="宋体"/>
                <w:b/>
                <w:sz w:val="18"/>
                <w:szCs w:val="18"/>
              </w:rPr>
              <w:t xml:space="preserve">（元/月）</w:t>
            </w:r>
            <w:r/>
          </w:p>
        </w:tc>
        <w:tc>
          <w:tcPr>
            <w:tcW w:w="1276"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合计费用</w:t>
            </w:r>
            <w:r/>
          </w:p>
          <w:p>
            <w:pPr>
              <w:jc w:val="center"/>
              <w:rPr>
                <w:rFonts w:hint="eastAsia" w:ascii="宋体" w:hAnsi="宋体"/>
                <w:b/>
                <w:sz w:val="18"/>
                <w:szCs w:val="18"/>
              </w:rPr>
            </w:pPr>
            <w:r>
              <w:rPr>
                <w:rFonts w:hint="eastAsia" w:ascii="宋体" w:hAnsi="宋体"/>
                <w:b/>
                <w:sz w:val="18"/>
                <w:szCs w:val="18"/>
              </w:rPr>
              <w:t xml:space="preserve">（元/年）</w:t>
            </w:r>
            <w:r/>
          </w:p>
        </w:tc>
        <w:tc>
          <w:tcPr>
            <w:tcW w:w="1134"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产地</w:t>
            </w:r>
            <w:r/>
          </w:p>
        </w:tc>
      </w:tr>
      <w:tr>
        <w:trPr/>
        <w:tc>
          <w:tcPr>
            <w:tcW w:w="817"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709"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709"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850"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tc>
          <w:tcPr>
            <w:tcW w:w="817" w:type="dxa"/>
            <w:vAlign w:val="center"/>
            <w:textDirection w:val="lrTb"/>
            <w:noWrap w:val="false"/>
          </w:tcPr>
          <w:p>
            <w:pPr>
              <w:jc w:val="center"/>
              <w:rPr>
                <w:rFonts w:hint="eastAsia"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709"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709"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850"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tc>
          <w:tcPr>
            <w:gridSpan w:val="6"/>
            <w:tcW w:w="521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合计：</w:t>
            </w:r>
            <w:r/>
          </w:p>
        </w:tc>
        <w:tc>
          <w:tcPr>
            <w:tcW w:w="127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bl>
    <w:p>
      <w:pPr>
        <w:jc w:val="left"/>
        <w:spacing w:line="400" w:lineRule="exact"/>
        <w:rPr>
          <w:rFonts w:hint="eastAsia" w:ascii="宋体" w:hAnsi="宋体"/>
          <w:b/>
          <w:bCs/>
          <w:sz w:val="24"/>
          <w:szCs w:val="24"/>
        </w:rPr>
      </w:pPr>
      <w:r>
        <w:rPr>
          <w:rFonts w:hint="eastAsia" w:ascii="宋体" w:hAnsi="宋体"/>
          <w:b/>
          <w:bCs/>
          <w:sz w:val="24"/>
          <w:szCs w:val="24"/>
        </w:rPr>
        <w:t xml:space="preserve">表（3）：投入本项目的耗材明细表</w:t>
      </w:r>
      <w:r/>
    </w:p>
    <w:tbl>
      <w:tblPr>
        <w:tblStyle w:val="677"/>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序号</w:t>
            </w:r>
            <w:r/>
          </w:p>
        </w:tc>
        <w:tc>
          <w:tcPr>
            <w:tcW w:w="85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名称</w:t>
            </w:r>
            <w:r/>
          </w:p>
        </w:tc>
        <w:tc>
          <w:tcPr>
            <w:tcW w:w="708"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品牌</w:t>
            </w:r>
            <w:r/>
          </w:p>
        </w:tc>
        <w:tc>
          <w:tcPr>
            <w:tcW w:w="993"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单价（元）</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每年用量</w:t>
            </w:r>
            <w:r/>
          </w:p>
        </w:tc>
        <w:tc>
          <w:tcPr>
            <w:tcW w:w="709"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单位</w:t>
            </w:r>
            <w:r/>
          </w:p>
        </w:tc>
        <w:tc>
          <w:tcPr>
            <w:tcW w:w="127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金额（元/月）</w:t>
            </w:r>
            <w:r/>
          </w:p>
        </w:tc>
        <w:tc>
          <w:tcPr>
            <w:tcW w:w="1560"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金额（元/年）</w:t>
            </w:r>
            <w:r/>
          </w:p>
        </w:tc>
        <w:tc>
          <w:tcPr>
            <w:tcW w:w="1134"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产地</w:t>
            </w:r>
            <w:r/>
          </w:p>
        </w:tc>
      </w:tr>
      <w:tr>
        <w:trPr/>
        <w:tc>
          <w:tcPr>
            <w:tcW w:w="817"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851"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708"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3"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709"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27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560"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tc>
          <w:tcPr>
            <w:tcW w:w="817" w:type="dxa"/>
            <w:vAlign w:val="center"/>
            <w:textDirection w:val="lrTb"/>
            <w:noWrap w:val="false"/>
          </w:tcPr>
          <w:p>
            <w:pPr>
              <w:jc w:val="center"/>
              <w:rPr>
                <w:rFonts w:hint="eastAsia"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851"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708"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3"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709"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27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560"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tc>
          <w:tcPr>
            <w:gridSpan w:val="6"/>
            <w:tcW w:w="507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合计：</w:t>
            </w:r>
            <w:r/>
          </w:p>
        </w:tc>
        <w:tc>
          <w:tcPr>
            <w:tcW w:w="127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560"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bl>
    <w:p>
      <w:pPr>
        <w:jc w:val="left"/>
        <w:spacing w:line="400" w:lineRule="exact"/>
        <w:rPr>
          <w:rFonts w:ascii="宋体" w:hAnsi="宋体"/>
          <w:b/>
          <w:bCs/>
          <w:sz w:val="24"/>
          <w:szCs w:val="24"/>
        </w:rPr>
      </w:pPr>
      <w:r>
        <w:rPr>
          <w:rFonts w:hint="eastAsia" w:ascii="宋体" w:hAnsi="宋体"/>
          <w:b/>
          <w:bCs/>
          <w:sz w:val="24"/>
          <w:szCs w:val="24"/>
        </w:rPr>
        <w:t xml:space="preserve">表（4）：投入本项目的维修维保费用明细表</w:t>
      </w:r>
      <w:r/>
    </w:p>
    <w:tbl>
      <w:tblPr>
        <w:tblStyle w:val="677"/>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序号</w:t>
            </w:r>
            <w:r/>
          </w:p>
        </w:tc>
        <w:tc>
          <w:tcPr>
            <w:tcW w:w="3023"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维保内容</w:t>
            </w:r>
            <w:r/>
          </w:p>
        </w:tc>
        <w:tc>
          <w:tcPr>
            <w:tcW w:w="1214"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单价（元）</w:t>
            </w:r>
            <w:r/>
          </w:p>
        </w:tc>
        <w:tc>
          <w:tcPr>
            <w:tcW w:w="144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合计费用</w:t>
            </w:r>
            <w:r/>
          </w:p>
          <w:p>
            <w:pPr>
              <w:jc w:val="center"/>
              <w:rPr>
                <w:rFonts w:ascii="宋体" w:hAnsi="宋体"/>
                <w:b/>
                <w:sz w:val="18"/>
                <w:szCs w:val="18"/>
              </w:rPr>
            </w:pPr>
            <w:r>
              <w:rPr>
                <w:rFonts w:hint="eastAsia" w:ascii="宋体" w:hAnsi="宋体"/>
                <w:b/>
                <w:sz w:val="18"/>
                <w:szCs w:val="18"/>
              </w:rPr>
              <w:t xml:space="preserve">（元/月）</w:t>
            </w:r>
            <w:r/>
          </w:p>
        </w:tc>
        <w:tc>
          <w:tcPr>
            <w:tcW w:w="1413"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合计费用</w:t>
            </w:r>
            <w:r/>
          </w:p>
          <w:p>
            <w:pPr>
              <w:jc w:val="center"/>
              <w:rPr>
                <w:rFonts w:ascii="宋体" w:hAnsi="宋体"/>
                <w:b/>
                <w:sz w:val="18"/>
                <w:szCs w:val="18"/>
              </w:rPr>
            </w:pPr>
            <w:r>
              <w:rPr>
                <w:rFonts w:hint="eastAsia" w:ascii="宋体" w:hAnsi="宋体"/>
                <w:b/>
                <w:sz w:val="18"/>
                <w:szCs w:val="18"/>
              </w:rPr>
              <w:t xml:space="preserve">（元/年）</w:t>
            </w:r>
            <w:r/>
          </w:p>
        </w:tc>
        <w:tc>
          <w:tcPr>
            <w:tcW w:w="988"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备注</w:t>
            </w:r>
            <w:r/>
          </w:p>
        </w:tc>
      </w:tr>
      <w:tr>
        <w:trPr>
          <w:jc w:val="center"/>
        </w:trPr>
        <w:tc>
          <w:tcPr>
            <w:tcW w:w="867"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23" w:type="dxa"/>
            <w:vAlign w:val="center"/>
            <w:textDirection w:val="lrTb"/>
            <w:noWrap w:val="false"/>
          </w:tcPr>
          <w:p>
            <w:pPr>
              <w:jc w:val="center"/>
              <w:rPr>
                <w:rFonts w:ascii="宋体" w:hAnsi="宋体"/>
                <w:b/>
                <w:sz w:val="18"/>
                <w:szCs w:val="18"/>
              </w:rPr>
            </w:pPr>
            <w:r>
              <w:rPr>
                <w:rFonts w:ascii="宋体" w:hAnsi="宋体"/>
                <w:b/>
                <w:sz w:val="18"/>
                <w:szCs w:val="18"/>
              </w:rPr>
            </w:r>
            <w:r/>
          </w:p>
        </w:tc>
        <w:tc>
          <w:tcPr>
            <w:tcW w:w="1214" w:type="dxa"/>
            <w:vAlign w:val="center"/>
            <w:textDirection w:val="lrTb"/>
            <w:noWrap w:val="false"/>
          </w:tcPr>
          <w:p>
            <w:pPr>
              <w:jc w:val="center"/>
              <w:rPr>
                <w:rFonts w:ascii="宋体" w:hAnsi="宋体"/>
                <w:sz w:val="18"/>
                <w:szCs w:val="18"/>
              </w:rPr>
            </w:pPr>
            <w:r>
              <w:rPr>
                <w:rFonts w:ascii="宋体" w:hAnsi="宋体"/>
                <w:sz w:val="18"/>
                <w:szCs w:val="18"/>
              </w:rPr>
            </w:r>
            <w:r/>
          </w:p>
        </w:tc>
        <w:tc>
          <w:tcPr>
            <w:tcW w:w="1442" w:type="dxa"/>
            <w:vAlign w:val="center"/>
            <w:textDirection w:val="lrTb"/>
            <w:noWrap w:val="false"/>
          </w:tcPr>
          <w:p>
            <w:pPr>
              <w:jc w:val="center"/>
              <w:rPr>
                <w:rFonts w:ascii="宋体" w:hAnsi="宋体"/>
                <w:sz w:val="18"/>
                <w:szCs w:val="18"/>
              </w:rPr>
            </w:pPr>
            <w:r>
              <w:rPr>
                <w:rFonts w:ascii="宋体" w:hAnsi="宋体"/>
                <w:sz w:val="18"/>
                <w:szCs w:val="18"/>
              </w:rPr>
            </w:r>
            <w:r/>
          </w:p>
        </w:tc>
        <w:tc>
          <w:tcPr>
            <w:tcW w:w="1413" w:type="dxa"/>
            <w:vAlign w:val="center"/>
            <w:textDirection w:val="lrTb"/>
            <w:noWrap w:val="false"/>
          </w:tcPr>
          <w:p>
            <w:pPr>
              <w:jc w:val="center"/>
              <w:rPr>
                <w:rFonts w:ascii="宋体" w:hAnsi="宋体"/>
                <w:sz w:val="18"/>
                <w:szCs w:val="18"/>
              </w:rPr>
            </w:pPr>
            <w:r>
              <w:rPr>
                <w:rFonts w:ascii="宋体" w:hAnsi="宋体"/>
                <w:sz w:val="18"/>
                <w:szCs w:val="18"/>
              </w:rPr>
            </w:r>
            <w:r/>
          </w:p>
        </w:tc>
        <w:tc>
          <w:tcPr>
            <w:tcW w:w="988"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Pr>
        <w:tc>
          <w:tcPr>
            <w:tcW w:w="867"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w:t>
            </w:r>
            <w:r/>
          </w:p>
        </w:tc>
        <w:tc>
          <w:tcPr>
            <w:tcW w:w="3023" w:type="dxa"/>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r>
            <w:r/>
          </w:p>
        </w:tc>
        <w:tc>
          <w:tcPr>
            <w:tcW w:w="1214" w:type="dxa"/>
            <w:vAlign w:val="center"/>
            <w:textDirection w:val="lrTb"/>
            <w:noWrap w:val="false"/>
          </w:tcPr>
          <w:p>
            <w:pPr>
              <w:jc w:val="center"/>
              <w:rPr>
                <w:rFonts w:ascii="宋体" w:hAnsi="宋体"/>
                <w:sz w:val="18"/>
                <w:szCs w:val="18"/>
              </w:rPr>
            </w:pPr>
            <w:r>
              <w:rPr>
                <w:rFonts w:ascii="宋体" w:hAnsi="宋体"/>
                <w:sz w:val="18"/>
                <w:szCs w:val="18"/>
              </w:rPr>
            </w:r>
            <w:r/>
          </w:p>
        </w:tc>
        <w:tc>
          <w:tcPr>
            <w:tcW w:w="1442" w:type="dxa"/>
            <w:vAlign w:val="center"/>
            <w:textDirection w:val="lrTb"/>
            <w:noWrap w:val="false"/>
          </w:tcPr>
          <w:p>
            <w:pPr>
              <w:jc w:val="center"/>
              <w:rPr>
                <w:rFonts w:ascii="宋体" w:hAnsi="宋体"/>
                <w:sz w:val="18"/>
                <w:szCs w:val="18"/>
              </w:rPr>
            </w:pPr>
            <w:r>
              <w:rPr>
                <w:rFonts w:ascii="宋体" w:hAnsi="宋体"/>
                <w:sz w:val="18"/>
                <w:szCs w:val="18"/>
              </w:rPr>
            </w:r>
            <w:r/>
          </w:p>
        </w:tc>
        <w:tc>
          <w:tcPr>
            <w:tcW w:w="1413" w:type="dxa"/>
            <w:vAlign w:val="center"/>
            <w:textDirection w:val="lrTb"/>
            <w:noWrap w:val="false"/>
          </w:tcPr>
          <w:p>
            <w:pPr>
              <w:jc w:val="center"/>
              <w:rPr>
                <w:rFonts w:ascii="宋体" w:hAnsi="宋体"/>
                <w:sz w:val="18"/>
                <w:szCs w:val="18"/>
              </w:rPr>
            </w:pPr>
            <w:r>
              <w:rPr>
                <w:rFonts w:ascii="宋体" w:hAnsi="宋体"/>
                <w:sz w:val="18"/>
                <w:szCs w:val="18"/>
              </w:rPr>
            </w:r>
            <w:r/>
          </w:p>
        </w:tc>
        <w:tc>
          <w:tcPr>
            <w:tcW w:w="988"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Pr>
        <w:tc>
          <w:tcPr>
            <w:gridSpan w:val="3"/>
            <w:tcW w:w="5104" w:type="dxa"/>
            <w:vAlign w:val="center"/>
            <w:textDirection w:val="lrTb"/>
            <w:noWrap w:val="false"/>
          </w:tcPr>
          <w:p>
            <w:pPr>
              <w:jc w:val="center"/>
              <w:rPr>
                <w:rFonts w:ascii="宋体" w:hAnsi="宋体"/>
                <w:sz w:val="18"/>
                <w:szCs w:val="18"/>
              </w:rPr>
            </w:pPr>
            <w:r>
              <w:rPr>
                <w:rFonts w:hint="eastAsia" w:ascii="宋体" w:hAnsi="宋体"/>
                <w:sz w:val="18"/>
                <w:szCs w:val="18"/>
              </w:rPr>
              <w:t xml:space="preserve">合计：</w:t>
            </w:r>
            <w:r/>
          </w:p>
        </w:tc>
        <w:tc>
          <w:tcPr>
            <w:tcW w:w="1442" w:type="dxa"/>
            <w:vAlign w:val="center"/>
            <w:textDirection w:val="lrTb"/>
            <w:noWrap w:val="false"/>
          </w:tcPr>
          <w:p>
            <w:pPr>
              <w:jc w:val="center"/>
              <w:rPr>
                <w:rFonts w:ascii="宋体" w:hAnsi="宋体"/>
                <w:sz w:val="18"/>
                <w:szCs w:val="18"/>
              </w:rPr>
            </w:pPr>
            <w:r>
              <w:rPr>
                <w:rFonts w:ascii="宋体" w:hAnsi="宋体"/>
                <w:sz w:val="18"/>
                <w:szCs w:val="18"/>
              </w:rPr>
            </w:r>
            <w:r/>
          </w:p>
        </w:tc>
        <w:tc>
          <w:tcPr>
            <w:tcW w:w="1413" w:type="dxa"/>
            <w:vAlign w:val="center"/>
            <w:textDirection w:val="lrTb"/>
            <w:noWrap w:val="false"/>
          </w:tcPr>
          <w:p>
            <w:pPr>
              <w:jc w:val="center"/>
              <w:rPr>
                <w:rFonts w:ascii="宋体" w:hAnsi="宋体"/>
                <w:sz w:val="18"/>
                <w:szCs w:val="18"/>
              </w:rPr>
            </w:pPr>
            <w:r>
              <w:rPr>
                <w:rFonts w:ascii="宋体" w:hAnsi="宋体"/>
                <w:sz w:val="18"/>
                <w:szCs w:val="18"/>
              </w:rPr>
            </w:r>
            <w:r/>
          </w:p>
        </w:tc>
        <w:tc>
          <w:tcPr>
            <w:tcW w:w="988" w:type="dxa"/>
            <w:vAlign w:val="center"/>
            <w:textDirection w:val="lrTb"/>
            <w:noWrap w:val="false"/>
          </w:tcPr>
          <w:p>
            <w:pPr>
              <w:jc w:val="center"/>
              <w:rPr>
                <w:rFonts w:ascii="宋体" w:hAnsi="宋体"/>
                <w:sz w:val="18"/>
                <w:szCs w:val="18"/>
              </w:rPr>
            </w:pPr>
            <w:r>
              <w:rPr>
                <w:rFonts w:ascii="宋体" w:hAnsi="宋体"/>
                <w:sz w:val="18"/>
                <w:szCs w:val="18"/>
              </w:rPr>
            </w:r>
            <w:r/>
          </w:p>
        </w:tc>
      </w:tr>
    </w:tbl>
    <w:p>
      <w:pPr>
        <w:rPr>
          <w:rFonts w:ascii="宋体" w:hAnsi="宋体" w:cs="宋体"/>
          <w:lang w:val="zh-CN"/>
        </w:rPr>
      </w:pPr>
      <w:r>
        <w:rPr>
          <w:rFonts w:hint="eastAsia" w:ascii="宋体" w:hAnsi="宋体"/>
          <w:bCs/>
        </w:rPr>
        <w:t xml:space="preserve">注：表（2）（3）（4）由投标人根据采购需求自行测算含在投标报价中。表格不够</w:t>
      </w:r>
      <w:r>
        <w:rPr>
          <w:rFonts w:hint="eastAsia" w:ascii="宋体" w:hAnsi="宋体" w:cs="宋体"/>
          <w:lang w:val="zh-CN"/>
        </w:rPr>
        <w:t xml:space="preserve">可自行延长。</w:t>
      </w:r>
      <w:r/>
    </w:p>
    <w:p>
      <w:pPr>
        <w:spacing w:line="360" w:lineRule="auto"/>
        <w:rPr>
          <w:rFonts w:hint="eastAsia"/>
          <w:b/>
          <w:sz w:val="28"/>
          <w:szCs w:val="28"/>
        </w:rPr>
      </w:pPr>
      <w:r>
        <w:rPr>
          <w:rFonts w:hint="eastAsia" w:ascii="宋体" w:hAnsi="宋体"/>
          <w:bCs/>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JSZC-320213-JZCG-G2024-0047</w:t>
      </w:r>
      <w:r/>
    </w:p>
    <w:tbl>
      <w:tblPr>
        <w:tblStyle w:val="67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rPr>
            </w:pPr>
            <w:r>
              <w:rPr>
                <w:rFonts w:ascii="宋体"/>
                <w:bCs/>
              </w:rPr>
            </w:r>
            <w:r/>
          </w:p>
        </w:tc>
      </w:tr>
    </w:tbl>
    <w:p>
      <w:pPr>
        <w:rPr>
          <w:rFonts w:hint="eastAsia" w:ascii="宋体" w:eastAsia="黑体"/>
          <w:b/>
          <w:sz w:val="24"/>
          <w:szCs w:val="24"/>
        </w:rPr>
      </w:pPr>
      <w:r>
        <w:rPr>
          <w:rFonts w:hint="eastAsia" w:ascii="黑体" w:eastAsia="黑体"/>
          <w:bCs/>
          <w:sz w:val="24"/>
          <w:szCs w:val="24"/>
        </w:rPr>
        <w:t xml:space="preserve">投标人名称（盖章）：</w:t>
      </w:r>
      <w:r/>
    </w:p>
    <w:p>
      <w:pPr>
        <w:rPr>
          <w:rFonts w:ascii="宋体"/>
          <w:bCs/>
          <w:sz w:val="30"/>
        </w:rPr>
      </w:pPr>
      <w:r>
        <w:rPr>
          <w:rFonts w:ascii="宋体"/>
          <w:bCs/>
          <w:sz w:val="30"/>
        </w:rPr>
      </w:r>
      <w:r/>
    </w:p>
    <w:p>
      <w:pPr>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rPr>
          <w:rFonts w:hint="eastAsia"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189"/>
      <w:r/>
      <w:bookmarkEnd w:id="190"/>
      <w:r/>
      <w:bookmarkEnd w:id="201"/>
      <w:r/>
      <w:bookmarkStart w:id="202" w:name="_Hlt26955066"/>
      <w:r/>
      <w:bookmarkEnd w:id="202"/>
      <w:r/>
      <w:bookmarkStart w:id="203" w:name="_Hlt26671374"/>
      <w:r/>
      <w:bookmarkEnd w:id="203"/>
      <w:r/>
      <w:bookmarkStart w:id="204" w:name="_格式2__法定代表人授权书"/>
      <w:r/>
      <w:bookmarkEnd w:id="204"/>
      <w:r/>
      <w:bookmarkStart w:id="205" w:name="_Hlt26609389"/>
      <w:r/>
      <w:bookmarkEnd w:id="205"/>
      <w:r/>
      <w:r/>
    </w:p>
    <w:p>
      <w:pPr>
        <w:ind w:firstLine="420"/>
        <w:rPr>
          <w:rFonts w:hint="eastAsia" w:ascii="宋体" w:hAnsi="宋体"/>
          <w:bCs/>
          <w:sz w:val="24"/>
          <w:szCs w:val="24"/>
        </w:rPr>
        <w:outlineLvl w:val="0"/>
      </w:pPr>
      <w:r>
        <w:rPr>
          <w:rFonts w:hint="eastAsia"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spacing w:line="360" w:lineRule="auto"/>
      </w:pPr>
      <w:r>
        <w:t xml:space="preserve"> </w:t>
      </w:r>
      <w:r/>
    </w:p>
    <w:p>
      <w:pPr>
        <w:rPr>
          <w:rFonts w:hint="eastAsia"/>
          <w:b/>
          <w:sz w:val="28"/>
          <w:szCs w:val="28"/>
        </w:rPr>
        <w:outlineLvl w:val="0"/>
      </w:pPr>
      <w:r>
        <w:rPr>
          <w:rFonts w:ascii="宋体" w:hAnsi="宋体"/>
          <w:bCs/>
          <w:sz w:val="24"/>
          <w:szCs w:val="24"/>
        </w:rPr>
        <w:br w:type="page" w:clear="all"/>
      </w:r>
      <w:r>
        <w:rPr>
          <w:rFonts w:hint="eastAsia"/>
          <w:b/>
          <w:sz w:val="28"/>
          <w:szCs w:val="28"/>
        </w:rPr>
        <w:t xml:space="preserve">十一、项目人员配置考察表（格式）</w:t>
      </w:r>
      <w:r/>
    </w:p>
    <w:p>
      <w:pPr>
        <w:ind w:firstLine="420"/>
        <w:rPr>
          <w:rFonts w:hint="eastAsia" w:ascii="黑体" w:hAnsi="宋体" w:eastAsia="黑体"/>
          <w:bCs/>
          <w:sz w:val="24"/>
          <w:szCs w:val="24"/>
        </w:rPr>
        <w:outlineLvl w:val="0"/>
      </w:pPr>
      <w:r>
        <w:rPr>
          <w:rFonts w:hint="eastAsia" w:ascii="黑体" w:hAnsi="宋体" w:eastAsia="黑体"/>
          <w:bCs/>
          <w:sz w:val="24"/>
          <w:szCs w:val="24"/>
        </w:rPr>
      </w:r>
      <w:r/>
    </w:p>
    <w:p>
      <w:pPr>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p>
    <w:p>
      <w:pPr>
        <w:jc w:val="center"/>
        <w:spacing w:line="400" w:lineRule="exact"/>
        <w:rPr>
          <w:rFonts w:ascii="黑体" w:eastAsia="黑体"/>
          <w:bCs/>
          <w:sz w:val="28"/>
          <w:szCs w:val="28"/>
        </w:rPr>
      </w:pPr>
      <w:r>
        <w:rPr>
          <w:rFonts w:ascii="黑体" w:eastAsia="黑体"/>
          <w:bCs/>
          <w:sz w:val="28"/>
          <w:szCs w:val="28"/>
        </w:rPr>
      </w:r>
      <w:r/>
    </w:p>
    <w:p>
      <w:pPr>
        <w:ind w:firstLine="480"/>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JSZC-320213-JZCG-G2024-0047</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rPr>
      </w:pPr>
      <w:r>
        <w:rPr>
          <w:rFonts w:hint="eastAsia" w:ascii="宋体" w:hAnsi="宋体"/>
          <w:bCs/>
        </w:rPr>
      </w:r>
      <w:r/>
    </w:p>
    <w:p>
      <w:pPr>
        <w:rPr>
          <w:rFonts w:ascii="宋体" w:hAnsi="宋体"/>
          <w:bCs/>
        </w:rPr>
      </w:pPr>
      <w:r>
        <w:rPr>
          <w:rFonts w:hint="eastAsia" w:ascii="宋体" w:hAnsi="宋体"/>
          <w:bCs/>
        </w:rPr>
        <w:t xml:space="preserve">注：1. 本表对应评分标准中的项目人员配置情况，表格不够可自行延长。</w:t>
      </w:r>
      <w:r/>
    </w:p>
    <w:p>
      <w:pPr>
        <w:rPr>
          <w:rFonts w:hint="eastAsia"/>
        </w:rPr>
      </w:pPr>
      <w:r>
        <w:rPr>
          <w:rFonts w:hint="eastAsia" w:ascii="宋体" w:hAnsi="宋体"/>
          <w:bCs/>
        </w:rPr>
        <w:t xml:space="preserve">2. 上表内容须提供投标人近一年中任意一个月份</w:t>
      </w:r>
      <w:r>
        <w:rPr>
          <w:rFonts w:hint="eastAsia" w:ascii="宋体" w:hAnsi="宋体"/>
          <w:bCs/>
          <w:lang w:eastAsia="zh-CN"/>
        </w:rPr>
        <w:t xml:space="preserve">（</w:t>
      </w:r>
      <w:r>
        <w:rPr>
          <w:rFonts w:hint="eastAsia" w:ascii="宋体" w:hAnsi="宋体"/>
          <w:bCs/>
        </w:rPr>
        <w:t xml:space="preserve">不含投标当月</w:t>
      </w:r>
      <w:r>
        <w:rPr>
          <w:rFonts w:hint="eastAsia" w:ascii="宋体" w:hAnsi="宋体"/>
          <w:bCs/>
          <w:lang w:eastAsia="zh-CN"/>
        </w:rPr>
        <w:t xml:space="preserve">）</w:t>
      </w:r>
      <w:r>
        <w:rPr>
          <w:rFonts w:hint="eastAsia" w:ascii="宋体" w:hAnsi="宋体"/>
          <w:bCs/>
        </w:rPr>
        <w:t xml:space="preserve">经社保部门确认的社保缴纳名单复印件；</w:t>
      </w:r>
      <w:r>
        <w:rPr>
          <w:rFonts w:hint="eastAsia" w:ascii="宋体" w:hAnsi="宋体"/>
          <w:bCs/>
          <w:i/>
        </w:rPr>
        <w:t xml:space="preserve">（如允许配置该类人员的，请再添加后面这段表述）</w:t>
      </w:r>
      <w:r>
        <w:rPr>
          <w:rFonts w:hint="eastAsia" w:ascii="宋体" w:hAnsi="宋体"/>
          <w:bCs/>
        </w:rPr>
        <w:t xml:space="preserve">若上表中所填报人员有属于“按国家规定可不缴纳社保的人员”的，则该类人员须提供相关证明材料复印件。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8"/>
        <w:rFonts w:ascii="宋体" w:hAnsi="宋体"/>
      </w:rPr>
      <w:framePr w:wrap="around" w:vAnchor="text" w:hAnchor="margin" w:xAlign="center" w:y="1"/>
    </w:pPr>
    <w:r>
      <w:rPr>
        <w:rFonts w:ascii="宋体" w:hAnsi="宋体"/>
      </w:rPr>
      <w:fldChar w:fldCharType="begin"/>
    </w:r>
    <w:r>
      <w:rPr>
        <w:rStyle w:val="918"/>
        <w:rFonts w:ascii="宋体" w:hAnsi="宋体"/>
      </w:rPr>
      <w:instrText xml:space="preserve">PAGE  </w:instrText>
    </w:r>
    <w:r>
      <w:rPr>
        <w:rFonts w:ascii="宋体" w:hAnsi="宋体"/>
      </w:rPr>
      <w:fldChar w:fldCharType="separate"/>
    </w:r>
    <w:r>
      <w:rPr>
        <w:rStyle w:val="918"/>
        <w:rFonts w:ascii="宋体" w:hAnsi="宋体"/>
      </w:rPr>
      <w:t xml:space="preserve">３７</w:t>
    </w:r>
    <w:r>
      <w:rPr>
        <w:rFonts w:ascii="宋体" w:hAnsi="宋体"/>
      </w:rPr>
      <w:fldChar w:fldCharType="end"/>
    </w:r>
    <w:r/>
  </w:p>
  <w:p>
    <w:pPr>
      <w:pStyle w:val="893"/>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1</w:t>
    </w:r>
    <w: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4"/>
      <w:isLgl w:val="false"/>
      <w:suff w:val="nothing"/>
      <w:lvlText w:val=""/>
      <w:lvlJc w:val="left"/>
      <w:pPr>
        <w:ind w:left="0" w:firstLine="0"/>
      </w:pPr>
      <w:rPr>
        <w:rFonts w:hint="eastAsia"/>
      </w:rPr>
    </w:lvl>
    <w:lvl w:ilvl="6">
      <w:start w:val="1"/>
      <w:numFmt w:val="decimal"/>
      <w:pStyle w:val="855"/>
      <w:isLgl w:val="false"/>
      <w:suff w:val="nothing"/>
      <w:lvlText w:val=""/>
      <w:lvlJc w:val="left"/>
      <w:pPr>
        <w:ind w:left="0" w:firstLine="0"/>
      </w:pPr>
      <w:rPr>
        <w:rFonts w:hint="eastAsia"/>
      </w:rPr>
    </w:lvl>
    <w:lvl w:ilvl="7">
      <w:start w:val="1"/>
      <w:numFmt w:val="decimal"/>
      <w:pStyle w:val="856"/>
      <w:isLgl w:val="false"/>
      <w:suff w:val="nothing"/>
      <w:lvlText w:val=""/>
      <w:lvlJc w:val="left"/>
      <w:pPr>
        <w:ind w:left="0" w:firstLine="0"/>
      </w:pPr>
      <w:rPr>
        <w:rFonts w:hint="eastAsia"/>
      </w:rPr>
    </w:lvl>
    <w:lvl w:ilvl="8">
      <w:start w:val="1"/>
      <w:numFmt w:val="decimal"/>
      <w:pStyle w:val="857"/>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3"/>
  </w:num>
  <w:num w:numId="4">
    <w:abstractNumId w:val="1"/>
  </w:num>
  <w:num w:numId="5">
    <w:abstractNumId w:val="8"/>
  </w:num>
  <w:num w:numId="6">
    <w:abstractNumId w:val="9"/>
  </w:num>
  <w:num w:numId="7">
    <w:abstractNumId w:val="5"/>
  </w:num>
  <w:num w:numId="8">
    <w:abstractNumId w:val="2"/>
  </w:num>
  <w:num w:numId="9">
    <w:abstractNumId w:val="10"/>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next w:val="678"/>
    <w:link w:val="92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7">
    <w:name w:val="Heading 1"/>
    <w:basedOn w:val="666"/>
    <w:next w:val="666"/>
    <w:link w:val="700"/>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01"/>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02"/>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03"/>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04"/>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05"/>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07"/>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08"/>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customStyle="1">
    <w:name w:val="正文文本1"/>
    <w:basedOn w:val="666"/>
    <w:next w:val="666"/>
    <w:link w:val="878"/>
    <w:uiPriority w:val="0"/>
    <w:qFormat/>
    <w:rPr>
      <w:rFonts w:ascii="楷体_GB2312" w:hAnsi="Arial" w:eastAsia="楷体_GB2312"/>
      <w:sz w:val="28"/>
      <w:szCs w:val="28"/>
      <w:lang w:val="en-US" w:eastAsia="en-US"/>
    </w:rPr>
  </w:style>
  <w:style w:type="paragraph" w:styleId="679">
    <w:name w:val="toc 7"/>
    <w:basedOn w:val="666"/>
    <w:next w:val="666"/>
    <w:uiPriority w:val="39"/>
    <w:unhideWhenUsed/>
    <w:qFormat/>
    <w:pPr>
      <w:ind w:left="1701" w:right="0" w:firstLine="0"/>
      <w:spacing w:after="57"/>
    </w:pPr>
  </w:style>
  <w:style w:type="paragraph" w:styleId="680">
    <w:name w:val="Caption"/>
    <w:basedOn w:val="666"/>
    <w:next w:val="666"/>
    <w:uiPriority w:val="35"/>
    <w:semiHidden/>
    <w:unhideWhenUsed/>
    <w:qFormat/>
    <w:pPr>
      <w:spacing w:line="276" w:lineRule="auto"/>
    </w:pPr>
    <w:rPr>
      <w:b/>
      <w:bCs/>
      <w:color w:val="4f81bd" w:themeColor="accent1"/>
      <w:sz w:val="18"/>
      <w:szCs w:val="18"/>
    </w:rPr>
  </w:style>
  <w:style w:type="paragraph" w:styleId="681">
    <w:name w:val="toc 5"/>
    <w:basedOn w:val="666"/>
    <w:next w:val="666"/>
    <w:uiPriority w:val="39"/>
    <w:unhideWhenUsed/>
    <w:qFormat/>
    <w:pPr>
      <w:ind w:left="1134" w:right="0" w:firstLine="0"/>
      <w:spacing w:after="57"/>
    </w:pPr>
  </w:style>
  <w:style w:type="paragraph" w:styleId="682">
    <w:name w:val="toc 3"/>
    <w:basedOn w:val="666"/>
    <w:next w:val="666"/>
    <w:uiPriority w:val="39"/>
    <w:unhideWhenUsed/>
    <w:qFormat/>
    <w:pPr>
      <w:ind w:left="567" w:right="0" w:firstLine="0"/>
      <w:spacing w:after="57"/>
    </w:pPr>
  </w:style>
  <w:style w:type="paragraph" w:styleId="683">
    <w:name w:val="toc 8"/>
    <w:basedOn w:val="666"/>
    <w:next w:val="666"/>
    <w:uiPriority w:val="39"/>
    <w:unhideWhenUsed/>
    <w:qFormat/>
    <w:pPr>
      <w:ind w:left="1984" w:right="0" w:firstLine="0"/>
      <w:spacing w:after="57"/>
    </w:pPr>
  </w:style>
  <w:style w:type="paragraph" w:styleId="684">
    <w:name w:val="endnote text"/>
    <w:basedOn w:val="666"/>
    <w:link w:val="846"/>
    <w:uiPriority w:val="99"/>
    <w:semiHidden/>
    <w:unhideWhenUsed/>
    <w:qFormat/>
    <w:pPr>
      <w:spacing w:after="0" w:line="240" w:lineRule="auto"/>
    </w:pPr>
    <w:rPr>
      <w:sz w:val="20"/>
    </w:rPr>
  </w:style>
  <w:style w:type="paragraph" w:styleId="685">
    <w:name w:val="Footer"/>
    <w:basedOn w:val="666"/>
    <w:next w:val="666"/>
    <w:link w:val="719"/>
    <w:uiPriority w:val="99"/>
    <w:unhideWhenUsed/>
    <w:qFormat/>
    <w:pPr>
      <w:spacing w:after="0" w:line="240" w:lineRule="auto"/>
      <w:tabs>
        <w:tab w:val="center" w:pos="7143" w:leader="none"/>
        <w:tab w:val="right" w:pos="14287" w:leader="none"/>
      </w:tabs>
    </w:pPr>
  </w:style>
  <w:style w:type="paragraph" w:styleId="686">
    <w:name w:val="Header"/>
    <w:basedOn w:val="666"/>
    <w:link w:val="717"/>
    <w:uiPriority w:val="99"/>
    <w:unhideWhenUsed/>
    <w:qFormat/>
    <w:pPr>
      <w:spacing w:after="0" w:line="240" w:lineRule="auto"/>
      <w:tabs>
        <w:tab w:val="center" w:pos="7143" w:leader="none"/>
        <w:tab w:val="right" w:pos="14287" w:leader="none"/>
      </w:tabs>
    </w:pPr>
  </w:style>
  <w:style w:type="paragraph" w:styleId="687">
    <w:name w:val="toc 1"/>
    <w:basedOn w:val="666"/>
    <w:next w:val="666"/>
    <w:uiPriority w:val="39"/>
    <w:unhideWhenUsed/>
    <w:qFormat/>
    <w:pPr>
      <w:ind w:left="0" w:right="0" w:firstLine="0"/>
      <w:spacing w:after="57"/>
    </w:pPr>
  </w:style>
  <w:style w:type="paragraph" w:styleId="688">
    <w:name w:val="toc 4"/>
    <w:basedOn w:val="666"/>
    <w:next w:val="666"/>
    <w:uiPriority w:val="39"/>
    <w:unhideWhenUsed/>
    <w:qFormat/>
    <w:pPr>
      <w:ind w:left="850" w:right="0" w:firstLine="0"/>
      <w:spacing w:after="57"/>
    </w:pPr>
  </w:style>
  <w:style w:type="paragraph" w:styleId="689">
    <w:name w:val="Subtitle"/>
    <w:basedOn w:val="666"/>
    <w:next w:val="666"/>
    <w:link w:val="712"/>
    <w:uiPriority w:val="11"/>
    <w:qFormat/>
    <w:pPr>
      <w:spacing w:before="200" w:after="200"/>
    </w:pPr>
    <w:rPr>
      <w:sz w:val="24"/>
      <w:szCs w:val="24"/>
    </w:rPr>
  </w:style>
  <w:style w:type="paragraph" w:styleId="690">
    <w:name w:val="footnote text"/>
    <w:basedOn w:val="666"/>
    <w:link w:val="845"/>
    <w:uiPriority w:val="99"/>
    <w:semiHidden/>
    <w:unhideWhenUsed/>
    <w:qFormat/>
    <w:pPr>
      <w:spacing w:after="40" w:line="240" w:lineRule="auto"/>
    </w:pPr>
    <w:rPr>
      <w:sz w:val="18"/>
    </w:rPr>
  </w:style>
  <w:style w:type="paragraph" w:styleId="691">
    <w:name w:val="toc 6"/>
    <w:basedOn w:val="666"/>
    <w:next w:val="666"/>
    <w:uiPriority w:val="39"/>
    <w:unhideWhenUsed/>
    <w:qFormat/>
    <w:pPr>
      <w:ind w:left="1417" w:right="0" w:firstLine="0"/>
      <w:spacing w:after="57"/>
    </w:pPr>
  </w:style>
  <w:style w:type="paragraph" w:styleId="692">
    <w:name w:val="table of figures"/>
    <w:basedOn w:val="666"/>
    <w:next w:val="666"/>
    <w:uiPriority w:val="99"/>
    <w:unhideWhenUsed/>
    <w:qFormat/>
    <w:pPr>
      <w:spacing w:after="0" w:afterAutospacing="0"/>
    </w:pPr>
  </w:style>
  <w:style w:type="paragraph" w:styleId="693">
    <w:name w:val="toc 2"/>
    <w:basedOn w:val="666"/>
    <w:next w:val="666"/>
    <w:uiPriority w:val="39"/>
    <w:unhideWhenUsed/>
    <w:qFormat/>
    <w:pPr>
      <w:ind w:left="283" w:right="0" w:firstLine="0"/>
      <w:spacing w:after="57"/>
    </w:pPr>
  </w:style>
  <w:style w:type="paragraph" w:styleId="694">
    <w:name w:val="toc 9"/>
    <w:basedOn w:val="666"/>
    <w:next w:val="666"/>
    <w:uiPriority w:val="39"/>
    <w:unhideWhenUsed/>
    <w:qFormat/>
    <w:pPr>
      <w:ind w:left="2268" w:right="0" w:firstLine="0"/>
      <w:spacing w:after="57"/>
    </w:pPr>
  </w:style>
  <w:style w:type="paragraph" w:styleId="695">
    <w:name w:val="Title"/>
    <w:basedOn w:val="666"/>
    <w:next w:val="666"/>
    <w:link w:val="711"/>
    <w:uiPriority w:val="10"/>
    <w:qFormat/>
    <w:pPr>
      <w:contextualSpacing/>
      <w:spacing w:before="300" w:after="200"/>
    </w:pPr>
    <w:rPr>
      <w:sz w:val="48"/>
      <w:szCs w:val="48"/>
    </w:rPr>
  </w:style>
  <w:style w:type="table" w:styleId="6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rPr>
  </w:style>
  <w:style w:type="character" w:styleId="699">
    <w:name w:val="footnote reference"/>
    <w:uiPriority w:val="99"/>
    <w:unhideWhenUsed/>
    <w:qFormat/>
    <w:rPr>
      <w:vertAlign w:val="superscript"/>
    </w:rPr>
  </w:style>
  <w:style w:type="character" w:styleId="700" w:customStyle="1">
    <w:name w:val="Heading 1 Char"/>
    <w:link w:val="667"/>
    <w:uiPriority w:val="9"/>
    <w:qFormat/>
    <w:rPr>
      <w:rFonts w:ascii="Arial" w:hAnsi="Arial" w:eastAsia="Arial" w:cs="Arial"/>
      <w:sz w:val="40"/>
      <w:szCs w:val="40"/>
    </w:rPr>
  </w:style>
  <w:style w:type="character" w:styleId="701" w:customStyle="1">
    <w:name w:val="Heading 2 Char"/>
    <w:link w:val="668"/>
    <w:uiPriority w:val="9"/>
    <w:qFormat/>
    <w:rPr>
      <w:rFonts w:ascii="Arial" w:hAnsi="Arial" w:eastAsia="Arial" w:cs="Arial"/>
      <w:sz w:val="34"/>
    </w:rPr>
  </w:style>
  <w:style w:type="character" w:styleId="702" w:customStyle="1">
    <w:name w:val="Heading 3 Char"/>
    <w:link w:val="669"/>
    <w:uiPriority w:val="9"/>
    <w:qFormat/>
    <w:rPr>
      <w:rFonts w:ascii="Arial" w:hAnsi="Arial" w:eastAsia="Arial" w:cs="Arial"/>
      <w:sz w:val="30"/>
      <w:szCs w:val="30"/>
    </w:rPr>
  </w:style>
  <w:style w:type="character" w:styleId="703" w:customStyle="1">
    <w:name w:val="Heading 4 Char"/>
    <w:link w:val="670"/>
    <w:uiPriority w:val="9"/>
    <w:qFormat/>
    <w:rPr>
      <w:rFonts w:ascii="Arial" w:hAnsi="Arial" w:eastAsia="Arial" w:cs="Arial"/>
      <w:b/>
      <w:bCs/>
      <w:sz w:val="26"/>
      <w:szCs w:val="26"/>
    </w:rPr>
  </w:style>
  <w:style w:type="character" w:styleId="704" w:customStyle="1">
    <w:name w:val="Heading 5 Char"/>
    <w:link w:val="671"/>
    <w:uiPriority w:val="9"/>
    <w:qFormat/>
    <w:rPr>
      <w:rFonts w:ascii="Arial" w:hAnsi="Arial" w:eastAsia="Arial" w:cs="Arial"/>
      <w:b/>
      <w:bCs/>
      <w:sz w:val="24"/>
      <w:szCs w:val="24"/>
    </w:rPr>
  </w:style>
  <w:style w:type="character" w:styleId="705" w:customStyle="1">
    <w:name w:val="Heading 6 Char"/>
    <w:link w:val="672"/>
    <w:uiPriority w:val="9"/>
    <w:qFormat/>
    <w:rPr>
      <w:rFonts w:ascii="Arial" w:hAnsi="Arial" w:eastAsia="Arial" w:cs="Arial"/>
      <w:b/>
      <w:bCs/>
      <w:sz w:val="22"/>
      <w:szCs w:val="22"/>
    </w:rPr>
  </w:style>
  <w:style w:type="character" w:styleId="706" w:customStyle="1">
    <w:name w:val="Heading 7 Char"/>
    <w:link w:val="673"/>
    <w:uiPriority w:val="9"/>
    <w:qFormat/>
    <w:rPr>
      <w:rFonts w:ascii="Arial" w:hAnsi="Arial" w:eastAsia="Arial" w:cs="Arial"/>
      <w:b/>
      <w:bCs/>
      <w:i/>
      <w:iCs/>
      <w:sz w:val="22"/>
      <w:szCs w:val="22"/>
    </w:rPr>
  </w:style>
  <w:style w:type="character" w:styleId="707" w:customStyle="1">
    <w:name w:val="Heading 8 Char"/>
    <w:link w:val="674"/>
    <w:uiPriority w:val="9"/>
    <w:qFormat/>
    <w:rPr>
      <w:rFonts w:ascii="Arial" w:hAnsi="Arial" w:eastAsia="Arial" w:cs="Arial"/>
      <w:i/>
      <w:iCs/>
      <w:sz w:val="22"/>
      <w:szCs w:val="22"/>
    </w:rPr>
  </w:style>
  <w:style w:type="character" w:styleId="708" w:customStyle="1">
    <w:name w:val="Heading 9 Char"/>
    <w:link w:val="675"/>
    <w:uiPriority w:val="9"/>
    <w:qFormat/>
    <w:rPr>
      <w:rFonts w:ascii="Arial" w:hAnsi="Arial" w:eastAsia="Arial" w:cs="Arial"/>
      <w:i/>
      <w:iCs/>
      <w:sz w:val="21"/>
      <w:szCs w:val="21"/>
    </w:rPr>
  </w:style>
  <w:style w:type="paragraph" w:styleId="709">
    <w:name w:val="List Paragraph"/>
    <w:basedOn w:val="666"/>
    <w:uiPriority w:val="34"/>
    <w:qFormat/>
    <w:pPr>
      <w:contextualSpacing/>
      <w:ind w:left="720"/>
    </w:pPr>
  </w:style>
  <w:style w:type="paragraph" w:styleId="710">
    <w:name w:val="No Spacing"/>
    <w:uiPriority w:val="1"/>
    <w:qFormat/>
    <w:pPr>
      <w:spacing w:before="0" w:after="0" w:line="240" w:lineRule="auto"/>
    </w:pPr>
    <w:rPr>
      <w:rFonts w:hint="default" w:ascii="Calibri" w:hAnsi="Calibri" w:eastAsia="宋体" w:cs="Times New Roman"/>
    </w:rPr>
  </w:style>
  <w:style w:type="character" w:styleId="711" w:customStyle="1">
    <w:name w:val="Title Char"/>
    <w:link w:val="695"/>
    <w:uiPriority w:val="10"/>
    <w:qFormat/>
    <w:rPr>
      <w:sz w:val="48"/>
      <w:szCs w:val="48"/>
    </w:rPr>
  </w:style>
  <w:style w:type="character" w:styleId="712" w:customStyle="1">
    <w:name w:val="Subtitle Char"/>
    <w:link w:val="689"/>
    <w:uiPriority w:val="11"/>
    <w:qFormat/>
    <w:rPr>
      <w:sz w:val="24"/>
      <w:szCs w:val="24"/>
    </w:rPr>
  </w:style>
  <w:style w:type="paragraph" w:styleId="713">
    <w:name w:val="Quote"/>
    <w:basedOn w:val="666"/>
    <w:next w:val="666"/>
    <w:link w:val="714"/>
    <w:uiPriority w:val="29"/>
    <w:qFormat/>
    <w:pPr>
      <w:ind w:left="720" w:right="720"/>
    </w:pPr>
    <w:rPr>
      <w:i/>
    </w:rPr>
  </w:style>
  <w:style w:type="character" w:styleId="714" w:customStyle="1">
    <w:name w:val="Quote Char"/>
    <w:link w:val="713"/>
    <w:uiPriority w:val="29"/>
    <w:qFormat/>
    <w:rPr>
      <w:i/>
    </w:rPr>
  </w:style>
  <w:style w:type="paragraph" w:styleId="715">
    <w:name w:val="Intense Quote"/>
    <w:basedOn w:val="666"/>
    <w:next w:val="666"/>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Intense Quote Char"/>
    <w:link w:val="715"/>
    <w:uiPriority w:val="30"/>
    <w:qFormat/>
    <w:rPr>
      <w:i/>
    </w:rPr>
  </w:style>
  <w:style w:type="character" w:styleId="717" w:customStyle="1">
    <w:name w:val="Header Char"/>
    <w:link w:val="686"/>
    <w:uiPriority w:val="99"/>
    <w:qFormat/>
  </w:style>
  <w:style w:type="character" w:styleId="718" w:customStyle="1">
    <w:name w:val="Footer Char"/>
    <w:link w:val="685"/>
    <w:uiPriority w:val="99"/>
    <w:qFormat/>
  </w:style>
  <w:style w:type="character" w:styleId="719" w:customStyle="1">
    <w:name w:val="Caption Char"/>
    <w:link w:val="685"/>
    <w:uiPriority w:val="99"/>
    <w:qFormat/>
  </w:style>
  <w:style w:type="table" w:styleId="7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5" w:customStyle="1">
    <w:name w:val="Footnote Text Char"/>
    <w:link w:val="690"/>
    <w:uiPriority w:val="99"/>
    <w:qFormat/>
    <w:rPr>
      <w:sz w:val="18"/>
    </w:rPr>
  </w:style>
  <w:style w:type="character" w:styleId="846" w:customStyle="1">
    <w:name w:val="Endnote Text Char"/>
    <w:link w:val="684"/>
    <w:uiPriority w:val="99"/>
    <w:qFormat/>
    <w:rPr>
      <w:sz w:val="20"/>
    </w:rPr>
  </w:style>
  <w:style w:type="paragraph" w:styleId="847" w:customStyle="1">
    <w:name w:val="TOC Heading"/>
    <w:uiPriority w:val="39"/>
    <w:unhideWhenUsed/>
    <w:qFormat/>
    <w:rPr>
      <w:rFonts w:hint="default" w:ascii="Calibri" w:hAnsi="Calibri" w:eastAsia="宋体" w:cs="Times New Roman"/>
    </w:rPr>
  </w:style>
  <w:style w:type="paragraph" w:styleId="848" w:customStyle="1">
    <w:name w:val="标题 11"/>
    <w:basedOn w:val="666"/>
    <w:next w:val="666"/>
    <w:link w:val="860"/>
    <w:uiPriority w:val="0"/>
    <w:qFormat/>
    <w:pPr>
      <w:jc w:val="center"/>
      <w:keepNext/>
      <w:outlineLvl w:val="0"/>
    </w:pPr>
    <w:rPr>
      <w:rFonts w:ascii="楷体_GB2312" w:eastAsia="楷体_GB2312"/>
      <w:sz w:val="28"/>
      <w:szCs w:val="28"/>
      <w:lang w:val="en-US" w:eastAsia="en-US"/>
    </w:rPr>
  </w:style>
  <w:style w:type="paragraph" w:styleId="849" w:customStyle="1">
    <w:name w:val="标题 21"/>
    <w:basedOn w:val="666"/>
    <w:next w:val="850"/>
    <w:link w:val="861"/>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50" w:customStyle="1">
    <w:name w:val="正文缩进1"/>
    <w:basedOn w:val="666"/>
    <w:link w:val="862"/>
    <w:uiPriority w:val="0"/>
    <w:qFormat/>
    <w:pPr>
      <w:ind w:firstLine="420"/>
    </w:pPr>
    <w:rPr>
      <w:sz w:val="20"/>
      <w:lang w:val="en-US" w:eastAsia="en-US"/>
    </w:rPr>
  </w:style>
  <w:style w:type="paragraph" w:styleId="851" w:customStyle="1">
    <w:name w:val="标题 31"/>
    <w:basedOn w:val="666"/>
    <w:next w:val="850"/>
    <w:link w:val="863"/>
    <w:uiPriority w:val="0"/>
    <w:qFormat/>
    <w:pPr>
      <w:keepLines/>
      <w:keepNext/>
      <w:spacing w:before="260" w:after="260" w:line="416" w:lineRule="auto"/>
      <w:outlineLvl w:val="2"/>
    </w:pPr>
    <w:rPr>
      <w:b/>
      <w:bCs/>
      <w:sz w:val="32"/>
      <w:szCs w:val="32"/>
      <w:lang w:val="en-US" w:eastAsia="en-US"/>
    </w:rPr>
  </w:style>
  <w:style w:type="paragraph" w:styleId="852" w:customStyle="1">
    <w:name w:val="标题 41"/>
    <w:basedOn w:val="666"/>
    <w:next w:val="850"/>
    <w:link w:val="864"/>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53" w:customStyle="1">
    <w:name w:val="标题 51"/>
    <w:basedOn w:val="666"/>
    <w:next w:val="850"/>
    <w:link w:val="865"/>
    <w:uiPriority w:val="0"/>
    <w:qFormat/>
    <w:pPr>
      <w:keepNext/>
      <w:outlineLvl w:val="4"/>
    </w:pPr>
    <w:rPr>
      <w:rFonts w:ascii="宋体"/>
      <w:color w:val="000000"/>
      <w:sz w:val="28"/>
      <w:szCs w:val="28"/>
      <w:lang w:val="en-US" w:eastAsia="en-US"/>
    </w:rPr>
  </w:style>
  <w:style w:type="paragraph" w:styleId="854" w:customStyle="1">
    <w:name w:val="标题 61"/>
    <w:basedOn w:val="666"/>
    <w:next w:val="666"/>
    <w:link w:val="866"/>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55" w:customStyle="1">
    <w:name w:val="标题 71"/>
    <w:basedOn w:val="666"/>
    <w:next w:val="666"/>
    <w:link w:val="867"/>
    <w:uiPriority w:val="0"/>
    <w:qFormat/>
    <w:pPr>
      <w:numPr>
        <w:ilvl w:val="6"/>
        <w:numId w:val="1"/>
      </w:numPr>
      <w:keepLines/>
      <w:keepNext/>
      <w:spacing w:before="240" w:after="64" w:line="320" w:lineRule="auto"/>
      <w:outlineLvl w:val="6"/>
    </w:pPr>
    <w:rPr>
      <w:b/>
      <w:bCs/>
      <w:sz w:val="24"/>
      <w:szCs w:val="24"/>
      <w:lang w:val="en-US" w:eastAsia="en-US"/>
    </w:rPr>
  </w:style>
  <w:style w:type="paragraph" w:styleId="856" w:customStyle="1">
    <w:name w:val="标题 81"/>
    <w:basedOn w:val="666"/>
    <w:next w:val="666"/>
    <w:link w:val="868"/>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57" w:customStyle="1">
    <w:name w:val="标题 91"/>
    <w:basedOn w:val="666"/>
    <w:next w:val="666"/>
    <w:link w:val="869"/>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58" w:customStyle="1">
    <w:name w:val="默认段落字体1"/>
    <w:link w:val="666"/>
    <w:uiPriority w:val="1"/>
    <w:unhideWhenUsed/>
    <w:qFormat/>
  </w:style>
  <w:style w:type="table" w:styleId="859" w:customStyle="1">
    <w:name w:val="普通表格1"/>
    <w:uiPriority w:val="99"/>
    <w:unhideWhenUsed/>
    <w:qFormat/>
    <w:tblPr/>
  </w:style>
  <w:style w:type="character" w:styleId="860" w:customStyle="1">
    <w:name w:val="标题 1 Char"/>
    <w:link w:val="848"/>
    <w:uiPriority w:val="0"/>
    <w:qFormat/>
    <w:rPr>
      <w:rFonts w:ascii="楷体_GB2312" w:hAnsi="Times New Roman" w:eastAsia="楷体_GB2312" w:cs="Times New Roman"/>
      <w:sz w:val="28"/>
      <w:szCs w:val="28"/>
    </w:rPr>
  </w:style>
  <w:style w:type="character" w:styleId="861" w:customStyle="1">
    <w:name w:val="标题 2 Char"/>
    <w:link w:val="849"/>
    <w:uiPriority w:val="0"/>
    <w:qFormat/>
    <w:rPr>
      <w:rFonts w:ascii="Arial" w:hAnsi="Arial" w:eastAsia="幼圆" w:cs="Arial"/>
      <w:b/>
      <w:bCs/>
      <w:sz w:val="44"/>
      <w:szCs w:val="44"/>
    </w:rPr>
  </w:style>
  <w:style w:type="character" w:styleId="862" w:customStyle="1">
    <w:name w:val="正文缩进 Char"/>
    <w:link w:val="850"/>
    <w:uiPriority w:val="0"/>
    <w:qFormat/>
    <w:rPr>
      <w:rFonts w:ascii="Times New Roman" w:hAnsi="Times New Roman" w:eastAsia="宋体" w:cs="Times New Roman"/>
      <w:szCs w:val="21"/>
    </w:rPr>
  </w:style>
  <w:style w:type="character" w:styleId="863" w:customStyle="1">
    <w:name w:val="标题 3 Char"/>
    <w:link w:val="851"/>
    <w:uiPriority w:val="0"/>
    <w:qFormat/>
    <w:rPr>
      <w:rFonts w:ascii="Times New Roman" w:hAnsi="Times New Roman" w:eastAsia="宋体" w:cs="Times New Roman"/>
      <w:b/>
      <w:bCs/>
      <w:sz w:val="32"/>
      <w:szCs w:val="32"/>
    </w:rPr>
  </w:style>
  <w:style w:type="character" w:styleId="864" w:customStyle="1">
    <w:name w:val="标题 4 Char"/>
    <w:link w:val="852"/>
    <w:uiPriority w:val="0"/>
    <w:qFormat/>
    <w:rPr>
      <w:rFonts w:ascii="Arial" w:hAnsi="Arial" w:eastAsia="黑体" w:cs="Arial"/>
      <w:b/>
      <w:bCs/>
      <w:sz w:val="28"/>
      <w:szCs w:val="28"/>
    </w:rPr>
  </w:style>
  <w:style w:type="character" w:styleId="865" w:customStyle="1">
    <w:name w:val="标题 5 Char"/>
    <w:link w:val="853"/>
    <w:uiPriority w:val="0"/>
    <w:qFormat/>
    <w:rPr>
      <w:rFonts w:ascii="宋体" w:hAnsi="Times New Roman" w:eastAsia="宋体" w:cs="Times New Roman"/>
      <w:color w:val="000000"/>
      <w:sz w:val="28"/>
      <w:szCs w:val="28"/>
    </w:rPr>
  </w:style>
  <w:style w:type="character" w:styleId="866" w:customStyle="1">
    <w:name w:val="标题 6 Char"/>
    <w:link w:val="854"/>
    <w:uiPriority w:val="0"/>
    <w:qFormat/>
    <w:rPr>
      <w:rFonts w:ascii="Arial" w:hAnsi="Arial" w:eastAsia="黑体" w:cs="Times New Roman"/>
      <w:b/>
      <w:bCs/>
      <w:sz w:val="24"/>
      <w:szCs w:val="24"/>
    </w:rPr>
  </w:style>
  <w:style w:type="character" w:styleId="867" w:customStyle="1">
    <w:name w:val="标题 7 Char"/>
    <w:link w:val="855"/>
    <w:uiPriority w:val="0"/>
    <w:qFormat/>
    <w:rPr>
      <w:rFonts w:ascii="Times New Roman" w:hAnsi="Times New Roman" w:eastAsia="宋体" w:cs="Times New Roman"/>
      <w:b/>
      <w:bCs/>
      <w:sz w:val="24"/>
      <w:szCs w:val="24"/>
    </w:rPr>
  </w:style>
  <w:style w:type="character" w:styleId="868" w:customStyle="1">
    <w:name w:val="标题 8 Char"/>
    <w:link w:val="856"/>
    <w:uiPriority w:val="0"/>
    <w:qFormat/>
    <w:rPr>
      <w:rFonts w:ascii="Arial" w:hAnsi="Arial" w:eastAsia="黑体" w:cs="Times New Roman"/>
      <w:sz w:val="24"/>
      <w:szCs w:val="24"/>
    </w:rPr>
  </w:style>
  <w:style w:type="character" w:styleId="869" w:customStyle="1">
    <w:name w:val="标题 9 Char"/>
    <w:link w:val="857"/>
    <w:uiPriority w:val="0"/>
    <w:qFormat/>
    <w:rPr>
      <w:rFonts w:ascii="Arial" w:hAnsi="Arial" w:eastAsia="黑体" w:cs="Times New Roman"/>
      <w:szCs w:val="21"/>
    </w:rPr>
  </w:style>
  <w:style w:type="paragraph" w:styleId="870" w:customStyle="1">
    <w:name w:val="列表 31"/>
    <w:basedOn w:val="666"/>
    <w:uiPriority w:val="0"/>
    <w:qFormat/>
    <w:pPr>
      <w:ind w:left="100" w:hanging="200"/>
    </w:pPr>
  </w:style>
  <w:style w:type="paragraph" w:styleId="871" w:customStyle="1">
    <w:name w:val="目录 71"/>
    <w:basedOn w:val="666"/>
    <w:next w:val="666"/>
    <w:uiPriority w:val="0"/>
    <w:semiHidden/>
    <w:qFormat/>
    <w:pPr>
      <w:ind w:left="1260"/>
      <w:jc w:val="left"/>
    </w:pPr>
  </w:style>
  <w:style w:type="paragraph" w:styleId="872" w:customStyle="1">
    <w:name w:val="文档结构图1"/>
    <w:basedOn w:val="666"/>
    <w:link w:val="873"/>
    <w:uiPriority w:val="0"/>
    <w:semiHidden/>
    <w:qFormat/>
    <w:pPr>
      <w:shd w:val="clear" w:color="auto" w:fill="000080"/>
    </w:pPr>
    <w:rPr>
      <w:sz w:val="20"/>
      <w:lang w:val="en-US" w:eastAsia="en-US"/>
    </w:rPr>
  </w:style>
  <w:style w:type="character" w:styleId="873" w:customStyle="1">
    <w:name w:val="文档结构图 Char"/>
    <w:link w:val="872"/>
    <w:uiPriority w:val="0"/>
    <w:semiHidden/>
    <w:qFormat/>
    <w:rPr>
      <w:rFonts w:ascii="Times New Roman" w:hAnsi="Times New Roman" w:eastAsia="宋体" w:cs="Times New Roman"/>
      <w:szCs w:val="21"/>
      <w:shd w:val="clear" w:color="auto" w:fill="000080"/>
    </w:rPr>
  </w:style>
  <w:style w:type="paragraph" w:styleId="874" w:customStyle="1">
    <w:name w:val="批注文字1"/>
    <w:basedOn w:val="666"/>
    <w:link w:val="875"/>
    <w:uiPriority w:val="0"/>
    <w:semiHidden/>
    <w:qFormat/>
    <w:pPr>
      <w:jc w:val="left"/>
    </w:pPr>
    <w:rPr>
      <w:sz w:val="20"/>
      <w:lang w:val="en-US" w:eastAsia="en-US"/>
    </w:rPr>
  </w:style>
  <w:style w:type="character" w:styleId="875" w:customStyle="1">
    <w:name w:val="批注文字 Char"/>
    <w:link w:val="874"/>
    <w:uiPriority w:val="0"/>
    <w:semiHidden/>
    <w:qFormat/>
    <w:rPr>
      <w:rFonts w:ascii="Times New Roman" w:hAnsi="Times New Roman" w:eastAsia="宋体" w:cs="Times New Roman"/>
      <w:szCs w:val="21"/>
    </w:rPr>
  </w:style>
  <w:style w:type="paragraph" w:styleId="876" w:customStyle="1">
    <w:name w:val="正文文本 31"/>
    <w:basedOn w:val="666"/>
    <w:link w:val="877"/>
    <w:uiPriority w:val="0"/>
    <w:qFormat/>
    <w:rPr>
      <w:rFonts w:ascii="仿宋_GB2312" w:hAnsi="Arial" w:eastAsia="仿宋_GB2312"/>
      <w:sz w:val="32"/>
      <w:szCs w:val="32"/>
      <w:lang w:val="en-US" w:eastAsia="en-US"/>
    </w:rPr>
  </w:style>
  <w:style w:type="character" w:styleId="877" w:customStyle="1">
    <w:name w:val="正文文本 3 Char"/>
    <w:link w:val="876"/>
    <w:uiPriority w:val="0"/>
    <w:qFormat/>
    <w:rPr>
      <w:rFonts w:ascii="仿宋_GB2312" w:hAnsi="Arial" w:eastAsia="仿宋_GB2312" w:cs="Times New Roman"/>
      <w:sz w:val="32"/>
      <w:szCs w:val="32"/>
    </w:rPr>
  </w:style>
  <w:style w:type="character" w:styleId="878" w:customStyle="1">
    <w:name w:val="正文文本 Char"/>
    <w:link w:val="678"/>
    <w:uiPriority w:val="0"/>
    <w:qFormat/>
    <w:rPr>
      <w:rFonts w:ascii="楷体_GB2312" w:hAnsi="Arial" w:eastAsia="楷体_GB2312" w:cs="Times New Roman"/>
      <w:sz w:val="28"/>
      <w:szCs w:val="28"/>
    </w:rPr>
  </w:style>
  <w:style w:type="paragraph" w:styleId="879" w:customStyle="1">
    <w:name w:val="正文文本缩进1"/>
    <w:basedOn w:val="666"/>
    <w:link w:val="880"/>
    <w:uiPriority w:val="0"/>
    <w:qFormat/>
    <w:pPr>
      <w:ind w:firstLine="645"/>
    </w:pPr>
    <w:rPr>
      <w:rFonts w:ascii="楷体_GB2312" w:eastAsia="楷体_GB2312"/>
      <w:sz w:val="32"/>
      <w:szCs w:val="32"/>
      <w:lang w:val="en-US" w:eastAsia="en-US"/>
    </w:rPr>
  </w:style>
  <w:style w:type="character" w:styleId="880" w:customStyle="1">
    <w:name w:val="正文文本缩进 Char"/>
    <w:link w:val="879"/>
    <w:uiPriority w:val="0"/>
    <w:qFormat/>
    <w:rPr>
      <w:rFonts w:ascii="楷体_GB2312" w:hAnsi="Times New Roman" w:eastAsia="楷体_GB2312" w:cs="Times New Roman"/>
      <w:sz w:val="32"/>
      <w:szCs w:val="32"/>
    </w:rPr>
  </w:style>
  <w:style w:type="paragraph" w:styleId="881" w:customStyle="1">
    <w:name w:val="列表 21"/>
    <w:basedOn w:val="666"/>
    <w:uiPriority w:val="0"/>
    <w:qFormat/>
    <w:pPr>
      <w:ind w:left="100" w:hanging="200"/>
    </w:pPr>
  </w:style>
  <w:style w:type="paragraph" w:styleId="882" w:customStyle="1">
    <w:name w:val="目录 51"/>
    <w:basedOn w:val="666"/>
    <w:next w:val="666"/>
    <w:uiPriority w:val="0"/>
    <w:semiHidden/>
    <w:qFormat/>
    <w:pPr>
      <w:ind w:left="840"/>
      <w:jc w:val="left"/>
    </w:pPr>
  </w:style>
  <w:style w:type="paragraph" w:styleId="883" w:customStyle="1">
    <w:name w:val="目录 31"/>
    <w:basedOn w:val="666"/>
    <w:next w:val="666"/>
    <w:uiPriority w:val="0"/>
    <w:semiHidden/>
    <w:qFormat/>
    <w:pPr>
      <w:ind w:left="420"/>
      <w:jc w:val="left"/>
    </w:pPr>
    <w:rPr>
      <w:i/>
      <w:iCs/>
      <w:szCs w:val="24"/>
    </w:rPr>
  </w:style>
  <w:style w:type="paragraph" w:styleId="884" w:customStyle="1">
    <w:name w:val="纯文本1"/>
    <w:basedOn w:val="666"/>
    <w:link w:val="885"/>
    <w:uiPriority w:val="0"/>
    <w:qFormat/>
    <w:rPr>
      <w:rFonts w:ascii="宋体" w:hAnsi="Courier New"/>
      <w:sz w:val="20"/>
      <w:lang w:val="en-US" w:eastAsia="en-US"/>
    </w:rPr>
  </w:style>
  <w:style w:type="character" w:styleId="885" w:customStyle="1">
    <w:name w:val="纯文本 Char"/>
    <w:link w:val="884"/>
    <w:uiPriority w:val="0"/>
    <w:qFormat/>
    <w:rPr>
      <w:rFonts w:ascii="宋体" w:hAnsi="Courier New" w:eastAsia="宋体" w:cs="Courier New"/>
      <w:szCs w:val="21"/>
    </w:rPr>
  </w:style>
  <w:style w:type="paragraph" w:styleId="886" w:customStyle="1">
    <w:name w:val="目录 81"/>
    <w:basedOn w:val="666"/>
    <w:next w:val="666"/>
    <w:uiPriority w:val="0"/>
    <w:semiHidden/>
    <w:qFormat/>
    <w:pPr>
      <w:ind w:left="1470"/>
      <w:jc w:val="left"/>
    </w:pPr>
  </w:style>
  <w:style w:type="paragraph" w:styleId="887" w:customStyle="1">
    <w:name w:val="日期1"/>
    <w:basedOn w:val="666"/>
    <w:next w:val="666"/>
    <w:link w:val="888"/>
    <w:uiPriority w:val="0"/>
    <w:qFormat/>
    <w:rPr>
      <w:sz w:val="24"/>
      <w:szCs w:val="24"/>
      <w:lang w:val="en-US" w:eastAsia="en-US"/>
    </w:rPr>
  </w:style>
  <w:style w:type="character" w:styleId="888" w:customStyle="1">
    <w:name w:val="日期 Char"/>
    <w:link w:val="887"/>
    <w:uiPriority w:val="0"/>
    <w:qFormat/>
    <w:rPr>
      <w:rFonts w:ascii="Times New Roman" w:hAnsi="Times New Roman" w:eastAsia="宋体" w:cs="Times New Roman"/>
      <w:sz w:val="24"/>
      <w:szCs w:val="24"/>
    </w:rPr>
  </w:style>
  <w:style w:type="paragraph" w:styleId="889" w:customStyle="1">
    <w:name w:val="正文文本缩进 21"/>
    <w:basedOn w:val="666"/>
    <w:link w:val="890"/>
    <w:uiPriority w:val="0"/>
    <w:qFormat/>
    <w:pPr>
      <w:ind w:left="630" w:firstLine="645"/>
    </w:pPr>
    <w:rPr>
      <w:rFonts w:ascii="Arial" w:hAnsi="Arial" w:eastAsia="仿宋_GB2312"/>
      <w:sz w:val="32"/>
      <w:szCs w:val="32"/>
      <w:lang w:val="en-US" w:eastAsia="en-US"/>
    </w:rPr>
  </w:style>
  <w:style w:type="character" w:styleId="890" w:customStyle="1">
    <w:name w:val="正文文本缩进 2 Char"/>
    <w:link w:val="889"/>
    <w:uiPriority w:val="0"/>
    <w:qFormat/>
    <w:rPr>
      <w:rFonts w:ascii="Arial" w:hAnsi="Arial" w:eastAsia="仿宋_GB2312" w:cs="Arial"/>
      <w:sz w:val="32"/>
      <w:szCs w:val="32"/>
    </w:rPr>
  </w:style>
  <w:style w:type="paragraph" w:styleId="891" w:customStyle="1">
    <w:name w:val="批注框文本1"/>
    <w:basedOn w:val="666"/>
    <w:link w:val="892"/>
    <w:uiPriority w:val="0"/>
    <w:semiHidden/>
    <w:qFormat/>
    <w:rPr>
      <w:sz w:val="18"/>
      <w:szCs w:val="18"/>
      <w:lang w:val="en-US" w:eastAsia="en-US"/>
    </w:rPr>
  </w:style>
  <w:style w:type="character" w:styleId="892" w:customStyle="1">
    <w:name w:val="批注框文本 Char"/>
    <w:link w:val="891"/>
    <w:uiPriority w:val="0"/>
    <w:semiHidden/>
    <w:qFormat/>
    <w:rPr>
      <w:rFonts w:ascii="Times New Roman" w:hAnsi="Times New Roman" w:eastAsia="宋体" w:cs="Times New Roman"/>
      <w:sz w:val="18"/>
      <w:szCs w:val="18"/>
    </w:rPr>
  </w:style>
  <w:style w:type="paragraph" w:styleId="893" w:customStyle="1">
    <w:name w:val="页脚1"/>
    <w:basedOn w:val="666"/>
    <w:link w:val="894"/>
    <w:uiPriority w:val="0"/>
    <w:qFormat/>
    <w:pPr>
      <w:jc w:val="left"/>
      <w:tabs>
        <w:tab w:val="center" w:pos="4153" w:leader="none"/>
        <w:tab w:val="right" w:pos="8306" w:leader="none"/>
      </w:tabs>
    </w:pPr>
    <w:rPr>
      <w:sz w:val="18"/>
      <w:szCs w:val="18"/>
      <w:lang w:val="en-US" w:eastAsia="en-US"/>
    </w:rPr>
  </w:style>
  <w:style w:type="character" w:styleId="894" w:customStyle="1">
    <w:name w:val="页脚 Char"/>
    <w:link w:val="893"/>
    <w:uiPriority w:val="0"/>
    <w:qFormat/>
    <w:rPr>
      <w:rFonts w:ascii="Times New Roman" w:hAnsi="Times New Roman" w:eastAsia="宋体" w:cs="Times New Roman"/>
      <w:sz w:val="18"/>
      <w:szCs w:val="18"/>
    </w:rPr>
  </w:style>
  <w:style w:type="paragraph" w:styleId="895" w:customStyle="1">
    <w:name w:val="页眉1"/>
    <w:basedOn w:val="666"/>
    <w:link w:val="896"/>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896" w:customStyle="1">
    <w:name w:val="页眉 Char"/>
    <w:link w:val="895"/>
    <w:uiPriority w:val="99"/>
    <w:qFormat/>
    <w:rPr>
      <w:rFonts w:ascii="Times New Roman" w:hAnsi="Times New Roman" w:eastAsia="宋体" w:cs="Times New Roman"/>
      <w:sz w:val="18"/>
      <w:szCs w:val="18"/>
    </w:rPr>
  </w:style>
  <w:style w:type="paragraph" w:styleId="897" w:customStyle="1">
    <w:name w:val="目录 11"/>
    <w:basedOn w:val="666"/>
    <w:next w:val="666"/>
    <w:uiPriority w:val="0"/>
    <w:semiHidden/>
    <w:qFormat/>
    <w:pPr>
      <w:jc w:val="left"/>
      <w:spacing w:before="120" w:after="120" w:line="400" w:lineRule="exact"/>
      <w:tabs>
        <w:tab w:val="right" w:pos="8720" w:leader="dot"/>
      </w:tabs>
    </w:pPr>
    <w:rPr>
      <w:rFonts w:ascii="宋体" w:hAnsi="宋体"/>
      <w:caps/>
      <w:sz w:val="24"/>
      <w:szCs w:val="24"/>
    </w:rPr>
  </w:style>
  <w:style w:type="paragraph" w:styleId="898" w:customStyle="1">
    <w:name w:val="目录 41"/>
    <w:basedOn w:val="666"/>
    <w:next w:val="666"/>
    <w:uiPriority w:val="0"/>
    <w:semiHidden/>
    <w:qFormat/>
    <w:pPr>
      <w:ind w:left="630"/>
      <w:jc w:val="left"/>
    </w:pPr>
  </w:style>
  <w:style w:type="paragraph" w:styleId="899" w:customStyle="1">
    <w:name w:val="列表1"/>
    <w:basedOn w:val="666"/>
    <w:uiPriority w:val="0"/>
    <w:qFormat/>
    <w:pPr>
      <w:ind w:left="200" w:hanging="200"/>
    </w:pPr>
  </w:style>
  <w:style w:type="paragraph" w:styleId="900" w:customStyle="1">
    <w:name w:val="目录 61"/>
    <w:basedOn w:val="666"/>
    <w:next w:val="666"/>
    <w:uiPriority w:val="0"/>
    <w:semiHidden/>
    <w:qFormat/>
    <w:pPr>
      <w:ind w:left="1050"/>
      <w:jc w:val="left"/>
    </w:pPr>
  </w:style>
  <w:style w:type="paragraph" w:styleId="901" w:customStyle="1">
    <w:name w:val="正文文本缩进 31"/>
    <w:basedOn w:val="666"/>
    <w:link w:val="902"/>
    <w:uiPriority w:val="0"/>
    <w:qFormat/>
    <w:pPr>
      <w:ind w:left="645" w:firstLine="645"/>
    </w:pPr>
    <w:rPr>
      <w:rFonts w:ascii="Arial" w:hAnsi="Arial" w:eastAsia="仿宋_GB2312"/>
      <w:color w:val="ffff00"/>
      <w:sz w:val="32"/>
      <w:szCs w:val="32"/>
      <w:lang w:val="en-US" w:eastAsia="en-US"/>
    </w:rPr>
  </w:style>
  <w:style w:type="character" w:styleId="902" w:customStyle="1">
    <w:name w:val="正文文本缩进 3 Char"/>
    <w:link w:val="901"/>
    <w:uiPriority w:val="0"/>
    <w:qFormat/>
    <w:rPr>
      <w:rFonts w:ascii="Arial" w:hAnsi="Arial" w:eastAsia="仿宋_GB2312" w:cs="Arial"/>
      <w:color w:val="ffff00"/>
      <w:sz w:val="32"/>
      <w:szCs w:val="32"/>
    </w:rPr>
  </w:style>
  <w:style w:type="paragraph" w:styleId="903" w:customStyle="1">
    <w:name w:val="图表目录1"/>
    <w:basedOn w:val="666"/>
    <w:next w:val="666"/>
    <w:uiPriority w:val="0"/>
    <w:semiHidden/>
    <w:qFormat/>
    <w:pPr>
      <w:ind w:left="840" w:hanging="420"/>
    </w:pPr>
  </w:style>
  <w:style w:type="paragraph" w:styleId="904" w:customStyle="1">
    <w:name w:val="目录 21"/>
    <w:basedOn w:val="666"/>
    <w:next w:val="666"/>
    <w:uiPriority w:val="0"/>
    <w:semiHidden/>
    <w:qFormat/>
    <w:pPr>
      <w:ind w:left="210"/>
      <w:jc w:val="left"/>
    </w:pPr>
    <w:rPr>
      <w:smallCaps/>
      <w:szCs w:val="24"/>
    </w:rPr>
  </w:style>
  <w:style w:type="paragraph" w:styleId="905" w:customStyle="1">
    <w:name w:val="目录 91"/>
    <w:basedOn w:val="666"/>
    <w:next w:val="666"/>
    <w:uiPriority w:val="0"/>
    <w:semiHidden/>
    <w:qFormat/>
    <w:pPr>
      <w:ind w:left="1680"/>
      <w:jc w:val="left"/>
    </w:pPr>
  </w:style>
  <w:style w:type="paragraph" w:styleId="906" w:customStyle="1">
    <w:name w:val="正文文本 21"/>
    <w:basedOn w:val="666"/>
    <w:link w:val="907"/>
    <w:uiPriority w:val="0"/>
    <w:qFormat/>
    <w:pPr>
      <w:jc w:val="center"/>
      <w:widowControl/>
    </w:pPr>
    <w:rPr>
      <w:rFonts w:ascii="楷体_GB2312" w:eastAsia="楷体_GB2312"/>
      <w:sz w:val="28"/>
      <w:szCs w:val="28"/>
      <w:lang w:val="en-US" w:eastAsia="en-US"/>
    </w:rPr>
  </w:style>
  <w:style w:type="character" w:styleId="907" w:customStyle="1">
    <w:name w:val="正文文本 2 Char"/>
    <w:link w:val="906"/>
    <w:uiPriority w:val="0"/>
    <w:qFormat/>
    <w:rPr>
      <w:rFonts w:ascii="楷体_GB2312" w:hAnsi="Times New Roman" w:eastAsia="楷体_GB2312" w:cs="Times New Roman"/>
      <w:sz w:val="28"/>
      <w:szCs w:val="28"/>
    </w:rPr>
  </w:style>
  <w:style w:type="paragraph" w:styleId="908" w:customStyle="1">
    <w:name w:val="普通(网站)1"/>
    <w:basedOn w:val="666"/>
    <w:uiPriority w:val="99"/>
    <w:qFormat/>
    <w:pPr>
      <w:jc w:val="left"/>
      <w:spacing w:before="100" w:beforeAutospacing="1" w:after="100" w:afterAutospacing="1"/>
      <w:widowControl/>
    </w:pPr>
    <w:rPr>
      <w:rFonts w:ascii="宋体" w:hAnsi="宋体" w:cs="宋体"/>
      <w:sz w:val="24"/>
      <w:szCs w:val="24"/>
    </w:rPr>
  </w:style>
  <w:style w:type="paragraph" w:styleId="909" w:customStyle="1">
    <w:name w:val="索引 11"/>
    <w:basedOn w:val="666"/>
    <w:next w:val="666"/>
    <w:uiPriority w:val="0"/>
    <w:semiHidden/>
    <w:qFormat/>
    <w:pPr>
      <w:spacing w:line="240" w:lineRule="atLeast"/>
    </w:pPr>
    <w:rPr>
      <w:b/>
      <w:bCs/>
    </w:rPr>
  </w:style>
  <w:style w:type="paragraph" w:styleId="910" w:customStyle="1">
    <w:name w:val="批注主题1"/>
    <w:basedOn w:val="874"/>
    <w:next w:val="874"/>
    <w:link w:val="911"/>
    <w:uiPriority w:val="0"/>
    <w:semiHidden/>
    <w:qFormat/>
    <w:rPr>
      <w:b/>
      <w:bCs/>
    </w:rPr>
  </w:style>
  <w:style w:type="character" w:styleId="911" w:customStyle="1">
    <w:name w:val="批注主题 Char"/>
    <w:link w:val="910"/>
    <w:uiPriority w:val="0"/>
    <w:semiHidden/>
    <w:qFormat/>
    <w:rPr>
      <w:rFonts w:ascii="Times New Roman" w:hAnsi="Times New Roman" w:eastAsia="宋体" w:cs="Times New Roman"/>
      <w:b/>
      <w:bCs/>
      <w:szCs w:val="21"/>
    </w:rPr>
  </w:style>
  <w:style w:type="paragraph" w:styleId="912" w:customStyle="1">
    <w:name w:val="正文首行缩进1"/>
    <w:basedOn w:val="666"/>
    <w:link w:val="913"/>
    <w:uiPriority w:val="0"/>
    <w:qFormat/>
    <w:pPr>
      <w:ind w:firstLine="200"/>
      <w:spacing w:line="360" w:lineRule="auto"/>
    </w:pPr>
    <w:rPr>
      <w:rFonts w:ascii="仿宋_GB2312" w:eastAsia="仿宋_GB2312"/>
      <w:sz w:val="30"/>
      <w:szCs w:val="30"/>
      <w:lang w:val="en-US" w:eastAsia="en-US"/>
    </w:rPr>
  </w:style>
  <w:style w:type="character" w:styleId="913" w:customStyle="1">
    <w:name w:val="正文首行缩进 Char"/>
    <w:link w:val="912"/>
    <w:uiPriority w:val="0"/>
    <w:qFormat/>
    <w:rPr>
      <w:rFonts w:ascii="仿宋_GB2312" w:hAnsi="Times New Roman" w:eastAsia="仿宋_GB2312" w:cs="Times New Roman"/>
      <w:sz w:val="30"/>
      <w:szCs w:val="30"/>
    </w:rPr>
  </w:style>
  <w:style w:type="paragraph" w:styleId="914" w:customStyle="1">
    <w:name w:val="正文首行缩进 21"/>
    <w:basedOn w:val="879"/>
    <w:link w:val="915"/>
    <w:uiPriority w:val="0"/>
    <w:qFormat/>
    <w:pPr>
      <w:ind w:firstLine="420"/>
      <w:spacing w:line="360" w:lineRule="auto"/>
    </w:pPr>
    <w:rPr>
      <w:rFonts w:ascii="宋体" w:hAnsi="宋体" w:eastAsia="宋体"/>
      <w:szCs w:val="20"/>
    </w:rPr>
  </w:style>
  <w:style w:type="character" w:styleId="915" w:customStyle="1">
    <w:name w:val="正文首行缩进 2 Char"/>
    <w:link w:val="914"/>
    <w:uiPriority w:val="0"/>
    <w:qFormat/>
    <w:rPr>
      <w:rFonts w:ascii="宋体" w:hAnsi="宋体" w:eastAsia="宋体" w:cs="Times New Roman"/>
      <w:sz w:val="32"/>
      <w:szCs w:val="20"/>
    </w:rPr>
  </w:style>
  <w:style w:type="table" w:styleId="916" w:customStyle="1">
    <w:name w:val="网格型11"/>
    <w:basedOn w:val="859"/>
    <w:uiPriority w:val="0"/>
    <w:qFormat/>
    <w:pPr>
      <w:jc w:val="both"/>
      <w:widowControl w:val="off"/>
    </w:pPr>
    <w:rPr>
      <w:rFonts w:ascii="Times New Roman" w:hAnsi="Times New Roman" w:eastAsia="宋体" w:cs="Times New Roman"/>
      <w:sz w:val="20"/>
      <w:szCs w:val="20"/>
    </w:rPr>
    <w:tblPr/>
  </w:style>
  <w:style w:type="character" w:styleId="917" w:customStyle="1">
    <w:name w:val="要点1"/>
    <w:link w:val="666"/>
    <w:uiPriority w:val="0"/>
    <w:qFormat/>
    <w:rPr>
      <w:b/>
      <w:bCs/>
    </w:rPr>
  </w:style>
  <w:style w:type="character" w:styleId="918" w:customStyle="1">
    <w:name w:val="页码1"/>
    <w:link w:val="666"/>
    <w:uiPriority w:val="0"/>
    <w:qFormat/>
  </w:style>
  <w:style w:type="character" w:styleId="919" w:customStyle="1">
    <w:name w:val="已访问的超链接1"/>
    <w:link w:val="666"/>
    <w:uiPriority w:val="0"/>
    <w:qFormat/>
    <w:rPr>
      <w:color w:val="800080"/>
      <w:u w:val="single"/>
    </w:rPr>
  </w:style>
  <w:style w:type="character" w:styleId="920" w:customStyle="1">
    <w:name w:val="HTML 打字机1"/>
    <w:link w:val="666"/>
    <w:uiPriority w:val="99"/>
    <w:qFormat/>
    <w:rPr>
      <w:rFonts w:ascii="宋体" w:hAnsi="宋体" w:eastAsia="宋体" w:cs="宋体"/>
      <w:sz w:val="24"/>
      <w:szCs w:val="24"/>
    </w:rPr>
  </w:style>
  <w:style w:type="character" w:styleId="921" w:customStyle="1">
    <w:name w:val="超链接1"/>
    <w:link w:val="666"/>
    <w:uiPriority w:val="0"/>
    <w:qFormat/>
    <w:rPr>
      <w:color w:val="0000ff"/>
      <w:u w:val="single"/>
    </w:rPr>
  </w:style>
  <w:style w:type="character" w:styleId="922" w:customStyle="1">
    <w:name w:val="批注引用1"/>
    <w:link w:val="666"/>
    <w:uiPriority w:val="0"/>
    <w:semiHidden/>
    <w:qFormat/>
    <w:rPr>
      <w:sz w:val="21"/>
      <w:szCs w:val="21"/>
    </w:rPr>
  </w:style>
  <w:style w:type="character" w:styleId="923" w:customStyle="1">
    <w:name w:val="font5 Char"/>
    <w:link w:val="666"/>
    <w:uiPriority w:val="0"/>
    <w:qFormat/>
    <w:rPr>
      <w:rFonts w:ascii="宋体" w:hAnsi="宋体" w:eastAsia="宋体"/>
      <w:sz w:val="28"/>
      <w:szCs w:val="28"/>
      <w:lang w:val="en-US" w:eastAsia="zh-CN" w:bidi="ar-SA"/>
    </w:rPr>
  </w:style>
  <w:style w:type="character" w:styleId="924" w:customStyle="1">
    <w:name w:val="二级目录 Char"/>
    <w:link w:val="925"/>
    <w:uiPriority w:val="0"/>
    <w:qFormat/>
    <w:rPr>
      <w:b/>
      <w:sz w:val="30"/>
      <w:szCs w:val="28"/>
      <w:lang w:val="en-US" w:eastAsia="zh-CN" w:bidi="ar-SA"/>
    </w:rPr>
  </w:style>
  <w:style w:type="paragraph" w:styleId="925" w:customStyle="1">
    <w:name w:val="二级目录"/>
    <w:next w:val="666"/>
    <w:link w:val="924"/>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666"/>
    <w:link w:val="926"/>
    <w:uiPriority w:val="0"/>
    <w:qFormat/>
    <w:pPr>
      <w:contextualSpacing/>
      <w:ind w:left="720"/>
      <w:jc w:val="left"/>
      <w:widowControl/>
    </w:pPr>
    <w:rPr>
      <w:rFonts w:ascii="Calibri" w:hAnsi="Calibri"/>
      <w:sz w:val="24"/>
      <w:szCs w:val="24"/>
      <w:lang w:val="en-US" w:eastAsia="en-US" w:bidi="en-US"/>
    </w:rPr>
  </w:style>
  <w:style w:type="paragraph" w:styleId="928" w:customStyle="1">
    <w:name w:val="Body Text(ch)"/>
    <w:basedOn w:val="666"/>
    <w:next w:val="678"/>
    <w:uiPriority w:val="0"/>
    <w:qFormat/>
    <w:pPr>
      <w:spacing w:after="120"/>
    </w:pPr>
    <w:rPr>
      <w:rFonts w:ascii="宋体" w:hAnsi="Arial"/>
      <w:bCs/>
      <w:iCs/>
      <w:szCs w:val="24"/>
    </w:rPr>
  </w:style>
  <w:style w:type="paragraph" w:styleId="929" w:customStyle="1">
    <w:name w:val="xl27"/>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0" w:customStyle="1">
    <w:name w:val="xl2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1" w:customStyle="1">
    <w:name w:val="Char"/>
    <w:basedOn w:val="666"/>
    <w:uiPriority w:val="0"/>
    <w:qFormat/>
    <w:pPr>
      <w:ind w:firstLine="200"/>
      <w:tabs>
        <w:tab w:val="left" w:pos="360" w:leader="none"/>
      </w:tabs>
    </w:pPr>
    <w:rPr>
      <w:sz w:val="28"/>
      <w:szCs w:val="30"/>
    </w:rPr>
  </w:style>
  <w:style w:type="paragraph" w:styleId="932" w:customStyle="1">
    <w:name w:val=" Char"/>
    <w:basedOn w:val="872"/>
    <w:uiPriority w:val="0"/>
    <w:qFormat/>
    <w:rPr>
      <w:rFonts w:ascii="Tahoma" w:hAnsi="Tahoma"/>
      <w:sz w:val="24"/>
      <w:szCs w:val="24"/>
    </w:rPr>
  </w:style>
  <w:style w:type="paragraph" w:styleId="933"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934" w:customStyle="1">
    <w:name w:val="table_lines"/>
    <w:basedOn w:val="666"/>
    <w:uiPriority w:val="0"/>
    <w:qFormat/>
    <w:pPr>
      <w:jc w:val="left"/>
      <w:widowControl/>
    </w:pPr>
    <w:rPr>
      <w:sz w:val="20"/>
      <w:szCs w:val="20"/>
      <w:lang w:val="de-DE" w:eastAsia="de-DE"/>
    </w:rPr>
  </w:style>
  <w:style w:type="paragraph" w:styleId="93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6" w:customStyle="1">
    <w:name w:val="font7"/>
    <w:basedOn w:val="666"/>
    <w:uiPriority w:val="0"/>
    <w:qFormat/>
    <w:pPr>
      <w:jc w:val="left"/>
      <w:spacing w:before="100" w:beforeAutospacing="1" w:after="100" w:afterAutospacing="1"/>
      <w:widowControl/>
    </w:pPr>
    <w:rPr>
      <w:rFonts w:hint="eastAsia" w:ascii="宋体" w:hAnsi="宋体"/>
      <w:sz w:val="18"/>
      <w:szCs w:val="18"/>
    </w:rPr>
  </w:style>
  <w:style w:type="paragraph" w:styleId="937" w:customStyle="1">
    <w:name w:val=" Char Char Char Char"/>
    <w:basedOn w:val="872"/>
    <w:uiPriority w:val="0"/>
    <w:qFormat/>
    <w:pPr>
      <w:spacing w:line="360" w:lineRule="auto"/>
    </w:pPr>
    <w:rPr>
      <w:rFonts w:ascii="Tahoma" w:hAnsi="Tahoma"/>
      <w:sz w:val="24"/>
      <w:szCs w:val="24"/>
    </w:rPr>
  </w:style>
  <w:style w:type="paragraph" w:styleId="938" w:customStyle="1">
    <w:name w:val="列出段落"/>
    <w:basedOn w:val="666"/>
    <w:uiPriority w:val="99"/>
    <w:qFormat/>
    <w:pPr>
      <w:contextualSpacing/>
      <w:ind w:left="720"/>
      <w:jc w:val="left"/>
      <w:widowControl/>
    </w:pPr>
    <w:rPr>
      <w:rFonts w:ascii="Calibri" w:hAnsi="Calibri"/>
      <w:sz w:val="24"/>
      <w:szCs w:val="24"/>
      <w:lang w:eastAsia="en-US" w:bidi="en-US"/>
    </w:rPr>
  </w:style>
  <w:style w:type="paragraph" w:styleId="939" w:customStyle="1">
    <w:name w:val="4"/>
    <w:basedOn w:val="666"/>
    <w:next w:val="901"/>
    <w:uiPriority w:val="0"/>
    <w:qFormat/>
    <w:pPr>
      <w:ind w:firstLine="420"/>
      <w:spacing w:line="360" w:lineRule="auto"/>
    </w:pPr>
    <w:rPr>
      <w:color w:val="ff0000"/>
      <w:sz w:val="24"/>
      <w:szCs w:val="24"/>
    </w:rPr>
  </w:style>
  <w:style w:type="paragraph" w:styleId="940" w:customStyle="1">
    <w:name w:val="普通 (Web)"/>
    <w:basedOn w:val="666"/>
    <w:uiPriority w:val="0"/>
    <w:qFormat/>
    <w:pPr>
      <w:jc w:val="left"/>
      <w:spacing w:before="100" w:beforeAutospacing="1" w:after="100" w:afterAutospacing="1"/>
      <w:widowControl/>
    </w:pPr>
    <w:rPr>
      <w:rFonts w:ascii="宋体" w:hAnsi="宋体"/>
      <w:sz w:val="24"/>
      <w:szCs w:val="24"/>
    </w:rPr>
  </w:style>
  <w:style w:type="paragraph" w:styleId="941" w:customStyle="1">
    <w:name w:val=" Char Char Char Char Char Char Char Char Char Char"/>
    <w:basedOn w:val="666"/>
    <w:uiPriority w:val="0"/>
    <w:qFormat/>
    <w:pPr>
      <w:spacing w:line="360" w:lineRule="auto"/>
    </w:pPr>
    <w:rPr>
      <w:sz w:val="24"/>
      <w:szCs w:val="20"/>
    </w:rPr>
  </w:style>
  <w:style w:type="paragraph" w:styleId="942" w:customStyle="1">
    <w:name w:val="样式1"/>
    <w:basedOn w:val="666"/>
    <w:uiPriority w:val="0"/>
    <w:qFormat/>
    <w:pPr>
      <w:numPr>
        <w:ilvl w:val="0"/>
        <w:numId w:val="3"/>
      </w:numPr>
    </w:pPr>
    <w:rPr>
      <w:rFonts w:ascii="宋体" w:hAnsi="宋体"/>
    </w:rPr>
  </w:style>
  <w:style w:type="paragraph" w:styleId="943" w:customStyle="1">
    <w:name w:val="font6"/>
    <w:basedOn w:val="666"/>
    <w:uiPriority w:val="0"/>
    <w:qFormat/>
    <w:pPr>
      <w:jc w:val="left"/>
      <w:spacing w:before="100" w:beforeAutospacing="1" w:after="100" w:afterAutospacing="1"/>
      <w:widowControl/>
    </w:pPr>
    <w:rPr>
      <w:rFonts w:hint="eastAsia" w:ascii="宋体" w:hAnsi="宋体"/>
      <w:sz w:val="28"/>
      <w:szCs w:val="28"/>
      <w:u w:val="single"/>
    </w:rPr>
  </w:style>
  <w:style w:type="paragraph" w:styleId="944" w:customStyle="1">
    <w:name w:val="xl25"/>
    <w:basedOn w:val="6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图标"/>
    <w:basedOn w:val="666"/>
    <w:next w:val="6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6" w:customStyle="1">
    <w:name w:val="标题3"/>
    <w:basedOn w:val="666"/>
    <w:next w:val="666"/>
    <w:uiPriority w:val="0"/>
    <w:qFormat/>
    <w:pPr>
      <w:ind w:firstLine="624"/>
      <w:spacing w:line="590" w:lineRule="atLeast"/>
    </w:pPr>
    <w:rPr>
      <w:rFonts w:ascii="方正黑体_GBK" w:eastAsia="方正黑体_GBK"/>
      <w:sz w:val="32"/>
      <w:szCs w:val="32"/>
    </w:rPr>
  </w:style>
  <w:style w:type="paragraph" w:styleId="947" w:customStyle="1">
    <w:name w:val="xl24"/>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8" w:customStyle="1">
    <w:name w:val="xl29"/>
    <w:basedOn w:val="66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9" w:customStyle="1">
    <w:name w:val="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950" w:customStyle="1">
    <w:name w:val="xl28"/>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1" w:customStyle="1">
    <w:name w:val=" 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952" w:customStyle="1">
    <w:name w:val="xl30"/>
    <w:basedOn w:val="666"/>
    <w:uiPriority w:val="0"/>
    <w:qFormat/>
    <w:pPr>
      <w:jc w:val="center"/>
      <w:spacing w:before="100" w:beforeAutospacing="1" w:after="100" w:afterAutospacing="1"/>
      <w:widowControl/>
    </w:pPr>
    <w:rPr>
      <w:rFonts w:ascii="宋体" w:hAnsi="宋体"/>
      <w:b/>
      <w:bCs/>
      <w:sz w:val="36"/>
      <w:szCs w:val="36"/>
    </w:rPr>
  </w:style>
  <w:style w:type="paragraph" w:styleId="953" w:customStyle="1">
    <w:name w:val="Char Char Char Char"/>
    <w:basedOn w:val="872"/>
    <w:uiPriority w:val="0"/>
    <w:qFormat/>
    <w:pPr>
      <w:spacing w:line="360" w:lineRule="auto"/>
    </w:pPr>
    <w:rPr>
      <w:rFonts w:ascii="Tahoma" w:hAnsi="Tahoma"/>
      <w:sz w:val="24"/>
      <w:szCs w:val="24"/>
    </w:rPr>
  </w:style>
  <w:style w:type="paragraph" w:styleId="954" w:customStyle="1">
    <w:name w:val="table_1stline"/>
    <w:basedOn w:val="666"/>
    <w:uiPriority w:val="0"/>
    <w:qFormat/>
    <w:pPr>
      <w:jc w:val="left"/>
      <w:spacing w:before="120"/>
      <w:widowControl/>
    </w:pPr>
    <w:rPr>
      <w:bCs/>
      <w:sz w:val="20"/>
      <w:szCs w:val="20"/>
      <w:lang w:val="de-DE" w:eastAsia="de-DE"/>
    </w:rPr>
  </w:style>
  <w:style w:type="paragraph" w:styleId="955" w:customStyle="1">
    <w:name w:val="font5"/>
    <w:basedOn w:val="666"/>
    <w:uiPriority w:val="0"/>
    <w:qFormat/>
    <w:pPr>
      <w:jc w:val="left"/>
      <w:spacing w:before="100" w:beforeAutospacing="1" w:after="100" w:afterAutospacing="1"/>
      <w:widowControl/>
    </w:pPr>
    <w:rPr>
      <w:rFonts w:hint="eastAsia" w:ascii="宋体" w:hAnsi="宋体"/>
      <w:sz w:val="28"/>
      <w:szCs w:val="28"/>
    </w:rPr>
  </w:style>
  <w:style w:type="paragraph" w:styleId="956" w:customStyle="1">
    <w:name w:val="标题1"/>
    <w:basedOn w:val="666"/>
    <w:next w:val="6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5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9" w:customStyle="1">
    <w:name w:val="普通文字"/>
    <w:basedOn w:val="666"/>
    <w:next w:val="666"/>
    <w:uiPriority w:val="99"/>
    <w:qFormat/>
    <w:rPr>
      <w:rFonts w:ascii="宋体" w:hAnsi="Times New Roman" w:eastAsia="宋体" w:cs="Times New Roman"/>
      <w:sz w:val="24"/>
      <w:szCs w:val="20"/>
      <w:u w:val="none"/>
    </w:rPr>
  </w:style>
  <w:style w:type="paragraph" w:styleId="960" w:customStyle="1">
    <w:name w:val="目录 111"/>
    <w:basedOn w:val="666"/>
    <w:next w:val="666"/>
    <w:uiPriority w:val="39"/>
    <w:unhideWhenUsed/>
    <w:qFormat/>
    <w:pPr>
      <w:jc w:val="left"/>
      <w:spacing w:after="100" w:line="259" w:lineRule="auto"/>
      <w:widowControl/>
    </w:pPr>
    <w:rPr>
      <w:rFonts w:ascii="Calibri" w:hAnsi="Calibri" w:eastAsia="宋体"/>
      <w:sz w:val="22"/>
      <w:szCs w:val="22"/>
    </w:rPr>
  </w:style>
  <w:style w:type="table" w:styleId="961" w:customStyle="1">
    <w:name w:val="网格型1"/>
    <w:uiPriority w:val="59"/>
    <w:qFormat/>
    <w:rPr>
      <w:rFonts w:ascii="Times New Roman" w:hAnsi="Times New Roman"/>
      <w:lang w:val="en-US" w:eastAsia="zh-CN" w:bidi="ar-SA"/>
    </w:rPr>
    <w:tblPr/>
  </w:style>
  <w:style w:type="paragraph" w:styleId="962" w:customStyle="1">
    <w:name w:val="List Paragraph1"/>
    <w:basedOn w:val="666"/>
    <w:uiPriority w:val="0"/>
    <w:qFormat/>
    <w:pPr>
      <w:ind w:firstLine="420"/>
    </w:pPr>
    <w:rPr>
      <w:rFonts w:ascii="Calibri" w:hAnsi="Calibri"/>
      <w:szCs w:val="22"/>
    </w:rPr>
  </w:style>
  <w:style w:type="numbering" w:styleId="108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王湉湉</cp:lastModifiedBy>
  <cp:revision>601</cp:revision>
  <dcterms:created xsi:type="dcterms:W3CDTF">2023-03-16T02:16:00Z</dcterms:created>
  <dcterms:modified xsi:type="dcterms:W3CDTF">2024-08-29T01:57:14Z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1768B590CB87406584130BA2628F859D_12</vt:lpwstr>
  </property>
</Properties>
</file>