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2"/>
        <w:jc w:val="left"/>
        <w:spacing w:before="120" w:after="120" w:line="360" w:lineRule="auto"/>
        <w:rPr>
          <w:rFonts w:hint="eastAsia" w:ascii="宋体" w:hAnsi="宋体" w:cs="宋体"/>
          <w:b/>
          <w:bCs/>
          <w:sz w:val="84"/>
          <w:szCs w:val="24"/>
          <w:highlight w:val="none"/>
          <w:shd w:val="clear" w:color="auto" w:fill="auto"/>
        </w:rPr>
      </w:pPr>
      <w:r>
        <w:rPr>
          <w:rFonts w:hint="eastAsia" w:ascii="宋体" w:hAnsi="宋体" w:cs="宋体"/>
          <w:b/>
          <w:bCs/>
          <w:sz w:val="84"/>
          <w:szCs w:val="24"/>
          <w:highlight w:val="none"/>
          <w:shd w:val="clear" w:color="auto" w:fill="auto"/>
        </w:rPr>
      </w:r>
      <w:r/>
    </w:p>
    <w:p>
      <w:pPr>
        <w:pStyle w:val="882"/>
        <w:jc w:val="left"/>
        <w:spacing w:before="120" w:after="120" w:line="360" w:lineRule="auto"/>
        <w:rPr>
          <w:rFonts w:hint="eastAsia" w:ascii="宋体" w:hAnsi="宋体" w:cs="宋体"/>
          <w:b/>
          <w:bCs/>
          <w:sz w:val="84"/>
          <w:szCs w:val="24"/>
          <w:highlight w:val="none"/>
          <w:shd w:val="clear" w:color="auto" w:fill="auto"/>
        </w:rPr>
      </w:pPr>
      <w:r>
        <w:rPr>
          <w:rFonts w:hint="eastAsia" w:ascii="宋体" w:hAnsi="宋体" w:cs="宋体"/>
          <w:b/>
          <w:bCs/>
          <w:sz w:val="84"/>
          <w:szCs w:val="24"/>
          <w:highlight w:val="none"/>
          <w:shd w:val="clear" w:color="auto" w:fill="auto"/>
        </w:rPr>
      </w:r>
      <w:r/>
    </w:p>
    <w:p>
      <w:pPr>
        <w:pStyle w:val="882"/>
        <w:jc w:val="center"/>
        <w:spacing w:before="120" w:after="120" w:line="360" w:lineRule="auto"/>
        <w:rPr>
          <w:rFonts w:hint="eastAsia" w:ascii="宋体" w:hAnsi="宋体" w:cs="宋体"/>
          <w:b/>
          <w:bCs/>
          <w:sz w:val="84"/>
          <w:szCs w:val="24"/>
          <w:highlight w:val="none"/>
          <w:shd w:val="clear" w:color="auto" w:fill="auto"/>
        </w:rPr>
      </w:pPr>
      <w:r>
        <w:rPr>
          <w:rFonts w:hint="eastAsia" w:ascii="宋体" w:hAnsi="宋体" w:cs="宋体"/>
          <w:b/>
          <w:bCs/>
          <w:sz w:val="84"/>
          <w:szCs w:val="24"/>
          <w:highlight w:val="none"/>
          <w:shd w:val="clear" w:color="auto" w:fill="auto"/>
        </w:rPr>
        <w:t xml:space="preserve">竞争性磋商文件</w:t>
      </w:r>
      <w:r>
        <w:rPr>
          <w:rFonts w:hint="eastAsia" w:ascii="宋体" w:hAnsi="宋体" w:cs="宋体"/>
          <w:b/>
          <w:bCs/>
          <w:sz w:val="84"/>
          <w:szCs w:val="24"/>
          <w:highlight w:val="none"/>
          <w:shd w:val="clear" w:color="auto" w:fill="auto"/>
        </w:rPr>
      </w:r>
      <w:r/>
    </w:p>
    <w:p>
      <w:pPr>
        <w:pStyle w:val="882"/>
        <w:jc w:val="left"/>
        <w:spacing w:before="120" w:after="120" w:line="360" w:lineRule="auto"/>
        <w:rPr>
          <w:rFonts w:hint="eastAsia" w:ascii="宋体" w:hAnsi="宋体" w:cs="宋体"/>
          <w:b/>
          <w:bCs/>
          <w:sz w:val="32"/>
          <w:szCs w:val="24"/>
          <w:highlight w:val="none"/>
          <w:shd w:val="clear" w:color="auto" w:fill="auto"/>
        </w:rPr>
      </w:pPr>
      <w:r>
        <w:rPr>
          <w:rFonts w:hint="eastAsia" w:ascii="宋体" w:hAnsi="宋体" w:cs="宋体"/>
          <w:b/>
          <w:bCs/>
          <w:sz w:val="32"/>
          <w:szCs w:val="24"/>
          <w:highlight w:val="none"/>
          <w:shd w:val="clear" w:color="auto" w:fill="auto"/>
        </w:rPr>
      </w:r>
      <w:r/>
    </w:p>
    <w:p>
      <w:pPr>
        <w:pStyle w:val="882"/>
        <w:jc w:val="left"/>
        <w:spacing w:before="120" w:after="120" w:line="360" w:lineRule="auto"/>
        <w:rPr>
          <w:rFonts w:hint="eastAsia" w:ascii="宋体" w:hAnsi="宋体" w:cs="宋体"/>
          <w:b/>
          <w:bCs/>
          <w:sz w:val="32"/>
          <w:szCs w:val="24"/>
          <w:highlight w:val="none"/>
          <w:shd w:val="clear" w:color="auto" w:fill="auto"/>
        </w:rPr>
      </w:pPr>
      <w:r>
        <w:rPr>
          <w:rFonts w:hint="eastAsia" w:ascii="宋体" w:hAnsi="宋体" w:cs="宋体"/>
          <w:b/>
          <w:bCs/>
          <w:sz w:val="32"/>
          <w:szCs w:val="24"/>
          <w:highlight w:val="none"/>
          <w:shd w:val="clear" w:color="auto" w:fill="auto"/>
        </w:rPr>
      </w:r>
      <w:r/>
    </w:p>
    <w:p>
      <w:pPr>
        <w:pStyle w:val="882"/>
        <w:jc w:val="left"/>
        <w:spacing w:before="120" w:after="120" w:line="360" w:lineRule="auto"/>
        <w:rPr>
          <w:rFonts w:hint="eastAsia" w:ascii="宋体" w:hAnsi="宋体" w:cs="宋体"/>
          <w:b/>
          <w:bCs/>
          <w:sz w:val="32"/>
          <w:szCs w:val="24"/>
          <w:highlight w:val="none"/>
          <w:shd w:val="clear" w:color="auto" w:fill="auto"/>
        </w:rPr>
      </w:pPr>
      <w:r>
        <w:rPr>
          <w:rFonts w:hint="eastAsia" w:ascii="宋体" w:hAnsi="宋体" w:cs="宋体"/>
          <w:b/>
          <w:bCs/>
          <w:sz w:val="32"/>
          <w:szCs w:val="24"/>
          <w:highlight w:val="none"/>
          <w:shd w:val="clear" w:color="auto" w:fill="auto"/>
        </w:rPr>
      </w:r>
      <w:r/>
    </w:p>
    <w:p>
      <w:pPr>
        <w:pStyle w:val="882"/>
        <w:jc w:val="left"/>
        <w:spacing w:before="120" w:after="120" w:line="360" w:lineRule="auto"/>
        <w:rPr>
          <w:rFonts w:hint="eastAsia" w:ascii="宋体" w:hAnsi="宋体" w:cs="宋体"/>
          <w:b/>
          <w:bCs/>
          <w:sz w:val="32"/>
          <w:szCs w:val="24"/>
          <w:highlight w:val="none"/>
          <w:shd w:val="clear" w:color="auto" w:fill="auto"/>
        </w:rPr>
      </w:pPr>
      <w:r>
        <w:rPr>
          <w:rFonts w:hint="eastAsia" w:ascii="宋体" w:hAnsi="宋体" w:cs="宋体"/>
          <w:b/>
          <w:bCs/>
          <w:sz w:val="32"/>
          <w:szCs w:val="24"/>
          <w:highlight w:val="none"/>
          <w:shd w:val="clear" w:color="auto" w:fill="auto"/>
        </w:rPr>
      </w:r>
      <w:r/>
    </w:p>
    <w:p>
      <w:pPr>
        <w:pStyle w:val="882"/>
        <w:jc w:val="center"/>
        <w:spacing w:before="120" w:after="120" w:line="360" w:lineRule="auto"/>
        <w:rPr>
          <w:rFonts w:hint="eastAsia" w:ascii="宋体" w:hAnsi="宋体" w:cs="宋体"/>
          <w:b/>
          <w:bCs/>
          <w:sz w:val="32"/>
          <w:szCs w:val="24"/>
          <w:highlight w:val="none"/>
          <w:u w:val="single"/>
          <w:shd w:val="clear" w:color="auto" w:fill="auto"/>
        </w:rPr>
      </w:pPr>
      <w:r>
        <w:rPr>
          <w:rFonts w:hint="eastAsia" w:ascii="宋体" w:hAnsi="宋体" w:cs="宋体"/>
          <w:b/>
          <w:bCs/>
          <w:sz w:val="32"/>
          <w:szCs w:val="24"/>
          <w:highlight w:val="none"/>
          <w:shd w:val="clear" w:color="auto" w:fill="auto"/>
        </w:rPr>
        <w:t xml:space="preserve">项目名称：扬州市邗江区残疾人联合会2026年度残疾人居家托养服务项目</w:t>
      </w:r>
      <w:r>
        <w:rPr>
          <w:rFonts w:hint="eastAsia" w:ascii="宋体" w:hAnsi="宋体" w:cs="宋体"/>
          <w:b/>
          <w:bCs/>
          <w:sz w:val="32"/>
          <w:szCs w:val="24"/>
          <w:highlight w:val="none"/>
          <w:u w:val="single"/>
          <w:shd w:val="clear" w:color="auto" w:fill="auto"/>
        </w:rPr>
      </w:r>
      <w:r/>
    </w:p>
    <w:p>
      <w:pPr>
        <w:pStyle w:val="882"/>
        <w:jc w:val="center"/>
        <w:spacing w:before="120" w:after="120" w:line="360" w:lineRule="auto"/>
        <w:rPr>
          <w:rFonts w:hint="eastAsia" w:ascii="宋体" w:hAnsi="宋体" w:cs="宋体"/>
          <w:b/>
          <w:bCs/>
          <w:sz w:val="32"/>
          <w:szCs w:val="24"/>
          <w:highlight w:val="none"/>
          <w:shd w:val="clear" w:color="auto" w:fill="auto"/>
        </w:rPr>
      </w:pPr>
      <w:r>
        <w:rPr>
          <w:rFonts w:hint="eastAsia" w:ascii="宋体" w:hAnsi="宋体" w:cs="宋体"/>
          <w:b/>
          <w:bCs/>
          <w:sz w:val="32"/>
          <w:szCs w:val="24"/>
          <w:highlight w:val="none"/>
          <w:shd w:val="clear" w:color="auto" w:fill="auto"/>
        </w:rPr>
      </w:r>
      <w:r/>
    </w:p>
    <w:p>
      <w:pPr>
        <w:pStyle w:val="882"/>
        <w:jc w:val="center"/>
        <w:spacing w:before="120" w:after="120" w:line="360" w:lineRule="auto"/>
        <w:rPr>
          <w:rFonts w:hint="eastAsia" w:ascii="宋体" w:hAnsi="宋体" w:eastAsia="宋体" w:cs="宋体"/>
          <w:b/>
          <w:bCs/>
          <w:sz w:val="32"/>
          <w:szCs w:val="24"/>
          <w:highlight w:val="none"/>
          <w:shd w:val="clear" w:color="auto" w:fill="auto"/>
          <w:lang w:eastAsia="zh-CN"/>
        </w:rPr>
      </w:pPr>
      <w:r>
        <w:rPr>
          <w:rFonts w:hint="eastAsia" w:ascii="宋体" w:hAnsi="宋体" w:cs="宋体"/>
          <w:b/>
          <w:bCs/>
          <w:sz w:val="32"/>
          <w:szCs w:val="24"/>
          <w:highlight w:val="none"/>
          <w:shd w:val="clear" w:color="auto" w:fill="auto"/>
        </w:rPr>
        <w:t xml:space="preserve">项目编号：</w:t>
      </w:r>
      <w:r>
        <w:rPr>
          <w:rFonts w:hint="eastAsia" w:ascii="宋体" w:hAnsi="宋体" w:cs="宋体"/>
          <w:sz w:val="32"/>
          <w:szCs w:val="24"/>
          <w:highlight w:val="none"/>
          <w:shd w:val="clear" w:color="auto" w:fill="auto"/>
          <w:lang w:eastAsia="zh-CN"/>
        </w:rPr>
        <w:t xml:space="preserve">JSZC-321003-JCZX-C2025-0013</w:t>
      </w:r>
      <w:r>
        <w:rPr>
          <w:rFonts w:hint="eastAsia" w:ascii="宋体" w:hAnsi="宋体" w:eastAsia="宋体" w:cs="宋体"/>
          <w:b/>
          <w:bCs/>
          <w:sz w:val="32"/>
          <w:szCs w:val="24"/>
          <w:highlight w:val="none"/>
          <w:shd w:val="clear" w:color="auto" w:fill="auto"/>
          <w:lang w:eastAsia="zh-CN"/>
        </w:rPr>
      </w:r>
      <w:r/>
    </w:p>
    <w:p>
      <w:pPr>
        <w:pStyle w:val="882"/>
        <w:jc w:val="left"/>
        <w:spacing w:line="360" w:lineRule="auto"/>
        <w:rPr>
          <w:rFonts w:hint="eastAsia" w:ascii="宋体" w:hAnsi="宋体" w:cs="宋体"/>
          <w:sz w:val="24"/>
          <w:szCs w:val="24"/>
          <w:highlight w:val="none"/>
          <w:shd w:val="clear" w:color="auto" w:fill="auto"/>
        </w:rPr>
      </w:pPr>
      <w:r>
        <w:rPr>
          <w:rFonts w:hint="eastAsia" w:ascii="宋体" w:hAnsi="宋体" w:cs="宋体"/>
          <w:sz w:val="24"/>
          <w:szCs w:val="24"/>
          <w:highlight w:val="none"/>
          <w:shd w:val="clear" w:color="auto" w:fill="auto"/>
        </w:rPr>
      </w:r>
      <w:r/>
    </w:p>
    <w:p>
      <w:pPr>
        <w:pStyle w:val="882"/>
        <w:jc w:val="left"/>
        <w:spacing w:line="360" w:lineRule="auto"/>
        <w:rPr>
          <w:rFonts w:hint="eastAsia" w:ascii="宋体" w:hAnsi="宋体" w:cs="宋体"/>
          <w:sz w:val="24"/>
          <w:szCs w:val="24"/>
          <w:highlight w:val="none"/>
          <w:shd w:val="clear" w:color="auto" w:fill="auto"/>
        </w:rPr>
      </w:pPr>
      <w:r>
        <w:rPr>
          <w:rFonts w:hint="eastAsia" w:ascii="宋体" w:hAnsi="宋体" w:cs="宋体"/>
          <w:sz w:val="24"/>
          <w:szCs w:val="24"/>
          <w:highlight w:val="none"/>
          <w:shd w:val="clear" w:color="auto" w:fill="auto"/>
        </w:rPr>
      </w:r>
      <w:r/>
    </w:p>
    <w:p>
      <w:pPr>
        <w:pStyle w:val="882"/>
        <w:jc w:val="left"/>
        <w:spacing w:line="360" w:lineRule="auto"/>
        <w:rPr>
          <w:rFonts w:hint="eastAsia" w:ascii="宋体" w:hAnsi="宋体" w:cs="宋体"/>
          <w:sz w:val="24"/>
          <w:szCs w:val="24"/>
          <w:highlight w:val="none"/>
          <w:shd w:val="clear" w:color="auto" w:fill="auto"/>
        </w:rPr>
      </w:pPr>
      <w:r>
        <w:rPr>
          <w:rFonts w:hint="eastAsia" w:ascii="宋体" w:hAnsi="宋体" w:cs="宋体"/>
          <w:sz w:val="24"/>
          <w:szCs w:val="24"/>
          <w:highlight w:val="none"/>
          <w:shd w:val="clear" w:color="auto" w:fill="auto"/>
        </w:rPr>
      </w:r>
      <w:r/>
    </w:p>
    <w:p>
      <w:pPr>
        <w:pStyle w:val="882"/>
        <w:jc w:val="center"/>
        <w:spacing w:before="120" w:after="120" w:line="360" w:lineRule="auto"/>
        <w:rPr>
          <w:rFonts w:hint="eastAsia" w:ascii="宋体" w:hAnsi="宋体" w:cs="宋体"/>
          <w:b/>
          <w:bCs/>
          <w:sz w:val="32"/>
          <w:szCs w:val="24"/>
          <w:highlight w:val="none"/>
          <w:shd w:val="clear" w:color="auto" w:fill="auto"/>
        </w:rPr>
      </w:pPr>
      <w:r>
        <w:rPr>
          <w:rFonts w:hint="eastAsia" w:ascii="宋体" w:hAnsi="宋体" w:cs="宋体"/>
          <w:b/>
          <w:bCs/>
          <w:sz w:val="32"/>
          <w:szCs w:val="32"/>
          <w:highlight w:val="none"/>
          <w:shd w:val="clear" w:color="auto" w:fill="auto"/>
        </w:rPr>
        <w:t xml:space="preserve">江苏瑾诚工程项目管理有限公司</w:t>
      </w:r>
      <w:r>
        <w:rPr>
          <w:rFonts w:hint="eastAsia" w:ascii="宋体" w:hAnsi="宋体" w:cs="宋体"/>
          <w:b/>
          <w:bCs/>
          <w:sz w:val="32"/>
          <w:szCs w:val="24"/>
          <w:highlight w:val="none"/>
          <w:shd w:val="clear" w:color="auto" w:fill="auto"/>
        </w:rPr>
      </w:r>
      <w:r/>
    </w:p>
    <w:p>
      <w:pPr>
        <w:pStyle w:val="882"/>
        <w:jc w:val="center"/>
        <w:spacing w:before="120" w:after="120" w:line="360" w:lineRule="auto"/>
        <w:rPr>
          <w:rFonts w:hint="eastAsia" w:ascii="宋体" w:hAnsi="宋体" w:cs="宋体"/>
          <w:b/>
          <w:bCs/>
          <w:sz w:val="32"/>
          <w:szCs w:val="24"/>
          <w:highlight w:val="none"/>
          <w:shd w:val="clear" w:color="auto" w:fill="auto"/>
        </w:rPr>
      </w:pPr>
      <w:r>
        <w:rPr>
          <w:rFonts w:hint="eastAsia" w:ascii="宋体" w:hAnsi="宋体" w:cs="宋体"/>
          <w:b/>
          <w:bCs/>
          <w:sz w:val="32"/>
          <w:szCs w:val="24"/>
          <w:highlight w:val="none"/>
          <w:shd w:val="clear" w:color="auto" w:fill="auto"/>
        </w:rPr>
        <w:t xml:space="preserve">2025年1</w:t>
      </w:r>
      <w:r>
        <w:rPr>
          <w:rFonts w:hint="eastAsia" w:ascii="宋体" w:hAnsi="宋体" w:cs="宋体"/>
          <w:b/>
          <w:bCs/>
          <w:sz w:val="32"/>
          <w:szCs w:val="24"/>
          <w:highlight w:val="none"/>
          <w:shd w:val="clear" w:color="auto" w:fill="auto"/>
          <w:lang w:val="en-US" w:eastAsia="zh-CN"/>
        </w:rPr>
        <w:t xml:space="preserve">2</w:t>
      </w:r>
      <w:r>
        <w:rPr>
          <w:rFonts w:hint="eastAsia" w:ascii="宋体" w:hAnsi="宋体" w:cs="宋体"/>
          <w:b/>
          <w:bCs/>
          <w:sz w:val="32"/>
          <w:szCs w:val="24"/>
          <w:highlight w:val="none"/>
          <w:shd w:val="clear" w:color="auto" w:fill="auto"/>
        </w:rPr>
        <w:t xml:space="preserve">月</w:t>
      </w:r>
      <w:r>
        <w:rPr>
          <w:rFonts w:hint="eastAsia" w:ascii="宋体" w:hAnsi="宋体" w:cs="宋体"/>
          <w:b/>
          <w:bCs/>
          <w:sz w:val="32"/>
          <w:szCs w:val="24"/>
          <w:highlight w:val="none"/>
          <w:shd w:val="clear" w:color="auto" w:fill="auto"/>
          <w:lang w:val="en-US" w:eastAsia="zh-CN"/>
        </w:rPr>
        <w:t xml:space="preserve">03</w:t>
      </w:r>
      <w:r>
        <w:rPr>
          <w:rFonts w:hint="eastAsia" w:ascii="宋体" w:hAnsi="宋体" w:cs="宋体"/>
          <w:b/>
          <w:bCs/>
          <w:sz w:val="32"/>
          <w:szCs w:val="24"/>
          <w:highlight w:val="none"/>
          <w:shd w:val="clear" w:color="auto" w:fill="auto"/>
        </w:rPr>
        <w:t xml:space="preserve">日</w:t>
      </w:r>
      <w:r>
        <w:rPr>
          <w:rFonts w:hint="eastAsia" w:ascii="宋体" w:hAnsi="宋体" w:cs="宋体"/>
          <w:b/>
          <w:bCs/>
          <w:sz w:val="32"/>
          <w:szCs w:val="24"/>
          <w:highlight w:val="none"/>
          <w:shd w:val="clear" w:color="auto" w:fill="auto"/>
        </w:rPr>
      </w:r>
      <w:r/>
    </w:p>
    <w:p>
      <w:pPr>
        <w:pStyle w:val="998"/>
        <w:jc w:val="center"/>
        <w:rPr>
          <w:rFonts w:hint="eastAsia" w:ascii="宋体" w:hAnsi="宋体" w:eastAsia="宋体" w:cs="宋体"/>
          <w:color w:val="000000"/>
          <w:highlight w:val="none"/>
          <w:shd w:val="clear" w:color="auto" w:fill="auto"/>
        </w:rPr>
      </w:pPr>
      <w:r/>
      <w:bookmarkStart w:id="0" w:name="_Toc120614210"/>
      <w:r/>
      <w:bookmarkStart w:id="1" w:name="_Toc16938516"/>
      <w:r/>
      <w:bookmarkStart w:id="2" w:name="_Toc513029200"/>
      <w:r/>
      <w:bookmarkStart w:id="3" w:name="_Toc523127445"/>
      <w:r/>
      <w:bookmarkStart w:id="4" w:name="_Toc20823272"/>
      <w:r/>
      <w:bookmarkStart w:id="5" w:name="_Toc479757206"/>
      <w:r>
        <w:rPr>
          <w:rFonts w:hint="eastAsia" w:ascii="宋体" w:hAnsi="宋体" w:eastAsia="宋体" w:cs="宋体"/>
          <w:color w:val="000000"/>
          <w:highlight w:val="none"/>
          <w:shd w:val="clear" w:color="auto" w:fill="auto"/>
          <w:lang w:val="zh-CN"/>
        </w:rPr>
        <w:t xml:space="preserve">目录</w:t>
      </w:r>
      <w:r>
        <w:rPr>
          <w:rFonts w:hint="eastAsia" w:ascii="宋体" w:hAnsi="宋体" w:eastAsia="宋体" w:cs="宋体"/>
          <w:color w:val="000000"/>
          <w:highlight w:val="none"/>
          <w:shd w:val="clear" w:color="auto" w:fill="auto"/>
        </w:rPr>
      </w:r>
      <w:r/>
    </w:p>
    <w:p>
      <w:pPr>
        <w:pStyle w:val="933"/>
        <w:tabs>
          <w:tab w:val="right" w:pos="8720" w:leader="dot"/>
        </w:tabs>
        <w:rPr>
          <w:rFonts w:hint="eastAsia" w:cs="宋体"/>
          <w:caps w:val="0"/>
          <w:sz w:val="22"/>
          <w:highlight w:val="none"/>
          <w:shd w:val="clear" w:color="auto" w:fill="auto"/>
          <w:lang w:val="en-US" w:eastAsia="zh-CN"/>
        </w:rPr>
      </w:pPr>
      <w:r>
        <w:rPr>
          <w:rFonts w:hint="eastAsia" w:cs="宋体"/>
          <w:highlight w:val="none"/>
          <w:shd w:val="clear" w:color="auto" w:fill="auto"/>
        </w:rPr>
        <w:fldChar w:fldCharType="begin"/>
      </w:r>
      <w:r>
        <w:rPr>
          <w:rFonts w:hint="eastAsia" w:cs="宋体"/>
          <w:highlight w:val="none"/>
          <w:shd w:val="clear" w:color="auto" w:fill="auto"/>
        </w:rPr>
        <w:instrText xml:space="preserve"> TOC \o "1-3" \h \z \u </w:instrText>
      </w:r>
      <w:r>
        <w:rPr>
          <w:rFonts w:hint="eastAsia" w:cs="宋体"/>
          <w:highlight w:val="none"/>
          <w:shd w:val="clear" w:color="auto" w:fill="auto"/>
        </w:rPr>
        <w:fldChar w:fldCharType="separate"/>
      </w:r>
      <w:r>
        <w:rPr>
          <w:rStyle w:val="956"/>
          <w:rFonts w:hint="eastAsia" w:cs="宋体"/>
          <w:color w:val="000000"/>
          <w:highlight w:val="none"/>
          <w:shd w:val="clear" w:color="auto" w:fill="auto"/>
        </w:rPr>
        <w:fldChar w:fldCharType="begin"/>
      </w:r>
      <w:r>
        <w:rPr>
          <w:rStyle w:val="956"/>
          <w:rFonts w:hint="eastAsia" w:cs="宋体"/>
          <w:color w:val="000000"/>
          <w:highlight w:val="none"/>
          <w:shd w:val="clear" w:color="auto" w:fill="auto"/>
        </w:rPr>
        <w:instrText xml:space="preserve"> </w:instrText>
      </w:r>
      <w:r>
        <w:rPr>
          <w:rFonts w:hint="eastAsia" w:cs="宋体"/>
          <w:highlight w:val="none"/>
          <w:shd w:val="clear" w:color="auto" w:fill="auto"/>
        </w:rPr>
        <w:instrText xml:space="preserve">HYPERLINK \l "_Toc165197237"</w:instrText>
      </w:r>
      <w:r>
        <w:rPr>
          <w:rStyle w:val="956"/>
          <w:rFonts w:hint="eastAsia" w:cs="宋体"/>
          <w:color w:val="000000"/>
          <w:highlight w:val="none"/>
          <w:shd w:val="clear" w:color="auto" w:fill="auto"/>
        </w:rPr>
        <w:instrText xml:space="preserve"> </w:instrText>
      </w:r>
      <w:r>
        <w:rPr>
          <w:rStyle w:val="956"/>
          <w:rFonts w:hint="eastAsia" w:cs="宋体"/>
          <w:color w:val="000000"/>
          <w:highlight w:val="none"/>
          <w:shd w:val="clear" w:color="auto" w:fill="auto"/>
        </w:rPr>
        <w:fldChar w:fldCharType="separate"/>
      </w:r>
      <w:r>
        <w:rPr>
          <w:rStyle w:val="956"/>
          <w:rFonts w:hint="eastAsia" w:cs="宋体"/>
          <w:color w:val="000000"/>
          <w:highlight w:val="none"/>
          <w:shd w:val="clear" w:color="auto" w:fill="auto"/>
        </w:rPr>
        <w:t xml:space="preserve">第一章  磋商邀请</w:t>
      </w:r>
      <w:r>
        <w:rPr>
          <w:rFonts w:hint="eastAsia" w:cs="宋体"/>
          <w:highlight w:val="none"/>
          <w:shd w:val="clear" w:color="auto" w:fill="auto"/>
        </w:rPr>
        <w:tab/>
      </w:r>
      <w:r>
        <w:rPr>
          <w:rFonts w:hint="eastAsia" w:cs="宋体"/>
          <w:highlight w:val="none"/>
          <w:shd w:val="clear" w:color="auto" w:fill="auto"/>
        </w:rPr>
        <w:fldChar w:fldCharType="begin"/>
      </w:r>
      <w:r>
        <w:rPr>
          <w:rFonts w:hint="eastAsia" w:cs="宋体"/>
          <w:highlight w:val="none"/>
          <w:shd w:val="clear" w:color="auto" w:fill="auto"/>
        </w:rPr>
        <w:instrText xml:space="preserve"> PAGEREF _Toc165197237 \h </w:instrText>
      </w:r>
      <w:r>
        <w:rPr>
          <w:rFonts w:hint="eastAsia" w:cs="宋体"/>
          <w:highlight w:val="none"/>
          <w:shd w:val="clear" w:color="auto" w:fill="auto"/>
        </w:rPr>
        <w:fldChar w:fldCharType="separate"/>
      </w:r>
      <w:r>
        <w:rPr>
          <w:rFonts w:hint="eastAsia" w:cs="宋体"/>
          <w:highlight w:val="none"/>
          <w:shd w:val="clear" w:color="auto" w:fill="auto"/>
        </w:rPr>
        <w:t xml:space="preserve">1</w:t>
      </w:r>
      <w:r>
        <w:rPr>
          <w:rFonts w:hint="eastAsia" w:cs="宋体"/>
          <w:highlight w:val="none"/>
          <w:shd w:val="clear" w:color="auto" w:fill="auto"/>
        </w:rPr>
        <w:fldChar w:fldCharType="end"/>
      </w:r>
      <w:r>
        <w:rPr>
          <w:rStyle w:val="956"/>
          <w:rFonts w:hint="eastAsia" w:cs="宋体"/>
          <w:color w:val="000000"/>
          <w:highlight w:val="none"/>
          <w:shd w:val="clear" w:color="auto" w:fill="auto"/>
        </w:rPr>
        <w:fldChar w:fldCharType="end"/>
      </w:r>
      <w:r>
        <w:rPr>
          <w:rFonts w:hint="eastAsia" w:cs="宋体"/>
          <w:caps w:val="0"/>
          <w:sz w:val="22"/>
          <w:highlight w:val="none"/>
          <w:shd w:val="clear" w:color="auto" w:fill="auto"/>
          <w:lang w:val="en-US" w:eastAsia="zh-CN"/>
        </w:rPr>
      </w:r>
      <w:r/>
    </w:p>
    <w:p>
      <w:pPr>
        <w:pStyle w:val="933"/>
        <w:tabs>
          <w:tab w:val="right" w:pos="8720" w:leader="dot"/>
        </w:tabs>
        <w:rPr>
          <w:rFonts w:hint="eastAsia" w:cs="宋体"/>
          <w:caps w:val="0"/>
          <w:sz w:val="22"/>
          <w:highlight w:val="none"/>
          <w:shd w:val="clear" w:color="auto" w:fill="auto"/>
          <w:lang w:val="en-US" w:eastAsia="zh-CN"/>
        </w:rPr>
      </w:pPr>
      <w:r>
        <w:rPr>
          <w:rStyle w:val="956"/>
          <w:rFonts w:hint="eastAsia" w:cs="宋体"/>
          <w:color w:val="000000"/>
          <w:highlight w:val="none"/>
          <w:shd w:val="clear" w:color="auto" w:fill="auto"/>
        </w:rPr>
        <w:fldChar w:fldCharType="begin"/>
      </w:r>
      <w:r>
        <w:rPr>
          <w:rStyle w:val="956"/>
          <w:rFonts w:hint="eastAsia" w:cs="宋体"/>
          <w:color w:val="000000"/>
          <w:highlight w:val="none"/>
          <w:shd w:val="clear" w:color="auto" w:fill="auto"/>
        </w:rPr>
        <w:instrText xml:space="preserve"> </w:instrText>
      </w:r>
      <w:r>
        <w:rPr>
          <w:rFonts w:hint="eastAsia" w:cs="宋体"/>
          <w:highlight w:val="none"/>
          <w:shd w:val="clear" w:color="auto" w:fill="auto"/>
        </w:rPr>
        <w:instrText xml:space="preserve">HYPERLINK \l "_Toc165197238"</w:instrText>
      </w:r>
      <w:r>
        <w:rPr>
          <w:rStyle w:val="956"/>
          <w:rFonts w:hint="eastAsia" w:cs="宋体"/>
          <w:color w:val="000000"/>
          <w:highlight w:val="none"/>
          <w:shd w:val="clear" w:color="auto" w:fill="auto"/>
        </w:rPr>
        <w:instrText xml:space="preserve"> </w:instrText>
      </w:r>
      <w:r>
        <w:rPr>
          <w:rStyle w:val="956"/>
          <w:rFonts w:hint="eastAsia" w:cs="宋体"/>
          <w:color w:val="000000"/>
          <w:highlight w:val="none"/>
          <w:shd w:val="clear" w:color="auto" w:fill="auto"/>
        </w:rPr>
        <w:fldChar w:fldCharType="separate"/>
      </w:r>
      <w:r>
        <w:rPr>
          <w:rStyle w:val="956"/>
          <w:rFonts w:hint="eastAsia" w:cs="宋体"/>
          <w:color w:val="000000"/>
          <w:highlight w:val="none"/>
          <w:shd w:val="clear" w:color="auto" w:fill="auto"/>
        </w:rPr>
        <w:t xml:space="preserve">第二章  供应商须知</w:t>
      </w:r>
      <w:r>
        <w:rPr>
          <w:rFonts w:hint="eastAsia" w:cs="宋体"/>
          <w:highlight w:val="none"/>
          <w:shd w:val="clear" w:color="auto" w:fill="auto"/>
        </w:rPr>
        <w:tab/>
      </w:r>
      <w:r>
        <w:rPr>
          <w:rFonts w:hint="eastAsia" w:cs="宋体"/>
          <w:highlight w:val="none"/>
          <w:shd w:val="clear" w:color="auto" w:fill="auto"/>
        </w:rPr>
        <w:fldChar w:fldCharType="begin"/>
      </w:r>
      <w:r>
        <w:rPr>
          <w:rFonts w:hint="eastAsia" w:cs="宋体"/>
          <w:highlight w:val="none"/>
          <w:shd w:val="clear" w:color="auto" w:fill="auto"/>
        </w:rPr>
        <w:instrText xml:space="preserve"> PAGEREF _Toc165197238 \h </w:instrText>
      </w:r>
      <w:r>
        <w:rPr>
          <w:rFonts w:hint="eastAsia" w:cs="宋体"/>
          <w:highlight w:val="none"/>
          <w:shd w:val="clear" w:color="auto" w:fill="auto"/>
        </w:rPr>
        <w:fldChar w:fldCharType="separate"/>
      </w:r>
      <w:r>
        <w:rPr>
          <w:rFonts w:hint="eastAsia" w:cs="宋体"/>
          <w:highlight w:val="none"/>
          <w:shd w:val="clear" w:color="auto" w:fill="auto"/>
        </w:rPr>
        <w:t xml:space="preserve">5</w:t>
      </w:r>
      <w:r>
        <w:rPr>
          <w:rFonts w:hint="eastAsia" w:cs="宋体"/>
          <w:highlight w:val="none"/>
          <w:shd w:val="clear" w:color="auto" w:fill="auto"/>
        </w:rPr>
        <w:fldChar w:fldCharType="end"/>
      </w:r>
      <w:r>
        <w:rPr>
          <w:rStyle w:val="956"/>
          <w:rFonts w:hint="eastAsia" w:cs="宋体"/>
          <w:color w:val="000000"/>
          <w:highlight w:val="none"/>
          <w:shd w:val="clear" w:color="auto" w:fill="auto"/>
        </w:rPr>
        <w:fldChar w:fldCharType="end"/>
      </w:r>
      <w:r>
        <w:rPr>
          <w:rFonts w:hint="eastAsia" w:cs="宋体"/>
          <w:caps w:val="0"/>
          <w:sz w:val="22"/>
          <w:highlight w:val="none"/>
          <w:shd w:val="clear" w:color="auto" w:fill="auto"/>
          <w:lang w:val="en-US" w:eastAsia="zh-CN"/>
        </w:rPr>
      </w:r>
      <w:r/>
    </w:p>
    <w:p>
      <w:pPr>
        <w:pStyle w:val="933"/>
        <w:tabs>
          <w:tab w:val="right" w:pos="8720" w:leader="dot"/>
        </w:tabs>
        <w:rPr>
          <w:rFonts w:hint="eastAsia" w:cs="宋体"/>
          <w:caps w:val="0"/>
          <w:sz w:val="22"/>
          <w:highlight w:val="none"/>
          <w:shd w:val="clear" w:color="auto" w:fill="auto"/>
          <w:lang w:val="en-US" w:eastAsia="zh-CN"/>
        </w:rPr>
      </w:pPr>
      <w:r>
        <w:rPr>
          <w:rStyle w:val="956"/>
          <w:rFonts w:hint="eastAsia" w:cs="宋体"/>
          <w:color w:val="000000"/>
          <w:highlight w:val="none"/>
          <w:shd w:val="clear" w:color="auto" w:fill="auto"/>
        </w:rPr>
        <w:fldChar w:fldCharType="begin"/>
      </w:r>
      <w:r>
        <w:rPr>
          <w:rStyle w:val="956"/>
          <w:rFonts w:hint="eastAsia" w:cs="宋体"/>
          <w:color w:val="000000"/>
          <w:highlight w:val="none"/>
          <w:shd w:val="clear" w:color="auto" w:fill="auto"/>
        </w:rPr>
        <w:instrText xml:space="preserve"> </w:instrText>
      </w:r>
      <w:r>
        <w:rPr>
          <w:rFonts w:hint="eastAsia" w:cs="宋体"/>
          <w:highlight w:val="none"/>
          <w:shd w:val="clear" w:color="auto" w:fill="auto"/>
        </w:rPr>
        <w:instrText xml:space="preserve">HYPERLINK \l "_Toc165197239"</w:instrText>
      </w:r>
      <w:r>
        <w:rPr>
          <w:rStyle w:val="956"/>
          <w:rFonts w:hint="eastAsia" w:cs="宋体"/>
          <w:color w:val="000000"/>
          <w:highlight w:val="none"/>
          <w:shd w:val="clear" w:color="auto" w:fill="auto"/>
        </w:rPr>
        <w:instrText xml:space="preserve"> </w:instrText>
      </w:r>
      <w:r>
        <w:rPr>
          <w:rStyle w:val="956"/>
          <w:rFonts w:hint="eastAsia" w:cs="宋体"/>
          <w:color w:val="000000"/>
          <w:highlight w:val="none"/>
          <w:shd w:val="clear" w:color="auto" w:fill="auto"/>
        </w:rPr>
        <w:fldChar w:fldCharType="separate"/>
      </w:r>
      <w:r>
        <w:rPr>
          <w:rStyle w:val="956"/>
          <w:rFonts w:hint="eastAsia" w:cs="宋体"/>
          <w:color w:val="000000"/>
          <w:highlight w:val="none"/>
          <w:shd w:val="clear" w:color="auto" w:fill="auto"/>
        </w:rPr>
        <w:t xml:space="preserve">第三章  合同文本</w:t>
      </w:r>
      <w:r>
        <w:rPr>
          <w:rFonts w:hint="eastAsia" w:cs="宋体"/>
          <w:highlight w:val="none"/>
          <w:shd w:val="clear" w:color="auto" w:fill="auto"/>
        </w:rPr>
        <w:tab/>
      </w:r>
      <w:r>
        <w:rPr>
          <w:rFonts w:hint="eastAsia" w:cs="宋体"/>
          <w:highlight w:val="none"/>
          <w:shd w:val="clear" w:color="auto" w:fill="auto"/>
        </w:rPr>
        <w:fldChar w:fldCharType="begin"/>
      </w:r>
      <w:r>
        <w:rPr>
          <w:rFonts w:hint="eastAsia" w:cs="宋体"/>
          <w:highlight w:val="none"/>
          <w:shd w:val="clear" w:color="auto" w:fill="auto"/>
        </w:rPr>
        <w:instrText xml:space="preserve"> PAGEREF _Toc165197239 \h </w:instrText>
      </w:r>
      <w:r>
        <w:rPr>
          <w:rFonts w:hint="eastAsia" w:cs="宋体"/>
          <w:highlight w:val="none"/>
          <w:shd w:val="clear" w:color="auto" w:fill="auto"/>
        </w:rPr>
        <w:fldChar w:fldCharType="separate"/>
      </w:r>
      <w:r>
        <w:rPr>
          <w:rFonts w:hint="eastAsia" w:cs="宋体"/>
          <w:highlight w:val="none"/>
          <w:shd w:val="clear" w:color="auto" w:fill="auto"/>
        </w:rPr>
        <w:t xml:space="preserve">15</w:t>
      </w:r>
      <w:r>
        <w:rPr>
          <w:rFonts w:hint="eastAsia" w:cs="宋体"/>
          <w:highlight w:val="none"/>
          <w:shd w:val="clear" w:color="auto" w:fill="auto"/>
        </w:rPr>
        <w:fldChar w:fldCharType="end"/>
      </w:r>
      <w:r>
        <w:rPr>
          <w:rStyle w:val="956"/>
          <w:rFonts w:hint="eastAsia" w:cs="宋体"/>
          <w:color w:val="000000"/>
          <w:highlight w:val="none"/>
          <w:shd w:val="clear" w:color="auto" w:fill="auto"/>
        </w:rPr>
        <w:fldChar w:fldCharType="end"/>
      </w:r>
      <w:r>
        <w:rPr>
          <w:rFonts w:hint="eastAsia" w:cs="宋体"/>
          <w:caps w:val="0"/>
          <w:sz w:val="22"/>
          <w:highlight w:val="none"/>
          <w:shd w:val="clear" w:color="auto" w:fill="auto"/>
          <w:lang w:val="en-US" w:eastAsia="zh-CN"/>
        </w:rPr>
      </w:r>
      <w:r/>
    </w:p>
    <w:p>
      <w:pPr>
        <w:pStyle w:val="933"/>
        <w:tabs>
          <w:tab w:val="right" w:pos="8720" w:leader="dot"/>
        </w:tabs>
        <w:rPr>
          <w:rFonts w:hint="eastAsia" w:cs="宋体"/>
          <w:caps w:val="0"/>
          <w:sz w:val="22"/>
          <w:highlight w:val="none"/>
          <w:shd w:val="clear" w:color="auto" w:fill="auto"/>
          <w:lang w:val="en-US" w:eastAsia="zh-CN"/>
        </w:rPr>
      </w:pPr>
      <w:r>
        <w:rPr>
          <w:rStyle w:val="956"/>
          <w:rFonts w:hint="eastAsia" w:cs="宋体"/>
          <w:color w:val="000000"/>
          <w:highlight w:val="none"/>
          <w:shd w:val="clear" w:color="auto" w:fill="auto"/>
        </w:rPr>
        <w:fldChar w:fldCharType="begin"/>
      </w:r>
      <w:r>
        <w:rPr>
          <w:rStyle w:val="956"/>
          <w:rFonts w:hint="eastAsia" w:cs="宋体"/>
          <w:color w:val="000000"/>
          <w:highlight w:val="none"/>
          <w:shd w:val="clear" w:color="auto" w:fill="auto"/>
        </w:rPr>
        <w:instrText xml:space="preserve"> </w:instrText>
      </w:r>
      <w:r>
        <w:rPr>
          <w:rFonts w:hint="eastAsia" w:cs="宋体"/>
          <w:highlight w:val="none"/>
          <w:shd w:val="clear" w:color="auto" w:fill="auto"/>
        </w:rPr>
        <w:instrText xml:space="preserve">HYPERLINK \l "_Toc165197240"</w:instrText>
      </w:r>
      <w:r>
        <w:rPr>
          <w:rStyle w:val="956"/>
          <w:rFonts w:hint="eastAsia" w:cs="宋体"/>
          <w:color w:val="000000"/>
          <w:highlight w:val="none"/>
          <w:shd w:val="clear" w:color="auto" w:fill="auto"/>
        </w:rPr>
        <w:instrText xml:space="preserve"> </w:instrText>
      </w:r>
      <w:r>
        <w:rPr>
          <w:rStyle w:val="956"/>
          <w:rFonts w:hint="eastAsia" w:cs="宋体"/>
          <w:color w:val="000000"/>
          <w:highlight w:val="none"/>
          <w:shd w:val="clear" w:color="auto" w:fill="auto"/>
        </w:rPr>
        <w:fldChar w:fldCharType="separate"/>
      </w:r>
      <w:r>
        <w:rPr>
          <w:rStyle w:val="956"/>
          <w:rFonts w:hint="eastAsia" w:cs="宋体"/>
          <w:color w:val="000000"/>
          <w:highlight w:val="none"/>
          <w:shd w:val="clear" w:color="auto" w:fill="auto"/>
        </w:rPr>
        <w:t xml:space="preserve">第四章 采购需求</w:t>
      </w:r>
      <w:r>
        <w:rPr>
          <w:rFonts w:hint="eastAsia" w:cs="宋体"/>
          <w:highlight w:val="none"/>
          <w:shd w:val="clear" w:color="auto" w:fill="auto"/>
        </w:rPr>
        <w:tab/>
      </w:r>
      <w:r>
        <w:rPr>
          <w:rFonts w:hint="eastAsia" w:cs="宋体"/>
          <w:highlight w:val="none"/>
          <w:shd w:val="clear" w:color="auto" w:fill="auto"/>
        </w:rPr>
        <w:fldChar w:fldCharType="begin"/>
      </w:r>
      <w:r>
        <w:rPr>
          <w:rFonts w:hint="eastAsia" w:cs="宋体"/>
          <w:highlight w:val="none"/>
          <w:shd w:val="clear" w:color="auto" w:fill="auto"/>
        </w:rPr>
        <w:instrText xml:space="preserve"> PAGEREF _Toc165197240 \h </w:instrText>
      </w:r>
      <w:r>
        <w:rPr>
          <w:rFonts w:hint="eastAsia" w:cs="宋体"/>
          <w:highlight w:val="none"/>
          <w:shd w:val="clear" w:color="auto" w:fill="auto"/>
        </w:rPr>
        <w:fldChar w:fldCharType="separate"/>
      </w:r>
      <w:r>
        <w:rPr>
          <w:rFonts w:hint="eastAsia" w:cs="宋体"/>
          <w:highlight w:val="none"/>
          <w:shd w:val="clear" w:color="auto" w:fill="auto"/>
        </w:rPr>
        <w:t xml:space="preserve">20</w:t>
      </w:r>
      <w:r>
        <w:rPr>
          <w:rFonts w:hint="eastAsia" w:cs="宋体"/>
          <w:highlight w:val="none"/>
          <w:shd w:val="clear" w:color="auto" w:fill="auto"/>
        </w:rPr>
        <w:fldChar w:fldCharType="end"/>
      </w:r>
      <w:r>
        <w:rPr>
          <w:rStyle w:val="956"/>
          <w:rFonts w:hint="eastAsia" w:cs="宋体"/>
          <w:color w:val="000000"/>
          <w:highlight w:val="none"/>
          <w:shd w:val="clear" w:color="auto" w:fill="auto"/>
        </w:rPr>
        <w:fldChar w:fldCharType="end"/>
      </w:r>
      <w:r>
        <w:rPr>
          <w:rFonts w:hint="eastAsia" w:cs="宋体"/>
          <w:caps w:val="0"/>
          <w:sz w:val="22"/>
          <w:highlight w:val="none"/>
          <w:shd w:val="clear" w:color="auto" w:fill="auto"/>
          <w:lang w:val="en-US" w:eastAsia="zh-CN"/>
        </w:rPr>
      </w:r>
      <w:r/>
    </w:p>
    <w:p>
      <w:pPr>
        <w:pStyle w:val="933"/>
        <w:tabs>
          <w:tab w:val="right" w:pos="8720" w:leader="dot"/>
        </w:tabs>
        <w:rPr>
          <w:rFonts w:hint="eastAsia" w:cs="宋体"/>
          <w:caps w:val="0"/>
          <w:sz w:val="22"/>
          <w:highlight w:val="none"/>
          <w:shd w:val="clear" w:color="auto" w:fill="auto"/>
          <w:lang w:val="en-US" w:eastAsia="zh-CN"/>
        </w:rPr>
      </w:pPr>
      <w:r>
        <w:rPr>
          <w:rStyle w:val="956"/>
          <w:rFonts w:hint="eastAsia" w:cs="宋体"/>
          <w:color w:val="000000"/>
          <w:highlight w:val="none"/>
          <w:shd w:val="clear" w:color="auto" w:fill="auto"/>
        </w:rPr>
        <w:fldChar w:fldCharType="begin"/>
      </w:r>
      <w:r>
        <w:rPr>
          <w:rStyle w:val="956"/>
          <w:rFonts w:hint="eastAsia" w:cs="宋体"/>
          <w:color w:val="000000"/>
          <w:highlight w:val="none"/>
          <w:shd w:val="clear" w:color="auto" w:fill="auto"/>
        </w:rPr>
        <w:instrText xml:space="preserve"> </w:instrText>
      </w:r>
      <w:r>
        <w:rPr>
          <w:rFonts w:hint="eastAsia" w:cs="宋体"/>
          <w:highlight w:val="none"/>
          <w:shd w:val="clear" w:color="auto" w:fill="auto"/>
        </w:rPr>
        <w:instrText xml:space="preserve">HYPERLINK \l "_Toc165197241"</w:instrText>
      </w:r>
      <w:r>
        <w:rPr>
          <w:rStyle w:val="956"/>
          <w:rFonts w:hint="eastAsia" w:cs="宋体"/>
          <w:color w:val="000000"/>
          <w:highlight w:val="none"/>
          <w:shd w:val="clear" w:color="auto" w:fill="auto"/>
        </w:rPr>
        <w:instrText xml:space="preserve"> </w:instrText>
      </w:r>
      <w:r>
        <w:rPr>
          <w:rStyle w:val="956"/>
          <w:rFonts w:hint="eastAsia" w:cs="宋体"/>
          <w:color w:val="000000"/>
          <w:highlight w:val="none"/>
          <w:shd w:val="clear" w:color="auto" w:fill="auto"/>
        </w:rPr>
        <w:fldChar w:fldCharType="separate"/>
      </w:r>
      <w:r>
        <w:rPr>
          <w:rStyle w:val="956"/>
          <w:rFonts w:hint="eastAsia" w:cs="宋体"/>
          <w:color w:val="000000"/>
          <w:highlight w:val="none"/>
          <w:shd w:val="clear" w:color="auto" w:fill="auto"/>
        </w:rPr>
        <w:t xml:space="preserve">第五章  评审方法与评审标准</w:t>
      </w:r>
      <w:r>
        <w:rPr>
          <w:rFonts w:hint="eastAsia" w:cs="宋体"/>
          <w:highlight w:val="none"/>
          <w:shd w:val="clear" w:color="auto" w:fill="auto"/>
        </w:rPr>
        <w:tab/>
      </w:r>
      <w:r>
        <w:rPr>
          <w:rFonts w:hint="eastAsia" w:cs="宋体"/>
          <w:highlight w:val="none"/>
          <w:shd w:val="clear" w:color="auto" w:fill="auto"/>
        </w:rPr>
        <w:fldChar w:fldCharType="begin"/>
      </w:r>
      <w:r>
        <w:rPr>
          <w:rFonts w:hint="eastAsia" w:cs="宋体"/>
          <w:highlight w:val="none"/>
          <w:shd w:val="clear" w:color="auto" w:fill="auto"/>
        </w:rPr>
        <w:instrText xml:space="preserve"> PAGEREF _Toc165197241 \h </w:instrText>
      </w:r>
      <w:r>
        <w:rPr>
          <w:rFonts w:hint="eastAsia" w:cs="宋体"/>
          <w:highlight w:val="none"/>
          <w:shd w:val="clear" w:color="auto" w:fill="auto"/>
        </w:rPr>
        <w:fldChar w:fldCharType="separate"/>
      </w:r>
      <w:r>
        <w:rPr>
          <w:rFonts w:hint="eastAsia" w:cs="宋体"/>
          <w:highlight w:val="none"/>
          <w:shd w:val="clear" w:color="auto" w:fill="auto"/>
        </w:rPr>
        <w:t xml:space="preserve">27</w:t>
      </w:r>
      <w:r>
        <w:rPr>
          <w:rFonts w:hint="eastAsia" w:cs="宋体"/>
          <w:highlight w:val="none"/>
          <w:shd w:val="clear" w:color="auto" w:fill="auto"/>
        </w:rPr>
        <w:fldChar w:fldCharType="end"/>
      </w:r>
      <w:r>
        <w:rPr>
          <w:rStyle w:val="956"/>
          <w:rFonts w:hint="eastAsia" w:cs="宋体"/>
          <w:color w:val="000000"/>
          <w:highlight w:val="none"/>
          <w:shd w:val="clear" w:color="auto" w:fill="auto"/>
        </w:rPr>
        <w:fldChar w:fldCharType="end"/>
      </w:r>
      <w:r>
        <w:rPr>
          <w:rFonts w:hint="eastAsia" w:cs="宋体"/>
          <w:caps w:val="0"/>
          <w:sz w:val="22"/>
          <w:highlight w:val="none"/>
          <w:shd w:val="clear" w:color="auto" w:fill="auto"/>
          <w:lang w:val="en-US" w:eastAsia="zh-CN"/>
        </w:rPr>
      </w:r>
      <w:r/>
    </w:p>
    <w:p>
      <w:pPr>
        <w:pStyle w:val="933"/>
        <w:tabs>
          <w:tab w:val="right" w:pos="8720" w:leader="dot"/>
        </w:tabs>
        <w:rPr>
          <w:rFonts w:hint="eastAsia" w:cs="宋体"/>
          <w:caps w:val="0"/>
          <w:sz w:val="22"/>
          <w:highlight w:val="none"/>
          <w:shd w:val="clear" w:color="auto" w:fill="auto"/>
          <w:lang w:val="en-US" w:eastAsia="zh-CN"/>
        </w:rPr>
      </w:pPr>
      <w:r>
        <w:rPr>
          <w:rStyle w:val="956"/>
          <w:rFonts w:hint="eastAsia" w:cs="宋体"/>
          <w:color w:val="000000"/>
          <w:highlight w:val="none"/>
          <w:shd w:val="clear" w:color="auto" w:fill="auto"/>
        </w:rPr>
        <w:fldChar w:fldCharType="begin"/>
      </w:r>
      <w:r>
        <w:rPr>
          <w:rStyle w:val="956"/>
          <w:rFonts w:hint="eastAsia" w:cs="宋体"/>
          <w:color w:val="000000"/>
          <w:highlight w:val="none"/>
          <w:shd w:val="clear" w:color="auto" w:fill="auto"/>
        </w:rPr>
        <w:instrText xml:space="preserve"> </w:instrText>
      </w:r>
      <w:r>
        <w:rPr>
          <w:rFonts w:hint="eastAsia" w:cs="宋体"/>
          <w:highlight w:val="none"/>
          <w:shd w:val="clear" w:color="auto" w:fill="auto"/>
        </w:rPr>
        <w:instrText xml:space="preserve">HYPERLINK \l "_Toc165197242"</w:instrText>
      </w:r>
      <w:r>
        <w:rPr>
          <w:rStyle w:val="956"/>
          <w:rFonts w:hint="eastAsia" w:cs="宋体"/>
          <w:color w:val="000000"/>
          <w:highlight w:val="none"/>
          <w:shd w:val="clear" w:color="auto" w:fill="auto"/>
        </w:rPr>
        <w:instrText xml:space="preserve"> </w:instrText>
      </w:r>
      <w:r>
        <w:rPr>
          <w:rStyle w:val="956"/>
          <w:rFonts w:hint="eastAsia" w:cs="宋体"/>
          <w:color w:val="000000"/>
          <w:highlight w:val="none"/>
          <w:shd w:val="clear" w:color="auto" w:fill="auto"/>
        </w:rPr>
        <w:fldChar w:fldCharType="separate"/>
      </w:r>
      <w:r>
        <w:rPr>
          <w:rStyle w:val="956"/>
          <w:rFonts w:hint="eastAsia" w:cs="宋体"/>
          <w:color w:val="000000"/>
          <w:highlight w:val="none"/>
          <w:shd w:val="clear" w:color="auto" w:fill="auto"/>
        </w:rPr>
        <w:t xml:space="preserve">第六章  响应文件格式</w:t>
      </w:r>
      <w:r>
        <w:rPr>
          <w:rFonts w:hint="eastAsia" w:cs="宋体"/>
          <w:highlight w:val="none"/>
          <w:shd w:val="clear" w:color="auto" w:fill="auto"/>
        </w:rPr>
        <w:tab/>
      </w:r>
      <w:r>
        <w:rPr>
          <w:rFonts w:hint="eastAsia" w:cs="宋体"/>
          <w:highlight w:val="none"/>
          <w:shd w:val="clear" w:color="auto" w:fill="auto"/>
        </w:rPr>
        <w:fldChar w:fldCharType="begin"/>
      </w:r>
      <w:r>
        <w:rPr>
          <w:rFonts w:hint="eastAsia" w:cs="宋体"/>
          <w:highlight w:val="none"/>
          <w:shd w:val="clear" w:color="auto" w:fill="auto"/>
        </w:rPr>
        <w:instrText xml:space="preserve"> PAGEREF _Toc165197242 \h </w:instrText>
      </w:r>
      <w:r>
        <w:rPr>
          <w:rFonts w:hint="eastAsia" w:cs="宋体"/>
          <w:highlight w:val="none"/>
          <w:shd w:val="clear" w:color="auto" w:fill="auto"/>
        </w:rPr>
        <w:fldChar w:fldCharType="separate"/>
      </w:r>
      <w:r>
        <w:rPr>
          <w:rFonts w:hint="eastAsia" w:cs="宋体"/>
          <w:highlight w:val="none"/>
          <w:shd w:val="clear" w:color="auto" w:fill="auto"/>
        </w:rPr>
        <w:t xml:space="preserve">28</w:t>
      </w:r>
      <w:r>
        <w:rPr>
          <w:rFonts w:hint="eastAsia" w:cs="宋体"/>
          <w:highlight w:val="none"/>
          <w:shd w:val="clear" w:color="auto" w:fill="auto"/>
        </w:rPr>
        <w:fldChar w:fldCharType="end"/>
      </w:r>
      <w:r>
        <w:rPr>
          <w:rStyle w:val="956"/>
          <w:rFonts w:hint="eastAsia" w:cs="宋体"/>
          <w:color w:val="000000"/>
          <w:highlight w:val="none"/>
          <w:shd w:val="clear" w:color="auto" w:fill="auto"/>
        </w:rPr>
        <w:fldChar w:fldCharType="end"/>
      </w:r>
      <w:r>
        <w:rPr>
          <w:rFonts w:hint="eastAsia" w:cs="宋体"/>
          <w:caps w:val="0"/>
          <w:sz w:val="22"/>
          <w:highlight w:val="none"/>
          <w:shd w:val="clear" w:color="auto" w:fill="auto"/>
          <w:lang w:val="en-US" w:eastAsia="zh-CN"/>
        </w:rPr>
      </w:r>
      <w:r/>
    </w:p>
    <w:p>
      <w:pPr>
        <w:pStyle w:val="882"/>
        <w:rPr>
          <w:rFonts w:hint="eastAsia" w:ascii="宋体" w:hAnsi="宋体" w:cs="宋体"/>
          <w:highlight w:val="none"/>
          <w:shd w:val="clear" w:color="auto" w:fill="auto"/>
        </w:rPr>
      </w:pPr>
      <w:r>
        <w:rPr>
          <w:rFonts w:hint="eastAsia" w:ascii="宋体" w:hAnsi="宋体" w:cs="宋体"/>
          <w:highlight w:val="none"/>
          <w:shd w:val="clear" w:color="auto" w:fill="auto"/>
          <w:lang w:val="zh-CN"/>
        </w:rPr>
        <w:fldChar w:fldCharType="end"/>
      </w:r>
      <w:r>
        <w:rPr>
          <w:rFonts w:hint="eastAsia" w:ascii="宋体" w:hAnsi="宋体" w:cs="宋体"/>
          <w:highlight w:val="none"/>
          <w:shd w:val="clear" w:color="auto" w:fill="auto"/>
        </w:rPr>
      </w:r>
      <w:r/>
    </w:p>
    <w:p>
      <w:pPr>
        <w:pStyle w:val="882"/>
        <w:jc w:val="center"/>
        <w:keepNext/>
        <w:rPr>
          <w:rFonts w:hint="eastAsia" w:ascii="宋体" w:hAnsi="宋体" w:cs="宋体"/>
          <w:sz w:val="44"/>
          <w:szCs w:val="44"/>
          <w:highlight w:val="none"/>
          <w:shd w:val="clear" w:color="auto" w:fill="auto"/>
        </w:rPr>
        <w:sectPr>
          <w:headerReference w:type="default" r:id="rId9"/>
          <w:footerReference w:type="default" r:id="rId10"/>
          <w:footnotePr/>
          <w:endnotePr/>
          <w:type w:val="nextPage"/>
          <w:pgSz w:w="11906" w:h="16838" w:orient="portrait"/>
          <w:pgMar w:top="1418" w:right="1588" w:bottom="1418" w:left="1365" w:header="851" w:footer="907" w:gutter="0"/>
          <w:pgNumType w:start="1"/>
          <w:cols w:num="1" w:sep="0" w:space="1701" w:equalWidth="1"/>
          <w:docGrid w:linePitch="360"/>
          <w:titlePg/>
        </w:sectPr>
        <w:outlineLvl w:val="0"/>
      </w:pPr>
      <w:r>
        <w:rPr>
          <w:rFonts w:hint="eastAsia" w:ascii="宋体" w:hAnsi="宋体" w:cs="宋体"/>
          <w:sz w:val="44"/>
          <w:szCs w:val="44"/>
          <w:highlight w:val="none"/>
          <w:shd w:val="clear" w:color="auto" w:fill="auto"/>
        </w:rPr>
      </w:r>
      <w:r/>
    </w:p>
    <w:p>
      <w:pPr>
        <w:pStyle w:val="882"/>
        <w:jc w:val="center"/>
        <w:keepNext/>
        <w:rPr>
          <w:rFonts w:hint="eastAsia" w:ascii="宋体" w:hAnsi="宋体" w:cs="宋体"/>
          <w:bCs/>
          <w:sz w:val="44"/>
          <w:szCs w:val="44"/>
          <w:highlight w:val="none"/>
          <w:shd w:val="clear" w:color="auto" w:fill="auto"/>
        </w:rPr>
        <w:outlineLvl w:val="0"/>
      </w:pPr>
      <w:r/>
      <w:bookmarkStart w:id="6" w:name="_Toc165197237"/>
      <w:r>
        <w:rPr>
          <w:rFonts w:hint="eastAsia" w:ascii="宋体" w:hAnsi="宋体" w:cs="宋体"/>
          <w:sz w:val="44"/>
          <w:szCs w:val="44"/>
          <w:highlight w:val="none"/>
          <w:shd w:val="clear" w:color="auto" w:fill="auto"/>
        </w:rPr>
        <w:t xml:space="preserve">第一章  </w:t>
      </w:r>
      <w:bookmarkEnd w:id="0"/>
      <w:r>
        <w:rPr>
          <w:rFonts w:hint="eastAsia" w:ascii="宋体" w:hAnsi="宋体" w:cs="宋体"/>
          <w:sz w:val="44"/>
          <w:szCs w:val="44"/>
          <w:highlight w:val="none"/>
          <w:shd w:val="clear" w:color="auto" w:fill="auto"/>
        </w:rPr>
        <w:t xml:space="preserve">磋商邀请</w:t>
      </w:r>
      <w:bookmarkEnd w:id="6"/>
      <w:r>
        <w:rPr>
          <w:rFonts w:hint="eastAsia" w:ascii="宋体" w:hAnsi="宋体" w:cs="宋体"/>
          <w:bCs/>
          <w:sz w:val="44"/>
          <w:szCs w:val="44"/>
          <w:highlight w:val="none"/>
          <w:shd w:val="clear" w:color="auto" w:fill="auto"/>
        </w:rPr>
      </w:r>
      <w:r/>
    </w:p>
    <w:p>
      <w:pPr>
        <w:pStyle w:val="882"/>
        <w:ind w:firstLine="420"/>
        <w:spacing w:line="360" w:lineRule="auto"/>
        <w:rPr>
          <w:rFonts w:hint="eastAsia" w:ascii="宋体" w:hAnsi="宋体" w:cs="宋体"/>
          <w:szCs w:val="21"/>
          <w:highlight w:val="none"/>
          <w:shd w:val="clear" w:color="auto" w:fill="auto"/>
        </w:rPr>
        <w:pBdr>
          <w:top w:val="single" w:color="000000" w:sz="4" w:space="1"/>
          <w:left w:val="single" w:color="000000" w:sz="4" w:space="4"/>
          <w:bottom w:val="single" w:color="000000" w:sz="4" w:space="1"/>
          <w:right w:val="single" w:color="000000" w:sz="4" w:space="4"/>
        </w:pBdr>
      </w:pPr>
      <w:r/>
      <w:bookmarkStart w:id="7" w:name="_Hlk161047371"/>
      <w:r>
        <w:rPr>
          <w:rFonts w:hint="eastAsia" w:ascii="宋体" w:hAnsi="宋体" w:cs="宋体"/>
          <w:szCs w:val="21"/>
          <w:highlight w:val="none"/>
          <w:shd w:val="clear" w:color="auto" w:fill="auto"/>
        </w:rPr>
        <w:t xml:space="preserve">项目概况</w:t>
      </w:r>
      <w:r>
        <w:rPr>
          <w:rFonts w:hint="eastAsia" w:ascii="宋体" w:hAnsi="宋体" w:cs="宋体"/>
          <w:szCs w:val="21"/>
          <w:highlight w:val="none"/>
          <w:shd w:val="clear" w:color="auto" w:fill="auto"/>
        </w:rPr>
      </w:r>
      <w:r/>
    </w:p>
    <w:p>
      <w:pPr>
        <w:pStyle w:val="882"/>
        <w:ind w:firstLine="420"/>
        <w:jc w:val="left"/>
        <w:spacing w:line="360" w:lineRule="auto"/>
        <w:rPr>
          <w:rFonts w:hint="eastAsia" w:ascii="宋体" w:hAnsi="宋体" w:cs="宋体"/>
          <w:szCs w:val="21"/>
          <w:highlight w:val="none"/>
          <w:shd w:val="clear" w:color="auto" w:fill="auto"/>
        </w:rPr>
        <w:pBdr>
          <w:top w:val="single" w:color="000000" w:sz="4" w:space="1"/>
          <w:left w:val="single" w:color="000000" w:sz="4" w:space="4"/>
          <w:bottom w:val="single" w:color="000000" w:sz="4" w:space="1"/>
          <w:right w:val="single" w:color="000000" w:sz="4" w:space="4"/>
        </w:pBdr>
      </w:pPr>
      <w:r>
        <w:rPr>
          <w:rFonts w:hint="eastAsia" w:ascii="宋体" w:hAnsi="宋体" w:cs="宋体"/>
          <w:szCs w:val="21"/>
          <w:highlight w:val="none"/>
          <w:u w:val="single"/>
          <w:shd w:val="clear" w:color="auto" w:fill="auto"/>
        </w:rPr>
        <w:t xml:space="preserve">扬州市邗江区残疾人联合会2026年度残疾人居家托养服务项</w:t>
      </w:r>
      <w:r>
        <w:rPr>
          <w:rFonts w:hint="eastAsia" w:ascii="宋体" w:hAnsi="宋体" w:cs="宋体"/>
          <w:szCs w:val="21"/>
          <w:highlight w:val="none"/>
          <w:u w:val="single"/>
          <w:shd w:val="clear" w:color="auto" w:fill="auto"/>
          <w:lang w:eastAsia="zh-CN"/>
        </w:rPr>
        <w:t xml:space="preserve">JSZC-321003-JCZX-C2025-0013</w:t>
      </w:r>
      <w:r>
        <w:rPr>
          <w:rFonts w:hint="eastAsia" w:ascii="宋体" w:hAnsi="宋体" w:cs="宋体"/>
          <w:szCs w:val="21"/>
          <w:highlight w:val="none"/>
          <w:shd w:val="clear" w:color="auto" w:fill="auto"/>
        </w:rPr>
        <w:t xml:space="preserve">竞争性磋商项目的潜在供应商可在</w:t>
      </w:r>
      <w:r>
        <w:rPr>
          <w:rFonts w:hint="eastAsia" w:ascii="宋体" w:hAnsi="宋体" w:cs="宋体"/>
          <w:szCs w:val="21"/>
          <w:highlight w:val="none"/>
          <w:u w:val="single"/>
          <w:shd w:val="clear" w:color="auto" w:fill="auto"/>
        </w:rPr>
        <w:t xml:space="preserve">“扬州市邗江区政府采购网”、“扬州市政府采购网”、“江苏省政府采购网”自行免费下载</w:t>
      </w:r>
      <w:r>
        <w:rPr>
          <w:rFonts w:hint="eastAsia" w:ascii="宋体" w:hAnsi="宋体" w:cs="宋体"/>
          <w:szCs w:val="21"/>
          <w:highlight w:val="none"/>
          <w:shd w:val="clear" w:color="auto" w:fill="auto"/>
        </w:rPr>
        <w:t xml:space="preserve">磋商文件，并于</w:t>
      </w:r>
      <w:r>
        <w:rPr>
          <w:rFonts w:hint="eastAsia" w:ascii="宋体" w:hAnsi="宋体" w:cs="宋体"/>
          <w:szCs w:val="21"/>
          <w:highlight w:val="none"/>
          <w:u w:val="single"/>
          <w:shd w:val="clear" w:color="auto" w:fill="auto"/>
        </w:rPr>
        <w:t xml:space="preserve">2025年</w:t>
      </w:r>
      <w:r>
        <w:rPr>
          <w:rFonts w:hint="eastAsia" w:ascii="宋体" w:hAnsi="宋体" w:cs="宋体"/>
          <w:szCs w:val="21"/>
          <w:highlight w:val="none"/>
          <w:u w:val="single"/>
          <w:shd w:val="clear" w:color="auto" w:fill="auto"/>
          <w:lang w:eastAsia="zh-CN"/>
        </w:rPr>
        <w:t xml:space="preserve">12月15日14</w:t>
      </w:r>
      <w:r>
        <w:rPr>
          <w:rFonts w:hint="eastAsia" w:ascii="宋体" w:hAnsi="宋体" w:cs="宋体"/>
          <w:szCs w:val="21"/>
          <w:highlight w:val="none"/>
          <w:u w:val="single"/>
          <w:shd w:val="clear" w:color="auto" w:fill="auto"/>
        </w:rPr>
        <w:t xml:space="preserve">点30分</w:t>
      </w:r>
      <w:r>
        <w:rPr>
          <w:rFonts w:hint="eastAsia" w:ascii="宋体" w:hAnsi="宋体" w:cs="宋体"/>
          <w:bCs/>
          <w:szCs w:val="21"/>
          <w:highlight w:val="none"/>
          <w:shd w:val="clear" w:color="auto" w:fill="auto"/>
        </w:rPr>
        <w:t xml:space="preserve">（北京时间）前递交响应文件</w:t>
      </w:r>
      <w:r>
        <w:rPr>
          <w:rFonts w:hint="eastAsia" w:ascii="宋体" w:hAnsi="宋体" w:cs="宋体"/>
          <w:szCs w:val="21"/>
          <w:highlight w:val="none"/>
          <w:shd w:val="clear" w:color="auto" w:fill="auto"/>
        </w:rPr>
        <w:t xml:space="preserve">。</w:t>
      </w:r>
      <w:r>
        <w:rPr>
          <w:rFonts w:hint="eastAsia" w:ascii="宋体" w:hAnsi="宋体" w:cs="宋体"/>
          <w:szCs w:val="21"/>
          <w:highlight w:val="none"/>
          <w:shd w:val="clear" w:color="auto" w:fill="auto"/>
        </w:rPr>
      </w:r>
      <w:r/>
    </w:p>
    <w:p>
      <w:pPr>
        <w:pStyle w:val="882"/>
        <w:spacing w:line="360" w:lineRule="auto"/>
        <w:rPr>
          <w:rFonts w:hint="eastAsia" w:ascii="宋体" w:hAnsi="宋体" w:cs="宋体"/>
          <w:b/>
          <w:bCs/>
          <w:szCs w:val="21"/>
          <w:highlight w:val="none"/>
          <w:shd w:val="clear" w:color="auto" w:fill="auto"/>
        </w:rPr>
      </w:pPr>
      <w:r/>
      <w:bookmarkStart w:id="8" w:name="_Toc35393790"/>
      <w:r/>
      <w:bookmarkStart w:id="9" w:name="_Toc28359079"/>
      <w:r/>
      <w:bookmarkStart w:id="10" w:name="_Toc38985263"/>
      <w:r/>
      <w:bookmarkStart w:id="11" w:name="_Toc35393621"/>
      <w:r/>
      <w:bookmarkStart w:id="12" w:name="_Toc28359002"/>
      <w:r/>
      <w:bookmarkStart w:id="13" w:name="_Hlk24379207"/>
      <w:r>
        <w:rPr>
          <w:rFonts w:hint="eastAsia" w:ascii="宋体" w:hAnsi="宋体" w:cs="宋体"/>
          <w:b/>
          <w:bCs/>
          <w:szCs w:val="21"/>
          <w:highlight w:val="none"/>
          <w:shd w:val="clear" w:color="auto" w:fill="auto"/>
        </w:rPr>
        <w:t xml:space="preserve">一、项目基本情况</w:t>
      </w:r>
      <w:bookmarkEnd w:id="8"/>
      <w:r/>
      <w:bookmarkEnd w:id="9"/>
      <w:r/>
      <w:bookmarkEnd w:id="10"/>
      <w:r/>
      <w:bookmarkEnd w:id="11"/>
      <w:r/>
      <w:bookmarkEnd w:id="12"/>
      <w:r>
        <w:rPr>
          <w:rFonts w:hint="eastAsia" w:ascii="宋体" w:hAnsi="宋体" w:cs="宋体"/>
          <w:b/>
          <w:bCs/>
          <w:szCs w:val="21"/>
          <w:highlight w:val="none"/>
          <w:shd w:val="clear" w:color="auto" w:fill="auto"/>
        </w:rPr>
      </w:r>
      <w:r/>
    </w:p>
    <w:p>
      <w:pPr>
        <w:pStyle w:val="882"/>
        <w:ind w:firstLine="420"/>
        <w:spacing w:line="360" w:lineRule="auto"/>
        <w:rPr>
          <w:rFonts w:hint="eastAsia" w:ascii="宋体" w:hAnsi="宋体" w:eastAsia="宋体" w:cs="宋体"/>
          <w:szCs w:val="21"/>
          <w:highlight w:val="none"/>
          <w:shd w:val="clear" w:color="auto" w:fill="auto"/>
          <w:lang w:eastAsia="zh-CN"/>
        </w:rPr>
      </w:pPr>
      <w:r>
        <w:rPr>
          <w:rFonts w:hint="eastAsia" w:ascii="宋体" w:hAnsi="宋体" w:cs="宋体"/>
          <w:szCs w:val="21"/>
          <w:highlight w:val="none"/>
          <w:shd w:val="clear" w:color="auto" w:fill="auto"/>
        </w:rPr>
        <w:t xml:space="preserve">1.项目编号：</w:t>
      </w:r>
      <w:r>
        <w:rPr>
          <w:rFonts w:hint="eastAsia" w:ascii="宋体" w:hAnsi="宋体" w:cs="宋体"/>
          <w:szCs w:val="21"/>
          <w:highlight w:val="none"/>
          <w:shd w:val="clear" w:color="auto" w:fill="auto"/>
          <w:lang w:eastAsia="zh-CN"/>
        </w:rPr>
        <w:t xml:space="preserve">JSZC-321003-JCZX-C2025-0013</w:t>
      </w:r>
      <w:r>
        <w:rPr>
          <w:rFonts w:hint="eastAsia" w:ascii="宋体" w:hAnsi="宋体" w:eastAsia="宋体" w:cs="宋体"/>
          <w:szCs w:val="21"/>
          <w:highlight w:val="none"/>
          <w:shd w:val="clear" w:color="auto" w:fill="auto"/>
          <w:lang w:eastAsia="zh-CN"/>
        </w:rPr>
      </w:r>
      <w:r/>
    </w:p>
    <w:p>
      <w:pPr>
        <w:pStyle w:val="882"/>
        <w:ind w:firstLine="42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2.项目名称：扬州市邗江区残疾人联合会2026年度残疾人居家托养服务项目</w:t>
      </w:r>
      <w:r>
        <w:rPr>
          <w:rFonts w:hint="eastAsia" w:ascii="宋体" w:hAnsi="宋体" w:cs="宋体"/>
          <w:szCs w:val="21"/>
          <w:highlight w:val="none"/>
          <w:shd w:val="clear" w:color="auto" w:fill="auto"/>
        </w:rPr>
      </w:r>
      <w:r/>
    </w:p>
    <w:p>
      <w:pPr>
        <w:pStyle w:val="882"/>
        <w:ind w:firstLine="42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3.采购方式：竞争性磋商</w:t>
      </w:r>
      <w:r>
        <w:rPr>
          <w:rFonts w:hint="eastAsia" w:ascii="宋体" w:hAnsi="宋体" w:cs="宋体"/>
          <w:szCs w:val="21"/>
          <w:highlight w:val="none"/>
          <w:shd w:val="clear" w:color="auto" w:fill="auto"/>
        </w:rPr>
      </w:r>
      <w:r/>
    </w:p>
    <w:p>
      <w:pPr>
        <w:pStyle w:val="882"/>
        <w:ind w:firstLine="420"/>
        <w:jc w:val="left"/>
        <w:spacing w:line="360" w:lineRule="auto"/>
        <w:widowControl/>
        <w:rPr>
          <w:rFonts w:hint="eastAsia" w:ascii="宋体" w:hAnsi="宋体" w:cs="宋体"/>
          <w:szCs w:val="21"/>
          <w:highlight w:val="none"/>
          <w:shd w:val="clear" w:color="auto" w:fill="auto"/>
        </w:rPr>
      </w:pPr>
      <w:r/>
      <w:bookmarkEnd w:id="13"/>
      <w:r>
        <w:rPr>
          <w:rFonts w:hint="eastAsia" w:ascii="宋体" w:hAnsi="宋体" w:cs="宋体"/>
          <w:szCs w:val="21"/>
          <w:highlight w:val="none"/>
          <w:shd w:val="clear" w:color="auto" w:fill="auto"/>
        </w:rPr>
        <w:t xml:space="preserve">4.预算金额：95万元</w:t>
      </w:r>
      <w:r>
        <w:rPr>
          <w:rFonts w:hint="eastAsia" w:ascii="宋体" w:hAnsi="宋体" w:cs="宋体"/>
          <w:szCs w:val="21"/>
          <w:highlight w:val="none"/>
          <w:shd w:val="clear" w:color="auto" w:fill="auto"/>
        </w:rPr>
      </w:r>
      <w:r/>
    </w:p>
    <w:p>
      <w:pPr>
        <w:pStyle w:val="882"/>
        <w:ind w:firstLine="42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5.最高限价：最高限价为69.4元/人/时，最后报价超过最高限价的为无效报价，按照无效响应处理</w:t>
      </w:r>
      <w:r>
        <w:rPr>
          <w:rFonts w:hint="eastAsia" w:ascii="宋体" w:hAnsi="宋体" w:cs="宋体"/>
          <w:szCs w:val="21"/>
          <w:highlight w:val="none"/>
          <w:shd w:val="clear" w:color="auto" w:fill="auto"/>
        </w:rPr>
      </w:r>
      <w:r/>
    </w:p>
    <w:p>
      <w:pPr>
        <w:pStyle w:val="882"/>
        <w:ind w:firstLine="420"/>
        <w:spacing w:line="360" w:lineRule="auto"/>
        <w:rPr>
          <w:rFonts w:hint="eastAsia" w:ascii="宋体" w:hAnsi="宋体" w:cs="宋体"/>
          <w:szCs w:val="21"/>
          <w:highlight w:val="none"/>
          <w:u w:val="single"/>
          <w:shd w:val="clear" w:color="auto" w:fill="auto"/>
        </w:rPr>
      </w:pPr>
      <w:r>
        <w:rPr>
          <w:rFonts w:hint="eastAsia" w:ascii="宋体" w:hAnsi="宋体" w:cs="宋体"/>
          <w:szCs w:val="21"/>
          <w:highlight w:val="none"/>
          <w:shd w:val="clear" w:color="auto" w:fill="auto"/>
        </w:rPr>
        <w:t xml:space="preserve">6.采购需求（简介）：</w:t>
      </w:r>
      <w:r>
        <w:rPr>
          <w:rFonts w:hint="eastAsia" w:ascii="宋体" w:hAnsi="宋体" w:cs="宋体"/>
          <w:szCs w:val="21"/>
          <w:highlight w:val="none"/>
          <w:shd w:val="clear" w:color="auto" w:fill="auto"/>
        </w:rPr>
        <w:t xml:space="preserve">详细内容见本磋商文件第四章</w:t>
      </w:r>
      <w:r>
        <w:rPr>
          <w:rFonts w:hint="eastAsia" w:ascii="宋体" w:hAnsi="宋体" w:cs="宋体"/>
          <w:szCs w:val="21"/>
          <w:highlight w:val="none"/>
          <w:u w:val="single"/>
          <w:shd w:val="clear" w:color="auto" w:fill="auto"/>
        </w:rPr>
      </w:r>
      <w:r/>
    </w:p>
    <w:p>
      <w:pPr>
        <w:pStyle w:val="882"/>
        <w:ind w:firstLine="42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7.合同履行期限：服务期限1年</w:t>
      </w:r>
      <w:r>
        <w:rPr>
          <w:rFonts w:hint="eastAsia" w:ascii="宋体" w:hAnsi="宋体" w:cs="宋体"/>
          <w:szCs w:val="21"/>
          <w:highlight w:val="none"/>
          <w:shd w:val="clear" w:color="auto" w:fill="auto"/>
        </w:rPr>
      </w:r>
      <w:r/>
    </w:p>
    <w:p>
      <w:pPr>
        <w:pStyle w:val="882"/>
        <w:ind w:firstLine="420"/>
        <w:spacing w:line="360" w:lineRule="auto"/>
        <w:rPr>
          <w:rFonts w:hint="eastAsia" w:ascii="宋体" w:hAnsi="宋体" w:cs="宋体"/>
          <w:szCs w:val="21"/>
          <w:highlight w:val="none"/>
          <w:u w:val="single"/>
          <w:shd w:val="clear" w:color="auto" w:fill="auto"/>
        </w:rPr>
      </w:pPr>
      <w:r>
        <w:rPr>
          <w:rFonts w:hint="eastAsia" w:ascii="宋体" w:hAnsi="宋体" w:cs="宋体"/>
          <w:szCs w:val="21"/>
          <w:highlight w:val="none"/>
          <w:shd w:val="clear" w:color="auto" w:fill="auto"/>
        </w:rPr>
        <w:t xml:space="preserve">8.本项目（是/否）接受联合体：否</w:t>
      </w:r>
      <w:r>
        <w:rPr>
          <w:rFonts w:hint="eastAsia" w:ascii="宋体" w:hAnsi="宋体" w:cs="宋体"/>
          <w:szCs w:val="21"/>
          <w:highlight w:val="none"/>
          <w:u w:val="single"/>
          <w:shd w:val="clear" w:color="auto" w:fill="auto"/>
        </w:rPr>
      </w:r>
      <w:r/>
    </w:p>
    <w:p>
      <w:pPr>
        <w:pStyle w:val="882"/>
        <w:spacing w:line="360" w:lineRule="auto"/>
        <w:rPr>
          <w:rFonts w:hint="eastAsia" w:ascii="宋体" w:hAnsi="宋体" w:cs="宋体"/>
          <w:b/>
          <w:bCs/>
          <w:szCs w:val="21"/>
          <w:highlight w:val="none"/>
          <w:shd w:val="clear" w:color="auto" w:fill="auto"/>
        </w:rPr>
      </w:pPr>
      <w:r/>
      <w:bookmarkStart w:id="14" w:name="_Toc35393622"/>
      <w:r/>
      <w:bookmarkStart w:id="15" w:name="_Toc35393791"/>
      <w:r/>
      <w:bookmarkStart w:id="16" w:name="_Toc28359080"/>
      <w:r/>
      <w:bookmarkStart w:id="17" w:name="_Toc38985264"/>
      <w:r/>
      <w:bookmarkStart w:id="18" w:name="_Toc28359003"/>
      <w:r>
        <w:rPr>
          <w:rFonts w:hint="eastAsia" w:ascii="宋体" w:hAnsi="宋体" w:cs="宋体"/>
          <w:b/>
          <w:bCs/>
          <w:szCs w:val="21"/>
          <w:highlight w:val="none"/>
          <w:shd w:val="clear" w:color="auto" w:fill="auto"/>
        </w:rPr>
        <w:t xml:space="preserve">二、申请人的资格要求：</w:t>
      </w:r>
      <w:bookmarkEnd w:id="14"/>
      <w:r/>
      <w:bookmarkEnd w:id="15"/>
      <w:r/>
      <w:bookmarkEnd w:id="16"/>
      <w:r/>
      <w:bookmarkEnd w:id="17"/>
      <w:r/>
      <w:bookmarkEnd w:id="18"/>
      <w:r>
        <w:rPr>
          <w:rFonts w:hint="eastAsia" w:ascii="宋体" w:hAnsi="宋体" w:cs="宋体"/>
          <w:b/>
          <w:bCs/>
          <w:szCs w:val="21"/>
          <w:highlight w:val="none"/>
          <w:shd w:val="clear" w:color="auto" w:fill="auto"/>
        </w:rPr>
      </w:r>
      <w:r/>
    </w:p>
    <w:p>
      <w:pPr>
        <w:pStyle w:val="882"/>
        <w:ind w:firstLine="420"/>
        <w:spacing w:line="360" w:lineRule="auto"/>
        <w:rPr>
          <w:rFonts w:hint="eastAsia" w:ascii="宋体" w:hAnsi="宋体" w:cs="宋体"/>
          <w:szCs w:val="21"/>
          <w:highlight w:val="none"/>
          <w:shd w:val="clear" w:color="auto" w:fill="auto"/>
        </w:rPr>
      </w:pPr>
      <w:r/>
      <w:bookmarkStart w:id="19" w:name="_Toc28359081"/>
      <w:r/>
      <w:bookmarkStart w:id="20" w:name="_Toc38985265"/>
      <w:r/>
      <w:bookmarkStart w:id="21" w:name="_Toc35393792"/>
      <w:r/>
      <w:bookmarkStart w:id="22" w:name="_Toc35393623"/>
      <w:r/>
      <w:bookmarkStart w:id="23" w:name="_Toc28359004"/>
      <w:r>
        <w:rPr>
          <w:rFonts w:hint="eastAsia" w:ascii="宋体" w:hAnsi="宋体" w:cs="宋体"/>
          <w:szCs w:val="21"/>
          <w:highlight w:val="none"/>
          <w:shd w:val="clear" w:color="auto" w:fill="auto"/>
        </w:rPr>
        <w:t xml:space="preserve">（一）通用资格要求</w:t>
      </w:r>
      <w:r>
        <w:rPr>
          <w:rFonts w:hint="eastAsia" w:ascii="宋体" w:hAnsi="宋体" w:cs="宋体"/>
          <w:szCs w:val="21"/>
          <w:highlight w:val="none"/>
          <w:shd w:val="clear" w:color="auto" w:fill="auto"/>
        </w:rPr>
      </w:r>
      <w:r/>
    </w:p>
    <w:p>
      <w:pPr>
        <w:pStyle w:val="882"/>
        <w:ind w:firstLine="42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1.满足《中华人民共和国政府采购法》第二十二条规定，并提供下列材料：</w:t>
      </w:r>
      <w:r>
        <w:rPr>
          <w:rFonts w:hint="eastAsia" w:ascii="宋体" w:hAnsi="宋体" w:cs="宋体"/>
          <w:szCs w:val="21"/>
          <w:highlight w:val="none"/>
          <w:shd w:val="clear" w:color="auto" w:fill="auto"/>
        </w:rPr>
      </w:r>
      <w:r/>
    </w:p>
    <w:p>
      <w:pPr>
        <w:pStyle w:val="882"/>
        <w:ind w:firstLine="420"/>
        <w:spacing w:line="360" w:lineRule="auto"/>
        <w:rPr>
          <w:rFonts w:hint="eastAsia" w:ascii="宋体" w:hAnsi="宋体" w:cs="宋体"/>
          <w:i/>
          <w:iCs/>
          <w:szCs w:val="21"/>
          <w:highlight w:val="none"/>
          <w:u w:val="single"/>
          <w:shd w:val="clear" w:color="auto" w:fill="auto"/>
        </w:rPr>
      </w:pPr>
      <w:r>
        <w:rPr>
          <w:rFonts w:hint="eastAsia" w:ascii="宋体" w:hAnsi="宋体" w:cs="宋体"/>
          <w:i/>
          <w:iCs/>
          <w:szCs w:val="21"/>
          <w:highlight w:val="none"/>
          <w:u w:val="single"/>
          <w:shd w:val="clear" w:color="auto" w:fill="auto"/>
        </w:rPr>
        <w:t xml:space="preserve">1.1 法人或者其他组织的营业执照等证明文件，自然人的身份证明；</w:t>
      </w:r>
      <w:r>
        <w:rPr>
          <w:rFonts w:hint="eastAsia" w:ascii="宋体" w:hAnsi="宋体" w:cs="宋体"/>
          <w:i/>
          <w:iCs/>
          <w:szCs w:val="21"/>
          <w:highlight w:val="none"/>
          <w:u w:val="single"/>
          <w:shd w:val="clear" w:color="auto" w:fill="auto"/>
        </w:rPr>
      </w:r>
      <w:r/>
    </w:p>
    <w:p>
      <w:pPr>
        <w:pStyle w:val="882"/>
        <w:ind w:firstLine="420"/>
        <w:spacing w:line="360" w:lineRule="auto"/>
        <w:rPr>
          <w:rFonts w:hint="eastAsia" w:ascii="宋体" w:hAnsi="宋体" w:cs="宋体"/>
          <w:i/>
          <w:iCs/>
          <w:szCs w:val="21"/>
          <w:highlight w:val="none"/>
          <w:u w:val="single"/>
          <w:shd w:val="clear" w:color="auto" w:fill="auto"/>
        </w:rPr>
      </w:pPr>
      <w:r>
        <w:rPr>
          <w:rFonts w:hint="eastAsia" w:ascii="宋体" w:hAnsi="宋体" w:cs="宋体"/>
          <w:i/>
          <w:iCs/>
          <w:szCs w:val="21"/>
          <w:highlight w:val="none"/>
          <w:u w:val="single"/>
          <w:shd w:val="clear" w:color="auto" w:fill="auto"/>
        </w:rPr>
        <w:t xml:space="preserve">1.2上一年度的财务状况报告（成立不满一年无需提供）；</w:t>
      </w:r>
      <w:r>
        <w:rPr>
          <w:rFonts w:hint="eastAsia" w:ascii="宋体" w:hAnsi="宋体" w:cs="宋体"/>
          <w:i/>
          <w:iCs/>
          <w:szCs w:val="21"/>
          <w:highlight w:val="none"/>
          <w:u w:val="single"/>
          <w:shd w:val="clear" w:color="auto" w:fill="auto"/>
        </w:rPr>
      </w:r>
      <w:r/>
    </w:p>
    <w:p>
      <w:pPr>
        <w:pStyle w:val="882"/>
        <w:ind w:firstLine="420"/>
        <w:spacing w:line="360" w:lineRule="auto"/>
        <w:rPr>
          <w:rFonts w:hint="eastAsia" w:ascii="宋体" w:hAnsi="宋体" w:cs="宋体"/>
          <w:i/>
          <w:iCs/>
          <w:szCs w:val="21"/>
          <w:highlight w:val="none"/>
          <w:u w:val="single"/>
          <w:shd w:val="clear" w:color="auto" w:fill="auto"/>
        </w:rPr>
      </w:pPr>
      <w:r>
        <w:rPr>
          <w:rFonts w:hint="eastAsia" w:ascii="宋体" w:hAnsi="宋体" w:cs="宋体"/>
          <w:i/>
          <w:iCs/>
          <w:szCs w:val="21"/>
          <w:highlight w:val="none"/>
          <w:u w:val="single"/>
          <w:shd w:val="clear" w:color="auto" w:fill="auto"/>
        </w:rPr>
        <w:t xml:space="preserve">1.3 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宋体" w:hAnsi="宋体" w:cs="宋体"/>
          <w:i/>
          <w:iCs/>
          <w:szCs w:val="21"/>
          <w:highlight w:val="none"/>
          <w:u w:val="single"/>
          <w:shd w:val="clear" w:color="auto" w:fill="auto"/>
        </w:rPr>
      </w:r>
      <w:r/>
    </w:p>
    <w:p>
      <w:pPr>
        <w:pStyle w:val="882"/>
        <w:ind w:firstLine="420"/>
        <w:spacing w:line="360" w:lineRule="auto"/>
        <w:rPr>
          <w:rFonts w:hint="eastAsia" w:ascii="宋体" w:hAnsi="宋体" w:cs="宋体"/>
          <w:i/>
          <w:iCs/>
          <w:szCs w:val="21"/>
          <w:highlight w:val="none"/>
          <w:u w:val="single"/>
          <w:shd w:val="clear" w:color="auto" w:fill="auto"/>
        </w:rPr>
      </w:pPr>
      <w:r>
        <w:rPr>
          <w:rFonts w:hint="eastAsia" w:ascii="宋体" w:hAnsi="宋体" w:cs="宋体"/>
          <w:i/>
          <w:iCs/>
          <w:szCs w:val="21"/>
          <w:highlight w:val="none"/>
          <w:u w:val="single"/>
          <w:shd w:val="clear" w:color="auto" w:fill="auto"/>
        </w:rPr>
        <w:t xml:space="preserve">1.4 具备履行合同所必需的设备和专业技术能力的书面声明；</w:t>
      </w:r>
      <w:r>
        <w:rPr>
          <w:rFonts w:hint="eastAsia" w:ascii="宋体" w:hAnsi="宋体" w:cs="宋体"/>
          <w:i/>
          <w:iCs/>
          <w:szCs w:val="21"/>
          <w:highlight w:val="none"/>
          <w:u w:val="single"/>
          <w:shd w:val="clear" w:color="auto" w:fill="auto"/>
        </w:rPr>
      </w:r>
      <w:r/>
    </w:p>
    <w:p>
      <w:pPr>
        <w:pStyle w:val="882"/>
        <w:ind w:firstLine="420"/>
        <w:spacing w:line="360" w:lineRule="auto"/>
        <w:rPr>
          <w:rFonts w:hint="eastAsia" w:ascii="宋体" w:hAnsi="宋体" w:cs="宋体"/>
          <w:i/>
          <w:iCs/>
          <w:szCs w:val="21"/>
          <w:highlight w:val="none"/>
          <w:u w:val="single"/>
          <w:shd w:val="clear" w:color="auto" w:fill="auto"/>
        </w:rPr>
      </w:pPr>
      <w:r>
        <w:rPr>
          <w:rFonts w:hint="eastAsia" w:ascii="宋体" w:hAnsi="宋体" w:cs="宋体"/>
          <w:i/>
          <w:iCs/>
          <w:szCs w:val="21"/>
          <w:highlight w:val="none"/>
          <w:u w:val="single"/>
          <w:shd w:val="clear" w:color="auto" w:fill="auto"/>
        </w:rPr>
        <w:t xml:space="preserve">1.5 参加政府采购活动前3年内在经营活动中没有重大违法记录的书面声明；</w:t>
      </w:r>
      <w:r>
        <w:rPr>
          <w:rFonts w:hint="eastAsia" w:ascii="宋体" w:hAnsi="宋体" w:cs="宋体"/>
          <w:i/>
          <w:iCs/>
          <w:szCs w:val="21"/>
          <w:highlight w:val="none"/>
          <w:u w:val="single"/>
          <w:shd w:val="clear" w:color="auto" w:fill="auto"/>
        </w:rPr>
      </w:r>
      <w:r/>
    </w:p>
    <w:p>
      <w:pPr>
        <w:pStyle w:val="882"/>
        <w:ind w:firstLine="420"/>
        <w:spacing w:line="360" w:lineRule="auto"/>
        <w:rPr>
          <w:rFonts w:hint="eastAsia" w:ascii="宋体" w:hAnsi="宋体" w:cs="宋体"/>
          <w:i/>
          <w:iCs/>
          <w:szCs w:val="21"/>
          <w:highlight w:val="none"/>
          <w:u w:val="single"/>
          <w:shd w:val="clear" w:color="auto" w:fill="auto"/>
        </w:rPr>
      </w:pPr>
      <w:r>
        <w:rPr>
          <w:rFonts w:hint="eastAsia" w:ascii="宋体" w:hAnsi="宋体" w:cs="宋体"/>
          <w:i/>
          <w:iCs/>
          <w:szCs w:val="21"/>
          <w:highlight w:val="none"/>
          <w:u w:val="single"/>
          <w:shd w:val="clear" w:color="auto" w:fill="auto"/>
        </w:rPr>
        <w:t xml:space="preserve">1.6 供应商信用承诺函；</w:t>
      </w:r>
      <w:r>
        <w:rPr>
          <w:rFonts w:hint="eastAsia" w:ascii="宋体" w:hAnsi="宋体" w:cs="宋体"/>
          <w:i/>
          <w:iCs/>
          <w:szCs w:val="21"/>
          <w:highlight w:val="none"/>
          <w:u w:val="single"/>
          <w:shd w:val="clear" w:color="auto" w:fill="auto"/>
        </w:rPr>
      </w:r>
      <w:r/>
    </w:p>
    <w:p>
      <w:pPr>
        <w:pStyle w:val="882"/>
        <w:ind w:firstLine="420"/>
        <w:spacing w:line="360" w:lineRule="auto"/>
        <w:rPr>
          <w:rFonts w:hint="eastAsia" w:ascii="宋体" w:hAnsi="宋体" w:cs="宋体"/>
          <w:i/>
          <w:iCs/>
          <w:szCs w:val="21"/>
          <w:highlight w:val="none"/>
          <w:u w:val="single"/>
          <w:shd w:val="clear" w:color="auto" w:fill="auto"/>
        </w:rPr>
      </w:pPr>
      <w:r>
        <w:rPr>
          <w:rFonts w:hint="eastAsia" w:ascii="宋体" w:hAnsi="宋体" w:cs="宋体"/>
          <w:i/>
          <w:iCs/>
          <w:szCs w:val="21"/>
          <w:highlight w:val="none"/>
          <w:u w:val="single"/>
          <w:shd w:val="clear" w:color="auto" w:fill="auto"/>
        </w:rPr>
        <w:t xml:space="preserve">2.</w:t>
      </w:r>
      <w:bookmarkStart w:id="24" w:name="_Hlk161048204"/>
      <w:r>
        <w:rPr>
          <w:rFonts w:hint="eastAsia" w:ascii="宋体" w:hAnsi="宋体" w:cs="宋体"/>
          <w:i/>
          <w:iCs/>
          <w:szCs w:val="21"/>
          <w:highlight w:val="none"/>
          <w:u w:val="single"/>
          <w:shd w:val="clear" w:color="auto" w:fill="auto"/>
        </w:rPr>
        <w:t xml:space="preserve">未被“信用中国”网站(www.creditchina.gov.cn)、“中国政府采购网(www.ccgp. gov.cn)列入失信被执行人、重大税收违法案件当事人名单、政府采购严重违法失信行为记录名单及其他不符合《中华人民共和国政府采购法》第二十二条规定条件的信用记录。(响应文件中无需提供证明材料)</w:t>
      </w:r>
      <w:bookmarkEnd w:id="24"/>
      <w:r>
        <w:rPr>
          <w:rFonts w:hint="eastAsia" w:ascii="宋体" w:hAnsi="宋体" w:cs="宋体"/>
          <w:i/>
          <w:iCs/>
          <w:szCs w:val="21"/>
          <w:highlight w:val="none"/>
          <w:u w:val="single"/>
          <w:shd w:val="clear" w:color="auto" w:fill="auto"/>
        </w:rPr>
        <w:t xml:space="preserve">。</w:t>
      </w:r>
      <w:r>
        <w:rPr>
          <w:rFonts w:hint="eastAsia" w:ascii="宋体" w:hAnsi="宋体" w:cs="宋体"/>
          <w:i/>
          <w:iCs/>
          <w:szCs w:val="21"/>
          <w:highlight w:val="none"/>
          <w:u w:val="single"/>
          <w:shd w:val="clear" w:color="auto" w:fill="auto"/>
        </w:rPr>
      </w:r>
      <w:r/>
    </w:p>
    <w:p>
      <w:pPr>
        <w:pStyle w:val="882"/>
        <w:ind w:firstLine="420"/>
        <w:spacing w:line="360" w:lineRule="auto"/>
        <w:rPr>
          <w:rFonts w:hint="eastAsia" w:ascii="宋体" w:hAnsi="宋体" w:cs="宋体"/>
          <w:i/>
          <w:highlight w:val="none"/>
          <w:u w:val="single"/>
          <w:shd w:val="clear" w:color="auto" w:fill="auto"/>
        </w:rPr>
      </w:pPr>
      <w:r>
        <w:rPr>
          <w:rFonts w:hint="eastAsia" w:ascii="宋体" w:hAnsi="宋体" w:cs="宋体"/>
          <w:szCs w:val="21"/>
          <w:highlight w:val="none"/>
          <w:shd w:val="clear" w:color="auto" w:fill="auto"/>
        </w:rPr>
        <w:t xml:space="preserve">3.落实政府采购政策需满足的资格要求：</w:t>
      </w:r>
      <w:r>
        <w:rPr>
          <w:rFonts w:hint="eastAsia" w:ascii="宋体" w:hAnsi="宋体" w:cs="宋体"/>
          <w:i/>
          <w:highlight w:val="none"/>
          <w:u w:val="single"/>
          <w:shd w:val="clear" w:color="auto" w:fill="auto"/>
        </w:rPr>
        <w:t xml:space="preserve">根据《政府采购促进中小企业发展管理办法》的规定，本项目专门面向中小企业采购，供应商投标时须提供《中小企业声明函》，《中小企业声明函》不符合要求或未提供的，响应文件无效。</w:t>
      </w:r>
      <w:r>
        <w:rPr>
          <w:rFonts w:hint="eastAsia" w:ascii="宋体" w:hAnsi="宋体" w:cs="宋体"/>
          <w:i/>
          <w:highlight w:val="none"/>
          <w:u w:val="single"/>
          <w:shd w:val="clear" w:color="auto" w:fill="auto"/>
        </w:rPr>
      </w:r>
      <w:r/>
    </w:p>
    <w:p>
      <w:pPr>
        <w:pStyle w:val="882"/>
        <w:ind w:firstLine="420"/>
        <w:spacing w:line="360" w:lineRule="auto"/>
        <w:rPr>
          <w:rFonts w:hint="eastAsia" w:ascii="宋体" w:hAnsi="宋体" w:cs="宋体"/>
          <w:i/>
          <w:highlight w:val="none"/>
          <w:u w:val="single"/>
          <w:shd w:val="clear" w:color="auto" w:fill="auto"/>
        </w:rPr>
      </w:pPr>
      <w:r>
        <w:rPr>
          <w:rFonts w:hint="eastAsia" w:ascii="宋体" w:hAnsi="宋体" w:cs="宋体"/>
          <w:i/>
          <w:iCs/>
          <w:szCs w:val="21"/>
          <w:highlight w:val="none"/>
          <w:u w:val="single"/>
          <w:shd w:val="clear" w:color="auto" w:fill="auto"/>
        </w:rPr>
        <w:t xml:space="preserve">注：本项目（中小企业划分标准参照《关于印发中小企业划型标准规定的通知》（工信部联企[2011]300号）中第（十六）条：其他未列明行业。</w:t>
      </w:r>
      <w:r>
        <w:rPr>
          <w:rFonts w:hint="eastAsia" w:ascii="宋体" w:hAnsi="宋体" w:cs="宋体"/>
          <w:i/>
          <w:highlight w:val="none"/>
          <w:u w:val="single"/>
          <w:shd w:val="clear" w:color="auto" w:fill="auto"/>
        </w:rPr>
      </w:r>
      <w:r/>
    </w:p>
    <w:p>
      <w:pPr>
        <w:pStyle w:val="882"/>
        <w:ind w:firstLine="420"/>
        <w:spacing w:line="360" w:lineRule="auto"/>
        <w:rPr>
          <w:rFonts w:ascii="宋体" w:hAnsi="宋体" w:cs="宋体"/>
          <w:highlight w:val="none"/>
          <w:shd w:val="clear" w:color="auto" w:fill="auto"/>
        </w:rPr>
      </w:pPr>
      <w:r>
        <w:rPr>
          <w:rFonts w:hint="eastAsia" w:ascii="宋体" w:hAnsi="宋体" w:cs="宋体"/>
          <w:highlight w:val="none"/>
          <w:shd w:val="clear" w:color="auto" w:fill="auto"/>
        </w:rPr>
        <w:t xml:space="preserve">（二）</w:t>
      </w:r>
      <w:r>
        <w:rPr>
          <w:rFonts w:hint="eastAsia" w:ascii="宋体" w:hAnsi="宋体" w:cs="宋体"/>
          <w:szCs w:val="21"/>
          <w:highlight w:val="none"/>
          <w:shd w:val="clear" w:color="auto" w:fill="auto"/>
        </w:rPr>
        <w:t xml:space="preserve">本项目的特定资格要求：无</w:t>
      </w:r>
      <w:r>
        <w:rPr>
          <w:rFonts w:ascii="宋体" w:hAnsi="宋体" w:cs="宋体"/>
          <w:highlight w:val="none"/>
          <w:shd w:val="clear" w:color="auto" w:fill="auto"/>
        </w:rPr>
      </w:r>
      <w:r/>
    </w:p>
    <w:p>
      <w:pPr>
        <w:pStyle w:val="882"/>
        <w:spacing w:line="360" w:lineRule="auto"/>
        <w:rPr>
          <w:rFonts w:hint="eastAsia" w:ascii="宋体" w:hAnsi="宋体" w:cs="宋体"/>
          <w:b/>
          <w:bCs/>
          <w:szCs w:val="21"/>
          <w:highlight w:val="none"/>
          <w:shd w:val="clear" w:color="auto" w:fill="auto"/>
        </w:rPr>
      </w:pPr>
      <w:r>
        <w:rPr>
          <w:rFonts w:hint="eastAsia" w:ascii="宋体" w:hAnsi="宋体" w:cs="宋体"/>
          <w:b/>
          <w:bCs/>
          <w:szCs w:val="21"/>
          <w:highlight w:val="none"/>
          <w:shd w:val="clear" w:color="auto" w:fill="auto"/>
        </w:rPr>
        <w:t xml:space="preserve">三、获取</w:t>
      </w:r>
      <w:bookmarkEnd w:id="19"/>
      <w:r/>
      <w:bookmarkEnd w:id="20"/>
      <w:r/>
      <w:bookmarkEnd w:id="21"/>
      <w:r/>
      <w:bookmarkEnd w:id="22"/>
      <w:r/>
      <w:bookmarkEnd w:id="23"/>
      <w:r>
        <w:rPr>
          <w:rFonts w:hint="eastAsia" w:ascii="宋体" w:hAnsi="宋体" w:cs="宋体"/>
          <w:b/>
          <w:bCs/>
          <w:szCs w:val="21"/>
          <w:highlight w:val="none"/>
          <w:shd w:val="clear" w:color="auto" w:fill="auto"/>
        </w:rPr>
        <w:t xml:space="preserve">磋商文件</w:t>
      </w:r>
      <w:r>
        <w:rPr>
          <w:rFonts w:hint="eastAsia" w:ascii="宋体" w:hAnsi="宋体" w:cs="宋体"/>
          <w:b/>
          <w:bCs/>
          <w:szCs w:val="21"/>
          <w:highlight w:val="none"/>
          <w:shd w:val="clear" w:color="auto" w:fill="auto"/>
        </w:rPr>
      </w:r>
      <w:r/>
    </w:p>
    <w:p>
      <w:pPr>
        <w:pStyle w:val="882"/>
        <w:ind w:firstLine="540"/>
        <w:spacing w:line="360" w:lineRule="auto"/>
        <w:rPr>
          <w:rFonts w:hint="eastAsia" w:ascii="宋体" w:hAnsi="宋体" w:cs="宋体"/>
          <w:szCs w:val="21"/>
          <w:highlight w:val="none"/>
          <w:shd w:val="clear" w:color="auto" w:fill="auto"/>
        </w:rPr>
      </w:pPr>
      <w:r/>
      <w:bookmarkStart w:id="25" w:name="_Toc35393624"/>
      <w:r/>
      <w:bookmarkStart w:id="26" w:name="_Toc35393793"/>
      <w:r/>
      <w:bookmarkStart w:id="27" w:name="_Toc28359005"/>
      <w:r/>
      <w:bookmarkStart w:id="28" w:name="_Toc38985266"/>
      <w:r/>
      <w:bookmarkStart w:id="29" w:name="_Toc28359082"/>
      <w:r>
        <w:rPr>
          <w:rFonts w:hint="eastAsia" w:ascii="宋体" w:hAnsi="宋体" w:cs="宋体"/>
          <w:szCs w:val="21"/>
          <w:highlight w:val="none"/>
          <w:shd w:val="clear" w:color="auto" w:fill="auto"/>
        </w:rPr>
        <w:t xml:space="preserve">时间：自磋商公告发布之日起5个工作日。</w:t>
      </w:r>
      <w:r>
        <w:rPr>
          <w:rFonts w:hint="eastAsia" w:ascii="宋体" w:hAnsi="宋体" w:cs="宋体"/>
          <w:szCs w:val="21"/>
          <w:highlight w:val="none"/>
          <w:shd w:val="clear" w:color="auto" w:fill="auto"/>
        </w:rPr>
      </w:r>
      <w:r/>
    </w:p>
    <w:p>
      <w:pPr>
        <w:pStyle w:val="882"/>
        <w:ind w:firstLine="539"/>
        <w:jc w:val="left"/>
        <w:spacing w:line="360" w:lineRule="auto"/>
        <w:shd w:val="clear" w:color="auto" w:fill="ffffff"/>
        <w:widowControl/>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地点：“扬州市邗江区政府采购网”、“扬州市政府采购网”、“江苏省政府采购网”</w:t>
      </w:r>
      <w:r>
        <w:rPr>
          <w:rFonts w:hint="eastAsia" w:ascii="宋体" w:hAnsi="宋体" w:cs="宋体"/>
          <w:szCs w:val="21"/>
          <w:highlight w:val="none"/>
          <w:shd w:val="clear" w:color="auto" w:fill="auto"/>
        </w:rPr>
      </w:r>
      <w:r/>
    </w:p>
    <w:p>
      <w:pPr>
        <w:pStyle w:val="882"/>
        <w:ind w:firstLine="539"/>
        <w:jc w:val="left"/>
        <w:spacing w:line="360" w:lineRule="auto"/>
        <w:shd w:val="clear" w:color="auto" w:fill="ffffff"/>
        <w:widowControl/>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方式：本项目采用网上注册登记方式。</w:t>
      </w:r>
      <w:r>
        <w:rPr>
          <w:rFonts w:hint="eastAsia" w:ascii="宋体" w:hAnsi="宋体" w:cs="宋体"/>
          <w:szCs w:val="21"/>
          <w:highlight w:val="none"/>
          <w:shd w:val="clear" w:color="auto" w:fill="auto"/>
        </w:rPr>
      </w:r>
      <w:r/>
    </w:p>
    <w:p>
      <w:pPr>
        <w:pStyle w:val="882"/>
        <w:ind w:firstLine="539"/>
        <w:jc w:val="left"/>
        <w:spacing w:line="360" w:lineRule="auto"/>
        <w:shd w:val="clear" w:color="auto" w:fill="ffffff"/>
        <w:widowControl/>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售价：0.00元</w:t>
      </w:r>
      <w:r>
        <w:rPr>
          <w:rFonts w:hint="eastAsia" w:ascii="宋体" w:hAnsi="宋体" w:cs="宋体"/>
          <w:szCs w:val="21"/>
          <w:highlight w:val="none"/>
          <w:shd w:val="clear" w:color="auto" w:fill="auto"/>
        </w:rPr>
      </w:r>
      <w:r/>
    </w:p>
    <w:p>
      <w:pPr>
        <w:pStyle w:val="882"/>
        <w:jc w:val="left"/>
        <w:spacing w:line="360" w:lineRule="auto"/>
        <w:shd w:val="clear" w:color="auto" w:fill="ffffff"/>
        <w:widowControl/>
        <w:rPr>
          <w:rFonts w:hint="eastAsia" w:ascii="宋体" w:hAnsi="宋体" w:cs="宋体"/>
          <w:szCs w:val="21"/>
          <w:highlight w:val="none"/>
          <w:shd w:val="clear" w:color="auto" w:fill="auto"/>
        </w:rPr>
      </w:pPr>
      <w:r/>
      <w:bookmarkEnd w:id="25"/>
      <w:r/>
      <w:bookmarkEnd w:id="26"/>
      <w:r/>
      <w:bookmarkEnd w:id="27"/>
      <w:r/>
      <w:bookmarkEnd w:id="28"/>
      <w:r/>
      <w:bookmarkEnd w:id="29"/>
      <w:r/>
      <w:bookmarkStart w:id="30" w:name="_Toc35393627"/>
      <w:r/>
      <w:bookmarkStart w:id="31" w:name="_Toc38985269"/>
      <w:r/>
      <w:bookmarkStart w:id="32" w:name="_Toc28359085"/>
      <w:r/>
      <w:bookmarkStart w:id="33" w:name="_Toc28359008"/>
      <w:r/>
      <w:bookmarkStart w:id="34" w:name="_Toc35393796"/>
      <w:r>
        <w:rPr>
          <w:rFonts w:hint="eastAsia" w:ascii="宋体" w:hAnsi="宋体" w:cs="宋体"/>
          <w:b/>
          <w:bCs/>
          <w:szCs w:val="21"/>
          <w:highlight w:val="none"/>
          <w:shd w:val="clear" w:color="auto" w:fill="auto"/>
        </w:rPr>
        <w:t xml:space="preserve">四、响应文件提交</w:t>
      </w:r>
      <w:r>
        <w:rPr>
          <w:rFonts w:hint="eastAsia" w:ascii="宋体" w:hAnsi="宋体" w:cs="宋体"/>
          <w:szCs w:val="21"/>
          <w:highlight w:val="none"/>
          <w:shd w:val="clear" w:color="auto" w:fill="auto"/>
        </w:rPr>
      </w:r>
      <w:r/>
    </w:p>
    <w:p>
      <w:pPr>
        <w:pStyle w:val="882"/>
        <w:ind w:firstLine="420"/>
        <w:jc w:val="left"/>
        <w:spacing w:line="360" w:lineRule="auto"/>
        <w:shd w:val="clear" w:color="auto" w:fill="ffffff"/>
        <w:widowControl/>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截止时间：</w:t>
      </w:r>
      <w:r>
        <w:rPr>
          <w:rFonts w:hint="eastAsia" w:ascii="宋体" w:hAnsi="宋体" w:cs="宋体"/>
          <w:bCs/>
          <w:szCs w:val="21"/>
          <w:highlight w:val="none"/>
          <w:u w:val="single"/>
          <w:shd w:val="clear" w:color="auto" w:fill="auto"/>
        </w:rPr>
        <w:t xml:space="preserve">2025年</w:t>
      </w:r>
      <w:r>
        <w:rPr>
          <w:rFonts w:hint="eastAsia" w:ascii="宋体" w:hAnsi="宋体" w:cs="宋体"/>
          <w:bCs/>
          <w:szCs w:val="21"/>
          <w:highlight w:val="none"/>
          <w:u w:val="single"/>
          <w:shd w:val="clear" w:color="auto" w:fill="auto"/>
          <w:lang w:eastAsia="zh-CN"/>
        </w:rPr>
        <w:t xml:space="preserve">12月15日14</w:t>
      </w:r>
      <w:r>
        <w:rPr>
          <w:rFonts w:hint="eastAsia" w:ascii="宋体" w:hAnsi="宋体" w:cs="宋体"/>
          <w:bCs/>
          <w:szCs w:val="21"/>
          <w:highlight w:val="none"/>
          <w:u w:val="single"/>
          <w:shd w:val="clear" w:color="auto" w:fill="auto"/>
        </w:rPr>
        <w:t xml:space="preserve">点30分</w:t>
      </w:r>
      <w:r>
        <w:rPr>
          <w:rFonts w:hint="eastAsia" w:ascii="宋体" w:hAnsi="宋体" w:cs="宋体"/>
          <w:szCs w:val="21"/>
          <w:highlight w:val="none"/>
          <w:shd w:val="clear" w:color="auto" w:fill="auto"/>
        </w:rPr>
        <w:t xml:space="preserve">（北京时间）</w:t>
      </w:r>
      <w:r>
        <w:rPr>
          <w:rFonts w:hint="eastAsia" w:ascii="宋体" w:hAnsi="宋体" w:cs="宋体"/>
          <w:szCs w:val="21"/>
          <w:highlight w:val="none"/>
          <w:shd w:val="clear" w:color="auto" w:fill="auto"/>
        </w:rPr>
      </w:r>
      <w:r/>
    </w:p>
    <w:p>
      <w:pPr>
        <w:pStyle w:val="882"/>
        <w:ind w:firstLine="422"/>
        <w:jc w:val="left"/>
        <w:spacing w:line="360" w:lineRule="auto"/>
        <w:shd w:val="clear" w:color="auto" w:fill="ffffff"/>
        <w:widowControl/>
        <w:rPr>
          <w:rFonts w:hint="eastAsia" w:ascii="宋体" w:hAnsi="宋体" w:cs="宋体"/>
          <w:szCs w:val="21"/>
          <w:highlight w:val="none"/>
          <w:shd w:val="clear" w:color="auto" w:fill="auto"/>
        </w:rPr>
      </w:pPr>
      <w:r>
        <w:rPr>
          <w:rFonts w:hint="eastAsia" w:ascii="宋体" w:hAnsi="宋体" w:cs="宋体"/>
          <w:b/>
          <w:bCs/>
          <w:szCs w:val="21"/>
          <w:highlight w:val="none"/>
          <w:shd w:val="clear" w:color="auto" w:fill="auto"/>
        </w:rPr>
        <w:t xml:space="preserve">地点：“苏采云”政府采购交易系统</w:t>
      </w:r>
      <w:r>
        <w:rPr>
          <w:rFonts w:hint="eastAsia" w:ascii="宋体" w:hAnsi="宋体" w:cs="宋体"/>
          <w:szCs w:val="21"/>
          <w:highlight w:val="none"/>
          <w:shd w:val="clear" w:color="auto" w:fill="auto"/>
        </w:rPr>
      </w:r>
      <w:r/>
    </w:p>
    <w:p>
      <w:pPr>
        <w:pStyle w:val="882"/>
        <w:jc w:val="left"/>
        <w:spacing w:line="360" w:lineRule="auto"/>
        <w:shd w:val="clear" w:color="auto" w:fill="ffffff"/>
        <w:widowControl/>
        <w:rPr>
          <w:rFonts w:hint="eastAsia" w:ascii="宋体" w:hAnsi="宋体" w:cs="宋体"/>
          <w:szCs w:val="21"/>
          <w:highlight w:val="none"/>
          <w:shd w:val="clear" w:color="auto" w:fill="auto"/>
        </w:rPr>
      </w:pPr>
      <w:r>
        <w:rPr>
          <w:rFonts w:hint="eastAsia" w:ascii="宋体" w:hAnsi="宋体" w:cs="宋体"/>
          <w:b/>
          <w:bCs/>
          <w:szCs w:val="21"/>
          <w:highlight w:val="none"/>
          <w:shd w:val="clear" w:color="auto" w:fill="auto"/>
        </w:rPr>
        <w:t xml:space="preserve">五、开启</w:t>
      </w:r>
      <w:r>
        <w:rPr>
          <w:rFonts w:hint="eastAsia" w:ascii="宋体" w:hAnsi="宋体" w:cs="宋体"/>
          <w:szCs w:val="21"/>
          <w:highlight w:val="none"/>
          <w:shd w:val="clear" w:color="auto" w:fill="auto"/>
        </w:rPr>
      </w:r>
      <w:r/>
    </w:p>
    <w:p>
      <w:pPr>
        <w:pStyle w:val="882"/>
        <w:ind w:firstLine="420"/>
        <w:jc w:val="left"/>
        <w:spacing w:line="360" w:lineRule="auto"/>
        <w:shd w:val="clear" w:color="auto" w:fill="ffffff"/>
        <w:widowControl/>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时间：</w:t>
      </w:r>
      <w:r>
        <w:rPr>
          <w:rFonts w:hint="eastAsia" w:ascii="宋体" w:hAnsi="宋体" w:cs="宋体"/>
          <w:bCs/>
          <w:szCs w:val="21"/>
          <w:highlight w:val="none"/>
          <w:u w:val="single"/>
          <w:shd w:val="clear" w:color="auto" w:fill="auto"/>
        </w:rPr>
        <w:t xml:space="preserve">2025年</w:t>
      </w:r>
      <w:r>
        <w:rPr>
          <w:rFonts w:hint="eastAsia" w:ascii="宋体" w:hAnsi="宋体" w:cs="宋体"/>
          <w:bCs/>
          <w:szCs w:val="21"/>
          <w:highlight w:val="none"/>
          <w:u w:val="single"/>
          <w:shd w:val="clear" w:color="auto" w:fill="auto"/>
          <w:lang w:eastAsia="zh-CN"/>
        </w:rPr>
        <w:t xml:space="preserve">12月15日14</w:t>
      </w:r>
      <w:r>
        <w:rPr>
          <w:rFonts w:hint="eastAsia" w:ascii="宋体" w:hAnsi="宋体" w:cs="宋体"/>
          <w:bCs/>
          <w:szCs w:val="21"/>
          <w:highlight w:val="none"/>
          <w:u w:val="single"/>
          <w:shd w:val="clear" w:color="auto" w:fill="auto"/>
        </w:rPr>
        <w:t xml:space="preserve">点30分</w:t>
      </w:r>
      <w:r>
        <w:rPr>
          <w:rFonts w:hint="eastAsia" w:ascii="宋体" w:hAnsi="宋体" w:cs="宋体"/>
          <w:szCs w:val="21"/>
          <w:highlight w:val="none"/>
          <w:shd w:val="clear" w:color="auto" w:fill="auto"/>
        </w:rPr>
        <w:t xml:space="preserve">（北京时间）</w:t>
      </w:r>
      <w:r>
        <w:rPr>
          <w:rFonts w:hint="eastAsia" w:ascii="宋体" w:hAnsi="宋体" w:cs="宋体"/>
          <w:szCs w:val="21"/>
          <w:highlight w:val="none"/>
          <w:shd w:val="clear" w:color="auto" w:fill="auto"/>
        </w:rPr>
      </w:r>
      <w:r/>
    </w:p>
    <w:p>
      <w:pPr>
        <w:pStyle w:val="882"/>
        <w:ind w:firstLine="422"/>
        <w:jc w:val="left"/>
        <w:spacing w:line="360" w:lineRule="auto"/>
        <w:shd w:val="clear" w:color="auto" w:fill="ffffff"/>
        <w:widowControl/>
        <w:rPr>
          <w:rFonts w:hint="eastAsia" w:ascii="宋体" w:hAnsi="宋体" w:cs="宋体"/>
          <w:szCs w:val="21"/>
          <w:highlight w:val="none"/>
          <w:shd w:val="clear" w:color="auto" w:fill="auto"/>
        </w:rPr>
      </w:pPr>
      <w:r>
        <w:rPr>
          <w:rFonts w:hint="eastAsia" w:ascii="宋体" w:hAnsi="宋体" w:cs="宋体"/>
          <w:b/>
          <w:bCs/>
          <w:szCs w:val="21"/>
          <w:highlight w:val="none"/>
          <w:shd w:val="clear" w:color="auto" w:fill="auto"/>
        </w:rPr>
        <w:t xml:space="preserve">地点：“苏采云”政府采购交易系统</w:t>
      </w:r>
      <w:r>
        <w:rPr>
          <w:rFonts w:ascii="SimSun" w:hAnsi="SimSun" w:eastAsia="SimSun" w:cs="SimSun"/>
          <w:b/>
          <w:color w:val="000000"/>
          <w:sz w:val="21"/>
        </w:rPr>
        <w:t xml:space="preserve">网上开标大厅</w:t>
      </w:r>
      <w:r>
        <w:rPr>
          <w:rFonts w:hint="eastAsia" w:ascii="宋体" w:hAnsi="宋体" w:cs="宋体"/>
          <w:szCs w:val="21"/>
          <w:highlight w:val="none"/>
          <w:shd w:val="clear" w:color="auto" w:fill="auto"/>
        </w:rPr>
      </w:r>
      <w:r/>
    </w:p>
    <w:p>
      <w:pPr>
        <w:pStyle w:val="882"/>
        <w:jc w:val="left"/>
        <w:spacing w:line="360" w:lineRule="auto"/>
        <w:shd w:val="clear" w:color="auto" w:fill="ffffff"/>
        <w:widowControl/>
        <w:rPr>
          <w:rFonts w:hint="eastAsia" w:ascii="宋体" w:hAnsi="宋体" w:cs="宋体"/>
          <w:szCs w:val="21"/>
          <w:highlight w:val="none"/>
          <w:shd w:val="clear" w:color="auto" w:fill="auto"/>
        </w:rPr>
      </w:pPr>
      <w:r>
        <w:rPr>
          <w:rFonts w:hint="eastAsia" w:ascii="宋体" w:hAnsi="宋体" w:cs="宋体"/>
          <w:b/>
          <w:bCs/>
          <w:szCs w:val="21"/>
          <w:highlight w:val="none"/>
          <w:shd w:val="clear" w:color="auto" w:fill="auto"/>
        </w:rPr>
        <w:t xml:space="preserve">六、公告期限</w:t>
      </w:r>
      <w:r>
        <w:rPr>
          <w:rFonts w:hint="eastAsia" w:ascii="宋体" w:hAnsi="宋体" w:cs="宋体"/>
          <w:szCs w:val="21"/>
          <w:highlight w:val="none"/>
          <w:shd w:val="clear" w:color="auto" w:fill="auto"/>
        </w:rPr>
      </w:r>
      <w:r/>
    </w:p>
    <w:p>
      <w:pPr>
        <w:pStyle w:val="882"/>
        <w:ind w:firstLine="42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自本公告发布之日起3个工作日。</w:t>
      </w:r>
      <w:r>
        <w:rPr>
          <w:rFonts w:hint="eastAsia" w:ascii="宋体" w:hAnsi="宋体" w:cs="宋体"/>
          <w:szCs w:val="21"/>
          <w:highlight w:val="none"/>
          <w:shd w:val="clear" w:color="auto" w:fill="auto"/>
        </w:rPr>
      </w:r>
      <w:r/>
    </w:p>
    <w:p>
      <w:pPr>
        <w:pStyle w:val="882"/>
        <w:jc w:val="left"/>
        <w:spacing w:line="360" w:lineRule="auto"/>
        <w:shd w:val="clear" w:color="auto" w:fill="ffffff"/>
        <w:widowControl/>
        <w:rPr>
          <w:rFonts w:hint="eastAsia" w:ascii="宋体" w:hAnsi="宋体" w:cs="宋体"/>
          <w:szCs w:val="21"/>
          <w:highlight w:val="none"/>
          <w:shd w:val="clear" w:color="auto" w:fill="auto"/>
        </w:rPr>
      </w:pPr>
      <w:r>
        <w:rPr>
          <w:rFonts w:hint="eastAsia" w:ascii="宋体" w:hAnsi="宋体" w:cs="宋体"/>
          <w:b/>
          <w:bCs/>
          <w:szCs w:val="21"/>
          <w:highlight w:val="none"/>
          <w:shd w:val="clear" w:color="auto" w:fill="auto"/>
        </w:rPr>
        <w:t xml:space="preserve">七、其他补充事宜</w:t>
      </w:r>
      <w:r>
        <w:rPr>
          <w:rFonts w:hint="eastAsia" w:ascii="宋体" w:hAnsi="宋体" w:cs="宋体"/>
          <w:szCs w:val="21"/>
          <w:highlight w:val="none"/>
          <w:shd w:val="clear" w:color="auto" w:fill="auto"/>
        </w:rPr>
      </w:r>
      <w:r/>
    </w:p>
    <w:p>
      <w:pPr>
        <w:pStyle w:val="882"/>
        <w:ind w:firstLine="422"/>
        <w:jc w:val="left"/>
        <w:spacing w:line="360" w:lineRule="auto"/>
        <w:shd w:val="clear" w:color="auto" w:fill="ffffff"/>
        <w:widowControl/>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rPr>
          <w:rFonts w:hint="eastAsia" w:ascii="宋体" w:hAnsi="宋体" w:cs="宋体"/>
          <w:szCs w:val="21"/>
          <w:highlight w:val="none"/>
          <w:shd w:val="clear" w:color="auto" w:fill="auto"/>
        </w:rPr>
      </w:r>
      <w:r/>
    </w:p>
    <w:p>
      <w:pPr>
        <w:pStyle w:val="882"/>
        <w:ind w:firstLine="422"/>
        <w:jc w:val="left"/>
        <w:spacing w:line="360" w:lineRule="auto"/>
        <w:shd w:val="clear" w:color="auto" w:fill="ffffff"/>
        <w:widowControl/>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2.供应商如确定参加磋商，可自行下载采购文件及有关资料，按照《操作手册》进行注册，领取CA和办理电子签章，并按《操作手册》要求制作、上传电子投标文件，技术支持联系方式：13813140731。</w:t>
      </w:r>
      <w:r>
        <w:rPr>
          <w:rFonts w:hint="eastAsia" w:ascii="宋体" w:hAnsi="宋体" w:cs="宋体"/>
          <w:szCs w:val="21"/>
          <w:highlight w:val="none"/>
          <w:shd w:val="clear" w:color="auto" w:fill="auto"/>
        </w:rPr>
      </w:r>
      <w:r/>
    </w:p>
    <w:p>
      <w:pPr>
        <w:pStyle w:val="882"/>
        <w:ind w:firstLine="422"/>
        <w:jc w:val="left"/>
        <w:spacing w:line="360" w:lineRule="auto"/>
        <w:shd w:val="clear" w:color="auto" w:fill="ffffff"/>
        <w:widowControl/>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3.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rPr>
          <w:rFonts w:hint="eastAsia" w:ascii="宋体" w:hAnsi="宋体" w:cs="宋体"/>
          <w:szCs w:val="21"/>
          <w:highlight w:val="none"/>
          <w:shd w:val="clear" w:color="auto" w:fill="auto"/>
        </w:rPr>
      </w:r>
      <w:r/>
    </w:p>
    <w:p>
      <w:pPr>
        <w:pStyle w:val="882"/>
        <w:ind w:firstLine="422"/>
        <w:jc w:val="left"/>
        <w:spacing w:line="360" w:lineRule="auto"/>
        <w:shd w:val="clear" w:color="auto" w:fill="ffffff"/>
        <w:widowControl/>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4.潜在供应商对采购文件项目需求部分的询问、质疑请向采购人提出，由采购人负责答复。</w:t>
      </w:r>
      <w:r>
        <w:rPr>
          <w:rFonts w:hint="eastAsia" w:ascii="宋体" w:hAnsi="宋体" w:cs="宋体"/>
          <w:szCs w:val="21"/>
          <w:highlight w:val="none"/>
          <w:shd w:val="clear" w:color="auto" w:fill="auto"/>
        </w:rPr>
      </w:r>
      <w:r/>
    </w:p>
    <w:p>
      <w:pPr>
        <w:pStyle w:val="882"/>
        <w:ind w:firstLine="420"/>
        <w:jc w:val="left"/>
        <w:spacing w:line="360" w:lineRule="auto"/>
        <w:shd w:val="clear" w:color="auto" w:fill="ffffff"/>
        <w:widowControl/>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5.本次采购不收取保证金。</w:t>
      </w:r>
      <w:r>
        <w:rPr>
          <w:rFonts w:hint="eastAsia" w:ascii="宋体" w:hAnsi="宋体" w:cs="宋体"/>
          <w:szCs w:val="21"/>
          <w:highlight w:val="none"/>
          <w:shd w:val="clear" w:color="auto" w:fill="auto"/>
        </w:rPr>
      </w:r>
      <w:r/>
    </w:p>
    <w:p>
      <w:pPr>
        <w:pStyle w:val="882"/>
        <w:ind w:firstLine="420"/>
        <w:jc w:val="left"/>
        <w:spacing w:line="360" w:lineRule="auto"/>
        <w:shd w:val="clear" w:color="auto" w:fill="ffffff"/>
        <w:widowControl/>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6.有关本次采购的事项若存在变动或修改，敬请及时关注“扬州市邗江区政府采购网”、“扬州市政府采购网”、“江苏省政府采购网”发布的信息。</w:t>
      </w:r>
      <w:r>
        <w:rPr>
          <w:rFonts w:hint="eastAsia" w:ascii="宋体" w:hAnsi="宋体" w:cs="宋体"/>
          <w:szCs w:val="21"/>
          <w:highlight w:val="none"/>
          <w:shd w:val="clear" w:color="auto" w:fill="auto"/>
        </w:rPr>
      </w:r>
      <w:r/>
    </w:p>
    <w:p>
      <w:pPr>
        <w:pStyle w:val="882"/>
        <w:ind w:firstLine="422"/>
        <w:jc w:val="left"/>
        <w:spacing w:line="360" w:lineRule="auto"/>
        <w:shd w:val="clear" w:color="auto" w:fill="ffffff"/>
        <w:widowControl/>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7.拒绝下述供应商参加本次采购活动：</w:t>
      </w:r>
      <w:r>
        <w:rPr>
          <w:rFonts w:hint="eastAsia" w:ascii="宋体" w:hAnsi="宋体" w:cs="宋体"/>
          <w:szCs w:val="21"/>
          <w:highlight w:val="none"/>
          <w:shd w:val="clear" w:color="auto" w:fill="auto"/>
        </w:rPr>
      </w:r>
      <w:r/>
    </w:p>
    <w:p>
      <w:pPr>
        <w:pStyle w:val="882"/>
        <w:ind w:firstLine="422"/>
        <w:jc w:val="left"/>
        <w:spacing w:line="360" w:lineRule="auto"/>
        <w:shd w:val="clear" w:color="auto" w:fill="ffffff"/>
        <w:widowControl/>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（1）供应商单位负责人为同一人或者存在直接控股、管理关系的不同供应商，不得参加同一合同项下的政府采购活动。</w:t>
      </w:r>
      <w:r>
        <w:rPr>
          <w:rFonts w:hint="eastAsia" w:ascii="宋体" w:hAnsi="宋体" w:cs="宋体"/>
          <w:szCs w:val="21"/>
          <w:highlight w:val="none"/>
          <w:shd w:val="clear" w:color="auto" w:fill="auto"/>
        </w:rPr>
      </w:r>
      <w:r/>
    </w:p>
    <w:p>
      <w:pPr>
        <w:pStyle w:val="882"/>
        <w:ind w:firstLine="422"/>
        <w:jc w:val="left"/>
        <w:spacing w:line="360" w:lineRule="auto"/>
        <w:shd w:val="clear" w:color="auto" w:fill="ffffff"/>
        <w:widowControl/>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（2）凡为采购项目提供整体设计、规范编制或者项目管理、监理、检测等服务的供应商，不得再参加该项目的其他采购活动。</w:t>
      </w:r>
      <w:r>
        <w:rPr>
          <w:rFonts w:hint="eastAsia" w:ascii="宋体" w:hAnsi="宋体" w:cs="宋体"/>
          <w:szCs w:val="21"/>
          <w:highlight w:val="none"/>
          <w:shd w:val="clear" w:color="auto" w:fill="auto"/>
        </w:rPr>
      </w:r>
      <w:r/>
    </w:p>
    <w:p>
      <w:pPr>
        <w:pStyle w:val="882"/>
        <w:ind w:firstLine="422"/>
        <w:jc w:val="left"/>
        <w:spacing w:line="360" w:lineRule="auto"/>
        <w:shd w:val="clear" w:color="auto" w:fill="ffffff"/>
        <w:widowControl/>
        <w:rPr>
          <w:rFonts w:hint="eastAsia" w:ascii="宋体" w:hAnsi="宋体" w:cs="宋体"/>
          <w:szCs w:val="21"/>
          <w:highlight w:val="none"/>
          <w:shd w:val="clear" w:color="auto" w:fill="auto"/>
        </w:rPr>
      </w:pPr>
      <w:r>
        <w:rPr>
          <w:rFonts w:hint="eastAsia" w:ascii="宋体" w:hAnsi="宋体" w:cs="宋体"/>
          <w:b/>
          <w:bCs/>
          <w:i/>
          <w:iCs/>
          <w:szCs w:val="21"/>
          <w:highlight w:val="none"/>
          <w:u w:val="single"/>
          <w:shd w:val="clear" w:color="auto" w:fill="auto"/>
        </w:rPr>
        <w:t xml:space="preserve">8.本项目磋商文件中所有斜体下划线部分为实质性条款，如不满足，则为无效响应。</w:t>
      </w:r>
      <w:r>
        <w:rPr>
          <w:rFonts w:hint="eastAsia" w:ascii="宋体" w:hAnsi="宋体" w:cs="宋体"/>
          <w:szCs w:val="21"/>
          <w:highlight w:val="none"/>
          <w:shd w:val="clear" w:color="auto" w:fill="auto"/>
        </w:rPr>
      </w:r>
      <w:r/>
    </w:p>
    <w:p>
      <w:pPr>
        <w:pStyle w:val="882"/>
        <w:ind w:firstLine="420"/>
        <w:jc w:val="left"/>
        <w:spacing w:line="360" w:lineRule="auto"/>
        <w:shd w:val="clear" w:color="auto" w:fill="ffffff"/>
        <w:widowControl/>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9.各供应商自行进行现场勘察。各供应商请务必对项目现场和周围环境进行仔细认真查勘，须充分了解本项目具体工作内容，在随后的采购活动中，对现场资料和数据所做出的推论、解释和结论及因勘察不到位造成的后果由供应商负责，并自行承担因了解不充分而影响报价准确性的风险。</w:t>
      </w:r>
      <w:r>
        <w:rPr>
          <w:rFonts w:hint="eastAsia" w:ascii="宋体" w:hAnsi="宋体" w:cs="宋体"/>
          <w:szCs w:val="21"/>
          <w:highlight w:val="none"/>
          <w:shd w:val="clear" w:color="auto" w:fill="auto"/>
        </w:rPr>
      </w:r>
      <w:r/>
    </w:p>
    <w:p>
      <w:pPr>
        <w:pStyle w:val="882"/>
        <w:ind w:firstLine="422"/>
        <w:jc w:val="left"/>
        <w:spacing w:line="360" w:lineRule="auto"/>
        <w:shd w:val="clear" w:color="auto" w:fill="ffffff"/>
        <w:widowControl/>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10.落实好政府采购履约资金扶持政策。中标/成交供应商可凭政府采购合同办理融资贷款，详见江苏政府采购网“政采贷”专栏。</w:t>
      </w:r>
      <w:r>
        <w:rPr>
          <w:rFonts w:hint="eastAsia" w:ascii="宋体" w:hAnsi="宋体" w:cs="宋体"/>
          <w:szCs w:val="21"/>
          <w:highlight w:val="none"/>
          <w:shd w:val="clear" w:color="auto" w:fill="auto"/>
        </w:rPr>
      </w:r>
      <w:r/>
    </w:p>
    <w:p>
      <w:pPr>
        <w:pStyle w:val="882"/>
        <w:ind w:firstLine="422"/>
        <w:jc w:val="left"/>
        <w:spacing w:line="360" w:lineRule="auto"/>
        <w:shd w:val="clear" w:color="auto" w:fill="ffffff"/>
        <w:widowControl/>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11.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rPr>
          <w:rFonts w:hint="eastAsia" w:ascii="宋体" w:hAnsi="宋体" w:cs="宋体"/>
          <w:szCs w:val="21"/>
          <w:highlight w:val="none"/>
          <w:shd w:val="clear" w:color="auto" w:fill="auto"/>
        </w:rPr>
      </w:r>
      <w:r/>
    </w:p>
    <w:p>
      <w:pPr>
        <w:pStyle w:val="882"/>
        <w:ind w:firstLine="422"/>
        <w:jc w:val="left"/>
        <w:spacing w:line="360" w:lineRule="auto"/>
        <w:shd w:val="clear" w:color="auto" w:fill="ffffff"/>
        <w:widowControl/>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12.严格执行政府采购关于支持</w:t>
      </w:r>
      <w:r>
        <w:rPr>
          <w:rFonts w:hint="eastAsia" w:ascii="宋体" w:hAnsi="宋体" w:cs="宋体"/>
          <w:szCs w:val="21"/>
          <w:highlight w:val="none"/>
          <w:shd w:val="clear" w:color="auto" w:fill="auto"/>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cs="宋体"/>
          <w:szCs w:val="21"/>
          <w:highlight w:val="none"/>
          <w:shd w:val="clear" w:color="auto" w:fill="auto"/>
        </w:rPr>
      </w:r>
      <w:r/>
    </w:p>
    <w:p>
      <w:pPr>
        <w:pStyle w:val="882"/>
        <w:ind w:firstLine="422"/>
        <w:jc w:val="left"/>
        <w:spacing w:line="360" w:lineRule="auto"/>
        <w:shd w:val="clear" w:color="auto" w:fill="ffffff"/>
        <w:widowControl/>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13.供应商对于投标产品的包装应按照“财办库〔2020〕123号《关于印发《商品包装政府采购需求标准（试行）》、《快递包装政府采购需求标准（试行）》的通知》”执行。</w:t>
      </w:r>
      <w:r>
        <w:rPr>
          <w:rFonts w:hint="eastAsia" w:ascii="宋体" w:hAnsi="宋体" w:cs="宋体"/>
          <w:szCs w:val="21"/>
          <w:highlight w:val="none"/>
          <w:shd w:val="clear" w:color="auto" w:fill="auto"/>
        </w:rPr>
      </w:r>
      <w:r/>
    </w:p>
    <w:p>
      <w:pPr>
        <w:pStyle w:val="882"/>
        <w:spacing w:line="360" w:lineRule="auto"/>
        <w:rPr>
          <w:rFonts w:hint="eastAsia" w:ascii="宋体" w:hAnsi="宋体" w:cs="宋体"/>
          <w:b/>
          <w:bCs/>
          <w:szCs w:val="21"/>
          <w:highlight w:val="none"/>
          <w:shd w:val="clear" w:color="auto" w:fill="auto"/>
        </w:rPr>
      </w:pPr>
      <w:r>
        <w:rPr>
          <w:rFonts w:hint="eastAsia" w:ascii="宋体" w:hAnsi="宋体" w:cs="宋体"/>
          <w:b/>
          <w:bCs/>
          <w:szCs w:val="21"/>
          <w:highlight w:val="none"/>
          <w:shd w:val="clear" w:color="auto" w:fill="auto"/>
        </w:rPr>
        <w:t xml:space="preserve">八、本次磋商联系方式</w:t>
      </w:r>
      <w:bookmarkEnd w:id="30"/>
      <w:r/>
      <w:bookmarkEnd w:id="31"/>
      <w:r/>
      <w:bookmarkEnd w:id="32"/>
      <w:r/>
      <w:bookmarkEnd w:id="33"/>
      <w:r/>
      <w:bookmarkEnd w:id="34"/>
      <w:r>
        <w:rPr>
          <w:rFonts w:hint="eastAsia" w:ascii="宋体" w:hAnsi="宋体" w:cs="宋体"/>
          <w:b/>
          <w:bCs/>
          <w:szCs w:val="21"/>
          <w:highlight w:val="none"/>
          <w:shd w:val="clear" w:color="auto" w:fill="auto"/>
        </w:rPr>
      </w:r>
      <w:r/>
    </w:p>
    <w:p>
      <w:pPr>
        <w:pStyle w:val="882"/>
        <w:ind w:firstLine="420"/>
        <w:jc w:val="left"/>
        <w:spacing w:line="360" w:lineRule="auto"/>
        <w:widowControl/>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1.采购人信息</w:t>
      </w:r>
      <w:r>
        <w:rPr>
          <w:rFonts w:hint="eastAsia" w:ascii="宋体" w:hAnsi="宋体" w:cs="宋体"/>
          <w:szCs w:val="21"/>
          <w:highlight w:val="none"/>
          <w:shd w:val="clear" w:color="auto" w:fill="auto"/>
        </w:rPr>
      </w:r>
      <w:r/>
    </w:p>
    <w:p>
      <w:pPr>
        <w:pStyle w:val="1003"/>
        <w:ind w:firstLine="420"/>
        <w:spacing w:line="360" w:lineRule="auto"/>
        <w:rPr>
          <w:rFonts w:hint="eastAsia" w:ascii="宋体" w:hAnsi="宋体" w:cs="宋体"/>
          <w:szCs w:val="21"/>
          <w:highlight w:val="none"/>
          <w:shd w:val="clear" w:color="auto" w:fill="auto"/>
        </w:rPr>
      </w:pPr>
      <w:r/>
      <w:bookmarkStart w:id="35" w:name="_Toc28359009"/>
      <w:r/>
      <w:bookmarkStart w:id="36" w:name="_Toc28359086"/>
      <w:r>
        <w:rPr>
          <w:rFonts w:hint="eastAsia" w:ascii="宋体" w:hAnsi="宋体" w:cs="宋体"/>
          <w:szCs w:val="21"/>
          <w:highlight w:val="none"/>
          <w:shd w:val="clear" w:color="auto" w:fill="auto"/>
        </w:rPr>
        <w:t xml:space="preserve">名 称：扬州市邗江区残疾人联合会</w:t>
      </w:r>
      <w:r>
        <w:rPr>
          <w:rFonts w:hint="eastAsia" w:ascii="宋体" w:hAnsi="宋体" w:cs="宋体"/>
          <w:szCs w:val="21"/>
          <w:highlight w:val="none"/>
          <w:shd w:val="clear" w:color="auto" w:fill="auto"/>
        </w:rPr>
      </w:r>
      <w:r/>
    </w:p>
    <w:p>
      <w:pPr>
        <w:pStyle w:val="1003"/>
        <w:ind w:firstLine="420"/>
        <w:jc w:val="left"/>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地 址：扬州市邗江区幸福街256号</w:t>
      </w:r>
      <w:r>
        <w:rPr>
          <w:rFonts w:hint="eastAsia" w:ascii="宋体" w:hAnsi="宋体" w:cs="宋体"/>
          <w:szCs w:val="21"/>
          <w:highlight w:val="none"/>
          <w:shd w:val="clear" w:color="auto" w:fill="auto"/>
        </w:rPr>
      </w:r>
      <w:r/>
    </w:p>
    <w:p>
      <w:pPr>
        <w:pStyle w:val="1013"/>
        <w:ind w:firstLine="420"/>
        <w:spacing w:line="360" w:lineRule="auto"/>
        <w:rPr>
          <w:rFonts w:hint="eastAsia" w:hAnsi="宋体" w:cs="宋体"/>
          <w:sz w:val="21"/>
          <w:szCs w:val="21"/>
          <w:highlight w:val="none"/>
          <w:shd w:val="clear" w:color="auto" w:fill="auto"/>
        </w:rPr>
      </w:pPr>
      <w:r>
        <w:rPr>
          <w:rFonts w:hint="eastAsia" w:hAnsi="宋体" w:cs="宋体"/>
          <w:sz w:val="21"/>
          <w:szCs w:val="21"/>
          <w:highlight w:val="none"/>
          <w:shd w:val="clear" w:color="auto" w:fill="auto"/>
        </w:rPr>
        <w:t xml:space="preserve">联系人：陈主任</w:t>
      </w:r>
      <w:r>
        <w:rPr>
          <w:rFonts w:hint="eastAsia" w:hAnsi="宋体" w:cs="宋体"/>
          <w:sz w:val="21"/>
          <w:szCs w:val="21"/>
          <w:highlight w:val="none"/>
          <w:shd w:val="clear" w:color="auto" w:fill="auto"/>
        </w:rPr>
      </w:r>
      <w:r/>
    </w:p>
    <w:p>
      <w:pPr>
        <w:pStyle w:val="1013"/>
        <w:ind w:firstLine="420"/>
        <w:spacing w:line="360" w:lineRule="auto"/>
        <w:rPr>
          <w:rFonts w:hint="eastAsia" w:hAnsi="宋体" w:cs="宋体"/>
          <w:sz w:val="21"/>
          <w:szCs w:val="21"/>
          <w:highlight w:val="none"/>
          <w:shd w:val="clear" w:color="auto" w:fill="auto"/>
        </w:rPr>
      </w:pPr>
      <w:r>
        <w:rPr>
          <w:rFonts w:hint="eastAsia" w:hAnsi="宋体" w:cs="宋体"/>
          <w:sz w:val="21"/>
          <w:szCs w:val="21"/>
          <w:highlight w:val="none"/>
          <w:shd w:val="clear" w:color="auto" w:fill="auto"/>
        </w:rPr>
        <w:t xml:space="preserve">联系方式：0514-87968731</w:t>
      </w:r>
      <w:r>
        <w:rPr>
          <w:rFonts w:hint="eastAsia" w:hAnsi="宋体" w:cs="宋体"/>
          <w:sz w:val="21"/>
          <w:szCs w:val="21"/>
          <w:highlight w:val="none"/>
          <w:shd w:val="clear" w:color="auto" w:fill="auto"/>
        </w:rPr>
      </w:r>
      <w:r/>
    </w:p>
    <w:p>
      <w:pPr>
        <w:pStyle w:val="882"/>
        <w:ind w:firstLine="420"/>
        <w:jc w:val="left"/>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2.代理机构信息</w:t>
      </w:r>
      <w:bookmarkEnd w:id="35"/>
      <w:r/>
      <w:bookmarkEnd w:id="36"/>
      <w:r>
        <w:rPr>
          <w:rFonts w:hint="eastAsia" w:ascii="宋体" w:hAnsi="宋体" w:cs="宋体"/>
          <w:szCs w:val="21"/>
          <w:highlight w:val="none"/>
          <w:shd w:val="clear" w:color="auto" w:fill="auto"/>
        </w:rPr>
      </w:r>
      <w:r/>
    </w:p>
    <w:p>
      <w:pPr>
        <w:pStyle w:val="882"/>
        <w:ind w:firstLine="42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名  称：江苏瑾诚工程项目管理有限公司</w:t>
      </w:r>
      <w:r>
        <w:rPr>
          <w:rFonts w:hint="eastAsia" w:ascii="宋体" w:hAnsi="宋体" w:cs="宋体"/>
          <w:szCs w:val="21"/>
          <w:highlight w:val="none"/>
          <w:shd w:val="clear" w:color="auto" w:fill="auto"/>
        </w:rPr>
      </w:r>
      <w:r/>
    </w:p>
    <w:p>
      <w:pPr>
        <w:pStyle w:val="882"/>
        <w:ind w:firstLine="42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地　址：扬州市广陵区运河南路93号中港金属交易城6号楼4楼</w:t>
      </w:r>
      <w:r>
        <w:rPr>
          <w:rFonts w:hint="eastAsia" w:ascii="宋体" w:hAnsi="宋体" w:cs="宋体"/>
          <w:szCs w:val="21"/>
          <w:highlight w:val="none"/>
          <w:shd w:val="clear" w:color="auto" w:fill="auto"/>
        </w:rPr>
      </w:r>
      <w:r/>
    </w:p>
    <w:p>
      <w:pPr>
        <w:pStyle w:val="882"/>
        <w:ind w:firstLine="42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联系人：彭文智</w:t>
      </w:r>
      <w:r>
        <w:rPr>
          <w:rFonts w:hint="eastAsia" w:ascii="宋体" w:hAnsi="宋体" w:cs="宋体"/>
          <w:szCs w:val="21"/>
          <w:highlight w:val="none"/>
          <w:shd w:val="clear" w:color="auto" w:fill="auto"/>
        </w:rPr>
      </w:r>
      <w:r/>
    </w:p>
    <w:p>
      <w:pPr>
        <w:pStyle w:val="882"/>
        <w:ind w:firstLine="42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联系方式：</w:t>
      </w:r>
      <w:bookmarkStart w:id="37" w:name="_Toc28359087"/>
      <w:r/>
      <w:bookmarkStart w:id="38" w:name="_Toc28359010"/>
      <w:r>
        <w:rPr>
          <w:rFonts w:hint="eastAsia" w:ascii="宋体" w:hAnsi="宋体" w:cs="宋体"/>
          <w:szCs w:val="21"/>
          <w:highlight w:val="none"/>
          <w:shd w:val="clear" w:color="auto" w:fill="auto"/>
        </w:rPr>
        <w:t xml:space="preserve">19102534307</w:t>
      </w:r>
      <w:r>
        <w:rPr>
          <w:rFonts w:hint="eastAsia" w:ascii="宋体" w:hAnsi="宋体" w:cs="宋体"/>
          <w:szCs w:val="21"/>
          <w:highlight w:val="none"/>
          <w:shd w:val="clear" w:color="auto" w:fill="auto"/>
        </w:rPr>
      </w:r>
      <w:r/>
    </w:p>
    <w:p>
      <w:pPr>
        <w:pStyle w:val="882"/>
        <w:ind w:firstLine="42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3.项目联系方式</w:t>
      </w:r>
      <w:r>
        <w:rPr>
          <w:rFonts w:hint="eastAsia" w:ascii="宋体" w:hAnsi="宋体" w:cs="宋体"/>
          <w:szCs w:val="21"/>
          <w:highlight w:val="none"/>
          <w:shd w:val="clear" w:color="auto" w:fill="auto"/>
        </w:rPr>
      </w:r>
      <w:r/>
    </w:p>
    <w:p>
      <w:pPr>
        <w:pStyle w:val="882"/>
        <w:ind w:firstLine="42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联系人：彭文智</w:t>
      </w:r>
      <w:r>
        <w:rPr>
          <w:rFonts w:hint="eastAsia" w:ascii="宋体" w:hAnsi="宋体" w:cs="宋体"/>
          <w:szCs w:val="21"/>
          <w:highlight w:val="none"/>
          <w:shd w:val="clear" w:color="auto" w:fill="auto"/>
        </w:rPr>
      </w:r>
      <w:r/>
    </w:p>
    <w:p>
      <w:pPr>
        <w:pStyle w:val="882"/>
        <w:ind w:firstLine="42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联系方式：19102534307、0514-</w:t>
      </w:r>
      <w:bookmarkStart w:id="39" w:name="_Toc28359021"/>
      <w:r/>
      <w:bookmarkStart w:id="40" w:name="_Toc35393639"/>
      <w:r/>
      <w:bookmarkStart w:id="41" w:name="_Toc28359098"/>
      <w:r/>
      <w:bookmarkStart w:id="42" w:name="_Toc35393808"/>
      <w:r>
        <w:rPr>
          <w:rFonts w:hint="eastAsia" w:ascii="宋体" w:hAnsi="宋体" w:cs="宋体"/>
          <w:szCs w:val="21"/>
          <w:highlight w:val="none"/>
          <w:shd w:val="clear" w:color="auto" w:fill="auto"/>
        </w:rPr>
        <w:t xml:space="preserve">82898976</w:t>
      </w:r>
      <w:bookmarkEnd w:id="39"/>
      <w:r/>
      <w:bookmarkEnd w:id="40"/>
      <w:r/>
      <w:bookmarkEnd w:id="41"/>
      <w:r/>
      <w:bookmarkEnd w:id="42"/>
      <w:r>
        <w:rPr>
          <w:rFonts w:hint="eastAsia" w:ascii="宋体" w:hAnsi="宋体" w:cs="宋体"/>
          <w:szCs w:val="21"/>
          <w:highlight w:val="none"/>
          <w:shd w:val="clear" w:color="auto" w:fill="auto"/>
        </w:rPr>
      </w:r>
      <w:r/>
    </w:p>
    <w:p>
      <w:pPr>
        <w:pStyle w:val="883"/>
        <w:rPr>
          <w:rFonts w:hint="eastAsia" w:ascii="宋体" w:hAnsi="宋体" w:eastAsia="宋体" w:cs="宋体"/>
          <w:highlight w:val="none"/>
          <w:shd w:val="clear" w:color="auto" w:fill="auto"/>
        </w:rPr>
      </w:pPr>
      <w:r/>
      <w:bookmarkEnd w:id="37"/>
      <w:r/>
      <w:bookmarkEnd w:id="38"/>
      <w:r/>
      <w:bookmarkStart w:id="43" w:name="_Toc120614211"/>
      <w:r>
        <w:rPr>
          <w:rFonts w:hint="eastAsia" w:ascii="宋体" w:hAnsi="宋体" w:eastAsia="宋体" w:cs="宋体"/>
          <w:highlight w:val="none"/>
          <w:shd w:val="clear" w:color="auto" w:fill="auto"/>
        </w:rPr>
        <w:br w:type="page" w:clear="all"/>
      </w:r>
      <w:bookmarkEnd w:id="7"/>
      <w:r/>
      <w:bookmarkStart w:id="44" w:name="_Toc165197238"/>
      <w:r>
        <w:rPr>
          <w:rFonts w:hint="eastAsia" w:ascii="宋体" w:hAnsi="宋体" w:eastAsia="宋体" w:cs="宋体"/>
          <w:sz w:val="44"/>
          <w:szCs w:val="44"/>
          <w:highlight w:val="none"/>
          <w:shd w:val="clear" w:color="auto" w:fill="auto"/>
        </w:rPr>
        <w:t xml:space="preserve">第二章  </w:t>
      </w:r>
      <w:bookmarkEnd w:id="1"/>
      <w:r/>
      <w:bookmarkEnd w:id="2"/>
      <w:r/>
      <w:bookmarkEnd w:id="3"/>
      <w:r/>
      <w:bookmarkEnd w:id="4"/>
      <w:r/>
      <w:bookmarkEnd w:id="5"/>
      <w:r/>
      <w:bookmarkEnd w:id="43"/>
      <w:r>
        <w:rPr>
          <w:rFonts w:hint="eastAsia" w:ascii="宋体" w:hAnsi="宋体" w:eastAsia="宋体" w:cs="宋体"/>
          <w:sz w:val="44"/>
          <w:szCs w:val="44"/>
          <w:highlight w:val="none"/>
          <w:shd w:val="clear" w:color="auto" w:fill="auto"/>
        </w:rPr>
        <w:t xml:space="preserve">供应商须知</w:t>
      </w:r>
      <w:bookmarkEnd w:id="44"/>
      <w:r>
        <w:rPr>
          <w:rFonts w:hint="eastAsia" w:ascii="宋体" w:hAnsi="宋体" w:eastAsia="宋体" w:cs="宋体"/>
          <w:highlight w:val="none"/>
          <w:shd w:val="clear" w:color="auto" w:fill="auto"/>
        </w:rPr>
      </w:r>
      <w:r/>
    </w:p>
    <w:p>
      <w:pPr>
        <w:pStyle w:val="882"/>
        <w:ind w:firstLine="422"/>
        <w:jc w:val="left"/>
        <w:spacing w:line="360" w:lineRule="auto"/>
        <w:rPr>
          <w:rFonts w:hint="eastAsia" w:ascii="宋体" w:hAnsi="宋体" w:cs="宋体"/>
          <w:b/>
          <w:bCs/>
          <w:szCs w:val="21"/>
          <w:highlight w:val="none"/>
          <w:shd w:val="clear" w:color="auto" w:fill="auto"/>
        </w:rPr>
      </w:pPr>
      <w:r/>
      <w:bookmarkStart w:id="45" w:name="_Toc20823275"/>
      <w:r/>
      <w:bookmarkStart w:id="46" w:name="_Toc513029203"/>
      <w:r/>
      <w:bookmarkStart w:id="47" w:name="_Toc16938519"/>
      <w:r/>
      <w:bookmarkStart w:id="48" w:name="_Toc120614214"/>
      <w:r>
        <w:rPr>
          <w:rFonts w:hint="eastAsia" w:ascii="宋体" w:hAnsi="宋体" w:cs="宋体"/>
          <w:b/>
          <w:bCs/>
          <w:szCs w:val="21"/>
          <w:highlight w:val="none"/>
          <w:shd w:val="clear" w:color="auto" w:fill="auto"/>
        </w:rPr>
        <w:t xml:space="preserve">一、总则</w:t>
      </w:r>
      <w:bookmarkEnd w:id="45"/>
      <w:r/>
      <w:bookmarkEnd w:id="46"/>
      <w:r/>
      <w:bookmarkEnd w:id="47"/>
      <w:r/>
      <w:bookmarkEnd w:id="48"/>
      <w:r>
        <w:rPr>
          <w:rFonts w:hint="eastAsia" w:ascii="宋体" w:hAnsi="宋体" w:cs="宋体"/>
          <w:b/>
          <w:bCs/>
          <w:szCs w:val="21"/>
          <w:highlight w:val="none"/>
          <w:shd w:val="clear" w:color="auto" w:fill="auto"/>
        </w:rPr>
      </w:r>
      <w:r/>
    </w:p>
    <w:p>
      <w:pPr>
        <w:pStyle w:val="882"/>
        <w:ind w:firstLine="422"/>
        <w:jc w:val="left"/>
        <w:spacing w:line="360" w:lineRule="auto"/>
        <w:rPr>
          <w:rFonts w:hint="eastAsia" w:ascii="宋体" w:hAnsi="宋体" w:cs="宋体"/>
          <w:b/>
          <w:bCs/>
          <w:szCs w:val="21"/>
          <w:highlight w:val="none"/>
          <w:shd w:val="clear" w:color="auto" w:fill="auto"/>
        </w:rPr>
      </w:pPr>
      <w:r/>
      <w:bookmarkStart w:id="49" w:name="_Hlt16619475"/>
      <w:r/>
      <w:bookmarkEnd w:id="49"/>
      <w:r/>
      <w:bookmarkStart w:id="50" w:name="_Toc458694821"/>
      <w:r/>
      <w:bookmarkStart w:id="51" w:name="_Toc20823276"/>
      <w:r/>
      <w:bookmarkStart w:id="52" w:name="_Toc513029204"/>
      <w:r/>
      <w:bookmarkStart w:id="53" w:name="_Toc16938520"/>
      <w:r>
        <w:rPr>
          <w:rFonts w:hint="eastAsia" w:ascii="宋体" w:hAnsi="宋体" w:cs="宋体"/>
          <w:b/>
          <w:bCs/>
          <w:szCs w:val="21"/>
          <w:highlight w:val="none"/>
          <w:shd w:val="clear" w:color="auto" w:fill="auto"/>
        </w:rPr>
        <w:t xml:space="preserve">1</w:t>
      </w:r>
      <w:bookmarkEnd w:id="50"/>
      <w:r>
        <w:rPr>
          <w:rFonts w:hint="eastAsia" w:ascii="宋体" w:hAnsi="宋体" w:cs="宋体"/>
          <w:b/>
          <w:bCs/>
          <w:szCs w:val="21"/>
          <w:highlight w:val="none"/>
          <w:shd w:val="clear" w:color="auto" w:fill="auto"/>
        </w:rPr>
        <w:t xml:space="preserve">、采购方式</w:t>
      </w:r>
      <w:bookmarkEnd w:id="51"/>
      <w:r/>
      <w:bookmarkEnd w:id="52"/>
      <w:r/>
      <w:bookmarkEnd w:id="53"/>
      <w:r>
        <w:rPr>
          <w:rFonts w:hint="eastAsia" w:ascii="宋体" w:hAnsi="宋体" w:cs="宋体"/>
          <w:b/>
          <w:bCs/>
          <w:szCs w:val="21"/>
          <w:highlight w:val="none"/>
          <w:shd w:val="clear" w:color="auto" w:fill="auto"/>
        </w:rPr>
      </w:r>
      <w:r/>
    </w:p>
    <w:p>
      <w:pPr>
        <w:pStyle w:val="882"/>
        <w:ind w:firstLine="420"/>
        <w:jc w:val="left"/>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1.1 本次政府采购活动采取竞争性磋商(以下简称磋商)方式，本磋商文件仅适用于磋商公告中所述项目。</w:t>
      </w:r>
      <w:r>
        <w:rPr>
          <w:rFonts w:hint="eastAsia" w:ascii="宋体" w:hAnsi="宋体" w:cs="宋体"/>
          <w:szCs w:val="21"/>
          <w:highlight w:val="none"/>
          <w:shd w:val="clear" w:color="auto" w:fill="auto"/>
        </w:rPr>
      </w:r>
      <w:r/>
    </w:p>
    <w:p>
      <w:pPr>
        <w:pStyle w:val="882"/>
        <w:ind w:firstLine="422"/>
        <w:jc w:val="left"/>
        <w:spacing w:line="360" w:lineRule="auto"/>
        <w:rPr>
          <w:rFonts w:hint="eastAsia" w:ascii="宋体" w:hAnsi="宋体" w:cs="宋体"/>
          <w:b/>
          <w:bCs/>
          <w:szCs w:val="21"/>
          <w:highlight w:val="none"/>
          <w:shd w:val="clear" w:color="auto" w:fill="auto"/>
        </w:rPr>
      </w:pPr>
      <w:r/>
      <w:bookmarkStart w:id="54" w:name="_Toc513029205"/>
      <w:r/>
      <w:bookmarkStart w:id="55" w:name="_Toc16938521"/>
      <w:r/>
      <w:bookmarkStart w:id="56" w:name="_Toc20823277"/>
      <w:r>
        <w:rPr>
          <w:rFonts w:hint="eastAsia" w:ascii="宋体" w:hAnsi="宋体" w:cs="宋体"/>
          <w:b/>
          <w:bCs/>
          <w:szCs w:val="21"/>
          <w:highlight w:val="none"/>
          <w:shd w:val="clear" w:color="auto" w:fill="auto"/>
        </w:rPr>
        <w:t xml:space="preserve">2、合格的</w:t>
      </w:r>
      <w:bookmarkEnd w:id="54"/>
      <w:r/>
      <w:bookmarkEnd w:id="55"/>
      <w:r/>
      <w:bookmarkEnd w:id="56"/>
      <w:r>
        <w:rPr>
          <w:rFonts w:hint="eastAsia" w:ascii="宋体" w:hAnsi="宋体" w:cs="宋体"/>
          <w:b/>
          <w:bCs/>
          <w:szCs w:val="21"/>
          <w:highlight w:val="none"/>
          <w:shd w:val="clear" w:color="auto" w:fill="auto"/>
        </w:rPr>
        <w:t xml:space="preserve">供应商</w:t>
      </w:r>
      <w:r>
        <w:rPr>
          <w:rFonts w:hint="eastAsia" w:ascii="宋体" w:hAnsi="宋体" w:cs="宋体"/>
          <w:b/>
          <w:bCs/>
          <w:szCs w:val="21"/>
          <w:highlight w:val="none"/>
          <w:shd w:val="clear" w:color="auto" w:fill="auto"/>
        </w:rPr>
      </w:r>
      <w:r/>
    </w:p>
    <w:p>
      <w:pPr>
        <w:pStyle w:val="882"/>
        <w:ind w:firstLine="420"/>
        <w:jc w:val="left"/>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2.1 满足磋商公告中供应商资格要求的规定。</w:t>
      </w:r>
      <w:r>
        <w:rPr>
          <w:rFonts w:hint="eastAsia" w:ascii="宋体" w:hAnsi="宋体" w:cs="宋体"/>
          <w:szCs w:val="21"/>
          <w:highlight w:val="none"/>
          <w:shd w:val="clear" w:color="auto" w:fill="auto"/>
        </w:rPr>
      </w:r>
      <w:r/>
    </w:p>
    <w:p>
      <w:pPr>
        <w:pStyle w:val="882"/>
        <w:ind w:firstLine="420"/>
        <w:jc w:val="left"/>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2.2 满足本磋商文件实质性要求和条件的规定。</w:t>
      </w:r>
      <w:r>
        <w:rPr>
          <w:rFonts w:hint="eastAsia" w:ascii="宋体" w:hAnsi="宋体" w:cs="宋体"/>
          <w:szCs w:val="21"/>
          <w:highlight w:val="none"/>
          <w:shd w:val="clear" w:color="auto" w:fill="auto"/>
        </w:rPr>
      </w:r>
      <w:r/>
    </w:p>
    <w:p>
      <w:pPr>
        <w:pStyle w:val="882"/>
        <w:ind w:firstLine="422"/>
        <w:jc w:val="left"/>
        <w:spacing w:line="360" w:lineRule="auto"/>
        <w:rPr>
          <w:rFonts w:hint="eastAsia" w:ascii="宋体" w:hAnsi="宋体" w:cs="宋体"/>
          <w:b/>
          <w:bCs/>
          <w:szCs w:val="21"/>
          <w:highlight w:val="none"/>
          <w:shd w:val="clear" w:color="auto" w:fill="auto"/>
        </w:rPr>
      </w:pPr>
      <w:r/>
      <w:bookmarkStart w:id="57" w:name="_Toc20823278"/>
      <w:r/>
      <w:bookmarkStart w:id="58" w:name="_Toc513029206"/>
      <w:r/>
      <w:bookmarkStart w:id="59" w:name="_Toc16938522"/>
      <w:r>
        <w:rPr>
          <w:rFonts w:hint="eastAsia" w:ascii="宋体" w:hAnsi="宋体" w:cs="宋体"/>
          <w:b/>
          <w:bCs/>
          <w:szCs w:val="21"/>
          <w:highlight w:val="none"/>
          <w:shd w:val="clear" w:color="auto" w:fill="auto"/>
        </w:rPr>
        <w:t xml:space="preserve">3、适用法律</w:t>
      </w:r>
      <w:bookmarkEnd w:id="57"/>
      <w:r/>
      <w:bookmarkEnd w:id="58"/>
      <w:r/>
      <w:bookmarkEnd w:id="59"/>
      <w:r>
        <w:rPr>
          <w:rFonts w:hint="eastAsia" w:ascii="宋体" w:hAnsi="宋体" w:cs="宋体"/>
          <w:b/>
          <w:bCs/>
          <w:szCs w:val="21"/>
          <w:highlight w:val="none"/>
          <w:shd w:val="clear" w:color="auto" w:fill="auto"/>
        </w:rPr>
      </w:r>
      <w:r/>
    </w:p>
    <w:p>
      <w:pPr>
        <w:pStyle w:val="882"/>
        <w:ind w:firstLine="420"/>
        <w:jc w:val="left"/>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3.1 本次磋商及由此产生的合同受中华人民共和国有关的法律法规制约和保护。</w:t>
      </w:r>
      <w:r>
        <w:rPr>
          <w:rFonts w:hint="eastAsia" w:ascii="宋体" w:hAnsi="宋体" w:cs="宋体"/>
          <w:szCs w:val="21"/>
          <w:highlight w:val="none"/>
          <w:shd w:val="clear" w:color="auto" w:fill="auto"/>
        </w:rPr>
      </w:r>
      <w:r/>
    </w:p>
    <w:p>
      <w:pPr>
        <w:pStyle w:val="882"/>
        <w:ind w:firstLine="422"/>
        <w:jc w:val="left"/>
        <w:spacing w:line="360" w:lineRule="auto"/>
        <w:rPr>
          <w:rFonts w:hint="eastAsia" w:ascii="宋体" w:hAnsi="宋体" w:cs="宋体"/>
          <w:b/>
          <w:bCs/>
          <w:szCs w:val="21"/>
          <w:highlight w:val="none"/>
          <w:shd w:val="clear" w:color="auto" w:fill="auto"/>
        </w:rPr>
      </w:pPr>
      <w:r/>
      <w:bookmarkStart w:id="60" w:name="_Toc513029207"/>
      <w:r/>
      <w:bookmarkStart w:id="61" w:name="_Toc16938523"/>
      <w:r/>
      <w:bookmarkStart w:id="62" w:name="_Toc462564067"/>
      <w:r/>
      <w:bookmarkStart w:id="63" w:name="_Toc20823279"/>
      <w:r>
        <w:rPr>
          <w:rFonts w:hint="eastAsia" w:ascii="宋体" w:hAnsi="宋体" w:cs="宋体"/>
          <w:b/>
          <w:bCs/>
          <w:szCs w:val="21"/>
          <w:highlight w:val="none"/>
          <w:shd w:val="clear" w:color="auto" w:fill="auto"/>
        </w:rPr>
        <w:t xml:space="preserve">4、磋商费用</w:t>
      </w:r>
      <w:bookmarkEnd w:id="60"/>
      <w:r/>
      <w:bookmarkEnd w:id="61"/>
      <w:r/>
      <w:bookmarkEnd w:id="62"/>
      <w:r/>
      <w:bookmarkEnd w:id="63"/>
      <w:r>
        <w:rPr>
          <w:rFonts w:hint="eastAsia" w:ascii="宋体" w:hAnsi="宋体" w:cs="宋体"/>
          <w:b/>
          <w:bCs/>
          <w:szCs w:val="21"/>
          <w:highlight w:val="none"/>
          <w:shd w:val="clear" w:color="auto" w:fill="auto"/>
        </w:rPr>
      </w:r>
      <w:r/>
    </w:p>
    <w:p>
      <w:pPr>
        <w:pStyle w:val="882"/>
        <w:ind w:firstLine="420"/>
        <w:jc w:val="left"/>
        <w:spacing w:line="360" w:lineRule="auto"/>
        <w:rPr>
          <w:rFonts w:hint="eastAsia" w:ascii="宋体" w:hAnsi="宋体" w:cs="宋体"/>
          <w:szCs w:val="21"/>
          <w:highlight w:val="none"/>
          <w:shd w:val="clear" w:color="auto" w:fill="auto"/>
        </w:rPr>
      </w:pPr>
      <w:r>
        <w:rPr>
          <w:rFonts w:hint="eastAsia" w:ascii="宋体" w:hAnsi="宋体" w:cs="宋体"/>
          <w:bCs/>
          <w:szCs w:val="21"/>
          <w:highlight w:val="none"/>
          <w:shd w:val="clear" w:color="auto" w:fill="auto"/>
        </w:rPr>
        <w:t xml:space="preserve">4.1</w:t>
      </w:r>
      <w:r>
        <w:rPr>
          <w:rFonts w:hint="eastAsia" w:ascii="宋体" w:hAnsi="宋体" w:cs="宋体"/>
          <w:szCs w:val="21"/>
          <w:highlight w:val="none"/>
          <w:shd w:val="clear" w:color="auto" w:fill="auto"/>
        </w:rPr>
        <w:t xml:space="preserve">供应商应自行承担所有与参加本次磋商有关的费用，无论磋商过程中的做法和结果如何，江苏瑾诚工程项目管理有限公司（以下简称代理机构）在任何情况下均无义务和责任承担这些费用。</w:t>
      </w:r>
      <w:r>
        <w:rPr>
          <w:rFonts w:hint="eastAsia" w:ascii="宋体" w:hAnsi="宋体" w:cs="宋体"/>
          <w:szCs w:val="21"/>
          <w:highlight w:val="none"/>
          <w:shd w:val="clear" w:color="auto" w:fill="auto"/>
        </w:rPr>
      </w:r>
      <w:r/>
    </w:p>
    <w:p>
      <w:pPr>
        <w:pStyle w:val="882"/>
        <w:ind w:firstLine="420"/>
        <w:jc w:val="left"/>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4.2本次采购由成交供应商在领取成交通知书前根据国家计委印发的《招标代理服务收费管理暂行办法》(计价格【2002】1980号文)标准*80%并取得采购人相关手续后一次性支付给招标代理机构服务费。</w:t>
      </w:r>
      <w:r>
        <w:rPr>
          <w:rFonts w:hint="eastAsia" w:ascii="宋体" w:hAnsi="宋体" w:cs="宋体"/>
          <w:szCs w:val="21"/>
          <w:highlight w:val="none"/>
          <w:shd w:val="clear" w:color="auto" w:fill="auto"/>
        </w:rPr>
      </w:r>
      <w:r/>
    </w:p>
    <w:p>
      <w:pPr>
        <w:pStyle w:val="882"/>
        <w:ind w:firstLine="420"/>
        <w:jc w:val="left"/>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4.3专家评审费按扬财购【2020】40号文《关于进一步规范扬州市政府采购专家评审费标准的通知》执行。</w:t>
      </w:r>
      <w:r>
        <w:rPr>
          <w:rFonts w:hint="eastAsia" w:ascii="宋体" w:hAnsi="宋体" w:cs="宋体"/>
          <w:szCs w:val="21"/>
          <w:highlight w:val="none"/>
          <w:shd w:val="clear" w:color="auto" w:fill="auto"/>
        </w:rPr>
      </w:r>
      <w:r/>
    </w:p>
    <w:p>
      <w:pPr>
        <w:pStyle w:val="882"/>
        <w:ind w:firstLine="422"/>
        <w:jc w:val="left"/>
        <w:spacing w:line="360" w:lineRule="auto"/>
        <w:rPr>
          <w:rFonts w:hint="eastAsia" w:ascii="宋体" w:hAnsi="宋体" w:cs="宋体"/>
          <w:b/>
          <w:bCs/>
          <w:szCs w:val="21"/>
          <w:highlight w:val="none"/>
          <w:shd w:val="clear" w:color="auto" w:fill="auto"/>
        </w:rPr>
      </w:pPr>
      <w:r>
        <w:rPr>
          <w:rFonts w:hint="eastAsia" w:ascii="宋体" w:hAnsi="宋体" w:cs="宋体"/>
          <w:b/>
          <w:bCs/>
          <w:szCs w:val="21"/>
          <w:highlight w:val="none"/>
          <w:shd w:val="clear" w:color="auto" w:fill="auto"/>
        </w:rPr>
        <w:t xml:space="preserve">5、磋商文件的约束力</w:t>
      </w:r>
      <w:r>
        <w:rPr>
          <w:rFonts w:hint="eastAsia" w:ascii="宋体" w:hAnsi="宋体" w:cs="宋体"/>
          <w:b/>
          <w:bCs/>
          <w:szCs w:val="21"/>
          <w:highlight w:val="none"/>
          <w:shd w:val="clear" w:color="auto" w:fill="auto"/>
        </w:rPr>
      </w:r>
      <w:r/>
    </w:p>
    <w:p>
      <w:pPr>
        <w:pStyle w:val="882"/>
        <w:ind w:firstLine="420"/>
        <w:jc w:val="left"/>
        <w:spacing w:line="360" w:lineRule="auto"/>
        <w:rPr>
          <w:rFonts w:hint="eastAsia" w:ascii="宋体" w:hAnsi="宋体" w:cs="宋体"/>
          <w:szCs w:val="21"/>
          <w:highlight w:val="none"/>
          <w:shd w:val="clear" w:color="auto" w:fill="auto"/>
        </w:rPr>
      </w:pPr>
      <w:r>
        <w:rPr>
          <w:rFonts w:hint="eastAsia" w:ascii="宋体" w:hAnsi="宋体" w:cs="宋体"/>
          <w:bCs/>
          <w:szCs w:val="21"/>
          <w:highlight w:val="none"/>
          <w:shd w:val="clear" w:color="auto" w:fill="auto"/>
        </w:rPr>
        <w:t xml:space="preserve">5.1</w:t>
      </w:r>
      <w:r>
        <w:rPr>
          <w:rFonts w:hint="eastAsia" w:ascii="宋体" w:hAnsi="宋体" w:cs="宋体"/>
          <w:szCs w:val="21"/>
          <w:highlight w:val="none"/>
          <w:shd w:val="clear" w:color="auto" w:fill="auto"/>
        </w:rPr>
        <w:t xml:space="preserve">供应商一旦参加本项目采购活动，即被认为接受了本磋商文件的规定和约束。</w:t>
      </w:r>
      <w:r>
        <w:rPr>
          <w:rFonts w:hint="eastAsia" w:ascii="宋体" w:hAnsi="宋体" w:cs="宋体"/>
          <w:szCs w:val="21"/>
          <w:highlight w:val="none"/>
          <w:shd w:val="clear" w:color="auto" w:fill="auto"/>
        </w:rPr>
      </w:r>
      <w:r/>
    </w:p>
    <w:p>
      <w:pPr>
        <w:pStyle w:val="882"/>
        <w:ind w:firstLine="422"/>
        <w:jc w:val="left"/>
        <w:spacing w:line="360" w:lineRule="auto"/>
        <w:rPr>
          <w:rFonts w:hint="eastAsia" w:ascii="宋体" w:hAnsi="宋体" w:cs="宋体"/>
          <w:b/>
          <w:bCs/>
          <w:szCs w:val="21"/>
          <w:highlight w:val="none"/>
          <w:shd w:val="clear" w:color="auto" w:fill="auto"/>
        </w:rPr>
      </w:pPr>
      <w:r/>
      <w:bookmarkStart w:id="64" w:name="_Toc120614215"/>
      <w:r/>
      <w:bookmarkStart w:id="65" w:name="_Toc513029209"/>
      <w:r/>
      <w:bookmarkStart w:id="66" w:name="_Toc16938525"/>
      <w:r/>
      <w:bookmarkStart w:id="67" w:name="_Toc20823281"/>
      <w:r>
        <w:rPr>
          <w:rFonts w:hint="eastAsia" w:ascii="宋体" w:hAnsi="宋体" w:cs="宋体"/>
          <w:b/>
          <w:bCs/>
          <w:szCs w:val="21"/>
          <w:highlight w:val="none"/>
          <w:shd w:val="clear" w:color="auto" w:fill="auto"/>
        </w:rPr>
        <w:t xml:space="preserve">二、</w:t>
      </w:r>
      <w:bookmarkEnd w:id="64"/>
      <w:r/>
      <w:bookmarkEnd w:id="65"/>
      <w:r/>
      <w:bookmarkEnd w:id="66"/>
      <w:r/>
      <w:bookmarkEnd w:id="67"/>
      <w:r>
        <w:rPr>
          <w:rFonts w:hint="eastAsia" w:ascii="宋体" w:hAnsi="宋体" w:cs="宋体"/>
          <w:b/>
          <w:bCs/>
          <w:szCs w:val="21"/>
          <w:highlight w:val="none"/>
          <w:shd w:val="clear" w:color="auto" w:fill="auto"/>
        </w:rPr>
        <w:t xml:space="preserve">磋商文件</w:t>
      </w:r>
      <w:r>
        <w:rPr>
          <w:rFonts w:hint="eastAsia" w:ascii="宋体" w:hAnsi="宋体" w:cs="宋体"/>
          <w:b/>
          <w:bCs/>
          <w:szCs w:val="21"/>
          <w:highlight w:val="none"/>
          <w:shd w:val="clear" w:color="auto" w:fill="auto"/>
        </w:rPr>
      </w:r>
      <w:r/>
    </w:p>
    <w:p>
      <w:pPr>
        <w:pStyle w:val="882"/>
        <w:ind w:firstLine="422"/>
        <w:jc w:val="left"/>
        <w:spacing w:line="360" w:lineRule="auto"/>
        <w:rPr>
          <w:rFonts w:hint="eastAsia" w:ascii="宋体" w:hAnsi="宋体" w:cs="宋体"/>
          <w:b/>
          <w:bCs/>
          <w:szCs w:val="21"/>
          <w:highlight w:val="none"/>
          <w:shd w:val="clear" w:color="auto" w:fill="auto"/>
        </w:rPr>
      </w:pPr>
      <w:r/>
      <w:bookmarkStart w:id="68" w:name="_Toc513029210"/>
      <w:r/>
      <w:bookmarkStart w:id="69" w:name="_Toc16938526"/>
      <w:r/>
      <w:bookmarkStart w:id="70" w:name="_Toc20823282"/>
      <w:r>
        <w:rPr>
          <w:rFonts w:hint="eastAsia" w:ascii="宋体" w:hAnsi="宋体" w:cs="宋体"/>
          <w:b/>
          <w:bCs/>
          <w:szCs w:val="21"/>
          <w:highlight w:val="none"/>
          <w:shd w:val="clear" w:color="auto" w:fill="auto"/>
        </w:rPr>
        <w:t xml:space="preserve">6、磋商文件构成</w:t>
      </w:r>
      <w:bookmarkEnd w:id="68"/>
      <w:r/>
      <w:bookmarkEnd w:id="69"/>
      <w:r/>
      <w:bookmarkEnd w:id="70"/>
      <w:r>
        <w:rPr>
          <w:rFonts w:hint="eastAsia" w:ascii="宋体" w:hAnsi="宋体" w:cs="宋体"/>
          <w:b/>
          <w:bCs/>
          <w:szCs w:val="21"/>
          <w:highlight w:val="none"/>
          <w:shd w:val="clear" w:color="auto" w:fill="auto"/>
        </w:rPr>
      </w:r>
      <w:r/>
    </w:p>
    <w:p>
      <w:pPr>
        <w:pStyle w:val="882"/>
        <w:ind w:firstLine="420"/>
        <w:jc w:val="left"/>
        <w:spacing w:line="360" w:lineRule="auto"/>
        <w:rPr>
          <w:rFonts w:hint="eastAsia" w:ascii="宋体" w:hAnsi="宋体" w:cs="宋体"/>
          <w:szCs w:val="21"/>
          <w:highlight w:val="none"/>
          <w:shd w:val="clear" w:color="auto" w:fill="auto"/>
        </w:rPr>
      </w:pPr>
      <w:r>
        <w:rPr>
          <w:rFonts w:hint="eastAsia" w:ascii="宋体" w:hAnsi="宋体" w:cs="宋体"/>
          <w:bCs/>
          <w:szCs w:val="21"/>
          <w:highlight w:val="none"/>
          <w:shd w:val="clear" w:color="auto" w:fill="auto"/>
        </w:rPr>
        <w:t xml:space="preserve">6.1</w:t>
      </w:r>
      <w:r>
        <w:rPr>
          <w:rFonts w:hint="eastAsia" w:ascii="宋体" w:hAnsi="宋体" w:cs="宋体"/>
          <w:szCs w:val="21"/>
          <w:highlight w:val="none"/>
          <w:shd w:val="clear" w:color="auto" w:fill="auto"/>
        </w:rPr>
        <w:t xml:space="preserve">磋商文件由以下部分组成：</w:t>
      </w:r>
      <w:r>
        <w:rPr>
          <w:rFonts w:hint="eastAsia" w:ascii="宋体" w:hAnsi="宋体" w:cs="宋体"/>
          <w:szCs w:val="21"/>
          <w:highlight w:val="none"/>
          <w:shd w:val="clear" w:color="auto" w:fill="auto"/>
        </w:rPr>
      </w:r>
      <w:r/>
    </w:p>
    <w:p>
      <w:pPr>
        <w:pStyle w:val="882"/>
        <w:ind w:firstLine="420"/>
        <w:jc w:val="left"/>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（1）磋商邀请</w:t>
      </w:r>
      <w:r>
        <w:rPr>
          <w:rFonts w:hint="eastAsia" w:ascii="宋体" w:hAnsi="宋体" w:cs="宋体"/>
          <w:szCs w:val="21"/>
          <w:highlight w:val="none"/>
          <w:shd w:val="clear" w:color="auto" w:fill="auto"/>
        </w:rPr>
      </w:r>
      <w:r/>
    </w:p>
    <w:p>
      <w:pPr>
        <w:pStyle w:val="882"/>
        <w:ind w:firstLine="420"/>
        <w:jc w:val="left"/>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（2）供应商须知</w:t>
      </w:r>
      <w:r>
        <w:rPr>
          <w:rFonts w:hint="eastAsia" w:ascii="宋体" w:hAnsi="宋体" w:cs="宋体"/>
          <w:szCs w:val="21"/>
          <w:highlight w:val="none"/>
          <w:shd w:val="clear" w:color="auto" w:fill="auto"/>
        </w:rPr>
      </w:r>
      <w:r/>
    </w:p>
    <w:p>
      <w:pPr>
        <w:pStyle w:val="882"/>
        <w:ind w:firstLine="420"/>
        <w:jc w:val="left"/>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（3）合同文本</w:t>
      </w:r>
      <w:r>
        <w:rPr>
          <w:rFonts w:hint="eastAsia" w:ascii="宋体" w:hAnsi="宋体" w:cs="宋体"/>
          <w:szCs w:val="21"/>
          <w:highlight w:val="none"/>
          <w:shd w:val="clear" w:color="auto" w:fill="auto"/>
        </w:rPr>
      </w:r>
      <w:r/>
    </w:p>
    <w:p>
      <w:pPr>
        <w:pStyle w:val="882"/>
        <w:ind w:firstLine="420"/>
        <w:jc w:val="left"/>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（4）采购需求</w:t>
      </w:r>
      <w:r>
        <w:rPr>
          <w:rFonts w:hint="eastAsia" w:ascii="宋体" w:hAnsi="宋体" w:cs="宋体"/>
          <w:szCs w:val="21"/>
          <w:highlight w:val="none"/>
          <w:shd w:val="clear" w:color="auto" w:fill="auto"/>
        </w:rPr>
      </w:r>
      <w:r/>
    </w:p>
    <w:p>
      <w:pPr>
        <w:pStyle w:val="882"/>
        <w:ind w:firstLine="420"/>
        <w:jc w:val="left"/>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（5）评审方法与评审标准</w:t>
      </w:r>
      <w:r>
        <w:rPr>
          <w:rFonts w:hint="eastAsia" w:ascii="宋体" w:hAnsi="宋体" w:cs="宋体"/>
          <w:szCs w:val="21"/>
          <w:highlight w:val="none"/>
          <w:shd w:val="clear" w:color="auto" w:fill="auto"/>
        </w:rPr>
      </w:r>
      <w:r/>
    </w:p>
    <w:p>
      <w:pPr>
        <w:pStyle w:val="882"/>
        <w:ind w:firstLine="420"/>
        <w:jc w:val="left"/>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（6）响应文件格式</w:t>
      </w:r>
      <w:r>
        <w:rPr>
          <w:rFonts w:hint="eastAsia" w:ascii="宋体" w:hAnsi="宋体" w:cs="宋体"/>
          <w:szCs w:val="21"/>
          <w:highlight w:val="none"/>
          <w:shd w:val="clear" w:color="auto" w:fill="auto"/>
        </w:rPr>
      </w:r>
      <w:r/>
    </w:p>
    <w:p>
      <w:pPr>
        <w:pStyle w:val="882"/>
        <w:ind w:firstLine="420"/>
        <w:jc w:val="left"/>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请仔细检查磋商文件是否齐全，如有缺漏请立即与代理机构联系解决。</w:t>
      </w:r>
      <w:r>
        <w:rPr>
          <w:rFonts w:hint="eastAsia" w:ascii="宋体" w:hAnsi="宋体" w:cs="宋体"/>
          <w:szCs w:val="21"/>
          <w:highlight w:val="none"/>
          <w:shd w:val="clear" w:color="auto" w:fill="auto"/>
        </w:rPr>
      </w:r>
      <w:r/>
    </w:p>
    <w:p>
      <w:pPr>
        <w:pStyle w:val="882"/>
        <w:ind w:firstLine="420"/>
        <w:jc w:val="left"/>
        <w:spacing w:line="360" w:lineRule="auto"/>
        <w:rPr>
          <w:rFonts w:hint="eastAsia" w:ascii="宋体" w:hAnsi="宋体" w:cs="宋体"/>
          <w:szCs w:val="21"/>
          <w:highlight w:val="none"/>
          <w:shd w:val="clear" w:color="auto" w:fill="auto"/>
        </w:rPr>
      </w:pPr>
      <w:r>
        <w:rPr>
          <w:rFonts w:hint="eastAsia" w:ascii="宋体" w:hAnsi="宋体" w:cs="宋体"/>
          <w:bCs/>
          <w:szCs w:val="21"/>
          <w:highlight w:val="none"/>
          <w:shd w:val="clear" w:color="auto" w:fill="auto"/>
        </w:rPr>
        <w:t xml:space="preserve">6.2</w:t>
      </w:r>
      <w:r>
        <w:rPr>
          <w:rFonts w:hint="eastAsia" w:ascii="宋体" w:hAnsi="宋体" w:cs="宋体"/>
          <w:szCs w:val="21"/>
          <w:highlight w:val="none"/>
          <w:shd w:val="clear" w:color="auto" w:fill="auto"/>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cs="宋体"/>
          <w:szCs w:val="21"/>
          <w:highlight w:val="none"/>
          <w:shd w:val="clear" w:color="auto" w:fill="auto"/>
        </w:rPr>
      </w:r>
      <w:r/>
    </w:p>
    <w:p>
      <w:pPr>
        <w:pStyle w:val="882"/>
        <w:ind w:firstLine="422"/>
        <w:jc w:val="left"/>
        <w:spacing w:line="360" w:lineRule="auto"/>
        <w:rPr>
          <w:rFonts w:hint="eastAsia" w:ascii="宋体" w:hAnsi="宋体" w:cs="宋体"/>
          <w:b/>
          <w:bCs/>
          <w:szCs w:val="21"/>
          <w:highlight w:val="none"/>
          <w:shd w:val="clear" w:color="auto" w:fill="auto"/>
        </w:rPr>
      </w:pPr>
      <w:r/>
      <w:bookmarkStart w:id="71" w:name="_Toc462564070"/>
      <w:r/>
      <w:bookmarkStart w:id="72" w:name="_Toc16938527"/>
      <w:r/>
      <w:bookmarkStart w:id="73" w:name="_Toc20823283"/>
      <w:r/>
      <w:bookmarkStart w:id="74" w:name="_Toc513029211"/>
      <w:r>
        <w:rPr>
          <w:rFonts w:hint="eastAsia" w:ascii="宋体" w:hAnsi="宋体" w:cs="宋体"/>
          <w:b/>
          <w:bCs/>
          <w:szCs w:val="21"/>
          <w:highlight w:val="none"/>
          <w:shd w:val="clear" w:color="auto" w:fill="auto"/>
        </w:rPr>
        <w:t xml:space="preserve">7、磋商文件的澄清</w:t>
      </w:r>
      <w:bookmarkEnd w:id="71"/>
      <w:r/>
      <w:bookmarkEnd w:id="72"/>
      <w:r/>
      <w:bookmarkEnd w:id="73"/>
      <w:r/>
      <w:bookmarkEnd w:id="74"/>
      <w:r>
        <w:rPr>
          <w:rFonts w:hint="eastAsia" w:ascii="宋体" w:hAnsi="宋体" w:cs="宋体"/>
          <w:b/>
          <w:bCs/>
          <w:szCs w:val="21"/>
          <w:highlight w:val="none"/>
          <w:shd w:val="clear" w:color="auto" w:fill="auto"/>
        </w:rPr>
      </w:r>
      <w:r/>
    </w:p>
    <w:p>
      <w:pPr>
        <w:pStyle w:val="882"/>
        <w:ind w:firstLine="420"/>
        <w:jc w:val="left"/>
        <w:spacing w:line="360" w:lineRule="auto"/>
        <w:rPr>
          <w:rFonts w:hint="eastAsia" w:ascii="宋体" w:hAnsi="宋体" w:cs="宋体"/>
          <w:szCs w:val="21"/>
          <w:highlight w:val="none"/>
          <w:shd w:val="clear" w:color="auto" w:fill="auto"/>
        </w:rPr>
      </w:pPr>
      <w:r>
        <w:rPr>
          <w:rFonts w:hint="eastAsia" w:ascii="宋体" w:hAnsi="宋体" w:cs="宋体"/>
          <w:bCs/>
          <w:szCs w:val="21"/>
          <w:highlight w:val="none"/>
          <w:shd w:val="clear" w:color="auto" w:fill="auto"/>
        </w:rPr>
        <w:t xml:space="preserve">7.1</w:t>
      </w:r>
      <w:r>
        <w:rPr>
          <w:rFonts w:hint="eastAsia" w:ascii="宋体" w:hAnsi="宋体" w:cs="宋体"/>
          <w:szCs w:val="21"/>
          <w:highlight w:val="none"/>
          <w:shd w:val="clear" w:color="auto" w:fill="auto"/>
        </w:rPr>
        <w:t xml:space="preserve"> 任何要求对磋商文件进行澄清的供应商，应在磋商截止期5日前按磋商公告中的通讯地址，以书面形式通知代理机构。</w:t>
      </w:r>
      <w:r>
        <w:rPr>
          <w:rFonts w:hint="eastAsia" w:ascii="宋体" w:hAnsi="宋体" w:cs="宋体"/>
          <w:szCs w:val="21"/>
          <w:highlight w:val="none"/>
          <w:shd w:val="clear" w:color="auto" w:fill="auto"/>
        </w:rPr>
      </w:r>
      <w:r/>
    </w:p>
    <w:p>
      <w:pPr>
        <w:pStyle w:val="882"/>
        <w:ind w:firstLine="422"/>
        <w:jc w:val="left"/>
        <w:spacing w:line="360" w:lineRule="auto"/>
        <w:rPr>
          <w:rFonts w:hint="eastAsia" w:ascii="宋体" w:hAnsi="宋体" w:cs="宋体"/>
          <w:b/>
          <w:bCs/>
          <w:szCs w:val="21"/>
          <w:highlight w:val="none"/>
          <w:shd w:val="clear" w:color="auto" w:fill="auto"/>
        </w:rPr>
      </w:pPr>
      <w:r/>
      <w:bookmarkStart w:id="75" w:name="_Toc462564071"/>
      <w:r/>
      <w:bookmarkStart w:id="76" w:name="_Toc16938528"/>
      <w:r/>
      <w:bookmarkStart w:id="77" w:name="_Toc20823284"/>
      <w:r/>
      <w:bookmarkStart w:id="78" w:name="_Toc513029212"/>
      <w:r>
        <w:rPr>
          <w:rFonts w:hint="eastAsia" w:ascii="宋体" w:hAnsi="宋体" w:cs="宋体"/>
          <w:b/>
          <w:bCs/>
          <w:szCs w:val="21"/>
          <w:highlight w:val="none"/>
          <w:shd w:val="clear" w:color="auto" w:fill="auto"/>
        </w:rPr>
        <w:t xml:space="preserve">8、磋商文件的澄清和修改</w:t>
      </w:r>
      <w:bookmarkEnd w:id="75"/>
      <w:r/>
      <w:bookmarkEnd w:id="76"/>
      <w:r/>
      <w:bookmarkEnd w:id="77"/>
      <w:r/>
      <w:bookmarkEnd w:id="78"/>
      <w:r>
        <w:rPr>
          <w:rFonts w:hint="eastAsia" w:ascii="宋体" w:hAnsi="宋体" w:cs="宋体"/>
          <w:b/>
          <w:bCs/>
          <w:szCs w:val="21"/>
          <w:highlight w:val="none"/>
          <w:shd w:val="clear" w:color="auto" w:fill="auto"/>
        </w:rPr>
      </w:r>
      <w:r/>
    </w:p>
    <w:p>
      <w:pPr>
        <w:pStyle w:val="882"/>
        <w:ind w:firstLine="420"/>
        <w:jc w:val="left"/>
        <w:spacing w:line="360" w:lineRule="auto"/>
        <w:rPr>
          <w:rFonts w:hint="eastAsia" w:ascii="宋体" w:hAnsi="宋体" w:cs="宋体"/>
          <w:szCs w:val="21"/>
          <w:highlight w:val="none"/>
          <w:shd w:val="clear" w:color="auto" w:fill="auto"/>
        </w:rPr>
      </w:pPr>
      <w:r>
        <w:rPr>
          <w:rFonts w:hint="eastAsia" w:ascii="宋体" w:hAnsi="宋体" w:cs="宋体"/>
          <w:bCs/>
          <w:szCs w:val="21"/>
          <w:highlight w:val="none"/>
          <w:shd w:val="clear" w:color="auto" w:fill="auto"/>
        </w:rPr>
        <w:t xml:space="preserve">8.1</w:t>
      </w:r>
      <w:r>
        <w:rPr>
          <w:rFonts w:hint="eastAsia" w:ascii="宋体" w:hAnsi="宋体" w:cs="宋体"/>
          <w:szCs w:val="21"/>
          <w:highlight w:val="none"/>
          <w:shd w:val="clear" w:color="auto" w:fill="auto"/>
        </w:rPr>
        <w:t xml:space="preserve"> 在响应文件提交截止时间前，代理机构可以对磋商文件进行澄清和修改, 澄清或者修改的内容作为磋商文件的组成部分。澄清或者修改的内容可能影响响应文件编制的，代理机构将在提交首次响应文件截止时间至少5日前，在“扬州市邗江区政府采购网”、“扬州市政府采购网”、“江苏省政府采购网”上发布书面更正公告形式通知所有获取磋商文件的供应商, 更正公告内容将作为磋商文件的组成部分，并对供应商具有约束力。不足5日的，代理机构将顺延提交首次响应文件截止时间。</w:t>
      </w:r>
      <w:r>
        <w:rPr>
          <w:rFonts w:hint="eastAsia" w:ascii="宋体" w:hAnsi="宋体" w:cs="宋体"/>
          <w:szCs w:val="21"/>
          <w:highlight w:val="none"/>
          <w:shd w:val="clear" w:color="auto" w:fill="auto"/>
        </w:rPr>
      </w:r>
      <w:r/>
    </w:p>
    <w:p>
      <w:pPr>
        <w:pStyle w:val="882"/>
        <w:ind w:firstLine="420"/>
        <w:jc w:val="left"/>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8.2代理机构可以视采购项目的具体情况，组织供应商进行现场考察或召开磋商前答疑会，但不单独或分别组织只有一个供应商参加的现场考察和答疑会。</w:t>
      </w:r>
      <w:r>
        <w:rPr>
          <w:rFonts w:hint="eastAsia" w:ascii="宋体" w:hAnsi="宋体" w:cs="宋体"/>
          <w:szCs w:val="21"/>
          <w:highlight w:val="none"/>
          <w:shd w:val="clear" w:color="auto" w:fill="auto"/>
        </w:rPr>
      </w:r>
      <w:r/>
    </w:p>
    <w:p>
      <w:pPr>
        <w:pStyle w:val="882"/>
        <w:ind w:firstLine="422"/>
        <w:jc w:val="left"/>
        <w:spacing w:line="360" w:lineRule="auto"/>
        <w:rPr>
          <w:rFonts w:hint="eastAsia" w:ascii="宋体" w:hAnsi="宋体" w:cs="宋体"/>
          <w:b/>
          <w:bCs/>
          <w:szCs w:val="21"/>
          <w:highlight w:val="none"/>
          <w:shd w:val="clear" w:color="auto" w:fill="auto"/>
        </w:rPr>
      </w:pPr>
      <w:r/>
      <w:bookmarkStart w:id="79" w:name="_Toc462564072"/>
      <w:r/>
      <w:bookmarkStart w:id="80" w:name="_Toc120614216"/>
      <w:r/>
      <w:bookmarkStart w:id="81" w:name="_Toc513029213"/>
      <w:r/>
      <w:bookmarkStart w:id="82" w:name="_Toc20823285"/>
      <w:r/>
      <w:bookmarkStart w:id="83" w:name="_Toc16938529"/>
      <w:r>
        <w:rPr>
          <w:rFonts w:hint="eastAsia" w:ascii="宋体" w:hAnsi="宋体" w:cs="宋体"/>
          <w:b/>
          <w:bCs/>
          <w:szCs w:val="21"/>
          <w:highlight w:val="none"/>
          <w:shd w:val="clear" w:color="auto" w:fill="auto"/>
        </w:rPr>
        <w:t xml:space="preserve">三、响应文件的编制</w:t>
      </w:r>
      <w:bookmarkEnd w:id="79"/>
      <w:r/>
      <w:bookmarkEnd w:id="80"/>
      <w:r/>
      <w:bookmarkEnd w:id="81"/>
      <w:r/>
      <w:bookmarkEnd w:id="82"/>
      <w:r/>
      <w:bookmarkEnd w:id="83"/>
      <w:r>
        <w:rPr>
          <w:rFonts w:hint="eastAsia" w:ascii="宋体" w:hAnsi="宋体" w:cs="宋体"/>
          <w:b/>
          <w:bCs/>
          <w:szCs w:val="21"/>
          <w:highlight w:val="none"/>
          <w:shd w:val="clear" w:color="auto" w:fill="auto"/>
        </w:rPr>
      </w:r>
      <w:r/>
    </w:p>
    <w:p>
      <w:pPr>
        <w:pStyle w:val="882"/>
        <w:ind w:firstLine="422"/>
        <w:jc w:val="left"/>
        <w:spacing w:line="360" w:lineRule="auto"/>
        <w:rPr>
          <w:rFonts w:hint="eastAsia" w:ascii="宋体" w:hAnsi="宋体" w:cs="宋体"/>
          <w:b/>
          <w:bCs/>
          <w:szCs w:val="21"/>
          <w:highlight w:val="none"/>
          <w:shd w:val="clear" w:color="auto" w:fill="auto"/>
        </w:rPr>
      </w:pPr>
      <w:r/>
      <w:bookmarkStart w:id="84" w:name="_Toc16938530"/>
      <w:r/>
      <w:bookmarkStart w:id="85" w:name="_Toc513029214"/>
      <w:r/>
      <w:bookmarkStart w:id="86" w:name="_Toc20823286"/>
      <w:r/>
      <w:bookmarkStart w:id="87" w:name="_Toc462564073"/>
      <w:r>
        <w:rPr>
          <w:rFonts w:hint="eastAsia" w:ascii="宋体" w:hAnsi="宋体" w:cs="宋体"/>
          <w:b/>
          <w:bCs/>
          <w:szCs w:val="21"/>
          <w:highlight w:val="none"/>
          <w:shd w:val="clear" w:color="auto" w:fill="auto"/>
        </w:rPr>
        <w:t xml:space="preserve">9、响应文件的语言及度量衡单位</w:t>
      </w:r>
      <w:bookmarkEnd w:id="84"/>
      <w:r/>
      <w:bookmarkEnd w:id="85"/>
      <w:r/>
      <w:bookmarkEnd w:id="86"/>
      <w:r/>
      <w:bookmarkEnd w:id="87"/>
      <w:r>
        <w:rPr>
          <w:rFonts w:hint="eastAsia" w:ascii="宋体" w:hAnsi="宋体" w:cs="宋体"/>
          <w:b/>
          <w:bCs/>
          <w:szCs w:val="21"/>
          <w:highlight w:val="none"/>
          <w:shd w:val="clear" w:color="auto" w:fill="auto"/>
        </w:rPr>
      </w:r>
      <w:r/>
    </w:p>
    <w:p>
      <w:pPr>
        <w:pStyle w:val="882"/>
        <w:ind w:firstLine="420"/>
        <w:jc w:val="left"/>
        <w:spacing w:line="360" w:lineRule="auto"/>
        <w:rPr>
          <w:rFonts w:hint="eastAsia" w:ascii="宋体" w:hAnsi="宋体" w:cs="宋体"/>
          <w:szCs w:val="21"/>
          <w:highlight w:val="none"/>
          <w:shd w:val="clear" w:color="auto" w:fill="auto"/>
        </w:rPr>
      </w:pPr>
      <w:r>
        <w:rPr>
          <w:rFonts w:hint="eastAsia" w:ascii="宋体" w:hAnsi="宋体" w:cs="宋体"/>
          <w:bCs/>
          <w:szCs w:val="21"/>
          <w:highlight w:val="none"/>
          <w:shd w:val="clear" w:color="auto" w:fill="auto"/>
        </w:rPr>
        <w:t xml:space="preserve">9.1</w:t>
      </w:r>
      <w:r>
        <w:rPr>
          <w:rFonts w:hint="eastAsia" w:ascii="宋体" w:hAnsi="宋体" w:cs="宋体"/>
          <w:szCs w:val="21"/>
          <w:highlight w:val="none"/>
          <w:shd w:val="clear" w:color="auto" w:fill="auto"/>
        </w:rPr>
        <w:t xml:space="preserve">供应商提交的响应文件以及供应商与代理机构就有关磋商的所有来往通知、函件和文件均应使用</w:t>
      </w:r>
      <w:r>
        <w:rPr>
          <w:rFonts w:hint="eastAsia" w:ascii="宋体" w:hAnsi="宋体" w:cs="宋体"/>
          <w:b/>
          <w:bCs/>
          <w:szCs w:val="21"/>
          <w:highlight w:val="none"/>
          <w:shd w:val="clear" w:color="auto" w:fill="auto"/>
        </w:rPr>
        <w:t xml:space="preserve">简体中文</w:t>
      </w:r>
      <w:r>
        <w:rPr>
          <w:rFonts w:hint="eastAsia" w:ascii="宋体" w:hAnsi="宋体" w:cs="宋体"/>
          <w:szCs w:val="21"/>
          <w:highlight w:val="none"/>
          <w:shd w:val="clear" w:color="auto" w:fill="auto"/>
        </w:rPr>
        <w:t xml:space="preserve">。</w:t>
      </w:r>
      <w:r>
        <w:rPr>
          <w:rFonts w:hint="eastAsia" w:ascii="宋体" w:hAnsi="宋体" w:cs="宋体"/>
          <w:szCs w:val="21"/>
          <w:highlight w:val="none"/>
          <w:shd w:val="clear" w:color="auto" w:fill="auto"/>
        </w:rPr>
      </w:r>
      <w:r/>
    </w:p>
    <w:p>
      <w:pPr>
        <w:pStyle w:val="882"/>
        <w:ind w:firstLine="420"/>
        <w:jc w:val="left"/>
        <w:spacing w:line="360" w:lineRule="auto"/>
        <w:rPr>
          <w:rFonts w:hint="eastAsia" w:ascii="宋体" w:hAnsi="宋体" w:cs="宋体"/>
          <w:szCs w:val="21"/>
          <w:highlight w:val="none"/>
          <w:shd w:val="clear" w:color="auto" w:fill="auto"/>
        </w:rPr>
      </w:pPr>
      <w:r>
        <w:rPr>
          <w:rFonts w:hint="eastAsia" w:ascii="宋体" w:hAnsi="宋体" w:cs="宋体"/>
          <w:bCs/>
          <w:szCs w:val="21"/>
          <w:highlight w:val="none"/>
          <w:shd w:val="clear" w:color="auto" w:fill="auto"/>
        </w:rPr>
        <w:t xml:space="preserve">9.2</w:t>
      </w:r>
      <w:r>
        <w:rPr>
          <w:rFonts w:hint="eastAsia" w:ascii="宋体" w:hAnsi="宋体" w:cs="宋体"/>
          <w:szCs w:val="21"/>
          <w:highlight w:val="none"/>
          <w:shd w:val="clear" w:color="auto" w:fill="auto"/>
        </w:rPr>
        <w:t xml:space="preserve"> 除技术性能另有规定外，响应文件所使用的度量衡单位，均须采用国家法定计量单位。</w:t>
      </w:r>
      <w:r>
        <w:rPr>
          <w:rFonts w:hint="eastAsia" w:ascii="宋体" w:hAnsi="宋体" w:cs="宋体"/>
          <w:szCs w:val="21"/>
          <w:highlight w:val="none"/>
          <w:shd w:val="clear" w:color="auto" w:fill="auto"/>
        </w:rPr>
      </w:r>
      <w:r/>
    </w:p>
    <w:p>
      <w:pPr>
        <w:pStyle w:val="882"/>
        <w:ind w:firstLine="422"/>
        <w:jc w:val="left"/>
        <w:spacing w:line="360" w:lineRule="auto"/>
        <w:rPr>
          <w:rFonts w:hint="eastAsia" w:ascii="宋体" w:hAnsi="宋体" w:cs="宋体"/>
          <w:b/>
          <w:bCs/>
          <w:szCs w:val="21"/>
          <w:highlight w:val="none"/>
          <w:shd w:val="clear" w:color="auto" w:fill="auto"/>
        </w:rPr>
      </w:pPr>
      <w:r/>
      <w:bookmarkStart w:id="88" w:name="_Toc462564074"/>
      <w:r/>
      <w:bookmarkStart w:id="89" w:name="_Toc513029215"/>
      <w:r/>
      <w:bookmarkStart w:id="90" w:name="_Toc20823287"/>
      <w:r/>
      <w:bookmarkStart w:id="91" w:name="_Toc16938531"/>
      <w:r>
        <w:rPr>
          <w:rFonts w:hint="eastAsia" w:ascii="宋体" w:hAnsi="宋体" w:cs="宋体"/>
          <w:b/>
          <w:bCs/>
          <w:szCs w:val="21"/>
          <w:highlight w:val="none"/>
          <w:shd w:val="clear" w:color="auto" w:fill="auto"/>
        </w:rPr>
        <w:t xml:space="preserve">10、响应文件构成</w:t>
      </w:r>
      <w:bookmarkEnd w:id="88"/>
      <w:r/>
      <w:bookmarkEnd w:id="89"/>
      <w:r/>
      <w:bookmarkEnd w:id="90"/>
      <w:r/>
      <w:bookmarkEnd w:id="91"/>
      <w:r>
        <w:rPr>
          <w:rFonts w:hint="eastAsia" w:ascii="宋体" w:hAnsi="宋体" w:cs="宋体"/>
          <w:b/>
          <w:bCs/>
          <w:szCs w:val="21"/>
          <w:highlight w:val="none"/>
          <w:shd w:val="clear" w:color="auto" w:fill="auto"/>
        </w:rPr>
      </w:r>
      <w:r/>
    </w:p>
    <w:p>
      <w:pPr>
        <w:pStyle w:val="882"/>
        <w:ind w:firstLine="420"/>
        <w:jc w:val="left"/>
        <w:spacing w:line="360" w:lineRule="auto"/>
        <w:rPr>
          <w:rFonts w:hint="eastAsia" w:ascii="宋体" w:hAnsi="宋体" w:cs="宋体"/>
          <w:szCs w:val="21"/>
          <w:highlight w:val="none"/>
          <w:shd w:val="clear" w:color="auto" w:fill="auto"/>
        </w:rPr>
      </w:pPr>
      <w:r>
        <w:rPr>
          <w:rFonts w:hint="eastAsia" w:ascii="宋体" w:hAnsi="宋体" w:cs="宋体"/>
          <w:bCs/>
          <w:szCs w:val="21"/>
          <w:highlight w:val="none"/>
          <w:shd w:val="clear" w:color="auto" w:fill="auto"/>
        </w:rPr>
        <w:t xml:space="preserve">10.1</w:t>
      </w:r>
      <w:r>
        <w:rPr>
          <w:rFonts w:hint="eastAsia" w:ascii="宋体" w:hAnsi="宋体" w:cs="宋体"/>
          <w:szCs w:val="21"/>
          <w:highlight w:val="none"/>
          <w:shd w:val="clear" w:color="auto" w:fill="auto"/>
        </w:rPr>
        <w:t xml:space="preserve">供应商编写的响应文件应包括资格证明文件、符合性证明文件、分项报价表、技术要求响应及偏离表、商务要求响应及偏离表、其他证明文件、磋商响应函等部分。</w:t>
      </w:r>
      <w:r>
        <w:rPr>
          <w:rFonts w:hint="eastAsia" w:ascii="宋体" w:hAnsi="宋体" w:cs="宋体"/>
          <w:szCs w:val="21"/>
          <w:highlight w:val="none"/>
          <w:shd w:val="clear" w:color="auto" w:fill="auto"/>
        </w:rPr>
      </w:r>
      <w:r/>
    </w:p>
    <w:p>
      <w:pPr>
        <w:pStyle w:val="882"/>
        <w:ind w:firstLine="420"/>
        <w:jc w:val="left"/>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10.2 如标书制作工具中格式和内容与“扬州市邗江区政府采购网”、“扬州市政府采购网”、“江苏省政府采购网”发布的磋商文件不一致，请以“扬州市邗江区政府采购网”、“扬州市政府采购网”、“江苏省政府采购网”发布的磋商文件为准。</w:t>
      </w:r>
      <w:r>
        <w:rPr>
          <w:rFonts w:hint="eastAsia" w:ascii="宋体" w:hAnsi="宋体" w:cs="宋体"/>
          <w:szCs w:val="21"/>
          <w:highlight w:val="none"/>
          <w:shd w:val="clear" w:color="auto" w:fill="auto"/>
        </w:rPr>
      </w:r>
      <w:r/>
    </w:p>
    <w:p>
      <w:pPr>
        <w:pStyle w:val="882"/>
        <w:ind w:firstLine="422"/>
        <w:jc w:val="left"/>
        <w:spacing w:line="360" w:lineRule="auto"/>
        <w:rPr>
          <w:rFonts w:hint="eastAsia" w:ascii="宋体" w:hAnsi="宋体" w:cs="宋体"/>
          <w:b/>
          <w:bCs/>
          <w:szCs w:val="21"/>
          <w:highlight w:val="none"/>
          <w:shd w:val="clear" w:color="auto" w:fill="auto"/>
        </w:rPr>
      </w:pPr>
      <w:r/>
      <w:bookmarkStart w:id="92" w:name="_Hlt26954838"/>
      <w:r/>
      <w:bookmarkEnd w:id="92"/>
      <w:r/>
      <w:bookmarkStart w:id="93" w:name="_Hlt26670360"/>
      <w:r/>
      <w:bookmarkEnd w:id="93"/>
      <w:r/>
      <w:bookmarkStart w:id="94" w:name="_Hlt26668975"/>
      <w:r/>
      <w:bookmarkEnd w:id="94"/>
      <w:r/>
      <w:bookmarkStart w:id="95" w:name="_Toc49090509"/>
      <w:r/>
      <w:bookmarkStart w:id="96" w:name="_Toc14577357"/>
      <w:r/>
      <w:bookmarkStart w:id="97" w:name="_Toc513029219"/>
      <w:r/>
      <w:bookmarkStart w:id="98" w:name="_Toc14577354"/>
      <w:r/>
      <w:bookmarkStart w:id="99" w:name="_Toc513029216"/>
      <w:r/>
      <w:bookmarkStart w:id="100" w:name="_Toc49090507"/>
      <w:r/>
      <w:bookmarkStart w:id="101" w:name="_Toc49090508"/>
      <w:r/>
      <w:bookmarkStart w:id="102" w:name="_Toc14577355"/>
      <w:r>
        <w:rPr>
          <w:rFonts w:hint="eastAsia" w:ascii="宋体" w:hAnsi="宋体" w:cs="宋体"/>
          <w:b/>
          <w:bCs/>
          <w:szCs w:val="21"/>
          <w:highlight w:val="none"/>
          <w:shd w:val="clear" w:color="auto" w:fill="auto"/>
        </w:rPr>
        <w:t xml:space="preserve">11、证明磋商响应标的符合磋商文件规定的文件</w:t>
      </w:r>
      <w:bookmarkEnd w:id="95"/>
      <w:r/>
      <w:bookmarkEnd w:id="96"/>
      <w:r/>
      <w:bookmarkEnd w:id="97"/>
      <w:r>
        <w:rPr>
          <w:rFonts w:hint="eastAsia" w:ascii="宋体" w:hAnsi="宋体" w:cs="宋体"/>
          <w:b/>
          <w:bCs/>
          <w:szCs w:val="21"/>
          <w:highlight w:val="none"/>
          <w:shd w:val="clear" w:color="auto" w:fill="auto"/>
        </w:rPr>
      </w:r>
      <w:r/>
    </w:p>
    <w:p>
      <w:pPr>
        <w:pStyle w:val="882"/>
        <w:ind w:firstLine="420"/>
        <w:jc w:val="left"/>
        <w:spacing w:line="360" w:lineRule="auto"/>
        <w:rPr>
          <w:rFonts w:hint="eastAsia" w:ascii="宋体" w:hAnsi="宋体" w:cs="宋体"/>
          <w:szCs w:val="21"/>
          <w:highlight w:val="none"/>
          <w:shd w:val="clear" w:color="auto" w:fill="auto"/>
        </w:rPr>
      </w:pPr>
      <w:r/>
      <w:bookmarkEnd w:id="98"/>
      <w:r/>
      <w:bookmarkEnd w:id="99"/>
      <w:r/>
      <w:bookmarkEnd w:id="100"/>
      <w:r>
        <w:rPr>
          <w:rFonts w:hint="eastAsia" w:ascii="宋体" w:hAnsi="宋体" w:cs="宋体"/>
          <w:szCs w:val="21"/>
          <w:highlight w:val="none"/>
          <w:shd w:val="clear" w:color="auto" w:fill="auto"/>
        </w:rPr>
        <w:t xml:space="preserve">11.1供应商应按照磋商文件要求提交证明文件，证明其及磋商响应标的符合磋商文件规定。</w:t>
      </w:r>
      <w:r>
        <w:rPr>
          <w:rFonts w:hint="eastAsia" w:ascii="宋体" w:hAnsi="宋体" w:cs="宋体"/>
          <w:szCs w:val="21"/>
          <w:highlight w:val="none"/>
          <w:shd w:val="clear" w:color="auto" w:fill="auto"/>
        </w:rPr>
      </w:r>
      <w:r/>
    </w:p>
    <w:p>
      <w:pPr>
        <w:pStyle w:val="882"/>
        <w:ind w:firstLine="420"/>
        <w:jc w:val="left"/>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11.2磋商文件对证明文件无明确形式要求的，证明文件可以以文字资料、图纸和数据等形式提交。</w:t>
      </w:r>
      <w:r>
        <w:rPr>
          <w:rFonts w:hint="eastAsia" w:ascii="宋体" w:hAnsi="宋体" w:cs="宋体"/>
          <w:szCs w:val="21"/>
          <w:highlight w:val="none"/>
          <w:shd w:val="clear" w:color="auto" w:fill="auto"/>
        </w:rPr>
      </w:r>
      <w:r/>
    </w:p>
    <w:p>
      <w:pPr>
        <w:pStyle w:val="882"/>
        <w:ind w:firstLine="422"/>
        <w:jc w:val="left"/>
        <w:spacing w:line="360" w:lineRule="auto"/>
        <w:rPr>
          <w:rFonts w:hint="eastAsia" w:ascii="宋体" w:hAnsi="宋体" w:cs="宋体"/>
          <w:b/>
          <w:bCs/>
          <w:szCs w:val="21"/>
          <w:highlight w:val="none"/>
          <w:shd w:val="clear" w:color="auto" w:fill="auto"/>
        </w:rPr>
      </w:pPr>
      <w:r/>
      <w:bookmarkEnd w:id="101"/>
      <w:r/>
      <w:bookmarkEnd w:id="102"/>
      <w:r>
        <w:rPr>
          <w:rFonts w:hint="eastAsia" w:ascii="宋体" w:hAnsi="宋体" w:cs="宋体"/>
          <w:b/>
          <w:bCs/>
          <w:szCs w:val="21"/>
          <w:highlight w:val="none"/>
          <w:shd w:val="clear" w:color="auto" w:fill="auto"/>
        </w:rPr>
        <w:t xml:space="preserve">12、分项报价表</w:t>
      </w:r>
      <w:r>
        <w:rPr>
          <w:rFonts w:hint="eastAsia" w:ascii="宋体" w:hAnsi="宋体" w:cs="宋体"/>
          <w:b/>
          <w:bCs/>
          <w:szCs w:val="21"/>
          <w:highlight w:val="none"/>
          <w:shd w:val="clear" w:color="auto" w:fill="auto"/>
        </w:rPr>
      </w:r>
      <w:r/>
    </w:p>
    <w:p>
      <w:pPr>
        <w:pStyle w:val="882"/>
        <w:ind w:firstLine="420"/>
        <w:jc w:val="left"/>
        <w:spacing w:line="360" w:lineRule="auto"/>
        <w:rPr>
          <w:rFonts w:hint="eastAsia" w:ascii="宋体" w:hAnsi="宋体" w:cs="宋体"/>
          <w:bCs/>
          <w:szCs w:val="21"/>
          <w:highlight w:val="none"/>
          <w:shd w:val="clear" w:color="auto" w:fill="auto"/>
        </w:rPr>
      </w:pPr>
      <w:r>
        <w:rPr>
          <w:rFonts w:hint="eastAsia" w:ascii="宋体" w:hAnsi="宋体" w:cs="宋体"/>
          <w:bCs/>
          <w:szCs w:val="21"/>
          <w:highlight w:val="none"/>
          <w:shd w:val="clear" w:color="auto" w:fill="auto"/>
        </w:rPr>
        <w:t xml:space="preserve">12.1</w:t>
      </w:r>
      <w:r>
        <w:rPr>
          <w:rFonts w:hint="eastAsia" w:ascii="宋体" w:hAnsi="宋体" w:cs="宋体"/>
          <w:szCs w:val="21"/>
          <w:highlight w:val="none"/>
          <w:shd w:val="clear" w:color="auto" w:fill="auto"/>
        </w:rPr>
        <w:t xml:space="preserve">供应商应按照磋商文件规定格式填报分项报价表。</w:t>
      </w:r>
      <w:r>
        <w:rPr>
          <w:rFonts w:hint="eastAsia" w:ascii="宋体" w:hAnsi="宋体" w:cs="宋体"/>
          <w:bCs/>
          <w:szCs w:val="21"/>
          <w:highlight w:val="none"/>
          <w:shd w:val="clear" w:color="auto" w:fill="auto"/>
        </w:rPr>
      </w:r>
      <w:r/>
    </w:p>
    <w:p>
      <w:pPr>
        <w:pStyle w:val="882"/>
        <w:ind w:firstLine="420"/>
        <w:jc w:val="left"/>
        <w:spacing w:line="360" w:lineRule="auto"/>
        <w:rPr>
          <w:rFonts w:hint="eastAsia" w:ascii="宋体" w:hAnsi="宋体" w:cs="宋体"/>
          <w:bCs/>
          <w:szCs w:val="21"/>
          <w:highlight w:val="none"/>
          <w:shd w:val="clear" w:color="auto" w:fill="auto"/>
        </w:rPr>
      </w:pPr>
      <w:r>
        <w:rPr>
          <w:rFonts w:hint="eastAsia" w:ascii="宋体" w:hAnsi="宋体" w:cs="宋体"/>
          <w:szCs w:val="21"/>
          <w:highlight w:val="none"/>
          <w:shd w:val="clear" w:color="auto" w:fill="auto"/>
        </w:rPr>
        <w:t xml:space="preserve">12.2</w:t>
      </w:r>
      <w:r>
        <w:rPr>
          <w:rFonts w:hint="eastAsia" w:ascii="宋体" w:hAnsi="宋体" w:cs="宋体"/>
          <w:bCs/>
          <w:szCs w:val="21"/>
          <w:highlight w:val="none"/>
          <w:shd w:val="clear" w:color="auto" w:fill="auto"/>
        </w:rPr>
        <w:t xml:space="preserve">磋商货币。响应文件中的单价和总价无特殊规定的采用人民币报价，以元为单位标注。</w:t>
      </w:r>
      <w:r>
        <w:rPr>
          <w:rFonts w:hint="eastAsia" w:ascii="宋体" w:hAnsi="宋体" w:cs="宋体"/>
          <w:szCs w:val="21"/>
          <w:highlight w:val="none"/>
          <w:shd w:val="clear" w:color="auto" w:fill="auto"/>
        </w:rPr>
        <w:t xml:space="preserve">磋商文件中另有规定的按规定执行。</w:t>
      </w:r>
      <w:r>
        <w:rPr>
          <w:rFonts w:hint="eastAsia" w:ascii="宋体" w:hAnsi="宋体" w:cs="宋体"/>
          <w:bCs/>
          <w:szCs w:val="21"/>
          <w:highlight w:val="none"/>
          <w:shd w:val="clear" w:color="auto" w:fill="auto"/>
        </w:rPr>
      </w:r>
      <w:r/>
    </w:p>
    <w:p>
      <w:pPr>
        <w:pStyle w:val="882"/>
        <w:ind w:firstLine="422"/>
        <w:jc w:val="left"/>
        <w:spacing w:line="360" w:lineRule="auto"/>
        <w:rPr>
          <w:rFonts w:hint="eastAsia" w:ascii="宋体" w:hAnsi="宋体" w:cs="宋体"/>
          <w:b/>
          <w:bCs/>
          <w:szCs w:val="21"/>
          <w:highlight w:val="none"/>
          <w:shd w:val="clear" w:color="auto" w:fill="auto"/>
        </w:rPr>
      </w:pPr>
      <w:r/>
      <w:bookmarkStart w:id="103" w:name="_Hlt26954731"/>
      <w:r/>
      <w:bookmarkEnd w:id="103"/>
      <w:r/>
      <w:bookmarkStart w:id="104" w:name="_Hlt26954846"/>
      <w:r/>
      <w:bookmarkEnd w:id="104"/>
      <w:r/>
      <w:bookmarkStart w:id="105" w:name="_Hlt26954848"/>
      <w:r/>
      <w:bookmarkEnd w:id="105"/>
      <w:r/>
      <w:bookmarkStart w:id="106" w:name="_Hlt26670486"/>
      <w:r/>
      <w:bookmarkEnd w:id="106"/>
      <w:r/>
      <w:bookmarkStart w:id="107" w:name="_Hlt26670482"/>
      <w:r/>
      <w:bookmarkEnd w:id="107"/>
      <w:r>
        <w:rPr>
          <w:rFonts w:hint="eastAsia" w:ascii="宋体" w:hAnsi="宋体" w:cs="宋体"/>
          <w:b/>
          <w:bCs/>
          <w:szCs w:val="21"/>
          <w:highlight w:val="none"/>
          <w:shd w:val="clear" w:color="auto" w:fill="auto"/>
        </w:rPr>
        <w:t xml:space="preserve">13、技术要求响应及偏离表、商务要求响应及偏离表</w:t>
      </w:r>
      <w:r>
        <w:rPr>
          <w:rFonts w:hint="eastAsia" w:ascii="宋体" w:hAnsi="宋体" w:cs="宋体"/>
          <w:b/>
          <w:bCs/>
          <w:szCs w:val="21"/>
          <w:highlight w:val="none"/>
          <w:shd w:val="clear" w:color="auto" w:fill="auto"/>
        </w:rPr>
      </w:r>
      <w:r/>
    </w:p>
    <w:p>
      <w:pPr>
        <w:pStyle w:val="882"/>
        <w:ind w:firstLine="420"/>
        <w:jc w:val="left"/>
        <w:spacing w:line="360" w:lineRule="auto"/>
        <w:rPr>
          <w:rFonts w:hint="eastAsia" w:ascii="宋体" w:hAnsi="宋体" w:cs="宋体"/>
          <w:szCs w:val="21"/>
          <w:highlight w:val="none"/>
          <w:shd w:val="clear" w:color="auto" w:fill="auto"/>
          <w:lang w:val="zh-CN"/>
        </w:rPr>
      </w:pPr>
      <w:r>
        <w:rPr>
          <w:rFonts w:hint="eastAsia" w:ascii="宋体" w:hAnsi="宋体" w:cs="宋体"/>
          <w:bCs/>
          <w:szCs w:val="21"/>
          <w:highlight w:val="none"/>
          <w:shd w:val="clear" w:color="auto" w:fill="auto"/>
          <w:lang w:val="zh-CN"/>
        </w:rPr>
        <w:t xml:space="preserve">13.1</w:t>
      </w:r>
      <w:r>
        <w:rPr>
          <w:rFonts w:hint="eastAsia" w:ascii="宋体" w:hAnsi="宋体" w:cs="宋体"/>
          <w:szCs w:val="21"/>
          <w:highlight w:val="none"/>
          <w:shd w:val="clear" w:color="auto" w:fill="auto"/>
          <w:lang w:val="zh-CN"/>
        </w:rPr>
        <w:t xml:space="preserve">供应商需对磋商文件中的技术要求与商务要求逐项作出响应或偏离，并说明原因。</w:t>
      </w:r>
      <w:r>
        <w:rPr>
          <w:rFonts w:hint="eastAsia" w:ascii="宋体" w:hAnsi="宋体" w:cs="宋体"/>
          <w:szCs w:val="21"/>
          <w:highlight w:val="none"/>
          <w:shd w:val="clear" w:color="auto" w:fill="auto"/>
          <w:lang w:val="zh-CN"/>
        </w:rPr>
      </w:r>
      <w:r/>
    </w:p>
    <w:p>
      <w:pPr>
        <w:pStyle w:val="882"/>
        <w:ind w:firstLine="420"/>
        <w:jc w:val="left"/>
        <w:spacing w:line="360" w:lineRule="auto"/>
        <w:rPr>
          <w:rFonts w:hint="eastAsia" w:ascii="宋体" w:hAnsi="宋体" w:cs="宋体"/>
          <w:szCs w:val="21"/>
          <w:highlight w:val="none"/>
          <w:shd w:val="clear" w:color="auto" w:fill="auto"/>
          <w:lang w:val="zh-CN"/>
        </w:rPr>
      </w:pPr>
      <w:r>
        <w:rPr>
          <w:rFonts w:hint="eastAsia" w:ascii="宋体" w:hAnsi="宋体" w:cs="宋体"/>
          <w:szCs w:val="21"/>
          <w:highlight w:val="none"/>
          <w:shd w:val="clear" w:color="auto" w:fill="auto"/>
          <w:lang w:val="zh-CN"/>
        </w:rPr>
        <w:t xml:space="preserve">13.2供应商可在响应文件中提供认为需要的其他技术文件或说明。</w:t>
      </w:r>
      <w:r>
        <w:rPr>
          <w:rFonts w:hint="eastAsia" w:ascii="宋体" w:hAnsi="宋体" w:cs="宋体"/>
          <w:szCs w:val="21"/>
          <w:highlight w:val="none"/>
          <w:shd w:val="clear" w:color="auto" w:fill="auto"/>
          <w:lang w:val="zh-CN"/>
        </w:rPr>
      </w:r>
      <w:r/>
    </w:p>
    <w:p>
      <w:pPr>
        <w:pStyle w:val="882"/>
        <w:ind w:firstLine="422"/>
        <w:jc w:val="left"/>
        <w:spacing w:line="360" w:lineRule="auto"/>
        <w:rPr>
          <w:rFonts w:hint="eastAsia" w:ascii="宋体" w:hAnsi="宋体" w:cs="宋体"/>
          <w:b/>
          <w:bCs/>
          <w:szCs w:val="21"/>
          <w:highlight w:val="none"/>
          <w:shd w:val="clear" w:color="auto" w:fill="auto"/>
        </w:rPr>
      </w:pPr>
      <w:r>
        <w:rPr>
          <w:rFonts w:hint="eastAsia" w:ascii="宋体" w:hAnsi="宋体" w:cs="宋体"/>
          <w:b/>
          <w:bCs/>
          <w:szCs w:val="21"/>
          <w:highlight w:val="none"/>
          <w:shd w:val="clear" w:color="auto" w:fill="auto"/>
        </w:rPr>
        <w:t xml:space="preserve">14、服务承诺、培训计划、人员安排及其他</w:t>
      </w:r>
      <w:r>
        <w:rPr>
          <w:rFonts w:hint="eastAsia" w:ascii="宋体" w:hAnsi="宋体" w:cs="宋体"/>
          <w:b/>
          <w:bCs/>
          <w:szCs w:val="21"/>
          <w:highlight w:val="none"/>
          <w:shd w:val="clear" w:color="auto" w:fill="auto"/>
        </w:rPr>
      </w:r>
      <w:r/>
    </w:p>
    <w:p>
      <w:pPr>
        <w:pStyle w:val="882"/>
        <w:ind w:firstLine="420"/>
        <w:jc w:val="left"/>
        <w:spacing w:line="360" w:lineRule="auto"/>
        <w:rPr>
          <w:rFonts w:hint="eastAsia" w:ascii="宋体" w:hAnsi="宋体" w:cs="宋体"/>
          <w:szCs w:val="21"/>
          <w:highlight w:val="none"/>
          <w:shd w:val="clear" w:color="auto" w:fill="auto"/>
        </w:rPr>
      </w:pPr>
      <w:r>
        <w:rPr>
          <w:rFonts w:hint="eastAsia" w:ascii="宋体" w:hAnsi="宋体" w:cs="宋体"/>
          <w:bCs/>
          <w:szCs w:val="21"/>
          <w:highlight w:val="none"/>
          <w:shd w:val="clear" w:color="auto" w:fill="auto"/>
        </w:rPr>
        <w:t xml:space="preserve">14.1</w:t>
      </w:r>
      <w:r>
        <w:rPr>
          <w:rFonts w:hint="eastAsia" w:ascii="宋体" w:hAnsi="宋体" w:cs="宋体"/>
          <w:szCs w:val="21"/>
          <w:highlight w:val="none"/>
          <w:shd w:val="clear" w:color="auto" w:fill="auto"/>
        </w:rPr>
        <w:t xml:space="preserve">供应商需根据磋商文件要求提供有关售后服务的管理制度，售后服务机构的分布情况，售后服务人员的数量、素质、技术水平及售后服务的反应能力等。</w:t>
      </w:r>
      <w:r>
        <w:rPr>
          <w:rFonts w:hint="eastAsia" w:ascii="宋体" w:hAnsi="宋体" w:cs="宋体"/>
          <w:szCs w:val="21"/>
          <w:highlight w:val="none"/>
          <w:shd w:val="clear" w:color="auto" w:fill="auto"/>
        </w:rPr>
      </w:r>
      <w:r/>
    </w:p>
    <w:p>
      <w:pPr>
        <w:pStyle w:val="882"/>
        <w:ind w:firstLine="420"/>
        <w:jc w:val="left"/>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14.2供应商需根据磋商文件要求提供培训计划。</w:t>
      </w:r>
      <w:r>
        <w:rPr>
          <w:rFonts w:hint="eastAsia" w:ascii="宋体" w:hAnsi="宋体" w:cs="宋体"/>
          <w:szCs w:val="21"/>
          <w:highlight w:val="none"/>
          <w:shd w:val="clear" w:color="auto" w:fill="auto"/>
        </w:rPr>
      </w:r>
      <w:r/>
    </w:p>
    <w:p>
      <w:pPr>
        <w:pStyle w:val="882"/>
        <w:ind w:firstLine="420"/>
        <w:jc w:val="left"/>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14.3供应商需根据磋商文件要求提供</w:t>
      </w:r>
      <w:r>
        <w:rPr>
          <w:rFonts w:hint="eastAsia" w:ascii="宋体" w:hAnsi="宋体" w:cs="宋体"/>
          <w:szCs w:val="21"/>
          <w:highlight w:val="none"/>
          <w:shd w:val="clear" w:color="auto" w:fill="auto"/>
          <w:lang w:val="zh-CN"/>
        </w:rPr>
        <w:t xml:space="preserve">磋商响应标的的主要组成部分、功能设计、实现思路及关键技术等。</w:t>
      </w:r>
      <w:r>
        <w:rPr>
          <w:rFonts w:hint="eastAsia" w:ascii="宋体" w:hAnsi="宋体" w:cs="宋体"/>
          <w:szCs w:val="21"/>
          <w:highlight w:val="none"/>
          <w:shd w:val="clear" w:color="auto" w:fill="auto"/>
        </w:rPr>
      </w:r>
      <w:r/>
    </w:p>
    <w:p>
      <w:pPr>
        <w:pStyle w:val="882"/>
        <w:ind w:firstLine="422"/>
        <w:jc w:val="left"/>
        <w:spacing w:line="360" w:lineRule="auto"/>
        <w:rPr>
          <w:rFonts w:hint="eastAsia" w:ascii="宋体" w:hAnsi="宋体" w:cs="宋体"/>
          <w:b/>
          <w:bCs/>
          <w:szCs w:val="21"/>
          <w:highlight w:val="none"/>
          <w:shd w:val="clear" w:color="auto" w:fill="auto"/>
        </w:rPr>
      </w:pPr>
      <w:r/>
      <w:bookmarkStart w:id="108" w:name="_Toc49090510"/>
      <w:r/>
      <w:bookmarkStart w:id="109" w:name="_Toc14577359"/>
      <w:r>
        <w:rPr>
          <w:rFonts w:hint="eastAsia" w:ascii="宋体" w:hAnsi="宋体" w:cs="宋体"/>
          <w:b/>
          <w:bCs/>
          <w:szCs w:val="21"/>
          <w:highlight w:val="none"/>
          <w:shd w:val="clear" w:color="auto" w:fill="auto"/>
        </w:rPr>
        <w:t xml:space="preserve">15、磋商响应函</w:t>
      </w:r>
      <w:r>
        <w:rPr>
          <w:rFonts w:hint="eastAsia" w:ascii="宋体" w:hAnsi="宋体" w:cs="宋体"/>
          <w:b/>
          <w:bCs/>
          <w:szCs w:val="21"/>
          <w:highlight w:val="none"/>
          <w:shd w:val="clear" w:color="auto" w:fill="auto"/>
        </w:rPr>
      </w:r>
      <w:r/>
    </w:p>
    <w:p>
      <w:pPr>
        <w:pStyle w:val="882"/>
        <w:ind w:firstLine="420"/>
        <w:jc w:val="left"/>
        <w:spacing w:line="360" w:lineRule="auto"/>
        <w:rPr>
          <w:rFonts w:hint="eastAsia" w:ascii="宋体" w:hAnsi="宋体" w:cs="宋体"/>
          <w:szCs w:val="21"/>
          <w:highlight w:val="none"/>
          <w:shd w:val="clear" w:color="auto" w:fill="auto"/>
        </w:rPr>
      </w:pPr>
      <w:r>
        <w:rPr>
          <w:rFonts w:hint="eastAsia" w:ascii="宋体" w:hAnsi="宋体" w:cs="宋体"/>
          <w:bCs/>
          <w:szCs w:val="21"/>
          <w:highlight w:val="none"/>
          <w:shd w:val="clear" w:color="auto" w:fill="auto"/>
        </w:rPr>
        <w:t xml:space="preserve">15.1</w:t>
      </w:r>
      <w:r>
        <w:rPr>
          <w:rFonts w:hint="eastAsia" w:ascii="宋体" w:hAnsi="宋体" w:cs="宋体"/>
          <w:szCs w:val="21"/>
          <w:highlight w:val="none"/>
          <w:shd w:val="clear" w:color="auto" w:fill="auto"/>
        </w:rPr>
        <w:t xml:space="preserve">供应商应按照磋商文件中提供的格式完整、正确填写磋商响应函。</w:t>
      </w:r>
      <w:r>
        <w:rPr>
          <w:rFonts w:hint="eastAsia" w:ascii="宋体" w:hAnsi="宋体" w:cs="宋体"/>
          <w:szCs w:val="21"/>
          <w:highlight w:val="none"/>
          <w:shd w:val="clear" w:color="auto" w:fill="auto"/>
        </w:rPr>
      </w:r>
      <w:r/>
    </w:p>
    <w:p>
      <w:pPr>
        <w:pStyle w:val="882"/>
        <w:ind w:firstLine="422"/>
        <w:jc w:val="left"/>
        <w:spacing w:line="360" w:lineRule="auto"/>
        <w:rPr>
          <w:rFonts w:hint="eastAsia" w:ascii="宋体" w:hAnsi="宋体" w:cs="宋体"/>
          <w:b/>
          <w:bCs/>
          <w:szCs w:val="21"/>
          <w:highlight w:val="none"/>
          <w:shd w:val="clear" w:color="auto" w:fill="auto"/>
        </w:rPr>
      </w:pPr>
      <w:r/>
      <w:bookmarkEnd w:id="108"/>
      <w:r/>
      <w:bookmarkEnd w:id="109"/>
      <w:r/>
      <w:bookmarkStart w:id="110" w:name="_Toc14577360"/>
      <w:r/>
      <w:bookmarkStart w:id="111" w:name="_Toc49090511"/>
      <w:r>
        <w:rPr>
          <w:rFonts w:hint="eastAsia" w:ascii="宋体" w:hAnsi="宋体" w:cs="宋体"/>
          <w:b/>
          <w:bCs/>
          <w:szCs w:val="21"/>
          <w:highlight w:val="none"/>
          <w:shd w:val="clear" w:color="auto" w:fill="auto"/>
        </w:rPr>
        <w:t xml:space="preserve">16、磋商有效期</w:t>
      </w:r>
      <w:bookmarkEnd w:id="110"/>
      <w:r/>
      <w:bookmarkEnd w:id="111"/>
      <w:r>
        <w:rPr>
          <w:rFonts w:hint="eastAsia" w:ascii="宋体" w:hAnsi="宋体" w:cs="宋体"/>
          <w:b/>
          <w:bCs/>
          <w:szCs w:val="21"/>
          <w:highlight w:val="none"/>
          <w:shd w:val="clear" w:color="auto" w:fill="auto"/>
        </w:rPr>
      </w:r>
      <w:r/>
    </w:p>
    <w:p>
      <w:pPr>
        <w:pStyle w:val="882"/>
        <w:ind w:firstLine="420"/>
        <w:jc w:val="left"/>
        <w:spacing w:line="360" w:lineRule="auto"/>
        <w:rPr>
          <w:rFonts w:hint="eastAsia" w:ascii="宋体" w:hAnsi="宋体" w:cs="宋体"/>
          <w:bCs/>
          <w:szCs w:val="21"/>
          <w:highlight w:val="none"/>
          <w:shd w:val="clear" w:color="auto" w:fill="auto"/>
        </w:rPr>
      </w:pPr>
      <w:r>
        <w:rPr>
          <w:rFonts w:hint="eastAsia" w:ascii="宋体" w:hAnsi="宋体" w:cs="宋体"/>
          <w:bCs/>
          <w:szCs w:val="21"/>
          <w:highlight w:val="none"/>
          <w:shd w:val="clear" w:color="auto" w:fill="auto"/>
        </w:rPr>
        <w:t xml:space="preserve">16.1磋商有效期为代理机构规定的提交响应文件截止之日后</w:t>
      </w:r>
      <w:r>
        <w:rPr>
          <w:rFonts w:hint="eastAsia" w:ascii="宋体" w:hAnsi="宋体" w:cs="宋体"/>
          <w:b/>
          <w:szCs w:val="21"/>
          <w:highlight w:val="none"/>
          <w:u w:val="single"/>
          <w:shd w:val="clear" w:color="auto" w:fill="auto"/>
        </w:rPr>
        <w:t xml:space="preserve">六十（60）天</w:t>
      </w:r>
      <w:r>
        <w:rPr>
          <w:rFonts w:hint="eastAsia" w:ascii="宋体" w:hAnsi="宋体" w:cs="宋体"/>
          <w:bCs/>
          <w:szCs w:val="21"/>
          <w:highlight w:val="none"/>
          <w:shd w:val="clear" w:color="auto" w:fill="auto"/>
        </w:rPr>
        <w:t xml:space="preserve">。磋商有效期比规定短的将被视为非实质性响应磋商文件而予以拒绝。</w:t>
      </w:r>
      <w:r>
        <w:rPr>
          <w:rFonts w:hint="eastAsia" w:ascii="宋体" w:hAnsi="宋体" w:cs="宋体"/>
          <w:bCs/>
          <w:szCs w:val="21"/>
          <w:highlight w:val="none"/>
          <w:shd w:val="clear" w:color="auto" w:fill="auto"/>
        </w:rPr>
      </w:r>
      <w:r/>
    </w:p>
    <w:p>
      <w:pPr>
        <w:pStyle w:val="882"/>
        <w:ind w:firstLine="422"/>
        <w:jc w:val="left"/>
        <w:spacing w:line="360" w:lineRule="auto"/>
        <w:rPr>
          <w:rFonts w:hint="eastAsia" w:ascii="宋体" w:hAnsi="宋体" w:cs="宋体"/>
          <w:b/>
          <w:bCs/>
          <w:szCs w:val="21"/>
          <w:highlight w:val="none"/>
          <w:shd w:val="clear" w:color="auto" w:fill="auto"/>
        </w:rPr>
      </w:pPr>
      <w:r>
        <w:rPr>
          <w:rFonts w:hint="eastAsia" w:ascii="宋体" w:hAnsi="宋体" w:cs="宋体"/>
          <w:b/>
          <w:bCs/>
          <w:szCs w:val="21"/>
          <w:highlight w:val="none"/>
          <w:shd w:val="clear" w:color="auto" w:fill="auto"/>
        </w:rPr>
        <w:t xml:space="preserve">17、磋商有效期的延长</w:t>
      </w:r>
      <w:r>
        <w:rPr>
          <w:rFonts w:hint="eastAsia" w:ascii="宋体" w:hAnsi="宋体" w:cs="宋体"/>
          <w:b/>
          <w:bCs/>
          <w:szCs w:val="21"/>
          <w:highlight w:val="none"/>
          <w:shd w:val="clear" w:color="auto" w:fill="auto"/>
        </w:rPr>
      </w:r>
      <w:r/>
    </w:p>
    <w:p>
      <w:pPr>
        <w:pStyle w:val="882"/>
        <w:ind w:firstLine="420"/>
        <w:jc w:val="left"/>
        <w:spacing w:line="360" w:lineRule="auto"/>
        <w:rPr>
          <w:rFonts w:hint="eastAsia" w:ascii="宋体" w:hAnsi="宋体" w:cs="宋体"/>
          <w:bCs/>
          <w:szCs w:val="21"/>
          <w:highlight w:val="none"/>
          <w:shd w:val="clear" w:color="auto" w:fill="auto"/>
        </w:rPr>
      </w:pPr>
      <w:r>
        <w:rPr>
          <w:rFonts w:hint="eastAsia" w:ascii="宋体" w:hAnsi="宋体" w:cs="宋体"/>
          <w:bCs/>
          <w:szCs w:val="21"/>
          <w:highlight w:val="none"/>
          <w:shd w:val="clear" w:color="auto" w:fill="auto"/>
        </w:rPr>
        <w:t xml:space="preserve">17.1在特殊情况下，代理机构于原磋商有效期满之前，可向供应商提出延长磋商有效期的要求。这种要求与答复均应采用书面形式。供应商可以拒绝代理机构的这一要求而放弃磋商，同意延长磋商有效期的供应商既不能要求也不允许修改其响应文件。</w:t>
      </w:r>
      <w:r>
        <w:rPr>
          <w:rFonts w:hint="eastAsia" w:ascii="宋体" w:hAnsi="宋体" w:cs="宋体"/>
          <w:szCs w:val="21"/>
          <w:highlight w:val="none"/>
          <w:shd w:val="clear" w:color="auto" w:fill="auto"/>
        </w:rPr>
        <w:t xml:space="preserve">受磋商有效期约束的所有权利与义务均延长至新的有效期</w:t>
      </w:r>
      <w:r>
        <w:rPr>
          <w:rFonts w:hint="eastAsia" w:ascii="宋体" w:hAnsi="宋体" w:cs="宋体"/>
          <w:bCs/>
          <w:szCs w:val="21"/>
          <w:highlight w:val="none"/>
          <w:shd w:val="clear" w:color="auto" w:fill="auto"/>
        </w:rPr>
        <w:t xml:space="preserve">。</w:t>
      </w:r>
      <w:r>
        <w:rPr>
          <w:rFonts w:hint="eastAsia" w:ascii="宋体" w:hAnsi="宋体" w:cs="宋体"/>
          <w:bCs/>
          <w:szCs w:val="21"/>
          <w:highlight w:val="none"/>
          <w:shd w:val="clear" w:color="auto" w:fill="auto"/>
        </w:rPr>
      </w:r>
      <w:r/>
    </w:p>
    <w:p>
      <w:pPr>
        <w:pStyle w:val="882"/>
        <w:ind w:firstLine="422"/>
        <w:jc w:val="left"/>
        <w:spacing w:line="360" w:lineRule="auto"/>
        <w:rPr>
          <w:rFonts w:hint="eastAsia" w:ascii="宋体" w:hAnsi="宋体" w:cs="宋体"/>
          <w:b/>
          <w:bCs/>
          <w:szCs w:val="21"/>
          <w:highlight w:val="none"/>
          <w:shd w:val="clear" w:color="auto" w:fill="auto"/>
        </w:rPr>
      </w:pPr>
      <w:r/>
      <w:bookmarkStart w:id="112" w:name="_Hlt26954852"/>
      <w:r/>
      <w:bookmarkEnd w:id="112"/>
      <w:r/>
      <w:bookmarkStart w:id="113" w:name="_Hlt26954739"/>
      <w:r/>
      <w:bookmarkEnd w:id="113"/>
      <w:r/>
      <w:bookmarkStart w:id="114" w:name="_Toc513029224"/>
      <w:r/>
      <w:bookmarkStart w:id="115" w:name="_Toc120614217"/>
      <w:r/>
      <w:bookmarkStart w:id="116" w:name="_Toc20823296"/>
      <w:r/>
      <w:bookmarkStart w:id="117" w:name="_Toc16938540"/>
      <w:r>
        <w:rPr>
          <w:rFonts w:hint="eastAsia" w:ascii="宋体" w:hAnsi="宋体" w:cs="宋体"/>
          <w:b/>
          <w:bCs/>
          <w:szCs w:val="21"/>
          <w:highlight w:val="none"/>
          <w:shd w:val="clear" w:color="auto" w:fill="auto"/>
        </w:rPr>
        <w:t xml:space="preserve">四、响应文件的递交</w:t>
      </w:r>
      <w:bookmarkEnd w:id="114"/>
      <w:r/>
      <w:bookmarkEnd w:id="115"/>
      <w:r/>
      <w:bookmarkEnd w:id="116"/>
      <w:r/>
      <w:bookmarkEnd w:id="117"/>
      <w:r>
        <w:rPr>
          <w:rFonts w:hint="eastAsia" w:ascii="宋体" w:hAnsi="宋体" w:cs="宋体"/>
          <w:b/>
          <w:bCs/>
          <w:szCs w:val="21"/>
          <w:highlight w:val="none"/>
          <w:shd w:val="clear" w:color="auto" w:fill="auto"/>
        </w:rPr>
      </w:r>
      <w:r/>
    </w:p>
    <w:p>
      <w:pPr>
        <w:pStyle w:val="882"/>
        <w:ind w:firstLine="422"/>
        <w:jc w:val="left"/>
        <w:spacing w:line="360" w:lineRule="auto"/>
        <w:rPr>
          <w:rFonts w:hint="eastAsia" w:ascii="宋体" w:hAnsi="宋体" w:cs="宋体"/>
          <w:b/>
          <w:bCs/>
          <w:szCs w:val="21"/>
          <w:highlight w:val="none"/>
          <w:shd w:val="clear" w:color="auto" w:fill="auto"/>
        </w:rPr>
      </w:pPr>
      <w:r/>
      <w:bookmarkStart w:id="118" w:name="_Toc16938541"/>
      <w:r/>
      <w:bookmarkStart w:id="119" w:name="_Toc462564084"/>
      <w:r/>
      <w:bookmarkStart w:id="120" w:name="_Toc513029225"/>
      <w:r/>
      <w:bookmarkStart w:id="121" w:name="_Toc20823297"/>
      <w:r>
        <w:rPr>
          <w:rFonts w:hint="eastAsia" w:ascii="宋体" w:hAnsi="宋体" w:cs="宋体"/>
          <w:b/>
          <w:bCs/>
          <w:szCs w:val="21"/>
          <w:highlight w:val="none"/>
          <w:shd w:val="clear" w:color="auto" w:fill="auto"/>
        </w:rPr>
        <w:t xml:space="preserve">18、电子磋商</w:t>
      </w:r>
      <w:bookmarkEnd w:id="118"/>
      <w:r/>
      <w:bookmarkEnd w:id="119"/>
      <w:r/>
      <w:bookmarkEnd w:id="120"/>
      <w:r/>
      <w:bookmarkEnd w:id="121"/>
      <w:r>
        <w:rPr>
          <w:rFonts w:hint="eastAsia" w:ascii="宋体" w:hAnsi="宋体" w:cs="宋体"/>
          <w:b/>
          <w:bCs/>
          <w:szCs w:val="21"/>
          <w:highlight w:val="none"/>
          <w:shd w:val="clear" w:color="auto" w:fill="auto"/>
        </w:rPr>
        <w:t xml:space="preserve">响应文件的递交</w:t>
      </w:r>
      <w:r>
        <w:rPr>
          <w:rFonts w:hint="eastAsia" w:ascii="宋体" w:hAnsi="宋体" w:cs="宋体"/>
          <w:b/>
          <w:bCs/>
          <w:szCs w:val="21"/>
          <w:highlight w:val="none"/>
          <w:shd w:val="clear" w:color="auto" w:fill="auto"/>
        </w:rPr>
      </w:r>
      <w:r/>
    </w:p>
    <w:p>
      <w:pPr>
        <w:pStyle w:val="882"/>
        <w:ind w:firstLine="420"/>
        <w:jc w:val="left"/>
        <w:spacing w:line="360" w:lineRule="auto"/>
        <w:rPr>
          <w:rFonts w:hint="eastAsia" w:ascii="宋体" w:hAnsi="宋体" w:cs="宋体"/>
          <w:bCs/>
          <w:szCs w:val="21"/>
          <w:highlight w:val="none"/>
          <w:shd w:val="clear" w:color="auto" w:fill="auto"/>
        </w:rPr>
      </w:pPr>
      <w:r>
        <w:rPr>
          <w:rFonts w:hint="eastAsia" w:ascii="宋体" w:hAnsi="宋体" w:cs="宋体"/>
          <w:bCs/>
          <w:szCs w:val="21"/>
          <w:highlight w:val="none"/>
          <w:shd w:val="clear" w:color="auto" w:fill="auto"/>
        </w:rPr>
        <w:t xml:space="preserve">18.1供应商应当按照《操作手册》规定，在提交响应文件截止时间前制作并上传电子响应文件。</w:t>
      </w:r>
      <w:bookmarkStart w:id="122" w:name="_Toc16938542"/>
      <w:r/>
      <w:bookmarkStart w:id="123" w:name="_Toc513029226"/>
      <w:r/>
      <w:bookmarkStart w:id="124" w:name="_Toc20823298"/>
      <w:r>
        <w:rPr>
          <w:rFonts w:hint="eastAsia" w:ascii="宋体" w:hAnsi="宋体" w:cs="宋体"/>
          <w:bCs/>
          <w:szCs w:val="21"/>
          <w:highlight w:val="none"/>
          <w:shd w:val="clear" w:color="auto" w:fill="auto"/>
        </w:rPr>
      </w:r>
      <w:r/>
    </w:p>
    <w:p>
      <w:pPr>
        <w:pStyle w:val="882"/>
        <w:ind w:firstLine="422"/>
        <w:jc w:val="left"/>
        <w:spacing w:line="360" w:lineRule="auto"/>
        <w:rPr>
          <w:rFonts w:hint="eastAsia" w:ascii="宋体" w:hAnsi="宋体" w:cs="宋体"/>
          <w:b/>
          <w:bCs/>
          <w:szCs w:val="21"/>
          <w:highlight w:val="none"/>
          <w:shd w:val="clear" w:color="auto" w:fill="auto"/>
        </w:rPr>
      </w:pPr>
      <w:r>
        <w:rPr>
          <w:rFonts w:hint="eastAsia" w:ascii="宋体" w:hAnsi="宋体" w:cs="宋体"/>
          <w:b/>
          <w:bCs/>
          <w:szCs w:val="21"/>
          <w:highlight w:val="none"/>
          <w:shd w:val="clear" w:color="auto" w:fill="auto"/>
        </w:rPr>
        <w:t xml:space="preserve">19、提交响应文件截止时间</w:t>
      </w:r>
      <w:bookmarkEnd w:id="122"/>
      <w:r/>
      <w:bookmarkEnd w:id="123"/>
      <w:r/>
      <w:bookmarkEnd w:id="124"/>
      <w:r>
        <w:rPr>
          <w:rFonts w:hint="eastAsia" w:ascii="宋体" w:hAnsi="宋体" w:cs="宋体"/>
          <w:b/>
          <w:bCs/>
          <w:szCs w:val="21"/>
          <w:highlight w:val="none"/>
          <w:shd w:val="clear" w:color="auto" w:fill="auto"/>
        </w:rPr>
      </w:r>
      <w:r/>
    </w:p>
    <w:p>
      <w:pPr>
        <w:pStyle w:val="882"/>
        <w:ind w:firstLine="420"/>
        <w:jc w:val="left"/>
        <w:spacing w:line="360" w:lineRule="auto"/>
        <w:rPr>
          <w:rFonts w:hint="eastAsia" w:ascii="宋体" w:hAnsi="宋体" w:cs="宋体"/>
          <w:bCs/>
          <w:i/>
          <w:szCs w:val="21"/>
          <w:highlight w:val="none"/>
          <w:u w:val="single"/>
          <w:shd w:val="clear" w:color="auto" w:fill="auto"/>
        </w:rPr>
      </w:pPr>
      <w:r>
        <w:rPr>
          <w:rFonts w:hint="eastAsia" w:ascii="宋体" w:hAnsi="宋体" w:cs="宋体"/>
          <w:i/>
          <w:szCs w:val="21"/>
          <w:highlight w:val="none"/>
          <w:u w:val="single"/>
          <w:shd w:val="clear" w:color="auto" w:fill="auto"/>
        </w:rPr>
        <w:t xml:space="preserve">19.1</w:t>
      </w:r>
      <w:r>
        <w:rPr>
          <w:rFonts w:hint="eastAsia" w:ascii="宋体" w:hAnsi="宋体" w:cs="宋体"/>
          <w:bCs/>
          <w:i/>
          <w:szCs w:val="21"/>
          <w:highlight w:val="none"/>
          <w:u w:val="single"/>
          <w:shd w:val="clear" w:color="auto" w:fill="auto"/>
        </w:rPr>
        <w:t xml:space="preserve">供应商上传电子响应文件的时间不得迟于磋商公告中规定的提交响应文件截止时间。</w:t>
      </w:r>
      <w:r>
        <w:rPr>
          <w:rFonts w:hint="eastAsia" w:ascii="宋体" w:hAnsi="宋体" w:cs="宋体"/>
          <w:bCs/>
          <w:i/>
          <w:szCs w:val="21"/>
          <w:highlight w:val="none"/>
          <w:u w:val="single"/>
          <w:shd w:val="clear" w:color="auto" w:fill="auto"/>
        </w:rPr>
      </w:r>
      <w:r/>
    </w:p>
    <w:p>
      <w:pPr>
        <w:pStyle w:val="882"/>
        <w:ind w:firstLine="420"/>
        <w:jc w:val="left"/>
        <w:spacing w:line="360" w:lineRule="auto"/>
        <w:rPr>
          <w:rFonts w:hint="eastAsia" w:ascii="宋体" w:hAnsi="宋体" w:cs="宋体"/>
          <w:bCs/>
          <w:szCs w:val="21"/>
          <w:highlight w:val="none"/>
          <w:shd w:val="clear" w:color="auto" w:fill="auto"/>
        </w:rPr>
      </w:pPr>
      <w:r>
        <w:rPr>
          <w:rFonts w:hint="eastAsia" w:ascii="宋体" w:hAnsi="宋体" w:cs="宋体"/>
          <w:bCs/>
          <w:szCs w:val="21"/>
          <w:highlight w:val="none"/>
          <w:shd w:val="clear" w:color="auto" w:fill="auto"/>
        </w:rPr>
        <w:t xml:space="preserve">供应商应充分考虑到网络环境、网络带宽等风险因素，如因供应商自身原因造成的电子响应文件上传不成功的按照本磋商文件第二章第26.3.2条规定做无效响应处理。</w:t>
      </w:r>
      <w:r>
        <w:rPr>
          <w:rFonts w:hint="eastAsia" w:ascii="宋体" w:hAnsi="宋体" w:cs="宋体"/>
          <w:bCs/>
          <w:szCs w:val="21"/>
          <w:highlight w:val="none"/>
          <w:shd w:val="clear" w:color="auto" w:fill="auto"/>
        </w:rPr>
      </w:r>
      <w:r/>
    </w:p>
    <w:p>
      <w:pPr>
        <w:pStyle w:val="882"/>
        <w:ind w:firstLine="420"/>
        <w:jc w:val="left"/>
        <w:spacing w:line="360" w:lineRule="auto"/>
        <w:rPr>
          <w:rFonts w:hint="eastAsia" w:ascii="宋体" w:hAnsi="宋体" w:cs="宋体"/>
          <w:bCs/>
          <w:szCs w:val="21"/>
          <w:highlight w:val="none"/>
          <w:shd w:val="clear" w:color="auto" w:fill="auto"/>
        </w:rPr>
      </w:pPr>
      <w:r>
        <w:rPr>
          <w:rFonts w:hint="eastAsia" w:ascii="宋体" w:hAnsi="宋体" w:cs="宋体"/>
          <w:szCs w:val="21"/>
          <w:highlight w:val="none"/>
          <w:shd w:val="clear" w:color="auto" w:fill="auto"/>
        </w:rPr>
        <w:t xml:space="preserve">19.2</w:t>
      </w:r>
      <w:r>
        <w:rPr>
          <w:rFonts w:hint="eastAsia" w:ascii="宋体" w:hAnsi="宋体" w:cs="宋体"/>
          <w:bCs/>
          <w:szCs w:val="21"/>
          <w:highlight w:val="none"/>
          <w:shd w:val="clear" w:color="auto" w:fill="auto"/>
        </w:rPr>
        <w:t xml:space="preserve"> 代理机构可以按照规定，通过修改磋商文件酌情延长提交响应文件截止日期，在此情况下，供应商的所有权利和义务以及供应商受制的截止日期均应以延长后新的截止日期为准。</w:t>
      </w:r>
      <w:r>
        <w:rPr>
          <w:rFonts w:hint="eastAsia" w:ascii="宋体" w:hAnsi="宋体" w:cs="宋体"/>
          <w:bCs/>
          <w:szCs w:val="21"/>
          <w:highlight w:val="none"/>
          <w:shd w:val="clear" w:color="auto" w:fill="auto"/>
        </w:rPr>
      </w:r>
      <w:r/>
    </w:p>
    <w:p>
      <w:pPr>
        <w:pStyle w:val="882"/>
        <w:ind w:firstLine="422"/>
        <w:jc w:val="left"/>
        <w:spacing w:line="360" w:lineRule="auto"/>
        <w:rPr>
          <w:rFonts w:hint="eastAsia" w:ascii="宋体" w:hAnsi="宋体" w:cs="宋体"/>
          <w:b/>
          <w:bCs/>
          <w:szCs w:val="21"/>
          <w:highlight w:val="none"/>
          <w:shd w:val="clear" w:color="auto" w:fill="auto"/>
        </w:rPr>
      </w:pPr>
      <w:r/>
      <w:bookmarkStart w:id="125" w:name="_Toc16938543"/>
      <w:r/>
      <w:bookmarkStart w:id="126" w:name="_Toc20823299"/>
      <w:r/>
      <w:bookmarkStart w:id="127" w:name="_Toc513029227"/>
      <w:r>
        <w:rPr>
          <w:rFonts w:hint="eastAsia" w:ascii="宋体" w:hAnsi="宋体" w:cs="宋体"/>
          <w:b/>
          <w:bCs/>
          <w:szCs w:val="21"/>
          <w:highlight w:val="none"/>
          <w:shd w:val="clear" w:color="auto" w:fill="auto"/>
        </w:rPr>
        <w:t xml:space="preserve">20、响应文件</w:t>
      </w:r>
      <w:bookmarkEnd w:id="125"/>
      <w:r/>
      <w:bookmarkEnd w:id="126"/>
      <w:r/>
      <w:bookmarkEnd w:id="127"/>
      <w:r>
        <w:rPr>
          <w:rFonts w:hint="eastAsia" w:ascii="宋体" w:hAnsi="宋体" w:cs="宋体"/>
          <w:b/>
          <w:bCs/>
          <w:szCs w:val="21"/>
          <w:highlight w:val="none"/>
          <w:shd w:val="clear" w:color="auto" w:fill="auto"/>
        </w:rPr>
        <w:t xml:space="preserve">的拒收</w:t>
      </w:r>
      <w:r>
        <w:rPr>
          <w:rFonts w:hint="eastAsia" w:ascii="宋体" w:hAnsi="宋体" w:cs="宋体"/>
          <w:b/>
          <w:bCs/>
          <w:szCs w:val="21"/>
          <w:highlight w:val="none"/>
          <w:shd w:val="clear" w:color="auto" w:fill="auto"/>
        </w:rPr>
      </w:r>
      <w:r/>
    </w:p>
    <w:p>
      <w:pPr>
        <w:pStyle w:val="882"/>
        <w:ind w:firstLine="420"/>
        <w:jc w:val="left"/>
        <w:spacing w:line="360" w:lineRule="auto"/>
        <w:rPr>
          <w:rFonts w:hint="eastAsia" w:ascii="宋体" w:hAnsi="宋体" w:cs="宋体"/>
          <w:bCs/>
          <w:szCs w:val="21"/>
          <w:highlight w:val="none"/>
          <w:shd w:val="clear" w:color="auto" w:fill="auto"/>
        </w:rPr>
      </w:pPr>
      <w:r>
        <w:rPr>
          <w:rFonts w:hint="eastAsia" w:ascii="宋体" w:hAnsi="宋体" w:cs="宋体"/>
          <w:bCs/>
          <w:szCs w:val="21"/>
          <w:highlight w:val="none"/>
          <w:shd w:val="clear" w:color="auto" w:fill="auto"/>
        </w:rPr>
        <w:t xml:space="preserve">20.1 代理机构拒绝接收在其规定的提交响应文件截止时间后上传的任何电子响应文件。</w:t>
      </w:r>
      <w:r>
        <w:rPr>
          <w:rFonts w:hint="eastAsia" w:ascii="宋体" w:hAnsi="宋体" w:cs="宋体"/>
          <w:bCs/>
          <w:szCs w:val="21"/>
          <w:highlight w:val="none"/>
          <w:shd w:val="clear" w:color="auto" w:fill="auto"/>
        </w:rPr>
      </w:r>
      <w:r/>
    </w:p>
    <w:p>
      <w:pPr>
        <w:pStyle w:val="882"/>
        <w:ind w:firstLine="422"/>
        <w:jc w:val="left"/>
        <w:spacing w:line="360" w:lineRule="auto"/>
        <w:rPr>
          <w:rFonts w:hint="eastAsia" w:ascii="宋体" w:hAnsi="宋体" w:cs="宋体"/>
          <w:b/>
          <w:bCs/>
          <w:szCs w:val="21"/>
          <w:highlight w:val="none"/>
          <w:shd w:val="clear" w:color="auto" w:fill="auto"/>
        </w:rPr>
      </w:pPr>
      <w:r/>
      <w:bookmarkStart w:id="128" w:name="_Toc20823300"/>
      <w:r/>
      <w:bookmarkStart w:id="129" w:name="_Toc513029228"/>
      <w:r/>
      <w:bookmarkStart w:id="130" w:name="_Toc16938544"/>
      <w:r>
        <w:rPr>
          <w:rFonts w:hint="eastAsia" w:ascii="宋体" w:hAnsi="宋体" w:cs="宋体"/>
          <w:b/>
          <w:bCs/>
          <w:szCs w:val="21"/>
          <w:highlight w:val="none"/>
          <w:shd w:val="clear" w:color="auto" w:fill="auto"/>
        </w:rPr>
        <w:t xml:space="preserve">21、响应文件的撤回和修改</w:t>
      </w:r>
      <w:bookmarkEnd w:id="128"/>
      <w:r/>
      <w:bookmarkEnd w:id="129"/>
      <w:r/>
      <w:bookmarkEnd w:id="130"/>
      <w:r>
        <w:rPr>
          <w:rFonts w:hint="eastAsia" w:ascii="宋体" w:hAnsi="宋体" w:cs="宋体"/>
          <w:b/>
          <w:bCs/>
          <w:szCs w:val="21"/>
          <w:highlight w:val="none"/>
          <w:shd w:val="clear" w:color="auto" w:fill="auto"/>
        </w:rPr>
      </w:r>
      <w:r/>
    </w:p>
    <w:p>
      <w:pPr>
        <w:pStyle w:val="882"/>
        <w:ind w:firstLine="420"/>
        <w:jc w:val="left"/>
        <w:spacing w:line="360" w:lineRule="auto"/>
        <w:rPr>
          <w:rFonts w:hint="eastAsia" w:ascii="宋体" w:hAnsi="宋体" w:cs="宋体"/>
          <w:bCs/>
          <w:szCs w:val="21"/>
          <w:highlight w:val="none"/>
          <w:shd w:val="clear" w:color="auto" w:fill="auto"/>
        </w:rPr>
      </w:pPr>
      <w:r>
        <w:rPr>
          <w:rFonts w:hint="eastAsia" w:ascii="宋体" w:hAnsi="宋体" w:cs="宋体"/>
          <w:bCs/>
          <w:szCs w:val="21"/>
          <w:highlight w:val="none"/>
          <w:shd w:val="clear" w:color="auto" w:fill="auto"/>
        </w:rPr>
        <w:t xml:space="preserve">21.1响应文件的撤回</w:t>
      </w:r>
      <w:r>
        <w:rPr>
          <w:rFonts w:hint="eastAsia" w:ascii="宋体" w:hAnsi="宋体" w:cs="宋体"/>
          <w:bCs/>
          <w:szCs w:val="21"/>
          <w:highlight w:val="none"/>
          <w:shd w:val="clear" w:color="auto" w:fill="auto"/>
        </w:rPr>
      </w:r>
      <w:r/>
    </w:p>
    <w:p>
      <w:pPr>
        <w:pStyle w:val="882"/>
        <w:ind w:firstLine="420"/>
        <w:jc w:val="left"/>
        <w:spacing w:line="360" w:lineRule="auto"/>
        <w:rPr>
          <w:rFonts w:hint="eastAsia" w:ascii="宋体" w:hAnsi="宋体" w:cs="宋体"/>
          <w:bCs/>
          <w:szCs w:val="21"/>
          <w:highlight w:val="none"/>
          <w:shd w:val="clear" w:color="auto" w:fill="auto"/>
        </w:rPr>
      </w:pPr>
      <w:r>
        <w:rPr>
          <w:rFonts w:hint="eastAsia" w:ascii="宋体" w:hAnsi="宋体" w:cs="宋体"/>
          <w:bCs/>
          <w:szCs w:val="21"/>
          <w:highlight w:val="none"/>
          <w:shd w:val="clear" w:color="auto" w:fill="auto"/>
        </w:rPr>
        <w:t xml:space="preserve">21.1.1 电子响应文件的撤回</w:t>
      </w:r>
      <w:r>
        <w:rPr>
          <w:rFonts w:hint="eastAsia" w:ascii="宋体" w:hAnsi="宋体" w:cs="宋体"/>
          <w:bCs/>
          <w:szCs w:val="21"/>
          <w:highlight w:val="none"/>
          <w:shd w:val="clear" w:color="auto" w:fill="auto"/>
        </w:rPr>
      </w:r>
      <w:r/>
    </w:p>
    <w:p>
      <w:pPr>
        <w:pStyle w:val="882"/>
        <w:ind w:firstLine="420"/>
        <w:jc w:val="left"/>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供应商可在</w:t>
      </w:r>
      <w:r>
        <w:rPr>
          <w:rFonts w:hint="eastAsia" w:ascii="宋体" w:hAnsi="宋体" w:cs="宋体"/>
          <w:bCs/>
          <w:szCs w:val="21"/>
          <w:highlight w:val="none"/>
          <w:shd w:val="clear" w:color="auto" w:fill="auto"/>
        </w:rPr>
        <w:t xml:space="preserve">提交响应文件</w:t>
      </w:r>
      <w:r>
        <w:rPr>
          <w:rFonts w:hint="eastAsia" w:ascii="宋体" w:hAnsi="宋体" w:cs="宋体"/>
          <w:szCs w:val="21"/>
          <w:highlight w:val="none"/>
          <w:shd w:val="clear" w:color="auto" w:fill="auto"/>
        </w:rPr>
        <w:t xml:space="preserve">截止时间前，撤回其电子响应文件，具体操作方法见《操作手册》。</w:t>
      </w:r>
      <w:r>
        <w:rPr>
          <w:rFonts w:hint="eastAsia" w:ascii="宋体" w:hAnsi="宋体" w:cs="宋体"/>
          <w:szCs w:val="21"/>
          <w:highlight w:val="none"/>
          <w:shd w:val="clear" w:color="auto" w:fill="auto"/>
        </w:rPr>
      </w:r>
      <w:r/>
    </w:p>
    <w:p>
      <w:pPr>
        <w:pStyle w:val="882"/>
        <w:ind w:firstLine="420"/>
        <w:jc w:val="left"/>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21.1.2供应商撤回电子响应文件，则认为其不再参与本项目磋商活动。</w:t>
      </w:r>
      <w:r>
        <w:rPr>
          <w:rFonts w:hint="eastAsia" w:ascii="宋体" w:hAnsi="宋体" w:cs="宋体"/>
          <w:szCs w:val="21"/>
          <w:highlight w:val="none"/>
          <w:shd w:val="clear" w:color="auto" w:fill="auto"/>
        </w:rPr>
      </w:r>
      <w:r/>
    </w:p>
    <w:p>
      <w:pPr>
        <w:pStyle w:val="882"/>
        <w:ind w:firstLine="420"/>
        <w:jc w:val="left"/>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21.2响应文件的修改</w:t>
      </w:r>
      <w:r>
        <w:rPr>
          <w:rFonts w:hint="eastAsia" w:ascii="宋体" w:hAnsi="宋体" w:cs="宋体"/>
          <w:szCs w:val="21"/>
          <w:highlight w:val="none"/>
          <w:shd w:val="clear" w:color="auto" w:fill="auto"/>
        </w:rPr>
      </w:r>
      <w:r/>
    </w:p>
    <w:p>
      <w:pPr>
        <w:pStyle w:val="882"/>
        <w:ind w:firstLine="420"/>
        <w:jc w:val="left"/>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供应商可在</w:t>
      </w:r>
      <w:r>
        <w:rPr>
          <w:rFonts w:hint="eastAsia" w:ascii="宋体" w:hAnsi="宋体" w:cs="宋体"/>
          <w:bCs/>
          <w:szCs w:val="21"/>
          <w:highlight w:val="none"/>
          <w:shd w:val="clear" w:color="auto" w:fill="auto"/>
        </w:rPr>
        <w:t xml:space="preserve">提交响应文件</w:t>
      </w:r>
      <w:r>
        <w:rPr>
          <w:rFonts w:hint="eastAsia" w:ascii="宋体" w:hAnsi="宋体" w:cs="宋体"/>
          <w:szCs w:val="21"/>
          <w:highlight w:val="none"/>
          <w:shd w:val="clear" w:color="auto" w:fill="auto"/>
        </w:rPr>
        <w:t xml:space="preserve">截止时间前，对其电子响应文件进行修改，具体操作方法见《操作手册》。</w:t>
      </w:r>
      <w:r>
        <w:rPr>
          <w:rFonts w:hint="eastAsia" w:ascii="宋体" w:hAnsi="宋体" w:cs="宋体"/>
          <w:szCs w:val="21"/>
          <w:highlight w:val="none"/>
          <w:shd w:val="clear" w:color="auto" w:fill="auto"/>
        </w:rPr>
      </w:r>
      <w:r/>
    </w:p>
    <w:p>
      <w:pPr>
        <w:pStyle w:val="882"/>
        <w:ind w:firstLine="420"/>
        <w:jc w:val="left"/>
        <w:spacing w:line="360" w:lineRule="auto"/>
        <w:rPr>
          <w:rFonts w:hint="eastAsia" w:ascii="宋体" w:hAnsi="宋体" w:cs="宋体"/>
          <w:bCs/>
          <w:szCs w:val="21"/>
          <w:highlight w:val="none"/>
          <w:shd w:val="clear" w:color="auto" w:fill="auto"/>
        </w:rPr>
      </w:pPr>
      <w:r>
        <w:rPr>
          <w:rFonts w:hint="eastAsia" w:ascii="宋体" w:hAnsi="宋体" w:cs="宋体"/>
          <w:szCs w:val="21"/>
          <w:highlight w:val="none"/>
          <w:shd w:val="clear" w:color="auto" w:fill="auto"/>
        </w:rPr>
        <w:t xml:space="preserve">21.3</w:t>
      </w:r>
      <w:r>
        <w:rPr>
          <w:rFonts w:hint="eastAsia" w:ascii="宋体" w:hAnsi="宋体" w:cs="宋体"/>
          <w:bCs/>
          <w:szCs w:val="21"/>
          <w:highlight w:val="none"/>
          <w:shd w:val="clear" w:color="auto" w:fill="auto"/>
        </w:rPr>
        <w:t xml:space="preserve"> 在提交响应文件截止时间之后，供应商不得对其电子响应文件作任何修改。</w:t>
      </w:r>
      <w:r>
        <w:rPr>
          <w:rFonts w:hint="eastAsia" w:ascii="宋体" w:hAnsi="宋体" w:cs="宋体"/>
          <w:bCs/>
          <w:szCs w:val="21"/>
          <w:highlight w:val="none"/>
          <w:shd w:val="clear" w:color="auto" w:fill="auto"/>
        </w:rPr>
      </w:r>
      <w:r/>
    </w:p>
    <w:p>
      <w:pPr>
        <w:pStyle w:val="882"/>
        <w:ind w:firstLine="420"/>
        <w:jc w:val="left"/>
        <w:spacing w:line="360" w:lineRule="auto"/>
        <w:rPr>
          <w:rFonts w:hint="eastAsia" w:ascii="宋体" w:hAnsi="宋体" w:cs="宋体"/>
          <w:bCs/>
          <w:szCs w:val="21"/>
          <w:highlight w:val="none"/>
          <w:shd w:val="clear" w:color="auto" w:fill="auto"/>
        </w:rPr>
      </w:pPr>
      <w:r>
        <w:rPr>
          <w:rFonts w:hint="eastAsia" w:ascii="宋体" w:hAnsi="宋体" w:cs="宋体"/>
          <w:szCs w:val="21"/>
          <w:highlight w:val="none"/>
          <w:shd w:val="clear" w:color="auto" w:fill="auto"/>
        </w:rPr>
        <w:t xml:space="preserve">21.4</w:t>
      </w:r>
      <w:r>
        <w:rPr>
          <w:rFonts w:hint="eastAsia" w:ascii="宋体" w:hAnsi="宋体" w:cs="宋体"/>
          <w:bCs/>
          <w:szCs w:val="21"/>
          <w:highlight w:val="none"/>
          <w:shd w:val="clear" w:color="auto" w:fill="auto"/>
        </w:rPr>
        <w:t xml:space="preserve"> 在提交响应文件截止时间至磋商文件中规定的磋商有效期满之间的这段时间内，供应商不得撤回其响应文件。</w:t>
      </w:r>
      <w:r>
        <w:rPr>
          <w:rFonts w:hint="eastAsia" w:ascii="宋体" w:hAnsi="宋体" w:cs="宋体"/>
          <w:bCs/>
          <w:szCs w:val="21"/>
          <w:highlight w:val="none"/>
          <w:shd w:val="clear" w:color="auto" w:fill="auto"/>
        </w:rPr>
      </w:r>
      <w:r/>
    </w:p>
    <w:p>
      <w:pPr>
        <w:pStyle w:val="882"/>
        <w:ind w:firstLine="422"/>
        <w:jc w:val="left"/>
        <w:spacing w:line="360" w:lineRule="auto"/>
        <w:rPr>
          <w:rFonts w:hint="eastAsia" w:ascii="宋体" w:hAnsi="宋体" w:cs="宋体"/>
          <w:b/>
          <w:bCs/>
          <w:szCs w:val="21"/>
          <w:highlight w:val="none"/>
          <w:shd w:val="clear" w:color="auto" w:fill="auto"/>
        </w:rPr>
      </w:pPr>
      <w:r/>
      <w:bookmarkStart w:id="131" w:name="_Toc513029229"/>
      <w:r/>
      <w:bookmarkStart w:id="132" w:name="_Toc20823301"/>
      <w:r/>
      <w:bookmarkStart w:id="133" w:name="_Toc16938545"/>
      <w:r/>
      <w:bookmarkStart w:id="134" w:name="_Toc120614218"/>
      <w:r>
        <w:rPr>
          <w:rFonts w:hint="eastAsia" w:ascii="宋体" w:hAnsi="宋体" w:cs="宋体"/>
          <w:b/>
          <w:bCs/>
          <w:szCs w:val="21"/>
          <w:highlight w:val="none"/>
          <w:shd w:val="clear" w:color="auto" w:fill="auto"/>
        </w:rPr>
        <w:t xml:space="preserve">五、响应文件的解密与评审</w:t>
      </w:r>
      <w:bookmarkEnd w:id="131"/>
      <w:r/>
      <w:bookmarkEnd w:id="132"/>
      <w:r/>
      <w:bookmarkEnd w:id="133"/>
      <w:r/>
      <w:bookmarkEnd w:id="134"/>
      <w:r>
        <w:rPr>
          <w:rFonts w:hint="eastAsia" w:ascii="宋体" w:hAnsi="宋体" w:cs="宋体"/>
          <w:b/>
          <w:bCs/>
          <w:szCs w:val="21"/>
          <w:highlight w:val="none"/>
          <w:shd w:val="clear" w:color="auto" w:fill="auto"/>
        </w:rPr>
      </w:r>
      <w:r/>
    </w:p>
    <w:p>
      <w:pPr>
        <w:pStyle w:val="882"/>
        <w:ind w:firstLine="422"/>
        <w:jc w:val="left"/>
        <w:spacing w:line="360" w:lineRule="auto"/>
        <w:rPr>
          <w:rFonts w:hint="eastAsia" w:ascii="宋体" w:hAnsi="宋体" w:cs="宋体"/>
          <w:b/>
          <w:bCs/>
          <w:szCs w:val="21"/>
          <w:highlight w:val="none"/>
          <w:shd w:val="clear" w:color="auto" w:fill="auto"/>
        </w:rPr>
      </w:pPr>
      <w:r/>
      <w:bookmarkStart w:id="135" w:name="_Toc20823302"/>
      <w:r/>
      <w:bookmarkStart w:id="136" w:name="_Toc513029230"/>
      <w:r/>
      <w:bookmarkStart w:id="137" w:name="_Toc16938546"/>
      <w:r>
        <w:rPr>
          <w:rFonts w:hint="eastAsia" w:ascii="宋体" w:hAnsi="宋体" w:cs="宋体"/>
          <w:b/>
          <w:bCs/>
          <w:szCs w:val="21"/>
          <w:highlight w:val="none"/>
          <w:shd w:val="clear" w:color="auto" w:fill="auto"/>
        </w:rPr>
        <w:t xml:space="preserve">22、</w:t>
      </w:r>
      <w:bookmarkEnd w:id="135"/>
      <w:r/>
      <w:bookmarkEnd w:id="136"/>
      <w:r/>
      <w:bookmarkEnd w:id="137"/>
      <w:r>
        <w:rPr>
          <w:rFonts w:hint="eastAsia" w:ascii="宋体" w:hAnsi="宋体" w:cs="宋体"/>
          <w:b/>
          <w:bCs/>
          <w:szCs w:val="21"/>
          <w:highlight w:val="none"/>
          <w:shd w:val="clear" w:color="auto" w:fill="auto"/>
        </w:rPr>
        <w:t xml:space="preserve">响应文件解密</w:t>
      </w:r>
      <w:r>
        <w:rPr>
          <w:rFonts w:hint="eastAsia" w:ascii="宋体" w:hAnsi="宋体" w:cs="宋体"/>
          <w:b/>
          <w:bCs/>
          <w:szCs w:val="21"/>
          <w:highlight w:val="none"/>
          <w:shd w:val="clear" w:color="auto" w:fill="auto"/>
        </w:rPr>
      </w:r>
      <w:r/>
    </w:p>
    <w:p>
      <w:pPr>
        <w:pStyle w:val="882"/>
        <w:ind w:firstLine="420"/>
        <w:jc w:val="left"/>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22.1供应商应当按照《操作手册》规定，在苏采云系统规定的时间内对磋商响应文件进行解密。</w:t>
      </w:r>
      <w:r>
        <w:rPr>
          <w:rFonts w:hint="eastAsia" w:ascii="宋体" w:hAnsi="宋体" w:cs="宋体"/>
          <w:szCs w:val="21"/>
          <w:highlight w:val="none"/>
          <w:shd w:val="clear" w:color="auto" w:fill="auto"/>
        </w:rPr>
      </w:r>
      <w:r/>
    </w:p>
    <w:p>
      <w:pPr>
        <w:pStyle w:val="882"/>
        <w:ind w:firstLine="422"/>
        <w:jc w:val="left"/>
        <w:spacing w:line="360" w:lineRule="auto"/>
        <w:rPr>
          <w:rFonts w:hint="eastAsia" w:ascii="宋体" w:hAnsi="宋体" w:cs="宋体"/>
          <w:b/>
          <w:bCs/>
          <w:szCs w:val="21"/>
          <w:highlight w:val="none"/>
          <w:shd w:val="clear" w:color="auto" w:fill="auto"/>
        </w:rPr>
      </w:pPr>
      <w:r/>
      <w:bookmarkStart w:id="138" w:name="_Toc16938547"/>
      <w:r/>
      <w:bookmarkStart w:id="139" w:name="_Toc20823303"/>
      <w:r/>
      <w:bookmarkStart w:id="140" w:name="_Toc513029231"/>
      <w:r>
        <w:rPr>
          <w:rFonts w:hint="eastAsia" w:ascii="宋体" w:hAnsi="宋体" w:cs="宋体"/>
          <w:b/>
          <w:bCs/>
          <w:szCs w:val="21"/>
          <w:highlight w:val="none"/>
          <w:shd w:val="clear" w:color="auto" w:fill="auto"/>
        </w:rPr>
        <w:t xml:space="preserve">23、磋商小组</w:t>
      </w:r>
      <w:r>
        <w:rPr>
          <w:rFonts w:hint="eastAsia" w:ascii="宋体" w:hAnsi="宋体" w:cs="宋体"/>
          <w:b/>
          <w:bCs/>
          <w:szCs w:val="21"/>
          <w:highlight w:val="none"/>
          <w:shd w:val="clear" w:color="auto" w:fill="auto"/>
        </w:rPr>
      </w:r>
      <w:r/>
    </w:p>
    <w:p>
      <w:pPr>
        <w:pStyle w:val="882"/>
        <w:ind w:firstLine="420"/>
        <w:jc w:val="left"/>
        <w:spacing w:line="360" w:lineRule="auto"/>
        <w:rPr>
          <w:rFonts w:hint="eastAsia" w:ascii="宋体" w:hAnsi="宋体" w:cs="宋体"/>
          <w:b/>
          <w:szCs w:val="21"/>
          <w:highlight w:val="none"/>
          <w:shd w:val="clear" w:color="auto" w:fill="auto"/>
        </w:rPr>
      </w:pPr>
      <w:r>
        <w:rPr>
          <w:rFonts w:hint="eastAsia" w:ascii="宋体" w:hAnsi="宋体" w:cs="宋体"/>
          <w:szCs w:val="21"/>
          <w:highlight w:val="none"/>
          <w:shd w:val="clear" w:color="auto" w:fill="auto"/>
        </w:rPr>
        <w:t xml:space="preserve">23.1代理机构将组织磋商小组对响应文件进行评审。磋商小组由采购人代表和有关技术、经济等方面的专家组成，且人员构成符合政府采购有关规定。</w:t>
      </w:r>
      <w:r>
        <w:rPr>
          <w:rFonts w:hint="eastAsia" w:ascii="宋体" w:hAnsi="宋体" w:cs="宋体"/>
          <w:b/>
          <w:szCs w:val="21"/>
          <w:highlight w:val="none"/>
          <w:shd w:val="clear" w:color="auto" w:fill="auto"/>
        </w:rPr>
      </w:r>
      <w:r/>
    </w:p>
    <w:p>
      <w:pPr>
        <w:pStyle w:val="882"/>
        <w:ind w:firstLine="420"/>
        <w:jc w:val="left"/>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23.2磋商小组独立工作，负责评审所有响应文件并确定成交侯选人。</w:t>
      </w:r>
      <w:r>
        <w:rPr>
          <w:rFonts w:hint="eastAsia" w:ascii="宋体" w:hAnsi="宋体" w:cs="宋体"/>
          <w:szCs w:val="21"/>
          <w:highlight w:val="none"/>
          <w:shd w:val="clear" w:color="auto" w:fill="auto"/>
        </w:rPr>
      </w:r>
      <w:r/>
    </w:p>
    <w:p>
      <w:pPr>
        <w:pStyle w:val="882"/>
        <w:ind w:firstLine="422"/>
        <w:jc w:val="left"/>
        <w:spacing w:line="360" w:lineRule="auto"/>
        <w:rPr>
          <w:rFonts w:hint="eastAsia" w:ascii="宋体" w:hAnsi="宋体" w:cs="宋体"/>
          <w:b/>
          <w:bCs/>
          <w:szCs w:val="21"/>
          <w:highlight w:val="none"/>
          <w:shd w:val="clear" w:color="auto" w:fill="auto"/>
        </w:rPr>
      </w:pPr>
      <w:r>
        <w:rPr>
          <w:rFonts w:hint="eastAsia" w:ascii="宋体" w:hAnsi="宋体" w:cs="宋体"/>
          <w:b/>
          <w:bCs/>
          <w:szCs w:val="21"/>
          <w:highlight w:val="none"/>
          <w:shd w:val="clear" w:color="auto" w:fill="auto"/>
        </w:rPr>
        <w:t xml:space="preserve">24、评审过程的保密与公正</w:t>
      </w:r>
      <w:r>
        <w:rPr>
          <w:rFonts w:hint="eastAsia" w:ascii="宋体" w:hAnsi="宋体" w:cs="宋体"/>
          <w:b/>
          <w:bCs/>
          <w:szCs w:val="21"/>
          <w:highlight w:val="none"/>
          <w:shd w:val="clear" w:color="auto" w:fill="auto"/>
        </w:rPr>
      </w:r>
      <w:r/>
    </w:p>
    <w:p>
      <w:pPr>
        <w:pStyle w:val="882"/>
        <w:ind w:firstLine="420"/>
        <w:jc w:val="left"/>
        <w:spacing w:line="360" w:lineRule="auto"/>
        <w:rPr>
          <w:rFonts w:hint="eastAsia" w:ascii="宋体" w:hAnsi="宋体" w:cs="宋体"/>
          <w:bCs/>
          <w:szCs w:val="21"/>
          <w:highlight w:val="none"/>
          <w:shd w:val="clear" w:color="auto" w:fill="auto"/>
        </w:rPr>
      </w:pPr>
      <w:r/>
      <w:bookmarkEnd w:id="138"/>
      <w:r/>
      <w:bookmarkEnd w:id="139"/>
      <w:r/>
      <w:bookmarkEnd w:id="140"/>
      <w:r>
        <w:rPr>
          <w:rFonts w:hint="eastAsia" w:ascii="宋体" w:hAnsi="宋体" w:cs="宋体"/>
          <w:szCs w:val="21"/>
          <w:highlight w:val="none"/>
          <w:shd w:val="clear" w:color="auto" w:fill="auto"/>
        </w:rPr>
        <w:t xml:space="preserve">24.1</w:t>
      </w:r>
      <w:r>
        <w:rPr>
          <w:rFonts w:hint="eastAsia" w:ascii="宋体" w:hAnsi="宋体" w:cs="宋体"/>
          <w:bCs/>
          <w:szCs w:val="21"/>
          <w:highlight w:val="none"/>
          <w:shd w:val="clear" w:color="auto" w:fill="auto"/>
        </w:rPr>
        <w:t xml:space="preserve">磋商小组、采购人和代理机构工作人员、相关监督人员等与评审工作有关的人员，对评审情况以及在评审过程中获悉的国家秘密、商业秘密负有保密责任。</w:t>
      </w:r>
      <w:r>
        <w:rPr>
          <w:rFonts w:hint="eastAsia" w:ascii="宋体" w:hAnsi="宋体" w:cs="宋体"/>
          <w:bCs/>
          <w:szCs w:val="21"/>
          <w:highlight w:val="none"/>
          <w:shd w:val="clear" w:color="auto" w:fill="auto"/>
        </w:rPr>
      </w:r>
      <w:r/>
    </w:p>
    <w:p>
      <w:pPr>
        <w:pStyle w:val="882"/>
        <w:ind w:firstLine="420"/>
        <w:jc w:val="left"/>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24.2在评审过程中，供应商不得以任何行为影响磋商评审过程，否则其响应文件将被作为无效响应文件。</w:t>
      </w:r>
      <w:r>
        <w:rPr>
          <w:rFonts w:hint="eastAsia" w:ascii="宋体" w:hAnsi="宋体" w:cs="宋体"/>
          <w:szCs w:val="21"/>
          <w:highlight w:val="none"/>
          <w:shd w:val="clear" w:color="auto" w:fill="auto"/>
        </w:rPr>
      </w:r>
      <w:r/>
    </w:p>
    <w:p>
      <w:pPr>
        <w:pStyle w:val="882"/>
        <w:ind w:firstLine="420"/>
        <w:jc w:val="left"/>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24.3在项目评审期间，代理机构将设专门人员与供应商联系。</w:t>
      </w:r>
      <w:r>
        <w:rPr>
          <w:rFonts w:hint="eastAsia" w:ascii="宋体" w:hAnsi="宋体" w:cs="宋体"/>
          <w:szCs w:val="21"/>
          <w:highlight w:val="none"/>
          <w:shd w:val="clear" w:color="auto" w:fill="auto"/>
        </w:rPr>
      </w:r>
      <w:r/>
    </w:p>
    <w:p>
      <w:pPr>
        <w:pStyle w:val="882"/>
        <w:ind w:firstLine="420"/>
        <w:jc w:val="left"/>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24.4 代理机构和磋商小组不向未成交的供应商解释未成交原因，也不公布评审过程中的相关细节。</w:t>
      </w:r>
      <w:r>
        <w:rPr>
          <w:rFonts w:hint="eastAsia" w:ascii="宋体" w:hAnsi="宋体" w:cs="宋体"/>
          <w:szCs w:val="21"/>
          <w:highlight w:val="none"/>
          <w:shd w:val="clear" w:color="auto" w:fill="auto"/>
        </w:rPr>
      </w:r>
      <w:r/>
    </w:p>
    <w:p>
      <w:pPr>
        <w:pStyle w:val="882"/>
        <w:ind w:firstLine="422"/>
        <w:jc w:val="left"/>
        <w:spacing w:line="360" w:lineRule="auto"/>
        <w:rPr>
          <w:rFonts w:hint="eastAsia" w:ascii="宋体" w:hAnsi="宋体" w:cs="宋体"/>
          <w:b/>
          <w:bCs/>
          <w:szCs w:val="21"/>
          <w:highlight w:val="none"/>
          <w:shd w:val="clear" w:color="auto" w:fill="auto"/>
        </w:rPr>
      </w:pPr>
      <w:r/>
      <w:bookmarkStart w:id="141" w:name="_Toc513029232"/>
      <w:r/>
      <w:bookmarkStart w:id="142" w:name="_Toc20823304"/>
      <w:r/>
      <w:bookmarkStart w:id="143" w:name="_Toc16938548"/>
      <w:r>
        <w:rPr>
          <w:rFonts w:hint="eastAsia" w:ascii="宋体" w:hAnsi="宋体" w:cs="宋体"/>
          <w:b/>
          <w:bCs/>
          <w:szCs w:val="21"/>
          <w:highlight w:val="none"/>
          <w:shd w:val="clear" w:color="auto" w:fill="auto"/>
        </w:rPr>
        <w:t xml:space="preserve">25、评审过程中的的澄清</w:t>
      </w:r>
      <w:bookmarkEnd w:id="141"/>
      <w:r/>
      <w:bookmarkEnd w:id="142"/>
      <w:r/>
      <w:bookmarkEnd w:id="143"/>
      <w:r>
        <w:rPr>
          <w:rFonts w:hint="eastAsia" w:ascii="宋体" w:hAnsi="宋体" w:cs="宋体"/>
          <w:b/>
          <w:bCs/>
          <w:szCs w:val="21"/>
          <w:highlight w:val="none"/>
          <w:shd w:val="clear" w:color="auto" w:fill="auto"/>
        </w:rPr>
      </w:r>
      <w:r/>
    </w:p>
    <w:p>
      <w:pPr>
        <w:pStyle w:val="882"/>
        <w:ind w:firstLine="420"/>
        <w:jc w:val="left"/>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cs="宋体"/>
          <w:szCs w:val="21"/>
          <w:highlight w:val="none"/>
          <w:shd w:val="clear" w:color="auto" w:fill="auto"/>
        </w:rPr>
      </w:r>
      <w:r/>
    </w:p>
    <w:p>
      <w:pPr>
        <w:pStyle w:val="882"/>
        <w:ind w:firstLine="420"/>
        <w:jc w:val="left"/>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磋商小组并非对每个供应商都作澄清要求。</w:t>
      </w:r>
      <w:r>
        <w:rPr>
          <w:rFonts w:hint="eastAsia" w:ascii="宋体" w:hAnsi="宋体" w:cs="宋体"/>
          <w:szCs w:val="21"/>
          <w:highlight w:val="none"/>
          <w:shd w:val="clear" w:color="auto" w:fill="auto"/>
        </w:rPr>
      </w:r>
      <w:r/>
    </w:p>
    <w:p>
      <w:pPr>
        <w:pStyle w:val="882"/>
        <w:ind w:firstLine="420"/>
        <w:jc w:val="left"/>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ascii="宋体" w:hAnsi="宋体" w:cs="宋体"/>
          <w:szCs w:val="21"/>
          <w:highlight w:val="none"/>
          <w:shd w:val="clear" w:color="auto" w:fill="auto"/>
        </w:rPr>
      </w:r>
      <w:r/>
    </w:p>
    <w:p>
      <w:pPr>
        <w:pStyle w:val="882"/>
        <w:ind w:firstLine="420"/>
        <w:jc w:val="left"/>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25.3 接到磋商小组澄清、说明和更正要求的供应商如未按规定做出澄清、说明和 更正，其风险由供应商自行承担。</w:t>
      </w:r>
      <w:r>
        <w:rPr>
          <w:rFonts w:hint="eastAsia" w:ascii="宋体" w:hAnsi="宋体" w:cs="宋体"/>
          <w:szCs w:val="21"/>
          <w:highlight w:val="none"/>
          <w:shd w:val="clear" w:color="auto" w:fill="auto"/>
        </w:rPr>
      </w:r>
      <w:r/>
    </w:p>
    <w:p>
      <w:pPr>
        <w:pStyle w:val="882"/>
        <w:ind w:firstLine="422"/>
        <w:jc w:val="left"/>
        <w:spacing w:line="360" w:lineRule="auto"/>
        <w:rPr>
          <w:rFonts w:hint="eastAsia" w:ascii="宋体" w:hAnsi="宋体" w:cs="宋体"/>
          <w:b/>
          <w:bCs/>
          <w:szCs w:val="21"/>
          <w:highlight w:val="none"/>
          <w:shd w:val="clear" w:color="auto" w:fill="auto"/>
        </w:rPr>
      </w:pPr>
      <w:r/>
      <w:bookmarkStart w:id="144" w:name="_Toc20823305"/>
      <w:r/>
      <w:bookmarkStart w:id="145" w:name="_Toc16938549"/>
      <w:r/>
      <w:bookmarkStart w:id="146" w:name="_Toc513029233"/>
      <w:r>
        <w:rPr>
          <w:rFonts w:hint="eastAsia" w:ascii="宋体" w:hAnsi="宋体" w:cs="宋体"/>
          <w:b/>
          <w:bCs/>
          <w:szCs w:val="21"/>
          <w:highlight w:val="none"/>
          <w:shd w:val="clear" w:color="auto" w:fill="auto"/>
        </w:rPr>
        <w:t xml:space="preserve">26、对响应文件的审</w:t>
      </w:r>
      <w:bookmarkEnd w:id="144"/>
      <w:r/>
      <w:bookmarkEnd w:id="145"/>
      <w:r/>
      <w:bookmarkEnd w:id="146"/>
      <w:r>
        <w:rPr>
          <w:rFonts w:hint="eastAsia" w:ascii="宋体" w:hAnsi="宋体" w:cs="宋体"/>
          <w:b/>
          <w:bCs/>
          <w:szCs w:val="21"/>
          <w:highlight w:val="none"/>
          <w:shd w:val="clear" w:color="auto" w:fill="auto"/>
        </w:rPr>
        <w:t xml:space="preserve">查</w:t>
      </w:r>
      <w:r>
        <w:rPr>
          <w:rFonts w:hint="eastAsia" w:ascii="宋体" w:hAnsi="宋体" w:cs="宋体"/>
          <w:b/>
          <w:bCs/>
          <w:szCs w:val="21"/>
          <w:highlight w:val="none"/>
          <w:shd w:val="clear" w:color="auto" w:fill="auto"/>
        </w:rPr>
      </w:r>
      <w:r/>
    </w:p>
    <w:p>
      <w:pPr>
        <w:pStyle w:val="882"/>
        <w:ind w:firstLine="420"/>
        <w:jc w:val="left"/>
        <w:spacing w:line="360" w:lineRule="auto"/>
        <w:rPr>
          <w:rFonts w:hint="eastAsia" w:ascii="宋体" w:hAnsi="宋体" w:cs="宋体"/>
          <w:bCs/>
          <w:szCs w:val="21"/>
          <w:highlight w:val="none"/>
          <w:shd w:val="clear" w:color="auto" w:fill="auto"/>
        </w:rPr>
      </w:pPr>
      <w:r>
        <w:rPr>
          <w:rFonts w:hint="eastAsia" w:ascii="宋体" w:hAnsi="宋体" w:cs="宋体"/>
          <w:szCs w:val="21"/>
          <w:highlight w:val="none"/>
          <w:shd w:val="clear" w:color="auto" w:fill="auto"/>
        </w:rPr>
        <w:t xml:space="preserve">26.1</w:t>
      </w:r>
      <w:r>
        <w:rPr>
          <w:rFonts w:hint="eastAsia" w:ascii="宋体" w:hAnsi="宋体" w:cs="宋体"/>
          <w:bCs/>
          <w:szCs w:val="21"/>
          <w:highlight w:val="none"/>
          <w:shd w:val="clear" w:color="auto" w:fill="auto"/>
        </w:rPr>
        <w:t xml:space="preserve">响应文件审查分为资格审查和符合性审查。</w:t>
      </w:r>
      <w:r>
        <w:rPr>
          <w:rFonts w:hint="eastAsia" w:ascii="宋体" w:hAnsi="宋体" w:cs="宋体"/>
          <w:bCs/>
          <w:szCs w:val="21"/>
          <w:highlight w:val="none"/>
          <w:shd w:val="clear" w:color="auto" w:fill="auto"/>
        </w:rPr>
      </w:r>
      <w:r/>
    </w:p>
    <w:p>
      <w:pPr>
        <w:pStyle w:val="882"/>
        <w:ind w:firstLine="420"/>
        <w:jc w:val="left"/>
        <w:spacing w:line="360" w:lineRule="auto"/>
        <w:rPr>
          <w:rFonts w:hint="eastAsia" w:ascii="宋体" w:hAnsi="宋体" w:cs="宋体"/>
          <w:bCs/>
          <w:szCs w:val="21"/>
          <w:highlight w:val="none"/>
          <w:shd w:val="clear" w:color="auto" w:fill="auto"/>
        </w:rPr>
      </w:pPr>
      <w:r>
        <w:rPr>
          <w:rFonts w:hint="eastAsia" w:ascii="宋体" w:hAnsi="宋体" w:cs="宋体"/>
          <w:bCs/>
          <w:szCs w:val="21"/>
          <w:highlight w:val="none"/>
          <w:shd w:val="clear" w:color="auto" w:fill="auto"/>
        </w:rPr>
        <w:t xml:space="preserve">26.1.1 资格审查：由磋商小组依据法律法规和磋商文件的规定，对响应文件中的资格证明文件进行审查，以确定供应商是否具备参加磋商的资格。</w:t>
      </w:r>
      <w:r>
        <w:rPr>
          <w:rFonts w:hint="eastAsia" w:ascii="宋体" w:hAnsi="宋体" w:cs="宋体"/>
          <w:bCs/>
          <w:szCs w:val="21"/>
          <w:highlight w:val="none"/>
          <w:shd w:val="clear" w:color="auto" w:fill="auto"/>
        </w:rPr>
      </w:r>
      <w:r/>
    </w:p>
    <w:p>
      <w:pPr>
        <w:pStyle w:val="882"/>
        <w:ind w:firstLine="420"/>
        <w:jc w:val="left"/>
        <w:spacing w:line="360" w:lineRule="auto"/>
        <w:rPr>
          <w:rFonts w:hint="eastAsia" w:ascii="宋体" w:hAnsi="宋体" w:cs="宋体"/>
          <w:bCs/>
          <w:szCs w:val="21"/>
          <w:highlight w:val="none"/>
          <w:shd w:val="clear" w:color="auto" w:fill="auto"/>
        </w:rPr>
      </w:pPr>
      <w:r>
        <w:rPr>
          <w:rFonts w:hint="eastAsia" w:ascii="宋体" w:hAnsi="宋体" w:cs="宋体"/>
          <w:bCs/>
          <w:szCs w:val="21"/>
          <w:highlight w:val="none"/>
          <w:shd w:val="clear" w:color="auto" w:fill="auto"/>
        </w:rPr>
        <w:t xml:space="preserve">磋商小组在进行资格审查的同时，将在“信用中国”网站（www.creditchina.gov.cn）和“中国政府采购网"(www.ccgp.gov.cn)查询供应商的信用记录，以确定供应商是否具备磋商资格,查询结果留存并归档。</w:t>
      </w:r>
      <w:r>
        <w:rPr>
          <w:rFonts w:hint="eastAsia" w:ascii="宋体" w:hAnsi="宋体" w:cs="宋体"/>
          <w:bCs/>
          <w:szCs w:val="21"/>
          <w:highlight w:val="none"/>
          <w:shd w:val="clear" w:color="auto" w:fill="auto"/>
        </w:rPr>
      </w:r>
      <w:r/>
    </w:p>
    <w:p>
      <w:pPr>
        <w:pStyle w:val="882"/>
        <w:ind w:firstLine="420"/>
        <w:jc w:val="left"/>
        <w:spacing w:line="360" w:lineRule="auto"/>
        <w:rPr>
          <w:rFonts w:hint="eastAsia" w:ascii="宋体" w:hAnsi="宋体" w:cs="宋体"/>
          <w:bCs/>
          <w:szCs w:val="21"/>
          <w:highlight w:val="none"/>
          <w:shd w:val="clear" w:color="auto" w:fill="auto"/>
        </w:rPr>
      </w:pPr>
      <w:r>
        <w:rPr>
          <w:rFonts w:hint="eastAsia" w:ascii="宋体" w:hAnsi="宋体" w:cs="宋体"/>
          <w:bCs/>
          <w:szCs w:val="21"/>
          <w:highlight w:val="none"/>
          <w:shd w:val="clear" w:color="auto" w:fill="auto"/>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cs="宋体"/>
          <w:bCs/>
          <w:szCs w:val="21"/>
          <w:highlight w:val="none"/>
          <w:shd w:val="clear" w:color="auto" w:fill="auto"/>
        </w:rPr>
      </w:r>
      <w:r/>
    </w:p>
    <w:p>
      <w:pPr>
        <w:pStyle w:val="882"/>
        <w:ind w:firstLine="420"/>
        <w:jc w:val="left"/>
        <w:spacing w:line="360" w:lineRule="auto"/>
        <w:rPr>
          <w:rFonts w:hint="eastAsia" w:ascii="宋体" w:hAnsi="宋体" w:cs="宋体"/>
          <w:bCs/>
          <w:szCs w:val="21"/>
          <w:highlight w:val="none"/>
          <w:shd w:val="clear" w:color="auto" w:fill="auto"/>
        </w:rPr>
      </w:pPr>
      <w:r>
        <w:rPr>
          <w:rFonts w:hint="eastAsia" w:ascii="宋体" w:hAnsi="宋体" w:cs="宋体"/>
          <w:bCs/>
          <w:szCs w:val="21"/>
          <w:highlight w:val="none"/>
          <w:shd w:val="clear" w:color="auto" w:fill="auto"/>
        </w:rPr>
        <w:t xml:space="preserve">26.1.2 符合性审查：依据磋商文件的规定，由磋商小组从响应文件的有效性、完整性和对磋商文件的响应程度进行审查，以确定是否对磋商文件的实质性要求作出响应。</w:t>
      </w:r>
      <w:r>
        <w:rPr>
          <w:rFonts w:hint="eastAsia" w:ascii="宋体" w:hAnsi="宋体" w:cs="宋体"/>
          <w:bCs/>
          <w:szCs w:val="21"/>
          <w:highlight w:val="none"/>
          <w:shd w:val="clear" w:color="auto" w:fill="auto"/>
        </w:rPr>
      </w:r>
      <w:r/>
    </w:p>
    <w:p>
      <w:pPr>
        <w:pStyle w:val="882"/>
        <w:ind w:firstLine="420"/>
        <w:jc w:val="left"/>
        <w:spacing w:line="360" w:lineRule="auto"/>
        <w:rPr>
          <w:rFonts w:hint="eastAsia" w:ascii="宋体" w:hAnsi="宋体" w:cs="宋体"/>
          <w:bCs/>
          <w:szCs w:val="21"/>
          <w:highlight w:val="none"/>
          <w:shd w:val="clear" w:color="auto" w:fill="auto"/>
        </w:rPr>
      </w:pPr>
      <w:r>
        <w:rPr>
          <w:rFonts w:hint="eastAsia" w:ascii="宋体" w:hAnsi="宋体" w:cs="宋体"/>
          <w:bCs/>
          <w:szCs w:val="21"/>
          <w:highlight w:val="none"/>
          <w:shd w:val="clear" w:color="auto" w:fill="auto"/>
        </w:rPr>
        <w:t xml:space="preserve">26.1.3 未通过资格审查或符合性审查的供应商，磋商小组将在</w:t>
      </w:r>
      <w:r>
        <w:rPr>
          <w:rFonts w:hint="eastAsia" w:ascii="宋体" w:hAnsi="宋体" w:cs="宋体"/>
          <w:szCs w:val="21"/>
          <w:highlight w:val="none"/>
          <w:shd w:val="clear" w:color="auto" w:fill="auto"/>
        </w:rPr>
        <w:t xml:space="preserve">苏采云系统</w:t>
      </w:r>
      <w:r>
        <w:rPr>
          <w:rFonts w:hint="eastAsia" w:ascii="宋体" w:hAnsi="宋体" w:cs="宋体"/>
          <w:bCs/>
          <w:szCs w:val="21"/>
          <w:highlight w:val="none"/>
          <w:shd w:val="clear" w:color="auto" w:fill="auto"/>
        </w:rPr>
        <w:t xml:space="preserve">中告知未通过资格审查或符合性审查的原因，评审结束后，磋商小组将不再告知未通过资格审查或符合性审查的原因。</w:t>
      </w:r>
      <w:r>
        <w:rPr>
          <w:rFonts w:hint="eastAsia" w:ascii="宋体" w:hAnsi="宋体" w:cs="宋体"/>
          <w:bCs/>
          <w:szCs w:val="21"/>
          <w:highlight w:val="none"/>
          <w:shd w:val="clear" w:color="auto" w:fill="auto"/>
        </w:rPr>
      </w:r>
      <w:r/>
    </w:p>
    <w:p>
      <w:pPr>
        <w:pStyle w:val="882"/>
        <w:ind w:firstLine="420"/>
        <w:jc w:val="left"/>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26.2在详细评审之前，磋商小组将首先审查每份响应文件是否实质性响应了磋商文件的要求。实质性响应的响应文件应该是与磋商文件要求的条款、条件和规格相符，没有重大偏离或保留。</w:t>
      </w:r>
      <w:r>
        <w:rPr>
          <w:rFonts w:hint="eastAsia" w:ascii="宋体" w:hAnsi="宋体" w:cs="宋体"/>
          <w:szCs w:val="21"/>
          <w:highlight w:val="none"/>
          <w:shd w:val="clear" w:color="auto" w:fill="auto"/>
        </w:rPr>
      </w:r>
      <w:r/>
    </w:p>
    <w:p>
      <w:pPr>
        <w:pStyle w:val="882"/>
        <w:ind w:firstLine="420"/>
        <w:jc w:val="left"/>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所谓重大偏离或保留是指与磋商文件规定的实质性要求存在负偏离，或者在实质上与磋商文件不一致，而且限制了合同中买方和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宋体" w:hAnsi="宋体" w:cs="宋体"/>
          <w:szCs w:val="21"/>
          <w:highlight w:val="none"/>
          <w:shd w:val="clear" w:color="auto" w:fill="auto"/>
        </w:rPr>
      </w:r>
      <w:r/>
    </w:p>
    <w:p>
      <w:pPr>
        <w:pStyle w:val="882"/>
        <w:ind w:firstLine="420"/>
        <w:jc w:val="left"/>
        <w:spacing w:line="360" w:lineRule="auto"/>
        <w:rPr>
          <w:rFonts w:hint="eastAsia" w:ascii="宋体" w:hAnsi="宋体" w:cs="宋体"/>
          <w:bCs/>
          <w:szCs w:val="21"/>
          <w:highlight w:val="none"/>
          <w:shd w:val="clear" w:color="auto" w:fill="auto"/>
        </w:rPr>
      </w:pPr>
      <w:r>
        <w:rPr>
          <w:rFonts w:hint="eastAsia" w:ascii="宋体" w:hAnsi="宋体" w:cs="宋体"/>
          <w:bCs/>
          <w:szCs w:val="21"/>
          <w:highlight w:val="none"/>
          <w:shd w:val="clear" w:color="auto" w:fill="auto"/>
        </w:rPr>
        <w:t xml:space="preserve">26.3未实质性响应磋商文件的情形</w:t>
      </w:r>
      <w:r>
        <w:rPr>
          <w:rFonts w:hint="eastAsia" w:ascii="宋体" w:hAnsi="宋体" w:cs="宋体"/>
          <w:bCs/>
          <w:szCs w:val="21"/>
          <w:highlight w:val="none"/>
          <w:shd w:val="clear" w:color="auto" w:fill="auto"/>
        </w:rPr>
      </w:r>
      <w:r/>
    </w:p>
    <w:p>
      <w:pPr>
        <w:pStyle w:val="882"/>
        <w:ind w:firstLine="420"/>
        <w:jc w:val="left"/>
        <w:spacing w:line="360" w:lineRule="auto"/>
        <w:rPr>
          <w:rFonts w:hint="eastAsia" w:ascii="宋体" w:hAnsi="宋体" w:cs="宋体"/>
          <w:bCs/>
          <w:szCs w:val="21"/>
          <w:highlight w:val="none"/>
          <w:shd w:val="clear" w:color="auto" w:fill="auto"/>
        </w:rPr>
      </w:pPr>
      <w:r>
        <w:rPr>
          <w:rFonts w:hint="eastAsia" w:ascii="宋体" w:hAnsi="宋体" w:cs="宋体"/>
          <w:bCs/>
          <w:szCs w:val="21"/>
          <w:highlight w:val="none"/>
          <w:shd w:val="clear" w:color="auto" w:fill="auto"/>
        </w:rPr>
        <w:t xml:space="preserve">26.3.1供应商在</w:t>
      </w:r>
      <w:r>
        <w:rPr>
          <w:rFonts w:hint="eastAsia" w:ascii="宋体" w:hAnsi="宋体" w:cs="宋体"/>
          <w:szCs w:val="21"/>
          <w:highlight w:val="none"/>
          <w:shd w:val="clear" w:color="auto" w:fill="auto"/>
        </w:rPr>
        <w:t xml:space="preserve">苏采云系统</w:t>
      </w:r>
      <w:r>
        <w:rPr>
          <w:rFonts w:hint="eastAsia" w:ascii="宋体" w:hAnsi="宋体" w:cs="宋体"/>
          <w:bCs/>
          <w:szCs w:val="21"/>
          <w:highlight w:val="none"/>
          <w:shd w:val="clear" w:color="auto" w:fill="auto"/>
        </w:rPr>
        <w:t xml:space="preserve">规定的时间内未成功解密电子响应文件的。</w:t>
      </w:r>
      <w:r>
        <w:rPr>
          <w:rFonts w:hint="eastAsia" w:ascii="宋体" w:hAnsi="宋体" w:cs="宋体"/>
          <w:bCs/>
          <w:szCs w:val="21"/>
          <w:highlight w:val="none"/>
          <w:shd w:val="clear" w:color="auto" w:fill="auto"/>
        </w:rPr>
      </w:r>
      <w:r/>
    </w:p>
    <w:p>
      <w:pPr>
        <w:pStyle w:val="882"/>
        <w:ind w:firstLine="420"/>
        <w:jc w:val="left"/>
        <w:spacing w:line="360" w:lineRule="auto"/>
        <w:rPr>
          <w:rFonts w:hint="eastAsia" w:ascii="宋体" w:hAnsi="宋体" w:cs="宋体"/>
          <w:bCs/>
          <w:szCs w:val="21"/>
          <w:highlight w:val="none"/>
          <w:shd w:val="clear" w:color="auto" w:fill="auto"/>
        </w:rPr>
      </w:pPr>
      <w:r>
        <w:rPr>
          <w:rFonts w:hint="eastAsia" w:ascii="宋体" w:hAnsi="宋体" w:cs="宋体"/>
          <w:bCs/>
          <w:szCs w:val="21"/>
          <w:highlight w:val="none"/>
          <w:shd w:val="clear" w:color="auto" w:fill="auto"/>
        </w:rPr>
        <w:t xml:space="preserve">26.3.2供应商未按照磋商文件要求上传电子响应文件的。</w:t>
      </w:r>
      <w:r>
        <w:rPr>
          <w:rFonts w:hint="eastAsia" w:ascii="宋体" w:hAnsi="宋体" w:cs="宋体"/>
          <w:bCs/>
          <w:szCs w:val="21"/>
          <w:highlight w:val="none"/>
          <w:shd w:val="clear" w:color="auto" w:fill="auto"/>
        </w:rPr>
      </w:r>
      <w:r/>
    </w:p>
    <w:p>
      <w:pPr>
        <w:pStyle w:val="882"/>
        <w:ind w:firstLine="420"/>
        <w:jc w:val="left"/>
        <w:spacing w:line="360" w:lineRule="auto"/>
        <w:rPr>
          <w:rFonts w:hint="eastAsia" w:ascii="宋体" w:hAnsi="宋体" w:cs="宋体"/>
          <w:bCs/>
          <w:szCs w:val="21"/>
          <w:highlight w:val="none"/>
          <w:shd w:val="clear" w:color="auto" w:fill="auto"/>
        </w:rPr>
      </w:pPr>
      <w:r>
        <w:rPr>
          <w:rFonts w:hint="eastAsia" w:ascii="宋体" w:hAnsi="宋体" w:cs="宋体"/>
          <w:bCs/>
          <w:szCs w:val="21"/>
          <w:highlight w:val="none"/>
          <w:shd w:val="clear" w:color="auto" w:fill="auto"/>
        </w:rPr>
        <w:t xml:space="preserve">26.3.3同一供应商提交两个（含两个）以上不同的响应文件或者最后报价的。</w:t>
      </w:r>
      <w:r>
        <w:rPr>
          <w:rFonts w:hint="eastAsia" w:ascii="宋体" w:hAnsi="宋体" w:cs="宋体"/>
          <w:bCs/>
          <w:szCs w:val="21"/>
          <w:highlight w:val="none"/>
          <w:shd w:val="clear" w:color="auto" w:fill="auto"/>
        </w:rPr>
      </w:r>
      <w:r/>
    </w:p>
    <w:p>
      <w:pPr>
        <w:pStyle w:val="882"/>
        <w:ind w:firstLine="420"/>
        <w:jc w:val="left"/>
        <w:spacing w:line="360" w:lineRule="auto"/>
        <w:rPr>
          <w:rFonts w:hint="eastAsia" w:ascii="宋体" w:hAnsi="宋体" w:cs="宋体"/>
          <w:bCs/>
          <w:szCs w:val="21"/>
          <w:highlight w:val="none"/>
          <w:shd w:val="clear" w:color="auto" w:fill="auto"/>
        </w:rPr>
      </w:pPr>
      <w:r>
        <w:rPr>
          <w:rFonts w:hint="eastAsia" w:ascii="宋体" w:hAnsi="宋体" w:cs="宋体"/>
          <w:bCs/>
          <w:szCs w:val="21"/>
          <w:highlight w:val="none"/>
          <w:shd w:val="clear" w:color="auto" w:fill="auto"/>
        </w:rPr>
        <w:t xml:space="preserve">26.3.4供应商不具备磋商文件中规定资格要求的。</w:t>
      </w:r>
      <w:r>
        <w:rPr>
          <w:rFonts w:hint="eastAsia" w:ascii="宋体" w:hAnsi="宋体" w:cs="宋体"/>
          <w:bCs/>
          <w:szCs w:val="21"/>
          <w:highlight w:val="none"/>
          <w:shd w:val="clear" w:color="auto" w:fill="auto"/>
        </w:rPr>
      </w:r>
      <w:r/>
    </w:p>
    <w:p>
      <w:pPr>
        <w:pStyle w:val="882"/>
        <w:ind w:firstLine="420"/>
        <w:jc w:val="left"/>
        <w:spacing w:line="360" w:lineRule="auto"/>
        <w:rPr>
          <w:rFonts w:hint="eastAsia" w:ascii="宋体" w:hAnsi="宋体" w:cs="宋体"/>
          <w:bCs/>
          <w:szCs w:val="21"/>
          <w:highlight w:val="none"/>
          <w:shd w:val="clear" w:color="auto" w:fill="auto"/>
        </w:rPr>
      </w:pPr>
      <w:r>
        <w:rPr>
          <w:rFonts w:hint="eastAsia" w:ascii="宋体" w:hAnsi="宋体" w:cs="宋体"/>
          <w:bCs/>
          <w:szCs w:val="21"/>
          <w:highlight w:val="none"/>
          <w:shd w:val="clear" w:color="auto" w:fill="auto"/>
        </w:rPr>
        <w:t xml:space="preserve">26.3.5供应商的最后报价超过了采购预算或最高限价。</w:t>
      </w:r>
      <w:r>
        <w:rPr>
          <w:rFonts w:hint="eastAsia" w:ascii="宋体" w:hAnsi="宋体" w:cs="宋体"/>
          <w:bCs/>
          <w:szCs w:val="21"/>
          <w:highlight w:val="none"/>
          <w:shd w:val="clear" w:color="auto" w:fill="auto"/>
        </w:rPr>
      </w:r>
      <w:r/>
    </w:p>
    <w:p>
      <w:pPr>
        <w:pStyle w:val="882"/>
        <w:ind w:firstLine="420"/>
        <w:jc w:val="left"/>
        <w:spacing w:line="360" w:lineRule="auto"/>
        <w:rPr>
          <w:rFonts w:hint="eastAsia" w:ascii="宋体" w:hAnsi="宋体" w:cs="宋体"/>
          <w:bCs/>
          <w:szCs w:val="21"/>
          <w:highlight w:val="none"/>
          <w:shd w:val="clear" w:color="auto" w:fill="auto"/>
        </w:rPr>
      </w:pPr>
      <w:r>
        <w:rPr>
          <w:rFonts w:hint="eastAsia" w:ascii="宋体" w:hAnsi="宋体" w:cs="宋体"/>
          <w:bCs/>
          <w:szCs w:val="21"/>
          <w:highlight w:val="none"/>
          <w:shd w:val="clear" w:color="auto" w:fill="auto"/>
        </w:rPr>
        <w:t xml:space="preserve">26.3.6不符合磋商文件中规定的实质性要求和条件的</w:t>
      </w:r>
      <w:r>
        <w:rPr>
          <w:rFonts w:hint="eastAsia" w:ascii="宋体" w:hAnsi="宋体" w:cs="宋体"/>
          <w:bCs/>
          <w:i/>
          <w:szCs w:val="21"/>
          <w:highlight w:val="none"/>
          <w:u w:val="single"/>
          <w:shd w:val="clear" w:color="auto" w:fill="auto"/>
        </w:rPr>
        <w:t xml:space="preserve">（本磋商文件中斜体且有下划线部分为实质性要求和条件）。</w:t>
      </w:r>
      <w:r>
        <w:rPr>
          <w:rFonts w:hint="eastAsia" w:ascii="宋体" w:hAnsi="宋体" w:cs="宋体"/>
          <w:bCs/>
          <w:szCs w:val="21"/>
          <w:highlight w:val="none"/>
          <w:shd w:val="clear" w:color="auto" w:fill="auto"/>
        </w:rPr>
      </w:r>
      <w:r/>
    </w:p>
    <w:p>
      <w:pPr>
        <w:pStyle w:val="882"/>
        <w:ind w:firstLine="420"/>
        <w:jc w:val="left"/>
        <w:spacing w:line="360" w:lineRule="auto"/>
        <w:rPr>
          <w:rFonts w:hint="eastAsia" w:ascii="宋体" w:hAnsi="宋体" w:cs="宋体"/>
          <w:bCs/>
          <w:szCs w:val="21"/>
          <w:highlight w:val="none"/>
          <w:shd w:val="clear" w:color="auto" w:fill="auto"/>
        </w:rPr>
      </w:pPr>
      <w:r>
        <w:rPr>
          <w:rFonts w:hint="eastAsia" w:ascii="宋体" w:hAnsi="宋体" w:cs="宋体"/>
          <w:bCs/>
          <w:szCs w:val="21"/>
          <w:highlight w:val="none"/>
          <w:shd w:val="clear" w:color="auto" w:fill="auto"/>
        </w:rPr>
        <w:t xml:space="preserve">26.3.7供应商被“信用中国”网站（www.creditchina.gov.cn）列入失信被执行人或重大税收违法案件当事人名单或政府采购严重失信行为记录名单，被“中国政府采购网”(www.ccgp.gov.cn)列入政府采购严重失信行为记录名单，或查询“信用中国”网站后发现供应商存在其他不符合《中华人民共和国政府采购法》第二十二条规定条件的信用记录。 </w:t>
      </w:r>
      <w:r>
        <w:rPr>
          <w:rFonts w:hint="eastAsia" w:ascii="宋体" w:hAnsi="宋体" w:cs="宋体"/>
          <w:bCs/>
          <w:szCs w:val="21"/>
          <w:highlight w:val="none"/>
          <w:shd w:val="clear" w:color="auto" w:fill="auto"/>
        </w:rPr>
      </w:r>
      <w:r/>
    </w:p>
    <w:p>
      <w:pPr>
        <w:pStyle w:val="882"/>
        <w:ind w:firstLine="420"/>
        <w:jc w:val="left"/>
        <w:spacing w:line="360" w:lineRule="auto"/>
        <w:rPr>
          <w:rFonts w:hint="eastAsia" w:ascii="宋体" w:hAnsi="宋体" w:cs="宋体"/>
          <w:bCs/>
          <w:szCs w:val="21"/>
          <w:highlight w:val="none"/>
          <w:shd w:val="clear" w:color="auto" w:fill="auto"/>
        </w:rPr>
      </w:pPr>
      <w:r>
        <w:rPr>
          <w:rFonts w:hint="eastAsia" w:ascii="宋体" w:hAnsi="宋体" w:cs="宋体"/>
          <w:bCs/>
          <w:szCs w:val="21"/>
          <w:highlight w:val="none"/>
          <w:shd w:val="clear" w:color="auto" w:fill="auto"/>
        </w:rPr>
        <w:t xml:space="preserve">26.3.8  响应文件含有采购人不能接受的附加条件的。</w:t>
      </w:r>
      <w:r>
        <w:rPr>
          <w:rFonts w:hint="eastAsia" w:ascii="宋体" w:hAnsi="宋体" w:cs="宋体"/>
          <w:bCs/>
          <w:szCs w:val="21"/>
          <w:highlight w:val="none"/>
          <w:shd w:val="clear" w:color="auto" w:fill="auto"/>
        </w:rPr>
      </w:r>
      <w:r/>
    </w:p>
    <w:p>
      <w:pPr>
        <w:pStyle w:val="882"/>
        <w:ind w:firstLine="422"/>
        <w:jc w:val="left"/>
        <w:spacing w:line="360" w:lineRule="auto"/>
        <w:rPr>
          <w:rFonts w:hint="eastAsia" w:ascii="宋体" w:hAnsi="宋体" w:cs="宋体"/>
          <w:b/>
          <w:szCs w:val="21"/>
          <w:highlight w:val="none"/>
          <w:shd w:val="clear" w:color="auto" w:fill="auto"/>
        </w:rPr>
      </w:pPr>
      <w:r>
        <w:rPr>
          <w:rFonts w:hint="eastAsia" w:ascii="宋体" w:hAnsi="宋体" w:cs="宋体"/>
          <w:b/>
          <w:szCs w:val="21"/>
          <w:highlight w:val="none"/>
          <w:shd w:val="clear" w:color="auto" w:fill="auto"/>
        </w:rPr>
        <w:t xml:space="preserve">26.3.9异常低价投标（响应）</w:t>
      </w:r>
      <w:r>
        <w:rPr>
          <w:rFonts w:hint="eastAsia" w:ascii="宋体" w:hAnsi="宋体" w:cs="宋体"/>
          <w:b/>
          <w:szCs w:val="21"/>
          <w:highlight w:val="none"/>
          <w:shd w:val="clear" w:color="auto" w:fill="auto"/>
        </w:rPr>
      </w:r>
      <w:r/>
    </w:p>
    <w:p>
      <w:pPr>
        <w:pStyle w:val="882"/>
        <w:ind w:firstLine="422"/>
        <w:jc w:val="left"/>
        <w:spacing w:line="360" w:lineRule="auto"/>
        <w:rPr>
          <w:rFonts w:hint="eastAsia" w:ascii="宋体" w:hAnsi="宋体" w:cs="宋体"/>
          <w:b/>
          <w:szCs w:val="21"/>
          <w:highlight w:val="none"/>
          <w:shd w:val="clear" w:color="auto" w:fill="auto"/>
        </w:rPr>
      </w:pPr>
      <w:r>
        <w:rPr>
          <w:rFonts w:hint="eastAsia" w:ascii="宋体" w:hAnsi="宋体" w:cs="宋体"/>
          <w:b/>
          <w:szCs w:val="21"/>
          <w:highlight w:val="none"/>
          <w:shd w:val="clear" w:color="auto" w:fill="auto"/>
        </w:rPr>
        <w:t xml:space="preserve">26.3.9.1投标（响应）报价低于采购项目预算50%的，即投标（响应）报价&lt;采购项目预算×50%；</w:t>
      </w:r>
      <w:r>
        <w:rPr>
          <w:rFonts w:hint="eastAsia" w:ascii="宋体" w:hAnsi="宋体" w:cs="宋体"/>
          <w:b/>
          <w:szCs w:val="21"/>
          <w:highlight w:val="none"/>
          <w:shd w:val="clear" w:color="auto" w:fill="auto"/>
        </w:rPr>
      </w:r>
      <w:r/>
    </w:p>
    <w:p>
      <w:pPr>
        <w:pStyle w:val="882"/>
        <w:ind w:firstLine="422"/>
        <w:jc w:val="left"/>
        <w:spacing w:line="360" w:lineRule="auto"/>
        <w:rPr>
          <w:rFonts w:hint="eastAsia" w:ascii="宋体" w:hAnsi="宋体" w:cs="宋体"/>
          <w:b/>
          <w:szCs w:val="21"/>
          <w:highlight w:val="none"/>
          <w:shd w:val="clear" w:color="auto" w:fill="auto"/>
        </w:rPr>
      </w:pPr>
      <w:r>
        <w:rPr>
          <w:rFonts w:hint="eastAsia" w:ascii="宋体" w:hAnsi="宋体" w:cs="宋体"/>
          <w:b/>
          <w:szCs w:val="21"/>
          <w:highlight w:val="none"/>
          <w:shd w:val="clear" w:color="auto" w:fill="auto"/>
        </w:rPr>
        <w:t xml:space="preserve">26.3.9.2投标（响应）报价低于采购项目最高限价45%的，即投标（响应）报价&lt;采购项目最高限价×45%；</w:t>
      </w:r>
      <w:r>
        <w:rPr>
          <w:rFonts w:hint="eastAsia" w:ascii="宋体" w:hAnsi="宋体" w:cs="宋体"/>
          <w:b/>
          <w:szCs w:val="21"/>
          <w:highlight w:val="none"/>
          <w:shd w:val="clear" w:color="auto" w:fill="auto"/>
        </w:rPr>
      </w:r>
      <w:r/>
    </w:p>
    <w:p>
      <w:pPr>
        <w:pStyle w:val="882"/>
        <w:ind w:firstLine="422"/>
        <w:jc w:val="left"/>
        <w:spacing w:line="360" w:lineRule="auto"/>
        <w:rPr>
          <w:rFonts w:hint="eastAsia" w:ascii="宋体" w:hAnsi="宋体" w:cs="宋体"/>
          <w:b/>
          <w:szCs w:val="21"/>
          <w:highlight w:val="none"/>
          <w:shd w:val="clear" w:color="auto" w:fill="auto"/>
        </w:rPr>
      </w:pPr>
      <w:r>
        <w:rPr>
          <w:rFonts w:hint="eastAsia" w:ascii="宋体" w:hAnsi="宋体" w:cs="宋体"/>
          <w:b/>
          <w:szCs w:val="21"/>
          <w:highlight w:val="none"/>
          <w:shd w:val="clear" w:color="auto" w:fill="auto"/>
        </w:rPr>
        <w:t xml:space="preserve">26.3.9.3评审委员会认定的供应商报价过低、有可能影响产品质量或者不能诚信履约的其他情形。</w:t>
      </w:r>
      <w:r>
        <w:rPr>
          <w:rFonts w:hint="eastAsia" w:ascii="宋体" w:hAnsi="宋体" w:cs="宋体"/>
          <w:b/>
          <w:szCs w:val="21"/>
          <w:highlight w:val="none"/>
          <w:shd w:val="clear" w:color="auto" w:fill="auto"/>
        </w:rPr>
      </w:r>
      <w:r/>
    </w:p>
    <w:p>
      <w:pPr>
        <w:pStyle w:val="882"/>
        <w:ind w:firstLine="422"/>
        <w:jc w:val="left"/>
        <w:spacing w:line="360" w:lineRule="auto"/>
        <w:rPr>
          <w:rFonts w:hint="eastAsia" w:ascii="宋体" w:hAnsi="宋体" w:cs="宋体"/>
          <w:highlight w:val="none"/>
          <w:shd w:val="clear" w:color="auto" w:fill="auto"/>
        </w:rPr>
      </w:pPr>
      <w:r>
        <w:rPr>
          <w:rFonts w:hint="eastAsia" w:ascii="宋体" w:hAnsi="宋体" w:cs="宋体"/>
          <w:b/>
          <w:szCs w:val="21"/>
          <w:highlight w:val="none"/>
          <w:shd w:val="clear" w:color="auto" w:fill="auto"/>
        </w:rPr>
        <w:t xml:space="preserve">26.3.9.4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hint="eastAsia" w:ascii="宋体" w:hAnsi="宋体" w:cs="宋体"/>
          <w:highlight w:val="none"/>
          <w:shd w:val="clear" w:color="auto" w:fill="auto"/>
        </w:rPr>
      </w:r>
      <w:r/>
    </w:p>
    <w:p>
      <w:pPr>
        <w:pStyle w:val="882"/>
        <w:ind w:firstLine="420"/>
        <w:jc w:val="left"/>
        <w:spacing w:line="360" w:lineRule="auto"/>
        <w:rPr>
          <w:rFonts w:hint="eastAsia" w:ascii="宋体" w:hAnsi="宋体" w:cs="宋体"/>
          <w:bCs/>
          <w:szCs w:val="21"/>
          <w:highlight w:val="none"/>
          <w:shd w:val="clear" w:color="auto" w:fill="auto"/>
        </w:rPr>
      </w:pPr>
      <w:r>
        <w:rPr>
          <w:rFonts w:hint="eastAsia" w:ascii="宋体" w:hAnsi="宋体" w:cs="宋体"/>
          <w:bCs/>
          <w:szCs w:val="21"/>
          <w:highlight w:val="none"/>
          <w:shd w:val="clear" w:color="auto" w:fill="auto"/>
        </w:rPr>
        <w:t xml:space="preserve">26.3.10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rPr>
          <w:rFonts w:hint="eastAsia" w:ascii="宋体" w:hAnsi="宋体" w:cs="宋体"/>
          <w:bCs/>
          <w:szCs w:val="21"/>
          <w:highlight w:val="none"/>
          <w:shd w:val="clear" w:color="auto" w:fill="auto"/>
        </w:rPr>
      </w:r>
      <w:r/>
    </w:p>
    <w:p>
      <w:pPr>
        <w:pStyle w:val="882"/>
        <w:ind w:firstLine="420"/>
        <w:jc w:val="left"/>
        <w:spacing w:line="360" w:lineRule="auto"/>
        <w:rPr>
          <w:rFonts w:hint="eastAsia" w:ascii="宋体" w:hAnsi="宋体" w:cs="宋体"/>
          <w:bCs/>
          <w:szCs w:val="21"/>
          <w:highlight w:val="none"/>
          <w:shd w:val="clear" w:color="auto" w:fill="auto"/>
        </w:rPr>
      </w:pPr>
      <w:r>
        <w:rPr>
          <w:rFonts w:hint="eastAsia" w:ascii="宋体" w:hAnsi="宋体" w:cs="宋体"/>
          <w:bCs/>
          <w:szCs w:val="21"/>
          <w:highlight w:val="none"/>
          <w:shd w:val="clear" w:color="auto" w:fill="auto"/>
        </w:rPr>
        <w:t xml:space="preserve">26.3.11响应文件未按照磋商文件要求加盖CA电子公章的。</w:t>
      </w:r>
      <w:r>
        <w:rPr>
          <w:rFonts w:hint="eastAsia" w:ascii="宋体" w:hAnsi="宋体" w:cs="宋体"/>
          <w:bCs/>
          <w:szCs w:val="21"/>
          <w:highlight w:val="none"/>
          <w:shd w:val="clear" w:color="auto" w:fill="auto"/>
        </w:rPr>
      </w:r>
      <w:r/>
    </w:p>
    <w:p>
      <w:pPr>
        <w:pStyle w:val="882"/>
        <w:ind w:firstLine="420"/>
        <w:jc w:val="left"/>
        <w:spacing w:line="360" w:lineRule="auto"/>
        <w:rPr>
          <w:rFonts w:hint="eastAsia" w:ascii="宋体" w:hAnsi="宋体" w:cs="宋体"/>
          <w:bCs/>
          <w:szCs w:val="21"/>
          <w:highlight w:val="none"/>
          <w:shd w:val="clear" w:color="auto" w:fill="auto"/>
        </w:rPr>
      </w:pPr>
      <w:r>
        <w:rPr>
          <w:rFonts w:hint="eastAsia" w:ascii="宋体" w:hAnsi="宋体" w:cs="宋体"/>
          <w:bCs/>
          <w:szCs w:val="21"/>
          <w:highlight w:val="none"/>
          <w:shd w:val="clear" w:color="auto" w:fill="auto"/>
        </w:rPr>
        <w:t xml:space="preserve">26.4未实质性响应磋商文件的响应文件按无效响应处理。</w:t>
      </w:r>
      <w:r>
        <w:rPr>
          <w:rFonts w:hint="eastAsia" w:ascii="宋体" w:hAnsi="宋体" w:cs="宋体"/>
          <w:bCs/>
          <w:szCs w:val="21"/>
          <w:highlight w:val="none"/>
          <w:shd w:val="clear" w:color="auto" w:fill="auto"/>
        </w:rPr>
      </w:r>
      <w:r/>
    </w:p>
    <w:p>
      <w:pPr>
        <w:pStyle w:val="882"/>
        <w:ind w:firstLine="420"/>
        <w:jc w:val="left"/>
        <w:spacing w:line="360" w:lineRule="auto"/>
        <w:rPr>
          <w:rFonts w:hint="eastAsia" w:ascii="宋体" w:hAnsi="宋体" w:cs="宋体"/>
          <w:bCs/>
          <w:szCs w:val="21"/>
          <w:highlight w:val="none"/>
          <w:shd w:val="clear" w:color="auto" w:fill="auto"/>
        </w:rPr>
      </w:pPr>
      <w:r>
        <w:rPr>
          <w:rFonts w:hint="eastAsia" w:ascii="宋体" w:hAnsi="宋体" w:cs="宋体"/>
          <w:szCs w:val="21"/>
          <w:highlight w:val="none"/>
          <w:shd w:val="clear" w:color="auto" w:fill="auto"/>
        </w:rPr>
        <w:t xml:space="preserve">26.5</w:t>
      </w:r>
      <w:r>
        <w:rPr>
          <w:rFonts w:hint="eastAsia" w:ascii="宋体" w:hAnsi="宋体" w:cs="宋体"/>
          <w:bCs/>
          <w:szCs w:val="21"/>
          <w:highlight w:val="none"/>
          <w:shd w:val="clear" w:color="auto" w:fill="auto"/>
        </w:rPr>
        <w:t xml:space="preserve">如果响应文件实质上没有响应磋商文件的要求，磋商小组将予以拒绝，供应商不得通过修改或撤销不合要求的偏离或保留而使其成为实质性响应的文件。</w:t>
      </w:r>
      <w:r>
        <w:rPr>
          <w:rFonts w:hint="eastAsia" w:ascii="宋体" w:hAnsi="宋体" w:cs="宋体"/>
          <w:bCs/>
          <w:szCs w:val="21"/>
          <w:highlight w:val="none"/>
          <w:shd w:val="clear" w:color="auto" w:fill="auto"/>
        </w:rPr>
      </w:r>
      <w:r/>
    </w:p>
    <w:p>
      <w:pPr>
        <w:pStyle w:val="882"/>
        <w:ind w:firstLine="420"/>
        <w:jc w:val="left"/>
        <w:spacing w:line="360" w:lineRule="auto"/>
        <w:rPr>
          <w:rFonts w:hint="eastAsia" w:ascii="宋体" w:hAnsi="宋体" w:cs="宋体"/>
          <w:szCs w:val="21"/>
          <w:highlight w:val="none"/>
          <w:shd w:val="clear" w:color="auto" w:fill="auto"/>
        </w:rPr>
      </w:pPr>
      <w:r/>
      <w:bookmarkStart w:id="147" w:name="_Toc513029234"/>
      <w:r/>
      <w:bookmarkStart w:id="148" w:name="_Toc16938550"/>
      <w:r/>
      <w:bookmarkStart w:id="149" w:name="_Toc20823306"/>
      <w:r>
        <w:rPr>
          <w:rFonts w:hint="eastAsia" w:ascii="宋体" w:hAnsi="宋体" w:cs="宋体"/>
          <w:szCs w:val="21"/>
          <w:highlight w:val="none"/>
          <w:shd w:val="clear" w:color="auto" w:fill="auto"/>
        </w:rPr>
        <w:t xml:space="preserve">26.6供应商在项目评审全过程中应保持通讯畅通，并安排专人与代理机构及磋商小组联系。</w:t>
      </w:r>
      <w:r>
        <w:rPr>
          <w:rFonts w:hint="eastAsia" w:ascii="宋体" w:hAnsi="宋体" w:cs="宋体"/>
          <w:szCs w:val="21"/>
          <w:highlight w:val="none"/>
          <w:shd w:val="clear" w:color="auto" w:fill="auto"/>
        </w:rPr>
      </w:r>
      <w:r/>
    </w:p>
    <w:p>
      <w:pPr>
        <w:pStyle w:val="882"/>
        <w:ind w:firstLine="422"/>
        <w:jc w:val="left"/>
        <w:spacing w:line="360" w:lineRule="auto"/>
        <w:rPr>
          <w:rFonts w:hint="eastAsia" w:ascii="宋体" w:hAnsi="宋体" w:cs="宋体"/>
          <w:b/>
          <w:bCs/>
          <w:szCs w:val="21"/>
          <w:highlight w:val="none"/>
          <w:shd w:val="clear" w:color="auto" w:fill="auto"/>
        </w:rPr>
      </w:pPr>
      <w:r>
        <w:rPr>
          <w:rFonts w:hint="eastAsia" w:ascii="宋体" w:hAnsi="宋体" w:cs="宋体"/>
          <w:b/>
          <w:bCs/>
          <w:szCs w:val="21"/>
          <w:highlight w:val="none"/>
          <w:shd w:val="clear" w:color="auto" w:fill="auto"/>
        </w:rPr>
        <w:t xml:space="preserve">27、</w:t>
      </w:r>
      <w:bookmarkEnd w:id="147"/>
      <w:r/>
      <w:bookmarkEnd w:id="148"/>
      <w:r/>
      <w:bookmarkEnd w:id="149"/>
      <w:r>
        <w:rPr>
          <w:rFonts w:hint="eastAsia" w:ascii="宋体" w:hAnsi="宋体" w:cs="宋体"/>
          <w:b/>
          <w:bCs/>
          <w:szCs w:val="21"/>
          <w:highlight w:val="none"/>
          <w:shd w:val="clear" w:color="auto" w:fill="auto"/>
        </w:rPr>
        <w:t xml:space="preserve">磋商程序及评审方法和评审标准</w:t>
      </w:r>
      <w:r>
        <w:rPr>
          <w:rFonts w:hint="eastAsia" w:ascii="宋体" w:hAnsi="宋体" w:cs="宋体"/>
          <w:b/>
          <w:bCs/>
          <w:szCs w:val="21"/>
          <w:highlight w:val="none"/>
          <w:shd w:val="clear" w:color="auto" w:fill="auto"/>
        </w:rPr>
      </w:r>
      <w:r/>
    </w:p>
    <w:p>
      <w:pPr>
        <w:pStyle w:val="882"/>
        <w:ind w:firstLine="420"/>
        <w:jc w:val="left"/>
        <w:keepLines/>
        <w:keepNext/>
        <w:spacing w:line="360" w:lineRule="auto"/>
        <w:rPr>
          <w:rFonts w:hint="eastAsia" w:ascii="宋体" w:hAnsi="宋体" w:cs="宋体"/>
          <w:b/>
          <w:bCs/>
          <w:szCs w:val="21"/>
          <w:highlight w:val="none"/>
          <w:shd w:val="clear" w:color="auto" w:fill="auto"/>
        </w:rPr>
      </w:pPr>
      <w:r>
        <w:rPr>
          <w:rFonts w:hint="eastAsia" w:ascii="宋体" w:hAnsi="宋体" w:cs="宋体"/>
          <w:szCs w:val="21"/>
          <w:highlight w:val="none"/>
          <w:shd w:val="clear" w:color="auto" w:fill="auto"/>
        </w:rPr>
        <w:t xml:space="preserve">27.1磋商程序</w:t>
      </w:r>
      <w:r>
        <w:rPr>
          <w:rFonts w:hint="eastAsia" w:ascii="宋体" w:hAnsi="宋体" w:cs="宋体"/>
          <w:b/>
          <w:bCs/>
          <w:szCs w:val="21"/>
          <w:highlight w:val="none"/>
          <w:shd w:val="clear" w:color="auto" w:fill="auto"/>
        </w:rPr>
      </w:r>
      <w:r/>
    </w:p>
    <w:p>
      <w:pPr>
        <w:pStyle w:val="882"/>
        <w:ind w:firstLine="420"/>
        <w:jc w:val="left"/>
        <w:spacing w:line="360" w:lineRule="auto"/>
        <w:tabs>
          <w:tab w:val="left" w:pos="900" w:leader="none"/>
        </w:tabs>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hint="eastAsia" w:ascii="宋体" w:hAnsi="宋体" w:cs="宋体"/>
          <w:szCs w:val="21"/>
          <w:highlight w:val="none"/>
          <w:shd w:val="clear" w:color="auto" w:fill="auto"/>
        </w:rPr>
      </w:r>
      <w:r/>
    </w:p>
    <w:p>
      <w:pPr>
        <w:pStyle w:val="882"/>
        <w:ind w:firstLine="420"/>
        <w:jc w:val="left"/>
        <w:spacing w:line="360" w:lineRule="auto"/>
        <w:tabs>
          <w:tab w:val="left" w:pos="900" w:leader="none"/>
        </w:tabs>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宋体" w:hAnsi="宋体" w:cs="宋体"/>
          <w:szCs w:val="21"/>
          <w:highlight w:val="none"/>
          <w:shd w:val="clear" w:color="auto" w:fill="auto"/>
        </w:rPr>
      </w:r>
      <w:r/>
    </w:p>
    <w:p>
      <w:pPr>
        <w:pStyle w:val="882"/>
        <w:ind w:firstLine="420"/>
        <w:jc w:val="left"/>
        <w:spacing w:line="360" w:lineRule="auto"/>
        <w:tabs>
          <w:tab w:val="left" w:pos="900" w:leader="none"/>
        </w:tabs>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 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rPr>
          <w:rFonts w:hint="eastAsia" w:ascii="宋体" w:hAnsi="宋体" w:cs="宋体"/>
          <w:szCs w:val="21"/>
          <w:highlight w:val="none"/>
          <w:shd w:val="clear" w:color="auto" w:fill="auto"/>
        </w:rPr>
      </w:r>
      <w:r/>
    </w:p>
    <w:p>
      <w:pPr>
        <w:pStyle w:val="882"/>
        <w:ind w:firstLine="420"/>
        <w:jc w:val="left"/>
        <w:spacing w:line="360" w:lineRule="auto"/>
        <w:tabs>
          <w:tab w:val="left" w:pos="900" w:leader="none"/>
        </w:tabs>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rPr>
          <w:rFonts w:hint="eastAsia" w:ascii="宋体" w:hAnsi="宋体" w:cs="宋体"/>
          <w:szCs w:val="21"/>
          <w:highlight w:val="none"/>
          <w:shd w:val="clear" w:color="auto" w:fill="auto"/>
        </w:rPr>
      </w:r>
      <w:r/>
    </w:p>
    <w:p>
      <w:pPr>
        <w:pStyle w:val="882"/>
        <w:ind w:firstLine="420"/>
        <w:jc w:val="left"/>
        <w:spacing w:line="360" w:lineRule="auto"/>
        <w:tabs>
          <w:tab w:val="left" w:pos="900" w:leader="none"/>
        </w:tabs>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rPr>
          <w:rFonts w:hint="eastAsia" w:ascii="宋体" w:hAnsi="宋体" w:cs="宋体"/>
          <w:szCs w:val="21"/>
          <w:highlight w:val="none"/>
          <w:shd w:val="clear" w:color="auto" w:fill="auto"/>
        </w:rPr>
      </w:r>
      <w:r/>
    </w:p>
    <w:p>
      <w:pPr>
        <w:pStyle w:val="882"/>
        <w:ind w:firstLine="420"/>
        <w:jc w:val="left"/>
        <w:spacing w:line="360" w:lineRule="auto"/>
        <w:tabs>
          <w:tab w:val="left" w:pos="900" w:leader="none"/>
        </w:tabs>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27.2 评审方法和评审标准</w:t>
      </w:r>
      <w:r>
        <w:rPr>
          <w:rFonts w:hint="eastAsia" w:ascii="宋体" w:hAnsi="宋体" w:cs="宋体"/>
          <w:szCs w:val="21"/>
          <w:highlight w:val="none"/>
          <w:shd w:val="clear" w:color="auto" w:fill="auto"/>
        </w:rPr>
      </w:r>
      <w:r/>
    </w:p>
    <w:p>
      <w:pPr>
        <w:pStyle w:val="882"/>
        <w:ind w:firstLine="420"/>
        <w:jc w:val="left"/>
        <w:spacing w:line="360" w:lineRule="auto"/>
        <w:tabs>
          <w:tab w:val="left" w:pos="900" w:leader="none"/>
        </w:tabs>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27.2.1评审方法。经磋商确定最终采购需求和提交最后报价的供应商后，由磋商小组采用综合评分法对提交最后报价的供应商的响应文件和最后报价进行综合评分。</w:t>
      </w:r>
      <w:r>
        <w:rPr>
          <w:rFonts w:hint="eastAsia" w:ascii="宋体" w:hAnsi="宋体" w:cs="宋体"/>
          <w:szCs w:val="21"/>
          <w:highlight w:val="none"/>
          <w:shd w:val="clear" w:color="auto" w:fill="auto"/>
        </w:rPr>
      </w:r>
      <w:r/>
    </w:p>
    <w:p>
      <w:pPr>
        <w:pStyle w:val="882"/>
        <w:ind w:firstLine="420"/>
        <w:jc w:val="left"/>
        <w:spacing w:line="360" w:lineRule="auto"/>
        <w:tabs>
          <w:tab w:val="left" w:pos="900" w:leader="none"/>
        </w:tabs>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cs="宋体"/>
          <w:szCs w:val="21"/>
          <w:highlight w:val="none"/>
          <w:shd w:val="clear" w:color="auto" w:fill="auto"/>
        </w:rPr>
      </w:r>
      <w:r/>
    </w:p>
    <w:p>
      <w:pPr>
        <w:pStyle w:val="882"/>
        <w:ind w:firstLine="420"/>
        <w:jc w:val="left"/>
        <w:spacing w:line="360" w:lineRule="auto"/>
        <w:tabs>
          <w:tab w:val="left" w:pos="900" w:leader="none"/>
        </w:tabs>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27.2.2评审标准</w:t>
      </w:r>
      <w:r>
        <w:rPr>
          <w:rFonts w:hint="eastAsia" w:ascii="宋体" w:hAnsi="宋体" w:cs="宋体"/>
          <w:szCs w:val="21"/>
          <w:highlight w:val="none"/>
          <w:shd w:val="clear" w:color="auto" w:fill="auto"/>
        </w:rPr>
      </w:r>
      <w:r/>
    </w:p>
    <w:p>
      <w:pPr>
        <w:pStyle w:val="882"/>
        <w:ind w:firstLine="420"/>
        <w:jc w:val="left"/>
        <w:spacing w:line="360" w:lineRule="auto"/>
        <w:tabs>
          <w:tab w:val="left" w:pos="900" w:leader="none"/>
        </w:tabs>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见本磋商文件第五章规定。</w:t>
      </w:r>
      <w:r>
        <w:rPr>
          <w:rFonts w:hint="eastAsia" w:ascii="宋体" w:hAnsi="宋体" w:cs="宋体"/>
          <w:szCs w:val="21"/>
          <w:highlight w:val="none"/>
          <w:shd w:val="clear" w:color="auto" w:fill="auto"/>
        </w:rPr>
      </w:r>
      <w:r/>
    </w:p>
    <w:p>
      <w:pPr>
        <w:pStyle w:val="882"/>
        <w:ind w:firstLine="420"/>
        <w:jc w:val="left"/>
        <w:spacing w:line="360" w:lineRule="auto"/>
        <w:tabs>
          <w:tab w:val="left" w:pos="900" w:leader="none"/>
        </w:tabs>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27.3采购活动终止的情况</w:t>
      </w:r>
      <w:r>
        <w:rPr>
          <w:rFonts w:hint="eastAsia" w:ascii="宋体" w:hAnsi="宋体" w:cs="宋体"/>
          <w:szCs w:val="21"/>
          <w:highlight w:val="none"/>
          <w:shd w:val="clear" w:color="auto" w:fill="auto"/>
        </w:rPr>
      </w:r>
      <w:r/>
    </w:p>
    <w:p>
      <w:pPr>
        <w:pStyle w:val="882"/>
        <w:ind w:firstLine="420"/>
        <w:jc w:val="left"/>
        <w:spacing w:line="360" w:lineRule="auto"/>
        <w:tabs>
          <w:tab w:val="left" w:pos="900" w:leader="none"/>
        </w:tabs>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出现下列情形之一的，本次竞争性磋商采购活动将被终止：</w:t>
      </w:r>
      <w:r>
        <w:rPr>
          <w:rFonts w:hint="eastAsia" w:ascii="宋体" w:hAnsi="宋体" w:cs="宋体"/>
          <w:szCs w:val="21"/>
          <w:highlight w:val="none"/>
          <w:shd w:val="clear" w:color="auto" w:fill="auto"/>
        </w:rPr>
      </w:r>
      <w:r/>
    </w:p>
    <w:p>
      <w:pPr>
        <w:pStyle w:val="882"/>
        <w:ind w:firstLine="420"/>
        <w:jc w:val="left"/>
        <w:spacing w:line="360" w:lineRule="auto"/>
        <w:tabs>
          <w:tab w:val="left" w:pos="900" w:leader="none"/>
        </w:tabs>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27.3.1因情况变化，不再符合规定的竞争性磋商采购方式适用情形的。</w:t>
      </w:r>
      <w:r>
        <w:rPr>
          <w:rFonts w:hint="eastAsia" w:ascii="宋体" w:hAnsi="宋体" w:cs="宋体"/>
          <w:szCs w:val="21"/>
          <w:highlight w:val="none"/>
          <w:shd w:val="clear" w:color="auto" w:fill="auto"/>
        </w:rPr>
      </w:r>
      <w:r/>
    </w:p>
    <w:p>
      <w:pPr>
        <w:pStyle w:val="882"/>
        <w:ind w:firstLine="420"/>
        <w:jc w:val="left"/>
        <w:spacing w:line="360" w:lineRule="auto"/>
        <w:tabs>
          <w:tab w:val="left" w:pos="900" w:leader="none"/>
        </w:tabs>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27.3.2出现影响采购公正的违法、违规行为的。</w:t>
      </w:r>
      <w:r>
        <w:rPr>
          <w:rFonts w:hint="eastAsia" w:ascii="宋体" w:hAnsi="宋体" w:cs="宋体"/>
          <w:szCs w:val="21"/>
          <w:highlight w:val="none"/>
          <w:shd w:val="clear" w:color="auto" w:fill="auto"/>
        </w:rPr>
      </w:r>
      <w:r/>
    </w:p>
    <w:p>
      <w:pPr>
        <w:pStyle w:val="882"/>
        <w:ind w:firstLine="420"/>
        <w:jc w:val="left"/>
        <w:spacing w:line="360" w:lineRule="auto"/>
        <w:tabs>
          <w:tab w:val="left" w:pos="900" w:leader="none"/>
        </w:tabs>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27.3.3除本磋商文件第二章第27.1.2条第三款规定的情形外，在采购过程中符合要求的供应商或者最后报价未超过采购预算的供应商不足3家的。</w:t>
      </w:r>
      <w:r>
        <w:rPr>
          <w:rFonts w:hint="eastAsia" w:ascii="宋体" w:hAnsi="宋体" w:cs="宋体"/>
          <w:szCs w:val="21"/>
          <w:highlight w:val="none"/>
          <w:shd w:val="clear" w:color="auto" w:fill="auto"/>
        </w:rPr>
      </w:r>
      <w:r/>
    </w:p>
    <w:p>
      <w:pPr>
        <w:pStyle w:val="882"/>
        <w:ind w:firstLine="420"/>
        <w:jc w:val="left"/>
        <w:spacing w:line="360" w:lineRule="auto"/>
        <w:tabs>
          <w:tab w:val="left" w:pos="900" w:leader="none"/>
        </w:tabs>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27.3.4在苏采云系统规定时间内成功解密电子响应文件的供应商不足3家的。</w:t>
      </w:r>
      <w:r>
        <w:rPr>
          <w:rFonts w:hint="eastAsia" w:ascii="宋体" w:hAnsi="宋体" w:cs="宋体"/>
          <w:szCs w:val="21"/>
          <w:highlight w:val="none"/>
          <w:shd w:val="clear" w:color="auto" w:fill="auto"/>
        </w:rPr>
      </w:r>
      <w:r/>
    </w:p>
    <w:p>
      <w:pPr>
        <w:pStyle w:val="882"/>
        <w:ind w:firstLine="422"/>
        <w:jc w:val="left"/>
        <w:spacing w:line="360" w:lineRule="auto"/>
        <w:rPr>
          <w:rFonts w:hint="eastAsia" w:ascii="宋体" w:hAnsi="宋体" w:cs="宋体"/>
          <w:b/>
          <w:bCs/>
          <w:szCs w:val="21"/>
          <w:highlight w:val="none"/>
          <w:shd w:val="clear" w:color="auto" w:fill="auto"/>
        </w:rPr>
      </w:pPr>
      <w:r/>
      <w:bookmarkStart w:id="150" w:name="_Toc20823307"/>
      <w:r/>
      <w:bookmarkStart w:id="151" w:name="_Toc120614219"/>
      <w:r/>
      <w:bookmarkStart w:id="152" w:name="_Toc513029235"/>
      <w:r/>
      <w:bookmarkStart w:id="153" w:name="_Toc16938551"/>
      <w:r>
        <w:rPr>
          <w:rFonts w:hint="eastAsia" w:ascii="宋体" w:hAnsi="宋体" w:cs="宋体"/>
          <w:b/>
          <w:bCs/>
          <w:szCs w:val="21"/>
          <w:highlight w:val="none"/>
          <w:shd w:val="clear" w:color="auto" w:fill="auto"/>
        </w:rPr>
        <w:t xml:space="preserve">六、</w:t>
      </w:r>
      <w:bookmarkEnd w:id="150"/>
      <w:r/>
      <w:bookmarkEnd w:id="151"/>
      <w:r/>
      <w:bookmarkEnd w:id="152"/>
      <w:r/>
      <w:bookmarkEnd w:id="153"/>
      <w:r>
        <w:rPr>
          <w:rFonts w:hint="eastAsia" w:ascii="宋体" w:hAnsi="宋体" w:cs="宋体"/>
          <w:b/>
          <w:bCs/>
          <w:szCs w:val="21"/>
          <w:highlight w:val="none"/>
          <w:shd w:val="clear" w:color="auto" w:fill="auto"/>
        </w:rPr>
        <w:t xml:space="preserve">成交</w:t>
      </w:r>
      <w:r>
        <w:rPr>
          <w:rFonts w:hint="eastAsia" w:ascii="宋体" w:hAnsi="宋体" w:cs="宋体"/>
          <w:b/>
          <w:bCs/>
          <w:szCs w:val="21"/>
          <w:highlight w:val="none"/>
          <w:shd w:val="clear" w:color="auto" w:fill="auto"/>
        </w:rPr>
      </w:r>
      <w:r/>
    </w:p>
    <w:p>
      <w:pPr>
        <w:pStyle w:val="882"/>
        <w:ind w:firstLine="422"/>
        <w:jc w:val="left"/>
        <w:spacing w:line="360" w:lineRule="auto"/>
        <w:rPr>
          <w:rFonts w:hint="eastAsia" w:ascii="宋体" w:hAnsi="宋体" w:cs="宋体"/>
          <w:b/>
          <w:bCs/>
          <w:szCs w:val="21"/>
          <w:highlight w:val="none"/>
          <w:shd w:val="clear" w:color="auto" w:fill="auto"/>
        </w:rPr>
      </w:pPr>
      <w:r/>
      <w:bookmarkStart w:id="154" w:name="_Toc513029238"/>
      <w:r/>
      <w:bookmarkStart w:id="155" w:name="_Toc20823310"/>
      <w:r/>
      <w:bookmarkStart w:id="156" w:name="_Toc16938554"/>
      <w:r>
        <w:rPr>
          <w:rFonts w:hint="eastAsia" w:ascii="宋体" w:hAnsi="宋体" w:cs="宋体"/>
          <w:b/>
          <w:bCs/>
          <w:szCs w:val="21"/>
          <w:highlight w:val="none"/>
          <w:shd w:val="clear" w:color="auto" w:fill="auto"/>
        </w:rPr>
        <w:t xml:space="preserve">28、</w:t>
      </w:r>
      <w:bookmarkEnd w:id="154"/>
      <w:r>
        <w:rPr>
          <w:rFonts w:hint="eastAsia" w:ascii="宋体" w:hAnsi="宋体" w:cs="宋体"/>
          <w:b/>
          <w:bCs/>
          <w:szCs w:val="21"/>
          <w:highlight w:val="none"/>
          <w:shd w:val="clear" w:color="auto" w:fill="auto"/>
        </w:rPr>
        <w:t xml:space="preserve">确定</w:t>
      </w:r>
      <w:bookmarkEnd w:id="155"/>
      <w:r/>
      <w:bookmarkEnd w:id="156"/>
      <w:r>
        <w:rPr>
          <w:rFonts w:hint="eastAsia" w:ascii="宋体" w:hAnsi="宋体" w:cs="宋体"/>
          <w:b/>
          <w:bCs/>
          <w:szCs w:val="21"/>
          <w:highlight w:val="none"/>
          <w:shd w:val="clear" w:color="auto" w:fill="auto"/>
        </w:rPr>
        <w:t xml:space="preserve">成交单位</w:t>
      </w:r>
      <w:r>
        <w:rPr>
          <w:rFonts w:hint="eastAsia" w:ascii="宋体" w:hAnsi="宋体" w:cs="宋体"/>
          <w:b/>
          <w:bCs/>
          <w:szCs w:val="21"/>
          <w:highlight w:val="none"/>
          <w:shd w:val="clear" w:color="auto" w:fill="auto"/>
        </w:rPr>
      </w:r>
      <w:r/>
    </w:p>
    <w:p>
      <w:pPr>
        <w:pStyle w:val="882"/>
        <w:ind w:firstLine="420"/>
        <w:jc w:val="left"/>
        <w:spacing w:line="360" w:lineRule="auto"/>
        <w:tabs>
          <w:tab w:val="left" w:pos="900" w:leader="none"/>
        </w:tabs>
        <w:rPr>
          <w:rFonts w:hint="eastAsia" w:ascii="宋体" w:hAnsi="宋体" w:cs="宋体"/>
          <w:szCs w:val="21"/>
          <w:highlight w:val="none"/>
          <w:shd w:val="clear" w:color="auto" w:fill="auto"/>
        </w:rPr>
      </w:pPr>
      <w:r>
        <w:rPr>
          <w:rFonts w:hint="eastAsia" w:ascii="宋体" w:hAnsi="宋体" w:cs="宋体"/>
          <w:bCs/>
          <w:szCs w:val="21"/>
          <w:highlight w:val="none"/>
          <w:shd w:val="clear" w:color="auto" w:fill="auto"/>
        </w:rPr>
        <w:t xml:space="preserve">28.1</w:t>
      </w:r>
      <w:r>
        <w:rPr>
          <w:rFonts w:hint="eastAsia" w:ascii="宋体" w:hAnsi="宋体" w:cs="宋体"/>
          <w:szCs w:val="21"/>
          <w:highlight w:val="none"/>
          <w:shd w:val="clear" w:color="auto" w:fill="auto"/>
        </w:rPr>
        <w:t xml:space="preserve">磋商小组根据综合评分情况，按照评审得分由高到低顺序推荐3名成交候选供应商，并编写评审报告。评审得分相同的，按照最后报价由低到高的顺序推荐。评审得分且最后报价相同的，按照技术指标优劣顺序推荐。</w:t>
      </w:r>
      <w:r>
        <w:rPr>
          <w:rFonts w:hint="eastAsia" w:ascii="宋体" w:hAnsi="宋体" w:cs="宋体"/>
          <w:szCs w:val="21"/>
          <w:highlight w:val="none"/>
          <w:shd w:val="clear" w:color="auto" w:fill="auto"/>
        </w:rPr>
      </w:r>
      <w:r/>
    </w:p>
    <w:p>
      <w:pPr>
        <w:pStyle w:val="882"/>
        <w:ind w:firstLine="420"/>
        <w:jc w:val="left"/>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rPr>
          <w:rFonts w:hint="eastAsia" w:ascii="宋体" w:hAnsi="宋体" w:cs="宋体"/>
          <w:szCs w:val="21"/>
          <w:highlight w:val="none"/>
          <w:shd w:val="clear" w:color="auto" w:fill="auto"/>
        </w:rPr>
      </w:r>
      <w:r/>
    </w:p>
    <w:p>
      <w:pPr>
        <w:pStyle w:val="882"/>
        <w:ind w:firstLine="420"/>
        <w:jc w:val="left"/>
        <w:spacing w:line="360" w:lineRule="auto"/>
        <w:rPr>
          <w:rFonts w:hint="eastAsia" w:ascii="宋体" w:hAnsi="宋体" w:cs="宋体"/>
          <w:bCs/>
          <w:szCs w:val="21"/>
          <w:highlight w:val="none"/>
          <w:shd w:val="clear" w:color="auto" w:fill="auto"/>
        </w:rPr>
      </w:pPr>
      <w:r>
        <w:rPr>
          <w:rFonts w:hint="eastAsia" w:ascii="宋体" w:hAnsi="宋体" w:cs="宋体"/>
          <w:bCs/>
          <w:szCs w:val="21"/>
          <w:highlight w:val="none"/>
          <w:shd w:val="clear" w:color="auto" w:fill="auto"/>
        </w:rPr>
        <w:t xml:space="preserve">28.2采购人从评审报告提出的成交候选供应商中，按照排序由高到低的原则确定成交供应商。采购人确定成交供应商后，代理机构将在“扬州市邗江区政府采购网”、“扬州市政府采购网”、“江苏省政府采购网”发布成交结果公告，公告期限为1个工作日。</w:t>
      </w:r>
      <w:r>
        <w:rPr>
          <w:rFonts w:hint="eastAsia" w:ascii="宋体" w:hAnsi="宋体" w:cs="宋体"/>
          <w:bCs/>
          <w:szCs w:val="21"/>
          <w:highlight w:val="none"/>
          <w:shd w:val="clear" w:color="auto" w:fill="auto"/>
        </w:rPr>
      </w:r>
      <w:r/>
    </w:p>
    <w:p>
      <w:pPr>
        <w:pStyle w:val="882"/>
        <w:ind w:firstLine="420"/>
        <w:jc w:val="left"/>
        <w:spacing w:line="360" w:lineRule="auto"/>
        <w:rPr>
          <w:rFonts w:hint="eastAsia" w:ascii="宋体" w:hAnsi="宋体" w:cs="宋体"/>
          <w:bCs/>
          <w:szCs w:val="21"/>
          <w:highlight w:val="none"/>
          <w:shd w:val="clear" w:color="auto" w:fill="auto"/>
        </w:rPr>
      </w:pPr>
      <w:r>
        <w:rPr>
          <w:rFonts w:hint="eastAsia" w:ascii="宋体" w:hAnsi="宋体" w:cs="宋体"/>
          <w:bCs/>
          <w:szCs w:val="21"/>
          <w:highlight w:val="none"/>
          <w:shd w:val="clear" w:color="auto" w:fill="auto"/>
        </w:rPr>
        <w:t xml:space="preserve">28.3若有充分证据证明，成交供应商出现下列情况之一的，一经查实，将被取消成交资格：</w:t>
      </w:r>
      <w:r>
        <w:rPr>
          <w:rFonts w:hint="eastAsia" w:ascii="宋体" w:hAnsi="宋体" w:cs="宋体"/>
          <w:bCs/>
          <w:szCs w:val="21"/>
          <w:highlight w:val="none"/>
          <w:shd w:val="clear" w:color="auto" w:fill="auto"/>
        </w:rPr>
      </w:r>
      <w:r/>
    </w:p>
    <w:p>
      <w:pPr>
        <w:pStyle w:val="882"/>
        <w:ind w:firstLine="420"/>
        <w:jc w:val="left"/>
        <w:spacing w:line="360" w:lineRule="auto"/>
        <w:rPr>
          <w:rFonts w:hint="eastAsia" w:ascii="宋体" w:hAnsi="宋体" w:cs="宋体"/>
          <w:bCs/>
          <w:szCs w:val="21"/>
          <w:highlight w:val="none"/>
          <w:shd w:val="clear" w:color="auto" w:fill="auto"/>
        </w:rPr>
      </w:pPr>
      <w:r>
        <w:rPr>
          <w:rFonts w:hint="eastAsia" w:ascii="宋体" w:hAnsi="宋体" w:cs="宋体"/>
          <w:bCs/>
          <w:szCs w:val="21"/>
          <w:highlight w:val="none"/>
          <w:shd w:val="clear" w:color="auto" w:fill="auto"/>
        </w:rPr>
        <w:t xml:space="preserve">28.3.1提供虚假材料谋取成交的。</w:t>
      </w:r>
      <w:r>
        <w:rPr>
          <w:rFonts w:hint="eastAsia" w:ascii="宋体" w:hAnsi="宋体" w:cs="宋体"/>
          <w:bCs/>
          <w:szCs w:val="21"/>
          <w:highlight w:val="none"/>
          <w:shd w:val="clear" w:color="auto" w:fill="auto"/>
        </w:rPr>
      </w:r>
      <w:r/>
    </w:p>
    <w:p>
      <w:pPr>
        <w:pStyle w:val="882"/>
        <w:ind w:firstLine="420"/>
        <w:jc w:val="left"/>
        <w:spacing w:line="360" w:lineRule="auto"/>
        <w:rPr>
          <w:rFonts w:hint="eastAsia" w:ascii="宋体" w:hAnsi="宋体" w:cs="宋体"/>
          <w:bCs/>
          <w:szCs w:val="21"/>
          <w:highlight w:val="none"/>
          <w:shd w:val="clear" w:color="auto" w:fill="auto"/>
        </w:rPr>
      </w:pPr>
      <w:r>
        <w:rPr>
          <w:rFonts w:hint="eastAsia" w:ascii="宋体" w:hAnsi="宋体" w:cs="宋体"/>
          <w:bCs/>
          <w:szCs w:val="21"/>
          <w:highlight w:val="none"/>
          <w:shd w:val="clear" w:color="auto" w:fill="auto"/>
        </w:rPr>
        <w:t xml:space="preserve">28.3.2与评审专家、采购人、其他供应商或者代理机构工作人员恶意串通的。</w:t>
      </w:r>
      <w:r>
        <w:rPr>
          <w:rFonts w:hint="eastAsia" w:ascii="宋体" w:hAnsi="宋体" w:cs="宋体"/>
          <w:bCs/>
          <w:szCs w:val="21"/>
          <w:highlight w:val="none"/>
          <w:shd w:val="clear" w:color="auto" w:fill="auto"/>
        </w:rPr>
      </w:r>
      <w:r/>
    </w:p>
    <w:p>
      <w:pPr>
        <w:pStyle w:val="882"/>
        <w:ind w:firstLine="420"/>
        <w:jc w:val="left"/>
        <w:spacing w:line="360" w:lineRule="auto"/>
        <w:rPr>
          <w:rFonts w:hint="eastAsia" w:ascii="宋体" w:hAnsi="宋体" w:cs="宋体"/>
          <w:bCs/>
          <w:szCs w:val="21"/>
          <w:highlight w:val="none"/>
          <w:shd w:val="clear" w:color="auto" w:fill="auto"/>
        </w:rPr>
      </w:pPr>
      <w:r>
        <w:rPr>
          <w:rFonts w:hint="eastAsia" w:ascii="宋体" w:hAnsi="宋体" w:cs="宋体"/>
          <w:bCs/>
          <w:szCs w:val="21"/>
          <w:highlight w:val="none"/>
          <w:shd w:val="clear" w:color="auto" w:fill="auto"/>
        </w:rPr>
        <w:t xml:space="preserve">28.3.3向评审专家、采购人或代理机构工作人员行贿或者提供其他不正当利益的。</w:t>
      </w:r>
      <w:r>
        <w:rPr>
          <w:rFonts w:hint="eastAsia" w:ascii="宋体" w:hAnsi="宋体" w:cs="宋体"/>
          <w:bCs/>
          <w:szCs w:val="21"/>
          <w:highlight w:val="none"/>
          <w:shd w:val="clear" w:color="auto" w:fill="auto"/>
        </w:rPr>
      </w:r>
      <w:r/>
    </w:p>
    <w:p>
      <w:pPr>
        <w:pStyle w:val="882"/>
        <w:ind w:firstLine="420"/>
        <w:jc w:val="left"/>
        <w:spacing w:line="360" w:lineRule="auto"/>
        <w:rPr>
          <w:rFonts w:hint="eastAsia" w:ascii="宋体" w:hAnsi="宋体" w:cs="宋体"/>
          <w:bCs/>
          <w:szCs w:val="21"/>
          <w:highlight w:val="none"/>
          <w:shd w:val="clear" w:color="auto" w:fill="auto"/>
        </w:rPr>
      </w:pPr>
      <w:r>
        <w:rPr>
          <w:rFonts w:hint="eastAsia" w:ascii="宋体" w:hAnsi="宋体" w:cs="宋体"/>
          <w:bCs/>
          <w:szCs w:val="21"/>
          <w:highlight w:val="none"/>
          <w:shd w:val="clear" w:color="auto" w:fill="auto"/>
        </w:rPr>
        <w:t xml:space="preserve">28.3.4恶意竞争，最后报价明显低于其自身合理成本且又无法提供证明的。</w:t>
      </w:r>
      <w:r>
        <w:rPr>
          <w:rFonts w:hint="eastAsia" w:ascii="宋体" w:hAnsi="宋体" w:cs="宋体"/>
          <w:bCs/>
          <w:szCs w:val="21"/>
          <w:highlight w:val="none"/>
          <w:shd w:val="clear" w:color="auto" w:fill="auto"/>
        </w:rPr>
      </w:r>
      <w:r/>
    </w:p>
    <w:p>
      <w:pPr>
        <w:pStyle w:val="882"/>
        <w:ind w:firstLine="420"/>
        <w:jc w:val="left"/>
        <w:spacing w:line="360" w:lineRule="auto"/>
        <w:rPr>
          <w:rFonts w:hint="eastAsia" w:ascii="宋体" w:hAnsi="宋体" w:cs="宋体"/>
          <w:bCs/>
          <w:szCs w:val="21"/>
          <w:highlight w:val="none"/>
          <w:shd w:val="clear" w:color="auto" w:fill="auto"/>
        </w:rPr>
      </w:pPr>
      <w:r>
        <w:rPr>
          <w:rFonts w:hint="eastAsia" w:ascii="宋体" w:hAnsi="宋体" w:cs="宋体"/>
          <w:bCs/>
          <w:szCs w:val="21"/>
          <w:highlight w:val="none"/>
          <w:shd w:val="clear" w:color="auto" w:fill="auto"/>
        </w:rPr>
        <w:t xml:space="preserve">28.3.5不满足本磋商文件规定的实质性要求，但在评审过程中又未被磋商小组发现的。</w:t>
      </w:r>
      <w:r>
        <w:rPr>
          <w:rFonts w:hint="eastAsia" w:ascii="宋体" w:hAnsi="宋体" w:cs="宋体"/>
          <w:bCs/>
          <w:szCs w:val="21"/>
          <w:highlight w:val="none"/>
          <w:shd w:val="clear" w:color="auto" w:fill="auto"/>
        </w:rPr>
      </w:r>
      <w:r/>
    </w:p>
    <w:p>
      <w:pPr>
        <w:pStyle w:val="882"/>
        <w:ind w:firstLine="420"/>
        <w:jc w:val="left"/>
        <w:spacing w:line="360" w:lineRule="auto"/>
        <w:rPr>
          <w:rFonts w:hint="eastAsia" w:ascii="宋体" w:hAnsi="宋体" w:cs="宋体"/>
          <w:bCs/>
          <w:szCs w:val="21"/>
          <w:highlight w:val="none"/>
          <w:shd w:val="clear" w:color="auto" w:fill="auto"/>
        </w:rPr>
      </w:pPr>
      <w:r>
        <w:rPr>
          <w:rFonts w:hint="eastAsia" w:ascii="宋体" w:hAnsi="宋体" w:cs="宋体"/>
          <w:bCs/>
          <w:szCs w:val="21"/>
          <w:highlight w:val="none"/>
          <w:shd w:val="clear" w:color="auto" w:fill="auto"/>
        </w:rPr>
        <w:t xml:space="preserve">28.3.6成交后无正当理由拒不与采购人签订政府采购合同或者未按照磋商文件确定的事项签订政府采购合同的。</w:t>
      </w:r>
      <w:r>
        <w:rPr>
          <w:rFonts w:hint="eastAsia" w:ascii="宋体" w:hAnsi="宋体" w:cs="宋体"/>
          <w:bCs/>
          <w:szCs w:val="21"/>
          <w:highlight w:val="none"/>
          <w:shd w:val="clear" w:color="auto" w:fill="auto"/>
        </w:rPr>
      </w:r>
      <w:r/>
    </w:p>
    <w:p>
      <w:pPr>
        <w:pStyle w:val="882"/>
        <w:ind w:firstLine="420"/>
        <w:jc w:val="left"/>
        <w:spacing w:line="360" w:lineRule="auto"/>
        <w:rPr>
          <w:rFonts w:hint="eastAsia" w:ascii="宋体" w:hAnsi="宋体" w:cs="宋体"/>
          <w:bCs/>
          <w:szCs w:val="21"/>
          <w:highlight w:val="none"/>
          <w:shd w:val="clear" w:color="auto" w:fill="auto"/>
        </w:rPr>
      </w:pPr>
      <w:r>
        <w:rPr>
          <w:rFonts w:hint="eastAsia" w:ascii="宋体" w:hAnsi="宋体" w:cs="宋体"/>
          <w:bCs/>
          <w:szCs w:val="21"/>
          <w:highlight w:val="none"/>
          <w:shd w:val="clear" w:color="auto" w:fill="auto"/>
        </w:rPr>
        <w:t xml:space="preserve">28.3.7将政府采购合同转包的。</w:t>
      </w:r>
      <w:r>
        <w:rPr>
          <w:rFonts w:hint="eastAsia" w:ascii="宋体" w:hAnsi="宋体" w:cs="宋体"/>
          <w:bCs/>
          <w:szCs w:val="21"/>
          <w:highlight w:val="none"/>
          <w:shd w:val="clear" w:color="auto" w:fill="auto"/>
        </w:rPr>
      </w:r>
      <w:r/>
    </w:p>
    <w:p>
      <w:pPr>
        <w:pStyle w:val="882"/>
        <w:ind w:firstLine="422"/>
        <w:jc w:val="left"/>
        <w:spacing w:line="360" w:lineRule="auto"/>
        <w:rPr>
          <w:rFonts w:hint="eastAsia" w:ascii="宋体" w:hAnsi="宋体" w:cs="宋体"/>
          <w:b/>
          <w:bCs/>
          <w:szCs w:val="21"/>
          <w:highlight w:val="none"/>
          <w:shd w:val="clear" w:color="auto" w:fill="auto"/>
        </w:rPr>
      </w:pPr>
      <w:r/>
      <w:bookmarkStart w:id="157" w:name="_Toc200451960"/>
      <w:r>
        <w:rPr>
          <w:rFonts w:hint="eastAsia" w:ascii="宋体" w:hAnsi="宋体" w:cs="宋体"/>
          <w:b/>
          <w:bCs/>
          <w:szCs w:val="21"/>
          <w:highlight w:val="none"/>
          <w:shd w:val="clear" w:color="auto" w:fill="auto"/>
        </w:rPr>
        <w:t xml:space="preserve">29、质疑处理</w:t>
      </w:r>
      <w:bookmarkEnd w:id="157"/>
      <w:r>
        <w:rPr>
          <w:rFonts w:hint="eastAsia" w:ascii="宋体" w:hAnsi="宋体" w:cs="宋体"/>
          <w:b/>
          <w:bCs/>
          <w:szCs w:val="21"/>
          <w:highlight w:val="none"/>
          <w:shd w:val="clear" w:color="auto" w:fill="auto"/>
        </w:rPr>
      </w:r>
      <w:r/>
    </w:p>
    <w:p>
      <w:pPr>
        <w:pStyle w:val="882"/>
        <w:ind w:firstLine="420"/>
        <w:jc w:val="left"/>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29.1 提出质疑的供应商应当是参与所质疑项目采购活动的供应商。潜在供应商依法获取其可质疑的采购文件的，可以对采购文件提出质疑。</w:t>
      </w:r>
      <w:r>
        <w:rPr>
          <w:rFonts w:hint="eastAsia" w:ascii="宋体" w:hAnsi="宋体" w:cs="宋体"/>
          <w:szCs w:val="21"/>
          <w:highlight w:val="none"/>
          <w:shd w:val="clear" w:color="auto" w:fill="auto"/>
        </w:rPr>
      </w:r>
      <w:r/>
    </w:p>
    <w:p>
      <w:pPr>
        <w:pStyle w:val="882"/>
        <w:ind w:firstLine="420"/>
        <w:jc w:val="left"/>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29.2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rPr>
          <w:rFonts w:hint="eastAsia" w:ascii="宋体" w:hAnsi="宋体" w:cs="宋体"/>
          <w:szCs w:val="21"/>
          <w:highlight w:val="none"/>
          <w:shd w:val="clear" w:color="auto" w:fill="auto"/>
        </w:rPr>
      </w:r>
      <w:r/>
    </w:p>
    <w:p>
      <w:pPr>
        <w:pStyle w:val="882"/>
        <w:ind w:firstLine="420"/>
        <w:jc w:val="left"/>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29.2.1</w:t>
      </w:r>
      <w:r>
        <w:rPr>
          <w:rFonts w:hint="eastAsia" w:ascii="宋体" w:hAnsi="宋体" w:cs="宋体"/>
          <w:szCs w:val="21"/>
          <w:highlight w:val="none"/>
          <w:shd w:val="clear" w:color="auto" w:fill="auto"/>
        </w:rPr>
        <w:t xml:space="preserve">对可以质疑的采购文件提出质疑的，为收到采购文件之日或者采购文件公告期限届满之日。</w:t>
      </w:r>
      <w:r>
        <w:rPr>
          <w:rFonts w:hint="eastAsia" w:ascii="宋体" w:hAnsi="宋体" w:cs="宋体"/>
          <w:szCs w:val="21"/>
          <w:highlight w:val="none"/>
          <w:shd w:val="clear" w:color="auto" w:fill="auto"/>
        </w:rPr>
      </w:r>
      <w:r/>
    </w:p>
    <w:p>
      <w:pPr>
        <w:pStyle w:val="882"/>
        <w:ind w:firstLine="420"/>
        <w:jc w:val="left"/>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29.2.2</w:t>
      </w:r>
      <w:r>
        <w:rPr>
          <w:rFonts w:hint="eastAsia" w:ascii="宋体" w:hAnsi="宋体" w:cs="宋体"/>
          <w:szCs w:val="21"/>
          <w:highlight w:val="none"/>
          <w:shd w:val="clear" w:color="auto" w:fill="auto"/>
        </w:rPr>
        <w:t xml:space="preserve">对采购过程提出质疑的，为各采购程序环节结束之日。</w:t>
      </w:r>
      <w:r>
        <w:rPr>
          <w:rFonts w:hint="eastAsia" w:ascii="宋体" w:hAnsi="宋体" w:cs="宋体"/>
          <w:szCs w:val="21"/>
          <w:highlight w:val="none"/>
          <w:shd w:val="clear" w:color="auto" w:fill="auto"/>
        </w:rPr>
      </w:r>
      <w:r/>
    </w:p>
    <w:p>
      <w:pPr>
        <w:pStyle w:val="882"/>
        <w:ind w:firstLine="420"/>
        <w:jc w:val="left"/>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29.2.3</w:t>
      </w:r>
      <w:r>
        <w:rPr>
          <w:rFonts w:hint="eastAsia" w:ascii="宋体" w:hAnsi="宋体" w:cs="宋体"/>
          <w:szCs w:val="21"/>
          <w:highlight w:val="none"/>
          <w:shd w:val="clear" w:color="auto" w:fill="auto"/>
        </w:rPr>
        <w:t xml:space="preserve">对成交结果提出质疑的，为成交结果公告期限届满之日。</w:t>
      </w:r>
      <w:r>
        <w:rPr>
          <w:rFonts w:hint="eastAsia" w:ascii="宋体" w:hAnsi="宋体" w:cs="宋体"/>
          <w:szCs w:val="21"/>
          <w:highlight w:val="none"/>
          <w:shd w:val="clear" w:color="auto" w:fill="auto"/>
        </w:rPr>
      </w:r>
      <w:r/>
    </w:p>
    <w:p>
      <w:pPr>
        <w:pStyle w:val="882"/>
        <w:ind w:firstLine="420"/>
        <w:jc w:val="left"/>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供应商应当在法定质疑期内一次性提出针对同一采购程序环节的质疑。供应商如在法定期限内对同一采购程序环节提出多次质疑的，代理机构、采购人将只对供应商第一次质疑作出答复。</w:t>
      </w:r>
      <w:r>
        <w:rPr>
          <w:rFonts w:hint="eastAsia" w:ascii="宋体" w:hAnsi="宋体" w:cs="宋体"/>
          <w:szCs w:val="21"/>
          <w:highlight w:val="none"/>
          <w:shd w:val="clear" w:color="auto" w:fill="auto"/>
        </w:rPr>
      </w:r>
      <w:r/>
    </w:p>
    <w:p>
      <w:pPr>
        <w:pStyle w:val="882"/>
        <w:ind w:firstLine="420"/>
        <w:jc w:val="left"/>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29.3质疑函必须按照本磋商文件中《质疑函范本》要求的格式和内容进行填写，格式见网址：http://zfcg.yangzhou.gov.cn。供应商如组成联合体参加磋商，则《质疑函范本》中要求签字、盖章、加盖公章之处，联合体各方均须按要求签字、盖章、加盖公章。</w:t>
      </w:r>
      <w:r>
        <w:rPr>
          <w:rFonts w:hint="eastAsia" w:ascii="宋体" w:hAnsi="宋体" w:cs="宋体"/>
          <w:szCs w:val="21"/>
          <w:highlight w:val="none"/>
          <w:shd w:val="clear" w:color="auto" w:fill="auto"/>
        </w:rPr>
      </w:r>
      <w:r/>
    </w:p>
    <w:p>
      <w:pPr>
        <w:pStyle w:val="882"/>
        <w:ind w:firstLine="420"/>
        <w:jc w:val="left"/>
        <w:spacing w:line="360" w:lineRule="auto"/>
        <w:rPr>
          <w:rFonts w:hint="eastAsia" w:ascii="宋体" w:hAnsi="宋体" w:cs="宋体"/>
          <w:b/>
          <w:szCs w:val="21"/>
          <w:highlight w:val="none"/>
          <w:shd w:val="clear" w:color="auto" w:fill="auto"/>
        </w:rPr>
      </w:pPr>
      <w:r>
        <w:rPr>
          <w:rFonts w:hint="eastAsia" w:ascii="宋体" w:hAnsi="宋体" w:cs="宋体"/>
          <w:szCs w:val="21"/>
          <w:highlight w:val="none"/>
          <w:shd w:val="clear" w:color="auto" w:fill="auto"/>
        </w:rPr>
        <w:t xml:space="preserve">29.4 供应商（含潜在供应商）对与本项目有关的所有询问、质疑均请向采购人提出，由采购人负责答复。</w:t>
      </w:r>
      <w:r>
        <w:rPr>
          <w:rFonts w:hint="eastAsia" w:ascii="宋体" w:hAnsi="宋体" w:cs="宋体"/>
          <w:b/>
          <w:szCs w:val="21"/>
          <w:highlight w:val="none"/>
          <w:shd w:val="clear" w:color="auto" w:fill="auto"/>
        </w:rPr>
      </w:r>
      <w:r/>
    </w:p>
    <w:p>
      <w:pPr>
        <w:pStyle w:val="882"/>
        <w:ind w:firstLine="420"/>
        <w:jc w:val="left"/>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采购人及代理机构只接收以纸质原件形式送达的质疑,建议供应商尽量通过邮寄方式提交质疑（采购人和代理机构不接受未填写快递运单的快件）。</w:t>
      </w:r>
      <w:r>
        <w:rPr>
          <w:rFonts w:hint="eastAsia" w:ascii="宋体" w:hAnsi="宋体" w:cs="宋体"/>
          <w:szCs w:val="21"/>
          <w:highlight w:val="none"/>
          <w:shd w:val="clear" w:color="auto" w:fill="auto"/>
        </w:rPr>
      </w:r>
      <w:r/>
    </w:p>
    <w:p>
      <w:pPr>
        <w:pStyle w:val="882"/>
        <w:ind w:firstLine="420"/>
        <w:jc w:val="left"/>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采购人质疑接收人及联系方式见本磋商文件第一章。</w:t>
      </w:r>
      <w:r>
        <w:rPr>
          <w:rFonts w:hint="eastAsia" w:ascii="宋体" w:hAnsi="宋体" w:cs="宋体"/>
          <w:szCs w:val="21"/>
          <w:highlight w:val="none"/>
          <w:shd w:val="clear" w:color="auto" w:fill="auto"/>
        </w:rPr>
      </w:r>
      <w:r/>
    </w:p>
    <w:p>
      <w:pPr>
        <w:pStyle w:val="882"/>
        <w:ind w:firstLine="420"/>
        <w:jc w:val="left"/>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29.5 以下情形的质疑不予受理</w:t>
      </w:r>
      <w:r>
        <w:rPr>
          <w:rFonts w:hint="eastAsia" w:ascii="宋体" w:hAnsi="宋体" w:cs="宋体"/>
          <w:szCs w:val="21"/>
          <w:highlight w:val="none"/>
          <w:shd w:val="clear" w:color="auto" w:fill="auto"/>
        </w:rPr>
      </w:r>
      <w:r/>
    </w:p>
    <w:p>
      <w:pPr>
        <w:pStyle w:val="882"/>
        <w:ind w:firstLine="420"/>
        <w:jc w:val="left"/>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29.5.1 内容不符合《政府采购质疑和投诉办法》第十二条规定的质疑。</w:t>
      </w:r>
      <w:r>
        <w:rPr>
          <w:rFonts w:hint="eastAsia" w:ascii="宋体" w:hAnsi="宋体" w:cs="宋体"/>
          <w:szCs w:val="21"/>
          <w:highlight w:val="none"/>
          <w:shd w:val="clear" w:color="auto" w:fill="auto"/>
        </w:rPr>
      </w:r>
      <w:r/>
    </w:p>
    <w:p>
      <w:pPr>
        <w:pStyle w:val="882"/>
        <w:ind w:firstLine="420"/>
        <w:jc w:val="left"/>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29.5.2 超出政府采购法定期限的质疑。</w:t>
      </w:r>
      <w:r>
        <w:rPr>
          <w:rFonts w:hint="eastAsia" w:ascii="宋体" w:hAnsi="宋体" w:cs="宋体"/>
          <w:szCs w:val="21"/>
          <w:highlight w:val="none"/>
          <w:shd w:val="clear" w:color="auto" w:fill="auto"/>
        </w:rPr>
      </w:r>
      <w:r/>
    </w:p>
    <w:p>
      <w:pPr>
        <w:pStyle w:val="882"/>
        <w:ind w:firstLine="420"/>
        <w:jc w:val="left"/>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29.5.3 以传真、电子邮件等方式递交的非原件形式的质疑。</w:t>
      </w:r>
      <w:r>
        <w:rPr>
          <w:rFonts w:hint="eastAsia" w:ascii="宋体" w:hAnsi="宋体" w:cs="宋体"/>
          <w:szCs w:val="21"/>
          <w:highlight w:val="none"/>
          <w:shd w:val="clear" w:color="auto" w:fill="auto"/>
        </w:rPr>
      </w:r>
      <w:r/>
    </w:p>
    <w:p>
      <w:pPr>
        <w:pStyle w:val="882"/>
        <w:ind w:firstLine="420"/>
        <w:jc w:val="left"/>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29.5.4 未参加磋商活动的供应商或在磋商活动中自身权益未受到损害的供应商所提出的质疑。</w:t>
      </w:r>
      <w:r>
        <w:rPr>
          <w:rFonts w:hint="eastAsia" w:ascii="宋体" w:hAnsi="宋体" w:cs="宋体"/>
          <w:szCs w:val="21"/>
          <w:highlight w:val="none"/>
          <w:shd w:val="clear" w:color="auto" w:fill="auto"/>
        </w:rPr>
      </w:r>
      <w:r/>
    </w:p>
    <w:p>
      <w:pPr>
        <w:pStyle w:val="882"/>
        <w:ind w:firstLine="420"/>
        <w:jc w:val="left"/>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29.5.5供应商组成联合体参加磋商，联合体中任何一方或多方未按要求签字、盖章、加盖公章的质疑。</w:t>
      </w:r>
      <w:r>
        <w:rPr>
          <w:rFonts w:hint="eastAsia" w:ascii="宋体" w:hAnsi="宋体" w:cs="宋体"/>
          <w:szCs w:val="21"/>
          <w:highlight w:val="none"/>
          <w:shd w:val="clear" w:color="auto" w:fill="auto"/>
        </w:rPr>
      </w:r>
      <w:r/>
    </w:p>
    <w:p>
      <w:pPr>
        <w:pStyle w:val="882"/>
        <w:ind w:firstLine="420"/>
        <w:jc w:val="left"/>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29.6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rPr>
          <w:rFonts w:hint="eastAsia" w:ascii="宋体" w:hAnsi="宋体" w:cs="宋体"/>
          <w:szCs w:val="21"/>
          <w:highlight w:val="none"/>
          <w:shd w:val="clear" w:color="auto" w:fill="auto"/>
        </w:rPr>
      </w:r>
      <w:r/>
    </w:p>
    <w:p>
      <w:pPr>
        <w:pStyle w:val="882"/>
        <w:ind w:firstLine="422"/>
        <w:jc w:val="left"/>
        <w:spacing w:line="360" w:lineRule="auto"/>
        <w:rPr>
          <w:rFonts w:hint="eastAsia" w:ascii="宋体" w:hAnsi="宋体" w:cs="宋体"/>
          <w:b/>
          <w:bCs/>
          <w:szCs w:val="21"/>
          <w:highlight w:val="none"/>
          <w:shd w:val="clear" w:color="auto" w:fill="auto"/>
        </w:rPr>
      </w:pPr>
      <w:r>
        <w:rPr>
          <w:rFonts w:hint="eastAsia" w:ascii="宋体" w:hAnsi="宋体" w:cs="宋体"/>
          <w:b/>
          <w:bCs/>
          <w:szCs w:val="21"/>
          <w:highlight w:val="none"/>
          <w:shd w:val="clear" w:color="auto" w:fill="auto"/>
        </w:rPr>
        <w:t xml:space="preserve">30、成交通知书</w:t>
      </w:r>
      <w:r>
        <w:rPr>
          <w:rFonts w:hint="eastAsia" w:ascii="宋体" w:hAnsi="宋体" w:cs="宋体"/>
          <w:b/>
          <w:bCs/>
          <w:szCs w:val="21"/>
          <w:highlight w:val="none"/>
          <w:shd w:val="clear" w:color="auto" w:fill="auto"/>
        </w:rPr>
      </w:r>
      <w:r/>
    </w:p>
    <w:p>
      <w:pPr>
        <w:pStyle w:val="882"/>
        <w:ind w:firstLine="420"/>
        <w:jc w:val="left"/>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30.1成交结果确定后，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hint="eastAsia" w:ascii="宋体" w:hAnsi="宋体" w:cs="宋体"/>
          <w:szCs w:val="21"/>
          <w:highlight w:val="none"/>
          <w:shd w:val="clear" w:color="auto" w:fill="auto"/>
        </w:rPr>
      </w:r>
      <w:r/>
    </w:p>
    <w:p>
      <w:pPr>
        <w:pStyle w:val="882"/>
        <w:ind w:firstLine="420"/>
        <w:jc w:val="left"/>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30.2成交通知书将是合同的一个组成部分。对采购人和成交供应商均具有法律效力。成交通知书发出后，采购人改变成交结果的，或者成交供应商放弃成交项目的，应当依法承担法律责任。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cs="宋体"/>
          <w:szCs w:val="21"/>
          <w:highlight w:val="none"/>
          <w:shd w:val="clear" w:color="auto" w:fill="auto"/>
        </w:rPr>
      </w:r>
      <w:r/>
    </w:p>
    <w:p>
      <w:pPr>
        <w:pStyle w:val="882"/>
        <w:ind w:firstLine="422"/>
        <w:jc w:val="left"/>
        <w:spacing w:line="360" w:lineRule="auto"/>
        <w:rPr>
          <w:rFonts w:hint="eastAsia" w:ascii="宋体" w:hAnsi="宋体" w:cs="宋体"/>
          <w:b/>
          <w:bCs/>
          <w:szCs w:val="21"/>
          <w:highlight w:val="none"/>
          <w:shd w:val="clear" w:color="auto" w:fill="auto"/>
        </w:rPr>
      </w:pPr>
      <w:r/>
      <w:bookmarkStart w:id="158" w:name="_Toc120614220"/>
      <w:r/>
      <w:bookmarkStart w:id="159" w:name="_Toc20823308"/>
      <w:r/>
      <w:bookmarkStart w:id="160" w:name="_Toc16938552"/>
      <w:r/>
      <w:bookmarkStart w:id="161" w:name="_Toc513029236"/>
      <w:r>
        <w:rPr>
          <w:rFonts w:hint="eastAsia" w:ascii="宋体" w:hAnsi="宋体" w:cs="宋体"/>
          <w:b/>
          <w:bCs/>
          <w:szCs w:val="21"/>
          <w:highlight w:val="none"/>
          <w:shd w:val="clear" w:color="auto" w:fill="auto"/>
        </w:rPr>
        <w:t xml:space="preserve">七、授予合同</w:t>
      </w:r>
      <w:bookmarkEnd w:id="158"/>
      <w:r>
        <w:rPr>
          <w:rFonts w:hint="eastAsia" w:ascii="宋体" w:hAnsi="宋体" w:cs="宋体"/>
          <w:b/>
          <w:bCs/>
          <w:szCs w:val="21"/>
          <w:highlight w:val="none"/>
          <w:shd w:val="clear" w:color="auto" w:fill="auto"/>
        </w:rPr>
      </w:r>
      <w:r/>
    </w:p>
    <w:p>
      <w:pPr>
        <w:pStyle w:val="882"/>
        <w:ind w:firstLine="422"/>
        <w:jc w:val="left"/>
        <w:spacing w:line="360" w:lineRule="auto"/>
        <w:rPr>
          <w:rFonts w:hint="eastAsia" w:ascii="宋体" w:hAnsi="宋体" w:cs="宋体"/>
          <w:b/>
          <w:bCs/>
          <w:szCs w:val="21"/>
          <w:highlight w:val="none"/>
          <w:shd w:val="clear" w:color="auto" w:fill="auto"/>
        </w:rPr>
      </w:pPr>
      <w:r/>
      <w:bookmarkEnd w:id="159"/>
      <w:r/>
      <w:bookmarkEnd w:id="160"/>
      <w:r/>
      <w:bookmarkEnd w:id="161"/>
      <w:r/>
      <w:bookmarkStart w:id="162" w:name="_Toc16938553"/>
      <w:r/>
      <w:bookmarkStart w:id="163" w:name="_Toc20823309"/>
      <w:r/>
      <w:bookmarkStart w:id="164" w:name="_Toc513029237"/>
      <w:r>
        <w:rPr>
          <w:rFonts w:hint="eastAsia" w:ascii="宋体" w:hAnsi="宋体" w:cs="宋体"/>
          <w:b/>
          <w:bCs/>
          <w:szCs w:val="21"/>
          <w:highlight w:val="none"/>
          <w:shd w:val="clear" w:color="auto" w:fill="auto"/>
        </w:rPr>
        <w:t xml:space="preserve">31. 签订合同</w:t>
      </w:r>
      <w:r>
        <w:rPr>
          <w:rFonts w:hint="eastAsia" w:ascii="宋体" w:hAnsi="宋体" w:cs="宋体"/>
          <w:b/>
          <w:bCs/>
          <w:szCs w:val="21"/>
          <w:highlight w:val="none"/>
          <w:shd w:val="clear" w:color="auto" w:fill="auto"/>
        </w:rPr>
      </w:r>
      <w:r/>
    </w:p>
    <w:p>
      <w:pPr>
        <w:pStyle w:val="882"/>
        <w:ind w:firstLine="420"/>
        <w:jc w:val="left"/>
        <w:spacing w:line="360" w:lineRule="auto"/>
        <w:rPr>
          <w:rFonts w:hint="eastAsia" w:ascii="宋体" w:hAnsi="宋体" w:cs="宋体"/>
          <w:szCs w:val="21"/>
          <w:highlight w:val="none"/>
          <w:shd w:val="clear" w:color="auto" w:fill="auto"/>
        </w:rPr>
      </w:pPr>
      <w:r>
        <w:rPr>
          <w:rFonts w:hint="eastAsia" w:ascii="宋体" w:hAnsi="宋体" w:cs="宋体"/>
          <w:bCs/>
          <w:szCs w:val="21"/>
          <w:highlight w:val="none"/>
          <w:shd w:val="clear" w:color="auto" w:fill="auto"/>
        </w:rPr>
        <w:t xml:space="preserve">31</w:t>
      </w:r>
      <w:r>
        <w:rPr>
          <w:rFonts w:hint="eastAsia" w:ascii="宋体" w:hAnsi="宋体" w:cs="宋体"/>
          <w:szCs w:val="21"/>
          <w:highlight w:val="none"/>
          <w:shd w:val="clear" w:color="auto" w:fill="auto"/>
        </w:rPr>
        <w:t xml:space="preserve">.l成交供应商应当在成交通知书发出之日起三十日内，按照磋商文件确定的事项与采购人签订政府采购合同。</w:t>
      </w:r>
      <w:r>
        <w:rPr>
          <w:rFonts w:hint="eastAsia" w:ascii="宋体" w:hAnsi="宋体" w:cs="宋体"/>
          <w:szCs w:val="21"/>
          <w:highlight w:val="none"/>
          <w:shd w:val="clear" w:color="auto" w:fill="auto"/>
        </w:rPr>
      </w:r>
      <w:r/>
    </w:p>
    <w:p>
      <w:pPr>
        <w:pStyle w:val="882"/>
        <w:ind w:firstLine="420"/>
        <w:jc w:val="left"/>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31.2磋商文件、成交供应商的响应文件及磋商过程中有关澄清、承诺文件均应作为合同附件。</w:t>
      </w:r>
      <w:r>
        <w:rPr>
          <w:rFonts w:hint="eastAsia" w:ascii="宋体" w:hAnsi="宋体" w:cs="宋体"/>
          <w:szCs w:val="21"/>
          <w:highlight w:val="none"/>
          <w:shd w:val="clear" w:color="auto" w:fill="auto"/>
        </w:rPr>
      </w:r>
      <w:r/>
    </w:p>
    <w:p>
      <w:pPr>
        <w:pStyle w:val="882"/>
        <w:ind w:firstLine="420"/>
        <w:jc w:val="left"/>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31.3 签订合同后，</w:t>
      </w:r>
      <w:r>
        <w:rPr>
          <w:rFonts w:hint="eastAsia" w:ascii="宋体" w:hAnsi="宋体" w:cs="宋体"/>
          <w:i/>
          <w:szCs w:val="21"/>
          <w:highlight w:val="none"/>
          <w:u w:val="single"/>
          <w:shd w:val="clear" w:color="auto" w:fill="auto"/>
        </w:rPr>
        <w:t xml:space="preserve">成交供应商不得将合同标的进行转包</w:t>
      </w:r>
      <w:r>
        <w:rPr>
          <w:rFonts w:hint="eastAsia" w:ascii="宋体" w:hAnsi="宋体" w:cs="宋体"/>
          <w:szCs w:val="21"/>
          <w:highlight w:val="none"/>
          <w:shd w:val="clear" w:color="auto" w:fill="auto"/>
        </w:rPr>
        <w:t xml:space="preserve">。未经采购人同意，成交供应商也不得采用分包形式履行合同,否则采购人有权终止合同。转包或分包造成采购人损失的，成交供应商应承担相应赔偿责任。</w:t>
      </w:r>
      <w:r>
        <w:rPr>
          <w:rFonts w:hint="eastAsia" w:ascii="宋体" w:hAnsi="宋体" w:cs="宋体"/>
          <w:szCs w:val="21"/>
          <w:highlight w:val="none"/>
          <w:shd w:val="clear" w:color="auto" w:fill="auto"/>
        </w:rPr>
      </w:r>
      <w:r/>
    </w:p>
    <w:p>
      <w:pPr>
        <w:pStyle w:val="882"/>
        <w:ind w:firstLine="422"/>
        <w:jc w:val="left"/>
        <w:spacing w:line="360" w:lineRule="auto"/>
        <w:rPr>
          <w:rFonts w:hint="eastAsia" w:ascii="宋体" w:hAnsi="宋体" w:cs="宋体"/>
          <w:b/>
          <w:bCs/>
          <w:szCs w:val="21"/>
          <w:highlight w:val="none"/>
          <w:shd w:val="clear" w:color="auto" w:fill="auto"/>
        </w:rPr>
      </w:pPr>
      <w:r>
        <w:rPr>
          <w:rFonts w:hint="eastAsia" w:ascii="宋体" w:hAnsi="宋体" w:cs="宋体"/>
          <w:b/>
          <w:bCs/>
          <w:szCs w:val="21"/>
          <w:highlight w:val="none"/>
          <w:shd w:val="clear" w:color="auto" w:fill="auto"/>
        </w:rPr>
        <w:t xml:space="preserve">32、标的物的追加</w:t>
      </w:r>
      <w:r>
        <w:rPr>
          <w:rFonts w:hint="eastAsia" w:ascii="宋体" w:hAnsi="宋体" w:cs="宋体"/>
          <w:b/>
          <w:bCs/>
          <w:szCs w:val="21"/>
          <w:highlight w:val="none"/>
          <w:shd w:val="clear" w:color="auto" w:fill="auto"/>
        </w:rPr>
      </w:r>
      <w:r/>
    </w:p>
    <w:p>
      <w:pPr>
        <w:pStyle w:val="882"/>
        <w:ind w:firstLine="420"/>
        <w:jc w:val="left"/>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hint="eastAsia" w:ascii="宋体" w:hAnsi="宋体" w:cs="宋体"/>
          <w:szCs w:val="21"/>
          <w:highlight w:val="none"/>
          <w:shd w:val="clear" w:color="auto" w:fill="auto"/>
        </w:rPr>
      </w:r>
      <w:r/>
    </w:p>
    <w:p>
      <w:pPr>
        <w:pStyle w:val="882"/>
        <w:ind w:firstLine="422"/>
        <w:jc w:val="left"/>
        <w:spacing w:line="360" w:lineRule="auto"/>
        <w:rPr>
          <w:rFonts w:hint="eastAsia" w:ascii="宋体" w:hAnsi="宋体" w:cs="宋体"/>
          <w:b/>
          <w:bCs/>
          <w:szCs w:val="21"/>
          <w:highlight w:val="none"/>
          <w:shd w:val="clear" w:color="auto" w:fill="auto"/>
        </w:rPr>
      </w:pPr>
      <w:r/>
      <w:bookmarkEnd w:id="162"/>
      <w:r/>
      <w:bookmarkEnd w:id="163"/>
      <w:r/>
      <w:bookmarkEnd w:id="164"/>
      <w:r/>
      <w:bookmarkStart w:id="165" w:name="_Toc513029242"/>
      <w:r/>
      <w:bookmarkStart w:id="166" w:name="_Toc16938558"/>
      <w:r/>
      <w:bookmarkStart w:id="167" w:name="_Toc120614221"/>
      <w:r/>
      <w:bookmarkStart w:id="168" w:name="_Toc479757207"/>
      <w:r/>
      <w:bookmarkStart w:id="169" w:name="_Toc20823314"/>
      <w:r>
        <w:rPr>
          <w:rFonts w:hint="eastAsia" w:ascii="宋体" w:hAnsi="宋体" w:cs="宋体"/>
          <w:b/>
          <w:bCs/>
          <w:szCs w:val="21"/>
          <w:highlight w:val="none"/>
          <w:shd w:val="clear" w:color="auto" w:fill="auto"/>
        </w:rPr>
        <w:t xml:space="preserve">33、政府采购履约资金扶持政策</w:t>
      </w:r>
      <w:r>
        <w:rPr>
          <w:rFonts w:hint="eastAsia" w:ascii="宋体" w:hAnsi="宋体" w:cs="宋体"/>
          <w:b/>
          <w:bCs/>
          <w:szCs w:val="21"/>
          <w:highlight w:val="none"/>
          <w:shd w:val="clear" w:color="auto" w:fill="auto"/>
        </w:rPr>
      </w:r>
      <w:r/>
    </w:p>
    <w:p>
      <w:pPr>
        <w:pStyle w:val="882"/>
        <w:ind w:firstLine="420"/>
        <w:jc w:val="left"/>
        <w:spacing w:line="360" w:lineRule="auto"/>
        <w:rPr>
          <w:rFonts w:hint="eastAsia" w:ascii="宋体" w:hAnsi="宋体" w:cs="宋体"/>
          <w:bCs/>
          <w:szCs w:val="21"/>
          <w:highlight w:val="none"/>
          <w:shd w:val="clear" w:color="auto" w:fill="auto"/>
        </w:rPr>
      </w:pPr>
      <w:r>
        <w:rPr>
          <w:rFonts w:hint="eastAsia" w:ascii="宋体" w:hAnsi="宋体" w:cs="宋体"/>
          <w:bCs/>
          <w:szCs w:val="21"/>
          <w:highlight w:val="none"/>
          <w:shd w:val="clear" w:color="auto" w:fill="auto"/>
        </w:rPr>
        <w:t xml:space="preserve">成交供应商可凭政府采购合同办理融资贷款，详情请见江苏政府采购网“政采贷”专栏。</w:t>
      </w:r>
      <w:r>
        <w:rPr>
          <w:rFonts w:hint="eastAsia" w:ascii="宋体" w:hAnsi="宋体" w:cs="宋体"/>
          <w:bCs/>
          <w:szCs w:val="21"/>
          <w:highlight w:val="none"/>
          <w:shd w:val="clear" w:color="auto" w:fill="auto"/>
        </w:rPr>
      </w:r>
      <w:r/>
    </w:p>
    <w:p>
      <w:pPr>
        <w:pStyle w:val="882"/>
        <w:ind w:firstLine="42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r>
      <w:r/>
    </w:p>
    <w:p>
      <w:pPr>
        <w:pStyle w:val="882"/>
        <w:spacing w:line="500" w:lineRule="exact"/>
        <w:rPr>
          <w:rFonts w:hint="eastAsia" w:ascii="宋体" w:hAnsi="宋体" w:cs="宋体"/>
          <w:bCs/>
          <w:sz w:val="24"/>
          <w:szCs w:val="24"/>
          <w:highlight w:val="none"/>
          <w:shd w:val="clear" w:color="auto" w:fill="auto"/>
        </w:rPr>
      </w:pPr>
      <w:r>
        <w:rPr>
          <w:rFonts w:hint="eastAsia" w:ascii="宋体" w:hAnsi="宋体" w:cs="宋体"/>
          <w:bCs/>
          <w:sz w:val="24"/>
          <w:szCs w:val="24"/>
          <w:highlight w:val="none"/>
          <w:shd w:val="clear" w:color="auto" w:fill="auto"/>
        </w:rPr>
      </w:r>
      <w:r/>
    </w:p>
    <w:p>
      <w:pPr>
        <w:pStyle w:val="882"/>
        <w:jc w:val="center"/>
        <w:keepNext/>
        <w:rPr>
          <w:rFonts w:hint="eastAsia" w:ascii="宋体" w:hAnsi="宋体" w:cs="宋体"/>
          <w:bCs/>
          <w:sz w:val="44"/>
          <w:szCs w:val="28"/>
          <w:highlight w:val="none"/>
          <w:shd w:val="clear" w:color="auto" w:fill="auto"/>
        </w:rPr>
        <w:outlineLvl w:val="0"/>
      </w:pPr>
      <w:r>
        <w:rPr>
          <w:rFonts w:hint="eastAsia" w:ascii="宋体" w:hAnsi="宋体" w:cs="宋体"/>
          <w:bCs/>
          <w:sz w:val="44"/>
          <w:szCs w:val="28"/>
          <w:highlight w:val="none"/>
          <w:shd w:val="clear" w:color="auto" w:fill="auto"/>
        </w:rPr>
        <w:br w:type="page" w:clear="all"/>
      </w:r>
      <w:bookmarkStart w:id="170" w:name="_Toc165197239"/>
      <w:r>
        <w:rPr>
          <w:rFonts w:hint="eastAsia" w:ascii="宋体" w:hAnsi="宋体" w:cs="宋体"/>
          <w:bCs/>
          <w:sz w:val="44"/>
          <w:szCs w:val="28"/>
          <w:highlight w:val="none"/>
          <w:shd w:val="clear" w:color="auto" w:fill="auto"/>
        </w:rPr>
        <w:t xml:space="preserve">第三章  合同</w:t>
      </w:r>
      <w:bookmarkEnd w:id="165"/>
      <w:r/>
      <w:bookmarkEnd w:id="166"/>
      <w:r/>
      <w:bookmarkEnd w:id="167"/>
      <w:r/>
      <w:bookmarkEnd w:id="168"/>
      <w:r/>
      <w:bookmarkEnd w:id="169"/>
      <w:r>
        <w:rPr>
          <w:rFonts w:hint="eastAsia" w:ascii="宋体" w:hAnsi="宋体" w:cs="宋体"/>
          <w:bCs/>
          <w:sz w:val="44"/>
          <w:szCs w:val="28"/>
          <w:highlight w:val="none"/>
          <w:shd w:val="clear" w:color="auto" w:fill="auto"/>
        </w:rPr>
        <w:t xml:space="preserve">文本</w:t>
      </w:r>
      <w:bookmarkEnd w:id="170"/>
      <w:r>
        <w:rPr>
          <w:rFonts w:hint="eastAsia" w:ascii="宋体" w:hAnsi="宋体" w:cs="宋体"/>
          <w:bCs/>
          <w:sz w:val="44"/>
          <w:szCs w:val="28"/>
          <w:highlight w:val="none"/>
          <w:shd w:val="clear" w:color="auto" w:fill="auto"/>
        </w:rPr>
      </w:r>
      <w:r/>
    </w:p>
    <w:p>
      <w:pPr>
        <w:pStyle w:val="1013"/>
        <w:ind w:firstLine="420"/>
        <w:spacing w:before="120" w:after="120" w:line="360" w:lineRule="auto"/>
        <w:rPr>
          <w:rFonts w:hint="eastAsia" w:hAnsi="宋体" w:cs="宋体"/>
          <w:sz w:val="21"/>
          <w:szCs w:val="21"/>
          <w:highlight w:val="none"/>
          <w:shd w:val="clear" w:color="auto" w:fill="auto"/>
        </w:rPr>
      </w:pPr>
      <w:r/>
      <w:bookmarkStart w:id="171" w:name="_Toc513029243"/>
      <w:r/>
      <w:bookmarkStart w:id="172" w:name="_Toc20823315"/>
      <w:r/>
      <w:bookmarkStart w:id="173" w:name="_Toc16938559"/>
      <w:r>
        <w:rPr>
          <w:rFonts w:hint="eastAsia" w:hAnsi="宋体" w:cs="宋体"/>
          <w:sz w:val="21"/>
          <w:szCs w:val="21"/>
          <w:highlight w:val="none"/>
          <w:shd w:val="clear" w:color="auto" w:fill="auto"/>
        </w:rPr>
        <w:t xml:space="preserve">以下为成交后签定本项目合同的通用条款，成交供应商不得提出实质性的修改，关于专用条款将由采购人与成交供应商结合本项目具体情况协商后签订。</w:t>
      </w:r>
      <w:r>
        <w:rPr>
          <w:rFonts w:hint="eastAsia" w:hAnsi="宋体" w:cs="宋体"/>
          <w:sz w:val="21"/>
          <w:szCs w:val="21"/>
          <w:highlight w:val="none"/>
          <w:shd w:val="clear" w:color="auto" w:fill="auto"/>
        </w:rPr>
      </w:r>
      <w:r/>
    </w:p>
    <w:p>
      <w:pPr>
        <w:pStyle w:val="1003"/>
        <w:jc w:val="center"/>
        <w:rPr>
          <w:rFonts w:hint="eastAsia" w:ascii="宋体" w:hAnsi="宋体" w:cs="宋体"/>
          <w:b/>
          <w:bCs/>
          <w:szCs w:val="21"/>
          <w:highlight w:val="none"/>
          <w:shd w:val="clear" w:color="auto" w:fill="auto"/>
        </w:rPr>
      </w:pPr>
      <w:r>
        <w:rPr>
          <w:rFonts w:hint="eastAsia" w:ascii="宋体" w:hAnsi="宋体" w:cs="宋体"/>
          <w:b/>
          <w:bCs/>
          <w:szCs w:val="21"/>
          <w:highlight w:val="none"/>
          <w:shd w:val="clear" w:color="auto" w:fill="auto"/>
        </w:rPr>
        <w:t xml:space="preserve">政府采购合同（服务）</w:t>
      </w:r>
      <w:r>
        <w:rPr>
          <w:rFonts w:hint="eastAsia" w:ascii="宋体" w:hAnsi="宋体" w:cs="宋体"/>
          <w:b/>
          <w:bCs/>
          <w:szCs w:val="21"/>
          <w:highlight w:val="none"/>
          <w:shd w:val="clear" w:color="auto" w:fill="auto"/>
        </w:rPr>
      </w:r>
      <w:r/>
    </w:p>
    <w:p>
      <w:pPr>
        <w:pStyle w:val="1003"/>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r>
      <w:r/>
    </w:p>
    <w:p>
      <w:pPr>
        <w:pStyle w:val="1013"/>
        <w:ind w:firstLine="420"/>
        <w:spacing w:before="120" w:after="120" w:line="360" w:lineRule="auto"/>
        <w:rPr>
          <w:rFonts w:hint="eastAsia" w:hAnsi="宋体" w:cs="宋体"/>
          <w:sz w:val="21"/>
          <w:szCs w:val="21"/>
          <w:highlight w:val="none"/>
          <w:shd w:val="clear" w:color="auto" w:fill="auto"/>
        </w:rPr>
      </w:pPr>
      <w:r>
        <w:rPr>
          <w:rFonts w:hint="eastAsia" w:hAnsi="宋体" w:cs="宋体"/>
          <w:sz w:val="21"/>
          <w:szCs w:val="21"/>
          <w:highlight w:val="none"/>
          <w:shd w:val="clear" w:color="auto" w:fill="auto"/>
        </w:rPr>
        <w:t xml:space="preserve">以下为成交后签定本项目合同的通用条款，成交供应商不得提出实质性的修改，关于专用条款将由采购人与成交供应商结合本项目具体情况协商后签订。</w:t>
      </w:r>
      <w:r>
        <w:rPr>
          <w:rFonts w:hint="eastAsia" w:hAnsi="宋体" w:cs="宋体"/>
          <w:sz w:val="21"/>
          <w:szCs w:val="21"/>
          <w:highlight w:val="none"/>
          <w:shd w:val="clear" w:color="auto" w:fill="auto"/>
        </w:rPr>
      </w:r>
      <w:r/>
    </w:p>
    <w:p>
      <w:pPr>
        <w:pStyle w:val="1003"/>
        <w:jc w:val="center"/>
        <w:rPr>
          <w:rFonts w:hint="eastAsia" w:ascii="宋体" w:hAnsi="宋体" w:cs="宋体"/>
          <w:b/>
          <w:bCs/>
          <w:szCs w:val="21"/>
          <w:highlight w:val="none"/>
          <w:shd w:val="clear" w:color="auto" w:fill="auto"/>
        </w:rPr>
      </w:pPr>
      <w:r>
        <w:rPr>
          <w:rFonts w:hint="eastAsia" w:ascii="宋体" w:hAnsi="宋体" w:cs="宋体"/>
          <w:b/>
          <w:bCs/>
          <w:szCs w:val="21"/>
          <w:highlight w:val="none"/>
          <w:shd w:val="clear" w:color="auto" w:fill="auto"/>
        </w:rPr>
        <w:t xml:space="preserve">政府采购合同（服务）</w:t>
      </w:r>
      <w:r>
        <w:rPr>
          <w:rFonts w:hint="eastAsia" w:ascii="宋体" w:hAnsi="宋体" w:cs="宋体"/>
          <w:b/>
          <w:bCs/>
          <w:szCs w:val="21"/>
          <w:highlight w:val="none"/>
          <w:shd w:val="clear" w:color="auto" w:fill="auto"/>
        </w:rPr>
      </w:r>
      <w:r/>
    </w:p>
    <w:p>
      <w:pPr>
        <w:pStyle w:val="1003"/>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r>
      <w:r/>
    </w:p>
    <w:p>
      <w:pPr>
        <w:pStyle w:val="1013"/>
        <w:ind w:firstLine="420"/>
        <w:spacing w:line="360" w:lineRule="auto"/>
        <w:rPr>
          <w:rFonts w:hint="eastAsia" w:hAnsi="宋体" w:cs="宋体"/>
          <w:sz w:val="21"/>
          <w:highlight w:val="none"/>
          <w:shd w:val="clear" w:color="auto" w:fill="auto"/>
        </w:rPr>
      </w:pPr>
      <w:r>
        <w:rPr>
          <w:rFonts w:hint="eastAsia" w:hAnsi="宋体" w:cs="宋体"/>
          <w:sz w:val="21"/>
          <w:szCs w:val="21"/>
          <w:highlight w:val="none"/>
          <w:shd w:val="clear" w:color="auto" w:fill="auto"/>
        </w:rPr>
        <w:t xml:space="preserve">项目名称：扬州市邗江区残疾人联合会2026年度残疾人居家托养服务项目</w:t>
      </w:r>
      <w:r>
        <w:rPr>
          <w:rFonts w:hint="eastAsia" w:hAnsi="宋体" w:cs="宋体"/>
          <w:sz w:val="21"/>
          <w:highlight w:val="none"/>
          <w:shd w:val="clear" w:color="auto" w:fill="auto"/>
        </w:rPr>
        <w:t xml:space="preserve">      </w:t>
      </w:r>
      <w:r>
        <w:rPr>
          <w:rFonts w:hint="eastAsia" w:hAnsi="宋体" w:cs="宋体"/>
          <w:sz w:val="21"/>
          <w:highlight w:val="none"/>
          <w:shd w:val="clear" w:color="auto" w:fill="auto"/>
        </w:rPr>
      </w:r>
      <w:r/>
    </w:p>
    <w:p>
      <w:pPr>
        <w:pStyle w:val="1013"/>
        <w:ind w:firstLine="420"/>
        <w:spacing w:line="360" w:lineRule="auto"/>
        <w:rPr>
          <w:rFonts w:hint="eastAsia" w:hAnsi="宋体" w:eastAsia="宋体" w:cs="宋体"/>
          <w:sz w:val="21"/>
          <w:highlight w:val="none"/>
          <w:shd w:val="clear" w:color="auto" w:fill="auto"/>
          <w:lang w:eastAsia="zh-CN"/>
        </w:rPr>
      </w:pPr>
      <w:r>
        <w:rPr>
          <w:rFonts w:hint="eastAsia" w:hAnsi="宋体" w:cs="宋体"/>
          <w:sz w:val="21"/>
          <w:highlight w:val="none"/>
          <w:shd w:val="clear" w:color="auto" w:fill="auto"/>
        </w:rPr>
        <w:t xml:space="preserve">编号：</w:t>
      </w:r>
      <w:r>
        <w:rPr>
          <w:rFonts w:hint="eastAsia" w:hAnsi="宋体" w:cs="宋体"/>
          <w:sz w:val="21"/>
          <w:highlight w:val="none"/>
          <w:shd w:val="clear" w:color="auto" w:fill="auto"/>
          <w:lang w:eastAsia="zh-CN"/>
        </w:rPr>
        <w:t xml:space="preserve">JSZC-321003-JCZX-C2025-0013</w:t>
      </w:r>
      <w:r>
        <w:rPr>
          <w:rFonts w:hint="eastAsia" w:hAnsi="宋体" w:eastAsia="宋体" w:cs="宋体"/>
          <w:sz w:val="21"/>
          <w:highlight w:val="none"/>
          <w:shd w:val="clear" w:color="auto" w:fill="auto"/>
          <w:lang w:eastAsia="zh-CN"/>
        </w:rPr>
      </w:r>
      <w:r/>
    </w:p>
    <w:p>
      <w:pPr>
        <w:pStyle w:val="1013"/>
        <w:ind w:firstLine="420"/>
        <w:spacing w:line="360" w:lineRule="auto"/>
        <w:rPr>
          <w:rFonts w:hint="eastAsia" w:hAnsi="宋体" w:cs="宋体"/>
          <w:sz w:val="21"/>
          <w:highlight w:val="none"/>
          <w:shd w:val="clear" w:color="auto" w:fill="auto"/>
        </w:rPr>
      </w:pPr>
      <w:r>
        <w:rPr>
          <w:rFonts w:hint="eastAsia" w:hAnsi="宋体" w:cs="宋体"/>
          <w:sz w:val="21"/>
          <w:highlight w:val="none"/>
          <w:shd w:val="clear" w:color="auto" w:fill="auto"/>
        </w:rPr>
        <w:t xml:space="preserve">甲方（采购人/买方）：扬州市邗江区残疾人联合会      </w:t>
      </w:r>
      <w:r>
        <w:rPr>
          <w:rFonts w:hint="eastAsia" w:hAnsi="宋体" w:cs="宋体"/>
          <w:sz w:val="21"/>
          <w:highlight w:val="none"/>
          <w:shd w:val="clear" w:color="auto" w:fill="auto"/>
        </w:rPr>
      </w:r>
      <w:r/>
    </w:p>
    <w:p>
      <w:pPr>
        <w:pStyle w:val="1013"/>
        <w:ind w:firstLine="420"/>
        <w:spacing w:line="360" w:lineRule="auto"/>
        <w:rPr>
          <w:rFonts w:hint="eastAsia" w:hAnsi="宋体" w:cs="宋体"/>
          <w:sz w:val="21"/>
          <w:highlight w:val="none"/>
          <w:u w:val="single"/>
          <w:shd w:val="clear" w:color="auto" w:fill="auto"/>
        </w:rPr>
      </w:pPr>
      <w:r>
        <w:rPr>
          <w:rFonts w:hint="eastAsia" w:hAnsi="宋体" w:cs="宋体"/>
          <w:sz w:val="21"/>
          <w:highlight w:val="none"/>
          <w:shd w:val="clear" w:color="auto" w:fill="auto"/>
        </w:rPr>
        <w:t xml:space="preserve">乙方（供应商/卖方）：</w:t>
      </w:r>
      <w:r>
        <w:rPr>
          <w:rFonts w:hint="eastAsia" w:hAnsi="宋体" w:cs="宋体"/>
          <w:sz w:val="21"/>
          <w:highlight w:val="none"/>
          <w:u w:val="single"/>
          <w:shd w:val="clear" w:color="auto" w:fill="auto"/>
        </w:rPr>
        <w:t xml:space="preserve">              </w:t>
      </w:r>
      <w:r>
        <w:rPr>
          <w:rFonts w:hint="eastAsia" w:hAnsi="宋体" w:cs="宋体"/>
          <w:sz w:val="21"/>
          <w:highlight w:val="none"/>
          <w:u w:val="single"/>
          <w:shd w:val="clear" w:color="auto" w:fill="auto"/>
        </w:rPr>
      </w:r>
      <w:r/>
    </w:p>
    <w:p>
      <w:pPr>
        <w:pStyle w:val="1013"/>
        <w:ind w:firstLine="420"/>
        <w:spacing w:line="360" w:lineRule="auto"/>
        <w:rPr>
          <w:rFonts w:hint="eastAsia" w:hAnsi="宋体" w:cs="宋体"/>
          <w:sz w:val="21"/>
          <w:highlight w:val="none"/>
          <w:shd w:val="clear" w:color="auto" w:fill="auto"/>
        </w:rPr>
      </w:pPr>
      <w:r>
        <w:rPr>
          <w:rFonts w:hint="eastAsia" w:hAnsi="宋体" w:cs="宋体"/>
          <w:sz w:val="21"/>
          <w:highlight w:val="none"/>
          <w:shd w:val="clear" w:color="auto" w:fill="auto"/>
        </w:rPr>
        <w:t xml:space="preserve">见证方：江苏瑾诚工程项目管理有限公司</w:t>
      </w:r>
      <w:r>
        <w:rPr>
          <w:rFonts w:hint="eastAsia" w:hAnsi="宋体" w:cs="宋体"/>
          <w:sz w:val="21"/>
          <w:highlight w:val="none"/>
          <w:shd w:val="clear" w:color="auto" w:fill="auto"/>
        </w:rPr>
      </w:r>
      <w:r/>
    </w:p>
    <w:p>
      <w:pPr>
        <w:pStyle w:val="1013"/>
        <w:ind w:firstLine="420"/>
        <w:spacing w:line="360" w:lineRule="auto"/>
        <w:rPr>
          <w:rFonts w:hint="eastAsia" w:hAnsi="宋体" w:cs="宋体"/>
          <w:sz w:val="21"/>
          <w:highlight w:val="none"/>
          <w:shd w:val="clear" w:color="auto" w:fill="auto"/>
        </w:rPr>
      </w:pPr>
      <w:r>
        <w:rPr>
          <w:rFonts w:hint="eastAsia" w:hAnsi="宋体" w:cs="宋体"/>
          <w:sz w:val="21"/>
          <w:highlight w:val="none"/>
          <w:shd w:val="clear" w:color="auto" w:fill="auto"/>
        </w:rPr>
        <w:t xml:space="preserve">根据《中华人民共和国政府采购法》、《中华人民共和国民法典》等法律法规的规定，甲乙双方按照江苏瑾诚工程项目管理有限公司关于本项目磋商结果签订本合同。</w:t>
      </w:r>
      <w:r>
        <w:rPr>
          <w:rFonts w:hint="eastAsia" w:hAnsi="宋体" w:cs="宋体"/>
          <w:sz w:val="21"/>
          <w:highlight w:val="none"/>
          <w:shd w:val="clear" w:color="auto" w:fill="auto"/>
        </w:rPr>
      </w:r>
      <w:r/>
    </w:p>
    <w:p>
      <w:pPr>
        <w:pStyle w:val="1013"/>
        <w:ind w:firstLine="422"/>
        <w:spacing w:line="360" w:lineRule="auto"/>
        <w:rPr>
          <w:rFonts w:hint="eastAsia" w:hAnsi="宋体" w:cs="宋体"/>
          <w:b/>
          <w:bCs/>
          <w:sz w:val="21"/>
          <w:highlight w:val="none"/>
          <w:shd w:val="clear" w:color="auto" w:fill="auto"/>
        </w:rPr>
      </w:pPr>
      <w:r>
        <w:rPr>
          <w:rFonts w:hint="eastAsia" w:hAnsi="宋体" w:cs="宋体"/>
          <w:b/>
          <w:bCs/>
          <w:sz w:val="21"/>
          <w:highlight w:val="none"/>
          <w:shd w:val="clear" w:color="auto" w:fill="auto"/>
        </w:rPr>
        <w:t xml:space="preserve">1、合同标的</w:t>
      </w:r>
      <w:r>
        <w:rPr>
          <w:rFonts w:hint="eastAsia" w:hAnsi="宋体" w:cs="宋体"/>
          <w:b/>
          <w:bCs/>
          <w:sz w:val="21"/>
          <w:highlight w:val="none"/>
          <w:shd w:val="clear" w:color="auto" w:fill="auto"/>
        </w:rPr>
      </w:r>
      <w:r/>
    </w:p>
    <w:p>
      <w:pPr>
        <w:pStyle w:val="1013"/>
        <w:ind w:firstLine="420"/>
        <w:spacing w:line="360" w:lineRule="auto"/>
        <w:rPr>
          <w:rFonts w:hint="eastAsia" w:hAnsi="宋体" w:cs="宋体"/>
          <w:sz w:val="21"/>
          <w:highlight w:val="none"/>
          <w:shd w:val="clear" w:color="auto" w:fill="auto"/>
        </w:rPr>
      </w:pPr>
      <w:r>
        <w:rPr>
          <w:rFonts w:hint="eastAsia" w:hAnsi="宋体" w:cs="宋体"/>
          <w:sz w:val="21"/>
          <w:highlight w:val="none"/>
          <w:shd w:val="clear" w:color="auto" w:fill="auto"/>
        </w:rPr>
        <w:t xml:space="preserve">乙方根据甲方需求，提供下列服务：</w:t>
      </w:r>
      <w:r>
        <w:rPr>
          <w:rFonts w:hint="eastAsia" w:hAnsi="宋体" w:cs="宋体"/>
          <w:sz w:val="21"/>
          <w:highlight w:val="none"/>
          <w:u w:val="single"/>
          <w:shd w:val="clear" w:color="auto" w:fill="auto"/>
        </w:rPr>
        <w:t xml:space="preserve">                      </w:t>
      </w:r>
      <w:r>
        <w:rPr>
          <w:rFonts w:hint="eastAsia" w:hAnsi="宋体" w:cs="宋体"/>
          <w:sz w:val="21"/>
          <w:highlight w:val="none"/>
          <w:shd w:val="clear" w:color="auto" w:fill="auto"/>
        </w:rPr>
        <w:t xml:space="preserve">。</w:t>
      </w:r>
      <w:r>
        <w:rPr>
          <w:rFonts w:hint="eastAsia" w:hAnsi="宋体" w:cs="宋体"/>
          <w:sz w:val="21"/>
          <w:highlight w:val="none"/>
          <w:shd w:val="clear" w:color="auto" w:fill="auto"/>
        </w:rPr>
      </w:r>
      <w:r/>
    </w:p>
    <w:p>
      <w:pPr>
        <w:pStyle w:val="1013"/>
        <w:ind w:firstLine="420"/>
        <w:spacing w:line="360" w:lineRule="auto"/>
        <w:rPr>
          <w:rFonts w:hint="eastAsia" w:hAnsi="宋体" w:cs="宋体"/>
          <w:b/>
          <w:sz w:val="21"/>
          <w:highlight w:val="none"/>
          <w:shd w:val="clear" w:color="auto" w:fill="auto"/>
        </w:rPr>
      </w:pPr>
      <w:r>
        <w:rPr>
          <w:rFonts w:hint="eastAsia" w:hAnsi="宋体" w:cs="宋体"/>
          <w:sz w:val="21"/>
          <w:highlight w:val="none"/>
          <w:shd w:val="clear" w:color="auto" w:fill="auto"/>
        </w:rPr>
        <w:t xml:space="preserve">服务内容等要求详见响应文件。</w:t>
      </w:r>
      <w:r>
        <w:rPr>
          <w:rFonts w:hint="eastAsia" w:hAnsi="宋体" w:cs="宋体"/>
          <w:b/>
          <w:sz w:val="21"/>
          <w:highlight w:val="none"/>
          <w:shd w:val="clear" w:color="auto" w:fill="auto"/>
        </w:rPr>
      </w:r>
      <w:r/>
    </w:p>
    <w:p>
      <w:pPr>
        <w:pStyle w:val="1013"/>
        <w:numPr>
          <w:ilvl w:val="0"/>
          <w:numId w:val="4"/>
        </w:numPr>
        <w:ind w:firstLine="422"/>
        <w:spacing w:line="360" w:lineRule="auto"/>
        <w:rPr>
          <w:rFonts w:hint="eastAsia" w:hAnsi="宋体" w:cs="宋体"/>
          <w:b/>
          <w:bCs/>
          <w:sz w:val="21"/>
          <w:highlight w:val="none"/>
          <w:shd w:val="clear" w:color="auto" w:fill="auto"/>
        </w:rPr>
      </w:pPr>
      <w:r>
        <w:rPr>
          <w:rFonts w:hint="eastAsia" w:hAnsi="宋体" w:cs="宋体"/>
          <w:b/>
          <w:bCs/>
          <w:sz w:val="21"/>
          <w:highlight w:val="none"/>
          <w:shd w:val="clear" w:color="auto" w:fill="auto"/>
        </w:rPr>
        <w:t xml:space="preserve">合同总金额</w:t>
      </w:r>
      <w:r>
        <w:rPr>
          <w:rFonts w:hint="eastAsia" w:hAnsi="宋体" w:cs="宋体"/>
          <w:b/>
          <w:bCs/>
          <w:sz w:val="21"/>
          <w:highlight w:val="none"/>
          <w:shd w:val="clear" w:color="auto" w:fill="auto"/>
        </w:rPr>
      </w:r>
      <w:r/>
    </w:p>
    <w:p>
      <w:pPr>
        <w:pStyle w:val="1013"/>
        <w:ind w:firstLine="422"/>
        <w:spacing w:line="360" w:lineRule="auto"/>
        <w:rPr>
          <w:rFonts w:hint="eastAsia" w:hAnsi="宋体" w:cs="宋体"/>
          <w:sz w:val="21"/>
          <w:highlight w:val="none"/>
          <w:shd w:val="clear" w:color="auto" w:fill="auto"/>
        </w:rPr>
      </w:pPr>
      <w:r>
        <w:rPr>
          <w:rFonts w:hint="eastAsia" w:hAnsi="宋体" w:cs="宋体"/>
          <w:sz w:val="21"/>
          <w:highlight w:val="none"/>
          <w:shd w:val="clear" w:color="auto" w:fill="auto"/>
        </w:rPr>
        <w:t xml:space="preserve">2.1 </w:t>
      </w:r>
      <w:bookmarkStart w:id="174" w:name="OLE_LINK15"/>
      <w:r/>
      <w:bookmarkEnd w:id="174"/>
      <w:r>
        <w:rPr>
          <w:rFonts w:hint="eastAsia" w:hAnsi="宋体" w:cs="宋体"/>
          <w:sz w:val="21"/>
          <w:highlight w:val="none"/>
          <w:shd w:val="clear" w:color="auto" w:fill="auto"/>
        </w:rPr>
        <w:t xml:space="preserve">本合同预估总价为（大写）：__________圆（_____________元）人民币，单价为</w:t>
      </w:r>
      <w:r>
        <w:rPr>
          <w:rFonts w:hint="eastAsia" w:hAnsi="宋体" w:cs="宋体"/>
          <w:sz w:val="21"/>
          <w:highlight w:val="none"/>
          <w:u w:val="single"/>
          <w:shd w:val="clear" w:color="auto" w:fill="auto"/>
        </w:rPr>
        <w:t xml:space="preserve">         </w:t>
      </w:r>
      <w:r>
        <w:rPr>
          <w:rFonts w:hint="eastAsia" w:hAnsi="宋体" w:cs="宋体"/>
          <w:sz w:val="21"/>
          <w:highlight w:val="none"/>
          <w:shd w:val="clear" w:color="auto" w:fill="auto"/>
        </w:rPr>
        <w:t xml:space="preserve">圆/人/时（ </w:t>
      </w:r>
      <w:r>
        <w:rPr>
          <w:rFonts w:hint="eastAsia" w:hAnsi="宋体" w:cs="宋体"/>
          <w:sz w:val="21"/>
          <w:highlight w:val="none"/>
          <w:u w:val="single"/>
          <w:shd w:val="clear" w:color="auto" w:fill="auto"/>
        </w:rPr>
        <w:t xml:space="preserve">        </w:t>
      </w:r>
      <w:r>
        <w:rPr>
          <w:rFonts w:hint="eastAsia" w:hAnsi="宋体" w:cs="宋体"/>
          <w:sz w:val="21"/>
          <w:highlight w:val="none"/>
          <w:shd w:val="clear" w:color="auto" w:fill="auto"/>
        </w:rPr>
        <w:t xml:space="preserve">元/人/时），实际支付费用=中标单价×实际服务时长（具体按实际服务时长和考核结果并审计后双方盖章确定的实际支付费用后拨付）。</w:t>
      </w:r>
      <w:r>
        <w:rPr>
          <w:rFonts w:hint="eastAsia" w:hAnsi="宋体" w:cs="宋体"/>
          <w:sz w:val="21"/>
          <w:highlight w:val="none"/>
          <w:shd w:val="clear" w:color="auto" w:fill="auto"/>
        </w:rPr>
      </w:r>
      <w:r/>
    </w:p>
    <w:p>
      <w:pPr>
        <w:pStyle w:val="1013"/>
        <w:ind w:firstLine="422"/>
        <w:spacing w:line="360" w:lineRule="auto"/>
        <w:rPr>
          <w:rFonts w:hint="eastAsia" w:hAnsi="宋体" w:cs="宋体"/>
          <w:b/>
          <w:bCs/>
          <w:sz w:val="21"/>
          <w:highlight w:val="none"/>
          <w:shd w:val="clear" w:color="auto" w:fill="auto"/>
        </w:rPr>
      </w:pPr>
      <w:r>
        <w:rPr>
          <w:rFonts w:hint="eastAsia" w:hAnsi="宋体" w:cs="宋体"/>
          <w:b/>
          <w:bCs/>
          <w:sz w:val="21"/>
          <w:highlight w:val="none"/>
          <w:shd w:val="clear" w:color="auto" w:fill="auto"/>
        </w:rPr>
        <w:t xml:space="preserve">3、组成本合同的有关文件</w:t>
      </w:r>
      <w:r>
        <w:rPr>
          <w:rFonts w:hint="eastAsia" w:hAnsi="宋体" w:cs="宋体"/>
          <w:b/>
          <w:bCs/>
          <w:sz w:val="21"/>
          <w:highlight w:val="none"/>
          <w:shd w:val="clear" w:color="auto" w:fill="auto"/>
        </w:rPr>
      </w:r>
      <w:r/>
    </w:p>
    <w:p>
      <w:pPr>
        <w:pStyle w:val="1013"/>
        <w:ind w:firstLine="420"/>
        <w:spacing w:line="360" w:lineRule="auto"/>
        <w:rPr>
          <w:rFonts w:hint="eastAsia" w:hAnsi="宋体" w:cs="宋体"/>
          <w:sz w:val="21"/>
          <w:highlight w:val="none"/>
          <w:shd w:val="clear" w:color="auto" w:fill="auto"/>
        </w:rPr>
      </w:pPr>
      <w:r>
        <w:rPr>
          <w:rFonts w:hint="eastAsia" w:hAnsi="宋体" w:cs="宋体"/>
          <w:sz w:val="21"/>
          <w:highlight w:val="none"/>
          <w:shd w:val="clear" w:color="auto" w:fill="auto"/>
        </w:rPr>
        <w:t xml:space="preserve">3.1乙方应按磋商文件规定的时间向甲方提供服务的有关技术资料。</w:t>
      </w:r>
      <w:r>
        <w:rPr>
          <w:rFonts w:hint="eastAsia" w:hAnsi="宋体" w:cs="宋体"/>
          <w:sz w:val="21"/>
          <w:highlight w:val="none"/>
          <w:shd w:val="clear" w:color="auto" w:fill="auto"/>
        </w:rPr>
      </w:r>
      <w:r/>
    </w:p>
    <w:p>
      <w:pPr>
        <w:pStyle w:val="1013"/>
        <w:ind w:firstLine="420"/>
        <w:spacing w:line="360" w:lineRule="auto"/>
        <w:rPr>
          <w:rFonts w:hint="eastAsia" w:hAnsi="宋体" w:cs="宋体"/>
          <w:sz w:val="21"/>
          <w:highlight w:val="none"/>
          <w:shd w:val="clear" w:color="auto" w:fill="auto"/>
        </w:rPr>
      </w:pPr>
      <w:r>
        <w:rPr>
          <w:rFonts w:hint="eastAsia" w:hAnsi="宋体" w:cs="宋体"/>
          <w:sz w:val="21"/>
          <w:highlight w:val="none"/>
          <w:shd w:val="clear" w:color="auto" w:fill="auto"/>
        </w:rPr>
        <w:t xml:space="preserve">3.2 没有甲方事先书面同意，乙方不得将由甲方提供的有关合同或任何合同条文或资料提供给任何其他人。即使向履行本合同有关的人员提供，也应注意保密并限于履行合同的必需范围。</w:t>
      </w:r>
      <w:r>
        <w:rPr>
          <w:rFonts w:hint="eastAsia" w:hAnsi="宋体" w:cs="宋体"/>
          <w:sz w:val="21"/>
          <w:highlight w:val="none"/>
          <w:shd w:val="clear" w:color="auto" w:fill="auto"/>
        </w:rPr>
      </w:r>
      <w:r/>
    </w:p>
    <w:p>
      <w:pPr>
        <w:pStyle w:val="1013"/>
        <w:ind w:firstLine="420"/>
        <w:spacing w:line="360" w:lineRule="auto"/>
        <w:rPr>
          <w:rFonts w:hint="eastAsia" w:hAnsi="宋体" w:cs="宋体"/>
          <w:sz w:val="21"/>
          <w:highlight w:val="none"/>
          <w:shd w:val="clear" w:color="auto" w:fill="auto"/>
        </w:rPr>
      </w:pPr>
      <w:r>
        <w:rPr>
          <w:rFonts w:hint="eastAsia" w:hAnsi="宋体" w:cs="宋体"/>
          <w:sz w:val="21"/>
          <w:highlight w:val="none"/>
          <w:shd w:val="clear" w:color="auto" w:fill="auto"/>
        </w:rPr>
        <w:t xml:space="preserve">3.3 关于本项目政府采购的响应文件或与本次采购活动方式相适应的文件及有关附件是本合同不可分割的组成部分，这些文件包括但不限于：</w:t>
      </w:r>
      <w:r>
        <w:rPr>
          <w:rFonts w:hint="eastAsia" w:hAnsi="宋体" w:cs="宋体"/>
          <w:sz w:val="21"/>
          <w:highlight w:val="none"/>
          <w:shd w:val="clear" w:color="auto" w:fill="auto"/>
        </w:rPr>
      </w:r>
      <w:r/>
    </w:p>
    <w:p>
      <w:pPr>
        <w:pStyle w:val="1013"/>
        <w:ind w:firstLine="420"/>
        <w:spacing w:line="360" w:lineRule="auto"/>
        <w:rPr>
          <w:rFonts w:hint="eastAsia" w:hAnsi="宋体" w:cs="宋体"/>
          <w:sz w:val="21"/>
          <w:highlight w:val="none"/>
          <w:shd w:val="clear" w:color="auto" w:fill="auto"/>
        </w:rPr>
      </w:pPr>
      <w:r>
        <w:rPr>
          <w:rFonts w:hint="eastAsia" w:hAnsi="宋体" w:cs="宋体"/>
          <w:sz w:val="21"/>
          <w:highlight w:val="none"/>
          <w:shd w:val="clear" w:color="auto" w:fill="auto"/>
        </w:rPr>
        <w:t xml:space="preserve">   （1）磋商文件；                   （2）磋商报价文件；</w:t>
      </w:r>
      <w:r>
        <w:rPr>
          <w:rFonts w:hint="eastAsia" w:hAnsi="宋体" w:cs="宋体"/>
          <w:sz w:val="21"/>
          <w:highlight w:val="none"/>
          <w:shd w:val="clear" w:color="auto" w:fill="auto"/>
        </w:rPr>
      </w:r>
      <w:r/>
    </w:p>
    <w:p>
      <w:pPr>
        <w:pStyle w:val="1013"/>
        <w:ind w:firstLine="420"/>
        <w:spacing w:line="360" w:lineRule="auto"/>
        <w:rPr>
          <w:rFonts w:hint="eastAsia" w:hAnsi="宋体" w:cs="宋体"/>
          <w:sz w:val="21"/>
          <w:highlight w:val="none"/>
          <w:shd w:val="clear" w:color="auto" w:fill="auto"/>
        </w:rPr>
      </w:pPr>
      <w:r>
        <w:rPr>
          <w:rFonts w:hint="eastAsia" w:hAnsi="宋体" w:cs="宋体"/>
          <w:sz w:val="21"/>
          <w:highlight w:val="none"/>
          <w:shd w:val="clear" w:color="auto" w:fill="auto"/>
        </w:rPr>
        <w:t xml:space="preserve">   （3）项目组人员表；               （4）技术参数、商务条款响应及偏离表；</w:t>
      </w:r>
      <w:r>
        <w:rPr>
          <w:rFonts w:hint="eastAsia" w:hAnsi="宋体" w:cs="宋体"/>
          <w:sz w:val="21"/>
          <w:highlight w:val="none"/>
          <w:shd w:val="clear" w:color="auto" w:fill="auto"/>
        </w:rPr>
      </w:r>
      <w:r/>
    </w:p>
    <w:p>
      <w:pPr>
        <w:pStyle w:val="1013"/>
        <w:ind w:firstLine="420"/>
        <w:spacing w:line="360" w:lineRule="auto"/>
        <w:rPr>
          <w:rFonts w:hint="eastAsia" w:hAnsi="宋体" w:cs="宋体"/>
          <w:sz w:val="21"/>
          <w:highlight w:val="none"/>
          <w:shd w:val="clear" w:color="auto" w:fill="auto"/>
        </w:rPr>
      </w:pPr>
      <w:r>
        <w:rPr>
          <w:rFonts w:hint="eastAsia" w:hAnsi="宋体" w:cs="宋体"/>
          <w:sz w:val="21"/>
          <w:highlight w:val="none"/>
          <w:shd w:val="clear" w:color="auto" w:fill="auto"/>
        </w:rPr>
        <w:t xml:space="preserve">   （5）服务承诺；                   （6）成交通知书；</w:t>
      </w:r>
      <w:r>
        <w:rPr>
          <w:rFonts w:hint="eastAsia" w:hAnsi="宋体" w:cs="宋体"/>
          <w:sz w:val="21"/>
          <w:highlight w:val="none"/>
          <w:shd w:val="clear" w:color="auto" w:fill="auto"/>
        </w:rPr>
      </w:r>
      <w:r/>
    </w:p>
    <w:p>
      <w:pPr>
        <w:pStyle w:val="1013"/>
        <w:ind w:firstLine="420"/>
        <w:spacing w:line="360" w:lineRule="auto"/>
        <w:rPr>
          <w:rFonts w:hint="eastAsia" w:hAnsi="宋体" w:cs="宋体"/>
          <w:sz w:val="21"/>
          <w:highlight w:val="none"/>
          <w:shd w:val="clear" w:color="auto" w:fill="auto"/>
        </w:rPr>
      </w:pPr>
      <w:r>
        <w:rPr>
          <w:rFonts w:hint="eastAsia" w:hAnsi="宋体" w:cs="宋体"/>
          <w:sz w:val="21"/>
          <w:highlight w:val="none"/>
          <w:shd w:val="clear" w:color="auto" w:fill="auto"/>
        </w:rPr>
        <w:t xml:space="preserve">   （7）甲乙双方补充协议；           （8）乙方提供的响应文件。</w:t>
      </w:r>
      <w:r>
        <w:rPr>
          <w:rFonts w:hint="eastAsia" w:hAnsi="宋体" w:cs="宋体"/>
          <w:sz w:val="21"/>
          <w:highlight w:val="none"/>
          <w:shd w:val="clear" w:color="auto" w:fill="auto"/>
        </w:rPr>
      </w:r>
      <w:r/>
    </w:p>
    <w:p>
      <w:pPr>
        <w:pStyle w:val="1013"/>
        <w:ind w:firstLine="422"/>
        <w:spacing w:line="360" w:lineRule="auto"/>
        <w:rPr>
          <w:rFonts w:hint="eastAsia" w:hAnsi="宋体" w:cs="宋体"/>
          <w:b/>
          <w:bCs/>
          <w:sz w:val="21"/>
          <w:highlight w:val="none"/>
          <w:shd w:val="clear" w:color="auto" w:fill="auto"/>
        </w:rPr>
      </w:pPr>
      <w:r>
        <w:rPr>
          <w:rFonts w:hint="eastAsia" w:hAnsi="宋体" w:cs="宋体"/>
          <w:b/>
          <w:bCs/>
          <w:sz w:val="21"/>
          <w:highlight w:val="none"/>
          <w:shd w:val="clear" w:color="auto" w:fill="auto"/>
        </w:rPr>
        <w:t xml:space="preserve">4、知识产权保证</w:t>
      </w:r>
      <w:r>
        <w:rPr>
          <w:rFonts w:hint="eastAsia" w:hAnsi="宋体" w:cs="宋体"/>
          <w:b/>
          <w:bCs/>
          <w:sz w:val="21"/>
          <w:highlight w:val="none"/>
          <w:shd w:val="clear" w:color="auto" w:fill="auto"/>
        </w:rPr>
      </w:r>
      <w:r/>
    </w:p>
    <w:p>
      <w:pPr>
        <w:pStyle w:val="1003"/>
        <w:ind w:firstLine="42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乙方保证甲方在使用、接受本合同服务或其任何一部分时，不受第三方提出侵犯其专利权、版权、商标权和工业设计权等知识产权的起诉。一旦出现侵权，由乙方负全部责任。</w:t>
      </w:r>
      <w:r>
        <w:rPr>
          <w:rFonts w:hint="eastAsia" w:ascii="宋体" w:hAnsi="宋体" w:cs="宋体"/>
          <w:szCs w:val="21"/>
          <w:highlight w:val="none"/>
          <w:shd w:val="clear" w:color="auto" w:fill="auto"/>
        </w:rPr>
      </w:r>
      <w:r/>
    </w:p>
    <w:p>
      <w:pPr>
        <w:pStyle w:val="1013"/>
        <w:ind w:firstLine="422"/>
        <w:spacing w:line="360" w:lineRule="auto"/>
        <w:rPr>
          <w:rFonts w:hint="eastAsia" w:hAnsi="宋体" w:cs="宋体"/>
          <w:b/>
          <w:bCs/>
          <w:sz w:val="21"/>
          <w:highlight w:val="none"/>
          <w:shd w:val="clear" w:color="auto" w:fill="auto"/>
        </w:rPr>
      </w:pPr>
      <w:r>
        <w:rPr>
          <w:rFonts w:hint="eastAsia" w:hAnsi="宋体" w:cs="宋体"/>
          <w:b/>
          <w:bCs/>
          <w:sz w:val="21"/>
          <w:highlight w:val="none"/>
          <w:shd w:val="clear" w:color="auto" w:fill="auto"/>
        </w:rPr>
        <w:t xml:space="preserve">5、产权保证</w:t>
      </w:r>
      <w:r>
        <w:rPr>
          <w:rFonts w:hint="eastAsia" w:hAnsi="宋体" w:cs="宋体"/>
          <w:b/>
          <w:bCs/>
          <w:sz w:val="21"/>
          <w:highlight w:val="none"/>
          <w:shd w:val="clear" w:color="auto" w:fill="auto"/>
        </w:rPr>
      </w:r>
      <w:r/>
    </w:p>
    <w:p>
      <w:pPr>
        <w:pStyle w:val="1003"/>
        <w:ind w:firstLine="42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乙方保证所交付的服务和服务所涉及的物品所有权无任何抵押、查封等权利瑕疵。</w:t>
      </w:r>
      <w:r>
        <w:rPr>
          <w:rFonts w:hint="eastAsia" w:ascii="宋体" w:hAnsi="宋体" w:cs="宋体"/>
          <w:szCs w:val="21"/>
          <w:highlight w:val="none"/>
          <w:shd w:val="clear" w:color="auto" w:fill="auto"/>
        </w:rPr>
      </w:r>
      <w:r/>
    </w:p>
    <w:p>
      <w:pPr>
        <w:pStyle w:val="1013"/>
        <w:numPr>
          <w:ilvl w:val="0"/>
          <w:numId w:val="5"/>
        </w:numPr>
        <w:ind w:firstLine="422"/>
        <w:spacing w:line="360" w:lineRule="auto"/>
        <w:rPr>
          <w:rFonts w:hint="eastAsia" w:hAnsi="宋体" w:cs="宋体"/>
          <w:b/>
          <w:bCs/>
          <w:sz w:val="21"/>
          <w:highlight w:val="none"/>
          <w:shd w:val="clear" w:color="auto" w:fill="auto"/>
        </w:rPr>
      </w:pPr>
      <w:r>
        <w:rPr>
          <w:rFonts w:hint="eastAsia" w:hAnsi="宋体" w:cs="宋体"/>
          <w:b/>
          <w:bCs/>
          <w:sz w:val="21"/>
          <w:highlight w:val="none"/>
          <w:shd w:val="clear" w:color="auto" w:fill="auto"/>
        </w:rPr>
        <w:t xml:space="preserve">履约保证金</w:t>
      </w:r>
      <w:r>
        <w:rPr>
          <w:rFonts w:hint="eastAsia" w:hAnsi="宋体" w:cs="宋体"/>
          <w:b/>
          <w:bCs/>
          <w:sz w:val="21"/>
          <w:highlight w:val="none"/>
          <w:shd w:val="clear" w:color="auto" w:fill="auto"/>
        </w:rPr>
      </w:r>
      <w:r/>
    </w:p>
    <w:p>
      <w:pPr>
        <w:pStyle w:val="1013"/>
        <w:ind w:firstLine="420"/>
        <w:spacing w:line="360" w:lineRule="auto"/>
        <w:rPr>
          <w:rFonts w:hint="eastAsia" w:hAnsi="宋体" w:cs="宋体"/>
          <w:sz w:val="21"/>
          <w:highlight w:val="none"/>
          <w:shd w:val="clear" w:color="auto" w:fill="auto"/>
        </w:rPr>
      </w:pPr>
      <w:r>
        <w:rPr>
          <w:rFonts w:hint="eastAsia" w:hAnsi="宋体" w:cs="宋体"/>
          <w:sz w:val="21"/>
          <w:highlight w:val="none"/>
          <w:shd w:val="clear" w:color="auto" w:fill="auto"/>
        </w:rPr>
        <w:t xml:space="preserve">6.1 收取履约保证金的，允许中标人自主选择支票、汇票、本票、保函等非现金形式缴纳或提交，应当在采购合同中约定履约保证金退还的方式、时间、条件和不予退还的情形，明确逾期退还履约保证金的违约责任。</w:t>
      </w:r>
      <w:r>
        <w:rPr>
          <w:rFonts w:hint="eastAsia" w:hAnsi="宋体" w:cs="宋体"/>
          <w:sz w:val="21"/>
          <w:highlight w:val="none"/>
          <w:shd w:val="clear" w:color="auto" w:fill="auto"/>
        </w:rPr>
      </w:r>
      <w:r/>
    </w:p>
    <w:p>
      <w:pPr>
        <w:pStyle w:val="1013"/>
        <w:ind w:firstLine="420"/>
        <w:spacing w:line="360" w:lineRule="auto"/>
        <w:rPr>
          <w:rFonts w:hint="eastAsia" w:hAnsi="宋体" w:cs="宋体"/>
          <w:sz w:val="21"/>
          <w:highlight w:val="none"/>
          <w:shd w:val="clear" w:color="auto" w:fill="auto"/>
        </w:rPr>
      </w:pPr>
      <w:r>
        <w:rPr>
          <w:rFonts w:hint="eastAsia" w:hAnsi="宋体" w:cs="宋体"/>
          <w:sz w:val="21"/>
          <w:highlight w:val="none"/>
          <w:shd w:val="clear" w:color="auto" w:fill="auto"/>
        </w:rPr>
        <w:t xml:space="preserve">6.2履约保证金用以约束乙方在合同履行中的行为，以及弥补合同履行中由于乙方自身行为可能给甲方带来的各种损失；若履约保证金额不足以弥补乙方违约造成甲方损失的，甲方可继续向乙方主张索赔。</w:t>
      </w:r>
      <w:r>
        <w:rPr>
          <w:rFonts w:hint="eastAsia" w:hAnsi="宋体" w:cs="宋体"/>
          <w:sz w:val="21"/>
          <w:highlight w:val="none"/>
          <w:shd w:val="clear" w:color="auto" w:fill="auto"/>
        </w:rPr>
      </w:r>
      <w:r/>
    </w:p>
    <w:p>
      <w:pPr>
        <w:pStyle w:val="1013"/>
        <w:ind w:firstLine="420"/>
        <w:spacing w:line="360" w:lineRule="auto"/>
        <w:rPr>
          <w:rFonts w:hint="eastAsia" w:hAnsi="宋体" w:cs="宋体"/>
          <w:sz w:val="21"/>
          <w:highlight w:val="none"/>
          <w:shd w:val="clear" w:color="auto" w:fill="auto"/>
        </w:rPr>
      </w:pPr>
      <w:r>
        <w:rPr>
          <w:rFonts w:hint="eastAsia" w:hAnsi="宋体" w:cs="宋体"/>
          <w:sz w:val="21"/>
          <w:highlight w:val="none"/>
          <w:shd w:val="clear" w:color="auto" w:fill="auto"/>
        </w:rPr>
        <w:t xml:space="preserve">6.3 履约保证金扣除甲方应得的补偿后的余额，在本合同履行结束后由甲方无息退还。逾期退还的，按中国人民银行同期贷款基准利率上浮20%后的利率支付超期资金占用费，但因乙方自身原因导致无法及时退还的除外。 </w:t>
      </w:r>
      <w:r>
        <w:rPr>
          <w:rFonts w:hint="eastAsia" w:hAnsi="宋体" w:cs="宋体"/>
          <w:sz w:val="21"/>
          <w:highlight w:val="none"/>
          <w:shd w:val="clear" w:color="auto" w:fill="auto"/>
        </w:rPr>
      </w:r>
      <w:r/>
    </w:p>
    <w:p>
      <w:pPr>
        <w:pStyle w:val="1013"/>
        <w:ind w:firstLine="420"/>
        <w:spacing w:line="360" w:lineRule="auto"/>
        <w:rPr>
          <w:rFonts w:hint="eastAsia" w:hAnsi="宋体" w:cs="宋体"/>
          <w:sz w:val="21"/>
          <w:highlight w:val="none"/>
          <w:shd w:val="clear" w:color="auto" w:fill="auto"/>
        </w:rPr>
      </w:pPr>
      <w:r>
        <w:rPr>
          <w:rFonts w:hint="eastAsia" w:hAnsi="宋体" w:cs="宋体"/>
          <w:sz w:val="21"/>
          <w:highlight w:val="none"/>
          <w:shd w:val="clear" w:color="auto" w:fill="auto"/>
        </w:rPr>
        <w:t xml:space="preserve">6.4 履约保证金收取：无</w:t>
      </w:r>
      <w:r>
        <w:rPr>
          <w:rFonts w:hint="eastAsia" w:hAnsi="宋体" w:cs="宋体"/>
          <w:sz w:val="21"/>
          <w:highlight w:val="none"/>
          <w:shd w:val="clear" w:color="auto" w:fill="auto"/>
        </w:rPr>
      </w:r>
      <w:r/>
    </w:p>
    <w:p>
      <w:pPr>
        <w:pStyle w:val="1013"/>
        <w:ind w:firstLine="422"/>
        <w:spacing w:line="360" w:lineRule="auto"/>
        <w:rPr>
          <w:rFonts w:hint="eastAsia" w:hAnsi="宋体" w:cs="宋体"/>
          <w:b/>
          <w:bCs/>
          <w:sz w:val="21"/>
          <w:highlight w:val="none"/>
          <w:shd w:val="clear" w:color="auto" w:fill="auto"/>
        </w:rPr>
      </w:pPr>
      <w:r>
        <w:rPr>
          <w:rFonts w:hint="eastAsia" w:hAnsi="宋体" w:cs="宋体"/>
          <w:b/>
          <w:bCs/>
          <w:sz w:val="21"/>
          <w:highlight w:val="none"/>
          <w:shd w:val="clear" w:color="auto" w:fill="auto"/>
        </w:rPr>
        <w:t xml:space="preserve">7、转包或分包</w:t>
      </w:r>
      <w:r>
        <w:rPr>
          <w:rFonts w:hint="eastAsia" w:hAnsi="宋体" w:cs="宋体"/>
          <w:b/>
          <w:bCs/>
          <w:sz w:val="21"/>
          <w:highlight w:val="none"/>
          <w:shd w:val="clear" w:color="auto" w:fill="auto"/>
        </w:rPr>
      </w:r>
      <w:r/>
    </w:p>
    <w:p>
      <w:pPr>
        <w:pStyle w:val="1013"/>
        <w:ind w:firstLine="420"/>
        <w:spacing w:line="360" w:lineRule="auto"/>
        <w:rPr>
          <w:rFonts w:hint="eastAsia" w:hAnsi="宋体" w:cs="宋体"/>
          <w:sz w:val="21"/>
          <w:highlight w:val="none"/>
          <w:shd w:val="clear" w:color="auto" w:fill="auto"/>
        </w:rPr>
      </w:pPr>
      <w:r>
        <w:rPr>
          <w:rFonts w:hint="eastAsia" w:hAnsi="宋体" w:cs="宋体"/>
          <w:sz w:val="21"/>
          <w:highlight w:val="none"/>
          <w:shd w:val="clear" w:color="auto" w:fill="auto"/>
        </w:rPr>
        <w:t xml:space="preserve">7.1 本合同禁止转包，本合同范围的服务，应由乙方直接提供的，不得转让他人提供。</w:t>
      </w:r>
      <w:r>
        <w:rPr>
          <w:rFonts w:hint="eastAsia" w:hAnsi="宋体" w:cs="宋体"/>
          <w:sz w:val="21"/>
          <w:highlight w:val="none"/>
          <w:shd w:val="clear" w:color="auto" w:fill="auto"/>
        </w:rPr>
      </w:r>
      <w:r/>
    </w:p>
    <w:p>
      <w:pPr>
        <w:pStyle w:val="1013"/>
        <w:ind w:firstLine="420"/>
        <w:spacing w:line="360" w:lineRule="auto"/>
        <w:rPr>
          <w:rFonts w:hint="eastAsia" w:hAnsi="宋体" w:cs="宋体"/>
          <w:sz w:val="21"/>
          <w:highlight w:val="none"/>
          <w:shd w:val="clear" w:color="auto" w:fill="auto"/>
        </w:rPr>
      </w:pPr>
      <w:r>
        <w:rPr>
          <w:rFonts w:hint="eastAsia" w:hAnsi="宋体" w:cs="宋体"/>
          <w:sz w:val="21"/>
          <w:highlight w:val="none"/>
          <w:shd w:val="clear" w:color="auto" w:fill="auto"/>
        </w:rPr>
        <w:t xml:space="preserve">7.2 经甲方同意，乙方可以依法采取分包方式履行合同，但是分包方式履行的，乙方应就采购项目向甲方负全责。</w:t>
      </w:r>
      <w:r>
        <w:rPr>
          <w:rFonts w:hint="eastAsia" w:hAnsi="宋体" w:cs="宋体"/>
          <w:sz w:val="21"/>
          <w:highlight w:val="none"/>
          <w:shd w:val="clear" w:color="auto" w:fill="auto"/>
        </w:rPr>
      </w:r>
      <w:r/>
    </w:p>
    <w:p>
      <w:pPr>
        <w:pStyle w:val="1013"/>
        <w:ind w:firstLine="422"/>
        <w:spacing w:line="360" w:lineRule="auto"/>
        <w:rPr>
          <w:rFonts w:hint="eastAsia" w:hAnsi="宋体" w:cs="宋体"/>
          <w:b/>
          <w:bCs/>
          <w:sz w:val="21"/>
          <w:highlight w:val="none"/>
          <w:shd w:val="clear" w:color="auto" w:fill="auto"/>
        </w:rPr>
      </w:pPr>
      <w:r>
        <w:rPr>
          <w:rFonts w:hint="eastAsia" w:hAnsi="宋体" w:cs="宋体"/>
          <w:b/>
          <w:bCs/>
          <w:sz w:val="21"/>
          <w:highlight w:val="none"/>
          <w:shd w:val="clear" w:color="auto" w:fill="auto"/>
        </w:rPr>
        <w:t xml:space="preserve">8、服务期限</w:t>
      </w:r>
      <w:r>
        <w:rPr>
          <w:rFonts w:hint="eastAsia" w:hAnsi="宋体" w:cs="宋体"/>
          <w:b/>
          <w:bCs/>
          <w:sz w:val="21"/>
          <w:highlight w:val="none"/>
          <w:shd w:val="clear" w:color="auto" w:fill="auto"/>
        </w:rPr>
      </w:r>
      <w:r/>
    </w:p>
    <w:p>
      <w:pPr>
        <w:pStyle w:val="1013"/>
        <w:ind w:firstLine="400"/>
        <w:spacing w:line="360" w:lineRule="auto"/>
        <w:rPr>
          <w:rFonts w:hint="eastAsia" w:hAnsi="宋体" w:cs="宋体"/>
          <w:highlight w:val="none"/>
          <w:shd w:val="clear" w:color="auto" w:fill="auto"/>
        </w:rPr>
      </w:pPr>
      <w:r>
        <w:rPr>
          <w:rFonts w:hint="eastAsia" w:hAnsi="宋体" w:cs="宋体"/>
          <w:highlight w:val="none"/>
          <w:shd w:val="clear" w:color="auto" w:fill="auto"/>
        </w:rPr>
        <w:t xml:space="preserve">8.1</w:t>
      </w:r>
      <w:r>
        <w:rPr>
          <w:rFonts w:hint="eastAsia" w:hAnsi="宋体" w:cs="宋体"/>
          <w:sz w:val="21"/>
          <w:highlight w:val="none"/>
          <w:shd w:val="clear" w:color="auto" w:fill="auto"/>
        </w:rPr>
        <w:t xml:space="preserve">服务期：</w:t>
      </w:r>
      <w:r>
        <w:rPr>
          <w:rFonts w:hint="eastAsia" w:hAnsi="宋体" w:cs="宋体"/>
          <w:sz w:val="21"/>
          <w:highlight w:val="none"/>
          <w:u w:val="single"/>
          <w:shd w:val="clear" w:color="auto" w:fill="auto"/>
        </w:rPr>
        <w:t xml:space="preserve">一年，   年   月  日—   年   月  日</w:t>
      </w:r>
      <w:r>
        <w:rPr>
          <w:rFonts w:hint="eastAsia" w:hAnsi="宋体" w:cs="宋体"/>
          <w:highlight w:val="none"/>
          <w:shd w:val="clear" w:color="auto" w:fill="auto"/>
        </w:rPr>
      </w:r>
      <w:r/>
    </w:p>
    <w:p>
      <w:pPr>
        <w:pStyle w:val="1013"/>
        <w:ind w:firstLine="422"/>
        <w:spacing w:line="360" w:lineRule="auto"/>
        <w:rPr>
          <w:rFonts w:hint="eastAsia" w:hAnsi="宋体" w:cs="宋体"/>
          <w:b/>
          <w:bCs/>
          <w:sz w:val="21"/>
          <w:highlight w:val="none"/>
          <w:shd w:val="clear" w:color="auto" w:fill="auto"/>
        </w:rPr>
      </w:pPr>
      <w:r>
        <w:rPr>
          <w:rFonts w:hint="eastAsia" w:hAnsi="宋体" w:cs="宋体"/>
          <w:b/>
          <w:bCs/>
          <w:sz w:val="21"/>
          <w:highlight w:val="none"/>
          <w:shd w:val="clear" w:color="auto" w:fill="auto"/>
        </w:rPr>
        <w:t xml:space="preserve">9、服务方式及服务地点</w:t>
      </w:r>
      <w:r>
        <w:rPr>
          <w:rFonts w:hint="eastAsia" w:hAnsi="宋体" w:cs="宋体"/>
          <w:b/>
          <w:bCs/>
          <w:sz w:val="21"/>
          <w:highlight w:val="none"/>
          <w:shd w:val="clear" w:color="auto" w:fill="auto"/>
        </w:rPr>
      </w:r>
      <w:r/>
    </w:p>
    <w:p>
      <w:pPr>
        <w:pStyle w:val="1013"/>
        <w:ind w:firstLine="420"/>
        <w:spacing w:line="360" w:lineRule="auto"/>
        <w:rPr>
          <w:rFonts w:hint="eastAsia" w:hAnsi="宋体" w:cs="宋体"/>
          <w:bCs/>
          <w:sz w:val="21"/>
          <w:highlight w:val="none"/>
          <w:shd w:val="clear" w:color="auto" w:fill="auto"/>
        </w:rPr>
      </w:pPr>
      <w:r>
        <w:rPr>
          <w:rFonts w:hint="eastAsia" w:hAnsi="宋体" w:cs="宋体"/>
          <w:bCs/>
          <w:sz w:val="21"/>
          <w:highlight w:val="none"/>
          <w:shd w:val="clear" w:color="auto" w:fill="auto"/>
        </w:rPr>
        <w:t xml:space="preserve">9.1 服务方式：</w:t>
      </w:r>
      <w:r>
        <w:rPr>
          <w:rFonts w:hint="eastAsia" w:hAnsi="宋体" w:cs="宋体"/>
          <w:sz w:val="21"/>
          <w:highlight w:val="none"/>
          <w:shd w:val="clear" w:color="auto" w:fill="auto"/>
        </w:rPr>
        <w:t xml:space="preserve">_________</w:t>
      </w:r>
      <w:r>
        <w:rPr>
          <w:rFonts w:hint="eastAsia" w:hAnsi="宋体" w:cs="宋体"/>
          <w:bCs/>
          <w:sz w:val="21"/>
          <w:highlight w:val="none"/>
          <w:shd w:val="clear" w:color="auto" w:fill="auto"/>
        </w:rPr>
      </w:r>
      <w:r/>
    </w:p>
    <w:p>
      <w:pPr>
        <w:pStyle w:val="1013"/>
        <w:ind w:firstLine="420"/>
        <w:spacing w:line="360" w:lineRule="auto"/>
        <w:rPr>
          <w:rFonts w:hint="eastAsia" w:hAnsi="宋体" w:cs="宋体"/>
          <w:b/>
          <w:sz w:val="21"/>
          <w:highlight w:val="none"/>
          <w:shd w:val="clear" w:color="auto" w:fill="auto"/>
        </w:rPr>
      </w:pPr>
      <w:r>
        <w:rPr>
          <w:rFonts w:hint="eastAsia" w:hAnsi="宋体" w:cs="宋体"/>
          <w:bCs/>
          <w:sz w:val="21"/>
          <w:highlight w:val="none"/>
          <w:shd w:val="clear" w:color="auto" w:fill="auto"/>
        </w:rPr>
        <w:t xml:space="preserve">9.2 服务地点：</w:t>
      </w:r>
      <w:r>
        <w:rPr>
          <w:rFonts w:hint="eastAsia" w:hAnsi="宋体" w:cs="宋体"/>
          <w:sz w:val="21"/>
          <w:highlight w:val="none"/>
          <w:shd w:val="clear" w:color="auto" w:fill="auto"/>
        </w:rPr>
        <w:t xml:space="preserve">_________</w:t>
      </w:r>
      <w:r>
        <w:rPr>
          <w:rFonts w:hint="eastAsia" w:hAnsi="宋体" w:cs="宋体"/>
          <w:b/>
          <w:sz w:val="21"/>
          <w:highlight w:val="none"/>
          <w:shd w:val="clear" w:color="auto" w:fill="auto"/>
        </w:rPr>
      </w:r>
      <w:r/>
    </w:p>
    <w:p>
      <w:pPr>
        <w:pStyle w:val="1013"/>
        <w:ind w:firstLine="422"/>
        <w:spacing w:line="360" w:lineRule="auto"/>
        <w:rPr>
          <w:rFonts w:hint="eastAsia" w:hAnsi="宋体" w:cs="宋体"/>
          <w:b/>
          <w:bCs/>
          <w:sz w:val="21"/>
          <w:highlight w:val="none"/>
          <w:shd w:val="clear" w:color="auto" w:fill="auto"/>
        </w:rPr>
      </w:pPr>
      <w:r>
        <w:rPr>
          <w:rFonts w:hint="eastAsia" w:hAnsi="宋体" w:cs="宋体"/>
          <w:b/>
          <w:bCs/>
          <w:sz w:val="21"/>
          <w:highlight w:val="none"/>
          <w:shd w:val="clear" w:color="auto" w:fill="auto"/>
        </w:rPr>
        <w:t xml:space="preserve">10、费用支付</w:t>
      </w:r>
      <w:r>
        <w:rPr>
          <w:rFonts w:hint="eastAsia" w:hAnsi="宋体" w:cs="宋体"/>
          <w:b/>
          <w:bCs/>
          <w:sz w:val="21"/>
          <w:highlight w:val="none"/>
          <w:shd w:val="clear" w:color="auto" w:fill="auto"/>
        </w:rPr>
      </w:r>
      <w:r/>
    </w:p>
    <w:p>
      <w:pPr>
        <w:pStyle w:val="1003"/>
        <w:ind w:firstLine="42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10.1 本合同项下所有款项均以人民币支付。 </w:t>
      </w:r>
      <w:r>
        <w:rPr>
          <w:rFonts w:hint="eastAsia" w:ascii="宋体" w:hAnsi="宋体" w:cs="宋体"/>
          <w:szCs w:val="21"/>
          <w:highlight w:val="none"/>
          <w:shd w:val="clear" w:color="auto" w:fill="auto"/>
        </w:rPr>
      </w:r>
      <w:r/>
    </w:p>
    <w:p>
      <w:pPr>
        <w:pStyle w:val="1003"/>
        <w:ind w:firstLine="42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10.2 本合同项下的采购资金由甲方支付，付款前乙方向甲方开具发票。</w:t>
      </w:r>
      <w:r>
        <w:rPr>
          <w:rFonts w:hint="eastAsia" w:ascii="宋体" w:hAnsi="宋体" w:cs="宋体"/>
          <w:szCs w:val="21"/>
          <w:highlight w:val="none"/>
          <w:shd w:val="clear" w:color="auto" w:fill="auto"/>
        </w:rPr>
      </w:r>
      <w:r/>
    </w:p>
    <w:p>
      <w:pPr>
        <w:pStyle w:val="1003"/>
        <w:ind w:firstLine="420"/>
        <w:spacing w:line="360" w:lineRule="auto"/>
        <w:rPr>
          <w:rFonts w:hint="eastAsia" w:hAnsi="宋体" w:cs="宋体"/>
          <w:sz w:val="21"/>
          <w:highlight w:val="none"/>
          <w:shd w:val="clear" w:color="auto" w:fill="auto"/>
        </w:rPr>
      </w:pPr>
      <w:r>
        <w:rPr>
          <w:rFonts w:hint="eastAsia" w:ascii="宋体" w:hAnsi="宋体" w:cs="宋体"/>
          <w:szCs w:val="21"/>
          <w:highlight w:val="none"/>
          <w:shd w:val="clear" w:color="auto" w:fill="auto"/>
        </w:rPr>
        <w:t xml:space="preserve">10.3付款方式：</w:t>
      </w:r>
      <w:r>
        <w:rPr>
          <w:rFonts w:hint="eastAsia" w:hAnsi="宋体" w:cs="宋体"/>
          <w:sz w:val="21"/>
          <w:highlight w:val="none"/>
          <w:shd w:val="clear" w:color="auto" w:fill="auto"/>
        </w:rPr>
      </w:r>
      <w:r>
        <w:rPr>
          <w:rFonts w:ascii="SimSun" w:hAnsi="SimSun" w:eastAsia="SimSun" w:cs="SimSun"/>
          <w:color w:val="000000"/>
          <w:sz w:val="21"/>
        </w:rPr>
        <w:t xml:space="preserve">合同签订后，甲方自收到发票之日起10个工作日内，支付乙方合同总价款(预估总价)30%的预付款;甲乙双方按季度结算服务费用，每个季度结束后，甲乙双方按考核结果确定实际支付费用(应付费用优先扣除甲方已付预付款)，年底甲方按考核并审计后双方盖章确定的实际支付费用付清尾款，甲方自收到发票之日起10个工作日内支付</w:t>
      </w:r>
      <w:r>
        <w:rPr>
          <w:rFonts w:hint="eastAsia" w:hAnsi="宋体" w:cs="宋体"/>
          <w:b/>
          <w:bCs/>
          <w:sz w:val="21"/>
          <w:highlight w:val="none"/>
          <w:shd w:val="clear" w:color="auto" w:fill="auto"/>
        </w:rPr>
      </w:r>
      <w:r>
        <w:rPr>
          <w:rFonts w:hint="eastAsia" w:hAnsi="宋体" w:cs="宋体"/>
          <w:sz w:val="21"/>
          <w:highlight w:val="none"/>
          <w:shd w:val="clear" w:color="auto" w:fill="auto"/>
        </w:rPr>
        <w:t xml:space="preserve">。</w:t>
      </w:r>
      <w:r>
        <w:rPr>
          <w:rFonts w:hint="eastAsia" w:hAnsi="宋体" w:cs="宋体"/>
          <w:sz w:val="21"/>
          <w:highlight w:val="none"/>
          <w:shd w:val="clear" w:color="auto" w:fill="auto"/>
        </w:rPr>
      </w:r>
      <w:r/>
    </w:p>
    <w:p>
      <w:pPr>
        <w:pStyle w:val="1013"/>
        <w:numPr>
          <w:ilvl w:val="0"/>
          <w:numId w:val="0"/>
        </w:numPr>
        <w:ind w:firstLine="422"/>
        <w:spacing w:line="360" w:lineRule="auto"/>
        <w:rPr>
          <w:rFonts w:hAnsi="宋体" w:cs="宋体"/>
          <w:b/>
          <w:bCs/>
          <w:sz w:val="21"/>
          <w:highlight w:val="none"/>
          <w:shd w:val="clear" w:color="auto" w:fill="auto"/>
        </w:rPr>
      </w:pPr>
      <w:r>
        <w:rPr>
          <w:rFonts w:hint="eastAsia" w:hAnsi="宋体" w:cs="宋体"/>
          <w:b/>
          <w:bCs/>
          <w:sz w:val="21"/>
          <w:szCs w:val="20"/>
          <w:highlight w:val="none"/>
          <w:shd w:val="clear" w:color="auto" w:fill="auto"/>
          <w:lang w:val="en-US" w:eastAsia="zh-CN" w:bidi="ar-SA"/>
        </w:rPr>
        <w:t xml:space="preserve">11</w:t>
      </w:r>
      <w:r>
        <w:rPr>
          <w:rFonts w:ascii="宋体" w:hAnsi="宋体" w:cs="宋体"/>
          <w:b/>
          <w:bCs/>
          <w:sz w:val="21"/>
          <w:szCs w:val="20"/>
          <w:highlight w:val="none"/>
          <w:shd w:val="clear" w:color="auto" w:fill="auto"/>
          <w:lang w:val="en-US" w:eastAsia="zh-CN" w:bidi="ar-SA"/>
        </w:rPr>
        <w:t xml:space="preserve">、</w:t>
      </w:r>
      <w:r>
        <w:rPr>
          <w:rFonts w:hint="eastAsia" w:hAnsi="宋体" w:cs="宋体"/>
          <w:b/>
          <w:bCs/>
          <w:sz w:val="21"/>
          <w:highlight w:val="none"/>
          <w:shd w:val="clear" w:color="auto" w:fill="auto"/>
        </w:rPr>
        <w:t xml:space="preserve">税费及相关费用</w:t>
      </w:r>
      <w:r>
        <w:rPr>
          <w:rFonts w:hAnsi="宋体" w:cs="宋体"/>
          <w:b/>
          <w:bCs/>
          <w:sz w:val="21"/>
          <w:highlight w:val="none"/>
          <w:shd w:val="clear" w:color="auto" w:fill="auto"/>
        </w:rPr>
      </w:r>
      <w:r/>
    </w:p>
    <w:p>
      <w:pPr>
        <w:pStyle w:val="1013"/>
        <w:ind w:firstLine="420"/>
        <w:spacing w:line="360" w:lineRule="auto"/>
        <w:rPr>
          <w:rFonts w:hint="eastAsia" w:hAnsi="宋体" w:cs="宋体"/>
          <w:b/>
          <w:bCs/>
          <w:sz w:val="21"/>
          <w:szCs w:val="21"/>
          <w:highlight w:val="none"/>
          <w:shd w:val="clear" w:color="auto" w:fill="auto"/>
        </w:rPr>
      </w:pPr>
      <w:r>
        <w:rPr>
          <w:rFonts w:hint="eastAsia" w:hAnsi="宋体" w:cs="宋体"/>
          <w:sz w:val="21"/>
          <w:szCs w:val="21"/>
          <w:highlight w:val="none"/>
          <w:shd w:val="clear" w:color="auto" w:fill="auto"/>
        </w:rPr>
        <w:t xml:space="preserve">本合同执行中相关的一切税费、考核费、审计费均由乙方负担，其中考核费、审计费在取得采购人相关手续后一次性支付给相应机构。</w:t>
      </w:r>
      <w:r>
        <w:rPr>
          <w:rFonts w:hint="eastAsia" w:hAnsi="宋体" w:cs="宋体"/>
          <w:b/>
          <w:bCs/>
          <w:sz w:val="21"/>
          <w:szCs w:val="21"/>
          <w:highlight w:val="none"/>
          <w:shd w:val="clear" w:color="auto" w:fill="auto"/>
        </w:rPr>
      </w:r>
      <w:r/>
    </w:p>
    <w:p>
      <w:pPr>
        <w:pStyle w:val="1013"/>
        <w:ind w:firstLine="422"/>
        <w:spacing w:line="360" w:lineRule="auto"/>
        <w:rPr>
          <w:rFonts w:hint="eastAsia" w:hAnsi="宋体" w:cs="宋体"/>
          <w:b/>
          <w:bCs/>
          <w:sz w:val="21"/>
          <w:highlight w:val="none"/>
          <w:shd w:val="clear" w:color="auto" w:fill="auto"/>
        </w:rPr>
      </w:pPr>
      <w:r>
        <w:rPr>
          <w:rFonts w:hint="eastAsia" w:hAnsi="宋体" w:cs="宋体"/>
          <w:b/>
          <w:bCs/>
          <w:sz w:val="21"/>
          <w:highlight w:val="none"/>
          <w:shd w:val="clear" w:color="auto" w:fill="auto"/>
        </w:rPr>
        <w:t xml:space="preserve">12、质量保证及售后服务</w:t>
      </w:r>
      <w:r>
        <w:rPr>
          <w:rFonts w:hint="eastAsia" w:hAnsi="宋体" w:cs="宋体"/>
          <w:b/>
          <w:bCs/>
          <w:sz w:val="21"/>
          <w:highlight w:val="none"/>
          <w:shd w:val="clear" w:color="auto" w:fill="auto"/>
        </w:rPr>
      </w:r>
      <w:r/>
    </w:p>
    <w:p>
      <w:pPr>
        <w:pStyle w:val="1003"/>
        <w:ind w:firstLine="42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12.1 乙方应按磋商规定及响应文件承诺的技术性能、技术要求、质量标准向甲方提供服务；若无特殊说明，则按国家有关部门最新颁布的标准及规范为准。</w:t>
      </w:r>
      <w:r>
        <w:rPr>
          <w:rFonts w:hint="eastAsia" w:ascii="宋体" w:hAnsi="宋体" w:cs="宋体"/>
          <w:szCs w:val="21"/>
          <w:highlight w:val="none"/>
          <w:shd w:val="clear" w:color="auto" w:fill="auto"/>
        </w:rPr>
      </w:r>
      <w:r/>
    </w:p>
    <w:p>
      <w:pPr>
        <w:pStyle w:val="1003"/>
        <w:ind w:firstLine="42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12.2乙方应保证其提供的服务是全面和规范的，并完全符合磋商及响应文件。如因乙方提供的服务有瑕疵造成甲方损失的，所需费用由乙方承担。</w:t>
      </w:r>
      <w:r>
        <w:rPr>
          <w:rFonts w:hint="eastAsia" w:ascii="宋体" w:hAnsi="宋体" w:cs="宋体"/>
          <w:szCs w:val="21"/>
          <w:highlight w:val="none"/>
          <w:shd w:val="clear" w:color="auto" w:fill="auto"/>
        </w:rPr>
      </w:r>
      <w:r/>
    </w:p>
    <w:p>
      <w:pPr>
        <w:pStyle w:val="1003"/>
        <w:ind w:firstLine="42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12.3 如在使用过程中发生质量问题，乙方在接到甲方通知后在___小时内到达甲方现场。</w:t>
      </w:r>
      <w:r>
        <w:rPr>
          <w:rFonts w:hint="eastAsia" w:ascii="宋体" w:hAnsi="宋体" w:cs="宋体"/>
          <w:szCs w:val="21"/>
          <w:highlight w:val="none"/>
          <w:shd w:val="clear" w:color="auto" w:fill="auto"/>
        </w:rPr>
      </w:r>
      <w:r/>
    </w:p>
    <w:p>
      <w:pPr>
        <w:pStyle w:val="1003"/>
        <w:ind w:firstLine="42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12.4 服务期内，乙方应对所提供服务出现的质量及安全问题负责处理解决并承担一切费用。</w:t>
      </w:r>
      <w:r>
        <w:rPr>
          <w:rFonts w:hint="eastAsia" w:ascii="宋体" w:hAnsi="宋体" w:cs="宋体"/>
          <w:szCs w:val="21"/>
          <w:highlight w:val="none"/>
          <w:shd w:val="clear" w:color="auto" w:fill="auto"/>
        </w:rPr>
      </w:r>
      <w:r/>
    </w:p>
    <w:p>
      <w:pPr>
        <w:pStyle w:val="1013"/>
        <w:ind w:firstLine="422"/>
        <w:spacing w:line="360" w:lineRule="auto"/>
        <w:rPr>
          <w:rFonts w:hint="eastAsia" w:hAnsi="宋体" w:cs="宋体"/>
          <w:b/>
          <w:bCs/>
          <w:sz w:val="21"/>
          <w:highlight w:val="none"/>
          <w:shd w:val="clear" w:color="auto" w:fill="auto"/>
        </w:rPr>
      </w:pPr>
      <w:r>
        <w:rPr>
          <w:rFonts w:hint="eastAsia" w:hAnsi="宋体" w:cs="宋体"/>
          <w:b/>
          <w:bCs/>
          <w:sz w:val="21"/>
          <w:highlight w:val="none"/>
          <w:shd w:val="clear" w:color="auto" w:fill="auto"/>
        </w:rPr>
        <w:t xml:space="preserve">13、交付和验收</w:t>
      </w:r>
      <w:r>
        <w:rPr>
          <w:rFonts w:hint="eastAsia" w:hAnsi="宋体" w:cs="宋体"/>
          <w:b/>
          <w:bCs/>
          <w:sz w:val="21"/>
          <w:highlight w:val="none"/>
          <w:shd w:val="clear" w:color="auto" w:fill="auto"/>
        </w:rPr>
      </w:r>
      <w:r/>
    </w:p>
    <w:p>
      <w:pPr>
        <w:pStyle w:val="1003"/>
        <w:ind w:firstLine="42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13.1 乙方应当在合同签订后</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shd w:val="clear" w:color="auto" w:fill="auto"/>
        </w:rPr>
        <w:t xml:space="preserve">天内完成服务事项，磋商有约定的，从其约定。</w:t>
      </w:r>
      <w:r>
        <w:rPr>
          <w:rFonts w:hint="eastAsia" w:ascii="宋体" w:hAnsi="宋体" w:cs="宋体"/>
          <w:szCs w:val="21"/>
          <w:highlight w:val="none"/>
          <w:shd w:val="clear" w:color="auto" w:fill="auto"/>
        </w:rPr>
      </w:r>
      <w:r/>
    </w:p>
    <w:p>
      <w:pPr>
        <w:pStyle w:val="1003"/>
        <w:ind w:firstLine="42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在交付前，乙方应作出全面检查和对验收文件进行整理，并列出清单，作为甲方初验收和使用的技术条件依据，检验的结果交甲方。</w:t>
      </w:r>
      <w:r>
        <w:rPr>
          <w:rFonts w:hint="eastAsia" w:ascii="宋体" w:hAnsi="宋体" w:cs="宋体"/>
          <w:szCs w:val="21"/>
          <w:highlight w:val="none"/>
          <w:shd w:val="clear" w:color="auto" w:fill="auto"/>
        </w:rPr>
      </w:r>
      <w:r/>
    </w:p>
    <w:p>
      <w:pPr>
        <w:pStyle w:val="1003"/>
        <w:ind w:firstLine="42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13.2 验收标准：按乙方响应文件的承诺，并不低于国家相关标准。</w:t>
      </w:r>
      <w:r>
        <w:rPr>
          <w:rFonts w:hint="eastAsia" w:ascii="宋体" w:hAnsi="宋体" w:cs="宋体"/>
          <w:szCs w:val="21"/>
          <w:highlight w:val="none"/>
          <w:shd w:val="clear" w:color="auto" w:fill="auto"/>
        </w:rPr>
      </w:r>
      <w:r/>
    </w:p>
    <w:p>
      <w:pPr>
        <w:pStyle w:val="1003"/>
        <w:ind w:firstLine="42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对于乙方要交付的服务，甲乙双方须在</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shd w:val="clear" w:color="auto" w:fill="auto"/>
        </w:rPr>
        <w:t xml:space="preserve">工作日内初验收，甲方对乙方提交的服务依据磋商上的技术要求和国家有关质量标准进行现场初步验收，外观、说明书、包装符合磋商技术要求的，给予签收，初步验收不合格的不予签收。</w:t>
      </w:r>
      <w:r>
        <w:rPr>
          <w:rFonts w:hint="eastAsia" w:ascii="宋体" w:hAnsi="宋体" w:cs="宋体"/>
          <w:szCs w:val="21"/>
          <w:highlight w:val="none"/>
          <w:shd w:val="clear" w:color="auto" w:fill="auto"/>
        </w:rPr>
      </w:r>
      <w:r/>
    </w:p>
    <w:p>
      <w:pPr>
        <w:pStyle w:val="1003"/>
        <w:ind w:firstLine="42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13.3 乙方按照磋商要求负责安装并培训甲方的使用操作人员，乙方在甲方使用前进行调试，调试直到符合技术要求的甲方才做最终验收。</w:t>
      </w:r>
      <w:r>
        <w:rPr>
          <w:rFonts w:hint="eastAsia" w:ascii="宋体" w:hAnsi="宋体" w:cs="宋体"/>
          <w:szCs w:val="21"/>
          <w:highlight w:val="none"/>
          <w:shd w:val="clear" w:color="auto" w:fill="auto"/>
        </w:rPr>
      </w:r>
      <w:r/>
    </w:p>
    <w:p>
      <w:pPr>
        <w:pStyle w:val="1003"/>
        <w:ind w:firstLine="42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13.4 对技术复杂的服务内容，甲方可请国家认可的专业检测机构参与初步验收及最终验收，并由其出具质量检测报告。验收时乙方必须在现场，验收完毕后作出验收结果报告；若聘请第三方中立机构验收，验收费用由甲乙双方协商解决。</w:t>
      </w:r>
      <w:r>
        <w:rPr>
          <w:rFonts w:hint="eastAsia" w:ascii="宋体" w:hAnsi="宋体" w:cs="宋体"/>
          <w:szCs w:val="21"/>
          <w:highlight w:val="none"/>
          <w:shd w:val="clear" w:color="auto" w:fill="auto"/>
        </w:rPr>
      </w:r>
      <w:r/>
    </w:p>
    <w:p>
      <w:pPr>
        <w:pStyle w:val="1003"/>
        <w:ind w:firstLine="420"/>
        <w:spacing w:line="360" w:lineRule="auto"/>
        <w:rPr>
          <w:rFonts w:hint="eastAsia" w:ascii="宋体" w:hAnsi="宋体" w:cs="宋体"/>
          <w:szCs w:val="21"/>
          <w:highlight w:val="none"/>
          <w:u w:val="single"/>
          <w:shd w:val="clear" w:color="auto" w:fill="auto"/>
        </w:rPr>
      </w:pPr>
      <w:r>
        <w:rPr>
          <w:rFonts w:hint="eastAsia" w:ascii="宋体" w:hAnsi="宋体" w:cs="宋体"/>
          <w:szCs w:val="21"/>
          <w:highlight w:val="none"/>
          <w:shd w:val="clear" w:color="auto" w:fill="auto"/>
        </w:rPr>
        <w:t xml:space="preserve">13.5 甲乙双方关于调试和验收的其他约定：</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shd w:val="clear" w:color="auto" w:fill="auto"/>
        </w:rPr>
        <w:t xml:space="preserve">。</w:t>
      </w:r>
      <w:r>
        <w:rPr>
          <w:rFonts w:hint="eastAsia" w:ascii="宋体" w:hAnsi="宋体" w:cs="宋体"/>
          <w:szCs w:val="21"/>
          <w:highlight w:val="none"/>
          <w:u w:val="single"/>
          <w:shd w:val="clear" w:color="auto" w:fill="auto"/>
        </w:rPr>
      </w:r>
      <w:r/>
    </w:p>
    <w:p>
      <w:pPr>
        <w:pStyle w:val="1013"/>
        <w:ind w:firstLine="422"/>
        <w:spacing w:line="360" w:lineRule="auto"/>
        <w:rPr>
          <w:rFonts w:hint="eastAsia" w:hAnsi="宋体" w:cs="宋体"/>
          <w:b/>
          <w:bCs/>
          <w:sz w:val="21"/>
          <w:highlight w:val="none"/>
          <w:shd w:val="clear" w:color="auto" w:fill="auto"/>
        </w:rPr>
      </w:pPr>
      <w:r>
        <w:rPr>
          <w:rFonts w:hint="eastAsia" w:hAnsi="宋体" w:cs="宋体"/>
          <w:b/>
          <w:bCs/>
          <w:sz w:val="21"/>
          <w:highlight w:val="none"/>
          <w:shd w:val="clear" w:color="auto" w:fill="auto"/>
        </w:rPr>
        <w:t xml:space="preserve">14、包装、发运及运输</w:t>
      </w:r>
      <w:r>
        <w:rPr>
          <w:rFonts w:hint="eastAsia" w:hAnsi="宋体" w:cs="宋体"/>
          <w:b/>
          <w:bCs/>
          <w:sz w:val="21"/>
          <w:highlight w:val="none"/>
          <w:shd w:val="clear" w:color="auto" w:fill="auto"/>
        </w:rPr>
      </w:r>
      <w:r/>
    </w:p>
    <w:p>
      <w:pPr>
        <w:pStyle w:val="1013"/>
        <w:ind w:firstLine="420"/>
        <w:spacing w:line="360" w:lineRule="auto"/>
        <w:rPr>
          <w:rFonts w:hint="eastAsia" w:hAnsi="宋体" w:cs="宋体"/>
          <w:sz w:val="21"/>
          <w:highlight w:val="none"/>
          <w:shd w:val="clear" w:color="auto" w:fill="auto"/>
        </w:rPr>
      </w:pPr>
      <w:r>
        <w:rPr>
          <w:rFonts w:hint="eastAsia" w:hAnsi="宋体" w:cs="宋体"/>
          <w:sz w:val="21"/>
          <w:highlight w:val="none"/>
          <w:shd w:val="clear" w:color="auto" w:fill="auto"/>
        </w:rPr>
        <w:t xml:space="preserve">14.1 乙方应对其提供的服务所涉及物品在发运前对其进行满足运输距离、防潮、防震、防锈和防破损装卸等要求包装，以保证安全运达甲方指定地点。</w:t>
      </w:r>
      <w:r>
        <w:rPr>
          <w:rFonts w:hint="eastAsia" w:hAnsi="宋体" w:cs="宋体"/>
          <w:sz w:val="21"/>
          <w:highlight w:val="none"/>
          <w:shd w:val="clear" w:color="auto" w:fill="auto"/>
        </w:rPr>
      </w:r>
      <w:r/>
    </w:p>
    <w:p>
      <w:pPr>
        <w:pStyle w:val="1013"/>
        <w:ind w:firstLine="420"/>
        <w:spacing w:line="360" w:lineRule="auto"/>
        <w:rPr>
          <w:rFonts w:hint="eastAsia" w:hAnsi="宋体" w:cs="宋体"/>
          <w:sz w:val="21"/>
          <w:highlight w:val="none"/>
          <w:shd w:val="clear" w:color="auto" w:fill="auto"/>
        </w:rPr>
      </w:pPr>
      <w:r>
        <w:rPr>
          <w:rFonts w:hint="eastAsia" w:hAnsi="宋体" w:cs="宋体"/>
          <w:sz w:val="21"/>
          <w:highlight w:val="none"/>
          <w:shd w:val="clear" w:color="auto" w:fill="auto"/>
        </w:rPr>
        <w:t xml:space="preserve">14.2 乙方交付时，使用说明书、检验证明书、随配附件和工具以及清单一并附于内。</w:t>
      </w:r>
      <w:r>
        <w:rPr>
          <w:rFonts w:hint="eastAsia" w:hAnsi="宋体" w:cs="宋体"/>
          <w:sz w:val="21"/>
          <w:highlight w:val="none"/>
          <w:shd w:val="clear" w:color="auto" w:fill="auto"/>
        </w:rPr>
      </w:r>
      <w:r/>
    </w:p>
    <w:p>
      <w:pPr>
        <w:pStyle w:val="1013"/>
        <w:ind w:firstLine="420"/>
        <w:spacing w:line="360" w:lineRule="auto"/>
        <w:rPr>
          <w:rFonts w:hint="eastAsia" w:hAnsi="宋体" w:cs="宋体"/>
          <w:sz w:val="21"/>
          <w:highlight w:val="none"/>
          <w:shd w:val="clear" w:color="auto" w:fill="auto"/>
        </w:rPr>
      </w:pPr>
      <w:r>
        <w:rPr>
          <w:rFonts w:hint="eastAsia" w:hAnsi="宋体" w:cs="宋体"/>
          <w:sz w:val="21"/>
          <w:highlight w:val="none"/>
          <w:shd w:val="clear" w:color="auto" w:fill="auto"/>
        </w:rPr>
        <w:t xml:space="preserve">14.3 乙方在提供的服务所涉及物品在货物发运手续办理完毕后24小时内或货到甲方48小时前通知甲方，以准备甲方接货。根据甲方通知的时间和指定的地点，乙方负责安排送货、装卸、清点、堆放，设备初验收合格前的保管工作由乙方负责，费用乙方承担。</w:t>
      </w:r>
      <w:r>
        <w:rPr>
          <w:rFonts w:hint="eastAsia" w:hAnsi="宋体" w:cs="宋体"/>
          <w:sz w:val="21"/>
          <w:highlight w:val="none"/>
          <w:shd w:val="clear" w:color="auto" w:fill="auto"/>
        </w:rPr>
      </w:r>
      <w:r/>
    </w:p>
    <w:p>
      <w:pPr>
        <w:pStyle w:val="1013"/>
        <w:ind w:firstLine="420"/>
        <w:spacing w:line="360" w:lineRule="auto"/>
        <w:rPr>
          <w:rFonts w:hint="eastAsia" w:hAnsi="宋体" w:cs="宋体"/>
          <w:sz w:val="21"/>
          <w:highlight w:val="none"/>
          <w:shd w:val="clear" w:color="auto" w:fill="auto"/>
        </w:rPr>
      </w:pPr>
      <w:r>
        <w:rPr>
          <w:rFonts w:hint="eastAsia" w:hAnsi="宋体" w:cs="宋体"/>
          <w:sz w:val="21"/>
          <w:highlight w:val="none"/>
          <w:shd w:val="clear" w:color="auto" w:fill="auto"/>
        </w:rPr>
        <w:t xml:space="preserve">14.4 服务在交付甲方前发生的风险均由乙方负责。</w:t>
      </w:r>
      <w:r>
        <w:rPr>
          <w:rFonts w:hint="eastAsia" w:hAnsi="宋体" w:cs="宋体"/>
          <w:sz w:val="21"/>
          <w:highlight w:val="none"/>
          <w:shd w:val="clear" w:color="auto" w:fill="auto"/>
        </w:rPr>
      </w:r>
      <w:r/>
    </w:p>
    <w:p>
      <w:pPr>
        <w:pStyle w:val="1013"/>
        <w:ind w:firstLine="420"/>
        <w:spacing w:line="360" w:lineRule="auto"/>
        <w:rPr>
          <w:rFonts w:hint="eastAsia" w:hAnsi="宋体" w:cs="宋体"/>
          <w:sz w:val="21"/>
          <w:highlight w:val="none"/>
          <w:shd w:val="clear" w:color="auto" w:fill="auto"/>
        </w:rPr>
      </w:pPr>
      <w:r>
        <w:rPr>
          <w:rFonts w:hint="eastAsia" w:hAnsi="宋体" w:cs="宋体"/>
          <w:sz w:val="21"/>
          <w:highlight w:val="none"/>
          <w:shd w:val="clear" w:color="auto" w:fill="auto"/>
        </w:rPr>
        <w:t xml:space="preserve">14.5 服务在规定的交付期限内由乙方送达甲方指定的地点。</w:t>
      </w:r>
      <w:r>
        <w:rPr>
          <w:rFonts w:hint="eastAsia" w:hAnsi="宋体" w:cs="宋体"/>
          <w:sz w:val="21"/>
          <w:highlight w:val="none"/>
          <w:shd w:val="clear" w:color="auto" w:fill="auto"/>
        </w:rPr>
      </w:r>
      <w:r/>
    </w:p>
    <w:p>
      <w:pPr>
        <w:pStyle w:val="1013"/>
        <w:ind w:firstLine="422"/>
        <w:spacing w:line="360" w:lineRule="auto"/>
        <w:rPr>
          <w:rFonts w:hint="eastAsia" w:hAnsi="宋体" w:cs="宋体"/>
          <w:b/>
          <w:bCs/>
          <w:sz w:val="21"/>
          <w:highlight w:val="none"/>
          <w:shd w:val="clear" w:color="auto" w:fill="auto"/>
        </w:rPr>
      </w:pPr>
      <w:r>
        <w:rPr>
          <w:rFonts w:hint="eastAsia" w:hAnsi="宋体" w:cs="宋体"/>
          <w:b/>
          <w:bCs/>
          <w:sz w:val="21"/>
          <w:highlight w:val="none"/>
          <w:shd w:val="clear" w:color="auto" w:fill="auto"/>
        </w:rPr>
        <w:t xml:space="preserve">15、违约责任</w:t>
      </w:r>
      <w:r>
        <w:rPr>
          <w:rFonts w:hint="eastAsia" w:hAnsi="宋体" w:cs="宋体"/>
          <w:b/>
          <w:bCs/>
          <w:sz w:val="21"/>
          <w:highlight w:val="none"/>
          <w:shd w:val="clear" w:color="auto" w:fill="auto"/>
        </w:rPr>
      </w:r>
      <w:r/>
    </w:p>
    <w:p>
      <w:pPr>
        <w:pStyle w:val="1013"/>
        <w:ind w:firstLine="420"/>
        <w:spacing w:line="360" w:lineRule="auto"/>
        <w:rPr>
          <w:rFonts w:hint="eastAsia" w:hAnsi="宋体" w:cs="宋体"/>
          <w:sz w:val="21"/>
          <w:highlight w:val="none"/>
          <w:shd w:val="clear" w:color="auto" w:fill="auto"/>
        </w:rPr>
      </w:pPr>
      <w:r>
        <w:rPr>
          <w:rFonts w:hint="eastAsia" w:hAnsi="宋体" w:cs="宋体"/>
          <w:sz w:val="21"/>
          <w:highlight w:val="none"/>
          <w:shd w:val="clear" w:color="auto" w:fill="auto"/>
        </w:rPr>
        <w:t xml:space="preserve">15.1 甲方无正当理由拒绝初验收和终验收服务项目的，甲方应按未付服务项目款金额每日万分之五向乙方支付违约金。</w:t>
      </w:r>
      <w:r>
        <w:rPr>
          <w:rFonts w:hint="eastAsia" w:hAnsi="宋体" w:cs="宋体"/>
          <w:sz w:val="21"/>
          <w:highlight w:val="none"/>
          <w:shd w:val="clear" w:color="auto" w:fill="auto"/>
        </w:rPr>
      </w:r>
      <w:r/>
    </w:p>
    <w:p>
      <w:pPr>
        <w:pStyle w:val="1013"/>
        <w:ind w:firstLine="420"/>
        <w:spacing w:line="360" w:lineRule="auto"/>
        <w:rPr>
          <w:rFonts w:hint="eastAsia" w:hAnsi="宋体" w:cs="宋体"/>
          <w:sz w:val="21"/>
          <w:highlight w:val="none"/>
          <w:shd w:val="clear" w:color="auto" w:fill="auto"/>
        </w:rPr>
      </w:pPr>
      <w:r>
        <w:rPr>
          <w:rFonts w:hint="eastAsia" w:hAnsi="宋体" w:cs="宋体"/>
          <w:sz w:val="21"/>
          <w:highlight w:val="none"/>
          <w:shd w:val="clear" w:color="auto" w:fill="auto"/>
        </w:rPr>
        <w:t xml:space="preserve">15.2 甲方无故逾期验收和无故逾期办理款项支付手续的,甲方应按逾期付款金额每日万分之五向乙方支付违约金。</w:t>
      </w:r>
      <w:r>
        <w:rPr>
          <w:rFonts w:hint="eastAsia" w:hAnsi="宋体" w:cs="宋体"/>
          <w:sz w:val="21"/>
          <w:highlight w:val="none"/>
          <w:shd w:val="clear" w:color="auto" w:fill="auto"/>
        </w:rPr>
      </w:r>
      <w:r/>
    </w:p>
    <w:p>
      <w:pPr>
        <w:pStyle w:val="1013"/>
        <w:ind w:firstLine="420"/>
        <w:spacing w:line="360" w:lineRule="auto"/>
        <w:rPr>
          <w:rFonts w:hint="eastAsia" w:hAnsi="宋体" w:cs="宋体"/>
          <w:sz w:val="21"/>
          <w:highlight w:val="none"/>
          <w:shd w:val="clear" w:color="auto" w:fill="auto"/>
        </w:rPr>
      </w:pPr>
      <w:r>
        <w:rPr>
          <w:rFonts w:hint="eastAsia" w:hAnsi="宋体" w:cs="宋体"/>
          <w:sz w:val="21"/>
          <w:highlight w:val="none"/>
          <w:shd w:val="clear" w:color="auto" w:fill="auto"/>
        </w:rPr>
        <w:t xml:space="preserve">15.3乙方违约，在消除违约情形前，应按本合同项目总额每日万分之五向甲方支付违约金，甲方可以从待付款项中扣除。</w:t>
      </w:r>
      <w:r>
        <w:rPr>
          <w:rFonts w:hint="eastAsia" w:hAnsi="宋体" w:cs="宋体"/>
          <w:sz w:val="21"/>
          <w:highlight w:val="none"/>
          <w:shd w:val="clear" w:color="auto" w:fill="auto"/>
        </w:rPr>
      </w:r>
      <w:r/>
    </w:p>
    <w:p>
      <w:pPr>
        <w:pStyle w:val="1013"/>
        <w:ind w:firstLine="420"/>
        <w:spacing w:line="360" w:lineRule="auto"/>
        <w:rPr>
          <w:rFonts w:hint="eastAsia" w:hAnsi="宋体" w:cs="宋体"/>
          <w:sz w:val="21"/>
          <w:highlight w:val="none"/>
          <w:shd w:val="clear" w:color="auto" w:fill="auto"/>
        </w:rPr>
      </w:pPr>
      <w:r>
        <w:rPr>
          <w:rFonts w:hint="eastAsia" w:hAnsi="宋体" w:cs="宋体"/>
          <w:sz w:val="21"/>
          <w:highlight w:val="none"/>
          <w:shd w:val="clear" w:color="auto" w:fill="auto"/>
        </w:rPr>
        <w:t xml:space="preserve">15.4乙方因逾期交付服务项目或因其他违约行为，导致甲方解除合同的，乙方应向甲方支付合同总值5%的违约金，如造成甲方损失超过违约金的，超出部分由乙方继续承担赔偿责任，包括甲方因此提起诉讼而支出的律师费、诉讼费、保全费、保全保险费等。</w:t>
      </w:r>
      <w:r>
        <w:rPr>
          <w:rFonts w:hint="eastAsia" w:hAnsi="宋体" w:cs="宋体"/>
          <w:sz w:val="21"/>
          <w:highlight w:val="none"/>
          <w:shd w:val="clear" w:color="auto" w:fill="auto"/>
        </w:rPr>
      </w:r>
      <w:r/>
    </w:p>
    <w:p>
      <w:pPr>
        <w:pStyle w:val="1013"/>
        <w:ind w:firstLine="420"/>
        <w:spacing w:line="360" w:lineRule="auto"/>
        <w:rPr>
          <w:rFonts w:hint="eastAsia" w:hAnsi="宋体" w:cs="宋体"/>
          <w:sz w:val="21"/>
          <w:highlight w:val="none"/>
          <w:shd w:val="clear" w:color="auto" w:fill="auto"/>
        </w:rPr>
      </w:pPr>
      <w:r>
        <w:rPr>
          <w:rFonts w:hint="eastAsia" w:hAnsi="宋体" w:cs="宋体"/>
          <w:sz w:val="21"/>
          <w:highlight w:val="none"/>
          <w:shd w:val="clear" w:color="auto" w:fill="auto"/>
        </w:rPr>
        <w:t xml:space="preserve">15.5 乙方所交的服务项目全部或部分品种、型号、规格、技术参数、质量不符合合同规定及磋商规定标准的，乙方更换服务但逾期交付的（甲方拒绝接受的除外），按乙方逾期交付处理；乙方拒绝更换的，甲方可选择解除本合同或本合同的一部分，并可追究乙方的其他违约责任。</w:t>
      </w:r>
      <w:r>
        <w:rPr>
          <w:rFonts w:hint="eastAsia" w:hAnsi="宋体" w:cs="宋体"/>
          <w:sz w:val="21"/>
          <w:highlight w:val="none"/>
          <w:shd w:val="clear" w:color="auto" w:fill="auto"/>
        </w:rPr>
      </w:r>
      <w:r/>
    </w:p>
    <w:p>
      <w:pPr>
        <w:pStyle w:val="1013"/>
        <w:ind w:firstLine="420"/>
        <w:spacing w:line="360" w:lineRule="auto"/>
        <w:rPr>
          <w:rFonts w:hAnsi="宋体" w:cs="宋体"/>
          <w:sz w:val="21"/>
          <w:highlight w:val="none"/>
          <w:shd w:val="clear" w:color="auto" w:fill="auto"/>
        </w:rPr>
      </w:pPr>
      <w:r>
        <w:rPr>
          <w:rFonts w:hint="eastAsia" w:hAnsi="宋体" w:cs="宋体"/>
          <w:sz w:val="21"/>
          <w:highlight w:val="none"/>
          <w:shd w:val="clear" w:color="auto" w:fill="auto"/>
        </w:rPr>
        <w:t xml:space="preserve">15.6合同生效后，发现乙方响应属虚假承诺，或经权威部门监测提供的服务不能满足磋商要求，造成合同无法继续履行的，乙方履约保证金不予退还外，还应向甲方支付不少于合同总价</w:t>
      </w:r>
      <w:r>
        <w:rPr>
          <w:rFonts w:hint="eastAsia" w:hAnsi="宋体" w:cs="宋体"/>
          <w:sz w:val="21"/>
          <w:highlight w:val="none"/>
          <w:u w:val="single"/>
          <w:shd w:val="clear" w:color="auto" w:fill="auto"/>
        </w:rPr>
        <w:t xml:space="preserve">     </w:t>
      </w:r>
      <w:r>
        <w:rPr>
          <w:rFonts w:hint="eastAsia" w:hAnsi="宋体" w:cs="宋体"/>
          <w:sz w:val="21"/>
          <w:highlight w:val="none"/>
          <w:shd w:val="clear" w:color="auto" w:fill="auto"/>
        </w:rPr>
        <w:t xml:space="preserve">%赔偿金。</w:t>
      </w:r>
      <w:r>
        <w:rPr>
          <w:rFonts w:hAnsi="宋体" w:cs="宋体"/>
          <w:sz w:val="21"/>
          <w:highlight w:val="none"/>
          <w:shd w:val="clear" w:color="auto" w:fill="auto"/>
        </w:rPr>
      </w:r>
      <w:r/>
    </w:p>
    <w:p>
      <w:pPr>
        <w:pStyle w:val="1013"/>
        <w:ind w:firstLine="422"/>
        <w:spacing w:line="360" w:lineRule="auto"/>
        <w:rPr>
          <w:rFonts w:hint="eastAsia" w:hAnsi="宋体" w:cs="宋体"/>
          <w:b/>
          <w:bCs/>
          <w:sz w:val="21"/>
          <w:highlight w:val="none"/>
          <w:shd w:val="clear" w:color="auto" w:fill="auto"/>
        </w:rPr>
      </w:pPr>
      <w:r>
        <w:rPr>
          <w:rFonts w:hint="eastAsia" w:hAnsi="宋体" w:cs="宋体"/>
          <w:b/>
          <w:bCs/>
          <w:sz w:val="21"/>
          <w:highlight w:val="none"/>
          <w:shd w:val="clear" w:color="auto" w:fill="auto"/>
        </w:rPr>
        <w:t xml:space="preserve">16、不可抗力事件处理</w:t>
      </w:r>
      <w:r>
        <w:rPr>
          <w:rFonts w:hint="eastAsia" w:hAnsi="宋体" w:cs="宋体"/>
          <w:b/>
          <w:bCs/>
          <w:sz w:val="21"/>
          <w:highlight w:val="none"/>
          <w:shd w:val="clear" w:color="auto" w:fill="auto"/>
        </w:rPr>
      </w:r>
      <w:r/>
    </w:p>
    <w:p>
      <w:pPr>
        <w:pStyle w:val="1013"/>
        <w:ind w:firstLine="420"/>
        <w:spacing w:line="360" w:lineRule="auto"/>
        <w:rPr>
          <w:rFonts w:hint="eastAsia" w:hAnsi="宋体" w:cs="宋体"/>
          <w:sz w:val="21"/>
          <w:highlight w:val="none"/>
          <w:shd w:val="clear" w:color="auto" w:fill="auto"/>
        </w:rPr>
      </w:pPr>
      <w:r>
        <w:rPr>
          <w:rFonts w:hint="eastAsia" w:hAnsi="宋体" w:cs="宋体"/>
          <w:sz w:val="21"/>
          <w:highlight w:val="none"/>
          <w:shd w:val="clear" w:color="auto" w:fill="auto"/>
        </w:rPr>
        <w:t xml:space="preserve">16.1 在合同有效期内，甲乙双方因不可抗力事件导致不能履行合同，则合同履行期可延长，其延长期与不可抗力影响期相同。不可抗力，是指不能预见、不能避免且不能克服的客观情况，例如战争、严重的地震、洪水等，但一方违约或疏忽导致合同不能履行的不属于不可抗力因素。</w:t>
      </w:r>
      <w:r>
        <w:rPr>
          <w:rFonts w:hint="eastAsia" w:hAnsi="宋体" w:cs="宋体"/>
          <w:sz w:val="21"/>
          <w:highlight w:val="none"/>
          <w:shd w:val="clear" w:color="auto" w:fill="auto"/>
        </w:rPr>
      </w:r>
      <w:r/>
    </w:p>
    <w:p>
      <w:pPr>
        <w:pStyle w:val="1013"/>
        <w:ind w:firstLine="420"/>
        <w:spacing w:line="360" w:lineRule="auto"/>
        <w:rPr>
          <w:rFonts w:hint="eastAsia" w:hAnsi="宋体" w:cs="宋体"/>
          <w:sz w:val="21"/>
          <w:highlight w:val="none"/>
          <w:shd w:val="clear" w:color="auto" w:fill="auto"/>
        </w:rPr>
      </w:pPr>
      <w:r>
        <w:rPr>
          <w:rFonts w:hint="eastAsia" w:hAnsi="宋体" w:cs="宋体"/>
          <w:sz w:val="21"/>
          <w:highlight w:val="none"/>
          <w:shd w:val="clear" w:color="auto" w:fill="auto"/>
        </w:rPr>
        <w:t xml:space="preserve">16.2不可抗力事件发生后，应立即通知对方，并寄送有关权威机构出具的证明。除甲方书面另行要求外，乙方应尽实际可能继续履行合同义务，以及寻求采取合理的方案履行不受不可抗力影响的其他事项。若不可抗力事件延续120天以上，双方应通过友好协商，确定是否继续履行合同。</w:t>
      </w:r>
      <w:r>
        <w:rPr>
          <w:rFonts w:hint="eastAsia" w:hAnsi="宋体" w:cs="宋体"/>
          <w:sz w:val="21"/>
          <w:highlight w:val="none"/>
          <w:shd w:val="clear" w:color="auto" w:fill="auto"/>
        </w:rPr>
      </w:r>
      <w:r/>
    </w:p>
    <w:p>
      <w:pPr>
        <w:pStyle w:val="1013"/>
        <w:ind w:firstLine="422"/>
        <w:spacing w:line="360" w:lineRule="auto"/>
        <w:rPr>
          <w:rFonts w:hint="eastAsia" w:hAnsi="宋体" w:cs="宋体"/>
          <w:b/>
          <w:bCs/>
          <w:sz w:val="21"/>
          <w:highlight w:val="none"/>
          <w:shd w:val="clear" w:color="auto" w:fill="auto"/>
        </w:rPr>
      </w:pPr>
      <w:r>
        <w:rPr>
          <w:rFonts w:hint="eastAsia" w:hAnsi="宋体" w:cs="宋体"/>
          <w:b/>
          <w:bCs/>
          <w:sz w:val="21"/>
          <w:highlight w:val="none"/>
          <w:shd w:val="clear" w:color="auto" w:fill="auto"/>
        </w:rPr>
        <w:t xml:space="preserve">17、争议解决</w:t>
      </w:r>
      <w:r>
        <w:rPr>
          <w:rFonts w:hint="eastAsia" w:hAnsi="宋体" w:cs="宋体"/>
          <w:b/>
          <w:bCs/>
          <w:sz w:val="21"/>
          <w:highlight w:val="none"/>
          <w:shd w:val="clear" w:color="auto" w:fill="auto"/>
        </w:rPr>
      </w:r>
      <w:r/>
    </w:p>
    <w:p>
      <w:pPr>
        <w:pStyle w:val="1013"/>
        <w:ind w:firstLine="420"/>
        <w:spacing w:line="360" w:lineRule="auto"/>
        <w:rPr>
          <w:rFonts w:hint="eastAsia" w:hAnsi="宋体" w:cs="宋体"/>
          <w:sz w:val="21"/>
          <w:highlight w:val="none"/>
          <w:shd w:val="clear" w:color="auto" w:fill="auto"/>
        </w:rPr>
      </w:pPr>
      <w:r>
        <w:rPr>
          <w:rFonts w:hint="eastAsia" w:hAnsi="宋体" w:cs="宋体"/>
          <w:sz w:val="21"/>
          <w:highlight w:val="none"/>
          <w:shd w:val="clear" w:color="auto" w:fill="auto"/>
        </w:rPr>
        <w:t xml:space="preserve">17.1 因服务的品质质量问题发生争议的，可在国家认可的质量检测机构对服务内容质量进行鉴定。服务符合标准的，鉴定费由甲方承担；服务项目不符合质量标准的，鉴定费由乙方承担。</w:t>
      </w:r>
      <w:r>
        <w:rPr>
          <w:rFonts w:hint="eastAsia" w:hAnsi="宋体" w:cs="宋体"/>
          <w:sz w:val="21"/>
          <w:highlight w:val="none"/>
          <w:shd w:val="clear" w:color="auto" w:fill="auto"/>
        </w:rPr>
      </w:r>
      <w:r/>
    </w:p>
    <w:p>
      <w:pPr>
        <w:pStyle w:val="1013"/>
        <w:ind w:firstLine="420"/>
        <w:spacing w:line="360" w:lineRule="auto"/>
        <w:rPr>
          <w:rFonts w:hint="eastAsia" w:hAnsi="宋体" w:cs="宋体"/>
          <w:sz w:val="21"/>
          <w:highlight w:val="none"/>
          <w:shd w:val="clear" w:color="auto" w:fill="auto"/>
        </w:rPr>
      </w:pPr>
      <w:r>
        <w:rPr>
          <w:rFonts w:hint="eastAsia" w:hAnsi="宋体" w:cs="宋体"/>
          <w:sz w:val="21"/>
          <w:highlight w:val="none"/>
          <w:shd w:val="clear" w:color="auto" w:fill="auto"/>
        </w:rPr>
        <w:t xml:space="preserve">17.2 因履行本合同引起的或与本合同有关的争议，甲、乙双方应首先通过友好协商解决；如果协商不能解决争议，甲乙双方同意采取下列两种方式的第</w:t>
      </w:r>
      <w:r>
        <w:rPr>
          <w:rFonts w:hint="eastAsia" w:hAnsi="宋体" w:cs="宋体"/>
          <w:sz w:val="21"/>
          <w:highlight w:val="none"/>
          <w:u w:val="single"/>
          <w:shd w:val="clear" w:color="auto" w:fill="auto"/>
        </w:rPr>
        <w:t xml:space="preserve">（1）</w:t>
      </w:r>
      <w:r>
        <w:rPr>
          <w:rFonts w:hint="eastAsia" w:hAnsi="宋体" w:cs="宋体"/>
          <w:sz w:val="21"/>
          <w:highlight w:val="none"/>
          <w:shd w:val="clear" w:color="auto" w:fill="auto"/>
        </w:rPr>
        <w:t xml:space="preserve">种方式解决争议：</w:t>
      </w:r>
      <w:r>
        <w:rPr>
          <w:rFonts w:hint="eastAsia" w:hAnsi="宋体" w:cs="宋体"/>
          <w:sz w:val="21"/>
          <w:highlight w:val="none"/>
          <w:shd w:val="clear" w:color="auto" w:fill="auto"/>
        </w:rPr>
      </w:r>
      <w:r/>
    </w:p>
    <w:p>
      <w:pPr>
        <w:pStyle w:val="1013"/>
        <w:ind w:firstLine="420"/>
        <w:spacing w:line="360" w:lineRule="auto"/>
        <w:rPr>
          <w:rFonts w:hint="eastAsia" w:hAnsi="宋体" w:cs="宋体"/>
          <w:sz w:val="21"/>
          <w:highlight w:val="none"/>
          <w:shd w:val="clear" w:color="auto" w:fill="auto"/>
        </w:rPr>
      </w:pPr>
      <w:r>
        <w:rPr>
          <w:rFonts w:hint="eastAsia" w:hAnsi="宋体" w:cs="宋体"/>
          <w:sz w:val="21"/>
          <w:highlight w:val="none"/>
          <w:shd w:val="clear" w:color="auto" w:fill="auto"/>
        </w:rPr>
        <w:t xml:space="preserve">（1）向甲方所在地有管辖权的人民法院提起诉讼，适用中华人民共和国法律；</w:t>
      </w:r>
      <w:r>
        <w:rPr>
          <w:rFonts w:hint="eastAsia" w:hAnsi="宋体" w:cs="宋体"/>
          <w:sz w:val="21"/>
          <w:highlight w:val="none"/>
          <w:shd w:val="clear" w:color="auto" w:fill="auto"/>
        </w:rPr>
      </w:r>
      <w:r/>
    </w:p>
    <w:p>
      <w:pPr>
        <w:pStyle w:val="1013"/>
        <w:ind w:firstLine="420"/>
        <w:spacing w:line="360" w:lineRule="auto"/>
        <w:rPr>
          <w:rFonts w:hint="eastAsia" w:hAnsi="宋体" w:cs="宋体"/>
          <w:sz w:val="21"/>
          <w:highlight w:val="none"/>
          <w:shd w:val="clear" w:color="auto" w:fill="auto"/>
        </w:rPr>
      </w:pPr>
      <w:r>
        <w:rPr>
          <w:rFonts w:hint="eastAsia" w:hAnsi="宋体" w:cs="宋体"/>
          <w:sz w:val="21"/>
          <w:highlight w:val="none"/>
          <w:shd w:val="clear" w:color="auto" w:fill="auto"/>
        </w:rPr>
        <w:t xml:space="preserve">（2）向扬州仲裁委员会按其仲裁规则申请仲裁。</w:t>
      </w:r>
      <w:r>
        <w:rPr>
          <w:rFonts w:hint="eastAsia" w:hAnsi="宋体" w:cs="宋体"/>
          <w:sz w:val="21"/>
          <w:highlight w:val="none"/>
          <w:shd w:val="clear" w:color="auto" w:fill="auto"/>
        </w:rPr>
      </w:r>
      <w:r/>
    </w:p>
    <w:p>
      <w:pPr>
        <w:pStyle w:val="1013"/>
        <w:ind w:firstLine="420"/>
        <w:spacing w:line="360" w:lineRule="auto"/>
        <w:rPr>
          <w:rFonts w:hint="eastAsia" w:hAnsi="宋体" w:cs="宋体"/>
          <w:sz w:val="21"/>
          <w:highlight w:val="none"/>
          <w:shd w:val="clear" w:color="auto" w:fill="auto"/>
        </w:rPr>
      </w:pPr>
      <w:r>
        <w:rPr>
          <w:rFonts w:hint="eastAsia" w:hAnsi="宋体" w:cs="宋体"/>
          <w:sz w:val="21"/>
          <w:highlight w:val="none"/>
          <w:shd w:val="clear" w:color="auto" w:fill="auto"/>
        </w:rPr>
        <w:t xml:space="preserve">17.3 若甲乙双方任何一方都没有选择解除合同的，为避免扩大损失，在诉讼或仲裁期间，双方应继续履行。</w:t>
      </w:r>
      <w:r>
        <w:rPr>
          <w:rFonts w:hint="eastAsia" w:hAnsi="宋体" w:cs="宋体"/>
          <w:sz w:val="21"/>
          <w:highlight w:val="none"/>
          <w:shd w:val="clear" w:color="auto" w:fill="auto"/>
        </w:rPr>
      </w:r>
      <w:r/>
    </w:p>
    <w:p>
      <w:pPr>
        <w:pStyle w:val="1013"/>
        <w:ind w:firstLine="420"/>
        <w:spacing w:line="360" w:lineRule="auto"/>
        <w:rPr>
          <w:rFonts w:hint="eastAsia" w:hAnsi="宋体" w:cs="宋体"/>
          <w:b/>
          <w:bCs/>
          <w:sz w:val="21"/>
          <w:highlight w:val="none"/>
          <w:shd w:val="clear" w:color="auto" w:fill="auto"/>
        </w:rPr>
      </w:pPr>
      <w:r>
        <w:rPr>
          <w:rFonts w:hint="eastAsia" w:hAnsi="宋体" w:cs="宋体"/>
          <w:b/>
          <w:bCs/>
          <w:sz w:val="21"/>
          <w:highlight w:val="none"/>
          <w:shd w:val="clear" w:color="auto" w:fill="auto"/>
        </w:rPr>
        <w:t xml:space="preserve">18、送达条款</w:t>
      </w:r>
      <w:r>
        <w:rPr>
          <w:rFonts w:hint="eastAsia" w:hAnsi="宋体" w:cs="宋体"/>
          <w:b/>
          <w:bCs/>
          <w:sz w:val="21"/>
          <w:highlight w:val="none"/>
          <w:shd w:val="clear" w:color="auto" w:fill="auto"/>
        </w:rPr>
      </w:r>
      <w:r/>
    </w:p>
    <w:p>
      <w:pPr>
        <w:pStyle w:val="1013"/>
        <w:ind w:firstLine="420"/>
        <w:spacing w:line="360" w:lineRule="auto"/>
        <w:rPr>
          <w:rFonts w:hAnsi="宋体" w:cs="宋体"/>
          <w:sz w:val="21"/>
          <w:highlight w:val="none"/>
          <w:shd w:val="clear" w:color="auto" w:fill="auto"/>
        </w:rPr>
      </w:pPr>
      <w:r>
        <w:rPr>
          <w:rFonts w:hAnsi="宋体" w:cs="宋体"/>
          <w:sz w:val="21"/>
          <w:highlight w:val="none"/>
          <w:shd w:val="clear" w:color="auto" w:fill="auto"/>
        </w:rPr>
        <w:t xml:space="preserve">甲乙双方一致确认，合同载明地址可作为送达地址，因载明的地址有误或未及时告知变更地址，导致相关文书、诉讼文书未能实际被接收、邮寄送达的，在相关文书及诉讼文书退回之日即视为送达。</w:t>
      </w:r>
      <w:r>
        <w:rPr>
          <w:rFonts w:hAnsi="宋体" w:cs="宋体"/>
          <w:sz w:val="21"/>
          <w:highlight w:val="none"/>
          <w:shd w:val="clear" w:color="auto" w:fill="auto"/>
        </w:rPr>
      </w:r>
      <w:r/>
    </w:p>
    <w:p>
      <w:pPr>
        <w:pStyle w:val="882"/>
        <w:ind w:firstLine="402"/>
        <w:spacing w:line="360" w:lineRule="auto"/>
        <w:rPr>
          <w:rFonts w:hint="eastAsia" w:ascii="宋体" w:hAnsi="宋体" w:cs="宋体"/>
          <w:b/>
          <w:bCs/>
          <w:highlight w:val="none"/>
          <w:shd w:val="clear" w:color="auto" w:fill="auto"/>
        </w:rPr>
      </w:pPr>
      <w:r>
        <w:rPr>
          <w:rFonts w:hint="eastAsia" w:ascii="宋体" w:hAnsi="宋体" w:cs="宋体"/>
          <w:b/>
          <w:bCs/>
          <w:szCs w:val="21"/>
          <w:highlight w:val="none"/>
          <w:shd w:val="clear" w:color="auto" w:fill="auto"/>
        </w:rPr>
        <w:t xml:space="preserve">19、</w:t>
      </w:r>
      <w:r>
        <w:rPr>
          <w:rFonts w:hint="eastAsia" w:ascii="宋体" w:hAnsi="宋体" w:cs="宋体"/>
          <w:bCs/>
          <w:highlight w:val="none"/>
          <w:shd w:val="clear" w:color="auto" w:fill="auto"/>
        </w:rPr>
        <w:t xml:space="preserve">为落实好政府采购履约资金扶持政策，乙方可凭政府采购合同办理融资贷款，详见江苏政府采购网“政采贷”专栏</w:t>
      </w:r>
      <w:r>
        <w:rPr>
          <w:rFonts w:hint="eastAsia" w:ascii="宋体" w:hAnsi="宋体" w:cs="宋体"/>
          <w:szCs w:val="21"/>
          <w:highlight w:val="none"/>
          <w:shd w:val="clear" w:color="auto" w:fill="auto"/>
        </w:rPr>
        <w:t xml:space="preserve">。</w:t>
      </w:r>
      <w:r>
        <w:rPr>
          <w:rFonts w:hint="eastAsia" w:ascii="宋体" w:hAnsi="宋体" w:cs="宋体"/>
          <w:b/>
          <w:bCs/>
          <w:highlight w:val="none"/>
          <w:shd w:val="clear" w:color="auto" w:fill="auto"/>
        </w:rPr>
      </w:r>
      <w:r/>
    </w:p>
    <w:p>
      <w:pPr>
        <w:pStyle w:val="1013"/>
        <w:ind w:firstLine="422"/>
        <w:spacing w:line="360" w:lineRule="auto"/>
        <w:rPr>
          <w:rFonts w:hint="eastAsia" w:hAnsi="宋体" w:cs="宋体"/>
          <w:b/>
          <w:bCs/>
          <w:sz w:val="21"/>
          <w:highlight w:val="none"/>
          <w:shd w:val="clear" w:color="auto" w:fill="auto"/>
        </w:rPr>
      </w:pPr>
      <w:r>
        <w:rPr>
          <w:rFonts w:hint="eastAsia" w:hAnsi="宋体" w:cs="宋体"/>
          <w:b/>
          <w:bCs/>
          <w:sz w:val="21"/>
          <w:highlight w:val="none"/>
          <w:shd w:val="clear" w:color="auto" w:fill="auto"/>
          <w:lang w:val="en-US" w:eastAsia="zh-CN"/>
        </w:rPr>
        <w:t xml:space="preserve">2</w:t>
      </w:r>
      <w:r>
        <w:rPr>
          <w:rFonts w:hint="eastAsia" w:hAnsi="宋体" w:cs="宋体"/>
          <w:b/>
          <w:bCs/>
          <w:sz w:val="21"/>
          <w:highlight w:val="none"/>
          <w:shd w:val="clear" w:color="auto" w:fill="auto"/>
          <w:lang w:val="en-US" w:eastAsia="zh-CN"/>
        </w:rPr>
        <w:t xml:space="preserve">0</w:t>
      </w:r>
      <w:r>
        <w:rPr>
          <w:rFonts w:hint="eastAsia" w:hAnsi="宋体" w:cs="宋体"/>
          <w:b/>
          <w:bCs/>
          <w:sz w:val="21"/>
          <w:highlight w:val="none"/>
          <w:shd w:val="clear" w:color="auto" w:fill="auto"/>
        </w:rPr>
        <w:t xml:space="preserve">、合同其它</w:t>
      </w:r>
      <w:r>
        <w:rPr>
          <w:rFonts w:hint="eastAsia" w:hAnsi="宋体" w:cs="宋体"/>
          <w:b/>
          <w:bCs/>
          <w:sz w:val="21"/>
          <w:highlight w:val="none"/>
          <w:shd w:val="clear" w:color="auto" w:fill="auto"/>
        </w:rPr>
      </w:r>
      <w:r/>
    </w:p>
    <w:p>
      <w:pPr>
        <w:pStyle w:val="1013"/>
        <w:ind w:firstLine="420"/>
        <w:spacing w:line="360" w:lineRule="auto"/>
        <w:rPr>
          <w:rFonts w:hint="eastAsia" w:hAnsi="宋体" w:cs="宋体"/>
          <w:sz w:val="21"/>
          <w:highlight w:val="none"/>
          <w:shd w:val="clear" w:color="auto" w:fill="auto"/>
        </w:rPr>
      </w:pPr>
      <w:r>
        <w:rPr>
          <w:rFonts w:hint="eastAsia" w:hAnsi="宋体" w:cs="宋体"/>
          <w:sz w:val="21"/>
          <w:highlight w:val="none"/>
          <w:shd w:val="clear" w:color="auto" w:fill="auto"/>
          <w:lang w:val="en-US" w:eastAsia="zh-CN"/>
        </w:rPr>
        <w:t xml:space="preserve">20</w:t>
      </w:r>
      <w:r>
        <w:rPr>
          <w:rFonts w:hint="eastAsia" w:hAnsi="宋体" w:cs="宋体"/>
          <w:sz w:val="21"/>
          <w:highlight w:val="none"/>
          <w:shd w:val="clear" w:color="auto" w:fill="auto"/>
        </w:rPr>
        <w:t xml:space="preserve">.1 乙方应诚实信用，严格按照磋商要求和响应承诺履行合同，不向甲方进行商业贿赂或者提供不正当利益。</w:t>
      </w:r>
      <w:r>
        <w:rPr>
          <w:rFonts w:hint="eastAsia" w:hAnsi="宋体" w:cs="宋体"/>
          <w:sz w:val="21"/>
          <w:highlight w:val="none"/>
          <w:shd w:val="clear" w:color="auto" w:fill="auto"/>
        </w:rPr>
      </w:r>
      <w:r/>
    </w:p>
    <w:p>
      <w:pPr>
        <w:pStyle w:val="1013"/>
        <w:ind w:firstLine="420"/>
        <w:spacing w:line="360" w:lineRule="auto"/>
        <w:rPr>
          <w:rFonts w:hint="eastAsia" w:hAnsi="宋体" w:cs="宋体"/>
          <w:sz w:val="21"/>
          <w:highlight w:val="none"/>
          <w:u w:val="single"/>
          <w:shd w:val="clear" w:color="auto" w:fill="auto"/>
        </w:rPr>
      </w:pPr>
      <w:r>
        <w:rPr>
          <w:rFonts w:hint="eastAsia" w:hAnsi="宋体" w:cs="宋体"/>
          <w:sz w:val="21"/>
          <w:highlight w:val="none"/>
          <w:shd w:val="clear" w:color="auto" w:fill="auto"/>
          <w:lang w:val="en-US" w:eastAsia="zh-CN"/>
        </w:rPr>
        <w:t xml:space="preserve">20</w:t>
      </w:r>
      <w:r>
        <w:rPr>
          <w:rFonts w:hint="eastAsia" w:hAnsi="宋体" w:cs="宋体"/>
          <w:sz w:val="21"/>
          <w:highlight w:val="none"/>
          <w:shd w:val="clear" w:color="auto" w:fill="auto"/>
        </w:rPr>
        <w:t xml:space="preserve">.2 合同经双方法定代表人或授权代表签字并加盖单位公章，并经江苏瑾诚工程项目管理有限公司见证盖章后生效。</w:t>
      </w:r>
      <w:r>
        <w:rPr>
          <w:rFonts w:hint="eastAsia" w:hAnsi="宋体" w:cs="宋体"/>
          <w:sz w:val="21"/>
          <w:highlight w:val="none"/>
          <w:u w:val="single"/>
          <w:shd w:val="clear" w:color="auto" w:fill="auto"/>
        </w:rPr>
      </w:r>
      <w:r/>
    </w:p>
    <w:p>
      <w:pPr>
        <w:pStyle w:val="1013"/>
        <w:ind w:firstLine="420"/>
        <w:spacing w:line="360" w:lineRule="auto"/>
        <w:rPr>
          <w:rFonts w:hint="eastAsia" w:hAnsi="宋体" w:cs="宋体"/>
          <w:sz w:val="21"/>
          <w:highlight w:val="none"/>
          <w:u w:val="single"/>
          <w:shd w:val="clear" w:color="auto" w:fill="auto"/>
        </w:rPr>
      </w:pPr>
      <w:r>
        <w:rPr>
          <w:rFonts w:hint="eastAsia" w:hAnsi="宋体" w:cs="宋体"/>
          <w:sz w:val="21"/>
          <w:highlight w:val="none"/>
          <w:shd w:val="clear" w:color="auto" w:fill="auto"/>
          <w:lang w:val="en-US" w:eastAsia="zh-CN"/>
        </w:rPr>
        <w:t xml:space="preserve">20</w:t>
      </w:r>
      <w:r>
        <w:rPr>
          <w:rFonts w:hint="eastAsia" w:hAnsi="宋体" w:cs="宋体"/>
          <w:sz w:val="21"/>
          <w:highlight w:val="none"/>
          <w:shd w:val="clear" w:color="auto" w:fill="auto"/>
        </w:rPr>
        <w:t xml:space="preserve">.3本合同未尽事宜，遵照《中华人民共和国民法典》有关条文执行。</w:t>
      </w:r>
      <w:r>
        <w:rPr>
          <w:rFonts w:hint="eastAsia" w:hAnsi="宋体" w:cs="宋体"/>
          <w:sz w:val="21"/>
          <w:highlight w:val="none"/>
          <w:u w:val="single"/>
          <w:shd w:val="clear" w:color="auto" w:fill="auto"/>
        </w:rPr>
      </w:r>
      <w:r/>
    </w:p>
    <w:p>
      <w:pPr>
        <w:pStyle w:val="1013"/>
        <w:ind w:firstLine="420"/>
        <w:spacing w:line="360" w:lineRule="auto"/>
        <w:rPr>
          <w:rFonts w:hint="eastAsia" w:hAnsi="宋体" w:cs="宋体"/>
          <w:sz w:val="21"/>
          <w:highlight w:val="none"/>
          <w:shd w:val="clear" w:color="auto" w:fill="auto"/>
        </w:rPr>
      </w:pPr>
      <w:r>
        <w:rPr>
          <w:rFonts w:hint="eastAsia" w:hAnsi="宋体" w:cs="宋体"/>
          <w:sz w:val="21"/>
          <w:highlight w:val="none"/>
          <w:shd w:val="clear" w:color="auto" w:fill="auto"/>
          <w:lang w:val="en-US" w:eastAsia="zh-CN"/>
        </w:rPr>
        <w:t xml:space="preserve">20</w:t>
      </w:r>
      <w:r>
        <w:rPr>
          <w:rFonts w:hint="eastAsia" w:hAnsi="宋体" w:cs="宋体"/>
          <w:sz w:val="21"/>
          <w:highlight w:val="none"/>
          <w:shd w:val="clear" w:color="auto" w:fill="auto"/>
        </w:rPr>
        <w:t xml:space="preserve">.4 本合同正本一式陆份，具有同等法律效力，甲方、乙方各贰份，见证方及财政监管部门各执一份。</w:t>
      </w:r>
      <w:r>
        <w:rPr>
          <w:rFonts w:hint="eastAsia" w:hAnsi="宋体" w:cs="宋体"/>
          <w:sz w:val="21"/>
          <w:highlight w:val="none"/>
          <w:shd w:val="clear" w:color="auto" w:fill="auto"/>
        </w:rPr>
      </w:r>
      <w:r/>
    </w:p>
    <w:p>
      <w:pPr>
        <w:pStyle w:val="1013"/>
        <w:ind w:firstLine="420"/>
        <w:spacing w:line="360" w:lineRule="auto"/>
        <w:rPr>
          <w:rFonts w:hint="eastAsia" w:hAnsi="宋体" w:cs="宋体"/>
          <w:sz w:val="21"/>
          <w:highlight w:val="none"/>
          <w:shd w:val="clear" w:color="auto" w:fill="auto"/>
        </w:rPr>
      </w:pPr>
      <w:r>
        <w:rPr>
          <w:rFonts w:hint="eastAsia" w:hAnsi="宋体" w:cs="宋体"/>
          <w:sz w:val="21"/>
          <w:highlight w:val="none"/>
          <w:shd w:val="clear" w:color="auto" w:fill="auto"/>
        </w:rPr>
        <w:t xml:space="preserve">  </w:t>
      </w:r>
      <w:r>
        <w:rPr>
          <w:rFonts w:hint="eastAsia" w:hAnsi="宋体" w:cs="宋体"/>
          <w:sz w:val="21"/>
          <w:highlight w:val="none"/>
          <w:shd w:val="clear" w:color="auto" w:fill="auto"/>
        </w:rPr>
      </w:r>
      <w:r/>
    </w:p>
    <w:p>
      <w:pPr>
        <w:pStyle w:val="1013"/>
        <w:ind w:firstLine="420"/>
        <w:spacing w:line="360" w:lineRule="auto"/>
        <w:rPr>
          <w:rFonts w:hint="eastAsia" w:hAnsi="宋体" w:cs="宋体"/>
          <w:sz w:val="21"/>
          <w:highlight w:val="none"/>
          <w:shd w:val="clear" w:color="auto" w:fill="auto"/>
        </w:rPr>
      </w:pPr>
      <w:r>
        <w:rPr>
          <w:rFonts w:hint="eastAsia" w:hAnsi="宋体" w:cs="宋体"/>
          <w:sz w:val="21"/>
          <w:highlight w:val="none"/>
          <w:shd w:val="clear" w:color="auto" w:fill="auto"/>
        </w:rPr>
        <w:t xml:space="preserve">甲方：                                          乙方： </w:t>
      </w:r>
      <w:r>
        <w:rPr>
          <w:rFonts w:hint="eastAsia" w:hAnsi="宋体" w:cs="宋体"/>
          <w:sz w:val="21"/>
          <w:highlight w:val="none"/>
          <w:shd w:val="clear" w:color="auto" w:fill="auto"/>
        </w:rPr>
      </w:r>
      <w:r/>
    </w:p>
    <w:p>
      <w:pPr>
        <w:pStyle w:val="1013"/>
        <w:ind w:firstLine="420"/>
        <w:spacing w:line="360" w:lineRule="auto"/>
        <w:rPr>
          <w:rFonts w:hint="eastAsia" w:hAnsi="宋体" w:cs="宋体"/>
          <w:sz w:val="21"/>
          <w:highlight w:val="none"/>
          <w:shd w:val="clear" w:color="auto" w:fill="auto"/>
        </w:rPr>
      </w:pPr>
      <w:r>
        <w:rPr>
          <w:rFonts w:hint="eastAsia" w:hAnsi="宋体" w:cs="宋体"/>
          <w:sz w:val="21"/>
          <w:highlight w:val="none"/>
          <w:shd w:val="clear" w:color="auto" w:fill="auto"/>
        </w:rPr>
        <w:t xml:space="preserve">地址：</w:t>
      </w:r>
      <w:r>
        <w:rPr>
          <w:rFonts w:hint="eastAsia" w:hAnsi="宋体" w:cs="宋体"/>
          <w:sz w:val="21"/>
          <w:highlight w:val="none"/>
          <w:shd w:val="clear" w:color="auto" w:fill="auto"/>
        </w:rPr>
        <w:tab/>
      </w:r>
      <w:r>
        <w:rPr>
          <w:rFonts w:hint="eastAsia" w:hAnsi="宋体" w:cs="宋体"/>
          <w:sz w:val="21"/>
          <w:highlight w:val="none"/>
          <w:shd w:val="clear" w:color="auto" w:fill="auto"/>
        </w:rPr>
        <w:tab/>
      </w:r>
      <w:r>
        <w:rPr>
          <w:rFonts w:hint="eastAsia" w:hAnsi="宋体" w:cs="宋体"/>
          <w:sz w:val="21"/>
          <w:highlight w:val="none"/>
          <w:shd w:val="clear" w:color="auto" w:fill="auto"/>
        </w:rPr>
        <w:tab/>
      </w:r>
      <w:r>
        <w:rPr>
          <w:rFonts w:hint="eastAsia" w:hAnsi="宋体" w:cs="宋体"/>
          <w:sz w:val="21"/>
          <w:highlight w:val="none"/>
          <w:shd w:val="clear" w:color="auto" w:fill="auto"/>
        </w:rPr>
        <w:tab/>
      </w:r>
      <w:r>
        <w:rPr>
          <w:rFonts w:hint="eastAsia" w:hAnsi="宋体" w:cs="宋体"/>
          <w:sz w:val="21"/>
          <w:highlight w:val="none"/>
          <w:shd w:val="clear" w:color="auto" w:fill="auto"/>
        </w:rPr>
        <w:t xml:space="preserve">                            地址： </w:t>
      </w:r>
      <w:r>
        <w:rPr>
          <w:rFonts w:hint="eastAsia" w:hAnsi="宋体" w:cs="宋体"/>
          <w:sz w:val="21"/>
          <w:highlight w:val="none"/>
          <w:shd w:val="clear" w:color="auto" w:fill="auto"/>
        </w:rPr>
      </w:r>
      <w:r/>
    </w:p>
    <w:p>
      <w:pPr>
        <w:pStyle w:val="1013"/>
        <w:ind w:firstLine="420"/>
        <w:spacing w:line="360" w:lineRule="auto"/>
        <w:rPr>
          <w:rFonts w:hint="eastAsia" w:hAnsi="宋体" w:cs="宋体"/>
          <w:sz w:val="21"/>
          <w:highlight w:val="none"/>
          <w:shd w:val="clear" w:color="auto" w:fill="auto"/>
        </w:rPr>
      </w:pPr>
      <w:r>
        <w:rPr>
          <w:rFonts w:hint="eastAsia" w:hAnsi="宋体" w:cs="宋体"/>
          <w:sz w:val="21"/>
          <w:highlight w:val="none"/>
          <w:shd w:val="clear" w:color="auto" w:fill="auto"/>
        </w:rPr>
        <w:t xml:space="preserve">法定代表人或授权代表：                          法定代表人或授权代表：</w:t>
      </w:r>
      <w:r>
        <w:rPr>
          <w:rFonts w:hint="eastAsia" w:hAnsi="宋体" w:cs="宋体"/>
          <w:sz w:val="21"/>
          <w:highlight w:val="none"/>
          <w:shd w:val="clear" w:color="auto" w:fill="auto"/>
        </w:rPr>
      </w:r>
      <w:r/>
    </w:p>
    <w:p>
      <w:pPr>
        <w:pStyle w:val="1013"/>
        <w:ind w:firstLine="420"/>
        <w:spacing w:line="360" w:lineRule="auto"/>
        <w:rPr>
          <w:rFonts w:hint="eastAsia" w:hAnsi="宋体" w:cs="宋体"/>
          <w:sz w:val="21"/>
          <w:highlight w:val="none"/>
          <w:shd w:val="clear" w:color="auto" w:fill="auto"/>
        </w:rPr>
      </w:pPr>
      <w:r>
        <w:rPr>
          <w:rFonts w:hint="eastAsia" w:hAnsi="宋体" w:cs="宋体"/>
          <w:sz w:val="21"/>
          <w:highlight w:val="none"/>
          <w:shd w:val="clear" w:color="auto" w:fill="auto"/>
        </w:rPr>
        <w:t xml:space="preserve">联系电话：                                      联系电话：</w:t>
      </w:r>
      <w:r>
        <w:rPr>
          <w:rFonts w:hint="eastAsia" w:hAnsi="宋体" w:cs="宋体"/>
          <w:sz w:val="21"/>
          <w:highlight w:val="none"/>
          <w:shd w:val="clear" w:color="auto" w:fill="auto"/>
        </w:rPr>
      </w:r>
      <w:r/>
    </w:p>
    <w:p>
      <w:pPr>
        <w:pStyle w:val="1013"/>
        <w:ind w:firstLine="420"/>
        <w:spacing w:line="360" w:lineRule="auto"/>
        <w:rPr>
          <w:rFonts w:hint="eastAsia" w:hAnsi="宋体" w:cs="宋体"/>
          <w:sz w:val="21"/>
          <w:highlight w:val="none"/>
          <w:shd w:val="clear" w:color="auto" w:fill="auto"/>
        </w:rPr>
      </w:pPr>
      <w:r>
        <w:rPr>
          <w:rFonts w:hint="eastAsia" w:hAnsi="宋体" w:cs="宋体"/>
          <w:sz w:val="21"/>
          <w:highlight w:val="none"/>
          <w:shd w:val="clear" w:color="auto" w:fill="auto"/>
        </w:rPr>
        <w:t xml:space="preserve">日期：      年    月    日                     日期：      年    月    日</w:t>
      </w:r>
      <w:r>
        <w:rPr>
          <w:rFonts w:hint="eastAsia" w:hAnsi="宋体" w:cs="宋体"/>
          <w:sz w:val="21"/>
          <w:highlight w:val="none"/>
          <w:shd w:val="clear" w:color="auto" w:fill="auto"/>
        </w:rPr>
      </w:r>
      <w:r/>
    </w:p>
    <w:p>
      <w:pPr>
        <w:pStyle w:val="1013"/>
        <w:ind w:firstLine="420"/>
        <w:spacing w:line="360" w:lineRule="auto"/>
        <w:rPr>
          <w:rFonts w:hint="eastAsia" w:hAnsi="宋体" w:cs="宋体"/>
          <w:sz w:val="21"/>
          <w:highlight w:val="none"/>
          <w:shd w:val="clear" w:color="auto" w:fill="auto"/>
        </w:rPr>
      </w:pPr>
      <w:r>
        <w:rPr>
          <w:rFonts w:hint="eastAsia" w:hAnsi="宋体" w:cs="宋体"/>
          <w:sz w:val="21"/>
          <w:highlight w:val="none"/>
          <w:shd w:val="clear" w:color="auto" w:fill="auto"/>
        </w:rPr>
      </w:r>
      <w:r/>
    </w:p>
    <w:p>
      <w:pPr>
        <w:pStyle w:val="1013"/>
        <w:ind w:firstLine="420"/>
        <w:spacing w:line="360" w:lineRule="auto"/>
        <w:rPr>
          <w:rFonts w:hint="eastAsia" w:hAnsi="宋体" w:cs="宋体"/>
          <w:sz w:val="21"/>
          <w:highlight w:val="none"/>
          <w:shd w:val="clear" w:color="auto" w:fill="auto"/>
        </w:rPr>
      </w:pPr>
      <w:r>
        <w:rPr>
          <w:rFonts w:hint="eastAsia" w:hAnsi="宋体" w:cs="宋体"/>
          <w:sz w:val="21"/>
          <w:highlight w:val="none"/>
          <w:shd w:val="clear" w:color="auto" w:fill="auto"/>
        </w:rPr>
        <w:t xml:space="preserve">见证方：江苏瑾诚工程项目管理有限公司</w:t>
      </w:r>
      <w:r>
        <w:rPr>
          <w:rFonts w:hint="eastAsia" w:hAnsi="宋体" w:cs="宋体"/>
          <w:sz w:val="21"/>
          <w:highlight w:val="none"/>
          <w:shd w:val="clear" w:color="auto" w:fill="auto"/>
        </w:rPr>
      </w:r>
      <w:r/>
    </w:p>
    <w:p>
      <w:pPr>
        <w:pStyle w:val="1013"/>
        <w:ind w:firstLine="420"/>
        <w:spacing w:line="360" w:lineRule="auto"/>
        <w:rPr>
          <w:rFonts w:hint="eastAsia" w:hAnsi="宋体" w:cs="宋体"/>
          <w:sz w:val="21"/>
          <w:highlight w:val="none"/>
          <w:shd w:val="clear" w:color="auto" w:fill="auto"/>
        </w:rPr>
      </w:pPr>
      <w:r>
        <w:rPr>
          <w:rFonts w:hint="eastAsia" w:hAnsi="宋体" w:cs="宋体"/>
          <w:sz w:val="21"/>
          <w:highlight w:val="none"/>
          <w:shd w:val="clear" w:color="auto" w:fill="auto"/>
        </w:rPr>
        <w:t xml:space="preserve">项目经办人：</w:t>
      </w:r>
      <w:r>
        <w:rPr>
          <w:rFonts w:hint="eastAsia" w:hAnsi="宋体" w:cs="宋体"/>
          <w:sz w:val="21"/>
          <w:highlight w:val="none"/>
          <w:shd w:val="clear" w:color="auto" w:fill="auto"/>
        </w:rPr>
      </w:r>
      <w:r/>
    </w:p>
    <w:p>
      <w:pPr>
        <w:pStyle w:val="1013"/>
        <w:ind w:firstLine="420"/>
        <w:spacing w:line="360" w:lineRule="auto"/>
        <w:rPr>
          <w:rFonts w:hint="eastAsia" w:hAnsi="宋体" w:cs="宋体"/>
          <w:sz w:val="21"/>
          <w:highlight w:val="none"/>
          <w:shd w:val="clear" w:color="auto" w:fill="auto"/>
        </w:rPr>
      </w:pPr>
      <w:r>
        <w:rPr>
          <w:rFonts w:hint="eastAsia" w:hAnsi="宋体" w:cs="宋体"/>
          <w:sz w:val="21"/>
          <w:highlight w:val="none"/>
          <w:shd w:val="clear" w:color="auto" w:fill="auto"/>
        </w:rPr>
        <w:t xml:space="preserve">日期：     年   月   日</w:t>
      </w:r>
      <w:r>
        <w:rPr>
          <w:rFonts w:hint="eastAsia" w:hAnsi="宋体" w:cs="宋体"/>
          <w:sz w:val="21"/>
          <w:highlight w:val="none"/>
          <w:shd w:val="clear" w:color="auto" w:fill="auto"/>
        </w:rPr>
      </w:r>
      <w:r/>
    </w:p>
    <w:p>
      <w:pPr>
        <w:pStyle w:val="882"/>
        <w:spacing w:line="360" w:lineRule="auto"/>
        <w:rPr>
          <w:rFonts w:hint="eastAsia" w:ascii="宋体" w:hAnsi="宋体" w:cs="宋体"/>
          <w:b/>
          <w:szCs w:val="21"/>
          <w:highlight w:val="none"/>
          <w:shd w:val="clear" w:color="auto" w:fill="auto"/>
        </w:rPr>
      </w:pPr>
      <w:r>
        <w:rPr>
          <w:rFonts w:hint="eastAsia" w:ascii="宋体" w:hAnsi="宋体" w:cs="宋体"/>
          <w:b/>
          <w:szCs w:val="21"/>
          <w:highlight w:val="none"/>
          <w:shd w:val="clear" w:color="auto" w:fill="auto"/>
        </w:rPr>
      </w:r>
      <w:r/>
    </w:p>
    <w:p>
      <w:pPr>
        <w:pStyle w:val="913"/>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r>
      <w:r/>
    </w:p>
    <w:p>
      <w:pPr>
        <w:pStyle w:val="882"/>
        <w:jc w:val="center"/>
        <w:spacing w:before="120" w:after="120" w:line="0" w:lineRule="atLeast"/>
        <w:rPr>
          <w:rFonts w:hint="eastAsia" w:ascii="宋体" w:hAnsi="宋体" w:cs="宋体"/>
          <w:bCs/>
          <w:sz w:val="44"/>
          <w:szCs w:val="21"/>
          <w:highlight w:val="none"/>
          <w:shd w:val="clear" w:color="auto" w:fill="auto"/>
        </w:rPr>
        <w:outlineLvl w:val="0"/>
      </w:pPr>
      <w:r/>
      <w:bookmarkEnd w:id="171"/>
      <w:r/>
      <w:bookmarkEnd w:id="172"/>
      <w:r/>
      <w:bookmarkEnd w:id="173"/>
      <w:r/>
      <w:bookmarkStart w:id="175" w:name="_Hlt16619369"/>
      <w:r/>
      <w:bookmarkEnd w:id="175"/>
      <w:r/>
      <w:bookmarkStart w:id="176" w:name="_Hlt16619350"/>
      <w:r/>
      <w:bookmarkStart w:id="177" w:name="_Toc20823346"/>
      <w:r/>
      <w:bookmarkStart w:id="178" w:name="_Toc16938590"/>
      <w:r/>
      <w:bookmarkStart w:id="179" w:name="_Toc120614244"/>
      <w:r/>
      <w:bookmarkStart w:id="180" w:name="_Toc479757211"/>
      <w:r/>
      <w:bookmarkStart w:id="181" w:name="_Toc462564139"/>
      <w:r>
        <w:rPr>
          <w:rFonts w:hint="eastAsia" w:ascii="宋体" w:hAnsi="宋体" w:cs="宋体"/>
          <w:bCs/>
          <w:sz w:val="44"/>
          <w:szCs w:val="21"/>
          <w:highlight w:val="none"/>
          <w:shd w:val="clear" w:color="auto" w:fill="auto"/>
        </w:rPr>
        <w:br w:type="page" w:clear="all"/>
      </w:r>
      <w:bookmarkStart w:id="182" w:name="_Toc165197240"/>
      <w:r>
        <w:rPr>
          <w:rFonts w:hint="eastAsia" w:ascii="宋体" w:hAnsi="宋体" w:cs="宋体"/>
          <w:bCs/>
          <w:sz w:val="44"/>
          <w:szCs w:val="21"/>
          <w:highlight w:val="none"/>
          <w:shd w:val="clear" w:color="auto" w:fill="auto"/>
        </w:rPr>
        <w:t xml:space="preserve">第</w:t>
      </w:r>
      <w:bookmarkEnd w:id="176"/>
      <w:r>
        <w:rPr>
          <w:rFonts w:hint="eastAsia" w:ascii="宋体" w:hAnsi="宋体" w:cs="宋体"/>
          <w:bCs/>
          <w:sz w:val="44"/>
          <w:szCs w:val="21"/>
          <w:highlight w:val="none"/>
          <w:shd w:val="clear" w:color="auto" w:fill="auto"/>
        </w:rPr>
        <w:t xml:space="preserve">四章  采购需求</w:t>
      </w:r>
      <w:bookmarkEnd w:id="177"/>
      <w:r/>
      <w:bookmarkEnd w:id="178"/>
      <w:r/>
      <w:bookmarkEnd w:id="179"/>
      <w:r/>
      <w:bookmarkEnd w:id="182"/>
      <w:r/>
      <w:bookmarkStart w:id="183" w:name="_Toc49090575"/>
      <w:r/>
      <w:bookmarkStart w:id="184" w:name="_Toc26554093"/>
      <w:r>
        <w:rPr>
          <w:rFonts w:hint="eastAsia" w:ascii="宋体" w:hAnsi="宋体" w:cs="宋体"/>
          <w:bCs/>
          <w:sz w:val="44"/>
          <w:szCs w:val="21"/>
          <w:highlight w:val="none"/>
          <w:shd w:val="clear" w:color="auto" w:fill="auto"/>
        </w:rPr>
      </w:r>
      <w:r/>
    </w:p>
    <w:p>
      <w:pPr>
        <w:pStyle w:val="882"/>
        <w:ind w:firstLine="422"/>
        <w:spacing w:line="360" w:lineRule="auto"/>
        <w:rPr>
          <w:rFonts w:hint="eastAsia" w:ascii="宋体" w:hAnsi="宋体" w:cs="宋体"/>
          <w:b/>
          <w:bCs/>
          <w:highlight w:val="none"/>
          <w:shd w:val="clear" w:color="auto" w:fill="auto"/>
        </w:rPr>
      </w:pPr>
      <w:r>
        <w:rPr>
          <w:rFonts w:hint="eastAsia" w:ascii="宋体" w:hAnsi="宋体" w:cs="宋体"/>
          <w:b/>
          <w:bCs/>
          <w:highlight w:val="none"/>
          <w:shd w:val="clear" w:color="auto" w:fill="auto"/>
        </w:rPr>
        <w:t xml:space="preserve">注：</w:t>
      </w:r>
      <w:r>
        <w:rPr>
          <w:rFonts w:hint="eastAsia" w:ascii="宋体" w:hAnsi="宋体" w:cs="宋体"/>
          <w:b/>
          <w:bCs/>
          <w:highlight w:val="none"/>
          <w:shd w:val="clear" w:color="auto" w:fill="auto"/>
        </w:rPr>
      </w:r>
      <w:r/>
    </w:p>
    <w:p>
      <w:pPr>
        <w:pStyle w:val="882"/>
        <w:ind w:firstLine="42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1、本项目严格执行政府采购关于支持节能产品</w:t>
      </w:r>
      <w:r>
        <w:rPr>
          <w:rFonts w:hint="eastAsia" w:ascii="宋体" w:hAnsi="宋体" w:cs="宋体"/>
          <w:szCs w:val="21"/>
          <w:highlight w:val="none"/>
          <w:shd w:val="clear" w:color="auto" w:fill="auto"/>
        </w:rPr>
        <w:t xml:space="preserve">、环境标志产品的相关政策规定。如本次采购的产品属于财政部、国家发展改革委、生态环境部、市场监管总局等部门发布的节能产品、环境标志产品品目清单政府强制采购范围的，供应商必须在投标/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本项目优先采购节能产品、环境标志产品。</w:t>
      </w:r>
      <w:r>
        <w:rPr>
          <w:rFonts w:hint="eastAsia" w:ascii="宋体" w:hAnsi="宋体" w:cs="宋体"/>
          <w:szCs w:val="21"/>
          <w:highlight w:val="none"/>
          <w:shd w:val="clear" w:color="auto" w:fill="auto"/>
        </w:rPr>
      </w:r>
      <w:r/>
    </w:p>
    <w:p>
      <w:pPr>
        <w:pStyle w:val="882"/>
        <w:ind w:firstLine="420"/>
        <w:spacing w:line="360" w:lineRule="auto"/>
        <w:rPr>
          <w:rFonts w:hint="eastAsia" w:ascii="宋体" w:hAnsi="宋体" w:cs="宋体"/>
          <w:highlight w:val="none"/>
          <w:shd w:val="clear" w:color="auto" w:fill="auto"/>
        </w:rPr>
      </w:pPr>
      <w:r>
        <w:rPr>
          <w:rFonts w:hint="eastAsia" w:ascii="宋体" w:hAnsi="宋体" w:cs="宋体"/>
          <w:highlight w:val="none"/>
          <w:shd w:val="clear" w:color="auto" w:fill="auto"/>
        </w:rPr>
        <w:t xml:space="preserve">2、供应商对于所投产品的包装应按照“财办库〔2020〕123号《关于印发《商品包装政府采购需求标准（试行）》、《快递包装政府采购需求标准（试行）》的通知》”执行。</w:t>
      </w:r>
      <w:r>
        <w:rPr>
          <w:rFonts w:hint="eastAsia" w:ascii="宋体" w:hAnsi="宋体" w:cs="宋体"/>
          <w:highlight w:val="none"/>
          <w:shd w:val="clear" w:color="auto" w:fill="auto"/>
        </w:rPr>
      </w:r>
      <w:r/>
    </w:p>
    <w:p>
      <w:pPr>
        <w:pStyle w:val="882"/>
        <w:ind w:firstLine="422"/>
        <w:spacing w:line="360" w:lineRule="auto"/>
        <w:rPr>
          <w:rFonts w:hint="eastAsia" w:ascii="宋体" w:hAnsi="宋体" w:cs="宋体"/>
          <w:b/>
          <w:bCs/>
          <w:highlight w:val="none"/>
          <w:shd w:val="clear" w:color="auto" w:fill="auto"/>
        </w:rPr>
      </w:pPr>
      <w:r>
        <w:rPr>
          <w:rFonts w:hint="eastAsia" w:ascii="宋体" w:hAnsi="宋体" w:cs="宋体"/>
          <w:b/>
          <w:bCs/>
          <w:highlight w:val="none"/>
          <w:shd w:val="clear" w:color="auto" w:fill="auto"/>
        </w:rPr>
        <w:t xml:space="preserve">3、本章内容里斜体且有下划线部分为实质性要求和条件，响应文件不满足的，视为无效响应处理。请各供应商制作电子响应文件时，将实质性响应的内容在苏采云系统中准确填写或上传。</w:t>
      </w:r>
      <w:r>
        <w:rPr>
          <w:rFonts w:hint="eastAsia" w:ascii="宋体" w:hAnsi="宋体" w:cs="宋体"/>
          <w:b/>
          <w:bCs/>
          <w:highlight w:val="none"/>
          <w:shd w:val="clear" w:color="auto" w:fill="auto"/>
        </w:rPr>
      </w:r>
      <w:r/>
    </w:p>
    <w:p>
      <w:pPr>
        <w:pStyle w:val="882"/>
        <w:ind w:firstLine="422"/>
        <w:spacing w:line="360" w:lineRule="auto"/>
        <w:tabs>
          <w:tab w:val="left" w:pos="0" w:leader="none"/>
          <w:tab w:val="left" w:pos="993" w:leader="none"/>
          <w:tab w:val="left" w:pos="1134" w:leader="none"/>
        </w:tabs>
        <w:rPr>
          <w:rFonts w:hint="eastAsia" w:ascii="宋体" w:hAnsi="宋体" w:cs="宋体"/>
          <w:b/>
          <w:bCs/>
          <w:szCs w:val="21"/>
          <w:highlight w:val="none"/>
          <w:shd w:val="clear" w:color="auto" w:fill="auto"/>
        </w:rPr>
      </w:pPr>
      <w:r>
        <w:rPr>
          <w:rFonts w:hint="eastAsia" w:ascii="宋体" w:hAnsi="宋体" w:cs="宋体"/>
          <w:b/>
          <w:bCs/>
          <w:szCs w:val="21"/>
          <w:highlight w:val="none"/>
          <w:shd w:val="clear" w:color="auto" w:fill="auto"/>
        </w:rPr>
        <w:t xml:space="preserve">一、</w:t>
      </w:r>
      <w:r>
        <w:rPr>
          <w:rFonts w:hint="eastAsia" w:ascii="宋体" w:hAnsi="宋体" w:cs="宋体"/>
          <w:b/>
          <w:bCs/>
          <w:szCs w:val="21"/>
          <w:highlight w:val="none"/>
          <w:shd w:val="clear" w:color="auto" w:fill="auto"/>
        </w:rPr>
        <w:t xml:space="preserve">项目概况</w:t>
      </w:r>
      <w:r>
        <w:rPr>
          <w:rFonts w:hint="eastAsia" w:ascii="宋体" w:hAnsi="宋体" w:cs="宋体"/>
          <w:b/>
          <w:bCs/>
          <w:szCs w:val="21"/>
          <w:highlight w:val="none"/>
          <w:shd w:val="clear" w:color="auto" w:fill="auto"/>
        </w:rPr>
      </w:r>
      <w:r/>
    </w:p>
    <w:p>
      <w:pPr>
        <w:pStyle w:val="882"/>
        <w:ind w:firstLine="420"/>
        <w:jc w:val="left"/>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1、服务对象：邗江区户籍，以16—59周岁无业并持有《中华人民共和国残疾人证》的智力、精神和重度肢体残疾为主，有居家托养服务需求的困难残疾人（总数约190人，具体人数以实际托养人数为准）。 </w:t>
      </w:r>
      <w:r>
        <w:rPr>
          <w:rFonts w:hint="eastAsia" w:ascii="宋体" w:hAnsi="宋体" w:cs="宋体"/>
          <w:szCs w:val="21"/>
          <w:highlight w:val="none"/>
          <w:shd w:val="clear" w:color="auto" w:fill="auto"/>
        </w:rPr>
      </w:r>
      <w:r/>
    </w:p>
    <w:p>
      <w:pPr>
        <w:pStyle w:val="882"/>
        <w:jc w:val="left"/>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注：1.中标人不得外泄服务对象的个人所有的信息。</w:t>
      </w:r>
      <w:r>
        <w:rPr>
          <w:rFonts w:hint="eastAsia" w:ascii="宋体" w:hAnsi="宋体" w:cs="宋体"/>
          <w:szCs w:val="21"/>
          <w:highlight w:val="none"/>
          <w:shd w:val="clear" w:color="auto" w:fill="auto"/>
        </w:rPr>
      </w:r>
      <w:r/>
    </w:p>
    <w:p>
      <w:pPr>
        <w:pStyle w:val="882"/>
        <w:ind w:firstLine="420"/>
        <w:jc w:val="left"/>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2.项目在实行期间服务方和被服务方发生的所有安全事故、纠纷归中标人负责。                               </w:t>
      </w:r>
      <w:r>
        <w:rPr>
          <w:rFonts w:hint="eastAsia" w:ascii="宋体" w:hAnsi="宋体" w:cs="宋体"/>
          <w:szCs w:val="21"/>
          <w:highlight w:val="none"/>
          <w:shd w:val="clear" w:color="auto" w:fill="auto"/>
        </w:rPr>
      </w:r>
      <w:r/>
    </w:p>
    <w:p>
      <w:pPr>
        <w:pStyle w:val="882"/>
        <w:ind w:firstLine="422"/>
        <w:spacing w:line="360" w:lineRule="auto"/>
        <w:rPr>
          <w:rFonts w:hint="eastAsia" w:ascii="宋体" w:hAnsi="宋体" w:cs="宋体"/>
          <w:b/>
          <w:bCs/>
          <w:szCs w:val="21"/>
          <w:highlight w:val="none"/>
          <w:shd w:val="clear" w:color="auto" w:fill="auto"/>
        </w:rPr>
      </w:pPr>
      <w:r>
        <w:rPr>
          <w:rFonts w:hint="eastAsia" w:ascii="宋体" w:hAnsi="宋体" w:cs="宋体"/>
          <w:b/>
          <w:bCs/>
          <w:szCs w:val="21"/>
          <w:highlight w:val="none"/>
          <w:shd w:val="clear" w:color="auto" w:fill="auto"/>
        </w:rPr>
        <w:t xml:space="preserve">二、采购需求</w:t>
      </w:r>
      <w:r>
        <w:rPr>
          <w:rFonts w:hint="eastAsia" w:ascii="宋体" w:hAnsi="宋体" w:cs="宋体"/>
          <w:b/>
          <w:bCs/>
          <w:szCs w:val="21"/>
          <w:highlight w:val="none"/>
          <w:shd w:val="clear" w:color="auto" w:fill="auto"/>
        </w:rPr>
      </w:r>
      <w:r/>
    </w:p>
    <w:p>
      <w:pPr>
        <w:pStyle w:val="882"/>
        <w:ind w:firstLine="422"/>
        <w:spacing w:line="360" w:lineRule="auto"/>
        <w:rPr>
          <w:rFonts w:ascii="宋体" w:hAnsi="宋体" w:cs="宋体"/>
          <w:szCs w:val="21"/>
          <w:highlight w:val="none"/>
          <w:shd w:val="clear" w:color="auto" w:fill="auto"/>
        </w:rPr>
      </w:pPr>
      <w:r>
        <w:rPr>
          <w:rFonts w:hint="eastAsia" w:ascii="宋体" w:hAnsi="宋体" w:cs="宋体"/>
          <w:b/>
          <w:bCs/>
          <w:szCs w:val="21"/>
          <w:highlight w:val="none"/>
          <w:shd w:val="clear" w:color="auto" w:fill="auto"/>
        </w:rPr>
        <w:t xml:space="preserve">1、服务主体：</w:t>
      </w:r>
      <w:r>
        <w:rPr>
          <w:rFonts w:hint="eastAsia" w:ascii="宋体" w:hAnsi="宋体" w:cs="宋体"/>
          <w:szCs w:val="21"/>
          <w:highlight w:val="none"/>
          <w:shd w:val="clear" w:color="auto" w:fill="auto"/>
        </w:rPr>
        <w:t xml:space="preserve">依法建立，审批与注册登记手续齐全，具备承接残疾人居家托养服务的资格；具有稳定的运营资金保障和固定的经营场所，且未纳入社会失信名单、未发生重大安全事故或群体信访事件；执行残疾人服务相关规定，自觉接受社会监督和业务主管部门的管理。</w:t>
      </w:r>
      <w:r>
        <w:rPr>
          <w:rFonts w:ascii="宋体" w:hAnsi="宋体" w:cs="宋体"/>
          <w:szCs w:val="21"/>
          <w:highlight w:val="none"/>
          <w:shd w:val="clear" w:color="auto" w:fill="auto"/>
        </w:rPr>
      </w:r>
      <w:r/>
    </w:p>
    <w:p>
      <w:pPr>
        <w:pStyle w:val="882"/>
        <w:ind w:firstLine="422"/>
        <w:spacing w:line="360" w:lineRule="auto"/>
        <w:rPr>
          <w:rFonts w:hint="eastAsia" w:ascii="宋体" w:hAnsi="宋体" w:cs="宋体"/>
          <w:szCs w:val="21"/>
          <w:highlight w:val="none"/>
          <w:shd w:val="clear" w:color="auto" w:fill="auto"/>
        </w:rPr>
      </w:pPr>
      <w:r>
        <w:rPr>
          <w:rFonts w:hint="eastAsia" w:ascii="宋体" w:hAnsi="宋体" w:cs="宋体"/>
          <w:b/>
          <w:bCs/>
          <w:szCs w:val="21"/>
          <w:highlight w:val="none"/>
          <w:shd w:val="clear" w:color="auto" w:fill="auto"/>
        </w:rPr>
        <w:t xml:space="preserve">2、服务内容：</w:t>
      </w:r>
      <w:r>
        <w:rPr>
          <w:rFonts w:hint="eastAsia" w:ascii="宋体" w:hAnsi="宋体" w:cs="宋体"/>
          <w:szCs w:val="21"/>
          <w:highlight w:val="none"/>
          <w:shd w:val="clear" w:color="auto" w:fill="auto"/>
        </w:rPr>
        <w:t xml:space="preserve">采用定期上门服务模式，包含但不限于如下服务项目：</w:t>
      </w:r>
      <w:r>
        <w:rPr>
          <w:rFonts w:hint="eastAsia" w:ascii="宋体" w:hAnsi="宋体" w:cs="宋体"/>
          <w:szCs w:val="21"/>
          <w:highlight w:val="none"/>
          <w:shd w:val="clear" w:color="auto" w:fill="auto"/>
        </w:rPr>
      </w:r>
      <w:r/>
    </w:p>
    <w:p>
      <w:pPr>
        <w:pStyle w:val="882"/>
        <w:ind w:firstLine="42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2.1 生活照料服务</w:t>
      </w:r>
      <w:r>
        <w:rPr>
          <w:rFonts w:hint="eastAsia" w:ascii="宋体" w:hAnsi="宋体" w:cs="宋体"/>
          <w:szCs w:val="21"/>
          <w:highlight w:val="none"/>
          <w:shd w:val="clear" w:color="auto" w:fill="auto"/>
        </w:rPr>
      </w:r>
      <w:r/>
    </w:p>
    <w:p>
      <w:pPr>
        <w:pStyle w:val="882"/>
        <w:ind w:firstLine="42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2.1.1 个人卫生服务</w:t>
      </w:r>
      <w:r>
        <w:rPr>
          <w:rFonts w:hint="eastAsia" w:ascii="宋体" w:hAnsi="宋体" w:cs="宋体"/>
          <w:szCs w:val="21"/>
          <w:highlight w:val="none"/>
          <w:shd w:val="clear" w:color="auto" w:fill="auto"/>
        </w:rPr>
      </w:r>
      <w:r/>
    </w:p>
    <w:p>
      <w:pPr>
        <w:pStyle w:val="882"/>
        <w:ind w:firstLine="42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（1）承担或协助服务对象整理个人卫生；</w:t>
      </w:r>
      <w:r>
        <w:rPr>
          <w:rFonts w:hint="eastAsia" w:ascii="宋体" w:hAnsi="宋体" w:cs="宋体"/>
          <w:szCs w:val="21"/>
          <w:highlight w:val="none"/>
          <w:shd w:val="clear" w:color="auto" w:fill="auto"/>
        </w:rPr>
      </w:r>
      <w:r/>
    </w:p>
    <w:p>
      <w:pPr>
        <w:pStyle w:val="882"/>
        <w:ind w:firstLine="42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（2）协助监护人为服务对象提供助浴服务；</w:t>
      </w:r>
      <w:r>
        <w:rPr>
          <w:rFonts w:hint="eastAsia" w:ascii="宋体" w:hAnsi="宋体" w:cs="宋体"/>
          <w:szCs w:val="21"/>
          <w:highlight w:val="none"/>
          <w:shd w:val="clear" w:color="auto" w:fill="auto"/>
        </w:rPr>
      </w:r>
      <w:r/>
    </w:p>
    <w:p>
      <w:pPr>
        <w:pStyle w:val="882"/>
        <w:ind w:firstLine="42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（3）协助服务对象更换衣物、移动或翻身。</w:t>
      </w:r>
      <w:r>
        <w:rPr>
          <w:rFonts w:hint="eastAsia" w:ascii="宋体" w:hAnsi="宋体" w:cs="宋体"/>
          <w:szCs w:val="21"/>
          <w:highlight w:val="none"/>
          <w:shd w:val="clear" w:color="auto" w:fill="auto"/>
        </w:rPr>
      </w:r>
      <w:r/>
    </w:p>
    <w:p>
      <w:pPr>
        <w:pStyle w:val="882"/>
        <w:ind w:firstLine="42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2.1.2 家庭环境卫生服务</w:t>
      </w:r>
      <w:r>
        <w:rPr>
          <w:rFonts w:hint="eastAsia" w:ascii="宋体" w:hAnsi="宋体" w:cs="宋体"/>
          <w:szCs w:val="21"/>
          <w:highlight w:val="none"/>
          <w:shd w:val="clear" w:color="auto" w:fill="auto"/>
        </w:rPr>
      </w:r>
      <w:r/>
    </w:p>
    <w:p>
      <w:pPr>
        <w:pStyle w:val="882"/>
        <w:ind w:firstLine="42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（1）承担或协助服务对象整理家庭环境卫生，进行居室清洁；</w:t>
      </w:r>
      <w:r>
        <w:rPr>
          <w:rFonts w:hint="eastAsia" w:ascii="宋体" w:hAnsi="宋体" w:cs="宋体"/>
          <w:szCs w:val="21"/>
          <w:highlight w:val="none"/>
          <w:shd w:val="clear" w:color="auto" w:fill="auto"/>
        </w:rPr>
      </w:r>
      <w:r/>
    </w:p>
    <w:p>
      <w:pPr>
        <w:pStyle w:val="882"/>
        <w:ind w:firstLine="42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（2）承担或协助服务对象洗涤衣物、床单等家庭织物。</w:t>
      </w:r>
      <w:r>
        <w:rPr>
          <w:rFonts w:hint="eastAsia" w:ascii="宋体" w:hAnsi="宋体" w:cs="宋体"/>
          <w:szCs w:val="21"/>
          <w:highlight w:val="none"/>
          <w:shd w:val="clear" w:color="auto" w:fill="auto"/>
        </w:rPr>
      </w:r>
      <w:r/>
    </w:p>
    <w:p>
      <w:pPr>
        <w:pStyle w:val="882"/>
        <w:ind w:firstLine="42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2.1.3 饮食服务</w:t>
      </w:r>
      <w:r>
        <w:rPr>
          <w:rFonts w:hint="eastAsia" w:ascii="宋体" w:hAnsi="宋体" w:cs="宋体"/>
          <w:szCs w:val="21"/>
          <w:highlight w:val="none"/>
          <w:shd w:val="clear" w:color="auto" w:fill="auto"/>
        </w:rPr>
      </w:r>
      <w:r/>
    </w:p>
    <w:p>
      <w:pPr>
        <w:pStyle w:val="882"/>
        <w:ind w:firstLine="42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（1）根据需要在服务对象家中协助准备膳食；</w:t>
      </w:r>
      <w:r>
        <w:rPr>
          <w:rFonts w:hint="eastAsia" w:ascii="宋体" w:hAnsi="宋体" w:cs="宋体"/>
          <w:szCs w:val="21"/>
          <w:highlight w:val="none"/>
          <w:shd w:val="clear" w:color="auto" w:fill="auto"/>
        </w:rPr>
      </w:r>
      <w:r/>
    </w:p>
    <w:p>
      <w:pPr>
        <w:pStyle w:val="882"/>
        <w:ind w:firstLine="42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（2）用餐结束后及时清洗餐具，清洁桌面、灶台等。</w:t>
      </w:r>
      <w:r>
        <w:rPr>
          <w:rFonts w:hint="eastAsia" w:ascii="宋体" w:hAnsi="宋体" w:cs="宋体"/>
          <w:szCs w:val="21"/>
          <w:highlight w:val="none"/>
          <w:shd w:val="clear" w:color="auto" w:fill="auto"/>
        </w:rPr>
      </w:r>
      <w:r/>
    </w:p>
    <w:p>
      <w:pPr>
        <w:pStyle w:val="882"/>
        <w:ind w:firstLine="42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2.2 心理康复训练</w:t>
      </w:r>
      <w:r>
        <w:rPr>
          <w:rFonts w:hint="eastAsia" w:ascii="宋体" w:hAnsi="宋体" w:cs="宋体"/>
          <w:szCs w:val="21"/>
          <w:highlight w:val="none"/>
          <w:shd w:val="clear" w:color="auto" w:fill="auto"/>
        </w:rPr>
      </w:r>
      <w:r/>
    </w:p>
    <w:p>
      <w:pPr>
        <w:pStyle w:val="882"/>
        <w:ind w:firstLine="42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（1）与服务对象进行交流，针对性地开展心理疏导，提高服务对象心理适应能力；</w:t>
      </w:r>
      <w:r>
        <w:rPr>
          <w:rFonts w:hint="eastAsia" w:ascii="宋体" w:hAnsi="宋体" w:cs="宋体"/>
          <w:szCs w:val="21"/>
          <w:highlight w:val="none"/>
          <w:shd w:val="clear" w:color="auto" w:fill="auto"/>
        </w:rPr>
      </w:r>
      <w:r/>
    </w:p>
    <w:p>
      <w:pPr>
        <w:pStyle w:val="882"/>
        <w:ind w:firstLine="42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（2）对有需要进行心理干预的服务对象，制定个性化的心理康复训练方案。</w:t>
      </w:r>
      <w:r>
        <w:rPr>
          <w:rFonts w:hint="eastAsia" w:ascii="宋体" w:hAnsi="宋体" w:cs="宋体"/>
          <w:szCs w:val="21"/>
          <w:highlight w:val="none"/>
          <w:shd w:val="clear" w:color="auto" w:fill="auto"/>
        </w:rPr>
      </w:r>
      <w:r/>
    </w:p>
    <w:p>
      <w:pPr>
        <w:pStyle w:val="882"/>
        <w:ind w:firstLine="42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2.3 运动功能训练</w:t>
      </w:r>
      <w:r>
        <w:rPr>
          <w:rFonts w:hint="eastAsia" w:ascii="宋体" w:hAnsi="宋体" w:cs="宋体"/>
          <w:szCs w:val="21"/>
          <w:highlight w:val="none"/>
          <w:shd w:val="clear" w:color="auto" w:fill="auto"/>
        </w:rPr>
      </w:r>
      <w:r/>
    </w:p>
    <w:p>
      <w:pPr>
        <w:pStyle w:val="882"/>
        <w:ind w:firstLine="42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签订康复安全协议书，告知康复风险及其意外。</w:t>
      </w:r>
      <w:r>
        <w:rPr>
          <w:rFonts w:ascii="宋体" w:hAnsi="宋体" w:cs="宋体"/>
          <w:szCs w:val="21"/>
          <w:highlight w:val="none"/>
          <w:shd w:val="clear" w:color="auto" w:fill="auto"/>
        </w:rPr>
        <w:t xml:space="preserve">及时进行康复评估</w:t>
      </w:r>
      <w:r>
        <w:rPr>
          <w:rFonts w:hint="eastAsia" w:ascii="宋体" w:hAnsi="宋体" w:cs="宋体"/>
          <w:szCs w:val="21"/>
          <w:highlight w:val="none"/>
          <w:shd w:val="clear" w:color="auto" w:fill="auto"/>
        </w:rPr>
        <w:t xml:space="preserve">，</w:t>
      </w:r>
      <w:r>
        <w:rPr>
          <w:rFonts w:ascii="宋体" w:hAnsi="宋体" w:cs="宋体"/>
          <w:szCs w:val="21"/>
          <w:highlight w:val="none"/>
          <w:shd w:val="clear" w:color="auto" w:fill="auto"/>
        </w:rPr>
        <w:t xml:space="preserve">定期开展能力评估，制定个性化康复服务训练方案。</w:t>
      </w:r>
      <w:r>
        <w:rPr>
          <w:rFonts w:hint="eastAsia" w:ascii="宋体" w:hAnsi="宋体" w:cs="宋体"/>
          <w:szCs w:val="21"/>
          <w:highlight w:val="none"/>
          <w:shd w:val="clear" w:color="auto" w:fill="auto"/>
        </w:rPr>
        <w:t xml:space="preserve">指导并协助有需要的服务对象或监护人对服务对象进行运动康复，如坐位、站位、步行、关节活动、肌力增强、平衡协调等训练，帮助恢复或改善运动功能。</w:t>
      </w:r>
      <w:r>
        <w:rPr>
          <w:rFonts w:hint="eastAsia" w:ascii="宋体" w:hAnsi="宋体" w:cs="宋体"/>
          <w:szCs w:val="21"/>
          <w:highlight w:val="none"/>
          <w:shd w:val="clear" w:color="auto" w:fill="auto"/>
        </w:rPr>
      </w:r>
      <w:r/>
    </w:p>
    <w:p>
      <w:pPr>
        <w:pStyle w:val="882"/>
        <w:ind w:firstLine="42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2.4 家庭和社区生活支持</w:t>
      </w:r>
      <w:r>
        <w:rPr>
          <w:rFonts w:hint="eastAsia" w:ascii="宋体" w:hAnsi="宋体" w:cs="宋体"/>
          <w:szCs w:val="21"/>
          <w:highlight w:val="none"/>
          <w:shd w:val="clear" w:color="auto" w:fill="auto"/>
        </w:rPr>
      </w:r>
      <w:r/>
    </w:p>
    <w:p>
      <w:pPr>
        <w:pStyle w:val="882"/>
        <w:ind w:firstLine="42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（1）协助服务对象进行家庭生活规划，</w:t>
      </w:r>
      <w:r>
        <w:rPr>
          <w:rFonts w:ascii="宋体" w:hAnsi="宋体" w:cs="宋体"/>
          <w:szCs w:val="21"/>
          <w:highlight w:val="none"/>
          <w:shd w:val="clear" w:color="auto" w:fill="auto"/>
        </w:rPr>
        <w:t xml:space="preserve">妥善处理</w:t>
      </w:r>
      <w:r>
        <w:rPr>
          <w:rFonts w:hint="eastAsia" w:ascii="宋体" w:hAnsi="宋体" w:cs="宋体"/>
          <w:szCs w:val="21"/>
          <w:highlight w:val="none"/>
          <w:shd w:val="clear" w:color="auto" w:fill="auto"/>
        </w:rPr>
        <w:t xml:space="preserve">社会人际</w:t>
      </w:r>
      <w:r>
        <w:rPr>
          <w:rFonts w:ascii="宋体" w:hAnsi="宋体" w:cs="宋体"/>
          <w:szCs w:val="21"/>
          <w:highlight w:val="none"/>
          <w:shd w:val="clear" w:color="auto" w:fill="auto"/>
        </w:rPr>
        <w:t xml:space="preserve">关系，提升</w:t>
      </w:r>
      <w:r>
        <w:rPr>
          <w:rFonts w:hint="eastAsia" w:ascii="宋体" w:hAnsi="宋体" w:cs="宋体"/>
          <w:szCs w:val="21"/>
          <w:highlight w:val="none"/>
          <w:shd w:val="clear" w:color="auto" w:fill="auto"/>
        </w:rPr>
        <w:t xml:space="preserve">社交能力。</w:t>
      </w:r>
      <w:r>
        <w:rPr>
          <w:rFonts w:hint="eastAsia" w:ascii="宋体" w:hAnsi="宋体" w:cs="宋体"/>
          <w:szCs w:val="21"/>
          <w:highlight w:val="none"/>
          <w:shd w:val="clear" w:color="auto" w:fill="auto"/>
        </w:rPr>
      </w:r>
      <w:r/>
    </w:p>
    <w:p>
      <w:pPr>
        <w:pStyle w:val="882"/>
        <w:ind w:firstLine="420"/>
        <w:jc w:val="left"/>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（2）协助</w:t>
      </w:r>
      <w:r>
        <w:rPr>
          <w:rFonts w:ascii="宋体" w:hAnsi="宋体" w:cs="宋体"/>
          <w:szCs w:val="21"/>
          <w:highlight w:val="none"/>
          <w:shd w:val="clear" w:color="auto" w:fill="auto"/>
        </w:rPr>
        <w:t xml:space="preserve">服务对象学习如何使用社区公共服务</w:t>
      </w:r>
      <w:r>
        <w:rPr>
          <w:rFonts w:hint="eastAsia" w:ascii="宋体" w:hAnsi="宋体" w:cs="宋体"/>
          <w:szCs w:val="21"/>
          <w:highlight w:val="none"/>
          <w:shd w:val="clear" w:color="auto" w:fill="auto"/>
        </w:rPr>
        <w:t xml:space="preserve">，通过媒体了解新闻知识。</w:t>
      </w:r>
      <w:r>
        <w:rPr>
          <w:rFonts w:hint="eastAsia" w:ascii="宋体" w:hAnsi="宋体" w:cs="宋体"/>
          <w:szCs w:val="21"/>
          <w:highlight w:val="none"/>
          <w:shd w:val="clear" w:color="auto" w:fill="auto"/>
        </w:rPr>
      </w:r>
      <w:r/>
    </w:p>
    <w:p>
      <w:pPr>
        <w:pStyle w:val="882"/>
        <w:ind w:firstLine="422"/>
        <w:spacing w:line="360" w:lineRule="auto"/>
        <w:rPr>
          <w:rFonts w:ascii="宋体" w:hAnsi="宋体" w:cs="宋体"/>
          <w:szCs w:val="21"/>
          <w:highlight w:val="none"/>
          <w:shd w:val="clear" w:color="auto" w:fill="auto"/>
        </w:rPr>
      </w:pPr>
      <w:r>
        <w:rPr>
          <w:rFonts w:hint="eastAsia" w:ascii="宋体" w:hAnsi="宋体" w:cs="宋体"/>
          <w:b/>
          <w:bCs/>
          <w:szCs w:val="21"/>
          <w:highlight w:val="none"/>
          <w:shd w:val="clear" w:color="auto" w:fill="auto"/>
        </w:rPr>
        <w:t xml:space="preserve">3、服务费用：</w:t>
      </w:r>
      <w:r>
        <w:rPr>
          <w:rFonts w:hint="eastAsia" w:ascii="宋体" w:hAnsi="宋体" w:cs="宋体"/>
          <w:szCs w:val="21"/>
          <w:highlight w:val="none"/>
          <w:shd w:val="clear" w:color="auto" w:fill="auto"/>
        </w:rPr>
        <w:t xml:space="preserve">实际支付费用=中标单价×实际服务时长（按实际服务时长和考核结果拨付）。</w:t>
      </w:r>
      <w:r>
        <w:rPr>
          <w:rFonts w:ascii="宋体" w:hAnsi="宋体" w:cs="宋体"/>
          <w:szCs w:val="21"/>
          <w:highlight w:val="none"/>
          <w:shd w:val="clear" w:color="auto" w:fill="auto"/>
        </w:rPr>
      </w:r>
      <w:r/>
    </w:p>
    <w:p>
      <w:pPr>
        <w:pStyle w:val="882"/>
        <w:ind w:firstLine="422"/>
        <w:spacing w:line="360" w:lineRule="auto"/>
        <w:rPr>
          <w:rFonts w:ascii="宋体" w:hAnsi="宋体" w:cs="宋体"/>
          <w:szCs w:val="21"/>
          <w:highlight w:val="none"/>
          <w:shd w:val="clear" w:color="auto" w:fill="auto"/>
        </w:rPr>
      </w:pPr>
      <w:r>
        <w:rPr>
          <w:rFonts w:hint="eastAsia" w:ascii="宋体" w:hAnsi="宋体" w:cs="宋体"/>
          <w:b/>
          <w:bCs/>
          <w:szCs w:val="21"/>
          <w:highlight w:val="none"/>
          <w:shd w:val="clear" w:color="auto" w:fill="auto"/>
        </w:rPr>
        <w:t xml:space="preserve">4、服务要求：</w:t>
      </w:r>
      <w:r>
        <w:rPr>
          <w:rFonts w:hint="eastAsia" w:ascii="宋体" w:hAnsi="宋体" w:cs="宋体"/>
          <w:szCs w:val="21"/>
          <w:highlight w:val="none"/>
          <w:shd w:val="clear" w:color="auto" w:fill="auto"/>
        </w:rPr>
        <w:t xml:space="preserve">每人每月上门服务次数不低于4次、服务时长累计不低于6小时。如遇服务对象外出、住院等短期内无法接受居家上门服务的特殊情况，本月未完成的服务时长可顺延至当期考核季度末完成。</w:t>
      </w:r>
      <w:r>
        <w:rPr>
          <w:rFonts w:ascii="宋体" w:hAnsi="宋体" w:cs="宋体"/>
          <w:szCs w:val="21"/>
          <w:highlight w:val="none"/>
          <w:shd w:val="clear" w:color="auto" w:fill="auto"/>
        </w:rPr>
      </w:r>
      <w:r/>
    </w:p>
    <w:p>
      <w:pPr>
        <w:pStyle w:val="882"/>
        <w:ind w:firstLine="422"/>
        <w:spacing w:line="360" w:lineRule="auto"/>
        <w:rPr>
          <w:rFonts w:hint="eastAsia" w:ascii="宋体" w:hAnsi="宋体" w:cs="宋体"/>
          <w:szCs w:val="21"/>
          <w:highlight w:val="none"/>
          <w:shd w:val="clear" w:color="auto" w:fill="auto"/>
        </w:rPr>
      </w:pPr>
      <w:r>
        <w:rPr>
          <w:rFonts w:hint="eastAsia" w:ascii="宋体" w:hAnsi="宋体" w:cs="宋体"/>
          <w:b/>
          <w:bCs/>
          <w:szCs w:val="21"/>
          <w:highlight w:val="none"/>
          <w:shd w:val="clear" w:color="auto" w:fill="auto"/>
        </w:rPr>
        <w:t xml:space="preserve">5、人员配置要求</w:t>
      </w:r>
      <w:r>
        <w:rPr>
          <w:rFonts w:hint="eastAsia" w:ascii="宋体" w:hAnsi="宋体" w:cs="宋体"/>
          <w:szCs w:val="21"/>
          <w:highlight w:val="none"/>
          <w:shd w:val="clear" w:color="auto" w:fill="auto"/>
        </w:rPr>
        <w:t xml:space="preserve">：配备相应的管理人员和专业服务人员。</w:t>
      </w:r>
      <w:r>
        <w:rPr>
          <w:rFonts w:hint="eastAsia" w:ascii="宋体" w:hAnsi="宋体" w:cs="宋体"/>
          <w:szCs w:val="21"/>
          <w:highlight w:val="none"/>
          <w:shd w:val="clear" w:color="auto" w:fill="auto"/>
        </w:rPr>
      </w:r>
      <w:r/>
    </w:p>
    <w:p>
      <w:pPr>
        <w:pStyle w:val="882"/>
        <w:ind w:firstLine="42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5.1项目负责人：专职负责人1人，具有大专及以上学历，有3年或3年以上的相同或相似管理经验。</w:t>
      </w:r>
      <w:r>
        <w:rPr>
          <w:rFonts w:hint="eastAsia" w:ascii="宋体" w:hAnsi="宋体" w:cs="宋体"/>
          <w:szCs w:val="21"/>
          <w:highlight w:val="none"/>
          <w:shd w:val="clear" w:color="auto" w:fill="auto"/>
        </w:rPr>
      </w:r>
      <w:r/>
    </w:p>
    <w:p>
      <w:pPr>
        <w:pStyle w:val="882"/>
        <w:ind w:firstLine="420"/>
        <w:spacing w:line="360" w:lineRule="auto"/>
        <w:rPr>
          <w:rFonts w:hint="eastAsia" w:ascii="宋体" w:hAnsi="宋体" w:cs="宋体"/>
          <w:b/>
          <w:szCs w:val="21"/>
          <w:highlight w:val="none"/>
          <w:shd w:val="clear" w:color="auto" w:fill="auto"/>
        </w:rPr>
      </w:pPr>
      <w:r>
        <w:rPr>
          <w:rFonts w:hint="eastAsia" w:ascii="宋体" w:hAnsi="宋体" w:cs="宋体"/>
          <w:szCs w:val="21"/>
          <w:highlight w:val="none"/>
          <w:shd w:val="clear" w:color="auto" w:fill="auto"/>
        </w:rPr>
        <w:t xml:space="preserve">5.2服务人员：专职从事服务的人数不得少于15人，包含医师、护士、康复师、社会工作师、心理咨询师、健康管理师、家政服务员等，对需持证上岗的岗位（医师、护士、康复师、社会工作师等），应持有效资格证书，具有大专及以上工作学历，2年及以上工作经验，其中医师应具有中级及以上技术职称；其他人员具有2年及以上工作经验，家政服务员应持有健康证明。</w:t>
      </w:r>
      <w:r>
        <w:rPr>
          <w:rFonts w:hint="eastAsia" w:ascii="宋体" w:hAnsi="宋体" w:cs="宋体"/>
          <w:b/>
          <w:szCs w:val="21"/>
          <w:highlight w:val="none"/>
          <w:shd w:val="clear" w:color="auto" w:fill="auto"/>
        </w:rPr>
      </w:r>
      <w:r/>
    </w:p>
    <w:p>
      <w:pPr>
        <w:pStyle w:val="963"/>
        <w:ind w:left="0" w:firstLine="422"/>
        <w:spacing w:line="360" w:lineRule="auto"/>
        <w:rPr>
          <w:rFonts w:hint="eastAsia" w:ascii="宋体" w:hAnsi="宋体" w:cs="宋体"/>
          <w:b/>
          <w:sz w:val="21"/>
          <w:szCs w:val="21"/>
          <w:highlight w:val="none"/>
          <w:shd w:val="clear" w:color="auto" w:fill="auto"/>
          <w:lang w:eastAsia="zh-CN"/>
        </w:rPr>
      </w:pPr>
      <w:r>
        <w:rPr>
          <w:rFonts w:hint="eastAsia" w:ascii="宋体" w:hAnsi="宋体" w:cs="宋体"/>
          <w:b/>
          <w:sz w:val="21"/>
          <w:szCs w:val="21"/>
          <w:highlight w:val="none"/>
          <w:shd w:val="clear" w:color="auto" w:fill="auto"/>
          <w:lang w:eastAsia="zh-CN"/>
        </w:rPr>
        <w:t xml:space="preserve">三、其他要求</w:t>
      </w:r>
      <w:r>
        <w:rPr>
          <w:rFonts w:hint="eastAsia" w:ascii="宋体" w:hAnsi="宋体" w:cs="宋体"/>
          <w:b/>
          <w:sz w:val="21"/>
          <w:szCs w:val="21"/>
          <w:highlight w:val="none"/>
          <w:shd w:val="clear" w:color="auto" w:fill="auto"/>
          <w:lang w:eastAsia="zh-CN"/>
        </w:rPr>
      </w:r>
      <w:r/>
    </w:p>
    <w:p>
      <w:pPr>
        <w:pStyle w:val="882"/>
        <w:ind w:firstLine="420"/>
        <w:spacing w:line="360" w:lineRule="auto"/>
        <w:rPr>
          <w:rFonts w:hint="eastAsia" w:ascii="宋体" w:hAnsi="宋体" w:cs="宋体"/>
          <w:i w:val="0"/>
          <w:iCs w:val="0"/>
          <w:szCs w:val="21"/>
          <w:highlight w:val="none"/>
          <w:u w:val="none"/>
          <w:shd w:val="clear" w:color="auto" w:fill="auto"/>
        </w:rPr>
      </w:pPr>
      <w:r>
        <w:rPr>
          <w:rFonts w:hint="eastAsia" w:ascii="宋体" w:hAnsi="宋体" w:cs="宋体"/>
          <w:i w:val="0"/>
          <w:iCs w:val="0"/>
          <w:szCs w:val="21"/>
          <w:highlight w:val="none"/>
          <w:u w:val="none"/>
          <w:shd w:val="clear" w:color="auto" w:fill="auto"/>
        </w:rPr>
        <w:t xml:space="preserve">1、本项目服务期限一年。 </w:t>
      </w:r>
      <w:r>
        <w:rPr>
          <w:rFonts w:hint="eastAsia" w:ascii="宋体" w:hAnsi="宋体" w:cs="宋体"/>
          <w:i w:val="0"/>
          <w:iCs w:val="0"/>
          <w:szCs w:val="21"/>
          <w:highlight w:val="none"/>
          <w:u w:val="none"/>
          <w:shd w:val="clear" w:color="auto" w:fill="auto"/>
        </w:rPr>
      </w:r>
      <w:r/>
    </w:p>
    <w:p>
      <w:pPr>
        <w:pStyle w:val="882"/>
        <w:ind w:firstLine="42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2、项目结案要求：项目结束后中标人须向采购人提供台账、项目总结报告等相关数据资料。</w:t>
      </w:r>
      <w:r>
        <w:rPr>
          <w:rFonts w:hint="eastAsia" w:ascii="宋体" w:hAnsi="宋体" w:cs="宋体"/>
          <w:szCs w:val="21"/>
          <w:highlight w:val="none"/>
          <w:shd w:val="clear" w:color="auto" w:fill="auto"/>
        </w:rPr>
      </w:r>
      <w:r/>
    </w:p>
    <w:p>
      <w:pPr>
        <w:pStyle w:val="882"/>
        <w:ind w:firstLine="420"/>
        <w:spacing w:line="360" w:lineRule="auto"/>
        <w:rPr>
          <w:rFonts w:hint="eastAsia" w:ascii="宋体" w:hAnsi="宋体" w:cs="宋体"/>
          <w:i/>
          <w:iCs/>
          <w:szCs w:val="21"/>
          <w:highlight w:val="none"/>
          <w:u w:val="single"/>
          <w:shd w:val="clear" w:color="auto" w:fill="auto"/>
        </w:rPr>
      </w:pPr>
      <w:r>
        <w:rPr>
          <w:rFonts w:hint="eastAsia" w:ascii="宋体" w:hAnsi="宋体" w:cs="宋体"/>
          <w:szCs w:val="21"/>
          <w:highlight w:val="none"/>
          <w:shd w:val="clear" w:color="auto" w:fill="auto"/>
        </w:rPr>
        <w:t xml:space="preserve">3、报价要求：投标报价包括完成该项服务所需的一切费用，包括但不限于完成本项目所需的人员（包括工资和补贴）、水电费、项目活动经费、考核费</w:t>
      </w:r>
      <w:r>
        <w:rPr>
          <w:rFonts w:hint="eastAsia" w:ascii="宋体" w:hAnsi="宋体" w:cs="宋体"/>
          <w:szCs w:val="21"/>
          <w:highlight w:val="none"/>
          <w:shd w:val="clear" w:color="auto" w:fill="auto"/>
        </w:rPr>
        <w:t xml:space="preserve">、后期相关审计费、保</w:t>
      </w:r>
      <w:r>
        <w:rPr>
          <w:rFonts w:hint="eastAsia" w:ascii="宋体" w:hAnsi="宋体" w:cs="宋体"/>
          <w:szCs w:val="21"/>
          <w:highlight w:val="none"/>
          <w:shd w:val="clear" w:color="auto" w:fill="auto"/>
        </w:rPr>
        <w:t xml:space="preserve">险、劳保、管理、各种税费、税金、政策性文件规定及合同包含的所有风险、责任等各项应有费用。</w:t>
      </w:r>
      <w:r>
        <w:rPr>
          <w:rFonts w:hint="eastAsia" w:ascii="宋体" w:hAnsi="宋体" w:cs="宋体"/>
          <w:i/>
          <w:iCs/>
          <w:szCs w:val="21"/>
          <w:highlight w:val="none"/>
          <w:u w:val="single"/>
          <w:shd w:val="clear" w:color="auto" w:fill="auto"/>
        </w:rPr>
      </w:r>
      <w:r/>
    </w:p>
    <w:p>
      <w:pPr>
        <w:pStyle w:val="882"/>
        <w:ind w:firstLine="42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4、采购人会同第三方考核评估机构于每季度次月进行考核，季度考核成绩在90分以上（含90分）全额支付当期托养服务费；季度考核成绩在90-85分（含85分）之间的，扣除当期托养服务费的2%；季度考核成绩在85-80分（含80分）之间的，扣除当期托养服务费的5%；季度考核成绩在80分以下的，扣除当期托养服务费的10%。季度考核后支付的托养费用应扣除预付款。</w:t>
      </w:r>
      <w:r>
        <w:rPr>
          <w:rFonts w:hint="eastAsia" w:ascii="宋体" w:hAnsi="宋体" w:cs="宋体"/>
          <w:szCs w:val="21"/>
          <w:highlight w:val="none"/>
          <w:shd w:val="clear" w:color="auto" w:fill="auto"/>
        </w:rPr>
      </w:r>
      <w:r/>
    </w:p>
    <w:p>
      <w:pPr>
        <w:pStyle w:val="882"/>
        <w:ind w:firstLine="420"/>
        <w:spacing w:line="360" w:lineRule="auto"/>
        <w:tabs>
          <w:tab w:val="left" w:pos="0" w:leader="none"/>
          <w:tab w:val="left" w:pos="993" w:leader="none"/>
          <w:tab w:val="left" w:pos="1134" w:leader="none"/>
        </w:tabs>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5、因采购人现有托养服务即将到期，为了保障采购人正常工作秩序及良好的工作环境，中标人须安排相关工作人员充分了解采购人现有托养服务状况及需求，做好与采购人及采购人现服务机构的交接工作。</w:t>
      </w:r>
      <w:r>
        <w:rPr>
          <w:rFonts w:hint="eastAsia" w:ascii="宋体" w:hAnsi="宋体" w:cs="宋体"/>
          <w:szCs w:val="21"/>
          <w:highlight w:val="none"/>
          <w:shd w:val="clear" w:color="auto" w:fill="auto"/>
        </w:rPr>
      </w:r>
      <w:r/>
    </w:p>
    <w:p>
      <w:pPr>
        <w:pStyle w:val="882"/>
        <w:ind w:firstLine="42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6、本项目不接受进口产品参加磋商</w:t>
      </w:r>
      <w:r>
        <w:rPr>
          <w:rFonts w:hint="eastAsia" w:ascii="宋体" w:hAnsi="宋体" w:cs="宋体"/>
          <w:szCs w:val="21"/>
          <w:highlight w:val="none"/>
          <w:shd w:val="clear" w:color="auto" w:fill="auto"/>
        </w:rPr>
      </w:r>
      <w:r/>
    </w:p>
    <w:p>
      <w:pPr>
        <w:pStyle w:val="882"/>
        <w:ind w:firstLine="42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7、采购标的对应的中小企业划分标准所属行业一览表</w:t>
      </w:r>
      <w:r>
        <w:rPr>
          <w:rFonts w:hint="eastAsia" w:ascii="宋体" w:hAnsi="宋体" w:cs="宋体"/>
          <w:szCs w:val="21"/>
          <w:highlight w:val="none"/>
          <w:shd w:val="clear" w:color="auto" w:fill="auto"/>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77"/>
        <w:gridCol w:w="3291"/>
        <w:gridCol w:w="3255"/>
      </w:tblGrid>
      <w:tr>
        <w:trPr>
          <w:cantSplit/>
        </w:trPr>
        <w:tc>
          <w:tcPr>
            <w:tcW w:w="1677" w:type="dxa"/>
            <w:vAlign w:val="center"/>
            <w:textDirection w:val="lrTb"/>
            <w:noWrap w:val="false"/>
          </w:tcPr>
          <w:p>
            <w:pPr>
              <w:pStyle w:val="882"/>
              <w:jc w:val="center"/>
              <w:spacing w:line="360" w:lineRule="auto"/>
              <w:rPr>
                <w:rFonts w:hint="eastAsia" w:ascii="宋体" w:hAnsi="宋体" w:cs="宋体"/>
                <w:highlight w:val="none"/>
                <w:shd w:val="clear" w:color="auto" w:fill="auto"/>
              </w:rPr>
            </w:pPr>
            <w:r>
              <w:rPr>
                <w:rFonts w:hint="eastAsia" w:ascii="宋体" w:hAnsi="宋体" w:cs="宋体"/>
                <w:highlight w:val="none"/>
                <w:shd w:val="clear" w:color="auto" w:fill="auto"/>
              </w:rPr>
              <w:t xml:space="preserve">序号</w:t>
            </w:r>
            <w:r>
              <w:rPr>
                <w:rFonts w:hint="eastAsia" w:ascii="宋体" w:hAnsi="宋体" w:cs="宋体"/>
                <w:highlight w:val="none"/>
                <w:shd w:val="clear" w:color="auto" w:fill="auto"/>
              </w:rPr>
            </w:r>
            <w:r/>
          </w:p>
        </w:tc>
        <w:tc>
          <w:tcPr>
            <w:tcW w:w="3291" w:type="dxa"/>
            <w:vAlign w:val="center"/>
            <w:textDirection w:val="lrTb"/>
            <w:noWrap w:val="false"/>
          </w:tcPr>
          <w:p>
            <w:pPr>
              <w:pStyle w:val="882"/>
              <w:jc w:val="center"/>
              <w:spacing w:line="360" w:lineRule="auto"/>
              <w:rPr>
                <w:rFonts w:hint="eastAsia" w:ascii="宋体" w:hAnsi="宋体" w:cs="宋体"/>
                <w:highlight w:val="none"/>
                <w:shd w:val="clear" w:color="auto" w:fill="auto"/>
              </w:rPr>
            </w:pPr>
            <w:r>
              <w:rPr>
                <w:rFonts w:hint="eastAsia" w:ascii="宋体" w:hAnsi="宋体" w:cs="宋体"/>
                <w:highlight w:val="none"/>
                <w:shd w:val="clear" w:color="auto" w:fill="auto"/>
              </w:rPr>
              <w:t xml:space="preserve">采购标的</w:t>
            </w:r>
            <w:r>
              <w:rPr>
                <w:rFonts w:hint="eastAsia" w:ascii="宋体" w:hAnsi="宋体" w:cs="宋体"/>
                <w:highlight w:val="none"/>
                <w:shd w:val="clear" w:color="auto" w:fill="auto"/>
              </w:rPr>
            </w:r>
            <w:r/>
          </w:p>
        </w:tc>
        <w:tc>
          <w:tcPr>
            <w:tcW w:w="3255" w:type="dxa"/>
            <w:vAlign w:val="center"/>
            <w:textDirection w:val="lrTb"/>
            <w:noWrap w:val="false"/>
          </w:tcPr>
          <w:p>
            <w:pPr>
              <w:pStyle w:val="882"/>
              <w:jc w:val="center"/>
              <w:spacing w:line="360" w:lineRule="auto"/>
              <w:rPr>
                <w:rFonts w:hint="eastAsia" w:ascii="宋体" w:hAnsi="宋体" w:cs="宋体"/>
                <w:highlight w:val="none"/>
                <w:shd w:val="clear" w:color="auto" w:fill="auto"/>
              </w:rPr>
            </w:pPr>
            <w:r>
              <w:rPr>
                <w:rFonts w:hint="eastAsia" w:ascii="宋体" w:hAnsi="宋体" w:cs="宋体"/>
                <w:highlight w:val="none"/>
                <w:shd w:val="clear" w:color="auto" w:fill="auto"/>
              </w:rPr>
              <w:t xml:space="preserve">对应中小企业划分标准所属行业</w:t>
            </w:r>
            <w:r>
              <w:rPr>
                <w:rFonts w:hint="eastAsia" w:ascii="宋体" w:hAnsi="宋体" w:cs="宋体"/>
                <w:highlight w:val="none"/>
                <w:shd w:val="clear" w:color="auto" w:fill="auto"/>
              </w:rPr>
            </w:r>
            <w:r/>
          </w:p>
        </w:tc>
      </w:tr>
      <w:tr>
        <w:trPr>
          <w:cantSplit/>
          <w:trHeight w:val="291"/>
        </w:trPr>
        <w:tc>
          <w:tcPr>
            <w:tcW w:w="1677" w:type="dxa"/>
            <w:vAlign w:val="center"/>
            <w:textDirection w:val="lrTb"/>
            <w:noWrap w:val="false"/>
          </w:tcPr>
          <w:p>
            <w:pPr>
              <w:pStyle w:val="882"/>
              <w:jc w:val="center"/>
              <w:spacing w:line="360" w:lineRule="auto"/>
              <w:rPr>
                <w:rFonts w:hint="eastAsia" w:ascii="宋体" w:hAnsi="宋体" w:cs="宋体"/>
                <w:highlight w:val="none"/>
                <w:shd w:val="clear" w:color="auto" w:fill="auto"/>
              </w:rPr>
            </w:pPr>
            <w:r>
              <w:rPr>
                <w:rFonts w:hint="eastAsia" w:ascii="宋体" w:hAnsi="宋体" w:cs="宋体"/>
                <w:highlight w:val="none"/>
                <w:shd w:val="clear" w:color="auto" w:fill="auto"/>
              </w:rPr>
              <w:t xml:space="preserve">1</w:t>
            </w:r>
            <w:r>
              <w:rPr>
                <w:rFonts w:hint="eastAsia" w:ascii="宋体" w:hAnsi="宋体" w:cs="宋体"/>
                <w:highlight w:val="none"/>
                <w:shd w:val="clear" w:color="auto" w:fill="auto"/>
              </w:rPr>
            </w:r>
            <w:r/>
          </w:p>
        </w:tc>
        <w:tc>
          <w:tcPr>
            <w:tcW w:w="3291" w:type="dxa"/>
            <w:vAlign w:val="center"/>
            <w:textDirection w:val="lrTb"/>
            <w:noWrap w:val="false"/>
          </w:tcPr>
          <w:p>
            <w:pPr>
              <w:pStyle w:val="882"/>
              <w:jc w:val="center"/>
              <w:spacing w:line="360" w:lineRule="auto"/>
              <w:rPr>
                <w:rFonts w:hint="eastAsia" w:ascii="宋体" w:hAnsi="宋体" w:cs="宋体"/>
                <w:highlight w:val="none"/>
                <w:shd w:val="clear" w:color="auto" w:fill="auto"/>
              </w:rPr>
            </w:pPr>
            <w:r>
              <w:rPr>
                <w:rFonts w:hint="eastAsia" w:ascii="宋体" w:hAnsi="宋体" w:cs="宋体"/>
                <w:szCs w:val="21"/>
                <w:highlight w:val="none"/>
                <w:shd w:val="clear" w:color="auto" w:fill="auto"/>
              </w:rPr>
              <w:t xml:space="preserve">扬州市邗江区残疾人联合会2026年度残疾人居家托养服务项目</w:t>
            </w:r>
            <w:r>
              <w:rPr>
                <w:rFonts w:hint="eastAsia" w:ascii="宋体" w:hAnsi="宋体" w:cs="宋体"/>
                <w:highlight w:val="none"/>
                <w:shd w:val="clear" w:color="auto" w:fill="auto"/>
              </w:rPr>
            </w:r>
            <w:r/>
          </w:p>
        </w:tc>
        <w:tc>
          <w:tcPr>
            <w:tcW w:w="3255" w:type="dxa"/>
            <w:vAlign w:val="center"/>
            <w:textDirection w:val="lrTb"/>
            <w:noWrap w:val="false"/>
          </w:tcPr>
          <w:p>
            <w:pPr>
              <w:pStyle w:val="882"/>
              <w:jc w:val="center"/>
              <w:spacing w:line="360" w:lineRule="auto"/>
              <w:rPr>
                <w:rFonts w:hint="eastAsia" w:ascii="宋体" w:hAnsi="宋体" w:cs="宋体"/>
                <w:highlight w:val="none"/>
                <w:shd w:val="clear" w:color="auto" w:fill="auto"/>
              </w:rPr>
            </w:pPr>
            <w:r>
              <w:rPr>
                <w:rFonts w:hint="eastAsia" w:ascii="宋体" w:hAnsi="宋体" w:cs="宋体"/>
                <w:highlight w:val="none"/>
                <w:shd w:val="clear" w:color="auto" w:fill="auto"/>
              </w:rPr>
              <w:t xml:space="preserve">其他未列明行业</w:t>
            </w:r>
            <w:r>
              <w:rPr>
                <w:rFonts w:hint="eastAsia" w:ascii="宋体" w:hAnsi="宋体" w:cs="宋体"/>
                <w:highlight w:val="none"/>
                <w:shd w:val="clear" w:color="auto" w:fill="auto"/>
              </w:rPr>
            </w:r>
            <w:r/>
          </w:p>
        </w:tc>
      </w:tr>
    </w:tbl>
    <w:p>
      <w:pPr>
        <w:pStyle w:val="882"/>
        <w:ind w:firstLine="420"/>
        <w:spacing w:line="360" w:lineRule="auto"/>
        <w:tabs>
          <w:tab w:val="left" w:pos="0" w:leader="none"/>
          <w:tab w:val="left" w:pos="993" w:leader="none"/>
          <w:tab w:val="left" w:pos="1134" w:leader="none"/>
        </w:tabs>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r>
      <w:r/>
    </w:p>
    <w:p>
      <w:pPr>
        <w:pStyle w:val="882"/>
        <w:ind w:firstLine="482"/>
        <w:jc w:val="center"/>
        <w:spacing w:line="360" w:lineRule="auto"/>
        <w:rPr>
          <w:rFonts w:hint="eastAsia" w:ascii="宋体" w:hAnsi="宋体" w:cs="宋体"/>
          <w:sz w:val="24"/>
          <w:szCs w:val="24"/>
          <w:highlight w:val="none"/>
          <w:shd w:val="clear" w:color="auto" w:fill="auto"/>
        </w:rPr>
      </w:pPr>
      <w:r>
        <w:rPr>
          <w:rFonts w:hint="eastAsia" w:ascii="宋体" w:hAnsi="宋体" w:cs="宋体"/>
          <w:b/>
          <w:bCs/>
          <w:sz w:val="24"/>
          <w:szCs w:val="24"/>
          <w:highlight w:val="none"/>
          <w:shd w:val="clear" w:color="auto" w:fill="auto"/>
        </w:rPr>
        <w:br w:type="page" w:clear="all"/>
      </w:r>
      <w:r>
        <w:rPr>
          <w:rFonts w:hint="eastAsia" w:ascii="宋体" w:hAnsi="宋体" w:cs="宋体"/>
          <w:b/>
          <w:bCs/>
          <w:sz w:val="24"/>
          <w:szCs w:val="24"/>
          <w:highlight w:val="none"/>
          <w:shd w:val="clear" w:color="auto" w:fill="auto"/>
        </w:rPr>
        <w:t xml:space="preserve">2026年度邗江区残疾人居家托养服务标准</w:t>
      </w:r>
      <w:r>
        <w:rPr>
          <w:rFonts w:hint="eastAsia" w:ascii="宋体" w:hAnsi="宋体" w:cs="宋体"/>
          <w:sz w:val="24"/>
          <w:szCs w:val="24"/>
          <w:highlight w:val="none"/>
          <w:shd w:val="clear" w:color="auto" w:fill="auto"/>
        </w:rPr>
      </w:r>
      <w:r/>
    </w:p>
    <w:tbl>
      <w:tblPr>
        <w:tblW w:w="9866" w:type="dxa"/>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963"/>
        <w:gridCol w:w="963"/>
        <w:gridCol w:w="3264"/>
        <w:gridCol w:w="1961"/>
        <w:gridCol w:w="2715"/>
      </w:tblGrid>
      <w:tr>
        <w:trPr>
          <w:tblHeader/>
        </w:trPr>
        <w:tc>
          <w:tcPr>
            <w:tcW w:w="963" w:type="dxa"/>
            <w:vAlign w:val="center"/>
            <w:textDirection w:val="lrTb"/>
            <w:noWrap w:val="false"/>
          </w:tcPr>
          <w:p>
            <w:pPr>
              <w:pStyle w:val="882"/>
              <w:ind w:firstLine="105"/>
              <w:jc w:val="center"/>
              <w:rPr>
                <w:rFonts w:hint="eastAsia" w:ascii="宋体" w:hAnsi="宋体" w:cs="宋体"/>
                <w:b/>
                <w:bCs/>
                <w:szCs w:val="21"/>
                <w:highlight w:val="none"/>
                <w:shd w:val="clear" w:color="auto" w:fill="auto"/>
              </w:rPr>
            </w:pPr>
            <w:r>
              <w:rPr>
                <w:rFonts w:hint="eastAsia" w:ascii="宋体" w:hAnsi="宋体" w:cs="宋体"/>
                <w:b/>
                <w:bCs/>
                <w:szCs w:val="21"/>
                <w:highlight w:val="none"/>
                <w:shd w:val="clear" w:color="auto" w:fill="auto"/>
              </w:rPr>
              <w:t xml:space="preserve">服务类型</w:t>
            </w:r>
            <w:r>
              <w:rPr>
                <w:rFonts w:hint="eastAsia" w:ascii="宋体" w:hAnsi="宋体" w:cs="宋体"/>
                <w:b/>
                <w:bCs/>
                <w:szCs w:val="21"/>
                <w:highlight w:val="none"/>
                <w:shd w:val="clear" w:color="auto" w:fill="auto"/>
              </w:rPr>
            </w:r>
            <w:r/>
          </w:p>
        </w:tc>
        <w:tc>
          <w:tcPr>
            <w:tcW w:w="963" w:type="dxa"/>
            <w:vAlign w:val="center"/>
            <w:textDirection w:val="lrTb"/>
            <w:noWrap w:val="false"/>
          </w:tcPr>
          <w:p>
            <w:pPr>
              <w:pStyle w:val="882"/>
              <w:jc w:val="center"/>
              <w:rPr>
                <w:rFonts w:hint="eastAsia" w:ascii="宋体" w:hAnsi="宋体" w:cs="宋体"/>
                <w:b/>
                <w:bCs/>
                <w:szCs w:val="21"/>
                <w:highlight w:val="none"/>
                <w:shd w:val="clear" w:color="auto" w:fill="auto"/>
              </w:rPr>
            </w:pPr>
            <w:r>
              <w:rPr>
                <w:rFonts w:hint="eastAsia" w:ascii="宋体" w:hAnsi="宋体" w:cs="宋体"/>
                <w:b/>
                <w:bCs/>
                <w:szCs w:val="21"/>
                <w:highlight w:val="none"/>
                <w:shd w:val="clear" w:color="auto" w:fill="auto"/>
              </w:rPr>
              <w:t xml:space="preserve">项目</w:t>
            </w:r>
            <w:r>
              <w:rPr>
                <w:rFonts w:hint="eastAsia" w:ascii="宋体" w:hAnsi="宋体" w:cs="宋体"/>
                <w:b/>
                <w:bCs/>
                <w:szCs w:val="21"/>
                <w:highlight w:val="none"/>
                <w:shd w:val="clear" w:color="auto" w:fill="auto"/>
              </w:rPr>
            </w:r>
            <w:r/>
          </w:p>
        </w:tc>
        <w:tc>
          <w:tcPr>
            <w:tcW w:w="3264" w:type="dxa"/>
            <w:vAlign w:val="center"/>
            <w:textDirection w:val="lrTb"/>
            <w:noWrap w:val="false"/>
          </w:tcPr>
          <w:p>
            <w:pPr>
              <w:pStyle w:val="882"/>
              <w:ind w:firstLine="105"/>
              <w:jc w:val="center"/>
              <w:rPr>
                <w:rFonts w:hint="eastAsia" w:ascii="宋体" w:hAnsi="宋体" w:cs="宋体"/>
                <w:b/>
                <w:bCs/>
                <w:szCs w:val="21"/>
                <w:highlight w:val="none"/>
                <w:shd w:val="clear" w:color="auto" w:fill="auto"/>
              </w:rPr>
            </w:pPr>
            <w:r>
              <w:rPr>
                <w:rFonts w:hint="eastAsia" w:ascii="宋体" w:hAnsi="宋体" w:cs="宋体"/>
                <w:b/>
                <w:bCs/>
                <w:szCs w:val="21"/>
                <w:highlight w:val="none"/>
                <w:shd w:val="clear" w:color="auto" w:fill="auto"/>
              </w:rPr>
              <w:t xml:space="preserve">服务内容</w:t>
            </w:r>
            <w:r>
              <w:rPr>
                <w:rFonts w:hint="eastAsia" w:ascii="宋体" w:hAnsi="宋体" w:cs="宋体"/>
                <w:b/>
                <w:bCs/>
                <w:szCs w:val="21"/>
                <w:highlight w:val="none"/>
                <w:shd w:val="clear" w:color="auto" w:fill="auto"/>
              </w:rPr>
            </w:r>
            <w:r/>
          </w:p>
        </w:tc>
        <w:tc>
          <w:tcPr>
            <w:tcW w:w="1961" w:type="dxa"/>
            <w:vAlign w:val="center"/>
            <w:textDirection w:val="lrTb"/>
            <w:noWrap w:val="false"/>
          </w:tcPr>
          <w:p>
            <w:pPr>
              <w:pStyle w:val="882"/>
              <w:ind w:firstLine="105"/>
              <w:jc w:val="center"/>
              <w:rPr>
                <w:rFonts w:hint="eastAsia" w:ascii="宋体" w:hAnsi="宋体" w:cs="宋体"/>
                <w:b/>
                <w:bCs/>
                <w:szCs w:val="21"/>
                <w:highlight w:val="none"/>
                <w:shd w:val="clear" w:color="auto" w:fill="auto"/>
              </w:rPr>
            </w:pPr>
            <w:r>
              <w:rPr>
                <w:rFonts w:hint="eastAsia" w:ascii="宋体" w:hAnsi="宋体" w:cs="宋体"/>
                <w:b/>
                <w:bCs/>
                <w:szCs w:val="21"/>
                <w:highlight w:val="none"/>
                <w:shd w:val="clear" w:color="auto" w:fill="auto"/>
              </w:rPr>
              <w:t xml:space="preserve">服务时长</w:t>
            </w:r>
            <w:r>
              <w:rPr>
                <w:rFonts w:hint="eastAsia" w:ascii="宋体" w:hAnsi="宋体" w:cs="宋体"/>
                <w:b/>
                <w:bCs/>
                <w:szCs w:val="21"/>
                <w:highlight w:val="none"/>
                <w:shd w:val="clear" w:color="auto" w:fill="auto"/>
              </w:rPr>
            </w:r>
            <w:r/>
          </w:p>
        </w:tc>
        <w:tc>
          <w:tcPr>
            <w:tcW w:w="2715" w:type="dxa"/>
            <w:vAlign w:val="center"/>
            <w:textDirection w:val="lrTb"/>
            <w:noWrap w:val="false"/>
          </w:tcPr>
          <w:p>
            <w:pPr>
              <w:pStyle w:val="882"/>
              <w:ind w:firstLine="105"/>
              <w:jc w:val="center"/>
              <w:rPr>
                <w:rFonts w:hint="eastAsia" w:ascii="宋体" w:hAnsi="宋体" w:cs="宋体"/>
                <w:b/>
                <w:bCs/>
                <w:szCs w:val="21"/>
                <w:highlight w:val="none"/>
                <w:shd w:val="clear" w:color="auto" w:fill="auto"/>
              </w:rPr>
            </w:pPr>
            <w:r>
              <w:rPr>
                <w:rFonts w:hint="eastAsia" w:ascii="宋体" w:hAnsi="宋体" w:cs="宋体"/>
                <w:b/>
                <w:bCs/>
                <w:szCs w:val="21"/>
                <w:highlight w:val="none"/>
                <w:shd w:val="clear" w:color="auto" w:fill="auto"/>
              </w:rPr>
              <w:t xml:space="preserve">次数/时长</w:t>
            </w:r>
            <w:r>
              <w:rPr>
                <w:rFonts w:hint="eastAsia" w:ascii="宋体" w:hAnsi="宋体" w:cs="宋体"/>
                <w:b/>
                <w:bCs/>
                <w:szCs w:val="21"/>
                <w:highlight w:val="none"/>
                <w:shd w:val="clear" w:color="auto" w:fill="auto"/>
              </w:rPr>
            </w:r>
            <w:r/>
          </w:p>
        </w:tc>
      </w:tr>
      <w:tr>
        <w:trPr/>
        <w:tc>
          <w:tcPr>
            <w:tcW w:w="963" w:type="dxa"/>
            <w:vAlign w:val="center"/>
            <w:textDirection w:val="lrTb"/>
            <w:noWrap w:val="false"/>
          </w:tcPr>
          <w:p>
            <w:pPr>
              <w:pStyle w:val="882"/>
              <w:ind w:firstLine="105"/>
              <w:jc w:val="center"/>
              <w:rPr>
                <w:rFonts w:hint="eastAsia" w:ascii="宋体" w:hAnsi="宋体" w:cs="宋体"/>
                <w:b/>
                <w:szCs w:val="21"/>
                <w:highlight w:val="none"/>
                <w:shd w:val="clear" w:color="auto" w:fill="auto"/>
              </w:rPr>
            </w:pPr>
            <w:r>
              <w:rPr>
                <w:rFonts w:hint="eastAsia" w:ascii="宋体" w:hAnsi="宋体" w:cs="宋体"/>
                <w:b/>
                <w:szCs w:val="21"/>
                <w:highlight w:val="none"/>
                <w:shd w:val="clear" w:color="auto" w:fill="auto"/>
              </w:rPr>
              <w:t xml:space="preserve">基础项目</w:t>
            </w:r>
            <w:r>
              <w:rPr>
                <w:rFonts w:hint="eastAsia" w:ascii="宋体" w:hAnsi="宋体" w:cs="宋体"/>
                <w:b/>
                <w:szCs w:val="21"/>
                <w:highlight w:val="none"/>
                <w:shd w:val="clear" w:color="auto" w:fill="auto"/>
              </w:rPr>
            </w:r>
            <w:r/>
          </w:p>
        </w:tc>
        <w:tc>
          <w:tcPr>
            <w:tcW w:w="963" w:type="dxa"/>
            <w:vAlign w:val="center"/>
            <w:textDirection w:val="lrTb"/>
            <w:noWrap w:val="false"/>
          </w:tcPr>
          <w:p>
            <w:pPr>
              <w:pStyle w:val="882"/>
              <w:jc w:val="center"/>
              <w:rPr>
                <w:rFonts w:hint="eastAsia" w:ascii="宋体" w:hAnsi="宋体" w:cs="宋体"/>
                <w:b/>
                <w:szCs w:val="21"/>
                <w:highlight w:val="none"/>
                <w:shd w:val="clear" w:color="auto" w:fill="auto"/>
              </w:rPr>
            </w:pPr>
            <w:r>
              <w:rPr>
                <w:rFonts w:hint="eastAsia" w:ascii="宋体" w:hAnsi="宋体" w:cs="宋体"/>
                <w:b/>
                <w:szCs w:val="21"/>
                <w:highlight w:val="none"/>
                <w:shd w:val="clear" w:color="auto" w:fill="auto"/>
              </w:rPr>
              <w:t xml:space="preserve">基础服务</w:t>
            </w:r>
            <w:r>
              <w:rPr>
                <w:rFonts w:hint="eastAsia" w:ascii="宋体" w:hAnsi="宋体" w:cs="宋体"/>
                <w:b/>
                <w:szCs w:val="21"/>
                <w:highlight w:val="none"/>
                <w:shd w:val="clear" w:color="auto" w:fill="auto"/>
              </w:rPr>
            </w:r>
            <w:r/>
          </w:p>
        </w:tc>
        <w:tc>
          <w:tcPr>
            <w:tcW w:w="3264" w:type="dxa"/>
            <w:vAlign w:val="center"/>
            <w:textDirection w:val="lrTb"/>
            <w:noWrap w:val="false"/>
          </w:tcPr>
          <w:p>
            <w:pPr>
              <w:pStyle w:val="882"/>
              <w:ind w:firstLine="105"/>
              <w:jc w:val="left"/>
              <w:rPr>
                <w:rFonts w:hint="eastAsia" w:ascii="宋体" w:hAnsi="宋体" w:cs="宋体"/>
                <w:bCs/>
                <w:szCs w:val="21"/>
                <w:highlight w:val="none"/>
                <w:shd w:val="clear" w:color="auto" w:fill="auto"/>
              </w:rPr>
            </w:pPr>
            <w:r>
              <w:rPr>
                <w:rFonts w:hint="eastAsia" w:ascii="宋体" w:hAnsi="宋体" w:cs="宋体"/>
                <w:bCs/>
                <w:szCs w:val="21"/>
                <w:highlight w:val="none"/>
                <w:shd w:val="clear" w:color="auto" w:fill="auto"/>
              </w:rPr>
              <w:t xml:space="preserve">1.建立居家托养服务档案；</w:t>
            </w:r>
            <w:r>
              <w:rPr>
                <w:rFonts w:hint="eastAsia" w:ascii="宋体" w:hAnsi="宋体" w:cs="宋体"/>
                <w:bCs/>
                <w:szCs w:val="21"/>
                <w:highlight w:val="none"/>
                <w:shd w:val="clear" w:color="auto" w:fill="auto"/>
              </w:rPr>
            </w:r>
            <w:r/>
          </w:p>
          <w:p>
            <w:pPr>
              <w:pStyle w:val="882"/>
              <w:ind w:firstLine="105"/>
              <w:jc w:val="left"/>
              <w:rPr>
                <w:rFonts w:hint="eastAsia" w:ascii="宋体" w:hAnsi="宋体" w:cs="宋体"/>
                <w:bCs/>
                <w:szCs w:val="21"/>
                <w:highlight w:val="none"/>
                <w:shd w:val="clear" w:color="auto" w:fill="auto"/>
              </w:rPr>
            </w:pPr>
            <w:r>
              <w:rPr>
                <w:rFonts w:hint="eastAsia" w:ascii="宋体" w:hAnsi="宋体" w:cs="宋体"/>
                <w:bCs/>
                <w:szCs w:val="21"/>
                <w:highlight w:val="none"/>
                <w:shd w:val="clear" w:color="auto" w:fill="auto"/>
              </w:rPr>
              <w:t xml:space="preserve">2.健康状况调查，测量血压；</w:t>
            </w:r>
            <w:r>
              <w:rPr>
                <w:rFonts w:hint="eastAsia" w:ascii="宋体" w:hAnsi="宋体" w:cs="宋体"/>
                <w:bCs/>
                <w:szCs w:val="21"/>
                <w:highlight w:val="none"/>
                <w:shd w:val="clear" w:color="auto" w:fill="auto"/>
              </w:rPr>
            </w:r>
            <w:r/>
          </w:p>
          <w:p>
            <w:pPr>
              <w:pStyle w:val="882"/>
              <w:ind w:firstLine="105"/>
              <w:jc w:val="left"/>
              <w:rPr>
                <w:rFonts w:hint="eastAsia" w:ascii="宋体" w:hAnsi="宋体" w:cs="宋体"/>
                <w:szCs w:val="21"/>
                <w:highlight w:val="none"/>
                <w:shd w:val="clear" w:color="auto" w:fill="auto"/>
              </w:rPr>
            </w:pPr>
            <w:r>
              <w:rPr>
                <w:rFonts w:hint="eastAsia" w:ascii="宋体" w:hAnsi="宋体" w:cs="宋体"/>
                <w:bCs/>
                <w:szCs w:val="21"/>
                <w:highlight w:val="none"/>
                <w:shd w:val="clear" w:color="auto" w:fill="auto"/>
              </w:rPr>
              <w:t xml:space="preserve">3.惠残政策的宣传和解答，协助服务对象进行惠残政策申请的填报。</w:t>
            </w:r>
            <w:r>
              <w:rPr>
                <w:rFonts w:hint="eastAsia" w:ascii="宋体" w:hAnsi="宋体" w:cs="宋体"/>
                <w:szCs w:val="21"/>
                <w:highlight w:val="none"/>
                <w:shd w:val="clear" w:color="auto" w:fill="auto"/>
              </w:rPr>
            </w:r>
            <w:r/>
          </w:p>
        </w:tc>
        <w:tc>
          <w:tcPr>
            <w:tcW w:w="1961" w:type="dxa"/>
            <w:vAlign w:val="center"/>
            <w:textDirection w:val="lrTb"/>
            <w:noWrap w:val="false"/>
          </w:tcPr>
          <w:p>
            <w:pPr>
              <w:pStyle w:val="882"/>
              <w:ind w:firstLine="105"/>
              <w:jc w:val="left"/>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r>
            <w:r/>
          </w:p>
        </w:tc>
        <w:tc>
          <w:tcPr>
            <w:tcW w:w="2715" w:type="dxa"/>
            <w:vAlign w:val="center"/>
            <w:vMerge w:val="restart"/>
            <w:textDirection w:val="lrTb"/>
            <w:noWrap w:val="false"/>
          </w:tcPr>
          <w:p>
            <w:pPr>
              <w:pStyle w:val="882"/>
              <w:ind w:firstLine="105"/>
              <w:jc w:val="left"/>
              <w:rPr>
                <w:rFonts w:hint="eastAsia" w:ascii="宋体" w:hAnsi="宋体" w:cs="宋体"/>
                <w:bCs/>
                <w:szCs w:val="21"/>
                <w:highlight w:val="none"/>
                <w:shd w:val="clear" w:color="auto" w:fill="auto"/>
              </w:rPr>
            </w:pPr>
            <w:r>
              <w:rPr>
                <w:rFonts w:hint="eastAsia" w:ascii="宋体" w:hAnsi="宋体" w:cs="宋体"/>
                <w:bCs/>
                <w:szCs w:val="21"/>
                <w:highlight w:val="none"/>
                <w:shd w:val="clear" w:color="auto" w:fill="auto"/>
              </w:rPr>
              <w:t xml:space="preserve">1.每人每月上门服务次数不低于4次、服务时长累计不低于6小时。</w:t>
            </w:r>
            <w:r>
              <w:rPr>
                <w:rFonts w:hint="eastAsia" w:ascii="宋体" w:hAnsi="宋体" w:cs="宋体"/>
                <w:bCs/>
                <w:szCs w:val="21"/>
                <w:highlight w:val="none"/>
                <w:shd w:val="clear" w:color="auto" w:fill="auto"/>
              </w:rPr>
            </w:r>
            <w:r/>
          </w:p>
          <w:p>
            <w:pPr>
              <w:pStyle w:val="882"/>
              <w:ind w:firstLine="105"/>
              <w:jc w:val="left"/>
              <w:rPr>
                <w:rFonts w:hint="eastAsia" w:ascii="宋体" w:hAnsi="宋体" w:cs="宋体"/>
                <w:bCs/>
                <w:szCs w:val="21"/>
                <w:highlight w:val="none"/>
                <w:shd w:val="clear" w:color="auto" w:fill="auto"/>
              </w:rPr>
            </w:pPr>
            <w:r>
              <w:rPr>
                <w:rFonts w:hint="eastAsia" w:ascii="宋体" w:hAnsi="宋体" w:cs="宋体"/>
                <w:bCs/>
                <w:szCs w:val="21"/>
                <w:highlight w:val="none"/>
                <w:shd w:val="clear" w:color="auto" w:fill="auto"/>
              </w:rPr>
              <w:t xml:space="preserve">2.如遇服务对象外出、住院等短期内无法接受居家上门服务的特殊情况，本月未完成的服务时长可顺延至当期考核季度末完成。</w:t>
            </w:r>
            <w:r>
              <w:rPr>
                <w:rFonts w:hint="eastAsia" w:ascii="宋体" w:hAnsi="宋体" w:cs="宋体"/>
                <w:bCs/>
                <w:szCs w:val="21"/>
                <w:highlight w:val="none"/>
                <w:shd w:val="clear" w:color="auto" w:fill="auto"/>
              </w:rPr>
            </w:r>
            <w:r/>
          </w:p>
        </w:tc>
      </w:tr>
      <w:tr>
        <w:trPr/>
        <w:tc>
          <w:tcPr>
            <w:tcW w:w="963" w:type="dxa"/>
            <w:vAlign w:val="center"/>
            <w:vMerge w:val="restart"/>
            <w:textDirection w:val="lrTb"/>
            <w:noWrap w:val="false"/>
          </w:tcPr>
          <w:p>
            <w:pPr>
              <w:pStyle w:val="882"/>
              <w:ind w:firstLine="105"/>
              <w:jc w:val="center"/>
              <w:rPr>
                <w:rFonts w:hint="eastAsia" w:ascii="宋体" w:hAnsi="宋体" w:cs="宋体"/>
                <w:b/>
                <w:szCs w:val="21"/>
                <w:highlight w:val="none"/>
                <w:shd w:val="clear" w:color="auto" w:fill="auto"/>
              </w:rPr>
            </w:pPr>
            <w:r>
              <w:rPr>
                <w:rFonts w:hint="eastAsia" w:ascii="宋体" w:hAnsi="宋体" w:cs="宋体"/>
                <w:b/>
                <w:szCs w:val="21"/>
                <w:highlight w:val="none"/>
                <w:shd w:val="clear" w:color="auto" w:fill="auto"/>
              </w:rPr>
              <w:t xml:space="preserve">可选项目</w:t>
            </w:r>
            <w:r>
              <w:rPr>
                <w:rFonts w:hint="eastAsia" w:ascii="宋体" w:hAnsi="宋体" w:cs="宋体"/>
                <w:b/>
                <w:szCs w:val="21"/>
                <w:highlight w:val="none"/>
                <w:shd w:val="clear" w:color="auto" w:fill="auto"/>
              </w:rPr>
            </w:r>
            <w:r/>
          </w:p>
        </w:tc>
        <w:tc>
          <w:tcPr>
            <w:tcW w:w="963" w:type="dxa"/>
            <w:vAlign w:val="center"/>
            <w:textDirection w:val="lrTb"/>
            <w:noWrap w:val="false"/>
          </w:tcPr>
          <w:p>
            <w:pPr>
              <w:pStyle w:val="882"/>
              <w:jc w:val="center"/>
              <w:rPr>
                <w:rFonts w:hint="eastAsia" w:ascii="宋体" w:hAnsi="宋体" w:cs="宋体"/>
                <w:b/>
                <w:szCs w:val="21"/>
                <w:highlight w:val="none"/>
                <w:shd w:val="clear" w:color="auto" w:fill="auto"/>
              </w:rPr>
            </w:pPr>
            <w:r>
              <w:rPr>
                <w:rFonts w:hint="eastAsia" w:ascii="宋体" w:hAnsi="宋体" w:cs="宋体"/>
                <w:b/>
                <w:szCs w:val="21"/>
                <w:highlight w:val="none"/>
                <w:shd w:val="clear" w:color="auto" w:fill="auto"/>
              </w:rPr>
              <w:t xml:space="preserve">个人护理</w:t>
            </w:r>
            <w:r>
              <w:rPr>
                <w:rFonts w:hint="eastAsia" w:ascii="宋体" w:hAnsi="宋体" w:cs="宋体"/>
                <w:b/>
                <w:szCs w:val="21"/>
                <w:highlight w:val="none"/>
                <w:shd w:val="clear" w:color="auto" w:fill="auto"/>
              </w:rPr>
            </w:r>
            <w:r/>
          </w:p>
        </w:tc>
        <w:tc>
          <w:tcPr>
            <w:tcW w:w="3264" w:type="dxa"/>
            <w:vAlign w:val="center"/>
            <w:textDirection w:val="lrTb"/>
            <w:noWrap w:val="false"/>
          </w:tcPr>
          <w:p>
            <w:pPr>
              <w:pStyle w:val="882"/>
              <w:ind w:firstLine="105"/>
              <w:jc w:val="left"/>
              <w:rPr>
                <w:rFonts w:hint="eastAsia" w:ascii="宋体" w:hAnsi="宋体" w:cs="宋体"/>
                <w:bCs/>
                <w:szCs w:val="21"/>
                <w:highlight w:val="none"/>
                <w:shd w:val="clear" w:color="auto" w:fill="auto"/>
              </w:rPr>
            </w:pPr>
            <w:r>
              <w:rPr>
                <w:rFonts w:hint="eastAsia" w:ascii="宋体" w:hAnsi="宋体" w:cs="宋体"/>
                <w:bCs/>
                <w:szCs w:val="21"/>
                <w:highlight w:val="none"/>
                <w:shd w:val="clear" w:color="auto" w:fill="auto"/>
              </w:rPr>
              <w:t xml:space="preserve">1.协助更换衣物、如厕；</w:t>
            </w:r>
            <w:r>
              <w:rPr>
                <w:rFonts w:hint="eastAsia" w:ascii="宋体" w:hAnsi="宋体" w:cs="宋体"/>
                <w:bCs/>
                <w:szCs w:val="21"/>
                <w:highlight w:val="none"/>
                <w:shd w:val="clear" w:color="auto" w:fill="auto"/>
              </w:rPr>
            </w:r>
            <w:r/>
          </w:p>
          <w:p>
            <w:pPr>
              <w:pStyle w:val="882"/>
              <w:ind w:firstLine="105"/>
              <w:jc w:val="left"/>
              <w:rPr>
                <w:rFonts w:hint="eastAsia" w:ascii="宋体" w:hAnsi="宋体" w:cs="宋体"/>
                <w:bCs/>
                <w:szCs w:val="21"/>
                <w:highlight w:val="none"/>
                <w:shd w:val="clear" w:color="auto" w:fill="auto"/>
              </w:rPr>
            </w:pPr>
            <w:r>
              <w:rPr>
                <w:rFonts w:hint="eastAsia" w:ascii="宋体" w:hAnsi="宋体" w:cs="宋体"/>
                <w:bCs/>
                <w:szCs w:val="21"/>
                <w:highlight w:val="none"/>
                <w:shd w:val="clear" w:color="auto" w:fill="auto"/>
              </w:rPr>
              <w:t xml:space="preserve">2.洗漱（刷牙、洗脸等）；</w:t>
            </w:r>
            <w:r>
              <w:rPr>
                <w:rFonts w:hint="eastAsia" w:ascii="宋体" w:hAnsi="宋体" w:cs="宋体"/>
                <w:bCs/>
                <w:szCs w:val="21"/>
                <w:highlight w:val="none"/>
                <w:shd w:val="clear" w:color="auto" w:fill="auto"/>
              </w:rPr>
            </w:r>
            <w:r/>
          </w:p>
          <w:p>
            <w:pPr>
              <w:pStyle w:val="882"/>
              <w:ind w:firstLine="105"/>
              <w:jc w:val="left"/>
              <w:rPr>
                <w:rFonts w:hint="eastAsia" w:ascii="宋体" w:hAnsi="宋体" w:cs="宋体"/>
                <w:bCs/>
                <w:szCs w:val="21"/>
                <w:highlight w:val="none"/>
                <w:shd w:val="clear" w:color="auto" w:fill="auto"/>
              </w:rPr>
            </w:pPr>
            <w:r>
              <w:rPr>
                <w:rFonts w:hint="eastAsia" w:ascii="宋体" w:hAnsi="宋体" w:cs="宋体"/>
                <w:bCs/>
                <w:szCs w:val="21"/>
                <w:highlight w:val="none"/>
                <w:shd w:val="clear" w:color="auto" w:fill="auto"/>
              </w:rPr>
              <w:t xml:space="preserve">3.定时为卧床服务对象翻身；</w:t>
            </w:r>
            <w:r>
              <w:rPr>
                <w:rFonts w:hint="eastAsia" w:ascii="宋体" w:hAnsi="宋体" w:cs="宋体"/>
                <w:bCs/>
                <w:szCs w:val="21"/>
                <w:highlight w:val="none"/>
                <w:shd w:val="clear" w:color="auto" w:fill="auto"/>
              </w:rPr>
            </w:r>
            <w:r/>
          </w:p>
          <w:p>
            <w:pPr>
              <w:pStyle w:val="882"/>
              <w:ind w:firstLine="105"/>
              <w:jc w:val="left"/>
              <w:rPr>
                <w:rFonts w:hint="eastAsia" w:ascii="宋体" w:hAnsi="宋体" w:cs="宋体"/>
                <w:bCs/>
                <w:szCs w:val="21"/>
                <w:highlight w:val="none"/>
                <w:shd w:val="clear" w:color="auto" w:fill="auto"/>
              </w:rPr>
            </w:pPr>
            <w:r>
              <w:rPr>
                <w:rFonts w:hint="eastAsia" w:ascii="宋体" w:hAnsi="宋体" w:cs="宋体"/>
                <w:bCs/>
                <w:szCs w:val="21"/>
                <w:highlight w:val="none"/>
                <w:shd w:val="clear" w:color="auto" w:fill="auto"/>
              </w:rPr>
              <w:t xml:space="preserve">4.洗发、理发、洗面(剃须)；</w:t>
            </w:r>
            <w:r>
              <w:rPr>
                <w:rFonts w:hint="eastAsia" w:ascii="宋体" w:hAnsi="宋体" w:cs="宋体"/>
                <w:bCs/>
                <w:szCs w:val="21"/>
                <w:highlight w:val="none"/>
                <w:shd w:val="clear" w:color="auto" w:fill="auto"/>
              </w:rPr>
            </w:r>
            <w:r/>
          </w:p>
          <w:p>
            <w:pPr>
              <w:pStyle w:val="882"/>
              <w:ind w:firstLine="105"/>
              <w:jc w:val="left"/>
              <w:rPr>
                <w:rFonts w:hint="eastAsia" w:ascii="宋体" w:hAnsi="宋体" w:cs="宋体"/>
                <w:bCs/>
                <w:szCs w:val="21"/>
                <w:highlight w:val="none"/>
                <w:shd w:val="clear" w:color="auto" w:fill="auto"/>
              </w:rPr>
            </w:pPr>
            <w:r>
              <w:rPr>
                <w:rFonts w:hint="eastAsia" w:ascii="宋体" w:hAnsi="宋体" w:cs="宋体"/>
                <w:bCs/>
                <w:szCs w:val="21"/>
                <w:highlight w:val="none"/>
                <w:shd w:val="clear" w:color="auto" w:fill="auto"/>
              </w:rPr>
              <w:t xml:space="preserve">5.泡脚、洗脚、修脚；</w:t>
            </w:r>
            <w:r>
              <w:rPr>
                <w:rFonts w:hint="eastAsia" w:ascii="宋体" w:hAnsi="宋体" w:cs="宋体"/>
                <w:bCs/>
                <w:szCs w:val="21"/>
                <w:highlight w:val="none"/>
                <w:shd w:val="clear" w:color="auto" w:fill="auto"/>
              </w:rPr>
            </w:r>
            <w:r/>
          </w:p>
          <w:p>
            <w:pPr>
              <w:pStyle w:val="882"/>
              <w:ind w:firstLine="105"/>
              <w:jc w:val="left"/>
              <w:rPr>
                <w:rFonts w:hint="eastAsia" w:ascii="宋体" w:hAnsi="宋体" w:cs="宋体"/>
                <w:bCs/>
                <w:szCs w:val="21"/>
                <w:highlight w:val="none"/>
                <w:shd w:val="clear" w:color="auto" w:fill="auto"/>
              </w:rPr>
            </w:pPr>
            <w:r>
              <w:rPr>
                <w:rFonts w:hint="eastAsia" w:ascii="宋体" w:hAnsi="宋体" w:cs="宋体"/>
                <w:bCs/>
                <w:szCs w:val="21"/>
                <w:highlight w:val="none"/>
                <w:shd w:val="clear" w:color="auto" w:fill="auto"/>
              </w:rPr>
              <w:t xml:space="preserve">6.提供家庭助浴服务（家属陪同）。</w:t>
            </w:r>
            <w:r>
              <w:rPr>
                <w:rFonts w:hint="eastAsia" w:ascii="宋体" w:hAnsi="宋体" w:cs="宋体"/>
                <w:bCs/>
                <w:szCs w:val="21"/>
                <w:highlight w:val="none"/>
                <w:shd w:val="clear" w:color="auto" w:fill="auto"/>
              </w:rPr>
            </w:r>
            <w:r/>
          </w:p>
        </w:tc>
        <w:tc>
          <w:tcPr>
            <w:tcW w:w="1961" w:type="dxa"/>
            <w:vAlign w:val="center"/>
            <w:textDirection w:val="lrTb"/>
            <w:noWrap w:val="false"/>
          </w:tcPr>
          <w:p>
            <w:pPr>
              <w:pStyle w:val="882"/>
              <w:ind w:firstLine="105"/>
              <w:jc w:val="left"/>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1-4项0.5小时/次；</w:t>
            </w:r>
            <w:r>
              <w:rPr>
                <w:rFonts w:hint="eastAsia" w:ascii="宋体" w:hAnsi="宋体" w:cs="宋体"/>
                <w:szCs w:val="21"/>
                <w:highlight w:val="none"/>
                <w:shd w:val="clear" w:color="auto" w:fill="auto"/>
              </w:rPr>
            </w:r>
            <w:r/>
          </w:p>
          <w:p>
            <w:pPr>
              <w:pStyle w:val="882"/>
              <w:ind w:firstLine="105"/>
              <w:jc w:val="left"/>
              <w:rPr>
                <w:rFonts w:hint="eastAsia" w:ascii="宋体" w:hAnsi="宋体" w:cs="宋体"/>
                <w:bCs/>
                <w:szCs w:val="21"/>
                <w:highlight w:val="none"/>
                <w:shd w:val="clear" w:color="auto" w:fill="auto"/>
              </w:rPr>
            </w:pPr>
            <w:r>
              <w:rPr>
                <w:rFonts w:hint="eastAsia" w:ascii="宋体" w:hAnsi="宋体" w:cs="宋体"/>
                <w:bCs/>
                <w:szCs w:val="21"/>
                <w:highlight w:val="none"/>
                <w:shd w:val="clear" w:color="auto" w:fill="auto"/>
              </w:rPr>
              <w:t xml:space="preserve">5.1小时/次；</w:t>
            </w:r>
            <w:r>
              <w:rPr>
                <w:rFonts w:hint="eastAsia" w:ascii="宋体" w:hAnsi="宋体" w:cs="宋体"/>
                <w:bCs/>
                <w:szCs w:val="21"/>
                <w:highlight w:val="none"/>
                <w:shd w:val="clear" w:color="auto" w:fill="auto"/>
              </w:rPr>
            </w:r>
            <w:r/>
          </w:p>
          <w:p>
            <w:pPr>
              <w:pStyle w:val="882"/>
              <w:ind w:firstLine="105"/>
              <w:jc w:val="left"/>
              <w:rPr>
                <w:rFonts w:hint="eastAsia" w:ascii="宋体" w:hAnsi="宋体" w:cs="宋体"/>
                <w:bCs/>
                <w:szCs w:val="21"/>
                <w:highlight w:val="none"/>
                <w:shd w:val="clear" w:color="auto" w:fill="auto"/>
              </w:rPr>
            </w:pPr>
            <w:r>
              <w:rPr>
                <w:rFonts w:hint="eastAsia" w:ascii="宋体" w:hAnsi="宋体" w:cs="宋体"/>
                <w:bCs/>
                <w:szCs w:val="21"/>
                <w:highlight w:val="none"/>
                <w:shd w:val="clear" w:color="auto" w:fill="auto"/>
              </w:rPr>
              <w:t xml:space="preserve">6.2小时/次。</w:t>
            </w:r>
            <w:r>
              <w:rPr>
                <w:rFonts w:hint="eastAsia" w:ascii="宋体" w:hAnsi="宋体" w:cs="宋体"/>
                <w:bCs/>
                <w:szCs w:val="21"/>
                <w:highlight w:val="none"/>
                <w:shd w:val="clear" w:color="auto" w:fill="auto"/>
              </w:rPr>
            </w:r>
            <w:r/>
          </w:p>
          <w:p>
            <w:pPr>
              <w:pStyle w:val="882"/>
              <w:ind w:firstLine="105"/>
              <w:jc w:val="left"/>
              <w:rPr>
                <w:rFonts w:hint="eastAsia" w:ascii="宋体" w:hAnsi="宋体" w:cs="宋体"/>
                <w:bCs/>
                <w:szCs w:val="21"/>
                <w:highlight w:val="none"/>
                <w:shd w:val="clear" w:color="auto" w:fill="auto"/>
              </w:rPr>
            </w:pPr>
            <w:r>
              <w:rPr>
                <w:rFonts w:hint="eastAsia" w:ascii="宋体" w:hAnsi="宋体" w:cs="宋体"/>
                <w:bCs/>
                <w:szCs w:val="21"/>
                <w:highlight w:val="none"/>
                <w:shd w:val="clear" w:color="auto" w:fill="auto"/>
              </w:rPr>
            </w:r>
            <w:r/>
          </w:p>
        </w:tc>
        <w:tc>
          <w:tcPr>
            <w:tcW w:w="2715" w:type="dxa"/>
            <w:vAlign w:val="center"/>
            <w:vMerge w:val="continue"/>
            <w:textDirection w:val="lrTb"/>
            <w:noWrap w:val="false"/>
          </w:tcPr>
          <w:p>
            <w:pPr>
              <w:pStyle w:val="882"/>
              <w:ind w:firstLine="105"/>
              <w:jc w:val="left"/>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r>
            <w:r/>
          </w:p>
        </w:tc>
      </w:tr>
      <w:tr>
        <w:trPr/>
        <w:tc>
          <w:tcPr>
            <w:tcW w:w="963" w:type="dxa"/>
            <w:vAlign w:val="center"/>
            <w:vMerge w:val="continue"/>
            <w:textDirection w:val="lrTb"/>
            <w:noWrap w:val="false"/>
          </w:tcPr>
          <w:p>
            <w:pPr>
              <w:pStyle w:val="882"/>
              <w:ind w:firstLine="105"/>
              <w:jc w:val="center"/>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r>
            <w:r/>
          </w:p>
        </w:tc>
        <w:tc>
          <w:tcPr>
            <w:tcW w:w="963" w:type="dxa"/>
            <w:vAlign w:val="center"/>
            <w:textDirection w:val="lrTb"/>
            <w:noWrap w:val="false"/>
          </w:tcPr>
          <w:p>
            <w:pPr>
              <w:pStyle w:val="882"/>
              <w:jc w:val="center"/>
              <w:rPr>
                <w:rFonts w:hint="eastAsia" w:ascii="宋体" w:hAnsi="宋体" w:cs="宋体"/>
                <w:b/>
                <w:szCs w:val="21"/>
                <w:highlight w:val="none"/>
                <w:shd w:val="clear" w:color="auto" w:fill="auto"/>
              </w:rPr>
            </w:pPr>
            <w:r>
              <w:rPr>
                <w:rFonts w:hint="eastAsia" w:ascii="宋体" w:hAnsi="宋体" w:cs="宋体"/>
                <w:b/>
                <w:szCs w:val="21"/>
                <w:highlight w:val="none"/>
                <w:shd w:val="clear" w:color="auto" w:fill="auto"/>
              </w:rPr>
              <w:t xml:space="preserve">居室整理</w:t>
            </w:r>
            <w:r>
              <w:rPr>
                <w:rFonts w:hint="eastAsia" w:ascii="宋体" w:hAnsi="宋体" w:cs="宋体"/>
                <w:b/>
                <w:szCs w:val="21"/>
                <w:highlight w:val="none"/>
                <w:shd w:val="clear" w:color="auto" w:fill="auto"/>
              </w:rPr>
            </w:r>
            <w:r/>
          </w:p>
        </w:tc>
        <w:tc>
          <w:tcPr>
            <w:tcW w:w="3264" w:type="dxa"/>
            <w:vAlign w:val="center"/>
            <w:textDirection w:val="lrTb"/>
            <w:noWrap w:val="false"/>
          </w:tcPr>
          <w:p>
            <w:pPr>
              <w:pStyle w:val="882"/>
              <w:ind w:firstLine="105"/>
              <w:jc w:val="left"/>
              <w:rPr>
                <w:rFonts w:hint="eastAsia" w:ascii="宋体" w:hAnsi="宋体" w:cs="宋体"/>
                <w:bCs/>
                <w:szCs w:val="21"/>
                <w:highlight w:val="none"/>
                <w:shd w:val="clear" w:color="auto" w:fill="auto"/>
              </w:rPr>
            </w:pPr>
            <w:r>
              <w:rPr>
                <w:rFonts w:hint="eastAsia" w:ascii="宋体" w:hAnsi="宋体" w:cs="宋体"/>
                <w:bCs/>
                <w:szCs w:val="21"/>
                <w:highlight w:val="none"/>
                <w:shd w:val="clear" w:color="auto" w:fill="auto"/>
              </w:rPr>
              <w:t xml:space="preserve">1.家务整理</w:t>
            </w:r>
            <w:r>
              <w:rPr>
                <w:rFonts w:hint="eastAsia" w:ascii="宋体" w:hAnsi="宋体" w:cs="宋体"/>
                <w:bCs/>
                <w:szCs w:val="21"/>
                <w:highlight w:val="none"/>
                <w:shd w:val="clear" w:color="auto" w:fill="auto"/>
              </w:rPr>
            </w:r>
            <w:r/>
          </w:p>
          <w:p>
            <w:pPr>
              <w:pStyle w:val="882"/>
              <w:ind w:firstLine="105"/>
              <w:jc w:val="left"/>
              <w:rPr>
                <w:rFonts w:hint="eastAsia" w:ascii="宋体" w:hAnsi="宋体" w:cs="宋体"/>
                <w:bCs/>
                <w:szCs w:val="21"/>
                <w:highlight w:val="none"/>
                <w:shd w:val="clear" w:color="auto" w:fill="auto"/>
              </w:rPr>
            </w:pPr>
            <w:r>
              <w:rPr>
                <w:rFonts w:hint="eastAsia" w:ascii="宋体" w:hAnsi="宋体" w:cs="宋体"/>
                <w:bCs/>
                <w:szCs w:val="21"/>
                <w:highlight w:val="none"/>
                <w:shd w:val="clear" w:color="auto" w:fill="auto"/>
              </w:rPr>
              <w:t xml:space="preserve">①开窗通风，保持客厅、卧室、厨卫整洁，物品摆放整齐；</w:t>
            </w:r>
            <w:r>
              <w:rPr>
                <w:rFonts w:hint="eastAsia" w:ascii="宋体" w:hAnsi="宋体" w:cs="宋体"/>
                <w:bCs/>
                <w:szCs w:val="21"/>
                <w:highlight w:val="none"/>
                <w:shd w:val="clear" w:color="auto" w:fill="auto"/>
              </w:rPr>
            </w:r>
            <w:r/>
          </w:p>
          <w:p>
            <w:pPr>
              <w:pStyle w:val="882"/>
              <w:ind w:firstLine="105"/>
              <w:jc w:val="left"/>
              <w:rPr>
                <w:rFonts w:hint="eastAsia" w:ascii="宋体" w:hAnsi="宋体" w:cs="宋体"/>
                <w:bCs/>
                <w:szCs w:val="21"/>
                <w:highlight w:val="none"/>
                <w:shd w:val="clear" w:color="auto" w:fill="auto"/>
              </w:rPr>
            </w:pPr>
            <w:r>
              <w:rPr>
                <w:rFonts w:hint="eastAsia" w:ascii="宋体" w:hAnsi="宋体" w:cs="宋体"/>
                <w:bCs/>
                <w:szCs w:val="21"/>
                <w:highlight w:val="none"/>
                <w:shd w:val="clear" w:color="auto" w:fill="auto"/>
              </w:rPr>
              <w:t xml:space="preserve">②按需晾晒（棉被，厚毛毯等）、更换床上用品；</w:t>
            </w:r>
            <w:r>
              <w:rPr>
                <w:rFonts w:hint="eastAsia" w:ascii="宋体" w:hAnsi="宋体" w:cs="宋体"/>
                <w:bCs/>
                <w:szCs w:val="21"/>
                <w:highlight w:val="none"/>
                <w:shd w:val="clear" w:color="auto" w:fill="auto"/>
              </w:rPr>
            </w:r>
            <w:r/>
          </w:p>
          <w:p>
            <w:pPr>
              <w:pStyle w:val="882"/>
              <w:ind w:firstLine="105"/>
              <w:jc w:val="left"/>
              <w:rPr>
                <w:rFonts w:hint="eastAsia" w:ascii="宋体" w:hAnsi="宋体" w:cs="宋体"/>
                <w:bCs/>
                <w:szCs w:val="21"/>
                <w:highlight w:val="none"/>
                <w:shd w:val="clear" w:color="auto" w:fill="auto"/>
              </w:rPr>
            </w:pPr>
            <w:r>
              <w:rPr>
                <w:rFonts w:hint="eastAsia" w:ascii="宋体" w:hAnsi="宋体" w:cs="宋体"/>
                <w:bCs/>
                <w:szCs w:val="21"/>
                <w:highlight w:val="none"/>
                <w:shd w:val="clear" w:color="auto" w:fill="auto"/>
              </w:rPr>
              <w:t xml:space="preserve">2.扫地拖地</w:t>
            </w:r>
            <w:r>
              <w:rPr>
                <w:rFonts w:hint="eastAsia" w:ascii="宋体" w:hAnsi="宋体" w:cs="宋体"/>
                <w:bCs/>
                <w:szCs w:val="21"/>
                <w:highlight w:val="none"/>
                <w:shd w:val="clear" w:color="auto" w:fill="auto"/>
              </w:rPr>
            </w:r>
            <w:r/>
          </w:p>
          <w:p>
            <w:pPr>
              <w:pStyle w:val="882"/>
              <w:ind w:firstLine="105"/>
              <w:jc w:val="left"/>
              <w:rPr>
                <w:rFonts w:hint="eastAsia" w:ascii="宋体" w:hAnsi="宋体" w:cs="宋体"/>
                <w:bCs/>
                <w:szCs w:val="21"/>
                <w:highlight w:val="none"/>
                <w:shd w:val="clear" w:color="auto" w:fill="auto"/>
              </w:rPr>
            </w:pPr>
            <w:r>
              <w:rPr>
                <w:rFonts w:hint="eastAsia" w:ascii="宋体" w:hAnsi="宋体" w:cs="宋体"/>
                <w:bCs/>
                <w:szCs w:val="21"/>
                <w:highlight w:val="none"/>
                <w:shd w:val="clear" w:color="auto" w:fill="auto"/>
              </w:rPr>
              <w:t xml:space="preserve">①由内而外清扫地面，处理垃圾不扬尘；</w:t>
            </w:r>
            <w:r>
              <w:rPr>
                <w:rFonts w:hint="eastAsia" w:ascii="宋体" w:hAnsi="宋体" w:cs="宋体"/>
                <w:bCs/>
                <w:szCs w:val="21"/>
                <w:highlight w:val="none"/>
                <w:shd w:val="clear" w:color="auto" w:fill="auto"/>
              </w:rPr>
            </w:r>
            <w:r/>
          </w:p>
          <w:p>
            <w:pPr>
              <w:pStyle w:val="882"/>
              <w:ind w:firstLine="105"/>
              <w:jc w:val="left"/>
              <w:rPr>
                <w:rFonts w:hint="eastAsia" w:ascii="宋体" w:hAnsi="宋体" w:cs="宋体"/>
                <w:bCs/>
                <w:szCs w:val="21"/>
                <w:highlight w:val="none"/>
                <w:shd w:val="clear" w:color="auto" w:fill="auto"/>
              </w:rPr>
            </w:pPr>
            <w:r>
              <w:rPr>
                <w:rFonts w:hint="eastAsia" w:ascii="宋体" w:hAnsi="宋体" w:cs="宋体"/>
                <w:bCs/>
                <w:szCs w:val="21"/>
                <w:highlight w:val="none"/>
                <w:shd w:val="clear" w:color="auto" w:fill="auto"/>
              </w:rPr>
              <w:t xml:space="preserve">②拖洗地面至清洁无污，并通风保持地面干燥，防止服务对象滑倒。</w:t>
            </w:r>
            <w:r>
              <w:rPr>
                <w:rFonts w:hint="eastAsia" w:ascii="宋体" w:hAnsi="宋体" w:cs="宋体"/>
                <w:bCs/>
                <w:szCs w:val="21"/>
                <w:highlight w:val="none"/>
                <w:shd w:val="clear" w:color="auto" w:fill="auto"/>
              </w:rPr>
            </w:r>
            <w:r/>
          </w:p>
        </w:tc>
        <w:tc>
          <w:tcPr>
            <w:tcW w:w="1961" w:type="dxa"/>
            <w:vAlign w:val="center"/>
            <w:textDirection w:val="lrTb"/>
            <w:noWrap w:val="false"/>
          </w:tcPr>
          <w:p>
            <w:pPr>
              <w:pStyle w:val="882"/>
              <w:ind w:left="105" w:right="105" w:firstLine="105"/>
              <w:jc w:val="left"/>
              <w:rPr>
                <w:rFonts w:hint="eastAsia" w:ascii="宋体" w:hAnsi="宋体" w:cs="宋体"/>
                <w:szCs w:val="21"/>
                <w:highlight w:val="none"/>
                <w:shd w:val="clear" w:color="auto" w:fill="auto"/>
              </w:rPr>
            </w:pPr>
            <w:r>
              <w:rPr>
                <w:rFonts w:hint="eastAsia" w:ascii="宋体" w:hAnsi="宋体" w:cs="宋体"/>
                <w:bCs/>
                <w:szCs w:val="21"/>
                <w:highlight w:val="none"/>
                <w:shd w:val="clear" w:color="auto" w:fill="auto"/>
              </w:rPr>
              <w:t xml:space="preserve">1.5项小时/次。</w:t>
            </w:r>
            <w:r>
              <w:rPr>
                <w:rFonts w:hint="eastAsia" w:ascii="宋体" w:hAnsi="宋体" w:cs="宋体"/>
                <w:szCs w:val="21"/>
                <w:highlight w:val="none"/>
                <w:shd w:val="clear" w:color="auto" w:fill="auto"/>
              </w:rPr>
            </w:r>
            <w:r/>
          </w:p>
        </w:tc>
        <w:tc>
          <w:tcPr>
            <w:tcW w:w="2715" w:type="dxa"/>
            <w:vAlign w:val="center"/>
            <w:vMerge w:val="continue"/>
            <w:textDirection w:val="lrTb"/>
            <w:noWrap w:val="false"/>
          </w:tcPr>
          <w:p>
            <w:pPr>
              <w:pStyle w:val="882"/>
              <w:ind w:firstLine="105"/>
              <w:jc w:val="left"/>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r>
            <w:r/>
          </w:p>
        </w:tc>
      </w:tr>
      <w:tr>
        <w:trPr/>
        <w:tc>
          <w:tcPr>
            <w:tcW w:w="963" w:type="dxa"/>
            <w:vAlign w:val="center"/>
            <w:vMerge w:val="continue"/>
            <w:textDirection w:val="lrTb"/>
            <w:noWrap w:val="false"/>
          </w:tcPr>
          <w:p>
            <w:pPr>
              <w:pStyle w:val="882"/>
              <w:ind w:firstLine="105"/>
              <w:jc w:val="center"/>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r>
            <w:r/>
          </w:p>
        </w:tc>
        <w:tc>
          <w:tcPr>
            <w:tcW w:w="963" w:type="dxa"/>
            <w:vAlign w:val="center"/>
            <w:textDirection w:val="lrTb"/>
            <w:noWrap w:val="false"/>
          </w:tcPr>
          <w:p>
            <w:pPr>
              <w:pStyle w:val="882"/>
              <w:jc w:val="center"/>
              <w:rPr>
                <w:rFonts w:hint="eastAsia" w:ascii="宋体" w:hAnsi="宋体" w:cs="宋体"/>
                <w:b/>
                <w:szCs w:val="21"/>
                <w:highlight w:val="none"/>
                <w:shd w:val="clear" w:color="auto" w:fill="auto"/>
              </w:rPr>
            </w:pPr>
            <w:r>
              <w:rPr>
                <w:rFonts w:hint="eastAsia" w:ascii="宋体" w:hAnsi="宋体" w:cs="宋体"/>
                <w:b/>
                <w:szCs w:val="21"/>
                <w:highlight w:val="none"/>
                <w:shd w:val="clear" w:color="auto" w:fill="auto"/>
              </w:rPr>
              <w:t xml:space="preserve">衣物洗涤</w:t>
            </w:r>
            <w:r>
              <w:rPr>
                <w:rFonts w:hint="eastAsia" w:ascii="宋体" w:hAnsi="宋体" w:cs="宋体"/>
                <w:b/>
                <w:szCs w:val="21"/>
                <w:highlight w:val="none"/>
                <w:shd w:val="clear" w:color="auto" w:fill="auto"/>
              </w:rPr>
            </w:r>
            <w:r/>
          </w:p>
        </w:tc>
        <w:tc>
          <w:tcPr>
            <w:tcW w:w="3264" w:type="dxa"/>
            <w:vAlign w:val="center"/>
            <w:textDirection w:val="lrTb"/>
            <w:noWrap w:val="false"/>
          </w:tcPr>
          <w:p>
            <w:pPr>
              <w:pStyle w:val="882"/>
              <w:ind w:firstLine="105"/>
              <w:jc w:val="left"/>
              <w:rPr>
                <w:rFonts w:hint="eastAsia" w:ascii="宋体" w:hAnsi="宋体" w:cs="宋体"/>
                <w:bCs/>
                <w:szCs w:val="21"/>
                <w:highlight w:val="none"/>
                <w:shd w:val="clear" w:color="auto" w:fill="auto"/>
              </w:rPr>
            </w:pPr>
            <w:r>
              <w:rPr>
                <w:rFonts w:hint="eastAsia" w:ascii="宋体" w:hAnsi="宋体" w:cs="宋体"/>
                <w:bCs/>
                <w:szCs w:val="21"/>
                <w:highlight w:val="none"/>
                <w:shd w:val="clear" w:color="auto" w:fill="auto"/>
              </w:rPr>
              <w:t xml:space="preserve">1.洗涤应分类洗涤衣物；</w:t>
            </w:r>
            <w:r>
              <w:rPr>
                <w:rFonts w:hint="eastAsia" w:ascii="宋体" w:hAnsi="宋体" w:cs="宋体"/>
                <w:bCs/>
                <w:szCs w:val="21"/>
                <w:highlight w:val="none"/>
                <w:shd w:val="clear" w:color="auto" w:fill="auto"/>
              </w:rPr>
            </w:r>
            <w:r/>
          </w:p>
          <w:p>
            <w:pPr>
              <w:pStyle w:val="882"/>
              <w:ind w:firstLine="105"/>
              <w:jc w:val="left"/>
              <w:rPr>
                <w:rFonts w:hint="eastAsia" w:ascii="宋体" w:hAnsi="宋体" w:cs="宋体"/>
                <w:bCs/>
                <w:szCs w:val="21"/>
                <w:highlight w:val="none"/>
                <w:shd w:val="clear" w:color="auto" w:fill="auto"/>
              </w:rPr>
            </w:pPr>
            <w:r>
              <w:rPr>
                <w:rFonts w:hint="eastAsia" w:ascii="宋体" w:hAnsi="宋体" w:cs="宋体"/>
                <w:bCs/>
                <w:szCs w:val="21"/>
                <w:highlight w:val="none"/>
                <w:shd w:val="clear" w:color="auto" w:fill="auto"/>
              </w:rPr>
              <w:t xml:space="preserve">2.洗涤前需检查被洗衣物的性状及是否遗留贵重物品并告知服务对象或家属。</w:t>
            </w:r>
            <w:r>
              <w:rPr>
                <w:rFonts w:hint="eastAsia" w:ascii="宋体" w:hAnsi="宋体" w:cs="宋体"/>
                <w:bCs/>
                <w:szCs w:val="21"/>
                <w:highlight w:val="none"/>
                <w:shd w:val="clear" w:color="auto" w:fill="auto"/>
              </w:rPr>
            </w:r>
            <w:r/>
          </w:p>
          <w:p>
            <w:pPr>
              <w:pStyle w:val="882"/>
              <w:ind w:firstLine="105"/>
              <w:jc w:val="left"/>
              <w:rPr>
                <w:rFonts w:hint="eastAsia" w:ascii="宋体" w:hAnsi="宋体" w:cs="宋体"/>
                <w:bCs/>
                <w:szCs w:val="21"/>
                <w:highlight w:val="none"/>
                <w:shd w:val="clear" w:color="auto" w:fill="auto"/>
              </w:rPr>
            </w:pPr>
            <w:r>
              <w:rPr>
                <w:rFonts w:hint="eastAsia" w:ascii="宋体" w:hAnsi="宋体" w:cs="宋体"/>
                <w:bCs/>
                <w:szCs w:val="21"/>
                <w:highlight w:val="none"/>
                <w:shd w:val="clear" w:color="auto" w:fill="auto"/>
              </w:rPr>
              <w:t xml:space="preserve">（贵重衣物不在本洗涤服务范围之内）</w:t>
            </w:r>
            <w:r>
              <w:rPr>
                <w:rFonts w:hint="eastAsia" w:ascii="宋体" w:hAnsi="宋体" w:cs="宋体"/>
                <w:bCs/>
                <w:szCs w:val="21"/>
                <w:highlight w:val="none"/>
                <w:shd w:val="clear" w:color="auto" w:fill="auto"/>
              </w:rPr>
            </w:r>
            <w:r/>
          </w:p>
        </w:tc>
        <w:tc>
          <w:tcPr>
            <w:tcW w:w="1961" w:type="dxa"/>
            <w:vAlign w:val="center"/>
            <w:textDirection w:val="lrTb"/>
            <w:noWrap w:val="false"/>
          </w:tcPr>
          <w:p>
            <w:pPr>
              <w:pStyle w:val="882"/>
              <w:ind w:firstLine="105"/>
              <w:jc w:val="left"/>
              <w:rPr>
                <w:rFonts w:hint="eastAsia" w:ascii="宋体" w:hAnsi="宋体" w:cs="宋体"/>
                <w:bCs/>
                <w:szCs w:val="21"/>
                <w:highlight w:val="none"/>
                <w:shd w:val="clear" w:color="auto" w:fill="auto"/>
              </w:rPr>
            </w:pPr>
            <w:r>
              <w:rPr>
                <w:rFonts w:hint="eastAsia" w:ascii="宋体" w:hAnsi="宋体" w:cs="宋体"/>
                <w:bCs/>
                <w:szCs w:val="21"/>
                <w:highlight w:val="none"/>
                <w:shd w:val="clear" w:color="auto" w:fill="auto"/>
              </w:rPr>
              <w:t xml:space="preserve">1.洗衣机清洗衣物、被褥、床上用品，1小时/次；</w:t>
            </w:r>
            <w:r>
              <w:rPr>
                <w:rFonts w:hint="eastAsia" w:ascii="宋体" w:hAnsi="宋体" w:cs="宋体"/>
                <w:bCs/>
                <w:szCs w:val="21"/>
                <w:highlight w:val="none"/>
                <w:shd w:val="clear" w:color="auto" w:fill="auto"/>
              </w:rPr>
            </w:r>
            <w:r/>
          </w:p>
          <w:p>
            <w:pPr>
              <w:pStyle w:val="882"/>
              <w:ind w:firstLine="105"/>
              <w:jc w:val="left"/>
              <w:rPr>
                <w:rFonts w:hint="eastAsia" w:ascii="宋体" w:hAnsi="宋体" w:cs="宋体"/>
                <w:bCs/>
                <w:szCs w:val="21"/>
                <w:highlight w:val="none"/>
                <w:shd w:val="clear" w:color="auto" w:fill="auto"/>
              </w:rPr>
            </w:pPr>
            <w:r>
              <w:rPr>
                <w:rFonts w:hint="eastAsia" w:ascii="宋体" w:hAnsi="宋体" w:cs="宋体"/>
                <w:bCs/>
                <w:szCs w:val="21"/>
                <w:highlight w:val="none"/>
                <w:shd w:val="clear" w:color="auto" w:fill="auto"/>
              </w:rPr>
              <w:t xml:space="preserve">2.手工清洗衣物、被褥、床上用品，2小时/次。</w:t>
            </w:r>
            <w:r>
              <w:rPr>
                <w:rFonts w:hint="eastAsia" w:ascii="宋体" w:hAnsi="宋体" w:cs="宋体"/>
                <w:bCs/>
                <w:szCs w:val="21"/>
                <w:highlight w:val="none"/>
                <w:shd w:val="clear" w:color="auto" w:fill="auto"/>
              </w:rPr>
            </w:r>
            <w:r/>
          </w:p>
        </w:tc>
        <w:tc>
          <w:tcPr>
            <w:tcW w:w="2715" w:type="dxa"/>
            <w:vAlign w:val="center"/>
            <w:vMerge w:val="continue"/>
            <w:textDirection w:val="lrTb"/>
            <w:noWrap w:val="false"/>
          </w:tcPr>
          <w:p>
            <w:pPr>
              <w:pStyle w:val="882"/>
              <w:ind w:firstLine="105"/>
              <w:jc w:val="left"/>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r>
            <w:r/>
          </w:p>
        </w:tc>
      </w:tr>
      <w:tr>
        <w:trPr/>
        <w:tc>
          <w:tcPr>
            <w:tcW w:w="963" w:type="dxa"/>
            <w:vAlign w:val="center"/>
            <w:vMerge w:val="continue"/>
            <w:textDirection w:val="lrTb"/>
            <w:noWrap w:val="false"/>
          </w:tcPr>
          <w:p>
            <w:pPr>
              <w:pStyle w:val="882"/>
              <w:ind w:firstLine="105"/>
              <w:jc w:val="center"/>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r>
            <w:r/>
          </w:p>
        </w:tc>
        <w:tc>
          <w:tcPr>
            <w:tcW w:w="963" w:type="dxa"/>
            <w:vAlign w:val="center"/>
            <w:textDirection w:val="lrTb"/>
            <w:noWrap w:val="false"/>
          </w:tcPr>
          <w:p>
            <w:pPr>
              <w:pStyle w:val="882"/>
              <w:jc w:val="center"/>
              <w:rPr>
                <w:rFonts w:hint="eastAsia" w:ascii="宋体" w:hAnsi="宋体" w:cs="宋体"/>
                <w:b/>
                <w:szCs w:val="21"/>
                <w:highlight w:val="none"/>
                <w:shd w:val="clear" w:color="auto" w:fill="auto"/>
              </w:rPr>
            </w:pPr>
            <w:r>
              <w:rPr>
                <w:rFonts w:hint="eastAsia" w:ascii="宋体" w:hAnsi="宋体" w:cs="宋体"/>
                <w:b/>
                <w:szCs w:val="21"/>
                <w:highlight w:val="none"/>
                <w:shd w:val="clear" w:color="auto" w:fill="auto"/>
              </w:rPr>
              <w:t xml:space="preserve">助农增收</w:t>
            </w:r>
            <w:r>
              <w:rPr>
                <w:rFonts w:hint="eastAsia" w:ascii="宋体" w:hAnsi="宋体" w:cs="宋体"/>
                <w:b/>
                <w:szCs w:val="21"/>
                <w:highlight w:val="none"/>
                <w:shd w:val="clear" w:color="auto" w:fill="auto"/>
              </w:rPr>
            </w:r>
            <w:r/>
          </w:p>
        </w:tc>
        <w:tc>
          <w:tcPr>
            <w:tcW w:w="3264" w:type="dxa"/>
            <w:vAlign w:val="center"/>
            <w:textDirection w:val="lrTb"/>
            <w:noWrap w:val="false"/>
          </w:tcPr>
          <w:p>
            <w:pPr>
              <w:pStyle w:val="882"/>
              <w:ind w:left="105"/>
              <w:jc w:val="left"/>
              <w:rPr>
                <w:rFonts w:hint="eastAsia" w:ascii="宋体" w:hAnsi="宋体" w:cs="宋体"/>
                <w:bCs/>
                <w:szCs w:val="21"/>
                <w:highlight w:val="none"/>
                <w:shd w:val="clear" w:color="auto" w:fill="auto"/>
              </w:rPr>
            </w:pPr>
            <w:r>
              <w:rPr>
                <w:rFonts w:hint="eastAsia" w:ascii="宋体" w:hAnsi="宋体" w:cs="宋体"/>
                <w:bCs/>
                <w:szCs w:val="21"/>
                <w:highlight w:val="none"/>
                <w:shd w:val="clear" w:color="auto" w:fill="auto"/>
              </w:rPr>
              <w:t xml:space="preserve">1.采摘、清洗农具；</w:t>
            </w:r>
            <w:r>
              <w:rPr>
                <w:rFonts w:hint="eastAsia" w:ascii="宋体" w:hAnsi="宋体" w:cs="宋体"/>
                <w:bCs/>
                <w:szCs w:val="21"/>
                <w:highlight w:val="none"/>
                <w:shd w:val="clear" w:color="auto" w:fill="auto"/>
              </w:rPr>
            </w:r>
            <w:r/>
          </w:p>
          <w:p>
            <w:pPr>
              <w:pStyle w:val="882"/>
              <w:ind w:left="105"/>
              <w:jc w:val="left"/>
              <w:rPr>
                <w:rFonts w:hint="eastAsia" w:ascii="宋体" w:hAnsi="宋体" w:cs="宋体"/>
                <w:bCs/>
                <w:szCs w:val="21"/>
                <w:highlight w:val="none"/>
                <w:shd w:val="clear" w:color="auto" w:fill="auto"/>
              </w:rPr>
            </w:pPr>
            <w:r>
              <w:rPr>
                <w:rFonts w:hint="eastAsia" w:ascii="宋体" w:hAnsi="宋体" w:cs="宋体"/>
                <w:bCs/>
                <w:szCs w:val="21"/>
                <w:highlight w:val="none"/>
                <w:shd w:val="clear" w:color="auto" w:fill="auto"/>
              </w:rPr>
              <w:t xml:space="preserve">2.除草除虫、施肥浇水；</w:t>
            </w:r>
            <w:r>
              <w:rPr>
                <w:rFonts w:hint="eastAsia" w:ascii="宋体" w:hAnsi="宋体" w:cs="宋体"/>
                <w:bCs/>
                <w:szCs w:val="21"/>
                <w:highlight w:val="none"/>
                <w:shd w:val="clear" w:color="auto" w:fill="auto"/>
              </w:rPr>
            </w:r>
            <w:r/>
          </w:p>
          <w:p>
            <w:pPr>
              <w:pStyle w:val="882"/>
              <w:ind w:firstLine="105"/>
              <w:jc w:val="left"/>
              <w:rPr>
                <w:rFonts w:hint="eastAsia" w:ascii="宋体" w:hAnsi="宋体" w:cs="宋体"/>
                <w:bCs/>
                <w:szCs w:val="21"/>
                <w:highlight w:val="none"/>
                <w:shd w:val="clear" w:color="auto" w:fill="auto"/>
              </w:rPr>
            </w:pPr>
            <w:r>
              <w:rPr>
                <w:rFonts w:hint="eastAsia" w:ascii="宋体" w:hAnsi="宋体" w:cs="宋体"/>
                <w:bCs/>
                <w:szCs w:val="21"/>
                <w:highlight w:val="none"/>
                <w:shd w:val="clear" w:color="auto" w:fill="auto"/>
              </w:rPr>
              <w:t xml:space="preserve">3.播种、移栽、收割、晒谷。</w:t>
            </w:r>
            <w:r>
              <w:rPr>
                <w:rFonts w:hint="eastAsia" w:ascii="宋体" w:hAnsi="宋体" w:cs="宋体"/>
                <w:bCs/>
                <w:szCs w:val="21"/>
                <w:highlight w:val="none"/>
                <w:shd w:val="clear" w:color="auto" w:fill="auto"/>
              </w:rPr>
            </w:r>
            <w:r/>
          </w:p>
        </w:tc>
        <w:tc>
          <w:tcPr>
            <w:tcW w:w="1961" w:type="dxa"/>
            <w:vAlign w:val="center"/>
            <w:textDirection w:val="lrTb"/>
            <w:noWrap w:val="false"/>
          </w:tcPr>
          <w:p>
            <w:pPr>
              <w:pStyle w:val="882"/>
              <w:ind w:left="105" w:right="105" w:firstLine="105"/>
              <w:jc w:val="left"/>
              <w:rPr>
                <w:rFonts w:hint="eastAsia" w:ascii="宋体" w:hAnsi="宋体" w:cs="宋体"/>
                <w:bCs/>
                <w:szCs w:val="21"/>
                <w:highlight w:val="none"/>
                <w:shd w:val="clear" w:color="auto" w:fill="auto"/>
              </w:rPr>
            </w:pPr>
            <w:r>
              <w:rPr>
                <w:rFonts w:hint="eastAsia" w:ascii="宋体" w:hAnsi="宋体" w:cs="宋体"/>
                <w:bCs/>
                <w:szCs w:val="21"/>
                <w:highlight w:val="none"/>
                <w:shd w:val="clear" w:color="auto" w:fill="auto"/>
              </w:rPr>
              <w:t xml:space="preserve">1小时/次。</w:t>
            </w:r>
            <w:r>
              <w:rPr>
                <w:rFonts w:hint="eastAsia" w:ascii="宋体" w:hAnsi="宋体" w:cs="宋体"/>
                <w:bCs/>
                <w:szCs w:val="21"/>
                <w:highlight w:val="none"/>
                <w:shd w:val="clear" w:color="auto" w:fill="auto"/>
              </w:rPr>
            </w:r>
            <w:r/>
          </w:p>
        </w:tc>
        <w:tc>
          <w:tcPr>
            <w:tcW w:w="2715" w:type="dxa"/>
            <w:vAlign w:val="center"/>
            <w:vMerge w:val="continue"/>
            <w:textDirection w:val="lrTb"/>
            <w:noWrap w:val="false"/>
          </w:tcPr>
          <w:p>
            <w:pPr>
              <w:pStyle w:val="882"/>
              <w:ind w:firstLine="105"/>
              <w:jc w:val="left"/>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r>
            <w:r/>
          </w:p>
        </w:tc>
      </w:tr>
      <w:tr>
        <w:trPr/>
        <w:tc>
          <w:tcPr>
            <w:tcW w:w="963" w:type="dxa"/>
            <w:vAlign w:val="center"/>
            <w:vMerge w:val="continue"/>
            <w:textDirection w:val="lrTb"/>
            <w:noWrap w:val="false"/>
          </w:tcPr>
          <w:p>
            <w:pPr>
              <w:pStyle w:val="882"/>
              <w:ind w:firstLine="105"/>
              <w:jc w:val="center"/>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r>
            <w:r/>
          </w:p>
        </w:tc>
        <w:tc>
          <w:tcPr>
            <w:tcW w:w="963" w:type="dxa"/>
            <w:vAlign w:val="center"/>
            <w:textDirection w:val="lrTb"/>
            <w:noWrap w:val="false"/>
          </w:tcPr>
          <w:p>
            <w:pPr>
              <w:pStyle w:val="882"/>
              <w:jc w:val="center"/>
              <w:rPr>
                <w:rFonts w:hint="eastAsia" w:ascii="宋体" w:hAnsi="宋体" w:cs="宋体"/>
                <w:b/>
                <w:szCs w:val="21"/>
                <w:highlight w:val="none"/>
                <w:shd w:val="clear" w:color="auto" w:fill="auto"/>
              </w:rPr>
            </w:pPr>
            <w:r>
              <w:rPr>
                <w:rFonts w:hint="eastAsia" w:ascii="宋体" w:hAnsi="宋体" w:cs="宋体"/>
                <w:b/>
                <w:szCs w:val="21"/>
                <w:highlight w:val="none"/>
                <w:shd w:val="clear" w:color="auto" w:fill="auto"/>
              </w:rPr>
              <w:t xml:space="preserve">代办代缴</w:t>
            </w:r>
            <w:r>
              <w:rPr>
                <w:rFonts w:hint="eastAsia" w:ascii="宋体" w:hAnsi="宋体" w:cs="宋体"/>
                <w:b/>
                <w:szCs w:val="21"/>
                <w:highlight w:val="none"/>
                <w:shd w:val="clear" w:color="auto" w:fill="auto"/>
              </w:rPr>
            </w:r>
            <w:r/>
          </w:p>
        </w:tc>
        <w:tc>
          <w:tcPr>
            <w:tcW w:w="3264" w:type="dxa"/>
            <w:vAlign w:val="center"/>
            <w:textDirection w:val="lrTb"/>
            <w:noWrap w:val="false"/>
          </w:tcPr>
          <w:p>
            <w:pPr>
              <w:pStyle w:val="882"/>
              <w:ind w:firstLine="105"/>
              <w:jc w:val="left"/>
              <w:rPr>
                <w:rFonts w:hint="eastAsia" w:ascii="宋体" w:hAnsi="宋体" w:cs="宋体"/>
                <w:bCs/>
                <w:szCs w:val="21"/>
                <w:highlight w:val="none"/>
                <w:shd w:val="clear" w:color="auto" w:fill="auto"/>
              </w:rPr>
            </w:pPr>
            <w:r>
              <w:rPr>
                <w:rFonts w:hint="eastAsia" w:ascii="宋体" w:hAnsi="宋体" w:cs="宋体"/>
                <w:bCs/>
                <w:szCs w:val="21"/>
                <w:highlight w:val="none"/>
                <w:shd w:val="clear" w:color="auto" w:fill="auto"/>
              </w:rPr>
              <w:t xml:space="preserve">1.饮食服务：</w:t>
            </w:r>
            <w:r>
              <w:rPr>
                <w:rFonts w:hint="eastAsia" w:ascii="宋体" w:hAnsi="宋体" w:cs="宋体"/>
                <w:bCs/>
                <w:szCs w:val="21"/>
                <w:highlight w:val="none"/>
                <w:shd w:val="clear" w:color="auto" w:fill="auto"/>
              </w:rPr>
            </w:r>
            <w:r/>
          </w:p>
          <w:p>
            <w:pPr>
              <w:pStyle w:val="882"/>
              <w:ind w:firstLine="105"/>
              <w:jc w:val="left"/>
              <w:rPr>
                <w:rFonts w:hint="eastAsia" w:ascii="宋体" w:hAnsi="宋体" w:cs="宋体"/>
                <w:bCs/>
                <w:szCs w:val="21"/>
                <w:highlight w:val="none"/>
                <w:shd w:val="clear" w:color="auto" w:fill="auto"/>
              </w:rPr>
            </w:pPr>
            <w:r>
              <w:rPr>
                <w:rFonts w:hint="eastAsia" w:ascii="宋体" w:hAnsi="宋体" w:cs="宋体"/>
                <w:bCs/>
                <w:szCs w:val="21"/>
                <w:highlight w:val="none"/>
                <w:shd w:val="clear" w:color="auto" w:fill="auto"/>
              </w:rPr>
              <w:t xml:space="preserve">（1）根据服务对象的需求协助准备膳食，</w:t>
            </w:r>
            <w:r>
              <w:rPr>
                <w:rFonts w:hint="eastAsia" w:ascii="宋体" w:hAnsi="宋体" w:cs="宋体"/>
                <w:bCs/>
                <w:szCs w:val="21"/>
                <w:highlight w:val="none"/>
                <w:shd w:val="clear" w:color="auto" w:fill="auto"/>
              </w:rPr>
            </w:r>
            <w:r/>
          </w:p>
          <w:p>
            <w:pPr>
              <w:pStyle w:val="882"/>
              <w:ind w:firstLine="105"/>
              <w:jc w:val="left"/>
              <w:rPr>
                <w:rFonts w:hint="eastAsia" w:ascii="宋体" w:hAnsi="宋体" w:cs="宋体"/>
                <w:bCs/>
                <w:szCs w:val="21"/>
                <w:highlight w:val="none"/>
                <w:shd w:val="clear" w:color="auto" w:fill="auto"/>
              </w:rPr>
            </w:pPr>
            <w:r>
              <w:rPr>
                <w:rFonts w:hint="eastAsia" w:ascii="宋体" w:hAnsi="宋体" w:cs="宋体"/>
                <w:bCs/>
                <w:szCs w:val="21"/>
                <w:highlight w:val="none"/>
                <w:shd w:val="clear" w:color="auto" w:fill="auto"/>
              </w:rPr>
              <w:t xml:space="preserve">（2）食品加工（如传统节日食品加工，制作工序复杂）；</w:t>
            </w:r>
            <w:r>
              <w:rPr>
                <w:rFonts w:hint="eastAsia" w:ascii="宋体" w:hAnsi="宋体" w:cs="宋体"/>
                <w:bCs/>
                <w:szCs w:val="21"/>
                <w:highlight w:val="none"/>
                <w:shd w:val="clear" w:color="auto" w:fill="auto"/>
              </w:rPr>
            </w:r>
            <w:r/>
          </w:p>
          <w:p>
            <w:pPr>
              <w:pStyle w:val="882"/>
              <w:ind w:firstLine="105"/>
              <w:jc w:val="left"/>
              <w:rPr>
                <w:rFonts w:hint="eastAsia" w:ascii="宋体" w:hAnsi="宋体" w:cs="宋体"/>
                <w:bCs/>
                <w:szCs w:val="21"/>
                <w:highlight w:val="none"/>
                <w:shd w:val="clear" w:color="auto" w:fill="auto"/>
              </w:rPr>
            </w:pPr>
            <w:r>
              <w:rPr>
                <w:rFonts w:hint="eastAsia" w:ascii="宋体" w:hAnsi="宋体" w:cs="宋体"/>
                <w:bCs/>
                <w:szCs w:val="21"/>
                <w:highlight w:val="none"/>
                <w:shd w:val="clear" w:color="auto" w:fill="auto"/>
              </w:rPr>
              <w:t xml:space="preserve">2.代办服务</w:t>
            </w:r>
            <w:r>
              <w:rPr>
                <w:rFonts w:hint="eastAsia" w:ascii="宋体" w:hAnsi="宋体" w:cs="宋体"/>
                <w:bCs/>
                <w:szCs w:val="21"/>
                <w:highlight w:val="none"/>
                <w:shd w:val="clear" w:color="auto" w:fill="auto"/>
              </w:rPr>
            </w:r>
            <w:r/>
          </w:p>
          <w:p>
            <w:pPr>
              <w:pStyle w:val="882"/>
              <w:ind w:firstLine="105"/>
              <w:jc w:val="left"/>
              <w:rPr>
                <w:rFonts w:hint="eastAsia" w:ascii="宋体" w:hAnsi="宋体" w:cs="宋体"/>
                <w:bCs/>
                <w:szCs w:val="21"/>
                <w:highlight w:val="none"/>
                <w:shd w:val="clear" w:color="auto" w:fill="auto"/>
              </w:rPr>
            </w:pPr>
            <w:r>
              <w:rPr>
                <w:rFonts w:hint="eastAsia" w:ascii="宋体" w:hAnsi="宋体" w:cs="宋体"/>
                <w:bCs/>
                <w:szCs w:val="21"/>
                <w:highlight w:val="none"/>
                <w:shd w:val="clear" w:color="auto" w:fill="auto"/>
              </w:rPr>
              <w:t xml:space="preserve">①代购日常生活用品、常见药品、就医预约挂号；</w:t>
            </w:r>
            <w:r>
              <w:rPr>
                <w:rFonts w:hint="eastAsia" w:ascii="宋体" w:hAnsi="宋体" w:cs="宋体"/>
                <w:bCs/>
                <w:szCs w:val="21"/>
                <w:highlight w:val="none"/>
                <w:shd w:val="clear" w:color="auto" w:fill="auto"/>
              </w:rPr>
            </w:r>
            <w:r/>
          </w:p>
          <w:p>
            <w:pPr>
              <w:pStyle w:val="882"/>
              <w:ind w:firstLine="105"/>
              <w:jc w:val="left"/>
              <w:rPr>
                <w:rFonts w:hint="eastAsia" w:ascii="宋体" w:hAnsi="宋体" w:cs="宋体"/>
                <w:bCs/>
                <w:szCs w:val="21"/>
                <w:highlight w:val="none"/>
                <w:shd w:val="clear" w:color="auto" w:fill="auto"/>
              </w:rPr>
            </w:pPr>
            <w:r>
              <w:rPr>
                <w:rFonts w:hint="eastAsia" w:ascii="宋体" w:hAnsi="宋体" w:cs="宋体"/>
                <w:bCs/>
                <w:szCs w:val="21"/>
                <w:highlight w:val="none"/>
                <w:shd w:val="clear" w:color="auto" w:fill="auto"/>
              </w:rPr>
              <w:t xml:space="preserve">②代缴水费、电费、燃气费等费用。</w:t>
            </w:r>
            <w:r>
              <w:rPr>
                <w:rFonts w:hint="eastAsia" w:ascii="宋体" w:hAnsi="宋体" w:cs="宋体"/>
                <w:bCs/>
                <w:szCs w:val="21"/>
                <w:highlight w:val="none"/>
                <w:shd w:val="clear" w:color="auto" w:fill="auto"/>
              </w:rPr>
            </w:r>
            <w:r/>
          </w:p>
          <w:p>
            <w:pPr>
              <w:pStyle w:val="882"/>
              <w:ind w:firstLine="105"/>
              <w:jc w:val="left"/>
              <w:rPr>
                <w:rFonts w:hint="eastAsia" w:ascii="宋体" w:hAnsi="宋体" w:cs="宋体"/>
                <w:szCs w:val="21"/>
                <w:highlight w:val="none"/>
                <w:shd w:val="clear" w:color="auto" w:fill="auto"/>
              </w:rPr>
            </w:pPr>
            <w:r>
              <w:rPr>
                <w:rFonts w:hint="eastAsia" w:ascii="宋体" w:hAnsi="宋体" w:cs="宋体"/>
                <w:bCs/>
                <w:szCs w:val="21"/>
                <w:highlight w:val="none"/>
                <w:shd w:val="clear" w:color="auto" w:fill="auto"/>
              </w:rPr>
              <w:t xml:space="preserve">（代办代购前后应做到当面清点钱款和物品、单据等并妥善保管好）</w:t>
            </w:r>
            <w:r>
              <w:rPr>
                <w:rFonts w:hint="eastAsia" w:ascii="宋体" w:hAnsi="宋体" w:cs="宋体"/>
                <w:szCs w:val="21"/>
                <w:highlight w:val="none"/>
                <w:shd w:val="clear" w:color="auto" w:fill="auto"/>
              </w:rPr>
            </w:r>
            <w:r/>
          </w:p>
        </w:tc>
        <w:tc>
          <w:tcPr>
            <w:tcW w:w="1961" w:type="dxa"/>
            <w:vAlign w:val="center"/>
            <w:textDirection w:val="lrTb"/>
            <w:noWrap w:val="false"/>
          </w:tcPr>
          <w:p>
            <w:pPr>
              <w:pStyle w:val="882"/>
              <w:ind w:firstLine="105"/>
              <w:jc w:val="left"/>
              <w:rPr>
                <w:rFonts w:hint="eastAsia" w:ascii="宋体" w:hAnsi="宋体" w:cs="宋体"/>
                <w:bCs/>
                <w:szCs w:val="21"/>
                <w:highlight w:val="none"/>
                <w:shd w:val="clear" w:color="auto" w:fill="auto"/>
              </w:rPr>
            </w:pPr>
            <w:r>
              <w:rPr>
                <w:rFonts w:hint="eastAsia" w:ascii="宋体" w:hAnsi="宋体" w:cs="宋体"/>
                <w:bCs/>
                <w:szCs w:val="21"/>
                <w:highlight w:val="none"/>
                <w:shd w:val="clear" w:color="auto" w:fill="auto"/>
              </w:rPr>
              <w:t xml:space="preserve">1.（1）1小时/次，</w:t>
            </w:r>
            <w:r>
              <w:rPr>
                <w:rFonts w:hint="eastAsia" w:ascii="宋体" w:hAnsi="宋体" w:cs="宋体"/>
                <w:bCs/>
                <w:szCs w:val="21"/>
                <w:highlight w:val="none"/>
                <w:shd w:val="clear" w:color="auto" w:fill="auto"/>
              </w:rPr>
            </w:r>
            <w:r/>
          </w:p>
          <w:p>
            <w:pPr>
              <w:pStyle w:val="882"/>
              <w:ind w:firstLine="105"/>
              <w:jc w:val="left"/>
              <w:rPr>
                <w:rFonts w:hint="eastAsia" w:ascii="宋体" w:hAnsi="宋体" w:cs="宋体"/>
                <w:bCs/>
                <w:szCs w:val="21"/>
                <w:highlight w:val="none"/>
                <w:shd w:val="clear" w:color="auto" w:fill="auto"/>
              </w:rPr>
            </w:pPr>
            <w:r>
              <w:rPr>
                <w:rFonts w:hint="eastAsia" w:ascii="宋体" w:hAnsi="宋体" w:cs="宋体"/>
                <w:bCs/>
                <w:szCs w:val="21"/>
                <w:highlight w:val="none"/>
                <w:shd w:val="clear" w:color="auto" w:fill="auto"/>
              </w:rPr>
              <w:t xml:space="preserve">（2）2小时/次；</w:t>
            </w:r>
            <w:r>
              <w:rPr>
                <w:rFonts w:hint="eastAsia" w:ascii="宋体" w:hAnsi="宋体" w:cs="宋体"/>
                <w:bCs/>
                <w:szCs w:val="21"/>
                <w:highlight w:val="none"/>
                <w:shd w:val="clear" w:color="auto" w:fill="auto"/>
              </w:rPr>
            </w:r>
            <w:r/>
          </w:p>
          <w:p>
            <w:pPr>
              <w:pStyle w:val="882"/>
              <w:ind w:firstLine="105"/>
              <w:jc w:val="left"/>
              <w:rPr>
                <w:rFonts w:hint="eastAsia" w:ascii="宋体" w:hAnsi="宋体" w:cs="宋体"/>
                <w:bCs/>
                <w:szCs w:val="21"/>
                <w:highlight w:val="none"/>
                <w:shd w:val="clear" w:color="auto" w:fill="auto"/>
              </w:rPr>
            </w:pPr>
            <w:r>
              <w:rPr>
                <w:rFonts w:hint="eastAsia" w:ascii="宋体" w:hAnsi="宋体" w:cs="宋体"/>
                <w:bCs/>
                <w:szCs w:val="21"/>
                <w:highlight w:val="none"/>
                <w:shd w:val="clear" w:color="auto" w:fill="auto"/>
              </w:rPr>
              <w:t xml:space="preserve">2.代办代缴距离3公里以内1小时/次，3公里以上1.5小时/次。</w:t>
            </w:r>
            <w:r>
              <w:rPr>
                <w:rFonts w:hint="eastAsia" w:ascii="宋体" w:hAnsi="宋体" w:cs="宋体"/>
                <w:bCs/>
                <w:szCs w:val="21"/>
                <w:highlight w:val="none"/>
                <w:shd w:val="clear" w:color="auto" w:fill="auto"/>
              </w:rPr>
            </w:r>
            <w:r/>
          </w:p>
        </w:tc>
        <w:tc>
          <w:tcPr>
            <w:tcW w:w="2715" w:type="dxa"/>
            <w:vAlign w:val="center"/>
            <w:vMerge w:val="continue"/>
            <w:textDirection w:val="lrTb"/>
            <w:noWrap w:val="false"/>
          </w:tcPr>
          <w:p>
            <w:pPr>
              <w:pStyle w:val="882"/>
              <w:ind w:firstLine="105"/>
              <w:jc w:val="left"/>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r>
            <w:r/>
          </w:p>
        </w:tc>
      </w:tr>
      <w:tr>
        <w:trPr/>
        <w:tc>
          <w:tcPr>
            <w:tcW w:w="963" w:type="dxa"/>
            <w:vAlign w:val="center"/>
            <w:vMerge w:val="continue"/>
            <w:textDirection w:val="lrTb"/>
            <w:noWrap w:val="false"/>
          </w:tcPr>
          <w:p>
            <w:pPr>
              <w:pStyle w:val="882"/>
              <w:ind w:firstLine="105"/>
              <w:jc w:val="center"/>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r>
            <w:r/>
          </w:p>
        </w:tc>
        <w:tc>
          <w:tcPr>
            <w:tcW w:w="963" w:type="dxa"/>
            <w:vAlign w:val="center"/>
            <w:textDirection w:val="lrTb"/>
            <w:noWrap w:val="false"/>
          </w:tcPr>
          <w:p>
            <w:pPr>
              <w:pStyle w:val="882"/>
              <w:jc w:val="center"/>
              <w:rPr>
                <w:rFonts w:hint="eastAsia" w:ascii="宋体" w:hAnsi="宋体" w:cs="宋体"/>
                <w:b/>
                <w:szCs w:val="21"/>
                <w:highlight w:val="none"/>
                <w:shd w:val="clear" w:color="auto" w:fill="auto"/>
              </w:rPr>
            </w:pPr>
            <w:r>
              <w:rPr>
                <w:rFonts w:hint="eastAsia" w:ascii="宋体" w:hAnsi="宋体" w:cs="宋体"/>
                <w:b/>
                <w:szCs w:val="21"/>
                <w:highlight w:val="none"/>
                <w:shd w:val="clear" w:color="auto" w:fill="auto"/>
              </w:rPr>
              <w:t xml:space="preserve">精神慰藉</w:t>
            </w:r>
            <w:r>
              <w:rPr>
                <w:rFonts w:hint="eastAsia" w:ascii="宋体" w:hAnsi="宋体" w:cs="宋体"/>
                <w:b/>
                <w:szCs w:val="21"/>
                <w:highlight w:val="none"/>
                <w:shd w:val="clear" w:color="auto" w:fill="auto"/>
              </w:rPr>
            </w:r>
            <w:r/>
          </w:p>
        </w:tc>
        <w:tc>
          <w:tcPr>
            <w:tcW w:w="3264" w:type="dxa"/>
            <w:vAlign w:val="center"/>
            <w:textDirection w:val="lrTb"/>
            <w:noWrap w:val="false"/>
          </w:tcPr>
          <w:p>
            <w:pPr>
              <w:pStyle w:val="882"/>
              <w:ind w:firstLine="105"/>
              <w:jc w:val="left"/>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1.谈心交流：读书读报，耐心倾听，与残疾人进行谈心、交流，尊重并保护服务对象隐私；</w:t>
            </w:r>
            <w:r>
              <w:rPr>
                <w:rFonts w:hint="eastAsia" w:ascii="宋体" w:hAnsi="宋体" w:cs="宋体"/>
                <w:szCs w:val="21"/>
                <w:highlight w:val="none"/>
                <w:shd w:val="clear" w:color="auto" w:fill="auto"/>
              </w:rPr>
            </w:r>
            <w:r/>
          </w:p>
          <w:p>
            <w:pPr>
              <w:pStyle w:val="882"/>
              <w:ind w:firstLine="105"/>
              <w:jc w:val="left"/>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2.心理疏导：由专业工作人员通过精神治疗、心理咨询等手段，帮助服务对象减轻心理压力，促进心理健康。</w:t>
            </w:r>
            <w:r>
              <w:rPr>
                <w:rFonts w:hint="eastAsia" w:ascii="宋体" w:hAnsi="宋体" w:cs="宋体"/>
                <w:szCs w:val="21"/>
                <w:highlight w:val="none"/>
                <w:shd w:val="clear" w:color="auto" w:fill="auto"/>
              </w:rPr>
            </w:r>
            <w:r/>
          </w:p>
        </w:tc>
        <w:tc>
          <w:tcPr>
            <w:tcW w:w="1961" w:type="dxa"/>
            <w:vAlign w:val="center"/>
            <w:textDirection w:val="lrTb"/>
            <w:noWrap w:val="false"/>
          </w:tcPr>
          <w:p>
            <w:pPr>
              <w:pStyle w:val="882"/>
              <w:ind w:firstLine="105"/>
              <w:jc w:val="left"/>
              <w:rPr>
                <w:rFonts w:hint="eastAsia" w:ascii="宋体" w:hAnsi="宋体" w:cs="宋体"/>
                <w:bCs/>
                <w:szCs w:val="21"/>
                <w:highlight w:val="none"/>
                <w:shd w:val="clear" w:color="auto" w:fill="auto"/>
              </w:rPr>
            </w:pPr>
            <w:r>
              <w:rPr>
                <w:rFonts w:hint="eastAsia" w:ascii="宋体" w:hAnsi="宋体" w:cs="宋体"/>
                <w:bCs/>
                <w:szCs w:val="21"/>
                <w:highlight w:val="none"/>
                <w:shd w:val="clear" w:color="auto" w:fill="auto"/>
              </w:rPr>
              <w:t xml:space="preserve">1.0.5小时/次；</w:t>
            </w:r>
            <w:r>
              <w:rPr>
                <w:rFonts w:hint="eastAsia" w:ascii="宋体" w:hAnsi="宋体" w:cs="宋体"/>
                <w:bCs/>
                <w:szCs w:val="21"/>
                <w:highlight w:val="none"/>
                <w:shd w:val="clear" w:color="auto" w:fill="auto"/>
              </w:rPr>
            </w:r>
            <w:r/>
          </w:p>
          <w:p>
            <w:pPr>
              <w:pStyle w:val="882"/>
              <w:ind w:firstLine="105"/>
              <w:jc w:val="left"/>
              <w:rPr>
                <w:rFonts w:hint="eastAsia" w:ascii="宋体" w:hAnsi="宋体" w:cs="宋体"/>
                <w:szCs w:val="21"/>
                <w:highlight w:val="none"/>
                <w:shd w:val="clear" w:color="auto" w:fill="auto"/>
              </w:rPr>
            </w:pPr>
            <w:r>
              <w:rPr>
                <w:rFonts w:hint="eastAsia" w:ascii="宋体" w:hAnsi="宋体" w:cs="宋体"/>
                <w:bCs/>
                <w:szCs w:val="21"/>
                <w:highlight w:val="none"/>
                <w:shd w:val="clear" w:color="auto" w:fill="auto"/>
              </w:rPr>
              <w:t xml:space="preserve">2.1小时/次。</w:t>
            </w:r>
            <w:r>
              <w:rPr>
                <w:rFonts w:hint="eastAsia" w:ascii="宋体" w:hAnsi="宋体" w:cs="宋体"/>
                <w:szCs w:val="21"/>
                <w:highlight w:val="none"/>
                <w:shd w:val="clear" w:color="auto" w:fill="auto"/>
              </w:rPr>
            </w:r>
            <w:r/>
          </w:p>
        </w:tc>
        <w:tc>
          <w:tcPr>
            <w:tcW w:w="2715" w:type="dxa"/>
            <w:vAlign w:val="center"/>
            <w:vMerge w:val="continue"/>
            <w:textDirection w:val="lrTb"/>
            <w:noWrap w:val="false"/>
          </w:tcPr>
          <w:p>
            <w:pPr>
              <w:pStyle w:val="882"/>
              <w:ind w:firstLine="105"/>
              <w:jc w:val="left"/>
              <w:widowControl/>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r>
            <w:r/>
          </w:p>
        </w:tc>
      </w:tr>
      <w:tr>
        <w:trPr/>
        <w:tc>
          <w:tcPr>
            <w:tcW w:w="963" w:type="dxa"/>
            <w:vAlign w:val="center"/>
            <w:vMerge w:val="continue"/>
            <w:textDirection w:val="lrTb"/>
            <w:noWrap w:val="false"/>
          </w:tcPr>
          <w:p>
            <w:pPr>
              <w:pStyle w:val="882"/>
              <w:ind w:firstLine="105"/>
              <w:jc w:val="center"/>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r>
            <w:r/>
          </w:p>
        </w:tc>
        <w:tc>
          <w:tcPr>
            <w:tcW w:w="963" w:type="dxa"/>
            <w:vAlign w:val="center"/>
            <w:textDirection w:val="lrTb"/>
            <w:noWrap w:val="false"/>
          </w:tcPr>
          <w:p>
            <w:pPr>
              <w:pStyle w:val="882"/>
              <w:jc w:val="center"/>
              <w:rPr>
                <w:rFonts w:hint="eastAsia" w:ascii="宋体" w:hAnsi="宋体" w:cs="宋体"/>
                <w:b/>
                <w:szCs w:val="21"/>
                <w:highlight w:val="none"/>
                <w:shd w:val="clear" w:color="auto" w:fill="auto"/>
              </w:rPr>
            </w:pPr>
            <w:r>
              <w:rPr>
                <w:rFonts w:hint="eastAsia" w:ascii="宋体" w:hAnsi="宋体" w:cs="宋体"/>
                <w:b/>
                <w:szCs w:val="21"/>
                <w:highlight w:val="none"/>
                <w:shd w:val="clear" w:color="auto" w:fill="auto"/>
              </w:rPr>
              <w:t xml:space="preserve">康复训练</w:t>
            </w:r>
            <w:r>
              <w:rPr>
                <w:rFonts w:hint="eastAsia" w:ascii="宋体" w:hAnsi="宋体" w:cs="宋体"/>
                <w:b/>
                <w:szCs w:val="21"/>
                <w:highlight w:val="none"/>
                <w:shd w:val="clear" w:color="auto" w:fill="auto"/>
              </w:rPr>
            </w:r>
            <w:r/>
          </w:p>
        </w:tc>
        <w:tc>
          <w:tcPr>
            <w:tcW w:w="3264" w:type="dxa"/>
            <w:vAlign w:val="center"/>
            <w:textDirection w:val="lrTb"/>
            <w:noWrap w:val="false"/>
          </w:tcPr>
          <w:p>
            <w:pPr>
              <w:pStyle w:val="882"/>
              <w:numPr>
                <w:ilvl w:val="0"/>
                <w:numId w:val="6"/>
              </w:numPr>
              <w:ind w:firstLine="105"/>
              <w:jc w:val="left"/>
              <w:tabs>
                <w:tab w:val="left" w:pos="312" w:leader="none"/>
              </w:tabs>
              <w:rPr>
                <w:rFonts w:hint="eastAsia" w:ascii="宋体" w:hAnsi="宋体" w:cs="宋体"/>
                <w:bCs/>
                <w:szCs w:val="21"/>
                <w:highlight w:val="none"/>
                <w:shd w:val="clear" w:color="auto" w:fill="auto"/>
              </w:rPr>
            </w:pPr>
            <w:r>
              <w:rPr>
                <w:rFonts w:hint="eastAsia" w:ascii="宋体" w:hAnsi="宋体" w:cs="宋体"/>
                <w:bCs/>
                <w:szCs w:val="21"/>
                <w:highlight w:val="none"/>
                <w:shd w:val="clear" w:color="auto" w:fill="auto"/>
              </w:rPr>
              <w:t xml:space="preserve">签订康复安全协议书，明确告知康复风险及其意外；</w:t>
            </w:r>
            <w:r>
              <w:rPr>
                <w:rFonts w:hint="eastAsia" w:ascii="宋体" w:hAnsi="宋体" w:cs="宋体"/>
                <w:bCs/>
                <w:szCs w:val="21"/>
                <w:highlight w:val="none"/>
                <w:shd w:val="clear" w:color="auto" w:fill="auto"/>
              </w:rPr>
            </w:r>
            <w:r/>
          </w:p>
          <w:p>
            <w:pPr>
              <w:pStyle w:val="882"/>
              <w:numPr>
                <w:ilvl w:val="0"/>
                <w:numId w:val="6"/>
              </w:numPr>
              <w:ind w:firstLine="105"/>
              <w:jc w:val="left"/>
              <w:tabs>
                <w:tab w:val="left" w:pos="312" w:leader="none"/>
              </w:tabs>
              <w:rPr>
                <w:rFonts w:hint="eastAsia" w:ascii="宋体" w:hAnsi="宋体" w:cs="宋体"/>
                <w:bCs/>
                <w:szCs w:val="21"/>
                <w:highlight w:val="none"/>
                <w:shd w:val="clear" w:color="auto" w:fill="auto"/>
              </w:rPr>
            </w:pPr>
            <w:r>
              <w:rPr>
                <w:rFonts w:hint="eastAsia" w:ascii="宋体" w:hAnsi="宋体" w:cs="宋体"/>
                <w:bCs/>
                <w:szCs w:val="21"/>
                <w:highlight w:val="none"/>
                <w:shd w:val="clear" w:color="auto" w:fill="auto"/>
              </w:rPr>
              <w:t xml:space="preserve">定期开展能力评估，根据评估结果制定个性化康复服务训练计划，建立康复训练档案；</w:t>
            </w:r>
            <w:r>
              <w:rPr>
                <w:rFonts w:hint="eastAsia" w:ascii="宋体" w:hAnsi="宋体" w:cs="宋体"/>
                <w:bCs/>
                <w:szCs w:val="21"/>
                <w:highlight w:val="none"/>
                <w:shd w:val="clear" w:color="auto" w:fill="auto"/>
              </w:rPr>
            </w:r>
            <w:r/>
          </w:p>
          <w:p>
            <w:pPr>
              <w:pStyle w:val="882"/>
              <w:ind w:firstLine="105"/>
              <w:jc w:val="left"/>
              <w:rPr>
                <w:rFonts w:hint="eastAsia" w:ascii="宋体" w:hAnsi="宋体" w:cs="宋体"/>
                <w:szCs w:val="21"/>
                <w:highlight w:val="none"/>
                <w:shd w:val="clear" w:color="auto" w:fill="auto"/>
              </w:rPr>
            </w:pPr>
            <w:r>
              <w:rPr>
                <w:rFonts w:hint="eastAsia" w:ascii="宋体" w:hAnsi="宋体" w:cs="宋体"/>
                <w:bCs/>
                <w:szCs w:val="21"/>
                <w:highlight w:val="none"/>
                <w:shd w:val="clear" w:color="auto" w:fill="auto"/>
              </w:rPr>
              <w:t xml:space="preserve">3.提供康复训练服务，指导并协助服务对象进行坐位、步行、关节活动、肌力增强、平衡协调训练。</w:t>
            </w:r>
            <w:r>
              <w:rPr>
                <w:rFonts w:hint="eastAsia" w:ascii="宋体" w:hAnsi="宋体" w:cs="宋体"/>
                <w:szCs w:val="21"/>
                <w:highlight w:val="none"/>
                <w:shd w:val="clear" w:color="auto" w:fill="auto"/>
              </w:rPr>
            </w:r>
            <w:r/>
          </w:p>
        </w:tc>
        <w:tc>
          <w:tcPr>
            <w:tcW w:w="1961" w:type="dxa"/>
            <w:vAlign w:val="center"/>
            <w:textDirection w:val="lrTb"/>
            <w:noWrap w:val="false"/>
          </w:tcPr>
          <w:p>
            <w:pPr>
              <w:pStyle w:val="882"/>
              <w:ind w:firstLine="105"/>
              <w:jc w:val="left"/>
              <w:rPr>
                <w:rFonts w:hint="eastAsia" w:ascii="宋体" w:hAnsi="宋体" w:cs="宋体"/>
                <w:bCs/>
                <w:szCs w:val="21"/>
                <w:highlight w:val="none"/>
                <w:shd w:val="clear" w:color="auto" w:fill="auto"/>
              </w:rPr>
            </w:pPr>
            <w:r>
              <w:rPr>
                <w:rFonts w:hint="eastAsia" w:ascii="宋体" w:hAnsi="宋体" w:cs="宋体"/>
                <w:bCs/>
                <w:szCs w:val="21"/>
                <w:highlight w:val="none"/>
                <w:shd w:val="clear" w:color="auto" w:fill="auto"/>
              </w:rPr>
              <w:t xml:space="preserve">2小时/次。</w:t>
            </w:r>
            <w:r>
              <w:rPr>
                <w:rFonts w:hint="eastAsia" w:ascii="宋体" w:hAnsi="宋体" w:cs="宋体"/>
                <w:bCs/>
                <w:szCs w:val="21"/>
                <w:highlight w:val="none"/>
                <w:shd w:val="clear" w:color="auto" w:fill="auto"/>
              </w:rPr>
            </w:r>
            <w:r/>
          </w:p>
        </w:tc>
        <w:tc>
          <w:tcPr>
            <w:tcW w:w="2715" w:type="dxa"/>
            <w:vAlign w:val="center"/>
            <w:vMerge w:val="continue"/>
            <w:textDirection w:val="lrTb"/>
            <w:noWrap w:val="false"/>
          </w:tcPr>
          <w:p>
            <w:pPr>
              <w:pStyle w:val="882"/>
              <w:ind w:firstLine="105"/>
              <w:jc w:val="left"/>
              <w:widowControl/>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r>
            <w:r/>
          </w:p>
        </w:tc>
      </w:tr>
    </w:tbl>
    <w:p>
      <w:pPr>
        <w:pStyle w:val="882"/>
        <w:jc w:val="left"/>
        <w:spacing w:line="360" w:lineRule="auto"/>
        <w:tabs>
          <w:tab w:val="left" w:pos="4935" w:leader="none"/>
        </w:tabs>
        <w:rPr>
          <w:rFonts w:hint="eastAsia" w:ascii="宋体" w:hAnsi="宋体" w:cs="宋体"/>
          <w:bCs/>
          <w:i/>
          <w:iCs/>
          <w:szCs w:val="21"/>
          <w:highlight w:val="none"/>
          <w:u w:val="single"/>
          <w:shd w:val="clear" w:color="auto" w:fill="auto"/>
        </w:rPr>
      </w:pPr>
      <w:r>
        <w:rPr>
          <w:rFonts w:hint="eastAsia" w:ascii="宋体" w:hAnsi="宋体" w:cs="宋体"/>
          <w:bCs/>
          <w:i/>
          <w:iCs/>
          <w:szCs w:val="21"/>
          <w:highlight w:val="none"/>
          <w:u w:val="single"/>
          <w:shd w:val="clear" w:color="auto" w:fill="auto"/>
        </w:rPr>
      </w:r>
      <w:r/>
    </w:p>
    <w:p>
      <w:pPr>
        <w:pStyle w:val="882"/>
        <w:jc w:val="left"/>
        <w:spacing w:line="360" w:lineRule="auto"/>
        <w:tabs>
          <w:tab w:val="left" w:pos="4935" w:leader="none"/>
        </w:tabs>
        <w:rPr>
          <w:rFonts w:ascii="宋体" w:hAnsi="宋体" w:cs="宋体"/>
          <w:bCs/>
          <w:szCs w:val="21"/>
          <w:highlight w:val="none"/>
          <w:shd w:val="clear" w:color="auto" w:fill="auto"/>
        </w:rPr>
      </w:pPr>
      <w:r>
        <w:rPr>
          <w:rFonts w:hint="eastAsia" w:ascii="宋体" w:hAnsi="宋体" w:cs="宋体"/>
          <w:bCs/>
          <w:szCs w:val="21"/>
          <w:highlight w:val="none"/>
          <w:shd w:val="clear" w:color="auto" w:fill="auto"/>
        </w:rPr>
        <w:t xml:space="preserve">说明：实际服务内容由中标人与服务对象沟通后，由服务对象自行选择后形成书面服务需求工单，服务对象可叠加选择服务内容，一次服务时长不得超过2小时。</w:t>
      </w:r>
      <w:r>
        <w:rPr>
          <w:rFonts w:ascii="宋体" w:hAnsi="宋体" w:cs="宋体"/>
          <w:bCs/>
          <w:szCs w:val="21"/>
          <w:highlight w:val="none"/>
          <w:shd w:val="clear" w:color="auto" w:fill="auto"/>
        </w:rPr>
      </w:r>
      <w:r/>
    </w:p>
    <w:p>
      <w:pPr>
        <w:pStyle w:val="882"/>
        <w:jc w:val="center"/>
        <w:tabs>
          <w:tab w:val="left" w:pos="4935" w:leader="none"/>
        </w:tabs>
        <w:rPr>
          <w:rFonts w:hint="eastAsia" w:ascii="宋体" w:hAnsi="宋体" w:cs="宋体"/>
          <w:b/>
          <w:i/>
          <w:iCs/>
          <w:sz w:val="24"/>
          <w:szCs w:val="24"/>
          <w:highlight w:val="none"/>
          <w:u w:val="single"/>
          <w:shd w:val="clear" w:color="auto" w:fill="auto"/>
        </w:rPr>
      </w:pPr>
      <w:r>
        <w:rPr>
          <w:rFonts w:hint="eastAsia" w:ascii="宋体" w:hAnsi="宋体" w:cs="宋体"/>
          <w:bCs/>
          <w:i/>
          <w:iCs/>
          <w:szCs w:val="21"/>
          <w:highlight w:val="none"/>
          <w:u w:val="single"/>
          <w:shd w:val="clear" w:color="auto" w:fill="auto"/>
        </w:rPr>
        <w:br w:type="page" w:clear="all"/>
      </w:r>
      <w:r>
        <w:rPr>
          <w:rFonts w:hint="eastAsia" w:ascii="宋体" w:hAnsi="宋体" w:cs="宋体"/>
          <w:b/>
          <w:sz w:val="24"/>
          <w:szCs w:val="24"/>
          <w:highlight w:val="none"/>
          <w:shd w:val="clear" w:color="auto" w:fill="auto"/>
        </w:rPr>
        <w:t xml:space="preserve">2026年度邗江区残疾人居家托养服务考核标准</w:t>
      </w:r>
      <w:r>
        <w:rPr>
          <w:rFonts w:hint="eastAsia" w:ascii="宋体" w:hAnsi="宋体" w:cs="宋体"/>
          <w:b/>
          <w:i/>
          <w:iCs/>
          <w:sz w:val="24"/>
          <w:szCs w:val="24"/>
          <w:highlight w:val="none"/>
          <w:u w:val="single"/>
          <w:shd w:val="clear" w:color="auto" w:fill="auto"/>
        </w:rPr>
      </w:r>
      <w:r/>
    </w:p>
    <w:tbl>
      <w:tblPr>
        <w:tblW w:w="930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8"/>
        <w:gridCol w:w="1327"/>
        <w:gridCol w:w="1094"/>
        <w:gridCol w:w="3580"/>
        <w:gridCol w:w="1781"/>
        <w:gridCol w:w="596"/>
      </w:tblGrid>
      <w:tr>
        <w:trPr>
          <w:tblHeader/>
        </w:trPr>
        <w:tc>
          <w:tcPr>
            <w:gridSpan w:val="2"/>
            <w:tcW w:w="2255" w:type="dxa"/>
            <w:vAlign w:val="center"/>
            <w:textDirection w:val="lrTb"/>
            <w:noWrap w:val="false"/>
          </w:tcPr>
          <w:p>
            <w:pPr>
              <w:pStyle w:val="882"/>
              <w:jc w:val="center"/>
              <w:rPr>
                <w:rFonts w:hint="eastAsia" w:ascii="宋体" w:hAnsi="宋体" w:cs="宋体"/>
                <w:b/>
                <w:szCs w:val="21"/>
                <w:highlight w:val="none"/>
                <w:shd w:val="clear" w:color="auto" w:fill="auto"/>
                <w:lang w:val="zh-CN"/>
              </w:rPr>
            </w:pPr>
            <w:r>
              <w:rPr>
                <w:rFonts w:hint="eastAsia" w:ascii="宋体" w:hAnsi="宋体" w:cs="宋体"/>
                <w:b/>
                <w:szCs w:val="21"/>
                <w:highlight w:val="none"/>
                <w:shd w:val="clear" w:color="auto" w:fill="auto"/>
              </w:rPr>
              <w:t xml:space="preserve">项目</w:t>
            </w:r>
            <w:r>
              <w:rPr>
                <w:rFonts w:hint="eastAsia" w:ascii="宋体" w:hAnsi="宋体" w:cs="宋体"/>
                <w:b/>
                <w:szCs w:val="21"/>
                <w:highlight w:val="none"/>
                <w:shd w:val="clear" w:color="auto" w:fill="auto"/>
                <w:lang w:val="zh-CN"/>
              </w:rPr>
            </w:r>
            <w:r/>
          </w:p>
        </w:tc>
        <w:tc>
          <w:tcPr>
            <w:tcW w:w="1094" w:type="dxa"/>
            <w:vAlign w:val="center"/>
            <w:textDirection w:val="lrTb"/>
            <w:noWrap w:val="false"/>
          </w:tcPr>
          <w:p>
            <w:pPr>
              <w:pStyle w:val="882"/>
              <w:jc w:val="center"/>
              <w:rPr>
                <w:rFonts w:hint="eastAsia" w:ascii="宋体" w:hAnsi="宋体" w:cs="宋体"/>
                <w:b/>
                <w:szCs w:val="21"/>
                <w:highlight w:val="none"/>
                <w:shd w:val="clear" w:color="auto" w:fill="auto"/>
              </w:rPr>
            </w:pPr>
            <w:r>
              <w:rPr>
                <w:rFonts w:hint="eastAsia" w:ascii="宋体" w:hAnsi="宋体" w:cs="宋体"/>
                <w:b/>
                <w:szCs w:val="21"/>
                <w:highlight w:val="none"/>
                <w:shd w:val="clear" w:color="auto" w:fill="auto"/>
              </w:rPr>
              <w:t xml:space="preserve">分值</w:t>
            </w:r>
            <w:r>
              <w:rPr>
                <w:rFonts w:hint="eastAsia" w:ascii="宋体" w:hAnsi="宋体" w:cs="宋体"/>
                <w:b/>
                <w:szCs w:val="21"/>
                <w:highlight w:val="none"/>
                <w:shd w:val="clear" w:color="auto" w:fill="auto"/>
              </w:rPr>
            </w:r>
            <w:r/>
          </w:p>
        </w:tc>
        <w:tc>
          <w:tcPr>
            <w:tcW w:w="3580" w:type="dxa"/>
            <w:vAlign w:val="center"/>
            <w:textDirection w:val="lrTb"/>
            <w:noWrap w:val="false"/>
          </w:tcPr>
          <w:p>
            <w:pPr>
              <w:pStyle w:val="882"/>
              <w:jc w:val="center"/>
              <w:rPr>
                <w:rFonts w:hint="eastAsia" w:ascii="宋体" w:hAnsi="宋体" w:cs="宋体"/>
                <w:b/>
                <w:szCs w:val="21"/>
                <w:highlight w:val="none"/>
                <w:shd w:val="clear" w:color="auto" w:fill="auto"/>
              </w:rPr>
            </w:pPr>
            <w:r>
              <w:rPr>
                <w:rFonts w:hint="eastAsia" w:ascii="宋体" w:hAnsi="宋体" w:cs="宋体"/>
                <w:b/>
                <w:szCs w:val="21"/>
                <w:highlight w:val="none"/>
                <w:shd w:val="clear" w:color="auto" w:fill="auto"/>
              </w:rPr>
              <w:t xml:space="preserve">评分内容</w:t>
            </w:r>
            <w:r>
              <w:rPr>
                <w:rFonts w:hint="eastAsia" w:ascii="宋体" w:hAnsi="宋体" w:cs="宋体"/>
                <w:b/>
                <w:szCs w:val="21"/>
                <w:highlight w:val="none"/>
                <w:shd w:val="clear" w:color="auto" w:fill="auto"/>
              </w:rPr>
            </w:r>
            <w:r/>
          </w:p>
        </w:tc>
        <w:tc>
          <w:tcPr>
            <w:tcW w:w="1781" w:type="dxa"/>
            <w:vAlign w:val="center"/>
            <w:textDirection w:val="lrTb"/>
            <w:noWrap w:val="false"/>
          </w:tcPr>
          <w:p>
            <w:pPr>
              <w:pStyle w:val="882"/>
              <w:jc w:val="center"/>
              <w:rPr>
                <w:rFonts w:hint="eastAsia" w:ascii="宋体" w:hAnsi="宋体" w:cs="宋体"/>
                <w:b/>
                <w:szCs w:val="21"/>
                <w:highlight w:val="none"/>
                <w:shd w:val="clear" w:color="auto" w:fill="auto"/>
              </w:rPr>
            </w:pPr>
            <w:r>
              <w:rPr>
                <w:rFonts w:hint="eastAsia" w:ascii="宋体" w:hAnsi="宋体" w:cs="宋体"/>
                <w:b/>
                <w:szCs w:val="21"/>
                <w:highlight w:val="none"/>
                <w:shd w:val="clear" w:color="auto" w:fill="auto"/>
              </w:rPr>
              <w:t xml:space="preserve">评分办法</w:t>
            </w:r>
            <w:r>
              <w:rPr>
                <w:rFonts w:hint="eastAsia" w:ascii="宋体" w:hAnsi="宋体" w:cs="宋体"/>
                <w:b/>
                <w:szCs w:val="21"/>
                <w:highlight w:val="none"/>
                <w:shd w:val="clear" w:color="auto" w:fill="auto"/>
              </w:rPr>
            </w:r>
            <w:r/>
          </w:p>
        </w:tc>
        <w:tc>
          <w:tcPr>
            <w:tcW w:w="596" w:type="dxa"/>
            <w:vAlign w:val="center"/>
            <w:textDirection w:val="lrTb"/>
            <w:noWrap w:val="false"/>
          </w:tcPr>
          <w:p>
            <w:pPr>
              <w:pStyle w:val="882"/>
              <w:jc w:val="center"/>
              <w:rPr>
                <w:rFonts w:hint="eastAsia" w:ascii="宋体" w:hAnsi="宋体" w:cs="宋体"/>
                <w:b/>
                <w:szCs w:val="21"/>
                <w:highlight w:val="none"/>
                <w:shd w:val="clear" w:color="auto" w:fill="auto"/>
              </w:rPr>
            </w:pPr>
            <w:r>
              <w:rPr>
                <w:rFonts w:hint="eastAsia" w:ascii="宋体" w:hAnsi="宋体" w:cs="宋体"/>
                <w:b/>
                <w:szCs w:val="21"/>
                <w:highlight w:val="none"/>
                <w:shd w:val="clear" w:color="auto" w:fill="auto"/>
              </w:rPr>
              <w:t xml:space="preserve">得分</w:t>
            </w:r>
            <w:r>
              <w:rPr>
                <w:rFonts w:hint="eastAsia" w:ascii="宋体" w:hAnsi="宋体" w:cs="宋体"/>
                <w:b/>
                <w:szCs w:val="21"/>
                <w:highlight w:val="none"/>
                <w:shd w:val="clear" w:color="auto" w:fill="auto"/>
              </w:rPr>
            </w:r>
            <w:r/>
          </w:p>
        </w:tc>
      </w:tr>
      <w:tr>
        <w:trPr/>
        <w:tc>
          <w:tcPr>
            <w:tcW w:w="928" w:type="dxa"/>
            <w:vAlign w:val="center"/>
            <w:vMerge w:val="restart"/>
            <w:textDirection w:val="lrTb"/>
            <w:noWrap w:val="false"/>
          </w:tcPr>
          <w:p>
            <w:pPr>
              <w:pStyle w:val="882"/>
              <w:jc w:val="center"/>
              <w:rPr>
                <w:rFonts w:hint="eastAsia" w:ascii="宋体" w:hAnsi="宋体" w:cs="宋体"/>
                <w:b/>
                <w:szCs w:val="21"/>
                <w:highlight w:val="none"/>
                <w:shd w:val="clear" w:color="auto" w:fill="auto"/>
              </w:rPr>
            </w:pPr>
            <w:r>
              <w:rPr>
                <w:rFonts w:hint="eastAsia" w:ascii="宋体" w:hAnsi="宋体" w:cs="宋体"/>
                <w:b/>
                <w:szCs w:val="21"/>
                <w:highlight w:val="none"/>
                <w:shd w:val="clear" w:color="auto" w:fill="auto"/>
              </w:rPr>
              <w:t xml:space="preserve">机构</w:t>
            </w:r>
            <w:r>
              <w:rPr>
                <w:rFonts w:hint="eastAsia" w:ascii="宋体" w:hAnsi="宋体" w:cs="宋体"/>
                <w:b/>
                <w:szCs w:val="21"/>
                <w:highlight w:val="none"/>
                <w:shd w:val="clear" w:color="auto" w:fill="auto"/>
              </w:rPr>
              <w:br w:type="textWrapping" w:clear="all"/>
            </w:r>
            <w:r>
              <w:rPr>
                <w:rFonts w:hint="eastAsia" w:ascii="宋体" w:hAnsi="宋体" w:cs="宋体"/>
                <w:b/>
                <w:szCs w:val="21"/>
                <w:highlight w:val="none"/>
                <w:shd w:val="clear" w:color="auto" w:fill="auto"/>
              </w:rPr>
              <w:t xml:space="preserve">管理</w:t>
            </w:r>
            <w:r>
              <w:rPr>
                <w:rFonts w:hint="eastAsia" w:ascii="宋体" w:hAnsi="宋体" w:cs="宋体"/>
                <w:b/>
                <w:szCs w:val="21"/>
                <w:highlight w:val="none"/>
                <w:shd w:val="clear" w:color="auto" w:fill="auto"/>
              </w:rPr>
              <w:br w:type="textWrapping" w:clear="all"/>
            </w:r>
            <w:r>
              <w:rPr>
                <w:rFonts w:hint="eastAsia" w:ascii="宋体" w:hAnsi="宋体" w:cs="宋体"/>
                <w:b/>
                <w:szCs w:val="21"/>
                <w:highlight w:val="none"/>
                <w:shd w:val="clear" w:color="auto" w:fill="auto"/>
              </w:rPr>
              <w:t xml:space="preserve">（22）</w:t>
            </w:r>
            <w:r>
              <w:rPr>
                <w:rFonts w:hint="eastAsia" w:ascii="宋体" w:hAnsi="宋体" w:cs="宋体"/>
                <w:b/>
                <w:szCs w:val="21"/>
                <w:highlight w:val="none"/>
                <w:shd w:val="clear" w:color="auto" w:fill="auto"/>
              </w:rPr>
            </w:r>
            <w:r/>
          </w:p>
        </w:tc>
        <w:tc>
          <w:tcPr>
            <w:tcW w:w="1327" w:type="dxa"/>
            <w:vAlign w:val="center"/>
            <w:textDirection w:val="lrTb"/>
            <w:noWrap w:val="false"/>
          </w:tcPr>
          <w:p>
            <w:pPr>
              <w:pStyle w:val="882"/>
              <w:jc w:val="left"/>
              <w:rPr>
                <w:rFonts w:hint="eastAsia" w:ascii="宋体" w:hAnsi="宋体" w:cs="宋体"/>
                <w:b/>
                <w:szCs w:val="21"/>
                <w:highlight w:val="none"/>
                <w:shd w:val="clear" w:color="auto" w:fill="auto"/>
                <w:lang w:val="zh-CN"/>
              </w:rPr>
            </w:pPr>
            <w:r>
              <w:rPr>
                <w:rFonts w:hint="eastAsia" w:ascii="宋体" w:hAnsi="宋体" w:cs="宋体"/>
                <w:b/>
                <w:szCs w:val="21"/>
                <w:highlight w:val="none"/>
                <w:shd w:val="clear" w:color="auto" w:fill="auto"/>
                <w:lang w:val="zh-CN"/>
              </w:rPr>
              <w:t xml:space="preserve">制度管理</w:t>
            </w:r>
            <w:r>
              <w:rPr>
                <w:rFonts w:hint="eastAsia" w:ascii="宋体" w:hAnsi="宋体" w:cs="宋体"/>
                <w:b/>
                <w:szCs w:val="21"/>
                <w:highlight w:val="none"/>
                <w:shd w:val="clear" w:color="auto" w:fill="auto"/>
                <w:lang w:val="zh-CN"/>
              </w:rPr>
            </w:r>
            <w:r/>
          </w:p>
        </w:tc>
        <w:tc>
          <w:tcPr>
            <w:tcW w:w="1094" w:type="dxa"/>
            <w:vAlign w:val="center"/>
            <w:textDirection w:val="lrTb"/>
            <w:noWrap w:val="false"/>
          </w:tcPr>
          <w:p>
            <w:pPr>
              <w:pStyle w:val="882"/>
              <w:jc w:val="center"/>
              <w:rPr>
                <w:rFonts w:hint="eastAsia" w:ascii="宋体" w:hAnsi="宋体" w:cs="宋体"/>
                <w:b/>
                <w:szCs w:val="21"/>
                <w:highlight w:val="none"/>
                <w:shd w:val="clear" w:color="auto" w:fill="auto"/>
                <w:lang w:val="zh-CN"/>
              </w:rPr>
            </w:pPr>
            <w:r>
              <w:rPr>
                <w:rFonts w:hint="eastAsia" w:ascii="宋体" w:hAnsi="宋体" w:cs="宋体"/>
                <w:b/>
                <w:szCs w:val="21"/>
                <w:highlight w:val="none"/>
                <w:shd w:val="clear" w:color="auto" w:fill="auto"/>
                <w:lang w:val="zh-CN"/>
              </w:rPr>
              <w:t xml:space="preserve">制度管理（</w:t>
            </w:r>
            <w:r>
              <w:rPr>
                <w:rFonts w:hint="eastAsia" w:ascii="宋体" w:hAnsi="宋体" w:cs="宋体"/>
                <w:b/>
                <w:szCs w:val="21"/>
                <w:highlight w:val="none"/>
                <w:shd w:val="clear" w:color="auto" w:fill="auto"/>
              </w:rPr>
              <w:t xml:space="preserve">4</w:t>
            </w:r>
            <w:r>
              <w:rPr>
                <w:rFonts w:hint="eastAsia" w:ascii="宋体" w:hAnsi="宋体" w:cs="宋体"/>
                <w:b/>
                <w:szCs w:val="21"/>
                <w:highlight w:val="none"/>
                <w:shd w:val="clear" w:color="auto" w:fill="auto"/>
                <w:lang w:val="zh-CN"/>
              </w:rPr>
              <w:t xml:space="preserve">）</w:t>
            </w:r>
            <w:r>
              <w:rPr>
                <w:rFonts w:hint="eastAsia" w:ascii="宋体" w:hAnsi="宋体" w:cs="宋体"/>
                <w:b/>
                <w:szCs w:val="21"/>
                <w:highlight w:val="none"/>
                <w:shd w:val="clear" w:color="auto" w:fill="auto"/>
                <w:lang w:val="zh-CN"/>
              </w:rPr>
            </w:r>
            <w:r/>
          </w:p>
        </w:tc>
        <w:tc>
          <w:tcPr>
            <w:tcW w:w="3580" w:type="dxa"/>
            <w:vAlign w:val="center"/>
            <w:textDirection w:val="lrTb"/>
            <w:noWrap w:val="false"/>
          </w:tcPr>
          <w:p>
            <w:pPr>
              <w:pStyle w:val="882"/>
              <w:jc w:val="left"/>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建立健全服务管理、权益保障、财务管理、档案管理（信息管理）、教育培训、人员管理及奖惩办法，突发事件处理预案、服务回访、监护人联系等规章制度及接待、服务、投诉处理机制；遵守残疾人服务流程及规范。（4分）</w:t>
            </w:r>
            <w:r>
              <w:rPr>
                <w:rFonts w:hint="eastAsia" w:ascii="宋体" w:hAnsi="宋体" w:cs="宋体"/>
                <w:szCs w:val="21"/>
                <w:highlight w:val="none"/>
                <w:shd w:val="clear" w:color="auto" w:fill="auto"/>
              </w:rPr>
            </w:r>
            <w:r/>
          </w:p>
        </w:tc>
        <w:tc>
          <w:tcPr>
            <w:tcW w:w="1781" w:type="dxa"/>
            <w:vAlign w:val="center"/>
            <w:textDirection w:val="lrTb"/>
            <w:noWrap w:val="false"/>
          </w:tcPr>
          <w:p>
            <w:pPr>
              <w:pStyle w:val="882"/>
              <w:jc w:val="left"/>
              <w:rPr>
                <w:rFonts w:hint="eastAsia" w:ascii="宋体" w:hAnsi="宋体" w:cs="宋体"/>
                <w:bCs/>
                <w:szCs w:val="21"/>
                <w:highlight w:val="none"/>
                <w:shd w:val="clear" w:color="auto" w:fill="auto"/>
                <w:lang w:bidi="zh-CN"/>
              </w:rPr>
            </w:pPr>
            <w:r>
              <w:rPr>
                <w:rFonts w:hint="eastAsia" w:ascii="宋体" w:hAnsi="宋体" w:cs="宋体"/>
                <w:szCs w:val="21"/>
                <w:highlight w:val="none"/>
                <w:shd w:val="clear" w:color="auto" w:fill="auto"/>
              </w:rPr>
              <w:t xml:space="preserve">通过现场查看档案台账，不完善项酌情扣分。</w:t>
            </w:r>
            <w:r>
              <w:rPr>
                <w:rFonts w:hint="eastAsia" w:ascii="宋体" w:hAnsi="宋体" w:cs="宋体"/>
                <w:bCs/>
                <w:szCs w:val="21"/>
                <w:highlight w:val="none"/>
                <w:shd w:val="clear" w:color="auto" w:fill="auto"/>
                <w:lang w:bidi="zh-CN"/>
              </w:rPr>
            </w:r>
            <w:r/>
          </w:p>
        </w:tc>
        <w:tc>
          <w:tcPr>
            <w:tcW w:w="596" w:type="dxa"/>
            <w:vAlign w:val="center"/>
            <w:textDirection w:val="lrTb"/>
            <w:noWrap w:val="false"/>
          </w:tcPr>
          <w:p>
            <w:pPr>
              <w:pStyle w:val="882"/>
              <w:jc w:val="center"/>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r>
            <w:r/>
          </w:p>
        </w:tc>
      </w:tr>
      <w:tr>
        <w:trPr/>
        <w:tc>
          <w:tcPr>
            <w:tcW w:w="928" w:type="dxa"/>
            <w:vAlign w:val="center"/>
            <w:vMerge w:val="continue"/>
            <w:textDirection w:val="lrTb"/>
            <w:noWrap w:val="false"/>
          </w:tcPr>
          <w:p>
            <w:pPr>
              <w:pStyle w:val="882"/>
              <w:jc w:val="center"/>
              <w:rPr>
                <w:rFonts w:hint="eastAsia" w:ascii="宋体" w:hAnsi="宋体" w:cs="宋体"/>
                <w:b/>
                <w:szCs w:val="21"/>
                <w:highlight w:val="none"/>
                <w:shd w:val="clear" w:color="auto" w:fill="auto"/>
                <w:lang w:val="zh-CN"/>
              </w:rPr>
            </w:pPr>
            <w:r>
              <w:rPr>
                <w:rFonts w:hint="eastAsia" w:ascii="宋体" w:hAnsi="宋体" w:cs="宋体"/>
                <w:b/>
                <w:szCs w:val="21"/>
                <w:highlight w:val="none"/>
                <w:shd w:val="clear" w:color="auto" w:fill="auto"/>
                <w:lang w:val="zh-CN"/>
              </w:rPr>
            </w:r>
            <w:r/>
          </w:p>
        </w:tc>
        <w:tc>
          <w:tcPr>
            <w:tcW w:w="1327" w:type="dxa"/>
            <w:vAlign w:val="center"/>
            <w:textDirection w:val="lrTb"/>
            <w:noWrap w:val="false"/>
          </w:tcPr>
          <w:p>
            <w:pPr>
              <w:pStyle w:val="882"/>
              <w:jc w:val="left"/>
              <w:rPr>
                <w:rFonts w:hint="eastAsia" w:ascii="宋体" w:hAnsi="宋体" w:cs="宋体"/>
                <w:b/>
                <w:szCs w:val="21"/>
                <w:highlight w:val="none"/>
                <w:shd w:val="clear" w:color="auto" w:fill="auto"/>
                <w:lang w:val="zh-CN"/>
              </w:rPr>
            </w:pPr>
            <w:r>
              <w:rPr>
                <w:rFonts w:hint="eastAsia" w:ascii="宋体" w:hAnsi="宋体" w:cs="宋体"/>
                <w:b/>
                <w:szCs w:val="21"/>
                <w:highlight w:val="none"/>
                <w:shd w:val="clear" w:color="auto" w:fill="auto"/>
                <w:lang w:val="zh-CN"/>
              </w:rPr>
              <w:t xml:space="preserve">财务管理</w:t>
            </w:r>
            <w:r>
              <w:rPr>
                <w:rFonts w:hint="eastAsia" w:ascii="宋体" w:hAnsi="宋体" w:cs="宋体"/>
                <w:b/>
                <w:szCs w:val="21"/>
                <w:highlight w:val="none"/>
                <w:shd w:val="clear" w:color="auto" w:fill="auto"/>
                <w:lang w:val="zh-CN"/>
              </w:rPr>
            </w:r>
            <w:r/>
          </w:p>
        </w:tc>
        <w:tc>
          <w:tcPr>
            <w:tcW w:w="1094" w:type="dxa"/>
            <w:vAlign w:val="center"/>
            <w:textDirection w:val="lrTb"/>
            <w:noWrap w:val="false"/>
          </w:tcPr>
          <w:p>
            <w:pPr>
              <w:pStyle w:val="882"/>
              <w:jc w:val="center"/>
              <w:rPr>
                <w:rFonts w:hint="eastAsia" w:ascii="宋体" w:hAnsi="宋体" w:cs="宋体"/>
                <w:b/>
                <w:szCs w:val="21"/>
                <w:highlight w:val="none"/>
                <w:shd w:val="clear" w:color="auto" w:fill="auto"/>
              </w:rPr>
            </w:pPr>
            <w:r>
              <w:rPr>
                <w:rFonts w:hint="eastAsia" w:ascii="宋体" w:hAnsi="宋体" w:cs="宋体"/>
                <w:b/>
                <w:szCs w:val="21"/>
                <w:highlight w:val="none"/>
                <w:shd w:val="clear" w:color="auto" w:fill="auto"/>
                <w:lang w:val="zh-CN"/>
              </w:rPr>
              <w:t xml:space="preserve">财务管理（</w:t>
            </w:r>
            <w:r>
              <w:rPr>
                <w:rFonts w:hint="eastAsia" w:ascii="宋体" w:hAnsi="宋体" w:cs="宋体"/>
                <w:b/>
                <w:szCs w:val="21"/>
                <w:highlight w:val="none"/>
                <w:shd w:val="clear" w:color="auto" w:fill="auto"/>
              </w:rPr>
              <w:t xml:space="preserve">3</w:t>
            </w:r>
            <w:r>
              <w:rPr>
                <w:rFonts w:hint="eastAsia" w:ascii="宋体" w:hAnsi="宋体" w:cs="宋体"/>
                <w:b/>
                <w:szCs w:val="21"/>
                <w:highlight w:val="none"/>
                <w:shd w:val="clear" w:color="auto" w:fill="auto"/>
                <w:lang w:val="zh-CN"/>
              </w:rPr>
              <w:t xml:space="preserve">）</w:t>
            </w:r>
            <w:r>
              <w:rPr>
                <w:rFonts w:hint="eastAsia" w:ascii="宋体" w:hAnsi="宋体" w:cs="宋体"/>
                <w:b/>
                <w:szCs w:val="21"/>
                <w:highlight w:val="none"/>
                <w:shd w:val="clear" w:color="auto" w:fill="auto"/>
              </w:rPr>
            </w:r>
            <w:r/>
          </w:p>
        </w:tc>
        <w:tc>
          <w:tcPr>
            <w:tcW w:w="3580" w:type="dxa"/>
            <w:vAlign w:val="center"/>
            <w:textDirection w:val="lrTb"/>
            <w:noWrap w:val="false"/>
          </w:tcPr>
          <w:p>
            <w:pPr>
              <w:pStyle w:val="882"/>
              <w:jc w:val="left"/>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按照《会计法》及国家有关规定设置会计科目、建立账簿和会计核算，并有经第三方审计通过的财务专项审计报告（2分）；</w:t>
            </w:r>
            <w:r>
              <w:rPr>
                <w:rFonts w:hint="eastAsia" w:ascii="宋体" w:hAnsi="宋体" w:cs="宋体"/>
                <w:szCs w:val="21"/>
                <w:highlight w:val="none"/>
                <w:shd w:val="clear" w:color="auto" w:fill="auto"/>
              </w:rPr>
            </w:r>
            <w:r/>
          </w:p>
          <w:p>
            <w:pPr>
              <w:pStyle w:val="882"/>
              <w:jc w:val="left"/>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编制准确、完善、及时；财务有专人负责、专款专用，专账核算，建立财务管理制度（1分）。</w:t>
            </w:r>
            <w:r>
              <w:rPr>
                <w:rFonts w:hint="eastAsia" w:ascii="宋体" w:hAnsi="宋体" w:cs="宋体"/>
                <w:szCs w:val="21"/>
                <w:highlight w:val="none"/>
                <w:shd w:val="clear" w:color="auto" w:fill="auto"/>
              </w:rPr>
            </w:r>
            <w:r/>
          </w:p>
        </w:tc>
        <w:tc>
          <w:tcPr>
            <w:tcW w:w="1781" w:type="dxa"/>
            <w:vAlign w:val="center"/>
            <w:textDirection w:val="lrTb"/>
            <w:noWrap w:val="false"/>
          </w:tcPr>
          <w:p>
            <w:pPr>
              <w:pStyle w:val="882"/>
              <w:jc w:val="left"/>
              <w:rPr>
                <w:rFonts w:hint="eastAsia" w:ascii="宋体" w:hAnsi="宋体" w:cs="宋体"/>
                <w:bCs/>
                <w:szCs w:val="21"/>
                <w:highlight w:val="none"/>
                <w:shd w:val="clear" w:color="auto" w:fill="auto"/>
                <w:lang w:bidi="zh-CN"/>
              </w:rPr>
            </w:pPr>
            <w:r>
              <w:rPr>
                <w:rFonts w:hint="eastAsia" w:ascii="宋体" w:hAnsi="宋体" w:cs="宋体"/>
                <w:szCs w:val="21"/>
                <w:highlight w:val="none"/>
                <w:shd w:val="clear" w:color="auto" w:fill="auto"/>
              </w:rPr>
              <w:t xml:space="preserve">通过现场查看档案台账，不完善酌情扣分。</w:t>
            </w:r>
            <w:r>
              <w:rPr>
                <w:rFonts w:hint="eastAsia" w:ascii="宋体" w:hAnsi="宋体" w:cs="宋体"/>
                <w:bCs/>
                <w:szCs w:val="21"/>
                <w:highlight w:val="none"/>
                <w:shd w:val="clear" w:color="auto" w:fill="auto"/>
                <w:lang w:bidi="zh-CN"/>
              </w:rPr>
            </w:r>
            <w:r/>
          </w:p>
        </w:tc>
        <w:tc>
          <w:tcPr>
            <w:tcW w:w="596" w:type="dxa"/>
            <w:vAlign w:val="center"/>
            <w:textDirection w:val="lrTb"/>
            <w:noWrap w:val="false"/>
          </w:tcPr>
          <w:p>
            <w:pPr>
              <w:pStyle w:val="882"/>
              <w:jc w:val="center"/>
              <w:rPr>
                <w:rFonts w:hint="eastAsia" w:ascii="宋体" w:hAnsi="宋体" w:cs="宋体"/>
                <w:bCs/>
                <w:szCs w:val="21"/>
                <w:highlight w:val="none"/>
                <w:shd w:val="clear" w:color="auto" w:fill="auto"/>
                <w:lang w:bidi="zh-CN"/>
              </w:rPr>
            </w:pPr>
            <w:r>
              <w:rPr>
                <w:rFonts w:hint="eastAsia" w:ascii="宋体" w:hAnsi="宋体" w:cs="宋体"/>
                <w:bCs/>
                <w:szCs w:val="21"/>
                <w:highlight w:val="none"/>
                <w:shd w:val="clear" w:color="auto" w:fill="auto"/>
                <w:lang w:bidi="zh-CN"/>
              </w:rPr>
            </w:r>
            <w:r/>
          </w:p>
        </w:tc>
      </w:tr>
      <w:tr>
        <w:trPr/>
        <w:tc>
          <w:tcPr>
            <w:tcW w:w="928" w:type="dxa"/>
            <w:vAlign w:val="center"/>
            <w:vMerge w:val="continue"/>
            <w:textDirection w:val="lrTb"/>
            <w:noWrap w:val="false"/>
          </w:tcPr>
          <w:p>
            <w:pPr>
              <w:pStyle w:val="882"/>
              <w:jc w:val="center"/>
              <w:rPr>
                <w:rFonts w:hint="eastAsia" w:ascii="宋体" w:hAnsi="宋体" w:cs="宋体"/>
                <w:b/>
                <w:szCs w:val="21"/>
                <w:highlight w:val="none"/>
                <w:shd w:val="clear" w:color="auto" w:fill="auto"/>
                <w:lang w:val="zh-CN"/>
              </w:rPr>
            </w:pPr>
            <w:r>
              <w:rPr>
                <w:rFonts w:hint="eastAsia" w:ascii="宋体" w:hAnsi="宋体" w:cs="宋体"/>
                <w:b/>
                <w:szCs w:val="21"/>
                <w:highlight w:val="none"/>
                <w:shd w:val="clear" w:color="auto" w:fill="auto"/>
                <w:lang w:val="zh-CN"/>
              </w:rPr>
            </w:r>
            <w:r/>
          </w:p>
        </w:tc>
        <w:tc>
          <w:tcPr>
            <w:tcW w:w="1327" w:type="dxa"/>
            <w:vAlign w:val="center"/>
            <w:textDirection w:val="lrTb"/>
            <w:noWrap w:val="false"/>
          </w:tcPr>
          <w:p>
            <w:pPr>
              <w:pStyle w:val="882"/>
              <w:jc w:val="left"/>
              <w:rPr>
                <w:rFonts w:hint="eastAsia" w:ascii="宋体" w:hAnsi="宋体" w:cs="宋体"/>
                <w:b/>
                <w:szCs w:val="21"/>
                <w:highlight w:val="none"/>
                <w:shd w:val="clear" w:color="auto" w:fill="auto"/>
              </w:rPr>
            </w:pPr>
            <w:r>
              <w:rPr>
                <w:rFonts w:hint="eastAsia" w:ascii="宋体" w:hAnsi="宋体" w:cs="宋体"/>
                <w:b/>
                <w:szCs w:val="21"/>
                <w:highlight w:val="none"/>
                <w:shd w:val="clear" w:color="auto" w:fill="auto"/>
                <w:lang w:val="zh-CN"/>
              </w:rPr>
              <w:t xml:space="preserve">人员</w:t>
            </w:r>
            <w:r>
              <w:rPr>
                <w:rFonts w:hint="eastAsia" w:ascii="宋体" w:hAnsi="宋体" w:cs="宋体"/>
                <w:b/>
                <w:szCs w:val="21"/>
                <w:highlight w:val="none"/>
                <w:shd w:val="clear" w:color="auto" w:fill="auto"/>
              </w:rPr>
              <w:t xml:space="preserve">管理</w:t>
            </w:r>
            <w:r>
              <w:rPr>
                <w:rFonts w:hint="eastAsia" w:ascii="宋体" w:hAnsi="宋体" w:cs="宋体"/>
                <w:b/>
                <w:szCs w:val="21"/>
                <w:highlight w:val="none"/>
                <w:shd w:val="clear" w:color="auto" w:fill="auto"/>
              </w:rPr>
            </w:r>
            <w:r/>
          </w:p>
        </w:tc>
        <w:tc>
          <w:tcPr>
            <w:tcW w:w="1094" w:type="dxa"/>
            <w:vAlign w:val="center"/>
            <w:textDirection w:val="lrTb"/>
            <w:noWrap w:val="false"/>
          </w:tcPr>
          <w:p>
            <w:pPr>
              <w:pStyle w:val="882"/>
              <w:jc w:val="center"/>
              <w:rPr>
                <w:rFonts w:hint="eastAsia" w:ascii="宋体" w:hAnsi="宋体" w:cs="宋体"/>
                <w:b/>
                <w:szCs w:val="21"/>
                <w:highlight w:val="none"/>
                <w:shd w:val="clear" w:color="auto" w:fill="auto"/>
                <w:lang w:val="zh-CN"/>
              </w:rPr>
            </w:pPr>
            <w:r>
              <w:rPr>
                <w:rFonts w:hint="eastAsia" w:ascii="宋体" w:hAnsi="宋体" w:cs="宋体"/>
                <w:b/>
                <w:szCs w:val="21"/>
                <w:highlight w:val="none"/>
                <w:shd w:val="clear" w:color="auto" w:fill="auto"/>
                <w:lang w:val="zh-CN"/>
              </w:rPr>
              <w:t xml:space="preserve">人员配备（</w:t>
            </w:r>
            <w:r>
              <w:rPr>
                <w:rFonts w:hint="eastAsia" w:ascii="宋体" w:hAnsi="宋体" w:cs="宋体"/>
                <w:b/>
                <w:szCs w:val="21"/>
                <w:highlight w:val="none"/>
                <w:shd w:val="clear" w:color="auto" w:fill="auto"/>
              </w:rPr>
              <w:t xml:space="preserve">5</w:t>
            </w:r>
            <w:r>
              <w:rPr>
                <w:rFonts w:hint="eastAsia" w:ascii="宋体" w:hAnsi="宋体" w:cs="宋体"/>
                <w:b/>
                <w:szCs w:val="21"/>
                <w:highlight w:val="none"/>
                <w:shd w:val="clear" w:color="auto" w:fill="auto"/>
                <w:lang w:val="zh-CN"/>
              </w:rPr>
              <w:t xml:space="preserve">）</w:t>
            </w:r>
            <w:r>
              <w:rPr>
                <w:rFonts w:hint="eastAsia" w:ascii="宋体" w:hAnsi="宋体" w:cs="宋体"/>
                <w:b/>
                <w:szCs w:val="21"/>
                <w:highlight w:val="none"/>
                <w:shd w:val="clear" w:color="auto" w:fill="auto"/>
                <w:lang w:val="zh-CN"/>
              </w:rPr>
            </w:r>
            <w:r/>
          </w:p>
        </w:tc>
        <w:tc>
          <w:tcPr>
            <w:tcW w:w="3580" w:type="dxa"/>
            <w:vAlign w:val="center"/>
            <w:textDirection w:val="lrTb"/>
            <w:noWrap w:val="false"/>
          </w:tcPr>
          <w:p>
            <w:pPr>
              <w:pStyle w:val="882"/>
              <w:jc w:val="left"/>
              <w:spacing w:before="2"/>
              <w:rPr>
                <w:rFonts w:hint="eastAsia" w:ascii="宋体" w:hAnsi="宋体" w:cs="宋体"/>
                <w:szCs w:val="21"/>
                <w:highlight w:val="none"/>
                <w:shd w:val="clear" w:color="auto" w:fill="auto"/>
                <w:lang w:bidi="zh-CN"/>
              </w:rPr>
            </w:pPr>
            <w:r>
              <w:rPr>
                <w:rFonts w:hint="eastAsia" w:ascii="宋体" w:hAnsi="宋体" w:cs="宋体"/>
                <w:szCs w:val="21"/>
                <w:highlight w:val="none"/>
                <w:shd w:val="clear" w:color="auto" w:fill="auto"/>
                <w:lang w:bidi="zh-CN"/>
              </w:rPr>
              <w:t xml:space="preserve">配备相应的管理人员和专业服务人员，符合招标文件要求：含医师、护士、康复师、社会工作师、健康管理师、心理咨询师、家政服务员等（2分）；</w:t>
            </w:r>
            <w:r>
              <w:rPr>
                <w:rFonts w:hint="eastAsia" w:ascii="宋体" w:hAnsi="宋体" w:cs="宋体"/>
                <w:szCs w:val="21"/>
                <w:highlight w:val="none"/>
                <w:shd w:val="clear" w:color="auto" w:fill="auto"/>
                <w:lang w:bidi="zh-CN"/>
              </w:rPr>
            </w:r>
            <w:r/>
          </w:p>
          <w:p>
            <w:pPr>
              <w:pStyle w:val="882"/>
              <w:jc w:val="left"/>
              <w:spacing w:before="2"/>
              <w:rPr>
                <w:rFonts w:hint="eastAsia" w:ascii="宋体" w:hAnsi="宋体" w:cs="宋体"/>
                <w:szCs w:val="21"/>
                <w:highlight w:val="none"/>
                <w:shd w:val="clear" w:color="auto" w:fill="auto"/>
                <w:lang w:bidi="zh-CN"/>
              </w:rPr>
            </w:pPr>
            <w:r>
              <w:rPr>
                <w:rFonts w:hint="eastAsia" w:ascii="宋体" w:hAnsi="宋体" w:cs="宋体"/>
                <w:szCs w:val="21"/>
                <w:highlight w:val="none"/>
                <w:shd w:val="clear" w:color="auto" w:fill="auto"/>
                <w:lang w:bidi="zh-CN"/>
              </w:rPr>
              <w:t xml:space="preserve">建立固定居家托养服务站点，配备专职管理人员（1分）；</w:t>
            </w:r>
            <w:r>
              <w:rPr>
                <w:rFonts w:hint="eastAsia" w:ascii="宋体" w:hAnsi="宋体" w:cs="宋体"/>
                <w:szCs w:val="21"/>
                <w:highlight w:val="none"/>
                <w:shd w:val="clear" w:color="auto" w:fill="auto"/>
                <w:lang w:bidi="zh-CN"/>
              </w:rPr>
            </w:r>
            <w:r/>
          </w:p>
          <w:p>
            <w:pPr>
              <w:pStyle w:val="882"/>
              <w:jc w:val="left"/>
              <w:spacing w:before="2"/>
              <w:rPr>
                <w:rFonts w:hint="eastAsia" w:ascii="宋体" w:hAnsi="宋体" w:cs="宋体"/>
                <w:szCs w:val="21"/>
                <w:highlight w:val="none"/>
                <w:shd w:val="clear" w:color="auto" w:fill="auto"/>
                <w:lang w:bidi="zh-CN"/>
              </w:rPr>
            </w:pPr>
            <w:r>
              <w:rPr>
                <w:rFonts w:hint="eastAsia" w:ascii="宋体" w:hAnsi="宋体" w:cs="宋体"/>
                <w:szCs w:val="21"/>
                <w:highlight w:val="none"/>
                <w:shd w:val="clear" w:color="auto" w:fill="auto"/>
                <w:lang w:bidi="zh-CN"/>
              </w:rPr>
              <w:t xml:space="preserve">一线服务员数量与服务对象总数比例不小于1:30（1分）；</w:t>
            </w:r>
            <w:r>
              <w:rPr>
                <w:rFonts w:hint="eastAsia" w:ascii="宋体" w:hAnsi="宋体" w:cs="宋体"/>
                <w:szCs w:val="21"/>
                <w:highlight w:val="none"/>
                <w:shd w:val="clear" w:color="auto" w:fill="auto"/>
                <w:lang w:bidi="zh-CN"/>
              </w:rPr>
            </w:r>
            <w:r/>
          </w:p>
          <w:p>
            <w:pPr>
              <w:pStyle w:val="882"/>
              <w:jc w:val="left"/>
              <w:spacing w:before="2"/>
              <w:rPr>
                <w:rFonts w:hint="eastAsia" w:ascii="宋体" w:hAnsi="宋体" w:cs="宋体"/>
                <w:szCs w:val="21"/>
                <w:highlight w:val="none"/>
                <w:shd w:val="clear" w:color="auto" w:fill="auto"/>
              </w:rPr>
            </w:pPr>
            <w:r>
              <w:rPr>
                <w:rFonts w:hint="eastAsia" w:ascii="宋体" w:hAnsi="宋体" w:cs="宋体"/>
                <w:szCs w:val="21"/>
                <w:highlight w:val="none"/>
                <w:shd w:val="clear" w:color="auto" w:fill="auto"/>
                <w:lang w:bidi="zh-CN"/>
              </w:rPr>
              <w:t xml:space="preserve">从事项目服务的人员应有良好的职业道德、统一着装并佩戴工作卡、不得接受服务对象的赠品（1分）。</w:t>
            </w:r>
            <w:r>
              <w:rPr>
                <w:rFonts w:hint="eastAsia" w:ascii="宋体" w:hAnsi="宋体" w:cs="宋体"/>
                <w:szCs w:val="21"/>
                <w:highlight w:val="none"/>
                <w:shd w:val="clear" w:color="auto" w:fill="auto"/>
              </w:rPr>
            </w:r>
            <w:r/>
          </w:p>
        </w:tc>
        <w:tc>
          <w:tcPr>
            <w:tcW w:w="1781" w:type="dxa"/>
            <w:vAlign w:val="center"/>
            <w:textDirection w:val="lrTb"/>
            <w:noWrap w:val="false"/>
          </w:tcPr>
          <w:p>
            <w:pPr>
              <w:pStyle w:val="882"/>
              <w:jc w:val="left"/>
              <w:spacing w:before="2"/>
              <w:rPr>
                <w:rFonts w:hint="eastAsia" w:ascii="宋体" w:hAnsi="宋体" w:cs="宋体"/>
                <w:bCs/>
                <w:szCs w:val="21"/>
                <w:highlight w:val="none"/>
                <w:shd w:val="clear" w:color="auto" w:fill="auto"/>
                <w:lang w:bidi="zh-CN"/>
              </w:rPr>
            </w:pPr>
            <w:r>
              <w:rPr>
                <w:rFonts w:hint="eastAsia" w:ascii="宋体" w:hAnsi="宋体" w:cs="宋体"/>
                <w:szCs w:val="21"/>
                <w:highlight w:val="none"/>
                <w:shd w:val="clear" w:color="auto" w:fill="auto"/>
              </w:rPr>
              <w:t xml:space="preserve">通过现场查看各项证照及档案台账，未达标准不得分。</w:t>
            </w:r>
            <w:r>
              <w:rPr>
                <w:rFonts w:hint="eastAsia" w:ascii="宋体" w:hAnsi="宋体" w:cs="宋体"/>
                <w:bCs/>
                <w:szCs w:val="21"/>
                <w:highlight w:val="none"/>
                <w:shd w:val="clear" w:color="auto" w:fill="auto"/>
                <w:lang w:bidi="zh-CN"/>
              </w:rPr>
            </w:r>
            <w:r/>
          </w:p>
        </w:tc>
        <w:tc>
          <w:tcPr>
            <w:tcW w:w="596" w:type="dxa"/>
            <w:vAlign w:val="center"/>
            <w:textDirection w:val="lrTb"/>
            <w:noWrap w:val="false"/>
          </w:tcPr>
          <w:p>
            <w:pPr>
              <w:pStyle w:val="882"/>
              <w:jc w:val="center"/>
              <w:spacing w:before="151"/>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r>
            <w:r/>
          </w:p>
        </w:tc>
      </w:tr>
      <w:tr>
        <w:trPr/>
        <w:tc>
          <w:tcPr>
            <w:tcW w:w="928" w:type="dxa"/>
            <w:vAlign w:val="center"/>
            <w:vMerge w:val="continue"/>
            <w:textDirection w:val="lrTb"/>
            <w:noWrap w:val="false"/>
          </w:tcPr>
          <w:p>
            <w:pPr>
              <w:pStyle w:val="882"/>
              <w:jc w:val="center"/>
              <w:rPr>
                <w:rFonts w:hint="eastAsia" w:ascii="宋体" w:hAnsi="宋体" w:cs="宋体"/>
                <w:b/>
                <w:szCs w:val="21"/>
                <w:highlight w:val="none"/>
                <w:shd w:val="clear" w:color="auto" w:fill="auto"/>
                <w:lang w:val="zh-CN"/>
              </w:rPr>
            </w:pPr>
            <w:r>
              <w:rPr>
                <w:rFonts w:hint="eastAsia" w:ascii="宋体" w:hAnsi="宋体" w:cs="宋体"/>
                <w:b/>
                <w:szCs w:val="21"/>
                <w:highlight w:val="none"/>
                <w:shd w:val="clear" w:color="auto" w:fill="auto"/>
                <w:lang w:val="zh-CN"/>
              </w:rPr>
            </w:r>
            <w:r/>
          </w:p>
        </w:tc>
        <w:tc>
          <w:tcPr>
            <w:tcW w:w="1327" w:type="dxa"/>
            <w:vAlign w:val="center"/>
            <w:textDirection w:val="lrTb"/>
            <w:noWrap w:val="false"/>
          </w:tcPr>
          <w:p>
            <w:pPr>
              <w:pStyle w:val="882"/>
              <w:jc w:val="left"/>
              <w:rPr>
                <w:rFonts w:hint="eastAsia" w:ascii="宋体" w:hAnsi="宋体" w:cs="宋体"/>
                <w:b/>
                <w:szCs w:val="21"/>
                <w:highlight w:val="none"/>
                <w:shd w:val="clear" w:color="auto" w:fill="auto"/>
                <w:lang w:val="zh-CN"/>
              </w:rPr>
            </w:pPr>
            <w:r>
              <w:rPr>
                <w:rFonts w:hint="eastAsia" w:ascii="宋体" w:hAnsi="宋体" w:cs="宋体"/>
                <w:b/>
                <w:szCs w:val="21"/>
                <w:highlight w:val="none"/>
                <w:shd w:val="clear" w:color="auto" w:fill="auto"/>
                <w:lang w:val="zh-CN"/>
              </w:rPr>
              <w:t xml:space="preserve">安全应急</w:t>
            </w:r>
            <w:r>
              <w:rPr>
                <w:rFonts w:hint="eastAsia" w:ascii="宋体" w:hAnsi="宋体" w:cs="宋体"/>
                <w:b/>
                <w:szCs w:val="21"/>
                <w:highlight w:val="none"/>
                <w:shd w:val="clear" w:color="auto" w:fill="auto"/>
                <w:lang w:val="zh-CN"/>
              </w:rPr>
              <w:br w:type="textWrapping" w:clear="all"/>
            </w:r>
            <w:r>
              <w:rPr>
                <w:rFonts w:hint="eastAsia" w:ascii="宋体" w:hAnsi="宋体" w:cs="宋体"/>
                <w:b/>
                <w:szCs w:val="21"/>
                <w:highlight w:val="none"/>
                <w:shd w:val="clear" w:color="auto" w:fill="auto"/>
                <w:lang w:val="zh-CN"/>
              </w:rPr>
              <w:t xml:space="preserve">管理</w:t>
            </w:r>
            <w:r>
              <w:rPr>
                <w:rFonts w:hint="eastAsia" w:ascii="宋体" w:hAnsi="宋体" w:cs="宋体"/>
                <w:b/>
                <w:szCs w:val="21"/>
                <w:highlight w:val="none"/>
                <w:shd w:val="clear" w:color="auto" w:fill="auto"/>
                <w:lang w:val="zh-CN"/>
              </w:rPr>
            </w:r>
            <w:r/>
          </w:p>
        </w:tc>
        <w:tc>
          <w:tcPr>
            <w:tcW w:w="1094" w:type="dxa"/>
            <w:vAlign w:val="center"/>
            <w:textDirection w:val="lrTb"/>
            <w:noWrap w:val="false"/>
          </w:tcPr>
          <w:p>
            <w:pPr>
              <w:pStyle w:val="882"/>
              <w:jc w:val="center"/>
              <w:rPr>
                <w:rFonts w:hint="eastAsia" w:ascii="宋体" w:hAnsi="宋体" w:cs="宋体"/>
                <w:b/>
                <w:szCs w:val="21"/>
                <w:highlight w:val="none"/>
                <w:shd w:val="clear" w:color="auto" w:fill="auto"/>
                <w:lang w:val="zh-CN"/>
              </w:rPr>
            </w:pPr>
            <w:r>
              <w:rPr>
                <w:rFonts w:hint="eastAsia" w:ascii="宋体" w:hAnsi="宋体" w:cs="宋体"/>
                <w:b/>
                <w:szCs w:val="21"/>
                <w:highlight w:val="none"/>
                <w:shd w:val="clear" w:color="auto" w:fill="auto"/>
                <w:lang w:val="zh-CN"/>
              </w:rPr>
              <w:t xml:space="preserve">安全应急</w:t>
            </w:r>
            <w:r>
              <w:rPr>
                <w:rFonts w:hint="eastAsia" w:ascii="宋体" w:hAnsi="宋体" w:cs="宋体"/>
                <w:b/>
                <w:szCs w:val="21"/>
                <w:highlight w:val="none"/>
                <w:shd w:val="clear" w:color="auto" w:fill="auto"/>
                <w:lang w:val="zh-CN"/>
              </w:rPr>
              <w:br w:type="textWrapping" w:clear="all"/>
            </w:r>
            <w:r>
              <w:rPr>
                <w:rFonts w:hint="eastAsia" w:ascii="宋体" w:hAnsi="宋体" w:cs="宋体"/>
                <w:b/>
                <w:szCs w:val="21"/>
                <w:highlight w:val="none"/>
                <w:shd w:val="clear" w:color="auto" w:fill="auto"/>
                <w:lang w:val="zh-CN"/>
              </w:rPr>
              <w:t xml:space="preserve">管理</w:t>
            </w:r>
            <w:r>
              <w:rPr>
                <w:rFonts w:hint="eastAsia" w:ascii="宋体" w:hAnsi="宋体" w:cs="宋体"/>
                <w:b/>
                <w:szCs w:val="21"/>
                <w:highlight w:val="none"/>
                <w:shd w:val="clear" w:color="auto" w:fill="auto"/>
                <w:lang w:val="zh-CN"/>
              </w:rPr>
              <w:br w:type="textWrapping" w:clear="all"/>
            </w:r>
            <w:r>
              <w:rPr>
                <w:rFonts w:hint="eastAsia" w:ascii="宋体" w:hAnsi="宋体" w:cs="宋体"/>
                <w:b/>
                <w:szCs w:val="21"/>
                <w:highlight w:val="none"/>
                <w:shd w:val="clear" w:color="auto" w:fill="auto"/>
                <w:lang w:val="zh-CN"/>
              </w:rPr>
              <w:t xml:space="preserve">（</w:t>
            </w:r>
            <w:r>
              <w:rPr>
                <w:rFonts w:hint="eastAsia" w:ascii="宋体" w:hAnsi="宋体" w:cs="宋体"/>
                <w:b/>
                <w:szCs w:val="21"/>
                <w:highlight w:val="none"/>
                <w:shd w:val="clear" w:color="auto" w:fill="auto"/>
              </w:rPr>
              <w:t xml:space="preserve">6</w:t>
            </w:r>
            <w:r>
              <w:rPr>
                <w:rFonts w:hint="eastAsia" w:ascii="宋体" w:hAnsi="宋体" w:cs="宋体"/>
                <w:b/>
                <w:szCs w:val="21"/>
                <w:highlight w:val="none"/>
                <w:shd w:val="clear" w:color="auto" w:fill="auto"/>
                <w:lang w:val="zh-CN"/>
              </w:rPr>
              <w:t xml:space="preserve">）</w:t>
            </w:r>
            <w:r>
              <w:rPr>
                <w:rFonts w:hint="eastAsia" w:ascii="宋体" w:hAnsi="宋体" w:cs="宋体"/>
                <w:b/>
                <w:szCs w:val="21"/>
                <w:highlight w:val="none"/>
                <w:shd w:val="clear" w:color="auto" w:fill="auto"/>
                <w:lang w:val="zh-CN"/>
              </w:rPr>
            </w:r>
            <w:r/>
          </w:p>
        </w:tc>
        <w:tc>
          <w:tcPr>
            <w:tcW w:w="3580" w:type="dxa"/>
            <w:vAlign w:val="center"/>
            <w:textDirection w:val="lrTb"/>
            <w:noWrap w:val="false"/>
          </w:tcPr>
          <w:p>
            <w:pPr>
              <w:pStyle w:val="882"/>
              <w:jc w:val="left"/>
              <w:rPr>
                <w:rFonts w:hint="eastAsia" w:ascii="宋体" w:hAnsi="宋体" w:cs="宋体"/>
                <w:spacing w:val="-5"/>
                <w:szCs w:val="21"/>
                <w:highlight w:val="none"/>
                <w:shd w:val="clear" w:color="auto" w:fill="auto"/>
                <w:lang w:bidi="zh-CN"/>
              </w:rPr>
            </w:pPr>
            <w:r>
              <w:rPr>
                <w:rFonts w:hint="eastAsia" w:ascii="宋体" w:hAnsi="宋体" w:cs="宋体"/>
                <w:spacing w:val="-5"/>
                <w:szCs w:val="21"/>
                <w:highlight w:val="none"/>
                <w:shd w:val="clear" w:color="auto" w:fill="auto"/>
                <w:lang w:bidi="zh-CN"/>
              </w:rPr>
              <w:t xml:space="preserve">建立以防突发疾病和意外受伤为重点的应急预案，制定安全管理制度（3分）；</w:t>
            </w:r>
            <w:r>
              <w:rPr>
                <w:rFonts w:hint="eastAsia" w:ascii="宋体" w:hAnsi="宋体" w:cs="宋体"/>
                <w:spacing w:val="-5"/>
                <w:szCs w:val="21"/>
                <w:highlight w:val="none"/>
                <w:shd w:val="clear" w:color="auto" w:fill="auto"/>
                <w:lang w:bidi="zh-CN"/>
              </w:rPr>
            </w:r>
            <w:r/>
          </w:p>
          <w:p>
            <w:pPr>
              <w:pStyle w:val="882"/>
              <w:jc w:val="left"/>
              <w:rPr>
                <w:rFonts w:hint="eastAsia" w:ascii="宋体" w:hAnsi="宋体" w:cs="宋体"/>
                <w:szCs w:val="21"/>
                <w:highlight w:val="none"/>
                <w:shd w:val="clear" w:color="auto" w:fill="auto"/>
              </w:rPr>
            </w:pPr>
            <w:r>
              <w:rPr>
                <w:rFonts w:hint="eastAsia" w:ascii="宋体" w:hAnsi="宋体" w:cs="宋体"/>
                <w:spacing w:val="-5"/>
                <w:szCs w:val="21"/>
                <w:highlight w:val="none"/>
                <w:shd w:val="clear" w:color="auto" w:fill="auto"/>
                <w:lang w:bidi="zh-CN"/>
              </w:rPr>
              <w:t xml:space="preserve">对于突发事件，应及时向采购人汇报，并有完整的过程和应急处理记录（3分）。</w:t>
            </w:r>
            <w:r>
              <w:rPr>
                <w:rFonts w:hint="eastAsia" w:ascii="宋体" w:hAnsi="宋体" w:cs="宋体"/>
                <w:szCs w:val="21"/>
                <w:highlight w:val="none"/>
                <w:shd w:val="clear" w:color="auto" w:fill="auto"/>
              </w:rPr>
            </w:r>
            <w:r/>
          </w:p>
        </w:tc>
        <w:tc>
          <w:tcPr>
            <w:tcW w:w="1781" w:type="dxa"/>
            <w:vAlign w:val="center"/>
            <w:textDirection w:val="lrTb"/>
            <w:noWrap w:val="false"/>
          </w:tcPr>
          <w:p>
            <w:pPr>
              <w:pStyle w:val="882"/>
              <w:jc w:val="left"/>
              <w:rPr>
                <w:rFonts w:hint="eastAsia" w:ascii="宋体" w:hAnsi="宋体" w:cs="宋体"/>
                <w:bCs/>
                <w:szCs w:val="21"/>
                <w:highlight w:val="none"/>
                <w:shd w:val="clear" w:color="auto" w:fill="auto"/>
                <w:lang w:bidi="zh-CN"/>
              </w:rPr>
            </w:pPr>
            <w:r>
              <w:rPr>
                <w:rFonts w:hint="eastAsia" w:ascii="宋体" w:hAnsi="宋体" w:cs="宋体"/>
                <w:spacing w:val="-5"/>
                <w:szCs w:val="21"/>
                <w:highlight w:val="none"/>
                <w:shd w:val="clear" w:color="auto" w:fill="auto"/>
                <w:lang w:bidi="zh-CN"/>
              </w:rPr>
              <w:t xml:space="preserve">通过现场查看档案台账，不完善项酌情扣分。发生安全事故的，该项不得分。</w:t>
            </w:r>
            <w:r>
              <w:rPr>
                <w:rFonts w:hint="eastAsia" w:ascii="宋体" w:hAnsi="宋体" w:cs="宋体"/>
                <w:bCs/>
                <w:szCs w:val="21"/>
                <w:highlight w:val="none"/>
                <w:shd w:val="clear" w:color="auto" w:fill="auto"/>
                <w:lang w:bidi="zh-CN"/>
              </w:rPr>
            </w:r>
            <w:r/>
          </w:p>
        </w:tc>
        <w:tc>
          <w:tcPr>
            <w:tcW w:w="596" w:type="dxa"/>
            <w:vAlign w:val="center"/>
            <w:textDirection w:val="lrTb"/>
            <w:noWrap w:val="false"/>
          </w:tcPr>
          <w:p>
            <w:pPr>
              <w:pStyle w:val="882"/>
              <w:jc w:val="center"/>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r>
            <w:r/>
          </w:p>
        </w:tc>
      </w:tr>
      <w:tr>
        <w:trPr/>
        <w:tc>
          <w:tcPr>
            <w:tcW w:w="928" w:type="dxa"/>
            <w:vAlign w:val="center"/>
            <w:vMerge w:val="continue"/>
            <w:textDirection w:val="lrTb"/>
            <w:noWrap w:val="false"/>
          </w:tcPr>
          <w:p>
            <w:pPr>
              <w:pStyle w:val="882"/>
              <w:jc w:val="center"/>
              <w:rPr>
                <w:rFonts w:hint="eastAsia" w:ascii="宋体" w:hAnsi="宋体" w:cs="宋体"/>
                <w:b/>
                <w:szCs w:val="21"/>
                <w:highlight w:val="none"/>
                <w:shd w:val="clear" w:color="auto" w:fill="auto"/>
                <w:lang w:val="zh-CN"/>
              </w:rPr>
            </w:pPr>
            <w:r>
              <w:rPr>
                <w:rFonts w:hint="eastAsia" w:ascii="宋体" w:hAnsi="宋体" w:cs="宋体"/>
                <w:b/>
                <w:szCs w:val="21"/>
                <w:highlight w:val="none"/>
                <w:shd w:val="clear" w:color="auto" w:fill="auto"/>
                <w:lang w:val="zh-CN"/>
              </w:rPr>
            </w:r>
            <w:r/>
          </w:p>
        </w:tc>
        <w:tc>
          <w:tcPr>
            <w:tcW w:w="1327" w:type="dxa"/>
            <w:vAlign w:val="center"/>
            <w:textDirection w:val="lrTb"/>
            <w:noWrap w:val="false"/>
          </w:tcPr>
          <w:p>
            <w:pPr>
              <w:pStyle w:val="882"/>
              <w:jc w:val="left"/>
              <w:rPr>
                <w:rFonts w:hint="eastAsia" w:ascii="宋体" w:hAnsi="宋体" w:cs="宋体"/>
                <w:b/>
                <w:szCs w:val="21"/>
                <w:highlight w:val="none"/>
                <w:shd w:val="clear" w:color="auto" w:fill="auto"/>
                <w:lang w:val="zh-CN"/>
              </w:rPr>
            </w:pPr>
            <w:r>
              <w:rPr>
                <w:rFonts w:hint="eastAsia" w:ascii="宋体" w:hAnsi="宋体" w:cs="宋体"/>
                <w:b/>
                <w:szCs w:val="21"/>
                <w:highlight w:val="none"/>
                <w:shd w:val="clear" w:color="auto" w:fill="auto"/>
                <w:lang w:val="zh-CN"/>
              </w:rPr>
              <w:t xml:space="preserve">社会资源动员情况</w:t>
            </w:r>
            <w:r>
              <w:rPr>
                <w:rFonts w:hint="eastAsia" w:ascii="宋体" w:hAnsi="宋体" w:cs="宋体"/>
                <w:b/>
                <w:szCs w:val="21"/>
                <w:highlight w:val="none"/>
                <w:shd w:val="clear" w:color="auto" w:fill="auto"/>
                <w:lang w:val="zh-CN"/>
              </w:rPr>
            </w:r>
            <w:r/>
          </w:p>
        </w:tc>
        <w:tc>
          <w:tcPr>
            <w:tcW w:w="1094" w:type="dxa"/>
            <w:vAlign w:val="center"/>
            <w:textDirection w:val="lrTb"/>
            <w:noWrap w:val="false"/>
          </w:tcPr>
          <w:p>
            <w:pPr>
              <w:pStyle w:val="882"/>
              <w:jc w:val="center"/>
              <w:rPr>
                <w:rFonts w:hint="eastAsia" w:ascii="宋体" w:hAnsi="宋体" w:cs="宋体"/>
                <w:b/>
                <w:szCs w:val="21"/>
                <w:highlight w:val="none"/>
                <w:shd w:val="clear" w:color="auto" w:fill="auto"/>
                <w:lang w:val="zh-CN"/>
              </w:rPr>
            </w:pPr>
            <w:r>
              <w:rPr>
                <w:rFonts w:hint="eastAsia" w:ascii="宋体" w:hAnsi="宋体" w:cs="宋体"/>
                <w:b/>
                <w:szCs w:val="21"/>
                <w:highlight w:val="none"/>
                <w:shd w:val="clear" w:color="auto" w:fill="auto"/>
                <w:lang w:val="zh-CN"/>
              </w:rPr>
              <w:t xml:space="preserve">社会资源动员情况（</w:t>
            </w:r>
            <w:r>
              <w:rPr>
                <w:rFonts w:hint="eastAsia" w:ascii="宋体" w:hAnsi="宋体" w:cs="宋体"/>
                <w:b/>
                <w:szCs w:val="21"/>
                <w:highlight w:val="none"/>
                <w:shd w:val="clear" w:color="auto" w:fill="auto"/>
              </w:rPr>
              <w:t xml:space="preserve">2</w:t>
            </w:r>
            <w:r>
              <w:rPr>
                <w:rFonts w:hint="eastAsia" w:ascii="宋体" w:hAnsi="宋体" w:cs="宋体"/>
                <w:b/>
                <w:szCs w:val="21"/>
                <w:highlight w:val="none"/>
                <w:shd w:val="clear" w:color="auto" w:fill="auto"/>
                <w:lang w:val="zh-CN"/>
              </w:rPr>
              <w:t xml:space="preserve">）</w:t>
            </w:r>
            <w:r>
              <w:rPr>
                <w:rFonts w:hint="eastAsia" w:ascii="宋体" w:hAnsi="宋体" w:cs="宋体"/>
                <w:b/>
                <w:szCs w:val="21"/>
                <w:highlight w:val="none"/>
                <w:shd w:val="clear" w:color="auto" w:fill="auto"/>
                <w:lang w:val="zh-CN"/>
              </w:rPr>
            </w:r>
            <w:r/>
          </w:p>
        </w:tc>
        <w:tc>
          <w:tcPr>
            <w:tcW w:w="3580" w:type="dxa"/>
            <w:vAlign w:val="center"/>
            <w:textDirection w:val="lrTb"/>
            <w:noWrap w:val="false"/>
          </w:tcPr>
          <w:p>
            <w:pPr>
              <w:pStyle w:val="882"/>
              <w:jc w:val="left"/>
              <w:rPr>
                <w:rFonts w:hint="eastAsia" w:ascii="宋体" w:hAnsi="宋体" w:cs="宋体"/>
                <w:spacing w:val="-5"/>
                <w:szCs w:val="21"/>
                <w:highlight w:val="none"/>
                <w:shd w:val="clear" w:color="auto" w:fill="auto"/>
                <w:lang w:bidi="zh-CN"/>
              </w:rPr>
            </w:pPr>
            <w:r>
              <w:rPr>
                <w:rFonts w:hint="eastAsia" w:ascii="宋体" w:hAnsi="宋体" w:cs="宋体"/>
                <w:szCs w:val="21"/>
                <w:highlight w:val="none"/>
                <w:shd w:val="clear" w:color="auto" w:fill="auto"/>
                <w:lang w:bidi="zh-CN"/>
              </w:rPr>
              <w:t xml:space="preserve">有稳定的志愿者（与志愿团队签订协议）或其他社会助残资源（2分）。</w:t>
            </w:r>
            <w:r>
              <w:rPr>
                <w:rFonts w:hint="eastAsia" w:ascii="宋体" w:hAnsi="宋体" w:cs="宋体"/>
                <w:spacing w:val="-5"/>
                <w:szCs w:val="21"/>
                <w:highlight w:val="none"/>
                <w:shd w:val="clear" w:color="auto" w:fill="auto"/>
                <w:lang w:bidi="zh-CN"/>
              </w:rPr>
            </w:r>
            <w:r/>
          </w:p>
        </w:tc>
        <w:tc>
          <w:tcPr>
            <w:tcW w:w="1781" w:type="dxa"/>
            <w:vAlign w:val="center"/>
            <w:textDirection w:val="lrTb"/>
            <w:noWrap w:val="false"/>
          </w:tcPr>
          <w:p>
            <w:pPr>
              <w:pStyle w:val="882"/>
              <w:jc w:val="left"/>
              <w:rPr>
                <w:rFonts w:hint="eastAsia" w:ascii="宋体" w:hAnsi="宋体" w:cs="宋体"/>
                <w:bCs/>
                <w:szCs w:val="21"/>
                <w:highlight w:val="none"/>
                <w:shd w:val="clear" w:color="auto" w:fill="auto"/>
                <w:lang w:bidi="zh-CN"/>
              </w:rPr>
            </w:pPr>
            <w:r>
              <w:rPr>
                <w:rFonts w:hint="eastAsia" w:ascii="宋体" w:hAnsi="宋体" w:cs="宋体"/>
                <w:szCs w:val="21"/>
                <w:highlight w:val="none"/>
                <w:shd w:val="clear" w:color="auto" w:fill="auto"/>
              </w:rPr>
              <w:t xml:space="preserve">通过现场查看档案台账，不完善项酌情扣分。</w:t>
            </w:r>
            <w:r>
              <w:rPr>
                <w:rFonts w:hint="eastAsia" w:ascii="宋体" w:hAnsi="宋体" w:cs="宋体"/>
                <w:bCs/>
                <w:szCs w:val="21"/>
                <w:highlight w:val="none"/>
                <w:shd w:val="clear" w:color="auto" w:fill="auto"/>
                <w:lang w:bidi="zh-CN"/>
              </w:rPr>
            </w:r>
            <w:r/>
          </w:p>
        </w:tc>
        <w:tc>
          <w:tcPr>
            <w:tcW w:w="596" w:type="dxa"/>
            <w:vAlign w:val="center"/>
            <w:textDirection w:val="lrTb"/>
            <w:noWrap w:val="false"/>
          </w:tcPr>
          <w:p>
            <w:pPr>
              <w:pStyle w:val="882"/>
              <w:jc w:val="center"/>
              <w:rPr>
                <w:rFonts w:hint="eastAsia" w:ascii="宋体" w:hAnsi="宋体" w:cs="宋体"/>
                <w:spacing w:val="-5"/>
                <w:szCs w:val="21"/>
                <w:highlight w:val="none"/>
                <w:shd w:val="clear" w:color="auto" w:fill="auto"/>
                <w:lang w:bidi="zh-CN"/>
              </w:rPr>
            </w:pPr>
            <w:r>
              <w:rPr>
                <w:rFonts w:hint="eastAsia" w:ascii="宋体" w:hAnsi="宋体" w:cs="宋体"/>
                <w:spacing w:val="-5"/>
                <w:szCs w:val="21"/>
                <w:highlight w:val="none"/>
                <w:shd w:val="clear" w:color="auto" w:fill="auto"/>
                <w:lang w:bidi="zh-CN"/>
              </w:rPr>
            </w:r>
            <w:r/>
          </w:p>
        </w:tc>
      </w:tr>
      <w:tr>
        <w:trPr/>
        <w:tc>
          <w:tcPr>
            <w:tcW w:w="928" w:type="dxa"/>
            <w:vAlign w:val="center"/>
            <w:vMerge w:val="continue"/>
            <w:textDirection w:val="lrTb"/>
            <w:noWrap w:val="false"/>
          </w:tcPr>
          <w:p>
            <w:pPr>
              <w:pStyle w:val="882"/>
              <w:jc w:val="center"/>
              <w:rPr>
                <w:rFonts w:hint="eastAsia" w:ascii="宋体" w:hAnsi="宋体" w:cs="宋体"/>
                <w:b/>
                <w:szCs w:val="21"/>
                <w:highlight w:val="none"/>
                <w:shd w:val="clear" w:color="auto" w:fill="auto"/>
                <w:lang w:val="zh-CN"/>
              </w:rPr>
            </w:pPr>
            <w:r>
              <w:rPr>
                <w:rFonts w:hint="eastAsia" w:ascii="宋体" w:hAnsi="宋体" w:cs="宋体"/>
                <w:b/>
                <w:szCs w:val="21"/>
                <w:highlight w:val="none"/>
                <w:shd w:val="clear" w:color="auto" w:fill="auto"/>
                <w:lang w:val="zh-CN"/>
              </w:rPr>
            </w:r>
            <w:r/>
          </w:p>
        </w:tc>
        <w:tc>
          <w:tcPr>
            <w:tcW w:w="1327" w:type="dxa"/>
            <w:vAlign w:val="center"/>
            <w:textDirection w:val="lrTb"/>
            <w:noWrap w:val="false"/>
          </w:tcPr>
          <w:p>
            <w:pPr>
              <w:pStyle w:val="882"/>
              <w:jc w:val="left"/>
              <w:rPr>
                <w:rFonts w:hint="eastAsia" w:ascii="宋体" w:hAnsi="宋体" w:cs="宋体"/>
                <w:b/>
                <w:szCs w:val="21"/>
                <w:highlight w:val="none"/>
                <w:shd w:val="clear" w:color="auto" w:fill="auto"/>
              </w:rPr>
            </w:pPr>
            <w:r>
              <w:rPr>
                <w:rFonts w:hint="eastAsia" w:ascii="宋体" w:hAnsi="宋体" w:cs="宋体"/>
                <w:b/>
                <w:szCs w:val="21"/>
                <w:highlight w:val="none"/>
                <w:shd w:val="clear" w:color="auto" w:fill="auto"/>
                <w:lang w:val="zh-CN"/>
              </w:rPr>
              <w:t xml:space="preserve">宣传</w:t>
            </w:r>
            <w:r>
              <w:rPr>
                <w:rFonts w:hint="eastAsia" w:ascii="宋体" w:hAnsi="宋体" w:cs="宋体"/>
                <w:b/>
                <w:szCs w:val="21"/>
                <w:highlight w:val="none"/>
                <w:shd w:val="clear" w:color="auto" w:fill="auto"/>
              </w:rPr>
              <w:t xml:space="preserve">管理</w:t>
            </w:r>
            <w:r>
              <w:rPr>
                <w:rFonts w:hint="eastAsia" w:ascii="宋体" w:hAnsi="宋体" w:cs="宋体"/>
                <w:b/>
                <w:szCs w:val="21"/>
                <w:highlight w:val="none"/>
                <w:shd w:val="clear" w:color="auto" w:fill="auto"/>
              </w:rPr>
            </w:r>
            <w:r/>
          </w:p>
        </w:tc>
        <w:tc>
          <w:tcPr>
            <w:tcW w:w="1094" w:type="dxa"/>
            <w:vAlign w:val="center"/>
            <w:textDirection w:val="lrTb"/>
            <w:noWrap w:val="false"/>
          </w:tcPr>
          <w:p>
            <w:pPr>
              <w:pStyle w:val="882"/>
              <w:jc w:val="center"/>
              <w:rPr>
                <w:rFonts w:hint="eastAsia" w:ascii="宋体" w:hAnsi="宋体" w:cs="宋体"/>
                <w:b/>
                <w:szCs w:val="21"/>
                <w:highlight w:val="none"/>
                <w:shd w:val="clear" w:color="auto" w:fill="auto"/>
                <w:lang w:val="zh-CN"/>
              </w:rPr>
            </w:pPr>
            <w:r>
              <w:rPr>
                <w:rFonts w:hint="eastAsia" w:ascii="宋体" w:hAnsi="宋体" w:cs="宋体"/>
                <w:b/>
                <w:szCs w:val="21"/>
                <w:highlight w:val="none"/>
                <w:shd w:val="clear" w:color="auto" w:fill="auto"/>
                <w:lang w:val="zh-CN"/>
              </w:rPr>
              <w:t xml:space="preserve">宣传报道（</w:t>
            </w:r>
            <w:r>
              <w:rPr>
                <w:rFonts w:hint="eastAsia" w:ascii="宋体" w:hAnsi="宋体" w:cs="宋体"/>
                <w:b/>
                <w:szCs w:val="21"/>
                <w:highlight w:val="none"/>
                <w:shd w:val="clear" w:color="auto" w:fill="auto"/>
              </w:rPr>
              <w:t xml:space="preserve">2</w:t>
            </w:r>
            <w:r>
              <w:rPr>
                <w:rFonts w:hint="eastAsia" w:ascii="宋体" w:hAnsi="宋体" w:cs="宋体"/>
                <w:b/>
                <w:szCs w:val="21"/>
                <w:highlight w:val="none"/>
                <w:shd w:val="clear" w:color="auto" w:fill="auto"/>
                <w:lang w:val="zh-CN"/>
              </w:rPr>
              <w:t xml:space="preserve">）</w:t>
            </w:r>
            <w:r>
              <w:rPr>
                <w:rFonts w:hint="eastAsia" w:ascii="宋体" w:hAnsi="宋体" w:cs="宋体"/>
                <w:b/>
                <w:szCs w:val="21"/>
                <w:highlight w:val="none"/>
                <w:shd w:val="clear" w:color="auto" w:fill="auto"/>
                <w:lang w:val="zh-CN"/>
              </w:rPr>
            </w:r>
            <w:r/>
          </w:p>
        </w:tc>
        <w:tc>
          <w:tcPr>
            <w:tcW w:w="3580" w:type="dxa"/>
            <w:vAlign w:val="center"/>
            <w:textDirection w:val="lrTb"/>
            <w:noWrap w:val="false"/>
          </w:tcPr>
          <w:p>
            <w:pPr>
              <w:pStyle w:val="882"/>
              <w:jc w:val="left"/>
              <w:rPr>
                <w:rFonts w:hint="eastAsia" w:ascii="宋体" w:hAnsi="宋体" w:cs="宋体"/>
                <w:szCs w:val="21"/>
                <w:highlight w:val="none"/>
                <w:shd w:val="clear" w:color="auto" w:fill="auto"/>
              </w:rPr>
            </w:pPr>
            <w:r>
              <w:rPr>
                <w:rFonts w:hint="eastAsia" w:ascii="宋体" w:hAnsi="宋体" w:cs="宋体"/>
                <w:szCs w:val="21"/>
                <w:highlight w:val="none"/>
                <w:shd w:val="clear" w:color="auto" w:fill="auto"/>
                <w:lang w:val="zh-TW" w:eastAsia="zh-TW"/>
              </w:rPr>
              <w:t xml:space="preserve">积极宣传服务中的典型，</w:t>
            </w:r>
            <w:r>
              <w:rPr>
                <w:rFonts w:hint="eastAsia" w:ascii="宋体" w:hAnsi="宋体" w:cs="宋体"/>
                <w:szCs w:val="21"/>
                <w:highlight w:val="none"/>
                <w:shd w:val="clear" w:color="auto" w:fill="auto"/>
                <w:lang w:val="zh-TW"/>
              </w:rPr>
              <w:t xml:space="preserve">全年</w:t>
            </w:r>
            <w:r>
              <w:rPr>
                <w:rFonts w:hint="eastAsia" w:ascii="宋体" w:hAnsi="宋体" w:cs="宋体"/>
                <w:szCs w:val="21"/>
                <w:highlight w:val="none"/>
                <w:shd w:val="clear" w:color="auto" w:fill="auto"/>
                <w:lang w:val="zh-TW" w:eastAsia="zh-TW"/>
              </w:rPr>
              <w:t xml:space="preserve">在市级媒体或新媒体上宣传工作成果</w:t>
            </w:r>
            <w:r>
              <w:rPr>
                <w:rFonts w:hint="eastAsia" w:ascii="宋体" w:hAnsi="宋体" w:cs="宋体"/>
                <w:szCs w:val="21"/>
                <w:highlight w:val="none"/>
                <w:shd w:val="clear" w:color="auto" w:fill="auto"/>
              </w:rPr>
              <w:t xml:space="preserve">1次</w:t>
            </w:r>
            <w:r>
              <w:rPr>
                <w:rFonts w:hint="eastAsia" w:ascii="宋体" w:hAnsi="宋体" w:cs="宋体"/>
                <w:szCs w:val="21"/>
                <w:highlight w:val="none"/>
                <w:shd w:val="clear" w:color="auto" w:fill="auto"/>
                <w:lang w:val="zh-TW" w:eastAsia="zh-TW"/>
              </w:rPr>
              <w:t xml:space="preserve">，为全</w:t>
            </w:r>
            <w:r>
              <w:rPr>
                <w:rFonts w:hint="eastAsia" w:ascii="宋体" w:hAnsi="宋体" w:cs="宋体"/>
                <w:szCs w:val="21"/>
                <w:highlight w:val="none"/>
                <w:shd w:val="clear" w:color="auto" w:fill="auto"/>
                <w:lang w:val="zh-TW"/>
              </w:rPr>
              <w:t xml:space="preserve">区</w:t>
            </w:r>
            <w:r>
              <w:rPr>
                <w:rFonts w:hint="eastAsia" w:ascii="宋体" w:hAnsi="宋体" w:cs="宋体"/>
                <w:szCs w:val="21"/>
                <w:highlight w:val="none"/>
                <w:shd w:val="clear" w:color="auto" w:fill="auto"/>
                <w:lang w:val="zh-TW" w:eastAsia="zh-TW"/>
              </w:rPr>
              <w:t xml:space="preserve">残疾人托养机构树立标杆</w:t>
            </w:r>
            <w:r>
              <w:rPr>
                <w:rFonts w:hint="eastAsia" w:ascii="宋体" w:hAnsi="宋体" w:cs="宋体"/>
                <w:szCs w:val="21"/>
                <w:highlight w:val="none"/>
                <w:shd w:val="clear" w:color="auto" w:fill="auto"/>
                <w:lang w:val="zh-TW"/>
              </w:rPr>
              <w:t xml:space="preserve">（</w:t>
            </w:r>
            <w:r>
              <w:rPr>
                <w:rFonts w:hint="eastAsia" w:ascii="宋体" w:hAnsi="宋体" w:cs="宋体"/>
                <w:szCs w:val="21"/>
                <w:highlight w:val="none"/>
                <w:shd w:val="clear" w:color="auto" w:fill="auto"/>
              </w:rPr>
              <w:t xml:space="preserve">2分</w:t>
            </w:r>
            <w:r>
              <w:rPr>
                <w:rFonts w:hint="eastAsia" w:ascii="宋体" w:hAnsi="宋体" w:cs="宋体"/>
                <w:szCs w:val="21"/>
                <w:highlight w:val="none"/>
                <w:shd w:val="clear" w:color="auto" w:fill="auto"/>
                <w:lang w:val="zh-TW"/>
              </w:rPr>
              <w:t xml:space="preserve">）</w:t>
            </w:r>
            <w:r>
              <w:rPr>
                <w:rFonts w:hint="eastAsia" w:ascii="宋体" w:hAnsi="宋体" w:cs="宋体"/>
                <w:szCs w:val="21"/>
                <w:highlight w:val="none"/>
                <w:shd w:val="clear" w:color="auto" w:fill="auto"/>
                <w:lang w:val="zh-TW" w:eastAsia="zh-TW"/>
              </w:rPr>
              <w:t xml:space="preserve">。</w:t>
            </w:r>
            <w:r>
              <w:rPr>
                <w:rFonts w:hint="eastAsia" w:ascii="宋体" w:hAnsi="宋体" w:cs="宋体"/>
                <w:szCs w:val="21"/>
                <w:highlight w:val="none"/>
                <w:shd w:val="clear" w:color="auto" w:fill="auto"/>
              </w:rPr>
            </w:r>
            <w:r/>
          </w:p>
        </w:tc>
        <w:tc>
          <w:tcPr>
            <w:tcW w:w="1781" w:type="dxa"/>
            <w:vAlign w:val="center"/>
            <w:textDirection w:val="lrTb"/>
            <w:noWrap w:val="false"/>
          </w:tcPr>
          <w:p>
            <w:pPr>
              <w:pStyle w:val="882"/>
              <w:jc w:val="left"/>
              <w:rPr>
                <w:rFonts w:hint="eastAsia" w:ascii="宋体" w:hAnsi="宋体" w:cs="宋体"/>
                <w:bCs/>
                <w:szCs w:val="21"/>
                <w:highlight w:val="none"/>
                <w:shd w:val="clear" w:color="auto" w:fill="auto"/>
                <w:lang w:bidi="zh-CN"/>
              </w:rPr>
            </w:pPr>
            <w:r>
              <w:rPr>
                <w:rFonts w:hint="eastAsia" w:ascii="宋体" w:hAnsi="宋体" w:cs="宋体"/>
                <w:szCs w:val="21"/>
                <w:highlight w:val="none"/>
                <w:shd w:val="clear" w:color="auto" w:fill="auto"/>
              </w:rPr>
              <w:t xml:space="preserve">通过现场查看档案台账，不完善项酌情扣分。</w:t>
            </w:r>
            <w:r>
              <w:rPr>
                <w:rFonts w:hint="eastAsia" w:ascii="宋体" w:hAnsi="宋体" w:cs="宋体"/>
                <w:bCs/>
                <w:szCs w:val="21"/>
                <w:highlight w:val="none"/>
                <w:shd w:val="clear" w:color="auto" w:fill="auto"/>
                <w:lang w:bidi="zh-CN"/>
              </w:rPr>
            </w:r>
            <w:r/>
          </w:p>
        </w:tc>
        <w:tc>
          <w:tcPr>
            <w:tcW w:w="596" w:type="dxa"/>
            <w:vAlign w:val="center"/>
            <w:textDirection w:val="lrTb"/>
            <w:noWrap w:val="false"/>
          </w:tcPr>
          <w:p>
            <w:pPr>
              <w:pStyle w:val="882"/>
              <w:jc w:val="center"/>
              <w:spacing w:before="151"/>
              <w:rPr>
                <w:rFonts w:hint="eastAsia" w:ascii="宋体" w:hAnsi="宋体" w:cs="宋体"/>
                <w:bCs/>
                <w:szCs w:val="21"/>
                <w:highlight w:val="none"/>
                <w:shd w:val="clear" w:color="auto" w:fill="auto"/>
                <w:lang w:bidi="zh-CN"/>
              </w:rPr>
            </w:pPr>
            <w:r>
              <w:rPr>
                <w:rFonts w:hint="eastAsia" w:ascii="宋体" w:hAnsi="宋体" w:cs="宋体"/>
                <w:bCs/>
                <w:szCs w:val="21"/>
                <w:highlight w:val="none"/>
                <w:shd w:val="clear" w:color="auto" w:fill="auto"/>
                <w:lang w:bidi="zh-CN"/>
              </w:rPr>
            </w:r>
            <w:r/>
          </w:p>
        </w:tc>
      </w:tr>
      <w:tr>
        <w:trPr/>
        <w:tc>
          <w:tcPr>
            <w:tcW w:w="928" w:type="dxa"/>
            <w:vAlign w:val="center"/>
            <w:vMerge w:val="restart"/>
            <w:textDirection w:val="lrTb"/>
            <w:noWrap w:val="false"/>
          </w:tcPr>
          <w:p>
            <w:pPr>
              <w:pStyle w:val="882"/>
              <w:jc w:val="center"/>
              <w:rPr>
                <w:rFonts w:hint="eastAsia" w:ascii="宋体" w:hAnsi="宋体" w:cs="宋体"/>
                <w:b/>
                <w:szCs w:val="21"/>
                <w:highlight w:val="none"/>
                <w:shd w:val="clear" w:color="auto" w:fill="auto"/>
                <w:lang w:val="zh-CN"/>
              </w:rPr>
            </w:pPr>
            <w:r>
              <w:rPr>
                <w:rFonts w:hint="eastAsia" w:ascii="宋体" w:hAnsi="宋体" w:cs="宋体"/>
                <w:b/>
                <w:szCs w:val="21"/>
                <w:highlight w:val="none"/>
                <w:shd w:val="clear" w:color="auto" w:fill="auto"/>
                <w:lang w:val="zh-CN"/>
              </w:rPr>
              <w:t xml:space="preserve">服务 </w:t>
            </w:r>
            <w:r>
              <w:rPr>
                <w:rFonts w:hint="eastAsia" w:ascii="宋体" w:hAnsi="宋体" w:cs="宋体"/>
                <w:b/>
                <w:szCs w:val="21"/>
                <w:highlight w:val="none"/>
                <w:shd w:val="clear" w:color="auto" w:fill="auto"/>
                <w:lang w:val="zh-CN"/>
              </w:rPr>
            </w:r>
            <w:r/>
          </w:p>
          <w:p>
            <w:pPr>
              <w:pStyle w:val="882"/>
              <w:jc w:val="center"/>
              <w:rPr>
                <w:rFonts w:hint="eastAsia" w:ascii="宋体" w:hAnsi="宋体" w:cs="宋体"/>
                <w:b/>
                <w:szCs w:val="21"/>
                <w:highlight w:val="none"/>
                <w:shd w:val="clear" w:color="auto" w:fill="auto"/>
                <w:lang w:val="zh-CN"/>
              </w:rPr>
            </w:pPr>
            <w:r>
              <w:rPr>
                <w:rFonts w:hint="eastAsia" w:ascii="宋体" w:hAnsi="宋体" w:cs="宋体"/>
                <w:b/>
                <w:szCs w:val="21"/>
                <w:highlight w:val="none"/>
                <w:shd w:val="clear" w:color="auto" w:fill="auto"/>
                <w:lang w:val="zh-CN"/>
              </w:rPr>
              <w:t xml:space="preserve">管理 </w:t>
            </w:r>
            <w:r>
              <w:rPr>
                <w:rFonts w:hint="eastAsia" w:ascii="宋体" w:hAnsi="宋体" w:cs="宋体"/>
                <w:b/>
                <w:szCs w:val="21"/>
                <w:highlight w:val="none"/>
                <w:shd w:val="clear" w:color="auto" w:fill="auto"/>
                <w:lang w:val="zh-CN"/>
              </w:rPr>
            </w:r>
            <w:r/>
          </w:p>
          <w:p>
            <w:pPr>
              <w:pStyle w:val="882"/>
              <w:jc w:val="center"/>
              <w:rPr>
                <w:rFonts w:hint="eastAsia" w:ascii="宋体" w:hAnsi="宋体" w:cs="宋体"/>
                <w:b/>
                <w:szCs w:val="21"/>
                <w:highlight w:val="none"/>
                <w:shd w:val="clear" w:color="auto" w:fill="auto"/>
                <w:lang w:val="zh-CN"/>
              </w:rPr>
            </w:pPr>
            <w:r>
              <w:rPr>
                <w:rFonts w:hint="eastAsia" w:ascii="宋体" w:hAnsi="宋体" w:cs="宋体"/>
                <w:b/>
                <w:szCs w:val="21"/>
                <w:highlight w:val="none"/>
                <w:shd w:val="clear" w:color="auto" w:fill="auto"/>
                <w:lang w:val="zh-CN"/>
              </w:rPr>
              <w:t xml:space="preserve">（</w:t>
            </w:r>
            <w:r>
              <w:rPr>
                <w:rFonts w:hint="eastAsia" w:ascii="宋体" w:hAnsi="宋体" w:cs="宋体"/>
                <w:b/>
                <w:szCs w:val="21"/>
                <w:highlight w:val="none"/>
                <w:shd w:val="clear" w:color="auto" w:fill="auto"/>
              </w:rPr>
              <w:t xml:space="preserve">33</w:t>
            </w:r>
            <w:r>
              <w:rPr>
                <w:rFonts w:hint="eastAsia" w:ascii="宋体" w:hAnsi="宋体" w:cs="宋体"/>
                <w:b/>
                <w:szCs w:val="21"/>
                <w:highlight w:val="none"/>
                <w:shd w:val="clear" w:color="auto" w:fill="auto"/>
                <w:lang w:val="zh-CN"/>
              </w:rPr>
              <w:t xml:space="preserve">）</w:t>
            </w:r>
            <w:r>
              <w:rPr>
                <w:rFonts w:hint="eastAsia" w:ascii="宋体" w:hAnsi="宋体" w:cs="宋体"/>
                <w:b/>
                <w:szCs w:val="21"/>
                <w:highlight w:val="none"/>
                <w:shd w:val="clear" w:color="auto" w:fill="auto"/>
                <w:lang w:val="zh-CN"/>
              </w:rPr>
            </w:r>
            <w:r/>
          </w:p>
        </w:tc>
        <w:tc>
          <w:tcPr>
            <w:tcW w:w="1327" w:type="dxa"/>
            <w:vAlign w:val="center"/>
            <w:textDirection w:val="lrTb"/>
            <w:noWrap w:val="false"/>
          </w:tcPr>
          <w:p>
            <w:pPr>
              <w:pStyle w:val="882"/>
              <w:jc w:val="left"/>
              <w:rPr>
                <w:rFonts w:hint="eastAsia" w:ascii="宋体" w:hAnsi="宋体" w:cs="宋体"/>
                <w:b/>
                <w:szCs w:val="21"/>
                <w:highlight w:val="none"/>
                <w:shd w:val="clear" w:color="auto" w:fill="auto"/>
                <w:lang w:val="zh-CN"/>
              </w:rPr>
            </w:pPr>
            <w:r>
              <w:rPr>
                <w:rFonts w:hint="eastAsia" w:ascii="宋体" w:hAnsi="宋体" w:cs="宋体"/>
                <w:b/>
                <w:szCs w:val="21"/>
                <w:highlight w:val="none"/>
                <w:shd w:val="clear" w:color="auto" w:fill="auto"/>
                <w:lang w:val="zh-CN"/>
              </w:rPr>
              <w:t xml:space="preserve">服务协议</w:t>
            </w:r>
            <w:r>
              <w:rPr>
                <w:rFonts w:hint="eastAsia" w:ascii="宋体" w:hAnsi="宋体" w:cs="宋体"/>
                <w:b/>
                <w:szCs w:val="21"/>
                <w:highlight w:val="none"/>
                <w:shd w:val="clear" w:color="auto" w:fill="auto"/>
                <w:lang w:val="zh-CN"/>
              </w:rPr>
            </w:r>
            <w:r/>
          </w:p>
        </w:tc>
        <w:tc>
          <w:tcPr>
            <w:tcW w:w="1094" w:type="dxa"/>
            <w:vAlign w:val="center"/>
            <w:textDirection w:val="lrTb"/>
            <w:noWrap w:val="false"/>
          </w:tcPr>
          <w:p>
            <w:pPr>
              <w:pStyle w:val="882"/>
              <w:jc w:val="center"/>
              <w:rPr>
                <w:rFonts w:hint="eastAsia" w:ascii="宋体" w:hAnsi="宋体" w:cs="宋体"/>
                <w:b/>
                <w:szCs w:val="21"/>
                <w:highlight w:val="none"/>
                <w:shd w:val="clear" w:color="auto" w:fill="auto"/>
              </w:rPr>
            </w:pPr>
            <w:r>
              <w:rPr>
                <w:rFonts w:hint="eastAsia" w:ascii="宋体" w:hAnsi="宋体" w:cs="宋体"/>
                <w:b/>
                <w:szCs w:val="21"/>
                <w:highlight w:val="none"/>
                <w:shd w:val="clear" w:color="auto" w:fill="auto"/>
                <w:lang w:val="zh-CN"/>
              </w:rPr>
              <w:t xml:space="preserve">服务</w:t>
            </w:r>
            <w:r>
              <w:rPr>
                <w:rFonts w:hint="eastAsia" w:ascii="宋体" w:hAnsi="宋体" w:cs="宋体"/>
                <w:b/>
                <w:szCs w:val="21"/>
                <w:highlight w:val="none"/>
                <w:shd w:val="clear" w:color="auto" w:fill="auto"/>
              </w:rPr>
              <w:t xml:space="preserve">协议（6）</w:t>
            </w:r>
            <w:r>
              <w:rPr>
                <w:rFonts w:hint="eastAsia" w:ascii="宋体" w:hAnsi="宋体" w:cs="宋体"/>
                <w:b/>
                <w:szCs w:val="21"/>
                <w:highlight w:val="none"/>
                <w:shd w:val="clear" w:color="auto" w:fill="auto"/>
              </w:rPr>
            </w:r>
            <w:r/>
          </w:p>
        </w:tc>
        <w:tc>
          <w:tcPr>
            <w:tcW w:w="3580" w:type="dxa"/>
            <w:vAlign w:val="center"/>
            <w:textDirection w:val="lrTb"/>
            <w:noWrap w:val="false"/>
          </w:tcPr>
          <w:p>
            <w:pPr>
              <w:pStyle w:val="882"/>
              <w:jc w:val="left"/>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与服务人员和服务对象或其监护人签订具有法律效力、权责清晰的三方服务协议，协议一年一签。服务协议主要内容</w:t>
            </w:r>
            <w:r>
              <w:rPr>
                <w:rFonts w:hint="eastAsia" w:ascii="宋体" w:hAnsi="宋体" w:cs="宋体"/>
                <w:szCs w:val="21"/>
                <w:highlight w:val="none"/>
                <w:shd w:val="clear" w:color="auto" w:fill="auto"/>
                <w:lang w:bidi="zh-CN"/>
              </w:rPr>
              <w:t xml:space="preserve">参照《残疾人居家托养服务规范》（DB32/T 4900-2024）中8.4条款（6分）。</w:t>
            </w:r>
            <w:r>
              <w:rPr>
                <w:rFonts w:hint="eastAsia" w:ascii="宋体" w:hAnsi="宋体" w:cs="宋体"/>
                <w:szCs w:val="21"/>
                <w:highlight w:val="none"/>
                <w:shd w:val="clear" w:color="auto" w:fill="auto"/>
              </w:rPr>
            </w:r>
            <w:r/>
          </w:p>
        </w:tc>
        <w:tc>
          <w:tcPr>
            <w:tcW w:w="1781" w:type="dxa"/>
            <w:vAlign w:val="center"/>
            <w:textDirection w:val="lrTb"/>
            <w:noWrap w:val="false"/>
          </w:tcPr>
          <w:p>
            <w:pPr>
              <w:pStyle w:val="882"/>
              <w:jc w:val="left"/>
              <w:rPr>
                <w:rFonts w:hint="eastAsia" w:ascii="宋体" w:hAnsi="宋体" w:cs="宋体"/>
                <w:szCs w:val="21"/>
                <w:highlight w:val="none"/>
                <w:shd w:val="clear" w:color="auto" w:fill="auto"/>
                <w:lang w:val="zh-CN" w:bidi="zh-CN"/>
              </w:rPr>
            </w:pPr>
            <w:r>
              <w:rPr>
                <w:rFonts w:hint="eastAsia" w:ascii="宋体" w:hAnsi="宋体" w:cs="宋体"/>
                <w:szCs w:val="21"/>
                <w:highlight w:val="none"/>
                <w:shd w:val="clear" w:color="auto" w:fill="auto"/>
                <w:lang w:bidi="zh-CN"/>
              </w:rPr>
              <w:t xml:space="preserve">通过现场查看档案台账，不完善酌情扣分。</w:t>
            </w:r>
            <w:r>
              <w:rPr>
                <w:rFonts w:hint="eastAsia" w:ascii="宋体" w:hAnsi="宋体" w:cs="宋体"/>
                <w:szCs w:val="21"/>
                <w:highlight w:val="none"/>
                <w:shd w:val="clear" w:color="auto" w:fill="auto"/>
                <w:lang w:val="zh-CN" w:bidi="zh-CN"/>
              </w:rPr>
            </w:r>
            <w:r/>
          </w:p>
        </w:tc>
        <w:tc>
          <w:tcPr>
            <w:tcW w:w="596" w:type="dxa"/>
            <w:vAlign w:val="center"/>
            <w:textDirection w:val="lrTb"/>
            <w:noWrap w:val="false"/>
          </w:tcPr>
          <w:p>
            <w:pPr>
              <w:pStyle w:val="882"/>
              <w:jc w:val="center"/>
              <w:spacing w:before="151"/>
              <w:rPr>
                <w:rFonts w:hint="eastAsia" w:ascii="宋体" w:hAnsi="宋体" w:cs="宋体"/>
                <w:bCs/>
                <w:szCs w:val="21"/>
                <w:highlight w:val="none"/>
                <w:shd w:val="clear" w:color="auto" w:fill="auto"/>
                <w:lang w:bidi="zh-CN"/>
              </w:rPr>
            </w:pPr>
            <w:r>
              <w:rPr>
                <w:rFonts w:hint="eastAsia" w:ascii="宋体" w:hAnsi="宋体" w:cs="宋体"/>
                <w:bCs/>
                <w:szCs w:val="21"/>
                <w:highlight w:val="none"/>
                <w:shd w:val="clear" w:color="auto" w:fill="auto"/>
                <w:lang w:bidi="zh-CN"/>
              </w:rPr>
            </w:r>
            <w:r/>
          </w:p>
        </w:tc>
      </w:tr>
      <w:tr>
        <w:trPr/>
        <w:tc>
          <w:tcPr>
            <w:tcW w:w="928" w:type="dxa"/>
            <w:vAlign w:val="center"/>
            <w:vMerge w:val="continue"/>
            <w:textDirection w:val="lrTb"/>
            <w:noWrap w:val="false"/>
          </w:tcPr>
          <w:p>
            <w:pPr>
              <w:pStyle w:val="882"/>
              <w:jc w:val="center"/>
              <w:rPr>
                <w:rFonts w:hint="eastAsia" w:ascii="宋体" w:hAnsi="宋体" w:cs="宋体"/>
                <w:b/>
                <w:szCs w:val="21"/>
                <w:highlight w:val="none"/>
                <w:shd w:val="clear" w:color="auto" w:fill="auto"/>
                <w:lang w:val="zh-CN"/>
              </w:rPr>
            </w:pPr>
            <w:r>
              <w:rPr>
                <w:rFonts w:hint="eastAsia" w:ascii="宋体" w:hAnsi="宋体" w:cs="宋体"/>
                <w:b/>
                <w:szCs w:val="21"/>
                <w:highlight w:val="none"/>
                <w:shd w:val="clear" w:color="auto" w:fill="auto"/>
                <w:lang w:val="zh-CN"/>
              </w:rPr>
            </w:r>
            <w:r/>
          </w:p>
        </w:tc>
        <w:tc>
          <w:tcPr>
            <w:tcW w:w="1327" w:type="dxa"/>
            <w:vAlign w:val="center"/>
            <w:textDirection w:val="lrTb"/>
            <w:noWrap w:val="false"/>
          </w:tcPr>
          <w:p>
            <w:pPr>
              <w:pStyle w:val="882"/>
              <w:jc w:val="left"/>
              <w:rPr>
                <w:rFonts w:hint="eastAsia" w:ascii="宋体" w:hAnsi="宋体" w:cs="宋体"/>
                <w:b/>
                <w:szCs w:val="21"/>
                <w:highlight w:val="none"/>
                <w:shd w:val="clear" w:color="auto" w:fill="auto"/>
                <w:lang w:val="zh-CN"/>
              </w:rPr>
            </w:pPr>
            <w:r>
              <w:rPr>
                <w:rFonts w:hint="eastAsia" w:ascii="宋体" w:hAnsi="宋体" w:cs="宋体"/>
                <w:b/>
                <w:szCs w:val="21"/>
                <w:highlight w:val="none"/>
                <w:shd w:val="clear" w:color="auto" w:fill="auto"/>
                <w:lang w:val="zh-CN"/>
              </w:rPr>
              <w:t xml:space="preserve">服务</w:t>
            </w:r>
            <w:r>
              <w:rPr>
                <w:rFonts w:hint="eastAsia" w:ascii="宋体" w:hAnsi="宋体" w:cs="宋体"/>
                <w:b/>
                <w:szCs w:val="21"/>
                <w:highlight w:val="none"/>
                <w:shd w:val="clear" w:color="auto" w:fill="auto"/>
              </w:rPr>
              <w:t xml:space="preserve">方案</w:t>
            </w:r>
            <w:r>
              <w:rPr>
                <w:rFonts w:hint="eastAsia" w:ascii="宋体" w:hAnsi="宋体" w:cs="宋体"/>
                <w:b/>
                <w:szCs w:val="21"/>
                <w:highlight w:val="none"/>
                <w:shd w:val="clear" w:color="auto" w:fill="auto"/>
                <w:lang w:val="zh-CN"/>
              </w:rPr>
            </w:r>
            <w:r/>
          </w:p>
        </w:tc>
        <w:tc>
          <w:tcPr>
            <w:tcW w:w="1094" w:type="dxa"/>
            <w:vAlign w:val="center"/>
            <w:textDirection w:val="lrTb"/>
            <w:noWrap w:val="false"/>
          </w:tcPr>
          <w:p>
            <w:pPr>
              <w:pStyle w:val="882"/>
              <w:jc w:val="center"/>
              <w:rPr>
                <w:rFonts w:hint="eastAsia" w:ascii="宋体" w:hAnsi="宋体" w:cs="宋体"/>
                <w:b/>
                <w:szCs w:val="21"/>
                <w:highlight w:val="none"/>
                <w:shd w:val="clear" w:color="auto" w:fill="auto"/>
                <w:lang w:val="zh-CN"/>
              </w:rPr>
            </w:pPr>
            <w:r>
              <w:rPr>
                <w:rFonts w:hint="eastAsia" w:ascii="宋体" w:hAnsi="宋体" w:cs="宋体"/>
                <w:b/>
                <w:szCs w:val="21"/>
                <w:highlight w:val="none"/>
                <w:shd w:val="clear" w:color="auto" w:fill="auto"/>
                <w:lang w:val="zh-CN"/>
              </w:rPr>
              <w:t xml:space="preserve">服务</w:t>
            </w:r>
            <w:r>
              <w:rPr>
                <w:rFonts w:hint="eastAsia" w:ascii="宋体" w:hAnsi="宋体" w:cs="宋体"/>
                <w:b/>
                <w:szCs w:val="21"/>
                <w:highlight w:val="none"/>
                <w:shd w:val="clear" w:color="auto" w:fill="auto"/>
              </w:rPr>
              <w:t xml:space="preserve">方案（7）</w:t>
            </w:r>
            <w:r>
              <w:rPr>
                <w:rFonts w:hint="eastAsia" w:ascii="宋体" w:hAnsi="宋体" w:cs="宋体"/>
                <w:b/>
                <w:szCs w:val="21"/>
                <w:highlight w:val="none"/>
                <w:shd w:val="clear" w:color="auto" w:fill="auto"/>
                <w:lang w:val="zh-CN"/>
              </w:rPr>
            </w:r>
            <w:r/>
          </w:p>
        </w:tc>
        <w:tc>
          <w:tcPr>
            <w:tcW w:w="3580" w:type="dxa"/>
            <w:vAlign w:val="center"/>
            <w:textDirection w:val="lrTb"/>
            <w:noWrap w:val="false"/>
          </w:tcPr>
          <w:p>
            <w:pPr>
              <w:pStyle w:val="882"/>
              <w:jc w:val="left"/>
              <w:rPr>
                <w:rFonts w:hint="eastAsia" w:ascii="宋体" w:hAnsi="宋体" w:cs="宋体"/>
                <w:szCs w:val="21"/>
                <w:highlight w:val="none"/>
                <w:shd w:val="clear" w:color="auto" w:fill="auto"/>
              </w:rPr>
            </w:pPr>
            <w:r>
              <w:rPr>
                <w:rFonts w:hint="eastAsia" w:ascii="宋体" w:hAnsi="宋体" w:cs="宋体"/>
                <w:szCs w:val="21"/>
                <w:highlight w:val="none"/>
                <w:shd w:val="clear" w:color="auto" w:fill="auto"/>
                <w:lang w:bidi="zh-CN"/>
              </w:rPr>
              <w:t xml:space="preserve">根据服务对象需求</w:t>
            </w:r>
            <w:r>
              <w:rPr>
                <w:rFonts w:hint="eastAsia" w:ascii="宋体" w:hAnsi="宋体" w:cs="宋体"/>
                <w:szCs w:val="21"/>
                <w:highlight w:val="none"/>
                <w:shd w:val="clear" w:color="auto" w:fill="auto"/>
              </w:rPr>
              <w:t xml:space="preserve">科学</w:t>
            </w:r>
            <w:r>
              <w:rPr>
                <w:rFonts w:hint="eastAsia" w:ascii="宋体" w:hAnsi="宋体" w:cs="宋体"/>
                <w:szCs w:val="21"/>
                <w:highlight w:val="none"/>
                <w:shd w:val="clear" w:color="auto" w:fill="auto"/>
                <w:lang w:bidi="zh-CN"/>
              </w:rPr>
              <w:t xml:space="preserve">制定服务方案。</w:t>
            </w:r>
            <w:r>
              <w:rPr>
                <w:rFonts w:hint="eastAsia" w:ascii="宋体" w:hAnsi="宋体" w:cs="宋体"/>
                <w:szCs w:val="21"/>
                <w:highlight w:val="none"/>
                <w:shd w:val="clear" w:color="auto" w:fill="auto"/>
              </w:rPr>
              <w:t xml:space="preserve">服务方案主要内容</w:t>
            </w:r>
            <w:r>
              <w:rPr>
                <w:rFonts w:hint="eastAsia" w:ascii="宋体" w:hAnsi="宋体" w:cs="宋体"/>
                <w:szCs w:val="21"/>
                <w:highlight w:val="none"/>
                <w:shd w:val="clear" w:color="auto" w:fill="auto"/>
                <w:lang w:bidi="zh-CN"/>
              </w:rPr>
              <w:t xml:space="preserve">参照《残疾人居家托养服务规范》（DB32/T 4900-2024）中8.3条款（7分）。</w:t>
            </w:r>
            <w:r>
              <w:rPr>
                <w:rFonts w:hint="eastAsia" w:ascii="宋体" w:hAnsi="宋体" w:cs="宋体"/>
                <w:szCs w:val="21"/>
                <w:highlight w:val="none"/>
                <w:shd w:val="clear" w:color="auto" w:fill="auto"/>
              </w:rPr>
            </w:r>
            <w:r/>
          </w:p>
        </w:tc>
        <w:tc>
          <w:tcPr>
            <w:tcW w:w="1781" w:type="dxa"/>
            <w:vAlign w:val="center"/>
            <w:textDirection w:val="lrTb"/>
            <w:noWrap w:val="false"/>
          </w:tcPr>
          <w:p>
            <w:pPr>
              <w:pStyle w:val="882"/>
              <w:jc w:val="left"/>
              <w:rPr>
                <w:rFonts w:hint="eastAsia" w:ascii="宋体" w:hAnsi="宋体" w:cs="宋体"/>
                <w:szCs w:val="21"/>
                <w:highlight w:val="none"/>
                <w:shd w:val="clear" w:color="auto" w:fill="auto"/>
                <w:lang w:bidi="zh-CN"/>
              </w:rPr>
            </w:pPr>
            <w:r>
              <w:rPr>
                <w:rFonts w:hint="eastAsia" w:ascii="宋体" w:hAnsi="宋体" w:cs="宋体"/>
                <w:szCs w:val="21"/>
                <w:highlight w:val="none"/>
                <w:shd w:val="clear" w:color="auto" w:fill="auto"/>
                <w:lang w:bidi="zh-CN"/>
              </w:rPr>
              <w:t xml:space="preserve">通过查看系统及档案台账，不完善酌情扣分。</w:t>
            </w:r>
            <w:r>
              <w:rPr>
                <w:rFonts w:hint="eastAsia" w:ascii="宋体" w:hAnsi="宋体" w:cs="宋体"/>
                <w:szCs w:val="21"/>
                <w:highlight w:val="none"/>
                <w:shd w:val="clear" w:color="auto" w:fill="auto"/>
                <w:lang w:bidi="zh-CN"/>
              </w:rPr>
            </w:r>
            <w:r/>
          </w:p>
        </w:tc>
        <w:tc>
          <w:tcPr>
            <w:tcW w:w="596" w:type="dxa"/>
            <w:vAlign w:val="center"/>
            <w:textDirection w:val="lrTb"/>
            <w:noWrap w:val="false"/>
          </w:tcPr>
          <w:p>
            <w:pPr>
              <w:pStyle w:val="882"/>
              <w:jc w:val="center"/>
              <w:spacing w:before="151"/>
              <w:rPr>
                <w:rFonts w:hint="eastAsia" w:ascii="宋体" w:hAnsi="宋体" w:cs="宋体"/>
                <w:bCs/>
                <w:szCs w:val="21"/>
                <w:highlight w:val="none"/>
                <w:shd w:val="clear" w:color="auto" w:fill="auto"/>
                <w:lang w:bidi="zh-CN"/>
              </w:rPr>
            </w:pPr>
            <w:r>
              <w:rPr>
                <w:rFonts w:hint="eastAsia" w:ascii="宋体" w:hAnsi="宋体" w:cs="宋体"/>
                <w:bCs/>
                <w:szCs w:val="21"/>
                <w:highlight w:val="none"/>
                <w:shd w:val="clear" w:color="auto" w:fill="auto"/>
                <w:lang w:bidi="zh-CN"/>
              </w:rPr>
            </w:r>
            <w:r/>
          </w:p>
        </w:tc>
      </w:tr>
      <w:tr>
        <w:trPr/>
        <w:tc>
          <w:tcPr>
            <w:tcW w:w="928" w:type="dxa"/>
            <w:vAlign w:val="center"/>
            <w:vMerge w:val="continue"/>
            <w:textDirection w:val="lrTb"/>
            <w:noWrap w:val="false"/>
          </w:tcPr>
          <w:p>
            <w:pPr>
              <w:pStyle w:val="882"/>
              <w:jc w:val="center"/>
              <w:rPr>
                <w:rFonts w:hint="eastAsia" w:ascii="宋体" w:hAnsi="宋体" w:cs="宋体"/>
                <w:b/>
                <w:szCs w:val="21"/>
                <w:highlight w:val="none"/>
                <w:shd w:val="clear" w:color="auto" w:fill="auto"/>
                <w:lang w:val="zh-CN"/>
              </w:rPr>
            </w:pPr>
            <w:r>
              <w:rPr>
                <w:rFonts w:hint="eastAsia" w:ascii="宋体" w:hAnsi="宋体" w:cs="宋体"/>
                <w:b/>
                <w:szCs w:val="21"/>
                <w:highlight w:val="none"/>
                <w:shd w:val="clear" w:color="auto" w:fill="auto"/>
                <w:lang w:val="zh-CN"/>
              </w:rPr>
            </w:r>
            <w:r/>
          </w:p>
        </w:tc>
        <w:tc>
          <w:tcPr>
            <w:tcW w:w="1327" w:type="dxa"/>
            <w:vAlign w:val="center"/>
            <w:textDirection w:val="lrTb"/>
            <w:noWrap w:val="false"/>
          </w:tcPr>
          <w:p>
            <w:pPr>
              <w:pStyle w:val="882"/>
              <w:jc w:val="left"/>
              <w:rPr>
                <w:rFonts w:hint="eastAsia" w:ascii="宋体" w:hAnsi="宋体" w:cs="宋体"/>
                <w:b/>
                <w:szCs w:val="21"/>
                <w:highlight w:val="none"/>
                <w:shd w:val="clear" w:color="auto" w:fill="auto"/>
                <w:lang w:val="zh-CN"/>
              </w:rPr>
            </w:pPr>
            <w:r>
              <w:rPr>
                <w:rFonts w:hint="eastAsia" w:ascii="宋体" w:hAnsi="宋体" w:cs="宋体"/>
                <w:b/>
                <w:szCs w:val="21"/>
                <w:highlight w:val="none"/>
                <w:shd w:val="clear" w:color="auto" w:fill="auto"/>
                <w:lang w:val="zh-CN"/>
              </w:rPr>
              <w:t xml:space="preserve">服务记录</w:t>
            </w:r>
            <w:r>
              <w:rPr>
                <w:rFonts w:hint="eastAsia" w:ascii="宋体" w:hAnsi="宋体" w:cs="宋体"/>
                <w:b/>
                <w:szCs w:val="21"/>
                <w:highlight w:val="none"/>
                <w:shd w:val="clear" w:color="auto" w:fill="auto"/>
                <w:lang w:val="zh-CN"/>
              </w:rPr>
            </w:r>
            <w:r/>
          </w:p>
        </w:tc>
        <w:tc>
          <w:tcPr>
            <w:tcW w:w="1094" w:type="dxa"/>
            <w:vAlign w:val="center"/>
            <w:textDirection w:val="lrTb"/>
            <w:noWrap w:val="false"/>
          </w:tcPr>
          <w:p>
            <w:pPr>
              <w:pStyle w:val="882"/>
              <w:jc w:val="center"/>
              <w:rPr>
                <w:rFonts w:hint="eastAsia" w:ascii="宋体" w:hAnsi="宋体" w:cs="宋体"/>
                <w:b/>
                <w:szCs w:val="21"/>
                <w:highlight w:val="none"/>
                <w:shd w:val="clear" w:color="auto" w:fill="auto"/>
                <w:lang w:val="zh-CN"/>
              </w:rPr>
            </w:pPr>
            <w:r>
              <w:rPr>
                <w:rFonts w:hint="eastAsia" w:ascii="宋体" w:hAnsi="宋体" w:cs="宋体"/>
                <w:b/>
                <w:szCs w:val="21"/>
                <w:highlight w:val="none"/>
                <w:shd w:val="clear" w:color="auto" w:fill="auto"/>
                <w:lang w:val="zh-CN"/>
              </w:rPr>
              <w:t xml:space="preserve">服务记录（</w:t>
            </w:r>
            <w:r>
              <w:rPr>
                <w:rFonts w:hint="eastAsia" w:ascii="宋体" w:hAnsi="宋体" w:cs="宋体"/>
                <w:b/>
                <w:szCs w:val="21"/>
                <w:highlight w:val="none"/>
                <w:shd w:val="clear" w:color="auto" w:fill="auto"/>
              </w:rPr>
              <w:t xml:space="preserve">8</w:t>
            </w:r>
            <w:r>
              <w:rPr>
                <w:rFonts w:hint="eastAsia" w:ascii="宋体" w:hAnsi="宋体" w:cs="宋体"/>
                <w:b/>
                <w:szCs w:val="21"/>
                <w:highlight w:val="none"/>
                <w:shd w:val="clear" w:color="auto" w:fill="auto"/>
                <w:lang w:val="zh-CN"/>
              </w:rPr>
              <w:t xml:space="preserve">）</w:t>
            </w:r>
            <w:r>
              <w:rPr>
                <w:rFonts w:hint="eastAsia" w:ascii="宋体" w:hAnsi="宋体" w:cs="宋体"/>
                <w:b/>
                <w:szCs w:val="21"/>
                <w:highlight w:val="none"/>
                <w:shd w:val="clear" w:color="auto" w:fill="auto"/>
                <w:lang w:val="zh-CN"/>
              </w:rPr>
            </w:r>
            <w:r/>
          </w:p>
        </w:tc>
        <w:tc>
          <w:tcPr>
            <w:tcW w:w="3580" w:type="dxa"/>
            <w:vAlign w:val="center"/>
            <w:textDirection w:val="lrTb"/>
            <w:noWrap w:val="false"/>
          </w:tcPr>
          <w:p>
            <w:pPr>
              <w:pStyle w:val="882"/>
              <w:jc w:val="left"/>
              <w:rPr>
                <w:rFonts w:hint="eastAsia" w:ascii="宋体" w:hAnsi="宋体" w:cs="宋体"/>
                <w:szCs w:val="21"/>
                <w:highlight w:val="none"/>
                <w:shd w:val="clear" w:color="auto" w:fill="auto"/>
              </w:rPr>
            </w:pPr>
            <w:r>
              <w:rPr>
                <w:rFonts w:hint="eastAsia" w:ascii="宋体" w:hAnsi="宋体" w:cs="宋体"/>
                <w:szCs w:val="21"/>
                <w:highlight w:val="none"/>
                <w:shd w:val="clear" w:color="auto" w:fill="auto"/>
                <w:lang w:bidi="zh-CN"/>
              </w:rPr>
              <w:t xml:space="preserve">线上及时录入服务记录，按要求完成打卡流程（4分）；线下有完整的服务工单记录（4分）。 </w:t>
            </w:r>
            <w:r>
              <w:rPr>
                <w:rFonts w:hint="eastAsia" w:ascii="宋体" w:hAnsi="宋体" w:cs="宋体"/>
                <w:szCs w:val="21"/>
                <w:highlight w:val="none"/>
                <w:shd w:val="clear" w:color="auto" w:fill="auto"/>
              </w:rPr>
            </w:r>
            <w:r/>
          </w:p>
        </w:tc>
        <w:tc>
          <w:tcPr>
            <w:tcW w:w="1781" w:type="dxa"/>
            <w:vAlign w:val="center"/>
            <w:textDirection w:val="lrTb"/>
            <w:noWrap w:val="false"/>
          </w:tcPr>
          <w:p>
            <w:pPr>
              <w:pStyle w:val="882"/>
              <w:jc w:val="left"/>
              <w:rPr>
                <w:rFonts w:hint="eastAsia" w:ascii="宋体" w:hAnsi="宋体" w:cs="宋体"/>
                <w:szCs w:val="21"/>
                <w:highlight w:val="none"/>
                <w:shd w:val="clear" w:color="auto" w:fill="auto"/>
                <w:lang w:val="zh-CN" w:bidi="zh-CN"/>
              </w:rPr>
            </w:pPr>
            <w:r>
              <w:rPr>
                <w:rFonts w:hint="eastAsia" w:ascii="宋体" w:hAnsi="宋体" w:cs="宋体"/>
                <w:szCs w:val="21"/>
                <w:highlight w:val="none"/>
                <w:shd w:val="clear" w:color="auto" w:fill="auto"/>
                <w:lang w:bidi="zh-CN"/>
              </w:rPr>
              <w:t xml:space="preserve">查看系统及档案台账，不完善酌情扣分。</w:t>
            </w:r>
            <w:r>
              <w:rPr>
                <w:rFonts w:hint="eastAsia" w:ascii="宋体" w:hAnsi="宋体" w:cs="宋体"/>
                <w:szCs w:val="21"/>
                <w:highlight w:val="none"/>
                <w:shd w:val="clear" w:color="auto" w:fill="auto"/>
                <w:lang w:val="zh-CN" w:bidi="zh-CN"/>
              </w:rPr>
            </w:r>
            <w:r/>
          </w:p>
        </w:tc>
        <w:tc>
          <w:tcPr>
            <w:tcW w:w="596" w:type="dxa"/>
            <w:vAlign w:val="center"/>
            <w:textDirection w:val="lrTb"/>
            <w:noWrap w:val="false"/>
          </w:tcPr>
          <w:p>
            <w:pPr>
              <w:pStyle w:val="882"/>
              <w:jc w:val="center"/>
              <w:spacing w:before="151"/>
              <w:rPr>
                <w:rFonts w:hint="eastAsia" w:ascii="宋体" w:hAnsi="宋体" w:cs="宋体"/>
                <w:bCs/>
                <w:szCs w:val="21"/>
                <w:highlight w:val="none"/>
                <w:shd w:val="clear" w:color="auto" w:fill="auto"/>
                <w:lang w:bidi="zh-CN"/>
              </w:rPr>
            </w:pPr>
            <w:r>
              <w:rPr>
                <w:rFonts w:hint="eastAsia" w:ascii="宋体" w:hAnsi="宋体" w:cs="宋体"/>
                <w:bCs/>
                <w:szCs w:val="21"/>
                <w:highlight w:val="none"/>
                <w:shd w:val="clear" w:color="auto" w:fill="auto"/>
                <w:lang w:bidi="zh-CN"/>
              </w:rPr>
            </w:r>
            <w:r/>
          </w:p>
        </w:tc>
      </w:tr>
      <w:tr>
        <w:trPr/>
        <w:tc>
          <w:tcPr>
            <w:tcW w:w="928" w:type="dxa"/>
            <w:vAlign w:val="center"/>
            <w:vMerge w:val="continue"/>
            <w:textDirection w:val="lrTb"/>
            <w:noWrap w:val="false"/>
          </w:tcPr>
          <w:p>
            <w:pPr>
              <w:pStyle w:val="882"/>
              <w:jc w:val="center"/>
              <w:rPr>
                <w:rFonts w:hint="eastAsia" w:ascii="宋体" w:hAnsi="宋体" w:cs="宋体"/>
                <w:b/>
                <w:szCs w:val="21"/>
                <w:highlight w:val="none"/>
                <w:shd w:val="clear" w:color="auto" w:fill="auto"/>
                <w:lang w:val="zh-CN"/>
              </w:rPr>
            </w:pPr>
            <w:r>
              <w:rPr>
                <w:rFonts w:hint="eastAsia" w:ascii="宋体" w:hAnsi="宋体" w:cs="宋体"/>
                <w:b/>
                <w:szCs w:val="21"/>
                <w:highlight w:val="none"/>
                <w:shd w:val="clear" w:color="auto" w:fill="auto"/>
                <w:lang w:val="zh-CN"/>
              </w:rPr>
            </w:r>
            <w:r/>
          </w:p>
        </w:tc>
        <w:tc>
          <w:tcPr>
            <w:tcW w:w="1327" w:type="dxa"/>
            <w:vAlign w:val="center"/>
            <w:textDirection w:val="lrTb"/>
            <w:noWrap w:val="false"/>
          </w:tcPr>
          <w:p>
            <w:pPr>
              <w:pStyle w:val="882"/>
              <w:jc w:val="left"/>
              <w:rPr>
                <w:rFonts w:hint="eastAsia" w:ascii="宋体" w:hAnsi="宋体" w:cs="宋体"/>
                <w:b/>
                <w:szCs w:val="21"/>
                <w:highlight w:val="none"/>
                <w:shd w:val="clear" w:color="auto" w:fill="auto"/>
              </w:rPr>
            </w:pPr>
            <w:r>
              <w:rPr>
                <w:rFonts w:hint="eastAsia" w:ascii="宋体" w:hAnsi="宋体" w:cs="宋体"/>
                <w:b/>
                <w:szCs w:val="21"/>
                <w:highlight w:val="none"/>
                <w:shd w:val="clear" w:color="auto" w:fill="auto"/>
              </w:rPr>
              <w:t xml:space="preserve">信息管理</w:t>
            </w:r>
            <w:r>
              <w:rPr>
                <w:rFonts w:hint="eastAsia" w:ascii="宋体" w:hAnsi="宋体" w:cs="宋体"/>
                <w:b/>
                <w:szCs w:val="21"/>
                <w:highlight w:val="none"/>
                <w:shd w:val="clear" w:color="auto" w:fill="auto"/>
              </w:rPr>
            </w:r>
            <w:r/>
          </w:p>
        </w:tc>
        <w:tc>
          <w:tcPr>
            <w:tcW w:w="1094" w:type="dxa"/>
            <w:vAlign w:val="center"/>
            <w:textDirection w:val="lrTb"/>
            <w:noWrap w:val="false"/>
          </w:tcPr>
          <w:p>
            <w:pPr>
              <w:pStyle w:val="882"/>
              <w:jc w:val="center"/>
              <w:rPr>
                <w:rFonts w:hint="eastAsia" w:ascii="宋体" w:hAnsi="宋体" w:cs="宋体"/>
                <w:b/>
                <w:szCs w:val="21"/>
                <w:highlight w:val="none"/>
                <w:shd w:val="clear" w:color="auto" w:fill="auto"/>
              </w:rPr>
            </w:pPr>
            <w:r>
              <w:rPr>
                <w:rFonts w:hint="eastAsia" w:ascii="宋体" w:hAnsi="宋体" w:cs="宋体"/>
                <w:b/>
                <w:szCs w:val="21"/>
                <w:highlight w:val="none"/>
                <w:shd w:val="clear" w:color="auto" w:fill="auto"/>
              </w:rPr>
              <w:t xml:space="preserve">信息管理（4）</w:t>
            </w:r>
            <w:r>
              <w:rPr>
                <w:rFonts w:hint="eastAsia" w:ascii="宋体" w:hAnsi="宋体" w:cs="宋体"/>
                <w:b/>
                <w:szCs w:val="21"/>
                <w:highlight w:val="none"/>
                <w:shd w:val="clear" w:color="auto" w:fill="auto"/>
              </w:rPr>
            </w:r>
            <w:r/>
          </w:p>
        </w:tc>
        <w:tc>
          <w:tcPr>
            <w:tcW w:w="3580" w:type="dxa"/>
            <w:vAlign w:val="center"/>
            <w:textDirection w:val="lrTb"/>
            <w:noWrap w:val="false"/>
          </w:tcPr>
          <w:p>
            <w:pPr>
              <w:pStyle w:val="882"/>
              <w:jc w:val="left"/>
              <w:spacing w:before="2"/>
              <w:rPr>
                <w:rFonts w:hint="eastAsia" w:ascii="宋体" w:hAnsi="宋体" w:cs="宋体"/>
                <w:szCs w:val="21"/>
                <w:highlight w:val="none"/>
                <w:shd w:val="clear" w:color="auto" w:fill="auto"/>
                <w:lang w:bidi="zh-CN"/>
              </w:rPr>
            </w:pPr>
            <w:r>
              <w:rPr>
                <w:rFonts w:hint="eastAsia" w:ascii="宋体" w:hAnsi="宋体" w:cs="宋体"/>
                <w:szCs w:val="21"/>
                <w:highlight w:val="none"/>
                <w:shd w:val="clear" w:color="auto" w:fill="auto"/>
                <w:lang w:bidi="zh-CN"/>
              </w:rPr>
              <w:t xml:space="preserve">建立服务对象档案，一人一档，及时录入和保存服务对象信息（2分）。</w:t>
            </w:r>
            <w:r>
              <w:rPr>
                <w:rFonts w:hint="eastAsia" w:ascii="宋体" w:hAnsi="宋体" w:cs="宋体"/>
                <w:szCs w:val="21"/>
                <w:highlight w:val="none"/>
                <w:shd w:val="clear" w:color="auto" w:fill="auto"/>
                <w:lang w:bidi="zh-CN"/>
              </w:rPr>
            </w:r>
            <w:r/>
          </w:p>
          <w:p>
            <w:pPr>
              <w:pStyle w:val="882"/>
              <w:jc w:val="left"/>
              <w:spacing w:before="2"/>
              <w:rPr>
                <w:rFonts w:hint="eastAsia" w:ascii="宋体" w:hAnsi="宋体" w:cs="宋体"/>
                <w:szCs w:val="21"/>
                <w:highlight w:val="none"/>
                <w:shd w:val="clear" w:color="auto" w:fill="auto"/>
              </w:rPr>
            </w:pPr>
            <w:r>
              <w:rPr>
                <w:rFonts w:hint="eastAsia" w:ascii="宋体" w:hAnsi="宋体" w:cs="宋体"/>
                <w:szCs w:val="21"/>
                <w:highlight w:val="none"/>
                <w:shd w:val="clear" w:color="auto" w:fill="auto"/>
                <w:lang w:bidi="zh-CN"/>
              </w:rPr>
              <w:t xml:space="preserve">日常管理制度、运行记录均入档保存，档案由专人管理，信息登记真实、完整及时更新，严格保密，实行查阅控制制度（2分）。</w:t>
            </w:r>
            <w:r>
              <w:rPr>
                <w:rFonts w:hint="eastAsia" w:ascii="宋体" w:hAnsi="宋体" w:cs="宋体"/>
                <w:szCs w:val="21"/>
                <w:highlight w:val="none"/>
                <w:shd w:val="clear" w:color="auto" w:fill="auto"/>
              </w:rPr>
            </w:r>
            <w:r/>
          </w:p>
        </w:tc>
        <w:tc>
          <w:tcPr>
            <w:tcW w:w="1781" w:type="dxa"/>
            <w:vAlign w:val="center"/>
            <w:textDirection w:val="lrTb"/>
            <w:noWrap w:val="false"/>
          </w:tcPr>
          <w:p>
            <w:pPr>
              <w:pStyle w:val="882"/>
              <w:jc w:val="left"/>
              <w:rPr>
                <w:rFonts w:hint="eastAsia" w:ascii="宋体" w:hAnsi="宋体" w:cs="宋体"/>
                <w:szCs w:val="21"/>
                <w:highlight w:val="none"/>
                <w:shd w:val="clear" w:color="auto" w:fill="auto"/>
                <w:lang w:bidi="zh-CN"/>
              </w:rPr>
            </w:pPr>
            <w:r>
              <w:rPr>
                <w:rFonts w:hint="eastAsia" w:ascii="宋体" w:hAnsi="宋体" w:cs="宋体"/>
                <w:szCs w:val="21"/>
                <w:highlight w:val="none"/>
                <w:shd w:val="clear" w:color="auto" w:fill="auto"/>
                <w:lang w:bidi="zh-CN"/>
              </w:rPr>
              <w:t xml:space="preserve">通过现场查看档案台账，不完善酌情扣分。</w:t>
            </w:r>
            <w:r>
              <w:rPr>
                <w:rFonts w:hint="eastAsia" w:ascii="宋体" w:hAnsi="宋体" w:cs="宋体"/>
                <w:szCs w:val="21"/>
                <w:highlight w:val="none"/>
                <w:shd w:val="clear" w:color="auto" w:fill="auto"/>
                <w:lang w:bidi="zh-CN"/>
              </w:rPr>
            </w:r>
            <w:r/>
          </w:p>
        </w:tc>
        <w:tc>
          <w:tcPr>
            <w:tcW w:w="596" w:type="dxa"/>
            <w:vAlign w:val="center"/>
            <w:textDirection w:val="lrTb"/>
            <w:noWrap w:val="false"/>
          </w:tcPr>
          <w:p>
            <w:pPr>
              <w:pStyle w:val="882"/>
              <w:jc w:val="center"/>
              <w:spacing w:before="151"/>
              <w:rPr>
                <w:rFonts w:hint="eastAsia" w:ascii="宋体" w:hAnsi="宋体" w:cs="宋体"/>
                <w:bCs/>
                <w:szCs w:val="21"/>
                <w:highlight w:val="none"/>
                <w:shd w:val="clear" w:color="auto" w:fill="auto"/>
                <w:lang w:bidi="zh-CN"/>
              </w:rPr>
            </w:pPr>
            <w:r>
              <w:rPr>
                <w:rFonts w:hint="eastAsia" w:ascii="宋体" w:hAnsi="宋体" w:cs="宋体"/>
                <w:bCs/>
                <w:szCs w:val="21"/>
                <w:highlight w:val="none"/>
                <w:shd w:val="clear" w:color="auto" w:fill="auto"/>
                <w:lang w:bidi="zh-CN"/>
              </w:rPr>
            </w:r>
            <w:r/>
          </w:p>
        </w:tc>
      </w:tr>
      <w:tr>
        <w:trPr/>
        <w:tc>
          <w:tcPr>
            <w:tcW w:w="928" w:type="dxa"/>
            <w:vAlign w:val="center"/>
            <w:vMerge w:val="continue"/>
            <w:textDirection w:val="lrTb"/>
            <w:noWrap w:val="false"/>
          </w:tcPr>
          <w:p>
            <w:pPr>
              <w:pStyle w:val="882"/>
              <w:jc w:val="center"/>
              <w:rPr>
                <w:rFonts w:hint="eastAsia" w:ascii="宋体" w:hAnsi="宋体" w:cs="宋体"/>
                <w:b/>
                <w:szCs w:val="21"/>
                <w:highlight w:val="none"/>
                <w:shd w:val="clear" w:color="auto" w:fill="auto"/>
                <w:lang w:val="zh-CN"/>
              </w:rPr>
            </w:pPr>
            <w:r>
              <w:rPr>
                <w:rFonts w:hint="eastAsia" w:ascii="宋体" w:hAnsi="宋体" w:cs="宋体"/>
                <w:b/>
                <w:szCs w:val="21"/>
                <w:highlight w:val="none"/>
                <w:shd w:val="clear" w:color="auto" w:fill="auto"/>
                <w:lang w:val="zh-CN"/>
              </w:rPr>
            </w:r>
            <w:r/>
          </w:p>
        </w:tc>
        <w:tc>
          <w:tcPr>
            <w:tcW w:w="1327" w:type="dxa"/>
            <w:vAlign w:val="center"/>
            <w:textDirection w:val="lrTb"/>
            <w:noWrap w:val="false"/>
          </w:tcPr>
          <w:p>
            <w:pPr>
              <w:pStyle w:val="882"/>
              <w:jc w:val="left"/>
              <w:rPr>
                <w:rFonts w:hint="eastAsia" w:ascii="宋体" w:hAnsi="宋体" w:cs="宋体"/>
                <w:b/>
                <w:szCs w:val="21"/>
                <w:highlight w:val="none"/>
                <w:shd w:val="clear" w:color="auto" w:fill="auto"/>
              </w:rPr>
            </w:pPr>
            <w:r>
              <w:rPr>
                <w:rFonts w:hint="eastAsia" w:ascii="宋体" w:hAnsi="宋体" w:cs="宋体"/>
                <w:b/>
                <w:szCs w:val="21"/>
                <w:highlight w:val="none"/>
                <w:shd w:val="clear" w:color="auto" w:fill="auto"/>
              </w:rPr>
              <w:t xml:space="preserve">培训管理</w:t>
            </w:r>
            <w:r>
              <w:rPr>
                <w:rFonts w:hint="eastAsia" w:ascii="宋体" w:hAnsi="宋体" w:cs="宋体"/>
                <w:b/>
                <w:szCs w:val="21"/>
                <w:highlight w:val="none"/>
                <w:shd w:val="clear" w:color="auto" w:fill="auto"/>
              </w:rPr>
            </w:r>
            <w:r/>
          </w:p>
        </w:tc>
        <w:tc>
          <w:tcPr>
            <w:tcW w:w="1094" w:type="dxa"/>
            <w:vAlign w:val="center"/>
            <w:textDirection w:val="lrTb"/>
            <w:noWrap w:val="false"/>
          </w:tcPr>
          <w:p>
            <w:pPr>
              <w:pStyle w:val="882"/>
              <w:jc w:val="center"/>
              <w:rPr>
                <w:rFonts w:hint="eastAsia" w:ascii="宋体" w:hAnsi="宋体" w:cs="宋体"/>
                <w:b/>
                <w:szCs w:val="21"/>
                <w:highlight w:val="none"/>
                <w:shd w:val="clear" w:color="auto" w:fill="auto"/>
                <w:lang w:val="zh-CN"/>
              </w:rPr>
            </w:pPr>
            <w:r>
              <w:rPr>
                <w:rFonts w:hint="eastAsia" w:ascii="宋体" w:hAnsi="宋体" w:cs="宋体"/>
                <w:b/>
                <w:szCs w:val="21"/>
                <w:highlight w:val="none"/>
                <w:shd w:val="clear" w:color="auto" w:fill="auto"/>
                <w:lang w:val="zh-CN"/>
              </w:rPr>
              <w:t xml:space="preserve">人员培训（</w:t>
            </w:r>
            <w:r>
              <w:rPr>
                <w:rFonts w:hint="eastAsia" w:ascii="宋体" w:hAnsi="宋体" w:cs="宋体"/>
                <w:b/>
                <w:szCs w:val="21"/>
                <w:highlight w:val="none"/>
                <w:shd w:val="clear" w:color="auto" w:fill="auto"/>
              </w:rPr>
              <w:t xml:space="preserve">4</w:t>
            </w:r>
            <w:r>
              <w:rPr>
                <w:rFonts w:hint="eastAsia" w:ascii="宋体" w:hAnsi="宋体" w:cs="宋体"/>
                <w:b/>
                <w:szCs w:val="21"/>
                <w:highlight w:val="none"/>
                <w:shd w:val="clear" w:color="auto" w:fill="auto"/>
                <w:lang w:val="zh-CN"/>
              </w:rPr>
              <w:t xml:space="preserve">）</w:t>
            </w:r>
            <w:r>
              <w:rPr>
                <w:rFonts w:hint="eastAsia" w:ascii="宋体" w:hAnsi="宋体" w:cs="宋体"/>
                <w:b/>
                <w:szCs w:val="21"/>
                <w:highlight w:val="none"/>
                <w:shd w:val="clear" w:color="auto" w:fill="auto"/>
                <w:lang w:val="zh-CN"/>
              </w:rPr>
            </w:r>
            <w:r/>
          </w:p>
        </w:tc>
        <w:tc>
          <w:tcPr>
            <w:tcW w:w="3580" w:type="dxa"/>
            <w:vAlign w:val="center"/>
            <w:textDirection w:val="lrTb"/>
            <w:noWrap w:val="false"/>
          </w:tcPr>
          <w:p>
            <w:pPr>
              <w:pStyle w:val="882"/>
              <w:jc w:val="left"/>
              <w:spacing w:before="2"/>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根据项目发展需要制定工作人员培训计划（2分）；</w:t>
            </w:r>
            <w:r>
              <w:rPr>
                <w:rFonts w:hint="eastAsia" w:ascii="宋体" w:hAnsi="宋体" w:cs="宋体"/>
                <w:szCs w:val="21"/>
                <w:highlight w:val="none"/>
                <w:shd w:val="clear" w:color="auto" w:fill="auto"/>
              </w:rPr>
            </w:r>
            <w:r/>
          </w:p>
          <w:p>
            <w:pPr>
              <w:pStyle w:val="882"/>
              <w:jc w:val="left"/>
              <w:spacing w:before="2"/>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定期组织各站点服务人员参加家政、护理、急救、康复、沟通等方面的专业技能培训，岗前培训率达100%，培训内容包括服务技能、服务规章、管理规章、安全教育等（2分）。</w:t>
            </w:r>
            <w:r>
              <w:rPr>
                <w:rFonts w:hint="eastAsia" w:ascii="宋体" w:hAnsi="宋体" w:cs="宋体"/>
                <w:szCs w:val="21"/>
                <w:highlight w:val="none"/>
                <w:shd w:val="clear" w:color="auto" w:fill="auto"/>
              </w:rPr>
            </w:r>
            <w:r/>
          </w:p>
        </w:tc>
        <w:tc>
          <w:tcPr>
            <w:tcW w:w="1781" w:type="dxa"/>
            <w:vAlign w:val="center"/>
            <w:textDirection w:val="lrTb"/>
            <w:noWrap w:val="false"/>
          </w:tcPr>
          <w:p>
            <w:pPr>
              <w:pStyle w:val="882"/>
              <w:jc w:val="left"/>
              <w:spacing w:before="2"/>
              <w:rPr>
                <w:rFonts w:hint="eastAsia" w:ascii="宋体" w:hAnsi="宋体" w:cs="宋体"/>
                <w:szCs w:val="21"/>
                <w:highlight w:val="none"/>
                <w:shd w:val="clear" w:color="auto" w:fill="auto"/>
                <w:lang w:bidi="zh-CN"/>
              </w:rPr>
            </w:pPr>
            <w:r>
              <w:rPr>
                <w:rFonts w:hint="eastAsia" w:ascii="宋体" w:hAnsi="宋体" w:cs="宋体"/>
                <w:szCs w:val="21"/>
                <w:highlight w:val="none"/>
                <w:shd w:val="clear" w:color="auto" w:fill="auto"/>
                <w:lang w:bidi="zh-CN"/>
              </w:rPr>
              <w:t xml:space="preserve">通过现场查看档案台账，不完善酌情扣分。</w:t>
            </w:r>
            <w:r>
              <w:rPr>
                <w:rFonts w:hint="eastAsia" w:ascii="宋体" w:hAnsi="宋体" w:cs="宋体"/>
                <w:szCs w:val="21"/>
                <w:highlight w:val="none"/>
                <w:shd w:val="clear" w:color="auto" w:fill="auto"/>
                <w:lang w:bidi="zh-CN"/>
              </w:rPr>
            </w:r>
            <w:r/>
          </w:p>
        </w:tc>
        <w:tc>
          <w:tcPr>
            <w:tcW w:w="596" w:type="dxa"/>
            <w:vAlign w:val="center"/>
            <w:textDirection w:val="lrTb"/>
            <w:noWrap w:val="false"/>
          </w:tcPr>
          <w:p>
            <w:pPr>
              <w:pStyle w:val="882"/>
              <w:jc w:val="center"/>
              <w:spacing w:before="151"/>
              <w:rPr>
                <w:rFonts w:hint="eastAsia" w:ascii="宋体" w:hAnsi="宋体" w:cs="宋体"/>
                <w:bCs/>
                <w:szCs w:val="21"/>
                <w:highlight w:val="none"/>
                <w:shd w:val="clear" w:color="auto" w:fill="auto"/>
                <w:lang w:bidi="zh-CN"/>
              </w:rPr>
            </w:pPr>
            <w:r>
              <w:rPr>
                <w:rFonts w:hint="eastAsia" w:ascii="宋体" w:hAnsi="宋体" w:cs="宋体"/>
                <w:bCs/>
                <w:szCs w:val="21"/>
                <w:highlight w:val="none"/>
                <w:shd w:val="clear" w:color="auto" w:fill="auto"/>
                <w:lang w:bidi="zh-CN"/>
              </w:rPr>
            </w:r>
            <w:r/>
          </w:p>
        </w:tc>
      </w:tr>
      <w:tr>
        <w:trPr/>
        <w:tc>
          <w:tcPr>
            <w:tcW w:w="928" w:type="dxa"/>
            <w:vAlign w:val="center"/>
            <w:vMerge w:val="continue"/>
            <w:textDirection w:val="lrTb"/>
            <w:noWrap w:val="false"/>
          </w:tcPr>
          <w:p>
            <w:pPr>
              <w:pStyle w:val="882"/>
              <w:jc w:val="center"/>
              <w:rPr>
                <w:rFonts w:hint="eastAsia" w:ascii="宋体" w:hAnsi="宋体" w:cs="宋体"/>
                <w:b/>
                <w:szCs w:val="21"/>
                <w:highlight w:val="none"/>
                <w:shd w:val="clear" w:color="auto" w:fill="auto"/>
                <w:lang w:val="zh-CN"/>
              </w:rPr>
            </w:pPr>
            <w:r>
              <w:rPr>
                <w:rFonts w:hint="eastAsia" w:ascii="宋体" w:hAnsi="宋体" w:cs="宋体"/>
                <w:b/>
                <w:szCs w:val="21"/>
                <w:highlight w:val="none"/>
                <w:shd w:val="clear" w:color="auto" w:fill="auto"/>
                <w:lang w:val="zh-CN"/>
              </w:rPr>
            </w:r>
            <w:r/>
          </w:p>
        </w:tc>
        <w:tc>
          <w:tcPr>
            <w:tcW w:w="1327" w:type="dxa"/>
            <w:vAlign w:val="center"/>
            <w:textDirection w:val="lrTb"/>
            <w:noWrap w:val="false"/>
          </w:tcPr>
          <w:p>
            <w:pPr>
              <w:pStyle w:val="882"/>
              <w:jc w:val="left"/>
              <w:rPr>
                <w:rFonts w:hint="eastAsia" w:ascii="宋体" w:hAnsi="宋体" w:cs="宋体"/>
                <w:b/>
                <w:szCs w:val="21"/>
                <w:highlight w:val="none"/>
                <w:shd w:val="clear" w:color="auto" w:fill="auto"/>
                <w:lang w:val="zh-CN"/>
              </w:rPr>
            </w:pPr>
            <w:r>
              <w:rPr>
                <w:rFonts w:hint="eastAsia" w:ascii="宋体" w:hAnsi="宋体" w:cs="宋体"/>
                <w:b/>
                <w:szCs w:val="21"/>
                <w:highlight w:val="none"/>
                <w:shd w:val="clear" w:color="auto" w:fill="auto"/>
                <w:lang w:val="zh-CN"/>
              </w:rPr>
              <w:t xml:space="preserve">投诉处理</w:t>
            </w:r>
            <w:r>
              <w:rPr>
                <w:rFonts w:hint="eastAsia" w:ascii="宋体" w:hAnsi="宋体" w:cs="宋体"/>
                <w:b/>
                <w:szCs w:val="21"/>
                <w:highlight w:val="none"/>
                <w:shd w:val="clear" w:color="auto" w:fill="auto"/>
                <w:lang w:val="zh-CN"/>
              </w:rPr>
            </w:r>
            <w:r/>
          </w:p>
        </w:tc>
        <w:tc>
          <w:tcPr>
            <w:tcW w:w="1094" w:type="dxa"/>
            <w:vAlign w:val="center"/>
            <w:textDirection w:val="lrTb"/>
            <w:noWrap w:val="false"/>
          </w:tcPr>
          <w:p>
            <w:pPr>
              <w:pStyle w:val="882"/>
              <w:jc w:val="center"/>
              <w:rPr>
                <w:rFonts w:hint="eastAsia" w:ascii="宋体" w:hAnsi="宋体" w:cs="宋体"/>
                <w:b/>
                <w:szCs w:val="21"/>
                <w:highlight w:val="none"/>
                <w:shd w:val="clear" w:color="auto" w:fill="auto"/>
                <w:lang w:val="zh-CN"/>
              </w:rPr>
            </w:pPr>
            <w:r>
              <w:rPr>
                <w:rFonts w:hint="eastAsia" w:ascii="宋体" w:hAnsi="宋体" w:cs="宋体"/>
                <w:b/>
                <w:szCs w:val="21"/>
                <w:highlight w:val="none"/>
                <w:shd w:val="clear" w:color="auto" w:fill="auto"/>
                <w:lang w:val="zh-CN"/>
              </w:rPr>
              <w:t xml:space="preserve">投诉处理（</w:t>
            </w:r>
            <w:r>
              <w:rPr>
                <w:rFonts w:hint="eastAsia" w:ascii="宋体" w:hAnsi="宋体" w:cs="宋体"/>
                <w:b/>
                <w:szCs w:val="21"/>
                <w:highlight w:val="none"/>
                <w:shd w:val="clear" w:color="auto" w:fill="auto"/>
              </w:rPr>
              <w:t xml:space="preserve">4</w:t>
            </w:r>
            <w:r>
              <w:rPr>
                <w:rFonts w:hint="eastAsia" w:ascii="宋体" w:hAnsi="宋体" w:cs="宋体"/>
                <w:b/>
                <w:szCs w:val="21"/>
                <w:highlight w:val="none"/>
                <w:shd w:val="clear" w:color="auto" w:fill="auto"/>
                <w:lang w:val="zh-CN"/>
              </w:rPr>
              <w:t xml:space="preserve">）</w:t>
            </w:r>
            <w:r>
              <w:rPr>
                <w:rFonts w:hint="eastAsia" w:ascii="宋体" w:hAnsi="宋体" w:cs="宋体"/>
                <w:b/>
                <w:szCs w:val="21"/>
                <w:highlight w:val="none"/>
                <w:shd w:val="clear" w:color="auto" w:fill="auto"/>
                <w:lang w:val="zh-CN"/>
              </w:rPr>
            </w:r>
            <w:r/>
          </w:p>
        </w:tc>
        <w:tc>
          <w:tcPr>
            <w:tcW w:w="3580" w:type="dxa"/>
            <w:vAlign w:val="center"/>
            <w:textDirection w:val="lrTb"/>
            <w:noWrap w:val="false"/>
          </w:tcPr>
          <w:p>
            <w:pPr>
              <w:pStyle w:val="882"/>
              <w:jc w:val="left"/>
              <w:spacing w:before="2"/>
              <w:rPr>
                <w:rFonts w:hint="eastAsia" w:ascii="宋体" w:hAnsi="宋体" w:cs="宋体"/>
                <w:szCs w:val="21"/>
                <w:highlight w:val="none"/>
                <w:shd w:val="clear" w:color="auto" w:fill="auto"/>
                <w:lang w:val="zh-TW" w:eastAsia="zh-TW"/>
              </w:rPr>
            </w:pPr>
            <w:r>
              <w:rPr>
                <w:rFonts w:hint="eastAsia" w:ascii="宋体" w:hAnsi="宋体" w:cs="宋体"/>
                <w:szCs w:val="21"/>
                <w:highlight w:val="none"/>
                <w:shd w:val="clear" w:color="auto" w:fill="auto"/>
                <w:lang w:val="zh-TW"/>
              </w:rPr>
              <w:t xml:space="preserve">建立投诉处理机制并予以公示，</w:t>
            </w:r>
            <w:r>
              <w:rPr>
                <w:rFonts w:hint="eastAsia" w:ascii="宋体" w:hAnsi="宋体" w:cs="宋体"/>
                <w:szCs w:val="21"/>
                <w:highlight w:val="none"/>
                <w:shd w:val="clear" w:color="auto" w:fill="auto"/>
                <w:lang w:val="zh-TW" w:eastAsia="zh-TW"/>
              </w:rPr>
              <w:t xml:space="preserve">设置意见箱，公开投诉电话，若出现残疾人和家属投诉情况，1天内受理，在15天之内将处理情况反馈给残疾人和家属</w:t>
            </w:r>
            <w:r>
              <w:rPr>
                <w:rFonts w:hint="eastAsia" w:ascii="宋体" w:hAnsi="宋体" w:cs="宋体"/>
                <w:szCs w:val="21"/>
                <w:highlight w:val="none"/>
                <w:shd w:val="clear" w:color="auto" w:fill="auto"/>
                <w:lang w:val="zh-TW"/>
              </w:rPr>
              <w:t xml:space="preserve">（</w:t>
            </w:r>
            <w:r>
              <w:rPr>
                <w:rFonts w:hint="eastAsia" w:ascii="宋体" w:hAnsi="宋体" w:cs="宋体"/>
                <w:szCs w:val="21"/>
                <w:highlight w:val="none"/>
                <w:shd w:val="clear" w:color="auto" w:fill="auto"/>
              </w:rPr>
              <w:t xml:space="preserve">2分</w:t>
            </w:r>
            <w:r>
              <w:rPr>
                <w:rFonts w:hint="eastAsia" w:ascii="宋体" w:hAnsi="宋体" w:cs="宋体"/>
                <w:szCs w:val="21"/>
                <w:highlight w:val="none"/>
                <w:shd w:val="clear" w:color="auto" w:fill="auto"/>
                <w:lang w:val="zh-TW"/>
              </w:rPr>
              <w:t xml:space="preserve">）</w:t>
            </w:r>
            <w:r>
              <w:rPr>
                <w:rFonts w:hint="eastAsia" w:ascii="宋体" w:hAnsi="宋体" w:cs="宋体"/>
                <w:szCs w:val="21"/>
                <w:highlight w:val="none"/>
                <w:shd w:val="clear" w:color="auto" w:fill="auto"/>
                <w:lang w:val="zh-TW" w:eastAsia="zh-TW"/>
              </w:rPr>
              <w:t xml:space="preserve">；</w:t>
            </w:r>
            <w:r>
              <w:rPr>
                <w:rFonts w:hint="eastAsia" w:ascii="宋体" w:hAnsi="宋体" w:cs="宋体"/>
                <w:szCs w:val="21"/>
                <w:highlight w:val="none"/>
                <w:shd w:val="clear" w:color="auto" w:fill="auto"/>
                <w:lang w:val="zh-TW" w:eastAsia="zh-TW"/>
              </w:rPr>
            </w:r>
            <w:r/>
          </w:p>
          <w:p>
            <w:pPr>
              <w:pStyle w:val="882"/>
              <w:jc w:val="left"/>
              <w:spacing w:before="2"/>
              <w:rPr>
                <w:rFonts w:hint="eastAsia" w:ascii="宋体" w:hAnsi="宋体" w:cs="宋体"/>
                <w:szCs w:val="21"/>
                <w:highlight w:val="none"/>
                <w:shd w:val="clear" w:color="auto" w:fill="auto"/>
              </w:rPr>
            </w:pPr>
            <w:r>
              <w:rPr>
                <w:rFonts w:hint="eastAsia" w:ascii="宋体" w:hAnsi="宋体" w:cs="宋体"/>
                <w:szCs w:val="21"/>
                <w:highlight w:val="none"/>
                <w:shd w:val="clear" w:color="auto" w:fill="auto"/>
                <w:lang w:val="zh-TW" w:eastAsia="zh-TW"/>
              </w:rPr>
              <w:t xml:space="preserve">服务质量投诉率低于5%</w:t>
            </w:r>
            <w:r>
              <w:rPr>
                <w:rFonts w:hint="eastAsia" w:ascii="宋体" w:hAnsi="宋体" w:cs="宋体"/>
                <w:szCs w:val="21"/>
                <w:highlight w:val="none"/>
                <w:shd w:val="clear" w:color="auto" w:fill="auto"/>
                <w:lang w:val="zh-TW"/>
              </w:rPr>
              <w:t xml:space="preserve">（</w:t>
            </w:r>
            <w:r>
              <w:rPr>
                <w:rFonts w:hint="eastAsia" w:ascii="宋体" w:hAnsi="宋体" w:cs="宋体"/>
                <w:szCs w:val="21"/>
                <w:highlight w:val="none"/>
                <w:shd w:val="clear" w:color="auto" w:fill="auto"/>
              </w:rPr>
              <w:t xml:space="preserve">2分</w:t>
            </w:r>
            <w:r>
              <w:rPr>
                <w:rFonts w:hint="eastAsia" w:ascii="宋体" w:hAnsi="宋体" w:cs="宋体"/>
                <w:szCs w:val="21"/>
                <w:highlight w:val="none"/>
                <w:shd w:val="clear" w:color="auto" w:fill="auto"/>
                <w:lang w:val="zh-TW"/>
              </w:rPr>
              <w:t xml:space="preserve">）</w:t>
            </w:r>
            <w:r>
              <w:rPr>
                <w:rFonts w:hint="eastAsia" w:ascii="宋体" w:hAnsi="宋体" w:cs="宋体"/>
                <w:szCs w:val="21"/>
                <w:highlight w:val="none"/>
                <w:shd w:val="clear" w:color="auto" w:fill="auto"/>
                <w:lang w:val="zh-TW" w:eastAsia="zh-TW"/>
              </w:rPr>
              <w:t xml:space="preserve">。</w:t>
            </w:r>
            <w:r>
              <w:rPr>
                <w:rFonts w:hint="eastAsia" w:ascii="宋体" w:hAnsi="宋体" w:cs="宋体"/>
                <w:szCs w:val="21"/>
                <w:highlight w:val="none"/>
                <w:shd w:val="clear" w:color="auto" w:fill="auto"/>
              </w:rPr>
            </w:r>
            <w:r/>
          </w:p>
        </w:tc>
        <w:tc>
          <w:tcPr>
            <w:tcW w:w="1781" w:type="dxa"/>
            <w:vAlign w:val="center"/>
            <w:textDirection w:val="lrTb"/>
            <w:noWrap w:val="false"/>
          </w:tcPr>
          <w:p>
            <w:pPr>
              <w:pStyle w:val="882"/>
              <w:jc w:val="left"/>
              <w:spacing w:before="2"/>
              <w:rPr>
                <w:rFonts w:hint="eastAsia" w:ascii="宋体" w:hAnsi="宋体" w:cs="宋体"/>
                <w:szCs w:val="21"/>
                <w:highlight w:val="none"/>
                <w:shd w:val="clear" w:color="auto" w:fill="auto"/>
                <w:lang w:bidi="zh-CN"/>
              </w:rPr>
            </w:pPr>
            <w:r>
              <w:rPr>
                <w:rFonts w:hint="eastAsia" w:ascii="宋体" w:hAnsi="宋体" w:cs="宋体"/>
                <w:szCs w:val="21"/>
                <w:highlight w:val="none"/>
                <w:shd w:val="clear" w:color="auto" w:fill="auto"/>
                <w:lang w:bidi="zh-CN"/>
              </w:rPr>
              <w:t xml:space="preserve">通过查看系统及档案台账，不完善酌情扣分。</w:t>
            </w:r>
            <w:r>
              <w:rPr>
                <w:rFonts w:hint="eastAsia" w:ascii="宋体" w:hAnsi="宋体" w:cs="宋体"/>
                <w:szCs w:val="21"/>
                <w:highlight w:val="none"/>
                <w:shd w:val="clear" w:color="auto" w:fill="auto"/>
                <w:lang w:bidi="zh-CN"/>
              </w:rPr>
            </w:r>
            <w:r/>
          </w:p>
        </w:tc>
        <w:tc>
          <w:tcPr>
            <w:tcW w:w="596" w:type="dxa"/>
            <w:vAlign w:val="center"/>
            <w:textDirection w:val="lrTb"/>
            <w:noWrap w:val="false"/>
          </w:tcPr>
          <w:p>
            <w:pPr>
              <w:pStyle w:val="882"/>
              <w:jc w:val="center"/>
              <w:spacing w:before="151"/>
              <w:rPr>
                <w:rFonts w:hint="eastAsia" w:ascii="宋体" w:hAnsi="宋体" w:cs="宋体"/>
                <w:bCs/>
                <w:szCs w:val="21"/>
                <w:highlight w:val="none"/>
                <w:shd w:val="clear" w:color="auto" w:fill="auto"/>
                <w:lang w:bidi="zh-CN"/>
              </w:rPr>
            </w:pPr>
            <w:r>
              <w:rPr>
                <w:rFonts w:hint="eastAsia" w:ascii="宋体" w:hAnsi="宋体" w:cs="宋体"/>
                <w:bCs/>
                <w:szCs w:val="21"/>
                <w:highlight w:val="none"/>
                <w:shd w:val="clear" w:color="auto" w:fill="auto"/>
                <w:lang w:bidi="zh-CN"/>
              </w:rPr>
            </w:r>
            <w:r/>
          </w:p>
        </w:tc>
      </w:tr>
      <w:tr>
        <w:trPr/>
        <w:tc>
          <w:tcPr>
            <w:tcW w:w="928" w:type="dxa"/>
            <w:vAlign w:val="center"/>
            <w:vMerge w:val="restart"/>
            <w:textDirection w:val="lrTb"/>
            <w:noWrap w:val="false"/>
          </w:tcPr>
          <w:p>
            <w:pPr>
              <w:pStyle w:val="882"/>
              <w:jc w:val="center"/>
              <w:rPr>
                <w:rFonts w:hint="eastAsia" w:ascii="宋体" w:hAnsi="宋体" w:cs="宋体"/>
                <w:b/>
                <w:szCs w:val="21"/>
                <w:highlight w:val="none"/>
                <w:shd w:val="clear" w:color="auto" w:fill="auto"/>
              </w:rPr>
            </w:pPr>
            <w:r>
              <w:rPr>
                <w:rFonts w:hint="eastAsia" w:ascii="宋体" w:hAnsi="宋体" w:cs="宋体"/>
                <w:b/>
                <w:szCs w:val="21"/>
                <w:highlight w:val="none"/>
                <w:shd w:val="clear" w:color="auto" w:fill="auto"/>
              </w:rPr>
              <w:t xml:space="preserve">服务</w:t>
            </w:r>
            <w:r>
              <w:rPr>
                <w:rFonts w:hint="eastAsia" w:ascii="宋体" w:hAnsi="宋体" w:cs="宋体"/>
                <w:b/>
                <w:szCs w:val="21"/>
                <w:highlight w:val="none"/>
                <w:shd w:val="clear" w:color="auto" w:fill="auto"/>
              </w:rPr>
              <w:br w:type="textWrapping" w:clear="all"/>
            </w:r>
            <w:r>
              <w:rPr>
                <w:rFonts w:hint="eastAsia" w:ascii="宋体" w:hAnsi="宋体" w:cs="宋体"/>
                <w:b/>
                <w:szCs w:val="21"/>
                <w:highlight w:val="none"/>
                <w:shd w:val="clear" w:color="auto" w:fill="auto"/>
              </w:rPr>
              <w:t xml:space="preserve">成效</w:t>
            </w:r>
            <w:r>
              <w:rPr>
                <w:rFonts w:hint="eastAsia" w:ascii="宋体" w:hAnsi="宋体" w:cs="宋体"/>
                <w:b/>
                <w:szCs w:val="21"/>
                <w:highlight w:val="none"/>
                <w:shd w:val="clear" w:color="auto" w:fill="auto"/>
              </w:rPr>
            </w:r>
            <w:r/>
          </w:p>
          <w:p>
            <w:pPr>
              <w:pStyle w:val="882"/>
              <w:jc w:val="center"/>
              <w:rPr>
                <w:rFonts w:hint="eastAsia" w:ascii="宋体" w:hAnsi="宋体" w:cs="宋体"/>
                <w:b/>
                <w:szCs w:val="21"/>
                <w:highlight w:val="none"/>
                <w:shd w:val="clear" w:color="auto" w:fill="auto"/>
              </w:rPr>
            </w:pPr>
            <w:r>
              <w:rPr>
                <w:rFonts w:hint="eastAsia" w:ascii="宋体" w:hAnsi="宋体" w:cs="宋体"/>
                <w:b/>
                <w:szCs w:val="21"/>
                <w:highlight w:val="none"/>
                <w:shd w:val="clear" w:color="auto" w:fill="auto"/>
              </w:rPr>
              <w:t xml:space="preserve">（45）</w:t>
            </w:r>
            <w:r>
              <w:rPr>
                <w:rFonts w:hint="eastAsia" w:ascii="宋体" w:hAnsi="宋体" w:cs="宋体"/>
                <w:b/>
                <w:szCs w:val="21"/>
                <w:highlight w:val="none"/>
                <w:shd w:val="clear" w:color="auto" w:fill="auto"/>
              </w:rPr>
            </w:r>
            <w:r/>
          </w:p>
        </w:tc>
        <w:tc>
          <w:tcPr>
            <w:tcW w:w="1327" w:type="dxa"/>
            <w:vAlign w:val="center"/>
            <w:textDirection w:val="lrTb"/>
            <w:noWrap w:val="false"/>
          </w:tcPr>
          <w:p>
            <w:pPr>
              <w:pStyle w:val="882"/>
              <w:jc w:val="left"/>
              <w:rPr>
                <w:rFonts w:hint="eastAsia" w:ascii="宋体" w:hAnsi="宋体" w:cs="宋体"/>
                <w:b/>
                <w:szCs w:val="21"/>
                <w:highlight w:val="none"/>
                <w:shd w:val="clear" w:color="auto" w:fill="auto"/>
              </w:rPr>
            </w:pPr>
            <w:r>
              <w:rPr>
                <w:rFonts w:hint="eastAsia" w:ascii="宋体" w:hAnsi="宋体" w:cs="宋体"/>
                <w:b/>
                <w:szCs w:val="21"/>
                <w:highlight w:val="none"/>
                <w:shd w:val="clear" w:color="auto" w:fill="auto"/>
              </w:rPr>
              <w:t xml:space="preserve">服务人数</w:t>
            </w:r>
            <w:r>
              <w:rPr>
                <w:rFonts w:hint="eastAsia" w:ascii="宋体" w:hAnsi="宋体" w:cs="宋体"/>
                <w:b/>
                <w:szCs w:val="21"/>
                <w:highlight w:val="none"/>
                <w:shd w:val="clear" w:color="auto" w:fill="auto"/>
              </w:rPr>
            </w:r>
            <w:r/>
          </w:p>
        </w:tc>
        <w:tc>
          <w:tcPr>
            <w:tcW w:w="1094" w:type="dxa"/>
            <w:vAlign w:val="center"/>
            <w:textDirection w:val="lrTb"/>
            <w:noWrap w:val="false"/>
          </w:tcPr>
          <w:p>
            <w:pPr>
              <w:pStyle w:val="882"/>
              <w:jc w:val="center"/>
              <w:rPr>
                <w:rFonts w:hint="eastAsia" w:ascii="宋体" w:hAnsi="宋体" w:cs="宋体"/>
                <w:b/>
                <w:szCs w:val="21"/>
                <w:highlight w:val="none"/>
                <w:shd w:val="clear" w:color="auto" w:fill="auto"/>
              </w:rPr>
            </w:pPr>
            <w:r>
              <w:rPr>
                <w:rFonts w:hint="eastAsia" w:ascii="宋体" w:hAnsi="宋体" w:cs="宋体"/>
                <w:b/>
                <w:szCs w:val="21"/>
                <w:highlight w:val="none"/>
                <w:shd w:val="clear" w:color="auto" w:fill="auto"/>
              </w:rPr>
              <w:t xml:space="preserve">服务人数（10）</w:t>
            </w:r>
            <w:r>
              <w:rPr>
                <w:rFonts w:hint="eastAsia" w:ascii="宋体" w:hAnsi="宋体" w:cs="宋体"/>
                <w:b/>
                <w:szCs w:val="21"/>
                <w:highlight w:val="none"/>
                <w:shd w:val="clear" w:color="auto" w:fill="auto"/>
              </w:rPr>
            </w:r>
            <w:r/>
          </w:p>
        </w:tc>
        <w:tc>
          <w:tcPr>
            <w:tcW w:w="3580" w:type="dxa"/>
            <w:vAlign w:val="center"/>
            <w:textDirection w:val="lrTb"/>
            <w:noWrap w:val="false"/>
          </w:tcPr>
          <w:p>
            <w:pPr>
              <w:pStyle w:val="882"/>
              <w:jc w:val="left"/>
              <w:spacing w:before="2"/>
              <w:rPr>
                <w:rFonts w:hint="eastAsia" w:ascii="宋体" w:hAnsi="宋体" w:cs="宋体"/>
                <w:szCs w:val="21"/>
                <w:highlight w:val="none"/>
                <w:shd w:val="clear" w:color="auto" w:fill="auto"/>
                <w:lang w:val="zh-TW"/>
              </w:rPr>
            </w:pPr>
            <w:r>
              <w:rPr>
                <w:rFonts w:hint="eastAsia" w:ascii="宋体" w:hAnsi="宋体" w:cs="宋体"/>
                <w:szCs w:val="21"/>
                <w:highlight w:val="none"/>
                <w:shd w:val="clear" w:color="auto" w:fill="auto"/>
                <w:lang w:val="zh-TW"/>
              </w:rPr>
              <w:t xml:space="preserve">根据</w:t>
            </w:r>
            <w:r>
              <w:rPr>
                <w:rFonts w:hint="eastAsia" w:ascii="宋体" w:hAnsi="宋体" w:cs="宋体"/>
                <w:szCs w:val="21"/>
                <w:highlight w:val="none"/>
                <w:shd w:val="clear" w:color="auto" w:fill="auto"/>
              </w:rPr>
              <w:t xml:space="preserve">公开招标</w:t>
            </w:r>
            <w:r>
              <w:rPr>
                <w:rFonts w:hint="eastAsia" w:ascii="宋体" w:hAnsi="宋体" w:cs="宋体"/>
                <w:szCs w:val="21"/>
                <w:highlight w:val="none"/>
                <w:shd w:val="clear" w:color="auto" w:fill="auto"/>
                <w:lang w:val="zh-TW"/>
              </w:rPr>
              <w:t xml:space="preserve">文件要求，达到</w:t>
            </w:r>
            <w:r>
              <w:rPr>
                <w:rFonts w:hint="eastAsia" w:ascii="宋体" w:hAnsi="宋体" w:cs="宋体"/>
                <w:szCs w:val="21"/>
                <w:highlight w:val="none"/>
                <w:shd w:val="clear" w:color="auto" w:fill="auto"/>
              </w:rPr>
              <w:t xml:space="preserve">计划人数（10分）</w:t>
            </w:r>
            <w:r>
              <w:rPr>
                <w:rFonts w:hint="eastAsia" w:ascii="宋体" w:hAnsi="宋体" w:cs="宋体"/>
                <w:szCs w:val="21"/>
                <w:highlight w:val="none"/>
                <w:shd w:val="clear" w:color="auto" w:fill="auto"/>
                <w:lang w:val="zh-TW"/>
              </w:rPr>
              <w:t xml:space="preserve">。</w:t>
            </w:r>
            <w:r>
              <w:rPr>
                <w:rFonts w:hint="eastAsia" w:ascii="宋体" w:hAnsi="宋体" w:cs="宋体"/>
                <w:szCs w:val="21"/>
                <w:highlight w:val="none"/>
                <w:shd w:val="clear" w:color="auto" w:fill="auto"/>
                <w:lang w:val="zh-TW"/>
              </w:rPr>
            </w:r>
            <w:r/>
          </w:p>
        </w:tc>
        <w:tc>
          <w:tcPr>
            <w:tcW w:w="1781" w:type="dxa"/>
            <w:vAlign w:val="center"/>
            <w:textDirection w:val="lrTb"/>
            <w:noWrap w:val="false"/>
          </w:tcPr>
          <w:p>
            <w:pPr>
              <w:pStyle w:val="882"/>
              <w:jc w:val="left"/>
              <w:spacing w:before="2"/>
              <w:rPr>
                <w:rFonts w:hint="eastAsia" w:ascii="宋体" w:hAnsi="宋体" w:cs="宋体"/>
                <w:szCs w:val="21"/>
                <w:highlight w:val="none"/>
                <w:shd w:val="clear" w:color="auto" w:fill="auto"/>
                <w:lang w:eastAsia="zh-TW" w:bidi="zh-CN"/>
              </w:rPr>
            </w:pPr>
            <w:r>
              <w:rPr>
                <w:rFonts w:hint="eastAsia" w:ascii="宋体" w:hAnsi="宋体" w:cs="宋体"/>
                <w:szCs w:val="21"/>
                <w:highlight w:val="none"/>
                <w:shd w:val="clear" w:color="auto" w:fill="auto"/>
                <w:lang w:eastAsia="zh-TW" w:bidi="zh-CN"/>
              </w:rPr>
              <w:t xml:space="preserve">按比例得分，完成率低于90%不得分。</w:t>
            </w:r>
            <w:r>
              <w:rPr>
                <w:rFonts w:hint="eastAsia" w:ascii="宋体" w:hAnsi="宋体" w:cs="宋体"/>
                <w:szCs w:val="21"/>
                <w:highlight w:val="none"/>
                <w:shd w:val="clear" w:color="auto" w:fill="auto"/>
                <w:lang w:eastAsia="zh-TW" w:bidi="zh-CN"/>
              </w:rPr>
            </w:r>
            <w:r/>
          </w:p>
        </w:tc>
        <w:tc>
          <w:tcPr>
            <w:tcW w:w="596" w:type="dxa"/>
            <w:vAlign w:val="center"/>
            <w:textDirection w:val="lrTb"/>
            <w:noWrap w:val="false"/>
          </w:tcPr>
          <w:p>
            <w:pPr>
              <w:pStyle w:val="882"/>
              <w:jc w:val="center"/>
              <w:spacing w:before="151"/>
              <w:rPr>
                <w:rFonts w:hint="eastAsia" w:ascii="宋体" w:hAnsi="宋体" w:cs="宋体"/>
                <w:bCs/>
                <w:szCs w:val="21"/>
                <w:highlight w:val="none"/>
                <w:shd w:val="clear" w:color="auto" w:fill="auto"/>
                <w:lang w:eastAsia="zh-TW" w:bidi="zh-CN"/>
              </w:rPr>
            </w:pPr>
            <w:r>
              <w:rPr>
                <w:rFonts w:hint="eastAsia" w:ascii="宋体" w:hAnsi="宋体" w:cs="宋体"/>
                <w:bCs/>
                <w:szCs w:val="21"/>
                <w:highlight w:val="none"/>
                <w:shd w:val="clear" w:color="auto" w:fill="auto"/>
                <w:lang w:eastAsia="zh-TW" w:bidi="zh-CN"/>
              </w:rPr>
            </w:r>
            <w:r/>
          </w:p>
        </w:tc>
      </w:tr>
      <w:tr>
        <w:trPr/>
        <w:tc>
          <w:tcPr>
            <w:tcW w:w="928" w:type="dxa"/>
            <w:vAlign w:val="center"/>
            <w:vMerge w:val="continue"/>
            <w:textDirection w:val="lrTb"/>
            <w:noWrap w:val="false"/>
          </w:tcPr>
          <w:p>
            <w:pPr>
              <w:pStyle w:val="882"/>
              <w:jc w:val="center"/>
              <w:rPr>
                <w:rFonts w:hint="eastAsia" w:ascii="宋体" w:hAnsi="宋体" w:cs="宋体"/>
                <w:b/>
                <w:szCs w:val="21"/>
                <w:highlight w:val="none"/>
                <w:shd w:val="clear" w:color="auto" w:fill="auto"/>
                <w:lang w:eastAsia="zh-TW"/>
              </w:rPr>
            </w:pPr>
            <w:r>
              <w:rPr>
                <w:rFonts w:hint="eastAsia" w:ascii="宋体" w:hAnsi="宋体" w:cs="宋体"/>
                <w:b/>
                <w:szCs w:val="21"/>
                <w:highlight w:val="none"/>
                <w:shd w:val="clear" w:color="auto" w:fill="auto"/>
                <w:lang w:eastAsia="zh-TW"/>
              </w:rPr>
            </w:r>
            <w:r/>
          </w:p>
        </w:tc>
        <w:tc>
          <w:tcPr>
            <w:tcW w:w="1327" w:type="dxa"/>
            <w:vAlign w:val="center"/>
            <w:textDirection w:val="lrTb"/>
            <w:noWrap w:val="false"/>
          </w:tcPr>
          <w:p>
            <w:pPr>
              <w:pStyle w:val="882"/>
              <w:jc w:val="left"/>
              <w:rPr>
                <w:rFonts w:hint="eastAsia" w:ascii="宋体" w:hAnsi="宋体" w:cs="宋体"/>
                <w:b/>
                <w:szCs w:val="21"/>
                <w:highlight w:val="none"/>
                <w:shd w:val="clear" w:color="auto" w:fill="auto"/>
                <w:lang w:val="zh-CN"/>
              </w:rPr>
            </w:pPr>
            <w:r>
              <w:rPr>
                <w:rFonts w:hint="eastAsia" w:ascii="宋体" w:hAnsi="宋体" w:cs="宋体"/>
                <w:b/>
                <w:szCs w:val="21"/>
                <w:highlight w:val="none"/>
                <w:shd w:val="clear" w:color="auto" w:fill="auto"/>
                <w:lang w:val="zh-CN"/>
              </w:rPr>
              <w:t xml:space="preserve">服务次数</w:t>
            </w:r>
            <w:r>
              <w:rPr>
                <w:rFonts w:hint="eastAsia" w:ascii="宋体" w:hAnsi="宋体" w:cs="宋体"/>
                <w:b/>
                <w:szCs w:val="21"/>
                <w:highlight w:val="none"/>
                <w:shd w:val="clear" w:color="auto" w:fill="auto"/>
                <w:lang w:val="zh-CN"/>
              </w:rPr>
            </w:r>
            <w:r/>
          </w:p>
        </w:tc>
        <w:tc>
          <w:tcPr>
            <w:tcW w:w="1094" w:type="dxa"/>
            <w:vAlign w:val="center"/>
            <w:textDirection w:val="lrTb"/>
            <w:noWrap w:val="false"/>
          </w:tcPr>
          <w:p>
            <w:pPr>
              <w:pStyle w:val="882"/>
              <w:jc w:val="center"/>
              <w:rPr>
                <w:rFonts w:hint="eastAsia" w:ascii="宋体" w:hAnsi="宋体" w:cs="宋体"/>
                <w:b/>
                <w:szCs w:val="21"/>
                <w:highlight w:val="none"/>
                <w:shd w:val="clear" w:color="auto" w:fill="auto"/>
                <w:lang w:val="zh-CN"/>
              </w:rPr>
            </w:pPr>
            <w:r>
              <w:rPr>
                <w:rFonts w:hint="eastAsia" w:ascii="宋体" w:hAnsi="宋体" w:cs="宋体"/>
                <w:b/>
                <w:szCs w:val="21"/>
                <w:highlight w:val="none"/>
                <w:shd w:val="clear" w:color="auto" w:fill="auto"/>
                <w:lang w:val="zh-CN"/>
              </w:rPr>
              <w:t xml:space="preserve">服务次数（</w:t>
            </w:r>
            <w:r>
              <w:rPr>
                <w:rFonts w:hint="eastAsia" w:ascii="宋体" w:hAnsi="宋体" w:cs="宋体"/>
                <w:b/>
                <w:szCs w:val="21"/>
                <w:highlight w:val="none"/>
                <w:shd w:val="clear" w:color="auto" w:fill="auto"/>
              </w:rPr>
              <w:t xml:space="preserve">10</w:t>
            </w:r>
            <w:r>
              <w:rPr>
                <w:rFonts w:hint="eastAsia" w:ascii="宋体" w:hAnsi="宋体" w:cs="宋体"/>
                <w:b/>
                <w:szCs w:val="21"/>
                <w:highlight w:val="none"/>
                <w:shd w:val="clear" w:color="auto" w:fill="auto"/>
                <w:lang w:val="zh-CN"/>
              </w:rPr>
              <w:t xml:space="preserve">）</w:t>
            </w:r>
            <w:r>
              <w:rPr>
                <w:rFonts w:hint="eastAsia" w:ascii="宋体" w:hAnsi="宋体" w:cs="宋体"/>
                <w:b/>
                <w:szCs w:val="21"/>
                <w:highlight w:val="none"/>
                <w:shd w:val="clear" w:color="auto" w:fill="auto"/>
                <w:lang w:val="zh-CN"/>
              </w:rPr>
            </w:r>
            <w:r/>
          </w:p>
        </w:tc>
        <w:tc>
          <w:tcPr>
            <w:tcW w:w="3580" w:type="dxa"/>
            <w:vAlign w:val="center"/>
            <w:textDirection w:val="lrTb"/>
            <w:noWrap w:val="false"/>
          </w:tcPr>
          <w:p>
            <w:pPr>
              <w:pStyle w:val="882"/>
              <w:jc w:val="left"/>
              <w:spacing w:before="2"/>
              <w:rPr>
                <w:rFonts w:hint="eastAsia" w:ascii="宋体" w:hAnsi="宋体" w:cs="宋体"/>
                <w:szCs w:val="21"/>
                <w:highlight w:val="none"/>
                <w:shd w:val="clear" w:color="auto" w:fill="auto"/>
              </w:rPr>
            </w:pPr>
            <w:r>
              <w:rPr>
                <w:rFonts w:hint="eastAsia" w:ascii="宋体" w:hAnsi="宋体" w:cs="宋体"/>
                <w:szCs w:val="21"/>
                <w:highlight w:val="none"/>
                <w:shd w:val="clear" w:color="auto" w:fill="auto"/>
                <w:lang w:val="zh-TW"/>
              </w:rPr>
              <w:t xml:space="preserve">根据</w:t>
            </w:r>
            <w:r>
              <w:rPr>
                <w:rFonts w:hint="eastAsia" w:ascii="宋体" w:hAnsi="宋体" w:cs="宋体"/>
                <w:szCs w:val="21"/>
                <w:highlight w:val="none"/>
                <w:shd w:val="clear" w:color="auto" w:fill="auto"/>
              </w:rPr>
              <w:t xml:space="preserve">公开招标</w:t>
            </w:r>
            <w:r>
              <w:rPr>
                <w:rFonts w:hint="eastAsia" w:ascii="宋体" w:hAnsi="宋体" w:cs="宋体"/>
                <w:szCs w:val="21"/>
                <w:highlight w:val="none"/>
                <w:shd w:val="clear" w:color="auto" w:fill="auto"/>
                <w:lang w:val="zh-TW"/>
              </w:rPr>
              <w:t xml:space="preserve">文件要求，达到</w:t>
            </w:r>
            <w:r>
              <w:rPr>
                <w:rFonts w:hint="eastAsia" w:ascii="宋体" w:hAnsi="宋体" w:cs="宋体"/>
                <w:szCs w:val="21"/>
                <w:highlight w:val="none"/>
                <w:shd w:val="clear" w:color="auto" w:fill="auto"/>
              </w:rPr>
              <w:t xml:space="preserve">计划</w:t>
            </w:r>
            <w:r>
              <w:rPr>
                <w:rFonts w:hint="eastAsia" w:ascii="宋体" w:hAnsi="宋体" w:cs="宋体"/>
                <w:szCs w:val="21"/>
                <w:highlight w:val="none"/>
                <w:shd w:val="clear" w:color="auto" w:fill="auto"/>
                <w:lang w:val="zh-TW"/>
              </w:rPr>
              <w:t xml:space="preserve">次数（</w:t>
            </w:r>
            <w:r>
              <w:rPr>
                <w:rFonts w:hint="eastAsia" w:ascii="宋体" w:hAnsi="宋体" w:cs="宋体"/>
                <w:szCs w:val="21"/>
                <w:highlight w:val="none"/>
                <w:shd w:val="clear" w:color="auto" w:fill="auto"/>
              </w:rPr>
              <w:t xml:space="preserve">10分</w:t>
            </w:r>
            <w:r>
              <w:rPr>
                <w:rFonts w:hint="eastAsia" w:ascii="宋体" w:hAnsi="宋体" w:cs="宋体"/>
                <w:szCs w:val="21"/>
                <w:highlight w:val="none"/>
                <w:shd w:val="clear" w:color="auto" w:fill="auto"/>
                <w:lang w:val="zh-TW"/>
              </w:rPr>
              <w:t xml:space="preserve">）。</w:t>
            </w:r>
            <w:r>
              <w:rPr>
                <w:rFonts w:hint="eastAsia" w:ascii="宋体" w:hAnsi="宋体" w:cs="宋体"/>
                <w:szCs w:val="21"/>
                <w:highlight w:val="none"/>
                <w:shd w:val="clear" w:color="auto" w:fill="auto"/>
              </w:rPr>
            </w:r>
            <w:r/>
          </w:p>
        </w:tc>
        <w:tc>
          <w:tcPr>
            <w:tcW w:w="1781" w:type="dxa"/>
            <w:vAlign w:val="center"/>
            <w:textDirection w:val="lrTb"/>
            <w:noWrap w:val="false"/>
          </w:tcPr>
          <w:p>
            <w:pPr>
              <w:pStyle w:val="882"/>
              <w:jc w:val="left"/>
              <w:spacing w:before="2"/>
              <w:rPr>
                <w:rFonts w:hint="eastAsia" w:ascii="宋体" w:hAnsi="宋体" w:cs="宋体"/>
                <w:szCs w:val="21"/>
                <w:highlight w:val="none"/>
                <w:shd w:val="clear" w:color="auto" w:fill="auto"/>
                <w:lang w:bidi="zh-CN"/>
              </w:rPr>
            </w:pPr>
            <w:r>
              <w:rPr>
                <w:rFonts w:hint="eastAsia" w:ascii="宋体" w:hAnsi="宋体" w:cs="宋体"/>
                <w:szCs w:val="21"/>
                <w:highlight w:val="none"/>
                <w:shd w:val="clear" w:color="auto" w:fill="auto"/>
                <w:lang w:bidi="zh-CN"/>
              </w:rPr>
              <w:t xml:space="preserve">按比例得分，完成率低于90%不得分。</w:t>
            </w:r>
            <w:r>
              <w:rPr>
                <w:rFonts w:hint="eastAsia" w:ascii="宋体" w:hAnsi="宋体" w:cs="宋体"/>
                <w:szCs w:val="21"/>
                <w:highlight w:val="none"/>
                <w:shd w:val="clear" w:color="auto" w:fill="auto"/>
                <w:lang w:bidi="zh-CN"/>
              </w:rPr>
            </w:r>
            <w:r/>
          </w:p>
        </w:tc>
        <w:tc>
          <w:tcPr>
            <w:tcW w:w="596" w:type="dxa"/>
            <w:vAlign w:val="center"/>
            <w:textDirection w:val="lrTb"/>
            <w:noWrap w:val="false"/>
          </w:tcPr>
          <w:p>
            <w:pPr>
              <w:pStyle w:val="882"/>
              <w:jc w:val="center"/>
              <w:spacing w:before="151"/>
              <w:rPr>
                <w:rFonts w:hint="eastAsia" w:ascii="宋体" w:hAnsi="宋体" w:cs="宋体"/>
                <w:bCs/>
                <w:szCs w:val="21"/>
                <w:highlight w:val="none"/>
                <w:shd w:val="clear" w:color="auto" w:fill="auto"/>
                <w:lang w:bidi="zh-CN"/>
              </w:rPr>
            </w:pPr>
            <w:r>
              <w:rPr>
                <w:rFonts w:hint="eastAsia" w:ascii="宋体" w:hAnsi="宋体" w:cs="宋体"/>
                <w:bCs/>
                <w:szCs w:val="21"/>
                <w:highlight w:val="none"/>
                <w:shd w:val="clear" w:color="auto" w:fill="auto"/>
                <w:lang w:bidi="zh-CN"/>
              </w:rPr>
            </w:r>
            <w:r/>
          </w:p>
        </w:tc>
      </w:tr>
      <w:tr>
        <w:trPr/>
        <w:tc>
          <w:tcPr>
            <w:tcW w:w="928" w:type="dxa"/>
            <w:vAlign w:val="center"/>
            <w:vMerge w:val="continue"/>
            <w:textDirection w:val="lrTb"/>
            <w:noWrap w:val="false"/>
          </w:tcPr>
          <w:p>
            <w:pPr>
              <w:pStyle w:val="882"/>
              <w:jc w:val="center"/>
              <w:rPr>
                <w:rFonts w:hint="eastAsia" w:ascii="宋体" w:hAnsi="宋体" w:cs="宋体"/>
                <w:b/>
                <w:szCs w:val="21"/>
                <w:highlight w:val="none"/>
                <w:shd w:val="clear" w:color="auto" w:fill="auto"/>
              </w:rPr>
            </w:pPr>
            <w:r>
              <w:rPr>
                <w:rFonts w:hint="eastAsia" w:ascii="宋体" w:hAnsi="宋体" w:cs="宋体"/>
                <w:b/>
                <w:szCs w:val="21"/>
                <w:highlight w:val="none"/>
                <w:shd w:val="clear" w:color="auto" w:fill="auto"/>
              </w:rPr>
            </w:r>
            <w:r/>
          </w:p>
        </w:tc>
        <w:tc>
          <w:tcPr>
            <w:tcW w:w="1327" w:type="dxa"/>
            <w:vAlign w:val="center"/>
            <w:textDirection w:val="lrTb"/>
            <w:noWrap w:val="false"/>
          </w:tcPr>
          <w:p>
            <w:pPr>
              <w:pStyle w:val="882"/>
              <w:jc w:val="left"/>
              <w:rPr>
                <w:rFonts w:hint="eastAsia" w:ascii="宋体" w:hAnsi="宋体" w:cs="宋体"/>
                <w:b/>
                <w:szCs w:val="21"/>
                <w:highlight w:val="none"/>
                <w:shd w:val="clear" w:color="auto" w:fill="auto"/>
                <w:lang w:val="zh-CN"/>
              </w:rPr>
            </w:pPr>
            <w:r>
              <w:rPr>
                <w:rFonts w:hint="eastAsia" w:ascii="宋体" w:hAnsi="宋体" w:cs="宋体"/>
                <w:b/>
                <w:szCs w:val="21"/>
                <w:highlight w:val="none"/>
                <w:shd w:val="clear" w:color="auto" w:fill="auto"/>
                <w:lang w:val="zh-CN"/>
              </w:rPr>
              <w:t xml:space="preserve">服务时长</w:t>
            </w:r>
            <w:r>
              <w:rPr>
                <w:rFonts w:hint="eastAsia" w:ascii="宋体" w:hAnsi="宋体" w:cs="宋体"/>
                <w:b/>
                <w:szCs w:val="21"/>
                <w:highlight w:val="none"/>
                <w:shd w:val="clear" w:color="auto" w:fill="auto"/>
                <w:lang w:val="zh-CN"/>
              </w:rPr>
            </w:r>
            <w:r/>
          </w:p>
        </w:tc>
        <w:tc>
          <w:tcPr>
            <w:tcW w:w="1094" w:type="dxa"/>
            <w:vAlign w:val="center"/>
            <w:textDirection w:val="lrTb"/>
            <w:noWrap w:val="false"/>
          </w:tcPr>
          <w:p>
            <w:pPr>
              <w:pStyle w:val="882"/>
              <w:jc w:val="center"/>
              <w:rPr>
                <w:rFonts w:hint="eastAsia" w:ascii="宋体" w:hAnsi="宋体" w:cs="宋体"/>
                <w:b/>
                <w:szCs w:val="21"/>
                <w:highlight w:val="none"/>
                <w:shd w:val="clear" w:color="auto" w:fill="auto"/>
                <w:lang w:val="zh-CN"/>
              </w:rPr>
            </w:pPr>
            <w:r>
              <w:rPr>
                <w:rFonts w:hint="eastAsia" w:ascii="宋体" w:hAnsi="宋体" w:cs="宋体"/>
                <w:b/>
                <w:szCs w:val="21"/>
                <w:highlight w:val="none"/>
                <w:shd w:val="clear" w:color="auto" w:fill="auto"/>
                <w:lang w:val="zh-CN"/>
              </w:rPr>
              <w:t xml:space="preserve">服务时长（</w:t>
            </w:r>
            <w:r>
              <w:rPr>
                <w:rFonts w:hint="eastAsia" w:ascii="宋体" w:hAnsi="宋体" w:cs="宋体"/>
                <w:b/>
                <w:szCs w:val="21"/>
                <w:highlight w:val="none"/>
                <w:shd w:val="clear" w:color="auto" w:fill="auto"/>
              </w:rPr>
              <w:t xml:space="preserve">10</w:t>
            </w:r>
            <w:r>
              <w:rPr>
                <w:rFonts w:hint="eastAsia" w:ascii="宋体" w:hAnsi="宋体" w:cs="宋体"/>
                <w:b/>
                <w:szCs w:val="21"/>
                <w:highlight w:val="none"/>
                <w:shd w:val="clear" w:color="auto" w:fill="auto"/>
                <w:lang w:val="zh-CN"/>
              </w:rPr>
              <w:t xml:space="preserve">）</w:t>
            </w:r>
            <w:r>
              <w:rPr>
                <w:rFonts w:hint="eastAsia" w:ascii="宋体" w:hAnsi="宋体" w:cs="宋体"/>
                <w:b/>
                <w:szCs w:val="21"/>
                <w:highlight w:val="none"/>
                <w:shd w:val="clear" w:color="auto" w:fill="auto"/>
                <w:lang w:val="zh-CN"/>
              </w:rPr>
            </w:r>
            <w:r/>
          </w:p>
        </w:tc>
        <w:tc>
          <w:tcPr>
            <w:tcW w:w="3580" w:type="dxa"/>
            <w:vAlign w:val="center"/>
            <w:textDirection w:val="lrTb"/>
            <w:noWrap w:val="false"/>
          </w:tcPr>
          <w:p>
            <w:pPr>
              <w:pStyle w:val="882"/>
              <w:jc w:val="left"/>
              <w:spacing w:before="2"/>
              <w:rPr>
                <w:rFonts w:hint="eastAsia" w:ascii="宋体" w:hAnsi="宋体" w:cs="宋体"/>
                <w:szCs w:val="21"/>
                <w:highlight w:val="none"/>
                <w:shd w:val="clear" w:color="auto" w:fill="auto"/>
              </w:rPr>
            </w:pPr>
            <w:r>
              <w:rPr>
                <w:rFonts w:hint="eastAsia" w:ascii="宋体" w:hAnsi="宋体" w:cs="宋体"/>
                <w:szCs w:val="21"/>
                <w:highlight w:val="none"/>
                <w:shd w:val="clear" w:color="auto" w:fill="auto"/>
                <w:lang w:val="zh-TW"/>
              </w:rPr>
              <w:t xml:space="preserve">根据</w:t>
            </w:r>
            <w:r>
              <w:rPr>
                <w:rFonts w:hint="eastAsia" w:ascii="宋体" w:hAnsi="宋体" w:cs="宋体"/>
                <w:szCs w:val="21"/>
                <w:highlight w:val="none"/>
                <w:shd w:val="clear" w:color="auto" w:fill="auto"/>
              </w:rPr>
              <w:t xml:space="preserve">公开招标</w:t>
            </w:r>
            <w:r>
              <w:rPr>
                <w:rFonts w:hint="eastAsia" w:ascii="宋体" w:hAnsi="宋体" w:cs="宋体"/>
                <w:szCs w:val="21"/>
                <w:highlight w:val="none"/>
                <w:shd w:val="clear" w:color="auto" w:fill="auto"/>
                <w:lang w:val="zh-TW"/>
              </w:rPr>
              <w:t xml:space="preserve">文件要求，达到</w:t>
            </w:r>
            <w:r>
              <w:rPr>
                <w:rFonts w:hint="eastAsia" w:ascii="宋体" w:hAnsi="宋体" w:cs="宋体"/>
                <w:szCs w:val="21"/>
                <w:highlight w:val="none"/>
                <w:shd w:val="clear" w:color="auto" w:fill="auto"/>
              </w:rPr>
              <w:t xml:space="preserve">计划</w:t>
            </w:r>
            <w:r>
              <w:rPr>
                <w:rFonts w:hint="eastAsia" w:ascii="宋体" w:hAnsi="宋体" w:cs="宋体"/>
                <w:szCs w:val="21"/>
                <w:highlight w:val="none"/>
                <w:shd w:val="clear" w:color="auto" w:fill="auto"/>
                <w:lang w:val="zh-TW"/>
              </w:rPr>
              <w:t xml:space="preserve">时长（</w:t>
            </w:r>
            <w:r>
              <w:rPr>
                <w:rFonts w:hint="eastAsia" w:ascii="宋体" w:hAnsi="宋体" w:cs="宋体"/>
                <w:szCs w:val="21"/>
                <w:highlight w:val="none"/>
                <w:shd w:val="clear" w:color="auto" w:fill="auto"/>
              </w:rPr>
              <w:t xml:space="preserve">10分</w:t>
            </w:r>
            <w:r>
              <w:rPr>
                <w:rFonts w:hint="eastAsia" w:ascii="宋体" w:hAnsi="宋体" w:cs="宋体"/>
                <w:szCs w:val="21"/>
                <w:highlight w:val="none"/>
                <w:shd w:val="clear" w:color="auto" w:fill="auto"/>
                <w:lang w:val="zh-TW"/>
              </w:rPr>
              <w:t xml:space="preserve">）。</w:t>
            </w:r>
            <w:r>
              <w:rPr>
                <w:rFonts w:hint="eastAsia" w:ascii="宋体" w:hAnsi="宋体" w:cs="宋体"/>
                <w:szCs w:val="21"/>
                <w:highlight w:val="none"/>
                <w:shd w:val="clear" w:color="auto" w:fill="auto"/>
              </w:rPr>
            </w:r>
            <w:r/>
          </w:p>
        </w:tc>
        <w:tc>
          <w:tcPr>
            <w:tcW w:w="1781" w:type="dxa"/>
            <w:vAlign w:val="center"/>
            <w:textDirection w:val="lrTb"/>
            <w:noWrap w:val="false"/>
          </w:tcPr>
          <w:p>
            <w:pPr>
              <w:pStyle w:val="882"/>
              <w:jc w:val="left"/>
              <w:spacing w:before="2"/>
              <w:rPr>
                <w:rFonts w:hint="eastAsia" w:ascii="宋体" w:hAnsi="宋体" w:cs="宋体"/>
                <w:szCs w:val="21"/>
                <w:highlight w:val="none"/>
                <w:shd w:val="clear" w:color="auto" w:fill="auto"/>
                <w:lang w:bidi="zh-CN"/>
              </w:rPr>
            </w:pPr>
            <w:r>
              <w:rPr>
                <w:rFonts w:hint="eastAsia" w:ascii="宋体" w:hAnsi="宋体" w:cs="宋体"/>
                <w:szCs w:val="21"/>
                <w:highlight w:val="none"/>
                <w:shd w:val="clear" w:color="auto" w:fill="auto"/>
                <w:lang w:bidi="zh-CN"/>
              </w:rPr>
              <w:t xml:space="preserve">按比例得分，完成率低于90%不得分。</w:t>
            </w:r>
            <w:r>
              <w:rPr>
                <w:rFonts w:hint="eastAsia" w:ascii="宋体" w:hAnsi="宋体" w:cs="宋体"/>
                <w:szCs w:val="21"/>
                <w:highlight w:val="none"/>
                <w:shd w:val="clear" w:color="auto" w:fill="auto"/>
                <w:lang w:bidi="zh-CN"/>
              </w:rPr>
            </w:r>
            <w:r/>
          </w:p>
        </w:tc>
        <w:tc>
          <w:tcPr>
            <w:tcW w:w="596" w:type="dxa"/>
            <w:vAlign w:val="center"/>
            <w:textDirection w:val="lrTb"/>
            <w:noWrap w:val="false"/>
          </w:tcPr>
          <w:p>
            <w:pPr>
              <w:pStyle w:val="882"/>
              <w:jc w:val="center"/>
              <w:spacing w:before="151"/>
              <w:rPr>
                <w:rFonts w:hint="eastAsia" w:ascii="宋体" w:hAnsi="宋体" w:cs="宋体"/>
                <w:bCs/>
                <w:szCs w:val="21"/>
                <w:highlight w:val="none"/>
                <w:shd w:val="clear" w:color="auto" w:fill="auto"/>
                <w:lang w:bidi="zh-CN"/>
              </w:rPr>
            </w:pPr>
            <w:r>
              <w:rPr>
                <w:rFonts w:hint="eastAsia" w:ascii="宋体" w:hAnsi="宋体" w:cs="宋体"/>
                <w:bCs/>
                <w:szCs w:val="21"/>
                <w:highlight w:val="none"/>
                <w:shd w:val="clear" w:color="auto" w:fill="auto"/>
                <w:lang w:bidi="zh-CN"/>
              </w:rPr>
            </w:r>
            <w:r/>
          </w:p>
        </w:tc>
      </w:tr>
      <w:tr>
        <w:trPr/>
        <w:tc>
          <w:tcPr>
            <w:tcW w:w="928" w:type="dxa"/>
            <w:vAlign w:val="center"/>
            <w:vMerge w:val="continue"/>
            <w:textDirection w:val="lrTb"/>
            <w:noWrap w:val="false"/>
          </w:tcPr>
          <w:p>
            <w:pPr>
              <w:pStyle w:val="882"/>
              <w:jc w:val="center"/>
              <w:rPr>
                <w:rFonts w:hint="eastAsia" w:ascii="宋体" w:hAnsi="宋体" w:cs="宋体"/>
                <w:b/>
                <w:szCs w:val="21"/>
                <w:highlight w:val="none"/>
                <w:shd w:val="clear" w:color="auto" w:fill="auto"/>
              </w:rPr>
            </w:pPr>
            <w:r>
              <w:rPr>
                <w:rFonts w:hint="eastAsia" w:ascii="宋体" w:hAnsi="宋体" w:cs="宋体"/>
                <w:b/>
                <w:szCs w:val="21"/>
                <w:highlight w:val="none"/>
                <w:shd w:val="clear" w:color="auto" w:fill="auto"/>
              </w:rPr>
            </w:r>
            <w:r/>
          </w:p>
        </w:tc>
        <w:tc>
          <w:tcPr>
            <w:tcW w:w="1327" w:type="dxa"/>
            <w:vAlign w:val="center"/>
            <w:textDirection w:val="lrTb"/>
            <w:noWrap w:val="false"/>
          </w:tcPr>
          <w:p>
            <w:pPr>
              <w:pStyle w:val="882"/>
              <w:jc w:val="left"/>
              <w:rPr>
                <w:rFonts w:hint="eastAsia" w:ascii="宋体" w:hAnsi="宋体" w:cs="宋体"/>
                <w:b/>
                <w:szCs w:val="21"/>
                <w:highlight w:val="none"/>
                <w:shd w:val="clear" w:color="auto" w:fill="auto"/>
                <w:lang w:val="zh-CN"/>
              </w:rPr>
            </w:pPr>
            <w:r>
              <w:rPr>
                <w:rFonts w:hint="eastAsia" w:ascii="宋体" w:hAnsi="宋体" w:cs="宋体"/>
                <w:b/>
                <w:szCs w:val="21"/>
                <w:highlight w:val="none"/>
                <w:shd w:val="clear" w:color="auto" w:fill="auto"/>
                <w:lang w:val="zh-CN"/>
              </w:rPr>
              <w:t xml:space="preserve">服务</w:t>
            </w:r>
            <w:r>
              <w:rPr>
                <w:rFonts w:hint="eastAsia" w:ascii="宋体" w:hAnsi="宋体" w:cs="宋体"/>
                <w:b/>
                <w:szCs w:val="21"/>
                <w:highlight w:val="none"/>
                <w:shd w:val="clear" w:color="auto" w:fill="auto"/>
                <w:lang w:val="zh-CN"/>
              </w:rPr>
              <w:br w:type="textWrapping" w:clear="all"/>
            </w:r>
            <w:r>
              <w:rPr>
                <w:rFonts w:hint="eastAsia" w:ascii="宋体" w:hAnsi="宋体" w:cs="宋体"/>
                <w:b/>
                <w:szCs w:val="21"/>
                <w:highlight w:val="none"/>
                <w:shd w:val="clear" w:color="auto" w:fill="auto"/>
                <w:lang w:val="zh-CN"/>
              </w:rPr>
              <w:t xml:space="preserve">满意度</w:t>
            </w:r>
            <w:r>
              <w:rPr>
                <w:rFonts w:hint="eastAsia" w:ascii="宋体" w:hAnsi="宋体" w:cs="宋体"/>
                <w:b/>
                <w:szCs w:val="21"/>
                <w:highlight w:val="none"/>
                <w:shd w:val="clear" w:color="auto" w:fill="auto"/>
                <w:lang w:val="zh-CN"/>
              </w:rPr>
            </w:r>
            <w:r/>
          </w:p>
        </w:tc>
        <w:tc>
          <w:tcPr>
            <w:tcW w:w="1094" w:type="dxa"/>
            <w:vAlign w:val="center"/>
            <w:textDirection w:val="lrTb"/>
            <w:noWrap w:val="false"/>
          </w:tcPr>
          <w:p>
            <w:pPr>
              <w:pStyle w:val="882"/>
              <w:jc w:val="center"/>
              <w:rPr>
                <w:rFonts w:hint="eastAsia" w:ascii="宋体" w:hAnsi="宋体" w:cs="宋体"/>
                <w:b/>
                <w:szCs w:val="21"/>
                <w:highlight w:val="none"/>
                <w:shd w:val="clear" w:color="auto" w:fill="auto"/>
                <w:lang w:val="zh-CN"/>
              </w:rPr>
            </w:pPr>
            <w:r>
              <w:rPr>
                <w:rFonts w:hint="eastAsia" w:ascii="宋体" w:hAnsi="宋体" w:cs="宋体"/>
                <w:b/>
                <w:szCs w:val="21"/>
                <w:highlight w:val="none"/>
                <w:shd w:val="clear" w:color="auto" w:fill="auto"/>
                <w:lang w:val="zh-CN"/>
              </w:rPr>
              <w:t xml:space="preserve">服务</w:t>
            </w:r>
            <w:r>
              <w:rPr>
                <w:rFonts w:hint="eastAsia" w:ascii="宋体" w:hAnsi="宋体" w:cs="宋体"/>
                <w:b/>
                <w:szCs w:val="21"/>
                <w:highlight w:val="none"/>
                <w:shd w:val="clear" w:color="auto" w:fill="auto"/>
                <w:lang w:val="zh-CN"/>
              </w:rPr>
            </w:r>
            <w:r/>
          </w:p>
          <w:p>
            <w:pPr>
              <w:pStyle w:val="882"/>
              <w:jc w:val="center"/>
              <w:rPr>
                <w:rFonts w:hint="eastAsia" w:ascii="宋体" w:hAnsi="宋体" w:cs="宋体"/>
                <w:b/>
                <w:szCs w:val="21"/>
                <w:highlight w:val="none"/>
                <w:shd w:val="clear" w:color="auto" w:fill="auto"/>
                <w:lang w:val="zh-CN"/>
              </w:rPr>
            </w:pPr>
            <w:r>
              <w:rPr>
                <w:rFonts w:hint="eastAsia" w:ascii="宋体" w:hAnsi="宋体" w:cs="宋体"/>
                <w:b/>
                <w:szCs w:val="21"/>
                <w:highlight w:val="none"/>
                <w:shd w:val="clear" w:color="auto" w:fill="auto"/>
                <w:lang w:val="zh-CN"/>
              </w:rPr>
              <w:t xml:space="preserve">满意度（</w:t>
            </w:r>
            <w:r>
              <w:rPr>
                <w:rFonts w:hint="eastAsia" w:ascii="宋体" w:hAnsi="宋体" w:cs="宋体"/>
                <w:b/>
                <w:szCs w:val="21"/>
                <w:highlight w:val="none"/>
                <w:shd w:val="clear" w:color="auto" w:fill="auto"/>
              </w:rPr>
              <w:t xml:space="preserve">10</w:t>
            </w:r>
            <w:r>
              <w:rPr>
                <w:rFonts w:hint="eastAsia" w:ascii="宋体" w:hAnsi="宋体" w:cs="宋体"/>
                <w:b/>
                <w:szCs w:val="21"/>
                <w:highlight w:val="none"/>
                <w:shd w:val="clear" w:color="auto" w:fill="auto"/>
                <w:lang w:val="zh-CN"/>
              </w:rPr>
              <w:t xml:space="preserve">）</w:t>
            </w:r>
            <w:r>
              <w:rPr>
                <w:rFonts w:hint="eastAsia" w:ascii="宋体" w:hAnsi="宋体" w:cs="宋体"/>
                <w:b/>
                <w:szCs w:val="21"/>
                <w:highlight w:val="none"/>
                <w:shd w:val="clear" w:color="auto" w:fill="auto"/>
                <w:lang w:val="zh-CN"/>
              </w:rPr>
            </w:r>
            <w:r/>
          </w:p>
        </w:tc>
        <w:tc>
          <w:tcPr>
            <w:tcW w:w="3580" w:type="dxa"/>
            <w:vAlign w:val="center"/>
            <w:textDirection w:val="lrTb"/>
            <w:noWrap w:val="false"/>
          </w:tcPr>
          <w:p>
            <w:pPr>
              <w:pStyle w:val="882"/>
              <w:jc w:val="left"/>
              <w:spacing w:before="2"/>
              <w:rPr>
                <w:rFonts w:hint="eastAsia" w:ascii="宋体" w:hAnsi="宋体" w:cs="宋体"/>
                <w:szCs w:val="21"/>
                <w:highlight w:val="none"/>
                <w:shd w:val="clear" w:color="auto" w:fill="auto"/>
                <w:lang w:val="zh-TW"/>
              </w:rPr>
            </w:pPr>
            <w:r>
              <w:rPr>
                <w:rFonts w:hint="eastAsia" w:ascii="宋体" w:hAnsi="宋体" w:cs="宋体"/>
                <w:szCs w:val="21"/>
                <w:highlight w:val="none"/>
                <w:shd w:val="clear" w:color="auto" w:fill="auto"/>
              </w:rPr>
              <w:t xml:space="preserve">站长现场回访率及话务电话回访率每</w:t>
            </w:r>
            <w:r>
              <w:rPr>
                <w:rFonts w:hint="eastAsia" w:ascii="宋体" w:hAnsi="宋体" w:cs="宋体"/>
                <w:szCs w:val="21"/>
                <w:highlight w:val="none"/>
                <w:shd w:val="clear" w:color="auto" w:fill="auto"/>
                <w:lang w:val="zh-TW"/>
              </w:rPr>
              <w:t xml:space="preserve">月100％（</w:t>
            </w:r>
            <w:r>
              <w:rPr>
                <w:rFonts w:hint="eastAsia" w:ascii="宋体" w:hAnsi="宋体" w:cs="宋体"/>
                <w:szCs w:val="21"/>
                <w:highlight w:val="none"/>
                <w:shd w:val="clear" w:color="auto" w:fill="auto"/>
              </w:rPr>
              <w:t xml:space="preserve">5分</w:t>
            </w:r>
            <w:r>
              <w:rPr>
                <w:rFonts w:hint="eastAsia" w:ascii="宋体" w:hAnsi="宋体" w:cs="宋体"/>
                <w:szCs w:val="21"/>
                <w:highlight w:val="none"/>
                <w:shd w:val="clear" w:color="auto" w:fill="auto"/>
                <w:lang w:val="zh-TW"/>
              </w:rPr>
              <w:t xml:space="preserve">）；</w:t>
            </w:r>
            <w:r>
              <w:rPr>
                <w:rFonts w:hint="eastAsia" w:ascii="宋体" w:hAnsi="宋体" w:cs="宋体"/>
                <w:szCs w:val="21"/>
                <w:highlight w:val="none"/>
                <w:shd w:val="clear" w:color="auto" w:fill="auto"/>
                <w:lang w:val="zh-TW"/>
              </w:rPr>
            </w:r>
            <w:r/>
          </w:p>
          <w:p>
            <w:pPr>
              <w:pStyle w:val="882"/>
              <w:jc w:val="left"/>
              <w:spacing w:before="2"/>
              <w:rPr>
                <w:rFonts w:hint="eastAsia" w:ascii="宋体" w:hAnsi="宋体" w:cs="宋体"/>
                <w:spacing w:val="-6"/>
                <w:szCs w:val="21"/>
                <w:highlight w:val="none"/>
                <w:shd w:val="clear" w:color="auto" w:fill="auto"/>
              </w:rPr>
            </w:pPr>
            <w:r>
              <w:rPr>
                <w:rFonts w:hint="eastAsia" w:ascii="宋体" w:hAnsi="宋体" w:cs="宋体"/>
                <w:szCs w:val="21"/>
                <w:highlight w:val="none"/>
                <w:shd w:val="clear" w:color="auto" w:fill="auto"/>
                <w:lang w:val="zh-TW"/>
              </w:rPr>
              <w:t xml:space="preserve">服务对象（监护人或亲属）满意</w:t>
            </w:r>
            <w:r>
              <w:rPr>
                <w:rFonts w:hint="eastAsia" w:ascii="宋体" w:hAnsi="宋体" w:cs="宋体"/>
                <w:szCs w:val="21"/>
                <w:highlight w:val="none"/>
                <w:shd w:val="clear" w:color="auto" w:fill="auto"/>
              </w:rPr>
              <w:t xml:space="preserve">率90%以上（5分）</w:t>
            </w:r>
            <w:r>
              <w:rPr>
                <w:rFonts w:hint="eastAsia" w:ascii="宋体" w:hAnsi="宋体" w:cs="宋体"/>
                <w:szCs w:val="21"/>
                <w:highlight w:val="none"/>
                <w:shd w:val="clear" w:color="auto" w:fill="auto"/>
                <w:lang w:val="zh-TW"/>
              </w:rPr>
              <w:t xml:space="preserve">。</w:t>
            </w:r>
            <w:r>
              <w:rPr>
                <w:rFonts w:hint="eastAsia" w:ascii="宋体" w:hAnsi="宋体" w:cs="宋体"/>
                <w:spacing w:val="-6"/>
                <w:szCs w:val="21"/>
                <w:highlight w:val="none"/>
                <w:shd w:val="clear" w:color="auto" w:fill="auto"/>
              </w:rPr>
            </w:r>
            <w:r/>
          </w:p>
        </w:tc>
        <w:tc>
          <w:tcPr>
            <w:tcW w:w="1781" w:type="dxa"/>
            <w:vAlign w:val="center"/>
            <w:textDirection w:val="lrTb"/>
            <w:noWrap w:val="false"/>
          </w:tcPr>
          <w:p>
            <w:pPr>
              <w:pStyle w:val="882"/>
              <w:jc w:val="left"/>
              <w:spacing w:before="147"/>
              <w:rPr>
                <w:rFonts w:hint="eastAsia" w:ascii="宋体" w:hAnsi="宋体" w:cs="宋体"/>
                <w:bCs/>
                <w:szCs w:val="21"/>
                <w:highlight w:val="none"/>
                <w:shd w:val="clear" w:color="auto" w:fill="auto"/>
                <w:lang w:bidi="zh-CN"/>
              </w:rPr>
            </w:pPr>
            <w:r>
              <w:rPr>
                <w:rFonts w:hint="eastAsia" w:ascii="宋体" w:hAnsi="宋体" w:cs="宋体"/>
                <w:szCs w:val="21"/>
                <w:highlight w:val="none"/>
                <w:shd w:val="clear" w:color="auto" w:fill="auto"/>
                <w:lang w:bidi="zh-CN"/>
              </w:rPr>
              <w:t xml:space="preserve">通过查看系统及档案台账，不完善酌情扣分。</w:t>
            </w:r>
            <w:r>
              <w:rPr>
                <w:rFonts w:hint="eastAsia" w:ascii="宋体" w:hAnsi="宋体" w:cs="宋体"/>
                <w:bCs/>
                <w:szCs w:val="21"/>
                <w:highlight w:val="none"/>
                <w:shd w:val="clear" w:color="auto" w:fill="auto"/>
                <w:lang w:bidi="zh-CN"/>
              </w:rPr>
            </w:r>
            <w:r/>
          </w:p>
        </w:tc>
        <w:tc>
          <w:tcPr>
            <w:tcW w:w="596" w:type="dxa"/>
            <w:vAlign w:val="center"/>
            <w:textDirection w:val="lrTb"/>
            <w:noWrap w:val="false"/>
          </w:tcPr>
          <w:p>
            <w:pPr>
              <w:pStyle w:val="882"/>
              <w:jc w:val="center"/>
              <w:spacing w:before="151"/>
              <w:rPr>
                <w:rFonts w:hint="eastAsia" w:ascii="宋体" w:hAnsi="宋体" w:cs="宋体"/>
                <w:bCs/>
                <w:szCs w:val="21"/>
                <w:highlight w:val="none"/>
                <w:shd w:val="clear" w:color="auto" w:fill="auto"/>
                <w:lang w:bidi="zh-CN"/>
              </w:rPr>
            </w:pPr>
            <w:r>
              <w:rPr>
                <w:rFonts w:hint="eastAsia" w:ascii="宋体" w:hAnsi="宋体" w:cs="宋体"/>
                <w:bCs/>
                <w:szCs w:val="21"/>
                <w:highlight w:val="none"/>
                <w:shd w:val="clear" w:color="auto" w:fill="auto"/>
                <w:lang w:bidi="zh-CN"/>
              </w:rPr>
            </w:r>
            <w:r/>
          </w:p>
        </w:tc>
      </w:tr>
      <w:tr>
        <w:trPr/>
        <w:tc>
          <w:tcPr>
            <w:tcW w:w="928" w:type="dxa"/>
            <w:vAlign w:val="center"/>
            <w:vMerge w:val="continue"/>
            <w:textDirection w:val="lrTb"/>
            <w:noWrap w:val="false"/>
          </w:tcPr>
          <w:p>
            <w:pPr>
              <w:pStyle w:val="882"/>
              <w:jc w:val="center"/>
              <w:rPr>
                <w:rFonts w:hint="eastAsia" w:ascii="宋体" w:hAnsi="宋体" w:cs="宋体"/>
                <w:b/>
                <w:szCs w:val="21"/>
                <w:highlight w:val="none"/>
                <w:shd w:val="clear" w:color="auto" w:fill="auto"/>
                <w:lang w:val="zh-CN"/>
              </w:rPr>
            </w:pPr>
            <w:r>
              <w:rPr>
                <w:rFonts w:hint="eastAsia" w:ascii="宋体" w:hAnsi="宋体" w:cs="宋体"/>
                <w:b/>
                <w:szCs w:val="21"/>
                <w:highlight w:val="none"/>
                <w:shd w:val="clear" w:color="auto" w:fill="auto"/>
                <w:lang w:val="zh-CN"/>
              </w:rPr>
            </w:r>
            <w:r/>
          </w:p>
        </w:tc>
        <w:tc>
          <w:tcPr>
            <w:tcW w:w="1327" w:type="dxa"/>
            <w:vAlign w:val="center"/>
            <w:textDirection w:val="lrTb"/>
            <w:noWrap w:val="false"/>
          </w:tcPr>
          <w:p>
            <w:pPr>
              <w:pStyle w:val="882"/>
              <w:jc w:val="left"/>
              <w:rPr>
                <w:rFonts w:hint="eastAsia" w:ascii="宋体" w:hAnsi="宋体" w:cs="宋体"/>
                <w:b/>
                <w:szCs w:val="21"/>
                <w:highlight w:val="none"/>
                <w:shd w:val="clear" w:color="auto" w:fill="auto"/>
                <w:lang w:val="zh-CN"/>
              </w:rPr>
            </w:pPr>
            <w:r>
              <w:rPr>
                <w:rFonts w:hint="eastAsia" w:ascii="宋体" w:hAnsi="宋体" w:cs="宋体"/>
                <w:b/>
                <w:szCs w:val="21"/>
                <w:highlight w:val="none"/>
                <w:shd w:val="clear" w:color="auto" w:fill="auto"/>
                <w:lang w:val="zh-CN"/>
              </w:rPr>
              <w:t xml:space="preserve">项目总结</w:t>
            </w:r>
            <w:r>
              <w:rPr>
                <w:rFonts w:hint="eastAsia" w:ascii="宋体" w:hAnsi="宋体" w:cs="宋体"/>
                <w:b/>
                <w:szCs w:val="21"/>
                <w:highlight w:val="none"/>
                <w:shd w:val="clear" w:color="auto" w:fill="auto"/>
                <w:lang w:val="zh-CN"/>
              </w:rPr>
            </w:r>
            <w:r/>
          </w:p>
        </w:tc>
        <w:tc>
          <w:tcPr>
            <w:tcW w:w="1094" w:type="dxa"/>
            <w:vAlign w:val="center"/>
            <w:textDirection w:val="lrTb"/>
            <w:noWrap w:val="false"/>
          </w:tcPr>
          <w:p>
            <w:pPr>
              <w:pStyle w:val="882"/>
              <w:jc w:val="center"/>
              <w:rPr>
                <w:rFonts w:hint="eastAsia" w:ascii="宋体" w:hAnsi="宋体" w:cs="宋体"/>
                <w:b/>
                <w:szCs w:val="21"/>
                <w:highlight w:val="none"/>
                <w:shd w:val="clear" w:color="auto" w:fill="auto"/>
                <w:lang w:val="zh-CN"/>
              </w:rPr>
            </w:pPr>
            <w:r>
              <w:rPr>
                <w:rFonts w:hint="eastAsia" w:ascii="宋体" w:hAnsi="宋体" w:cs="宋体"/>
                <w:b/>
                <w:szCs w:val="21"/>
                <w:highlight w:val="none"/>
                <w:shd w:val="clear" w:color="auto" w:fill="auto"/>
                <w:lang w:val="zh-CN"/>
              </w:rPr>
              <w:t xml:space="preserve">项目总结（</w:t>
            </w:r>
            <w:r>
              <w:rPr>
                <w:rFonts w:hint="eastAsia" w:ascii="宋体" w:hAnsi="宋体" w:cs="宋体"/>
                <w:b/>
                <w:szCs w:val="21"/>
                <w:highlight w:val="none"/>
                <w:shd w:val="clear" w:color="auto" w:fill="auto"/>
              </w:rPr>
              <w:t xml:space="preserve">2</w:t>
            </w:r>
            <w:r>
              <w:rPr>
                <w:rFonts w:hint="eastAsia" w:ascii="宋体" w:hAnsi="宋体" w:cs="宋体"/>
                <w:b/>
                <w:szCs w:val="21"/>
                <w:highlight w:val="none"/>
                <w:shd w:val="clear" w:color="auto" w:fill="auto"/>
                <w:lang w:val="zh-CN"/>
              </w:rPr>
              <w:t xml:space="preserve">）</w:t>
            </w:r>
            <w:r>
              <w:rPr>
                <w:rFonts w:hint="eastAsia" w:ascii="宋体" w:hAnsi="宋体" w:cs="宋体"/>
                <w:b/>
                <w:szCs w:val="21"/>
                <w:highlight w:val="none"/>
                <w:shd w:val="clear" w:color="auto" w:fill="auto"/>
                <w:lang w:val="zh-CN"/>
              </w:rPr>
            </w:r>
            <w:r/>
          </w:p>
        </w:tc>
        <w:tc>
          <w:tcPr>
            <w:tcW w:w="3580" w:type="dxa"/>
            <w:vAlign w:val="center"/>
            <w:textDirection w:val="lrTb"/>
            <w:noWrap w:val="false"/>
          </w:tcPr>
          <w:p>
            <w:pPr>
              <w:pStyle w:val="882"/>
              <w:jc w:val="left"/>
              <w:spacing w:before="2"/>
              <w:rPr>
                <w:rFonts w:hint="eastAsia" w:ascii="宋体" w:hAnsi="宋体" w:cs="宋体"/>
                <w:szCs w:val="21"/>
                <w:highlight w:val="none"/>
                <w:shd w:val="clear" w:color="auto" w:fill="auto"/>
              </w:rPr>
            </w:pPr>
            <w:r>
              <w:rPr>
                <w:rFonts w:hint="eastAsia" w:ascii="宋体" w:hAnsi="宋体" w:cs="宋体"/>
                <w:szCs w:val="21"/>
                <w:highlight w:val="none"/>
                <w:shd w:val="clear" w:color="auto" w:fill="auto"/>
                <w:lang w:val="zh-TW"/>
              </w:rPr>
              <w:t xml:space="preserve">按月度总结，根据总结情况完善服务，制定改善服务方案（</w:t>
            </w:r>
            <w:r>
              <w:rPr>
                <w:rFonts w:hint="eastAsia" w:ascii="宋体" w:hAnsi="宋体" w:cs="宋体"/>
                <w:szCs w:val="21"/>
                <w:highlight w:val="none"/>
                <w:shd w:val="clear" w:color="auto" w:fill="auto"/>
              </w:rPr>
              <w:t xml:space="preserve">2分</w:t>
            </w:r>
            <w:r>
              <w:rPr>
                <w:rFonts w:hint="eastAsia" w:ascii="宋体" w:hAnsi="宋体" w:cs="宋体"/>
                <w:szCs w:val="21"/>
                <w:highlight w:val="none"/>
                <w:shd w:val="clear" w:color="auto" w:fill="auto"/>
                <w:lang w:val="zh-TW"/>
              </w:rPr>
              <w:t xml:space="preserve">）。</w:t>
            </w:r>
            <w:r>
              <w:rPr>
                <w:rFonts w:hint="eastAsia" w:ascii="宋体" w:hAnsi="宋体" w:cs="宋体"/>
                <w:szCs w:val="21"/>
                <w:highlight w:val="none"/>
                <w:shd w:val="clear" w:color="auto" w:fill="auto"/>
              </w:rPr>
            </w:r>
            <w:r/>
          </w:p>
        </w:tc>
        <w:tc>
          <w:tcPr>
            <w:tcW w:w="1781" w:type="dxa"/>
            <w:vAlign w:val="center"/>
            <w:textDirection w:val="lrTb"/>
            <w:noWrap w:val="false"/>
          </w:tcPr>
          <w:p>
            <w:pPr>
              <w:pStyle w:val="882"/>
              <w:jc w:val="left"/>
              <w:spacing w:before="2"/>
              <w:rPr>
                <w:rFonts w:hint="eastAsia" w:ascii="宋体" w:hAnsi="宋体" w:cs="宋体"/>
                <w:bCs/>
                <w:szCs w:val="21"/>
                <w:highlight w:val="none"/>
                <w:shd w:val="clear" w:color="auto" w:fill="auto"/>
                <w:lang w:bidi="zh-CN"/>
              </w:rPr>
            </w:pPr>
            <w:r>
              <w:rPr>
                <w:rFonts w:hint="eastAsia" w:ascii="宋体" w:hAnsi="宋体" w:cs="宋体"/>
                <w:szCs w:val="21"/>
                <w:highlight w:val="none"/>
                <w:shd w:val="clear" w:color="auto" w:fill="auto"/>
                <w:lang w:bidi="zh-CN"/>
              </w:rPr>
              <w:t xml:space="preserve">通过现场查看档案台账，不完善酌情扣分。</w:t>
            </w:r>
            <w:r>
              <w:rPr>
                <w:rFonts w:hint="eastAsia" w:ascii="宋体" w:hAnsi="宋体" w:cs="宋体"/>
                <w:bCs/>
                <w:szCs w:val="21"/>
                <w:highlight w:val="none"/>
                <w:shd w:val="clear" w:color="auto" w:fill="auto"/>
                <w:lang w:bidi="zh-CN"/>
              </w:rPr>
            </w:r>
            <w:r/>
          </w:p>
        </w:tc>
        <w:tc>
          <w:tcPr>
            <w:tcW w:w="596" w:type="dxa"/>
            <w:vAlign w:val="center"/>
            <w:textDirection w:val="lrTb"/>
            <w:noWrap w:val="false"/>
          </w:tcPr>
          <w:p>
            <w:pPr>
              <w:pStyle w:val="882"/>
              <w:jc w:val="center"/>
              <w:spacing w:before="151"/>
              <w:rPr>
                <w:rFonts w:hint="eastAsia" w:ascii="宋体" w:hAnsi="宋体" w:cs="宋体"/>
                <w:bCs/>
                <w:szCs w:val="21"/>
                <w:highlight w:val="none"/>
                <w:shd w:val="clear" w:color="auto" w:fill="auto"/>
                <w:lang w:bidi="zh-CN"/>
              </w:rPr>
            </w:pPr>
            <w:r>
              <w:rPr>
                <w:rFonts w:hint="eastAsia" w:ascii="宋体" w:hAnsi="宋体" w:cs="宋体"/>
                <w:bCs/>
                <w:szCs w:val="21"/>
                <w:highlight w:val="none"/>
                <w:shd w:val="clear" w:color="auto" w:fill="auto"/>
                <w:lang w:bidi="zh-CN"/>
              </w:rPr>
            </w:r>
            <w:r/>
          </w:p>
        </w:tc>
      </w:tr>
      <w:tr>
        <w:trPr/>
        <w:tc>
          <w:tcPr>
            <w:tcW w:w="928" w:type="dxa"/>
            <w:vAlign w:val="center"/>
            <w:vMerge w:val="continue"/>
            <w:textDirection w:val="lrTb"/>
            <w:noWrap w:val="false"/>
          </w:tcPr>
          <w:p>
            <w:pPr>
              <w:pStyle w:val="882"/>
              <w:jc w:val="center"/>
              <w:rPr>
                <w:rFonts w:hint="eastAsia" w:ascii="宋体" w:hAnsi="宋体" w:cs="宋体"/>
                <w:b/>
                <w:szCs w:val="21"/>
                <w:highlight w:val="none"/>
                <w:shd w:val="clear" w:color="auto" w:fill="auto"/>
                <w:lang w:val="zh-CN"/>
              </w:rPr>
            </w:pPr>
            <w:r>
              <w:rPr>
                <w:rFonts w:hint="eastAsia" w:ascii="宋体" w:hAnsi="宋体" w:cs="宋体"/>
                <w:b/>
                <w:szCs w:val="21"/>
                <w:highlight w:val="none"/>
                <w:shd w:val="clear" w:color="auto" w:fill="auto"/>
                <w:lang w:val="zh-CN"/>
              </w:rPr>
            </w:r>
            <w:r/>
          </w:p>
        </w:tc>
        <w:tc>
          <w:tcPr>
            <w:tcW w:w="1327" w:type="dxa"/>
            <w:vAlign w:val="center"/>
            <w:textDirection w:val="lrTb"/>
            <w:noWrap w:val="false"/>
          </w:tcPr>
          <w:p>
            <w:pPr>
              <w:pStyle w:val="882"/>
              <w:jc w:val="left"/>
              <w:rPr>
                <w:rFonts w:hint="eastAsia" w:ascii="宋体" w:hAnsi="宋体" w:cs="宋体"/>
                <w:b/>
                <w:szCs w:val="21"/>
                <w:highlight w:val="none"/>
                <w:shd w:val="clear" w:color="auto" w:fill="auto"/>
                <w:lang w:val="zh-CN"/>
              </w:rPr>
            </w:pPr>
            <w:r>
              <w:rPr>
                <w:rFonts w:hint="eastAsia" w:ascii="宋体" w:hAnsi="宋体" w:cs="宋体"/>
                <w:b/>
                <w:szCs w:val="21"/>
                <w:highlight w:val="none"/>
                <w:shd w:val="clear" w:color="auto" w:fill="auto"/>
                <w:lang w:val="zh-CN"/>
              </w:rPr>
              <w:t xml:space="preserve">特色服务</w:t>
            </w:r>
            <w:r>
              <w:rPr>
                <w:rFonts w:hint="eastAsia" w:ascii="宋体" w:hAnsi="宋体" w:cs="宋体"/>
                <w:b/>
                <w:szCs w:val="21"/>
                <w:highlight w:val="none"/>
                <w:shd w:val="clear" w:color="auto" w:fill="auto"/>
                <w:lang w:val="zh-CN"/>
              </w:rPr>
            </w:r>
            <w:r/>
          </w:p>
        </w:tc>
        <w:tc>
          <w:tcPr>
            <w:tcW w:w="1094" w:type="dxa"/>
            <w:vAlign w:val="center"/>
            <w:textDirection w:val="lrTb"/>
            <w:noWrap w:val="false"/>
          </w:tcPr>
          <w:p>
            <w:pPr>
              <w:pStyle w:val="882"/>
              <w:jc w:val="center"/>
              <w:rPr>
                <w:rFonts w:hint="eastAsia" w:ascii="宋体" w:hAnsi="宋体" w:cs="宋体"/>
                <w:b/>
                <w:szCs w:val="21"/>
                <w:highlight w:val="none"/>
                <w:shd w:val="clear" w:color="auto" w:fill="auto"/>
                <w:lang w:val="zh-CN"/>
              </w:rPr>
            </w:pPr>
            <w:r>
              <w:rPr>
                <w:rFonts w:hint="eastAsia" w:ascii="宋体" w:hAnsi="宋体" w:cs="宋体"/>
                <w:b/>
                <w:szCs w:val="21"/>
                <w:highlight w:val="none"/>
                <w:shd w:val="clear" w:color="auto" w:fill="auto"/>
                <w:lang w:val="zh-CN"/>
              </w:rPr>
              <w:t xml:space="preserve">特色服务（</w:t>
            </w:r>
            <w:r>
              <w:rPr>
                <w:rFonts w:hint="eastAsia" w:ascii="宋体" w:hAnsi="宋体" w:cs="宋体"/>
                <w:b/>
                <w:szCs w:val="21"/>
                <w:highlight w:val="none"/>
                <w:shd w:val="clear" w:color="auto" w:fill="auto"/>
              </w:rPr>
              <w:t xml:space="preserve">3</w:t>
            </w:r>
            <w:r>
              <w:rPr>
                <w:rFonts w:hint="eastAsia" w:ascii="宋体" w:hAnsi="宋体" w:cs="宋体"/>
                <w:b/>
                <w:szCs w:val="21"/>
                <w:highlight w:val="none"/>
                <w:shd w:val="clear" w:color="auto" w:fill="auto"/>
                <w:lang w:val="zh-CN"/>
              </w:rPr>
              <w:t xml:space="preserve">）</w:t>
            </w:r>
            <w:r>
              <w:rPr>
                <w:rFonts w:hint="eastAsia" w:ascii="宋体" w:hAnsi="宋体" w:cs="宋体"/>
                <w:b/>
                <w:szCs w:val="21"/>
                <w:highlight w:val="none"/>
                <w:shd w:val="clear" w:color="auto" w:fill="auto"/>
                <w:lang w:val="zh-CN"/>
              </w:rPr>
            </w:r>
            <w:r/>
          </w:p>
        </w:tc>
        <w:tc>
          <w:tcPr>
            <w:tcW w:w="3580" w:type="dxa"/>
            <w:vAlign w:val="center"/>
            <w:textDirection w:val="lrTb"/>
            <w:noWrap w:val="false"/>
          </w:tcPr>
          <w:p>
            <w:pPr>
              <w:pStyle w:val="882"/>
              <w:jc w:val="left"/>
              <w:spacing w:before="2"/>
              <w:rPr>
                <w:rFonts w:hint="eastAsia" w:ascii="宋体" w:hAnsi="宋体" w:cs="宋体"/>
                <w:szCs w:val="21"/>
                <w:highlight w:val="none"/>
                <w:shd w:val="clear" w:color="auto" w:fill="auto"/>
                <w:lang w:val="zh-TW"/>
              </w:rPr>
            </w:pPr>
            <w:r>
              <w:rPr>
                <w:rFonts w:hint="eastAsia" w:ascii="宋体" w:hAnsi="宋体" w:cs="宋体"/>
                <w:szCs w:val="21"/>
                <w:highlight w:val="none"/>
                <w:shd w:val="clear" w:color="auto" w:fill="auto"/>
                <w:lang w:val="zh-TW"/>
              </w:rPr>
              <w:t xml:space="preserve">每季度为残疾人提供额外特色服务，具有创新性、惠民性（</w:t>
            </w:r>
            <w:r>
              <w:rPr>
                <w:rFonts w:hint="eastAsia" w:ascii="宋体" w:hAnsi="宋体" w:cs="宋体"/>
                <w:szCs w:val="21"/>
                <w:highlight w:val="none"/>
                <w:shd w:val="clear" w:color="auto" w:fill="auto"/>
              </w:rPr>
              <w:t xml:space="preserve">3分</w:t>
            </w:r>
            <w:r>
              <w:rPr>
                <w:rFonts w:hint="eastAsia" w:ascii="宋体" w:hAnsi="宋体" w:cs="宋体"/>
                <w:szCs w:val="21"/>
                <w:highlight w:val="none"/>
                <w:shd w:val="clear" w:color="auto" w:fill="auto"/>
                <w:lang w:val="zh-TW"/>
              </w:rPr>
              <w:t xml:space="preserve">）。</w:t>
            </w:r>
            <w:r>
              <w:rPr>
                <w:rFonts w:hint="eastAsia" w:ascii="宋体" w:hAnsi="宋体" w:cs="宋体"/>
                <w:szCs w:val="21"/>
                <w:highlight w:val="none"/>
                <w:shd w:val="clear" w:color="auto" w:fill="auto"/>
                <w:lang w:val="zh-TW"/>
              </w:rPr>
            </w:r>
            <w:r/>
          </w:p>
        </w:tc>
        <w:tc>
          <w:tcPr>
            <w:tcW w:w="1781" w:type="dxa"/>
            <w:vAlign w:val="center"/>
            <w:textDirection w:val="lrTb"/>
            <w:noWrap w:val="false"/>
          </w:tcPr>
          <w:p>
            <w:pPr>
              <w:pStyle w:val="882"/>
              <w:jc w:val="left"/>
              <w:spacing w:before="2"/>
              <w:rPr>
                <w:rFonts w:hint="eastAsia" w:ascii="宋体" w:hAnsi="宋体" w:cs="宋体"/>
                <w:szCs w:val="21"/>
                <w:highlight w:val="none"/>
                <w:shd w:val="clear" w:color="auto" w:fill="auto"/>
                <w:lang w:bidi="zh-CN"/>
              </w:rPr>
            </w:pPr>
            <w:r>
              <w:rPr>
                <w:rFonts w:hint="eastAsia" w:ascii="宋体" w:hAnsi="宋体" w:cs="宋体"/>
                <w:szCs w:val="21"/>
                <w:highlight w:val="none"/>
                <w:shd w:val="clear" w:color="auto" w:fill="auto"/>
                <w:lang w:bidi="zh-CN"/>
              </w:rPr>
              <w:t xml:space="preserve">通过现场查看档案台账，根据实施效果酌情扣分。</w:t>
            </w:r>
            <w:r>
              <w:rPr>
                <w:rFonts w:hint="eastAsia" w:ascii="宋体" w:hAnsi="宋体" w:cs="宋体"/>
                <w:szCs w:val="21"/>
                <w:highlight w:val="none"/>
                <w:shd w:val="clear" w:color="auto" w:fill="auto"/>
                <w:lang w:bidi="zh-CN"/>
              </w:rPr>
            </w:r>
            <w:r/>
          </w:p>
        </w:tc>
        <w:tc>
          <w:tcPr>
            <w:tcW w:w="596" w:type="dxa"/>
            <w:vAlign w:val="center"/>
            <w:textDirection w:val="lrTb"/>
            <w:noWrap w:val="false"/>
          </w:tcPr>
          <w:p>
            <w:pPr>
              <w:pStyle w:val="882"/>
              <w:jc w:val="center"/>
              <w:spacing w:before="151"/>
              <w:rPr>
                <w:rFonts w:hint="eastAsia" w:ascii="宋体" w:hAnsi="宋体" w:cs="宋体"/>
                <w:bCs/>
                <w:szCs w:val="21"/>
                <w:highlight w:val="none"/>
                <w:shd w:val="clear" w:color="auto" w:fill="auto"/>
                <w:lang w:bidi="zh-CN"/>
              </w:rPr>
            </w:pPr>
            <w:r>
              <w:rPr>
                <w:rFonts w:hint="eastAsia" w:ascii="宋体" w:hAnsi="宋体" w:cs="宋体"/>
                <w:bCs/>
                <w:szCs w:val="21"/>
                <w:highlight w:val="none"/>
                <w:shd w:val="clear" w:color="auto" w:fill="auto"/>
                <w:lang w:bidi="zh-CN"/>
              </w:rPr>
            </w:r>
            <w:r/>
          </w:p>
        </w:tc>
      </w:tr>
    </w:tbl>
    <w:p>
      <w:pPr>
        <w:pStyle w:val="882"/>
        <w:ind w:firstLine="480"/>
        <w:spacing w:line="0" w:lineRule="atLeast"/>
        <w:rPr>
          <w:rFonts w:hint="eastAsia" w:ascii="宋体" w:hAnsi="宋体" w:cs="宋体"/>
          <w:sz w:val="24"/>
          <w:szCs w:val="21"/>
          <w:highlight w:val="none"/>
          <w:shd w:val="clear" w:color="auto" w:fill="auto"/>
        </w:rPr>
      </w:pPr>
      <w:r>
        <w:rPr>
          <w:rFonts w:hint="eastAsia" w:ascii="宋体" w:hAnsi="宋体" w:cs="宋体"/>
          <w:sz w:val="24"/>
          <w:szCs w:val="21"/>
          <w:highlight w:val="none"/>
          <w:shd w:val="clear" w:color="auto" w:fill="auto"/>
        </w:rPr>
      </w:r>
      <w:r/>
    </w:p>
    <w:p>
      <w:pPr>
        <w:pStyle w:val="882"/>
        <w:jc w:val="center"/>
        <w:keepNext/>
        <w:rPr>
          <w:rFonts w:hint="eastAsia" w:ascii="宋体" w:hAnsi="宋体" w:cs="宋体"/>
          <w:bCs/>
          <w:sz w:val="44"/>
          <w:szCs w:val="28"/>
          <w:highlight w:val="none"/>
          <w:shd w:val="clear" w:color="auto" w:fill="auto"/>
        </w:rPr>
        <w:outlineLvl w:val="0"/>
      </w:pPr>
      <w:r/>
      <w:bookmarkStart w:id="185" w:name="_Toc120614281"/>
      <w:r>
        <w:rPr>
          <w:rFonts w:hint="eastAsia" w:ascii="宋体" w:hAnsi="宋体" w:cs="宋体"/>
          <w:bCs/>
          <w:sz w:val="44"/>
          <w:szCs w:val="28"/>
          <w:highlight w:val="none"/>
          <w:shd w:val="clear" w:color="auto" w:fill="auto"/>
        </w:rPr>
        <w:br w:type="page" w:clear="all"/>
      </w:r>
      <w:bookmarkStart w:id="186" w:name="_Toc165197241"/>
      <w:r>
        <w:rPr>
          <w:rFonts w:hint="eastAsia" w:ascii="宋体" w:hAnsi="宋体" w:cs="宋体"/>
          <w:b/>
          <w:sz w:val="44"/>
          <w:szCs w:val="28"/>
          <w:highlight w:val="none"/>
          <w:shd w:val="clear" w:color="auto" w:fill="auto"/>
        </w:rPr>
        <w:t xml:space="preserve">第五章  </w:t>
      </w:r>
      <w:r>
        <w:rPr>
          <w:rFonts w:hint="eastAsia" w:ascii="宋体" w:hAnsi="宋体" w:cs="宋体"/>
          <w:b/>
          <w:bCs/>
          <w:sz w:val="44"/>
          <w:szCs w:val="28"/>
          <w:highlight w:val="none"/>
          <w:shd w:val="clear" w:color="auto" w:fill="auto"/>
        </w:rPr>
        <w:t xml:space="preserve">评审方法与评审标准</w:t>
      </w:r>
      <w:bookmarkEnd w:id="186"/>
      <w:r>
        <w:rPr>
          <w:rFonts w:hint="eastAsia" w:ascii="宋体" w:hAnsi="宋体" w:cs="宋体"/>
          <w:bCs/>
          <w:sz w:val="44"/>
          <w:szCs w:val="28"/>
          <w:highlight w:val="none"/>
          <w:shd w:val="clear" w:color="auto" w:fill="auto"/>
        </w:rPr>
      </w:r>
      <w:r/>
    </w:p>
    <w:p>
      <w:pPr>
        <w:pStyle w:val="882"/>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r>
      <w:r/>
    </w:p>
    <w:p>
      <w:pPr>
        <w:pStyle w:val="882"/>
        <w:ind w:firstLine="422"/>
        <w:spacing w:line="360" w:lineRule="auto"/>
        <w:rPr>
          <w:rFonts w:hint="eastAsia" w:ascii="宋体" w:hAnsi="宋体" w:cs="宋体"/>
          <w:b/>
          <w:bCs/>
          <w:highlight w:val="none"/>
          <w:shd w:val="clear" w:color="auto" w:fill="auto"/>
        </w:rPr>
      </w:pPr>
      <w:r>
        <w:rPr>
          <w:rFonts w:hint="eastAsia" w:ascii="宋体" w:hAnsi="宋体" w:cs="宋体"/>
          <w:b/>
          <w:bCs/>
          <w:highlight w:val="none"/>
          <w:shd w:val="clear" w:color="auto" w:fill="auto"/>
        </w:rPr>
        <w:t xml:space="preserve">一、评审方法</w:t>
      </w:r>
      <w:r>
        <w:rPr>
          <w:rFonts w:hint="eastAsia" w:ascii="宋体" w:hAnsi="宋体" w:cs="宋体"/>
          <w:b/>
          <w:bCs/>
          <w:highlight w:val="none"/>
          <w:shd w:val="clear" w:color="auto" w:fill="auto"/>
        </w:rPr>
      </w:r>
      <w:r/>
    </w:p>
    <w:p>
      <w:pPr>
        <w:pStyle w:val="969"/>
        <w:ind w:firstLine="420"/>
        <w:spacing w:before="0" w:after="0"/>
        <w:rPr>
          <w:rFonts w:hint="eastAsia" w:ascii="宋体" w:hAnsi="宋体" w:cs="宋体"/>
          <w:sz w:val="21"/>
          <w:szCs w:val="21"/>
          <w:highlight w:val="none"/>
          <w:shd w:val="clear" w:color="auto" w:fill="auto"/>
        </w:rPr>
      </w:pPr>
      <w:r>
        <w:rPr>
          <w:rFonts w:hint="eastAsia" w:ascii="宋体" w:hAnsi="宋体" w:cs="宋体"/>
          <w:sz w:val="21"/>
          <w:szCs w:val="21"/>
          <w:highlight w:val="none"/>
          <w:shd w:val="clear" w:color="auto" w:fill="auto"/>
        </w:rPr>
        <w:t xml:space="preserve">采用综合评分法的，评标结果按评审后得分由高到低顺序排列。评审得分相同的，按照最后报价由低到高的顺序排列。评审得分且最后报价相同的，按照技术指标优劣顺序排列。本项目选取3名中标候选人。</w:t>
      </w:r>
      <w:r>
        <w:rPr>
          <w:rFonts w:hint="eastAsia" w:ascii="宋体" w:hAnsi="宋体" w:cs="宋体"/>
          <w:sz w:val="21"/>
          <w:szCs w:val="21"/>
          <w:highlight w:val="none"/>
          <w:shd w:val="clear" w:color="auto" w:fill="auto"/>
        </w:rPr>
      </w:r>
      <w:r/>
    </w:p>
    <w:p>
      <w:pPr>
        <w:pStyle w:val="969"/>
        <w:ind w:firstLine="422"/>
        <w:spacing w:before="0" w:after="0"/>
        <w:rPr>
          <w:rFonts w:hint="eastAsia" w:ascii="宋体" w:hAnsi="宋体" w:cs="宋体"/>
          <w:b/>
          <w:sz w:val="21"/>
          <w:szCs w:val="21"/>
          <w:highlight w:val="none"/>
          <w:shd w:val="clear" w:color="auto" w:fill="auto"/>
        </w:rPr>
      </w:pPr>
      <w:r>
        <w:rPr>
          <w:rFonts w:hint="eastAsia" w:ascii="宋体" w:hAnsi="宋体" w:cs="宋体"/>
          <w:b/>
          <w:sz w:val="21"/>
          <w:szCs w:val="21"/>
          <w:highlight w:val="none"/>
          <w:shd w:val="clear" w:color="auto" w:fill="auto"/>
        </w:rPr>
        <w:t xml:space="preserve">二、政府采购政策功能落实</w:t>
      </w:r>
      <w:r>
        <w:rPr>
          <w:rFonts w:hint="eastAsia" w:ascii="宋体" w:hAnsi="宋体" w:cs="宋体"/>
          <w:b/>
          <w:sz w:val="21"/>
          <w:szCs w:val="21"/>
          <w:highlight w:val="none"/>
          <w:shd w:val="clear" w:color="auto" w:fill="auto"/>
        </w:rPr>
      </w:r>
      <w:r/>
    </w:p>
    <w:p>
      <w:pPr>
        <w:pStyle w:val="969"/>
        <w:ind w:firstLine="420"/>
        <w:spacing w:before="0" w:after="0"/>
        <w:rPr>
          <w:rFonts w:hint="eastAsia" w:ascii="宋体" w:hAnsi="宋体" w:cs="宋体"/>
          <w:sz w:val="21"/>
          <w:szCs w:val="21"/>
          <w:highlight w:val="none"/>
          <w:shd w:val="clear" w:color="auto" w:fill="auto"/>
        </w:rPr>
      </w:pPr>
      <w:r>
        <w:rPr>
          <w:rFonts w:hint="eastAsia" w:ascii="宋体" w:hAnsi="宋体" w:cs="宋体"/>
          <w:sz w:val="21"/>
          <w:szCs w:val="21"/>
          <w:highlight w:val="none"/>
          <w:shd w:val="clear" w:color="auto" w:fill="auto"/>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rPr>
          <w:rFonts w:hint="eastAsia" w:ascii="宋体" w:hAnsi="宋体" w:cs="宋体"/>
          <w:sz w:val="21"/>
          <w:szCs w:val="21"/>
          <w:highlight w:val="none"/>
          <w:shd w:val="clear" w:color="auto" w:fill="auto"/>
        </w:rPr>
      </w:r>
      <w:r/>
    </w:p>
    <w:p>
      <w:pPr>
        <w:pStyle w:val="969"/>
        <w:ind w:firstLine="420"/>
        <w:spacing w:before="0" w:after="0"/>
        <w:rPr>
          <w:rFonts w:hint="eastAsia" w:ascii="宋体" w:hAnsi="宋体" w:cs="宋体"/>
          <w:sz w:val="21"/>
          <w:szCs w:val="21"/>
          <w:highlight w:val="none"/>
          <w:shd w:val="clear" w:color="auto" w:fill="auto"/>
        </w:rPr>
      </w:pPr>
      <w:r>
        <w:rPr>
          <w:rFonts w:hint="eastAsia" w:ascii="宋体" w:hAnsi="宋体" w:cs="宋体"/>
          <w:sz w:val="21"/>
          <w:szCs w:val="21"/>
          <w:highlight w:val="none"/>
          <w:shd w:val="clear" w:color="auto" w:fill="auto"/>
        </w:rPr>
        <w:t xml:space="preserve">1、小微型企业价格扣除</w:t>
      </w:r>
      <w:r>
        <w:rPr>
          <w:rFonts w:hint="eastAsia" w:ascii="宋体" w:hAnsi="宋体" w:cs="宋体"/>
          <w:sz w:val="21"/>
          <w:szCs w:val="21"/>
          <w:highlight w:val="none"/>
          <w:shd w:val="clear" w:color="auto" w:fill="auto"/>
        </w:rPr>
      </w:r>
      <w:r/>
    </w:p>
    <w:p>
      <w:pPr>
        <w:pStyle w:val="969"/>
        <w:ind w:firstLine="420"/>
        <w:spacing w:before="0" w:after="0"/>
        <w:rPr>
          <w:rFonts w:hint="eastAsia" w:ascii="宋体" w:hAnsi="宋体" w:cs="宋体"/>
          <w:sz w:val="21"/>
          <w:szCs w:val="21"/>
          <w:highlight w:val="none"/>
          <w:shd w:val="clear" w:color="auto" w:fill="auto"/>
        </w:rPr>
      </w:pPr>
      <w:r>
        <w:rPr>
          <w:rFonts w:hint="eastAsia" w:ascii="宋体" w:hAnsi="宋体" w:cs="宋体"/>
          <w:sz w:val="21"/>
          <w:szCs w:val="21"/>
          <w:highlight w:val="none"/>
          <w:shd w:val="clear" w:color="auto" w:fill="auto"/>
        </w:rPr>
        <w:t xml:space="preserve">（1）本项目对小型和微型企业提供的服务给予</w:t>
      </w:r>
      <w:r>
        <w:rPr>
          <w:rFonts w:hint="eastAsia" w:ascii="宋体" w:hAnsi="宋体" w:cs="宋体"/>
          <w:sz w:val="21"/>
          <w:szCs w:val="21"/>
          <w:highlight w:val="none"/>
          <w:u w:val="single"/>
          <w:shd w:val="clear" w:color="auto" w:fill="auto"/>
        </w:rPr>
        <w:t xml:space="preserve">/%</w:t>
      </w:r>
      <w:r>
        <w:rPr>
          <w:rFonts w:hint="eastAsia" w:ascii="宋体" w:hAnsi="宋体" w:cs="宋体"/>
          <w:sz w:val="21"/>
          <w:szCs w:val="21"/>
          <w:highlight w:val="none"/>
          <w:shd w:val="clear" w:color="auto" w:fill="auto"/>
        </w:rPr>
        <w:t xml:space="preserve">的扣除价格，用扣除后的价格参与评审。</w:t>
      </w:r>
      <w:r>
        <w:rPr>
          <w:rFonts w:hint="eastAsia" w:ascii="宋体" w:hAnsi="宋体" w:cs="宋体"/>
          <w:sz w:val="21"/>
          <w:szCs w:val="21"/>
          <w:highlight w:val="none"/>
          <w:shd w:val="clear" w:color="auto" w:fill="auto"/>
        </w:rPr>
      </w:r>
      <w:r/>
    </w:p>
    <w:p>
      <w:pPr>
        <w:pStyle w:val="969"/>
        <w:ind w:firstLine="420"/>
        <w:spacing w:before="0" w:after="0"/>
        <w:rPr>
          <w:rFonts w:hint="eastAsia" w:ascii="宋体" w:hAnsi="宋体" w:cs="宋体"/>
          <w:sz w:val="21"/>
          <w:szCs w:val="21"/>
          <w:highlight w:val="none"/>
          <w:shd w:val="clear" w:color="auto" w:fill="auto"/>
        </w:rPr>
      </w:pPr>
      <w:r>
        <w:rPr>
          <w:rFonts w:hint="eastAsia" w:ascii="宋体" w:hAnsi="宋体" w:cs="宋体"/>
          <w:sz w:val="21"/>
          <w:szCs w:val="21"/>
          <w:highlight w:val="none"/>
          <w:shd w:val="clear" w:color="auto" w:fill="auto"/>
        </w:rPr>
        <w:t xml:space="preserve">（2）供应商需按照采购文件的要求提供相应的《中小企业声明函》。</w:t>
      </w:r>
      <w:r>
        <w:rPr>
          <w:rFonts w:hint="eastAsia" w:ascii="宋体" w:hAnsi="宋体" w:cs="宋体"/>
          <w:sz w:val="21"/>
          <w:szCs w:val="21"/>
          <w:highlight w:val="none"/>
          <w:shd w:val="clear" w:color="auto" w:fill="auto"/>
        </w:rPr>
      </w:r>
      <w:r/>
    </w:p>
    <w:p>
      <w:pPr>
        <w:pStyle w:val="969"/>
        <w:ind w:firstLine="420"/>
        <w:spacing w:before="0" w:after="0"/>
        <w:rPr>
          <w:rFonts w:hint="eastAsia" w:ascii="宋体" w:hAnsi="宋体" w:cs="宋体"/>
          <w:sz w:val="21"/>
          <w:szCs w:val="21"/>
          <w:highlight w:val="none"/>
          <w:shd w:val="clear" w:color="auto" w:fill="auto"/>
        </w:rPr>
      </w:pPr>
      <w:r>
        <w:rPr>
          <w:rFonts w:hint="eastAsia" w:ascii="宋体" w:hAnsi="宋体" w:cs="宋体"/>
          <w:sz w:val="21"/>
          <w:szCs w:val="21"/>
          <w:highlight w:val="none"/>
          <w:shd w:val="clear" w:color="auto" w:fill="auto"/>
        </w:rPr>
        <w:t xml:space="preserve">（3）企业标准请参照《关于印发中小企业划型标准规定的通知》（工信部联企业[2011]300号）文件规定自行填写。</w:t>
      </w:r>
      <w:r>
        <w:rPr>
          <w:rFonts w:hint="eastAsia" w:ascii="宋体" w:hAnsi="宋体" w:cs="宋体"/>
          <w:sz w:val="21"/>
          <w:szCs w:val="21"/>
          <w:highlight w:val="none"/>
          <w:shd w:val="clear" w:color="auto" w:fill="auto"/>
        </w:rPr>
      </w:r>
      <w:r/>
    </w:p>
    <w:p>
      <w:pPr>
        <w:pStyle w:val="969"/>
        <w:ind w:firstLine="420"/>
        <w:spacing w:before="0" w:after="0"/>
        <w:rPr>
          <w:rFonts w:hint="eastAsia" w:ascii="宋体" w:hAnsi="宋体" w:cs="宋体"/>
          <w:sz w:val="21"/>
          <w:szCs w:val="21"/>
          <w:highlight w:val="none"/>
          <w:shd w:val="clear" w:color="auto" w:fill="auto"/>
        </w:rPr>
      </w:pPr>
      <w:r>
        <w:rPr>
          <w:rFonts w:hint="eastAsia" w:ascii="宋体" w:hAnsi="宋体" w:cs="宋体"/>
          <w:sz w:val="21"/>
          <w:szCs w:val="21"/>
          <w:highlight w:val="none"/>
          <w:shd w:val="clear" w:color="auto" w:fill="auto"/>
        </w:rPr>
        <w:t xml:space="preserve">2、残疾人福利单位价格扣除</w:t>
      </w:r>
      <w:r>
        <w:rPr>
          <w:rFonts w:hint="eastAsia" w:ascii="宋体" w:hAnsi="宋体" w:cs="宋体"/>
          <w:sz w:val="21"/>
          <w:szCs w:val="21"/>
          <w:highlight w:val="none"/>
          <w:shd w:val="clear" w:color="auto" w:fill="auto"/>
        </w:rPr>
      </w:r>
      <w:r/>
    </w:p>
    <w:p>
      <w:pPr>
        <w:pStyle w:val="969"/>
        <w:ind w:firstLine="420"/>
        <w:spacing w:before="0" w:after="0"/>
        <w:rPr>
          <w:rFonts w:hint="eastAsia" w:ascii="宋体" w:hAnsi="宋体" w:cs="宋体"/>
          <w:sz w:val="21"/>
          <w:szCs w:val="21"/>
          <w:highlight w:val="none"/>
          <w:shd w:val="clear" w:color="auto" w:fill="auto"/>
        </w:rPr>
      </w:pPr>
      <w:r>
        <w:rPr>
          <w:rFonts w:hint="eastAsia" w:ascii="宋体" w:hAnsi="宋体" w:cs="宋体"/>
          <w:sz w:val="21"/>
          <w:szCs w:val="21"/>
          <w:highlight w:val="none"/>
          <w:shd w:val="clear" w:color="auto" w:fill="auto"/>
        </w:rPr>
        <w:t xml:space="preserve">（1）本项目对残疾人福利性单位视同小型、微型企业，给予</w:t>
      </w:r>
      <w:r>
        <w:rPr>
          <w:rFonts w:hint="eastAsia" w:ascii="宋体" w:hAnsi="宋体" w:cs="宋体"/>
          <w:sz w:val="21"/>
          <w:szCs w:val="21"/>
          <w:highlight w:val="none"/>
          <w:u w:val="single"/>
          <w:shd w:val="clear" w:color="auto" w:fill="auto"/>
        </w:rPr>
        <w:t xml:space="preserve">/%</w:t>
      </w:r>
      <w:r>
        <w:rPr>
          <w:rFonts w:hint="eastAsia" w:ascii="宋体" w:hAnsi="宋体" w:cs="宋体"/>
          <w:sz w:val="21"/>
          <w:szCs w:val="21"/>
          <w:highlight w:val="none"/>
          <w:shd w:val="clear" w:color="auto" w:fill="auto"/>
        </w:rPr>
        <w:t xml:space="preserve">的价格扣除，用扣除后的价格参与评审。</w:t>
      </w:r>
      <w:r>
        <w:rPr>
          <w:rFonts w:hint="eastAsia" w:ascii="宋体" w:hAnsi="宋体" w:cs="宋体"/>
          <w:sz w:val="21"/>
          <w:szCs w:val="21"/>
          <w:highlight w:val="none"/>
          <w:shd w:val="clear" w:color="auto" w:fill="auto"/>
        </w:rPr>
      </w:r>
      <w:r/>
    </w:p>
    <w:p>
      <w:pPr>
        <w:pStyle w:val="969"/>
        <w:ind w:firstLine="420"/>
        <w:spacing w:before="0" w:after="0"/>
        <w:rPr>
          <w:rFonts w:hint="eastAsia" w:ascii="宋体" w:hAnsi="宋体" w:cs="宋体"/>
          <w:sz w:val="21"/>
          <w:szCs w:val="21"/>
          <w:highlight w:val="none"/>
          <w:shd w:val="clear" w:color="auto" w:fill="auto"/>
        </w:rPr>
      </w:pPr>
      <w:r>
        <w:rPr>
          <w:rFonts w:hint="eastAsia" w:ascii="宋体" w:hAnsi="宋体" w:cs="宋体"/>
          <w:sz w:val="21"/>
          <w:szCs w:val="21"/>
          <w:highlight w:val="none"/>
          <w:shd w:val="clear" w:color="auto" w:fill="auto"/>
        </w:rPr>
        <w:t xml:space="preserve">（2）残疾人福利单位需按照采购文件的要求提供《残疾人福利性单位声明函》。</w:t>
      </w:r>
      <w:r>
        <w:rPr>
          <w:rFonts w:hint="eastAsia" w:ascii="宋体" w:hAnsi="宋体" w:cs="宋体"/>
          <w:sz w:val="21"/>
          <w:szCs w:val="21"/>
          <w:highlight w:val="none"/>
          <w:shd w:val="clear" w:color="auto" w:fill="auto"/>
        </w:rPr>
      </w:r>
      <w:r/>
    </w:p>
    <w:p>
      <w:pPr>
        <w:pStyle w:val="969"/>
        <w:ind w:firstLine="420"/>
        <w:spacing w:before="0" w:after="0"/>
        <w:rPr>
          <w:rFonts w:hint="eastAsia" w:ascii="宋体" w:hAnsi="宋体" w:cs="宋体"/>
          <w:sz w:val="21"/>
          <w:szCs w:val="21"/>
          <w:highlight w:val="none"/>
          <w:shd w:val="clear" w:color="auto" w:fill="auto"/>
        </w:rPr>
      </w:pPr>
      <w:r>
        <w:rPr>
          <w:rFonts w:hint="eastAsia" w:ascii="宋体" w:hAnsi="宋体" w:cs="宋体"/>
          <w:sz w:val="21"/>
          <w:szCs w:val="21"/>
          <w:highlight w:val="none"/>
          <w:shd w:val="clear" w:color="auto" w:fill="auto"/>
        </w:rPr>
        <w:t xml:space="preserve">（3）残疾人福利单位标准请参照《关于促进残疾人就业政府采购政策的通知》（财库〔2017〕141号）。</w:t>
      </w:r>
      <w:r>
        <w:rPr>
          <w:rFonts w:hint="eastAsia" w:ascii="宋体" w:hAnsi="宋体" w:cs="宋体"/>
          <w:sz w:val="21"/>
          <w:szCs w:val="21"/>
          <w:highlight w:val="none"/>
          <w:shd w:val="clear" w:color="auto" w:fill="auto"/>
        </w:rPr>
      </w:r>
      <w:r/>
    </w:p>
    <w:p>
      <w:pPr>
        <w:pStyle w:val="969"/>
        <w:ind w:firstLine="420"/>
        <w:spacing w:before="0" w:after="0"/>
        <w:rPr>
          <w:rFonts w:hint="eastAsia" w:ascii="宋体" w:hAnsi="宋体" w:cs="宋体"/>
          <w:sz w:val="21"/>
          <w:szCs w:val="21"/>
          <w:highlight w:val="none"/>
          <w:shd w:val="clear" w:color="auto" w:fill="auto"/>
        </w:rPr>
      </w:pPr>
      <w:r>
        <w:rPr>
          <w:rFonts w:hint="eastAsia" w:ascii="宋体" w:hAnsi="宋体" w:cs="宋体"/>
          <w:sz w:val="21"/>
          <w:szCs w:val="21"/>
          <w:highlight w:val="none"/>
          <w:shd w:val="clear" w:color="auto" w:fill="auto"/>
        </w:rPr>
        <w:t xml:space="preserve">3、监狱和戒毒企业价格扣除</w:t>
      </w:r>
      <w:r>
        <w:rPr>
          <w:rFonts w:hint="eastAsia" w:ascii="宋体" w:hAnsi="宋体" w:cs="宋体"/>
          <w:sz w:val="21"/>
          <w:szCs w:val="21"/>
          <w:highlight w:val="none"/>
          <w:shd w:val="clear" w:color="auto" w:fill="auto"/>
        </w:rPr>
      </w:r>
      <w:r/>
    </w:p>
    <w:p>
      <w:pPr>
        <w:pStyle w:val="969"/>
        <w:ind w:firstLine="420"/>
        <w:spacing w:before="0" w:after="0"/>
        <w:rPr>
          <w:rFonts w:hint="eastAsia" w:ascii="宋体" w:hAnsi="宋体" w:cs="宋体"/>
          <w:sz w:val="21"/>
          <w:szCs w:val="21"/>
          <w:highlight w:val="none"/>
          <w:shd w:val="clear" w:color="auto" w:fill="auto"/>
        </w:rPr>
      </w:pPr>
      <w:r>
        <w:rPr>
          <w:rFonts w:hint="eastAsia" w:ascii="宋体" w:hAnsi="宋体" w:cs="宋体"/>
          <w:sz w:val="21"/>
          <w:szCs w:val="21"/>
          <w:highlight w:val="none"/>
          <w:shd w:val="clear" w:color="auto" w:fill="auto"/>
        </w:rPr>
        <w:t xml:space="preserve">（1）本项目对监狱和戒毒企业（简称监狱企业）视同小型、微型企业，给予</w:t>
      </w:r>
      <w:r>
        <w:rPr>
          <w:rFonts w:hint="eastAsia" w:ascii="宋体" w:hAnsi="宋体" w:cs="宋体"/>
          <w:sz w:val="21"/>
          <w:szCs w:val="21"/>
          <w:highlight w:val="none"/>
          <w:u w:val="single"/>
          <w:shd w:val="clear" w:color="auto" w:fill="auto"/>
        </w:rPr>
        <w:t xml:space="preserve">/%</w:t>
      </w:r>
      <w:r>
        <w:rPr>
          <w:rFonts w:hint="eastAsia" w:ascii="宋体" w:hAnsi="宋体" w:cs="宋体"/>
          <w:sz w:val="21"/>
          <w:szCs w:val="21"/>
          <w:highlight w:val="none"/>
          <w:shd w:val="clear" w:color="auto" w:fill="auto"/>
        </w:rPr>
        <w:t xml:space="preserve">的价格扣除，用扣除后的价格参与评审。</w:t>
      </w:r>
      <w:r>
        <w:rPr>
          <w:rFonts w:hint="eastAsia" w:ascii="宋体" w:hAnsi="宋体" w:cs="宋体"/>
          <w:sz w:val="21"/>
          <w:szCs w:val="21"/>
          <w:highlight w:val="none"/>
          <w:shd w:val="clear" w:color="auto" w:fill="auto"/>
        </w:rPr>
      </w:r>
      <w:r/>
    </w:p>
    <w:p>
      <w:pPr>
        <w:pStyle w:val="969"/>
        <w:ind w:firstLine="420"/>
        <w:spacing w:before="0" w:after="0"/>
        <w:rPr>
          <w:rFonts w:hint="eastAsia" w:ascii="宋体" w:hAnsi="宋体" w:cs="宋体"/>
          <w:sz w:val="21"/>
          <w:szCs w:val="21"/>
          <w:highlight w:val="none"/>
          <w:shd w:val="clear" w:color="auto" w:fill="auto"/>
        </w:rPr>
      </w:pPr>
      <w:r>
        <w:rPr>
          <w:rFonts w:hint="eastAsia" w:ascii="宋体" w:hAnsi="宋体" w:cs="宋体"/>
          <w:sz w:val="21"/>
          <w:szCs w:val="21"/>
          <w:highlight w:val="none"/>
          <w:shd w:val="clear" w:color="auto" w:fill="auto"/>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cs="宋体"/>
          <w:sz w:val="21"/>
          <w:szCs w:val="21"/>
          <w:highlight w:val="none"/>
          <w:shd w:val="clear" w:color="auto" w:fill="auto"/>
        </w:rPr>
      </w:r>
      <w:r/>
    </w:p>
    <w:p>
      <w:pPr>
        <w:pStyle w:val="969"/>
        <w:ind w:firstLine="420"/>
        <w:spacing w:before="0" w:after="0"/>
        <w:rPr>
          <w:rFonts w:hint="eastAsia" w:ascii="宋体" w:hAnsi="宋体" w:cs="宋体"/>
          <w:sz w:val="21"/>
          <w:szCs w:val="21"/>
          <w:highlight w:val="none"/>
          <w:shd w:val="clear" w:color="auto" w:fill="auto"/>
        </w:rPr>
      </w:pPr>
      <w:r>
        <w:rPr>
          <w:rFonts w:hint="eastAsia" w:ascii="宋体" w:hAnsi="宋体" w:cs="宋体"/>
          <w:sz w:val="21"/>
          <w:szCs w:val="21"/>
          <w:highlight w:val="none"/>
          <w:shd w:val="clear" w:color="auto" w:fill="auto"/>
        </w:rPr>
        <w:t xml:space="preserve">（3）监狱企业标准请参照《关于政府采购支持监狱企业发展有关问题的通知》（财库[2014]68号）。</w:t>
      </w:r>
      <w:r>
        <w:rPr>
          <w:rFonts w:hint="eastAsia" w:ascii="宋体" w:hAnsi="宋体" w:cs="宋体"/>
          <w:sz w:val="21"/>
          <w:szCs w:val="21"/>
          <w:highlight w:val="none"/>
          <w:shd w:val="clear" w:color="auto" w:fill="auto"/>
        </w:rPr>
      </w:r>
      <w:r/>
    </w:p>
    <w:p>
      <w:pPr>
        <w:pStyle w:val="969"/>
        <w:ind w:firstLine="420"/>
        <w:spacing w:before="0" w:after="0"/>
        <w:rPr>
          <w:rFonts w:hint="eastAsia" w:ascii="宋体" w:hAnsi="宋体" w:cs="宋体"/>
          <w:sz w:val="21"/>
          <w:szCs w:val="21"/>
          <w:highlight w:val="none"/>
          <w:shd w:val="clear" w:color="auto" w:fill="auto"/>
        </w:rPr>
      </w:pPr>
      <w:r>
        <w:rPr>
          <w:rFonts w:hint="eastAsia" w:ascii="宋体" w:hAnsi="宋体" w:cs="宋体"/>
          <w:sz w:val="21"/>
          <w:szCs w:val="21"/>
          <w:highlight w:val="none"/>
          <w:shd w:val="clear" w:color="auto" w:fill="auto"/>
        </w:rPr>
        <w:t xml:space="preserve">4、残疾人福利单位、监狱企业属于小型、微型企业的，不重复享受政策。</w:t>
      </w:r>
      <w:r>
        <w:rPr>
          <w:rFonts w:hint="eastAsia" w:ascii="宋体" w:hAnsi="宋体" w:cs="宋体"/>
          <w:sz w:val="21"/>
          <w:szCs w:val="21"/>
          <w:highlight w:val="none"/>
          <w:shd w:val="clear" w:color="auto" w:fill="auto"/>
        </w:rPr>
      </w:r>
      <w:r/>
    </w:p>
    <w:p>
      <w:pPr>
        <w:pStyle w:val="969"/>
        <w:ind w:firstLine="420"/>
        <w:spacing w:before="0" w:after="0"/>
        <w:rPr>
          <w:rFonts w:hint="eastAsia" w:ascii="宋体" w:hAnsi="宋体" w:cs="宋体"/>
          <w:sz w:val="21"/>
          <w:szCs w:val="21"/>
          <w:highlight w:val="none"/>
          <w:shd w:val="clear" w:color="auto" w:fill="auto"/>
        </w:rPr>
      </w:pPr>
      <w:r>
        <w:rPr>
          <w:rFonts w:hint="eastAsia" w:ascii="宋体" w:hAnsi="宋体" w:cs="宋体"/>
          <w:sz w:val="21"/>
          <w:szCs w:val="21"/>
          <w:highlight w:val="none"/>
          <w:shd w:val="clear" w:color="auto" w:fill="auto"/>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s="宋体"/>
          <w:sz w:val="21"/>
          <w:szCs w:val="21"/>
          <w:highlight w:val="none"/>
          <w:u w:val="single"/>
          <w:shd w:val="clear" w:color="auto" w:fill="auto"/>
        </w:rPr>
        <w:t xml:space="preserve">/%</w:t>
      </w:r>
      <w:r>
        <w:rPr>
          <w:rFonts w:hint="eastAsia" w:ascii="宋体" w:hAnsi="宋体" w:cs="宋体"/>
          <w:sz w:val="21"/>
          <w:szCs w:val="21"/>
          <w:highlight w:val="none"/>
          <w:shd w:val="clear" w:color="auto" w:fill="auto"/>
        </w:rPr>
        <w:t xml:space="preserve">的价格扣除，用扣除后的价格参与评审。</w:t>
      </w:r>
      <w:r>
        <w:rPr>
          <w:rFonts w:hint="eastAsia" w:ascii="宋体" w:hAnsi="宋体" w:cs="宋体"/>
          <w:sz w:val="21"/>
          <w:szCs w:val="21"/>
          <w:highlight w:val="none"/>
          <w:shd w:val="clear" w:color="auto" w:fill="auto"/>
        </w:rPr>
      </w:r>
      <w:r/>
    </w:p>
    <w:p>
      <w:pPr>
        <w:pStyle w:val="969"/>
        <w:ind w:firstLine="420"/>
        <w:spacing w:before="0" w:after="0"/>
        <w:rPr>
          <w:rFonts w:hint="eastAsia" w:ascii="宋体" w:hAnsi="宋体" w:cs="宋体"/>
          <w:sz w:val="21"/>
          <w:szCs w:val="21"/>
          <w:highlight w:val="none"/>
          <w:shd w:val="clear" w:color="auto" w:fill="auto"/>
        </w:rPr>
      </w:pPr>
      <w:r>
        <w:rPr>
          <w:rFonts w:hint="eastAsia" w:ascii="宋体" w:hAnsi="宋体" w:cs="宋体"/>
          <w:sz w:val="21"/>
          <w:szCs w:val="21"/>
          <w:highlight w:val="none"/>
          <w:shd w:val="clear" w:color="auto" w:fill="auto"/>
        </w:rPr>
        <w:t xml:space="preserve">6、联合体各方均为小型、微型企业（残疾人福利单位、监狱企业）的，联合体享受</w:t>
      </w:r>
      <w:r>
        <w:rPr>
          <w:rFonts w:hint="eastAsia" w:ascii="宋体" w:hAnsi="宋体" w:cs="宋体"/>
          <w:sz w:val="21"/>
          <w:szCs w:val="21"/>
          <w:highlight w:val="none"/>
          <w:u w:val="single"/>
          <w:shd w:val="clear" w:color="auto" w:fill="auto"/>
        </w:rPr>
        <w:t xml:space="preserve">/%</w:t>
      </w:r>
      <w:r>
        <w:rPr>
          <w:rFonts w:hint="eastAsia" w:ascii="宋体" w:hAnsi="宋体" w:cs="宋体"/>
          <w:sz w:val="21"/>
          <w:szCs w:val="21"/>
          <w:highlight w:val="none"/>
          <w:shd w:val="clear" w:color="auto" w:fill="auto"/>
        </w:rPr>
        <w:t xml:space="preserve">价格扣除，用扣除后的价格参与评审。</w:t>
      </w:r>
      <w:r>
        <w:rPr>
          <w:rFonts w:hint="eastAsia" w:ascii="宋体" w:hAnsi="宋体" w:cs="宋体"/>
          <w:sz w:val="21"/>
          <w:szCs w:val="21"/>
          <w:highlight w:val="none"/>
          <w:shd w:val="clear" w:color="auto" w:fill="auto"/>
        </w:rPr>
      </w:r>
      <w:r/>
    </w:p>
    <w:p>
      <w:pPr>
        <w:pStyle w:val="882"/>
        <w:ind w:firstLine="422"/>
        <w:jc w:val="left"/>
        <w:spacing w:before="120" w:after="120" w:line="0" w:lineRule="atLeast"/>
        <w:rPr>
          <w:rFonts w:hint="eastAsia" w:ascii="宋体" w:hAnsi="宋体" w:cs="宋体"/>
          <w:b/>
          <w:szCs w:val="21"/>
          <w:highlight w:val="none"/>
          <w:shd w:val="clear" w:color="auto" w:fill="auto"/>
        </w:rPr>
      </w:pPr>
      <w:r>
        <w:rPr>
          <w:rFonts w:hint="eastAsia" w:ascii="宋体" w:hAnsi="宋体" w:cs="宋体"/>
          <w:b/>
          <w:szCs w:val="21"/>
          <w:highlight w:val="none"/>
          <w:shd w:val="clear" w:color="auto" w:fill="auto"/>
        </w:rPr>
        <w:t xml:space="preserve">三、评审标准</w:t>
      </w:r>
      <w:r>
        <w:rPr>
          <w:rFonts w:hint="eastAsia" w:ascii="宋体" w:hAnsi="宋体" w:cs="宋体"/>
          <w:b/>
          <w:szCs w:val="21"/>
          <w:highlight w:val="none"/>
          <w:shd w:val="clear" w:color="auto" w:fill="auto"/>
        </w:rPr>
      </w:r>
      <w:r/>
    </w:p>
    <w:tbl>
      <w:tblPr>
        <w:tblW w:w="1013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64"/>
        <w:gridCol w:w="8870"/>
      </w:tblGrid>
      <w:tr>
        <w:trPr>
          <w:trHeight w:val="676"/>
        </w:trPr>
        <w:tc>
          <w:tcPr>
            <w:tcW w:w="1264" w:type="dxa"/>
            <w:vAlign w:val="center"/>
            <w:textDirection w:val="lrTb"/>
            <w:noWrap w:val="false"/>
          </w:tcPr>
          <w:p>
            <w:pPr>
              <w:pStyle w:val="882"/>
              <w:jc w:val="center"/>
              <w:spacing w:line="400" w:lineRule="exact"/>
              <w:rPr>
                <w:rFonts w:hint="eastAsia" w:ascii="宋体" w:hAnsi="宋体" w:cs="宋体"/>
                <w:b/>
                <w:bCs/>
                <w:highlight w:val="none"/>
                <w:shd w:val="clear" w:color="auto" w:fill="auto"/>
              </w:rPr>
            </w:pPr>
            <w:r/>
            <w:bookmarkStart w:id="187" w:name="_Toc165197242"/>
            <w:r>
              <w:rPr>
                <w:rFonts w:hint="eastAsia" w:ascii="宋体" w:hAnsi="宋体" w:cs="宋体"/>
                <w:b/>
                <w:bCs/>
                <w:highlight w:val="none"/>
                <w:shd w:val="clear" w:color="auto" w:fill="auto"/>
              </w:rPr>
              <w:t xml:space="preserve">评分因素</w:t>
            </w:r>
            <w:r>
              <w:rPr>
                <w:rFonts w:hint="eastAsia" w:ascii="宋体" w:hAnsi="宋体" w:cs="宋体"/>
                <w:b/>
                <w:bCs/>
                <w:highlight w:val="none"/>
                <w:shd w:val="clear" w:color="auto" w:fill="auto"/>
              </w:rPr>
            </w:r>
            <w:r/>
          </w:p>
        </w:tc>
        <w:tc>
          <w:tcPr>
            <w:tcW w:w="8870" w:type="dxa"/>
            <w:vAlign w:val="center"/>
            <w:textDirection w:val="lrTb"/>
            <w:noWrap w:val="false"/>
          </w:tcPr>
          <w:p>
            <w:pPr>
              <w:pStyle w:val="882"/>
              <w:jc w:val="center"/>
              <w:spacing w:line="400" w:lineRule="exact"/>
              <w:rPr>
                <w:rFonts w:hint="eastAsia" w:ascii="宋体" w:hAnsi="宋体" w:cs="宋体"/>
                <w:b/>
                <w:bCs/>
                <w:highlight w:val="none"/>
                <w:shd w:val="clear" w:color="auto" w:fill="auto"/>
              </w:rPr>
            </w:pPr>
            <w:r>
              <w:rPr>
                <w:rFonts w:hint="eastAsia" w:ascii="宋体" w:hAnsi="宋体" w:cs="宋体"/>
                <w:b/>
                <w:bCs/>
                <w:highlight w:val="none"/>
                <w:shd w:val="clear" w:color="auto" w:fill="auto"/>
              </w:rPr>
              <w:t xml:space="preserve">评分标准</w:t>
            </w:r>
            <w:r>
              <w:rPr>
                <w:rFonts w:hint="eastAsia" w:ascii="宋体" w:hAnsi="宋体" w:cs="宋体"/>
                <w:b/>
                <w:bCs/>
                <w:highlight w:val="none"/>
                <w:shd w:val="clear" w:color="auto" w:fill="auto"/>
              </w:rPr>
            </w:r>
            <w:r/>
          </w:p>
        </w:tc>
      </w:tr>
      <w:tr>
        <w:trPr>
          <w:trHeight w:val="756"/>
        </w:trPr>
        <w:tc>
          <w:tcPr>
            <w:tcW w:w="1264" w:type="dxa"/>
            <w:vAlign w:val="center"/>
            <w:textDirection w:val="lrTb"/>
            <w:noWrap w:val="false"/>
          </w:tcPr>
          <w:p>
            <w:pPr>
              <w:pStyle w:val="882"/>
              <w:jc w:val="center"/>
              <w:spacing w:line="400" w:lineRule="exact"/>
              <w:rPr>
                <w:rStyle w:val="1015"/>
                <w:rFonts w:ascii="宋体" w:hAnsi="宋体" w:eastAsia="宋体" w:cs="宋体"/>
                <w:color w:val="000000"/>
                <w:sz w:val="21"/>
                <w:szCs w:val="21"/>
                <w:highlight w:val="none"/>
                <w:shd w:val="clear" w:color="auto" w:fill="auto"/>
              </w:rPr>
            </w:pPr>
            <w:r>
              <w:rPr>
                <w:rStyle w:val="1015"/>
                <w:rFonts w:ascii="宋体" w:hAnsi="宋体" w:eastAsia="宋体" w:cs="宋体"/>
                <w:color w:val="000000"/>
                <w:sz w:val="21"/>
                <w:szCs w:val="21"/>
                <w:highlight w:val="none"/>
                <w:shd w:val="clear" w:color="auto" w:fill="auto"/>
              </w:rPr>
              <w:t xml:space="preserve">价格</w:t>
            </w:r>
            <w:r>
              <w:rPr>
                <w:rStyle w:val="1015"/>
                <w:rFonts w:ascii="宋体" w:hAnsi="宋体" w:eastAsia="宋体" w:cs="宋体"/>
                <w:color w:val="000000"/>
                <w:sz w:val="21"/>
                <w:szCs w:val="21"/>
                <w:highlight w:val="none"/>
                <w:shd w:val="clear" w:color="auto" w:fill="auto"/>
              </w:rPr>
            </w:r>
            <w:r/>
          </w:p>
          <w:p>
            <w:pPr>
              <w:pStyle w:val="882"/>
              <w:jc w:val="center"/>
              <w:spacing w:line="400" w:lineRule="exact"/>
              <w:rPr>
                <w:rFonts w:hint="eastAsia" w:ascii="宋体" w:hAnsi="宋体" w:cs="宋体"/>
                <w:highlight w:val="none"/>
                <w:shd w:val="clear" w:color="auto" w:fill="auto"/>
              </w:rPr>
            </w:pPr>
            <w:r>
              <w:rPr>
                <w:rStyle w:val="1015"/>
                <w:rFonts w:ascii="宋体" w:hAnsi="宋体" w:eastAsia="宋体" w:cs="宋体"/>
                <w:color w:val="000000"/>
                <w:sz w:val="21"/>
                <w:szCs w:val="21"/>
                <w:highlight w:val="none"/>
                <w:shd w:val="clear" w:color="auto" w:fill="auto"/>
              </w:rPr>
              <w:t xml:space="preserve"> </w:t>
            </w:r>
            <w:r>
              <w:rPr>
                <w:rStyle w:val="1016"/>
                <w:rFonts w:cs="宋体"/>
                <w:color w:val="000000"/>
                <w:sz w:val="21"/>
                <w:szCs w:val="21"/>
                <w:highlight w:val="none"/>
                <w:shd w:val="clear" w:color="auto" w:fill="auto"/>
              </w:rPr>
              <w:t xml:space="preserve">（</w:t>
            </w:r>
            <w:r>
              <w:rPr>
                <w:rStyle w:val="1015"/>
                <w:rFonts w:ascii="宋体" w:hAnsi="宋体" w:eastAsia="宋体" w:cs="宋体"/>
                <w:color w:val="000000"/>
                <w:sz w:val="21"/>
                <w:szCs w:val="21"/>
                <w:highlight w:val="none"/>
                <w:shd w:val="clear" w:color="auto" w:fill="auto"/>
              </w:rPr>
              <w:t xml:space="preserve">30</w:t>
            </w:r>
            <w:r>
              <w:rPr>
                <w:rStyle w:val="1016"/>
                <w:rFonts w:cs="宋体"/>
                <w:color w:val="000000"/>
                <w:sz w:val="21"/>
                <w:szCs w:val="21"/>
                <w:highlight w:val="none"/>
                <w:shd w:val="clear" w:color="auto" w:fill="auto"/>
              </w:rPr>
              <w:t xml:space="preserve">分）</w:t>
            </w:r>
            <w:r>
              <w:rPr>
                <w:rStyle w:val="1015"/>
                <w:rFonts w:ascii="宋体" w:hAnsi="宋体" w:eastAsia="宋体" w:cs="宋体"/>
                <w:color w:val="000000"/>
                <w:sz w:val="21"/>
                <w:szCs w:val="21"/>
                <w:highlight w:val="none"/>
                <w:shd w:val="clear" w:color="auto" w:fill="auto"/>
              </w:rPr>
              <w:t xml:space="preserve">                 </w:t>
            </w:r>
            <w:r>
              <w:rPr>
                <w:rFonts w:hint="eastAsia" w:ascii="宋体" w:hAnsi="宋体" w:cs="宋体"/>
                <w:highlight w:val="none"/>
                <w:shd w:val="clear" w:color="auto" w:fill="auto"/>
              </w:rPr>
            </w:r>
            <w:r/>
          </w:p>
        </w:tc>
        <w:tc>
          <w:tcPr>
            <w:tcW w:w="8870" w:type="dxa"/>
            <w:vAlign w:val="center"/>
            <w:textDirection w:val="lrTb"/>
            <w:noWrap w:val="false"/>
          </w:tcPr>
          <w:p>
            <w:pPr>
              <w:pStyle w:val="882"/>
              <w:spacing w:line="400" w:lineRule="exact"/>
              <w:rPr>
                <w:rFonts w:hint="eastAsia" w:ascii="宋体" w:hAnsi="宋体" w:cs="宋体"/>
                <w:highlight w:val="none"/>
                <w:shd w:val="clear" w:color="auto" w:fill="auto"/>
              </w:rPr>
            </w:pPr>
            <w:r>
              <w:rPr>
                <w:rFonts w:hint="eastAsia" w:ascii="宋体" w:hAnsi="宋体" w:cs="宋体"/>
                <w:highlight w:val="none"/>
                <w:shd w:val="clear" w:color="auto" w:fill="auto"/>
              </w:rPr>
              <w:t xml:space="preserve">以满足磋商文件要求的最低报价为基准价，得满分30分。</w:t>
            </w:r>
            <w:r>
              <w:rPr>
                <w:rFonts w:hint="eastAsia" w:ascii="宋体" w:hAnsi="宋体" w:cs="宋体"/>
                <w:highlight w:val="none"/>
                <w:shd w:val="clear" w:color="auto" w:fill="auto"/>
              </w:rPr>
            </w:r>
            <w:r/>
          </w:p>
          <w:p>
            <w:pPr>
              <w:pStyle w:val="882"/>
              <w:spacing w:line="400" w:lineRule="exact"/>
              <w:rPr>
                <w:rFonts w:hint="eastAsia" w:ascii="宋体" w:hAnsi="宋体" w:cs="宋体"/>
                <w:highlight w:val="none"/>
                <w:shd w:val="clear" w:color="auto" w:fill="auto"/>
              </w:rPr>
            </w:pPr>
            <w:r>
              <w:rPr>
                <w:rFonts w:hint="eastAsia" w:ascii="宋体" w:hAnsi="宋体" w:cs="宋体"/>
                <w:highlight w:val="none"/>
                <w:shd w:val="clear" w:color="auto" w:fill="auto"/>
              </w:rPr>
              <w:t xml:space="preserve">其它报价得分=（基准价/其它报价）×30×100%</w:t>
            </w:r>
            <w:r>
              <w:rPr>
                <w:rFonts w:hint="eastAsia" w:ascii="宋体" w:hAnsi="宋体" w:cs="宋体"/>
                <w:highlight w:val="none"/>
                <w:shd w:val="clear" w:color="auto" w:fill="auto"/>
              </w:rPr>
            </w:r>
            <w:r/>
          </w:p>
        </w:tc>
      </w:tr>
      <w:tr>
        <w:trPr>
          <w:trHeight w:val="90"/>
        </w:trPr>
        <w:tc>
          <w:tcPr>
            <w:tcW w:w="1264" w:type="dxa"/>
            <w:vAlign w:val="center"/>
            <w:vMerge w:val="restart"/>
            <w:textDirection w:val="lrTb"/>
            <w:noWrap w:val="false"/>
          </w:tcPr>
          <w:p>
            <w:pPr>
              <w:pStyle w:val="882"/>
              <w:jc w:val="center"/>
              <w:spacing w:line="400" w:lineRule="exact"/>
              <w:rPr>
                <w:rFonts w:hint="eastAsia" w:ascii="宋体" w:hAnsi="宋体" w:cs="宋体"/>
                <w:highlight w:val="none"/>
                <w:shd w:val="clear" w:color="auto" w:fill="auto"/>
              </w:rPr>
            </w:pPr>
            <w:r>
              <w:rPr>
                <w:rFonts w:hint="eastAsia" w:ascii="宋体" w:hAnsi="宋体" w:cs="宋体"/>
                <w:highlight w:val="none"/>
                <w:shd w:val="clear" w:color="auto" w:fill="auto"/>
              </w:rPr>
              <w:t xml:space="preserve">项目实施方案</w:t>
            </w:r>
            <w:r>
              <w:rPr>
                <w:rFonts w:hint="eastAsia" w:ascii="宋体" w:hAnsi="宋体" w:cs="宋体"/>
                <w:highlight w:val="none"/>
                <w:shd w:val="clear" w:color="auto" w:fill="auto"/>
              </w:rPr>
            </w:r>
            <w:r/>
          </w:p>
          <w:p>
            <w:pPr>
              <w:pStyle w:val="882"/>
              <w:jc w:val="center"/>
              <w:spacing w:line="400" w:lineRule="exact"/>
              <w:rPr>
                <w:rFonts w:hint="eastAsia" w:ascii="宋体" w:hAnsi="宋体" w:cs="宋体"/>
                <w:highlight w:val="none"/>
                <w:shd w:val="clear" w:color="auto" w:fill="auto"/>
              </w:rPr>
            </w:pPr>
            <w:r>
              <w:rPr>
                <w:rFonts w:hint="eastAsia" w:ascii="宋体" w:hAnsi="宋体" w:cs="宋体"/>
                <w:highlight w:val="none"/>
                <w:shd w:val="clear" w:color="auto" w:fill="auto"/>
              </w:rPr>
              <w:t xml:space="preserve">（40</w:t>
            </w:r>
            <w:r>
              <w:rPr>
                <w:rStyle w:val="1016"/>
                <w:rFonts w:cs="宋体"/>
                <w:sz w:val="21"/>
                <w:szCs w:val="21"/>
                <w:highlight w:val="none"/>
                <w:shd w:val="clear" w:color="auto" w:fill="auto"/>
              </w:rPr>
              <w:t xml:space="preserve">分）</w:t>
            </w:r>
            <w:r>
              <w:rPr>
                <w:rStyle w:val="1015"/>
                <w:rFonts w:ascii="宋体" w:hAnsi="宋体" w:eastAsia="宋体" w:cs="宋体"/>
                <w:sz w:val="21"/>
                <w:szCs w:val="21"/>
                <w:highlight w:val="none"/>
                <w:shd w:val="clear" w:color="auto" w:fill="auto"/>
              </w:rPr>
              <w:t xml:space="preserve">      </w:t>
            </w:r>
            <w:r>
              <w:rPr>
                <w:rFonts w:hint="eastAsia" w:ascii="宋体" w:hAnsi="宋体" w:cs="宋体"/>
                <w:highlight w:val="none"/>
                <w:shd w:val="clear" w:color="auto" w:fill="auto"/>
              </w:rPr>
            </w:r>
            <w:r/>
          </w:p>
        </w:tc>
        <w:tc>
          <w:tcPr>
            <w:tcW w:w="8870" w:type="dxa"/>
            <w:vAlign w:val="center"/>
            <w:textDirection w:val="lrTb"/>
            <w:noWrap w:val="false"/>
          </w:tcPr>
          <w:p>
            <w:pPr>
              <w:pStyle w:val="882"/>
              <w:spacing w:line="400" w:lineRule="exact"/>
              <w:rPr>
                <w:rFonts w:hint="eastAsia" w:ascii="宋体" w:hAnsi="宋体" w:cs="宋体"/>
                <w:highlight w:val="none"/>
                <w:shd w:val="clear" w:color="auto" w:fill="auto"/>
              </w:rPr>
            </w:pPr>
            <w:r>
              <w:rPr>
                <w:rFonts w:hint="eastAsia" w:ascii="宋体" w:hAnsi="宋体" w:cs="宋体"/>
                <w:highlight w:val="none"/>
                <w:shd w:val="clear" w:color="auto" w:fill="auto"/>
              </w:rPr>
              <w:t xml:space="preserve">1、项目总体方案（5分）：</w:t>
            </w:r>
            <w:r>
              <w:rPr>
                <w:rFonts w:hint="eastAsia" w:ascii="宋体" w:hAnsi="宋体" w:cs="宋体"/>
                <w:highlight w:val="none"/>
                <w:shd w:val="clear" w:color="auto" w:fill="auto"/>
              </w:rPr>
            </w:r>
            <w:r/>
          </w:p>
          <w:p>
            <w:pPr>
              <w:pStyle w:val="882"/>
              <w:spacing w:line="400" w:lineRule="exact"/>
              <w:rPr>
                <w:rFonts w:hint="eastAsia" w:ascii="宋体" w:hAnsi="宋体" w:cs="宋体"/>
                <w:highlight w:val="none"/>
                <w:shd w:val="clear" w:color="auto" w:fill="auto"/>
              </w:rPr>
            </w:pPr>
            <w:r>
              <w:rPr>
                <w:rFonts w:hint="eastAsia" w:ascii="宋体" w:hAnsi="宋体" w:cs="宋体"/>
                <w:highlight w:val="none"/>
                <w:shd w:val="clear" w:color="auto" w:fill="auto"/>
              </w:rPr>
              <w:t xml:space="preserve">供应商针对本项目制定服务总体方案。供应商提供的实施方案的总体思路是否完整可行，实施方案是否符合本项目的要求。</w:t>
            </w:r>
            <w:r>
              <w:rPr>
                <w:rFonts w:hint="eastAsia" w:ascii="宋体" w:hAnsi="宋体" w:cs="宋体"/>
                <w:highlight w:val="none"/>
                <w:shd w:val="clear" w:color="auto" w:fill="auto"/>
              </w:rPr>
            </w:r>
            <w:r/>
          </w:p>
          <w:p>
            <w:pPr>
              <w:pStyle w:val="882"/>
              <w:spacing w:line="400" w:lineRule="exact"/>
              <w:rPr>
                <w:rStyle w:val="1015"/>
                <w:rFonts w:ascii="宋体" w:hAnsi="宋体" w:eastAsia="宋体" w:cs="宋体"/>
                <w:sz w:val="21"/>
                <w:szCs w:val="21"/>
                <w:highlight w:val="none"/>
                <w:shd w:val="clear" w:color="auto" w:fill="auto"/>
              </w:rPr>
            </w:pPr>
            <w:r>
              <w:rPr>
                <w:rFonts w:hint="eastAsia" w:ascii="宋体" w:hAnsi="宋体" w:cs="宋体"/>
                <w:highlight w:val="none"/>
                <w:shd w:val="clear" w:color="auto" w:fill="auto"/>
              </w:rPr>
              <w:t xml:space="preserve">项目实施方案总体思路清晰、内</w:t>
            </w:r>
            <w:r>
              <w:rPr>
                <w:rStyle w:val="1016"/>
                <w:rFonts w:cs="宋体"/>
                <w:sz w:val="21"/>
                <w:szCs w:val="21"/>
                <w:highlight w:val="none"/>
                <w:shd w:val="clear" w:color="auto" w:fill="auto"/>
              </w:rPr>
              <w:t xml:space="preserve">容完整、合理性针对性强，完全能满足本项目的需求，得</w:t>
            </w:r>
            <w:r>
              <w:rPr>
                <w:rStyle w:val="1015"/>
                <w:rFonts w:ascii="宋体" w:hAnsi="宋体" w:eastAsia="宋体" w:cs="宋体"/>
                <w:sz w:val="21"/>
                <w:szCs w:val="21"/>
                <w:highlight w:val="none"/>
                <w:shd w:val="clear" w:color="auto" w:fill="auto"/>
              </w:rPr>
              <w:t xml:space="preserve">5</w:t>
            </w:r>
            <w:r>
              <w:rPr>
                <w:rStyle w:val="1016"/>
                <w:rFonts w:cs="宋体"/>
                <w:sz w:val="21"/>
                <w:szCs w:val="21"/>
                <w:highlight w:val="none"/>
                <w:shd w:val="clear" w:color="auto" w:fill="auto"/>
              </w:rPr>
              <w:t xml:space="preserve">分</w:t>
            </w:r>
            <w:r>
              <w:rPr>
                <w:rStyle w:val="1015"/>
                <w:rFonts w:ascii="宋体" w:hAnsi="宋体" w:eastAsia="宋体" w:cs="宋体"/>
                <w:sz w:val="21"/>
                <w:szCs w:val="21"/>
                <w:highlight w:val="none"/>
                <w:shd w:val="clear" w:color="auto" w:fill="auto"/>
              </w:rPr>
              <w:t xml:space="preserve">；</w:t>
            </w:r>
            <w:r>
              <w:rPr>
                <w:rStyle w:val="1015"/>
                <w:rFonts w:ascii="宋体" w:hAnsi="宋体" w:eastAsia="宋体" w:cs="宋体"/>
                <w:sz w:val="21"/>
                <w:szCs w:val="21"/>
                <w:highlight w:val="none"/>
                <w:shd w:val="clear" w:color="auto" w:fill="auto"/>
              </w:rPr>
            </w:r>
            <w:r/>
          </w:p>
          <w:p>
            <w:pPr>
              <w:pStyle w:val="882"/>
              <w:spacing w:line="400" w:lineRule="exact"/>
              <w:rPr>
                <w:rStyle w:val="1015"/>
                <w:rFonts w:ascii="宋体" w:hAnsi="宋体" w:eastAsia="宋体" w:cs="宋体"/>
                <w:sz w:val="21"/>
                <w:szCs w:val="21"/>
                <w:highlight w:val="none"/>
                <w:shd w:val="clear" w:color="auto" w:fill="auto"/>
              </w:rPr>
            </w:pPr>
            <w:r>
              <w:rPr>
                <w:rStyle w:val="1016"/>
                <w:rFonts w:cs="宋体"/>
                <w:sz w:val="21"/>
                <w:szCs w:val="21"/>
                <w:highlight w:val="none"/>
                <w:shd w:val="clear" w:color="auto" w:fill="auto"/>
              </w:rPr>
              <w:t xml:space="preserve">总体思路较清晰、内容较完整、合理性针对性较强，能满足项目需求，得</w:t>
            </w:r>
            <w:r>
              <w:rPr>
                <w:rStyle w:val="1015"/>
                <w:rFonts w:ascii="宋体" w:hAnsi="宋体" w:eastAsia="宋体" w:cs="宋体"/>
                <w:sz w:val="21"/>
                <w:szCs w:val="21"/>
                <w:highlight w:val="none"/>
                <w:shd w:val="clear" w:color="auto" w:fill="auto"/>
              </w:rPr>
              <w:t xml:space="preserve">3</w:t>
            </w:r>
            <w:r>
              <w:rPr>
                <w:rStyle w:val="1016"/>
                <w:rFonts w:cs="宋体"/>
                <w:sz w:val="21"/>
                <w:szCs w:val="21"/>
                <w:highlight w:val="none"/>
                <w:shd w:val="clear" w:color="auto" w:fill="auto"/>
              </w:rPr>
              <w:t xml:space="preserve">分</w:t>
            </w:r>
            <w:r>
              <w:rPr>
                <w:rStyle w:val="1015"/>
                <w:rFonts w:ascii="宋体" w:hAnsi="宋体" w:eastAsia="宋体" w:cs="宋体"/>
                <w:sz w:val="21"/>
                <w:szCs w:val="21"/>
                <w:highlight w:val="none"/>
                <w:shd w:val="clear" w:color="auto" w:fill="auto"/>
              </w:rPr>
              <w:t xml:space="preserve">；</w:t>
            </w:r>
            <w:r>
              <w:rPr>
                <w:rStyle w:val="1015"/>
                <w:rFonts w:ascii="宋体" w:hAnsi="宋体" w:eastAsia="宋体" w:cs="宋体"/>
                <w:sz w:val="21"/>
                <w:szCs w:val="21"/>
                <w:highlight w:val="none"/>
                <w:shd w:val="clear" w:color="auto" w:fill="auto"/>
              </w:rPr>
            </w:r>
            <w:r/>
          </w:p>
          <w:p>
            <w:pPr>
              <w:pStyle w:val="882"/>
              <w:spacing w:line="400" w:lineRule="exact"/>
              <w:rPr>
                <w:rStyle w:val="1016"/>
                <w:rFonts w:cs="宋体"/>
                <w:sz w:val="21"/>
                <w:szCs w:val="21"/>
                <w:highlight w:val="none"/>
                <w:shd w:val="clear" w:color="auto" w:fill="auto"/>
              </w:rPr>
            </w:pPr>
            <w:r>
              <w:rPr>
                <w:rStyle w:val="1016"/>
                <w:rFonts w:cs="宋体"/>
                <w:sz w:val="21"/>
                <w:szCs w:val="21"/>
                <w:highlight w:val="none"/>
                <w:shd w:val="clear" w:color="auto" w:fill="auto"/>
              </w:rPr>
              <w:t xml:space="preserve">总体思路基本清晰、内容基本完整、基本合理，能满足项目需求，得</w:t>
            </w:r>
            <w:r>
              <w:rPr>
                <w:rStyle w:val="1015"/>
                <w:rFonts w:ascii="宋体" w:hAnsi="宋体" w:eastAsia="宋体" w:cs="宋体"/>
                <w:sz w:val="21"/>
                <w:szCs w:val="21"/>
                <w:highlight w:val="none"/>
                <w:shd w:val="clear" w:color="auto" w:fill="auto"/>
              </w:rPr>
              <w:t xml:space="preserve">1</w:t>
            </w:r>
            <w:r>
              <w:rPr>
                <w:rStyle w:val="1016"/>
                <w:rFonts w:cs="宋体"/>
                <w:sz w:val="21"/>
                <w:szCs w:val="21"/>
                <w:highlight w:val="none"/>
                <w:shd w:val="clear" w:color="auto" w:fill="auto"/>
              </w:rPr>
              <w:t xml:space="preserve">分</w:t>
            </w:r>
            <w:r>
              <w:rPr>
                <w:rStyle w:val="1015"/>
                <w:rFonts w:ascii="宋体" w:hAnsi="宋体" w:eastAsia="宋体" w:cs="宋体"/>
                <w:sz w:val="21"/>
                <w:szCs w:val="21"/>
                <w:highlight w:val="none"/>
                <w:shd w:val="clear" w:color="auto" w:fill="auto"/>
              </w:rPr>
              <w:t xml:space="preserve">；</w:t>
            </w:r>
            <w:r>
              <w:rPr>
                <w:rStyle w:val="1016"/>
                <w:rFonts w:cs="宋体"/>
                <w:sz w:val="21"/>
                <w:szCs w:val="21"/>
                <w:highlight w:val="none"/>
                <w:shd w:val="clear" w:color="auto" w:fill="auto"/>
              </w:rPr>
            </w:r>
            <w:r/>
          </w:p>
          <w:p>
            <w:pPr>
              <w:pStyle w:val="882"/>
              <w:spacing w:line="400" w:lineRule="exact"/>
              <w:rPr>
                <w:rFonts w:hint="eastAsia" w:ascii="宋体" w:hAnsi="宋体" w:cs="宋体"/>
                <w:highlight w:val="none"/>
                <w:shd w:val="clear" w:color="auto" w:fill="auto"/>
              </w:rPr>
            </w:pPr>
            <w:r>
              <w:rPr>
                <w:rStyle w:val="1016"/>
                <w:rFonts w:cs="宋体"/>
                <w:sz w:val="21"/>
                <w:szCs w:val="21"/>
                <w:highlight w:val="none"/>
                <w:shd w:val="clear" w:color="auto" w:fill="auto"/>
              </w:rPr>
              <w:t xml:space="preserve">总体思路混乱，内容描述欠缺、合理性针对性差、无法满足项目需求或未提供不得分。</w:t>
            </w:r>
            <w:r>
              <w:rPr>
                <w:rFonts w:hint="eastAsia" w:ascii="宋体" w:hAnsi="宋体" w:cs="宋体"/>
                <w:highlight w:val="none"/>
                <w:shd w:val="clear" w:color="auto" w:fill="auto"/>
              </w:rPr>
            </w:r>
            <w:r/>
          </w:p>
        </w:tc>
      </w:tr>
      <w:tr>
        <w:trPr>
          <w:trHeight w:val="1030"/>
        </w:trPr>
        <w:tc>
          <w:tcPr>
            <w:tcW w:w="1264" w:type="dxa"/>
            <w:vAlign w:val="center"/>
            <w:vMerge w:val="continue"/>
            <w:textDirection w:val="lrTb"/>
            <w:noWrap w:val="false"/>
          </w:tcPr>
          <w:p>
            <w:pPr>
              <w:pStyle w:val="882"/>
              <w:spacing w:line="400" w:lineRule="exact"/>
              <w:rPr>
                <w:rFonts w:hint="eastAsia" w:ascii="宋体" w:hAnsi="宋体" w:cs="宋体"/>
                <w:highlight w:val="none"/>
                <w:shd w:val="clear" w:color="auto" w:fill="auto"/>
              </w:rPr>
            </w:pPr>
            <w:r>
              <w:rPr>
                <w:rFonts w:hint="eastAsia" w:ascii="宋体" w:hAnsi="宋体" w:cs="宋体"/>
                <w:highlight w:val="none"/>
                <w:shd w:val="clear" w:color="auto" w:fill="auto"/>
              </w:rPr>
            </w:r>
            <w:r/>
          </w:p>
        </w:tc>
        <w:tc>
          <w:tcPr>
            <w:tcW w:w="8870" w:type="dxa"/>
            <w:vAlign w:val="center"/>
            <w:textDirection w:val="lrTb"/>
            <w:noWrap w:val="false"/>
          </w:tcPr>
          <w:p>
            <w:pPr>
              <w:pStyle w:val="882"/>
              <w:spacing w:line="400" w:lineRule="exact"/>
              <w:rPr>
                <w:rFonts w:hint="eastAsia" w:ascii="宋体" w:hAnsi="宋体" w:cs="宋体"/>
                <w:highlight w:val="none"/>
                <w:shd w:val="clear" w:color="auto" w:fill="auto"/>
              </w:rPr>
            </w:pPr>
            <w:r>
              <w:rPr>
                <w:rFonts w:hint="eastAsia" w:ascii="宋体" w:hAnsi="宋体" w:cs="宋体"/>
                <w:highlight w:val="none"/>
                <w:shd w:val="clear" w:color="auto" w:fill="auto"/>
              </w:rPr>
              <w:t xml:space="preserve">2、服务项目的具体实施方案（5分）：</w:t>
            </w:r>
            <w:r>
              <w:rPr>
                <w:rFonts w:hint="eastAsia" w:ascii="宋体" w:hAnsi="宋体" w:cs="宋体"/>
                <w:highlight w:val="none"/>
                <w:shd w:val="clear" w:color="auto" w:fill="auto"/>
              </w:rPr>
            </w:r>
            <w:r/>
          </w:p>
          <w:p>
            <w:pPr>
              <w:pStyle w:val="882"/>
              <w:spacing w:line="400" w:lineRule="exact"/>
              <w:rPr>
                <w:rFonts w:hint="eastAsia" w:ascii="宋体" w:hAnsi="宋体" w:cs="宋体"/>
                <w:highlight w:val="none"/>
                <w:shd w:val="clear" w:color="auto" w:fill="auto"/>
              </w:rPr>
            </w:pPr>
            <w:r>
              <w:rPr>
                <w:rFonts w:hint="eastAsia" w:ascii="宋体" w:hAnsi="宋体" w:cs="宋体"/>
                <w:highlight w:val="none"/>
                <w:shd w:val="clear" w:color="auto" w:fill="auto"/>
              </w:rPr>
              <w:t xml:space="preserve">根据对居家托养对象类别及其潜在需求，制定居家托养服务方案，包含但不局限于生活照料方案、社会适应能力训练方案、居家环境无障碍改造/指导方案、心理咨询和精神慰籍服务方案等。</w:t>
            </w:r>
            <w:r>
              <w:rPr>
                <w:rFonts w:hint="eastAsia" w:ascii="宋体" w:hAnsi="宋体" w:cs="宋体"/>
                <w:highlight w:val="none"/>
                <w:shd w:val="clear" w:color="auto" w:fill="auto"/>
              </w:rPr>
            </w:r>
            <w:r/>
          </w:p>
          <w:p>
            <w:pPr>
              <w:pStyle w:val="882"/>
              <w:spacing w:line="400" w:lineRule="exact"/>
              <w:rPr>
                <w:rStyle w:val="1015"/>
                <w:rFonts w:ascii="宋体" w:hAnsi="宋体" w:eastAsia="宋体" w:cs="宋体"/>
                <w:sz w:val="21"/>
                <w:szCs w:val="21"/>
                <w:highlight w:val="none"/>
                <w:shd w:val="clear" w:color="auto" w:fill="auto"/>
              </w:rPr>
            </w:pPr>
            <w:r>
              <w:rPr>
                <w:rFonts w:hint="eastAsia" w:ascii="宋体" w:hAnsi="宋体" w:cs="宋体"/>
                <w:highlight w:val="none"/>
                <w:shd w:val="clear" w:color="auto" w:fill="auto"/>
              </w:rPr>
              <w:t xml:space="preserve">供应商提供的居家服务内容，是否能够切实满足残疾人的基础需求，有效改善和提高残疾人生活质量和健康管理能力，服务内容丰富，可操作性强，得</w:t>
            </w:r>
            <w:r>
              <w:rPr>
                <w:rStyle w:val="1015"/>
                <w:rFonts w:ascii="宋体" w:hAnsi="宋体" w:eastAsia="宋体" w:cs="宋体"/>
                <w:sz w:val="21"/>
                <w:szCs w:val="21"/>
                <w:highlight w:val="none"/>
                <w:shd w:val="clear" w:color="auto" w:fill="auto"/>
              </w:rPr>
              <w:t xml:space="preserve">5</w:t>
            </w:r>
            <w:r>
              <w:rPr>
                <w:rStyle w:val="1016"/>
                <w:rFonts w:cs="宋体"/>
                <w:sz w:val="21"/>
                <w:szCs w:val="21"/>
                <w:highlight w:val="none"/>
                <w:shd w:val="clear" w:color="auto" w:fill="auto"/>
              </w:rPr>
              <w:t xml:space="preserve">分</w:t>
            </w:r>
            <w:r>
              <w:rPr>
                <w:rStyle w:val="1015"/>
                <w:rFonts w:ascii="宋体" w:hAnsi="宋体" w:eastAsia="宋体" w:cs="宋体"/>
                <w:sz w:val="21"/>
                <w:szCs w:val="21"/>
                <w:highlight w:val="none"/>
                <w:shd w:val="clear" w:color="auto" w:fill="auto"/>
              </w:rPr>
              <w:t xml:space="preserve">；</w:t>
            </w:r>
            <w:r>
              <w:rPr>
                <w:rStyle w:val="1015"/>
                <w:rFonts w:ascii="宋体" w:hAnsi="宋体" w:eastAsia="宋体" w:cs="宋体"/>
                <w:sz w:val="21"/>
                <w:szCs w:val="21"/>
                <w:highlight w:val="none"/>
                <w:shd w:val="clear" w:color="auto" w:fill="auto"/>
              </w:rPr>
            </w:r>
            <w:r/>
          </w:p>
          <w:p>
            <w:pPr>
              <w:pStyle w:val="882"/>
              <w:spacing w:line="400" w:lineRule="exact"/>
              <w:rPr>
                <w:rStyle w:val="1015"/>
                <w:rFonts w:ascii="宋体" w:hAnsi="宋体" w:eastAsia="宋体" w:cs="宋体"/>
                <w:sz w:val="21"/>
                <w:szCs w:val="21"/>
                <w:highlight w:val="none"/>
                <w:shd w:val="clear" w:color="auto" w:fill="auto"/>
              </w:rPr>
            </w:pPr>
            <w:r>
              <w:rPr>
                <w:rStyle w:val="1016"/>
                <w:rFonts w:cs="宋体"/>
                <w:sz w:val="21"/>
                <w:szCs w:val="21"/>
                <w:highlight w:val="none"/>
                <w:shd w:val="clear" w:color="auto" w:fill="auto"/>
              </w:rPr>
              <w:t xml:space="preserve">服务内容较丰富，具有较强的可操作性，得</w:t>
            </w:r>
            <w:r>
              <w:rPr>
                <w:rStyle w:val="1015"/>
                <w:rFonts w:ascii="宋体" w:hAnsi="宋体" w:eastAsia="宋体" w:cs="宋体"/>
                <w:sz w:val="21"/>
                <w:szCs w:val="21"/>
                <w:highlight w:val="none"/>
                <w:shd w:val="clear" w:color="auto" w:fill="auto"/>
              </w:rPr>
              <w:t xml:space="preserve">3</w:t>
            </w:r>
            <w:r>
              <w:rPr>
                <w:rStyle w:val="1016"/>
                <w:rFonts w:cs="宋体"/>
                <w:sz w:val="21"/>
                <w:szCs w:val="21"/>
                <w:highlight w:val="none"/>
                <w:shd w:val="clear" w:color="auto" w:fill="auto"/>
              </w:rPr>
              <w:t xml:space="preserve">分</w:t>
            </w:r>
            <w:r>
              <w:rPr>
                <w:rStyle w:val="1015"/>
                <w:rFonts w:ascii="宋体" w:hAnsi="宋体" w:eastAsia="宋体" w:cs="宋体"/>
                <w:sz w:val="21"/>
                <w:szCs w:val="21"/>
                <w:highlight w:val="none"/>
                <w:shd w:val="clear" w:color="auto" w:fill="auto"/>
              </w:rPr>
              <w:t xml:space="preserve">；</w:t>
            </w:r>
            <w:r>
              <w:rPr>
                <w:rStyle w:val="1015"/>
                <w:rFonts w:ascii="宋体" w:hAnsi="宋体" w:eastAsia="宋体" w:cs="宋体"/>
                <w:sz w:val="21"/>
                <w:szCs w:val="21"/>
                <w:highlight w:val="none"/>
                <w:shd w:val="clear" w:color="auto" w:fill="auto"/>
              </w:rPr>
            </w:r>
            <w:r/>
          </w:p>
          <w:p>
            <w:pPr>
              <w:pStyle w:val="882"/>
              <w:spacing w:line="400" w:lineRule="exact"/>
              <w:rPr>
                <w:rStyle w:val="1016"/>
                <w:rFonts w:cs="宋体"/>
                <w:sz w:val="21"/>
                <w:szCs w:val="21"/>
                <w:highlight w:val="none"/>
                <w:shd w:val="clear" w:color="auto" w:fill="auto"/>
              </w:rPr>
            </w:pPr>
            <w:r>
              <w:rPr>
                <w:rStyle w:val="1016"/>
                <w:rFonts w:cs="宋体"/>
                <w:sz w:val="21"/>
                <w:szCs w:val="21"/>
                <w:highlight w:val="none"/>
                <w:shd w:val="clear" w:color="auto" w:fill="auto"/>
              </w:rPr>
              <w:t xml:space="preserve">服务内容基本丰富，具有可操作性，得</w:t>
            </w:r>
            <w:r>
              <w:rPr>
                <w:rStyle w:val="1015"/>
                <w:rFonts w:ascii="宋体" w:hAnsi="宋体" w:eastAsia="宋体" w:cs="宋体"/>
                <w:sz w:val="21"/>
                <w:szCs w:val="21"/>
                <w:highlight w:val="none"/>
                <w:shd w:val="clear" w:color="auto" w:fill="auto"/>
              </w:rPr>
              <w:t xml:space="preserve">1</w:t>
            </w:r>
            <w:r>
              <w:rPr>
                <w:rStyle w:val="1016"/>
                <w:rFonts w:cs="宋体"/>
                <w:sz w:val="21"/>
                <w:szCs w:val="21"/>
                <w:highlight w:val="none"/>
                <w:shd w:val="clear" w:color="auto" w:fill="auto"/>
              </w:rPr>
              <w:t xml:space="preserve">分</w:t>
            </w:r>
            <w:r>
              <w:rPr>
                <w:rStyle w:val="1015"/>
                <w:rFonts w:ascii="宋体" w:hAnsi="宋体" w:eastAsia="宋体" w:cs="宋体"/>
                <w:sz w:val="21"/>
                <w:szCs w:val="21"/>
                <w:highlight w:val="none"/>
                <w:shd w:val="clear" w:color="auto" w:fill="auto"/>
              </w:rPr>
              <w:t xml:space="preserve">；</w:t>
            </w:r>
            <w:r>
              <w:rPr>
                <w:rStyle w:val="1016"/>
                <w:rFonts w:cs="宋体"/>
                <w:sz w:val="21"/>
                <w:szCs w:val="21"/>
                <w:highlight w:val="none"/>
                <w:shd w:val="clear" w:color="auto" w:fill="auto"/>
              </w:rPr>
            </w:r>
            <w:r/>
          </w:p>
          <w:p>
            <w:pPr>
              <w:pStyle w:val="882"/>
              <w:spacing w:line="400" w:lineRule="exact"/>
              <w:rPr>
                <w:rFonts w:hint="eastAsia" w:ascii="宋体" w:hAnsi="宋体" w:cs="宋体"/>
                <w:highlight w:val="none"/>
                <w:shd w:val="clear" w:color="auto" w:fill="auto"/>
              </w:rPr>
            </w:pPr>
            <w:r>
              <w:rPr>
                <w:rStyle w:val="1016"/>
                <w:rFonts w:cs="宋体"/>
                <w:sz w:val="21"/>
                <w:szCs w:val="21"/>
                <w:highlight w:val="none"/>
                <w:shd w:val="clear" w:color="auto" w:fill="auto"/>
              </w:rPr>
              <w:t xml:space="preserve">服务内容差、可操作性差、不能满足项目开展需要的或未提供不得分。</w:t>
            </w:r>
            <w:r>
              <w:rPr>
                <w:rFonts w:hint="eastAsia" w:ascii="宋体" w:hAnsi="宋体" w:cs="宋体"/>
                <w:highlight w:val="none"/>
                <w:shd w:val="clear" w:color="auto" w:fill="auto"/>
              </w:rPr>
            </w:r>
            <w:r/>
          </w:p>
        </w:tc>
      </w:tr>
      <w:tr>
        <w:trPr>
          <w:trHeight w:val="1332"/>
        </w:trPr>
        <w:tc>
          <w:tcPr>
            <w:tcW w:w="1264" w:type="dxa"/>
            <w:vAlign w:val="center"/>
            <w:vMerge w:val="continue"/>
            <w:textDirection w:val="lrTb"/>
            <w:noWrap w:val="false"/>
          </w:tcPr>
          <w:p>
            <w:pPr>
              <w:pStyle w:val="882"/>
              <w:spacing w:line="400" w:lineRule="exact"/>
              <w:rPr>
                <w:rFonts w:hint="eastAsia" w:ascii="宋体" w:hAnsi="宋体" w:cs="宋体"/>
                <w:highlight w:val="none"/>
                <w:shd w:val="clear" w:color="auto" w:fill="auto"/>
              </w:rPr>
            </w:pPr>
            <w:r>
              <w:rPr>
                <w:rFonts w:hint="eastAsia" w:ascii="宋体" w:hAnsi="宋体" w:cs="宋体"/>
                <w:highlight w:val="none"/>
                <w:shd w:val="clear" w:color="auto" w:fill="auto"/>
              </w:rPr>
            </w:r>
            <w:r/>
          </w:p>
        </w:tc>
        <w:tc>
          <w:tcPr>
            <w:tcW w:w="8870" w:type="dxa"/>
            <w:vAlign w:val="center"/>
            <w:textDirection w:val="lrTb"/>
            <w:noWrap w:val="false"/>
          </w:tcPr>
          <w:p>
            <w:pPr>
              <w:pStyle w:val="882"/>
              <w:spacing w:line="400" w:lineRule="exact"/>
              <w:rPr>
                <w:rFonts w:hint="eastAsia" w:ascii="宋体" w:hAnsi="宋体" w:cs="宋体"/>
                <w:highlight w:val="none"/>
                <w:shd w:val="clear" w:color="auto" w:fill="auto"/>
              </w:rPr>
            </w:pPr>
            <w:r>
              <w:rPr>
                <w:rFonts w:hint="eastAsia" w:ascii="宋体" w:hAnsi="宋体" w:cs="宋体"/>
                <w:highlight w:val="none"/>
                <w:shd w:val="clear" w:color="auto" w:fill="auto"/>
              </w:rPr>
              <w:t xml:space="preserve">3、内部管理制度（5分）：</w:t>
            </w:r>
            <w:r>
              <w:rPr>
                <w:rFonts w:hint="eastAsia" w:ascii="宋体" w:hAnsi="宋体" w:cs="宋体"/>
                <w:highlight w:val="none"/>
                <w:shd w:val="clear" w:color="auto" w:fill="auto"/>
              </w:rPr>
            </w:r>
            <w:r/>
          </w:p>
          <w:p>
            <w:pPr>
              <w:pStyle w:val="882"/>
              <w:spacing w:line="400" w:lineRule="exact"/>
              <w:rPr>
                <w:rFonts w:hint="eastAsia" w:ascii="宋体" w:hAnsi="宋体" w:cs="宋体"/>
                <w:highlight w:val="none"/>
                <w:shd w:val="clear" w:color="auto" w:fill="auto"/>
              </w:rPr>
            </w:pPr>
            <w:r>
              <w:rPr>
                <w:rFonts w:hint="eastAsia" w:ascii="宋体" w:hAnsi="宋体" w:cs="宋体"/>
                <w:highlight w:val="none"/>
                <w:shd w:val="clear" w:color="auto" w:fill="auto"/>
              </w:rPr>
              <w:t xml:space="preserve">供应商根据本项目制定具有针对性的内部管理架构和各类规章制度。</w:t>
            </w:r>
            <w:r>
              <w:rPr>
                <w:rFonts w:hint="eastAsia" w:ascii="宋体" w:hAnsi="宋体" w:cs="宋体"/>
                <w:highlight w:val="none"/>
                <w:shd w:val="clear" w:color="auto" w:fill="auto"/>
              </w:rPr>
            </w:r>
            <w:r/>
          </w:p>
          <w:p>
            <w:pPr>
              <w:pStyle w:val="882"/>
              <w:spacing w:line="400" w:lineRule="exact"/>
              <w:rPr>
                <w:rStyle w:val="1016"/>
                <w:rFonts w:cs="宋体"/>
                <w:sz w:val="21"/>
                <w:szCs w:val="21"/>
                <w:highlight w:val="none"/>
                <w:shd w:val="clear" w:color="auto" w:fill="auto"/>
              </w:rPr>
            </w:pPr>
            <w:r>
              <w:rPr>
                <w:rFonts w:hint="eastAsia" w:ascii="宋体" w:hAnsi="宋体" w:cs="宋体"/>
                <w:highlight w:val="none"/>
                <w:shd w:val="clear" w:color="auto" w:fill="auto"/>
              </w:rPr>
              <w:t xml:space="preserve">内部管理构架完整、针对性强，各类规章制度健全，得</w:t>
            </w:r>
            <w:r>
              <w:rPr>
                <w:rStyle w:val="1015"/>
                <w:rFonts w:ascii="宋体" w:hAnsi="宋体" w:eastAsia="宋体" w:cs="宋体"/>
                <w:sz w:val="21"/>
                <w:szCs w:val="21"/>
                <w:highlight w:val="none"/>
                <w:shd w:val="clear" w:color="auto" w:fill="auto"/>
              </w:rPr>
              <w:t xml:space="preserve">5</w:t>
            </w:r>
            <w:r>
              <w:rPr>
                <w:rStyle w:val="1016"/>
                <w:rFonts w:cs="宋体"/>
                <w:sz w:val="21"/>
                <w:szCs w:val="21"/>
                <w:highlight w:val="none"/>
                <w:shd w:val="clear" w:color="auto" w:fill="auto"/>
              </w:rPr>
              <w:t xml:space="preserve">分；</w:t>
            </w:r>
            <w:r>
              <w:rPr>
                <w:rStyle w:val="1016"/>
                <w:rFonts w:cs="宋体"/>
                <w:sz w:val="21"/>
                <w:szCs w:val="21"/>
                <w:highlight w:val="none"/>
                <w:shd w:val="clear" w:color="auto" w:fill="auto"/>
              </w:rPr>
            </w:r>
            <w:r/>
          </w:p>
          <w:p>
            <w:pPr>
              <w:pStyle w:val="882"/>
              <w:spacing w:line="400" w:lineRule="exact"/>
              <w:rPr>
                <w:rStyle w:val="1016"/>
                <w:rFonts w:cs="宋体"/>
                <w:sz w:val="21"/>
                <w:szCs w:val="21"/>
                <w:highlight w:val="none"/>
                <w:shd w:val="clear" w:color="auto" w:fill="auto"/>
              </w:rPr>
            </w:pPr>
            <w:r>
              <w:rPr>
                <w:rStyle w:val="1016"/>
                <w:rFonts w:cs="宋体"/>
                <w:sz w:val="21"/>
                <w:szCs w:val="21"/>
                <w:highlight w:val="none"/>
                <w:shd w:val="clear" w:color="auto" w:fill="auto"/>
              </w:rPr>
              <w:t xml:space="preserve">内部管理构架较完整，针对性较强，各类规章制度较本健全，得</w:t>
            </w:r>
            <w:r>
              <w:rPr>
                <w:rStyle w:val="1015"/>
                <w:rFonts w:ascii="宋体" w:hAnsi="宋体" w:eastAsia="宋体" w:cs="宋体"/>
                <w:sz w:val="21"/>
                <w:szCs w:val="21"/>
                <w:highlight w:val="none"/>
                <w:shd w:val="clear" w:color="auto" w:fill="auto"/>
              </w:rPr>
              <w:t xml:space="preserve">3</w:t>
            </w:r>
            <w:r>
              <w:rPr>
                <w:rStyle w:val="1016"/>
                <w:rFonts w:cs="宋体"/>
                <w:sz w:val="21"/>
                <w:szCs w:val="21"/>
                <w:highlight w:val="none"/>
                <w:shd w:val="clear" w:color="auto" w:fill="auto"/>
              </w:rPr>
              <w:t xml:space="preserve">分</w:t>
            </w:r>
            <w:r>
              <w:rPr>
                <w:rStyle w:val="1015"/>
                <w:rFonts w:ascii="宋体" w:hAnsi="宋体" w:eastAsia="宋体" w:cs="宋体"/>
                <w:sz w:val="21"/>
                <w:szCs w:val="21"/>
                <w:highlight w:val="none"/>
                <w:shd w:val="clear" w:color="auto" w:fill="auto"/>
              </w:rPr>
              <w:t xml:space="preserve">；</w:t>
            </w:r>
            <w:r>
              <w:rPr>
                <w:rStyle w:val="1016"/>
                <w:rFonts w:cs="宋体"/>
                <w:sz w:val="21"/>
                <w:szCs w:val="21"/>
                <w:highlight w:val="none"/>
                <w:shd w:val="clear" w:color="auto" w:fill="auto"/>
              </w:rPr>
            </w:r>
            <w:r/>
          </w:p>
          <w:p>
            <w:pPr>
              <w:pStyle w:val="882"/>
              <w:spacing w:line="400" w:lineRule="exact"/>
              <w:rPr>
                <w:rStyle w:val="1015"/>
                <w:rFonts w:ascii="宋体" w:hAnsi="宋体" w:eastAsia="宋体" w:cs="宋体"/>
                <w:sz w:val="21"/>
                <w:szCs w:val="21"/>
                <w:highlight w:val="none"/>
                <w:shd w:val="clear" w:color="auto" w:fill="auto"/>
              </w:rPr>
            </w:pPr>
            <w:r>
              <w:rPr>
                <w:rStyle w:val="1016"/>
                <w:rFonts w:cs="宋体"/>
                <w:sz w:val="21"/>
                <w:szCs w:val="21"/>
                <w:highlight w:val="none"/>
                <w:shd w:val="clear" w:color="auto" w:fill="auto"/>
              </w:rPr>
              <w:t xml:space="preserve">内部管理构架基本完整，有针对性，各类规章制度基本健全，得</w:t>
            </w:r>
            <w:r>
              <w:rPr>
                <w:rStyle w:val="1015"/>
                <w:rFonts w:ascii="宋体" w:hAnsi="宋体" w:eastAsia="宋体" w:cs="宋体"/>
                <w:sz w:val="21"/>
                <w:szCs w:val="21"/>
                <w:highlight w:val="none"/>
                <w:shd w:val="clear" w:color="auto" w:fill="auto"/>
              </w:rPr>
              <w:t xml:space="preserve">1</w:t>
            </w:r>
            <w:r>
              <w:rPr>
                <w:rStyle w:val="1016"/>
                <w:rFonts w:cs="宋体"/>
                <w:sz w:val="21"/>
                <w:szCs w:val="21"/>
                <w:highlight w:val="none"/>
                <w:shd w:val="clear" w:color="auto" w:fill="auto"/>
              </w:rPr>
              <w:t xml:space="preserve">分</w:t>
            </w:r>
            <w:r>
              <w:rPr>
                <w:rStyle w:val="1015"/>
                <w:rFonts w:ascii="宋体" w:hAnsi="宋体" w:eastAsia="宋体" w:cs="宋体"/>
                <w:sz w:val="21"/>
                <w:szCs w:val="21"/>
                <w:highlight w:val="none"/>
                <w:shd w:val="clear" w:color="auto" w:fill="auto"/>
              </w:rPr>
              <w:t xml:space="preserve">；</w:t>
            </w:r>
            <w:r>
              <w:rPr>
                <w:rStyle w:val="1015"/>
                <w:rFonts w:ascii="宋体" w:hAnsi="宋体" w:eastAsia="宋体" w:cs="宋体"/>
                <w:sz w:val="21"/>
                <w:szCs w:val="21"/>
                <w:highlight w:val="none"/>
                <w:shd w:val="clear" w:color="auto" w:fill="auto"/>
              </w:rPr>
            </w:r>
            <w:r/>
          </w:p>
          <w:p>
            <w:pPr>
              <w:pStyle w:val="882"/>
              <w:spacing w:line="400" w:lineRule="exact"/>
              <w:rPr>
                <w:rFonts w:hint="eastAsia" w:ascii="宋体" w:hAnsi="宋体" w:cs="宋体"/>
                <w:highlight w:val="none"/>
                <w:shd w:val="clear" w:color="auto" w:fill="auto"/>
              </w:rPr>
            </w:pPr>
            <w:r>
              <w:rPr>
                <w:rStyle w:val="1016"/>
                <w:rFonts w:cs="宋体"/>
                <w:sz w:val="21"/>
                <w:szCs w:val="21"/>
                <w:highlight w:val="none"/>
                <w:shd w:val="clear" w:color="auto" w:fill="auto"/>
              </w:rPr>
              <w:t xml:space="preserve">其他不得分。</w:t>
            </w:r>
            <w:r>
              <w:rPr>
                <w:rFonts w:hint="eastAsia" w:ascii="宋体" w:hAnsi="宋体" w:cs="宋体"/>
                <w:highlight w:val="none"/>
                <w:shd w:val="clear" w:color="auto" w:fill="auto"/>
              </w:rPr>
            </w:r>
            <w:r/>
          </w:p>
        </w:tc>
      </w:tr>
      <w:tr>
        <w:trPr>
          <w:trHeight w:val="862"/>
        </w:trPr>
        <w:tc>
          <w:tcPr>
            <w:tcW w:w="1264" w:type="dxa"/>
            <w:vAlign w:val="center"/>
            <w:vMerge w:val="continue"/>
            <w:textDirection w:val="lrTb"/>
            <w:noWrap w:val="false"/>
          </w:tcPr>
          <w:p>
            <w:pPr>
              <w:pStyle w:val="882"/>
              <w:spacing w:line="400" w:lineRule="exact"/>
              <w:rPr>
                <w:rFonts w:hint="eastAsia" w:ascii="宋体" w:hAnsi="宋体" w:cs="宋体"/>
                <w:highlight w:val="none"/>
                <w:shd w:val="clear" w:color="auto" w:fill="auto"/>
              </w:rPr>
            </w:pPr>
            <w:r>
              <w:rPr>
                <w:rFonts w:hint="eastAsia" w:ascii="宋体" w:hAnsi="宋体" w:cs="宋体"/>
                <w:highlight w:val="none"/>
                <w:shd w:val="clear" w:color="auto" w:fill="auto"/>
              </w:rPr>
            </w:r>
            <w:r/>
          </w:p>
        </w:tc>
        <w:tc>
          <w:tcPr>
            <w:tcW w:w="8870" w:type="dxa"/>
            <w:vAlign w:val="center"/>
            <w:textDirection w:val="lrTb"/>
            <w:noWrap w:val="false"/>
          </w:tcPr>
          <w:p>
            <w:pPr>
              <w:pStyle w:val="882"/>
              <w:spacing w:line="400" w:lineRule="exact"/>
              <w:rPr>
                <w:rFonts w:hint="eastAsia" w:ascii="宋体" w:hAnsi="宋体" w:cs="宋体"/>
                <w:highlight w:val="none"/>
                <w:shd w:val="clear" w:color="auto" w:fill="auto"/>
              </w:rPr>
            </w:pPr>
            <w:r>
              <w:rPr>
                <w:rFonts w:hint="eastAsia" w:ascii="宋体" w:hAnsi="宋体" w:cs="宋体"/>
                <w:highlight w:val="none"/>
                <w:shd w:val="clear" w:color="auto" w:fill="auto"/>
              </w:rPr>
              <w:t xml:space="preserve">4、服务质量控制（5分）：</w:t>
            </w:r>
            <w:r>
              <w:rPr>
                <w:rFonts w:hint="eastAsia" w:ascii="宋体" w:hAnsi="宋体" w:cs="宋体"/>
                <w:highlight w:val="none"/>
                <w:shd w:val="clear" w:color="auto" w:fill="auto"/>
              </w:rPr>
            </w:r>
            <w:r/>
          </w:p>
          <w:p>
            <w:pPr>
              <w:pStyle w:val="882"/>
              <w:spacing w:line="400" w:lineRule="exact"/>
              <w:rPr>
                <w:rStyle w:val="1016"/>
                <w:rFonts w:cs="宋体"/>
                <w:sz w:val="21"/>
                <w:szCs w:val="21"/>
                <w:highlight w:val="none"/>
                <w:shd w:val="clear" w:color="auto" w:fill="auto"/>
              </w:rPr>
            </w:pPr>
            <w:r>
              <w:rPr>
                <w:rFonts w:hint="eastAsia" w:ascii="宋体" w:hAnsi="宋体" w:cs="宋体"/>
                <w:highlight w:val="none"/>
                <w:shd w:val="clear" w:color="auto" w:fill="auto"/>
              </w:rPr>
              <w:t xml:space="preserve">供应商针对本项目具备规范的居家服务作业流程</w:t>
            </w:r>
            <w:r>
              <w:rPr>
                <w:rStyle w:val="1015"/>
                <w:rFonts w:ascii="宋体" w:hAnsi="宋体" w:eastAsia="宋体" w:cs="宋体"/>
                <w:sz w:val="21"/>
                <w:szCs w:val="21"/>
                <w:highlight w:val="none"/>
                <w:shd w:val="clear" w:color="auto" w:fill="auto"/>
              </w:rPr>
              <w:t xml:space="preserve">,</w:t>
            </w:r>
            <w:r>
              <w:rPr>
                <w:rStyle w:val="1016"/>
                <w:rFonts w:cs="宋体"/>
                <w:sz w:val="21"/>
                <w:szCs w:val="21"/>
                <w:highlight w:val="none"/>
                <w:shd w:val="clear" w:color="auto" w:fill="auto"/>
              </w:rPr>
              <w:t xml:space="preserve">是否具有质量控制措施且符合服务实际的规范制度。</w:t>
            </w:r>
            <w:r>
              <w:rPr>
                <w:rStyle w:val="1016"/>
                <w:rFonts w:cs="宋体"/>
                <w:sz w:val="21"/>
                <w:szCs w:val="21"/>
                <w:highlight w:val="none"/>
                <w:shd w:val="clear" w:color="auto" w:fill="auto"/>
              </w:rPr>
            </w:r>
            <w:r/>
          </w:p>
          <w:p>
            <w:pPr>
              <w:pStyle w:val="882"/>
              <w:spacing w:line="400" w:lineRule="exact"/>
              <w:rPr>
                <w:rStyle w:val="1015"/>
                <w:rFonts w:ascii="宋体" w:hAnsi="宋体" w:eastAsia="宋体" w:cs="宋体"/>
                <w:sz w:val="21"/>
                <w:szCs w:val="21"/>
                <w:highlight w:val="none"/>
                <w:shd w:val="clear" w:color="auto" w:fill="auto"/>
              </w:rPr>
            </w:pPr>
            <w:r>
              <w:rPr>
                <w:rStyle w:val="1016"/>
                <w:rFonts w:cs="宋体"/>
                <w:sz w:val="21"/>
                <w:szCs w:val="21"/>
                <w:highlight w:val="none"/>
                <w:shd w:val="clear" w:color="auto" w:fill="auto"/>
              </w:rPr>
              <w:t xml:space="preserve">服务作业流程流畅</w:t>
            </w:r>
            <w:r>
              <w:rPr>
                <w:rStyle w:val="1015"/>
                <w:rFonts w:ascii="宋体" w:hAnsi="宋体" w:eastAsia="宋体" w:cs="宋体"/>
                <w:sz w:val="21"/>
                <w:szCs w:val="21"/>
                <w:highlight w:val="none"/>
                <w:shd w:val="clear" w:color="auto" w:fill="auto"/>
              </w:rPr>
              <w:t xml:space="preserve">,</w:t>
            </w:r>
            <w:r>
              <w:rPr>
                <w:rStyle w:val="1016"/>
                <w:rFonts w:cs="宋体"/>
                <w:sz w:val="21"/>
                <w:szCs w:val="21"/>
                <w:highlight w:val="none"/>
                <w:shd w:val="clear" w:color="auto" w:fill="auto"/>
              </w:rPr>
              <w:t xml:space="preserve">质量控制措施完善，具有符合服务实际需求的服务规范制度，得</w:t>
            </w:r>
            <w:r>
              <w:rPr>
                <w:rStyle w:val="1015"/>
                <w:rFonts w:ascii="宋体" w:hAnsi="宋体" w:eastAsia="宋体" w:cs="宋体"/>
                <w:sz w:val="21"/>
                <w:szCs w:val="21"/>
                <w:highlight w:val="none"/>
                <w:shd w:val="clear" w:color="auto" w:fill="auto"/>
              </w:rPr>
              <w:t xml:space="preserve">5</w:t>
            </w:r>
            <w:r>
              <w:rPr>
                <w:rStyle w:val="1016"/>
                <w:rFonts w:cs="宋体"/>
                <w:sz w:val="21"/>
                <w:szCs w:val="21"/>
                <w:highlight w:val="none"/>
                <w:shd w:val="clear" w:color="auto" w:fill="auto"/>
              </w:rPr>
              <w:t xml:space="preserve">分</w:t>
            </w:r>
            <w:r>
              <w:rPr>
                <w:rStyle w:val="1015"/>
                <w:rFonts w:ascii="宋体" w:hAnsi="宋体" w:eastAsia="宋体" w:cs="宋体"/>
                <w:sz w:val="21"/>
                <w:szCs w:val="21"/>
                <w:highlight w:val="none"/>
                <w:shd w:val="clear" w:color="auto" w:fill="auto"/>
              </w:rPr>
              <w:t xml:space="preserve">；</w:t>
            </w:r>
            <w:r>
              <w:rPr>
                <w:rStyle w:val="1015"/>
                <w:rFonts w:ascii="宋体" w:hAnsi="宋体" w:eastAsia="宋体" w:cs="宋体"/>
                <w:sz w:val="21"/>
                <w:szCs w:val="21"/>
                <w:highlight w:val="none"/>
                <w:shd w:val="clear" w:color="auto" w:fill="auto"/>
              </w:rPr>
            </w:r>
            <w:r/>
          </w:p>
          <w:p>
            <w:pPr>
              <w:pStyle w:val="882"/>
              <w:spacing w:line="400" w:lineRule="exact"/>
              <w:rPr>
                <w:rStyle w:val="1016"/>
                <w:rFonts w:cs="宋体"/>
                <w:sz w:val="21"/>
                <w:szCs w:val="21"/>
                <w:highlight w:val="none"/>
                <w:shd w:val="clear" w:color="auto" w:fill="auto"/>
              </w:rPr>
            </w:pPr>
            <w:r>
              <w:rPr>
                <w:rStyle w:val="1016"/>
                <w:rFonts w:cs="宋体"/>
                <w:sz w:val="21"/>
                <w:szCs w:val="21"/>
                <w:highlight w:val="none"/>
                <w:shd w:val="clear" w:color="auto" w:fill="auto"/>
              </w:rPr>
              <w:t xml:space="preserve">服务作业流程较流畅</w:t>
            </w:r>
            <w:r>
              <w:rPr>
                <w:rStyle w:val="1015"/>
                <w:rFonts w:ascii="宋体" w:hAnsi="宋体" w:eastAsia="宋体" w:cs="宋体"/>
                <w:sz w:val="21"/>
                <w:szCs w:val="21"/>
                <w:highlight w:val="none"/>
                <w:shd w:val="clear" w:color="auto" w:fill="auto"/>
              </w:rPr>
              <w:t xml:space="preserve">,</w:t>
            </w:r>
            <w:r>
              <w:rPr>
                <w:rStyle w:val="1016"/>
                <w:rFonts w:cs="宋体"/>
                <w:sz w:val="21"/>
                <w:szCs w:val="21"/>
                <w:highlight w:val="none"/>
                <w:shd w:val="clear" w:color="auto" w:fill="auto"/>
              </w:rPr>
              <w:t xml:space="preserve">质量控制措施较完善，服务实际需求的服务规范制度较符合，得</w:t>
            </w:r>
            <w:r>
              <w:rPr>
                <w:rStyle w:val="1015"/>
                <w:rFonts w:ascii="宋体" w:hAnsi="宋体" w:eastAsia="宋体" w:cs="宋体"/>
                <w:sz w:val="21"/>
                <w:szCs w:val="21"/>
                <w:highlight w:val="none"/>
                <w:shd w:val="clear" w:color="auto" w:fill="auto"/>
              </w:rPr>
              <w:t xml:space="preserve">3</w:t>
            </w:r>
            <w:r>
              <w:rPr>
                <w:rStyle w:val="1016"/>
                <w:rFonts w:cs="宋体"/>
                <w:sz w:val="21"/>
                <w:szCs w:val="21"/>
                <w:highlight w:val="none"/>
                <w:shd w:val="clear" w:color="auto" w:fill="auto"/>
              </w:rPr>
              <w:t xml:space="preserve">分</w:t>
            </w:r>
            <w:r>
              <w:rPr>
                <w:rStyle w:val="1015"/>
                <w:rFonts w:ascii="宋体" w:hAnsi="宋体" w:eastAsia="宋体" w:cs="宋体"/>
                <w:sz w:val="21"/>
                <w:szCs w:val="21"/>
                <w:highlight w:val="none"/>
                <w:shd w:val="clear" w:color="auto" w:fill="auto"/>
              </w:rPr>
              <w:t xml:space="preserve">；</w:t>
            </w:r>
            <w:r>
              <w:rPr>
                <w:rStyle w:val="1016"/>
                <w:rFonts w:cs="宋体"/>
                <w:sz w:val="21"/>
                <w:szCs w:val="21"/>
                <w:highlight w:val="none"/>
                <w:shd w:val="clear" w:color="auto" w:fill="auto"/>
              </w:rPr>
            </w:r>
            <w:r/>
          </w:p>
          <w:p>
            <w:pPr>
              <w:pStyle w:val="882"/>
              <w:spacing w:line="400" w:lineRule="exact"/>
              <w:rPr>
                <w:rStyle w:val="1016"/>
                <w:rFonts w:cs="宋体"/>
                <w:sz w:val="21"/>
                <w:szCs w:val="21"/>
                <w:highlight w:val="none"/>
                <w:shd w:val="clear" w:color="auto" w:fill="auto"/>
              </w:rPr>
            </w:pPr>
            <w:r>
              <w:rPr>
                <w:rStyle w:val="1016"/>
                <w:rFonts w:cs="宋体"/>
                <w:sz w:val="21"/>
                <w:szCs w:val="21"/>
                <w:highlight w:val="none"/>
                <w:shd w:val="clear" w:color="auto" w:fill="auto"/>
              </w:rPr>
              <w:t xml:space="preserve">服务作业流程一般，质量控制措施不够完善，服务实际需求的服务规范制度一般，得1分；</w:t>
            </w:r>
            <w:r>
              <w:rPr>
                <w:rStyle w:val="1016"/>
                <w:rFonts w:cs="宋体"/>
                <w:sz w:val="21"/>
                <w:szCs w:val="21"/>
                <w:highlight w:val="none"/>
                <w:shd w:val="clear" w:color="auto" w:fill="auto"/>
              </w:rPr>
            </w:r>
            <w:r/>
          </w:p>
          <w:p>
            <w:pPr>
              <w:pStyle w:val="882"/>
              <w:spacing w:line="400" w:lineRule="exact"/>
              <w:rPr>
                <w:rFonts w:hint="eastAsia" w:ascii="宋体" w:hAnsi="宋体" w:cs="宋体"/>
                <w:highlight w:val="none"/>
                <w:shd w:val="clear" w:color="auto" w:fill="auto"/>
              </w:rPr>
            </w:pPr>
            <w:r>
              <w:rPr>
                <w:rStyle w:val="1016"/>
                <w:rFonts w:cs="宋体"/>
                <w:sz w:val="21"/>
                <w:szCs w:val="21"/>
                <w:highlight w:val="none"/>
                <w:shd w:val="clear" w:color="auto" w:fill="auto"/>
              </w:rPr>
              <w:t xml:space="preserve">其他不得分。</w:t>
            </w:r>
            <w:r>
              <w:rPr>
                <w:rFonts w:hint="eastAsia" w:ascii="宋体" w:hAnsi="宋体" w:cs="宋体"/>
                <w:highlight w:val="none"/>
                <w:shd w:val="clear" w:color="auto" w:fill="auto"/>
              </w:rPr>
            </w:r>
            <w:r/>
          </w:p>
        </w:tc>
      </w:tr>
      <w:tr>
        <w:trPr>
          <w:trHeight w:val="1004"/>
        </w:trPr>
        <w:tc>
          <w:tcPr>
            <w:tcW w:w="1264" w:type="dxa"/>
            <w:vAlign w:val="center"/>
            <w:vMerge w:val="continue"/>
            <w:textDirection w:val="lrTb"/>
            <w:noWrap w:val="false"/>
          </w:tcPr>
          <w:p>
            <w:pPr>
              <w:pStyle w:val="882"/>
              <w:spacing w:line="400" w:lineRule="exact"/>
              <w:rPr>
                <w:rFonts w:hint="eastAsia" w:ascii="宋体" w:hAnsi="宋体" w:cs="宋体"/>
                <w:highlight w:val="none"/>
                <w:shd w:val="clear" w:color="auto" w:fill="auto"/>
              </w:rPr>
            </w:pPr>
            <w:r>
              <w:rPr>
                <w:rFonts w:hint="eastAsia" w:ascii="宋体" w:hAnsi="宋体" w:cs="宋体"/>
                <w:highlight w:val="none"/>
                <w:shd w:val="clear" w:color="auto" w:fill="auto"/>
              </w:rPr>
            </w:r>
            <w:r/>
          </w:p>
        </w:tc>
        <w:tc>
          <w:tcPr>
            <w:tcW w:w="8870" w:type="dxa"/>
            <w:vAlign w:val="center"/>
            <w:textDirection w:val="lrTb"/>
            <w:noWrap w:val="false"/>
          </w:tcPr>
          <w:p>
            <w:pPr>
              <w:pStyle w:val="882"/>
              <w:spacing w:line="400" w:lineRule="exact"/>
              <w:rPr>
                <w:rFonts w:hint="eastAsia" w:ascii="宋体" w:hAnsi="宋体" w:cs="宋体"/>
                <w:highlight w:val="none"/>
                <w:shd w:val="clear" w:color="auto" w:fill="auto"/>
              </w:rPr>
            </w:pPr>
            <w:r>
              <w:rPr>
                <w:rFonts w:hint="eastAsia" w:ascii="宋体" w:hAnsi="宋体" w:cs="宋体"/>
                <w:highlight w:val="none"/>
                <w:shd w:val="clear" w:color="auto" w:fill="auto"/>
              </w:rPr>
              <w:t xml:space="preserve">5、应急预案（5分）：</w:t>
            </w:r>
            <w:r>
              <w:rPr>
                <w:rFonts w:hint="eastAsia" w:ascii="宋体" w:hAnsi="宋体" w:cs="宋体"/>
                <w:highlight w:val="none"/>
                <w:shd w:val="clear" w:color="auto" w:fill="auto"/>
              </w:rPr>
            </w:r>
            <w:r/>
          </w:p>
          <w:p>
            <w:pPr>
              <w:pStyle w:val="882"/>
              <w:spacing w:line="400" w:lineRule="exact"/>
              <w:rPr>
                <w:rStyle w:val="1016"/>
                <w:rFonts w:cs="宋体"/>
                <w:sz w:val="21"/>
                <w:szCs w:val="21"/>
                <w:highlight w:val="none"/>
                <w:shd w:val="clear" w:color="auto" w:fill="auto"/>
              </w:rPr>
            </w:pPr>
            <w:r>
              <w:rPr>
                <w:rFonts w:hint="eastAsia" w:ascii="宋体" w:hAnsi="宋体" w:cs="宋体"/>
                <w:szCs w:val="21"/>
                <w:highlight w:val="none"/>
                <w:shd w:val="clear" w:color="auto" w:fill="auto"/>
              </w:rPr>
              <w:t xml:space="preserve">制定</w:t>
            </w:r>
            <w:r>
              <w:rPr>
                <w:rFonts w:hint="eastAsia" w:ascii="宋体" w:hAnsi="宋体" w:cs="宋体"/>
                <w:szCs w:val="21"/>
                <w:highlight w:val="none"/>
                <w:shd w:val="clear" w:color="auto" w:fill="auto"/>
                <w:lang w:val="zh-CN"/>
              </w:rPr>
              <w:t xml:space="preserve">突发性事件应对预案内容包含但不限于对突发性事件（火灾、流行性疾病、停水停电、信访、集访、</w:t>
            </w:r>
            <w:r>
              <w:rPr>
                <w:rFonts w:hint="eastAsia" w:ascii="宋体" w:hAnsi="宋体" w:cs="宋体"/>
                <w:szCs w:val="21"/>
                <w:highlight w:val="none"/>
                <w:shd w:val="clear" w:color="auto" w:fill="auto"/>
              </w:rPr>
              <w:t xml:space="preserve">托养对象走失、</w:t>
            </w:r>
            <w:r>
              <w:rPr>
                <w:rFonts w:hint="eastAsia" w:ascii="宋体" w:hAnsi="宋体" w:cs="宋体"/>
                <w:szCs w:val="21"/>
                <w:highlight w:val="none"/>
                <w:shd w:val="clear" w:color="auto" w:fill="auto"/>
                <w:lang w:val="zh-CN"/>
              </w:rPr>
              <w:t xml:space="preserve">托养对象突发疾病）等内容</w:t>
            </w:r>
            <w:r>
              <w:rPr>
                <w:rStyle w:val="1016"/>
                <w:rFonts w:cs="宋体"/>
                <w:sz w:val="21"/>
                <w:szCs w:val="21"/>
                <w:highlight w:val="none"/>
                <w:shd w:val="clear" w:color="auto" w:fill="auto"/>
              </w:rPr>
              <w:t xml:space="preserve">。</w:t>
            </w:r>
            <w:r>
              <w:rPr>
                <w:rStyle w:val="1016"/>
                <w:rFonts w:cs="宋体"/>
                <w:sz w:val="21"/>
                <w:szCs w:val="21"/>
                <w:highlight w:val="none"/>
                <w:shd w:val="clear" w:color="auto" w:fill="auto"/>
              </w:rPr>
            </w:r>
            <w:r/>
          </w:p>
          <w:p>
            <w:pPr>
              <w:pStyle w:val="882"/>
              <w:spacing w:line="400" w:lineRule="exact"/>
              <w:rPr>
                <w:rStyle w:val="1015"/>
                <w:rFonts w:ascii="宋体" w:hAnsi="宋体" w:eastAsia="宋体" w:cs="宋体"/>
                <w:sz w:val="21"/>
                <w:szCs w:val="21"/>
                <w:highlight w:val="none"/>
                <w:shd w:val="clear" w:color="auto" w:fill="auto"/>
              </w:rPr>
            </w:pPr>
            <w:r>
              <w:rPr>
                <w:rStyle w:val="1016"/>
                <w:rFonts w:cs="宋体"/>
                <w:sz w:val="21"/>
                <w:szCs w:val="21"/>
                <w:highlight w:val="none"/>
                <w:shd w:val="clear" w:color="auto" w:fill="auto"/>
              </w:rPr>
              <w:t xml:space="preserve">预案制定完整，可操作性强，得5分</w:t>
            </w:r>
            <w:r>
              <w:rPr>
                <w:rStyle w:val="1015"/>
                <w:rFonts w:ascii="宋体" w:hAnsi="宋体" w:eastAsia="宋体" w:cs="宋体"/>
                <w:sz w:val="21"/>
                <w:szCs w:val="21"/>
                <w:highlight w:val="none"/>
                <w:shd w:val="clear" w:color="auto" w:fill="auto"/>
              </w:rPr>
              <w:t xml:space="preserve">；</w:t>
            </w:r>
            <w:r>
              <w:rPr>
                <w:rStyle w:val="1015"/>
                <w:rFonts w:ascii="宋体" w:hAnsi="宋体" w:eastAsia="宋体" w:cs="宋体"/>
                <w:sz w:val="21"/>
                <w:szCs w:val="21"/>
                <w:highlight w:val="none"/>
                <w:shd w:val="clear" w:color="auto" w:fill="auto"/>
              </w:rPr>
            </w:r>
            <w:r/>
          </w:p>
          <w:p>
            <w:pPr>
              <w:pStyle w:val="882"/>
              <w:spacing w:line="400" w:lineRule="exact"/>
              <w:rPr>
                <w:rStyle w:val="1016"/>
                <w:rFonts w:cs="宋体"/>
                <w:sz w:val="21"/>
                <w:szCs w:val="21"/>
                <w:highlight w:val="none"/>
                <w:shd w:val="clear" w:color="auto" w:fill="auto"/>
              </w:rPr>
            </w:pPr>
            <w:r>
              <w:rPr>
                <w:rStyle w:val="1016"/>
                <w:rFonts w:cs="宋体"/>
                <w:sz w:val="21"/>
                <w:szCs w:val="21"/>
                <w:highlight w:val="none"/>
                <w:shd w:val="clear" w:color="auto" w:fill="auto"/>
              </w:rPr>
              <w:t xml:space="preserve">预案制定较完整，可操作性较强，得3分</w:t>
            </w:r>
            <w:r>
              <w:rPr>
                <w:rStyle w:val="1015"/>
                <w:rFonts w:ascii="宋体" w:hAnsi="宋体" w:eastAsia="宋体" w:cs="宋体"/>
                <w:sz w:val="21"/>
                <w:szCs w:val="21"/>
                <w:highlight w:val="none"/>
                <w:shd w:val="clear" w:color="auto" w:fill="auto"/>
              </w:rPr>
              <w:t xml:space="preserve">；</w:t>
            </w:r>
            <w:r>
              <w:rPr>
                <w:rStyle w:val="1016"/>
                <w:rFonts w:cs="宋体"/>
                <w:sz w:val="21"/>
                <w:szCs w:val="21"/>
                <w:highlight w:val="none"/>
                <w:shd w:val="clear" w:color="auto" w:fill="auto"/>
              </w:rPr>
            </w:r>
            <w:r/>
          </w:p>
          <w:p>
            <w:pPr>
              <w:pStyle w:val="882"/>
              <w:spacing w:line="400" w:lineRule="exact"/>
              <w:rPr>
                <w:rStyle w:val="1015"/>
                <w:rFonts w:ascii="宋体" w:hAnsi="宋体" w:eastAsia="宋体" w:cs="宋体"/>
                <w:sz w:val="21"/>
                <w:szCs w:val="21"/>
                <w:highlight w:val="none"/>
                <w:shd w:val="clear" w:color="auto" w:fill="auto"/>
              </w:rPr>
            </w:pPr>
            <w:r>
              <w:rPr>
                <w:rStyle w:val="1016"/>
                <w:rFonts w:cs="宋体"/>
                <w:sz w:val="21"/>
                <w:szCs w:val="21"/>
                <w:highlight w:val="none"/>
                <w:shd w:val="clear" w:color="auto" w:fill="auto"/>
              </w:rPr>
              <w:t xml:space="preserve">预案制定基本完整，但不影响项目开展，得1分</w:t>
            </w:r>
            <w:r>
              <w:rPr>
                <w:rStyle w:val="1015"/>
                <w:rFonts w:ascii="宋体" w:hAnsi="宋体" w:eastAsia="宋体" w:cs="宋体"/>
                <w:sz w:val="21"/>
                <w:szCs w:val="21"/>
                <w:highlight w:val="none"/>
                <w:shd w:val="clear" w:color="auto" w:fill="auto"/>
              </w:rPr>
              <w:t xml:space="preserve">；</w:t>
            </w:r>
            <w:r>
              <w:rPr>
                <w:rStyle w:val="1015"/>
                <w:rFonts w:ascii="宋体" w:hAnsi="宋体" w:eastAsia="宋体" w:cs="宋体"/>
                <w:sz w:val="21"/>
                <w:szCs w:val="21"/>
                <w:highlight w:val="none"/>
                <w:shd w:val="clear" w:color="auto" w:fill="auto"/>
              </w:rPr>
            </w:r>
            <w:r/>
          </w:p>
          <w:p>
            <w:pPr>
              <w:pStyle w:val="882"/>
              <w:spacing w:line="400" w:lineRule="exact"/>
              <w:rPr>
                <w:rFonts w:hint="eastAsia" w:ascii="宋体" w:hAnsi="宋体" w:cs="宋体"/>
                <w:highlight w:val="none"/>
                <w:shd w:val="clear" w:color="auto" w:fill="auto"/>
              </w:rPr>
            </w:pPr>
            <w:r>
              <w:rPr>
                <w:rStyle w:val="1016"/>
                <w:rFonts w:cs="宋体"/>
                <w:sz w:val="21"/>
                <w:szCs w:val="21"/>
                <w:highlight w:val="none"/>
                <w:shd w:val="clear" w:color="auto" w:fill="auto"/>
              </w:rPr>
              <w:t xml:space="preserve">其他不得分。</w:t>
            </w:r>
            <w:r>
              <w:rPr>
                <w:rFonts w:hint="eastAsia" w:ascii="宋体" w:hAnsi="宋体" w:cs="宋体"/>
                <w:highlight w:val="none"/>
                <w:shd w:val="clear" w:color="auto" w:fill="auto"/>
              </w:rPr>
            </w:r>
            <w:r/>
          </w:p>
        </w:tc>
      </w:tr>
      <w:tr>
        <w:trPr>
          <w:trHeight w:val="343"/>
        </w:trPr>
        <w:tc>
          <w:tcPr>
            <w:tcW w:w="1264" w:type="dxa"/>
            <w:vAlign w:val="center"/>
            <w:vMerge w:val="continue"/>
            <w:textDirection w:val="lrTb"/>
            <w:noWrap w:val="false"/>
          </w:tcPr>
          <w:p>
            <w:pPr>
              <w:pStyle w:val="882"/>
              <w:spacing w:line="400" w:lineRule="exact"/>
              <w:rPr>
                <w:rFonts w:hint="eastAsia" w:ascii="宋体" w:hAnsi="宋体" w:cs="宋体"/>
                <w:highlight w:val="none"/>
                <w:shd w:val="clear" w:color="auto" w:fill="auto"/>
              </w:rPr>
            </w:pPr>
            <w:r>
              <w:rPr>
                <w:rFonts w:hint="eastAsia" w:ascii="宋体" w:hAnsi="宋体" w:cs="宋体"/>
                <w:highlight w:val="none"/>
                <w:shd w:val="clear" w:color="auto" w:fill="auto"/>
              </w:rPr>
            </w:r>
            <w:r/>
          </w:p>
        </w:tc>
        <w:tc>
          <w:tcPr>
            <w:tcW w:w="8870" w:type="dxa"/>
            <w:vAlign w:val="center"/>
            <w:textDirection w:val="lrTb"/>
            <w:noWrap w:val="false"/>
          </w:tcPr>
          <w:p>
            <w:pPr>
              <w:pStyle w:val="882"/>
              <w:spacing w:line="400" w:lineRule="exact"/>
              <w:rPr>
                <w:rFonts w:hint="eastAsia" w:ascii="宋体" w:hAnsi="宋体" w:cs="宋体"/>
                <w:highlight w:val="none"/>
                <w:shd w:val="clear" w:color="auto" w:fill="auto"/>
              </w:rPr>
            </w:pPr>
            <w:r>
              <w:rPr>
                <w:rFonts w:hint="eastAsia" w:ascii="宋体" w:hAnsi="宋体" w:cs="宋体"/>
                <w:highlight w:val="none"/>
                <w:shd w:val="clear" w:color="auto" w:fill="auto"/>
              </w:rPr>
              <w:t xml:space="preserve">6、培训计划（5分）：</w:t>
            </w:r>
            <w:r>
              <w:rPr>
                <w:rFonts w:hint="eastAsia" w:ascii="宋体" w:hAnsi="宋体" w:cs="宋体"/>
                <w:highlight w:val="none"/>
                <w:shd w:val="clear" w:color="auto" w:fill="auto"/>
              </w:rPr>
            </w:r>
            <w:r/>
          </w:p>
          <w:p>
            <w:pPr>
              <w:pStyle w:val="882"/>
              <w:spacing w:line="400" w:lineRule="exact"/>
              <w:rPr>
                <w:rFonts w:hint="eastAsia" w:ascii="宋体" w:hAnsi="宋体" w:cs="宋体"/>
                <w:highlight w:val="none"/>
                <w:shd w:val="clear" w:color="auto" w:fill="auto"/>
              </w:rPr>
            </w:pPr>
            <w:r>
              <w:rPr>
                <w:rFonts w:hint="eastAsia" w:ascii="宋体" w:hAnsi="宋体" w:cs="宋体"/>
                <w:highlight w:val="none"/>
                <w:shd w:val="clear" w:color="auto" w:fill="auto"/>
              </w:rPr>
              <w:t xml:space="preserve">针对本项目特点提供完善的人员培训计划及措施，如入职培训、岗前培训、文明礼仪及专业业务技能培训等。</w:t>
            </w:r>
            <w:r>
              <w:rPr>
                <w:rFonts w:hint="eastAsia" w:ascii="宋体" w:hAnsi="宋体" w:cs="宋体"/>
                <w:highlight w:val="none"/>
                <w:shd w:val="clear" w:color="auto" w:fill="auto"/>
              </w:rPr>
            </w:r>
            <w:r/>
          </w:p>
          <w:p>
            <w:pPr>
              <w:pStyle w:val="882"/>
              <w:spacing w:line="400" w:lineRule="exact"/>
              <w:rPr>
                <w:rStyle w:val="1016"/>
                <w:rFonts w:cs="宋体"/>
                <w:sz w:val="21"/>
                <w:szCs w:val="21"/>
                <w:highlight w:val="none"/>
                <w:shd w:val="clear" w:color="auto" w:fill="auto"/>
              </w:rPr>
            </w:pPr>
            <w:r>
              <w:rPr>
                <w:rFonts w:hint="eastAsia" w:ascii="宋体" w:hAnsi="宋体" w:cs="宋体"/>
                <w:highlight w:val="none"/>
                <w:shd w:val="clear" w:color="auto" w:fill="auto"/>
              </w:rPr>
              <w:t xml:space="preserve">人员培训计划及措施完善，能有效提高服务人员的综合素质，得5</w:t>
            </w:r>
            <w:r>
              <w:rPr>
                <w:rStyle w:val="1016"/>
                <w:rFonts w:cs="宋体"/>
                <w:sz w:val="21"/>
                <w:szCs w:val="21"/>
                <w:highlight w:val="none"/>
                <w:shd w:val="clear" w:color="auto" w:fill="auto"/>
              </w:rPr>
              <w:t xml:space="preserve">分；</w:t>
            </w:r>
            <w:r>
              <w:rPr>
                <w:rStyle w:val="1016"/>
                <w:rFonts w:cs="宋体"/>
                <w:sz w:val="21"/>
                <w:szCs w:val="21"/>
                <w:highlight w:val="none"/>
                <w:shd w:val="clear" w:color="auto" w:fill="auto"/>
              </w:rPr>
            </w:r>
            <w:r/>
          </w:p>
          <w:p>
            <w:pPr>
              <w:pStyle w:val="882"/>
              <w:spacing w:line="400" w:lineRule="exact"/>
              <w:rPr>
                <w:rStyle w:val="1016"/>
                <w:rFonts w:cs="宋体"/>
                <w:sz w:val="21"/>
                <w:szCs w:val="21"/>
                <w:highlight w:val="none"/>
                <w:shd w:val="clear" w:color="auto" w:fill="auto"/>
              </w:rPr>
            </w:pPr>
            <w:r>
              <w:rPr>
                <w:rStyle w:val="1016"/>
                <w:rFonts w:cs="宋体"/>
                <w:sz w:val="21"/>
                <w:szCs w:val="21"/>
                <w:highlight w:val="none"/>
                <w:shd w:val="clear" w:color="auto" w:fill="auto"/>
              </w:rPr>
              <w:t xml:space="preserve">人员培训计划及措施较完善，对提高服务人员的综合素质效果较好，得3分；</w:t>
            </w:r>
            <w:r>
              <w:rPr>
                <w:rStyle w:val="1016"/>
                <w:rFonts w:cs="宋体"/>
                <w:sz w:val="21"/>
                <w:szCs w:val="21"/>
                <w:highlight w:val="none"/>
                <w:shd w:val="clear" w:color="auto" w:fill="auto"/>
              </w:rPr>
            </w:r>
            <w:r/>
          </w:p>
          <w:p>
            <w:pPr>
              <w:pStyle w:val="882"/>
              <w:spacing w:line="400" w:lineRule="exact"/>
              <w:rPr>
                <w:rStyle w:val="1016"/>
                <w:rFonts w:cs="宋体"/>
                <w:sz w:val="21"/>
                <w:szCs w:val="21"/>
                <w:highlight w:val="none"/>
                <w:shd w:val="clear" w:color="auto" w:fill="auto"/>
              </w:rPr>
            </w:pPr>
            <w:r>
              <w:rPr>
                <w:rStyle w:val="1016"/>
                <w:rFonts w:cs="宋体"/>
                <w:sz w:val="21"/>
                <w:szCs w:val="21"/>
                <w:highlight w:val="none"/>
                <w:shd w:val="clear" w:color="auto" w:fill="auto"/>
              </w:rPr>
              <w:t xml:space="preserve">人员培训计划及措施基本较完善，对提高服务人员的综合素质效果一般，得1分；</w:t>
            </w:r>
            <w:r>
              <w:rPr>
                <w:rStyle w:val="1016"/>
                <w:rFonts w:cs="宋体"/>
                <w:sz w:val="21"/>
                <w:szCs w:val="21"/>
                <w:highlight w:val="none"/>
                <w:shd w:val="clear" w:color="auto" w:fill="auto"/>
              </w:rPr>
            </w:r>
            <w:r/>
          </w:p>
          <w:p>
            <w:pPr>
              <w:pStyle w:val="882"/>
              <w:spacing w:line="400" w:lineRule="exact"/>
              <w:rPr>
                <w:rFonts w:hint="eastAsia" w:ascii="宋体" w:hAnsi="宋体" w:cs="宋体"/>
                <w:highlight w:val="none"/>
                <w:shd w:val="clear" w:color="auto" w:fill="auto"/>
              </w:rPr>
            </w:pPr>
            <w:r>
              <w:rPr>
                <w:rStyle w:val="1016"/>
                <w:rFonts w:cs="宋体"/>
                <w:sz w:val="21"/>
                <w:szCs w:val="21"/>
                <w:highlight w:val="none"/>
                <w:shd w:val="clear" w:color="auto" w:fill="auto"/>
              </w:rPr>
              <w:t xml:space="preserve">其他不得分。</w:t>
            </w:r>
            <w:r>
              <w:rPr>
                <w:rFonts w:hint="eastAsia" w:ascii="宋体" w:hAnsi="宋体" w:cs="宋体"/>
                <w:highlight w:val="none"/>
                <w:shd w:val="clear" w:color="auto" w:fill="auto"/>
              </w:rPr>
            </w:r>
            <w:r/>
          </w:p>
        </w:tc>
      </w:tr>
      <w:tr>
        <w:trPr>
          <w:trHeight w:val="2765"/>
        </w:trPr>
        <w:tc>
          <w:tcPr>
            <w:tcW w:w="1264" w:type="dxa"/>
            <w:vAlign w:val="center"/>
            <w:vMerge w:val="continue"/>
            <w:textDirection w:val="lrTb"/>
            <w:noWrap w:val="false"/>
          </w:tcPr>
          <w:p>
            <w:pPr>
              <w:pStyle w:val="882"/>
              <w:spacing w:line="400" w:lineRule="exact"/>
              <w:rPr>
                <w:rFonts w:hint="eastAsia" w:ascii="宋体" w:hAnsi="宋体" w:cs="宋体"/>
                <w:highlight w:val="none"/>
                <w:shd w:val="clear" w:color="auto" w:fill="auto"/>
              </w:rPr>
            </w:pPr>
            <w:r>
              <w:rPr>
                <w:rFonts w:hint="eastAsia" w:ascii="宋体" w:hAnsi="宋体" w:cs="宋体"/>
                <w:highlight w:val="none"/>
                <w:shd w:val="clear" w:color="auto" w:fill="auto"/>
              </w:rPr>
            </w:r>
            <w:r/>
          </w:p>
        </w:tc>
        <w:tc>
          <w:tcPr>
            <w:tcW w:w="8870" w:type="dxa"/>
            <w:vAlign w:val="center"/>
            <w:textDirection w:val="lrTb"/>
            <w:noWrap w:val="false"/>
          </w:tcPr>
          <w:p>
            <w:pPr>
              <w:pStyle w:val="882"/>
              <w:spacing w:line="400" w:lineRule="exact"/>
              <w:rPr>
                <w:rFonts w:hint="eastAsia" w:ascii="宋体" w:hAnsi="宋体" w:cs="宋体"/>
                <w:highlight w:val="none"/>
                <w:shd w:val="clear" w:color="auto" w:fill="auto"/>
              </w:rPr>
            </w:pPr>
            <w:r>
              <w:rPr>
                <w:rFonts w:hint="eastAsia" w:ascii="宋体" w:hAnsi="宋体" w:cs="宋体"/>
                <w:highlight w:val="none"/>
                <w:shd w:val="clear" w:color="auto" w:fill="auto"/>
              </w:rPr>
              <w:t xml:space="preserve">7、服务承诺（5分）：</w:t>
            </w:r>
            <w:r>
              <w:rPr>
                <w:rFonts w:hint="eastAsia" w:ascii="宋体" w:hAnsi="宋体" w:cs="宋体"/>
                <w:highlight w:val="none"/>
                <w:shd w:val="clear" w:color="auto" w:fill="auto"/>
              </w:rPr>
            </w:r>
            <w:r/>
          </w:p>
          <w:p>
            <w:pPr>
              <w:pStyle w:val="882"/>
              <w:spacing w:line="400" w:lineRule="exact"/>
              <w:rPr>
                <w:rStyle w:val="1015"/>
                <w:rFonts w:ascii="宋体" w:hAnsi="宋体" w:eastAsia="宋体" w:cs="宋体"/>
                <w:sz w:val="21"/>
                <w:szCs w:val="21"/>
                <w:highlight w:val="none"/>
                <w:shd w:val="clear" w:color="auto" w:fill="auto"/>
              </w:rPr>
            </w:pPr>
            <w:r>
              <w:rPr>
                <w:rFonts w:hint="eastAsia" w:ascii="宋体" w:hAnsi="宋体" w:cs="宋体"/>
                <w:highlight w:val="none"/>
                <w:shd w:val="clear" w:color="auto" w:fill="auto"/>
              </w:rPr>
              <w:t xml:space="preserve">对所有委托服务事项有具体的管理指标承诺及具体措施</w:t>
            </w:r>
            <w:r>
              <w:rPr>
                <w:rStyle w:val="1015"/>
                <w:rFonts w:ascii="宋体" w:hAnsi="宋体" w:eastAsia="宋体" w:cs="宋体"/>
                <w:sz w:val="21"/>
                <w:szCs w:val="21"/>
                <w:highlight w:val="none"/>
                <w:shd w:val="clear" w:color="auto" w:fill="auto"/>
              </w:rPr>
              <w:t xml:space="preserve">,</w:t>
            </w:r>
            <w:r>
              <w:rPr>
                <w:rStyle w:val="1016"/>
                <w:rFonts w:cs="宋体"/>
                <w:sz w:val="21"/>
                <w:szCs w:val="21"/>
                <w:highlight w:val="none"/>
                <w:shd w:val="clear" w:color="auto" w:fill="auto"/>
              </w:rPr>
              <w:t xml:space="preserve">与采购人之间建立有效的沟通、回访机制，及时有效的处理采购人所提出的合理要求与建议</w:t>
            </w:r>
            <w:r>
              <w:rPr>
                <w:rStyle w:val="1015"/>
                <w:rFonts w:ascii="宋体" w:hAnsi="宋体" w:eastAsia="宋体" w:cs="宋体"/>
                <w:sz w:val="21"/>
                <w:szCs w:val="21"/>
                <w:highlight w:val="none"/>
                <w:shd w:val="clear" w:color="auto" w:fill="auto"/>
              </w:rPr>
              <w:t xml:space="preserve">。</w:t>
            </w:r>
            <w:r>
              <w:rPr>
                <w:rStyle w:val="1015"/>
                <w:rFonts w:ascii="宋体" w:hAnsi="宋体" w:eastAsia="宋体" w:cs="宋体"/>
                <w:sz w:val="21"/>
                <w:szCs w:val="21"/>
                <w:highlight w:val="none"/>
                <w:shd w:val="clear" w:color="auto" w:fill="auto"/>
              </w:rPr>
            </w:r>
            <w:r/>
          </w:p>
          <w:p>
            <w:pPr>
              <w:pStyle w:val="882"/>
              <w:spacing w:line="400" w:lineRule="exact"/>
              <w:rPr>
                <w:rStyle w:val="1015"/>
                <w:rFonts w:ascii="宋体" w:hAnsi="宋体" w:eastAsia="宋体" w:cs="宋体"/>
                <w:sz w:val="21"/>
                <w:szCs w:val="21"/>
                <w:highlight w:val="none"/>
                <w:shd w:val="clear" w:color="auto" w:fill="auto"/>
              </w:rPr>
            </w:pPr>
            <w:r>
              <w:rPr>
                <w:rStyle w:val="1016"/>
                <w:rFonts w:cs="宋体"/>
                <w:sz w:val="21"/>
                <w:szCs w:val="21"/>
                <w:highlight w:val="none"/>
                <w:shd w:val="clear" w:color="auto" w:fill="auto"/>
              </w:rPr>
              <w:t xml:space="preserve">措施合理、建议合理、合理性高，得5分</w:t>
            </w:r>
            <w:r>
              <w:rPr>
                <w:rStyle w:val="1015"/>
                <w:rFonts w:ascii="宋体" w:hAnsi="宋体" w:eastAsia="宋体" w:cs="宋体"/>
                <w:sz w:val="21"/>
                <w:szCs w:val="21"/>
                <w:highlight w:val="none"/>
                <w:shd w:val="clear" w:color="auto" w:fill="auto"/>
              </w:rPr>
              <w:t xml:space="preserve">；</w:t>
            </w:r>
            <w:r>
              <w:rPr>
                <w:rStyle w:val="1015"/>
                <w:rFonts w:ascii="宋体" w:hAnsi="宋体" w:eastAsia="宋体" w:cs="宋体"/>
                <w:sz w:val="21"/>
                <w:szCs w:val="21"/>
                <w:highlight w:val="none"/>
                <w:shd w:val="clear" w:color="auto" w:fill="auto"/>
              </w:rPr>
            </w:r>
            <w:r/>
          </w:p>
          <w:p>
            <w:pPr>
              <w:pStyle w:val="882"/>
              <w:spacing w:line="400" w:lineRule="exact"/>
              <w:rPr>
                <w:rStyle w:val="1016"/>
                <w:rFonts w:cs="宋体"/>
                <w:sz w:val="21"/>
                <w:szCs w:val="21"/>
                <w:highlight w:val="none"/>
                <w:shd w:val="clear" w:color="auto" w:fill="auto"/>
              </w:rPr>
            </w:pPr>
            <w:r>
              <w:rPr>
                <w:rStyle w:val="1016"/>
                <w:rFonts w:cs="宋体"/>
                <w:sz w:val="21"/>
                <w:szCs w:val="21"/>
                <w:highlight w:val="none"/>
                <w:shd w:val="clear" w:color="auto" w:fill="auto"/>
              </w:rPr>
              <w:t xml:space="preserve">措施比较合理、建议较合理、合理性较好，得</w:t>
            </w:r>
            <w:r>
              <w:rPr>
                <w:rStyle w:val="1015"/>
                <w:rFonts w:ascii="宋体" w:hAnsi="宋体" w:eastAsia="宋体" w:cs="宋体"/>
                <w:sz w:val="21"/>
                <w:szCs w:val="21"/>
                <w:highlight w:val="none"/>
                <w:shd w:val="clear" w:color="auto" w:fill="auto"/>
              </w:rPr>
              <w:t xml:space="preserve">3</w:t>
            </w:r>
            <w:r>
              <w:rPr>
                <w:rStyle w:val="1016"/>
                <w:rFonts w:cs="宋体"/>
                <w:sz w:val="21"/>
                <w:szCs w:val="21"/>
                <w:highlight w:val="none"/>
                <w:shd w:val="clear" w:color="auto" w:fill="auto"/>
              </w:rPr>
              <w:t xml:space="preserve">分；</w:t>
            </w:r>
            <w:r>
              <w:rPr>
                <w:rStyle w:val="1016"/>
                <w:rFonts w:cs="宋体"/>
                <w:sz w:val="21"/>
                <w:szCs w:val="21"/>
                <w:highlight w:val="none"/>
                <w:shd w:val="clear" w:color="auto" w:fill="auto"/>
              </w:rPr>
            </w:r>
            <w:r/>
          </w:p>
          <w:p>
            <w:pPr>
              <w:pStyle w:val="882"/>
              <w:spacing w:line="400" w:lineRule="exact"/>
              <w:rPr>
                <w:rStyle w:val="1016"/>
                <w:rFonts w:cs="宋体"/>
                <w:sz w:val="21"/>
                <w:szCs w:val="21"/>
                <w:highlight w:val="none"/>
                <w:shd w:val="clear" w:color="auto" w:fill="auto"/>
              </w:rPr>
            </w:pPr>
            <w:r>
              <w:rPr>
                <w:rStyle w:val="1016"/>
                <w:rFonts w:cs="宋体"/>
                <w:sz w:val="21"/>
                <w:szCs w:val="21"/>
                <w:highlight w:val="none"/>
                <w:shd w:val="clear" w:color="auto" w:fill="auto"/>
              </w:rPr>
              <w:t xml:space="preserve">措施一般、建议合理性一般，得</w:t>
            </w:r>
            <w:r>
              <w:rPr>
                <w:rStyle w:val="1015"/>
                <w:rFonts w:ascii="宋体" w:hAnsi="宋体" w:eastAsia="宋体" w:cs="宋体"/>
                <w:sz w:val="21"/>
                <w:szCs w:val="21"/>
                <w:highlight w:val="none"/>
                <w:shd w:val="clear" w:color="auto" w:fill="auto"/>
              </w:rPr>
              <w:t xml:space="preserve">1</w:t>
            </w:r>
            <w:r>
              <w:rPr>
                <w:rStyle w:val="1016"/>
                <w:rFonts w:cs="宋体"/>
                <w:sz w:val="21"/>
                <w:szCs w:val="21"/>
                <w:highlight w:val="none"/>
                <w:shd w:val="clear" w:color="auto" w:fill="auto"/>
              </w:rPr>
              <w:t xml:space="preserve">分；</w:t>
            </w:r>
            <w:r>
              <w:rPr>
                <w:rStyle w:val="1016"/>
                <w:rFonts w:cs="宋体"/>
                <w:sz w:val="21"/>
                <w:szCs w:val="21"/>
                <w:highlight w:val="none"/>
                <w:shd w:val="clear" w:color="auto" w:fill="auto"/>
              </w:rPr>
            </w:r>
            <w:r/>
          </w:p>
          <w:p>
            <w:pPr>
              <w:pStyle w:val="882"/>
              <w:spacing w:line="400" w:lineRule="exact"/>
              <w:rPr>
                <w:rFonts w:hint="eastAsia" w:ascii="宋体" w:hAnsi="宋体" w:cs="宋体"/>
                <w:highlight w:val="none"/>
                <w:shd w:val="clear" w:color="auto" w:fill="auto"/>
              </w:rPr>
            </w:pPr>
            <w:r>
              <w:rPr>
                <w:rStyle w:val="1016"/>
                <w:rFonts w:cs="宋体"/>
                <w:sz w:val="21"/>
                <w:szCs w:val="21"/>
                <w:highlight w:val="none"/>
                <w:shd w:val="clear" w:color="auto" w:fill="auto"/>
              </w:rPr>
              <w:t xml:space="preserve">其他不得分。</w:t>
            </w:r>
            <w:r>
              <w:rPr>
                <w:rFonts w:hint="eastAsia" w:ascii="宋体" w:hAnsi="宋体" w:cs="宋体"/>
                <w:highlight w:val="none"/>
                <w:shd w:val="clear" w:color="auto" w:fill="auto"/>
              </w:rPr>
            </w:r>
            <w:r/>
          </w:p>
        </w:tc>
      </w:tr>
      <w:tr>
        <w:trPr>
          <w:trHeight w:val="1607"/>
        </w:trPr>
        <w:tc>
          <w:tcPr>
            <w:tcW w:w="1264" w:type="dxa"/>
            <w:vAlign w:val="center"/>
            <w:vMerge w:val="continue"/>
            <w:textDirection w:val="lrTb"/>
            <w:noWrap w:val="false"/>
          </w:tcPr>
          <w:p>
            <w:pPr>
              <w:pStyle w:val="882"/>
              <w:spacing w:line="400" w:lineRule="exact"/>
              <w:rPr>
                <w:rFonts w:hint="eastAsia" w:ascii="宋体" w:hAnsi="宋体" w:cs="宋体"/>
                <w:highlight w:val="none"/>
                <w:shd w:val="clear" w:color="auto" w:fill="auto"/>
              </w:rPr>
            </w:pPr>
            <w:r>
              <w:rPr>
                <w:rFonts w:hint="eastAsia" w:ascii="宋体" w:hAnsi="宋体" w:cs="宋体"/>
                <w:highlight w:val="none"/>
                <w:shd w:val="clear" w:color="auto" w:fill="auto"/>
              </w:rPr>
            </w:r>
            <w:r/>
          </w:p>
        </w:tc>
        <w:tc>
          <w:tcPr>
            <w:tcW w:w="8870" w:type="dxa"/>
            <w:vAlign w:val="center"/>
            <w:textDirection w:val="lrTb"/>
            <w:noWrap w:val="false"/>
          </w:tcPr>
          <w:p>
            <w:pPr>
              <w:pStyle w:val="882"/>
              <w:rPr>
                <w:rFonts w:hint="eastAsia"/>
                <w:highlight w:val="none"/>
                <w:shd w:val="clear" w:color="auto" w:fill="auto"/>
              </w:rPr>
            </w:pPr>
            <w:r>
              <w:rPr>
                <w:rFonts w:hint="eastAsia"/>
                <w:highlight w:val="none"/>
                <w:shd w:val="clear" w:color="auto" w:fill="auto"/>
              </w:rPr>
              <w:t xml:space="preserve">8、供应商提供的额外特色残疾人服务方案及助残、惠残方案</w:t>
            </w:r>
            <w:r>
              <w:rPr>
                <w:rFonts w:hint="eastAsia" w:ascii="宋体" w:hAnsi="宋体" w:cs="宋体"/>
                <w:highlight w:val="none"/>
                <w:shd w:val="clear" w:color="auto" w:fill="auto"/>
              </w:rPr>
              <w:t xml:space="preserve">（5分）：</w:t>
            </w:r>
            <w:r>
              <w:rPr>
                <w:rFonts w:hint="eastAsia"/>
                <w:highlight w:val="none"/>
                <w:shd w:val="clear" w:color="auto" w:fill="auto"/>
              </w:rPr>
            </w:r>
            <w:r/>
          </w:p>
          <w:p>
            <w:pPr>
              <w:pStyle w:val="882"/>
              <w:spacing w:line="400" w:lineRule="exact"/>
              <w:rPr>
                <w:rStyle w:val="1016"/>
                <w:rFonts w:cs="宋体"/>
                <w:sz w:val="21"/>
                <w:szCs w:val="21"/>
                <w:highlight w:val="none"/>
                <w:shd w:val="clear" w:color="auto" w:fill="auto"/>
              </w:rPr>
            </w:pPr>
            <w:r>
              <w:rPr>
                <w:rStyle w:val="1016"/>
                <w:rFonts w:cs="宋体"/>
                <w:sz w:val="21"/>
                <w:szCs w:val="21"/>
                <w:highlight w:val="none"/>
                <w:shd w:val="clear" w:color="auto" w:fill="auto"/>
              </w:rPr>
              <w:t xml:space="preserve">方案创新性、可行性、 惠民性、保密承诺强的得5分；</w:t>
            </w:r>
            <w:r>
              <w:rPr>
                <w:rStyle w:val="1016"/>
                <w:rFonts w:cs="宋体"/>
                <w:sz w:val="21"/>
                <w:szCs w:val="21"/>
                <w:highlight w:val="none"/>
                <w:shd w:val="clear" w:color="auto" w:fill="auto"/>
              </w:rPr>
            </w:r>
            <w:r/>
          </w:p>
          <w:p>
            <w:pPr>
              <w:pStyle w:val="882"/>
              <w:spacing w:line="400" w:lineRule="exact"/>
              <w:rPr>
                <w:rStyle w:val="1016"/>
                <w:rFonts w:cs="宋体"/>
                <w:sz w:val="21"/>
                <w:szCs w:val="21"/>
                <w:highlight w:val="none"/>
                <w:shd w:val="clear" w:color="auto" w:fill="auto"/>
              </w:rPr>
            </w:pPr>
            <w:r>
              <w:rPr>
                <w:rStyle w:val="1016"/>
                <w:rFonts w:cs="宋体"/>
                <w:sz w:val="21"/>
                <w:szCs w:val="21"/>
                <w:highlight w:val="none"/>
                <w:shd w:val="clear" w:color="auto" w:fill="auto"/>
              </w:rPr>
              <w:t xml:space="preserve">方案创新性、可行性、 惠民性、保密承诺较强的得 3分；</w:t>
            </w:r>
            <w:r>
              <w:rPr>
                <w:rStyle w:val="1016"/>
                <w:rFonts w:cs="宋体"/>
                <w:sz w:val="21"/>
                <w:szCs w:val="21"/>
                <w:highlight w:val="none"/>
                <w:shd w:val="clear" w:color="auto" w:fill="auto"/>
              </w:rPr>
            </w:r>
            <w:r/>
          </w:p>
          <w:p>
            <w:pPr>
              <w:pStyle w:val="882"/>
              <w:spacing w:line="400" w:lineRule="exact"/>
              <w:rPr>
                <w:rStyle w:val="1016"/>
                <w:rFonts w:cs="宋体"/>
                <w:sz w:val="21"/>
                <w:szCs w:val="21"/>
                <w:highlight w:val="none"/>
                <w:shd w:val="clear" w:color="auto" w:fill="auto"/>
              </w:rPr>
            </w:pPr>
            <w:r>
              <w:rPr>
                <w:rStyle w:val="1016"/>
                <w:rFonts w:cs="宋体"/>
                <w:sz w:val="21"/>
                <w:szCs w:val="21"/>
                <w:highlight w:val="none"/>
                <w:shd w:val="clear" w:color="auto" w:fill="auto"/>
              </w:rPr>
              <w:t xml:space="preserve">方案创新性、可行性、惠民性、保密承诺基本可行的的得1分；</w:t>
            </w:r>
            <w:r>
              <w:rPr>
                <w:rStyle w:val="1016"/>
                <w:rFonts w:cs="宋体"/>
                <w:sz w:val="21"/>
                <w:szCs w:val="21"/>
                <w:highlight w:val="none"/>
                <w:shd w:val="clear" w:color="auto" w:fill="auto"/>
              </w:rPr>
            </w:r>
            <w:r/>
          </w:p>
          <w:p>
            <w:pPr>
              <w:pStyle w:val="882"/>
              <w:spacing w:line="400" w:lineRule="exact"/>
              <w:rPr>
                <w:rStyle w:val="1016"/>
                <w:rFonts w:cs="宋体"/>
                <w:sz w:val="21"/>
                <w:szCs w:val="21"/>
                <w:highlight w:val="none"/>
                <w:shd w:val="clear" w:color="auto" w:fill="auto"/>
              </w:rPr>
            </w:pPr>
            <w:r>
              <w:rPr>
                <w:rStyle w:val="1016"/>
                <w:rFonts w:cs="宋体"/>
                <w:sz w:val="21"/>
                <w:szCs w:val="21"/>
                <w:highlight w:val="none"/>
                <w:shd w:val="clear" w:color="auto" w:fill="auto"/>
              </w:rPr>
              <w:t xml:space="preserve">未提供不得分。</w:t>
            </w:r>
            <w:r>
              <w:rPr>
                <w:rStyle w:val="1016"/>
                <w:rFonts w:cs="宋体"/>
                <w:sz w:val="21"/>
                <w:szCs w:val="21"/>
                <w:highlight w:val="none"/>
                <w:shd w:val="clear" w:color="auto" w:fill="auto"/>
              </w:rPr>
            </w:r>
            <w:r/>
          </w:p>
        </w:tc>
      </w:tr>
      <w:tr>
        <w:trPr>
          <w:trHeight w:val="869"/>
        </w:trPr>
        <w:tc>
          <w:tcPr>
            <w:tcW w:w="1264" w:type="dxa"/>
            <w:vAlign w:val="top"/>
            <w:textDirection w:val="lrTb"/>
            <w:noWrap w:val="false"/>
          </w:tcPr>
          <w:p>
            <w:pPr>
              <w:pStyle w:val="882"/>
              <w:jc w:val="center"/>
              <w:spacing w:line="400" w:lineRule="exact"/>
              <w:rPr>
                <w:rFonts w:hint="eastAsia" w:ascii="宋体" w:hAnsi="宋体" w:cs="宋体"/>
                <w:highlight w:val="none"/>
                <w:shd w:val="clear" w:color="auto" w:fill="auto"/>
              </w:rPr>
            </w:pPr>
            <w:r>
              <w:rPr>
                <w:rFonts w:hint="eastAsia" w:ascii="宋体" w:hAnsi="宋体" w:cs="宋体"/>
                <w:highlight w:val="none"/>
                <w:shd w:val="clear" w:color="auto" w:fill="auto"/>
              </w:rPr>
              <w:t xml:space="preserve">企业业绩</w:t>
            </w:r>
            <w:r>
              <w:rPr>
                <w:rFonts w:hint="eastAsia" w:ascii="宋体" w:hAnsi="宋体" w:cs="宋体"/>
                <w:highlight w:val="none"/>
                <w:shd w:val="clear" w:color="auto" w:fill="auto"/>
              </w:rPr>
            </w:r>
            <w:r/>
          </w:p>
          <w:p>
            <w:pPr>
              <w:pStyle w:val="882"/>
              <w:jc w:val="center"/>
              <w:spacing w:line="400" w:lineRule="exact"/>
              <w:rPr>
                <w:rFonts w:hint="eastAsia" w:ascii="宋体" w:hAnsi="宋体" w:cs="宋体"/>
                <w:highlight w:val="none"/>
                <w:shd w:val="clear" w:color="auto" w:fill="auto"/>
              </w:rPr>
            </w:pPr>
            <w:r>
              <w:rPr>
                <w:rFonts w:hint="eastAsia" w:ascii="宋体" w:hAnsi="宋体" w:cs="宋体"/>
                <w:highlight w:val="none"/>
                <w:shd w:val="clear" w:color="auto" w:fill="auto"/>
              </w:rPr>
              <w:t xml:space="preserve">（10分）</w:t>
            </w:r>
            <w:r>
              <w:rPr>
                <w:rFonts w:hint="eastAsia" w:ascii="宋体" w:hAnsi="宋体" w:cs="宋体"/>
                <w:highlight w:val="none"/>
                <w:shd w:val="clear" w:color="auto" w:fill="auto"/>
              </w:rPr>
            </w:r>
            <w:r/>
          </w:p>
        </w:tc>
        <w:tc>
          <w:tcPr>
            <w:tcW w:w="8870" w:type="dxa"/>
            <w:vAlign w:val="center"/>
            <w:textDirection w:val="lrTb"/>
            <w:noWrap w:val="false"/>
          </w:tcPr>
          <w:p>
            <w:pPr>
              <w:pStyle w:val="882"/>
              <w:spacing w:line="400" w:lineRule="exact"/>
              <w:rPr>
                <w:rFonts w:hint="eastAsia" w:ascii="宋体" w:hAnsi="宋体" w:cs="宋体"/>
                <w:color w:val="000000"/>
                <w:szCs w:val="21"/>
                <w:highlight w:val="none"/>
                <w:shd w:val="clear" w:color="auto" w:fill="auto"/>
              </w:rPr>
            </w:pPr>
            <w:r>
              <w:rPr>
                <w:rFonts w:hint="eastAsia" w:ascii="宋体" w:hAnsi="宋体" w:cs="宋体"/>
                <w:highlight w:val="none"/>
                <w:shd w:val="clear" w:color="auto" w:fill="auto"/>
              </w:rPr>
              <w:t xml:space="preserve">供应商</w:t>
            </w:r>
            <w:r>
              <w:rPr>
                <w:rStyle w:val="1015"/>
                <w:rFonts w:ascii="宋体" w:hAnsi="宋体" w:eastAsia="宋体" w:cs="宋体"/>
                <w:sz w:val="21"/>
                <w:szCs w:val="21"/>
                <w:highlight w:val="none"/>
                <w:shd w:val="clear" w:color="auto" w:fill="auto"/>
              </w:rPr>
              <w:t xml:space="preserve">自2022年1月1日</w:t>
            </w:r>
            <w:r>
              <w:rPr>
                <w:rStyle w:val="1016"/>
                <w:rFonts w:cs="宋体"/>
                <w:sz w:val="21"/>
                <w:szCs w:val="21"/>
                <w:highlight w:val="none"/>
                <w:shd w:val="clear" w:color="auto" w:fill="auto"/>
              </w:rPr>
              <w:t xml:space="preserve">以来承接过</w:t>
            </w:r>
            <w:r>
              <w:rPr>
                <w:rFonts w:hint="eastAsia" w:ascii="宋体" w:hAnsi="宋体" w:cs="宋体"/>
                <w:szCs w:val="21"/>
                <w:highlight w:val="none"/>
                <w:shd w:val="clear" w:color="auto" w:fill="auto"/>
              </w:rPr>
              <w:t xml:space="preserve">相同或相似</w:t>
            </w:r>
            <w:r>
              <w:rPr>
                <w:rStyle w:val="1016"/>
                <w:rFonts w:cs="宋体"/>
                <w:sz w:val="21"/>
                <w:szCs w:val="21"/>
                <w:highlight w:val="none"/>
                <w:shd w:val="clear" w:color="auto" w:fill="auto"/>
              </w:rPr>
              <w:t xml:space="preserve">服务相关业绩的，每有一个得2分，最高得10分。</w:t>
            </w:r>
            <w:r>
              <w:rPr>
                <w:rFonts w:hint="eastAsia" w:ascii="宋体" w:hAnsi="宋体" w:cs="宋体"/>
                <w:b/>
                <w:bCs/>
                <w:szCs w:val="21"/>
                <w:highlight w:val="none"/>
                <w:shd w:val="clear" w:color="auto" w:fill="auto"/>
              </w:rPr>
              <w:t xml:space="preserve">（</w:t>
            </w:r>
            <w:r>
              <w:rPr>
                <w:rFonts w:hint="eastAsia" w:ascii="宋体" w:hAnsi="宋体" w:cs="宋体"/>
                <w:b/>
                <w:bCs/>
                <w:szCs w:val="21"/>
                <w:highlight w:val="none"/>
                <w:shd w:val="clear" w:color="auto" w:fill="auto"/>
                <w:lang w:val="zh-CN"/>
              </w:rPr>
              <w:t xml:space="preserve">提供合同原件扫描件</w:t>
            </w:r>
            <w:r>
              <w:rPr>
                <w:rFonts w:hint="eastAsia" w:ascii="宋体" w:hAnsi="宋体" w:cs="宋体"/>
                <w:b/>
                <w:bCs/>
                <w:szCs w:val="21"/>
                <w:highlight w:val="none"/>
                <w:shd w:val="clear" w:color="auto" w:fill="auto"/>
              </w:rPr>
              <w:t xml:space="preserve">上传</w:t>
            </w:r>
            <w:r>
              <w:rPr>
                <w:rFonts w:hint="eastAsia" w:ascii="宋体" w:hAnsi="宋体" w:cs="宋体"/>
                <w:b/>
                <w:bCs/>
                <w:szCs w:val="21"/>
                <w:highlight w:val="none"/>
                <w:shd w:val="clear" w:color="auto" w:fill="auto"/>
                <w:lang w:val="zh-CN"/>
              </w:rPr>
              <w:t xml:space="preserve">，时间、服务内容以合同为准。</w:t>
            </w:r>
            <w:r>
              <w:rPr>
                <w:rFonts w:hint="eastAsia" w:ascii="宋体" w:hAnsi="宋体" w:cs="宋体"/>
                <w:b/>
                <w:bCs/>
                <w:szCs w:val="21"/>
                <w:highlight w:val="none"/>
                <w:shd w:val="clear" w:color="auto" w:fill="auto"/>
              </w:rPr>
              <w:t xml:space="preserve">相同或相似项服务相关业绩指</w:t>
            </w:r>
            <w:r>
              <w:rPr>
                <w:rFonts w:hint="eastAsia" w:ascii="宋体" w:hAnsi="宋体" w:cs="宋体"/>
                <w:b/>
                <w:bCs/>
                <w:szCs w:val="21"/>
                <w:highlight w:val="none"/>
                <w:shd w:val="clear" w:color="auto" w:fill="auto"/>
                <w:lang w:val="zh-CN"/>
              </w:rPr>
              <w:t xml:space="preserve">类似</w:t>
            </w:r>
            <w:r>
              <w:rPr>
                <w:rFonts w:hint="eastAsia" w:ascii="宋体" w:hAnsi="宋体" w:cs="宋体"/>
                <w:b/>
                <w:bCs/>
                <w:szCs w:val="21"/>
                <w:highlight w:val="none"/>
                <w:shd w:val="clear" w:color="auto" w:fill="auto"/>
              </w:rPr>
              <w:t xml:space="preserve">残疾人</w:t>
            </w:r>
            <w:r>
              <w:rPr>
                <w:rFonts w:hint="eastAsia" w:ascii="宋体" w:hAnsi="宋体" w:cs="宋体"/>
                <w:b/>
                <w:bCs/>
                <w:szCs w:val="21"/>
                <w:highlight w:val="none"/>
                <w:shd w:val="clear" w:color="auto" w:fill="auto"/>
                <w:lang w:val="zh-CN"/>
              </w:rPr>
              <w:t xml:space="preserve">托养、</w:t>
            </w:r>
            <w:r>
              <w:rPr>
                <w:rFonts w:hint="eastAsia" w:ascii="宋体" w:hAnsi="宋体" w:cs="宋体"/>
                <w:b/>
                <w:bCs/>
                <w:szCs w:val="21"/>
                <w:highlight w:val="none"/>
                <w:shd w:val="clear" w:color="auto" w:fill="auto"/>
              </w:rPr>
              <w:t xml:space="preserve">民政</w:t>
            </w:r>
            <w:r>
              <w:rPr>
                <w:rFonts w:hint="eastAsia" w:ascii="宋体" w:hAnsi="宋体" w:cs="宋体"/>
                <w:b/>
                <w:bCs/>
                <w:szCs w:val="21"/>
                <w:highlight w:val="none"/>
                <w:shd w:val="clear" w:color="auto" w:fill="auto"/>
                <w:lang w:val="zh-CN"/>
              </w:rPr>
              <w:t xml:space="preserve">养老</w:t>
            </w:r>
            <w:r>
              <w:rPr>
                <w:rFonts w:hint="eastAsia" w:ascii="宋体" w:hAnsi="宋体" w:cs="宋体"/>
                <w:b/>
                <w:bCs/>
                <w:szCs w:val="21"/>
                <w:highlight w:val="none"/>
                <w:shd w:val="clear" w:color="auto" w:fill="auto"/>
              </w:rPr>
              <w:t xml:space="preserve">或卫健医养类</w:t>
            </w:r>
            <w:r>
              <w:rPr>
                <w:rFonts w:hint="eastAsia" w:ascii="宋体" w:hAnsi="宋体" w:cs="宋体"/>
                <w:b/>
                <w:bCs/>
                <w:szCs w:val="21"/>
                <w:highlight w:val="none"/>
                <w:shd w:val="clear" w:color="auto" w:fill="auto"/>
                <w:lang w:val="zh-CN"/>
              </w:rPr>
              <w:t xml:space="preserve">项目业绩</w:t>
            </w:r>
            <w:r>
              <w:rPr>
                <w:rFonts w:hint="eastAsia" w:ascii="宋体" w:hAnsi="宋体" w:cs="宋体"/>
                <w:b/>
                <w:bCs/>
                <w:szCs w:val="21"/>
                <w:highlight w:val="none"/>
                <w:shd w:val="clear" w:color="auto" w:fill="auto"/>
              </w:rPr>
              <w:t xml:space="preserve">）</w:t>
            </w:r>
            <w:r>
              <w:rPr>
                <w:rFonts w:hint="eastAsia" w:ascii="宋体" w:hAnsi="宋体" w:cs="宋体"/>
                <w:color w:val="000000"/>
                <w:szCs w:val="21"/>
                <w:highlight w:val="none"/>
                <w:shd w:val="clear" w:color="auto" w:fill="auto"/>
              </w:rPr>
            </w:r>
            <w:r/>
          </w:p>
        </w:tc>
      </w:tr>
      <w:tr>
        <w:trPr>
          <w:trHeight w:val="708"/>
        </w:trPr>
        <w:tc>
          <w:tcPr>
            <w:tcW w:w="1264" w:type="dxa"/>
            <w:vAlign w:val="center"/>
            <w:textDirection w:val="lrTb"/>
            <w:noWrap w:val="false"/>
          </w:tcPr>
          <w:p>
            <w:pPr>
              <w:pStyle w:val="882"/>
              <w:jc w:val="center"/>
              <w:spacing w:line="400" w:lineRule="exact"/>
              <w:rPr>
                <w:rFonts w:hint="eastAsia" w:ascii="宋体" w:hAnsi="宋体" w:cs="宋体"/>
                <w:highlight w:val="none"/>
                <w:shd w:val="clear" w:color="auto" w:fill="auto"/>
              </w:rPr>
            </w:pPr>
            <w:r>
              <w:rPr>
                <w:rFonts w:hint="eastAsia" w:ascii="宋体" w:hAnsi="宋体" w:cs="宋体"/>
                <w:highlight w:val="none"/>
                <w:shd w:val="clear" w:color="auto" w:fill="auto"/>
              </w:rPr>
              <w:t xml:space="preserve">项目负</w:t>
            </w:r>
            <w:r>
              <w:rPr>
                <w:rFonts w:hint="eastAsia" w:ascii="宋体" w:hAnsi="宋体" w:cs="宋体"/>
                <w:highlight w:val="none"/>
                <w:shd w:val="clear" w:color="auto" w:fill="auto"/>
              </w:rPr>
            </w:r>
            <w:r/>
          </w:p>
          <w:p>
            <w:pPr>
              <w:pStyle w:val="882"/>
              <w:jc w:val="center"/>
              <w:spacing w:line="400" w:lineRule="exact"/>
              <w:rPr>
                <w:rFonts w:hint="eastAsia" w:ascii="宋体" w:hAnsi="宋体" w:cs="宋体"/>
                <w:highlight w:val="none"/>
                <w:shd w:val="clear" w:color="auto" w:fill="auto"/>
              </w:rPr>
            </w:pPr>
            <w:r>
              <w:rPr>
                <w:rFonts w:hint="eastAsia" w:ascii="宋体" w:hAnsi="宋体" w:cs="宋体"/>
                <w:highlight w:val="none"/>
                <w:shd w:val="clear" w:color="auto" w:fill="auto"/>
              </w:rPr>
              <w:t xml:space="preserve">责人</w:t>
            </w:r>
            <w:r>
              <w:rPr>
                <w:rFonts w:hint="eastAsia" w:ascii="宋体" w:hAnsi="宋体" w:cs="宋体"/>
                <w:highlight w:val="none"/>
                <w:shd w:val="clear" w:color="auto" w:fill="auto"/>
              </w:rPr>
            </w:r>
            <w:r/>
          </w:p>
          <w:p>
            <w:pPr>
              <w:pStyle w:val="882"/>
              <w:jc w:val="center"/>
              <w:spacing w:line="400" w:lineRule="exact"/>
              <w:rPr>
                <w:rFonts w:hint="eastAsia" w:ascii="宋体" w:hAnsi="宋体" w:cs="宋体"/>
                <w:highlight w:val="none"/>
                <w:shd w:val="clear" w:color="auto" w:fill="auto"/>
              </w:rPr>
            </w:pPr>
            <w:r>
              <w:rPr>
                <w:rFonts w:hint="eastAsia" w:ascii="宋体" w:hAnsi="宋体" w:cs="宋体"/>
                <w:highlight w:val="none"/>
                <w:shd w:val="clear" w:color="auto" w:fill="auto"/>
              </w:rPr>
              <w:t xml:space="preserve">（4分）</w:t>
            </w:r>
            <w:r>
              <w:rPr>
                <w:rFonts w:hint="eastAsia" w:ascii="宋体" w:hAnsi="宋体" w:cs="宋体"/>
                <w:highlight w:val="none"/>
                <w:shd w:val="clear" w:color="auto" w:fill="auto"/>
              </w:rPr>
            </w:r>
            <w:r/>
          </w:p>
        </w:tc>
        <w:tc>
          <w:tcPr>
            <w:tcW w:w="8870" w:type="dxa"/>
            <w:vAlign w:val="center"/>
            <w:textDirection w:val="lrTb"/>
            <w:noWrap w:val="false"/>
          </w:tcPr>
          <w:p>
            <w:pPr>
              <w:pStyle w:val="882"/>
              <w:spacing w:line="400" w:lineRule="exact"/>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w:t>
            </w:r>
            <w:r>
              <w:rPr>
                <w:rFonts w:hint="eastAsia" w:ascii="宋体" w:hAnsi="宋体" w:cs="宋体"/>
                <w:szCs w:val="21"/>
                <w:highlight w:val="none"/>
                <w:shd w:val="clear" w:color="auto" w:fill="auto"/>
                <w:lang w:val="zh-CN"/>
              </w:rPr>
              <w:t xml:space="preserve">拟派项目负责人</w:t>
            </w:r>
            <w:r>
              <w:rPr>
                <w:rFonts w:hint="eastAsia" w:ascii="宋体" w:hAnsi="宋体" w:cs="宋体"/>
                <w:szCs w:val="21"/>
                <w:highlight w:val="none"/>
                <w:shd w:val="clear" w:color="auto" w:fill="auto"/>
              </w:rPr>
              <w:t xml:space="preserve">具有3年相同或相似项目管理经验的得1分，每多1年得1分，</w:t>
            </w:r>
            <w:r>
              <w:rPr>
                <w:rFonts w:hint="eastAsia" w:ascii="宋体" w:hAnsi="宋体" w:cs="宋体"/>
                <w:szCs w:val="21"/>
                <w:highlight w:val="none"/>
                <w:shd w:val="clear" w:color="auto" w:fill="auto"/>
                <w:lang w:val="zh-CN"/>
              </w:rPr>
              <w:t xml:space="preserve">本项最高得</w:t>
            </w:r>
            <w:r>
              <w:rPr>
                <w:rFonts w:hint="eastAsia" w:ascii="宋体" w:hAnsi="宋体" w:cs="宋体"/>
                <w:szCs w:val="21"/>
                <w:highlight w:val="none"/>
                <w:shd w:val="clear" w:color="auto" w:fill="auto"/>
              </w:rPr>
              <w:t xml:space="preserve">2分。</w:t>
            </w:r>
            <w:r>
              <w:rPr>
                <w:rFonts w:hint="eastAsia" w:ascii="宋体" w:hAnsi="宋体" w:cs="宋体"/>
                <w:b/>
                <w:bCs/>
                <w:szCs w:val="21"/>
                <w:highlight w:val="none"/>
                <w:shd w:val="clear" w:color="auto" w:fill="auto"/>
              </w:rPr>
              <w:t xml:space="preserve">（</w:t>
            </w:r>
            <w:r>
              <w:rPr>
                <w:rFonts w:hint="eastAsia" w:ascii="宋体" w:hAnsi="宋体" w:cs="宋体"/>
                <w:b/>
                <w:bCs/>
                <w:szCs w:val="21"/>
                <w:highlight w:val="none"/>
                <w:shd w:val="clear" w:color="auto" w:fill="auto"/>
                <w:lang w:val="zh-CN"/>
              </w:rPr>
              <w:t xml:space="preserve">提供合同原件扫描件</w:t>
            </w:r>
            <w:r>
              <w:rPr>
                <w:rFonts w:hint="eastAsia" w:ascii="宋体" w:hAnsi="宋体" w:cs="宋体"/>
                <w:b/>
                <w:bCs/>
                <w:szCs w:val="21"/>
                <w:highlight w:val="none"/>
                <w:shd w:val="clear" w:color="auto" w:fill="auto"/>
              </w:rPr>
              <w:t xml:space="preserve">上传</w:t>
            </w:r>
            <w:r>
              <w:rPr>
                <w:rFonts w:hint="eastAsia" w:ascii="宋体" w:hAnsi="宋体" w:cs="宋体"/>
                <w:b/>
                <w:bCs/>
                <w:szCs w:val="21"/>
                <w:highlight w:val="none"/>
                <w:shd w:val="clear" w:color="auto" w:fill="auto"/>
                <w:lang w:val="zh-CN"/>
              </w:rPr>
              <w:t xml:space="preserve">，时间、服务内容以合同为准，合同中须体现项目负责人姓名</w:t>
            </w:r>
            <w:r>
              <w:rPr>
                <w:rFonts w:hint="eastAsia" w:ascii="宋体" w:hAnsi="宋体" w:cs="宋体"/>
                <w:b/>
                <w:bCs/>
                <w:szCs w:val="21"/>
                <w:highlight w:val="none"/>
                <w:shd w:val="clear" w:color="auto" w:fill="auto"/>
              </w:rPr>
              <w:t xml:space="preserve">和职责，若合同不能体现上述内容，则须另提供业主</w:t>
            </w:r>
            <w:r>
              <w:rPr>
                <w:rFonts w:hint="eastAsia" w:ascii="宋体" w:hAnsi="宋体" w:cs="宋体"/>
                <w:b/>
                <w:bCs/>
                <w:szCs w:val="21"/>
                <w:highlight w:val="none"/>
                <w:shd w:val="clear" w:color="auto" w:fill="auto"/>
                <w:lang w:val="zh-CN"/>
              </w:rPr>
              <w:t xml:space="preserve">证明材料原件扫描件，否则不得分；项目负责人合同业绩可以与企业业绩重复计</w:t>
            </w:r>
            <w:r>
              <w:rPr>
                <w:rFonts w:hint="eastAsia" w:ascii="宋体" w:hAnsi="宋体" w:cs="宋体"/>
                <w:b/>
                <w:bCs/>
                <w:szCs w:val="21"/>
                <w:highlight w:val="none"/>
                <w:shd w:val="clear" w:color="auto" w:fill="auto"/>
              </w:rPr>
              <w:t xml:space="preserve">分</w:t>
            </w:r>
            <w:r>
              <w:rPr>
                <w:rFonts w:hint="eastAsia" w:ascii="宋体" w:hAnsi="宋体" w:cs="宋体"/>
                <w:b/>
                <w:bCs/>
                <w:szCs w:val="21"/>
                <w:highlight w:val="none"/>
                <w:shd w:val="clear" w:color="auto" w:fill="auto"/>
                <w:lang w:val="zh-CN"/>
              </w:rPr>
              <w:t xml:space="preserve">。</w:t>
            </w:r>
            <w:r>
              <w:rPr>
                <w:rFonts w:hint="eastAsia" w:ascii="宋体" w:hAnsi="宋体" w:cs="宋体"/>
                <w:b/>
                <w:bCs/>
                <w:szCs w:val="21"/>
                <w:highlight w:val="none"/>
                <w:shd w:val="clear" w:color="auto" w:fill="auto"/>
              </w:rPr>
              <w:t xml:space="preserve">相同或相似项目管理经验指</w:t>
            </w:r>
            <w:r>
              <w:rPr>
                <w:rFonts w:hint="eastAsia" w:ascii="宋体" w:hAnsi="宋体" w:cs="宋体"/>
                <w:b/>
                <w:bCs/>
                <w:szCs w:val="21"/>
                <w:highlight w:val="none"/>
                <w:shd w:val="clear" w:color="auto" w:fill="auto"/>
                <w:lang w:val="zh-CN"/>
              </w:rPr>
              <w:t xml:space="preserve">类似</w:t>
            </w:r>
            <w:r>
              <w:rPr>
                <w:rFonts w:hint="eastAsia" w:ascii="宋体" w:hAnsi="宋体" w:cs="宋体"/>
                <w:b/>
                <w:bCs/>
                <w:szCs w:val="21"/>
                <w:highlight w:val="none"/>
                <w:shd w:val="clear" w:color="auto" w:fill="auto"/>
              </w:rPr>
              <w:t xml:space="preserve">残疾人</w:t>
            </w:r>
            <w:r>
              <w:rPr>
                <w:rFonts w:hint="eastAsia" w:ascii="宋体" w:hAnsi="宋体" w:cs="宋体"/>
                <w:b/>
                <w:bCs/>
                <w:szCs w:val="21"/>
                <w:highlight w:val="none"/>
                <w:shd w:val="clear" w:color="auto" w:fill="auto"/>
                <w:lang w:val="zh-CN"/>
              </w:rPr>
              <w:t xml:space="preserve">托养、</w:t>
            </w:r>
            <w:r>
              <w:rPr>
                <w:rFonts w:hint="eastAsia" w:ascii="宋体" w:hAnsi="宋体" w:cs="宋体"/>
                <w:b/>
                <w:bCs/>
                <w:szCs w:val="21"/>
                <w:highlight w:val="none"/>
                <w:shd w:val="clear" w:color="auto" w:fill="auto"/>
              </w:rPr>
              <w:t xml:space="preserve">民政</w:t>
            </w:r>
            <w:r>
              <w:rPr>
                <w:rFonts w:hint="eastAsia" w:ascii="宋体" w:hAnsi="宋体" w:cs="宋体"/>
                <w:b/>
                <w:bCs/>
                <w:szCs w:val="21"/>
                <w:highlight w:val="none"/>
                <w:shd w:val="clear" w:color="auto" w:fill="auto"/>
                <w:lang w:val="zh-CN"/>
              </w:rPr>
              <w:t xml:space="preserve">养老</w:t>
            </w:r>
            <w:r>
              <w:rPr>
                <w:rFonts w:hint="eastAsia" w:ascii="宋体" w:hAnsi="宋体" w:cs="宋体"/>
                <w:b/>
                <w:bCs/>
                <w:szCs w:val="21"/>
                <w:highlight w:val="none"/>
                <w:shd w:val="clear" w:color="auto" w:fill="auto"/>
              </w:rPr>
              <w:t xml:space="preserve">或卫健医养类</w:t>
            </w:r>
            <w:r>
              <w:rPr>
                <w:rFonts w:hint="eastAsia" w:ascii="宋体" w:hAnsi="宋体" w:cs="宋体"/>
                <w:b/>
                <w:bCs/>
                <w:szCs w:val="21"/>
                <w:highlight w:val="none"/>
                <w:shd w:val="clear" w:color="auto" w:fill="auto"/>
                <w:lang w:val="zh-CN"/>
              </w:rPr>
              <w:t xml:space="preserve">项目</w:t>
            </w:r>
            <w:r>
              <w:rPr>
                <w:rFonts w:hint="eastAsia" w:ascii="宋体" w:hAnsi="宋体" w:cs="宋体"/>
                <w:b/>
                <w:bCs/>
                <w:szCs w:val="21"/>
                <w:highlight w:val="none"/>
                <w:shd w:val="clear" w:color="auto" w:fill="auto"/>
              </w:rPr>
              <w:t xml:space="preserve">管理经验）</w:t>
            </w:r>
            <w:r>
              <w:rPr>
                <w:rFonts w:hint="eastAsia" w:ascii="宋体" w:hAnsi="宋体" w:cs="宋体"/>
                <w:szCs w:val="21"/>
                <w:highlight w:val="none"/>
                <w:shd w:val="clear" w:color="auto" w:fill="auto"/>
              </w:rPr>
            </w:r>
            <w:r/>
          </w:p>
          <w:p>
            <w:pPr>
              <w:pStyle w:val="882"/>
              <w:spacing w:line="400" w:lineRule="exact"/>
              <w:rPr>
                <w:rFonts w:hint="eastAsia" w:ascii="宋体" w:hAnsi="宋体" w:cs="宋体"/>
                <w:szCs w:val="21"/>
                <w:highlight w:val="none"/>
                <w:shd w:val="clear" w:color="auto" w:fill="auto"/>
                <w:lang w:val="zh-CN"/>
              </w:rPr>
            </w:pPr>
            <w:r>
              <w:rPr>
                <w:rFonts w:hint="eastAsia" w:ascii="宋体" w:hAnsi="宋体" w:cs="宋体"/>
                <w:szCs w:val="21"/>
                <w:highlight w:val="none"/>
                <w:shd w:val="clear" w:color="auto" w:fill="auto"/>
              </w:rPr>
              <w:t xml:space="preserve">2、</w:t>
            </w:r>
            <w:r>
              <w:rPr>
                <w:rFonts w:hint="eastAsia" w:ascii="宋体" w:hAnsi="宋体" w:cs="宋体"/>
                <w:szCs w:val="21"/>
                <w:highlight w:val="none"/>
                <w:shd w:val="clear" w:color="auto" w:fill="auto"/>
                <w:lang w:val="zh-CN"/>
              </w:rPr>
              <w:t xml:space="preserve">拟派项目负责人具有本科及以上学历</w:t>
            </w:r>
            <w:r>
              <w:rPr>
                <w:rFonts w:hint="eastAsia" w:ascii="宋体" w:hAnsi="宋体" w:cs="宋体"/>
                <w:szCs w:val="21"/>
                <w:highlight w:val="none"/>
                <w:shd w:val="clear" w:color="auto" w:fill="auto"/>
              </w:rPr>
              <w:t xml:space="preserve">的</w:t>
            </w:r>
            <w:r>
              <w:rPr>
                <w:rFonts w:hint="eastAsia" w:ascii="宋体" w:hAnsi="宋体" w:cs="宋体"/>
                <w:szCs w:val="21"/>
                <w:highlight w:val="none"/>
                <w:shd w:val="clear" w:color="auto" w:fill="auto"/>
                <w:lang w:val="zh-CN"/>
              </w:rPr>
              <w:t xml:space="preserve">得</w:t>
            </w:r>
            <w:r>
              <w:rPr>
                <w:rFonts w:hint="eastAsia" w:ascii="宋体" w:hAnsi="宋体" w:cs="宋体"/>
                <w:szCs w:val="21"/>
                <w:highlight w:val="none"/>
                <w:shd w:val="clear" w:color="auto" w:fill="auto"/>
              </w:rPr>
              <w:t xml:space="preserve">1</w:t>
            </w:r>
            <w:r>
              <w:rPr>
                <w:rFonts w:hint="eastAsia" w:ascii="宋体" w:hAnsi="宋体" w:cs="宋体"/>
                <w:szCs w:val="21"/>
                <w:highlight w:val="none"/>
                <w:shd w:val="clear" w:color="auto" w:fill="auto"/>
                <w:lang w:val="zh-CN"/>
              </w:rPr>
              <w:t xml:space="preserve">分，大专学历的得</w:t>
            </w:r>
            <w:r>
              <w:rPr>
                <w:rFonts w:hint="eastAsia" w:ascii="宋体" w:hAnsi="宋体" w:cs="宋体"/>
                <w:szCs w:val="21"/>
                <w:highlight w:val="none"/>
                <w:shd w:val="clear" w:color="auto" w:fill="auto"/>
              </w:rPr>
              <w:t xml:space="preserve">0.5</w:t>
            </w:r>
            <w:r>
              <w:rPr>
                <w:rFonts w:hint="eastAsia" w:ascii="宋体" w:hAnsi="宋体" w:cs="宋体"/>
                <w:szCs w:val="21"/>
                <w:highlight w:val="none"/>
                <w:shd w:val="clear" w:color="auto" w:fill="auto"/>
                <w:lang w:val="zh-CN"/>
              </w:rPr>
              <w:t xml:space="preserve">分，本项最高得</w:t>
            </w:r>
            <w:r>
              <w:rPr>
                <w:rFonts w:hint="eastAsia" w:ascii="宋体" w:hAnsi="宋体" w:cs="宋体"/>
                <w:szCs w:val="21"/>
                <w:highlight w:val="none"/>
                <w:shd w:val="clear" w:color="auto" w:fill="auto"/>
              </w:rPr>
              <w:t xml:space="preserve">1</w:t>
            </w:r>
            <w:r>
              <w:rPr>
                <w:rFonts w:hint="eastAsia" w:ascii="宋体" w:hAnsi="宋体" w:cs="宋体"/>
                <w:szCs w:val="21"/>
                <w:highlight w:val="none"/>
                <w:shd w:val="clear" w:color="auto" w:fill="auto"/>
                <w:lang w:val="zh-CN"/>
              </w:rPr>
              <w:t xml:space="preserve">分。</w:t>
            </w:r>
            <w:r>
              <w:rPr>
                <w:rFonts w:hint="eastAsia" w:ascii="宋体" w:hAnsi="宋体" w:cs="宋体"/>
                <w:b/>
                <w:bCs/>
                <w:szCs w:val="21"/>
                <w:highlight w:val="none"/>
                <w:shd w:val="clear" w:color="auto" w:fill="auto"/>
                <w:lang w:val="zh-CN"/>
              </w:rPr>
              <w:t xml:space="preserve">（提供学历证明扫描件</w:t>
            </w:r>
            <w:r>
              <w:rPr>
                <w:rFonts w:hint="eastAsia" w:ascii="宋体" w:hAnsi="宋体" w:cs="宋体"/>
                <w:b/>
                <w:bCs/>
                <w:szCs w:val="21"/>
                <w:highlight w:val="none"/>
                <w:shd w:val="clear" w:color="auto" w:fill="auto"/>
              </w:rPr>
              <w:t xml:space="preserve">原件上传</w:t>
            </w:r>
            <w:r>
              <w:rPr>
                <w:rFonts w:hint="eastAsia" w:ascii="宋体" w:hAnsi="宋体" w:cs="宋体"/>
                <w:b/>
                <w:bCs/>
                <w:szCs w:val="21"/>
                <w:highlight w:val="none"/>
                <w:shd w:val="clear" w:color="auto" w:fill="auto"/>
                <w:lang w:val="zh-CN"/>
              </w:rPr>
              <w:t xml:space="preserve">，否则不得分）</w:t>
            </w:r>
            <w:r>
              <w:rPr>
                <w:rFonts w:hint="eastAsia" w:ascii="宋体" w:hAnsi="宋体" w:cs="宋体"/>
                <w:szCs w:val="21"/>
                <w:highlight w:val="none"/>
                <w:shd w:val="clear" w:color="auto" w:fill="auto"/>
                <w:lang w:val="zh-CN"/>
              </w:rPr>
            </w:r>
            <w:r/>
          </w:p>
          <w:p>
            <w:pPr>
              <w:pStyle w:val="882"/>
              <w:spacing w:line="400" w:lineRule="exact"/>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3、</w:t>
            </w:r>
            <w:r>
              <w:rPr>
                <w:rFonts w:hint="eastAsia" w:ascii="宋体" w:hAnsi="宋体" w:cs="宋体"/>
                <w:szCs w:val="21"/>
                <w:highlight w:val="none"/>
                <w:shd w:val="clear" w:color="auto" w:fill="auto"/>
                <w:lang w:val="zh-CN"/>
              </w:rPr>
              <w:t xml:space="preserve">拟派项目负责人具有医疗类</w:t>
            </w:r>
            <w:r>
              <w:rPr>
                <w:rFonts w:hint="eastAsia" w:ascii="宋体" w:hAnsi="宋体" w:cs="宋体"/>
                <w:szCs w:val="21"/>
                <w:highlight w:val="none"/>
                <w:shd w:val="clear" w:color="auto" w:fill="auto"/>
              </w:rPr>
              <w:t xml:space="preserve">或</w:t>
            </w:r>
            <w:r>
              <w:rPr>
                <w:rFonts w:hint="eastAsia" w:ascii="宋体" w:hAnsi="宋体" w:cs="宋体"/>
                <w:szCs w:val="21"/>
                <w:highlight w:val="none"/>
                <w:shd w:val="clear" w:color="auto" w:fill="auto"/>
                <w:lang w:val="zh-CN"/>
              </w:rPr>
              <w:t xml:space="preserve">护理类职称</w:t>
            </w:r>
            <w:r>
              <w:rPr>
                <w:rFonts w:hint="eastAsia" w:ascii="宋体" w:hAnsi="宋体" w:cs="宋体"/>
                <w:szCs w:val="21"/>
                <w:highlight w:val="none"/>
                <w:shd w:val="clear" w:color="auto" w:fill="auto"/>
              </w:rPr>
              <w:t xml:space="preserve">的</w:t>
            </w:r>
            <w:r>
              <w:rPr>
                <w:rFonts w:hint="eastAsia" w:ascii="宋体" w:hAnsi="宋体" w:cs="宋体"/>
                <w:szCs w:val="21"/>
                <w:highlight w:val="none"/>
                <w:shd w:val="clear" w:color="auto" w:fill="auto"/>
                <w:lang w:val="zh-CN"/>
              </w:rPr>
              <w:t xml:space="preserve">得</w:t>
            </w:r>
            <w:r>
              <w:rPr>
                <w:rFonts w:hint="eastAsia" w:ascii="宋体" w:hAnsi="宋体" w:cs="宋体"/>
                <w:szCs w:val="21"/>
                <w:highlight w:val="none"/>
                <w:shd w:val="clear" w:color="auto" w:fill="auto"/>
              </w:rPr>
              <w:t xml:space="preserve">1</w:t>
            </w:r>
            <w:r>
              <w:rPr>
                <w:rFonts w:hint="eastAsia" w:ascii="宋体" w:hAnsi="宋体" w:cs="宋体"/>
                <w:szCs w:val="21"/>
                <w:highlight w:val="none"/>
                <w:shd w:val="clear" w:color="auto" w:fill="auto"/>
                <w:lang w:val="zh-CN"/>
              </w:rPr>
              <w:t xml:space="preserve">分，本项最高得</w:t>
            </w:r>
            <w:r>
              <w:rPr>
                <w:rFonts w:hint="eastAsia" w:ascii="宋体" w:hAnsi="宋体" w:cs="宋体"/>
                <w:szCs w:val="21"/>
                <w:highlight w:val="none"/>
                <w:shd w:val="clear" w:color="auto" w:fill="auto"/>
              </w:rPr>
              <w:t xml:space="preserve">1</w:t>
            </w:r>
            <w:r>
              <w:rPr>
                <w:rFonts w:hint="eastAsia" w:ascii="宋体" w:hAnsi="宋体" w:cs="宋体"/>
                <w:szCs w:val="21"/>
                <w:highlight w:val="none"/>
                <w:shd w:val="clear" w:color="auto" w:fill="auto"/>
                <w:lang w:val="zh-CN"/>
              </w:rPr>
              <w:t xml:space="preserve">分。</w:t>
            </w:r>
            <w:r>
              <w:rPr>
                <w:rFonts w:hint="eastAsia" w:ascii="宋体" w:hAnsi="宋体" w:cs="宋体"/>
                <w:b/>
                <w:bCs/>
                <w:szCs w:val="21"/>
                <w:highlight w:val="none"/>
                <w:shd w:val="clear" w:color="auto" w:fill="auto"/>
                <w:lang w:val="zh-CN"/>
              </w:rPr>
              <w:t xml:space="preserve">（提供有效职称证书</w:t>
            </w:r>
            <w:r>
              <w:rPr>
                <w:rFonts w:hint="eastAsia" w:ascii="宋体" w:hAnsi="宋体" w:cs="宋体"/>
                <w:b/>
                <w:bCs/>
                <w:szCs w:val="21"/>
                <w:highlight w:val="none"/>
                <w:shd w:val="clear" w:color="auto" w:fill="auto"/>
              </w:rPr>
              <w:t xml:space="preserve">原件扫描上传，否则不得分</w:t>
            </w:r>
            <w:r>
              <w:rPr>
                <w:rFonts w:hint="eastAsia" w:ascii="宋体" w:hAnsi="宋体" w:cs="宋体"/>
                <w:b/>
                <w:bCs/>
                <w:szCs w:val="21"/>
                <w:highlight w:val="none"/>
                <w:shd w:val="clear" w:color="auto" w:fill="auto"/>
                <w:lang w:val="zh-CN"/>
              </w:rPr>
              <w:t xml:space="preserve">）</w:t>
            </w:r>
            <w:r>
              <w:rPr>
                <w:rFonts w:hint="eastAsia" w:ascii="宋体" w:hAnsi="宋体" w:cs="宋体"/>
                <w:szCs w:val="21"/>
                <w:highlight w:val="none"/>
                <w:shd w:val="clear" w:color="auto" w:fill="auto"/>
              </w:rPr>
            </w:r>
            <w:r/>
          </w:p>
          <w:p>
            <w:pPr>
              <w:pStyle w:val="882"/>
              <w:spacing w:line="400" w:lineRule="exact"/>
              <w:rPr>
                <w:rFonts w:hint="eastAsia" w:ascii="宋体" w:hAnsi="宋体" w:cs="宋体"/>
                <w:highlight w:val="none"/>
                <w:shd w:val="clear" w:color="auto" w:fill="auto"/>
              </w:rPr>
            </w:pPr>
            <w:r>
              <w:rPr>
                <w:rFonts w:hint="eastAsia" w:ascii="宋体" w:hAnsi="宋体" w:cs="宋体"/>
                <w:b/>
                <w:bCs/>
                <w:szCs w:val="21"/>
                <w:highlight w:val="none"/>
                <w:shd w:val="clear" w:color="auto" w:fill="auto"/>
                <w:lang w:val="zh-CN"/>
              </w:rPr>
              <w:t xml:space="preserve">注：</w:t>
            </w:r>
            <w:r>
              <w:rPr>
                <w:rFonts w:hint="eastAsia" w:ascii="宋体" w:hAnsi="宋体" w:cs="宋体"/>
                <w:b/>
                <w:bCs/>
                <w:szCs w:val="21"/>
                <w:highlight w:val="none"/>
                <w:shd w:val="clear" w:color="auto" w:fill="auto"/>
              </w:rPr>
              <w:t xml:space="preserve">项目负责人另须提供</w:t>
            </w:r>
            <w:r>
              <w:rPr>
                <w:rFonts w:hint="eastAsia" w:ascii="宋体" w:hAnsi="宋体" w:cs="宋体"/>
                <w:b/>
                <w:bCs/>
                <w:szCs w:val="21"/>
                <w:highlight w:val="none"/>
                <w:shd w:val="clear" w:color="auto" w:fill="auto"/>
                <w:lang w:val="zh-CN"/>
              </w:rPr>
              <w:t xml:space="preserve">供应商为其缴纳</w:t>
            </w:r>
            <w:r>
              <w:rPr>
                <w:rFonts w:hint="eastAsia" w:ascii="宋体" w:hAnsi="宋体" w:cs="宋体"/>
                <w:b/>
                <w:bCs/>
                <w:szCs w:val="21"/>
                <w:highlight w:val="none"/>
                <w:shd w:val="clear" w:color="auto" w:fill="auto"/>
              </w:rPr>
              <w:t xml:space="preserve">的近三个月内任意一个月</w:t>
            </w:r>
            <w:r>
              <w:rPr>
                <w:rFonts w:hint="eastAsia" w:ascii="宋体" w:hAnsi="宋体" w:cs="宋体"/>
                <w:b/>
                <w:bCs/>
                <w:szCs w:val="21"/>
                <w:highlight w:val="none"/>
                <w:shd w:val="clear" w:color="auto" w:fill="auto"/>
                <w:lang w:val="zh-CN"/>
              </w:rPr>
              <w:t xml:space="preserve">社保证明材料</w:t>
            </w:r>
            <w:r>
              <w:rPr>
                <w:rFonts w:hint="eastAsia" w:ascii="宋体" w:hAnsi="宋体" w:cs="宋体"/>
                <w:b/>
                <w:bCs/>
                <w:szCs w:val="21"/>
                <w:highlight w:val="none"/>
                <w:shd w:val="clear" w:color="auto" w:fill="auto"/>
              </w:rPr>
              <w:t xml:space="preserve">原件扫描件上传</w:t>
            </w:r>
            <w:r>
              <w:rPr>
                <w:rFonts w:hint="eastAsia" w:ascii="宋体" w:hAnsi="宋体" w:cs="宋体"/>
                <w:b/>
                <w:bCs/>
                <w:szCs w:val="21"/>
                <w:highlight w:val="none"/>
                <w:shd w:val="clear" w:color="auto" w:fill="auto"/>
                <w:lang w:val="zh-CN"/>
              </w:rPr>
              <w:t xml:space="preserve">，如是退休人员需提供单位有效的聘用合同、退休证明</w:t>
            </w:r>
            <w:r>
              <w:rPr>
                <w:rFonts w:hint="eastAsia" w:ascii="宋体" w:hAnsi="宋体" w:cs="宋体"/>
                <w:b/>
                <w:bCs/>
                <w:szCs w:val="21"/>
                <w:highlight w:val="none"/>
                <w:shd w:val="clear" w:color="auto" w:fill="auto"/>
              </w:rPr>
              <w:t xml:space="preserve">及近三个月内任意一个月劳务报酬银行账户交易明细</w:t>
            </w:r>
            <w:r>
              <w:rPr>
                <w:rFonts w:hint="eastAsia" w:ascii="宋体" w:hAnsi="宋体" w:cs="宋体"/>
                <w:b/>
                <w:bCs/>
                <w:szCs w:val="21"/>
                <w:highlight w:val="none"/>
                <w:shd w:val="clear" w:color="auto" w:fill="auto"/>
                <w:lang w:val="zh-CN"/>
              </w:rPr>
              <w:t xml:space="preserve">。</w:t>
            </w:r>
            <w:r>
              <w:rPr>
                <w:rFonts w:hint="eastAsia" w:ascii="宋体" w:hAnsi="宋体" w:cs="宋体"/>
                <w:highlight w:val="none"/>
                <w:shd w:val="clear" w:color="auto" w:fill="auto"/>
              </w:rPr>
            </w:r>
            <w:r/>
          </w:p>
        </w:tc>
      </w:tr>
      <w:tr>
        <w:trPr>
          <w:trHeight w:val="1705"/>
        </w:trPr>
        <w:tc>
          <w:tcPr>
            <w:tcW w:w="1264" w:type="dxa"/>
            <w:vAlign w:val="center"/>
            <w:textDirection w:val="lrTb"/>
            <w:noWrap w:val="false"/>
          </w:tcPr>
          <w:p>
            <w:pPr>
              <w:pStyle w:val="882"/>
              <w:jc w:val="center"/>
              <w:spacing w:line="400" w:lineRule="exact"/>
              <w:rPr>
                <w:rFonts w:hint="eastAsia" w:ascii="宋体" w:hAnsi="宋体" w:cs="宋体"/>
                <w:highlight w:val="none"/>
                <w:shd w:val="clear" w:color="auto" w:fill="auto"/>
              </w:rPr>
            </w:pPr>
            <w:r>
              <w:rPr>
                <w:rFonts w:hint="eastAsia" w:ascii="宋体" w:hAnsi="宋体" w:cs="宋体"/>
                <w:highlight w:val="none"/>
                <w:shd w:val="clear" w:color="auto" w:fill="auto"/>
              </w:rPr>
              <w:t xml:space="preserve">服务团队实力</w:t>
            </w:r>
            <w:r>
              <w:rPr>
                <w:rFonts w:hint="eastAsia" w:ascii="宋体" w:hAnsi="宋体" w:cs="宋体"/>
                <w:highlight w:val="none"/>
                <w:shd w:val="clear" w:color="auto" w:fill="auto"/>
              </w:rPr>
            </w:r>
            <w:r/>
          </w:p>
          <w:p>
            <w:pPr>
              <w:pStyle w:val="882"/>
              <w:jc w:val="center"/>
              <w:spacing w:line="400" w:lineRule="exact"/>
              <w:rPr>
                <w:rFonts w:hint="eastAsia" w:ascii="宋体" w:hAnsi="宋体" w:cs="宋体"/>
                <w:highlight w:val="none"/>
                <w:shd w:val="clear" w:color="auto" w:fill="auto"/>
              </w:rPr>
            </w:pPr>
            <w:r>
              <w:rPr>
                <w:rFonts w:hint="eastAsia" w:ascii="宋体" w:hAnsi="宋体" w:cs="宋体"/>
                <w:highlight w:val="none"/>
                <w:shd w:val="clear" w:color="auto" w:fill="auto"/>
              </w:rPr>
              <w:t xml:space="preserve">（16分）</w:t>
            </w:r>
            <w:r>
              <w:rPr>
                <w:rFonts w:hint="eastAsia" w:ascii="宋体" w:hAnsi="宋体" w:cs="宋体"/>
                <w:highlight w:val="none"/>
                <w:shd w:val="clear" w:color="auto" w:fill="auto"/>
              </w:rPr>
            </w:r>
            <w:r/>
          </w:p>
        </w:tc>
        <w:tc>
          <w:tcPr>
            <w:tcW w:w="8870" w:type="dxa"/>
            <w:vAlign w:val="center"/>
            <w:textDirection w:val="lrTb"/>
            <w:noWrap w:val="false"/>
          </w:tcPr>
          <w:p>
            <w:pPr>
              <w:pStyle w:val="882"/>
              <w:ind w:left="105"/>
              <w:spacing w:line="400" w:lineRule="exact"/>
              <w:rPr>
                <w:rFonts w:ascii="宋体" w:hAnsi="宋体" w:cs="宋体"/>
                <w:szCs w:val="21"/>
                <w:highlight w:val="none"/>
                <w:shd w:val="clear" w:color="auto" w:fill="auto"/>
              </w:rPr>
            </w:pPr>
            <w:r>
              <w:rPr>
                <w:rFonts w:hint="eastAsia" w:ascii="宋体" w:hAnsi="宋体" w:cs="宋体"/>
                <w:szCs w:val="21"/>
                <w:highlight w:val="none"/>
                <w:shd w:val="clear" w:color="auto" w:fill="auto"/>
                <w:lang w:val="zh-CN"/>
              </w:rPr>
              <w:t xml:space="preserve">根据</w:t>
            </w:r>
            <w:r>
              <w:rPr>
                <w:rFonts w:hint="eastAsia" w:ascii="宋体" w:hAnsi="宋体" w:cs="宋体"/>
                <w:szCs w:val="21"/>
                <w:highlight w:val="none"/>
                <w:shd w:val="clear" w:color="auto" w:fill="auto"/>
              </w:rPr>
              <w:t xml:space="preserve">拟派团队成员</w:t>
            </w:r>
            <w:r>
              <w:rPr>
                <w:rFonts w:hint="eastAsia" w:ascii="宋体" w:hAnsi="宋体" w:cs="宋体"/>
                <w:szCs w:val="21"/>
                <w:highlight w:val="none"/>
                <w:shd w:val="clear" w:color="auto" w:fill="auto"/>
                <w:lang w:val="zh-CN"/>
              </w:rPr>
              <w:t xml:space="preserve">（不含项目负责人）</w:t>
            </w:r>
            <w:r>
              <w:rPr>
                <w:rFonts w:hint="eastAsia" w:ascii="宋体" w:hAnsi="宋体" w:cs="宋体"/>
                <w:szCs w:val="21"/>
                <w:highlight w:val="none"/>
                <w:shd w:val="clear" w:color="auto" w:fill="auto"/>
              </w:rPr>
              <w:t xml:space="preserve">进行评审。所有人员应为一人一岗，不重复记分。</w:t>
            </w:r>
            <w:r>
              <w:rPr>
                <w:rFonts w:ascii="宋体" w:hAnsi="宋体" w:cs="宋体"/>
                <w:szCs w:val="21"/>
                <w:highlight w:val="none"/>
                <w:shd w:val="clear" w:color="auto" w:fill="auto"/>
              </w:rPr>
            </w:r>
            <w:r/>
          </w:p>
          <w:p>
            <w:pPr>
              <w:pStyle w:val="882"/>
              <w:ind w:left="105"/>
              <w:spacing w:line="400" w:lineRule="exact"/>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1、具有医师执业资格且具有中级及以上技术职称，每有1人得2分，</w:t>
            </w:r>
            <w:r>
              <w:rPr>
                <w:rFonts w:hint="eastAsia" w:ascii="宋体" w:hAnsi="宋体" w:cs="宋体"/>
                <w:szCs w:val="21"/>
                <w:highlight w:val="none"/>
                <w:shd w:val="clear" w:color="auto" w:fill="auto"/>
                <w:lang w:val="zh-CN"/>
              </w:rPr>
              <w:t xml:space="preserve">本项最高得</w:t>
            </w:r>
            <w:r>
              <w:rPr>
                <w:rFonts w:hint="eastAsia" w:ascii="宋体" w:hAnsi="宋体" w:cs="宋体"/>
                <w:szCs w:val="21"/>
                <w:highlight w:val="none"/>
                <w:shd w:val="clear" w:color="auto" w:fill="auto"/>
              </w:rPr>
              <w:t xml:space="preserve">2分。</w:t>
            </w:r>
            <w:r>
              <w:rPr>
                <w:rFonts w:hint="eastAsia" w:ascii="宋体" w:hAnsi="宋体" w:cs="宋体"/>
                <w:szCs w:val="21"/>
                <w:highlight w:val="none"/>
                <w:shd w:val="clear" w:color="auto" w:fill="auto"/>
              </w:rPr>
            </w:r>
            <w:r/>
          </w:p>
          <w:p>
            <w:pPr>
              <w:pStyle w:val="882"/>
              <w:spacing w:line="400" w:lineRule="exact"/>
              <w:rPr>
                <w:rFonts w:hint="eastAsia" w:ascii="宋体" w:hAnsi="宋体" w:cs="宋体"/>
                <w:b/>
                <w:bCs/>
                <w:szCs w:val="21"/>
                <w:highlight w:val="none"/>
                <w:shd w:val="clear" w:color="auto" w:fill="auto"/>
              </w:rPr>
            </w:pPr>
            <w:r>
              <w:rPr>
                <w:rFonts w:hint="eastAsia" w:ascii="宋体" w:hAnsi="宋体" w:cs="宋体"/>
                <w:b/>
                <w:bCs/>
                <w:szCs w:val="21"/>
                <w:highlight w:val="none"/>
                <w:shd w:val="clear" w:color="auto" w:fill="auto"/>
              </w:rPr>
              <w:t xml:space="preserve">（提供卫生行政主管部门颁发的证书原件扫描上传）</w:t>
            </w:r>
            <w:r>
              <w:rPr>
                <w:rFonts w:hint="eastAsia" w:ascii="宋体" w:hAnsi="宋体" w:cs="宋体"/>
                <w:b/>
                <w:bCs/>
                <w:szCs w:val="21"/>
                <w:highlight w:val="none"/>
                <w:shd w:val="clear" w:color="auto" w:fill="auto"/>
              </w:rPr>
            </w:r>
            <w:r/>
          </w:p>
          <w:p>
            <w:pPr>
              <w:pStyle w:val="882"/>
              <w:ind w:left="105"/>
              <w:spacing w:line="400" w:lineRule="exact"/>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2、具有护士执业资格，每有1人得1分，本项最高得1分。</w:t>
            </w:r>
            <w:r>
              <w:rPr>
                <w:rFonts w:hint="eastAsia" w:ascii="宋体" w:hAnsi="宋体" w:cs="宋体"/>
                <w:szCs w:val="21"/>
                <w:highlight w:val="none"/>
                <w:shd w:val="clear" w:color="auto" w:fill="auto"/>
              </w:rPr>
            </w:r>
            <w:r/>
          </w:p>
          <w:p>
            <w:pPr>
              <w:pStyle w:val="882"/>
              <w:spacing w:line="400" w:lineRule="exact"/>
              <w:rPr>
                <w:rFonts w:hint="eastAsia" w:ascii="宋体" w:hAnsi="宋体" w:cs="宋体"/>
                <w:b/>
                <w:bCs/>
                <w:szCs w:val="21"/>
                <w:highlight w:val="none"/>
                <w:shd w:val="clear" w:color="auto" w:fill="auto"/>
              </w:rPr>
            </w:pPr>
            <w:r>
              <w:rPr>
                <w:rFonts w:hint="eastAsia" w:ascii="宋体" w:hAnsi="宋体" w:cs="宋体"/>
                <w:b/>
                <w:bCs/>
                <w:szCs w:val="21"/>
                <w:highlight w:val="none"/>
                <w:shd w:val="clear" w:color="auto" w:fill="auto"/>
              </w:rPr>
              <w:t xml:space="preserve">（提供卫生行政主管部门颁发的证书原件扫描上传）</w:t>
            </w:r>
            <w:r>
              <w:rPr>
                <w:rFonts w:hint="eastAsia" w:ascii="宋体" w:hAnsi="宋体" w:cs="宋体"/>
                <w:b/>
                <w:bCs/>
                <w:szCs w:val="21"/>
                <w:highlight w:val="none"/>
                <w:shd w:val="clear" w:color="auto" w:fill="auto"/>
              </w:rPr>
            </w:r>
            <w:r/>
          </w:p>
          <w:p>
            <w:pPr>
              <w:pStyle w:val="882"/>
              <w:ind w:left="105"/>
              <w:spacing w:line="400" w:lineRule="exact"/>
              <w:rPr>
                <w:rFonts w:hint="eastAsia" w:ascii="宋体" w:hAnsi="宋体" w:cs="宋体"/>
                <w:szCs w:val="21"/>
                <w:highlight w:val="none"/>
                <w:shd w:val="clear" w:color="auto" w:fill="auto"/>
                <w:lang w:val="zh-CN"/>
              </w:rPr>
            </w:pPr>
            <w:r>
              <w:rPr>
                <w:rFonts w:hint="eastAsia" w:ascii="宋体" w:hAnsi="宋体" w:cs="宋体"/>
                <w:szCs w:val="21"/>
                <w:highlight w:val="none"/>
                <w:shd w:val="clear" w:color="auto" w:fill="auto"/>
                <w:lang w:val="zh-CN"/>
              </w:rPr>
              <w:t xml:space="preserve">3、</w:t>
            </w:r>
            <w:r>
              <w:rPr>
                <w:rFonts w:hint="eastAsia" w:ascii="宋体" w:hAnsi="宋体" w:cs="宋体"/>
                <w:szCs w:val="21"/>
                <w:highlight w:val="none"/>
                <w:shd w:val="clear" w:color="auto" w:fill="auto"/>
              </w:rPr>
              <w:t xml:space="preserve">专职康复师</w:t>
            </w:r>
            <w:r>
              <w:rPr>
                <w:rFonts w:hint="eastAsia" w:ascii="宋体" w:hAnsi="宋体" w:cs="宋体"/>
                <w:szCs w:val="21"/>
                <w:highlight w:val="none"/>
                <w:shd w:val="clear" w:color="auto" w:fill="auto"/>
                <w:lang w:val="zh-CN"/>
              </w:rPr>
              <w:t xml:space="preserve">具有</w:t>
            </w:r>
            <w:r>
              <w:rPr>
                <w:rFonts w:hint="eastAsia" w:ascii="宋体" w:hAnsi="宋体" w:cs="宋体"/>
                <w:szCs w:val="21"/>
                <w:highlight w:val="none"/>
                <w:shd w:val="clear" w:color="auto" w:fill="auto"/>
              </w:rPr>
              <w:t xml:space="preserve">康复医学治疗技术资格证书的</w:t>
            </w:r>
            <w:r>
              <w:rPr>
                <w:rFonts w:hint="eastAsia" w:ascii="宋体" w:hAnsi="宋体" w:cs="宋体"/>
                <w:szCs w:val="21"/>
                <w:highlight w:val="none"/>
                <w:shd w:val="clear" w:color="auto" w:fill="auto"/>
                <w:lang w:val="zh-CN"/>
              </w:rPr>
              <w:t xml:space="preserve">，每有1人得</w:t>
            </w:r>
            <w:r>
              <w:rPr>
                <w:rFonts w:hint="eastAsia" w:ascii="宋体" w:hAnsi="宋体" w:cs="宋体"/>
                <w:szCs w:val="21"/>
                <w:highlight w:val="none"/>
                <w:shd w:val="clear" w:color="auto" w:fill="auto"/>
              </w:rPr>
              <w:t xml:space="preserve">1</w:t>
            </w:r>
            <w:r>
              <w:rPr>
                <w:rFonts w:hint="eastAsia" w:ascii="宋体" w:hAnsi="宋体" w:cs="宋体"/>
                <w:szCs w:val="21"/>
                <w:highlight w:val="none"/>
                <w:shd w:val="clear" w:color="auto" w:fill="auto"/>
                <w:lang w:val="zh-CN"/>
              </w:rPr>
              <w:t xml:space="preserve">分，</w:t>
            </w:r>
            <w:r>
              <w:rPr>
                <w:rFonts w:hint="eastAsia" w:ascii="宋体" w:hAnsi="宋体" w:cs="宋体"/>
                <w:szCs w:val="21"/>
                <w:highlight w:val="none"/>
                <w:shd w:val="clear" w:color="auto" w:fill="auto"/>
              </w:rPr>
              <w:t xml:space="preserve">本项最高得2分</w:t>
            </w:r>
            <w:r>
              <w:rPr>
                <w:rFonts w:hint="eastAsia" w:ascii="宋体" w:hAnsi="宋体" w:cs="宋体"/>
                <w:szCs w:val="21"/>
                <w:highlight w:val="none"/>
                <w:shd w:val="clear" w:color="auto" w:fill="auto"/>
                <w:lang w:val="zh-CN"/>
              </w:rPr>
              <w:t xml:space="preserve">。</w:t>
            </w:r>
            <w:r>
              <w:rPr>
                <w:rFonts w:hint="eastAsia" w:ascii="宋体" w:hAnsi="宋体" w:cs="宋体"/>
                <w:szCs w:val="21"/>
                <w:highlight w:val="none"/>
                <w:shd w:val="clear" w:color="auto" w:fill="auto"/>
                <w:lang w:val="zh-CN"/>
              </w:rPr>
            </w:r>
            <w:r/>
          </w:p>
          <w:p>
            <w:pPr>
              <w:pStyle w:val="882"/>
              <w:ind w:left="105"/>
              <w:spacing w:line="400" w:lineRule="exact"/>
              <w:rPr>
                <w:rFonts w:hint="eastAsia" w:ascii="宋体" w:hAnsi="宋体" w:cs="宋体"/>
                <w:b/>
                <w:bCs/>
                <w:szCs w:val="21"/>
                <w:highlight w:val="none"/>
                <w:shd w:val="clear" w:color="auto" w:fill="auto"/>
              </w:rPr>
            </w:pPr>
            <w:r>
              <w:rPr>
                <w:rFonts w:hint="eastAsia" w:ascii="宋体" w:hAnsi="宋体" w:cs="宋体"/>
                <w:b/>
                <w:bCs/>
                <w:szCs w:val="21"/>
                <w:highlight w:val="none"/>
                <w:shd w:val="clear" w:color="auto" w:fill="auto"/>
              </w:rPr>
              <w:t xml:space="preserve">（提供卫生行政主管部门颁发的证书原件</w:t>
            </w:r>
            <w:r>
              <w:rPr>
                <w:rFonts w:hint="eastAsia" w:ascii="宋体" w:hAnsi="宋体" w:cs="宋体"/>
                <w:b/>
                <w:bCs/>
                <w:color w:val="000000"/>
                <w:szCs w:val="21"/>
                <w:highlight w:val="none"/>
                <w:shd w:val="clear" w:color="auto" w:fill="auto"/>
              </w:rPr>
              <w:t xml:space="preserve">扫</w:t>
            </w:r>
            <w:r>
              <w:rPr>
                <w:rFonts w:hint="eastAsia" w:ascii="宋体" w:hAnsi="宋体" w:cs="宋体"/>
                <w:b/>
                <w:bCs/>
                <w:szCs w:val="21"/>
                <w:highlight w:val="none"/>
                <w:shd w:val="clear" w:color="auto" w:fill="auto"/>
              </w:rPr>
              <w:t xml:space="preserve">描上传）</w:t>
            </w:r>
            <w:r>
              <w:rPr>
                <w:rFonts w:hint="eastAsia" w:ascii="宋体" w:hAnsi="宋体" w:cs="宋体"/>
                <w:b/>
                <w:bCs/>
                <w:szCs w:val="21"/>
                <w:highlight w:val="none"/>
                <w:shd w:val="clear" w:color="auto" w:fill="auto"/>
              </w:rPr>
            </w:r>
            <w:r/>
          </w:p>
          <w:p>
            <w:pPr>
              <w:pStyle w:val="882"/>
              <w:ind w:left="105"/>
              <w:spacing w:line="400" w:lineRule="exact"/>
              <w:rPr>
                <w:rFonts w:hint="eastAsia" w:ascii="宋体" w:hAnsi="宋体" w:cs="宋体"/>
                <w:szCs w:val="21"/>
                <w:highlight w:val="none"/>
                <w:shd w:val="clear" w:color="auto" w:fill="auto"/>
                <w:lang w:val="zh-CN"/>
              </w:rPr>
            </w:pPr>
            <w:r>
              <w:rPr>
                <w:rFonts w:hint="eastAsia" w:ascii="宋体" w:hAnsi="宋体" w:cs="宋体"/>
                <w:szCs w:val="21"/>
                <w:highlight w:val="none"/>
                <w:shd w:val="clear" w:color="auto" w:fill="auto"/>
                <w:lang w:val="zh-CN"/>
              </w:rPr>
              <w:t xml:space="preserve">4、</w:t>
            </w:r>
            <w:r>
              <w:rPr>
                <w:rFonts w:hint="eastAsia" w:ascii="宋体" w:hAnsi="宋体" w:cs="宋体"/>
                <w:szCs w:val="21"/>
                <w:highlight w:val="none"/>
                <w:shd w:val="clear" w:color="auto" w:fill="auto"/>
              </w:rPr>
              <w:t xml:space="preserve">专职社会工作师具有社会工作者职业资格证书的，</w:t>
            </w:r>
            <w:r>
              <w:rPr>
                <w:rFonts w:hint="eastAsia" w:ascii="宋体" w:hAnsi="宋体" w:cs="宋体"/>
                <w:szCs w:val="21"/>
                <w:highlight w:val="none"/>
                <w:shd w:val="clear" w:color="auto" w:fill="auto"/>
                <w:lang w:val="zh-CN"/>
              </w:rPr>
              <w:t xml:space="preserve">每有1人得</w:t>
            </w:r>
            <w:r>
              <w:rPr>
                <w:rFonts w:hint="eastAsia" w:ascii="宋体" w:hAnsi="宋体" w:cs="宋体"/>
                <w:szCs w:val="21"/>
                <w:highlight w:val="none"/>
                <w:shd w:val="clear" w:color="auto" w:fill="auto"/>
              </w:rPr>
              <w:t xml:space="preserve">1</w:t>
            </w:r>
            <w:r>
              <w:rPr>
                <w:rFonts w:hint="eastAsia" w:ascii="宋体" w:hAnsi="宋体" w:cs="宋体"/>
                <w:szCs w:val="21"/>
                <w:highlight w:val="none"/>
                <w:shd w:val="clear" w:color="auto" w:fill="auto"/>
                <w:lang w:val="zh-CN"/>
              </w:rPr>
              <w:t xml:space="preserve">分，</w:t>
            </w:r>
            <w:r>
              <w:rPr>
                <w:rFonts w:hint="eastAsia" w:ascii="宋体" w:hAnsi="宋体" w:cs="宋体"/>
                <w:szCs w:val="21"/>
                <w:highlight w:val="none"/>
                <w:shd w:val="clear" w:color="auto" w:fill="auto"/>
              </w:rPr>
              <w:t xml:space="preserve">本项最高得2分</w:t>
            </w:r>
            <w:r>
              <w:rPr>
                <w:rFonts w:hint="eastAsia" w:ascii="宋体" w:hAnsi="宋体" w:cs="宋体"/>
                <w:szCs w:val="21"/>
                <w:highlight w:val="none"/>
                <w:shd w:val="clear" w:color="auto" w:fill="auto"/>
                <w:lang w:val="zh-CN"/>
              </w:rPr>
              <w:t xml:space="preserve">。</w:t>
            </w:r>
            <w:r>
              <w:rPr>
                <w:rFonts w:hint="eastAsia" w:ascii="宋体" w:hAnsi="宋体" w:cs="宋体"/>
                <w:szCs w:val="21"/>
                <w:highlight w:val="none"/>
                <w:shd w:val="clear" w:color="auto" w:fill="auto"/>
                <w:lang w:val="zh-CN"/>
              </w:rPr>
            </w:r>
            <w:r/>
          </w:p>
          <w:p>
            <w:pPr>
              <w:pStyle w:val="882"/>
              <w:ind w:left="105"/>
              <w:spacing w:line="400" w:lineRule="exact"/>
              <w:rPr>
                <w:rFonts w:hint="eastAsia" w:ascii="宋体" w:hAnsi="宋体" w:cs="宋体"/>
                <w:b/>
                <w:bCs/>
                <w:szCs w:val="21"/>
                <w:highlight w:val="none"/>
                <w:shd w:val="clear" w:color="auto" w:fill="auto"/>
              </w:rPr>
            </w:pPr>
            <w:r>
              <w:rPr>
                <w:rFonts w:hint="eastAsia" w:ascii="宋体" w:hAnsi="宋体" w:cs="宋体"/>
                <w:b/>
                <w:bCs/>
                <w:szCs w:val="21"/>
                <w:highlight w:val="none"/>
                <w:shd w:val="clear" w:color="auto" w:fill="auto"/>
              </w:rPr>
              <w:t xml:space="preserve">（提供人力资源行政主管部门颁发的证书原件扫描上传）</w:t>
            </w:r>
            <w:r>
              <w:rPr>
                <w:rFonts w:hint="eastAsia" w:ascii="宋体" w:hAnsi="宋体" w:cs="宋体"/>
                <w:b/>
                <w:bCs/>
                <w:szCs w:val="21"/>
                <w:highlight w:val="none"/>
                <w:shd w:val="clear" w:color="auto" w:fill="auto"/>
              </w:rPr>
            </w:r>
            <w:r/>
          </w:p>
          <w:p>
            <w:pPr>
              <w:pStyle w:val="882"/>
              <w:ind w:left="105"/>
              <w:spacing w:line="400" w:lineRule="exact"/>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5、专职心理咨询师具有2年及以上相关工作经验的，有1人得1分，</w:t>
            </w:r>
            <w:r>
              <w:rPr>
                <w:rFonts w:hint="eastAsia" w:ascii="宋体" w:hAnsi="宋体" w:cs="宋体"/>
                <w:szCs w:val="21"/>
                <w:highlight w:val="none"/>
                <w:shd w:val="clear" w:color="auto" w:fill="auto"/>
                <w:lang w:val="zh-CN"/>
              </w:rPr>
              <w:t xml:space="preserve">本项最高得</w:t>
            </w:r>
            <w:r>
              <w:rPr>
                <w:rFonts w:hint="eastAsia" w:ascii="宋体" w:hAnsi="宋体" w:cs="宋体"/>
                <w:szCs w:val="21"/>
                <w:highlight w:val="none"/>
                <w:shd w:val="clear" w:color="auto" w:fill="auto"/>
              </w:rPr>
              <w:t xml:space="preserve">2分。</w:t>
            </w:r>
            <w:r>
              <w:rPr>
                <w:rFonts w:hint="eastAsia" w:ascii="宋体" w:hAnsi="宋体" w:cs="宋体"/>
                <w:szCs w:val="21"/>
                <w:highlight w:val="none"/>
                <w:shd w:val="clear" w:color="auto" w:fill="auto"/>
              </w:rPr>
            </w:r>
            <w:r/>
          </w:p>
          <w:p>
            <w:pPr>
              <w:pStyle w:val="882"/>
              <w:ind w:left="105"/>
              <w:spacing w:line="400" w:lineRule="exact"/>
              <w:rPr>
                <w:rFonts w:hint="eastAsia" w:ascii="宋体" w:hAnsi="宋体" w:cs="宋体"/>
                <w:b/>
                <w:bCs/>
                <w:szCs w:val="21"/>
                <w:highlight w:val="none"/>
                <w:shd w:val="clear" w:color="auto" w:fill="auto"/>
              </w:rPr>
            </w:pPr>
            <w:r>
              <w:rPr>
                <w:rFonts w:hint="eastAsia" w:ascii="宋体" w:hAnsi="宋体" w:cs="宋体"/>
                <w:b/>
                <w:bCs/>
                <w:szCs w:val="21"/>
                <w:highlight w:val="none"/>
                <w:shd w:val="clear" w:color="auto" w:fill="auto"/>
              </w:rPr>
              <w:t xml:space="preserve">（</w:t>
            </w:r>
            <w:r>
              <w:rPr>
                <w:rFonts w:hint="eastAsia" w:ascii="宋体" w:hAnsi="宋体" w:cs="宋体"/>
                <w:b/>
                <w:bCs/>
                <w:szCs w:val="21"/>
                <w:highlight w:val="none"/>
                <w:shd w:val="clear" w:color="auto" w:fill="auto"/>
                <w:lang w:val="zh-CN"/>
              </w:rPr>
              <w:t xml:space="preserve">提供合同原件扫描件</w:t>
            </w:r>
            <w:r>
              <w:rPr>
                <w:rFonts w:hint="eastAsia" w:ascii="宋体" w:hAnsi="宋体" w:cs="宋体"/>
                <w:b/>
                <w:bCs/>
                <w:szCs w:val="21"/>
                <w:highlight w:val="none"/>
                <w:shd w:val="clear" w:color="auto" w:fill="auto"/>
              </w:rPr>
              <w:t xml:space="preserve">上传</w:t>
            </w:r>
            <w:r>
              <w:rPr>
                <w:rFonts w:hint="eastAsia" w:ascii="宋体" w:hAnsi="宋体" w:cs="宋体"/>
                <w:b/>
                <w:bCs/>
                <w:szCs w:val="21"/>
                <w:highlight w:val="none"/>
                <w:shd w:val="clear" w:color="auto" w:fill="auto"/>
                <w:lang w:val="zh-CN"/>
              </w:rPr>
              <w:t xml:space="preserve">，时间、服务内容以合同为准，合同中须体现</w:t>
            </w:r>
            <w:r>
              <w:rPr>
                <w:rFonts w:hint="eastAsia" w:ascii="宋体" w:hAnsi="宋体" w:cs="宋体"/>
                <w:b/>
                <w:bCs/>
                <w:szCs w:val="21"/>
                <w:highlight w:val="none"/>
                <w:shd w:val="clear" w:color="auto" w:fill="auto"/>
              </w:rPr>
              <w:t xml:space="preserve">专职人员</w:t>
            </w:r>
            <w:r>
              <w:rPr>
                <w:rFonts w:hint="eastAsia" w:ascii="宋体" w:hAnsi="宋体" w:cs="宋体"/>
                <w:b/>
                <w:bCs/>
                <w:szCs w:val="21"/>
                <w:highlight w:val="none"/>
                <w:shd w:val="clear" w:color="auto" w:fill="auto"/>
                <w:lang w:val="zh-CN"/>
              </w:rPr>
              <w:t xml:space="preserve">姓名</w:t>
            </w:r>
            <w:r>
              <w:rPr>
                <w:rFonts w:hint="eastAsia" w:ascii="宋体" w:hAnsi="宋体" w:cs="宋体"/>
                <w:b/>
                <w:bCs/>
                <w:szCs w:val="21"/>
                <w:highlight w:val="none"/>
                <w:shd w:val="clear" w:color="auto" w:fill="auto"/>
              </w:rPr>
              <w:t xml:space="preserve">和职责，若合同不能体现上述内容，则须另提供业主</w:t>
            </w:r>
            <w:r>
              <w:rPr>
                <w:rFonts w:hint="eastAsia" w:ascii="宋体" w:hAnsi="宋体" w:cs="宋体"/>
                <w:b/>
                <w:bCs/>
                <w:szCs w:val="21"/>
                <w:highlight w:val="none"/>
                <w:shd w:val="clear" w:color="auto" w:fill="auto"/>
                <w:lang w:val="zh-CN"/>
              </w:rPr>
              <w:t xml:space="preserve">证明材料原件扫描件，否则不得分；</w:t>
            </w:r>
            <w:r>
              <w:rPr>
                <w:rFonts w:hint="eastAsia" w:ascii="宋体" w:hAnsi="宋体" w:cs="宋体"/>
                <w:b/>
                <w:bCs/>
                <w:szCs w:val="21"/>
                <w:highlight w:val="none"/>
                <w:shd w:val="clear" w:color="auto" w:fill="auto"/>
              </w:rPr>
              <w:t xml:space="preserve">专职人员</w:t>
            </w:r>
            <w:r>
              <w:rPr>
                <w:rFonts w:hint="eastAsia" w:ascii="宋体" w:hAnsi="宋体" w:cs="宋体"/>
                <w:b/>
                <w:bCs/>
                <w:szCs w:val="21"/>
                <w:highlight w:val="none"/>
                <w:shd w:val="clear" w:color="auto" w:fill="auto"/>
                <w:lang w:val="zh-CN"/>
              </w:rPr>
              <w:t xml:space="preserve">合同业绩可以与企业业绩重复计</w:t>
            </w:r>
            <w:r>
              <w:rPr>
                <w:rFonts w:hint="eastAsia" w:ascii="宋体" w:hAnsi="宋体" w:cs="宋体"/>
                <w:b/>
                <w:bCs/>
                <w:szCs w:val="21"/>
                <w:highlight w:val="none"/>
                <w:shd w:val="clear" w:color="auto" w:fill="auto"/>
              </w:rPr>
              <w:t xml:space="preserve">分</w:t>
            </w:r>
            <w:r>
              <w:rPr>
                <w:rFonts w:hint="eastAsia" w:ascii="宋体" w:hAnsi="宋体" w:cs="宋体"/>
                <w:b/>
                <w:bCs/>
                <w:szCs w:val="21"/>
                <w:highlight w:val="none"/>
                <w:shd w:val="clear" w:color="auto" w:fill="auto"/>
                <w:lang w:val="zh-CN"/>
              </w:rPr>
              <w:t xml:space="preserve">。</w:t>
            </w:r>
            <w:r>
              <w:rPr>
                <w:rFonts w:hint="eastAsia" w:ascii="宋体" w:hAnsi="宋体" w:cs="宋体"/>
                <w:b/>
                <w:bCs/>
                <w:szCs w:val="21"/>
                <w:highlight w:val="none"/>
                <w:shd w:val="clear" w:color="auto" w:fill="auto"/>
              </w:rPr>
              <w:t xml:space="preserve">相关工作经验指</w:t>
            </w:r>
            <w:r>
              <w:rPr>
                <w:rFonts w:hint="eastAsia" w:ascii="宋体" w:hAnsi="宋体" w:cs="宋体"/>
                <w:b/>
                <w:bCs/>
                <w:szCs w:val="21"/>
                <w:highlight w:val="none"/>
                <w:shd w:val="clear" w:color="auto" w:fill="auto"/>
                <w:lang w:val="zh-CN"/>
              </w:rPr>
              <w:t xml:space="preserve">类似</w:t>
            </w:r>
            <w:r>
              <w:rPr>
                <w:rFonts w:hint="eastAsia" w:ascii="宋体" w:hAnsi="宋体" w:cs="宋体"/>
                <w:b/>
                <w:bCs/>
                <w:szCs w:val="21"/>
                <w:highlight w:val="none"/>
                <w:shd w:val="clear" w:color="auto" w:fill="auto"/>
              </w:rPr>
              <w:t xml:space="preserve">残疾人</w:t>
            </w:r>
            <w:r>
              <w:rPr>
                <w:rFonts w:hint="eastAsia" w:ascii="宋体" w:hAnsi="宋体" w:cs="宋体"/>
                <w:b/>
                <w:bCs/>
                <w:szCs w:val="21"/>
                <w:highlight w:val="none"/>
                <w:shd w:val="clear" w:color="auto" w:fill="auto"/>
                <w:lang w:val="zh-CN"/>
              </w:rPr>
              <w:t xml:space="preserve">托养、</w:t>
            </w:r>
            <w:r>
              <w:rPr>
                <w:rFonts w:hint="eastAsia" w:ascii="宋体" w:hAnsi="宋体" w:cs="宋体"/>
                <w:b/>
                <w:bCs/>
                <w:szCs w:val="21"/>
                <w:highlight w:val="none"/>
                <w:shd w:val="clear" w:color="auto" w:fill="auto"/>
              </w:rPr>
              <w:t xml:space="preserve">民政</w:t>
            </w:r>
            <w:r>
              <w:rPr>
                <w:rFonts w:hint="eastAsia" w:ascii="宋体" w:hAnsi="宋体" w:cs="宋体"/>
                <w:b/>
                <w:bCs/>
                <w:szCs w:val="21"/>
                <w:highlight w:val="none"/>
                <w:shd w:val="clear" w:color="auto" w:fill="auto"/>
                <w:lang w:val="zh-CN"/>
              </w:rPr>
              <w:t xml:space="preserve">养老</w:t>
            </w:r>
            <w:r>
              <w:rPr>
                <w:rFonts w:hint="eastAsia" w:ascii="宋体" w:hAnsi="宋体" w:cs="宋体"/>
                <w:b/>
                <w:bCs/>
                <w:szCs w:val="21"/>
                <w:highlight w:val="none"/>
                <w:shd w:val="clear" w:color="auto" w:fill="auto"/>
              </w:rPr>
              <w:t xml:space="preserve">或卫健医养</w:t>
            </w:r>
            <w:r>
              <w:rPr>
                <w:rFonts w:hint="eastAsia" w:ascii="宋体" w:hAnsi="宋体" w:cs="宋体"/>
                <w:b/>
                <w:bCs/>
                <w:szCs w:val="21"/>
                <w:highlight w:val="none"/>
                <w:shd w:val="clear" w:color="auto" w:fill="auto"/>
                <w:lang w:val="zh-CN"/>
              </w:rPr>
              <w:t xml:space="preserve">类项目</w:t>
            </w:r>
            <w:r>
              <w:rPr>
                <w:rFonts w:hint="eastAsia" w:ascii="宋体" w:hAnsi="宋体" w:cs="宋体"/>
                <w:b/>
                <w:bCs/>
                <w:szCs w:val="21"/>
                <w:highlight w:val="none"/>
                <w:shd w:val="clear" w:color="auto" w:fill="auto"/>
              </w:rPr>
              <w:t xml:space="preserve">心理咨询师工作经验</w:t>
            </w:r>
            <w:r>
              <w:rPr>
                <w:rFonts w:hint="eastAsia" w:ascii="宋体" w:hAnsi="宋体" w:cs="宋体"/>
                <w:b/>
                <w:bCs/>
                <w:szCs w:val="21"/>
                <w:highlight w:val="none"/>
                <w:shd w:val="clear" w:color="auto" w:fill="auto"/>
                <w:lang w:val="zh-CN"/>
              </w:rPr>
              <w:t xml:space="preserve">。</w:t>
            </w:r>
            <w:r>
              <w:rPr>
                <w:rFonts w:hint="eastAsia" w:ascii="宋体" w:hAnsi="宋体" w:cs="宋体"/>
                <w:b/>
                <w:bCs/>
                <w:szCs w:val="21"/>
                <w:highlight w:val="none"/>
                <w:shd w:val="clear" w:color="auto" w:fill="auto"/>
              </w:rPr>
              <w:t xml:space="preserve">）</w:t>
            </w:r>
            <w:r>
              <w:rPr>
                <w:rFonts w:hint="eastAsia" w:ascii="宋体" w:hAnsi="宋体" w:cs="宋体"/>
                <w:b/>
                <w:bCs/>
                <w:szCs w:val="21"/>
                <w:highlight w:val="none"/>
                <w:shd w:val="clear" w:color="auto" w:fill="auto"/>
              </w:rPr>
            </w:r>
            <w:r/>
          </w:p>
          <w:p>
            <w:pPr>
              <w:pStyle w:val="882"/>
              <w:ind w:left="105"/>
              <w:spacing w:line="400" w:lineRule="exact"/>
              <w:rPr>
                <w:rFonts w:hint="eastAsia" w:ascii="宋体" w:hAnsi="宋体" w:cs="宋体"/>
                <w:szCs w:val="21"/>
                <w:highlight w:val="none"/>
                <w:shd w:val="clear" w:color="auto" w:fill="auto"/>
                <w:lang w:val="zh-CN"/>
              </w:rPr>
            </w:pPr>
            <w:r>
              <w:rPr>
                <w:rFonts w:hint="eastAsia" w:ascii="宋体" w:hAnsi="宋体" w:cs="宋体"/>
                <w:szCs w:val="21"/>
                <w:highlight w:val="none"/>
                <w:shd w:val="clear" w:color="auto" w:fill="auto"/>
              </w:rPr>
              <w:t xml:space="preserve">6</w:t>
            </w:r>
            <w:r>
              <w:rPr>
                <w:rFonts w:hint="eastAsia" w:ascii="宋体" w:hAnsi="宋体" w:cs="宋体"/>
                <w:szCs w:val="21"/>
                <w:highlight w:val="none"/>
                <w:shd w:val="clear" w:color="auto" w:fill="auto"/>
                <w:lang w:val="zh-CN"/>
              </w:rPr>
              <w:t xml:space="preserve">、</w:t>
            </w:r>
            <w:r>
              <w:rPr>
                <w:rFonts w:hint="eastAsia" w:ascii="宋体" w:hAnsi="宋体" w:cs="宋体"/>
                <w:szCs w:val="21"/>
                <w:highlight w:val="none"/>
                <w:shd w:val="clear" w:color="auto" w:fill="auto"/>
              </w:rPr>
              <w:t xml:space="preserve">专职健康管理师具有健康管理师证书且具有2年及以上相关工作经验的，</w:t>
            </w:r>
            <w:r>
              <w:rPr>
                <w:rFonts w:hint="eastAsia" w:ascii="宋体" w:hAnsi="宋体" w:cs="宋体"/>
                <w:szCs w:val="21"/>
                <w:highlight w:val="none"/>
                <w:shd w:val="clear" w:color="auto" w:fill="auto"/>
                <w:lang w:val="zh-CN"/>
              </w:rPr>
              <w:t xml:space="preserve">每有1人得</w:t>
            </w:r>
            <w:r>
              <w:rPr>
                <w:rFonts w:hint="eastAsia" w:ascii="宋体" w:hAnsi="宋体" w:cs="宋体"/>
                <w:szCs w:val="21"/>
                <w:highlight w:val="none"/>
                <w:shd w:val="clear" w:color="auto" w:fill="auto"/>
              </w:rPr>
              <w:t xml:space="preserve">1</w:t>
            </w:r>
            <w:r>
              <w:rPr>
                <w:rFonts w:hint="eastAsia" w:ascii="宋体" w:hAnsi="宋体" w:cs="宋体"/>
                <w:szCs w:val="21"/>
                <w:highlight w:val="none"/>
                <w:shd w:val="clear" w:color="auto" w:fill="auto"/>
                <w:lang w:val="zh-CN"/>
              </w:rPr>
              <w:t xml:space="preserve">分，</w:t>
            </w:r>
            <w:r>
              <w:rPr>
                <w:rFonts w:hint="eastAsia" w:ascii="宋体" w:hAnsi="宋体" w:cs="宋体"/>
                <w:szCs w:val="21"/>
                <w:highlight w:val="none"/>
                <w:shd w:val="clear" w:color="auto" w:fill="auto"/>
              </w:rPr>
              <w:t xml:space="preserve">本</w:t>
            </w:r>
            <w:r>
              <w:rPr>
                <w:rFonts w:hint="eastAsia" w:ascii="宋体" w:hAnsi="宋体" w:cs="宋体"/>
                <w:szCs w:val="21"/>
                <w:highlight w:val="none"/>
                <w:shd w:val="clear" w:color="auto" w:fill="auto"/>
                <w:lang w:val="zh-CN"/>
              </w:rPr>
              <w:t xml:space="preserve">项最高得</w:t>
            </w:r>
            <w:r>
              <w:rPr>
                <w:rFonts w:hint="eastAsia" w:ascii="宋体" w:hAnsi="宋体" w:cs="宋体"/>
                <w:szCs w:val="21"/>
                <w:highlight w:val="none"/>
                <w:shd w:val="clear" w:color="auto" w:fill="auto"/>
              </w:rPr>
              <w:t xml:space="preserve">2</w:t>
            </w:r>
            <w:r>
              <w:rPr>
                <w:rFonts w:hint="eastAsia" w:ascii="宋体" w:hAnsi="宋体" w:cs="宋体"/>
                <w:szCs w:val="21"/>
                <w:highlight w:val="none"/>
                <w:shd w:val="clear" w:color="auto" w:fill="auto"/>
                <w:lang w:val="zh-CN"/>
              </w:rPr>
              <w:t xml:space="preserve">分。</w:t>
            </w:r>
            <w:r>
              <w:rPr>
                <w:rFonts w:hint="eastAsia" w:ascii="宋体" w:hAnsi="宋体" w:cs="宋体"/>
                <w:szCs w:val="21"/>
                <w:highlight w:val="none"/>
                <w:shd w:val="clear" w:color="auto" w:fill="auto"/>
                <w:lang w:val="zh-CN"/>
              </w:rPr>
            </w:r>
            <w:r/>
          </w:p>
          <w:p>
            <w:pPr>
              <w:pStyle w:val="882"/>
              <w:ind w:left="105"/>
              <w:spacing w:line="400" w:lineRule="exact"/>
              <w:rPr>
                <w:rFonts w:hint="eastAsia" w:ascii="宋体" w:hAnsi="宋体" w:cs="宋体"/>
                <w:b/>
                <w:bCs/>
                <w:szCs w:val="21"/>
                <w:highlight w:val="none"/>
                <w:shd w:val="clear" w:color="auto" w:fill="auto"/>
              </w:rPr>
            </w:pPr>
            <w:r>
              <w:rPr>
                <w:rFonts w:hint="eastAsia" w:ascii="宋体" w:hAnsi="宋体" w:cs="宋体"/>
                <w:b/>
                <w:bCs/>
                <w:szCs w:val="21"/>
                <w:highlight w:val="none"/>
                <w:shd w:val="clear" w:color="auto" w:fill="auto"/>
              </w:rPr>
              <w:t xml:space="preserve">（提供证书原件及</w:t>
            </w:r>
            <w:r>
              <w:rPr>
                <w:rFonts w:hint="eastAsia" w:ascii="宋体" w:hAnsi="宋体" w:cs="宋体"/>
                <w:b/>
                <w:bCs/>
                <w:szCs w:val="21"/>
                <w:highlight w:val="none"/>
                <w:shd w:val="clear" w:color="auto" w:fill="auto"/>
                <w:lang w:val="zh-CN"/>
              </w:rPr>
              <w:t xml:space="preserve">合同原件</w:t>
            </w:r>
            <w:r>
              <w:rPr>
                <w:rFonts w:hint="eastAsia" w:ascii="宋体" w:hAnsi="宋体" w:cs="宋体"/>
                <w:b/>
                <w:bCs/>
                <w:szCs w:val="21"/>
                <w:highlight w:val="none"/>
                <w:shd w:val="clear" w:color="auto" w:fill="auto"/>
              </w:rPr>
              <w:t xml:space="preserve">扫描上传，</w:t>
            </w:r>
            <w:r>
              <w:rPr>
                <w:rFonts w:hint="eastAsia" w:ascii="宋体" w:hAnsi="宋体" w:cs="宋体"/>
                <w:b/>
                <w:bCs/>
                <w:szCs w:val="21"/>
                <w:highlight w:val="none"/>
                <w:shd w:val="clear" w:color="auto" w:fill="auto"/>
                <w:lang w:val="zh-CN"/>
              </w:rPr>
              <w:t xml:space="preserve">时间、服务内容以合同为准，合同中须体现</w:t>
            </w:r>
            <w:r>
              <w:rPr>
                <w:rFonts w:hint="eastAsia" w:ascii="宋体" w:hAnsi="宋体" w:cs="宋体"/>
                <w:b/>
                <w:bCs/>
                <w:szCs w:val="21"/>
                <w:highlight w:val="none"/>
                <w:shd w:val="clear" w:color="auto" w:fill="auto"/>
              </w:rPr>
              <w:t xml:space="preserve">专职人员</w:t>
            </w:r>
            <w:r>
              <w:rPr>
                <w:rFonts w:hint="eastAsia" w:ascii="宋体" w:hAnsi="宋体" w:cs="宋体"/>
                <w:b/>
                <w:bCs/>
                <w:szCs w:val="21"/>
                <w:highlight w:val="none"/>
                <w:shd w:val="clear" w:color="auto" w:fill="auto"/>
                <w:lang w:val="zh-CN"/>
              </w:rPr>
              <w:t xml:space="preserve">姓名</w:t>
            </w:r>
            <w:r>
              <w:rPr>
                <w:rFonts w:hint="eastAsia" w:ascii="宋体" w:hAnsi="宋体" w:cs="宋体"/>
                <w:b/>
                <w:bCs/>
                <w:szCs w:val="21"/>
                <w:highlight w:val="none"/>
                <w:shd w:val="clear" w:color="auto" w:fill="auto"/>
              </w:rPr>
              <w:t xml:space="preserve">和职责，若合同不能体现上述内容，则须另提供业主</w:t>
            </w:r>
            <w:r>
              <w:rPr>
                <w:rFonts w:hint="eastAsia" w:ascii="宋体" w:hAnsi="宋体" w:cs="宋体"/>
                <w:b/>
                <w:bCs/>
                <w:szCs w:val="21"/>
                <w:highlight w:val="none"/>
                <w:shd w:val="clear" w:color="auto" w:fill="auto"/>
                <w:lang w:val="zh-CN"/>
              </w:rPr>
              <w:t xml:space="preserve">证明材料原件扫描件，否则不得分；</w:t>
            </w:r>
            <w:r>
              <w:rPr>
                <w:rFonts w:hint="eastAsia" w:ascii="宋体" w:hAnsi="宋体" w:cs="宋体"/>
                <w:b/>
                <w:bCs/>
                <w:szCs w:val="21"/>
                <w:highlight w:val="none"/>
                <w:shd w:val="clear" w:color="auto" w:fill="auto"/>
              </w:rPr>
              <w:t xml:space="preserve">专职人员</w:t>
            </w:r>
            <w:r>
              <w:rPr>
                <w:rFonts w:hint="eastAsia" w:ascii="宋体" w:hAnsi="宋体" w:cs="宋体"/>
                <w:b/>
                <w:bCs/>
                <w:szCs w:val="21"/>
                <w:highlight w:val="none"/>
                <w:shd w:val="clear" w:color="auto" w:fill="auto"/>
                <w:lang w:val="zh-CN"/>
              </w:rPr>
              <w:t xml:space="preserve">合同业绩可以与企业业绩重复计</w:t>
            </w:r>
            <w:r>
              <w:rPr>
                <w:rFonts w:hint="eastAsia" w:ascii="宋体" w:hAnsi="宋体" w:cs="宋体"/>
                <w:b/>
                <w:bCs/>
                <w:szCs w:val="21"/>
                <w:highlight w:val="none"/>
                <w:shd w:val="clear" w:color="auto" w:fill="auto"/>
              </w:rPr>
              <w:t xml:space="preserve">分</w:t>
            </w:r>
            <w:r>
              <w:rPr>
                <w:rFonts w:hint="eastAsia" w:ascii="宋体" w:hAnsi="宋体" w:cs="宋体"/>
                <w:b/>
                <w:bCs/>
                <w:szCs w:val="21"/>
                <w:highlight w:val="none"/>
                <w:shd w:val="clear" w:color="auto" w:fill="auto"/>
                <w:lang w:val="zh-CN"/>
              </w:rPr>
              <w:t xml:space="preserve">。</w:t>
            </w:r>
            <w:r>
              <w:rPr>
                <w:rFonts w:hint="eastAsia" w:ascii="宋体" w:hAnsi="宋体" w:cs="宋体"/>
                <w:b/>
                <w:bCs/>
                <w:szCs w:val="21"/>
                <w:highlight w:val="none"/>
                <w:shd w:val="clear" w:color="auto" w:fill="auto"/>
              </w:rPr>
              <w:t xml:space="preserve">相关工作经验指</w:t>
            </w:r>
            <w:r>
              <w:rPr>
                <w:rFonts w:hint="eastAsia" w:ascii="宋体" w:hAnsi="宋体" w:cs="宋体"/>
                <w:b/>
                <w:bCs/>
                <w:szCs w:val="21"/>
                <w:highlight w:val="none"/>
                <w:shd w:val="clear" w:color="auto" w:fill="auto"/>
                <w:lang w:val="zh-CN"/>
              </w:rPr>
              <w:t xml:space="preserve">类似</w:t>
            </w:r>
            <w:r>
              <w:rPr>
                <w:rFonts w:hint="eastAsia" w:ascii="宋体" w:hAnsi="宋体" w:cs="宋体"/>
                <w:b/>
                <w:bCs/>
                <w:szCs w:val="21"/>
                <w:highlight w:val="none"/>
                <w:shd w:val="clear" w:color="auto" w:fill="auto"/>
              </w:rPr>
              <w:t xml:space="preserve">残疾人</w:t>
            </w:r>
            <w:r>
              <w:rPr>
                <w:rFonts w:hint="eastAsia" w:ascii="宋体" w:hAnsi="宋体" w:cs="宋体"/>
                <w:b/>
                <w:bCs/>
                <w:szCs w:val="21"/>
                <w:highlight w:val="none"/>
                <w:shd w:val="clear" w:color="auto" w:fill="auto"/>
                <w:lang w:val="zh-CN"/>
              </w:rPr>
              <w:t xml:space="preserve">托养、</w:t>
            </w:r>
            <w:r>
              <w:rPr>
                <w:rFonts w:hint="eastAsia" w:ascii="宋体" w:hAnsi="宋体" w:cs="宋体"/>
                <w:b/>
                <w:bCs/>
                <w:szCs w:val="21"/>
                <w:highlight w:val="none"/>
                <w:shd w:val="clear" w:color="auto" w:fill="auto"/>
              </w:rPr>
              <w:t xml:space="preserve">民政</w:t>
            </w:r>
            <w:r>
              <w:rPr>
                <w:rFonts w:hint="eastAsia" w:ascii="宋体" w:hAnsi="宋体" w:cs="宋体"/>
                <w:b/>
                <w:bCs/>
                <w:szCs w:val="21"/>
                <w:highlight w:val="none"/>
                <w:shd w:val="clear" w:color="auto" w:fill="auto"/>
                <w:lang w:val="zh-CN"/>
              </w:rPr>
              <w:t xml:space="preserve">养老</w:t>
            </w:r>
            <w:r>
              <w:rPr>
                <w:rFonts w:hint="eastAsia" w:ascii="宋体" w:hAnsi="宋体" w:cs="宋体"/>
                <w:b/>
                <w:bCs/>
                <w:szCs w:val="21"/>
                <w:highlight w:val="none"/>
                <w:shd w:val="clear" w:color="auto" w:fill="auto"/>
              </w:rPr>
              <w:t xml:space="preserve">或卫健医养</w:t>
            </w:r>
            <w:r>
              <w:rPr>
                <w:rFonts w:hint="eastAsia" w:ascii="宋体" w:hAnsi="宋体" w:cs="宋体"/>
                <w:b/>
                <w:bCs/>
                <w:szCs w:val="21"/>
                <w:highlight w:val="none"/>
                <w:shd w:val="clear" w:color="auto" w:fill="auto"/>
                <w:lang w:val="zh-CN"/>
              </w:rPr>
              <w:t xml:space="preserve">类项目</w:t>
            </w:r>
            <w:r>
              <w:rPr>
                <w:rFonts w:hint="eastAsia" w:ascii="宋体" w:hAnsi="宋体" w:cs="宋体"/>
                <w:b/>
                <w:bCs/>
                <w:szCs w:val="21"/>
                <w:highlight w:val="none"/>
                <w:shd w:val="clear" w:color="auto" w:fill="auto"/>
              </w:rPr>
              <w:t xml:space="preserve">健康管理师工作经验</w:t>
            </w:r>
            <w:r>
              <w:rPr>
                <w:rFonts w:hint="eastAsia" w:ascii="宋体" w:hAnsi="宋体" w:cs="宋体"/>
                <w:b/>
                <w:bCs/>
                <w:szCs w:val="21"/>
                <w:highlight w:val="none"/>
                <w:shd w:val="clear" w:color="auto" w:fill="auto"/>
                <w:lang w:val="zh-CN"/>
              </w:rPr>
              <w:t xml:space="preserve">。</w:t>
            </w:r>
            <w:r>
              <w:rPr>
                <w:rFonts w:hint="eastAsia" w:ascii="宋体" w:hAnsi="宋体" w:cs="宋体"/>
                <w:b/>
                <w:bCs/>
                <w:szCs w:val="21"/>
                <w:highlight w:val="none"/>
                <w:shd w:val="clear" w:color="auto" w:fill="auto"/>
              </w:rPr>
              <w:t xml:space="preserve">）</w:t>
            </w:r>
            <w:r>
              <w:rPr>
                <w:rFonts w:hint="eastAsia" w:ascii="宋体" w:hAnsi="宋体" w:cs="宋体"/>
                <w:b/>
                <w:bCs/>
                <w:szCs w:val="21"/>
                <w:highlight w:val="none"/>
                <w:shd w:val="clear" w:color="auto" w:fill="auto"/>
              </w:rPr>
            </w:r>
            <w:r/>
          </w:p>
          <w:p>
            <w:pPr>
              <w:pStyle w:val="882"/>
              <w:ind w:left="105"/>
              <w:spacing w:line="400" w:lineRule="exact"/>
              <w:rPr>
                <w:rFonts w:hint="eastAsia" w:ascii="宋体" w:hAnsi="宋体" w:cs="宋体"/>
                <w:szCs w:val="21"/>
                <w:highlight w:val="none"/>
                <w:shd w:val="clear" w:color="auto" w:fill="auto"/>
                <w:lang w:val="zh-CN"/>
              </w:rPr>
            </w:pPr>
            <w:r>
              <w:rPr>
                <w:rFonts w:hint="eastAsia" w:ascii="宋体" w:hAnsi="宋体" w:cs="宋体"/>
                <w:szCs w:val="21"/>
                <w:highlight w:val="none"/>
                <w:shd w:val="clear" w:color="auto" w:fill="auto"/>
              </w:rPr>
              <w:t xml:space="preserve">7</w:t>
            </w:r>
            <w:r>
              <w:rPr>
                <w:rFonts w:hint="eastAsia" w:ascii="宋体" w:hAnsi="宋体" w:cs="宋体"/>
                <w:szCs w:val="21"/>
                <w:highlight w:val="none"/>
                <w:shd w:val="clear" w:color="auto" w:fill="auto"/>
                <w:lang w:val="zh-CN"/>
              </w:rPr>
              <w:t xml:space="preserve">、</w:t>
            </w:r>
            <w:r>
              <w:rPr>
                <w:rFonts w:hint="eastAsia" w:ascii="宋体" w:hAnsi="宋体" w:cs="宋体"/>
                <w:szCs w:val="21"/>
                <w:highlight w:val="none"/>
                <w:shd w:val="clear" w:color="auto" w:fill="auto"/>
              </w:rPr>
              <w:t xml:space="preserve">专职家政服务员具有家政服务员证书或培训证书且具有2年及以上相关工作经验的，</w:t>
            </w:r>
            <w:r>
              <w:rPr>
                <w:rFonts w:hint="eastAsia" w:ascii="宋体" w:hAnsi="宋体" w:cs="宋体"/>
                <w:szCs w:val="21"/>
                <w:highlight w:val="none"/>
                <w:shd w:val="clear" w:color="auto" w:fill="auto"/>
                <w:lang w:val="zh-CN"/>
              </w:rPr>
              <w:t xml:space="preserve">每有1人得</w:t>
            </w:r>
            <w:r>
              <w:rPr>
                <w:rFonts w:hint="eastAsia" w:ascii="宋体" w:hAnsi="宋体" w:cs="宋体"/>
                <w:szCs w:val="21"/>
                <w:highlight w:val="none"/>
                <w:shd w:val="clear" w:color="auto" w:fill="auto"/>
              </w:rPr>
              <w:t xml:space="preserve">1</w:t>
            </w:r>
            <w:r>
              <w:rPr>
                <w:rFonts w:hint="eastAsia" w:ascii="宋体" w:hAnsi="宋体" w:cs="宋体"/>
                <w:szCs w:val="21"/>
                <w:highlight w:val="none"/>
                <w:shd w:val="clear" w:color="auto" w:fill="auto"/>
                <w:lang w:val="zh-CN"/>
              </w:rPr>
              <w:t xml:space="preserve">分，</w:t>
            </w:r>
            <w:r>
              <w:rPr>
                <w:rFonts w:hint="eastAsia" w:ascii="宋体" w:hAnsi="宋体" w:cs="宋体"/>
                <w:szCs w:val="21"/>
                <w:highlight w:val="none"/>
                <w:shd w:val="clear" w:color="auto" w:fill="auto"/>
              </w:rPr>
              <w:t xml:space="preserve">本项最高得5分</w:t>
            </w:r>
            <w:r>
              <w:rPr>
                <w:rFonts w:hint="eastAsia" w:ascii="宋体" w:hAnsi="宋体" w:cs="宋体"/>
                <w:szCs w:val="21"/>
                <w:highlight w:val="none"/>
                <w:shd w:val="clear" w:color="auto" w:fill="auto"/>
                <w:lang w:val="zh-CN"/>
              </w:rPr>
              <w:t xml:space="preserve">。</w:t>
            </w:r>
            <w:r>
              <w:rPr>
                <w:rFonts w:hint="eastAsia" w:ascii="宋体" w:hAnsi="宋体" w:cs="宋体"/>
                <w:szCs w:val="21"/>
                <w:highlight w:val="none"/>
                <w:shd w:val="clear" w:color="auto" w:fill="auto"/>
                <w:lang w:val="zh-CN"/>
              </w:rPr>
            </w:r>
            <w:r/>
          </w:p>
          <w:p>
            <w:pPr>
              <w:pStyle w:val="882"/>
              <w:ind w:left="105"/>
              <w:spacing w:line="400" w:lineRule="exact"/>
              <w:rPr>
                <w:rFonts w:hint="eastAsia" w:ascii="宋体" w:hAnsi="宋体" w:cs="宋体"/>
                <w:b/>
                <w:bCs/>
                <w:szCs w:val="21"/>
                <w:highlight w:val="none"/>
                <w:shd w:val="clear" w:color="auto" w:fill="auto"/>
              </w:rPr>
            </w:pPr>
            <w:r>
              <w:rPr>
                <w:rFonts w:hint="eastAsia" w:ascii="宋体" w:hAnsi="宋体" w:cs="宋体"/>
                <w:b/>
                <w:bCs/>
                <w:szCs w:val="21"/>
                <w:highlight w:val="none"/>
                <w:shd w:val="clear" w:color="auto" w:fill="auto"/>
              </w:rPr>
              <w:t xml:space="preserve">（</w:t>
            </w:r>
            <w:r>
              <w:rPr>
                <w:rFonts w:hint="eastAsia" w:ascii="宋体" w:hAnsi="宋体" w:cs="宋体"/>
                <w:b/>
                <w:bCs/>
                <w:szCs w:val="21"/>
                <w:highlight w:val="none"/>
                <w:shd w:val="clear" w:color="auto" w:fill="auto"/>
              </w:rPr>
              <w:t xml:space="preserve">提供证书原件及</w:t>
            </w:r>
            <w:r>
              <w:rPr>
                <w:rFonts w:hint="eastAsia" w:ascii="宋体" w:hAnsi="宋体" w:cs="宋体"/>
                <w:b/>
                <w:bCs/>
                <w:szCs w:val="21"/>
                <w:highlight w:val="none"/>
                <w:shd w:val="clear" w:color="auto" w:fill="auto"/>
                <w:lang w:val="zh-CN"/>
              </w:rPr>
              <w:t xml:space="preserve">合同原件扫描件</w:t>
            </w:r>
            <w:r>
              <w:rPr>
                <w:rFonts w:hint="eastAsia" w:ascii="宋体" w:hAnsi="宋体" w:cs="宋体"/>
                <w:b/>
                <w:bCs/>
                <w:szCs w:val="21"/>
                <w:highlight w:val="none"/>
                <w:shd w:val="clear" w:color="auto" w:fill="auto"/>
              </w:rPr>
              <w:t xml:space="preserve">上传</w:t>
            </w:r>
            <w:r>
              <w:rPr>
                <w:rFonts w:hint="eastAsia" w:ascii="宋体" w:hAnsi="宋体" w:cs="宋体"/>
                <w:b/>
                <w:bCs/>
                <w:szCs w:val="21"/>
                <w:highlight w:val="none"/>
                <w:shd w:val="clear" w:color="auto" w:fill="auto"/>
                <w:lang w:val="zh-CN"/>
              </w:rPr>
              <w:t xml:space="preserve">，时间、服务内容以合同为准，合同中须体现</w:t>
            </w:r>
            <w:r>
              <w:rPr>
                <w:rFonts w:hint="eastAsia" w:ascii="宋体" w:hAnsi="宋体" w:cs="宋体"/>
                <w:b/>
                <w:bCs/>
                <w:szCs w:val="21"/>
                <w:highlight w:val="none"/>
                <w:shd w:val="clear" w:color="auto" w:fill="auto"/>
              </w:rPr>
              <w:t xml:space="preserve">专职人员</w:t>
            </w:r>
            <w:r>
              <w:rPr>
                <w:rFonts w:hint="eastAsia" w:ascii="宋体" w:hAnsi="宋体" w:cs="宋体"/>
                <w:b/>
                <w:bCs/>
                <w:szCs w:val="21"/>
                <w:highlight w:val="none"/>
                <w:shd w:val="clear" w:color="auto" w:fill="auto"/>
                <w:lang w:val="zh-CN"/>
              </w:rPr>
              <w:t xml:space="preserve">姓名</w:t>
            </w:r>
            <w:r>
              <w:rPr>
                <w:rFonts w:hint="eastAsia" w:ascii="宋体" w:hAnsi="宋体" w:cs="宋体"/>
                <w:b/>
                <w:bCs/>
                <w:szCs w:val="21"/>
                <w:highlight w:val="none"/>
                <w:shd w:val="clear" w:color="auto" w:fill="auto"/>
              </w:rPr>
              <w:t xml:space="preserve">和职责，若合同不能体现上述内容，则须另提供业主</w:t>
            </w:r>
            <w:r>
              <w:rPr>
                <w:rFonts w:hint="eastAsia" w:ascii="宋体" w:hAnsi="宋体" w:cs="宋体"/>
                <w:b/>
                <w:bCs/>
                <w:szCs w:val="21"/>
                <w:highlight w:val="none"/>
                <w:shd w:val="clear" w:color="auto" w:fill="auto"/>
                <w:lang w:val="zh-CN"/>
              </w:rPr>
              <w:t xml:space="preserve">证明材料原件扫描件，否则不得分；</w:t>
            </w:r>
            <w:r>
              <w:rPr>
                <w:rFonts w:hint="eastAsia" w:ascii="宋体" w:hAnsi="宋体" w:cs="宋体"/>
                <w:b/>
                <w:bCs/>
                <w:szCs w:val="21"/>
                <w:highlight w:val="none"/>
                <w:shd w:val="clear" w:color="auto" w:fill="auto"/>
              </w:rPr>
              <w:t xml:space="preserve">专职人员</w:t>
            </w:r>
            <w:r>
              <w:rPr>
                <w:rFonts w:hint="eastAsia" w:ascii="宋体" w:hAnsi="宋体" w:cs="宋体"/>
                <w:b/>
                <w:bCs/>
                <w:szCs w:val="21"/>
                <w:highlight w:val="none"/>
                <w:shd w:val="clear" w:color="auto" w:fill="auto"/>
                <w:lang w:val="zh-CN"/>
              </w:rPr>
              <w:t xml:space="preserve">合同业绩可以与企业业绩重复计</w:t>
            </w:r>
            <w:r>
              <w:rPr>
                <w:rFonts w:hint="eastAsia" w:ascii="宋体" w:hAnsi="宋体" w:cs="宋体"/>
                <w:b/>
                <w:bCs/>
                <w:szCs w:val="21"/>
                <w:highlight w:val="none"/>
                <w:shd w:val="clear" w:color="auto" w:fill="auto"/>
              </w:rPr>
              <w:t xml:space="preserve">分</w:t>
            </w:r>
            <w:r>
              <w:rPr>
                <w:rFonts w:hint="eastAsia" w:ascii="宋体" w:hAnsi="宋体" w:cs="宋体"/>
                <w:b/>
                <w:bCs/>
                <w:szCs w:val="21"/>
                <w:highlight w:val="none"/>
                <w:shd w:val="clear" w:color="auto" w:fill="auto"/>
                <w:lang w:val="zh-CN"/>
              </w:rPr>
              <w:t xml:space="preserve">。</w:t>
            </w:r>
            <w:r>
              <w:rPr>
                <w:rFonts w:hint="eastAsia" w:ascii="宋体" w:hAnsi="宋体" w:cs="宋体"/>
                <w:b/>
                <w:bCs/>
                <w:szCs w:val="21"/>
                <w:highlight w:val="none"/>
                <w:shd w:val="clear" w:color="auto" w:fill="auto"/>
              </w:rPr>
              <w:t xml:space="preserve">相关工作经验指</w:t>
            </w:r>
            <w:r>
              <w:rPr>
                <w:rFonts w:hint="eastAsia" w:ascii="宋体" w:hAnsi="宋体" w:cs="宋体"/>
                <w:b/>
                <w:bCs/>
                <w:szCs w:val="21"/>
                <w:highlight w:val="none"/>
                <w:shd w:val="clear" w:color="auto" w:fill="auto"/>
                <w:lang w:val="zh-CN"/>
              </w:rPr>
              <w:t xml:space="preserve">类似</w:t>
            </w:r>
            <w:r>
              <w:rPr>
                <w:rFonts w:hint="eastAsia" w:ascii="宋体" w:hAnsi="宋体" w:cs="宋体"/>
                <w:b/>
                <w:bCs/>
                <w:szCs w:val="21"/>
                <w:highlight w:val="none"/>
                <w:shd w:val="clear" w:color="auto" w:fill="auto"/>
              </w:rPr>
              <w:t xml:space="preserve">残疾人</w:t>
            </w:r>
            <w:r>
              <w:rPr>
                <w:rFonts w:hint="eastAsia" w:ascii="宋体" w:hAnsi="宋体" w:cs="宋体"/>
                <w:b/>
                <w:bCs/>
                <w:szCs w:val="21"/>
                <w:highlight w:val="none"/>
                <w:shd w:val="clear" w:color="auto" w:fill="auto"/>
                <w:lang w:val="zh-CN"/>
              </w:rPr>
              <w:t xml:space="preserve">托养、</w:t>
            </w:r>
            <w:r>
              <w:rPr>
                <w:rFonts w:hint="eastAsia" w:ascii="宋体" w:hAnsi="宋体" w:cs="宋体"/>
                <w:b/>
                <w:bCs/>
                <w:szCs w:val="21"/>
                <w:highlight w:val="none"/>
                <w:shd w:val="clear" w:color="auto" w:fill="auto"/>
              </w:rPr>
              <w:t xml:space="preserve">民政</w:t>
            </w:r>
            <w:r>
              <w:rPr>
                <w:rFonts w:hint="eastAsia" w:ascii="宋体" w:hAnsi="宋体" w:cs="宋体"/>
                <w:b/>
                <w:bCs/>
                <w:szCs w:val="21"/>
                <w:highlight w:val="none"/>
                <w:shd w:val="clear" w:color="auto" w:fill="auto"/>
                <w:lang w:val="zh-CN"/>
              </w:rPr>
              <w:t xml:space="preserve">养老</w:t>
            </w:r>
            <w:r>
              <w:rPr>
                <w:rFonts w:hint="eastAsia" w:ascii="宋体" w:hAnsi="宋体" w:cs="宋体"/>
                <w:b/>
                <w:bCs/>
                <w:szCs w:val="21"/>
                <w:highlight w:val="none"/>
                <w:shd w:val="clear" w:color="auto" w:fill="auto"/>
              </w:rPr>
              <w:t xml:space="preserve">或卫健医养</w:t>
            </w:r>
            <w:r>
              <w:rPr>
                <w:rFonts w:hint="eastAsia" w:ascii="宋体" w:hAnsi="宋体" w:cs="宋体"/>
                <w:b/>
                <w:bCs/>
                <w:szCs w:val="21"/>
                <w:highlight w:val="none"/>
                <w:shd w:val="clear" w:color="auto" w:fill="auto"/>
                <w:lang w:val="zh-CN"/>
              </w:rPr>
              <w:t xml:space="preserve">类项目</w:t>
            </w:r>
            <w:r>
              <w:rPr>
                <w:rFonts w:hint="eastAsia" w:ascii="宋体" w:hAnsi="宋体" w:cs="宋体"/>
                <w:b/>
                <w:bCs/>
                <w:szCs w:val="21"/>
                <w:highlight w:val="none"/>
                <w:shd w:val="clear" w:color="auto" w:fill="auto"/>
              </w:rPr>
              <w:t xml:space="preserve">家政服务员工作经验</w:t>
            </w:r>
            <w:r>
              <w:rPr>
                <w:rFonts w:hint="eastAsia" w:ascii="宋体" w:hAnsi="宋体" w:cs="宋体"/>
                <w:b/>
                <w:bCs/>
                <w:szCs w:val="21"/>
                <w:highlight w:val="none"/>
                <w:shd w:val="clear" w:color="auto" w:fill="auto"/>
                <w:lang w:val="zh-CN"/>
              </w:rPr>
              <w:t xml:space="preserve">。</w:t>
            </w:r>
            <w:r>
              <w:rPr>
                <w:rFonts w:hint="eastAsia" w:ascii="宋体" w:hAnsi="宋体" w:cs="宋体"/>
                <w:b/>
                <w:bCs/>
                <w:szCs w:val="21"/>
                <w:highlight w:val="none"/>
                <w:shd w:val="clear" w:color="auto" w:fill="auto"/>
              </w:rPr>
              <w:t xml:space="preserve">）</w:t>
            </w:r>
            <w:r>
              <w:rPr>
                <w:rFonts w:hint="eastAsia" w:ascii="宋体" w:hAnsi="宋体" w:cs="宋体"/>
                <w:b/>
                <w:bCs/>
                <w:szCs w:val="21"/>
                <w:highlight w:val="none"/>
                <w:shd w:val="clear" w:color="auto" w:fill="auto"/>
              </w:rPr>
            </w:r>
            <w:r/>
          </w:p>
          <w:p>
            <w:pPr>
              <w:pStyle w:val="882"/>
              <w:spacing w:line="400" w:lineRule="exact"/>
              <w:rPr>
                <w:rFonts w:hint="eastAsia" w:ascii="宋体" w:hAnsi="宋体" w:cs="宋体"/>
                <w:highlight w:val="none"/>
                <w:shd w:val="clear" w:color="auto" w:fill="auto"/>
              </w:rPr>
            </w:pPr>
            <w:r>
              <w:rPr>
                <w:rFonts w:hint="eastAsia" w:ascii="宋体" w:hAnsi="宋体" w:cs="宋体"/>
                <w:b/>
                <w:bCs/>
                <w:szCs w:val="21"/>
                <w:highlight w:val="none"/>
                <w:shd w:val="clear" w:color="auto" w:fill="auto"/>
                <w:lang w:val="zh-CN"/>
              </w:rPr>
              <w:t xml:space="preserve">注：</w:t>
            </w:r>
            <w:r>
              <w:rPr>
                <w:rFonts w:hint="eastAsia" w:ascii="宋体" w:hAnsi="宋体" w:cs="宋体"/>
                <w:b/>
                <w:bCs/>
                <w:szCs w:val="21"/>
                <w:highlight w:val="none"/>
                <w:shd w:val="clear" w:color="auto" w:fill="auto"/>
              </w:rPr>
              <w:t xml:space="preserve">上述另须提供</w:t>
            </w:r>
            <w:r>
              <w:rPr>
                <w:rFonts w:hint="eastAsia" w:ascii="宋体" w:hAnsi="宋体" w:cs="宋体"/>
                <w:b/>
                <w:bCs/>
                <w:szCs w:val="21"/>
                <w:highlight w:val="none"/>
                <w:shd w:val="clear" w:color="auto" w:fill="auto"/>
                <w:lang w:val="zh-CN"/>
              </w:rPr>
              <w:t xml:space="preserve">投标人为其缴纳</w:t>
            </w:r>
            <w:r>
              <w:rPr>
                <w:rFonts w:hint="eastAsia" w:ascii="宋体" w:hAnsi="宋体" w:cs="宋体"/>
                <w:b/>
                <w:bCs/>
                <w:szCs w:val="21"/>
                <w:highlight w:val="none"/>
                <w:shd w:val="clear" w:color="auto" w:fill="auto"/>
              </w:rPr>
              <w:t xml:space="preserve">的近三个月内任意一个月</w:t>
            </w:r>
            <w:r>
              <w:rPr>
                <w:rFonts w:hint="eastAsia" w:ascii="宋体" w:hAnsi="宋体" w:cs="宋体"/>
                <w:b/>
                <w:bCs/>
                <w:szCs w:val="21"/>
                <w:highlight w:val="none"/>
                <w:shd w:val="clear" w:color="auto" w:fill="auto"/>
                <w:lang w:val="zh-CN"/>
              </w:rPr>
              <w:t xml:space="preserve">社保证明材料</w:t>
            </w:r>
            <w:r>
              <w:rPr>
                <w:rFonts w:hint="eastAsia" w:ascii="宋体" w:hAnsi="宋体" w:cs="宋体"/>
                <w:b/>
                <w:bCs/>
                <w:szCs w:val="21"/>
                <w:highlight w:val="none"/>
                <w:shd w:val="clear" w:color="auto" w:fill="auto"/>
              </w:rPr>
              <w:t xml:space="preserve">原件扫描件上传</w:t>
            </w:r>
            <w:r>
              <w:rPr>
                <w:rFonts w:hint="eastAsia" w:ascii="宋体" w:hAnsi="宋体" w:cs="宋体"/>
                <w:b/>
                <w:bCs/>
                <w:szCs w:val="21"/>
                <w:highlight w:val="none"/>
                <w:shd w:val="clear" w:color="auto" w:fill="auto"/>
                <w:lang w:val="zh-CN"/>
              </w:rPr>
              <w:t xml:space="preserve">，如是退休人员需提供单位有效的聘用合同、退休证明</w:t>
            </w:r>
            <w:r>
              <w:rPr>
                <w:rFonts w:hint="eastAsia" w:ascii="宋体" w:hAnsi="宋体" w:cs="宋体"/>
                <w:b/>
                <w:bCs/>
                <w:szCs w:val="21"/>
                <w:highlight w:val="none"/>
                <w:shd w:val="clear" w:color="auto" w:fill="auto"/>
              </w:rPr>
              <w:t xml:space="preserve">及近三个月内任意一个月劳务报酬银行账户交易明细</w:t>
            </w:r>
            <w:r>
              <w:rPr>
                <w:rFonts w:hint="eastAsia" w:ascii="宋体" w:hAnsi="宋体" w:cs="宋体"/>
                <w:b/>
                <w:bCs/>
                <w:szCs w:val="21"/>
                <w:highlight w:val="none"/>
                <w:shd w:val="clear" w:color="auto" w:fill="auto"/>
                <w:lang w:val="zh-CN"/>
              </w:rPr>
              <w:t xml:space="preserve">。</w:t>
            </w:r>
            <w:r>
              <w:rPr>
                <w:rFonts w:hint="eastAsia" w:ascii="宋体" w:hAnsi="宋体" w:cs="宋体"/>
                <w:highlight w:val="none"/>
                <w:shd w:val="clear" w:color="auto" w:fill="auto"/>
              </w:rPr>
            </w:r>
            <w:r/>
          </w:p>
        </w:tc>
      </w:tr>
    </w:tbl>
    <w:p>
      <w:pPr>
        <w:pStyle w:val="882"/>
        <w:jc w:val="center"/>
        <w:keepNext/>
        <w:rPr>
          <w:rFonts w:hint="eastAsia" w:ascii="宋体" w:hAnsi="宋体" w:cs="宋体"/>
          <w:bCs/>
          <w:sz w:val="44"/>
          <w:szCs w:val="28"/>
          <w:highlight w:val="none"/>
          <w:shd w:val="clear" w:color="auto" w:fill="auto"/>
        </w:rPr>
        <w:outlineLvl w:val="0"/>
      </w:pPr>
      <w:r>
        <w:rPr>
          <w:rFonts w:hint="eastAsia" w:ascii="宋体" w:hAnsi="宋体" w:cs="宋体"/>
          <w:bCs/>
          <w:sz w:val="44"/>
          <w:szCs w:val="28"/>
          <w:highlight w:val="none"/>
          <w:shd w:val="clear" w:color="auto" w:fill="auto"/>
        </w:rPr>
        <w:br w:type="page" w:clear="all"/>
      </w:r>
      <w:r>
        <w:rPr>
          <w:rFonts w:hint="eastAsia" w:ascii="宋体" w:hAnsi="宋体" w:cs="宋体"/>
          <w:bCs/>
          <w:sz w:val="44"/>
          <w:szCs w:val="28"/>
          <w:highlight w:val="none"/>
          <w:shd w:val="clear" w:color="auto" w:fill="auto"/>
        </w:rPr>
        <w:t xml:space="preserve">第六章  </w:t>
      </w:r>
      <w:bookmarkEnd w:id="183"/>
      <w:r/>
      <w:bookmarkEnd w:id="184"/>
      <w:r/>
      <w:bookmarkEnd w:id="185"/>
      <w:r>
        <w:rPr>
          <w:rFonts w:hint="eastAsia" w:ascii="宋体" w:hAnsi="宋体" w:cs="宋体"/>
          <w:bCs/>
          <w:sz w:val="44"/>
          <w:szCs w:val="28"/>
          <w:highlight w:val="none"/>
          <w:shd w:val="clear" w:color="auto" w:fill="auto"/>
        </w:rPr>
        <w:t xml:space="preserve">响应文件格式</w:t>
      </w:r>
      <w:bookmarkEnd w:id="187"/>
      <w:r>
        <w:rPr>
          <w:rFonts w:hint="eastAsia" w:ascii="宋体" w:hAnsi="宋体" w:cs="宋体"/>
          <w:bCs/>
          <w:sz w:val="44"/>
          <w:szCs w:val="28"/>
          <w:highlight w:val="none"/>
          <w:shd w:val="clear" w:color="auto" w:fill="auto"/>
        </w:rPr>
      </w:r>
      <w:r/>
    </w:p>
    <w:p>
      <w:pPr>
        <w:pStyle w:val="882"/>
        <w:jc w:val="center"/>
        <w:rPr>
          <w:rFonts w:hint="eastAsia" w:ascii="宋体" w:hAnsi="宋体" w:cs="宋体"/>
          <w:b/>
          <w:sz w:val="72"/>
          <w:szCs w:val="21"/>
          <w:highlight w:val="none"/>
          <w:shd w:val="clear" w:color="auto" w:fill="auto"/>
        </w:rPr>
      </w:pPr>
      <w:r/>
      <w:bookmarkStart w:id="188" w:name="_Toc120614282"/>
      <w:r/>
      <w:bookmarkStart w:id="189" w:name="_Toc49090576"/>
      <w:r/>
      <w:bookmarkStart w:id="190" w:name="_Toc26554094"/>
      <w:r/>
      <w:bookmarkStart w:id="191" w:name="_Hlt26671244"/>
      <w:r/>
      <w:bookmarkEnd w:id="191"/>
      <w:r/>
      <w:bookmarkStart w:id="192" w:name="_Hlt26955039"/>
      <w:r/>
      <w:bookmarkEnd w:id="192"/>
      <w:r>
        <w:rPr>
          <w:rFonts w:hint="eastAsia" w:ascii="宋体" w:hAnsi="宋体" w:cs="宋体"/>
          <w:b/>
          <w:sz w:val="72"/>
          <w:szCs w:val="21"/>
          <w:highlight w:val="none"/>
          <w:shd w:val="clear" w:color="auto" w:fill="auto"/>
        </w:rPr>
      </w:r>
      <w:r/>
    </w:p>
    <w:p>
      <w:pPr>
        <w:pStyle w:val="882"/>
        <w:jc w:val="center"/>
        <w:rPr>
          <w:rFonts w:hint="eastAsia" w:ascii="宋体" w:hAnsi="宋体" w:cs="宋体"/>
          <w:b/>
          <w:sz w:val="72"/>
          <w:szCs w:val="21"/>
          <w:highlight w:val="none"/>
          <w:shd w:val="clear" w:color="auto" w:fill="auto"/>
        </w:rPr>
      </w:pPr>
      <w:r>
        <w:rPr>
          <w:rFonts w:hint="eastAsia" w:ascii="宋体" w:hAnsi="宋体" w:cs="宋体"/>
          <w:b/>
          <w:sz w:val="72"/>
          <w:szCs w:val="21"/>
          <w:highlight w:val="none"/>
          <w:shd w:val="clear" w:color="auto" w:fill="auto"/>
        </w:rPr>
        <w:t xml:space="preserve">响  应  文  件</w:t>
      </w:r>
      <w:r>
        <w:rPr>
          <w:rFonts w:hint="eastAsia" w:ascii="宋体" w:hAnsi="宋体" w:cs="宋体"/>
          <w:b/>
          <w:sz w:val="72"/>
          <w:szCs w:val="21"/>
          <w:highlight w:val="none"/>
          <w:shd w:val="clear" w:color="auto" w:fill="auto"/>
        </w:rPr>
      </w:r>
      <w:r/>
    </w:p>
    <w:p>
      <w:pPr>
        <w:pStyle w:val="882"/>
        <w:jc w:val="center"/>
        <w:rPr>
          <w:rFonts w:hint="eastAsia" w:ascii="宋体" w:hAnsi="宋体" w:cs="宋体"/>
          <w:b/>
          <w:sz w:val="72"/>
          <w:szCs w:val="21"/>
          <w:highlight w:val="none"/>
          <w:shd w:val="clear" w:color="auto" w:fill="auto"/>
        </w:rPr>
      </w:pPr>
      <w:r>
        <w:rPr>
          <w:rFonts w:hint="eastAsia" w:ascii="宋体" w:hAnsi="宋体" w:cs="宋体"/>
          <w:b/>
          <w:sz w:val="72"/>
          <w:szCs w:val="21"/>
          <w:highlight w:val="none"/>
          <w:shd w:val="clear" w:color="auto" w:fill="auto"/>
        </w:rPr>
      </w:r>
      <w:r/>
    </w:p>
    <w:p>
      <w:pPr>
        <w:pStyle w:val="882"/>
        <w:jc w:val="center"/>
        <w:rPr>
          <w:rFonts w:hint="eastAsia" w:ascii="宋体" w:hAnsi="宋体" w:cs="宋体"/>
          <w:b/>
          <w:sz w:val="72"/>
          <w:szCs w:val="21"/>
          <w:highlight w:val="none"/>
          <w:shd w:val="clear" w:color="auto" w:fill="auto"/>
        </w:rPr>
      </w:pPr>
      <w:r>
        <w:rPr>
          <w:rFonts w:hint="eastAsia" w:ascii="宋体" w:hAnsi="宋体" w:cs="宋体"/>
          <w:b/>
          <w:sz w:val="72"/>
          <w:szCs w:val="21"/>
          <w:highlight w:val="none"/>
          <w:shd w:val="clear" w:color="auto" w:fill="auto"/>
        </w:rPr>
      </w:r>
      <w:r/>
    </w:p>
    <w:p>
      <w:pPr>
        <w:pStyle w:val="882"/>
        <w:jc w:val="center"/>
        <w:rPr>
          <w:rFonts w:hint="eastAsia" w:ascii="宋体" w:hAnsi="宋体" w:cs="宋体"/>
          <w:b/>
          <w:sz w:val="36"/>
          <w:szCs w:val="21"/>
          <w:highlight w:val="none"/>
          <w:shd w:val="clear" w:color="auto" w:fill="auto"/>
        </w:rPr>
      </w:pPr>
      <w:r>
        <w:rPr>
          <w:rFonts w:hint="eastAsia" w:ascii="宋体" w:hAnsi="宋体" w:cs="宋体"/>
          <w:b/>
          <w:sz w:val="36"/>
          <w:szCs w:val="21"/>
          <w:highlight w:val="none"/>
          <w:shd w:val="clear" w:color="auto" w:fill="auto"/>
        </w:rPr>
      </w:r>
      <w:r/>
    </w:p>
    <w:p>
      <w:pPr>
        <w:pStyle w:val="882"/>
        <w:jc w:val="center"/>
        <w:rPr>
          <w:rFonts w:hint="eastAsia" w:ascii="宋体" w:hAnsi="宋体" w:cs="宋体"/>
          <w:b/>
          <w:sz w:val="36"/>
          <w:szCs w:val="21"/>
          <w:highlight w:val="none"/>
          <w:shd w:val="clear" w:color="auto" w:fill="auto"/>
        </w:rPr>
      </w:pPr>
      <w:r>
        <w:rPr>
          <w:rFonts w:hint="eastAsia" w:ascii="宋体" w:hAnsi="宋体" w:cs="宋体"/>
          <w:b/>
          <w:sz w:val="36"/>
          <w:szCs w:val="21"/>
          <w:highlight w:val="none"/>
          <w:shd w:val="clear" w:color="auto" w:fill="auto"/>
        </w:rPr>
      </w:r>
      <w:r/>
    </w:p>
    <w:p>
      <w:pPr>
        <w:pStyle w:val="882"/>
        <w:jc w:val="center"/>
        <w:rPr>
          <w:rFonts w:hint="eastAsia" w:ascii="宋体" w:hAnsi="宋体" w:cs="宋体"/>
          <w:b/>
          <w:sz w:val="36"/>
          <w:szCs w:val="21"/>
          <w:highlight w:val="none"/>
          <w:shd w:val="clear" w:color="auto" w:fill="auto"/>
        </w:rPr>
      </w:pPr>
      <w:r>
        <w:rPr>
          <w:rFonts w:hint="eastAsia" w:ascii="宋体" w:hAnsi="宋体" w:cs="宋体"/>
          <w:b/>
          <w:sz w:val="36"/>
          <w:szCs w:val="21"/>
          <w:highlight w:val="none"/>
          <w:shd w:val="clear" w:color="auto" w:fill="auto"/>
        </w:rPr>
      </w:r>
      <w:r/>
    </w:p>
    <w:p>
      <w:pPr>
        <w:pStyle w:val="882"/>
        <w:ind w:firstLine="1084"/>
        <w:rPr>
          <w:rFonts w:hint="eastAsia" w:ascii="宋体" w:hAnsi="宋体" w:cs="宋体"/>
          <w:b/>
          <w:sz w:val="36"/>
          <w:szCs w:val="21"/>
          <w:highlight w:val="none"/>
          <w:shd w:val="clear" w:color="auto" w:fill="auto"/>
        </w:rPr>
      </w:pPr>
      <w:r>
        <w:rPr>
          <w:rFonts w:hint="eastAsia" w:ascii="宋体" w:hAnsi="宋体" w:cs="宋体"/>
          <w:b/>
          <w:sz w:val="36"/>
          <w:szCs w:val="21"/>
          <w:highlight w:val="none"/>
          <w:shd w:val="clear" w:color="auto" w:fill="auto"/>
        </w:rPr>
        <w:t xml:space="preserve">项 目 名 称：</w:t>
      </w:r>
      <w:r>
        <w:rPr>
          <w:rFonts w:hint="eastAsia" w:ascii="宋体" w:hAnsi="宋体" w:cs="宋体"/>
          <w:b/>
          <w:sz w:val="36"/>
          <w:szCs w:val="21"/>
          <w:highlight w:val="none"/>
          <w:u w:val="single"/>
          <w:shd w:val="clear" w:color="auto" w:fill="auto"/>
        </w:rPr>
        <w:t xml:space="preserve">               </w:t>
      </w:r>
      <w:r>
        <w:rPr>
          <w:rFonts w:hint="eastAsia" w:ascii="宋体" w:hAnsi="宋体" w:cs="宋体"/>
          <w:b/>
          <w:sz w:val="36"/>
          <w:szCs w:val="21"/>
          <w:highlight w:val="none"/>
          <w:shd w:val="clear" w:color="auto" w:fill="auto"/>
        </w:rPr>
      </w:r>
      <w:r/>
    </w:p>
    <w:p>
      <w:pPr>
        <w:pStyle w:val="882"/>
        <w:ind w:firstLine="1084"/>
        <w:rPr>
          <w:rFonts w:hint="eastAsia" w:ascii="宋体" w:hAnsi="宋体" w:cs="宋体"/>
          <w:b/>
          <w:sz w:val="36"/>
          <w:szCs w:val="21"/>
          <w:highlight w:val="none"/>
          <w:u w:val="single"/>
          <w:shd w:val="clear" w:color="auto" w:fill="auto"/>
        </w:rPr>
      </w:pPr>
      <w:r>
        <w:rPr>
          <w:rFonts w:hint="eastAsia" w:ascii="宋体" w:hAnsi="宋体" w:cs="宋体"/>
          <w:b/>
          <w:sz w:val="36"/>
          <w:szCs w:val="21"/>
          <w:highlight w:val="none"/>
          <w:shd w:val="clear" w:color="auto" w:fill="auto"/>
        </w:rPr>
        <w:t xml:space="preserve">项 目 编 号：</w:t>
      </w:r>
      <w:r>
        <w:rPr>
          <w:rFonts w:hint="eastAsia" w:ascii="宋体" w:hAnsi="宋体" w:cs="宋体"/>
          <w:b/>
          <w:sz w:val="36"/>
          <w:szCs w:val="21"/>
          <w:highlight w:val="none"/>
          <w:u w:val="single"/>
          <w:shd w:val="clear" w:color="auto" w:fill="auto"/>
        </w:rPr>
        <w:t xml:space="preserve">               </w:t>
      </w:r>
      <w:r>
        <w:rPr>
          <w:rFonts w:hint="eastAsia" w:ascii="宋体" w:hAnsi="宋体" w:cs="宋体"/>
          <w:b/>
          <w:sz w:val="36"/>
          <w:szCs w:val="21"/>
          <w:highlight w:val="none"/>
          <w:u w:val="single"/>
          <w:shd w:val="clear" w:color="auto" w:fill="auto"/>
        </w:rPr>
      </w:r>
      <w:r/>
    </w:p>
    <w:p>
      <w:pPr>
        <w:pStyle w:val="882"/>
        <w:rPr>
          <w:rFonts w:hint="eastAsia" w:ascii="宋体" w:hAnsi="宋体" w:cs="宋体"/>
          <w:b/>
          <w:sz w:val="36"/>
          <w:szCs w:val="21"/>
          <w:highlight w:val="none"/>
          <w:u w:val="single"/>
          <w:shd w:val="clear" w:color="auto" w:fill="auto"/>
        </w:rPr>
      </w:pPr>
      <w:r>
        <w:rPr>
          <w:rFonts w:hint="eastAsia" w:ascii="宋体" w:hAnsi="宋体" w:cs="宋体"/>
          <w:b/>
          <w:sz w:val="36"/>
          <w:szCs w:val="21"/>
          <w:highlight w:val="none"/>
          <w:shd w:val="clear" w:color="auto" w:fill="auto"/>
        </w:rPr>
        <w:t xml:space="preserve">      供应商名称 ：</w:t>
      </w:r>
      <w:r>
        <w:rPr>
          <w:rFonts w:hint="eastAsia" w:ascii="宋体" w:hAnsi="宋体" w:cs="宋体"/>
          <w:b/>
          <w:sz w:val="36"/>
          <w:szCs w:val="21"/>
          <w:highlight w:val="none"/>
          <w:u w:val="single"/>
          <w:shd w:val="clear" w:color="auto" w:fill="auto"/>
        </w:rPr>
        <w:t xml:space="preserve">（加盖CA电子公章）</w:t>
      </w:r>
      <w:r>
        <w:rPr>
          <w:rFonts w:hint="eastAsia" w:ascii="宋体" w:hAnsi="宋体" w:cs="宋体"/>
          <w:b/>
          <w:sz w:val="36"/>
          <w:szCs w:val="21"/>
          <w:highlight w:val="none"/>
          <w:u w:val="single"/>
          <w:shd w:val="clear" w:color="auto" w:fill="auto"/>
        </w:rPr>
      </w:r>
      <w:r/>
    </w:p>
    <w:p>
      <w:pPr>
        <w:pStyle w:val="882"/>
        <w:rPr>
          <w:rFonts w:hint="eastAsia" w:ascii="宋体" w:hAnsi="宋体" w:cs="宋体"/>
          <w:b/>
          <w:sz w:val="36"/>
          <w:szCs w:val="21"/>
          <w:highlight w:val="none"/>
          <w:u w:val="single"/>
          <w:shd w:val="clear" w:color="auto" w:fill="auto"/>
        </w:rPr>
      </w:pPr>
      <w:r>
        <w:rPr>
          <w:rFonts w:hint="eastAsia" w:ascii="宋体" w:hAnsi="宋体" w:cs="宋体"/>
          <w:b/>
          <w:sz w:val="36"/>
          <w:szCs w:val="21"/>
          <w:highlight w:val="none"/>
          <w:shd w:val="clear" w:color="auto" w:fill="auto"/>
        </w:rPr>
        <w:t xml:space="preserve">      日      期 ：</w:t>
      </w:r>
      <w:r>
        <w:rPr>
          <w:rFonts w:hint="eastAsia" w:ascii="宋体" w:hAnsi="宋体" w:cs="宋体"/>
          <w:b/>
          <w:sz w:val="36"/>
          <w:szCs w:val="21"/>
          <w:highlight w:val="none"/>
          <w:u w:val="single"/>
          <w:shd w:val="clear" w:color="auto" w:fill="auto"/>
        </w:rPr>
        <w:t xml:space="preserve">               </w:t>
      </w:r>
      <w:r>
        <w:rPr>
          <w:rFonts w:hint="eastAsia" w:ascii="宋体" w:hAnsi="宋体" w:cs="宋体"/>
          <w:b/>
          <w:sz w:val="36"/>
          <w:szCs w:val="21"/>
          <w:highlight w:val="none"/>
          <w:u w:val="single"/>
          <w:shd w:val="clear" w:color="auto" w:fill="auto"/>
        </w:rPr>
      </w:r>
      <w:r/>
    </w:p>
    <w:p>
      <w:pPr>
        <w:pStyle w:val="882"/>
        <w:jc w:val="center"/>
        <w:spacing w:line="440" w:lineRule="exact"/>
        <w:rPr>
          <w:rFonts w:hint="eastAsia" w:ascii="宋体" w:hAnsi="宋体" w:cs="宋体"/>
          <w:b/>
          <w:bCs/>
          <w:sz w:val="32"/>
          <w:szCs w:val="32"/>
          <w:highlight w:val="none"/>
          <w:shd w:val="clear" w:color="auto" w:fill="auto"/>
        </w:rPr>
      </w:pPr>
      <w:r>
        <w:rPr>
          <w:rFonts w:hint="eastAsia" w:ascii="宋体" w:hAnsi="宋体" w:cs="宋体"/>
          <w:b/>
          <w:bCs/>
          <w:sz w:val="32"/>
          <w:szCs w:val="32"/>
          <w:highlight w:val="none"/>
          <w:shd w:val="clear" w:color="auto" w:fill="auto"/>
        </w:rPr>
      </w:r>
      <w:r/>
    </w:p>
    <w:p>
      <w:pPr>
        <w:pStyle w:val="882"/>
        <w:spacing w:line="440" w:lineRule="exact"/>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r>
      <w:r/>
    </w:p>
    <w:p>
      <w:pPr>
        <w:pStyle w:val="882"/>
        <w:jc w:val="center"/>
        <w:rPr>
          <w:rFonts w:hint="eastAsia" w:ascii="宋体" w:hAnsi="宋体" w:cs="宋体"/>
          <w:b/>
          <w:bCs/>
          <w:sz w:val="32"/>
          <w:szCs w:val="32"/>
          <w:highlight w:val="none"/>
          <w:shd w:val="clear" w:color="auto" w:fill="auto"/>
        </w:rPr>
      </w:pPr>
      <w:r>
        <w:rPr>
          <w:rFonts w:hint="eastAsia" w:ascii="宋体" w:hAnsi="宋体" w:cs="宋体"/>
          <w:b/>
          <w:sz w:val="36"/>
          <w:szCs w:val="21"/>
          <w:highlight w:val="none"/>
          <w:u w:val="single"/>
          <w:shd w:val="clear" w:color="auto" w:fill="auto"/>
        </w:rPr>
        <w:br w:type="page" w:clear="all"/>
      </w:r>
      <w:r>
        <w:rPr>
          <w:rFonts w:hint="eastAsia" w:ascii="宋体" w:hAnsi="宋体" w:cs="宋体"/>
          <w:b/>
          <w:bCs/>
          <w:sz w:val="32"/>
          <w:szCs w:val="32"/>
          <w:highlight w:val="none"/>
          <w:shd w:val="clear" w:color="auto" w:fill="auto"/>
        </w:rPr>
        <w:t xml:space="preserve">响应文件目录</w:t>
      </w:r>
      <w:r>
        <w:rPr>
          <w:rFonts w:hint="eastAsia" w:ascii="宋体" w:hAnsi="宋体" w:cs="宋体"/>
          <w:b/>
          <w:bCs/>
          <w:sz w:val="32"/>
          <w:szCs w:val="32"/>
          <w:highlight w:val="none"/>
          <w:shd w:val="clear" w:color="auto" w:fill="auto"/>
        </w:rPr>
      </w:r>
      <w:r/>
    </w:p>
    <w:p>
      <w:pPr>
        <w:pStyle w:val="882"/>
        <w:jc w:val="center"/>
        <w:spacing w:line="440" w:lineRule="exact"/>
        <w:rPr>
          <w:rFonts w:hint="eastAsia" w:ascii="宋体" w:hAnsi="宋体" w:cs="宋体"/>
          <w:b/>
          <w:bCs/>
          <w:sz w:val="32"/>
          <w:szCs w:val="32"/>
          <w:highlight w:val="none"/>
          <w:shd w:val="clear" w:color="auto" w:fill="auto"/>
        </w:rPr>
      </w:pPr>
      <w:r>
        <w:rPr>
          <w:rFonts w:hint="eastAsia" w:ascii="宋体" w:hAnsi="宋体" w:cs="宋体"/>
          <w:b/>
          <w:bCs/>
          <w:sz w:val="32"/>
          <w:szCs w:val="32"/>
          <w:highlight w:val="none"/>
          <w:shd w:val="clear" w:color="auto" w:fill="auto"/>
        </w:rPr>
      </w:r>
      <w:r/>
    </w:p>
    <w:p>
      <w:pPr>
        <w:pStyle w:val="882"/>
        <w:ind w:firstLine="420"/>
        <w:spacing w:line="360" w:lineRule="auto"/>
        <w:rPr>
          <w:rFonts w:hint="eastAsia" w:ascii="宋体" w:hAnsi="宋体" w:cs="宋体"/>
          <w:i/>
          <w:iCs/>
          <w:szCs w:val="21"/>
          <w:highlight w:val="none"/>
          <w:u w:val="single"/>
          <w:shd w:val="clear" w:color="auto" w:fill="auto"/>
        </w:rPr>
      </w:pPr>
      <w:r>
        <w:rPr>
          <w:rFonts w:hint="eastAsia" w:ascii="宋体" w:hAnsi="宋体" w:cs="宋体"/>
          <w:i/>
          <w:szCs w:val="18"/>
          <w:highlight w:val="none"/>
          <w:u w:val="single"/>
          <w:shd w:val="clear" w:color="auto" w:fill="auto"/>
        </w:rPr>
        <w:t xml:space="preserve">一、</w:t>
      </w:r>
      <w:r>
        <w:rPr>
          <w:rFonts w:hint="eastAsia" w:ascii="宋体" w:hAnsi="宋体" w:cs="宋体"/>
          <w:i/>
          <w:iCs/>
          <w:szCs w:val="21"/>
          <w:highlight w:val="none"/>
          <w:u w:val="single"/>
          <w:shd w:val="clear" w:color="auto" w:fill="auto"/>
        </w:rPr>
        <w:t xml:space="preserve">法人或者其他组织的营业执照等证明文件，自然人的身份证明</w:t>
      </w:r>
      <w:r>
        <w:rPr>
          <w:rFonts w:hint="eastAsia" w:ascii="宋体" w:hAnsi="宋体" w:cs="宋体"/>
          <w:i/>
          <w:iCs/>
          <w:szCs w:val="21"/>
          <w:highlight w:val="none"/>
          <w:u w:val="single"/>
          <w:shd w:val="clear" w:color="auto" w:fill="auto"/>
        </w:rPr>
      </w:r>
      <w:r/>
    </w:p>
    <w:p>
      <w:pPr>
        <w:pStyle w:val="882"/>
        <w:ind w:firstLine="420"/>
        <w:spacing w:line="360" w:lineRule="auto"/>
        <w:rPr>
          <w:rFonts w:hint="eastAsia" w:ascii="宋体" w:hAnsi="宋体" w:cs="宋体"/>
          <w:i/>
          <w:szCs w:val="18"/>
          <w:highlight w:val="none"/>
          <w:u w:val="single"/>
          <w:shd w:val="clear" w:color="auto" w:fill="auto"/>
        </w:rPr>
      </w:pPr>
      <w:r>
        <w:rPr>
          <w:rFonts w:hint="eastAsia" w:ascii="宋体" w:hAnsi="宋体" w:cs="宋体"/>
          <w:i/>
          <w:szCs w:val="18"/>
          <w:highlight w:val="none"/>
          <w:u w:val="single"/>
          <w:shd w:val="clear" w:color="auto" w:fill="auto"/>
        </w:rPr>
        <w:t xml:space="preserve">二、上一年度的财务状况报告（成立不满一年无需提供）</w:t>
      </w:r>
      <w:r>
        <w:rPr>
          <w:rFonts w:hint="eastAsia" w:ascii="宋体" w:hAnsi="宋体" w:cs="宋体"/>
          <w:i/>
          <w:szCs w:val="18"/>
          <w:highlight w:val="none"/>
          <w:u w:val="single"/>
          <w:shd w:val="clear" w:color="auto" w:fill="auto"/>
        </w:rPr>
      </w:r>
      <w:r/>
    </w:p>
    <w:p>
      <w:pPr>
        <w:pStyle w:val="882"/>
        <w:ind w:firstLine="420"/>
        <w:spacing w:line="360" w:lineRule="auto"/>
        <w:rPr>
          <w:rFonts w:hint="eastAsia" w:ascii="宋体" w:hAnsi="宋体" w:cs="宋体"/>
          <w:i/>
          <w:szCs w:val="18"/>
          <w:highlight w:val="none"/>
          <w:u w:val="single"/>
          <w:shd w:val="clear" w:color="auto" w:fill="auto"/>
        </w:rPr>
      </w:pPr>
      <w:r>
        <w:rPr>
          <w:rFonts w:hint="eastAsia" w:ascii="宋体" w:hAnsi="宋体" w:cs="宋体"/>
          <w:i/>
          <w:szCs w:val="18"/>
          <w:highlight w:val="none"/>
          <w:u w:val="single"/>
          <w:shd w:val="clear" w:color="auto" w:fill="auto"/>
        </w:rPr>
        <w:t xml:space="preserve">三、</w:t>
      </w:r>
      <w:r>
        <w:rPr>
          <w:rFonts w:hint="eastAsia" w:ascii="宋体" w:hAnsi="宋体" w:cs="宋体"/>
          <w:i/>
          <w:iCs/>
          <w:szCs w:val="21"/>
          <w:highlight w:val="none"/>
          <w:u w:val="single"/>
          <w:shd w:val="clear" w:color="auto" w:fill="auto"/>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宋体" w:hAnsi="宋体" w:cs="宋体"/>
          <w:i/>
          <w:szCs w:val="18"/>
          <w:highlight w:val="none"/>
          <w:u w:val="single"/>
          <w:shd w:val="clear" w:color="auto" w:fill="auto"/>
        </w:rPr>
      </w:r>
      <w:r/>
    </w:p>
    <w:p>
      <w:pPr>
        <w:pStyle w:val="882"/>
        <w:ind w:firstLine="420"/>
        <w:spacing w:line="360" w:lineRule="auto"/>
        <w:rPr>
          <w:rFonts w:hint="eastAsia" w:ascii="宋体" w:hAnsi="宋体" w:cs="宋体"/>
          <w:i/>
          <w:szCs w:val="18"/>
          <w:highlight w:val="none"/>
          <w:u w:val="single"/>
          <w:shd w:val="clear" w:color="auto" w:fill="auto"/>
        </w:rPr>
      </w:pPr>
      <w:r>
        <w:rPr>
          <w:rFonts w:hint="eastAsia" w:ascii="宋体" w:hAnsi="宋体" w:cs="宋体"/>
          <w:i/>
          <w:szCs w:val="18"/>
          <w:highlight w:val="none"/>
          <w:u w:val="single"/>
          <w:shd w:val="clear" w:color="auto" w:fill="auto"/>
        </w:rPr>
        <w:t xml:space="preserve">四、</w:t>
      </w:r>
      <w:r>
        <w:rPr>
          <w:rFonts w:hint="eastAsia" w:ascii="宋体" w:hAnsi="宋体" w:cs="宋体"/>
          <w:i/>
          <w:iCs/>
          <w:szCs w:val="21"/>
          <w:highlight w:val="none"/>
          <w:u w:val="single"/>
          <w:shd w:val="clear" w:color="auto" w:fill="auto"/>
        </w:rPr>
        <w:t xml:space="preserve">具备履行合同所必需的设备和专业技术能力的书面声明</w:t>
      </w:r>
      <w:r>
        <w:rPr>
          <w:rFonts w:hint="eastAsia" w:ascii="宋体" w:hAnsi="宋体" w:cs="宋体"/>
          <w:i/>
          <w:szCs w:val="18"/>
          <w:highlight w:val="none"/>
          <w:u w:val="single"/>
          <w:shd w:val="clear" w:color="auto" w:fill="auto"/>
        </w:rPr>
      </w:r>
      <w:r/>
    </w:p>
    <w:p>
      <w:pPr>
        <w:pStyle w:val="882"/>
        <w:ind w:firstLine="420"/>
        <w:spacing w:line="360" w:lineRule="auto"/>
        <w:rPr>
          <w:rFonts w:hint="eastAsia" w:ascii="宋体" w:hAnsi="宋体" w:cs="宋体"/>
          <w:i/>
          <w:szCs w:val="18"/>
          <w:highlight w:val="none"/>
          <w:u w:val="single"/>
          <w:shd w:val="clear" w:color="auto" w:fill="auto"/>
        </w:rPr>
      </w:pPr>
      <w:r>
        <w:rPr>
          <w:rFonts w:hint="eastAsia" w:ascii="宋体" w:hAnsi="宋体" w:cs="宋体"/>
          <w:i/>
          <w:szCs w:val="18"/>
          <w:highlight w:val="none"/>
          <w:u w:val="single"/>
          <w:shd w:val="clear" w:color="auto" w:fill="auto"/>
        </w:rPr>
        <w:t xml:space="preserve">五、</w:t>
      </w:r>
      <w:r>
        <w:rPr>
          <w:rFonts w:hint="eastAsia" w:ascii="宋体" w:hAnsi="宋体" w:cs="宋体"/>
          <w:i/>
          <w:iCs/>
          <w:szCs w:val="21"/>
          <w:highlight w:val="none"/>
          <w:u w:val="single"/>
          <w:shd w:val="clear" w:color="auto" w:fill="auto"/>
        </w:rPr>
        <w:t xml:space="preserve">参加政府采购活动前3年内在经营活动中没有重大违法记录的书面声明</w:t>
      </w:r>
      <w:r>
        <w:rPr>
          <w:rFonts w:hint="eastAsia" w:ascii="宋体" w:hAnsi="宋体" w:cs="宋体"/>
          <w:i/>
          <w:szCs w:val="18"/>
          <w:highlight w:val="none"/>
          <w:u w:val="single"/>
          <w:shd w:val="clear" w:color="auto" w:fill="auto"/>
        </w:rPr>
      </w:r>
      <w:r/>
    </w:p>
    <w:p>
      <w:pPr>
        <w:pStyle w:val="882"/>
        <w:ind w:firstLine="420"/>
        <w:spacing w:line="360" w:lineRule="auto"/>
        <w:rPr>
          <w:rFonts w:hint="eastAsia" w:ascii="宋体" w:hAnsi="宋体" w:cs="宋体"/>
          <w:i/>
          <w:iCs/>
          <w:szCs w:val="21"/>
          <w:highlight w:val="none"/>
          <w:u w:val="single"/>
          <w:shd w:val="clear" w:color="auto" w:fill="auto"/>
        </w:rPr>
      </w:pPr>
      <w:r>
        <w:rPr>
          <w:rFonts w:hint="eastAsia" w:ascii="宋体" w:hAnsi="宋体" w:cs="宋体"/>
          <w:i/>
          <w:szCs w:val="18"/>
          <w:highlight w:val="none"/>
          <w:u w:val="single"/>
          <w:shd w:val="clear" w:color="auto" w:fill="auto"/>
        </w:rPr>
        <w:t xml:space="preserve">六、</w:t>
      </w:r>
      <w:r>
        <w:rPr>
          <w:rFonts w:hint="eastAsia" w:ascii="宋体" w:hAnsi="宋体" w:cs="宋体"/>
          <w:i/>
          <w:iCs/>
          <w:szCs w:val="21"/>
          <w:highlight w:val="none"/>
          <w:u w:val="single"/>
          <w:shd w:val="clear" w:color="auto" w:fill="auto"/>
        </w:rPr>
        <w:t xml:space="preserve">供应商信用承诺函</w:t>
      </w:r>
      <w:r>
        <w:rPr>
          <w:rFonts w:hint="eastAsia" w:ascii="宋体" w:hAnsi="宋体" w:cs="宋体"/>
          <w:i/>
          <w:iCs/>
          <w:szCs w:val="21"/>
          <w:highlight w:val="none"/>
          <w:u w:val="single"/>
          <w:shd w:val="clear" w:color="auto" w:fill="auto"/>
        </w:rPr>
      </w:r>
      <w:r/>
    </w:p>
    <w:p>
      <w:pPr>
        <w:pStyle w:val="882"/>
        <w:ind w:firstLine="420"/>
        <w:spacing w:line="360" w:lineRule="auto"/>
        <w:rPr>
          <w:rFonts w:hint="eastAsia" w:ascii="宋体" w:hAnsi="宋体" w:cs="宋体"/>
          <w:szCs w:val="21"/>
          <w:highlight w:val="none"/>
          <w:shd w:val="clear" w:color="auto" w:fill="auto"/>
        </w:rPr>
      </w:pPr>
      <w:r>
        <w:rPr>
          <w:rFonts w:hint="eastAsia" w:ascii="宋体" w:hAnsi="宋体" w:cs="宋体"/>
          <w:i/>
          <w:szCs w:val="18"/>
          <w:highlight w:val="none"/>
          <w:u w:val="single"/>
          <w:shd w:val="clear" w:color="auto" w:fill="auto"/>
        </w:rPr>
        <w:t xml:space="preserve">七、特定资格要求的证明文件（如果本项目设置特定资格要求，则需要提供）</w:t>
      </w:r>
      <w:r>
        <w:rPr>
          <w:rFonts w:hint="eastAsia" w:ascii="宋体" w:hAnsi="宋体" w:cs="宋体"/>
          <w:szCs w:val="21"/>
          <w:highlight w:val="none"/>
          <w:shd w:val="clear" w:color="auto" w:fill="auto"/>
        </w:rPr>
      </w:r>
      <w:r/>
    </w:p>
    <w:p>
      <w:pPr>
        <w:pStyle w:val="882"/>
        <w:ind w:firstLine="420"/>
        <w:spacing w:line="360" w:lineRule="auto"/>
        <w:rPr>
          <w:rFonts w:hint="eastAsia" w:ascii="宋体" w:hAnsi="宋体" w:cs="宋体"/>
          <w:i/>
          <w:szCs w:val="18"/>
          <w:highlight w:val="none"/>
          <w:u w:val="single"/>
          <w:shd w:val="clear" w:color="auto" w:fill="auto"/>
        </w:rPr>
      </w:pPr>
      <w:r>
        <w:rPr>
          <w:rFonts w:hint="eastAsia" w:ascii="宋体" w:hAnsi="宋体" w:cs="宋体"/>
          <w:i/>
          <w:szCs w:val="18"/>
          <w:highlight w:val="none"/>
          <w:u w:val="single"/>
          <w:shd w:val="clear" w:color="auto" w:fill="auto"/>
        </w:rPr>
        <w:t xml:space="preserve">八、法人授权书</w:t>
      </w:r>
      <w:r>
        <w:rPr>
          <w:rFonts w:hint="eastAsia" w:ascii="宋体" w:hAnsi="宋体" w:cs="宋体"/>
          <w:i/>
          <w:szCs w:val="18"/>
          <w:highlight w:val="none"/>
          <w:u w:val="single"/>
          <w:shd w:val="clear" w:color="auto" w:fill="auto"/>
        </w:rPr>
      </w:r>
      <w:r/>
    </w:p>
    <w:p>
      <w:pPr>
        <w:pStyle w:val="882"/>
        <w:ind w:firstLine="420"/>
        <w:spacing w:line="360" w:lineRule="auto"/>
        <w:rPr>
          <w:rFonts w:hint="eastAsia" w:ascii="宋体" w:hAnsi="宋体" w:cs="宋体"/>
          <w:i/>
          <w:szCs w:val="18"/>
          <w:highlight w:val="none"/>
          <w:u w:val="single"/>
          <w:shd w:val="clear" w:color="auto" w:fill="auto"/>
        </w:rPr>
      </w:pPr>
      <w:r>
        <w:rPr>
          <w:rFonts w:hint="eastAsia" w:ascii="宋体" w:hAnsi="宋体" w:cs="宋体"/>
          <w:i/>
          <w:szCs w:val="18"/>
          <w:highlight w:val="none"/>
          <w:u w:val="single"/>
          <w:shd w:val="clear" w:color="auto" w:fill="auto"/>
        </w:rPr>
        <w:t xml:space="preserve">九、磋商响应函</w:t>
      </w:r>
      <w:r>
        <w:rPr>
          <w:rFonts w:hint="eastAsia" w:ascii="宋体" w:hAnsi="宋体" w:cs="宋体"/>
          <w:i/>
          <w:szCs w:val="18"/>
          <w:highlight w:val="none"/>
          <w:u w:val="single"/>
          <w:shd w:val="clear" w:color="auto" w:fill="auto"/>
        </w:rPr>
      </w:r>
      <w:r/>
    </w:p>
    <w:p>
      <w:pPr>
        <w:pStyle w:val="882"/>
        <w:ind w:firstLine="420"/>
        <w:spacing w:line="360" w:lineRule="auto"/>
        <w:rPr>
          <w:rFonts w:hint="eastAsia" w:ascii="宋体" w:hAnsi="宋体" w:cs="宋体"/>
          <w:i/>
          <w:iCs/>
          <w:szCs w:val="18"/>
          <w:highlight w:val="none"/>
          <w:u w:val="single"/>
          <w:shd w:val="clear" w:color="auto" w:fill="auto"/>
        </w:rPr>
      </w:pPr>
      <w:r>
        <w:rPr>
          <w:rFonts w:hint="eastAsia" w:ascii="宋体" w:hAnsi="宋体" w:cs="宋体"/>
          <w:i/>
          <w:iCs/>
          <w:szCs w:val="18"/>
          <w:highlight w:val="none"/>
          <w:u w:val="single"/>
          <w:shd w:val="clear" w:color="auto" w:fill="auto"/>
        </w:rPr>
        <w:t xml:space="preserve">十、中小企业声明函</w:t>
      </w:r>
      <w:r>
        <w:rPr>
          <w:rFonts w:hint="eastAsia" w:ascii="宋体" w:hAnsi="宋体" w:cs="宋体"/>
          <w:i/>
          <w:iCs/>
          <w:szCs w:val="18"/>
          <w:highlight w:val="none"/>
          <w:u w:val="single"/>
          <w:shd w:val="clear" w:color="auto" w:fill="auto"/>
        </w:rPr>
      </w:r>
      <w:r/>
    </w:p>
    <w:p>
      <w:pPr>
        <w:pStyle w:val="882"/>
        <w:ind w:firstLine="420"/>
        <w:spacing w:line="360" w:lineRule="auto"/>
        <w:rPr>
          <w:rFonts w:hint="eastAsia" w:ascii="宋体" w:hAnsi="宋体" w:cs="宋体"/>
          <w:szCs w:val="18"/>
          <w:highlight w:val="none"/>
          <w:shd w:val="clear" w:color="auto" w:fill="auto"/>
        </w:rPr>
      </w:pPr>
      <w:r>
        <w:rPr>
          <w:rFonts w:hint="eastAsia" w:ascii="宋体" w:hAnsi="宋体" w:cs="宋体"/>
          <w:szCs w:val="18"/>
          <w:highlight w:val="none"/>
          <w:shd w:val="clear" w:color="auto" w:fill="auto"/>
        </w:rPr>
        <w:t xml:space="preserve">十一、残疾人福利性单位声明函</w:t>
      </w:r>
      <w:r>
        <w:rPr>
          <w:rFonts w:hint="eastAsia" w:ascii="宋体" w:hAnsi="宋体" w:cs="宋体"/>
          <w:szCs w:val="18"/>
          <w:highlight w:val="none"/>
          <w:shd w:val="clear" w:color="auto" w:fill="auto"/>
        </w:rPr>
      </w:r>
      <w:r/>
    </w:p>
    <w:p>
      <w:pPr>
        <w:pStyle w:val="882"/>
        <w:ind w:firstLine="420"/>
        <w:spacing w:line="360" w:lineRule="auto"/>
        <w:rPr>
          <w:rFonts w:hint="eastAsia" w:ascii="宋体" w:hAnsi="宋体" w:cs="宋体"/>
          <w:szCs w:val="18"/>
          <w:highlight w:val="none"/>
          <w:shd w:val="clear" w:color="auto" w:fill="auto"/>
        </w:rPr>
      </w:pPr>
      <w:r>
        <w:rPr>
          <w:rFonts w:hint="eastAsia" w:ascii="宋体" w:hAnsi="宋体" w:cs="宋体"/>
          <w:szCs w:val="18"/>
          <w:highlight w:val="none"/>
          <w:shd w:val="clear" w:color="auto" w:fill="auto"/>
        </w:rPr>
        <w:t xml:space="preserve">十二、联合体协议</w:t>
      </w:r>
      <w:r>
        <w:rPr>
          <w:rFonts w:hint="eastAsia" w:ascii="宋体" w:hAnsi="宋体" w:cs="宋体"/>
          <w:szCs w:val="18"/>
          <w:highlight w:val="none"/>
          <w:shd w:val="clear" w:color="auto" w:fill="auto"/>
        </w:rPr>
      </w:r>
      <w:r/>
    </w:p>
    <w:p>
      <w:pPr>
        <w:pStyle w:val="882"/>
        <w:ind w:firstLine="420"/>
        <w:spacing w:line="360" w:lineRule="auto"/>
        <w:rPr>
          <w:rFonts w:hint="eastAsia" w:ascii="宋体" w:hAnsi="宋体" w:cs="宋体"/>
          <w:szCs w:val="18"/>
          <w:highlight w:val="none"/>
          <w:shd w:val="clear" w:color="auto" w:fill="auto"/>
        </w:rPr>
      </w:pPr>
      <w:r>
        <w:rPr>
          <w:rFonts w:hint="eastAsia" w:ascii="宋体" w:hAnsi="宋体" w:cs="宋体"/>
          <w:szCs w:val="18"/>
          <w:highlight w:val="none"/>
          <w:shd w:val="clear" w:color="auto" w:fill="auto"/>
        </w:rPr>
        <w:t xml:space="preserve">十三、磋商响应报价表</w:t>
      </w:r>
      <w:r>
        <w:rPr>
          <w:rFonts w:hint="eastAsia" w:ascii="宋体" w:hAnsi="宋体" w:cs="宋体"/>
          <w:szCs w:val="18"/>
          <w:highlight w:val="none"/>
          <w:shd w:val="clear" w:color="auto" w:fill="auto"/>
        </w:rPr>
      </w:r>
      <w:r/>
    </w:p>
    <w:p>
      <w:pPr>
        <w:pStyle w:val="882"/>
        <w:ind w:firstLine="420"/>
        <w:spacing w:line="360" w:lineRule="auto"/>
        <w:rPr>
          <w:rFonts w:hint="eastAsia" w:ascii="宋体" w:hAnsi="宋体" w:cs="宋体"/>
          <w:szCs w:val="18"/>
          <w:highlight w:val="none"/>
          <w:shd w:val="clear" w:color="auto" w:fill="auto"/>
        </w:rPr>
      </w:pPr>
      <w:r>
        <w:rPr>
          <w:rFonts w:hint="eastAsia" w:ascii="宋体" w:hAnsi="宋体" w:cs="宋体"/>
          <w:szCs w:val="18"/>
          <w:highlight w:val="none"/>
          <w:shd w:val="clear" w:color="auto" w:fill="auto"/>
        </w:rPr>
        <w:t xml:space="preserve">十四、分项报价表</w:t>
      </w:r>
      <w:r>
        <w:rPr>
          <w:rFonts w:hint="eastAsia" w:ascii="宋体" w:hAnsi="宋体" w:cs="宋体"/>
          <w:szCs w:val="18"/>
          <w:highlight w:val="none"/>
          <w:shd w:val="clear" w:color="auto" w:fill="auto"/>
        </w:rPr>
      </w:r>
      <w:r/>
    </w:p>
    <w:p>
      <w:pPr>
        <w:pStyle w:val="882"/>
        <w:ind w:firstLine="420"/>
        <w:spacing w:line="360" w:lineRule="auto"/>
        <w:rPr>
          <w:rFonts w:hint="eastAsia" w:ascii="宋体" w:hAnsi="宋体" w:cs="宋体"/>
          <w:szCs w:val="18"/>
          <w:highlight w:val="none"/>
          <w:shd w:val="clear" w:color="auto" w:fill="auto"/>
        </w:rPr>
      </w:pPr>
      <w:r>
        <w:rPr>
          <w:rFonts w:hint="eastAsia" w:ascii="宋体" w:hAnsi="宋体" w:cs="宋体"/>
          <w:szCs w:val="18"/>
          <w:highlight w:val="none"/>
          <w:shd w:val="clear" w:color="auto" w:fill="auto"/>
        </w:rPr>
        <w:t xml:space="preserve">十五、技术要求响应及偏离表</w:t>
      </w:r>
      <w:r>
        <w:rPr>
          <w:rFonts w:hint="eastAsia" w:ascii="宋体" w:hAnsi="宋体" w:cs="宋体"/>
          <w:szCs w:val="18"/>
          <w:highlight w:val="none"/>
          <w:shd w:val="clear" w:color="auto" w:fill="auto"/>
        </w:rPr>
      </w:r>
      <w:r/>
    </w:p>
    <w:p>
      <w:pPr>
        <w:pStyle w:val="882"/>
        <w:ind w:firstLine="420"/>
        <w:spacing w:line="360" w:lineRule="auto"/>
        <w:rPr>
          <w:rFonts w:hint="eastAsia" w:ascii="宋体" w:hAnsi="宋体" w:cs="宋体"/>
          <w:szCs w:val="18"/>
          <w:highlight w:val="none"/>
          <w:shd w:val="clear" w:color="auto" w:fill="auto"/>
        </w:rPr>
      </w:pPr>
      <w:r>
        <w:rPr>
          <w:rFonts w:hint="eastAsia" w:ascii="宋体" w:hAnsi="宋体" w:cs="宋体"/>
          <w:szCs w:val="18"/>
          <w:highlight w:val="none"/>
          <w:shd w:val="clear" w:color="auto" w:fill="auto"/>
        </w:rPr>
        <w:t xml:space="preserve">十六、商务要求响应及偏离表</w:t>
      </w:r>
      <w:r>
        <w:rPr>
          <w:rFonts w:hint="eastAsia" w:ascii="宋体" w:hAnsi="宋体" w:cs="宋体"/>
          <w:szCs w:val="18"/>
          <w:highlight w:val="none"/>
          <w:shd w:val="clear" w:color="auto" w:fill="auto"/>
        </w:rPr>
      </w:r>
      <w:r/>
    </w:p>
    <w:p>
      <w:pPr>
        <w:pStyle w:val="882"/>
        <w:ind w:firstLine="420"/>
        <w:spacing w:line="360" w:lineRule="auto"/>
        <w:rPr>
          <w:rFonts w:hint="eastAsia" w:ascii="宋体" w:hAnsi="宋体" w:cs="宋体"/>
          <w:szCs w:val="18"/>
          <w:highlight w:val="none"/>
          <w:shd w:val="clear" w:color="auto" w:fill="auto"/>
        </w:rPr>
      </w:pPr>
      <w:r>
        <w:rPr>
          <w:rFonts w:hint="eastAsia" w:ascii="宋体" w:hAnsi="宋体" w:cs="宋体"/>
          <w:szCs w:val="18"/>
          <w:highlight w:val="none"/>
          <w:shd w:val="clear" w:color="auto" w:fill="auto"/>
        </w:rPr>
        <w:t xml:space="preserve">十七、主要标的信息（成交后将公示）</w:t>
      </w:r>
      <w:r>
        <w:rPr>
          <w:rFonts w:hint="eastAsia" w:ascii="宋体" w:hAnsi="宋体" w:cs="宋体"/>
          <w:szCs w:val="18"/>
          <w:highlight w:val="none"/>
          <w:shd w:val="clear" w:color="auto" w:fill="auto"/>
        </w:rPr>
      </w:r>
      <w:r/>
    </w:p>
    <w:p>
      <w:pPr>
        <w:pStyle w:val="882"/>
        <w:rPr>
          <w:rFonts w:hint="eastAsia" w:ascii="宋体" w:hAnsi="宋体" w:cs="宋体"/>
          <w:b/>
          <w:bCs/>
          <w:i/>
          <w:szCs w:val="21"/>
          <w:highlight w:val="none"/>
          <w:u w:val="single"/>
          <w:shd w:val="clear" w:color="auto" w:fill="auto"/>
        </w:rPr>
      </w:pPr>
      <w:r>
        <w:rPr>
          <w:rFonts w:hint="eastAsia" w:ascii="宋体" w:hAnsi="宋体" w:cs="宋体"/>
          <w:i/>
          <w:sz w:val="32"/>
          <w:szCs w:val="32"/>
          <w:highlight w:val="none"/>
          <w:u w:val="single"/>
          <w:shd w:val="clear" w:color="auto" w:fill="auto"/>
        </w:rPr>
        <w:br w:type="page" w:clear="all"/>
      </w:r>
      <w:r>
        <w:rPr>
          <w:rFonts w:hint="eastAsia" w:ascii="宋体" w:hAnsi="宋体" w:cs="宋体"/>
          <w:b/>
          <w:bCs/>
          <w:i/>
          <w:szCs w:val="21"/>
          <w:highlight w:val="none"/>
          <w:u w:val="single"/>
          <w:shd w:val="clear" w:color="auto" w:fill="auto"/>
        </w:rPr>
        <w:t xml:space="preserve">一、法人或者其他组织的营业执照等证明文件，自然人的身份证明</w:t>
      </w:r>
      <w:r>
        <w:rPr>
          <w:rFonts w:hint="eastAsia" w:ascii="宋体" w:hAnsi="宋体" w:cs="宋体"/>
          <w:b/>
          <w:bCs/>
          <w:i/>
          <w:szCs w:val="21"/>
          <w:highlight w:val="none"/>
          <w:u w:val="single"/>
          <w:shd w:val="clear" w:color="auto" w:fill="auto"/>
        </w:rPr>
      </w:r>
      <w:r/>
    </w:p>
    <w:p>
      <w:pPr>
        <w:pStyle w:val="882"/>
        <w:ind w:firstLine="480"/>
        <w:spacing w:line="440" w:lineRule="exact"/>
        <w:rPr>
          <w:rFonts w:hint="eastAsia" w:ascii="宋体" w:hAnsi="宋体" w:cs="宋体"/>
          <w:sz w:val="24"/>
          <w:szCs w:val="21"/>
          <w:highlight w:val="none"/>
          <w:shd w:val="clear" w:color="auto" w:fill="auto"/>
        </w:rPr>
      </w:pPr>
      <w:r>
        <w:rPr>
          <w:rFonts w:hint="eastAsia" w:ascii="宋体" w:hAnsi="宋体" w:cs="宋体"/>
          <w:sz w:val="24"/>
          <w:szCs w:val="21"/>
          <w:highlight w:val="none"/>
          <w:shd w:val="clear" w:color="auto" w:fill="auto"/>
        </w:rPr>
      </w:r>
      <w:r/>
    </w:p>
    <w:p>
      <w:pPr>
        <w:pStyle w:val="882"/>
        <w:rPr>
          <w:rFonts w:hint="eastAsia" w:ascii="宋体" w:hAnsi="宋体" w:cs="宋体"/>
          <w:b/>
          <w:bCs/>
          <w:i/>
          <w:szCs w:val="21"/>
          <w:highlight w:val="none"/>
          <w:u w:val="single"/>
          <w:shd w:val="clear" w:color="auto" w:fill="auto"/>
        </w:rPr>
      </w:pPr>
      <w:r>
        <w:rPr>
          <w:rFonts w:hint="eastAsia" w:ascii="宋体" w:hAnsi="宋体" w:cs="宋体"/>
          <w:b/>
          <w:bCs/>
          <w:i/>
          <w:szCs w:val="21"/>
          <w:highlight w:val="none"/>
          <w:u w:val="single"/>
          <w:shd w:val="clear" w:color="auto" w:fill="auto"/>
        </w:rPr>
        <w:t xml:space="preserve">二、上一年度的财务状况报告</w:t>
      </w:r>
      <w:r>
        <w:rPr>
          <w:rFonts w:hint="eastAsia" w:ascii="宋体" w:hAnsi="宋体" w:cs="宋体"/>
          <w:b/>
          <w:bCs/>
          <w:i/>
          <w:szCs w:val="21"/>
          <w:highlight w:val="none"/>
          <w:u w:val="single"/>
          <w:shd w:val="clear" w:color="auto" w:fill="auto"/>
        </w:rPr>
      </w:r>
      <w:r/>
    </w:p>
    <w:p>
      <w:pPr>
        <w:pStyle w:val="882"/>
        <w:ind w:firstLine="420"/>
        <w:spacing w:line="440" w:lineRule="exact"/>
        <w:rPr>
          <w:rFonts w:hint="eastAsia" w:ascii="宋体" w:hAnsi="宋体" w:cs="宋体"/>
          <w:bCs/>
          <w:szCs w:val="21"/>
          <w:highlight w:val="none"/>
          <w:shd w:val="clear" w:color="auto" w:fill="auto"/>
        </w:rPr>
      </w:pPr>
      <w:r>
        <w:rPr>
          <w:rFonts w:hint="eastAsia" w:ascii="宋体" w:hAnsi="宋体" w:cs="宋体"/>
          <w:bCs/>
          <w:szCs w:val="21"/>
          <w:highlight w:val="none"/>
          <w:shd w:val="clear" w:color="auto" w:fill="auto"/>
        </w:rPr>
        <w:t xml:space="preserve">供应商成立不满一年无需提供</w:t>
      </w:r>
      <w:r>
        <w:rPr>
          <w:rFonts w:hint="eastAsia" w:ascii="宋体" w:hAnsi="宋体" w:cs="宋体"/>
          <w:bCs/>
          <w:szCs w:val="21"/>
          <w:highlight w:val="none"/>
          <w:shd w:val="clear" w:color="auto" w:fill="auto"/>
        </w:rPr>
      </w:r>
      <w:r/>
    </w:p>
    <w:p>
      <w:pPr>
        <w:pStyle w:val="882"/>
        <w:rPr>
          <w:rFonts w:hint="eastAsia" w:ascii="宋体" w:hAnsi="宋体" w:cs="宋体"/>
          <w:i/>
          <w:szCs w:val="21"/>
          <w:highlight w:val="none"/>
          <w:u w:val="single"/>
          <w:shd w:val="clear" w:color="auto" w:fill="auto"/>
        </w:rPr>
      </w:pPr>
      <w:r>
        <w:rPr>
          <w:rFonts w:hint="eastAsia" w:ascii="宋体" w:hAnsi="宋体" w:cs="宋体"/>
          <w:i/>
          <w:szCs w:val="21"/>
          <w:highlight w:val="none"/>
          <w:u w:val="single"/>
          <w:shd w:val="clear" w:color="auto" w:fill="auto"/>
        </w:rPr>
      </w:r>
      <w:r/>
    </w:p>
    <w:p>
      <w:pPr>
        <w:pStyle w:val="882"/>
        <w:rPr>
          <w:rFonts w:hint="eastAsia" w:ascii="宋体" w:hAnsi="宋体" w:cs="宋体"/>
          <w:b/>
          <w:bCs/>
          <w:i/>
          <w:szCs w:val="21"/>
          <w:highlight w:val="none"/>
          <w:u w:val="single"/>
          <w:shd w:val="clear" w:color="auto" w:fill="auto"/>
        </w:rPr>
      </w:pPr>
      <w:r>
        <w:rPr>
          <w:rFonts w:hint="eastAsia" w:ascii="宋体" w:hAnsi="宋体" w:cs="宋体"/>
          <w:b/>
          <w:bCs/>
          <w:i/>
          <w:szCs w:val="21"/>
          <w:highlight w:val="none"/>
          <w:u w:val="single"/>
          <w:shd w:val="clear" w:color="auto" w:fill="auto"/>
        </w:rPr>
        <w:t xml:space="preserve">三、依法缴纳税收和社会保障资金的相关材料</w:t>
      </w:r>
      <w:r>
        <w:rPr>
          <w:rFonts w:hint="eastAsia" w:ascii="宋体" w:hAnsi="宋体" w:cs="宋体"/>
          <w:b/>
          <w:bCs/>
          <w:i/>
          <w:szCs w:val="21"/>
          <w:highlight w:val="none"/>
          <w:u w:val="single"/>
          <w:shd w:val="clear" w:color="auto" w:fill="auto"/>
        </w:rPr>
      </w:r>
      <w:r/>
    </w:p>
    <w:p>
      <w:pPr>
        <w:pStyle w:val="882"/>
        <w:ind w:firstLine="420"/>
        <w:spacing w:line="360" w:lineRule="auto"/>
        <w:rPr>
          <w:rFonts w:hint="eastAsia" w:ascii="宋体" w:hAnsi="宋体" w:cs="宋体"/>
          <w:bCs/>
          <w:szCs w:val="21"/>
          <w:highlight w:val="none"/>
          <w:shd w:val="clear" w:color="auto" w:fill="auto"/>
        </w:rPr>
      </w:pPr>
      <w:r>
        <w:rPr>
          <w:rFonts w:hint="eastAsia" w:ascii="宋体" w:hAnsi="宋体" w:cs="宋体"/>
          <w:bCs/>
          <w:szCs w:val="21"/>
          <w:highlight w:val="none"/>
          <w:shd w:val="clear" w:color="auto" w:fill="auto"/>
        </w:rPr>
        <w:t xml:space="preserve">提供提交响应文件截止时间前一年内至少一个月依法缴纳税收及缴纳社会保障资金的证明材料。供应商依法享受缓缴、免缴税收、社会保障资金的提供证明材料。</w:t>
      </w:r>
      <w:r>
        <w:rPr>
          <w:rFonts w:hint="eastAsia" w:ascii="宋体" w:hAnsi="宋体" w:cs="宋体"/>
          <w:bCs/>
          <w:szCs w:val="21"/>
          <w:highlight w:val="none"/>
          <w:shd w:val="clear" w:color="auto" w:fill="auto"/>
        </w:rPr>
      </w:r>
      <w:r/>
    </w:p>
    <w:p>
      <w:pPr>
        <w:pStyle w:val="882"/>
        <w:ind w:firstLine="420"/>
        <w:spacing w:line="360" w:lineRule="auto"/>
        <w:rPr>
          <w:rFonts w:hint="eastAsia" w:ascii="宋体" w:hAnsi="宋体" w:cs="宋体"/>
          <w:i/>
          <w:szCs w:val="21"/>
          <w:highlight w:val="none"/>
          <w:u w:val="single"/>
          <w:shd w:val="clear" w:color="auto" w:fill="auto"/>
        </w:rPr>
      </w:pPr>
      <w:r>
        <w:rPr>
          <w:rFonts w:hint="eastAsia" w:ascii="宋体" w:hAnsi="宋体" w:cs="宋体"/>
          <w:i/>
          <w:szCs w:val="21"/>
          <w:highlight w:val="none"/>
          <w:u w:val="single"/>
          <w:shd w:val="clear" w:color="auto" w:fill="auto"/>
        </w:rPr>
      </w:r>
      <w:r/>
    </w:p>
    <w:p>
      <w:pPr>
        <w:pStyle w:val="882"/>
        <w:rPr>
          <w:rFonts w:hint="eastAsia" w:ascii="宋体" w:hAnsi="宋体" w:cs="宋体"/>
          <w:b/>
          <w:bCs/>
          <w:i/>
          <w:szCs w:val="21"/>
          <w:highlight w:val="none"/>
          <w:u w:val="single"/>
          <w:shd w:val="clear" w:color="auto" w:fill="auto"/>
        </w:rPr>
      </w:pPr>
      <w:r>
        <w:rPr>
          <w:rFonts w:hint="eastAsia" w:ascii="宋体" w:hAnsi="宋体" w:cs="宋体"/>
          <w:b/>
          <w:bCs/>
          <w:i/>
          <w:szCs w:val="21"/>
          <w:highlight w:val="none"/>
          <w:u w:val="single"/>
          <w:shd w:val="clear" w:color="auto" w:fill="auto"/>
        </w:rPr>
        <w:t xml:space="preserve">四、具备履行合同所必需的设备和专业技术能力的书面声明</w:t>
      </w:r>
      <w:r>
        <w:rPr>
          <w:rFonts w:hint="eastAsia" w:ascii="宋体" w:hAnsi="宋体" w:cs="宋体"/>
          <w:b/>
          <w:bCs/>
          <w:i/>
          <w:szCs w:val="21"/>
          <w:highlight w:val="none"/>
          <w:u w:val="single"/>
          <w:shd w:val="clear" w:color="auto" w:fill="auto"/>
        </w:rPr>
      </w:r>
      <w:r/>
    </w:p>
    <w:p>
      <w:pPr>
        <w:pStyle w:val="882"/>
        <w:ind w:firstLine="492"/>
        <w:spacing w:line="460" w:lineRule="exact"/>
        <w:rPr>
          <w:rFonts w:hint="eastAsia" w:ascii="宋体" w:hAnsi="宋体" w:cs="宋体"/>
          <w:bCs/>
          <w:szCs w:val="21"/>
          <w:highlight w:val="none"/>
          <w:shd w:val="clear" w:color="auto" w:fill="auto"/>
        </w:rPr>
      </w:pPr>
      <w:r>
        <w:rPr>
          <w:rFonts w:hint="eastAsia" w:ascii="宋体" w:hAnsi="宋体" w:cs="宋体"/>
          <w:bCs/>
          <w:szCs w:val="21"/>
          <w:highlight w:val="none"/>
          <w:shd w:val="clear" w:color="auto" w:fill="auto"/>
        </w:rPr>
        <w:t xml:space="preserve">我单位郑重声明：我单位具备履行本项采购合同所必需的设备和专业技术能力，为履行本项采购合同我公司具备如下主要设备和主要专业技术能力：</w:t>
      </w:r>
      <w:r>
        <w:rPr>
          <w:rFonts w:hint="eastAsia" w:ascii="宋体" w:hAnsi="宋体" w:cs="宋体"/>
          <w:bCs/>
          <w:szCs w:val="21"/>
          <w:highlight w:val="none"/>
          <w:shd w:val="clear" w:color="auto" w:fill="auto"/>
        </w:rPr>
      </w:r>
      <w:r/>
    </w:p>
    <w:p>
      <w:pPr>
        <w:pStyle w:val="882"/>
        <w:ind w:firstLine="492"/>
        <w:spacing w:line="460" w:lineRule="exact"/>
        <w:rPr>
          <w:rFonts w:hint="eastAsia" w:ascii="宋体" w:hAnsi="宋体" w:cs="宋体"/>
          <w:bCs/>
          <w:szCs w:val="21"/>
          <w:highlight w:val="none"/>
          <w:shd w:val="clear" w:color="auto" w:fill="auto"/>
        </w:rPr>
      </w:pPr>
      <w:r>
        <w:rPr>
          <w:rFonts w:hint="eastAsia" w:ascii="宋体" w:hAnsi="宋体" w:cs="宋体"/>
          <w:bCs/>
          <w:szCs w:val="21"/>
          <w:highlight w:val="none"/>
          <w:shd w:val="clear" w:color="auto" w:fill="auto"/>
        </w:rPr>
        <w:t xml:space="preserve">主要设备有：</w:t>
      </w:r>
      <w:r>
        <w:rPr>
          <w:rFonts w:hint="eastAsia" w:ascii="宋体" w:hAnsi="宋体" w:cs="宋体"/>
          <w:bCs/>
          <w:szCs w:val="21"/>
          <w:highlight w:val="none"/>
          <w:u w:val="single"/>
          <w:shd w:val="clear" w:color="auto" w:fill="auto"/>
        </w:rPr>
        <w:t xml:space="preserve">     </w:t>
      </w:r>
      <w:r>
        <w:rPr>
          <w:rFonts w:hint="eastAsia" w:ascii="宋体" w:hAnsi="宋体" w:cs="宋体"/>
          <w:bCs/>
          <w:szCs w:val="21"/>
          <w:highlight w:val="none"/>
          <w:shd w:val="clear" w:color="auto" w:fill="auto"/>
        </w:rPr>
        <w:t xml:space="preserve">。</w:t>
      </w:r>
      <w:r>
        <w:rPr>
          <w:rFonts w:hint="eastAsia" w:ascii="宋体" w:hAnsi="宋体" w:cs="宋体"/>
          <w:bCs/>
          <w:szCs w:val="21"/>
          <w:highlight w:val="none"/>
          <w:shd w:val="clear" w:color="auto" w:fill="auto"/>
        </w:rPr>
      </w:r>
      <w:r/>
    </w:p>
    <w:p>
      <w:pPr>
        <w:pStyle w:val="882"/>
        <w:ind w:firstLine="492"/>
        <w:spacing w:line="460" w:lineRule="exact"/>
        <w:rPr>
          <w:rFonts w:hint="eastAsia" w:ascii="宋体" w:hAnsi="宋体" w:cs="宋体"/>
          <w:bCs/>
          <w:szCs w:val="21"/>
          <w:highlight w:val="none"/>
          <w:shd w:val="clear" w:color="auto" w:fill="auto"/>
        </w:rPr>
      </w:pPr>
      <w:r>
        <w:rPr>
          <w:rFonts w:hint="eastAsia" w:ascii="宋体" w:hAnsi="宋体" w:cs="宋体"/>
          <w:bCs/>
          <w:szCs w:val="21"/>
          <w:highlight w:val="none"/>
          <w:shd w:val="clear" w:color="auto" w:fill="auto"/>
        </w:rPr>
        <w:t xml:space="preserve">主要专业技术能力有：</w:t>
      </w:r>
      <w:r>
        <w:rPr>
          <w:rFonts w:hint="eastAsia" w:ascii="宋体" w:hAnsi="宋体" w:cs="宋体"/>
          <w:bCs/>
          <w:szCs w:val="21"/>
          <w:highlight w:val="none"/>
          <w:u w:val="single"/>
          <w:shd w:val="clear" w:color="auto" w:fill="auto"/>
        </w:rPr>
        <w:t xml:space="preserve">       </w:t>
      </w:r>
      <w:r>
        <w:rPr>
          <w:rFonts w:hint="eastAsia" w:ascii="宋体" w:hAnsi="宋体" w:cs="宋体"/>
          <w:bCs/>
          <w:szCs w:val="21"/>
          <w:highlight w:val="none"/>
          <w:shd w:val="clear" w:color="auto" w:fill="auto"/>
        </w:rPr>
        <w:t xml:space="preserve">。</w:t>
      </w:r>
      <w:r>
        <w:rPr>
          <w:rFonts w:hint="eastAsia" w:ascii="宋体" w:hAnsi="宋体" w:cs="宋体"/>
          <w:bCs/>
          <w:szCs w:val="21"/>
          <w:highlight w:val="none"/>
          <w:shd w:val="clear" w:color="auto" w:fill="auto"/>
        </w:rPr>
      </w:r>
      <w:r/>
    </w:p>
    <w:p>
      <w:pPr>
        <w:pStyle w:val="882"/>
        <w:spacing w:line="460" w:lineRule="exact"/>
        <w:rPr>
          <w:rFonts w:hint="eastAsia" w:ascii="宋体" w:hAnsi="宋体" w:cs="宋体"/>
          <w:bCs/>
          <w:szCs w:val="21"/>
          <w:highlight w:val="none"/>
          <w:shd w:val="clear" w:color="auto" w:fill="auto"/>
        </w:rPr>
      </w:pPr>
      <w:r>
        <w:rPr>
          <w:rFonts w:hint="eastAsia" w:ascii="宋体" w:hAnsi="宋体" w:cs="宋体"/>
          <w:bCs/>
          <w:szCs w:val="21"/>
          <w:highlight w:val="none"/>
          <w:shd w:val="clear" w:color="auto" w:fill="auto"/>
        </w:rPr>
        <w:t xml:space="preserve">                                     </w:t>
      </w:r>
      <w:r>
        <w:rPr>
          <w:rFonts w:hint="eastAsia" w:ascii="宋体" w:hAnsi="宋体" w:cs="宋体"/>
          <w:bCs/>
          <w:szCs w:val="21"/>
          <w:highlight w:val="none"/>
          <w:shd w:val="clear" w:color="auto" w:fill="auto"/>
        </w:rPr>
      </w:r>
      <w:r/>
    </w:p>
    <w:p>
      <w:pPr>
        <w:pStyle w:val="882"/>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r>
      <w:r/>
    </w:p>
    <w:p>
      <w:pPr>
        <w:pStyle w:val="882"/>
        <w:rPr>
          <w:rFonts w:hint="eastAsia" w:ascii="宋体" w:hAnsi="宋体" w:cs="宋体"/>
          <w:b/>
          <w:bCs/>
          <w:i/>
          <w:szCs w:val="21"/>
          <w:highlight w:val="none"/>
          <w:u w:val="single"/>
          <w:shd w:val="clear" w:color="auto" w:fill="auto"/>
        </w:rPr>
      </w:pPr>
      <w:r>
        <w:rPr>
          <w:rFonts w:hint="eastAsia" w:ascii="宋体" w:hAnsi="宋体" w:cs="宋体"/>
          <w:b/>
          <w:bCs/>
          <w:i/>
          <w:szCs w:val="21"/>
          <w:highlight w:val="none"/>
          <w:u w:val="single"/>
          <w:shd w:val="clear" w:color="auto" w:fill="auto"/>
        </w:rPr>
        <w:t xml:space="preserve">五、参加政府采购活动前 3 年内在经营活动中没有重大违法记录的书面声明</w:t>
      </w:r>
      <w:r>
        <w:rPr>
          <w:rFonts w:hint="eastAsia" w:ascii="宋体" w:hAnsi="宋体" w:cs="宋体"/>
          <w:b/>
          <w:bCs/>
          <w:i/>
          <w:szCs w:val="21"/>
          <w:highlight w:val="none"/>
          <w:u w:val="single"/>
          <w:shd w:val="clear" w:color="auto" w:fill="auto"/>
        </w:rPr>
      </w:r>
      <w:r/>
    </w:p>
    <w:p>
      <w:pPr>
        <w:pStyle w:val="882"/>
        <w:jc w:val="center"/>
        <w:spacing w:line="460" w:lineRule="exact"/>
        <w:rPr>
          <w:rFonts w:hint="eastAsia" w:ascii="宋体" w:hAnsi="宋体" w:cs="宋体"/>
          <w:b/>
          <w:bCs/>
          <w:szCs w:val="21"/>
          <w:highlight w:val="none"/>
          <w:shd w:val="clear" w:color="auto" w:fill="auto"/>
        </w:rPr>
      </w:pPr>
      <w:r>
        <w:rPr>
          <w:rFonts w:hint="eastAsia" w:ascii="宋体" w:hAnsi="宋体" w:cs="宋体"/>
          <w:b/>
          <w:bCs/>
          <w:szCs w:val="21"/>
          <w:highlight w:val="none"/>
          <w:shd w:val="clear" w:color="auto" w:fill="auto"/>
        </w:rPr>
        <w:t xml:space="preserve">声  明</w:t>
      </w:r>
      <w:r>
        <w:rPr>
          <w:rFonts w:hint="eastAsia" w:ascii="宋体" w:hAnsi="宋体" w:cs="宋体"/>
          <w:b/>
          <w:bCs/>
          <w:szCs w:val="21"/>
          <w:highlight w:val="none"/>
          <w:shd w:val="clear" w:color="auto" w:fill="auto"/>
        </w:rPr>
      </w:r>
      <w:r/>
    </w:p>
    <w:p>
      <w:pPr>
        <w:pStyle w:val="882"/>
        <w:ind w:firstLine="421"/>
        <w:spacing w:line="460" w:lineRule="exact"/>
        <w:rPr>
          <w:rFonts w:hint="eastAsia" w:ascii="宋体" w:hAnsi="宋体" w:cs="宋体"/>
          <w:bCs/>
          <w:szCs w:val="21"/>
          <w:highlight w:val="none"/>
          <w:shd w:val="clear" w:color="auto" w:fill="auto"/>
        </w:rPr>
      </w:pPr>
      <w:r>
        <w:rPr>
          <w:rFonts w:hint="eastAsia" w:ascii="宋体" w:hAnsi="宋体" w:cs="宋体"/>
          <w:bCs/>
          <w:szCs w:val="21"/>
          <w:highlight w:val="none"/>
          <w:shd w:val="clear" w:color="auto" w:fill="auto"/>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宋体" w:hAnsi="宋体" w:cs="宋体"/>
          <w:bCs/>
          <w:szCs w:val="21"/>
          <w:highlight w:val="none"/>
          <w:shd w:val="clear" w:color="auto" w:fill="auto"/>
        </w:rPr>
      </w:r>
      <w:r/>
    </w:p>
    <w:p>
      <w:pPr>
        <w:pStyle w:val="882"/>
        <w:ind w:left="4410"/>
        <w:spacing w:line="360" w:lineRule="auto"/>
        <w:rPr>
          <w:rFonts w:hint="eastAsia" w:ascii="宋体" w:hAnsi="宋体" w:cs="宋体"/>
          <w:bCs/>
          <w:szCs w:val="21"/>
          <w:highlight w:val="none"/>
          <w:shd w:val="clear" w:color="auto" w:fill="auto"/>
        </w:rPr>
      </w:pPr>
      <w:r>
        <w:rPr>
          <w:rFonts w:hint="eastAsia" w:ascii="宋体" w:hAnsi="宋体" w:cs="宋体"/>
          <w:bCs/>
          <w:szCs w:val="21"/>
          <w:highlight w:val="none"/>
          <w:shd w:val="clear" w:color="auto" w:fill="auto"/>
        </w:rPr>
      </w:r>
      <w:r/>
    </w:p>
    <w:p>
      <w:pPr>
        <w:pStyle w:val="882"/>
        <w:ind w:left="4410"/>
        <w:spacing w:line="360" w:lineRule="auto"/>
        <w:rPr>
          <w:rFonts w:hint="eastAsia" w:ascii="宋体" w:hAnsi="宋体" w:cs="宋体"/>
          <w:bCs/>
          <w:szCs w:val="21"/>
          <w:highlight w:val="none"/>
          <w:u w:val="single"/>
          <w:shd w:val="clear" w:color="auto" w:fill="auto"/>
        </w:rPr>
      </w:pPr>
      <w:r>
        <w:rPr>
          <w:rFonts w:hint="eastAsia" w:ascii="宋体" w:hAnsi="宋体" w:cs="宋体"/>
          <w:bCs/>
          <w:szCs w:val="21"/>
          <w:highlight w:val="none"/>
          <w:shd w:val="clear" w:color="auto" w:fill="auto"/>
        </w:rPr>
        <w:t xml:space="preserve">供应商名称（</w:t>
      </w:r>
      <w:r>
        <w:rPr>
          <w:rFonts w:hint="eastAsia" w:ascii="宋体" w:hAnsi="宋体" w:cs="宋体"/>
          <w:szCs w:val="21"/>
          <w:highlight w:val="none"/>
          <w:shd w:val="clear" w:color="auto" w:fill="auto"/>
        </w:rPr>
        <w:t xml:space="preserve">加盖CA电子公章</w:t>
      </w:r>
      <w:r>
        <w:rPr>
          <w:rFonts w:hint="eastAsia" w:ascii="宋体" w:hAnsi="宋体" w:cs="宋体"/>
          <w:bCs/>
          <w:szCs w:val="21"/>
          <w:highlight w:val="none"/>
          <w:shd w:val="clear" w:color="auto" w:fill="auto"/>
        </w:rPr>
        <w:t xml:space="preserve">）：</w:t>
      </w:r>
      <w:r>
        <w:rPr>
          <w:rFonts w:hint="eastAsia" w:ascii="宋体" w:hAnsi="宋体" w:cs="宋体"/>
          <w:bCs/>
          <w:szCs w:val="21"/>
          <w:highlight w:val="none"/>
          <w:u w:val="single"/>
          <w:shd w:val="clear" w:color="auto" w:fill="auto"/>
        </w:rPr>
        <w:t xml:space="preserve">            </w:t>
      </w:r>
      <w:r>
        <w:rPr>
          <w:rFonts w:hint="eastAsia" w:ascii="宋体" w:hAnsi="宋体" w:cs="宋体"/>
          <w:bCs/>
          <w:szCs w:val="21"/>
          <w:highlight w:val="none"/>
          <w:u w:val="single"/>
          <w:shd w:val="clear" w:color="auto" w:fill="auto"/>
        </w:rPr>
      </w:r>
      <w:r/>
    </w:p>
    <w:p>
      <w:pPr>
        <w:pStyle w:val="882"/>
        <w:ind w:left="4410"/>
        <w:spacing w:line="360" w:lineRule="auto"/>
        <w:rPr>
          <w:rFonts w:hint="eastAsia" w:ascii="宋体" w:hAnsi="宋体" w:cs="宋体"/>
          <w:bCs/>
          <w:szCs w:val="21"/>
          <w:highlight w:val="none"/>
          <w:shd w:val="clear" w:color="auto" w:fill="auto"/>
        </w:rPr>
      </w:pPr>
      <w:r>
        <w:rPr>
          <w:rFonts w:hint="eastAsia" w:ascii="宋体" w:hAnsi="宋体" w:cs="宋体"/>
          <w:bCs/>
          <w:szCs w:val="21"/>
          <w:highlight w:val="none"/>
          <w:shd w:val="clear" w:color="auto" w:fill="auto"/>
        </w:rPr>
        <w:t xml:space="preserve">法定代表人签章：</w:t>
      </w:r>
      <w:r>
        <w:rPr>
          <w:rFonts w:hint="eastAsia" w:ascii="宋体" w:hAnsi="宋体" w:cs="宋体"/>
          <w:bCs/>
          <w:szCs w:val="21"/>
          <w:highlight w:val="none"/>
          <w:u w:val="single"/>
          <w:shd w:val="clear" w:color="auto" w:fill="auto"/>
        </w:rPr>
        <w:t xml:space="preserve">                    </w:t>
      </w:r>
      <w:r>
        <w:rPr>
          <w:rFonts w:hint="eastAsia" w:ascii="宋体" w:hAnsi="宋体" w:cs="宋体"/>
          <w:bCs/>
          <w:szCs w:val="21"/>
          <w:highlight w:val="none"/>
          <w:shd w:val="clear" w:color="auto" w:fill="auto"/>
        </w:rPr>
      </w:r>
      <w:r/>
    </w:p>
    <w:p>
      <w:pPr>
        <w:pStyle w:val="882"/>
        <w:jc w:val="center"/>
        <w:spacing w:line="360" w:lineRule="auto"/>
        <w:rPr>
          <w:rFonts w:hint="eastAsia" w:ascii="宋体" w:hAnsi="宋体" w:cs="宋体"/>
          <w:bCs/>
          <w:szCs w:val="21"/>
          <w:highlight w:val="none"/>
          <w:shd w:val="clear" w:color="auto" w:fill="auto"/>
        </w:rPr>
      </w:pPr>
      <w:r>
        <w:rPr>
          <w:rFonts w:hint="eastAsia" w:ascii="宋体" w:hAnsi="宋体" w:cs="宋体"/>
          <w:bCs/>
          <w:szCs w:val="21"/>
          <w:highlight w:val="none"/>
          <w:shd w:val="clear" w:color="auto" w:fill="auto"/>
        </w:rPr>
        <w:t xml:space="preserve">                            日期：</w:t>
      </w:r>
      <w:r>
        <w:rPr>
          <w:rFonts w:hint="eastAsia" w:ascii="宋体" w:hAnsi="宋体" w:cs="宋体"/>
          <w:bCs/>
          <w:szCs w:val="21"/>
          <w:highlight w:val="none"/>
          <w:u w:val="single"/>
          <w:shd w:val="clear" w:color="auto" w:fill="auto"/>
        </w:rPr>
        <w:t xml:space="preserve">        </w:t>
      </w:r>
      <w:r>
        <w:rPr>
          <w:rFonts w:hint="eastAsia" w:ascii="宋体" w:hAnsi="宋体" w:cs="宋体"/>
          <w:bCs/>
          <w:szCs w:val="21"/>
          <w:highlight w:val="none"/>
          <w:shd w:val="clear" w:color="auto" w:fill="auto"/>
        </w:rPr>
        <w:t xml:space="preserve">年</w:t>
      </w:r>
      <w:r>
        <w:rPr>
          <w:rFonts w:hint="eastAsia" w:ascii="宋体" w:hAnsi="宋体" w:cs="宋体"/>
          <w:bCs/>
          <w:szCs w:val="21"/>
          <w:highlight w:val="none"/>
          <w:u w:val="single"/>
          <w:shd w:val="clear" w:color="auto" w:fill="auto"/>
        </w:rPr>
        <w:t xml:space="preserve">    </w:t>
      </w:r>
      <w:r>
        <w:rPr>
          <w:rFonts w:hint="eastAsia" w:ascii="宋体" w:hAnsi="宋体" w:cs="宋体"/>
          <w:bCs/>
          <w:szCs w:val="21"/>
          <w:highlight w:val="none"/>
          <w:shd w:val="clear" w:color="auto" w:fill="auto"/>
        </w:rPr>
        <w:t xml:space="preserve">月</w:t>
      </w:r>
      <w:r>
        <w:rPr>
          <w:rFonts w:hint="eastAsia" w:ascii="宋体" w:hAnsi="宋体" w:cs="宋体"/>
          <w:bCs/>
          <w:szCs w:val="21"/>
          <w:highlight w:val="none"/>
          <w:u w:val="single"/>
          <w:shd w:val="clear" w:color="auto" w:fill="auto"/>
        </w:rPr>
        <w:t xml:space="preserve">     </w:t>
      </w:r>
      <w:r>
        <w:rPr>
          <w:rFonts w:hint="eastAsia" w:ascii="宋体" w:hAnsi="宋体" w:cs="宋体"/>
          <w:bCs/>
          <w:szCs w:val="21"/>
          <w:highlight w:val="none"/>
          <w:shd w:val="clear" w:color="auto" w:fill="auto"/>
        </w:rPr>
        <w:t xml:space="preserve">日</w:t>
      </w:r>
      <w:r>
        <w:rPr>
          <w:rFonts w:hint="eastAsia" w:ascii="宋体" w:hAnsi="宋体" w:cs="宋体"/>
          <w:bCs/>
          <w:szCs w:val="21"/>
          <w:highlight w:val="none"/>
          <w:shd w:val="clear" w:color="auto" w:fill="auto"/>
        </w:rPr>
      </w:r>
      <w:r/>
    </w:p>
    <w:p>
      <w:pPr>
        <w:pStyle w:val="913"/>
        <w:ind w:firstLine="421"/>
        <w:rPr>
          <w:rFonts w:hint="eastAsia" w:ascii="宋体" w:hAnsi="宋体" w:eastAsia="宋体" w:cs="宋体"/>
          <w:highlight w:val="none"/>
          <w:shd w:val="clear" w:color="auto" w:fill="auto"/>
        </w:rPr>
      </w:pPr>
      <w:r>
        <w:rPr>
          <w:rFonts w:hint="eastAsia" w:ascii="宋体" w:hAnsi="宋体" w:eastAsia="宋体" w:cs="宋体"/>
          <w:highlight w:val="none"/>
          <w:shd w:val="clear" w:color="auto" w:fill="auto"/>
        </w:rPr>
      </w:r>
      <w:r/>
    </w:p>
    <w:p>
      <w:pPr>
        <w:pStyle w:val="913"/>
        <w:ind w:firstLine="421"/>
        <w:rPr>
          <w:rFonts w:hint="eastAsia" w:ascii="宋体" w:hAnsi="宋体" w:eastAsia="宋体" w:cs="宋体"/>
          <w:highlight w:val="none"/>
          <w:shd w:val="clear" w:color="auto" w:fill="auto"/>
        </w:rPr>
      </w:pPr>
      <w:r>
        <w:rPr>
          <w:rFonts w:hint="eastAsia" w:ascii="宋体" w:hAnsi="宋体" w:eastAsia="宋体" w:cs="宋体"/>
          <w:highlight w:val="none"/>
          <w:shd w:val="clear" w:color="auto" w:fill="auto"/>
        </w:rPr>
      </w:r>
      <w:r/>
    </w:p>
    <w:p>
      <w:pPr>
        <w:pStyle w:val="913"/>
        <w:ind w:firstLine="421"/>
        <w:rPr>
          <w:rFonts w:hint="eastAsia" w:ascii="宋体" w:hAnsi="宋体" w:eastAsia="宋体" w:cs="宋体"/>
          <w:highlight w:val="none"/>
          <w:shd w:val="clear" w:color="auto" w:fill="auto"/>
        </w:rPr>
      </w:pPr>
      <w:r>
        <w:rPr>
          <w:rFonts w:hint="eastAsia" w:ascii="宋体" w:hAnsi="宋体" w:eastAsia="宋体" w:cs="宋体"/>
          <w:highlight w:val="none"/>
          <w:shd w:val="clear" w:color="auto" w:fill="auto"/>
        </w:rPr>
      </w:r>
      <w:r/>
    </w:p>
    <w:p>
      <w:pPr>
        <w:pStyle w:val="882"/>
        <w:rPr>
          <w:rFonts w:hint="eastAsia" w:ascii="宋体" w:hAnsi="宋体" w:cs="宋体"/>
          <w:i/>
          <w:szCs w:val="21"/>
          <w:highlight w:val="none"/>
          <w:u w:val="single"/>
          <w:shd w:val="clear" w:color="auto" w:fill="auto"/>
        </w:rPr>
      </w:pPr>
      <w:r>
        <w:rPr>
          <w:rFonts w:hint="eastAsia" w:ascii="宋体" w:hAnsi="宋体" w:cs="宋体"/>
          <w:i/>
          <w:szCs w:val="21"/>
          <w:highlight w:val="none"/>
          <w:u w:val="single"/>
          <w:shd w:val="clear" w:color="auto" w:fill="auto"/>
        </w:rPr>
      </w:r>
      <w:r/>
    </w:p>
    <w:p>
      <w:pPr>
        <w:pStyle w:val="882"/>
        <w:rPr>
          <w:rFonts w:hint="eastAsia" w:ascii="宋体" w:hAnsi="宋体" w:cs="宋体"/>
          <w:b/>
          <w:bCs/>
          <w:i/>
          <w:szCs w:val="21"/>
          <w:highlight w:val="none"/>
          <w:u w:val="single"/>
          <w:shd w:val="clear" w:color="auto" w:fill="auto"/>
        </w:rPr>
      </w:pPr>
      <w:r>
        <w:rPr>
          <w:rFonts w:hint="eastAsia" w:ascii="宋体" w:hAnsi="宋体" w:cs="宋体"/>
          <w:b/>
          <w:bCs/>
          <w:i/>
          <w:szCs w:val="21"/>
          <w:highlight w:val="none"/>
          <w:u w:val="single"/>
          <w:shd w:val="clear" w:color="auto" w:fill="auto"/>
        </w:rPr>
        <w:br w:type="page" w:clear="all"/>
      </w:r>
      <w:r>
        <w:rPr>
          <w:rFonts w:hint="eastAsia" w:ascii="宋体" w:hAnsi="宋体" w:cs="宋体"/>
          <w:b/>
          <w:bCs/>
          <w:i/>
          <w:szCs w:val="21"/>
          <w:highlight w:val="none"/>
          <w:u w:val="single"/>
          <w:shd w:val="clear" w:color="auto" w:fill="auto"/>
        </w:rPr>
        <w:t xml:space="preserve">六、供应商信用承诺函</w:t>
      </w:r>
      <w:r>
        <w:rPr>
          <w:rFonts w:hint="eastAsia" w:ascii="宋体" w:hAnsi="宋体" w:cs="宋体"/>
          <w:b/>
          <w:bCs/>
          <w:i/>
          <w:szCs w:val="21"/>
          <w:highlight w:val="none"/>
          <w:u w:val="single"/>
          <w:shd w:val="clear" w:color="auto" w:fill="auto"/>
        </w:rPr>
      </w:r>
      <w:r/>
    </w:p>
    <w:p>
      <w:pPr>
        <w:pStyle w:val="882"/>
        <w:jc w:val="center"/>
        <w:spacing w:line="360" w:lineRule="auto"/>
        <w:rPr>
          <w:rFonts w:hint="eastAsia" w:ascii="宋体" w:hAnsi="宋体" w:cs="宋体"/>
          <w:b/>
          <w:szCs w:val="21"/>
          <w:highlight w:val="none"/>
          <w:shd w:val="clear" w:color="auto" w:fill="auto"/>
        </w:rPr>
      </w:pPr>
      <w:r>
        <w:rPr>
          <w:rFonts w:hint="eastAsia" w:ascii="宋体" w:hAnsi="宋体" w:cs="宋体"/>
          <w:b/>
          <w:sz w:val="28"/>
          <w:szCs w:val="28"/>
          <w:highlight w:val="none"/>
          <w:shd w:val="clear" w:color="auto" w:fill="auto"/>
        </w:rPr>
        <w:t xml:space="preserve">供应商信用承诺函</w:t>
      </w:r>
      <w:r>
        <w:rPr>
          <w:rFonts w:hint="eastAsia" w:ascii="宋体" w:hAnsi="宋体" w:cs="宋体"/>
          <w:b/>
          <w:szCs w:val="21"/>
          <w:highlight w:val="none"/>
          <w:shd w:val="clear" w:color="auto" w:fill="auto"/>
        </w:rPr>
      </w:r>
      <w:r/>
    </w:p>
    <w:p>
      <w:pPr>
        <w:pStyle w:val="882"/>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承诺主体名称：</w:t>
      </w:r>
      <w:r>
        <w:rPr>
          <w:rFonts w:hint="eastAsia" w:ascii="宋体" w:hAnsi="宋体" w:cs="宋体"/>
          <w:szCs w:val="21"/>
          <w:highlight w:val="none"/>
          <w:shd w:val="clear" w:color="auto" w:fill="auto"/>
        </w:rPr>
      </w:r>
      <w:r/>
    </w:p>
    <w:p>
      <w:pPr>
        <w:pStyle w:val="882"/>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统一社会信用代码：</w:t>
      </w:r>
      <w:r>
        <w:rPr>
          <w:rFonts w:hint="eastAsia" w:ascii="宋体" w:hAnsi="宋体" w:cs="宋体"/>
          <w:szCs w:val="21"/>
          <w:highlight w:val="none"/>
          <w:shd w:val="clear" w:color="auto" w:fill="auto"/>
        </w:rPr>
      </w:r>
      <w:r/>
    </w:p>
    <w:p>
      <w:pPr>
        <w:pStyle w:val="882"/>
        <w:ind w:firstLine="42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为维护公平竞争、规范有序的市场秩序，营造诚实守信的信用环境，共同推进社会信用体系建设完善，树立企业诚信守法形象，本企业对_____________项目政府采购活动郑重承诺如下：</w:t>
      </w:r>
      <w:r>
        <w:rPr>
          <w:rFonts w:hint="eastAsia" w:ascii="宋体" w:hAnsi="宋体" w:cs="宋体"/>
          <w:szCs w:val="21"/>
          <w:highlight w:val="none"/>
          <w:shd w:val="clear" w:color="auto" w:fill="auto"/>
        </w:rPr>
      </w:r>
      <w:r/>
    </w:p>
    <w:p>
      <w:pPr>
        <w:pStyle w:val="882"/>
        <w:ind w:firstLine="42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一、对提供给注册登记部门、行业管理部门、司法部门、行业组织以及在政府采购活动中提交的所有资料的合法性、真实性、准确性和有效性负责；</w:t>
      </w:r>
      <w:r>
        <w:rPr>
          <w:rFonts w:hint="eastAsia" w:ascii="宋体" w:hAnsi="宋体" w:cs="宋体"/>
          <w:szCs w:val="21"/>
          <w:highlight w:val="none"/>
          <w:shd w:val="clear" w:color="auto" w:fill="auto"/>
        </w:rPr>
      </w:r>
      <w:r/>
    </w:p>
    <w:p>
      <w:pPr>
        <w:pStyle w:val="882"/>
        <w:ind w:firstLine="42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二、严格按照国家法律、法规和规章开展采购活动，全面履行应尽的责任和义务，全面做到履约守信，具备《中华人民共和国政府采购法》第二十二条第一款规定的条件；</w:t>
      </w:r>
      <w:r>
        <w:rPr>
          <w:rFonts w:hint="eastAsia" w:ascii="宋体" w:hAnsi="宋体" w:cs="宋体"/>
          <w:szCs w:val="21"/>
          <w:highlight w:val="none"/>
          <w:shd w:val="clear" w:color="auto" w:fill="auto"/>
        </w:rPr>
      </w:r>
      <w:r/>
    </w:p>
    <w:p>
      <w:pPr>
        <w:pStyle w:val="882"/>
        <w:ind w:firstLine="42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三、严格依法开展生产经营活动，主动接受行业监管，自愿接受依法开展的日常检查；违法失信经营后将自愿接受约束和惩戒，并依法承担相应责任；</w:t>
      </w:r>
      <w:r>
        <w:rPr>
          <w:rFonts w:hint="eastAsia" w:ascii="宋体" w:hAnsi="宋体" w:cs="宋体"/>
          <w:szCs w:val="21"/>
          <w:highlight w:val="none"/>
          <w:shd w:val="clear" w:color="auto" w:fill="auto"/>
        </w:rPr>
      </w:r>
      <w:r/>
    </w:p>
    <w:p>
      <w:pPr>
        <w:pStyle w:val="882"/>
        <w:ind w:firstLine="42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四、自觉接受行政管理部门、行业组织、社会公众、新闻舆论的监督；</w:t>
      </w:r>
      <w:r>
        <w:rPr>
          <w:rFonts w:hint="eastAsia" w:ascii="宋体" w:hAnsi="宋体" w:cs="宋体"/>
          <w:szCs w:val="21"/>
          <w:highlight w:val="none"/>
          <w:shd w:val="clear" w:color="auto" w:fill="auto"/>
        </w:rPr>
      </w:r>
      <w:r/>
    </w:p>
    <w:p>
      <w:pPr>
        <w:pStyle w:val="882"/>
        <w:ind w:firstLine="42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五、自觉做到自我约束、自我管理，不制假售假、商标侵权、虚假宣传、违约毁约、恶意逃债、偷税漏税、垄断和不正当竞争，维护经营者、消费者的合法权益；</w:t>
      </w:r>
      <w:r>
        <w:rPr>
          <w:rFonts w:hint="eastAsia" w:ascii="宋体" w:hAnsi="宋体" w:cs="宋体"/>
          <w:szCs w:val="21"/>
          <w:highlight w:val="none"/>
          <w:shd w:val="clear" w:color="auto" w:fill="auto"/>
        </w:rPr>
      </w:r>
      <w:r/>
    </w:p>
    <w:p>
      <w:pPr>
        <w:pStyle w:val="882"/>
        <w:ind w:firstLine="42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六、提出政府采购质疑和投诉坚持依法依规、诚实信用原则，在全国范围12个月内没有三次以上查无实据的政府采购投诉；</w:t>
      </w:r>
      <w:r>
        <w:rPr>
          <w:rFonts w:hint="eastAsia" w:ascii="宋体" w:hAnsi="宋体" w:cs="宋体"/>
          <w:szCs w:val="21"/>
          <w:highlight w:val="none"/>
          <w:shd w:val="clear" w:color="auto" w:fill="auto"/>
        </w:rPr>
      </w:r>
      <w:r/>
    </w:p>
    <w:p>
      <w:pPr>
        <w:pStyle w:val="882"/>
        <w:ind w:firstLine="42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七、严格遵守信用信息公示相关规定，向社会公示信用信息；</w:t>
      </w:r>
      <w:r>
        <w:rPr>
          <w:rFonts w:hint="eastAsia" w:ascii="宋体" w:hAnsi="宋体" w:cs="宋体"/>
          <w:szCs w:val="21"/>
          <w:highlight w:val="none"/>
          <w:shd w:val="clear" w:color="auto" w:fill="auto"/>
        </w:rPr>
      </w:r>
      <w:r/>
    </w:p>
    <w:p>
      <w:pPr>
        <w:pStyle w:val="882"/>
        <w:ind w:firstLine="42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八、在“信用中国”和“中国政府采购网”网站中无违法违规、较重或严重失信记录；</w:t>
      </w:r>
      <w:r>
        <w:rPr>
          <w:rFonts w:hint="eastAsia" w:ascii="宋体" w:hAnsi="宋体" w:cs="宋体"/>
          <w:szCs w:val="21"/>
          <w:highlight w:val="none"/>
          <w:shd w:val="clear" w:color="auto" w:fill="auto"/>
        </w:rPr>
      </w:r>
      <w:r/>
    </w:p>
    <w:p>
      <w:pPr>
        <w:pStyle w:val="882"/>
        <w:ind w:firstLine="42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九、如违反承诺，自愿接受管理部门依法给予的行政处罚，同意将违反承诺的行为作为不良记录记入信用档案，依法依规进行信息公示，并承担所产生的一切法律责任和经济损失。</w:t>
      </w:r>
      <w:r>
        <w:rPr>
          <w:rFonts w:hint="eastAsia" w:ascii="宋体" w:hAnsi="宋体" w:cs="宋体"/>
          <w:szCs w:val="21"/>
          <w:highlight w:val="none"/>
          <w:shd w:val="clear" w:color="auto" w:fill="auto"/>
        </w:rPr>
      </w:r>
      <w:r/>
    </w:p>
    <w:p>
      <w:pPr>
        <w:pStyle w:val="882"/>
        <w:ind w:firstLine="42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十、本承诺书自签订之日起生效。</w:t>
      </w:r>
      <w:r>
        <w:rPr>
          <w:rFonts w:hint="eastAsia" w:ascii="宋体" w:hAnsi="宋体" w:cs="宋体"/>
          <w:szCs w:val="21"/>
          <w:highlight w:val="none"/>
          <w:shd w:val="clear" w:color="auto" w:fill="auto"/>
        </w:rPr>
      </w:r>
      <w:r/>
    </w:p>
    <w:p>
      <w:pPr>
        <w:pStyle w:val="882"/>
        <w:ind w:firstLine="42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 （注：法定代表人或负责人、主体名称发生变更的应当重新做出承诺。）</w:t>
      </w:r>
      <w:r>
        <w:rPr>
          <w:rFonts w:hint="eastAsia" w:ascii="宋体" w:hAnsi="宋体" w:cs="宋体"/>
          <w:szCs w:val="21"/>
          <w:highlight w:val="none"/>
          <w:shd w:val="clear" w:color="auto" w:fill="auto"/>
        </w:rPr>
      </w:r>
      <w:r/>
    </w:p>
    <w:p>
      <w:pPr>
        <w:pStyle w:val="882"/>
        <w:jc w:val="center"/>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　　　　　　　　　　  </w:t>
      </w:r>
      <w:r>
        <w:rPr>
          <w:rFonts w:hint="eastAsia" w:ascii="宋体" w:hAnsi="宋体" w:cs="宋体"/>
          <w:szCs w:val="21"/>
          <w:highlight w:val="none"/>
          <w:shd w:val="clear" w:color="auto" w:fill="auto"/>
        </w:rPr>
      </w:r>
      <w:r/>
    </w:p>
    <w:p>
      <w:pPr>
        <w:pStyle w:val="882"/>
        <w:jc w:val="center"/>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r>
      <w:r/>
    </w:p>
    <w:p>
      <w:pPr>
        <w:pStyle w:val="882"/>
        <w:jc w:val="center"/>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                                承诺单位（加盖CA电子公章）：</w:t>
      </w:r>
      <w:r>
        <w:rPr>
          <w:rFonts w:hint="eastAsia" w:ascii="宋体" w:hAnsi="宋体" w:cs="宋体"/>
          <w:szCs w:val="21"/>
          <w:highlight w:val="none"/>
          <w:shd w:val="clear" w:color="auto" w:fill="auto"/>
        </w:rPr>
      </w:r>
      <w:r/>
    </w:p>
    <w:p>
      <w:pPr>
        <w:pStyle w:val="882"/>
        <w:jc w:val="center"/>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　　　　　　　　　   　  法定代表人（负责人）：</w:t>
      </w:r>
      <w:r>
        <w:rPr>
          <w:rFonts w:hint="eastAsia" w:ascii="宋体" w:hAnsi="宋体" w:cs="宋体"/>
          <w:szCs w:val="21"/>
          <w:highlight w:val="none"/>
          <w:shd w:val="clear" w:color="auto" w:fill="auto"/>
        </w:rPr>
      </w:r>
      <w:r/>
    </w:p>
    <w:p>
      <w:pPr>
        <w:pStyle w:val="882"/>
        <w:rPr>
          <w:rFonts w:hint="eastAsia" w:ascii="宋体" w:hAnsi="宋体" w:cs="宋体"/>
          <w:b/>
          <w:bCs/>
          <w:i/>
          <w:szCs w:val="21"/>
          <w:highlight w:val="none"/>
          <w:u w:val="single"/>
          <w:shd w:val="clear" w:color="auto" w:fill="auto"/>
        </w:rPr>
      </w:pPr>
      <w:r>
        <w:rPr>
          <w:rFonts w:hint="eastAsia" w:ascii="宋体" w:hAnsi="宋体" w:cs="宋体"/>
          <w:szCs w:val="21"/>
          <w:highlight w:val="none"/>
          <w:shd w:val="clear" w:color="auto" w:fill="auto"/>
        </w:rPr>
        <w:t xml:space="preserve">　　　　　　　　　      　                  </w:t>
      </w:r>
      <w:r>
        <w:rPr>
          <w:rFonts w:hint="eastAsia" w:ascii="宋体" w:hAnsi="宋体" w:cs="宋体"/>
          <w:bCs/>
          <w:highlight w:val="none"/>
          <w:shd w:val="clear" w:color="auto" w:fill="auto"/>
        </w:rPr>
        <w:t xml:space="preserve">日期：</w:t>
      </w:r>
      <w:r>
        <w:rPr>
          <w:rFonts w:hint="eastAsia" w:ascii="宋体" w:hAnsi="宋体" w:cs="宋体"/>
          <w:bCs/>
          <w:highlight w:val="none"/>
          <w:u w:val="single"/>
          <w:shd w:val="clear" w:color="auto" w:fill="auto"/>
        </w:rPr>
        <w:t xml:space="preserve">     </w:t>
      </w:r>
      <w:r>
        <w:rPr>
          <w:rFonts w:hint="eastAsia" w:ascii="宋体" w:hAnsi="宋体" w:cs="宋体"/>
          <w:bCs/>
          <w:highlight w:val="none"/>
          <w:shd w:val="clear" w:color="auto" w:fill="auto"/>
        </w:rPr>
        <w:t xml:space="preserve">年</w:t>
      </w:r>
      <w:r>
        <w:rPr>
          <w:rFonts w:hint="eastAsia" w:ascii="宋体" w:hAnsi="宋体" w:cs="宋体"/>
          <w:bCs/>
          <w:highlight w:val="none"/>
          <w:u w:val="single"/>
          <w:shd w:val="clear" w:color="auto" w:fill="auto"/>
        </w:rPr>
        <w:t xml:space="preserve">    </w:t>
      </w:r>
      <w:r>
        <w:rPr>
          <w:rFonts w:hint="eastAsia" w:ascii="宋体" w:hAnsi="宋体" w:cs="宋体"/>
          <w:bCs/>
          <w:highlight w:val="none"/>
          <w:shd w:val="clear" w:color="auto" w:fill="auto"/>
        </w:rPr>
        <w:t xml:space="preserve">月</w:t>
      </w:r>
      <w:r>
        <w:rPr>
          <w:rFonts w:hint="eastAsia" w:ascii="宋体" w:hAnsi="宋体" w:cs="宋体"/>
          <w:bCs/>
          <w:highlight w:val="none"/>
          <w:u w:val="single"/>
          <w:shd w:val="clear" w:color="auto" w:fill="auto"/>
        </w:rPr>
        <w:t xml:space="preserve">    </w:t>
      </w:r>
      <w:r>
        <w:rPr>
          <w:rFonts w:hint="eastAsia" w:ascii="宋体" w:hAnsi="宋体" w:cs="宋体"/>
          <w:bCs/>
          <w:highlight w:val="none"/>
          <w:shd w:val="clear" w:color="auto" w:fill="auto"/>
        </w:rPr>
        <w:t xml:space="preserve">日</w:t>
      </w:r>
      <w:r>
        <w:rPr>
          <w:rFonts w:hint="eastAsia" w:ascii="宋体" w:hAnsi="宋体" w:cs="宋体"/>
          <w:b/>
          <w:bCs/>
          <w:i/>
          <w:szCs w:val="21"/>
          <w:highlight w:val="none"/>
          <w:u w:val="single"/>
          <w:shd w:val="clear" w:color="auto" w:fill="auto"/>
        </w:rPr>
        <w:br w:type="page" w:clear="all"/>
      </w:r>
      <w:r>
        <w:rPr>
          <w:rFonts w:hint="eastAsia" w:ascii="宋体" w:hAnsi="宋体" w:cs="宋体"/>
          <w:b/>
          <w:bCs/>
          <w:i/>
          <w:szCs w:val="21"/>
          <w:highlight w:val="none"/>
          <w:u w:val="single"/>
          <w:shd w:val="clear" w:color="auto" w:fill="auto"/>
        </w:rPr>
        <w:t xml:space="preserve">七、特定资格要求的证明文件</w:t>
      </w:r>
      <w:r>
        <w:rPr>
          <w:rFonts w:hint="eastAsia" w:ascii="宋体" w:hAnsi="宋体" w:cs="宋体"/>
          <w:b/>
          <w:bCs/>
          <w:i/>
          <w:szCs w:val="21"/>
          <w:highlight w:val="none"/>
          <w:u w:val="single"/>
          <w:shd w:val="clear" w:color="auto" w:fill="auto"/>
        </w:rPr>
      </w:r>
      <w:r/>
    </w:p>
    <w:p>
      <w:pPr>
        <w:pStyle w:val="882"/>
        <w:jc w:val="left"/>
        <w:rPr>
          <w:rFonts w:hint="eastAsia" w:ascii="宋体" w:hAnsi="宋体" w:cs="宋体"/>
          <w:b/>
          <w:bCs/>
          <w:i/>
          <w:szCs w:val="21"/>
          <w:highlight w:val="none"/>
          <w:u w:val="single"/>
          <w:shd w:val="clear" w:color="auto" w:fill="auto"/>
        </w:rPr>
      </w:pPr>
      <w:r/>
      <w:bookmarkEnd w:id="188"/>
      <w:r/>
      <w:bookmarkEnd w:id="189"/>
      <w:r/>
      <w:bookmarkEnd w:id="190"/>
      <w:r/>
      <w:bookmarkStart w:id="193" w:name="_Toc120614284"/>
      <w:r>
        <w:rPr>
          <w:rFonts w:hint="eastAsia" w:ascii="宋体" w:hAnsi="宋体" w:cs="宋体"/>
          <w:szCs w:val="21"/>
          <w:highlight w:val="none"/>
          <w:shd w:val="clear" w:color="auto" w:fill="auto"/>
        </w:rPr>
        <w:t xml:space="preserve">（如果本项目设置特定资格要求，则需要提供）</w:t>
      </w:r>
      <w:r>
        <w:rPr>
          <w:rFonts w:hint="eastAsia" w:ascii="宋体" w:hAnsi="宋体" w:cs="宋体"/>
          <w:i/>
          <w:iCs/>
          <w:szCs w:val="21"/>
          <w:highlight w:val="none"/>
          <w:u w:val="single"/>
          <w:shd w:val="clear" w:color="auto" w:fill="auto"/>
        </w:rPr>
        <w:br w:type="page" w:clear="all"/>
      </w:r>
      <w:r>
        <w:rPr>
          <w:rFonts w:hint="eastAsia" w:ascii="宋体" w:hAnsi="宋体" w:cs="宋体"/>
          <w:b/>
          <w:bCs/>
          <w:i/>
          <w:szCs w:val="21"/>
          <w:highlight w:val="none"/>
          <w:shd w:val="clear" w:color="auto" w:fill="auto"/>
        </w:rPr>
        <w:t xml:space="preserve">八、</w:t>
      </w:r>
      <w:r>
        <w:rPr>
          <w:rFonts w:hint="eastAsia" w:ascii="宋体" w:hAnsi="宋体" w:cs="宋体"/>
          <w:b/>
          <w:bCs/>
          <w:i/>
          <w:szCs w:val="21"/>
          <w:highlight w:val="none"/>
          <w:u w:val="single"/>
          <w:shd w:val="clear" w:color="auto" w:fill="auto"/>
        </w:rPr>
        <w:t xml:space="preserve">法人授权书</w:t>
      </w:r>
      <w:r>
        <w:rPr>
          <w:rFonts w:hint="eastAsia" w:ascii="宋体" w:hAnsi="宋体" w:cs="宋体"/>
          <w:b/>
          <w:bCs/>
          <w:i/>
          <w:szCs w:val="21"/>
          <w:highlight w:val="none"/>
          <w:u w:val="single"/>
          <w:shd w:val="clear" w:color="auto" w:fill="auto"/>
        </w:rPr>
      </w:r>
      <w:r/>
    </w:p>
    <w:p>
      <w:pPr>
        <w:pStyle w:val="913"/>
        <w:jc w:val="center"/>
        <w:rPr>
          <w:rFonts w:hint="eastAsia"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法人授权委托书</w:t>
      </w:r>
      <w:r>
        <w:rPr>
          <w:rFonts w:hint="eastAsia" w:ascii="宋体" w:hAnsi="宋体" w:eastAsia="宋体" w:cs="宋体"/>
          <w:highlight w:val="none"/>
          <w:shd w:val="clear" w:color="auto" w:fill="auto"/>
        </w:rPr>
      </w:r>
      <w:r/>
    </w:p>
    <w:p>
      <w:pPr>
        <w:pStyle w:val="882"/>
        <w:ind w:firstLine="420"/>
        <w:tabs>
          <w:tab w:val="left" w:pos="360" w:leader="none"/>
        </w:tabs>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r>
      <w:r/>
    </w:p>
    <w:p>
      <w:pPr>
        <w:pStyle w:val="882"/>
        <w:ind w:firstLine="420"/>
        <w:spacing w:line="360" w:lineRule="auto"/>
        <w:tabs>
          <w:tab w:val="left" w:pos="360" w:leader="none"/>
        </w:tabs>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本授权书声明：____________（供应商名称）授权________________（被授权人的姓名）为我方就JSZC-</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shd w:val="clear" w:color="auto" w:fill="auto"/>
        </w:rPr>
        <w:t xml:space="preserve">号</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shd w:val="clear" w:color="auto" w:fill="auto"/>
        </w:rPr>
        <w:t xml:space="preserve">项目采购活动的合法代理人，以本单位名义全权处理一切与该项目采购有关的事务。</w:t>
      </w:r>
      <w:r>
        <w:rPr>
          <w:rFonts w:hint="eastAsia" w:ascii="宋体" w:hAnsi="宋体" w:cs="宋体"/>
          <w:szCs w:val="21"/>
          <w:highlight w:val="none"/>
          <w:shd w:val="clear" w:color="auto" w:fill="auto"/>
        </w:rPr>
      </w:r>
      <w:r/>
    </w:p>
    <w:p>
      <w:pPr>
        <w:pStyle w:val="882"/>
        <w:ind w:firstLine="420"/>
        <w:spacing w:line="360" w:lineRule="auto"/>
        <w:tabs>
          <w:tab w:val="left" w:pos="360" w:leader="none"/>
        </w:tabs>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本授权书于______年____月____日起生效，特此声明。</w:t>
      </w:r>
      <w:r>
        <w:rPr>
          <w:rFonts w:hint="eastAsia" w:ascii="宋体" w:hAnsi="宋体" w:cs="宋体"/>
          <w:szCs w:val="21"/>
          <w:highlight w:val="none"/>
          <w:shd w:val="clear" w:color="auto" w:fill="auto"/>
        </w:rPr>
      </w:r>
      <w:r/>
    </w:p>
    <w:p>
      <w:pPr>
        <w:pStyle w:val="882"/>
        <w:ind w:firstLine="420"/>
        <w:spacing w:line="360" w:lineRule="auto"/>
        <w:tabs>
          <w:tab w:val="left" w:pos="360" w:leader="none"/>
        </w:tabs>
        <w:rPr>
          <w:rFonts w:hint="eastAsia" w:ascii="宋体" w:hAnsi="宋体" w:cs="宋体"/>
          <w:szCs w:val="21"/>
          <w:highlight w:val="none"/>
          <w:u w:val="single"/>
          <w:shd w:val="clear" w:color="auto" w:fill="auto"/>
        </w:rPr>
      </w:pPr>
      <w:r>
        <w:rPr>
          <w:rFonts w:hint="eastAsia" w:ascii="宋体" w:hAnsi="宋体" w:cs="宋体"/>
          <w:szCs w:val="21"/>
          <w:highlight w:val="none"/>
          <w:shd w:val="clear" w:color="auto" w:fill="auto"/>
        </w:rPr>
        <w:t xml:space="preserve">被授权人身份证号码：</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u w:val="single"/>
          <w:shd w:val="clear" w:color="auto" w:fill="auto"/>
        </w:rPr>
      </w:r>
      <w:r/>
    </w:p>
    <w:p>
      <w:pPr>
        <w:pStyle w:val="882"/>
        <w:ind w:firstLine="420"/>
        <w:spacing w:line="360" w:lineRule="auto"/>
        <w:tabs>
          <w:tab w:val="left" w:pos="360" w:leader="none"/>
        </w:tabs>
        <w:rPr>
          <w:rFonts w:hint="eastAsia" w:ascii="宋体" w:hAnsi="宋体" w:cs="宋体"/>
          <w:szCs w:val="21"/>
          <w:highlight w:val="none"/>
          <w:u w:val="single"/>
          <w:shd w:val="clear" w:color="auto" w:fill="auto"/>
        </w:rPr>
      </w:pPr>
      <w:r>
        <w:rPr>
          <w:rFonts w:hint="eastAsia" w:ascii="宋体" w:hAnsi="宋体" w:cs="宋体"/>
          <w:szCs w:val="21"/>
          <w:highlight w:val="none"/>
          <w:shd w:val="clear" w:color="auto" w:fill="auto"/>
        </w:rPr>
        <w:t xml:space="preserve">被授权人联系电话：（手机）</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u w:val="single"/>
          <w:shd w:val="clear" w:color="auto" w:fill="auto"/>
        </w:rPr>
      </w:r>
      <w:r/>
    </w:p>
    <w:p>
      <w:pPr>
        <w:pStyle w:val="882"/>
        <w:ind w:firstLine="420"/>
        <w:spacing w:line="360" w:lineRule="auto"/>
        <w:tabs>
          <w:tab w:val="left" w:pos="360" w:leader="none"/>
        </w:tabs>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授权单位名称：</w:t>
      </w:r>
      <w:r>
        <w:rPr>
          <w:rFonts w:hint="eastAsia" w:ascii="宋体" w:hAnsi="宋体" w:cs="宋体"/>
          <w:szCs w:val="21"/>
          <w:highlight w:val="none"/>
          <w:u w:val="single"/>
          <w:shd w:val="clear" w:color="auto" w:fill="auto"/>
        </w:rPr>
        <w:t xml:space="preserve">（加盖CA电子公章）</w:t>
      </w:r>
      <w:r>
        <w:rPr>
          <w:rFonts w:hint="eastAsia" w:ascii="宋体" w:hAnsi="宋体" w:cs="宋体"/>
          <w:szCs w:val="21"/>
          <w:highlight w:val="none"/>
          <w:shd w:val="clear" w:color="auto" w:fill="auto"/>
        </w:rPr>
      </w:r>
      <w:r/>
    </w:p>
    <w:p>
      <w:pPr>
        <w:pStyle w:val="882"/>
        <w:ind w:firstLine="420"/>
        <w:spacing w:line="360" w:lineRule="auto"/>
        <w:tabs>
          <w:tab w:val="left" w:pos="360" w:leader="none"/>
        </w:tabs>
        <w:rPr>
          <w:rFonts w:hint="eastAsia" w:ascii="宋体" w:hAnsi="宋体" w:cs="宋体"/>
          <w:szCs w:val="21"/>
          <w:highlight w:val="none"/>
          <w:u w:val="single"/>
          <w:shd w:val="clear" w:color="auto" w:fill="auto"/>
        </w:rPr>
      </w:pPr>
      <w:r>
        <w:rPr>
          <w:rFonts w:hint="eastAsia" w:ascii="宋体" w:hAnsi="宋体" w:cs="宋体"/>
          <w:szCs w:val="21"/>
          <w:highlight w:val="none"/>
          <w:shd w:val="clear" w:color="auto" w:fill="auto"/>
        </w:rPr>
        <w:t xml:space="preserve">单位地址：</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u w:val="single"/>
          <w:shd w:val="clear" w:color="auto" w:fill="auto"/>
        </w:rPr>
      </w:r>
      <w:r/>
    </w:p>
    <w:p>
      <w:pPr>
        <w:pStyle w:val="882"/>
        <w:ind w:firstLine="420"/>
        <w:spacing w:line="360" w:lineRule="auto"/>
        <w:tabs>
          <w:tab w:val="left" w:pos="360" w:leader="none"/>
        </w:tabs>
        <w:rPr>
          <w:rFonts w:hint="eastAsia" w:ascii="宋体" w:hAnsi="宋体" w:cs="宋体"/>
          <w:szCs w:val="21"/>
          <w:highlight w:val="none"/>
          <w:u w:val="single"/>
          <w:shd w:val="clear" w:color="auto" w:fill="auto"/>
        </w:rPr>
      </w:pPr>
      <w:r>
        <w:rPr>
          <w:rFonts w:hint="eastAsia" w:ascii="宋体" w:hAnsi="宋体" w:cs="宋体"/>
          <w:szCs w:val="21"/>
          <w:highlight w:val="none"/>
          <w:shd w:val="clear" w:color="auto" w:fill="auto"/>
        </w:rPr>
        <w:t xml:space="preserve">日期：</w:t>
      </w:r>
      <w:bookmarkStart w:id="194" w:name="_Hlt26671380"/>
      <w:r/>
      <w:bookmarkEnd w:id="194"/>
      <w:r/>
      <w:bookmarkStart w:id="195" w:name="_Hlt26955070"/>
      <w:r/>
      <w:bookmarkEnd w:id="195"/>
      <w:r/>
      <w:bookmarkStart w:id="196" w:name="_格式3__银行出具的资信证明"/>
      <w:r/>
      <w:bookmarkEnd w:id="196"/>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u w:val="single"/>
          <w:shd w:val="clear" w:color="auto" w:fill="auto"/>
        </w:rPr>
      </w:r>
      <w:r/>
    </w:p>
    <w:p>
      <w:pPr>
        <w:pStyle w:val="995"/>
        <w:ind w:firstLine="420"/>
        <w:spacing w:line="360" w:lineRule="auto"/>
        <w:rPr>
          <w:rFonts w:hint="eastAsia" w:ascii="宋体" w:hAnsi="宋体" w:cs="宋体"/>
          <w:bCs/>
          <w:szCs w:val="21"/>
          <w:highlight w:val="none"/>
          <w:shd w:val="clear" w:color="auto" w:fill="auto"/>
        </w:rPr>
      </w:pPr>
      <w:r>
        <w:rPr>
          <w:rFonts w:hint="eastAsia" w:ascii="宋体" w:hAnsi="宋体" w:cs="宋体"/>
          <w:bCs/>
          <w:szCs w:val="21"/>
          <w:highlight w:val="none"/>
          <w:shd w:val="clear" w:color="auto" w:fill="auto"/>
        </w:rPr>
      </w:r>
      <w:r/>
    </w:p>
    <w:p>
      <w:pPr>
        <w:pStyle w:val="995"/>
        <w:ind w:firstLine="420"/>
        <w:spacing w:line="360" w:lineRule="auto"/>
        <w:rPr>
          <w:rFonts w:hint="eastAsia" w:ascii="宋体" w:hAnsi="宋体" w:cs="宋体"/>
          <w:bCs/>
          <w:szCs w:val="21"/>
          <w:highlight w:val="none"/>
          <w:shd w:val="clear" w:color="auto" w:fill="auto"/>
        </w:rPr>
      </w:pPr>
      <w:r>
        <w:rPr>
          <w:rFonts w:hint="eastAsia" w:ascii="宋体" w:hAnsi="宋体" w:cs="宋体"/>
          <w:bCs/>
          <w:szCs w:val="21"/>
          <w:highlight w:val="none"/>
          <w:shd w:val="clear" w:color="auto" w:fill="auto"/>
        </w:rPr>
        <w:t xml:space="preserve">被授权人身份证正反面：</w:t>
      </w:r>
      <w:r>
        <w:rPr>
          <w:rFonts w:hint="eastAsia" w:ascii="宋体" w:hAnsi="宋体" w:cs="宋体"/>
          <w:bCs/>
          <w:szCs w:val="21"/>
          <w:highlight w:val="none"/>
          <w:shd w:val="clear" w:color="auto" w:fill="auto"/>
        </w:rPr>
      </w:r>
      <w:r/>
    </w:p>
    <w:p>
      <w:pPr>
        <w:pStyle w:val="995"/>
        <w:ind w:firstLine="420"/>
        <w:spacing w:line="360" w:lineRule="auto"/>
        <w:rPr>
          <w:rFonts w:hint="eastAsia" w:ascii="宋体" w:hAnsi="宋体" w:cs="宋体"/>
          <w:bCs/>
          <w:szCs w:val="21"/>
          <w:highlight w:val="none"/>
          <w:shd w:val="clear" w:color="auto" w:fill="auto"/>
        </w:rPr>
      </w:pPr>
      <w:r>
        <w:rPr>
          <w:rFonts w:hint="eastAsia" w:ascii="宋体" w:hAnsi="宋体" w:cs="宋体"/>
          <w:bCs/>
          <w:szCs w:val="21"/>
          <w:highlight w:val="none"/>
          <w:shd w:val="clear" w:color="auto" w:fill="auto"/>
        </w:rPr>
      </w:r>
      <w:r/>
    </w:p>
    <w:p>
      <w:pPr>
        <w:pStyle w:val="995"/>
        <w:ind w:firstLine="420"/>
        <w:spacing w:line="360" w:lineRule="auto"/>
        <w:rPr>
          <w:rFonts w:hint="eastAsia" w:ascii="宋体" w:hAnsi="宋体" w:cs="宋体"/>
          <w:bCs/>
          <w:szCs w:val="21"/>
          <w:highlight w:val="none"/>
          <w:shd w:val="clear" w:color="auto" w:fill="auto"/>
        </w:rPr>
      </w:pPr>
      <w:r>
        <w:rPr>
          <w:rFonts w:hint="eastAsia" w:ascii="宋体" w:hAnsi="宋体" w:cs="宋体"/>
          <w:bCs/>
          <w:szCs w:val="21"/>
          <w:highlight w:val="none"/>
          <w:shd w:val="clear" w:color="auto" w:fill="auto"/>
        </w:rPr>
      </w:r>
      <w:r/>
    </w:p>
    <w:p>
      <w:pPr>
        <w:pStyle w:val="995"/>
        <w:ind w:firstLine="420"/>
        <w:spacing w:line="360" w:lineRule="auto"/>
        <w:rPr>
          <w:rFonts w:hint="eastAsia" w:ascii="宋体" w:hAnsi="宋体" w:cs="宋体"/>
          <w:bCs/>
          <w:szCs w:val="21"/>
          <w:highlight w:val="none"/>
          <w:shd w:val="clear" w:color="auto" w:fill="auto"/>
        </w:rPr>
      </w:pPr>
      <w:r>
        <w:rPr>
          <w:rFonts w:hint="eastAsia" w:ascii="宋体" w:hAnsi="宋体" w:cs="宋体"/>
          <w:bCs/>
          <w:szCs w:val="21"/>
          <w:highlight w:val="none"/>
          <w:shd w:val="clear" w:color="auto" w:fill="auto"/>
        </w:rPr>
      </w:r>
      <w:r/>
    </w:p>
    <w:p>
      <w:pPr>
        <w:pStyle w:val="995"/>
        <w:ind w:firstLine="420"/>
        <w:spacing w:line="360" w:lineRule="auto"/>
        <w:rPr>
          <w:rFonts w:hint="eastAsia" w:ascii="宋体" w:hAnsi="宋体" w:cs="宋体"/>
          <w:bCs/>
          <w:szCs w:val="21"/>
          <w:highlight w:val="none"/>
          <w:shd w:val="clear" w:color="auto" w:fill="auto"/>
        </w:rPr>
      </w:pPr>
      <w:r>
        <w:rPr>
          <w:rFonts w:hint="eastAsia" w:ascii="宋体" w:hAnsi="宋体" w:cs="宋体"/>
          <w:bCs/>
          <w:szCs w:val="21"/>
          <w:highlight w:val="none"/>
          <w:shd w:val="clear" w:color="auto" w:fill="auto"/>
        </w:rPr>
      </w:r>
      <w:r/>
    </w:p>
    <w:p>
      <w:pPr>
        <w:pStyle w:val="995"/>
        <w:ind w:firstLine="420"/>
        <w:spacing w:line="360" w:lineRule="auto"/>
        <w:rPr>
          <w:rFonts w:hint="eastAsia" w:ascii="宋体" w:hAnsi="宋体" w:cs="宋体"/>
          <w:bCs/>
          <w:szCs w:val="21"/>
          <w:highlight w:val="none"/>
          <w:shd w:val="clear" w:color="auto" w:fill="auto"/>
        </w:rPr>
      </w:pPr>
      <w:r>
        <w:rPr>
          <w:rFonts w:hint="eastAsia" w:ascii="宋体" w:hAnsi="宋体" w:cs="宋体"/>
          <w:bCs/>
          <w:szCs w:val="21"/>
          <w:highlight w:val="none"/>
          <w:shd w:val="clear" w:color="auto" w:fill="auto"/>
        </w:rPr>
      </w:r>
      <w:r/>
    </w:p>
    <w:p>
      <w:pPr>
        <w:pStyle w:val="995"/>
        <w:ind w:firstLine="420"/>
        <w:spacing w:line="360" w:lineRule="auto"/>
        <w:rPr>
          <w:rFonts w:hint="eastAsia" w:ascii="宋体" w:hAnsi="宋体" w:cs="宋体"/>
          <w:bCs/>
          <w:szCs w:val="21"/>
          <w:highlight w:val="none"/>
          <w:shd w:val="clear" w:color="auto" w:fill="auto"/>
        </w:rPr>
      </w:pPr>
      <w:r>
        <w:rPr>
          <w:rFonts w:hint="eastAsia" w:ascii="宋体" w:hAnsi="宋体" w:cs="宋体"/>
          <w:bCs/>
          <w:szCs w:val="21"/>
          <w:highlight w:val="none"/>
          <w:shd w:val="clear" w:color="auto" w:fill="auto"/>
        </w:rPr>
      </w:r>
      <w:r/>
    </w:p>
    <w:p>
      <w:pPr>
        <w:pStyle w:val="995"/>
        <w:ind w:firstLine="420"/>
        <w:spacing w:line="360" w:lineRule="auto"/>
        <w:rPr>
          <w:rFonts w:hint="eastAsia" w:ascii="宋体" w:hAnsi="宋体" w:cs="宋体"/>
          <w:bCs/>
          <w:szCs w:val="21"/>
          <w:highlight w:val="none"/>
          <w:shd w:val="clear" w:color="auto" w:fill="auto"/>
        </w:rPr>
      </w:pPr>
      <w:r>
        <w:rPr>
          <w:rFonts w:hint="eastAsia" w:ascii="宋体" w:hAnsi="宋体" w:cs="宋体"/>
          <w:bCs/>
          <w:szCs w:val="21"/>
          <w:highlight w:val="none"/>
          <w:shd w:val="clear" w:color="auto" w:fill="auto"/>
        </w:rPr>
      </w:r>
      <w:r/>
    </w:p>
    <w:p>
      <w:pPr>
        <w:pStyle w:val="995"/>
        <w:ind w:firstLine="420"/>
        <w:spacing w:line="360" w:lineRule="auto"/>
        <w:rPr>
          <w:rFonts w:hint="eastAsia" w:ascii="宋体" w:hAnsi="宋体" w:cs="宋体"/>
          <w:bCs/>
          <w:szCs w:val="21"/>
          <w:highlight w:val="none"/>
          <w:shd w:val="clear" w:color="auto" w:fill="auto"/>
        </w:rPr>
      </w:pPr>
      <w:r>
        <w:rPr>
          <w:rFonts w:hint="eastAsia" w:ascii="宋体" w:hAnsi="宋体" w:cs="宋体"/>
          <w:bCs/>
          <w:szCs w:val="21"/>
          <w:highlight w:val="none"/>
          <w:shd w:val="clear" w:color="auto" w:fill="auto"/>
        </w:rPr>
      </w:r>
      <w:r/>
    </w:p>
    <w:p>
      <w:pPr>
        <w:pStyle w:val="995"/>
        <w:ind w:firstLine="420"/>
        <w:spacing w:line="360" w:lineRule="auto"/>
        <w:rPr>
          <w:rFonts w:hint="eastAsia" w:ascii="宋体" w:hAnsi="宋体" w:cs="宋体"/>
          <w:bCs/>
          <w:szCs w:val="21"/>
          <w:highlight w:val="none"/>
          <w:shd w:val="clear" w:color="auto" w:fill="auto"/>
        </w:rPr>
      </w:pPr>
      <w:r>
        <w:rPr>
          <w:rFonts w:hint="eastAsia" w:ascii="宋体" w:hAnsi="宋体" w:cs="宋体"/>
          <w:szCs w:val="21"/>
          <w:highlight w:val="none"/>
          <w:shd w:val="clear" w:color="auto" w:fill="auto"/>
        </w:rPr>
        <w:t xml:space="preserve">法定代表人</w:t>
      </w:r>
      <w:r>
        <w:rPr>
          <w:rFonts w:hint="eastAsia" w:ascii="宋体" w:hAnsi="宋体" w:cs="宋体"/>
          <w:bCs/>
          <w:szCs w:val="21"/>
          <w:highlight w:val="none"/>
          <w:shd w:val="clear" w:color="auto" w:fill="auto"/>
        </w:rPr>
        <w:t xml:space="preserve">身份证正反面：</w:t>
      </w:r>
      <w:r>
        <w:rPr>
          <w:rFonts w:hint="eastAsia" w:ascii="宋体" w:hAnsi="宋体" w:cs="宋体"/>
          <w:bCs/>
          <w:szCs w:val="21"/>
          <w:highlight w:val="none"/>
          <w:shd w:val="clear" w:color="auto" w:fill="auto"/>
        </w:rPr>
      </w:r>
      <w:r/>
    </w:p>
    <w:p>
      <w:pPr>
        <w:pStyle w:val="882"/>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r>
      <w:r/>
    </w:p>
    <w:p>
      <w:pPr>
        <w:pStyle w:val="882"/>
        <w:keepLines/>
        <w:keepNext/>
        <w:spacing w:line="360" w:lineRule="auto"/>
        <w:rPr>
          <w:rFonts w:hint="eastAsia" w:ascii="宋体" w:hAnsi="宋体" w:cs="宋体"/>
          <w:b/>
          <w:i/>
          <w:sz w:val="32"/>
          <w:szCs w:val="32"/>
          <w:highlight w:val="none"/>
          <w:u w:val="single"/>
          <w:shd w:val="clear" w:color="auto" w:fill="auto"/>
        </w:rPr>
      </w:pPr>
      <w:r>
        <w:rPr>
          <w:rFonts w:hint="eastAsia" w:ascii="宋体" w:hAnsi="宋体" w:cs="宋体"/>
          <w:b/>
          <w:sz w:val="24"/>
          <w:szCs w:val="44"/>
          <w:highlight w:val="none"/>
          <w:shd w:val="clear" w:color="auto" w:fill="auto"/>
        </w:rPr>
        <w:br w:type="page" w:clear="all"/>
      </w:r>
      <w:r>
        <w:rPr>
          <w:rFonts w:hint="eastAsia" w:ascii="宋体" w:hAnsi="宋体" w:cs="宋体"/>
          <w:b/>
          <w:i/>
          <w:iCs/>
          <w:szCs w:val="21"/>
          <w:highlight w:val="none"/>
          <w:u w:val="single"/>
          <w:shd w:val="clear" w:color="auto" w:fill="auto"/>
        </w:rPr>
        <w:t xml:space="preserve">九、磋商响应函</w:t>
      </w:r>
      <w:r>
        <w:rPr>
          <w:rFonts w:hint="eastAsia" w:ascii="宋体" w:hAnsi="宋体" w:cs="宋体"/>
          <w:b/>
          <w:i/>
          <w:sz w:val="32"/>
          <w:szCs w:val="32"/>
          <w:highlight w:val="none"/>
          <w:u w:val="single"/>
          <w:shd w:val="clear" w:color="auto" w:fill="auto"/>
        </w:rPr>
      </w:r>
      <w:r/>
    </w:p>
    <w:p>
      <w:pPr>
        <w:pStyle w:val="882"/>
        <w:ind w:firstLine="420"/>
        <w:jc w:val="left"/>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致：江苏瑾诚工程项目管理有限公司</w:t>
      </w:r>
      <w:r>
        <w:rPr>
          <w:rFonts w:hint="eastAsia" w:ascii="宋体" w:hAnsi="宋体" w:cs="宋体"/>
          <w:szCs w:val="21"/>
          <w:highlight w:val="none"/>
          <w:shd w:val="clear" w:color="auto" w:fill="auto"/>
        </w:rPr>
      </w:r>
      <w:r/>
    </w:p>
    <w:p>
      <w:pPr>
        <w:pStyle w:val="882"/>
        <w:ind w:firstLine="420"/>
        <w:jc w:val="left"/>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根据贵方的</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shd w:val="clear" w:color="auto" w:fill="auto"/>
        </w:rPr>
        <w:t xml:space="preserve">号磋商文件，正式授权下述签字人</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shd w:val="clear" w:color="auto" w:fill="auto"/>
        </w:rPr>
        <w:t xml:space="preserve">(姓名)代表我方</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shd w:val="clear" w:color="auto" w:fill="auto"/>
        </w:rPr>
        <w:t xml:space="preserve">（供应商的名称），全权处理本次项目磋商的有关事宜。</w:t>
      </w:r>
      <w:r>
        <w:rPr>
          <w:rFonts w:hint="eastAsia" w:ascii="宋体" w:hAnsi="宋体" w:cs="宋体"/>
          <w:szCs w:val="21"/>
          <w:highlight w:val="none"/>
          <w:shd w:val="clear" w:color="auto" w:fill="auto"/>
        </w:rPr>
      </w:r>
      <w:r/>
    </w:p>
    <w:p>
      <w:pPr>
        <w:pStyle w:val="882"/>
        <w:ind w:firstLine="420"/>
        <w:jc w:val="left"/>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据此函，</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shd w:val="clear" w:color="auto" w:fill="auto"/>
        </w:rPr>
        <w:t xml:space="preserve">签字人兹宣布同意如下：</w:t>
      </w:r>
      <w:r>
        <w:rPr>
          <w:rFonts w:hint="eastAsia" w:ascii="宋体" w:hAnsi="宋体" w:cs="宋体"/>
          <w:szCs w:val="21"/>
          <w:highlight w:val="none"/>
          <w:shd w:val="clear" w:color="auto" w:fill="auto"/>
        </w:rPr>
      </w:r>
      <w:r/>
    </w:p>
    <w:p>
      <w:pPr>
        <w:pStyle w:val="882"/>
        <w:ind w:firstLine="420"/>
        <w:jc w:val="left"/>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1.按磋商文件规定的各项要求，向买方提供所需货物、服务（包含与货物相关的服务及与服务相关的货物）。</w:t>
      </w:r>
      <w:r>
        <w:rPr>
          <w:rFonts w:hint="eastAsia" w:ascii="宋体" w:hAnsi="宋体" w:cs="宋体"/>
          <w:szCs w:val="21"/>
          <w:highlight w:val="none"/>
          <w:shd w:val="clear" w:color="auto" w:fill="auto"/>
        </w:rPr>
      </w:r>
      <w:r/>
    </w:p>
    <w:p>
      <w:pPr>
        <w:pStyle w:val="882"/>
        <w:ind w:firstLine="420"/>
        <w:jc w:val="left"/>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2.我们完全理解贵方不一定将合同授予最低报价的供应商。</w:t>
      </w:r>
      <w:r>
        <w:rPr>
          <w:rFonts w:hint="eastAsia" w:ascii="宋体" w:hAnsi="宋体" w:cs="宋体"/>
          <w:szCs w:val="21"/>
          <w:highlight w:val="none"/>
          <w:shd w:val="clear" w:color="auto" w:fill="auto"/>
        </w:rPr>
      </w:r>
      <w:r/>
    </w:p>
    <w:p>
      <w:pPr>
        <w:pStyle w:val="882"/>
        <w:ind w:firstLine="420"/>
        <w:jc w:val="left"/>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3.我们已详细审核全部磋商文件及其有效补充文件，我们知道必须放弃提出含糊不清或误解问题的权利。</w:t>
      </w:r>
      <w:r>
        <w:rPr>
          <w:rFonts w:hint="eastAsia" w:ascii="宋体" w:hAnsi="宋体" w:cs="宋体"/>
          <w:szCs w:val="21"/>
          <w:highlight w:val="none"/>
          <w:shd w:val="clear" w:color="auto" w:fill="auto"/>
        </w:rPr>
      </w:r>
      <w:r/>
    </w:p>
    <w:p>
      <w:pPr>
        <w:pStyle w:val="882"/>
        <w:ind w:firstLine="420"/>
        <w:jc w:val="left"/>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4.我们同意从规定的开标日期起遵循本响应文件，并在规定的磋商有效期期满之前均具有约束力。</w:t>
      </w:r>
      <w:r>
        <w:rPr>
          <w:rFonts w:hint="eastAsia" w:ascii="宋体" w:hAnsi="宋体" w:cs="宋体"/>
          <w:szCs w:val="21"/>
          <w:highlight w:val="none"/>
          <w:shd w:val="clear" w:color="auto" w:fill="auto"/>
        </w:rPr>
      </w:r>
      <w:r/>
    </w:p>
    <w:p>
      <w:pPr>
        <w:pStyle w:val="882"/>
        <w:ind w:firstLine="420"/>
        <w:jc w:val="left"/>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5.同意向贵方提供贵方可能另外要求的与磋商有关的任何证据或资料，并保证我方已提供和将要提供的文件是真实的、准确的。</w:t>
      </w:r>
      <w:r>
        <w:rPr>
          <w:rFonts w:hint="eastAsia" w:ascii="宋体" w:hAnsi="宋体" w:cs="宋体"/>
          <w:szCs w:val="21"/>
          <w:highlight w:val="none"/>
          <w:shd w:val="clear" w:color="auto" w:fill="auto"/>
        </w:rPr>
      </w:r>
      <w:r/>
    </w:p>
    <w:p>
      <w:pPr>
        <w:pStyle w:val="882"/>
        <w:ind w:firstLine="420"/>
        <w:jc w:val="left"/>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6.一旦我方成交,我方将根据磋商文件的规定，严格履行合同的责任和义务,并保证在磋商文件规定的时间完成项目，交付买方验收、使用。</w:t>
      </w:r>
      <w:r>
        <w:rPr>
          <w:rFonts w:hint="eastAsia" w:ascii="宋体" w:hAnsi="宋体" w:cs="宋体"/>
          <w:szCs w:val="21"/>
          <w:highlight w:val="none"/>
          <w:shd w:val="clear" w:color="auto" w:fill="auto"/>
        </w:rPr>
      </w:r>
      <w:r/>
    </w:p>
    <w:p>
      <w:pPr>
        <w:pStyle w:val="882"/>
        <w:ind w:firstLine="420"/>
        <w:jc w:val="left"/>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7.我方与本磋商有关的正式通讯地址为：</w:t>
      </w:r>
      <w:r>
        <w:rPr>
          <w:rFonts w:hint="eastAsia" w:ascii="宋体" w:hAnsi="宋体" w:cs="宋体"/>
          <w:szCs w:val="21"/>
          <w:highlight w:val="none"/>
          <w:shd w:val="clear" w:color="auto" w:fill="auto"/>
        </w:rPr>
      </w:r>
      <w:r/>
    </w:p>
    <w:p>
      <w:pPr>
        <w:pStyle w:val="882"/>
        <w:ind w:firstLine="420"/>
        <w:jc w:val="left"/>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r>
      <w:r/>
    </w:p>
    <w:p>
      <w:pPr>
        <w:pStyle w:val="882"/>
        <w:ind w:firstLine="420"/>
        <w:jc w:val="left"/>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地          址：</w:t>
      </w:r>
      <w:r>
        <w:rPr>
          <w:rFonts w:hint="eastAsia" w:ascii="宋体" w:hAnsi="宋体" w:cs="宋体"/>
          <w:szCs w:val="21"/>
          <w:highlight w:val="none"/>
          <w:shd w:val="clear" w:color="auto" w:fill="auto"/>
        </w:rPr>
      </w:r>
      <w:r/>
    </w:p>
    <w:p>
      <w:pPr>
        <w:pStyle w:val="882"/>
        <w:ind w:firstLine="420"/>
        <w:jc w:val="left"/>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邮          编：</w:t>
      </w:r>
      <w:r>
        <w:rPr>
          <w:rFonts w:hint="eastAsia" w:ascii="宋体" w:hAnsi="宋体" w:cs="宋体"/>
          <w:szCs w:val="21"/>
          <w:highlight w:val="none"/>
          <w:shd w:val="clear" w:color="auto" w:fill="auto"/>
        </w:rPr>
      </w:r>
      <w:r/>
    </w:p>
    <w:p>
      <w:pPr>
        <w:pStyle w:val="882"/>
        <w:ind w:firstLine="420"/>
        <w:jc w:val="left"/>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电          话：</w:t>
      </w:r>
      <w:r>
        <w:rPr>
          <w:rFonts w:hint="eastAsia" w:ascii="宋体" w:hAnsi="宋体" w:cs="宋体"/>
          <w:szCs w:val="21"/>
          <w:highlight w:val="none"/>
          <w:shd w:val="clear" w:color="auto" w:fill="auto"/>
        </w:rPr>
      </w:r>
      <w:r/>
    </w:p>
    <w:p>
      <w:pPr>
        <w:pStyle w:val="882"/>
        <w:ind w:firstLine="420"/>
        <w:jc w:val="left"/>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传          真：</w:t>
      </w:r>
      <w:r>
        <w:rPr>
          <w:rFonts w:hint="eastAsia" w:ascii="宋体" w:hAnsi="宋体" w:cs="宋体"/>
          <w:szCs w:val="21"/>
          <w:highlight w:val="none"/>
          <w:shd w:val="clear" w:color="auto" w:fill="auto"/>
        </w:rPr>
      </w:r>
      <w:r/>
    </w:p>
    <w:p>
      <w:pPr>
        <w:pStyle w:val="882"/>
        <w:ind w:firstLine="420"/>
        <w:jc w:val="left"/>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供应商开户行：</w:t>
      </w:r>
      <w:r>
        <w:rPr>
          <w:rFonts w:hint="eastAsia" w:ascii="宋体" w:hAnsi="宋体" w:cs="宋体"/>
          <w:szCs w:val="21"/>
          <w:highlight w:val="none"/>
          <w:shd w:val="clear" w:color="auto" w:fill="auto"/>
        </w:rPr>
      </w:r>
      <w:r/>
    </w:p>
    <w:p>
      <w:pPr>
        <w:pStyle w:val="882"/>
        <w:ind w:firstLine="420"/>
        <w:jc w:val="left"/>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账          号： </w:t>
      </w:r>
      <w:r>
        <w:rPr>
          <w:rFonts w:hint="eastAsia" w:ascii="宋体" w:hAnsi="宋体" w:cs="宋体"/>
          <w:szCs w:val="21"/>
          <w:highlight w:val="none"/>
          <w:shd w:val="clear" w:color="auto" w:fill="auto"/>
        </w:rPr>
      </w:r>
      <w:r/>
    </w:p>
    <w:p>
      <w:pPr>
        <w:pStyle w:val="882"/>
        <w:ind w:firstLine="420"/>
        <w:jc w:val="left"/>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日           期：________年____月____日</w:t>
      </w:r>
      <w:r>
        <w:rPr>
          <w:rFonts w:hint="eastAsia" w:ascii="宋体" w:hAnsi="宋体" w:cs="宋体"/>
          <w:szCs w:val="21"/>
          <w:highlight w:val="none"/>
          <w:shd w:val="clear" w:color="auto" w:fill="auto"/>
        </w:rPr>
      </w:r>
      <w:r/>
    </w:p>
    <w:p>
      <w:pPr>
        <w:pStyle w:val="882"/>
        <w:ind w:firstLine="240"/>
        <w:jc w:val="center"/>
        <w:spacing w:line="560" w:lineRule="exact"/>
        <w:rPr>
          <w:rFonts w:hint="eastAsia" w:ascii="宋体" w:hAnsi="宋体" w:cs="宋体"/>
          <w:bCs/>
          <w:sz w:val="24"/>
          <w:szCs w:val="21"/>
          <w:highlight w:val="none"/>
          <w:shd w:val="clear" w:color="auto" w:fill="auto"/>
        </w:rPr>
      </w:pPr>
      <w:r>
        <w:rPr>
          <w:rFonts w:hint="eastAsia" w:ascii="宋体" w:hAnsi="宋体" w:cs="宋体"/>
          <w:bCs/>
          <w:sz w:val="24"/>
          <w:szCs w:val="21"/>
          <w:highlight w:val="none"/>
          <w:shd w:val="clear" w:color="auto" w:fill="auto"/>
        </w:rPr>
      </w:r>
      <w:r/>
    </w:p>
    <w:p>
      <w:pPr>
        <w:pStyle w:val="882"/>
        <w:ind w:firstLine="240"/>
        <w:jc w:val="center"/>
        <w:spacing w:line="560" w:lineRule="exact"/>
        <w:rPr>
          <w:rFonts w:hint="eastAsia" w:ascii="宋体" w:hAnsi="宋体" w:cs="宋体"/>
          <w:bCs/>
          <w:sz w:val="24"/>
          <w:szCs w:val="21"/>
          <w:highlight w:val="none"/>
          <w:shd w:val="clear" w:color="auto" w:fill="auto"/>
        </w:rPr>
      </w:pPr>
      <w:r>
        <w:rPr>
          <w:rFonts w:hint="eastAsia" w:ascii="宋体" w:hAnsi="宋体" w:cs="宋体"/>
          <w:bCs/>
          <w:sz w:val="24"/>
          <w:szCs w:val="21"/>
          <w:highlight w:val="none"/>
          <w:shd w:val="clear" w:color="auto" w:fill="auto"/>
        </w:rPr>
      </w:r>
      <w:r/>
    </w:p>
    <w:p>
      <w:pPr>
        <w:pStyle w:val="882"/>
        <w:ind w:firstLine="240"/>
        <w:jc w:val="center"/>
        <w:spacing w:line="560" w:lineRule="exact"/>
        <w:rPr>
          <w:rFonts w:hint="eastAsia" w:ascii="宋体" w:hAnsi="宋体" w:cs="宋体"/>
          <w:bCs/>
          <w:sz w:val="24"/>
          <w:szCs w:val="21"/>
          <w:highlight w:val="none"/>
          <w:shd w:val="clear" w:color="auto" w:fill="auto"/>
        </w:rPr>
      </w:pPr>
      <w:r>
        <w:rPr>
          <w:rFonts w:hint="eastAsia" w:ascii="宋体" w:hAnsi="宋体" w:cs="宋体"/>
          <w:bCs/>
          <w:sz w:val="24"/>
          <w:szCs w:val="21"/>
          <w:highlight w:val="none"/>
          <w:shd w:val="clear" w:color="auto" w:fill="auto"/>
        </w:rPr>
      </w:r>
      <w:r/>
    </w:p>
    <w:p>
      <w:pPr>
        <w:pStyle w:val="882"/>
        <w:ind w:firstLine="240"/>
        <w:jc w:val="center"/>
        <w:spacing w:line="560" w:lineRule="exact"/>
        <w:rPr>
          <w:rFonts w:hint="eastAsia" w:ascii="宋体" w:hAnsi="宋体" w:cs="宋体"/>
          <w:bCs/>
          <w:sz w:val="24"/>
          <w:szCs w:val="21"/>
          <w:highlight w:val="none"/>
          <w:shd w:val="clear" w:color="auto" w:fill="auto"/>
        </w:rPr>
      </w:pPr>
      <w:r>
        <w:rPr>
          <w:rFonts w:hint="eastAsia" w:ascii="宋体" w:hAnsi="宋体" w:cs="宋体"/>
          <w:bCs/>
          <w:sz w:val="24"/>
          <w:szCs w:val="21"/>
          <w:highlight w:val="none"/>
          <w:shd w:val="clear" w:color="auto" w:fill="auto"/>
        </w:rPr>
      </w:r>
      <w:r/>
    </w:p>
    <w:p>
      <w:pPr>
        <w:pStyle w:val="882"/>
        <w:ind w:firstLine="240"/>
        <w:jc w:val="center"/>
        <w:spacing w:line="560" w:lineRule="exact"/>
        <w:rPr>
          <w:rFonts w:hint="eastAsia" w:ascii="宋体" w:hAnsi="宋体" w:cs="宋体"/>
          <w:bCs/>
          <w:sz w:val="24"/>
          <w:szCs w:val="21"/>
          <w:highlight w:val="none"/>
          <w:shd w:val="clear" w:color="auto" w:fill="auto"/>
        </w:rPr>
      </w:pPr>
      <w:r>
        <w:rPr>
          <w:rFonts w:hint="eastAsia" w:ascii="宋体" w:hAnsi="宋体" w:cs="宋体"/>
          <w:bCs/>
          <w:sz w:val="24"/>
          <w:szCs w:val="21"/>
          <w:highlight w:val="none"/>
          <w:shd w:val="clear" w:color="auto" w:fill="auto"/>
        </w:rPr>
      </w:r>
      <w:r/>
    </w:p>
    <w:p>
      <w:pPr>
        <w:pStyle w:val="882"/>
        <w:ind w:firstLine="211"/>
        <w:jc w:val="left"/>
        <w:spacing w:line="560" w:lineRule="exact"/>
        <w:rPr>
          <w:rFonts w:hint="eastAsia" w:ascii="宋体" w:hAnsi="宋体" w:cs="宋体"/>
          <w:b/>
          <w:i/>
          <w:iCs/>
          <w:szCs w:val="21"/>
          <w:highlight w:val="none"/>
          <w:u w:val="single"/>
          <w:shd w:val="clear" w:color="auto" w:fill="auto"/>
        </w:rPr>
      </w:pPr>
      <w:r>
        <w:rPr>
          <w:rFonts w:hint="eastAsia" w:ascii="宋体" w:hAnsi="宋体" w:cs="宋体"/>
          <w:b/>
          <w:i/>
          <w:iCs/>
          <w:szCs w:val="21"/>
          <w:highlight w:val="none"/>
          <w:u w:val="single"/>
          <w:shd w:val="clear" w:color="auto" w:fill="auto"/>
        </w:rPr>
        <w:br w:type="page" w:clear="all"/>
      </w:r>
      <w:r>
        <w:rPr>
          <w:rFonts w:hint="eastAsia" w:ascii="宋体" w:hAnsi="宋体" w:cs="宋体"/>
          <w:b/>
          <w:i/>
          <w:iCs/>
          <w:szCs w:val="21"/>
          <w:highlight w:val="none"/>
          <w:u w:val="single"/>
          <w:shd w:val="clear" w:color="auto" w:fill="auto"/>
        </w:rPr>
        <w:t xml:space="preserve">十、中小企业声明函</w:t>
      </w:r>
      <w:r>
        <w:rPr>
          <w:rFonts w:hint="eastAsia" w:ascii="宋体" w:hAnsi="宋体" w:cs="宋体"/>
          <w:b/>
          <w:i/>
          <w:iCs/>
          <w:szCs w:val="21"/>
          <w:highlight w:val="none"/>
          <w:u w:val="single"/>
          <w:shd w:val="clear" w:color="auto" w:fill="auto"/>
        </w:rPr>
      </w:r>
      <w:r/>
    </w:p>
    <w:p>
      <w:pPr>
        <w:pStyle w:val="882"/>
        <w:jc w:val="center"/>
        <w:spacing w:line="360" w:lineRule="auto"/>
        <w:rPr>
          <w:rFonts w:hint="eastAsia" w:ascii="宋体" w:hAnsi="宋体" w:cs="宋体"/>
          <w:b/>
          <w:bCs/>
          <w:szCs w:val="21"/>
          <w:highlight w:val="none"/>
          <w:shd w:val="clear" w:color="auto" w:fill="auto"/>
        </w:rPr>
      </w:pPr>
      <w:r>
        <w:rPr>
          <w:rFonts w:hint="eastAsia" w:ascii="宋体" w:hAnsi="宋体" w:cs="宋体"/>
          <w:b/>
          <w:szCs w:val="21"/>
          <w:highlight w:val="none"/>
          <w:shd w:val="clear" w:color="auto" w:fill="auto"/>
        </w:rPr>
        <w:t xml:space="preserve">中小企业声明函（服务）</w:t>
      </w:r>
      <w:r>
        <w:rPr>
          <w:rFonts w:hint="eastAsia" w:ascii="宋体" w:hAnsi="宋体" w:cs="宋体"/>
          <w:b/>
          <w:bCs/>
          <w:szCs w:val="21"/>
          <w:highlight w:val="none"/>
          <w:shd w:val="clear" w:color="auto" w:fill="auto"/>
        </w:rPr>
      </w:r>
      <w:r/>
    </w:p>
    <w:p>
      <w:pPr>
        <w:pStyle w:val="882"/>
        <w:ind w:firstLine="420"/>
        <w:jc w:val="left"/>
        <w:spacing w:line="400" w:lineRule="exact"/>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本公司（联合体）郑重声明，根据《政府采购促进中小企业发展管理办法》（财库﹝2020﹞46号）的规定，本公司（联合体）参加</w:t>
      </w:r>
      <w:r>
        <w:rPr>
          <w:rFonts w:hint="eastAsia" w:ascii="宋体" w:hAnsi="宋体" w:cs="宋体"/>
          <w:szCs w:val="21"/>
          <w:highlight w:val="none"/>
          <w:u w:val="single"/>
          <w:shd w:val="clear" w:color="auto" w:fill="auto"/>
        </w:rPr>
        <w:t xml:space="preserve">（单位名称）</w:t>
      </w:r>
      <w:r>
        <w:rPr>
          <w:rFonts w:hint="eastAsia" w:ascii="宋体" w:hAnsi="宋体" w:cs="宋体"/>
          <w:szCs w:val="21"/>
          <w:highlight w:val="none"/>
          <w:shd w:val="clear" w:color="auto" w:fill="auto"/>
        </w:rPr>
        <w:t xml:space="preserve">的</w:t>
      </w:r>
      <w:r>
        <w:rPr>
          <w:rFonts w:hint="eastAsia" w:ascii="宋体" w:hAnsi="宋体" w:cs="宋体"/>
          <w:szCs w:val="21"/>
          <w:highlight w:val="none"/>
          <w:u w:val="single"/>
          <w:shd w:val="clear" w:color="auto" w:fill="auto"/>
        </w:rPr>
        <w:t xml:space="preserve">（项目名称）</w:t>
      </w:r>
      <w:r>
        <w:rPr>
          <w:rFonts w:hint="eastAsia" w:ascii="宋体" w:hAnsi="宋体" w:cs="宋体"/>
          <w:szCs w:val="21"/>
          <w:highlight w:val="none"/>
          <w:shd w:val="clear" w:color="auto" w:fill="auto"/>
        </w:rPr>
        <w:t xml:space="preserve">采购活动，服务全部由符合政策要求的中小企业承接。相关企业（含联合体中的中小企业、签订分包意向协议的中小企业）的具体情况如下：</w:t>
      </w:r>
      <w:r>
        <w:rPr>
          <w:rFonts w:hint="eastAsia" w:ascii="宋体" w:hAnsi="宋体" w:cs="宋体"/>
          <w:szCs w:val="21"/>
          <w:highlight w:val="none"/>
          <w:shd w:val="clear" w:color="auto" w:fill="auto"/>
        </w:rPr>
      </w:r>
      <w:r/>
    </w:p>
    <w:p>
      <w:pPr>
        <w:pStyle w:val="882"/>
        <w:ind w:firstLine="420"/>
        <w:jc w:val="left"/>
        <w:spacing w:line="400" w:lineRule="exact"/>
        <w:rPr>
          <w:rFonts w:hint="eastAsia" w:ascii="宋体" w:hAnsi="宋体" w:cs="宋体"/>
          <w:szCs w:val="21"/>
          <w:highlight w:val="none"/>
          <w:u w:val="single"/>
          <w:shd w:val="clear" w:color="auto" w:fill="auto"/>
        </w:rPr>
      </w:pPr>
      <w:r>
        <w:rPr>
          <w:rFonts w:hint="eastAsia" w:ascii="宋体" w:hAnsi="宋体" w:cs="宋体"/>
          <w:szCs w:val="21"/>
          <w:highlight w:val="none"/>
          <w:shd w:val="clear" w:color="auto" w:fill="auto"/>
        </w:rPr>
        <w:t xml:space="preserve">1.</w:t>
      </w:r>
      <w:r>
        <w:rPr>
          <w:rFonts w:hint="eastAsia" w:ascii="宋体" w:hAnsi="宋体" w:cs="宋体"/>
          <w:szCs w:val="21"/>
          <w:highlight w:val="none"/>
          <w:u w:val="single"/>
          <w:shd w:val="clear" w:color="auto" w:fill="auto"/>
        </w:rPr>
        <w:t xml:space="preserve">（标的名称） </w:t>
      </w:r>
      <w:r>
        <w:rPr>
          <w:rFonts w:hint="eastAsia" w:ascii="宋体" w:hAnsi="宋体" w:cs="宋体"/>
          <w:szCs w:val="21"/>
          <w:highlight w:val="none"/>
          <w:shd w:val="clear" w:color="auto" w:fill="auto"/>
        </w:rPr>
        <w:t xml:space="preserve">，属于</w:t>
      </w:r>
      <w:r>
        <w:rPr>
          <w:rFonts w:hint="eastAsia" w:ascii="宋体" w:hAnsi="宋体" w:cs="宋体"/>
          <w:b/>
          <w:bCs/>
          <w:szCs w:val="21"/>
          <w:highlight w:val="none"/>
          <w:u w:val="single"/>
          <w:shd w:val="clear" w:color="auto" w:fill="auto"/>
        </w:rPr>
        <w:t xml:space="preserve">（</w:t>
      </w:r>
      <w:r>
        <w:rPr>
          <w:rFonts w:hint="eastAsia" w:ascii="宋体" w:hAnsi="宋体" w:cs="宋体"/>
          <w:b/>
          <w:bCs/>
          <w:highlight w:val="none"/>
          <w:u w:val="single"/>
          <w:shd w:val="clear" w:color="auto" w:fill="auto"/>
        </w:rPr>
        <w:t xml:space="preserve">其他未列明行业</w:t>
      </w:r>
      <w:r>
        <w:rPr>
          <w:rFonts w:hint="eastAsia" w:ascii="宋体" w:hAnsi="宋体" w:cs="宋体"/>
          <w:b/>
          <w:bCs/>
          <w:szCs w:val="21"/>
          <w:highlight w:val="none"/>
          <w:u w:val="single"/>
          <w:shd w:val="clear" w:color="auto" w:fill="auto"/>
        </w:rPr>
        <w:t xml:space="preserve">）</w:t>
      </w:r>
      <w:r>
        <w:rPr>
          <w:rFonts w:hint="eastAsia" w:ascii="宋体" w:hAnsi="宋体" w:cs="宋体"/>
          <w:szCs w:val="21"/>
          <w:highlight w:val="none"/>
          <w:u w:val="single"/>
          <w:shd w:val="clear" w:color="auto" w:fill="auto"/>
        </w:rPr>
        <w:t xml:space="preserve">（该行业类别不可修改）</w:t>
      </w:r>
      <w:r>
        <w:rPr>
          <w:rFonts w:hint="eastAsia" w:ascii="宋体" w:hAnsi="宋体" w:cs="宋体"/>
          <w:szCs w:val="21"/>
          <w:highlight w:val="none"/>
          <w:shd w:val="clear" w:color="auto" w:fill="auto"/>
        </w:rPr>
        <w:t xml:space="preserve">；承建（承接）企业为</w:t>
      </w:r>
      <w:r>
        <w:rPr>
          <w:rFonts w:hint="eastAsia" w:ascii="宋体" w:hAnsi="宋体" w:cs="宋体"/>
          <w:szCs w:val="21"/>
          <w:highlight w:val="none"/>
          <w:u w:val="single"/>
          <w:shd w:val="clear" w:color="auto" w:fill="auto"/>
        </w:rPr>
        <w:t xml:space="preserve">（企业名称）</w:t>
      </w:r>
      <w:r>
        <w:rPr>
          <w:rFonts w:hint="eastAsia" w:ascii="宋体" w:hAnsi="宋体" w:cs="宋体"/>
          <w:szCs w:val="21"/>
          <w:highlight w:val="none"/>
          <w:shd w:val="clear" w:color="auto" w:fill="auto"/>
        </w:rPr>
        <w:t xml:space="preserve">，从业人员</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shd w:val="clear" w:color="auto" w:fill="auto"/>
        </w:rPr>
        <w:t xml:space="preserve">人，营业收入为</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shd w:val="clear" w:color="auto" w:fill="auto"/>
        </w:rPr>
        <w:t xml:space="preserve">万元，资产总额为</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shd w:val="clear" w:color="auto" w:fill="auto"/>
        </w:rPr>
        <w:t xml:space="preserve">万元，属于</w:t>
      </w:r>
      <w:r>
        <w:rPr>
          <w:rFonts w:hint="eastAsia" w:ascii="宋体" w:hAnsi="宋体" w:cs="宋体"/>
          <w:szCs w:val="21"/>
          <w:highlight w:val="none"/>
          <w:u w:val="single"/>
          <w:shd w:val="clear" w:color="auto" w:fill="auto"/>
        </w:rPr>
        <w:t xml:space="preserve">（中型企业、小型企业、微型企业）；</w:t>
      </w:r>
      <w:r>
        <w:rPr>
          <w:rFonts w:hint="eastAsia" w:ascii="宋体" w:hAnsi="宋体" w:cs="宋体"/>
          <w:szCs w:val="21"/>
          <w:highlight w:val="none"/>
          <w:u w:val="single"/>
          <w:shd w:val="clear" w:color="auto" w:fill="auto"/>
        </w:rPr>
      </w:r>
      <w:r/>
    </w:p>
    <w:p>
      <w:pPr>
        <w:pStyle w:val="882"/>
        <w:ind w:firstLine="420"/>
        <w:jc w:val="left"/>
        <w:spacing w:line="400" w:lineRule="exact"/>
        <w:rPr>
          <w:rFonts w:hint="eastAsia" w:ascii="宋体" w:hAnsi="宋体" w:cs="宋体"/>
          <w:szCs w:val="21"/>
          <w:highlight w:val="none"/>
          <w:u w:val="single"/>
          <w:shd w:val="clear" w:color="auto" w:fill="auto"/>
        </w:rPr>
      </w:pPr>
      <w:r>
        <w:rPr>
          <w:rFonts w:hint="eastAsia" w:ascii="宋体" w:hAnsi="宋体" w:cs="宋体"/>
          <w:szCs w:val="21"/>
          <w:highlight w:val="none"/>
          <w:shd w:val="clear" w:color="auto" w:fill="auto"/>
        </w:rPr>
        <w:t xml:space="preserve">2.</w:t>
      </w:r>
      <w:r>
        <w:rPr>
          <w:rFonts w:hint="eastAsia" w:ascii="宋体" w:hAnsi="宋体" w:cs="宋体"/>
          <w:szCs w:val="21"/>
          <w:highlight w:val="none"/>
          <w:u w:val="single"/>
          <w:shd w:val="clear" w:color="auto" w:fill="auto"/>
        </w:rPr>
        <w:t xml:space="preserve">（标的名称）</w:t>
      </w:r>
      <w:r>
        <w:rPr>
          <w:rFonts w:hint="eastAsia" w:ascii="宋体" w:hAnsi="宋体" w:cs="宋体"/>
          <w:szCs w:val="21"/>
          <w:highlight w:val="none"/>
          <w:shd w:val="clear" w:color="auto" w:fill="auto"/>
        </w:rPr>
        <w:t xml:space="preserve"> ，属于</w:t>
      </w:r>
      <w:r>
        <w:rPr>
          <w:rFonts w:hint="eastAsia" w:ascii="宋体" w:hAnsi="宋体" w:cs="宋体"/>
          <w:b/>
          <w:bCs/>
          <w:szCs w:val="21"/>
          <w:highlight w:val="none"/>
          <w:u w:val="single"/>
          <w:shd w:val="clear" w:color="auto" w:fill="auto"/>
        </w:rPr>
        <w:t xml:space="preserve">（其他未列明行业）</w:t>
      </w:r>
      <w:r>
        <w:rPr>
          <w:rFonts w:hint="eastAsia" w:ascii="宋体" w:hAnsi="宋体" w:cs="宋体"/>
          <w:szCs w:val="21"/>
          <w:highlight w:val="none"/>
          <w:u w:val="single"/>
          <w:shd w:val="clear" w:color="auto" w:fill="auto"/>
        </w:rPr>
        <w:t xml:space="preserve">（该行业类别不可修改）</w:t>
      </w:r>
      <w:r>
        <w:rPr>
          <w:rFonts w:hint="eastAsia" w:ascii="宋体" w:hAnsi="宋体" w:cs="宋体"/>
          <w:szCs w:val="21"/>
          <w:highlight w:val="none"/>
          <w:shd w:val="clear" w:color="auto" w:fill="auto"/>
        </w:rPr>
        <w:t xml:space="preserve">；承建（承接）企业为</w:t>
      </w:r>
      <w:r>
        <w:rPr>
          <w:rFonts w:hint="eastAsia" w:ascii="宋体" w:hAnsi="宋体" w:cs="宋体"/>
          <w:szCs w:val="21"/>
          <w:highlight w:val="none"/>
          <w:u w:val="single"/>
          <w:shd w:val="clear" w:color="auto" w:fill="auto"/>
        </w:rPr>
        <w:t xml:space="preserve">（企业名称）</w:t>
      </w:r>
      <w:r>
        <w:rPr>
          <w:rFonts w:hint="eastAsia" w:ascii="宋体" w:hAnsi="宋体" w:cs="宋体"/>
          <w:szCs w:val="21"/>
          <w:highlight w:val="none"/>
          <w:shd w:val="clear" w:color="auto" w:fill="auto"/>
        </w:rPr>
        <w:t xml:space="preserve">，从业人员</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shd w:val="clear" w:color="auto" w:fill="auto"/>
        </w:rPr>
        <w:t xml:space="preserve">人，营业收入为</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shd w:val="clear" w:color="auto" w:fill="auto"/>
        </w:rPr>
        <w:t xml:space="preserve">万元，资产总额为</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shd w:val="clear" w:color="auto" w:fill="auto"/>
        </w:rPr>
        <w:t xml:space="preserve">万元，属于</w:t>
      </w:r>
      <w:r>
        <w:rPr>
          <w:rFonts w:hint="eastAsia" w:ascii="宋体" w:hAnsi="宋体" w:cs="宋体"/>
          <w:szCs w:val="21"/>
          <w:highlight w:val="none"/>
          <w:u w:val="single"/>
          <w:shd w:val="clear" w:color="auto" w:fill="auto"/>
        </w:rPr>
        <w:t xml:space="preserve">（中型企业、小型企业、微型企业）；</w:t>
      </w:r>
      <w:r>
        <w:rPr>
          <w:rFonts w:hint="eastAsia" w:ascii="宋体" w:hAnsi="宋体" w:cs="宋体"/>
          <w:szCs w:val="21"/>
          <w:highlight w:val="none"/>
          <w:u w:val="single"/>
          <w:shd w:val="clear" w:color="auto" w:fill="auto"/>
        </w:rPr>
      </w:r>
      <w:r/>
    </w:p>
    <w:p>
      <w:pPr>
        <w:pStyle w:val="882"/>
        <w:ind w:firstLine="420"/>
        <w:jc w:val="left"/>
        <w:spacing w:line="400" w:lineRule="exact"/>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w:t>
      </w:r>
      <w:r>
        <w:rPr>
          <w:rFonts w:hint="eastAsia" w:ascii="宋体" w:hAnsi="宋体" w:cs="宋体"/>
          <w:szCs w:val="21"/>
          <w:highlight w:val="none"/>
          <w:shd w:val="clear" w:color="auto" w:fill="auto"/>
        </w:rPr>
      </w:r>
      <w:r/>
    </w:p>
    <w:p>
      <w:pPr>
        <w:pStyle w:val="882"/>
        <w:ind w:firstLine="420"/>
        <w:jc w:val="left"/>
        <w:spacing w:line="400" w:lineRule="exact"/>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以上企业，不属于大企业的分支机构，不存在控股股东为大企业的情形，也不存在与大企业的负责人为同一人的情形。</w:t>
      </w:r>
      <w:r>
        <w:rPr>
          <w:rFonts w:hint="eastAsia" w:ascii="宋体" w:hAnsi="宋体" w:cs="宋体"/>
          <w:szCs w:val="21"/>
          <w:highlight w:val="none"/>
          <w:shd w:val="clear" w:color="auto" w:fill="auto"/>
        </w:rPr>
      </w:r>
      <w:r/>
    </w:p>
    <w:p>
      <w:pPr>
        <w:pStyle w:val="882"/>
        <w:ind w:firstLine="420"/>
        <w:jc w:val="left"/>
        <w:spacing w:line="400" w:lineRule="exact"/>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本企业对上述声明内容的真实性负责。如有虚假，将依法承担相应责任。</w:t>
      </w:r>
      <w:r>
        <w:rPr>
          <w:rFonts w:hint="eastAsia" w:ascii="宋体" w:hAnsi="宋体" w:cs="宋体"/>
          <w:szCs w:val="21"/>
          <w:highlight w:val="none"/>
          <w:shd w:val="clear" w:color="auto" w:fill="auto"/>
        </w:rPr>
      </w:r>
      <w:r/>
    </w:p>
    <w:p>
      <w:pPr>
        <w:pStyle w:val="882"/>
        <w:spacing w:line="400" w:lineRule="exact"/>
        <w:rPr>
          <w:rFonts w:hint="eastAsia" w:ascii="宋体" w:hAnsi="宋体" w:cs="宋体"/>
          <w:szCs w:val="21"/>
          <w:highlight w:val="none"/>
          <w:shd w:val="clear" w:color="auto" w:fill="auto"/>
        </w:rPr>
      </w:pPr>
      <w:r>
        <w:rPr>
          <w:rFonts w:hint="eastAsia" w:ascii="宋体" w:hAnsi="宋体" w:cs="宋体"/>
          <w:b/>
          <w:bCs/>
          <w:szCs w:val="21"/>
          <w:highlight w:val="none"/>
          <w:shd w:val="clear" w:color="auto" w:fill="auto"/>
        </w:rPr>
        <w:t xml:space="preserve">注</w:t>
      </w:r>
      <w:r>
        <w:rPr>
          <w:rFonts w:hint="eastAsia" w:ascii="宋体" w:hAnsi="宋体" w:cs="宋体"/>
          <w:szCs w:val="21"/>
          <w:highlight w:val="none"/>
          <w:shd w:val="clear" w:color="auto" w:fill="auto"/>
        </w:rPr>
        <w:t xml:space="preserve">：1、从业人员（不仅指在职职工）、营业收入、资产总额填报上一年度数据，无上一年度数据的新成立企业可不填报。</w:t>
      </w:r>
      <w:r>
        <w:rPr>
          <w:rFonts w:hint="eastAsia" w:ascii="宋体" w:hAnsi="宋体" w:cs="宋体"/>
          <w:szCs w:val="21"/>
          <w:highlight w:val="none"/>
          <w:shd w:val="clear" w:color="auto" w:fill="auto"/>
        </w:rPr>
      </w:r>
      <w:r/>
    </w:p>
    <w:p>
      <w:pPr>
        <w:pStyle w:val="882"/>
        <w:ind w:firstLine="420"/>
        <w:spacing w:line="400" w:lineRule="exact"/>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2、供应商如不提供此声明函</w:t>
      </w:r>
      <w:r>
        <w:rPr>
          <w:rFonts w:hint="eastAsia" w:ascii="宋体" w:hAnsi="宋体" w:cs="宋体"/>
          <w:b/>
          <w:szCs w:val="21"/>
          <w:highlight w:val="none"/>
          <w:shd w:val="clear" w:color="auto" w:fill="auto"/>
        </w:rPr>
        <w:t xml:space="preserve">，视为无效投标。</w:t>
      </w:r>
      <w:r>
        <w:rPr>
          <w:rFonts w:hint="eastAsia" w:ascii="宋体" w:hAnsi="宋体" w:cs="宋体"/>
          <w:szCs w:val="21"/>
          <w:highlight w:val="none"/>
          <w:shd w:val="clear" w:color="auto" w:fill="auto"/>
        </w:rPr>
      </w:r>
      <w:r/>
    </w:p>
    <w:p>
      <w:pPr>
        <w:pStyle w:val="882"/>
        <w:spacing w:line="400" w:lineRule="exact"/>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    3、</w:t>
      </w:r>
      <w:r>
        <w:rPr>
          <w:rFonts w:hint="eastAsia" w:ascii="宋体" w:hAnsi="宋体" w:cs="宋体"/>
          <w:bCs/>
          <w:szCs w:val="21"/>
          <w:highlight w:val="none"/>
          <w:shd w:val="clear" w:color="auto" w:fill="auto"/>
        </w:rPr>
        <w:t xml:space="preserve">采购文件中已明确所属行业</w:t>
      </w:r>
      <w:r>
        <w:rPr>
          <w:rFonts w:hint="eastAsia" w:ascii="宋体" w:hAnsi="宋体" w:cs="宋体"/>
          <w:szCs w:val="21"/>
          <w:highlight w:val="none"/>
          <w:shd w:val="clear" w:color="auto" w:fill="auto"/>
        </w:rPr>
        <w:t xml:space="preserve">的，</w:t>
      </w:r>
      <w:r>
        <w:rPr>
          <w:rFonts w:hint="eastAsia" w:ascii="宋体" w:hAnsi="宋体" w:cs="宋体"/>
          <w:b/>
          <w:szCs w:val="21"/>
          <w:highlight w:val="none"/>
          <w:shd w:val="clear" w:color="auto" w:fill="auto"/>
        </w:rPr>
        <w:t xml:space="preserve">不得对行业类别修改</w:t>
      </w:r>
      <w:r>
        <w:rPr>
          <w:rFonts w:hint="eastAsia" w:ascii="宋体" w:hAnsi="宋体" w:cs="宋体"/>
          <w:szCs w:val="21"/>
          <w:highlight w:val="none"/>
          <w:shd w:val="clear" w:color="auto" w:fill="auto"/>
        </w:rPr>
        <w:t xml:space="preserve">。企业声明函请完整填写，成交后将公示。</w:t>
      </w:r>
      <w:r>
        <w:rPr>
          <w:rFonts w:hint="eastAsia" w:ascii="宋体" w:hAnsi="宋体" w:cs="宋体"/>
          <w:szCs w:val="21"/>
          <w:highlight w:val="none"/>
          <w:shd w:val="clear" w:color="auto" w:fill="auto"/>
        </w:rPr>
      </w:r>
      <w:r/>
    </w:p>
    <w:p>
      <w:pPr>
        <w:pStyle w:val="882"/>
        <w:ind w:firstLine="420"/>
        <w:jc w:val="left"/>
        <w:spacing w:line="400" w:lineRule="exact"/>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rPr>
          <w:rFonts w:hint="eastAsia" w:ascii="宋体" w:hAnsi="宋体" w:cs="宋体"/>
          <w:szCs w:val="21"/>
          <w:highlight w:val="none"/>
          <w:shd w:val="clear" w:color="auto" w:fill="auto"/>
        </w:rPr>
      </w:r>
      <w:r/>
    </w:p>
    <w:p>
      <w:pPr>
        <w:pStyle w:val="882"/>
        <w:ind w:firstLine="420"/>
        <w:jc w:val="left"/>
        <w:spacing w:line="400" w:lineRule="exact"/>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5、中小企业不得属于大企业的分支机构，不得存在控股股东为大企业的情形，不得存在与大企业的负责人为同一人的情形。</w:t>
      </w:r>
      <w:r>
        <w:rPr>
          <w:rFonts w:hint="eastAsia" w:ascii="宋体" w:hAnsi="宋体" w:cs="宋体"/>
          <w:szCs w:val="21"/>
          <w:highlight w:val="none"/>
          <w:shd w:val="clear" w:color="auto" w:fill="auto"/>
        </w:rPr>
      </w:r>
      <w:r/>
    </w:p>
    <w:p>
      <w:pPr>
        <w:pStyle w:val="882"/>
        <w:ind w:firstLine="420"/>
        <w:jc w:val="left"/>
        <w:spacing w:line="400" w:lineRule="exact"/>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rPr>
          <w:rFonts w:hint="eastAsia" w:ascii="宋体" w:hAnsi="宋体" w:cs="宋体"/>
          <w:szCs w:val="21"/>
          <w:highlight w:val="none"/>
          <w:shd w:val="clear" w:color="auto" w:fill="auto"/>
        </w:rPr>
      </w:r>
      <w:r/>
    </w:p>
    <w:p>
      <w:pPr>
        <w:pStyle w:val="995"/>
        <w:ind w:firstLine="42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r>
      <w:r/>
    </w:p>
    <w:p>
      <w:pPr>
        <w:pStyle w:val="882"/>
        <w:ind w:firstLine="4620"/>
        <w:jc w:val="left"/>
        <w:spacing w:line="400" w:lineRule="exact"/>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企业名称（加盖CA电子公章）：</w:t>
      </w:r>
      <w:r>
        <w:rPr>
          <w:rFonts w:hint="eastAsia" w:ascii="宋体" w:hAnsi="宋体" w:cs="宋体"/>
          <w:szCs w:val="21"/>
          <w:highlight w:val="none"/>
          <w:shd w:val="clear" w:color="auto" w:fill="auto"/>
        </w:rPr>
      </w:r>
      <w:r/>
    </w:p>
    <w:p>
      <w:pPr>
        <w:pStyle w:val="882"/>
        <w:ind w:firstLine="4620"/>
        <w:jc w:val="left"/>
        <w:spacing w:line="400" w:lineRule="exact"/>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日 期：</w:t>
      </w:r>
      <w:r>
        <w:rPr>
          <w:rFonts w:hint="eastAsia" w:ascii="宋体" w:hAnsi="宋体" w:cs="宋体"/>
          <w:szCs w:val="21"/>
          <w:highlight w:val="none"/>
          <w:shd w:val="clear" w:color="auto" w:fill="auto"/>
        </w:rPr>
      </w:r>
      <w:r/>
    </w:p>
    <w:p>
      <w:pPr>
        <w:pStyle w:val="882"/>
        <w:jc w:val="center"/>
        <w:spacing w:line="360" w:lineRule="auto"/>
        <w:rPr>
          <w:rFonts w:hint="eastAsia" w:ascii="宋体" w:hAnsi="宋体" w:cs="宋体"/>
          <w:b/>
          <w:bCs/>
          <w:szCs w:val="21"/>
          <w:highlight w:val="none"/>
          <w:shd w:val="clear" w:color="auto" w:fill="auto"/>
        </w:rPr>
      </w:pPr>
      <w:r>
        <w:rPr>
          <w:rFonts w:hint="eastAsia" w:ascii="宋体" w:hAnsi="宋体" w:cs="宋体"/>
          <w:sz w:val="24"/>
          <w:szCs w:val="24"/>
          <w:highlight w:val="none"/>
          <w:shd w:val="clear" w:color="auto" w:fill="auto"/>
        </w:rPr>
        <w:br w:type="page" w:clear="all"/>
      </w:r>
      <w:r>
        <w:rPr>
          <w:rFonts w:hint="eastAsia" w:ascii="宋体" w:hAnsi="宋体" w:cs="宋体"/>
          <w:b/>
          <w:szCs w:val="21"/>
          <w:highlight w:val="none"/>
          <w:shd w:val="clear" w:color="auto" w:fill="auto"/>
        </w:rPr>
        <w:t xml:space="preserve">中小微企业划型标准</w:t>
      </w:r>
      <w:r>
        <w:rPr>
          <w:rFonts w:hint="eastAsia" w:ascii="宋体" w:hAnsi="宋体" w:cs="宋体"/>
          <w:b/>
          <w:bCs/>
          <w:szCs w:val="21"/>
          <w:highlight w:val="none"/>
          <w:shd w:val="clear" w:color="auto" w:fill="auto"/>
        </w:rPr>
      </w:r>
      <w:r/>
    </w:p>
    <w:p>
      <w:pPr>
        <w:pStyle w:val="882"/>
        <w:ind w:firstLine="422"/>
        <w:rPr>
          <w:rFonts w:hint="eastAsia" w:ascii="宋体" w:hAnsi="宋体" w:cs="宋体"/>
          <w:b/>
          <w:bCs/>
          <w:szCs w:val="21"/>
          <w:highlight w:val="none"/>
          <w:shd w:val="clear" w:color="auto" w:fill="auto"/>
        </w:rPr>
      </w:pPr>
      <w:r>
        <w:rPr>
          <w:rStyle w:val="953"/>
          <w:rFonts w:hint="eastAsia" w:ascii="宋体" w:hAnsi="宋体" w:cs="宋体"/>
          <w:szCs w:val="21"/>
          <w:highlight w:val="none"/>
          <w:shd w:val="clear" w:color="auto" w:fill="auto"/>
        </w:rPr>
        <w:t xml:space="preserve">中小微企业划型标准如下：</w:t>
      </w:r>
      <w:r>
        <w:rPr>
          <w:rFonts w:hint="eastAsia" w:ascii="宋体" w:hAnsi="宋体" w:cs="宋体"/>
          <w:b/>
          <w:bCs/>
          <w:szCs w:val="21"/>
          <w:highlight w:val="none"/>
          <w:shd w:val="clear" w:color="auto" w:fill="auto"/>
        </w:rPr>
      </w:r>
      <w:r/>
    </w:p>
    <w:tbl>
      <w:tblPr>
        <w:tblW w:w="8985" w:type="dxa"/>
        <w:jc w:val="center"/>
        <w:tblCellSpacing w:w="15" w:type="dxa"/>
        <w:tblInd w:w="-1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5" w:type="dxa"/>
          <w:top w:w="0" w:type="dxa"/>
          <w:right w:w="105" w:type="dxa"/>
          <w:bottom w:w="0" w:type="dxa"/>
        </w:tblCellMar>
        <w:tblLook w:val="04A0" w:firstRow="1" w:lastRow="0" w:firstColumn="1" w:lastColumn="0" w:noHBand="0" w:noVBand="1"/>
      </w:tblPr>
      <w:tblGrid>
        <w:gridCol w:w="1444"/>
        <w:gridCol w:w="1622"/>
        <w:gridCol w:w="1142"/>
        <w:gridCol w:w="1930"/>
        <w:gridCol w:w="1701"/>
        <w:gridCol w:w="1146"/>
      </w:tblGrid>
      <w:tr>
        <w:trPr>
          <w:tblCellSpacing w:w="15" w:type="dxa"/>
          <w:trHeight w:val="285"/>
        </w:trPr>
        <w:tc>
          <w:tcPr>
            <w:tcMar>
              <w:left w:w="105" w:type="dxa"/>
              <w:top w:w="0" w:type="dxa"/>
              <w:right w:w="105" w:type="dxa"/>
              <w:bottom w:w="0" w:type="dxa"/>
            </w:tcMar>
            <w:tcW w:w="1399" w:type="dxa"/>
            <w:vAlign w:val="center"/>
            <w:textDirection w:val="lrTb"/>
            <w:noWrap w:val="false"/>
          </w:tcPr>
          <w:p>
            <w:pPr>
              <w:pStyle w:val="944"/>
              <w:jc w:val="center"/>
              <w:spacing w:after="150" w:line="360" w:lineRule="auto"/>
              <w:rPr>
                <w:rFonts w:hint="eastAsia"/>
                <w:sz w:val="21"/>
                <w:szCs w:val="21"/>
                <w:highlight w:val="none"/>
                <w:shd w:val="clear" w:color="auto" w:fill="auto"/>
              </w:rPr>
            </w:pPr>
            <w:r>
              <w:rPr>
                <w:rStyle w:val="953"/>
                <w:rFonts w:hint="eastAsia"/>
                <w:sz w:val="21"/>
                <w:szCs w:val="21"/>
                <w:highlight w:val="none"/>
                <w:shd w:val="clear" w:color="auto" w:fill="auto"/>
              </w:rPr>
              <w:t xml:space="preserve">行业名称</w:t>
            </w:r>
            <w:r>
              <w:rPr>
                <w:rFonts w:hint="eastAsia"/>
                <w:sz w:val="21"/>
                <w:szCs w:val="21"/>
                <w:highlight w:val="none"/>
                <w:shd w:val="clear" w:color="auto" w:fill="auto"/>
              </w:rPr>
            </w:r>
            <w:r/>
          </w:p>
        </w:tc>
        <w:tc>
          <w:tcPr>
            <w:tcMar>
              <w:left w:w="105" w:type="dxa"/>
              <w:top w:w="0" w:type="dxa"/>
              <w:right w:w="105" w:type="dxa"/>
              <w:bottom w:w="0" w:type="dxa"/>
            </w:tcMar>
            <w:tcW w:w="1592" w:type="dxa"/>
            <w:vAlign w:val="center"/>
            <w:textDirection w:val="lrTb"/>
            <w:noWrap w:val="false"/>
          </w:tcPr>
          <w:p>
            <w:pPr>
              <w:pStyle w:val="944"/>
              <w:jc w:val="center"/>
              <w:spacing w:after="150" w:line="360" w:lineRule="auto"/>
              <w:rPr>
                <w:rFonts w:hint="eastAsia"/>
                <w:sz w:val="21"/>
                <w:szCs w:val="21"/>
                <w:highlight w:val="none"/>
                <w:shd w:val="clear" w:color="auto" w:fill="auto"/>
              </w:rPr>
            </w:pPr>
            <w:r>
              <w:rPr>
                <w:rStyle w:val="953"/>
                <w:rFonts w:hint="eastAsia"/>
                <w:sz w:val="21"/>
                <w:szCs w:val="21"/>
                <w:highlight w:val="none"/>
                <w:shd w:val="clear" w:color="auto" w:fill="auto"/>
              </w:rPr>
              <w:t xml:space="preserve">指标名称</w:t>
            </w:r>
            <w:r>
              <w:rPr>
                <w:rFonts w:hint="eastAsia"/>
                <w:sz w:val="21"/>
                <w:szCs w:val="21"/>
                <w:highlight w:val="none"/>
                <w:shd w:val="clear" w:color="auto" w:fill="auto"/>
              </w:rPr>
            </w:r>
            <w:r/>
          </w:p>
        </w:tc>
        <w:tc>
          <w:tcPr>
            <w:tcMar>
              <w:left w:w="105" w:type="dxa"/>
              <w:top w:w="0" w:type="dxa"/>
              <w:right w:w="105" w:type="dxa"/>
              <w:bottom w:w="0" w:type="dxa"/>
            </w:tcMar>
            <w:tcW w:w="1112" w:type="dxa"/>
            <w:vAlign w:val="center"/>
            <w:textDirection w:val="lrTb"/>
            <w:noWrap w:val="false"/>
          </w:tcPr>
          <w:p>
            <w:pPr>
              <w:pStyle w:val="944"/>
              <w:spacing w:after="150" w:line="360" w:lineRule="auto"/>
              <w:rPr>
                <w:rFonts w:hint="eastAsia"/>
                <w:sz w:val="21"/>
                <w:szCs w:val="21"/>
                <w:highlight w:val="none"/>
                <w:shd w:val="clear" w:color="auto" w:fill="auto"/>
              </w:rPr>
            </w:pPr>
            <w:r>
              <w:rPr>
                <w:rStyle w:val="953"/>
                <w:rFonts w:hint="eastAsia"/>
                <w:sz w:val="21"/>
                <w:szCs w:val="21"/>
                <w:highlight w:val="none"/>
                <w:shd w:val="clear" w:color="auto" w:fill="auto"/>
              </w:rPr>
              <w:t xml:space="preserve">计量单位</w:t>
            </w:r>
            <w:r>
              <w:rPr>
                <w:rFonts w:hint="eastAsia"/>
                <w:sz w:val="21"/>
                <w:szCs w:val="21"/>
                <w:highlight w:val="none"/>
                <w:shd w:val="clear" w:color="auto" w:fill="auto"/>
              </w:rPr>
            </w:r>
            <w:r/>
          </w:p>
        </w:tc>
        <w:tc>
          <w:tcPr>
            <w:tcMar>
              <w:left w:w="105" w:type="dxa"/>
              <w:top w:w="0" w:type="dxa"/>
              <w:right w:w="105" w:type="dxa"/>
              <w:bottom w:w="0" w:type="dxa"/>
            </w:tcMar>
            <w:tcW w:w="1900" w:type="dxa"/>
            <w:vAlign w:val="center"/>
            <w:textDirection w:val="lrTb"/>
            <w:noWrap w:val="false"/>
          </w:tcPr>
          <w:p>
            <w:pPr>
              <w:pStyle w:val="944"/>
              <w:jc w:val="center"/>
              <w:spacing w:after="150" w:line="360" w:lineRule="auto"/>
              <w:rPr>
                <w:rFonts w:hint="eastAsia"/>
                <w:sz w:val="21"/>
                <w:szCs w:val="21"/>
                <w:highlight w:val="none"/>
                <w:shd w:val="clear" w:color="auto" w:fill="auto"/>
              </w:rPr>
            </w:pPr>
            <w:r>
              <w:rPr>
                <w:rStyle w:val="953"/>
                <w:rFonts w:hint="eastAsia"/>
                <w:sz w:val="21"/>
                <w:szCs w:val="21"/>
                <w:highlight w:val="none"/>
                <w:shd w:val="clear" w:color="auto" w:fill="auto"/>
              </w:rPr>
              <w:t xml:space="preserve">中型</w:t>
            </w:r>
            <w:r>
              <w:rPr>
                <w:rFonts w:hint="eastAsia"/>
                <w:sz w:val="21"/>
                <w:szCs w:val="21"/>
                <w:highlight w:val="none"/>
                <w:shd w:val="clear" w:color="auto" w:fill="auto"/>
              </w:rPr>
            </w:r>
            <w:r/>
          </w:p>
        </w:tc>
        <w:tc>
          <w:tcPr>
            <w:tcMar>
              <w:left w:w="105" w:type="dxa"/>
              <w:top w:w="0" w:type="dxa"/>
              <w:right w:w="105" w:type="dxa"/>
              <w:bottom w:w="0" w:type="dxa"/>
            </w:tcMar>
            <w:tcW w:w="1671" w:type="dxa"/>
            <w:vAlign w:val="center"/>
            <w:textDirection w:val="lrTb"/>
            <w:noWrap w:val="false"/>
          </w:tcPr>
          <w:p>
            <w:pPr>
              <w:pStyle w:val="944"/>
              <w:jc w:val="center"/>
              <w:spacing w:after="150" w:line="360" w:lineRule="auto"/>
              <w:rPr>
                <w:rFonts w:hint="eastAsia"/>
                <w:sz w:val="21"/>
                <w:szCs w:val="21"/>
                <w:highlight w:val="none"/>
                <w:shd w:val="clear" w:color="auto" w:fill="auto"/>
              </w:rPr>
            </w:pPr>
            <w:r>
              <w:rPr>
                <w:rStyle w:val="953"/>
                <w:rFonts w:hint="eastAsia"/>
                <w:sz w:val="21"/>
                <w:szCs w:val="21"/>
                <w:highlight w:val="none"/>
                <w:shd w:val="clear" w:color="auto" w:fill="auto"/>
              </w:rPr>
              <w:t xml:space="preserve">小型</w:t>
            </w:r>
            <w:r>
              <w:rPr>
                <w:rFonts w:hint="eastAsia"/>
                <w:sz w:val="21"/>
                <w:szCs w:val="21"/>
                <w:highlight w:val="none"/>
                <w:shd w:val="clear" w:color="auto" w:fill="auto"/>
              </w:rPr>
            </w:r>
            <w:r/>
          </w:p>
        </w:tc>
        <w:tc>
          <w:tcPr>
            <w:tcMar>
              <w:left w:w="105" w:type="dxa"/>
              <w:top w:w="0" w:type="dxa"/>
              <w:right w:w="105" w:type="dxa"/>
              <w:bottom w:w="0" w:type="dxa"/>
            </w:tcMar>
            <w:tcW w:w="1101" w:type="dxa"/>
            <w:vAlign w:val="center"/>
            <w:textDirection w:val="lrTb"/>
            <w:noWrap w:val="false"/>
          </w:tcPr>
          <w:p>
            <w:pPr>
              <w:pStyle w:val="944"/>
              <w:jc w:val="center"/>
              <w:spacing w:after="150" w:line="360" w:lineRule="auto"/>
              <w:rPr>
                <w:rFonts w:hint="eastAsia"/>
                <w:sz w:val="21"/>
                <w:szCs w:val="21"/>
                <w:highlight w:val="none"/>
                <w:shd w:val="clear" w:color="auto" w:fill="auto"/>
              </w:rPr>
            </w:pPr>
            <w:r>
              <w:rPr>
                <w:rStyle w:val="953"/>
                <w:rFonts w:hint="eastAsia"/>
                <w:sz w:val="21"/>
                <w:szCs w:val="21"/>
                <w:highlight w:val="none"/>
                <w:shd w:val="clear" w:color="auto" w:fill="auto"/>
              </w:rPr>
              <w:t xml:space="preserve">微型</w:t>
            </w:r>
            <w:r>
              <w:rPr>
                <w:rFonts w:hint="eastAsia"/>
                <w:sz w:val="21"/>
                <w:szCs w:val="21"/>
                <w:highlight w:val="none"/>
                <w:shd w:val="clear" w:color="auto" w:fill="auto"/>
              </w:rPr>
            </w:r>
            <w:r/>
          </w:p>
        </w:tc>
      </w:tr>
      <w:tr>
        <w:trPr>
          <w:tblCellSpacing w:w="15" w:type="dxa"/>
          <w:trHeight w:val="225"/>
        </w:trPr>
        <w:tc>
          <w:tcPr>
            <w:tcMar>
              <w:left w:w="105" w:type="dxa"/>
              <w:top w:w="0" w:type="dxa"/>
              <w:right w:w="105" w:type="dxa"/>
              <w:bottom w:w="0" w:type="dxa"/>
            </w:tcMar>
            <w:tcW w:w="1399" w:type="dxa"/>
            <w:vAlign w:val="center"/>
            <w:textDirection w:val="lrTb"/>
            <w:noWrap w:val="false"/>
          </w:tcPr>
          <w:p>
            <w:pPr>
              <w:pStyle w:val="944"/>
              <w:jc w:val="center"/>
              <w:spacing w:after="150" w:line="360" w:lineRule="auto"/>
              <w:rPr>
                <w:rFonts w:hint="eastAsia"/>
                <w:sz w:val="21"/>
                <w:szCs w:val="21"/>
                <w:highlight w:val="none"/>
                <w:shd w:val="clear" w:color="auto" w:fill="auto"/>
              </w:rPr>
            </w:pPr>
            <w:r>
              <w:rPr>
                <w:rStyle w:val="953"/>
                <w:rFonts w:hint="eastAsia"/>
                <w:sz w:val="21"/>
                <w:szCs w:val="21"/>
                <w:highlight w:val="none"/>
                <w:shd w:val="clear" w:color="auto" w:fill="auto"/>
              </w:rPr>
              <w:t xml:space="preserve">农、林、牧、渔</w:t>
            </w:r>
            <w:r>
              <w:rPr>
                <w:rFonts w:hint="eastAsia"/>
                <w:sz w:val="21"/>
                <w:szCs w:val="21"/>
                <w:highlight w:val="none"/>
                <w:shd w:val="clear" w:color="auto" w:fill="auto"/>
              </w:rPr>
            </w:r>
            <w:r/>
          </w:p>
        </w:tc>
        <w:tc>
          <w:tcPr>
            <w:tcMar>
              <w:left w:w="105" w:type="dxa"/>
              <w:top w:w="0" w:type="dxa"/>
              <w:right w:w="105" w:type="dxa"/>
              <w:bottom w:w="0" w:type="dxa"/>
            </w:tcMar>
            <w:tcW w:w="1592" w:type="dxa"/>
            <w:vAlign w:val="center"/>
            <w:textDirection w:val="lrTb"/>
            <w:noWrap w:val="false"/>
          </w:tcPr>
          <w:p>
            <w:pPr>
              <w:pStyle w:val="944"/>
              <w:jc w:val="center"/>
              <w:spacing w:after="150" w:line="360" w:lineRule="auto"/>
              <w:rPr>
                <w:rFonts w:hint="eastAsia"/>
                <w:sz w:val="21"/>
                <w:szCs w:val="21"/>
                <w:highlight w:val="none"/>
                <w:shd w:val="clear" w:color="auto" w:fill="auto"/>
              </w:rPr>
            </w:pPr>
            <w:r>
              <w:rPr>
                <w:rStyle w:val="953"/>
                <w:rFonts w:hint="eastAsia"/>
                <w:sz w:val="21"/>
                <w:szCs w:val="21"/>
                <w:highlight w:val="none"/>
                <w:shd w:val="clear" w:color="auto" w:fill="auto"/>
              </w:rPr>
              <w:t xml:space="preserve">营业收入（Y）</w:t>
            </w:r>
            <w:r>
              <w:rPr>
                <w:rFonts w:hint="eastAsia"/>
                <w:sz w:val="21"/>
                <w:szCs w:val="21"/>
                <w:highlight w:val="none"/>
                <w:shd w:val="clear" w:color="auto" w:fill="auto"/>
              </w:rPr>
            </w:r>
            <w:r/>
          </w:p>
        </w:tc>
        <w:tc>
          <w:tcPr>
            <w:tcMar>
              <w:left w:w="105" w:type="dxa"/>
              <w:top w:w="0" w:type="dxa"/>
              <w:right w:w="105" w:type="dxa"/>
              <w:bottom w:w="0" w:type="dxa"/>
            </w:tcMar>
            <w:tcW w:w="1112" w:type="dxa"/>
            <w:vAlign w:val="center"/>
            <w:textDirection w:val="lrTb"/>
            <w:noWrap w:val="false"/>
          </w:tcPr>
          <w:p>
            <w:pPr>
              <w:pStyle w:val="944"/>
              <w:jc w:val="center"/>
              <w:spacing w:after="150" w:line="360" w:lineRule="auto"/>
              <w:rPr>
                <w:rFonts w:hint="eastAsia"/>
                <w:sz w:val="21"/>
                <w:szCs w:val="21"/>
                <w:highlight w:val="none"/>
                <w:shd w:val="clear" w:color="auto" w:fill="auto"/>
              </w:rPr>
            </w:pPr>
            <w:r>
              <w:rPr>
                <w:rStyle w:val="953"/>
                <w:rFonts w:hint="eastAsia"/>
                <w:sz w:val="21"/>
                <w:szCs w:val="21"/>
                <w:highlight w:val="none"/>
                <w:shd w:val="clear" w:color="auto" w:fill="auto"/>
              </w:rPr>
              <w:t xml:space="preserve">万元</w:t>
            </w:r>
            <w:r>
              <w:rPr>
                <w:rFonts w:hint="eastAsia"/>
                <w:sz w:val="21"/>
                <w:szCs w:val="21"/>
                <w:highlight w:val="none"/>
                <w:shd w:val="clear" w:color="auto" w:fill="auto"/>
              </w:rPr>
            </w:r>
            <w:r/>
          </w:p>
        </w:tc>
        <w:tc>
          <w:tcPr>
            <w:tcMar>
              <w:left w:w="105" w:type="dxa"/>
              <w:top w:w="0" w:type="dxa"/>
              <w:right w:w="105" w:type="dxa"/>
              <w:bottom w:w="0" w:type="dxa"/>
            </w:tcMar>
            <w:tcW w:w="1900" w:type="dxa"/>
            <w:vAlign w:val="center"/>
            <w:textDirection w:val="lrTb"/>
            <w:noWrap w:val="false"/>
          </w:tcPr>
          <w:p>
            <w:pPr>
              <w:pStyle w:val="944"/>
              <w:jc w:val="center"/>
              <w:spacing w:after="150" w:line="360" w:lineRule="auto"/>
              <w:rPr>
                <w:rFonts w:hint="eastAsia"/>
                <w:sz w:val="21"/>
                <w:szCs w:val="21"/>
                <w:highlight w:val="none"/>
                <w:shd w:val="clear" w:color="auto" w:fill="auto"/>
              </w:rPr>
            </w:pPr>
            <w:r>
              <w:rPr>
                <w:rStyle w:val="953"/>
                <w:rFonts w:hint="eastAsia"/>
                <w:sz w:val="21"/>
                <w:szCs w:val="21"/>
                <w:highlight w:val="none"/>
                <w:shd w:val="clear" w:color="auto" w:fill="auto"/>
              </w:rPr>
              <w:t xml:space="preserve">500≤Y＜20000</w:t>
            </w:r>
            <w:r>
              <w:rPr>
                <w:rFonts w:hint="eastAsia"/>
                <w:sz w:val="21"/>
                <w:szCs w:val="21"/>
                <w:highlight w:val="none"/>
                <w:shd w:val="clear" w:color="auto" w:fill="auto"/>
              </w:rPr>
            </w:r>
            <w:r/>
          </w:p>
        </w:tc>
        <w:tc>
          <w:tcPr>
            <w:tcMar>
              <w:left w:w="105" w:type="dxa"/>
              <w:top w:w="0" w:type="dxa"/>
              <w:right w:w="105" w:type="dxa"/>
              <w:bottom w:w="0" w:type="dxa"/>
            </w:tcMar>
            <w:tcW w:w="1671" w:type="dxa"/>
            <w:vAlign w:val="center"/>
            <w:textDirection w:val="lrTb"/>
            <w:noWrap w:val="false"/>
          </w:tcPr>
          <w:p>
            <w:pPr>
              <w:pStyle w:val="944"/>
              <w:jc w:val="center"/>
              <w:spacing w:after="150" w:line="360" w:lineRule="auto"/>
              <w:rPr>
                <w:rFonts w:hint="eastAsia"/>
                <w:sz w:val="21"/>
                <w:szCs w:val="21"/>
                <w:highlight w:val="none"/>
                <w:shd w:val="clear" w:color="auto" w:fill="auto"/>
              </w:rPr>
            </w:pPr>
            <w:r>
              <w:rPr>
                <w:rStyle w:val="953"/>
                <w:rFonts w:hint="eastAsia"/>
                <w:sz w:val="21"/>
                <w:szCs w:val="21"/>
                <w:highlight w:val="none"/>
                <w:shd w:val="clear" w:color="auto" w:fill="auto"/>
              </w:rPr>
              <w:t xml:space="preserve">50≤Y＜500</w:t>
            </w:r>
            <w:r>
              <w:rPr>
                <w:rFonts w:hint="eastAsia"/>
                <w:sz w:val="21"/>
                <w:szCs w:val="21"/>
                <w:highlight w:val="none"/>
                <w:shd w:val="clear" w:color="auto" w:fill="auto"/>
              </w:rPr>
            </w:r>
            <w:r/>
          </w:p>
        </w:tc>
        <w:tc>
          <w:tcPr>
            <w:tcMar>
              <w:left w:w="105" w:type="dxa"/>
              <w:top w:w="0" w:type="dxa"/>
              <w:right w:w="105" w:type="dxa"/>
              <w:bottom w:w="0" w:type="dxa"/>
            </w:tcMar>
            <w:tcW w:w="1101" w:type="dxa"/>
            <w:vAlign w:val="center"/>
            <w:textDirection w:val="lrTb"/>
            <w:noWrap w:val="false"/>
          </w:tcPr>
          <w:p>
            <w:pPr>
              <w:pStyle w:val="944"/>
              <w:jc w:val="center"/>
              <w:spacing w:after="150" w:line="360" w:lineRule="auto"/>
              <w:rPr>
                <w:rFonts w:hint="eastAsia"/>
                <w:sz w:val="21"/>
                <w:szCs w:val="21"/>
                <w:highlight w:val="none"/>
                <w:shd w:val="clear" w:color="auto" w:fill="auto"/>
              </w:rPr>
            </w:pPr>
            <w:r>
              <w:rPr>
                <w:rStyle w:val="953"/>
                <w:rFonts w:hint="eastAsia"/>
                <w:sz w:val="21"/>
                <w:szCs w:val="21"/>
                <w:highlight w:val="none"/>
                <w:shd w:val="clear" w:color="auto" w:fill="auto"/>
              </w:rPr>
              <w:t xml:space="preserve">Y＜50</w:t>
            </w:r>
            <w:r>
              <w:rPr>
                <w:rFonts w:hint="eastAsia"/>
                <w:sz w:val="21"/>
                <w:szCs w:val="21"/>
                <w:highlight w:val="none"/>
                <w:shd w:val="clear" w:color="auto" w:fill="auto"/>
              </w:rPr>
            </w:r>
            <w:r/>
          </w:p>
        </w:tc>
      </w:tr>
      <w:tr>
        <w:trPr>
          <w:tblCellSpacing w:w="15" w:type="dxa"/>
          <w:trHeight w:val="225"/>
        </w:trPr>
        <w:tc>
          <w:tcPr>
            <w:tcMar>
              <w:left w:w="105" w:type="dxa"/>
              <w:top w:w="0" w:type="dxa"/>
              <w:right w:w="105" w:type="dxa"/>
              <w:bottom w:w="0" w:type="dxa"/>
            </w:tcMar>
            <w:tcW w:w="1399" w:type="dxa"/>
            <w:vAlign w:val="center"/>
            <w:vMerge w:val="restart"/>
            <w:textDirection w:val="lrTb"/>
            <w:noWrap w:val="false"/>
          </w:tcPr>
          <w:p>
            <w:pPr>
              <w:pStyle w:val="944"/>
              <w:jc w:val="center"/>
              <w:spacing w:after="150" w:line="360" w:lineRule="auto"/>
              <w:rPr>
                <w:rFonts w:hint="eastAsia"/>
                <w:sz w:val="21"/>
                <w:szCs w:val="21"/>
                <w:highlight w:val="none"/>
                <w:shd w:val="clear" w:color="auto" w:fill="auto"/>
              </w:rPr>
            </w:pPr>
            <w:r>
              <w:rPr>
                <w:rStyle w:val="953"/>
                <w:rFonts w:hint="eastAsia"/>
                <w:sz w:val="21"/>
                <w:szCs w:val="21"/>
                <w:highlight w:val="none"/>
                <w:shd w:val="clear" w:color="auto" w:fill="auto"/>
              </w:rPr>
              <w:t xml:space="preserve">工业</w:t>
            </w:r>
            <w:r>
              <w:rPr>
                <w:rFonts w:hint="eastAsia"/>
                <w:sz w:val="21"/>
                <w:szCs w:val="21"/>
                <w:highlight w:val="none"/>
                <w:shd w:val="clear" w:color="auto" w:fill="auto"/>
              </w:rPr>
            </w:r>
            <w:r/>
          </w:p>
        </w:tc>
        <w:tc>
          <w:tcPr>
            <w:tcMar>
              <w:left w:w="105" w:type="dxa"/>
              <w:top w:w="0" w:type="dxa"/>
              <w:right w:w="105" w:type="dxa"/>
              <w:bottom w:w="0" w:type="dxa"/>
            </w:tcMar>
            <w:tcW w:w="1592" w:type="dxa"/>
            <w:vAlign w:val="center"/>
            <w:textDirection w:val="lrTb"/>
            <w:noWrap w:val="false"/>
          </w:tcPr>
          <w:p>
            <w:pPr>
              <w:pStyle w:val="944"/>
              <w:jc w:val="center"/>
              <w:spacing w:after="150" w:line="360" w:lineRule="auto"/>
              <w:rPr>
                <w:rFonts w:hint="eastAsia"/>
                <w:sz w:val="21"/>
                <w:szCs w:val="21"/>
                <w:highlight w:val="none"/>
                <w:shd w:val="clear" w:color="auto" w:fill="auto"/>
              </w:rPr>
            </w:pPr>
            <w:r>
              <w:rPr>
                <w:rStyle w:val="953"/>
                <w:rFonts w:hint="eastAsia"/>
                <w:sz w:val="21"/>
                <w:szCs w:val="21"/>
                <w:highlight w:val="none"/>
                <w:shd w:val="clear" w:color="auto" w:fill="auto"/>
              </w:rPr>
              <w:t xml:space="preserve">从业人员（X）</w:t>
            </w:r>
            <w:r>
              <w:rPr>
                <w:rFonts w:hint="eastAsia"/>
                <w:sz w:val="21"/>
                <w:szCs w:val="21"/>
                <w:highlight w:val="none"/>
                <w:shd w:val="clear" w:color="auto" w:fill="auto"/>
              </w:rPr>
            </w:r>
            <w:r/>
          </w:p>
        </w:tc>
        <w:tc>
          <w:tcPr>
            <w:tcMar>
              <w:left w:w="105" w:type="dxa"/>
              <w:top w:w="0" w:type="dxa"/>
              <w:right w:w="105" w:type="dxa"/>
              <w:bottom w:w="0" w:type="dxa"/>
            </w:tcMar>
            <w:tcW w:w="1112" w:type="dxa"/>
            <w:vAlign w:val="center"/>
            <w:textDirection w:val="lrTb"/>
            <w:noWrap w:val="false"/>
          </w:tcPr>
          <w:p>
            <w:pPr>
              <w:pStyle w:val="944"/>
              <w:jc w:val="center"/>
              <w:spacing w:after="150" w:line="360" w:lineRule="auto"/>
              <w:rPr>
                <w:rFonts w:hint="eastAsia"/>
                <w:sz w:val="21"/>
                <w:szCs w:val="21"/>
                <w:highlight w:val="none"/>
                <w:shd w:val="clear" w:color="auto" w:fill="auto"/>
              </w:rPr>
            </w:pPr>
            <w:r>
              <w:rPr>
                <w:rStyle w:val="953"/>
                <w:rFonts w:hint="eastAsia"/>
                <w:sz w:val="21"/>
                <w:szCs w:val="21"/>
                <w:highlight w:val="none"/>
                <w:shd w:val="clear" w:color="auto" w:fill="auto"/>
              </w:rPr>
              <w:t xml:space="preserve">人</w:t>
            </w:r>
            <w:r>
              <w:rPr>
                <w:rFonts w:hint="eastAsia"/>
                <w:sz w:val="21"/>
                <w:szCs w:val="21"/>
                <w:highlight w:val="none"/>
                <w:shd w:val="clear" w:color="auto" w:fill="auto"/>
              </w:rPr>
            </w:r>
            <w:r/>
          </w:p>
        </w:tc>
        <w:tc>
          <w:tcPr>
            <w:tcMar>
              <w:left w:w="105" w:type="dxa"/>
              <w:top w:w="0" w:type="dxa"/>
              <w:right w:w="105" w:type="dxa"/>
              <w:bottom w:w="0" w:type="dxa"/>
            </w:tcMar>
            <w:tcW w:w="1900" w:type="dxa"/>
            <w:vAlign w:val="center"/>
            <w:textDirection w:val="lrTb"/>
            <w:noWrap w:val="false"/>
          </w:tcPr>
          <w:p>
            <w:pPr>
              <w:pStyle w:val="944"/>
              <w:jc w:val="center"/>
              <w:spacing w:after="150" w:line="360" w:lineRule="auto"/>
              <w:rPr>
                <w:rFonts w:hint="eastAsia"/>
                <w:sz w:val="21"/>
                <w:szCs w:val="21"/>
                <w:highlight w:val="none"/>
                <w:shd w:val="clear" w:color="auto" w:fill="auto"/>
              </w:rPr>
            </w:pPr>
            <w:r>
              <w:rPr>
                <w:rStyle w:val="953"/>
                <w:rFonts w:hint="eastAsia"/>
                <w:sz w:val="21"/>
                <w:szCs w:val="21"/>
                <w:highlight w:val="none"/>
                <w:shd w:val="clear" w:color="auto" w:fill="auto"/>
              </w:rPr>
              <w:t xml:space="preserve">300≤X＜1000</w:t>
            </w:r>
            <w:r>
              <w:rPr>
                <w:rFonts w:hint="eastAsia"/>
                <w:sz w:val="21"/>
                <w:szCs w:val="21"/>
                <w:highlight w:val="none"/>
                <w:shd w:val="clear" w:color="auto" w:fill="auto"/>
              </w:rPr>
            </w:r>
            <w:r/>
          </w:p>
        </w:tc>
        <w:tc>
          <w:tcPr>
            <w:tcMar>
              <w:left w:w="105" w:type="dxa"/>
              <w:top w:w="0" w:type="dxa"/>
              <w:right w:w="105" w:type="dxa"/>
              <w:bottom w:w="0" w:type="dxa"/>
            </w:tcMar>
            <w:tcW w:w="1671" w:type="dxa"/>
            <w:vAlign w:val="center"/>
            <w:textDirection w:val="lrTb"/>
            <w:noWrap w:val="false"/>
          </w:tcPr>
          <w:p>
            <w:pPr>
              <w:pStyle w:val="944"/>
              <w:jc w:val="center"/>
              <w:spacing w:after="150" w:line="360" w:lineRule="auto"/>
              <w:rPr>
                <w:rFonts w:hint="eastAsia"/>
                <w:sz w:val="21"/>
                <w:szCs w:val="21"/>
                <w:highlight w:val="none"/>
                <w:shd w:val="clear" w:color="auto" w:fill="auto"/>
              </w:rPr>
            </w:pPr>
            <w:r>
              <w:rPr>
                <w:rStyle w:val="953"/>
                <w:rFonts w:hint="eastAsia"/>
                <w:sz w:val="21"/>
                <w:szCs w:val="21"/>
                <w:highlight w:val="none"/>
                <w:shd w:val="clear" w:color="auto" w:fill="auto"/>
              </w:rPr>
              <w:t xml:space="preserve">20≤X＜300</w:t>
            </w:r>
            <w:r>
              <w:rPr>
                <w:rFonts w:hint="eastAsia"/>
                <w:sz w:val="21"/>
                <w:szCs w:val="21"/>
                <w:highlight w:val="none"/>
                <w:shd w:val="clear" w:color="auto" w:fill="auto"/>
              </w:rPr>
            </w:r>
            <w:r/>
          </w:p>
        </w:tc>
        <w:tc>
          <w:tcPr>
            <w:tcMar>
              <w:left w:w="105" w:type="dxa"/>
              <w:top w:w="0" w:type="dxa"/>
              <w:right w:w="105" w:type="dxa"/>
              <w:bottom w:w="0" w:type="dxa"/>
            </w:tcMar>
            <w:tcW w:w="1101" w:type="dxa"/>
            <w:vAlign w:val="center"/>
            <w:textDirection w:val="lrTb"/>
            <w:noWrap w:val="false"/>
          </w:tcPr>
          <w:p>
            <w:pPr>
              <w:pStyle w:val="944"/>
              <w:jc w:val="center"/>
              <w:spacing w:after="150" w:line="360" w:lineRule="auto"/>
              <w:rPr>
                <w:rFonts w:hint="eastAsia"/>
                <w:sz w:val="21"/>
                <w:szCs w:val="21"/>
                <w:highlight w:val="none"/>
                <w:shd w:val="clear" w:color="auto" w:fill="auto"/>
              </w:rPr>
            </w:pPr>
            <w:r>
              <w:rPr>
                <w:rStyle w:val="953"/>
                <w:rFonts w:hint="eastAsia"/>
                <w:sz w:val="21"/>
                <w:szCs w:val="21"/>
                <w:highlight w:val="none"/>
                <w:shd w:val="clear" w:color="auto" w:fill="auto"/>
              </w:rPr>
              <w:t xml:space="preserve">X＜20</w:t>
            </w:r>
            <w:r>
              <w:rPr>
                <w:rFonts w:hint="eastAsia"/>
                <w:sz w:val="21"/>
                <w:szCs w:val="21"/>
                <w:highlight w:val="none"/>
                <w:shd w:val="clear" w:color="auto" w:fill="auto"/>
              </w:rPr>
            </w:r>
            <w:r/>
          </w:p>
        </w:tc>
      </w:tr>
      <w:tr>
        <w:trPr>
          <w:tblCellSpacing w:w="15" w:type="dxa"/>
          <w:trHeight w:val="225"/>
        </w:trPr>
        <w:tc>
          <w:tcPr>
            <w:tcW w:w="1399" w:type="dxa"/>
            <w:vAlign w:val="center"/>
            <w:vMerge w:val="continue"/>
            <w:textDirection w:val="lrTb"/>
            <w:noWrap w:val="false"/>
          </w:tcPr>
          <w:p>
            <w:pPr>
              <w:pStyle w:val="882"/>
              <w:jc w:val="center"/>
              <w:widowControl/>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r>
            <w:r/>
          </w:p>
        </w:tc>
        <w:tc>
          <w:tcPr>
            <w:tcMar>
              <w:left w:w="105" w:type="dxa"/>
              <w:top w:w="0" w:type="dxa"/>
              <w:right w:w="105" w:type="dxa"/>
              <w:bottom w:w="0" w:type="dxa"/>
            </w:tcMar>
            <w:tcW w:w="1592" w:type="dxa"/>
            <w:vAlign w:val="center"/>
            <w:textDirection w:val="lrTb"/>
            <w:noWrap w:val="false"/>
          </w:tcPr>
          <w:p>
            <w:pPr>
              <w:pStyle w:val="944"/>
              <w:jc w:val="center"/>
              <w:spacing w:after="150" w:line="360" w:lineRule="auto"/>
              <w:rPr>
                <w:rFonts w:hint="eastAsia"/>
                <w:sz w:val="21"/>
                <w:szCs w:val="21"/>
                <w:highlight w:val="none"/>
                <w:shd w:val="clear" w:color="auto" w:fill="auto"/>
              </w:rPr>
            </w:pPr>
            <w:r>
              <w:rPr>
                <w:rStyle w:val="953"/>
                <w:rFonts w:hint="eastAsia"/>
                <w:sz w:val="21"/>
                <w:szCs w:val="21"/>
                <w:highlight w:val="none"/>
                <w:shd w:val="clear" w:color="auto" w:fill="auto"/>
              </w:rPr>
              <w:t xml:space="preserve">营业收入（Y）</w:t>
            </w:r>
            <w:r>
              <w:rPr>
                <w:rFonts w:hint="eastAsia"/>
                <w:sz w:val="21"/>
                <w:szCs w:val="21"/>
                <w:highlight w:val="none"/>
                <w:shd w:val="clear" w:color="auto" w:fill="auto"/>
              </w:rPr>
            </w:r>
            <w:r/>
          </w:p>
        </w:tc>
        <w:tc>
          <w:tcPr>
            <w:tcMar>
              <w:left w:w="105" w:type="dxa"/>
              <w:top w:w="0" w:type="dxa"/>
              <w:right w:w="105" w:type="dxa"/>
              <w:bottom w:w="0" w:type="dxa"/>
            </w:tcMar>
            <w:tcW w:w="1112" w:type="dxa"/>
            <w:vAlign w:val="center"/>
            <w:textDirection w:val="lrTb"/>
            <w:noWrap w:val="false"/>
          </w:tcPr>
          <w:p>
            <w:pPr>
              <w:pStyle w:val="944"/>
              <w:jc w:val="center"/>
              <w:spacing w:after="150" w:line="360" w:lineRule="auto"/>
              <w:rPr>
                <w:rFonts w:hint="eastAsia"/>
                <w:sz w:val="21"/>
                <w:szCs w:val="21"/>
                <w:highlight w:val="none"/>
                <w:shd w:val="clear" w:color="auto" w:fill="auto"/>
              </w:rPr>
            </w:pPr>
            <w:r>
              <w:rPr>
                <w:rStyle w:val="953"/>
                <w:rFonts w:hint="eastAsia"/>
                <w:sz w:val="21"/>
                <w:szCs w:val="21"/>
                <w:highlight w:val="none"/>
                <w:shd w:val="clear" w:color="auto" w:fill="auto"/>
              </w:rPr>
              <w:t xml:space="preserve">万元</w:t>
            </w:r>
            <w:r>
              <w:rPr>
                <w:rFonts w:hint="eastAsia"/>
                <w:sz w:val="21"/>
                <w:szCs w:val="21"/>
                <w:highlight w:val="none"/>
                <w:shd w:val="clear" w:color="auto" w:fill="auto"/>
              </w:rPr>
            </w:r>
            <w:r/>
          </w:p>
        </w:tc>
        <w:tc>
          <w:tcPr>
            <w:tcMar>
              <w:left w:w="105" w:type="dxa"/>
              <w:top w:w="0" w:type="dxa"/>
              <w:right w:w="105" w:type="dxa"/>
              <w:bottom w:w="0" w:type="dxa"/>
            </w:tcMar>
            <w:tcW w:w="1900" w:type="dxa"/>
            <w:vAlign w:val="center"/>
            <w:textDirection w:val="lrTb"/>
            <w:noWrap w:val="false"/>
          </w:tcPr>
          <w:p>
            <w:pPr>
              <w:pStyle w:val="944"/>
              <w:jc w:val="center"/>
              <w:spacing w:after="150" w:line="360" w:lineRule="auto"/>
              <w:rPr>
                <w:rFonts w:hint="eastAsia"/>
                <w:sz w:val="21"/>
                <w:szCs w:val="21"/>
                <w:highlight w:val="none"/>
                <w:shd w:val="clear" w:color="auto" w:fill="auto"/>
              </w:rPr>
            </w:pPr>
            <w:r>
              <w:rPr>
                <w:rStyle w:val="953"/>
                <w:rFonts w:hint="eastAsia"/>
                <w:sz w:val="21"/>
                <w:szCs w:val="21"/>
                <w:highlight w:val="none"/>
                <w:shd w:val="clear" w:color="auto" w:fill="auto"/>
              </w:rPr>
              <w:t xml:space="preserve">2000≤Y＜40000</w:t>
            </w:r>
            <w:r>
              <w:rPr>
                <w:rFonts w:hint="eastAsia"/>
                <w:sz w:val="21"/>
                <w:szCs w:val="21"/>
                <w:highlight w:val="none"/>
                <w:shd w:val="clear" w:color="auto" w:fill="auto"/>
              </w:rPr>
            </w:r>
            <w:r/>
          </w:p>
        </w:tc>
        <w:tc>
          <w:tcPr>
            <w:tcMar>
              <w:left w:w="105" w:type="dxa"/>
              <w:top w:w="0" w:type="dxa"/>
              <w:right w:w="105" w:type="dxa"/>
              <w:bottom w:w="0" w:type="dxa"/>
            </w:tcMar>
            <w:tcW w:w="1671" w:type="dxa"/>
            <w:vAlign w:val="center"/>
            <w:textDirection w:val="lrTb"/>
            <w:noWrap w:val="false"/>
          </w:tcPr>
          <w:p>
            <w:pPr>
              <w:pStyle w:val="944"/>
              <w:jc w:val="center"/>
              <w:spacing w:after="150" w:line="360" w:lineRule="auto"/>
              <w:rPr>
                <w:rFonts w:hint="eastAsia"/>
                <w:sz w:val="21"/>
                <w:szCs w:val="21"/>
                <w:highlight w:val="none"/>
                <w:shd w:val="clear" w:color="auto" w:fill="auto"/>
              </w:rPr>
            </w:pPr>
            <w:r>
              <w:rPr>
                <w:rStyle w:val="953"/>
                <w:rFonts w:hint="eastAsia"/>
                <w:sz w:val="21"/>
                <w:szCs w:val="21"/>
                <w:highlight w:val="none"/>
                <w:shd w:val="clear" w:color="auto" w:fill="auto"/>
              </w:rPr>
              <w:t xml:space="preserve">300≤Y＜2000</w:t>
            </w:r>
            <w:r>
              <w:rPr>
                <w:rFonts w:hint="eastAsia"/>
                <w:sz w:val="21"/>
                <w:szCs w:val="21"/>
                <w:highlight w:val="none"/>
                <w:shd w:val="clear" w:color="auto" w:fill="auto"/>
              </w:rPr>
            </w:r>
            <w:r/>
          </w:p>
        </w:tc>
        <w:tc>
          <w:tcPr>
            <w:tcMar>
              <w:left w:w="105" w:type="dxa"/>
              <w:top w:w="0" w:type="dxa"/>
              <w:right w:w="105" w:type="dxa"/>
              <w:bottom w:w="0" w:type="dxa"/>
            </w:tcMar>
            <w:tcW w:w="1101" w:type="dxa"/>
            <w:vAlign w:val="center"/>
            <w:textDirection w:val="lrTb"/>
            <w:noWrap w:val="false"/>
          </w:tcPr>
          <w:p>
            <w:pPr>
              <w:pStyle w:val="944"/>
              <w:jc w:val="center"/>
              <w:spacing w:after="150" w:line="360" w:lineRule="auto"/>
              <w:rPr>
                <w:rFonts w:hint="eastAsia"/>
                <w:sz w:val="21"/>
                <w:szCs w:val="21"/>
                <w:highlight w:val="none"/>
                <w:shd w:val="clear" w:color="auto" w:fill="auto"/>
              </w:rPr>
            </w:pPr>
            <w:r>
              <w:rPr>
                <w:rStyle w:val="953"/>
                <w:rFonts w:hint="eastAsia"/>
                <w:sz w:val="21"/>
                <w:szCs w:val="21"/>
                <w:highlight w:val="none"/>
                <w:shd w:val="clear" w:color="auto" w:fill="auto"/>
              </w:rPr>
              <w:t xml:space="preserve">Y＜300</w:t>
            </w:r>
            <w:r>
              <w:rPr>
                <w:rFonts w:hint="eastAsia"/>
                <w:sz w:val="21"/>
                <w:szCs w:val="21"/>
                <w:highlight w:val="none"/>
                <w:shd w:val="clear" w:color="auto" w:fill="auto"/>
              </w:rPr>
            </w:r>
            <w:r/>
          </w:p>
        </w:tc>
      </w:tr>
      <w:tr>
        <w:trPr>
          <w:tblCellSpacing w:w="15" w:type="dxa"/>
          <w:trHeight w:val="225"/>
        </w:trPr>
        <w:tc>
          <w:tcPr>
            <w:tcMar>
              <w:left w:w="105" w:type="dxa"/>
              <w:top w:w="0" w:type="dxa"/>
              <w:right w:w="105" w:type="dxa"/>
              <w:bottom w:w="0" w:type="dxa"/>
            </w:tcMar>
            <w:tcW w:w="1399" w:type="dxa"/>
            <w:vAlign w:val="center"/>
            <w:vMerge w:val="restart"/>
            <w:textDirection w:val="lrTb"/>
            <w:noWrap w:val="false"/>
          </w:tcPr>
          <w:p>
            <w:pPr>
              <w:pStyle w:val="944"/>
              <w:jc w:val="center"/>
              <w:spacing w:after="150" w:line="360" w:lineRule="auto"/>
              <w:rPr>
                <w:rFonts w:hint="eastAsia"/>
                <w:sz w:val="21"/>
                <w:szCs w:val="21"/>
                <w:highlight w:val="none"/>
                <w:shd w:val="clear" w:color="auto" w:fill="auto"/>
              </w:rPr>
            </w:pPr>
            <w:r>
              <w:rPr>
                <w:rStyle w:val="953"/>
                <w:rFonts w:hint="eastAsia"/>
                <w:sz w:val="21"/>
                <w:szCs w:val="21"/>
                <w:highlight w:val="none"/>
                <w:shd w:val="clear" w:color="auto" w:fill="auto"/>
              </w:rPr>
              <w:t xml:space="preserve">建筑业</w:t>
            </w:r>
            <w:r>
              <w:rPr>
                <w:rFonts w:hint="eastAsia"/>
                <w:sz w:val="21"/>
                <w:szCs w:val="21"/>
                <w:highlight w:val="none"/>
                <w:shd w:val="clear" w:color="auto" w:fill="auto"/>
              </w:rPr>
            </w:r>
            <w:r/>
          </w:p>
        </w:tc>
        <w:tc>
          <w:tcPr>
            <w:tcMar>
              <w:left w:w="105" w:type="dxa"/>
              <w:top w:w="0" w:type="dxa"/>
              <w:right w:w="105" w:type="dxa"/>
              <w:bottom w:w="0" w:type="dxa"/>
            </w:tcMar>
            <w:tcW w:w="1592" w:type="dxa"/>
            <w:vAlign w:val="center"/>
            <w:textDirection w:val="lrTb"/>
            <w:noWrap w:val="false"/>
          </w:tcPr>
          <w:p>
            <w:pPr>
              <w:pStyle w:val="944"/>
              <w:jc w:val="center"/>
              <w:spacing w:after="150" w:line="360" w:lineRule="auto"/>
              <w:rPr>
                <w:rFonts w:hint="eastAsia"/>
                <w:sz w:val="21"/>
                <w:szCs w:val="21"/>
                <w:highlight w:val="none"/>
                <w:shd w:val="clear" w:color="auto" w:fill="auto"/>
              </w:rPr>
            </w:pPr>
            <w:r>
              <w:rPr>
                <w:rStyle w:val="953"/>
                <w:rFonts w:hint="eastAsia"/>
                <w:sz w:val="21"/>
                <w:szCs w:val="21"/>
                <w:highlight w:val="none"/>
                <w:shd w:val="clear" w:color="auto" w:fill="auto"/>
              </w:rPr>
              <w:t xml:space="preserve">营业收入（Y）</w:t>
            </w:r>
            <w:r>
              <w:rPr>
                <w:rFonts w:hint="eastAsia"/>
                <w:sz w:val="21"/>
                <w:szCs w:val="21"/>
                <w:highlight w:val="none"/>
                <w:shd w:val="clear" w:color="auto" w:fill="auto"/>
              </w:rPr>
            </w:r>
            <w:r/>
          </w:p>
        </w:tc>
        <w:tc>
          <w:tcPr>
            <w:tcMar>
              <w:left w:w="105" w:type="dxa"/>
              <w:top w:w="0" w:type="dxa"/>
              <w:right w:w="105" w:type="dxa"/>
              <w:bottom w:w="0" w:type="dxa"/>
            </w:tcMar>
            <w:tcW w:w="1112" w:type="dxa"/>
            <w:vAlign w:val="center"/>
            <w:textDirection w:val="lrTb"/>
            <w:noWrap w:val="false"/>
          </w:tcPr>
          <w:p>
            <w:pPr>
              <w:pStyle w:val="944"/>
              <w:jc w:val="center"/>
              <w:spacing w:after="150" w:line="360" w:lineRule="auto"/>
              <w:rPr>
                <w:rFonts w:hint="eastAsia"/>
                <w:sz w:val="21"/>
                <w:szCs w:val="21"/>
                <w:highlight w:val="none"/>
                <w:shd w:val="clear" w:color="auto" w:fill="auto"/>
              </w:rPr>
            </w:pPr>
            <w:r>
              <w:rPr>
                <w:rStyle w:val="953"/>
                <w:rFonts w:hint="eastAsia"/>
                <w:sz w:val="21"/>
                <w:szCs w:val="21"/>
                <w:highlight w:val="none"/>
                <w:shd w:val="clear" w:color="auto" w:fill="auto"/>
              </w:rPr>
              <w:t xml:space="preserve">万元</w:t>
            </w:r>
            <w:r>
              <w:rPr>
                <w:rFonts w:hint="eastAsia"/>
                <w:sz w:val="21"/>
                <w:szCs w:val="21"/>
                <w:highlight w:val="none"/>
                <w:shd w:val="clear" w:color="auto" w:fill="auto"/>
              </w:rPr>
            </w:r>
            <w:r/>
          </w:p>
        </w:tc>
        <w:tc>
          <w:tcPr>
            <w:tcMar>
              <w:left w:w="105" w:type="dxa"/>
              <w:top w:w="0" w:type="dxa"/>
              <w:right w:w="105" w:type="dxa"/>
              <w:bottom w:w="0" w:type="dxa"/>
            </w:tcMar>
            <w:tcW w:w="1900" w:type="dxa"/>
            <w:vAlign w:val="center"/>
            <w:textDirection w:val="lrTb"/>
            <w:noWrap w:val="false"/>
          </w:tcPr>
          <w:p>
            <w:pPr>
              <w:pStyle w:val="944"/>
              <w:jc w:val="center"/>
              <w:spacing w:after="150" w:line="360" w:lineRule="auto"/>
              <w:rPr>
                <w:rFonts w:hint="eastAsia"/>
                <w:sz w:val="21"/>
                <w:szCs w:val="21"/>
                <w:highlight w:val="none"/>
                <w:shd w:val="clear" w:color="auto" w:fill="auto"/>
              </w:rPr>
            </w:pPr>
            <w:r>
              <w:rPr>
                <w:rStyle w:val="953"/>
                <w:rFonts w:hint="eastAsia"/>
                <w:sz w:val="21"/>
                <w:szCs w:val="21"/>
                <w:highlight w:val="none"/>
                <w:shd w:val="clear" w:color="auto" w:fill="auto"/>
              </w:rPr>
              <w:t xml:space="preserve">6000≤Y＜80000</w:t>
            </w:r>
            <w:r>
              <w:rPr>
                <w:rFonts w:hint="eastAsia"/>
                <w:sz w:val="21"/>
                <w:szCs w:val="21"/>
                <w:highlight w:val="none"/>
                <w:shd w:val="clear" w:color="auto" w:fill="auto"/>
              </w:rPr>
            </w:r>
            <w:r/>
          </w:p>
        </w:tc>
        <w:tc>
          <w:tcPr>
            <w:tcMar>
              <w:left w:w="105" w:type="dxa"/>
              <w:top w:w="0" w:type="dxa"/>
              <w:right w:w="105" w:type="dxa"/>
              <w:bottom w:w="0" w:type="dxa"/>
            </w:tcMar>
            <w:tcW w:w="1671" w:type="dxa"/>
            <w:vAlign w:val="center"/>
            <w:textDirection w:val="lrTb"/>
            <w:noWrap w:val="false"/>
          </w:tcPr>
          <w:p>
            <w:pPr>
              <w:pStyle w:val="944"/>
              <w:jc w:val="center"/>
              <w:spacing w:after="150" w:line="360" w:lineRule="auto"/>
              <w:rPr>
                <w:rFonts w:hint="eastAsia"/>
                <w:sz w:val="21"/>
                <w:szCs w:val="21"/>
                <w:highlight w:val="none"/>
                <w:shd w:val="clear" w:color="auto" w:fill="auto"/>
              </w:rPr>
            </w:pPr>
            <w:r>
              <w:rPr>
                <w:rStyle w:val="953"/>
                <w:rFonts w:hint="eastAsia"/>
                <w:sz w:val="21"/>
                <w:szCs w:val="21"/>
                <w:highlight w:val="none"/>
                <w:shd w:val="clear" w:color="auto" w:fill="auto"/>
              </w:rPr>
              <w:t xml:space="preserve">300≤Y＜6000</w:t>
            </w:r>
            <w:r>
              <w:rPr>
                <w:rFonts w:hint="eastAsia"/>
                <w:sz w:val="21"/>
                <w:szCs w:val="21"/>
                <w:highlight w:val="none"/>
                <w:shd w:val="clear" w:color="auto" w:fill="auto"/>
              </w:rPr>
            </w:r>
            <w:r/>
          </w:p>
        </w:tc>
        <w:tc>
          <w:tcPr>
            <w:tcMar>
              <w:left w:w="105" w:type="dxa"/>
              <w:top w:w="0" w:type="dxa"/>
              <w:right w:w="105" w:type="dxa"/>
              <w:bottom w:w="0" w:type="dxa"/>
            </w:tcMar>
            <w:tcW w:w="1101" w:type="dxa"/>
            <w:vAlign w:val="center"/>
            <w:textDirection w:val="lrTb"/>
            <w:noWrap w:val="false"/>
          </w:tcPr>
          <w:p>
            <w:pPr>
              <w:pStyle w:val="944"/>
              <w:jc w:val="center"/>
              <w:spacing w:after="150" w:line="360" w:lineRule="auto"/>
              <w:rPr>
                <w:rFonts w:hint="eastAsia"/>
                <w:sz w:val="21"/>
                <w:szCs w:val="21"/>
                <w:highlight w:val="none"/>
                <w:shd w:val="clear" w:color="auto" w:fill="auto"/>
              </w:rPr>
            </w:pPr>
            <w:r>
              <w:rPr>
                <w:rStyle w:val="953"/>
                <w:rFonts w:hint="eastAsia"/>
                <w:sz w:val="21"/>
                <w:szCs w:val="21"/>
                <w:highlight w:val="none"/>
                <w:shd w:val="clear" w:color="auto" w:fill="auto"/>
              </w:rPr>
              <w:t xml:space="preserve">Y＜300</w:t>
            </w:r>
            <w:r>
              <w:rPr>
                <w:rFonts w:hint="eastAsia"/>
                <w:sz w:val="21"/>
                <w:szCs w:val="21"/>
                <w:highlight w:val="none"/>
                <w:shd w:val="clear" w:color="auto" w:fill="auto"/>
              </w:rPr>
            </w:r>
            <w:r/>
          </w:p>
        </w:tc>
      </w:tr>
      <w:tr>
        <w:trPr>
          <w:tblCellSpacing w:w="15" w:type="dxa"/>
          <w:trHeight w:val="225"/>
        </w:trPr>
        <w:tc>
          <w:tcPr>
            <w:tcW w:w="1399" w:type="dxa"/>
            <w:vAlign w:val="center"/>
            <w:vMerge w:val="continue"/>
            <w:textDirection w:val="lrTb"/>
            <w:noWrap w:val="false"/>
          </w:tcPr>
          <w:p>
            <w:pPr>
              <w:pStyle w:val="882"/>
              <w:jc w:val="center"/>
              <w:widowControl/>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r>
            <w:r/>
          </w:p>
        </w:tc>
        <w:tc>
          <w:tcPr>
            <w:tcMar>
              <w:left w:w="105" w:type="dxa"/>
              <w:top w:w="0" w:type="dxa"/>
              <w:right w:w="105" w:type="dxa"/>
              <w:bottom w:w="0" w:type="dxa"/>
            </w:tcMar>
            <w:tcW w:w="1592" w:type="dxa"/>
            <w:vAlign w:val="center"/>
            <w:textDirection w:val="lrTb"/>
            <w:noWrap w:val="false"/>
          </w:tcPr>
          <w:p>
            <w:pPr>
              <w:pStyle w:val="944"/>
              <w:jc w:val="center"/>
              <w:spacing w:after="150" w:line="360" w:lineRule="auto"/>
              <w:rPr>
                <w:rFonts w:hint="eastAsia"/>
                <w:sz w:val="21"/>
                <w:szCs w:val="21"/>
                <w:highlight w:val="none"/>
                <w:shd w:val="clear" w:color="auto" w:fill="auto"/>
              </w:rPr>
            </w:pPr>
            <w:r>
              <w:rPr>
                <w:rStyle w:val="953"/>
                <w:rFonts w:hint="eastAsia"/>
                <w:sz w:val="21"/>
                <w:szCs w:val="21"/>
                <w:highlight w:val="none"/>
                <w:shd w:val="clear" w:color="auto" w:fill="auto"/>
              </w:rPr>
              <w:t xml:space="preserve">资产总额（Z）</w:t>
            </w:r>
            <w:r>
              <w:rPr>
                <w:rFonts w:hint="eastAsia"/>
                <w:sz w:val="21"/>
                <w:szCs w:val="21"/>
                <w:highlight w:val="none"/>
                <w:shd w:val="clear" w:color="auto" w:fill="auto"/>
              </w:rPr>
            </w:r>
            <w:r/>
          </w:p>
        </w:tc>
        <w:tc>
          <w:tcPr>
            <w:tcMar>
              <w:left w:w="105" w:type="dxa"/>
              <w:top w:w="0" w:type="dxa"/>
              <w:right w:w="105" w:type="dxa"/>
              <w:bottom w:w="0" w:type="dxa"/>
            </w:tcMar>
            <w:tcW w:w="1112" w:type="dxa"/>
            <w:vAlign w:val="center"/>
            <w:textDirection w:val="lrTb"/>
            <w:noWrap w:val="false"/>
          </w:tcPr>
          <w:p>
            <w:pPr>
              <w:pStyle w:val="944"/>
              <w:jc w:val="center"/>
              <w:spacing w:after="150" w:line="360" w:lineRule="auto"/>
              <w:rPr>
                <w:rFonts w:hint="eastAsia"/>
                <w:sz w:val="21"/>
                <w:szCs w:val="21"/>
                <w:highlight w:val="none"/>
                <w:shd w:val="clear" w:color="auto" w:fill="auto"/>
              </w:rPr>
            </w:pPr>
            <w:r>
              <w:rPr>
                <w:rStyle w:val="953"/>
                <w:rFonts w:hint="eastAsia"/>
                <w:sz w:val="21"/>
                <w:szCs w:val="21"/>
                <w:highlight w:val="none"/>
                <w:shd w:val="clear" w:color="auto" w:fill="auto"/>
              </w:rPr>
              <w:t xml:space="preserve">万元</w:t>
            </w:r>
            <w:r>
              <w:rPr>
                <w:rFonts w:hint="eastAsia"/>
                <w:sz w:val="21"/>
                <w:szCs w:val="21"/>
                <w:highlight w:val="none"/>
                <w:shd w:val="clear" w:color="auto" w:fill="auto"/>
              </w:rPr>
            </w:r>
            <w:r/>
          </w:p>
        </w:tc>
        <w:tc>
          <w:tcPr>
            <w:tcMar>
              <w:left w:w="105" w:type="dxa"/>
              <w:top w:w="0" w:type="dxa"/>
              <w:right w:w="105" w:type="dxa"/>
              <w:bottom w:w="0" w:type="dxa"/>
            </w:tcMar>
            <w:tcW w:w="1900" w:type="dxa"/>
            <w:vAlign w:val="center"/>
            <w:textDirection w:val="lrTb"/>
            <w:noWrap w:val="false"/>
          </w:tcPr>
          <w:p>
            <w:pPr>
              <w:pStyle w:val="944"/>
              <w:jc w:val="center"/>
              <w:spacing w:after="150" w:line="360" w:lineRule="auto"/>
              <w:rPr>
                <w:rFonts w:hint="eastAsia"/>
                <w:sz w:val="21"/>
                <w:szCs w:val="21"/>
                <w:highlight w:val="none"/>
                <w:shd w:val="clear" w:color="auto" w:fill="auto"/>
              </w:rPr>
            </w:pPr>
            <w:r>
              <w:rPr>
                <w:rStyle w:val="953"/>
                <w:rFonts w:hint="eastAsia"/>
                <w:sz w:val="21"/>
                <w:szCs w:val="21"/>
                <w:highlight w:val="none"/>
                <w:shd w:val="clear" w:color="auto" w:fill="auto"/>
              </w:rPr>
              <w:t xml:space="preserve">5000≤Z＜80000</w:t>
            </w:r>
            <w:r>
              <w:rPr>
                <w:rFonts w:hint="eastAsia"/>
                <w:sz w:val="21"/>
                <w:szCs w:val="21"/>
                <w:highlight w:val="none"/>
                <w:shd w:val="clear" w:color="auto" w:fill="auto"/>
              </w:rPr>
            </w:r>
            <w:r/>
          </w:p>
        </w:tc>
        <w:tc>
          <w:tcPr>
            <w:tcMar>
              <w:left w:w="105" w:type="dxa"/>
              <w:top w:w="0" w:type="dxa"/>
              <w:right w:w="105" w:type="dxa"/>
              <w:bottom w:w="0" w:type="dxa"/>
            </w:tcMar>
            <w:tcW w:w="1671" w:type="dxa"/>
            <w:vAlign w:val="center"/>
            <w:textDirection w:val="lrTb"/>
            <w:noWrap w:val="false"/>
          </w:tcPr>
          <w:p>
            <w:pPr>
              <w:pStyle w:val="944"/>
              <w:jc w:val="center"/>
              <w:spacing w:after="150" w:line="360" w:lineRule="auto"/>
              <w:rPr>
                <w:rFonts w:hint="eastAsia"/>
                <w:sz w:val="21"/>
                <w:szCs w:val="21"/>
                <w:highlight w:val="none"/>
                <w:shd w:val="clear" w:color="auto" w:fill="auto"/>
              </w:rPr>
            </w:pPr>
            <w:r>
              <w:rPr>
                <w:rStyle w:val="953"/>
                <w:rFonts w:hint="eastAsia"/>
                <w:sz w:val="21"/>
                <w:szCs w:val="21"/>
                <w:highlight w:val="none"/>
                <w:shd w:val="clear" w:color="auto" w:fill="auto"/>
              </w:rPr>
              <w:t xml:space="preserve">300≤Z＜5000</w:t>
            </w:r>
            <w:r>
              <w:rPr>
                <w:rFonts w:hint="eastAsia"/>
                <w:sz w:val="21"/>
                <w:szCs w:val="21"/>
                <w:highlight w:val="none"/>
                <w:shd w:val="clear" w:color="auto" w:fill="auto"/>
              </w:rPr>
            </w:r>
            <w:r/>
          </w:p>
        </w:tc>
        <w:tc>
          <w:tcPr>
            <w:tcMar>
              <w:left w:w="105" w:type="dxa"/>
              <w:top w:w="0" w:type="dxa"/>
              <w:right w:w="105" w:type="dxa"/>
              <w:bottom w:w="0" w:type="dxa"/>
            </w:tcMar>
            <w:tcW w:w="1101" w:type="dxa"/>
            <w:vAlign w:val="center"/>
            <w:textDirection w:val="lrTb"/>
            <w:noWrap w:val="false"/>
          </w:tcPr>
          <w:p>
            <w:pPr>
              <w:pStyle w:val="944"/>
              <w:jc w:val="center"/>
              <w:spacing w:after="150" w:line="360" w:lineRule="auto"/>
              <w:rPr>
                <w:rFonts w:hint="eastAsia"/>
                <w:sz w:val="21"/>
                <w:szCs w:val="21"/>
                <w:highlight w:val="none"/>
                <w:shd w:val="clear" w:color="auto" w:fill="auto"/>
              </w:rPr>
            </w:pPr>
            <w:r>
              <w:rPr>
                <w:rStyle w:val="953"/>
                <w:rFonts w:hint="eastAsia"/>
                <w:sz w:val="21"/>
                <w:szCs w:val="21"/>
                <w:highlight w:val="none"/>
                <w:shd w:val="clear" w:color="auto" w:fill="auto"/>
              </w:rPr>
              <w:t xml:space="preserve">Z＜300</w:t>
            </w:r>
            <w:r>
              <w:rPr>
                <w:rFonts w:hint="eastAsia"/>
                <w:sz w:val="21"/>
                <w:szCs w:val="21"/>
                <w:highlight w:val="none"/>
                <w:shd w:val="clear" w:color="auto" w:fill="auto"/>
              </w:rPr>
            </w:r>
            <w:r/>
          </w:p>
        </w:tc>
      </w:tr>
      <w:tr>
        <w:trPr>
          <w:tblCellSpacing w:w="15" w:type="dxa"/>
          <w:trHeight w:val="225"/>
        </w:trPr>
        <w:tc>
          <w:tcPr>
            <w:tcMar>
              <w:left w:w="105" w:type="dxa"/>
              <w:top w:w="0" w:type="dxa"/>
              <w:right w:w="105" w:type="dxa"/>
              <w:bottom w:w="0" w:type="dxa"/>
            </w:tcMar>
            <w:tcW w:w="1399" w:type="dxa"/>
            <w:vAlign w:val="center"/>
            <w:vMerge w:val="restart"/>
            <w:textDirection w:val="lrTb"/>
            <w:noWrap w:val="false"/>
          </w:tcPr>
          <w:p>
            <w:pPr>
              <w:pStyle w:val="944"/>
              <w:jc w:val="center"/>
              <w:spacing w:after="150" w:line="360" w:lineRule="auto"/>
              <w:rPr>
                <w:rFonts w:hint="eastAsia"/>
                <w:sz w:val="21"/>
                <w:szCs w:val="21"/>
                <w:highlight w:val="none"/>
                <w:shd w:val="clear" w:color="auto" w:fill="auto"/>
              </w:rPr>
            </w:pPr>
            <w:r>
              <w:rPr>
                <w:rStyle w:val="953"/>
                <w:rFonts w:hint="eastAsia"/>
                <w:sz w:val="21"/>
                <w:szCs w:val="21"/>
                <w:highlight w:val="none"/>
                <w:shd w:val="clear" w:color="auto" w:fill="auto"/>
              </w:rPr>
              <w:t xml:space="preserve">批发业</w:t>
            </w:r>
            <w:r>
              <w:rPr>
                <w:rFonts w:hint="eastAsia"/>
                <w:sz w:val="21"/>
                <w:szCs w:val="21"/>
                <w:highlight w:val="none"/>
                <w:shd w:val="clear" w:color="auto" w:fill="auto"/>
              </w:rPr>
            </w:r>
            <w:r/>
          </w:p>
        </w:tc>
        <w:tc>
          <w:tcPr>
            <w:tcMar>
              <w:left w:w="105" w:type="dxa"/>
              <w:top w:w="0" w:type="dxa"/>
              <w:right w:w="105" w:type="dxa"/>
              <w:bottom w:w="0" w:type="dxa"/>
            </w:tcMar>
            <w:tcW w:w="1592" w:type="dxa"/>
            <w:vAlign w:val="center"/>
            <w:textDirection w:val="lrTb"/>
            <w:noWrap w:val="false"/>
          </w:tcPr>
          <w:p>
            <w:pPr>
              <w:pStyle w:val="944"/>
              <w:jc w:val="center"/>
              <w:spacing w:after="150" w:line="360" w:lineRule="auto"/>
              <w:rPr>
                <w:rFonts w:hint="eastAsia"/>
                <w:sz w:val="21"/>
                <w:szCs w:val="21"/>
                <w:highlight w:val="none"/>
                <w:shd w:val="clear" w:color="auto" w:fill="auto"/>
              </w:rPr>
            </w:pPr>
            <w:r>
              <w:rPr>
                <w:rStyle w:val="953"/>
                <w:rFonts w:hint="eastAsia"/>
                <w:sz w:val="21"/>
                <w:szCs w:val="21"/>
                <w:highlight w:val="none"/>
                <w:shd w:val="clear" w:color="auto" w:fill="auto"/>
              </w:rPr>
              <w:t xml:space="preserve">从业人员（X）</w:t>
            </w:r>
            <w:r>
              <w:rPr>
                <w:rFonts w:hint="eastAsia"/>
                <w:sz w:val="21"/>
                <w:szCs w:val="21"/>
                <w:highlight w:val="none"/>
                <w:shd w:val="clear" w:color="auto" w:fill="auto"/>
              </w:rPr>
            </w:r>
            <w:r/>
          </w:p>
        </w:tc>
        <w:tc>
          <w:tcPr>
            <w:tcMar>
              <w:left w:w="105" w:type="dxa"/>
              <w:top w:w="0" w:type="dxa"/>
              <w:right w:w="105" w:type="dxa"/>
              <w:bottom w:w="0" w:type="dxa"/>
            </w:tcMar>
            <w:tcW w:w="1112" w:type="dxa"/>
            <w:vAlign w:val="center"/>
            <w:textDirection w:val="lrTb"/>
            <w:noWrap w:val="false"/>
          </w:tcPr>
          <w:p>
            <w:pPr>
              <w:pStyle w:val="944"/>
              <w:jc w:val="center"/>
              <w:spacing w:after="150" w:line="360" w:lineRule="auto"/>
              <w:rPr>
                <w:rFonts w:hint="eastAsia"/>
                <w:sz w:val="21"/>
                <w:szCs w:val="21"/>
                <w:highlight w:val="none"/>
                <w:shd w:val="clear" w:color="auto" w:fill="auto"/>
              </w:rPr>
            </w:pPr>
            <w:r>
              <w:rPr>
                <w:rStyle w:val="953"/>
                <w:rFonts w:hint="eastAsia"/>
                <w:sz w:val="21"/>
                <w:szCs w:val="21"/>
                <w:highlight w:val="none"/>
                <w:shd w:val="clear" w:color="auto" w:fill="auto"/>
              </w:rPr>
              <w:t xml:space="preserve">人</w:t>
            </w:r>
            <w:r>
              <w:rPr>
                <w:rFonts w:hint="eastAsia"/>
                <w:sz w:val="21"/>
                <w:szCs w:val="21"/>
                <w:highlight w:val="none"/>
                <w:shd w:val="clear" w:color="auto" w:fill="auto"/>
              </w:rPr>
            </w:r>
            <w:r/>
          </w:p>
        </w:tc>
        <w:tc>
          <w:tcPr>
            <w:tcMar>
              <w:left w:w="105" w:type="dxa"/>
              <w:top w:w="0" w:type="dxa"/>
              <w:right w:w="105" w:type="dxa"/>
              <w:bottom w:w="0" w:type="dxa"/>
            </w:tcMar>
            <w:tcW w:w="1900" w:type="dxa"/>
            <w:vAlign w:val="center"/>
            <w:textDirection w:val="lrTb"/>
            <w:noWrap w:val="false"/>
          </w:tcPr>
          <w:p>
            <w:pPr>
              <w:pStyle w:val="944"/>
              <w:jc w:val="center"/>
              <w:spacing w:after="150" w:line="360" w:lineRule="auto"/>
              <w:rPr>
                <w:rFonts w:hint="eastAsia"/>
                <w:sz w:val="21"/>
                <w:szCs w:val="21"/>
                <w:highlight w:val="none"/>
                <w:shd w:val="clear" w:color="auto" w:fill="auto"/>
              </w:rPr>
            </w:pPr>
            <w:r>
              <w:rPr>
                <w:rStyle w:val="953"/>
                <w:rFonts w:hint="eastAsia"/>
                <w:sz w:val="21"/>
                <w:szCs w:val="21"/>
                <w:highlight w:val="none"/>
                <w:shd w:val="clear" w:color="auto" w:fill="auto"/>
              </w:rPr>
              <w:t xml:space="preserve">20≤X＜200</w:t>
            </w:r>
            <w:r>
              <w:rPr>
                <w:rFonts w:hint="eastAsia"/>
                <w:sz w:val="21"/>
                <w:szCs w:val="21"/>
                <w:highlight w:val="none"/>
                <w:shd w:val="clear" w:color="auto" w:fill="auto"/>
              </w:rPr>
            </w:r>
            <w:r/>
          </w:p>
        </w:tc>
        <w:tc>
          <w:tcPr>
            <w:tcMar>
              <w:left w:w="105" w:type="dxa"/>
              <w:top w:w="0" w:type="dxa"/>
              <w:right w:w="105" w:type="dxa"/>
              <w:bottom w:w="0" w:type="dxa"/>
            </w:tcMar>
            <w:tcW w:w="1671" w:type="dxa"/>
            <w:vAlign w:val="center"/>
            <w:textDirection w:val="lrTb"/>
            <w:noWrap w:val="false"/>
          </w:tcPr>
          <w:p>
            <w:pPr>
              <w:pStyle w:val="944"/>
              <w:jc w:val="center"/>
              <w:spacing w:after="150" w:line="360" w:lineRule="auto"/>
              <w:rPr>
                <w:rFonts w:hint="eastAsia"/>
                <w:sz w:val="21"/>
                <w:szCs w:val="21"/>
                <w:highlight w:val="none"/>
                <w:shd w:val="clear" w:color="auto" w:fill="auto"/>
              </w:rPr>
            </w:pPr>
            <w:r>
              <w:rPr>
                <w:rStyle w:val="953"/>
                <w:rFonts w:hint="eastAsia"/>
                <w:sz w:val="21"/>
                <w:szCs w:val="21"/>
                <w:highlight w:val="none"/>
                <w:shd w:val="clear" w:color="auto" w:fill="auto"/>
              </w:rPr>
              <w:t xml:space="preserve">5≤X＜20</w:t>
            </w:r>
            <w:r>
              <w:rPr>
                <w:rFonts w:hint="eastAsia"/>
                <w:sz w:val="21"/>
                <w:szCs w:val="21"/>
                <w:highlight w:val="none"/>
                <w:shd w:val="clear" w:color="auto" w:fill="auto"/>
              </w:rPr>
            </w:r>
            <w:r/>
          </w:p>
        </w:tc>
        <w:tc>
          <w:tcPr>
            <w:tcMar>
              <w:left w:w="105" w:type="dxa"/>
              <w:top w:w="0" w:type="dxa"/>
              <w:right w:w="105" w:type="dxa"/>
              <w:bottom w:w="0" w:type="dxa"/>
            </w:tcMar>
            <w:tcW w:w="1101" w:type="dxa"/>
            <w:vAlign w:val="center"/>
            <w:textDirection w:val="lrTb"/>
            <w:noWrap w:val="false"/>
          </w:tcPr>
          <w:p>
            <w:pPr>
              <w:pStyle w:val="944"/>
              <w:jc w:val="center"/>
              <w:spacing w:after="150" w:line="360" w:lineRule="auto"/>
              <w:rPr>
                <w:rFonts w:hint="eastAsia"/>
                <w:sz w:val="21"/>
                <w:szCs w:val="21"/>
                <w:highlight w:val="none"/>
                <w:shd w:val="clear" w:color="auto" w:fill="auto"/>
              </w:rPr>
            </w:pPr>
            <w:r>
              <w:rPr>
                <w:rStyle w:val="953"/>
                <w:rFonts w:hint="eastAsia"/>
                <w:sz w:val="21"/>
                <w:szCs w:val="21"/>
                <w:highlight w:val="none"/>
                <w:shd w:val="clear" w:color="auto" w:fill="auto"/>
              </w:rPr>
              <w:t xml:space="preserve">X＜5</w:t>
            </w:r>
            <w:r>
              <w:rPr>
                <w:rFonts w:hint="eastAsia"/>
                <w:sz w:val="21"/>
                <w:szCs w:val="21"/>
                <w:highlight w:val="none"/>
                <w:shd w:val="clear" w:color="auto" w:fill="auto"/>
              </w:rPr>
            </w:r>
            <w:r/>
          </w:p>
        </w:tc>
      </w:tr>
      <w:tr>
        <w:trPr>
          <w:tblCellSpacing w:w="15" w:type="dxa"/>
          <w:trHeight w:val="225"/>
        </w:trPr>
        <w:tc>
          <w:tcPr>
            <w:tcW w:w="1399" w:type="dxa"/>
            <w:vAlign w:val="center"/>
            <w:vMerge w:val="continue"/>
            <w:textDirection w:val="lrTb"/>
            <w:noWrap w:val="false"/>
          </w:tcPr>
          <w:p>
            <w:pPr>
              <w:pStyle w:val="882"/>
              <w:jc w:val="center"/>
              <w:widowControl/>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r>
            <w:r/>
          </w:p>
        </w:tc>
        <w:tc>
          <w:tcPr>
            <w:tcMar>
              <w:left w:w="105" w:type="dxa"/>
              <w:top w:w="0" w:type="dxa"/>
              <w:right w:w="105" w:type="dxa"/>
              <w:bottom w:w="0" w:type="dxa"/>
            </w:tcMar>
            <w:tcW w:w="1592" w:type="dxa"/>
            <w:vAlign w:val="center"/>
            <w:textDirection w:val="lrTb"/>
            <w:noWrap w:val="false"/>
          </w:tcPr>
          <w:p>
            <w:pPr>
              <w:pStyle w:val="944"/>
              <w:jc w:val="center"/>
              <w:spacing w:after="150" w:line="360" w:lineRule="auto"/>
              <w:rPr>
                <w:rFonts w:hint="eastAsia"/>
                <w:sz w:val="21"/>
                <w:szCs w:val="21"/>
                <w:highlight w:val="none"/>
                <w:shd w:val="clear" w:color="auto" w:fill="auto"/>
              </w:rPr>
            </w:pPr>
            <w:r>
              <w:rPr>
                <w:rStyle w:val="953"/>
                <w:rFonts w:hint="eastAsia"/>
                <w:sz w:val="21"/>
                <w:szCs w:val="21"/>
                <w:highlight w:val="none"/>
                <w:shd w:val="clear" w:color="auto" w:fill="auto"/>
              </w:rPr>
              <w:t xml:space="preserve">营业收入（Y）</w:t>
            </w:r>
            <w:r>
              <w:rPr>
                <w:rFonts w:hint="eastAsia"/>
                <w:sz w:val="21"/>
                <w:szCs w:val="21"/>
                <w:highlight w:val="none"/>
                <w:shd w:val="clear" w:color="auto" w:fill="auto"/>
              </w:rPr>
            </w:r>
            <w:r/>
          </w:p>
        </w:tc>
        <w:tc>
          <w:tcPr>
            <w:tcMar>
              <w:left w:w="105" w:type="dxa"/>
              <w:top w:w="0" w:type="dxa"/>
              <w:right w:w="105" w:type="dxa"/>
              <w:bottom w:w="0" w:type="dxa"/>
            </w:tcMar>
            <w:tcW w:w="1112" w:type="dxa"/>
            <w:vAlign w:val="center"/>
            <w:textDirection w:val="lrTb"/>
            <w:noWrap w:val="false"/>
          </w:tcPr>
          <w:p>
            <w:pPr>
              <w:pStyle w:val="944"/>
              <w:jc w:val="center"/>
              <w:spacing w:after="150" w:line="360" w:lineRule="auto"/>
              <w:rPr>
                <w:rFonts w:hint="eastAsia"/>
                <w:sz w:val="21"/>
                <w:szCs w:val="21"/>
                <w:highlight w:val="none"/>
                <w:shd w:val="clear" w:color="auto" w:fill="auto"/>
              </w:rPr>
            </w:pPr>
            <w:r>
              <w:rPr>
                <w:rStyle w:val="953"/>
                <w:rFonts w:hint="eastAsia"/>
                <w:sz w:val="21"/>
                <w:szCs w:val="21"/>
                <w:highlight w:val="none"/>
                <w:shd w:val="clear" w:color="auto" w:fill="auto"/>
              </w:rPr>
              <w:t xml:space="preserve">万元</w:t>
            </w:r>
            <w:r>
              <w:rPr>
                <w:rFonts w:hint="eastAsia"/>
                <w:sz w:val="21"/>
                <w:szCs w:val="21"/>
                <w:highlight w:val="none"/>
                <w:shd w:val="clear" w:color="auto" w:fill="auto"/>
              </w:rPr>
            </w:r>
            <w:r/>
          </w:p>
        </w:tc>
        <w:tc>
          <w:tcPr>
            <w:tcMar>
              <w:left w:w="105" w:type="dxa"/>
              <w:top w:w="0" w:type="dxa"/>
              <w:right w:w="105" w:type="dxa"/>
              <w:bottom w:w="0" w:type="dxa"/>
            </w:tcMar>
            <w:tcW w:w="1900" w:type="dxa"/>
            <w:vAlign w:val="center"/>
            <w:textDirection w:val="lrTb"/>
            <w:noWrap w:val="false"/>
          </w:tcPr>
          <w:p>
            <w:pPr>
              <w:pStyle w:val="944"/>
              <w:jc w:val="center"/>
              <w:spacing w:after="150" w:line="360" w:lineRule="auto"/>
              <w:rPr>
                <w:rFonts w:hint="eastAsia"/>
                <w:sz w:val="21"/>
                <w:szCs w:val="21"/>
                <w:highlight w:val="none"/>
                <w:shd w:val="clear" w:color="auto" w:fill="auto"/>
              </w:rPr>
            </w:pPr>
            <w:r>
              <w:rPr>
                <w:rStyle w:val="953"/>
                <w:rFonts w:hint="eastAsia"/>
                <w:sz w:val="21"/>
                <w:szCs w:val="21"/>
                <w:highlight w:val="none"/>
                <w:shd w:val="clear" w:color="auto" w:fill="auto"/>
              </w:rPr>
              <w:t xml:space="preserve">5000≤Y＜40000</w:t>
            </w:r>
            <w:r>
              <w:rPr>
                <w:rFonts w:hint="eastAsia"/>
                <w:sz w:val="21"/>
                <w:szCs w:val="21"/>
                <w:highlight w:val="none"/>
                <w:shd w:val="clear" w:color="auto" w:fill="auto"/>
              </w:rPr>
            </w:r>
            <w:r/>
          </w:p>
        </w:tc>
        <w:tc>
          <w:tcPr>
            <w:tcMar>
              <w:left w:w="105" w:type="dxa"/>
              <w:top w:w="0" w:type="dxa"/>
              <w:right w:w="105" w:type="dxa"/>
              <w:bottom w:w="0" w:type="dxa"/>
            </w:tcMar>
            <w:tcW w:w="1671" w:type="dxa"/>
            <w:vAlign w:val="center"/>
            <w:textDirection w:val="lrTb"/>
            <w:noWrap w:val="false"/>
          </w:tcPr>
          <w:p>
            <w:pPr>
              <w:pStyle w:val="944"/>
              <w:jc w:val="center"/>
              <w:spacing w:after="150" w:line="360" w:lineRule="auto"/>
              <w:rPr>
                <w:rFonts w:hint="eastAsia"/>
                <w:sz w:val="21"/>
                <w:szCs w:val="21"/>
                <w:highlight w:val="none"/>
                <w:shd w:val="clear" w:color="auto" w:fill="auto"/>
              </w:rPr>
            </w:pPr>
            <w:r>
              <w:rPr>
                <w:rStyle w:val="953"/>
                <w:rFonts w:hint="eastAsia"/>
                <w:sz w:val="21"/>
                <w:szCs w:val="21"/>
                <w:highlight w:val="none"/>
                <w:shd w:val="clear" w:color="auto" w:fill="auto"/>
              </w:rPr>
              <w:t xml:space="preserve">1000≤Y＜5000</w:t>
            </w:r>
            <w:r>
              <w:rPr>
                <w:rFonts w:hint="eastAsia"/>
                <w:sz w:val="21"/>
                <w:szCs w:val="21"/>
                <w:highlight w:val="none"/>
                <w:shd w:val="clear" w:color="auto" w:fill="auto"/>
              </w:rPr>
            </w:r>
            <w:r/>
          </w:p>
        </w:tc>
        <w:tc>
          <w:tcPr>
            <w:tcMar>
              <w:left w:w="105" w:type="dxa"/>
              <w:top w:w="0" w:type="dxa"/>
              <w:right w:w="105" w:type="dxa"/>
              <w:bottom w:w="0" w:type="dxa"/>
            </w:tcMar>
            <w:tcW w:w="1101" w:type="dxa"/>
            <w:vAlign w:val="center"/>
            <w:textDirection w:val="lrTb"/>
            <w:noWrap w:val="false"/>
          </w:tcPr>
          <w:p>
            <w:pPr>
              <w:pStyle w:val="944"/>
              <w:jc w:val="center"/>
              <w:spacing w:after="150" w:line="360" w:lineRule="auto"/>
              <w:rPr>
                <w:rFonts w:hint="eastAsia"/>
                <w:sz w:val="21"/>
                <w:szCs w:val="21"/>
                <w:highlight w:val="none"/>
                <w:shd w:val="clear" w:color="auto" w:fill="auto"/>
              </w:rPr>
            </w:pPr>
            <w:r>
              <w:rPr>
                <w:rStyle w:val="953"/>
                <w:rFonts w:hint="eastAsia"/>
                <w:sz w:val="21"/>
                <w:szCs w:val="21"/>
                <w:highlight w:val="none"/>
                <w:shd w:val="clear" w:color="auto" w:fill="auto"/>
              </w:rPr>
              <w:t xml:space="preserve">Y＜1000</w:t>
            </w:r>
            <w:r>
              <w:rPr>
                <w:rFonts w:hint="eastAsia"/>
                <w:sz w:val="21"/>
                <w:szCs w:val="21"/>
                <w:highlight w:val="none"/>
                <w:shd w:val="clear" w:color="auto" w:fill="auto"/>
              </w:rPr>
            </w:r>
            <w:r/>
          </w:p>
        </w:tc>
      </w:tr>
      <w:tr>
        <w:trPr>
          <w:tblCellSpacing w:w="15" w:type="dxa"/>
          <w:trHeight w:val="225"/>
        </w:trPr>
        <w:tc>
          <w:tcPr>
            <w:tcMar>
              <w:left w:w="105" w:type="dxa"/>
              <w:top w:w="0" w:type="dxa"/>
              <w:right w:w="105" w:type="dxa"/>
              <w:bottom w:w="0" w:type="dxa"/>
            </w:tcMar>
            <w:tcW w:w="1399" w:type="dxa"/>
            <w:vAlign w:val="center"/>
            <w:vMerge w:val="restart"/>
            <w:textDirection w:val="lrTb"/>
            <w:noWrap w:val="false"/>
          </w:tcPr>
          <w:p>
            <w:pPr>
              <w:pStyle w:val="944"/>
              <w:jc w:val="center"/>
              <w:spacing w:after="150" w:line="360" w:lineRule="auto"/>
              <w:rPr>
                <w:rFonts w:hint="eastAsia"/>
                <w:sz w:val="21"/>
                <w:szCs w:val="21"/>
                <w:highlight w:val="none"/>
                <w:shd w:val="clear" w:color="auto" w:fill="auto"/>
              </w:rPr>
            </w:pPr>
            <w:r>
              <w:rPr>
                <w:rStyle w:val="953"/>
                <w:rFonts w:hint="eastAsia"/>
                <w:sz w:val="21"/>
                <w:szCs w:val="21"/>
                <w:highlight w:val="none"/>
                <w:shd w:val="clear" w:color="auto" w:fill="auto"/>
              </w:rPr>
              <w:t xml:space="preserve">零售业</w:t>
            </w:r>
            <w:r>
              <w:rPr>
                <w:rFonts w:hint="eastAsia"/>
                <w:sz w:val="21"/>
                <w:szCs w:val="21"/>
                <w:highlight w:val="none"/>
                <w:shd w:val="clear" w:color="auto" w:fill="auto"/>
              </w:rPr>
            </w:r>
            <w:r/>
          </w:p>
        </w:tc>
        <w:tc>
          <w:tcPr>
            <w:tcMar>
              <w:left w:w="105" w:type="dxa"/>
              <w:top w:w="0" w:type="dxa"/>
              <w:right w:w="105" w:type="dxa"/>
              <w:bottom w:w="0" w:type="dxa"/>
            </w:tcMar>
            <w:tcW w:w="1592" w:type="dxa"/>
            <w:vAlign w:val="center"/>
            <w:textDirection w:val="lrTb"/>
            <w:noWrap w:val="false"/>
          </w:tcPr>
          <w:p>
            <w:pPr>
              <w:pStyle w:val="944"/>
              <w:jc w:val="center"/>
              <w:spacing w:after="150" w:line="360" w:lineRule="auto"/>
              <w:rPr>
                <w:rFonts w:hint="eastAsia"/>
                <w:sz w:val="21"/>
                <w:szCs w:val="21"/>
                <w:highlight w:val="none"/>
                <w:shd w:val="clear" w:color="auto" w:fill="auto"/>
              </w:rPr>
            </w:pPr>
            <w:r>
              <w:rPr>
                <w:rStyle w:val="953"/>
                <w:rFonts w:hint="eastAsia"/>
                <w:sz w:val="21"/>
                <w:szCs w:val="21"/>
                <w:highlight w:val="none"/>
                <w:shd w:val="clear" w:color="auto" w:fill="auto"/>
              </w:rPr>
              <w:t xml:space="preserve">从业人员（X）</w:t>
            </w:r>
            <w:r>
              <w:rPr>
                <w:rFonts w:hint="eastAsia"/>
                <w:sz w:val="21"/>
                <w:szCs w:val="21"/>
                <w:highlight w:val="none"/>
                <w:shd w:val="clear" w:color="auto" w:fill="auto"/>
              </w:rPr>
            </w:r>
            <w:r/>
          </w:p>
        </w:tc>
        <w:tc>
          <w:tcPr>
            <w:tcMar>
              <w:left w:w="105" w:type="dxa"/>
              <w:top w:w="0" w:type="dxa"/>
              <w:right w:w="105" w:type="dxa"/>
              <w:bottom w:w="0" w:type="dxa"/>
            </w:tcMar>
            <w:tcW w:w="1112" w:type="dxa"/>
            <w:vAlign w:val="center"/>
            <w:textDirection w:val="lrTb"/>
            <w:noWrap w:val="false"/>
          </w:tcPr>
          <w:p>
            <w:pPr>
              <w:pStyle w:val="944"/>
              <w:jc w:val="center"/>
              <w:spacing w:after="150" w:line="360" w:lineRule="auto"/>
              <w:rPr>
                <w:rFonts w:hint="eastAsia"/>
                <w:sz w:val="21"/>
                <w:szCs w:val="21"/>
                <w:highlight w:val="none"/>
                <w:shd w:val="clear" w:color="auto" w:fill="auto"/>
              </w:rPr>
            </w:pPr>
            <w:r>
              <w:rPr>
                <w:rStyle w:val="953"/>
                <w:rFonts w:hint="eastAsia"/>
                <w:sz w:val="21"/>
                <w:szCs w:val="21"/>
                <w:highlight w:val="none"/>
                <w:shd w:val="clear" w:color="auto" w:fill="auto"/>
              </w:rPr>
              <w:t xml:space="preserve">人</w:t>
            </w:r>
            <w:r>
              <w:rPr>
                <w:rFonts w:hint="eastAsia"/>
                <w:sz w:val="21"/>
                <w:szCs w:val="21"/>
                <w:highlight w:val="none"/>
                <w:shd w:val="clear" w:color="auto" w:fill="auto"/>
              </w:rPr>
            </w:r>
            <w:r/>
          </w:p>
        </w:tc>
        <w:tc>
          <w:tcPr>
            <w:tcMar>
              <w:left w:w="105" w:type="dxa"/>
              <w:top w:w="0" w:type="dxa"/>
              <w:right w:w="105" w:type="dxa"/>
              <w:bottom w:w="0" w:type="dxa"/>
            </w:tcMar>
            <w:tcW w:w="1900" w:type="dxa"/>
            <w:vAlign w:val="center"/>
            <w:textDirection w:val="lrTb"/>
            <w:noWrap w:val="false"/>
          </w:tcPr>
          <w:p>
            <w:pPr>
              <w:pStyle w:val="944"/>
              <w:jc w:val="center"/>
              <w:spacing w:after="150" w:line="360" w:lineRule="auto"/>
              <w:rPr>
                <w:rFonts w:hint="eastAsia"/>
                <w:sz w:val="21"/>
                <w:szCs w:val="21"/>
                <w:highlight w:val="none"/>
                <w:shd w:val="clear" w:color="auto" w:fill="auto"/>
              </w:rPr>
            </w:pPr>
            <w:r>
              <w:rPr>
                <w:rStyle w:val="953"/>
                <w:rFonts w:hint="eastAsia"/>
                <w:sz w:val="21"/>
                <w:szCs w:val="21"/>
                <w:highlight w:val="none"/>
                <w:shd w:val="clear" w:color="auto" w:fill="auto"/>
              </w:rPr>
              <w:t xml:space="preserve">50≤X＜300</w:t>
            </w:r>
            <w:r>
              <w:rPr>
                <w:rFonts w:hint="eastAsia"/>
                <w:sz w:val="21"/>
                <w:szCs w:val="21"/>
                <w:highlight w:val="none"/>
                <w:shd w:val="clear" w:color="auto" w:fill="auto"/>
              </w:rPr>
            </w:r>
            <w:r/>
          </w:p>
        </w:tc>
        <w:tc>
          <w:tcPr>
            <w:tcMar>
              <w:left w:w="105" w:type="dxa"/>
              <w:top w:w="0" w:type="dxa"/>
              <w:right w:w="105" w:type="dxa"/>
              <w:bottom w:w="0" w:type="dxa"/>
            </w:tcMar>
            <w:tcW w:w="1671" w:type="dxa"/>
            <w:vAlign w:val="center"/>
            <w:textDirection w:val="lrTb"/>
            <w:noWrap w:val="false"/>
          </w:tcPr>
          <w:p>
            <w:pPr>
              <w:pStyle w:val="944"/>
              <w:jc w:val="center"/>
              <w:spacing w:after="150" w:line="360" w:lineRule="auto"/>
              <w:rPr>
                <w:rFonts w:hint="eastAsia"/>
                <w:sz w:val="21"/>
                <w:szCs w:val="21"/>
                <w:highlight w:val="none"/>
                <w:shd w:val="clear" w:color="auto" w:fill="auto"/>
              </w:rPr>
            </w:pPr>
            <w:r>
              <w:rPr>
                <w:rStyle w:val="953"/>
                <w:rFonts w:hint="eastAsia"/>
                <w:sz w:val="21"/>
                <w:szCs w:val="21"/>
                <w:highlight w:val="none"/>
                <w:shd w:val="clear" w:color="auto" w:fill="auto"/>
              </w:rPr>
              <w:t xml:space="preserve">10≤X＜50</w:t>
            </w:r>
            <w:r>
              <w:rPr>
                <w:rFonts w:hint="eastAsia"/>
                <w:sz w:val="21"/>
                <w:szCs w:val="21"/>
                <w:highlight w:val="none"/>
                <w:shd w:val="clear" w:color="auto" w:fill="auto"/>
              </w:rPr>
            </w:r>
            <w:r/>
          </w:p>
        </w:tc>
        <w:tc>
          <w:tcPr>
            <w:tcMar>
              <w:left w:w="105" w:type="dxa"/>
              <w:top w:w="0" w:type="dxa"/>
              <w:right w:w="105" w:type="dxa"/>
              <w:bottom w:w="0" w:type="dxa"/>
            </w:tcMar>
            <w:tcW w:w="1101" w:type="dxa"/>
            <w:vAlign w:val="center"/>
            <w:textDirection w:val="lrTb"/>
            <w:noWrap w:val="false"/>
          </w:tcPr>
          <w:p>
            <w:pPr>
              <w:pStyle w:val="944"/>
              <w:jc w:val="center"/>
              <w:spacing w:after="150" w:line="360" w:lineRule="auto"/>
              <w:rPr>
                <w:rFonts w:hint="eastAsia"/>
                <w:sz w:val="21"/>
                <w:szCs w:val="21"/>
                <w:highlight w:val="none"/>
                <w:shd w:val="clear" w:color="auto" w:fill="auto"/>
              </w:rPr>
            </w:pPr>
            <w:r>
              <w:rPr>
                <w:rStyle w:val="953"/>
                <w:rFonts w:hint="eastAsia"/>
                <w:sz w:val="21"/>
                <w:szCs w:val="21"/>
                <w:highlight w:val="none"/>
                <w:shd w:val="clear" w:color="auto" w:fill="auto"/>
              </w:rPr>
              <w:t xml:space="preserve">X＜10</w:t>
            </w:r>
            <w:r>
              <w:rPr>
                <w:rFonts w:hint="eastAsia"/>
                <w:sz w:val="21"/>
                <w:szCs w:val="21"/>
                <w:highlight w:val="none"/>
                <w:shd w:val="clear" w:color="auto" w:fill="auto"/>
              </w:rPr>
            </w:r>
            <w:r/>
          </w:p>
        </w:tc>
      </w:tr>
      <w:tr>
        <w:trPr>
          <w:tblCellSpacing w:w="15" w:type="dxa"/>
          <w:trHeight w:val="225"/>
        </w:trPr>
        <w:tc>
          <w:tcPr>
            <w:tcW w:w="1399" w:type="dxa"/>
            <w:vAlign w:val="center"/>
            <w:vMerge w:val="continue"/>
            <w:textDirection w:val="lrTb"/>
            <w:noWrap w:val="false"/>
          </w:tcPr>
          <w:p>
            <w:pPr>
              <w:pStyle w:val="882"/>
              <w:jc w:val="center"/>
              <w:widowControl/>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r>
            <w:r/>
          </w:p>
        </w:tc>
        <w:tc>
          <w:tcPr>
            <w:tcMar>
              <w:left w:w="105" w:type="dxa"/>
              <w:top w:w="0" w:type="dxa"/>
              <w:right w:w="105" w:type="dxa"/>
              <w:bottom w:w="0" w:type="dxa"/>
            </w:tcMar>
            <w:tcW w:w="1592" w:type="dxa"/>
            <w:vAlign w:val="center"/>
            <w:textDirection w:val="lrTb"/>
            <w:noWrap w:val="false"/>
          </w:tcPr>
          <w:p>
            <w:pPr>
              <w:pStyle w:val="944"/>
              <w:jc w:val="center"/>
              <w:spacing w:after="150" w:line="360" w:lineRule="auto"/>
              <w:rPr>
                <w:rFonts w:hint="eastAsia"/>
                <w:sz w:val="21"/>
                <w:szCs w:val="21"/>
                <w:highlight w:val="none"/>
                <w:shd w:val="clear" w:color="auto" w:fill="auto"/>
              </w:rPr>
            </w:pPr>
            <w:r>
              <w:rPr>
                <w:rStyle w:val="953"/>
                <w:rFonts w:hint="eastAsia"/>
                <w:sz w:val="21"/>
                <w:szCs w:val="21"/>
                <w:highlight w:val="none"/>
                <w:shd w:val="clear" w:color="auto" w:fill="auto"/>
              </w:rPr>
              <w:t xml:space="preserve">营业收入（Y）</w:t>
            </w:r>
            <w:r>
              <w:rPr>
                <w:rFonts w:hint="eastAsia"/>
                <w:sz w:val="21"/>
                <w:szCs w:val="21"/>
                <w:highlight w:val="none"/>
                <w:shd w:val="clear" w:color="auto" w:fill="auto"/>
              </w:rPr>
            </w:r>
            <w:r/>
          </w:p>
        </w:tc>
        <w:tc>
          <w:tcPr>
            <w:tcMar>
              <w:left w:w="105" w:type="dxa"/>
              <w:top w:w="0" w:type="dxa"/>
              <w:right w:w="105" w:type="dxa"/>
              <w:bottom w:w="0" w:type="dxa"/>
            </w:tcMar>
            <w:tcW w:w="1112" w:type="dxa"/>
            <w:vAlign w:val="center"/>
            <w:textDirection w:val="lrTb"/>
            <w:noWrap w:val="false"/>
          </w:tcPr>
          <w:p>
            <w:pPr>
              <w:pStyle w:val="944"/>
              <w:jc w:val="center"/>
              <w:spacing w:after="150" w:line="360" w:lineRule="auto"/>
              <w:rPr>
                <w:rFonts w:hint="eastAsia"/>
                <w:sz w:val="21"/>
                <w:szCs w:val="21"/>
                <w:highlight w:val="none"/>
                <w:shd w:val="clear" w:color="auto" w:fill="auto"/>
              </w:rPr>
            </w:pPr>
            <w:r>
              <w:rPr>
                <w:rStyle w:val="953"/>
                <w:rFonts w:hint="eastAsia"/>
                <w:sz w:val="21"/>
                <w:szCs w:val="21"/>
                <w:highlight w:val="none"/>
                <w:shd w:val="clear" w:color="auto" w:fill="auto"/>
              </w:rPr>
              <w:t xml:space="preserve">万元</w:t>
            </w:r>
            <w:r>
              <w:rPr>
                <w:rFonts w:hint="eastAsia"/>
                <w:sz w:val="21"/>
                <w:szCs w:val="21"/>
                <w:highlight w:val="none"/>
                <w:shd w:val="clear" w:color="auto" w:fill="auto"/>
              </w:rPr>
            </w:r>
            <w:r/>
          </w:p>
        </w:tc>
        <w:tc>
          <w:tcPr>
            <w:tcMar>
              <w:left w:w="105" w:type="dxa"/>
              <w:top w:w="0" w:type="dxa"/>
              <w:right w:w="105" w:type="dxa"/>
              <w:bottom w:w="0" w:type="dxa"/>
            </w:tcMar>
            <w:tcW w:w="1900" w:type="dxa"/>
            <w:vAlign w:val="center"/>
            <w:textDirection w:val="lrTb"/>
            <w:noWrap w:val="false"/>
          </w:tcPr>
          <w:p>
            <w:pPr>
              <w:pStyle w:val="944"/>
              <w:jc w:val="center"/>
              <w:spacing w:after="150" w:line="360" w:lineRule="auto"/>
              <w:rPr>
                <w:rFonts w:hint="eastAsia"/>
                <w:sz w:val="21"/>
                <w:szCs w:val="21"/>
                <w:highlight w:val="none"/>
                <w:shd w:val="clear" w:color="auto" w:fill="auto"/>
              </w:rPr>
            </w:pPr>
            <w:r>
              <w:rPr>
                <w:rStyle w:val="953"/>
                <w:rFonts w:hint="eastAsia"/>
                <w:sz w:val="21"/>
                <w:szCs w:val="21"/>
                <w:highlight w:val="none"/>
                <w:shd w:val="clear" w:color="auto" w:fill="auto"/>
              </w:rPr>
              <w:t xml:space="preserve">500≤Y＜20000</w:t>
            </w:r>
            <w:r>
              <w:rPr>
                <w:rFonts w:hint="eastAsia"/>
                <w:sz w:val="21"/>
                <w:szCs w:val="21"/>
                <w:highlight w:val="none"/>
                <w:shd w:val="clear" w:color="auto" w:fill="auto"/>
              </w:rPr>
            </w:r>
            <w:r/>
          </w:p>
        </w:tc>
        <w:tc>
          <w:tcPr>
            <w:tcMar>
              <w:left w:w="105" w:type="dxa"/>
              <w:top w:w="0" w:type="dxa"/>
              <w:right w:w="105" w:type="dxa"/>
              <w:bottom w:w="0" w:type="dxa"/>
            </w:tcMar>
            <w:tcW w:w="1671" w:type="dxa"/>
            <w:vAlign w:val="center"/>
            <w:textDirection w:val="lrTb"/>
            <w:noWrap w:val="false"/>
          </w:tcPr>
          <w:p>
            <w:pPr>
              <w:pStyle w:val="944"/>
              <w:jc w:val="center"/>
              <w:spacing w:after="150" w:line="360" w:lineRule="auto"/>
              <w:rPr>
                <w:rFonts w:hint="eastAsia"/>
                <w:sz w:val="21"/>
                <w:szCs w:val="21"/>
                <w:highlight w:val="none"/>
                <w:shd w:val="clear" w:color="auto" w:fill="auto"/>
              </w:rPr>
            </w:pPr>
            <w:r>
              <w:rPr>
                <w:rStyle w:val="953"/>
                <w:rFonts w:hint="eastAsia"/>
                <w:sz w:val="21"/>
                <w:szCs w:val="21"/>
                <w:highlight w:val="none"/>
                <w:shd w:val="clear" w:color="auto" w:fill="auto"/>
              </w:rPr>
              <w:t xml:space="preserve">100≤Y＜500</w:t>
            </w:r>
            <w:r>
              <w:rPr>
                <w:rFonts w:hint="eastAsia"/>
                <w:sz w:val="21"/>
                <w:szCs w:val="21"/>
                <w:highlight w:val="none"/>
                <w:shd w:val="clear" w:color="auto" w:fill="auto"/>
              </w:rPr>
            </w:r>
            <w:r/>
          </w:p>
        </w:tc>
        <w:tc>
          <w:tcPr>
            <w:tcMar>
              <w:left w:w="105" w:type="dxa"/>
              <w:top w:w="0" w:type="dxa"/>
              <w:right w:w="105" w:type="dxa"/>
              <w:bottom w:w="0" w:type="dxa"/>
            </w:tcMar>
            <w:tcW w:w="1101" w:type="dxa"/>
            <w:vAlign w:val="center"/>
            <w:textDirection w:val="lrTb"/>
            <w:noWrap w:val="false"/>
          </w:tcPr>
          <w:p>
            <w:pPr>
              <w:pStyle w:val="944"/>
              <w:jc w:val="center"/>
              <w:spacing w:after="150" w:line="360" w:lineRule="auto"/>
              <w:rPr>
                <w:rFonts w:hint="eastAsia"/>
                <w:sz w:val="21"/>
                <w:szCs w:val="21"/>
                <w:highlight w:val="none"/>
                <w:shd w:val="clear" w:color="auto" w:fill="auto"/>
              </w:rPr>
            </w:pPr>
            <w:r>
              <w:rPr>
                <w:rStyle w:val="953"/>
                <w:rFonts w:hint="eastAsia"/>
                <w:sz w:val="21"/>
                <w:szCs w:val="21"/>
                <w:highlight w:val="none"/>
                <w:shd w:val="clear" w:color="auto" w:fill="auto"/>
              </w:rPr>
              <w:t xml:space="preserve">Y＜100</w:t>
            </w:r>
            <w:r>
              <w:rPr>
                <w:rFonts w:hint="eastAsia"/>
                <w:sz w:val="21"/>
                <w:szCs w:val="21"/>
                <w:highlight w:val="none"/>
                <w:shd w:val="clear" w:color="auto" w:fill="auto"/>
              </w:rPr>
            </w:r>
            <w:r/>
          </w:p>
        </w:tc>
      </w:tr>
      <w:tr>
        <w:trPr>
          <w:tblCellSpacing w:w="15" w:type="dxa"/>
          <w:trHeight w:val="225"/>
        </w:trPr>
        <w:tc>
          <w:tcPr>
            <w:tcMar>
              <w:left w:w="105" w:type="dxa"/>
              <w:top w:w="0" w:type="dxa"/>
              <w:right w:w="105" w:type="dxa"/>
              <w:bottom w:w="0" w:type="dxa"/>
            </w:tcMar>
            <w:tcW w:w="1399" w:type="dxa"/>
            <w:vAlign w:val="center"/>
            <w:vMerge w:val="restart"/>
            <w:textDirection w:val="lrTb"/>
            <w:noWrap w:val="false"/>
          </w:tcPr>
          <w:p>
            <w:pPr>
              <w:pStyle w:val="944"/>
              <w:jc w:val="center"/>
              <w:spacing w:after="150" w:line="360" w:lineRule="auto"/>
              <w:rPr>
                <w:rFonts w:hint="eastAsia"/>
                <w:sz w:val="21"/>
                <w:szCs w:val="21"/>
                <w:highlight w:val="none"/>
                <w:shd w:val="clear" w:color="auto" w:fill="auto"/>
              </w:rPr>
            </w:pPr>
            <w:r>
              <w:rPr>
                <w:rStyle w:val="953"/>
                <w:rFonts w:hint="eastAsia"/>
                <w:sz w:val="21"/>
                <w:szCs w:val="21"/>
                <w:highlight w:val="none"/>
                <w:shd w:val="clear" w:color="auto" w:fill="auto"/>
              </w:rPr>
              <w:t xml:space="preserve">交通运输业</w:t>
            </w:r>
            <w:r>
              <w:rPr>
                <w:rFonts w:hint="eastAsia"/>
                <w:sz w:val="21"/>
                <w:szCs w:val="21"/>
                <w:highlight w:val="none"/>
                <w:shd w:val="clear" w:color="auto" w:fill="auto"/>
              </w:rPr>
            </w:r>
            <w:r/>
          </w:p>
        </w:tc>
        <w:tc>
          <w:tcPr>
            <w:tcMar>
              <w:left w:w="105" w:type="dxa"/>
              <w:top w:w="0" w:type="dxa"/>
              <w:right w:w="105" w:type="dxa"/>
              <w:bottom w:w="0" w:type="dxa"/>
            </w:tcMar>
            <w:tcW w:w="1592" w:type="dxa"/>
            <w:vAlign w:val="center"/>
            <w:textDirection w:val="lrTb"/>
            <w:noWrap w:val="false"/>
          </w:tcPr>
          <w:p>
            <w:pPr>
              <w:pStyle w:val="944"/>
              <w:jc w:val="center"/>
              <w:spacing w:after="150" w:line="360" w:lineRule="auto"/>
              <w:rPr>
                <w:rFonts w:hint="eastAsia"/>
                <w:sz w:val="21"/>
                <w:szCs w:val="21"/>
                <w:highlight w:val="none"/>
                <w:shd w:val="clear" w:color="auto" w:fill="auto"/>
              </w:rPr>
            </w:pPr>
            <w:r>
              <w:rPr>
                <w:rStyle w:val="953"/>
                <w:rFonts w:hint="eastAsia"/>
                <w:sz w:val="21"/>
                <w:szCs w:val="21"/>
                <w:highlight w:val="none"/>
                <w:shd w:val="clear" w:color="auto" w:fill="auto"/>
              </w:rPr>
              <w:t xml:space="preserve">从业人员（X）</w:t>
            </w:r>
            <w:r>
              <w:rPr>
                <w:rFonts w:hint="eastAsia"/>
                <w:sz w:val="21"/>
                <w:szCs w:val="21"/>
                <w:highlight w:val="none"/>
                <w:shd w:val="clear" w:color="auto" w:fill="auto"/>
              </w:rPr>
            </w:r>
            <w:r/>
          </w:p>
        </w:tc>
        <w:tc>
          <w:tcPr>
            <w:tcMar>
              <w:left w:w="105" w:type="dxa"/>
              <w:top w:w="0" w:type="dxa"/>
              <w:right w:w="105" w:type="dxa"/>
              <w:bottom w:w="0" w:type="dxa"/>
            </w:tcMar>
            <w:tcW w:w="1112" w:type="dxa"/>
            <w:vAlign w:val="center"/>
            <w:textDirection w:val="lrTb"/>
            <w:noWrap w:val="false"/>
          </w:tcPr>
          <w:p>
            <w:pPr>
              <w:pStyle w:val="944"/>
              <w:jc w:val="center"/>
              <w:spacing w:after="150" w:line="360" w:lineRule="auto"/>
              <w:rPr>
                <w:rFonts w:hint="eastAsia"/>
                <w:sz w:val="21"/>
                <w:szCs w:val="21"/>
                <w:highlight w:val="none"/>
                <w:shd w:val="clear" w:color="auto" w:fill="auto"/>
              </w:rPr>
            </w:pPr>
            <w:r>
              <w:rPr>
                <w:rStyle w:val="953"/>
                <w:rFonts w:hint="eastAsia"/>
                <w:sz w:val="21"/>
                <w:szCs w:val="21"/>
                <w:highlight w:val="none"/>
                <w:shd w:val="clear" w:color="auto" w:fill="auto"/>
              </w:rPr>
              <w:t xml:space="preserve">人</w:t>
            </w:r>
            <w:r>
              <w:rPr>
                <w:rFonts w:hint="eastAsia"/>
                <w:sz w:val="21"/>
                <w:szCs w:val="21"/>
                <w:highlight w:val="none"/>
                <w:shd w:val="clear" w:color="auto" w:fill="auto"/>
              </w:rPr>
            </w:r>
            <w:r/>
          </w:p>
        </w:tc>
        <w:tc>
          <w:tcPr>
            <w:tcMar>
              <w:left w:w="105" w:type="dxa"/>
              <w:top w:w="0" w:type="dxa"/>
              <w:right w:w="105" w:type="dxa"/>
              <w:bottom w:w="0" w:type="dxa"/>
            </w:tcMar>
            <w:tcW w:w="1900" w:type="dxa"/>
            <w:vAlign w:val="center"/>
            <w:textDirection w:val="lrTb"/>
            <w:noWrap w:val="false"/>
          </w:tcPr>
          <w:p>
            <w:pPr>
              <w:pStyle w:val="944"/>
              <w:jc w:val="center"/>
              <w:spacing w:after="150" w:line="360" w:lineRule="auto"/>
              <w:rPr>
                <w:rFonts w:hint="eastAsia"/>
                <w:sz w:val="21"/>
                <w:szCs w:val="21"/>
                <w:highlight w:val="none"/>
                <w:shd w:val="clear" w:color="auto" w:fill="auto"/>
              </w:rPr>
            </w:pPr>
            <w:r>
              <w:rPr>
                <w:rStyle w:val="953"/>
                <w:rFonts w:hint="eastAsia"/>
                <w:sz w:val="21"/>
                <w:szCs w:val="21"/>
                <w:highlight w:val="none"/>
                <w:shd w:val="clear" w:color="auto" w:fill="auto"/>
              </w:rPr>
              <w:t xml:space="preserve">300≤X＜1000</w:t>
            </w:r>
            <w:r>
              <w:rPr>
                <w:rFonts w:hint="eastAsia"/>
                <w:sz w:val="21"/>
                <w:szCs w:val="21"/>
                <w:highlight w:val="none"/>
                <w:shd w:val="clear" w:color="auto" w:fill="auto"/>
              </w:rPr>
            </w:r>
            <w:r/>
          </w:p>
        </w:tc>
        <w:tc>
          <w:tcPr>
            <w:tcMar>
              <w:left w:w="105" w:type="dxa"/>
              <w:top w:w="0" w:type="dxa"/>
              <w:right w:w="105" w:type="dxa"/>
              <w:bottom w:w="0" w:type="dxa"/>
            </w:tcMar>
            <w:tcW w:w="1671" w:type="dxa"/>
            <w:vAlign w:val="center"/>
            <w:textDirection w:val="lrTb"/>
            <w:noWrap w:val="false"/>
          </w:tcPr>
          <w:p>
            <w:pPr>
              <w:pStyle w:val="944"/>
              <w:jc w:val="center"/>
              <w:spacing w:after="150" w:line="360" w:lineRule="auto"/>
              <w:rPr>
                <w:rFonts w:hint="eastAsia"/>
                <w:sz w:val="21"/>
                <w:szCs w:val="21"/>
                <w:highlight w:val="none"/>
                <w:shd w:val="clear" w:color="auto" w:fill="auto"/>
              </w:rPr>
            </w:pPr>
            <w:r>
              <w:rPr>
                <w:rStyle w:val="953"/>
                <w:rFonts w:hint="eastAsia"/>
                <w:sz w:val="21"/>
                <w:szCs w:val="21"/>
                <w:highlight w:val="none"/>
                <w:shd w:val="clear" w:color="auto" w:fill="auto"/>
              </w:rPr>
              <w:t xml:space="preserve">20≤X＜300</w:t>
            </w:r>
            <w:r>
              <w:rPr>
                <w:rFonts w:hint="eastAsia"/>
                <w:sz w:val="21"/>
                <w:szCs w:val="21"/>
                <w:highlight w:val="none"/>
                <w:shd w:val="clear" w:color="auto" w:fill="auto"/>
              </w:rPr>
            </w:r>
            <w:r/>
          </w:p>
        </w:tc>
        <w:tc>
          <w:tcPr>
            <w:tcMar>
              <w:left w:w="105" w:type="dxa"/>
              <w:top w:w="0" w:type="dxa"/>
              <w:right w:w="105" w:type="dxa"/>
              <w:bottom w:w="0" w:type="dxa"/>
            </w:tcMar>
            <w:tcW w:w="1101" w:type="dxa"/>
            <w:vAlign w:val="center"/>
            <w:textDirection w:val="lrTb"/>
            <w:noWrap w:val="false"/>
          </w:tcPr>
          <w:p>
            <w:pPr>
              <w:pStyle w:val="944"/>
              <w:jc w:val="center"/>
              <w:spacing w:after="150" w:line="360" w:lineRule="auto"/>
              <w:rPr>
                <w:rFonts w:hint="eastAsia"/>
                <w:sz w:val="21"/>
                <w:szCs w:val="21"/>
                <w:highlight w:val="none"/>
                <w:shd w:val="clear" w:color="auto" w:fill="auto"/>
              </w:rPr>
            </w:pPr>
            <w:r>
              <w:rPr>
                <w:rStyle w:val="953"/>
                <w:rFonts w:hint="eastAsia"/>
                <w:sz w:val="21"/>
                <w:szCs w:val="21"/>
                <w:highlight w:val="none"/>
                <w:shd w:val="clear" w:color="auto" w:fill="auto"/>
              </w:rPr>
              <w:t xml:space="preserve">X＜20</w:t>
            </w:r>
            <w:r>
              <w:rPr>
                <w:rFonts w:hint="eastAsia"/>
                <w:sz w:val="21"/>
                <w:szCs w:val="21"/>
                <w:highlight w:val="none"/>
                <w:shd w:val="clear" w:color="auto" w:fill="auto"/>
              </w:rPr>
            </w:r>
            <w:r/>
          </w:p>
        </w:tc>
      </w:tr>
      <w:tr>
        <w:trPr>
          <w:tblCellSpacing w:w="15" w:type="dxa"/>
          <w:trHeight w:val="225"/>
        </w:trPr>
        <w:tc>
          <w:tcPr>
            <w:tcW w:w="1399" w:type="dxa"/>
            <w:vAlign w:val="center"/>
            <w:vMerge w:val="continue"/>
            <w:textDirection w:val="lrTb"/>
            <w:noWrap w:val="false"/>
          </w:tcPr>
          <w:p>
            <w:pPr>
              <w:pStyle w:val="882"/>
              <w:jc w:val="center"/>
              <w:widowControl/>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r>
            <w:r/>
          </w:p>
        </w:tc>
        <w:tc>
          <w:tcPr>
            <w:tcMar>
              <w:left w:w="105" w:type="dxa"/>
              <w:top w:w="0" w:type="dxa"/>
              <w:right w:w="105" w:type="dxa"/>
              <w:bottom w:w="0" w:type="dxa"/>
            </w:tcMar>
            <w:tcW w:w="1592" w:type="dxa"/>
            <w:vAlign w:val="center"/>
            <w:textDirection w:val="lrTb"/>
            <w:noWrap w:val="false"/>
          </w:tcPr>
          <w:p>
            <w:pPr>
              <w:pStyle w:val="944"/>
              <w:jc w:val="center"/>
              <w:spacing w:after="150" w:line="360" w:lineRule="auto"/>
              <w:rPr>
                <w:rFonts w:hint="eastAsia"/>
                <w:sz w:val="21"/>
                <w:szCs w:val="21"/>
                <w:highlight w:val="none"/>
                <w:shd w:val="clear" w:color="auto" w:fill="auto"/>
              </w:rPr>
            </w:pPr>
            <w:r>
              <w:rPr>
                <w:rStyle w:val="953"/>
                <w:rFonts w:hint="eastAsia"/>
                <w:sz w:val="21"/>
                <w:szCs w:val="21"/>
                <w:highlight w:val="none"/>
                <w:shd w:val="clear" w:color="auto" w:fill="auto"/>
              </w:rPr>
              <w:t xml:space="preserve">营业收入（Y）</w:t>
            </w:r>
            <w:r>
              <w:rPr>
                <w:rFonts w:hint="eastAsia"/>
                <w:sz w:val="21"/>
                <w:szCs w:val="21"/>
                <w:highlight w:val="none"/>
                <w:shd w:val="clear" w:color="auto" w:fill="auto"/>
              </w:rPr>
            </w:r>
            <w:r/>
          </w:p>
        </w:tc>
        <w:tc>
          <w:tcPr>
            <w:tcMar>
              <w:left w:w="105" w:type="dxa"/>
              <w:top w:w="0" w:type="dxa"/>
              <w:right w:w="105" w:type="dxa"/>
              <w:bottom w:w="0" w:type="dxa"/>
            </w:tcMar>
            <w:tcW w:w="1112" w:type="dxa"/>
            <w:vAlign w:val="center"/>
            <w:textDirection w:val="lrTb"/>
            <w:noWrap w:val="false"/>
          </w:tcPr>
          <w:p>
            <w:pPr>
              <w:pStyle w:val="944"/>
              <w:jc w:val="center"/>
              <w:spacing w:after="150" w:line="360" w:lineRule="auto"/>
              <w:rPr>
                <w:rFonts w:hint="eastAsia"/>
                <w:sz w:val="21"/>
                <w:szCs w:val="21"/>
                <w:highlight w:val="none"/>
                <w:shd w:val="clear" w:color="auto" w:fill="auto"/>
              </w:rPr>
            </w:pPr>
            <w:r>
              <w:rPr>
                <w:rStyle w:val="953"/>
                <w:rFonts w:hint="eastAsia"/>
                <w:sz w:val="21"/>
                <w:szCs w:val="21"/>
                <w:highlight w:val="none"/>
                <w:shd w:val="clear" w:color="auto" w:fill="auto"/>
              </w:rPr>
              <w:t xml:space="preserve">万元</w:t>
            </w:r>
            <w:r>
              <w:rPr>
                <w:rFonts w:hint="eastAsia"/>
                <w:sz w:val="21"/>
                <w:szCs w:val="21"/>
                <w:highlight w:val="none"/>
                <w:shd w:val="clear" w:color="auto" w:fill="auto"/>
              </w:rPr>
            </w:r>
            <w:r/>
          </w:p>
        </w:tc>
        <w:tc>
          <w:tcPr>
            <w:tcMar>
              <w:left w:w="105" w:type="dxa"/>
              <w:top w:w="0" w:type="dxa"/>
              <w:right w:w="105" w:type="dxa"/>
              <w:bottom w:w="0" w:type="dxa"/>
            </w:tcMar>
            <w:tcW w:w="1900" w:type="dxa"/>
            <w:vAlign w:val="center"/>
            <w:textDirection w:val="lrTb"/>
            <w:noWrap w:val="false"/>
          </w:tcPr>
          <w:p>
            <w:pPr>
              <w:pStyle w:val="944"/>
              <w:jc w:val="center"/>
              <w:spacing w:after="150" w:line="360" w:lineRule="auto"/>
              <w:rPr>
                <w:rFonts w:hint="eastAsia"/>
                <w:sz w:val="21"/>
                <w:szCs w:val="21"/>
                <w:highlight w:val="none"/>
                <w:shd w:val="clear" w:color="auto" w:fill="auto"/>
              </w:rPr>
            </w:pPr>
            <w:r>
              <w:rPr>
                <w:rStyle w:val="953"/>
                <w:rFonts w:hint="eastAsia"/>
                <w:sz w:val="21"/>
                <w:szCs w:val="21"/>
                <w:highlight w:val="none"/>
                <w:shd w:val="clear" w:color="auto" w:fill="auto"/>
              </w:rPr>
              <w:t xml:space="preserve">3000≤Y＜30000</w:t>
            </w:r>
            <w:r>
              <w:rPr>
                <w:rFonts w:hint="eastAsia"/>
                <w:sz w:val="21"/>
                <w:szCs w:val="21"/>
                <w:highlight w:val="none"/>
                <w:shd w:val="clear" w:color="auto" w:fill="auto"/>
              </w:rPr>
            </w:r>
            <w:r/>
          </w:p>
        </w:tc>
        <w:tc>
          <w:tcPr>
            <w:tcMar>
              <w:left w:w="105" w:type="dxa"/>
              <w:top w:w="0" w:type="dxa"/>
              <w:right w:w="105" w:type="dxa"/>
              <w:bottom w:w="0" w:type="dxa"/>
            </w:tcMar>
            <w:tcW w:w="1671" w:type="dxa"/>
            <w:vAlign w:val="center"/>
            <w:textDirection w:val="lrTb"/>
            <w:noWrap w:val="false"/>
          </w:tcPr>
          <w:p>
            <w:pPr>
              <w:pStyle w:val="944"/>
              <w:jc w:val="center"/>
              <w:spacing w:after="150" w:line="360" w:lineRule="auto"/>
              <w:rPr>
                <w:rFonts w:hint="eastAsia"/>
                <w:sz w:val="21"/>
                <w:szCs w:val="21"/>
                <w:highlight w:val="none"/>
                <w:shd w:val="clear" w:color="auto" w:fill="auto"/>
              </w:rPr>
            </w:pPr>
            <w:r>
              <w:rPr>
                <w:rStyle w:val="953"/>
                <w:rFonts w:hint="eastAsia"/>
                <w:sz w:val="21"/>
                <w:szCs w:val="21"/>
                <w:highlight w:val="none"/>
                <w:shd w:val="clear" w:color="auto" w:fill="auto"/>
              </w:rPr>
              <w:t xml:space="preserve">200≤Y＜3000</w:t>
            </w:r>
            <w:r>
              <w:rPr>
                <w:rFonts w:hint="eastAsia"/>
                <w:sz w:val="21"/>
                <w:szCs w:val="21"/>
                <w:highlight w:val="none"/>
                <w:shd w:val="clear" w:color="auto" w:fill="auto"/>
              </w:rPr>
            </w:r>
            <w:r/>
          </w:p>
        </w:tc>
        <w:tc>
          <w:tcPr>
            <w:tcMar>
              <w:left w:w="105" w:type="dxa"/>
              <w:top w:w="0" w:type="dxa"/>
              <w:right w:w="105" w:type="dxa"/>
              <w:bottom w:w="0" w:type="dxa"/>
            </w:tcMar>
            <w:tcW w:w="1101" w:type="dxa"/>
            <w:vAlign w:val="center"/>
            <w:textDirection w:val="lrTb"/>
            <w:noWrap w:val="false"/>
          </w:tcPr>
          <w:p>
            <w:pPr>
              <w:pStyle w:val="944"/>
              <w:jc w:val="center"/>
              <w:spacing w:after="150" w:line="360" w:lineRule="auto"/>
              <w:rPr>
                <w:rFonts w:hint="eastAsia"/>
                <w:sz w:val="21"/>
                <w:szCs w:val="21"/>
                <w:highlight w:val="none"/>
                <w:shd w:val="clear" w:color="auto" w:fill="auto"/>
              </w:rPr>
            </w:pPr>
            <w:r>
              <w:rPr>
                <w:rStyle w:val="953"/>
                <w:rFonts w:hint="eastAsia"/>
                <w:sz w:val="21"/>
                <w:szCs w:val="21"/>
                <w:highlight w:val="none"/>
                <w:shd w:val="clear" w:color="auto" w:fill="auto"/>
              </w:rPr>
              <w:t xml:space="preserve">Y＜200</w:t>
            </w:r>
            <w:r>
              <w:rPr>
                <w:rFonts w:hint="eastAsia"/>
                <w:sz w:val="21"/>
                <w:szCs w:val="21"/>
                <w:highlight w:val="none"/>
                <w:shd w:val="clear" w:color="auto" w:fill="auto"/>
              </w:rPr>
            </w:r>
            <w:r/>
          </w:p>
        </w:tc>
      </w:tr>
      <w:tr>
        <w:trPr>
          <w:tblCellSpacing w:w="15" w:type="dxa"/>
          <w:trHeight w:val="225"/>
        </w:trPr>
        <w:tc>
          <w:tcPr>
            <w:tcMar>
              <w:left w:w="105" w:type="dxa"/>
              <w:top w:w="0" w:type="dxa"/>
              <w:right w:w="105" w:type="dxa"/>
              <w:bottom w:w="0" w:type="dxa"/>
            </w:tcMar>
            <w:tcW w:w="1399" w:type="dxa"/>
            <w:vAlign w:val="center"/>
            <w:vMerge w:val="restart"/>
            <w:textDirection w:val="lrTb"/>
            <w:noWrap w:val="false"/>
          </w:tcPr>
          <w:p>
            <w:pPr>
              <w:pStyle w:val="944"/>
              <w:jc w:val="center"/>
              <w:spacing w:after="150" w:line="360" w:lineRule="auto"/>
              <w:rPr>
                <w:rFonts w:hint="eastAsia"/>
                <w:sz w:val="21"/>
                <w:szCs w:val="21"/>
                <w:highlight w:val="none"/>
                <w:shd w:val="clear" w:color="auto" w:fill="auto"/>
              </w:rPr>
            </w:pPr>
            <w:r>
              <w:rPr>
                <w:rStyle w:val="953"/>
                <w:rFonts w:hint="eastAsia"/>
                <w:sz w:val="21"/>
                <w:szCs w:val="21"/>
                <w:highlight w:val="none"/>
                <w:shd w:val="clear" w:color="auto" w:fill="auto"/>
              </w:rPr>
              <w:t xml:space="preserve">仓储业</w:t>
            </w:r>
            <w:r>
              <w:rPr>
                <w:rFonts w:hint="eastAsia"/>
                <w:sz w:val="21"/>
                <w:szCs w:val="21"/>
                <w:highlight w:val="none"/>
                <w:shd w:val="clear" w:color="auto" w:fill="auto"/>
              </w:rPr>
            </w:r>
            <w:r/>
          </w:p>
        </w:tc>
        <w:tc>
          <w:tcPr>
            <w:tcMar>
              <w:left w:w="105" w:type="dxa"/>
              <w:top w:w="0" w:type="dxa"/>
              <w:right w:w="105" w:type="dxa"/>
              <w:bottom w:w="0" w:type="dxa"/>
            </w:tcMar>
            <w:tcW w:w="1592" w:type="dxa"/>
            <w:vAlign w:val="center"/>
            <w:textDirection w:val="lrTb"/>
            <w:noWrap w:val="false"/>
          </w:tcPr>
          <w:p>
            <w:pPr>
              <w:pStyle w:val="944"/>
              <w:jc w:val="center"/>
              <w:spacing w:after="150" w:line="360" w:lineRule="auto"/>
              <w:rPr>
                <w:rFonts w:hint="eastAsia"/>
                <w:sz w:val="21"/>
                <w:szCs w:val="21"/>
                <w:highlight w:val="none"/>
                <w:shd w:val="clear" w:color="auto" w:fill="auto"/>
              </w:rPr>
            </w:pPr>
            <w:r>
              <w:rPr>
                <w:rStyle w:val="953"/>
                <w:rFonts w:hint="eastAsia"/>
                <w:sz w:val="21"/>
                <w:szCs w:val="21"/>
                <w:highlight w:val="none"/>
                <w:shd w:val="clear" w:color="auto" w:fill="auto"/>
              </w:rPr>
              <w:t xml:space="preserve">从业人员（X）</w:t>
            </w:r>
            <w:r>
              <w:rPr>
                <w:rFonts w:hint="eastAsia"/>
                <w:sz w:val="21"/>
                <w:szCs w:val="21"/>
                <w:highlight w:val="none"/>
                <w:shd w:val="clear" w:color="auto" w:fill="auto"/>
              </w:rPr>
            </w:r>
            <w:r/>
          </w:p>
        </w:tc>
        <w:tc>
          <w:tcPr>
            <w:tcMar>
              <w:left w:w="105" w:type="dxa"/>
              <w:top w:w="0" w:type="dxa"/>
              <w:right w:w="105" w:type="dxa"/>
              <w:bottom w:w="0" w:type="dxa"/>
            </w:tcMar>
            <w:tcW w:w="1112" w:type="dxa"/>
            <w:vAlign w:val="center"/>
            <w:textDirection w:val="lrTb"/>
            <w:noWrap w:val="false"/>
          </w:tcPr>
          <w:p>
            <w:pPr>
              <w:pStyle w:val="944"/>
              <w:jc w:val="center"/>
              <w:spacing w:after="150" w:line="360" w:lineRule="auto"/>
              <w:rPr>
                <w:rFonts w:hint="eastAsia"/>
                <w:sz w:val="21"/>
                <w:szCs w:val="21"/>
                <w:highlight w:val="none"/>
                <w:shd w:val="clear" w:color="auto" w:fill="auto"/>
              </w:rPr>
            </w:pPr>
            <w:r>
              <w:rPr>
                <w:rStyle w:val="953"/>
                <w:rFonts w:hint="eastAsia"/>
                <w:sz w:val="21"/>
                <w:szCs w:val="21"/>
                <w:highlight w:val="none"/>
                <w:shd w:val="clear" w:color="auto" w:fill="auto"/>
              </w:rPr>
              <w:t xml:space="preserve">人</w:t>
            </w:r>
            <w:r>
              <w:rPr>
                <w:rFonts w:hint="eastAsia"/>
                <w:sz w:val="21"/>
                <w:szCs w:val="21"/>
                <w:highlight w:val="none"/>
                <w:shd w:val="clear" w:color="auto" w:fill="auto"/>
              </w:rPr>
            </w:r>
            <w:r/>
          </w:p>
        </w:tc>
        <w:tc>
          <w:tcPr>
            <w:tcMar>
              <w:left w:w="105" w:type="dxa"/>
              <w:top w:w="0" w:type="dxa"/>
              <w:right w:w="105" w:type="dxa"/>
              <w:bottom w:w="0" w:type="dxa"/>
            </w:tcMar>
            <w:tcW w:w="1900" w:type="dxa"/>
            <w:vAlign w:val="center"/>
            <w:textDirection w:val="lrTb"/>
            <w:noWrap w:val="false"/>
          </w:tcPr>
          <w:p>
            <w:pPr>
              <w:pStyle w:val="944"/>
              <w:jc w:val="center"/>
              <w:spacing w:after="150" w:line="360" w:lineRule="auto"/>
              <w:rPr>
                <w:rFonts w:hint="eastAsia"/>
                <w:sz w:val="21"/>
                <w:szCs w:val="21"/>
                <w:highlight w:val="none"/>
                <w:shd w:val="clear" w:color="auto" w:fill="auto"/>
              </w:rPr>
            </w:pPr>
            <w:r>
              <w:rPr>
                <w:rStyle w:val="953"/>
                <w:rFonts w:hint="eastAsia"/>
                <w:sz w:val="21"/>
                <w:szCs w:val="21"/>
                <w:highlight w:val="none"/>
                <w:shd w:val="clear" w:color="auto" w:fill="auto"/>
              </w:rPr>
              <w:t xml:space="preserve">100≤X＜200</w:t>
            </w:r>
            <w:r>
              <w:rPr>
                <w:rFonts w:hint="eastAsia"/>
                <w:sz w:val="21"/>
                <w:szCs w:val="21"/>
                <w:highlight w:val="none"/>
                <w:shd w:val="clear" w:color="auto" w:fill="auto"/>
              </w:rPr>
            </w:r>
            <w:r/>
          </w:p>
        </w:tc>
        <w:tc>
          <w:tcPr>
            <w:tcMar>
              <w:left w:w="105" w:type="dxa"/>
              <w:top w:w="0" w:type="dxa"/>
              <w:right w:w="105" w:type="dxa"/>
              <w:bottom w:w="0" w:type="dxa"/>
            </w:tcMar>
            <w:tcW w:w="1671" w:type="dxa"/>
            <w:vAlign w:val="center"/>
            <w:textDirection w:val="lrTb"/>
            <w:noWrap w:val="false"/>
          </w:tcPr>
          <w:p>
            <w:pPr>
              <w:pStyle w:val="944"/>
              <w:jc w:val="center"/>
              <w:spacing w:after="150" w:line="360" w:lineRule="auto"/>
              <w:rPr>
                <w:rFonts w:hint="eastAsia"/>
                <w:sz w:val="21"/>
                <w:szCs w:val="21"/>
                <w:highlight w:val="none"/>
                <w:shd w:val="clear" w:color="auto" w:fill="auto"/>
              </w:rPr>
            </w:pPr>
            <w:r>
              <w:rPr>
                <w:rStyle w:val="953"/>
                <w:rFonts w:hint="eastAsia"/>
                <w:sz w:val="21"/>
                <w:szCs w:val="21"/>
                <w:highlight w:val="none"/>
                <w:shd w:val="clear" w:color="auto" w:fill="auto"/>
              </w:rPr>
              <w:t xml:space="preserve">20≤X＜100</w:t>
            </w:r>
            <w:r>
              <w:rPr>
                <w:rFonts w:hint="eastAsia"/>
                <w:sz w:val="21"/>
                <w:szCs w:val="21"/>
                <w:highlight w:val="none"/>
                <w:shd w:val="clear" w:color="auto" w:fill="auto"/>
              </w:rPr>
            </w:r>
            <w:r/>
          </w:p>
        </w:tc>
        <w:tc>
          <w:tcPr>
            <w:tcMar>
              <w:left w:w="105" w:type="dxa"/>
              <w:top w:w="0" w:type="dxa"/>
              <w:right w:w="105" w:type="dxa"/>
              <w:bottom w:w="0" w:type="dxa"/>
            </w:tcMar>
            <w:tcW w:w="1101" w:type="dxa"/>
            <w:vAlign w:val="center"/>
            <w:textDirection w:val="lrTb"/>
            <w:noWrap w:val="false"/>
          </w:tcPr>
          <w:p>
            <w:pPr>
              <w:pStyle w:val="944"/>
              <w:jc w:val="center"/>
              <w:spacing w:after="150" w:line="360" w:lineRule="auto"/>
              <w:rPr>
                <w:rFonts w:hint="eastAsia"/>
                <w:sz w:val="21"/>
                <w:szCs w:val="21"/>
                <w:highlight w:val="none"/>
                <w:shd w:val="clear" w:color="auto" w:fill="auto"/>
              </w:rPr>
            </w:pPr>
            <w:r>
              <w:rPr>
                <w:rStyle w:val="953"/>
                <w:rFonts w:hint="eastAsia"/>
                <w:sz w:val="21"/>
                <w:szCs w:val="21"/>
                <w:highlight w:val="none"/>
                <w:shd w:val="clear" w:color="auto" w:fill="auto"/>
              </w:rPr>
              <w:t xml:space="preserve">X＜20</w:t>
            </w:r>
            <w:r>
              <w:rPr>
                <w:rFonts w:hint="eastAsia"/>
                <w:sz w:val="21"/>
                <w:szCs w:val="21"/>
                <w:highlight w:val="none"/>
                <w:shd w:val="clear" w:color="auto" w:fill="auto"/>
              </w:rPr>
            </w:r>
            <w:r/>
          </w:p>
        </w:tc>
      </w:tr>
      <w:tr>
        <w:trPr>
          <w:tblCellSpacing w:w="15" w:type="dxa"/>
          <w:trHeight w:val="225"/>
        </w:trPr>
        <w:tc>
          <w:tcPr>
            <w:tcW w:w="1399" w:type="dxa"/>
            <w:vAlign w:val="center"/>
            <w:vMerge w:val="continue"/>
            <w:textDirection w:val="lrTb"/>
            <w:noWrap w:val="false"/>
          </w:tcPr>
          <w:p>
            <w:pPr>
              <w:pStyle w:val="882"/>
              <w:jc w:val="center"/>
              <w:widowControl/>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r>
            <w:r/>
          </w:p>
        </w:tc>
        <w:tc>
          <w:tcPr>
            <w:tcMar>
              <w:left w:w="105" w:type="dxa"/>
              <w:top w:w="0" w:type="dxa"/>
              <w:right w:w="105" w:type="dxa"/>
              <w:bottom w:w="0" w:type="dxa"/>
            </w:tcMar>
            <w:tcW w:w="1592" w:type="dxa"/>
            <w:vAlign w:val="center"/>
            <w:textDirection w:val="lrTb"/>
            <w:noWrap w:val="false"/>
          </w:tcPr>
          <w:p>
            <w:pPr>
              <w:pStyle w:val="944"/>
              <w:jc w:val="center"/>
              <w:spacing w:after="150" w:line="360" w:lineRule="auto"/>
              <w:rPr>
                <w:rFonts w:hint="eastAsia"/>
                <w:sz w:val="21"/>
                <w:szCs w:val="21"/>
                <w:highlight w:val="none"/>
                <w:shd w:val="clear" w:color="auto" w:fill="auto"/>
              </w:rPr>
            </w:pPr>
            <w:r>
              <w:rPr>
                <w:rStyle w:val="953"/>
                <w:rFonts w:hint="eastAsia"/>
                <w:sz w:val="21"/>
                <w:szCs w:val="21"/>
                <w:highlight w:val="none"/>
                <w:shd w:val="clear" w:color="auto" w:fill="auto"/>
              </w:rPr>
              <w:t xml:space="preserve">营业收入（Y）</w:t>
            </w:r>
            <w:r>
              <w:rPr>
                <w:rFonts w:hint="eastAsia"/>
                <w:sz w:val="21"/>
                <w:szCs w:val="21"/>
                <w:highlight w:val="none"/>
                <w:shd w:val="clear" w:color="auto" w:fill="auto"/>
              </w:rPr>
            </w:r>
            <w:r/>
          </w:p>
        </w:tc>
        <w:tc>
          <w:tcPr>
            <w:tcMar>
              <w:left w:w="105" w:type="dxa"/>
              <w:top w:w="0" w:type="dxa"/>
              <w:right w:w="105" w:type="dxa"/>
              <w:bottom w:w="0" w:type="dxa"/>
            </w:tcMar>
            <w:tcW w:w="1112" w:type="dxa"/>
            <w:vAlign w:val="center"/>
            <w:textDirection w:val="lrTb"/>
            <w:noWrap w:val="false"/>
          </w:tcPr>
          <w:p>
            <w:pPr>
              <w:pStyle w:val="944"/>
              <w:jc w:val="center"/>
              <w:spacing w:after="150" w:line="360" w:lineRule="auto"/>
              <w:rPr>
                <w:rFonts w:hint="eastAsia"/>
                <w:sz w:val="21"/>
                <w:szCs w:val="21"/>
                <w:highlight w:val="none"/>
                <w:shd w:val="clear" w:color="auto" w:fill="auto"/>
              </w:rPr>
            </w:pPr>
            <w:r>
              <w:rPr>
                <w:rStyle w:val="953"/>
                <w:rFonts w:hint="eastAsia"/>
                <w:sz w:val="21"/>
                <w:szCs w:val="21"/>
                <w:highlight w:val="none"/>
                <w:shd w:val="clear" w:color="auto" w:fill="auto"/>
              </w:rPr>
              <w:t xml:space="preserve">万元</w:t>
            </w:r>
            <w:r>
              <w:rPr>
                <w:rFonts w:hint="eastAsia"/>
                <w:sz w:val="21"/>
                <w:szCs w:val="21"/>
                <w:highlight w:val="none"/>
                <w:shd w:val="clear" w:color="auto" w:fill="auto"/>
              </w:rPr>
            </w:r>
            <w:r/>
          </w:p>
        </w:tc>
        <w:tc>
          <w:tcPr>
            <w:tcMar>
              <w:left w:w="105" w:type="dxa"/>
              <w:top w:w="0" w:type="dxa"/>
              <w:right w:w="105" w:type="dxa"/>
              <w:bottom w:w="0" w:type="dxa"/>
            </w:tcMar>
            <w:tcW w:w="1900" w:type="dxa"/>
            <w:vAlign w:val="center"/>
            <w:textDirection w:val="lrTb"/>
            <w:noWrap w:val="false"/>
          </w:tcPr>
          <w:p>
            <w:pPr>
              <w:pStyle w:val="944"/>
              <w:jc w:val="center"/>
              <w:spacing w:after="150" w:line="360" w:lineRule="auto"/>
              <w:rPr>
                <w:rFonts w:hint="eastAsia"/>
                <w:sz w:val="21"/>
                <w:szCs w:val="21"/>
                <w:highlight w:val="none"/>
                <w:shd w:val="clear" w:color="auto" w:fill="auto"/>
              </w:rPr>
            </w:pPr>
            <w:r>
              <w:rPr>
                <w:rStyle w:val="953"/>
                <w:rFonts w:hint="eastAsia"/>
                <w:sz w:val="21"/>
                <w:szCs w:val="21"/>
                <w:highlight w:val="none"/>
                <w:shd w:val="clear" w:color="auto" w:fill="auto"/>
              </w:rPr>
              <w:t xml:space="preserve">1000≤Y＜30000</w:t>
            </w:r>
            <w:r>
              <w:rPr>
                <w:rFonts w:hint="eastAsia"/>
                <w:sz w:val="21"/>
                <w:szCs w:val="21"/>
                <w:highlight w:val="none"/>
                <w:shd w:val="clear" w:color="auto" w:fill="auto"/>
              </w:rPr>
            </w:r>
            <w:r/>
          </w:p>
        </w:tc>
        <w:tc>
          <w:tcPr>
            <w:tcMar>
              <w:left w:w="105" w:type="dxa"/>
              <w:top w:w="0" w:type="dxa"/>
              <w:right w:w="105" w:type="dxa"/>
              <w:bottom w:w="0" w:type="dxa"/>
            </w:tcMar>
            <w:tcW w:w="1671" w:type="dxa"/>
            <w:vAlign w:val="center"/>
            <w:textDirection w:val="lrTb"/>
            <w:noWrap w:val="false"/>
          </w:tcPr>
          <w:p>
            <w:pPr>
              <w:pStyle w:val="944"/>
              <w:jc w:val="center"/>
              <w:spacing w:after="150" w:line="360" w:lineRule="auto"/>
              <w:rPr>
                <w:rFonts w:hint="eastAsia"/>
                <w:sz w:val="21"/>
                <w:szCs w:val="21"/>
                <w:highlight w:val="none"/>
                <w:shd w:val="clear" w:color="auto" w:fill="auto"/>
              </w:rPr>
            </w:pPr>
            <w:r>
              <w:rPr>
                <w:rStyle w:val="953"/>
                <w:rFonts w:hint="eastAsia"/>
                <w:sz w:val="21"/>
                <w:szCs w:val="21"/>
                <w:highlight w:val="none"/>
                <w:shd w:val="clear" w:color="auto" w:fill="auto"/>
              </w:rPr>
              <w:t xml:space="preserve">100≤Y＜1000</w:t>
            </w:r>
            <w:r>
              <w:rPr>
                <w:rFonts w:hint="eastAsia"/>
                <w:sz w:val="21"/>
                <w:szCs w:val="21"/>
                <w:highlight w:val="none"/>
                <w:shd w:val="clear" w:color="auto" w:fill="auto"/>
              </w:rPr>
            </w:r>
            <w:r/>
          </w:p>
        </w:tc>
        <w:tc>
          <w:tcPr>
            <w:tcMar>
              <w:left w:w="105" w:type="dxa"/>
              <w:top w:w="0" w:type="dxa"/>
              <w:right w:w="105" w:type="dxa"/>
              <w:bottom w:w="0" w:type="dxa"/>
            </w:tcMar>
            <w:tcW w:w="1101" w:type="dxa"/>
            <w:vAlign w:val="center"/>
            <w:textDirection w:val="lrTb"/>
            <w:noWrap w:val="false"/>
          </w:tcPr>
          <w:p>
            <w:pPr>
              <w:pStyle w:val="944"/>
              <w:jc w:val="center"/>
              <w:spacing w:after="150" w:line="360" w:lineRule="auto"/>
              <w:rPr>
                <w:rFonts w:hint="eastAsia"/>
                <w:sz w:val="21"/>
                <w:szCs w:val="21"/>
                <w:highlight w:val="none"/>
                <w:shd w:val="clear" w:color="auto" w:fill="auto"/>
              </w:rPr>
            </w:pPr>
            <w:r>
              <w:rPr>
                <w:rStyle w:val="953"/>
                <w:rFonts w:hint="eastAsia"/>
                <w:sz w:val="21"/>
                <w:szCs w:val="21"/>
                <w:highlight w:val="none"/>
                <w:shd w:val="clear" w:color="auto" w:fill="auto"/>
              </w:rPr>
              <w:t xml:space="preserve">Y＜100</w:t>
            </w:r>
            <w:r>
              <w:rPr>
                <w:rFonts w:hint="eastAsia"/>
                <w:sz w:val="21"/>
                <w:szCs w:val="21"/>
                <w:highlight w:val="none"/>
                <w:shd w:val="clear" w:color="auto" w:fill="auto"/>
              </w:rPr>
            </w:r>
            <w:r/>
          </w:p>
        </w:tc>
      </w:tr>
      <w:tr>
        <w:trPr>
          <w:tblCellSpacing w:w="15" w:type="dxa"/>
          <w:trHeight w:val="225"/>
        </w:trPr>
        <w:tc>
          <w:tcPr>
            <w:tcMar>
              <w:left w:w="105" w:type="dxa"/>
              <w:top w:w="0" w:type="dxa"/>
              <w:right w:w="105" w:type="dxa"/>
              <w:bottom w:w="0" w:type="dxa"/>
            </w:tcMar>
            <w:tcW w:w="1399" w:type="dxa"/>
            <w:vAlign w:val="center"/>
            <w:vMerge w:val="restart"/>
            <w:textDirection w:val="lrTb"/>
            <w:noWrap w:val="false"/>
          </w:tcPr>
          <w:p>
            <w:pPr>
              <w:pStyle w:val="944"/>
              <w:jc w:val="center"/>
              <w:spacing w:after="150" w:line="360" w:lineRule="auto"/>
              <w:rPr>
                <w:rFonts w:hint="eastAsia"/>
                <w:sz w:val="21"/>
                <w:szCs w:val="21"/>
                <w:highlight w:val="none"/>
                <w:shd w:val="clear" w:color="auto" w:fill="auto"/>
              </w:rPr>
            </w:pPr>
            <w:r>
              <w:rPr>
                <w:rStyle w:val="953"/>
                <w:rFonts w:hint="eastAsia"/>
                <w:sz w:val="21"/>
                <w:szCs w:val="21"/>
                <w:highlight w:val="none"/>
                <w:shd w:val="clear" w:color="auto" w:fill="auto"/>
              </w:rPr>
              <w:t xml:space="preserve">邮政业</w:t>
            </w:r>
            <w:r>
              <w:rPr>
                <w:rFonts w:hint="eastAsia"/>
                <w:sz w:val="21"/>
                <w:szCs w:val="21"/>
                <w:highlight w:val="none"/>
                <w:shd w:val="clear" w:color="auto" w:fill="auto"/>
              </w:rPr>
            </w:r>
            <w:r/>
          </w:p>
        </w:tc>
        <w:tc>
          <w:tcPr>
            <w:tcMar>
              <w:left w:w="105" w:type="dxa"/>
              <w:top w:w="0" w:type="dxa"/>
              <w:right w:w="105" w:type="dxa"/>
              <w:bottom w:w="0" w:type="dxa"/>
            </w:tcMar>
            <w:tcW w:w="1592" w:type="dxa"/>
            <w:vAlign w:val="center"/>
            <w:textDirection w:val="lrTb"/>
            <w:noWrap w:val="false"/>
          </w:tcPr>
          <w:p>
            <w:pPr>
              <w:pStyle w:val="944"/>
              <w:jc w:val="center"/>
              <w:spacing w:after="150" w:line="360" w:lineRule="auto"/>
              <w:rPr>
                <w:rFonts w:hint="eastAsia"/>
                <w:sz w:val="21"/>
                <w:szCs w:val="21"/>
                <w:highlight w:val="none"/>
                <w:shd w:val="clear" w:color="auto" w:fill="auto"/>
              </w:rPr>
            </w:pPr>
            <w:r>
              <w:rPr>
                <w:rStyle w:val="953"/>
                <w:rFonts w:hint="eastAsia"/>
                <w:sz w:val="21"/>
                <w:szCs w:val="21"/>
                <w:highlight w:val="none"/>
                <w:shd w:val="clear" w:color="auto" w:fill="auto"/>
              </w:rPr>
              <w:t xml:space="preserve">从业人员（X）</w:t>
            </w:r>
            <w:r>
              <w:rPr>
                <w:rFonts w:hint="eastAsia"/>
                <w:sz w:val="21"/>
                <w:szCs w:val="21"/>
                <w:highlight w:val="none"/>
                <w:shd w:val="clear" w:color="auto" w:fill="auto"/>
              </w:rPr>
            </w:r>
            <w:r/>
          </w:p>
        </w:tc>
        <w:tc>
          <w:tcPr>
            <w:tcMar>
              <w:left w:w="105" w:type="dxa"/>
              <w:top w:w="0" w:type="dxa"/>
              <w:right w:w="105" w:type="dxa"/>
              <w:bottom w:w="0" w:type="dxa"/>
            </w:tcMar>
            <w:tcW w:w="1112" w:type="dxa"/>
            <w:vAlign w:val="center"/>
            <w:textDirection w:val="lrTb"/>
            <w:noWrap w:val="false"/>
          </w:tcPr>
          <w:p>
            <w:pPr>
              <w:pStyle w:val="944"/>
              <w:jc w:val="center"/>
              <w:spacing w:after="150" w:line="360" w:lineRule="auto"/>
              <w:rPr>
                <w:rFonts w:hint="eastAsia"/>
                <w:sz w:val="21"/>
                <w:szCs w:val="21"/>
                <w:highlight w:val="none"/>
                <w:shd w:val="clear" w:color="auto" w:fill="auto"/>
              </w:rPr>
            </w:pPr>
            <w:r>
              <w:rPr>
                <w:rStyle w:val="953"/>
                <w:rFonts w:hint="eastAsia"/>
                <w:sz w:val="21"/>
                <w:szCs w:val="21"/>
                <w:highlight w:val="none"/>
                <w:shd w:val="clear" w:color="auto" w:fill="auto"/>
              </w:rPr>
              <w:t xml:space="preserve">人</w:t>
            </w:r>
            <w:r>
              <w:rPr>
                <w:rFonts w:hint="eastAsia"/>
                <w:sz w:val="21"/>
                <w:szCs w:val="21"/>
                <w:highlight w:val="none"/>
                <w:shd w:val="clear" w:color="auto" w:fill="auto"/>
              </w:rPr>
            </w:r>
            <w:r/>
          </w:p>
        </w:tc>
        <w:tc>
          <w:tcPr>
            <w:tcMar>
              <w:left w:w="105" w:type="dxa"/>
              <w:top w:w="0" w:type="dxa"/>
              <w:right w:w="105" w:type="dxa"/>
              <w:bottom w:w="0" w:type="dxa"/>
            </w:tcMar>
            <w:tcW w:w="1900" w:type="dxa"/>
            <w:vAlign w:val="center"/>
            <w:textDirection w:val="lrTb"/>
            <w:noWrap w:val="false"/>
          </w:tcPr>
          <w:p>
            <w:pPr>
              <w:pStyle w:val="944"/>
              <w:jc w:val="center"/>
              <w:spacing w:after="150" w:line="360" w:lineRule="auto"/>
              <w:rPr>
                <w:rFonts w:hint="eastAsia"/>
                <w:sz w:val="21"/>
                <w:szCs w:val="21"/>
                <w:highlight w:val="none"/>
                <w:shd w:val="clear" w:color="auto" w:fill="auto"/>
              </w:rPr>
            </w:pPr>
            <w:r>
              <w:rPr>
                <w:rStyle w:val="953"/>
                <w:rFonts w:hint="eastAsia"/>
                <w:sz w:val="21"/>
                <w:szCs w:val="21"/>
                <w:highlight w:val="none"/>
                <w:shd w:val="clear" w:color="auto" w:fill="auto"/>
              </w:rPr>
              <w:t xml:space="preserve">300≤X＜1000</w:t>
            </w:r>
            <w:r>
              <w:rPr>
                <w:rFonts w:hint="eastAsia"/>
                <w:sz w:val="21"/>
                <w:szCs w:val="21"/>
                <w:highlight w:val="none"/>
                <w:shd w:val="clear" w:color="auto" w:fill="auto"/>
              </w:rPr>
            </w:r>
            <w:r/>
          </w:p>
        </w:tc>
        <w:tc>
          <w:tcPr>
            <w:tcMar>
              <w:left w:w="105" w:type="dxa"/>
              <w:top w:w="0" w:type="dxa"/>
              <w:right w:w="105" w:type="dxa"/>
              <w:bottom w:w="0" w:type="dxa"/>
            </w:tcMar>
            <w:tcW w:w="1671" w:type="dxa"/>
            <w:vAlign w:val="center"/>
            <w:textDirection w:val="lrTb"/>
            <w:noWrap w:val="false"/>
          </w:tcPr>
          <w:p>
            <w:pPr>
              <w:pStyle w:val="944"/>
              <w:jc w:val="center"/>
              <w:spacing w:after="150" w:line="360" w:lineRule="auto"/>
              <w:rPr>
                <w:rFonts w:hint="eastAsia"/>
                <w:sz w:val="21"/>
                <w:szCs w:val="21"/>
                <w:highlight w:val="none"/>
                <w:shd w:val="clear" w:color="auto" w:fill="auto"/>
              </w:rPr>
            </w:pPr>
            <w:r>
              <w:rPr>
                <w:rStyle w:val="953"/>
                <w:rFonts w:hint="eastAsia"/>
                <w:sz w:val="21"/>
                <w:szCs w:val="21"/>
                <w:highlight w:val="none"/>
                <w:shd w:val="clear" w:color="auto" w:fill="auto"/>
              </w:rPr>
              <w:t xml:space="preserve">20≤X＜300</w:t>
            </w:r>
            <w:r>
              <w:rPr>
                <w:rFonts w:hint="eastAsia"/>
                <w:sz w:val="21"/>
                <w:szCs w:val="21"/>
                <w:highlight w:val="none"/>
                <w:shd w:val="clear" w:color="auto" w:fill="auto"/>
              </w:rPr>
            </w:r>
            <w:r/>
          </w:p>
        </w:tc>
        <w:tc>
          <w:tcPr>
            <w:tcMar>
              <w:left w:w="105" w:type="dxa"/>
              <w:top w:w="0" w:type="dxa"/>
              <w:right w:w="105" w:type="dxa"/>
              <w:bottom w:w="0" w:type="dxa"/>
            </w:tcMar>
            <w:tcW w:w="1101" w:type="dxa"/>
            <w:vAlign w:val="center"/>
            <w:textDirection w:val="lrTb"/>
            <w:noWrap w:val="false"/>
          </w:tcPr>
          <w:p>
            <w:pPr>
              <w:pStyle w:val="944"/>
              <w:jc w:val="center"/>
              <w:spacing w:after="150" w:line="360" w:lineRule="auto"/>
              <w:rPr>
                <w:rFonts w:hint="eastAsia"/>
                <w:sz w:val="21"/>
                <w:szCs w:val="21"/>
                <w:highlight w:val="none"/>
                <w:shd w:val="clear" w:color="auto" w:fill="auto"/>
              </w:rPr>
            </w:pPr>
            <w:r>
              <w:rPr>
                <w:rStyle w:val="953"/>
                <w:rFonts w:hint="eastAsia"/>
                <w:sz w:val="21"/>
                <w:szCs w:val="21"/>
                <w:highlight w:val="none"/>
                <w:shd w:val="clear" w:color="auto" w:fill="auto"/>
              </w:rPr>
              <w:t xml:space="preserve">X＜20</w:t>
            </w:r>
            <w:r>
              <w:rPr>
                <w:rFonts w:hint="eastAsia"/>
                <w:sz w:val="21"/>
                <w:szCs w:val="21"/>
                <w:highlight w:val="none"/>
                <w:shd w:val="clear" w:color="auto" w:fill="auto"/>
              </w:rPr>
            </w:r>
            <w:r/>
          </w:p>
        </w:tc>
      </w:tr>
      <w:tr>
        <w:trPr>
          <w:tblCellSpacing w:w="15" w:type="dxa"/>
          <w:trHeight w:val="225"/>
        </w:trPr>
        <w:tc>
          <w:tcPr>
            <w:tcW w:w="1399" w:type="dxa"/>
            <w:vAlign w:val="center"/>
            <w:vMerge w:val="continue"/>
            <w:textDirection w:val="lrTb"/>
            <w:noWrap w:val="false"/>
          </w:tcPr>
          <w:p>
            <w:pPr>
              <w:pStyle w:val="882"/>
              <w:jc w:val="center"/>
              <w:widowControl/>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r>
            <w:r/>
          </w:p>
        </w:tc>
        <w:tc>
          <w:tcPr>
            <w:tcMar>
              <w:left w:w="105" w:type="dxa"/>
              <w:top w:w="0" w:type="dxa"/>
              <w:right w:w="105" w:type="dxa"/>
              <w:bottom w:w="0" w:type="dxa"/>
            </w:tcMar>
            <w:tcW w:w="1592" w:type="dxa"/>
            <w:vAlign w:val="center"/>
            <w:textDirection w:val="lrTb"/>
            <w:noWrap w:val="false"/>
          </w:tcPr>
          <w:p>
            <w:pPr>
              <w:pStyle w:val="944"/>
              <w:jc w:val="center"/>
              <w:spacing w:after="150" w:line="360" w:lineRule="auto"/>
              <w:rPr>
                <w:rFonts w:hint="eastAsia"/>
                <w:sz w:val="21"/>
                <w:szCs w:val="21"/>
                <w:highlight w:val="none"/>
                <w:shd w:val="clear" w:color="auto" w:fill="auto"/>
              </w:rPr>
            </w:pPr>
            <w:r>
              <w:rPr>
                <w:rStyle w:val="953"/>
                <w:rFonts w:hint="eastAsia"/>
                <w:sz w:val="21"/>
                <w:szCs w:val="21"/>
                <w:highlight w:val="none"/>
                <w:shd w:val="clear" w:color="auto" w:fill="auto"/>
              </w:rPr>
              <w:t xml:space="preserve">营业收入（Y）</w:t>
            </w:r>
            <w:r>
              <w:rPr>
                <w:rFonts w:hint="eastAsia"/>
                <w:sz w:val="21"/>
                <w:szCs w:val="21"/>
                <w:highlight w:val="none"/>
                <w:shd w:val="clear" w:color="auto" w:fill="auto"/>
              </w:rPr>
            </w:r>
            <w:r/>
          </w:p>
        </w:tc>
        <w:tc>
          <w:tcPr>
            <w:tcMar>
              <w:left w:w="105" w:type="dxa"/>
              <w:top w:w="0" w:type="dxa"/>
              <w:right w:w="105" w:type="dxa"/>
              <w:bottom w:w="0" w:type="dxa"/>
            </w:tcMar>
            <w:tcW w:w="1112" w:type="dxa"/>
            <w:vAlign w:val="center"/>
            <w:textDirection w:val="lrTb"/>
            <w:noWrap w:val="false"/>
          </w:tcPr>
          <w:p>
            <w:pPr>
              <w:pStyle w:val="944"/>
              <w:jc w:val="center"/>
              <w:spacing w:after="150" w:line="360" w:lineRule="auto"/>
              <w:rPr>
                <w:rFonts w:hint="eastAsia"/>
                <w:sz w:val="21"/>
                <w:szCs w:val="21"/>
                <w:highlight w:val="none"/>
                <w:shd w:val="clear" w:color="auto" w:fill="auto"/>
              </w:rPr>
            </w:pPr>
            <w:r>
              <w:rPr>
                <w:rStyle w:val="953"/>
                <w:rFonts w:hint="eastAsia"/>
                <w:sz w:val="21"/>
                <w:szCs w:val="21"/>
                <w:highlight w:val="none"/>
                <w:shd w:val="clear" w:color="auto" w:fill="auto"/>
              </w:rPr>
              <w:t xml:space="preserve">万元</w:t>
            </w:r>
            <w:r>
              <w:rPr>
                <w:rFonts w:hint="eastAsia"/>
                <w:sz w:val="21"/>
                <w:szCs w:val="21"/>
                <w:highlight w:val="none"/>
                <w:shd w:val="clear" w:color="auto" w:fill="auto"/>
              </w:rPr>
            </w:r>
            <w:r/>
          </w:p>
        </w:tc>
        <w:tc>
          <w:tcPr>
            <w:tcMar>
              <w:left w:w="105" w:type="dxa"/>
              <w:top w:w="0" w:type="dxa"/>
              <w:right w:w="105" w:type="dxa"/>
              <w:bottom w:w="0" w:type="dxa"/>
            </w:tcMar>
            <w:tcW w:w="1900" w:type="dxa"/>
            <w:vAlign w:val="center"/>
            <w:textDirection w:val="lrTb"/>
            <w:noWrap w:val="false"/>
          </w:tcPr>
          <w:p>
            <w:pPr>
              <w:pStyle w:val="944"/>
              <w:jc w:val="center"/>
              <w:spacing w:after="150" w:line="360" w:lineRule="auto"/>
              <w:rPr>
                <w:rFonts w:hint="eastAsia"/>
                <w:sz w:val="21"/>
                <w:szCs w:val="21"/>
                <w:highlight w:val="none"/>
                <w:shd w:val="clear" w:color="auto" w:fill="auto"/>
              </w:rPr>
            </w:pPr>
            <w:r>
              <w:rPr>
                <w:rStyle w:val="953"/>
                <w:rFonts w:hint="eastAsia"/>
                <w:sz w:val="21"/>
                <w:szCs w:val="21"/>
                <w:highlight w:val="none"/>
                <w:shd w:val="clear" w:color="auto" w:fill="auto"/>
              </w:rPr>
              <w:t xml:space="preserve">2000≤Y＜30000</w:t>
            </w:r>
            <w:r>
              <w:rPr>
                <w:rFonts w:hint="eastAsia"/>
                <w:sz w:val="21"/>
                <w:szCs w:val="21"/>
                <w:highlight w:val="none"/>
                <w:shd w:val="clear" w:color="auto" w:fill="auto"/>
              </w:rPr>
            </w:r>
            <w:r/>
          </w:p>
        </w:tc>
        <w:tc>
          <w:tcPr>
            <w:tcMar>
              <w:left w:w="105" w:type="dxa"/>
              <w:top w:w="0" w:type="dxa"/>
              <w:right w:w="105" w:type="dxa"/>
              <w:bottom w:w="0" w:type="dxa"/>
            </w:tcMar>
            <w:tcW w:w="1671" w:type="dxa"/>
            <w:vAlign w:val="center"/>
            <w:textDirection w:val="lrTb"/>
            <w:noWrap w:val="false"/>
          </w:tcPr>
          <w:p>
            <w:pPr>
              <w:pStyle w:val="944"/>
              <w:jc w:val="center"/>
              <w:spacing w:after="150" w:line="360" w:lineRule="auto"/>
              <w:rPr>
                <w:rFonts w:hint="eastAsia"/>
                <w:sz w:val="21"/>
                <w:szCs w:val="21"/>
                <w:highlight w:val="none"/>
                <w:shd w:val="clear" w:color="auto" w:fill="auto"/>
              </w:rPr>
            </w:pPr>
            <w:r>
              <w:rPr>
                <w:rStyle w:val="953"/>
                <w:rFonts w:hint="eastAsia"/>
                <w:sz w:val="21"/>
                <w:szCs w:val="21"/>
                <w:highlight w:val="none"/>
                <w:shd w:val="clear" w:color="auto" w:fill="auto"/>
              </w:rPr>
              <w:t xml:space="preserve">100≤Y＜2000</w:t>
            </w:r>
            <w:r>
              <w:rPr>
                <w:rFonts w:hint="eastAsia"/>
                <w:sz w:val="21"/>
                <w:szCs w:val="21"/>
                <w:highlight w:val="none"/>
                <w:shd w:val="clear" w:color="auto" w:fill="auto"/>
              </w:rPr>
            </w:r>
            <w:r/>
          </w:p>
        </w:tc>
        <w:tc>
          <w:tcPr>
            <w:tcMar>
              <w:left w:w="105" w:type="dxa"/>
              <w:top w:w="0" w:type="dxa"/>
              <w:right w:w="105" w:type="dxa"/>
              <w:bottom w:w="0" w:type="dxa"/>
            </w:tcMar>
            <w:tcW w:w="1101" w:type="dxa"/>
            <w:vAlign w:val="center"/>
            <w:textDirection w:val="lrTb"/>
            <w:noWrap w:val="false"/>
          </w:tcPr>
          <w:p>
            <w:pPr>
              <w:pStyle w:val="944"/>
              <w:jc w:val="center"/>
              <w:spacing w:after="150" w:line="360" w:lineRule="auto"/>
              <w:rPr>
                <w:rFonts w:hint="eastAsia"/>
                <w:sz w:val="21"/>
                <w:szCs w:val="21"/>
                <w:highlight w:val="none"/>
                <w:shd w:val="clear" w:color="auto" w:fill="auto"/>
              </w:rPr>
            </w:pPr>
            <w:r>
              <w:rPr>
                <w:rStyle w:val="953"/>
                <w:rFonts w:hint="eastAsia"/>
                <w:sz w:val="21"/>
                <w:szCs w:val="21"/>
                <w:highlight w:val="none"/>
                <w:shd w:val="clear" w:color="auto" w:fill="auto"/>
              </w:rPr>
              <w:t xml:space="preserve">Y＜100</w:t>
            </w:r>
            <w:r>
              <w:rPr>
                <w:rFonts w:hint="eastAsia"/>
                <w:sz w:val="21"/>
                <w:szCs w:val="21"/>
                <w:highlight w:val="none"/>
                <w:shd w:val="clear" w:color="auto" w:fill="auto"/>
              </w:rPr>
            </w:r>
            <w:r/>
          </w:p>
        </w:tc>
      </w:tr>
      <w:tr>
        <w:trPr>
          <w:tblCellSpacing w:w="15" w:type="dxa"/>
          <w:trHeight w:val="225"/>
        </w:trPr>
        <w:tc>
          <w:tcPr>
            <w:tcMar>
              <w:left w:w="105" w:type="dxa"/>
              <w:top w:w="0" w:type="dxa"/>
              <w:right w:w="105" w:type="dxa"/>
              <w:bottom w:w="0" w:type="dxa"/>
            </w:tcMar>
            <w:tcW w:w="1399" w:type="dxa"/>
            <w:vAlign w:val="center"/>
            <w:vMerge w:val="restart"/>
            <w:textDirection w:val="lrTb"/>
            <w:noWrap w:val="false"/>
          </w:tcPr>
          <w:p>
            <w:pPr>
              <w:pStyle w:val="944"/>
              <w:jc w:val="center"/>
              <w:spacing w:after="150" w:line="360" w:lineRule="auto"/>
              <w:rPr>
                <w:rFonts w:hint="eastAsia"/>
                <w:sz w:val="21"/>
                <w:szCs w:val="21"/>
                <w:highlight w:val="none"/>
                <w:shd w:val="clear" w:color="auto" w:fill="auto"/>
              </w:rPr>
            </w:pPr>
            <w:r>
              <w:rPr>
                <w:rStyle w:val="953"/>
                <w:rFonts w:hint="eastAsia"/>
                <w:sz w:val="21"/>
                <w:szCs w:val="21"/>
                <w:highlight w:val="none"/>
                <w:shd w:val="clear" w:color="auto" w:fill="auto"/>
              </w:rPr>
              <w:t xml:space="preserve">住宿业</w:t>
            </w:r>
            <w:r>
              <w:rPr>
                <w:rFonts w:hint="eastAsia"/>
                <w:sz w:val="21"/>
                <w:szCs w:val="21"/>
                <w:highlight w:val="none"/>
                <w:shd w:val="clear" w:color="auto" w:fill="auto"/>
              </w:rPr>
            </w:r>
            <w:r/>
          </w:p>
        </w:tc>
        <w:tc>
          <w:tcPr>
            <w:tcMar>
              <w:left w:w="105" w:type="dxa"/>
              <w:top w:w="0" w:type="dxa"/>
              <w:right w:w="105" w:type="dxa"/>
              <w:bottom w:w="0" w:type="dxa"/>
            </w:tcMar>
            <w:tcW w:w="1592" w:type="dxa"/>
            <w:vAlign w:val="center"/>
            <w:textDirection w:val="lrTb"/>
            <w:noWrap w:val="false"/>
          </w:tcPr>
          <w:p>
            <w:pPr>
              <w:pStyle w:val="944"/>
              <w:jc w:val="center"/>
              <w:spacing w:after="150" w:line="360" w:lineRule="auto"/>
              <w:rPr>
                <w:rFonts w:hint="eastAsia"/>
                <w:sz w:val="21"/>
                <w:szCs w:val="21"/>
                <w:highlight w:val="none"/>
                <w:shd w:val="clear" w:color="auto" w:fill="auto"/>
              </w:rPr>
            </w:pPr>
            <w:r>
              <w:rPr>
                <w:rStyle w:val="953"/>
                <w:rFonts w:hint="eastAsia"/>
                <w:sz w:val="21"/>
                <w:szCs w:val="21"/>
                <w:highlight w:val="none"/>
                <w:shd w:val="clear" w:color="auto" w:fill="auto"/>
              </w:rPr>
              <w:t xml:space="preserve">从业人员（X）</w:t>
            </w:r>
            <w:r>
              <w:rPr>
                <w:rFonts w:hint="eastAsia"/>
                <w:sz w:val="21"/>
                <w:szCs w:val="21"/>
                <w:highlight w:val="none"/>
                <w:shd w:val="clear" w:color="auto" w:fill="auto"/>
              </w:rPr>
            </w:r>
            <w:r/>
          </w:p>
        </w:tc>
        <w:tc>
          <w:tcPr>
            <w:tcMar>
              <w:left w:w="105" w:type="dxa"/>
              <w:top w:w="0" w:type="dxa"/>
              <w:right w:w="105" w:type="dxa"/>
              <w:bottom w:w="0" w:type="dxa"/>
            </w:tcMar>
            <w:tcW w:w="1112" w:type="dxa"/>
            <w:vAlign w:val="center"/>
            <w:textDirection w:val="lrTb"/>
            <w:noWrap w:val="false"/>
          </w:tcPr>
          <w:p>
            <w:pPr>
              <w:pStyle w:val="944"/>
              <w:jc w:val="center"/>
              <w:spacing w:after="150" w:line="360" w:lineRule="auto"/>
              <w:rPr>
                <w:rFonts w:hint="eastAsia"/>
                <w:sz w:val="21"/>
                <w:szCs w:val="21"/>
                <w:highlight w:val="none"/>
                <w:shd w:val="clear" w:color="auto" w:fill="auto"/>
              </w:rPr>
            </w:pPr>
            <w:r>
              <w:rPr>
                <w:rStyle w:val="953"/>
                <w:rFonts w:hint="eastAsia"/>
                <w:sz w:val="21"/>
                <w:szCs w:val="21"/>
                <w:highlight w:val="none"/>
                <w:shd w:val="clear" w:color="auto" w:fill="auto"/>
              </w:rPr>
              <w:t xml:space="preserve">人</w:t>
            </w:r>
            <w:r>
              <w:rPr>
                <w:rFonts w:hint="eastAsia"/>
                <w:sz w:val="21"/>
                <w:szCs w:val="21"/>
                <w:highlight w:val="none"/>
                <w:shd w:val="clear" w:color="auto" w:fill="auto"/>
              </w:rPr>
            </w:r>
            <w:r/>
          </w:p>
        </w:tc>
        <w:tc>
          <w:tcPr>
            <w:tcMar>
              <w:left w:w="105" w:type="dxa"/>
              <w:top w:w="0" w:type="dxa"/>
              <w:right w:w="105" w:type="dxa"/>
              <w:bottom w:w="0" w:type="dxa"/>
            </w:tcMar>
            <w:tcW w:w="1900" w:type="dxa"/>
            <w:vAlign w:val="center"/>
            <w:textDirection w:val="lrTb"/>
            <w:noWrap w:val="false"/>
          </w:tcPr>
          <w:p>
            <w:pPr>
              <w:pStyle w:val="944"/>
              <w:jc w:val="center"/>
              <w:spacing w:after="150" w:line="360" w:lineRule="auto"/>
              <w:rPr>
                <w:rFonts w:hint="eastAsia"/>
                <w:sz w:val="21"/>
                <w:szCs w:val="21"/>
                <w:highlight w:val="none"/>
                <w:shd w:val="clear" w:color="auto" w:fill="auto"/>
              </w:rPr>
            </w:pPr>
            <w:r>
              <w:rPr>
                <w:rStyle w:val="953"/>
                <w:rFonts w:hint="eastAsia"/>
                <w:sz w:val="21"/>
                <w:szCs w:val="21"/>
                <w:highlight w:val="none"/>
                <w:shd w:val="clear" w:color="auto" w:fill="auto"/>
              </w:rPr>
              <w:t xml:space="preserve">100≤X＜300</w:t>
            </w:r>
            <w:r>
              <w:rPr>
                <w:rFonts w:hint="eastAsia"/>
                <w:sz w:val="21"/>
                <w:szCs w:val="21"/>
                <w:highlight w:val="none"/>
                <w:shd w:val="clear" w:color="auto" w:fill="auto"/>
              </w:rPr>
            </w:r>
            <w:r/>
          </w:p>
        </w:tc>
        <w:tc>
          <w:tcPr>
            <w:tcMar>
              <w:left w:w="105" w:type="dxa"/>
              <w:top w:w="0" w:type="dxa"/>
              <w:right w:w="105" w:type="dxa"/>
              <w:bottom w:w="0" w:type="dxa"/>
            </w:tcMar>
            <w:tcW w:w="1671" w:type="dxa"/>
            <w:vAlign w:val="center"/>
            <w:textDirection w:val="lrTb"/>
            <w:noWrap w:val="false"/>
          </w:tcPr>
          <w:p>
            <w:pPr>
              <w:pStyle w:val="944"/>
              <w:jc w:val="center"/>
              <w:spacing w:after="150" w:line="360" w:lineRule="auto"/>
              <w:rPr>
                <w:rFonts w:hint="eastAsia"/>
                <w:sz w:val="21"/>
                <w:szCs w:val="21"/>
                <w:highlight w:val="none"/>
                <w:shd w:val="clear" w:color="auto" w:fill="auto"/>
              </w:rPr>
            </w:pPr>
            <w:r>
              <w:rPr>
                <w:rStyle w:val="953"/>
                <w:rFonts w:hint="eastAsia"/>
                <w:sz w:val="21"/>
                <w:szCs w:val="21"/>
                <w:highlight w:val="none"/>
                <w:shd w:val="clear" w:color="auto" w:fill="auto"/>
              </w:rPr>
              <w:t xml:space="preserve">10≤X＜100</w:t>
            </w:r>
            <w:r>
              <w:rPr>
                <w:rFonts w:hint="eastAsia"/>
                <w:sz w:val="21"/>
                <w:szCs w:val="21"/>
                <w:highlight w:val="none"/>
                <w:shd w:val="clear" w:color="auto" w:fill="auto"/>
              </w:rPr>
            </w:r>
            <w:r/>
          </w:p>
        </w:tc>
        <w:tc>
          <w:tcPr>
            <w:tcMar>
              <w:left w:w="105" w:type="dxa"/>
              <w:top w:w="0" w:type="dxa"/>
              <w:right w:w="105" w:type="dxa"/>
              <w:bottom w:w="0" w:type="dxa"/>
            </w:tcMar>
            <w:tcW w:w="1101" w:type="dxa"/>
            <w:vAlign w:val="center"/>
            <w:textDirection w:val="lrTb"/>
            <w:noWrap w:val="false"/>
          </w:tcPr>
          <w:p>
            <w:pPr>
              <w:pStyle w:val="944"/>
              <w:jc w:val="center"/>
              <w:spacing w:after="150" w:line="360" w:lineRule="auto"/>
              <w:rPr>
                <w:rFonts w:hint="eastAsia"/>
                <w:sz w:val="21"/>
                <w:szCs w:val="21"/>
                <w:highlight w:val="none"/>
                <w:shd w:val="clear" w:color="auto" w:fill="auto"/>
              </w:rPr>
            </w:pPr>
            <w:r>
              <w:rPr>
                <w:rStyle w:val="953"/>
                <w:rFonts w:hint="eastAsia"/>
                <w:sz w:val="21"/>
                <w:szCs w:val="21"/>
                <w:highlight w:val="none"/>
                <w:shd w:val="clear" w:color="auto" w:fill="auto"/>
              </w:rPr>
              <w:t xml:space="preserve">X＜10</w:t>
            </w:r>
            <w:r>
              <w:rPr>
                <w:rFonts w:hint="eastAsia"/>
                <w:sz w:val="21"/>
                <w:szCs w:val="21"/>
                <w:highlight w:val="none"/>
                <w:shd w:val="clear" w:color="auto" w:fill="auto"/>
              </w:rPr>
            </w:r>
            <w:r/>
          </w:p>
        </w:tc>
      </w:tr>
      <w:tr>
        <w:trPr>
          <w:tblCellSpacing w:w="15" w:type="dxa"/>
          <w:trHeight w:val="225"/>
        </w:trPr>
        <w:tc>
          <w:tcPr>
            <w:tcW w:w="1399" w:type="dxa"/>
            <w:vAlign w:val="center"/>
            <w:vMerge w:val="continue"/>
            <w:textDirection w:val="lrTb"/>
            <w:noWrap w:val="false"/>
          </w:tcPr>
          <w:p>
            <w:pPr>
              <w:pStyle w:val="882"/>
              <w:jc w:val="center"/>
              <w:widowControl/>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r>
            <w:r/>
          </w:p>
        </w:tc>
        <w:tc>
          <w:tcPr>
            <w:tcMar>
              <w:left w:w="105" w:type="dxa"/>
              <w:top w:w="0" w:type="dxa"/>
              <w:right w:w="105" w:type="dxa"/>
              <w:bottom w:w="0" w:type="dxa"/>
            </w:tcMar>
            <w:tcW w:w="1592" w:type="dxa"/>
            <w:vAlign w:val="center"/>
            <w:textDirection w:val="lrTb"/>
            <w:noWrap w:val="false"/>
          </w:tcPr>
          <w:p>
            <w:pPr>
              <w:pStyle w:val="944"/>
              <w:jc w:val="center"/>
              <w:spacing w:after="150" w:line="360" w:lineRule="auto"/>
              <w:rPr>
                <w:rFonts w:hint="eastAsia"/>
                <w:sz w:val="21"/>
                <w:szCs w:val="21"/>
                <w:highlight w:val="none"/>
                <w:shd w:val="clear" w:color="auto" w:fill="auto"/>
              </w:rPr>
            </w:pPr>
            <w:r>
              <w:rPr>
                <w:rStyle w:val="953"/>
                <w:rFonts w:hint="eastAsia"/>
                <w:sz w:val="21"/>
                <w:szCs w:val="21"/>
                <w:highlight w:val="none"/>
                <w:shd w:val="clear" w:color="auto" w:fill="auto"/>
              </w:rPr>
              <w:t xml:space="preserve">营业收入（Y）</w:t>
            </w:r>
            <w:r>
              <w:rPr>
                <w:rFonts w:hint="eastAsia"/>
                <w:sz w:val="21"/>
                <w:szCs w:val="21"/>
                <w:highlight w:val="none"/>
                <w:shd w:val="clear" w:color="auto" w:fill="auto"/>
              </w:rPr>
            </w:r>
            <w:r/>
          </w:p>
        </w:tc>
        <w:tc>
          <w:tcPr>
            <w:tcMar>
              <w:left w:w="105" w:type="dxa"/>
              <w:top w:w="0" w:type="dxa"/>
              <w:right w:w="105" w:type="dxa"/>
              <w:bottom w:w="0" w:type="dxa"/>
            </w:tcMar>
            <w:tcW w:w="1112" w:type="dxa"/>
            <w:vAlign w:val="center"/>
            <w:textDirection w:val="lrTb"/>
            <w:noWrap w:val="false"/>
          </w:tcPr>
          <w:p>
            <w:pPr>
              <w:pStyle w:val="944"/>
              <w:jc w:val="center"/>
              <w:spacing w:after="150" w:line="360" w:lineRule="auto"/>
              <w:rPr>
                <w:rFonts w:hint="eastAsia"/>
                <w:sz w:val="21"/>
                <w:szCs w:val="21"/>
                <w:highlight w:val="none"/>
                <w:shd w:val="clear" w:color="auto" w:fill="auto"/>
              </w:rPr>
            </w:pPr>
            <w:r>
              <w:rPr>
                <w:rStyle w:val="953"/>
                <w:rFonts w:hint="eastAsia"/>
                <w:sz w:val="21"/>
                <w:szCs w:val="21"/>
                <w:highlight w:val="none"/>
                <w:shd w:val="clear" w:color="auto" w:fill="auto"/>
              </w:rPr>
              <w:t xml:space="preserve">万元</w:t>
            </w:r>
            <w:r>
              <w:rPr>
                <w:rFonts w:hint="eastAsia"/>
                <w:sz w:val="21"/>
                <w:szCs w:val="21"/>
                <w:highlight w:val="none"/>
                <w:shd w:val="clear" w:color="auto" w:fill="auto"/>
              </w:rPr>
            </w:r>
            <w:r/>
          </w:p>
        </w:tc>
        <w:tc>
          <w:tcPr>
            <w:tcMar>
              <w:left w:w="105" w:type="dxa"/>
              <w:top w:w="0" w:type="dxa"/>
              <w:right w:w="105" w:type="dxa"/>
              <w:bottom w:w="0" w:type="dxa"/>
            </w:tcMar>
            <w:tcW w:w="1900" w:type="dxa"/>
            <w:vAlign w:val="center"/>
            <w:textDirection w:val="lrTb"/>
            <w:noWrap w:val="false"/>
          </w:tcPr>
          <w:p>
            <w:pPr>
              <w:pStyle w:val="944"/>
              <w:jc w:val="center"/>
              <w:spacing w:after="150" w:line="360" w:lineRule="auto"/>
              <w:rPr>
                <w:rFonts w:hint="eastAsia"/>
                <w:sz w:val="21"/>
                <w:szCs w:val="21"/>
                <w:highlight w:val="none"/>
                <w:shd w:val="clear" w:color="auto" w:fill="auto"/>
              </w:rPr>
            </w:pPr>
            <w:r>
              <w:rPr>
                <w:rStyle w:val="953"/>
                <w:rFonts w:hint="eastAsia"/>
                <w:sz w:val="21"/>
                <w:szCs w:val="21"/>
                <w:highlight w:val="none"/>
                <w:shd w:val="clear" w:color="auto" w:fill="auto"/>
              </w:rPr>
              <w:t xml:space="preserve">2000≤Y＜10000</w:t>
            </w:r>
            <w:r>
              <w:rPr>
                <w:rFonts w:hint="eastAsia"/>
                <w:sz w:val="21"/>
                <w:szCs w:val="21"/>
                <w:highlight w:val="none"/>
                <w:shd w:val="clear" w:color="auto" w:fill="auto"/>
              </w:rPr>
            </w:r>
            <w:r/>
          </w:p>
        </w:tc>
        <w:tc>
          <w:tcPr>
            <w:tcMar>
              <w:left w:w="105" w:type="dxa"/>
              <w:top w:w="0" w:type="dxa"/>
              <w:right w:w="105" w:type="dxa"/>
              <w:bottom w:w="0" w:type="dxa"/>
            </w:tcMar>
            <w:tcW w:w="1671" w:type="dxa"/>
            <w:vAlign w:val="center"/>
            <w:textDirection w:val="lrTb"/>
            <w:noWrap w:val="false"/>
          </w:tcPr>
          <w:p>
            <w:pPr>
              <w:pStyle w:val="944"/>
              <w:jc w:val="center"/>
              <w:spacing w:after="150" w:line="360" w:lineRule="auto"/>
              <w:rPr>
                <w:rFonts w:hint="eastAsia"/>
                <w:sz w:val="21"/>
                <w:szCs w:val="21"/>
                <w:highlight w:val="none"/>
                <w:shd w:val="clear" w:color="auto" w:fill="auto"/>
              </w:rPr>
            </w:pPr>
            <w:r>
              <w:rPr>
                <w:rStyle w:val="953"/>
                <w:rFonts w:hint="eastAsia"/>
                <w:sz w:val="21"/>
                <w:szCs w:val="21"/>
                <w:highlight w:val="none"/>
                <w:shd w:val="clear" w:color="auto" w:fill="auto"/>
              </w:rPr>
              <w:t xml:space="preserve">100≤Y＜2000</w:t>
            </w:r>
            <w:r>
              <w:rPr>
                <w:rFonts w:hint="eastAsia"/>
                <w:sz w:val="21"/>
                <w:szCs w:val="21"/>
                <w:highlight w:val="none"/>
                <w:shd w:val="clear" w:color="auto" w:fill="auto"/>
              </w:rPr>
            </w:r>
            <w:r/>
          </w:p>
        </w:tc>
        <w:tc>
          <w:tcPr>
            <w:tcMar>
              <w:left w:w="105" w:type="dxa"/>
              <w:top w:w="0" w:type="dxa"/>
              <w:right w:w="105" w:type="dxa"/>
              <w:bottom w:w="0" w:type="dxa"/>
            </w:tcMar>
            <w:tcW w:w="1101" w:type="dxa"/>
            <w:vAlign w:val="center"/>
            <w:textDirection w:val="lrTb"/>
            <w:noWrap w:val="false"/>
          </w:tcPr>
          <w:p>
            <w:pPr>
              <w:pStyle w:val="944"/>
              <w:jc w:val="center"/>
              <w:spacing w:after="150" w:line="360" w:lineRule="auto"/>
              <w:rPr>
                <w:rFonts w:hint="eastAsia"/>
                <w:sz w:val="21"/>
                <w:szCs w:val="21"/>
                <w:highlight w:val="none"/>
                <w:shd w:val="clear" w:color="auto" w:fill="auto"/>
              </w:rPr>
            </w:pPr>
            <w:r>
              <w:rPr>
                <w:rStyle w:val="953"/>
                <w:rFonts w:hint="eastAsia"/>
                <w:sz w:val="21"/>
                <w:szCs w:val="21"/>
                <w:highlight w:val="none"/>
                <w:shd w:val="clear" w:color="auto" w:fill="auto"/>
              </w:rPr>
              <w:t xml:space="preserve">Y＜100</w:t>
            </w:r>
            <w:r>
              <w:rPr>
                <w:rFonts w:hint="eastAsia"/>
                <w:sz w:val="21"/>
                <w:szCs w:val="21"/>
                <w:highlight w:val="none"/>
                <w:shd w:val="clear" w:color="auto" w:fill="auto"/>
              </w:rPr>
            </w:r>
            <w:r/>
          </w:p>
        </w:tc>
      </w:tr>
      <w:tr>
        <w:trPr>
          <w:tblCellSpacing w:w="15" w:type="dxa"/>
          <w:trHeight w:val="225"/>
        </w:trPr>
        <w:tc>
          <w:tcPr>
            <w:tcMar>
              <w:left w:w="105" w:type="dxa"/>
              <w:top w:w="0" w:type="dxa"/>
              <w:right w:w="105" w:type="dxa"/>
              <w:bottom w:w="0" w:type="dxa"/>
            </w:tcMar>
            <w:tcW w:w="1399" w:type="dxa"/>
            <w:vAlign w:val="center"/>
            <w:vMerge w:val="restart"/>
            <w:textDirection w:val="lrTb"/>
            <w:noWrap w:val="false"/>
          </w:tcPr>
          <w:p>
            <w:pPr>
              <w:pStyle w:val="944"/>
              <w:jc w:val="center"/>
              <w:spacing w:after="150" w:line="360" w:lineRule="auto"/>
              <w:rPr>
                <w:rFonts w:hint="eastAsia"/>
                <w:sz w:val="21"/>
                <w:szCs w:val="21"/>
                <w:highlight w:val="none"/>
                <w:shd w:val="clear" w:color="auto" w:fill="auto"/>
              </w:rPr>
            </w:pPr>
            <w:r>
              <w:rPr>
                <w:rStyle w:val="953"/>
                <w:rFonts w:hint="eastAsia"/>
                <w:sz w:val="21"/>
                <w:szCs w:val="21"/>
                <w:highlight w:val="none"/>
                <w:shd w:val="clear" w:color="auto" w:fill="auto"/>
              </w:rPr>
              <w:t xml:space="preserve">餐饮业</w:t>
            </w:r>
            <w:r>
              <w:rPr>
                <w:rFonts w:hint="eastAsia"/>
                <w:sz w:val="21"/>
                <w:szCs w:val="21"/>
                <w:highlight w:val="none"/>
                <w:shd w:val="clear" w:color="auto" w:fill="auto"/>
              </w:rPr>
            </w:r>
            <w:r/>
          </w:p>
        </w:tc>
        <w:tc>
          <w:tcPr>
            <w:tcMar>
              <w:left w:w="105" w:type="dxa"/>
              <w:top w:w="0" w:type="dxa"/>
              <w:right w:w="105" w:type="dxa"/>
              <w:bottom w:w="0" w:type="dxa"/>
            </w:tcMar>
            <w:tcW w:w="1592" w:type="dxa"/>
            <w:vAlign w:val="center"/>
            <w:textDirection w:val="lrTb"/>
            <w:noWrap w:val="false"/>
          </w:tcPr>
          <w:p>
            <w:pPr>
              <w:pStyle w:val="944"/>
              <w:jc w:val="center"/>
              <w:spacing w:after="150" w:line="360" w:lineRule="auto"/>
              <w:rPr>
                <w:rFonts w:hint="eastAsia"/>
                <w:sz w:val="21"/>
                <w:szCs w:val="21"/>
                <w:highlight w:val="none"/>
                <w:shd w:val="clear" w:color="auto" w:fill="auto"/>
              </w:rPr>
            </w:pPr>
            <w:r>
              <w:rPr>
                <w:rStyle w:val="953"/>
                <w:rFonts w:hint="eastAsia"/>
                <w:sz w:val="21"/>
                <w:szCs w:val="21"/>
                <w:highlight w:val="none"/>
                <w:shd w:val="clear" w:color="auto" w:fill="auto"/>
              </w:rPr>
              <w:t xml:space="preserve">从业人员（X）</w:t>
            </w:r>
            <w:r>
              <w:rPr>
                <w:rFonts w:hint="eastAsia"/>
                <w:sz w:val="21"/>
                <w:szCs w:val="21"/>
                <w:highlight w:val="none"/>
                <w:shd w:val="clear" w:color="auto" w:fill="auto"/>
              </w:rPr>
            </w:r>
            <w:r/>
          </w:p>
        </w:tc>
        <w:tc>
          <w:tcPr>
            <w:tcMar>
              <w:left w:w="105" w:type="dxa"/>
              <w:top w:w="0" w:type="dxa"/>
              <w:right w:w="105" w:type="dxa"/>
              <w:bottom w:w="0" w:type="dxa"/>
            </w:tcMar>
            <w:tcW w:w="1112" w:type="dxa"/>
            <w:vAlign w:val="center"/>
            <w:textDirection w:val="lrTb"/>
            <w:noWrap w:val="false"/>
          </w:tcPr>
          <w:p>
            <w:pPr>
              <w:pStyle w:val="944"/>
              <w:jc w:val="center"/>
              <w:spacing w:after="150" w:line="360" w:lineRule="auto"/>
              <w:rPr>
                <w:rFonts w:hint="eastAsia"/>
                <w:sz w:val="21"/>
                <w:szCs w:val="21"/>
                <w:highlight w:val="none"/>
                <w:shd w:val="clear" w:color="auto" w:fill="auto"/>
              </w:rPr>
            </w:pPr>
            <w:r>
              <w:rPr>
                <w:rStyle w:val="953"/>
                <w:rFonts w:hint="eastAsia"/>
                <w:sz w:val="21"/>
                <w:szCs w:val="21"/>
                <w:highlight w:val="none"/>
                <w:shd w:val="clear" w:color="auto" w:fill="auto"/>
              </w:rPr>
              <w:t xml:space="preserve">人</w:t>
            </w:r>
            <w:r>
              <w:rPr>
                <w:rFonts w:hint="eastAsia"/>
                <w:sz w:val="21"/>
                <w:szCs w:val="21"/>
                <w:highlight w:val="none"/>
                <w:shd w:val="clear" w:color="auto" w:fill="auto"/>
              </w:rPr>
            </w:r>
            <w:r/>
          </w:p>
        </w:tc>
        <w:tc>
          <w:tcPr>
            <w:tcMar>
              <w:left w:w="105" w:type="dxa"/>
              <w:top w:w="0" w:type="dxa"/>
              <w:right w:w="105" w:type="dxa"/>
              <w:bottom w:w="0" w:type="dxa"/>
            </w:tcMar>
            <w:tcW w:w="1900" w:type="dxa"/>
            <w:vAlign w:val="center"/>
            <w:textDirection w:val="lrTb"/>
            <w:noWrap w:val="false"/>
          </w:tcPr>
          <w:p>
            <w:pPr>
              <w:pStyle w:val="944"/>
              <w:jc w:val="center"/>
              <w:spacing w:after="150" w:line="360" w:lineRule="auto"/>
              <w:rPr>
                <w:rFonts w:hint="eastAsia"/>
                <w:sz w:val="21"/>
                <w:szCs w:val="21"/>
                <w:highlight w:val="none"/>
                <w:shd w:val="clear" w:color="auto" w:fill="auto"/>
              </w:rPr>
            </w:pPr>
            <w:r>
              <w:rPr>
                <w:rStyle w:val="953"/>
                <w:rFonts w:hint="eastAsia"/>
                <w:sz w:val="21"/>
                <w:szCs w:val="21"/>
                <w:highlight w:val="none"/>
                <w:shd w:val="clear" w:color="auto" w:fill="auto"/>
              </w:rPr>
              <w:t xml:space="preserve">100≤X＜300</w:t>
            </w:r>
            <w:r>
              <w:rPr>
                <w:rFonts w:hint="eastAsia"/>
                <w:sz w:val="21"/>
                <w:szCs w:val="21"/>
                <w:highlight w:val="none"/>
                <w:shd w:val="clear" w:color="auto" w:fill="auto"/>
              </w:rPr>
            </w:r>
            <w:r/>
          </w:p>
        </w:tc>
        <w:tc>
          <w:tcPr>
            <w:tcMar>
              <w:left w:w="105" w:type="dxa"/>
              <w:top w:w="0" w:type="dxa"/>
              <w:right w:w="105" w:type="dxa"/>
              <w:bottom w:w="0" w:type="dxa"/>
            </w:tcMar>
            <w:tcW w:w="1671" w:type="dxa"/>
            <w:vAlign w:val="center"/>
            <w:textDirection w:val="lrTb"/>
            <w:noWrap w:val="false"/>
          </w:tcPr>
          <w:p>
            <w:pPr>
              <w:pStyle w:val="944"/>
              <w:jc w:val="center"/>
              <w:spacing w:after="150" w:line="360" w:lineRule="auto"/>
              <w:rPr>
                <w:rFonts w:hint="eastAsia"/>
                <w:sz w:val="21"/>
                <w:szCs w:val="21"/>
                <w:highlight w:val="none"/>
                <w:shd w:val="clear" w:color="auto" w:fill="auto"/>
              </w:rPr>
            </w:pPr>
            <w:r>
              <w:rPr>
                <w:rStyle w:val="953"/>
                <w:rFonts w:hint="eastAsia"/>
                <w:sz w:val="21"/>
                <w:szCs w:val="21"/>
                <w:highlight w:val="none"/>
                <w:shd w:val="clear" w:color="auto" w:fill="auto"/>
              </w:rPr>
              <w:t xml:space="preserve">10≤X＜100</w:t>
            </w:r>
            <w:r>
              <w:rPr>
                <w:rFonts w:hint="eastAsia"/>
                <w:sz w:val="21"/>
                <w:szCs w:val="21"/>
                <w:highlight w:val="none"/>
                <w:shd w:val="clear" w:color="auto" w:fill="auto"/>
              </w:rPr>
            </w:r>
            <w:r/>
          </w:p>
        </w:tc>
        <w:tc>
          <w:tcPr>
            <w:tcMar>
              <w:left w:w="105" w:type="dxa"/>
              <w:top w:w="0" w:type="dxa"/>
              <w:right w:w="105" w:type="dxa"/>
              <w:bottom w:w="0" w:type="dxa"/>
            </w:tcMar>
            <w:tcW w:w="1101" w:type="dxa"/>
            <w:vAlign w:val="center"/>
            <w:textDirection w:val="lrTb"/>
            <w:noWrap w:val="false"/>
          </w:tcPr>
          <w:p>
            <w:pPr>
              <w:pStyle w:val="944"/>
              <w:jc w:val="center"/>
              <w:spacing w:after="150" w:line="360" w:lineRule="auto"/>
              <w:rPr>
                <w:rFonts w:hint="eastAsia"/>
                <w:sz w:val="21"/>
                <w:szCs w:val="21"/>
                <w:highlight w:val="none"/>
                <w:shd w:val="clear" w:color="auto" w:fill="auto"/>
              </w:rPr>
            </w:pPr>
            <w:r>
              <w:rPr>
                <w:rStyle w:val="953"/>
                <w:rFonts w:hint="eastAsia"/>
                <w:sz w:val="21"/>
                <w:szCs w:val="21"/>
                <w:highlight w:val="none"/>
                <w:shd w:val="clear" w:color="auto" w:fill="auto"/>
              </w:rPr>
              <w:t xml:space="preserve">X＜10</w:t>
            </w:r>
            <w:r>
              <w:rPr>
                <w:rFonts w:hint="eastAsia"/>
                <w:sz w:val="21"/>
                <w:szCs w:val="21"/>
                <w:highlight w:val="none"/>
                <w:shd w:val="clear" w:color="auto" w:fill="auto"/>
              </w:rPr>
            </w:r>
            <w:r/>
          </w:p>
        </w:tc>
      </w:tr>
      <w:tr>
        <w:trPr>
          <w:tblCellSpacing w:w="15" w:type="dxa"/>
          <w:trHeight w:val="225"/>
        </w:trPr>
        <w:tc>
          <w:tcPr>
            <w:tcW w:w="1399" w:type="dxa"/>
            <w:vAlign w:val="center"/>
            <w:vMerge w:val="continue"/>
            <w:textDirection w:val="lrTb"/>
            <w:noWrap w:val="false"/>
          </w:tcPr>
          <w:p>
            <w:pPr>
              <w:pStyle w:val="882"/>
              <w:jc w:val="center"/>
              <w:widowControl/>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r>
            <w:r/>
          </w:p>
        </w:tc>
        <w:tc>
          <w:tcPr>
            <w:tcMar>
              <w:left w:w="105" w:type="dxa"/>
              <w:top w:w="0" w:type="dxa"/>
              <w:right w:w="105" w:type="dxa"/>
              <w:bottom w:w="0" w:type="dxa"/>
            </w:tcMar>
            <w:tcW w:w="1592" w:type="dxa"/>
            <w:vAlign w:val="center"/>
            <w:textDirection w:val="lrTb"/>
            <w:noWrap w:val="false"/>
          </w:tcPr>
          <w:p>
            <w:pPr>
              <w:pStyle w:val="944"/>
              <w:jc w:val="center"/>
              <w:spacing w:after="150" w:line="360" w:lineRule="auto"/>
              <w:rPr>
                <w:rFonts w:hint="eastAsia"/>
                <w:sz w:val="21"/>
                <w:szCs w:val="21"/>
                <w:highlight w:val="none"/>
                <w:shd w:val="clear" w:color="auto" w:fill="auto"/>
              </w:rPr>
            </w:pPr>
            <w:r>
              <w:rPr>
                <w:rStyle w:val="953"/>
                <w:rFonts w:hint="eastAsia"/>
                <w:sz w:val="21"/>
                <w:szCs w:val="21"/>
                <w:highlight w:val="none"/>
                <w:shd w:val="clear" w:color="auto" w:fill="auto"/>
              </w:rPr>
              <w:t xml:space="preserve">营业收入（Y）</w:t>
            </w:r>
            <w:r>
              <w:rPr>
                <w:rFonts w:hint="eastAsia"/>
                <w:sz w:val="21"/>
                <w:szCs w:val="21"/>
                <w:highlight w:val="none"/>
                <w:shd w:val="clear" w:color="auto" w:fill="auto"/>
              </w:rPr>
            </w:r>
            <w:r/>
          </w:p>
        </w:tc>
        <w:tc>
          <w:tcPr>
            <w:tcMar>
              <w:left w:w="105" w:type="dxa"/>
              <w:top w:w="0" w:type="dxa"/>
              <w:right w:w="105" w:type="dxa"/>
              <w:bottom w:w="0" w:type="dxa"/>
            </w:tcMar>
            <w:tcW w:w="1112" w:type="dxa"/>
            <w:vAlign w:val="center"/>
            <w:textDirection w:val="lrTb"/>
            <w:noWrap w:val="false"/>
          </w:tcPr>
          <w:p>
            <w:pPr>
              <w:pStyle w:val="944"/>
              <w:jc w:val="center"/>
              <w:spacing w:after="150" w:line="360" w:lineRule="auto"/>
              <w:rPr>
                <w:rFonts w:hint="eastAsia"/>
                <w:sz w:val="21"/>
                <w:szCs w:val="21"/>
                <w:highlight w:val="none"/>
                <w:shd w:val="clear" w:color="auto" w:fill="auto"/>
              </w:rPr>
            </w:pPr>
            <w:r>
              <w:rPr>
                <w:rStyle w:val="953"/>
                <w:rFonts w:hint="eastAsia"/>
                <w:sz w:val="21"/>
                <w:szCs w:val="21"/>
                <w:highlight w:val="none"/>
                <w:shd w:val="clear" w:color="auto" w:fill="auto"/>
              </w:rPr>
              <w:t xml:space="preserve">万元</w:t>
            </w:r>
            <w:r>
              <w:rPr>
                <w:rFonts w:hint="eastAsia"/>
                <w:sz w:val="21"/>
                <w:szCs w:val="21"/>
                <w:highlight w:val="none"/>
                <w:shd w:val="clear" w:color="auto" w:fill="auto"/>
              </w:rPr>
            </w:r>
            <w:r/>
          </w:p>
        </w:tc>
        <w:tc>
          <w:tcPr>
            <w:tcMar>
              <w:left w:w="105" w:type="dxa"/>
              <w:top w:w="0" w:type="dxa"/>
              <w:right w:w="105" w:type="dxa"/>
              <w:bottom w:w="0" w:type="dxa"/>
            </w:tcMar>
            <w:tcW w:w="1900" w:type="dxa"/>
            <w:vAlign w:val="center"/>
            <w:textDirection w:val="lrTb"/>
            <w:noWrap w:val="false"/>
          </w:tcPr>
          <w:p>
            <w:pPr>
              <w:pStyle w:val="944"/>
              <w:jc w:val="center"/>
              <w:spacing w:after="150" w:line="360" w:lineRule="auto"/>
              <w:rPr>
                <w:rFonts w:hint="eastAsia"/>
                <w:sz w:val="21"/>
                <w:szCs w:val="21"/>
                <w:highlight w:val="none"/>
                <w:shd w:val="clear" w:color="auto" w:fill="auto"/>
              </w:rPr>
            </w:pPr>
            <w:r>
              <w:rPr>
                <w:rStyle w:val="953"/>
                <w:rFonts w:hint="eastAsia"/>
                <w:sz w:val="21"/>
                <w:szCs w:val="21"/>
                <w:highlight w:val="none"/>
                <w:shd w:val="clear" w:color="auto" w:fill="auto"/>
              </w:rPr>
              <w:t xml:space="preserve">2000≤Y＜10000</w:t>
            </w:r>
            <w:r>
              <w:rPr>
                <w:rFonts w:hint="eastAsia"/>
                <w:sz w:val="21"/>
                <w:szCs w:val="21"/>
                <w:highlight w:val="none"/>
                <w:shd w:val="clear" w:color="auto" w:fill="auto"/>
              </w:rPr>
            </w:r>
            <w:r/>
          </w:p>
        </w:tc>
        <w:tc>
          <w:tcPr>
            <w:tcMar>
              <w:left w:w="105" w:type="dxa"/>
              <w:top w:w="0" w:type="dxa"/>
              <w:right w:w="105" w:type="dxa"/>
              <w:bottom w:w="0" w:type="dxa"/>
            </w:tcMar>
            <w:tcW w:w="1671" w:type="dxa"/>
            <w:vAlign w:val="center"/>
            <w:textDirection w:val="lrTb"/>
            <w:noWrap w:val="false"/>
          </w:tcPr>
          <w:p>
            <w:pPr>
              <w:pStyle w:val="944"/>
              <w:jc w:val="center"/>
              <w:spacing w:after="150" w:line="360" w:lineRule="auto"/>
              <w:rPr>
                <w:rFonts w:hint="eastAsia"/>
                <w:sz w:val="21"/>
                <w:szCs w:val="21"/>
                <w:highlight w:val="none"/>
                <w:shd w:val="clear" w:color="auto" w:fill="auto"/>
              </w:rPr>
            </w:pPr>
            <w:r>
              <w:rPr>
                <w:rStyle w:val="953"/>
                <w:rFonts w:hint="eastAsia"/>
                <w:sz w:val="21"/>
                <w:szCs w:val="21"/>
                <w:highlight w:val="none"/>
                <w:shd w:val="clear" w:color="auto" w:fill="auto"/>
              </w:rPr>
              <w:t xml:space="preserve">100≤Y＜2000</w:t>
            </w:r>
            <w:r>
              <w:rPr>
                <w:rFonts w:hint="eastAsia"/>
                <w:sz w:val="21"/>
                <w:szCs w:val="21"/>
                <w:highlight w:val="none"/>
                <w:shd w:val="clear" w:color="auto" w:fill="auto"/>
              </w:rPr>
            </w:r>
            <w:r/>
          </w:p>
        </w:tc>
        <w:tc>
          <w:tcPr>
            <w:tcMar>
              <w:left w:w="105" w:type="dxa"/>
              <w:top w:w="0" w:type="dxa"/>
              <w:right w:w="105" w:type="dxa"/>
              <w:bottom w:w="0" w:type="dxa"/>
            </w:tcMar>
            <w:tcW w:w="1101" w:type="dxa"/>
            <w:vAlign w:val="center"/>
            <w:textDirection w:val="lrTb"/>
            <w:noWrap w:val="false"/>
          </w:tcPr>
          <w:p>
            <w:pPr>
              <w:pStyle w:val="944"/>
              <w:jc w:val="center"/>
              <w:spacing w:after="150" w:line="360" w:lineRule="auto"/>
              <w:rPr>
                <w:rFonts w:hint="eastAsia"/>
                <w:sz w:val="21"/>
                <w:szCs w:val="21"/>
                <w:highlight w:val="none"/>
                <w:shd w:val="clear" w:color="auto" w:fill="auto"/>
              </w:rPr>
            </w:pPr>
            <w:r>
              <w:rPr>
                <w:rStyle w:val="953"/>
                <w:rFonts w:hint="eastAsia"/>
                <w:sz w:val="21"/>
                <w:szCs w:val="21"/>
                <w:highlight w:val="none"/>
                <w:shd w:val="clear" w:color="auto" w:fill="auto"/>
              </w:rPr>
              <w:t xml:space="preserve">Y＜100</w:t>
            </w:r>
            <w:r>
              <w:rPr>
                <w:rFonts w:hint="eastAsia"/>
                <w:sz w:val="21"/>
                <w:szCs w:val="21"/>
                <w:highlight w:val="none"/>
                <w:shd w:val="clear" w:color="auto" w:fill="auto"/>
              </w:rPr>
            </w:r>
            <w:r/>
          </w:p>
        </w:tc>
      </w:tr>
      <w:tr>
        <w:trPr>
          <w:tblCellSpacing w:w="15" w:type="dxa"/>
          <w:trHeight w:val="225"/>
        </w:trPr>
        <w:tc>
          <w:tcPr>
            <w:tcMar>
              <w:left w:w="105" w:type="dxa"/>
              <w:top w:w="0" w:type="dxa"/>
              <w:right w:w="105" w:type="dxa"/>
              <w:bottom w:w="0" w:type="dxa"/>
            </w:tcMar>
            <w:tcW w:w="1399" w:type="dxa"/>
            <w:vAlign w:val="center"/>
            <w:vMerge w:val="restart"/>
            <w:textDirection w:val="lrTb"/>
            <w:noWrap w:val="false"/>
          </w:tcPr>
          <w:p>
            <w:pPr>
              <w:pStyle w:val="944"/>
              <w:jc w:val="center"/>
              <w:spacing w:after="150" w:line="360" w:lineRule="auto"/>
              <w:rPr>
                <w:rFonts w:hint="eastAsia"/>
                <w:sz w:val="21"/>
                <w:szCs w:val="21"/>
                <w:highlight w:val="none"/>
                <w:shd w:val="clear" w:color="auto" w:fill="auto"/>
              </w:rPr>
            </w:pPr>
            <w:r>
              <w:rPr>
                <w:rStyle w:val="953"/>
                <w:rFonts w:hint="eastAsia"/>
                <w:sz w:val="21"/>
                <w:szCs w:val="21"/>
                <w:highlight w:val="none"/>
                <w:shd w:val="clear" w:color="auto" w:fill="auto"/>
              </w:rPr>
              <w:t xml:space="preserve">信息传输业</w:t>
            </w:r>
            <w:r>
              <w:rPr>
                <w:rFonts w:hint="eastAsia"/>
                <w:sz w:val="21"/>
                <w:szCs w:val="21"/>
                <w:highlight w:val="none"/>
                <w:shd w:val="clear" w:color="auto" w:fill="auto"/>
              </w:rPr>
            </w:r>
            <w:r/>
          </w:p>
        </w:tc>
        <w:tc>
          <w:tcPr>
            <w:tcMar>
              <w:left w:w="105" w:type="dxa"/>
              <w:top w:w="0" w:type="dxa"/>
              <w:right w:w="105" w:type="dxa"/>
              <w:bottom w:w="0" w:type="dxa"/>
            </w:tcMar>
            <w:tcW w:w="1592" w:type="dxa"/>
            <w:vAlign w:val="center"/>
            <w:textDirection w:val="lrTb"/>
            <w:noWrap w:val="false"/>
          </w:tcPr>
          <w:p>
            <w:pPr>
              <w:pStyle w:val="944"/>
              <w:jc w:val="center"/>
              <w:spacing w:after="150" w:line="360" w:lineRule="auto"/>
              <w:rPr>
                <w:rFonts w:hint="eastAsia"/>
                <w:sz w:val="21"/>
                <w:szCs w:val="21"/>
                <w:highlight w:val="none"/>
                <w:shd w:val="clear" w:color="auto" w:fill="auto"/>
              </w:rPr>
            </w:pPr>
            <w:r>
              <w:rPr>
                <w:rStyle w:val="953"/>
                <w:rFonts w:hint="eastAsia"/>
                <w:sz w:val="21"/>
                <w:szCs w:val="21"/>
                <w:highlight w:val="none"/>
                <w:shd w:val="clear" w:color="auto" w:fill="auto"/>
              </w:rPr>
              <w:t xml:space="preserve">从业人员（X）</w:t>
            </w:r>
            <w:r>
              <w:rPr>
                <w:rFonts w:hint="eastAsia"/>
                <w:sz w:val="21"/>
                <w:szCs w:val="21"/>
                <w:highlight w:val="none"/>
                <w:shd w:val="clear" w:color="auto" w:fill="auto"/>
              </w:rPr>
            </w:r>
            <w:r/>
          </w:p>
        </w:tc>
        <w:tc>
          <w:tcPr>
            <w:tcMar>
              <w:left w:w="105" w:type="dxa"/>
              <w:top w:w="0" w:type="dxa"/>
              <w:right w:w="105" w:type="dxa"/>
              <w:bottom w:w="0" w:type="dxa"/>
            </w:tcMar>
            <w:tcW w:w="1112" w:type="dxa"/>
            <w:vAlign w:val="center"/>
            <w:textDirection w:val="lrTb"/>
            <w:noWrap w:val="false"/>
          </w:tcPr>
          <w:p>
            <w:pPr>
              <w:pStyle w:val="944"/>
              <w:jc w:val="center"/>
              <w:spacing w:after="150" w:line="360" w:lineRule="auto"/>
              <w:rPr>
                <w:rFonts w:hint="eastAsia"/>
                <w:sz w:val="21"/>
                <w:szCs w:val="21"/>
                <w:highlight w:val="none"/>
                <w:shd w:val="clear" w:color="auto" w:fill="auto"/>
              </w:rPr>
            </w:pPr>
            <w:r>
              <w:rPr>
                <w:rStyle w:val="953"/>
                <w:rFonts w:hint="eastAsia"/>
                <w:sz w:val="21"/>
                <w:szCs w:val="21"/>
                <w:highlight w:val="none"/>
                <w:shd w:val="clear" w:color="auto" w:fill="auto"/>
              </w:rPr>
              <w:t xml:space="preserve">人</w:t>
            </w:r>
            <w:r>
              <w:rPr>
                <w:rFonts w:hint="eastAsia"/>
                <w:sz w:val="21"/>
                <w:szCs w:val="21"/>
                <w:highlight w:val="none"/>
                <w:shd w:val="clear" w:color="auto" w:fill="auto"/>
              </w:rPr>
            </w:r>
            <w:r/>
          </w:p>
        </w:tc>
        <w:tc>
          <w:tcPr>
            <w:tcMar>
              <w:left w:w="105" w:type="dxa"/>
              <w:top w:w="0" w:type="dxa"/>
              <w:right w:w="105" w:type="dxa"/>
              <w:bottom w:w="0" w:type="dxa"/>
            </w:tcMar>
            <w:tcW w:w="1900" w:type="dxa"/>
            <w:vAlign w:val="center"/>
            <w:textDirection w:val="lrTb"/>
            <w:noWrap w:val="false"/>
          </w:tcPr>
          <w:p>
            <w:pPr>
              <w:pStyle w:val="944"/>
              <w:jc w:val="center"/>
              <w:spacing w:after="150" w:line="360" w:lineRule="auto"/>
              <w:rPr>
                <w:rFonts w:hint="eastAsia"/>
                <w:sz w:val="21"/>
                <w:szCs w:val="21"/>
                <w:highlight w:val="none"/>
                <w:shd w:val="clear" w:color="auto" w:fill="auto"/>
              </w:rPr>
            </w:pPr>
            <w:r>
              <w:rPr>
                <w:rStyle w:val="953"/>
                <w:rFonts w:hint="eastAsia"/>
                <w:sz w:val="21"/>
                <w:szCs w:val="21"/>
                <w:highlight w:val="none"/>
                <w:shd w:val="clear" w:color="auto" w:fill="auto"/>
              </w:rPr>
              <w:t xml:space="preserve">100≤X＜2000</w:t>
            </w:r>
            <w:r>
              <w:rPr>
                <w:rFonts w:hint="eastAsia"/>
                <w:sz w:val="21"/>
                <w:szCs w:val="21"/>
                <w:highlight w:val="none"/>
                <w:shd w:val="clear" w:color="auto" w:fill="auto"/>
              </w:rPr>
            </w:r>
            <w:r/>
          </w:p>
        </w:tc>
        <w:tc>
          <w:tcPr>
            <w:tcMar>
              <w:left w:w="105" w:type="dxa"/>
              <w:top w:w="0" w:type="dxa"/>
              <w:right w:w="105" w:type="dxa"/>
              <w:bottom w:w="0" w:type="dxa"/>
            </w:tcMar>
            <w:tcW w:w="1671" w:type="dxa"/>
            <w:vAlign w:val="center"/>
            <w:textDirection w:val="lrTb"/>
            <w:noWrap w:val="false"/>
          </w:tcPr>
          <w:p>
            <w:pPr>
              <w:pStyle w:val="944"/>
              <w:jc w:val="center"/>
              <w:spacing w:after="150" w:line="360" w:lineRule="auto"/>
              <w:rPr>
                <w:rFonts w:hint="eastAsia"/>
                <w:sz w:val="21"/>
                <w:szCs w:val="21"/>
                <w:highlight w:val="none"/>
                <w:shd w:val="clear" w:color="auto" w:fill="auto"/>
              </w:rPr>
            </w:pPr>
            <w:r>
              <w:rPr>
                <w:rStyle w:val="953"/>
                <w:rFonts w:hint="eastAsia"/>
                <w:sz w:val="21"/>
                <w:szCs w:val="21"/>
                <w:highlight w:val="none"/>
                <w:shd w:val="clear" w:color="auto" w:fill="auto"/>
              </w:rPr>
              <w:t xml:space="preserve">10≤X＜100</w:t>
            </w:r>
            <w:r>
              <w:rPr>
                <w:rFonts w:hint="eastAsia"/>
                <w:sz w:val="21"/>
                <w:szCs w:val="21"/>
                <w:highlight w:val="none"/>
                <w:shd w:val="clear" w:color="auto" w:fill="auto"/>
              </w:rPr>
            </w:r>
            <w:r/>
          </w:p>
        </w:tc>
        <w:tc>
          <w:tcPr>
            <w:tcMar>
              <w:left w:w="105" w:type="dxa"/>
              <w:top w:w="0" w:type="dxa"/>
              <w:right w:w="105" w:type="dxa"/>
              <w:bottom w:w="0" w:type="dxa"/>
            </w:tcMar>
            <w:tcW w:w="1101" w:type="dxa"/>
            <w:vAlign w:val="center"/>
            <w:textDirection w:val="lrTb"/>
            <w:noWrap w:val="false"/>
          </w:tcPr>
          <w:p>
            <w:pPr>
              <w:pStyle w:val="944"/>
              <w:jc w:val="center"/>
              <w:spacing w:after="150" w:line="360" w:lineRule="auto"/>
              <w:rPr>
                <w:rFonts w:hint="eastAsia"/>
                <w:sz w:val="21"/>
                <w:szCs w:val="21"/>
                <w:highlight w:val="none"/>
                <w:shd w:val="clear" w:color="auto" w:fill="auto"/>
              </w:rPr>
            </w:pPr>
            <w:r>
              <w:rPr>
                <w:rStyle w:val="953"/>
                <w:rFonts w:hint="eastAsia"/>
                <w:sz w:val="21"/>
                <w:szCs w:val="21"/>
                <w:highlight w:val="none"/>
                <w:shd w:val="clear" w:color="auto" w:fill="auto"/>
              </w:rPr>
              <w:t xml:space="preserve">X＜10</w:t>
            </w:r>
            <w:r>
              <w:rPr>
                <w:rFonts w:hint="eastAsia"/>
                <w:sz w:val="21"/>
                <w:szCs w:val="21"/>
                <w:highlight w:val="none"/>
                <w:shd w:val="clear" w:color="auto" w:fill="auto"/>
              </w:rPr>
            </w:r>
            <w:r/>
          </w:p>
        </w:tc>
      </w:tr>
      <w:tr>
        <w:trPr>
          <w:tblCellSpacing w:w="15" w:type="dxa"/>
          <w:trHeight w:val="225"/>
        </w:trPr>
        <w:tc>
          <w:tcPr>
            <w:tcW w:w="1399" w:type="dxa"/>
            <w:vAlign w:val="center"/>
            <w:vMerge w:val="continue"/>
            <w:textDirection w:val="lrTb"/>
            <w:noWrap w:val="false"/>
          </w:tcPr>
          <w:p>
            <w:pPr>
              <w:pStyle w:val="882"/>
              <w:jc w:val="center"/>
              <w:widowControl/>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r>
            <w:r/>
          </w:p>
        </w:tc>
        <w:tc>
          <w:tcPr>
            <w:tcMar>
              <w:left w:w="105" w:type="dxa"/>
              <w:top w:w="0" w:type="dxa"/>
              <w:right w:w="105" w:type="dxa"/>
              <w:bottom w:w="0" w:type="dxa"/>
            </w:tcMar>
            <w:tcW w:w="1592" w:type="dxa"/>
            <w:vAlign w:val="center"/>
            <w:textDirection w:val="lrTb"/>
            <w:noWrap w:val="false"/>
          </w:tcPr>
          <w:p>
            <w:pPr>
              <w:pStyle w:val="944"/>
              <w:jc w:val="center"/>
              <w:spacing w:after="150" w:line="360" w:lineRule="auto"/>
              <w:rPr>
                <w:rFonts w:hint="eastAsia"/>
                <w:sz w:val="21"/>
                <w:szCs w:val="21"/>
                <w:highlight w:val="none"/>
                <w:shd w:val="clear" w:color="auto" w:fill="auto"/>
              </w:rPr>
            </w:pPr>
            <w:r>
              <w:rPr>
                <w:rStyle w:val="953"/>
                <w:rFonts w:hint="eastAsia"/>
                <w:sz w:val="21"/>
                <w:szCs w:val="21"/>
                <w:highlight w:val="none"/>
                <w:shd w:val="clear" w:color="auto" w:fill="auto"/>
              </w:rPr>
              <w:t xml:space="preserve">营业收入（Y）</w:t>
            </w:r>
            <w:r>
              <w:rPr>
                <w:rFonts w:hint="eastAsia"/>
                <w:sz w:val="21"/>
                <w:szCs w:val="21"/>
                <w:highlight w:val="none"/>
                <w:shd w:val="clear" w:color="auto" w:fill="auto"/>
              </w:rPr>
            </w:r>
            <w:r/>
          </w:p>
        </w:tc>
        <w:tc>
          <w:tcPr>
            <w:tcMar>
              <w:left w:w="105" w:type="dxa"/>
              <w:top w:w="0" w:type="dxa"/>
              <w:right w:w="105" w:type="dxa"/>
              <w:bottom w:w="0" w:type="dxa"/>
            </w:tcMar>
            <w:tcW w:w="1112" w:type="dxa"/>
            <w:vAlign w:val="center"/>
            <w:textDirection w:val="lrTb"/>
            <w:noWrap w:val="false"/>
          </w:tcPr>
          <w:p>
            <w:pPr>
              <w:pStyle w:val="944"/>
              <w:jc w:val="center"/>
              <w:spacing w:after="150" w:line="360" w:lineRule="auto"/>
              <w:rPr>
                <w:rFonts w:hint="eastAsia"/>
                <w:sz w:val="21"/>
                <w:szCs w:val="21"/>
                <w:highlight w:val="none"/>
                <w:shd w:val="clear" w:color="auto" w:fill="auto"/>
              </w:rPr>
            </w:pPr>
            <w:r>
              <w:rPr>
                <w:rStyle w:val="953"/>
                <w:rFonts w:hint="eastAsia"/>
                <w:sz w:val="21"/>
                <w:szCs w:val="21"/>
                <w:highlight w:val="none"/>
                <w:shd w:val="clear" w:color="auto" w:fill="auto"/>
              </w:rPr>
              <w:t xml:space="preserve">万元</w:t>
            </w:r>
            <w:r>
              <w:rPr>
                <w:rFonts w:hint="eastAsia"/>
                <w:sz w:val="21"/>
                <w:szCs w:val="21"/>
                <w:highlight w:val="none"/>
                <w:shd w:val="clear" w:color="auto" w:fill="auto"/>
              </w:rPr>
            </w:r>
            <w:r/>
          </w:p>
        </w:tc>
        <w:tc>
          <w:tcPr>
            <w:tcMar>
              <w:left w:w="105" w:type="dxa"/>
              <w:top w:w="0" w:type="dxa"/>
              <w:right w:w="105" w:type="dxa"/>
              <w:bottom w:w="0" w:type="dxa"/>
            </w:tcMar>
            <w:tcW w:w="1900" w:type="dxa"/>
            <w:vAlign w:val="center"/>
            <w:textDirection w:val="lrTb"/>
            <w:noWrap w:val="false"/>
          </w:tcPr>
          <w:p>
            <w:pPr>
              <w:pStyle w:val="944"/>
              <w:jc w:val="center"/>
              <w:spacing w:after="150" w:line="360" w:lineRule="auto"/>
              <w:rPr>
                <w:rFonts w:hint="eastAsia"/>
                <w:sz w:val="21"/>
                <w:szCs w:val="21"/>
                <w:highlight w:val="none"/>
                <w:shd w:val="clear" w:color="auto" w:fill="auto"/>
              </w:rPr>
            </w:pPr>
            <w:r>
              <w:rPr>
                <w:rStyle w:val="953"/>
                <w:rFonts w:hint="eastAsia"/>
                <w:sz w:val="21"/>
                <w:szCs w:val="21"/>
                <w:highlight w:val="none"/>
                <w:shd w:val="clear" w:color="auto" w:fill="auto"/>
              </w:rPr>
              <w:t xml:space="preserve">1000≤Y＜100000</w:t>
            </w:r>
            <w:r>
              <w:rPr>
                <w:rFonts w:hint="eastAsia"/>
                <w:sz w:val="21"/>
                <w:szCs w:val="21"/>
                <w:highlight w:val="none"/>
                <w:shd w:val="clear" w:color="auto" w:fill="auto"/>
              </w:rPr>
            </w:r>
            <w:r/>
          </w:p>
        </w:tc>
        <w:tc>
          <w:tcPr>
            <w:tcMar>
              <w:left w:w="105" w:type="dxa"/>
              <w:top w:w="0" w:type="dxa"/>
              <w:right w:w="105" w:type="dxa"/>
              <w:bottom w:w="0" w:type="dxa"/>
            </w:tcMar>
            <w:tcW w:w="1671" w:type="dxa"/>
            <w:vAlign w:val="center"/>
            <w:textDirection w:val="lrTb"/>
            <w:noWrap w:val="false"/>
          </w:tcPr>
          <w:p>
            <w:pPr>
              <w:pStyle w:val="944"/>
              <w:jc w:val="center"/>
              <w:spacing w:after="150" w:line="360" w:lineRule="auto"/>
              <w:rPr>
                <w:rFonts w:hint="eastAsia"/>
                <w:sz w:val="21"/>
                <w:szCs w:val="21"/>
                <w:highlight w:val="none"/>
                <w:shd w:val="clear" w:color="auto" w:fill="auto"/>
              </w:rPr>
            </w:pPr>
            <w:r>
              <w:rPr>
                <w:rStyle w:val="953"/>
                <w:rFonts w:hint="eastAsia"/>
                <w:sz w:val="21"/>
                <w:szCs w:val="21"/>
                <w:highlight w:val="none"/>
                <w:shd w:val="clear" w:color="auto" w:fill="auto"/>
              </w:rPr>
              <w:t xml:space="preserve">100≤Y＜1000</w:t>
            </w:r>
            <w:r>
              <w:rPr>
                <w:rFonts w:hint="eastAsia"/>
                <w:sz w:val="21"/>
                <w:szCs w:val="21"/>
                <w:highlight w:val="none"/>
                <w:shd w:val="clear" w:color="auto" w:fill="auto"/>
              </w:rPr>
            </w:r>
            <w:r/>
          </w:p>
        </w:tc>
        <w:tc>
          <w:tcPr>
            <w:tcMar>
              <w:left w:w="105" w:type="dxa"/>
              <w:top w:w="0" w:type="dxa"/>
              <w:right w:w="105" w:type="dxa"/>
              <w:bottom w:w="0" w:type="dxa"/>
            </w:tcMar>
            <w:tcW w:w="1101" w:type="dxa"/>
            <w:vAlign w:val="center"/>
            <w:textDirection w:val="lrTb"/>
            <w:noWrap w:val="false"/>
          </w:tcPr>
          <w:p>
            <w:pPr>
              <w:pStyle w:val="944"/>
              <w:jc w:val="center"/>
              <w:spacing w:after="150" w:line="360" w:lineRule="auto"/>
              <w:rPr>
                <w:rFonts w:hint="eastAsia"/>
                <w:sz w:val="21"/>
                <w:szCs w:val="21"/>
                <w:highlight w:val="none"/>
                <w:shd w:val="clear" w:color="auto" w:fill="auto"/>
              </w:rPr>
            </w:pPr>
            <w:r>
              <w:rPr>
                <w:rStyle w:val="953"/>
                <w:rFonts w:hint="eastAsia"/>
                <w:sz w:val="21"/>
                <w:szCs w:val="21"/>
                <w:highlight w:val="none"/>
                <w:shd w:val="clear" w:color="auto" w:fill="auto"/>
              </w:rPr>
              <w:t xml:space="preserve">Y＜100</w:t>
            </w:r>
            <w:r>
              <w:rPr>
                <w:rFonts w:hint="eastAsia"/>
                <w:sz w:val="21"/>
                <w:szCs w:val="21"/>
                <w:highlight w:val="none"/>
                <w:shd w:val="clear" w:color="auto" w:fill="auto"/>
              </w:rPr>
            </w:r>
            <w:r/>
          </w:p>
        </w:tc>
      </w:tr>
      <w:tr>
        <w:trPr>
          <w:tblCellSpacing w:w="15" w:type="dxa"/>
          <w:trHeight w:val="225"/>
        </w:trPr>
        <w:tc>
          <w:tcPr>
            <w:tcMar>
              <w:left w:w="105" w:type="dxa"/>
              <w:top w:w="0" w:type="dxa"/>
              <w:right w:w="105" w:type="dxa"/>
              <w:bottom w:w="0" w:type="dxa"/>
            </w:tcMar>
            <w:tcW w:w="1399" w:type="dxa"/>
            <w:vAlign w:val="center"/>
            <w:vMerge w:val="restart"/>
            <w:textDirection w:val="lrTb"/>
            <w:noWrap w:val="false"/>
          </w:tcPr>
          <w:p>
            <w:pPr>
              <w:pStyle w:val="944"/>
              <w:jc w:val="center"/>
              <w:spacing w:after="150" w:line="360" w:lineRule="auto"/>
              <w:rPr>
                <w:rFonts w:hint="eastAsia"/>
                <w:sz w:val="21"/>
                <w:szCs w:val="21"/>
                <w:highlight w:val="none"/>
                <w:shd w:val="clear" w:color="auto" w:fill="auto"/>
              </w:rPr>
            </w:pPr>
            <w:r>
              <w:rPr>
                <w:rStyle w:val="953"/>
                <w:rFonts w:hint="eastAsia"/>
                <w:sz w:val="21"/>
                <w:szCs w:val="21"/>
                <w:highlight w:val="none"/>
                <w:shd w:val="clear" w:color="auto" w:fill="auto"/>
              </w:rPr>
              <w:t xml:space="preserve">软件和信息技术服务业</w:t>
            </w:r>
            <w:r>
              <w:rPr>
                <w:rFonts w:hint="eastAsia"/>
                <w:sz w:val="21"/>
                <w:szCs w:val="21"/>
                <w:highlight w:val="none"/>
                <w:shd w:val="clear" w:color="auto" w:fill="auto"/>
              </w:rPr>
            </w:r>
            <w:r/>
          </w:p>
        </w:tc>
        <w:tc>
          <w:tcPr>
            <w:tcMar>
              <w:left w:w="105" w:type="dxa"/>
              <w:top w:w="0" w:type="dxa"/>
              <w:right w:w="105" w:type="dxa"/>
              <w:bottom w:w="0" w:type="dxa"/>
            </w:tcMar>
            <w:tcW w:w="1592" w:type="dxa"/>
            <w:vAlign w:val="center"/>
            <w:textDirection w:val="lrTb"/>
            <w:noWrap w:val="false"/>
          </w:tcPr>
          <w:p>
            <w:pPr>
              <w:pStyle w:val="944"/>
              <w:jc w:val="center"/>
              <w:spacing w:after="150" w:line="360" w:lineRule="auto"/>
              <w:rPr>
                <w:rFonts w:hint="eastAsia"/>
                <w:sz w:val="21"/>
                <w:szCs w:val="21"/>
                <w:highlight w:val="none"/>
                <w:shd w:val="clear" w:color="auto" w:fill="auto"/>
              </w:rPr>
            </w:pPr>
            <w:r>
              <w:rPr>
                <w:rStyle w:val="953"/>
                <w:rFonts w:hint="eastAsia"/>
                <w:sz w:val="21"/>
                <w:szCs w:val="21"/>
                <w:highlight w:val="none"/>
                <w:shd w:val="clear" w:color="auto" w:fill="auto"/>
              </w:rPr>
              <w:t xml:space="preserve">从业人员（X）</w:t>
            </w:r>
            <w:r>
              <w:rPr>
                <w:rFonts w:hint="eastAsia"/>
                <w:sz w:val="21"/>
                <w:szCs w:val="21"/>
                <w:highlight w:val="none"/>
                <w:shd w:val="clear" w:color="auto" w:fill="auto"/>
              </w:rPr>
            </w:r>
            <w:r/>
          </w:p>
        </w:tc>
        <w:tc>
          <w:tcPr>
            <w:tcMar>
              <w:left w:w="105" w:type="dxa"/>
              <w:top w:w="0" w:type="dxa"/>
              <w:right w:w="105" w:type="dxa"/>
              <w:bottom w:w="0" w:type="dxa"/>
            </w:tcMar>
            <w:tcW w:w="1112" w:type="dxa"/>
            <w:vAlign w:val="center"/>
            <w:textDirection w:val="lrTb"/>
            <w:noWrap w:val="false"/>
          </w:tcPr>
          <w:p>
            <w:pPr>
              <w:pStyle w:val="944"/>
              <w:jc w:val="center"/>
              <w:spacing w:after="150" w:line="360" w:lineRule="auto"/>
              <w:rPr>
                <w:rFonts w:hint="eastAsia"/>
                <w:sz w:val="21"/>
                <w:szCs w:val="21"/>
                <w:highlight w:val="none"/>
                <w:shd w:val="clear" w:color="auto" w:fill="auto"/>
              </w:rPr>
            </w:pPr>
            <w:r>
              <w:rPr>
                <w:rStyle w:val="953"/>
                <w:rFonts w:hint="eastAsia"/>
                <w:sz w:val="21"/>
                <w:szCs w:val="21"/>
                <w:highlight w:val="none"/>
                <w:shd w:val="clear" w:color="auto" w:fill="auto"/>
              </w:rPr>
              <w:t xml:space="preserve">人</w:t>
            </w:r>
            <w:r>
              <w:rPr>
                <w:rFonts w:hint="eastAsia"/>
                <w:sz w:val="21"/>
                <w:szCs w:val="21"/>
                <w:highlight w:val="none"/>
                <w:shd w:val="clear" w:color="auto" w:fill="auto"/>
              </w:rPr>
            </w:r>
            <w:r/>
          </w:p>
        </w:tc>
        <w:tc>
          <w:tcPr>
            <w:tcMar>
              <w:left w:w="105" w:type="dxa"/>
              <w:top w:w="0" w:type="dxa"/>
              <w:right w:w="105" w:type="dxa"/>
              <w:bottom w:w="0" w:type="dxa"/>
            </w:tcMar>
            <w:tcW w:w="1900" w:type="dxa"/>
            <w:vAlign w:val="center"/>
            <w:textDirection w:val="lrTb"/>
            <w:noWrap w:val="false"/>
          </w:tcPr>
          <w:p>
            <w:pPr>
              <w:pStyle w:val="944"/>
              <w:jc w:val="center"/>
              <w:spacing w:after="150" w:line="360" w:lineRule="auto"/>
              <w:rPr>
                <w:rFonts w:hint="eastAsia"/>
                <w:sz w:val="21"/>
                <w:szCs w:val="21"/>
                <w:highlight w:val="none"/>
                <w:shd w:val="clear" w:color="auto" w:fill="auto"/>
              </w:rPr>
            </w:pPr>
            <w:r>
              <w:rPr>
                <w:rStyle w:val="953"/>
                <w:rFonts w:hint="eastAsia"/>
                <w:sz w:val="21"/>
                <w:szCs w:val="21"/>
                <w:highlight w:val="none"/>
                <w:shd w:val="clear" w:color="auto" w:fill="auto"/>
              </w:rPr>
              <w:t xml:space="preserve">100≤X＜300</w:t>
            </w:r>
            <w:r>
              <w:rPr>
                <w:rFonts w:hint="eastAsia"/>
                <w:sz w:val="21"/>
                <w:szCs w:val="21"/>
                <w:highlight w:val="none"/>
                <w:shd w:val="clear" w:color="auto" w:fill="auto"/>
              </w:rPr>
            </w:r>
            <w:r/>
          </w:p>
        </w:tc>
        <w:tc>
          <w:tcPr>
            <w:tcMar>
              <w:left w:w="105" w:type="dxa"/>
              <w:top w:w="0" w:type="dxa"/>
              <w:right w:w="105" w:type="dxa"/>
              <w:bottom w:w="0" w:type="dxa"/>
            </w:tcMar>
            <w:tcW w:w="1671" w:type="dxa"/>
            <w:vAlign w:val="center"/>
            <w:textDirection w:val="lrTb"/>
            <w:noWrap w:val="false"/>
          </w:tcPr>
          <w:p>
            <w:pPr>
              <w:pStyle w:val="944"/>
              <w:jc w:val="center"/>
              <w:spacing w:after="150" w:line="360" w:lineRule="auto"/>
              <w:rPr>
                <w:rFonts w:hint="eastAsia"/>
                <w:sz w:val="21"/>
                <w:szCs w:val="21"/>
                <w:highlight w:val="none"/>
                <w:shd w:val="clear" w:color="auto" w:fill="auto"/>
              </w:rPr>
            </w:pPr>
            <w:r>
              <w:rPr>
                <w:rStyle w:val="953"/>
                <w:rFonts w:hint="eastAsia"/>
                <w:sz w:val="21"/>
                <w:szCs w:val="21"/>
                <w:highlight w:val="none"/>
                <w:shd w:val="clear" w:color="auto" w:fill="auto"/>
              </w:rPr>
              <w:t xml:space="preserve">10≤X＜100</w:t>
            </w:r>
            <w:r>
              <w:rPr>
                <w:rFonts w:hint="eastAsia"/>
                <w:sz w:val="21"/>
                <w:szCs w:val="21"/>
                <w:highlight w:val="none"/>
                <w:shd w:val="clear" w:color="auto" w:fill="auto"/>
              </w:rPr>
            </w:r>
            <w:r/>
          </w:p>
        </w:tc>
        <w:tc>
          <w:tcPr>
            <w:tcMar>
              <w:left w:w="105" w:type="dxa"/>
              <w:top w:w="0" w:type="dxa"/>
              <w:right w:w="105" w:type="dxa"/>
              <w:bottom w:w="0" w:type="dxa"/>
            </w:tcMar>
            <w:tcW w:w="1101" w:type="dxa"/>
            <w:vAlign w:val="center"/>
            <w:textDirection w:val="lrTb"/>
            <w:noWrap w:val="false"/>
          </w:tcPr>
          <w:p>
            <w:pPr>
              <w:pStyle w:val="944"/>
              <w:jc w:val="center"/>
              <w:spacing w:after="150" w:line="360" w:lineRule="auto"/>
              <w:rPr>
                <w:rFonts w:hint="eastAsia"/>
                <w:sz w:val="21"/>
                <w:szCs w:val="21"/>
                <w:highlight w:val="none"/>
                <w:shd w:val="clear" w:color="auto" w:fill="auto"/>
              </w:rPr>
            </w:pPr>
            <w:r>
              <w:rPr>
                <w:rStyle w:val="953"/>
                <w:rFonts w:hint="eastAsia"/>
                <w:sz w:val="21"/>
                <w:szCs w:val="21"/>
                <w:highlight w:val="none"/>
                <w:shd w:val="clear" w:color="auto" w:fill="auto"/>
              </w:rPr>
              <w:t xml:space="preserve">X＜10</w:t>
            </w:r>
            <w:r>
              <w:rPr>
                <w:rFonts w:hint="eastAsia"/>
                <w:sz w:val="21"/>
                <w:szCs w:val="21"/>
                <w:highlight w:val="none"/>
                <w:shd w:val="clear" w:color="auto" w:fill="auto"/>
              </w:rPr>
            </w:r>
            <w:r/>
          </w:p>
        </w:tc>
      </w:tr>
      <w:tr>
        <w:trPr>
          <w:tblCellSpacing w:w="15" w:type="dxa"/>
          <w:trHeight w:val="225"/>
        </w:trPr>
        <w:tc>
          <w:tcPr>
            <w:tcW w:w="1399" w:type="dxa"/>
            <w:vAlign w:val="center"/>
            <w:vMerge w:val="continue"/>
            <w:textDirection w:val="lrTb"/>
            <w:noWrap w:val="false"/>
          </w:tcPr>
          <w:p>
            <w:pPr>
              <w:pStyle w:val="882"/>
              <w:jc w:val="center"/>
              <w:widowControl/>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r>
            <w:r/>
          </w:p>
        </w:tc>
        <w:tc>
          <w:tcPr>
            <w:tcMar>
              <w:left w:w="105" w:type="dxa"/>
              <w:top w:w="0" w:type="dxa"/>
              <w:right w:w="105" w:type="dxa"/>
              <w:bottom w:w="0" w:type="dxa"/>
            </w:tcMar>
            <w:tcW w:w="1592" w:type="dxa"/>
            <w:vAlign w:val="center"/>
            <w:textDirection w:val="lrTb"/>
            <w:noWrap w:val="false"/>
          </w:tcPr>
          <w:p>
            <w:pPr>
              <w:pStyle w:val="944"/>
              <w:jc w:val="center"/>
              <w:spacing w:after="150" w:line="360" w:lineRule="auto"/>
              <w:rPr>
                <w:rFonts w:hint="eastAsia"/>
                <w:sz w:val="21"/>
                <w:szCs w:val="21"/>
                <w:highlight w:val="none"/>
                <w:shd w:val="clear" w:color="auto" w:fill="auto"/>
              </w:rPr>
            </w:pPr>
            <w:r>
              <w:rPr>
                <w:rStyle w:val="953"/>
                <w:rFonts w:hint="eastAsia"/>
                <w:sz w:val="21"/>
                <w:szCs w:val="21"/>
                <w:highlight w:val="none"/>
                <w:shd w:val="clear" w:color="auto" w:fill="auto"/>
              </w:rPr>
              <w:t xml:space="preserve">营业收入（Y）</w:t>
            </w:r>
            <w:r>
              <w:rPr>
                <w:rFonts w:hint="eastAsia"/>
                <w:sz w:val="21"/>
                <w:szCs w:val="21"/>
                <w:highlight w:val="none"/>
                <w:shd w:val="clear" w:color="auto" w:fill="auto"/>
              </w:rPr>
            </w:r>
            <w:r/>
          </w:p>
        </w:tc>
        <w:tc>
          <w:tcPr>
            <w:tcMar>
              <w:left w:w="105" w:type="dxa"/>
              <w:top w:w="0" w:type="dxa"/>
              <w:right w:w="105" w:type="dxa"/>
              <w:bottom w:w="0" w:type="dxa"/>
            </w:tcMar>
            <w:tcW w:w="1112" w:type="dxa"/>
            <w:vAlign w:val="center"/>
            <w:textDirection w:val="lrTb"/>
            <w:noWrap w:val="false"/>
          </w:tcPr>
          <w:p>
            <w:pPr>
              <w:pStyle w:val="944"/>
              <w:jc w:val="center"/>
              <w:spacing w:after="150" w:line="360" w:lineRule="auto"/>
              <w:rPr>
                <w:rFonts w:hint="eastAsia"/>
                <w:sz w:val="21"/>
                <w:szCs w:val="21"/>
                <w:highlight w:val="none"/>
                <w:shd w:val="clear" w:color="auto" w:fill="auto"/>
              </w:rPr>
            </w:pPr>
            <w:r>
              <w:rPr>
                <w:rStyle w:val="953"/>
                <w:rFonts w:hint="eastAsia"/>
                <w:sz w:val="21"/>
                <w:szCs w:val="21"/>
                <w:highlight w:val="none"/>
                <w:shd w:val="clear" w:color="auto" w:fill="auto"/>
              </w:rPr>
              <w:t xml:space="preserve">万元</w:t>
            </w:r>
            <w:r>
              <w:rPr>
                <w:rFonts w:hint="eastAsia"/>
                <w:sz w:val="21"/>
                <w:szCs w:val="21"/>
                <w:highlight w:val="none"/>
                <w:shd w:val="clear" w:color="auto" w:fill="auto"/>
              </w:rPr>
            </w:r>
            <w:r/>
          </w:p>
        </w:tc>
        <w:tc>
          <w:tcPr>
            <w:tcMar>
              <w:left w:w="105" w:type="dxa"/>
              <w:top w:w="0" w:type="dxa"/>
              <w:right w:w="105" w:type="dxa"/>
              <w:bottom w:w="0" w:type="dxa"/>
            </w:tcMar>
            <w:tcW w:w="1900" w:type="dxa"/>
            <w:vAlign w:val="center"/>
            <w:textDirection w:val="lrTb"/>
            <w:noWrap w:val="false"/>
          </w:tcPr>
          <w:p>
            <w:pPr>
              <w:pStyle w:val="944"/>
              <w:jc w:val="center"/>
              <w:spacing w:after="150" w:line="360" w:lineRule="auto"/>
              <w:rPr>
                <w:rFonts w:hint="eastAsia"/>
                <w:sz w:val="21"/>
                <w:szCs w:val="21"/>
                <w:highlight w:val="none"/>
                <w:shd w:val="clear" w:color="auto" w:fill="auto"/>
              </w:rPr>
            </w:pPr>
            <w:r>
              <w:rPr>
                <w:rStyle w:val="953"/>
                <w:rFonts w:hint="eastAsia"/>
                <w:sz w:val="21"/>
                <w:szCs w:val="21"/>
                <w:highlight w:val="none"/>
                <w:shd w:val="clear" w:color="auto" w:fill="auto"/>
              </w:rPr>
              <w:t xml:space="preserve">1000≤Y＜10000</w:t>
            </w:r>
            <w:r>
              <w:rPr>
                <w:rFonts w:hint="eastAsia"/>
                <w:sz w:val="21"/>
                <w:szCs w:val="21"/>
                <w:highlight w:val="none"/>
                <w:shd w:val="clear" w:color="auto" w:fill="auto"/>
              </w:rPr>
            </w:r>
            <w:r/>
          </w:p>
        </w:tc>
        <w:tc>
          <w:tcPr>
            <w:tcMar>
              <w:left w:w="105" w:type="dxa"/>
              <w:top w:w="0" w:type="dxa"/>
              <w:right w:w="105" w:type="dxa"/>
              <w:bottom w:w="0" w:type="dxa"/>
            </w:tcMar>
            <w:tcW w:w="1671" w:type="dxa"/>
            <w:vAlign w:val="center"/>
            <w:textDirection w:val="lrTb"/>
            <w:noWrap w:val="false"/>
          </w:tcPr>
          <w:p>
            <w:pPr>
              <w:pStyle w:val="944"/>
              <w:jc w:val="center"/>
              <w:spacing w:after="150" w:line="360" w:lineRule="auto"/>
              <w:rPr>
                <w:rFonts w:hint="eastAsia"/>
                <w:sz w:val="21"/>
                <w:szCs w:val="21"/>
                <w:highlight w:val="none"/>
                <w:shd w:val="clear" w:color="auto" w:fill="auto"/>
              </w:rPr>
            </w:pPr>
            <w:r>
              <w:rPr>
                <w:rStyle w:val="953"/>
                <w:rFonts w:hint="eastAsia"/>
                <w:sz w:val="21"/>
                <w:szCs w:val="21"/>
                <w:highlight w:val="none"/>
                <w:shd w:val="clear" w:color="auto" w:fill="auto"/>
              </w:rPr>
              <w:t xml:space="preserve">50≤Y＜1000</w:t>
            </w:r>
            <w:r>
              <w:rPr>
                <w:rFonts w:hint="eastAsia"/>
                <w:sz w:val="21"/>
                <w:szCs w:val="21"/>
                <w:highlight w:val="none"/>
                <w:shd w:val="clear" w:color="auto" w:fill="auto"/>
              </w:rPr>
            </w:r>
            <w:r/>
          </w:p>
        </w:tc>
        <w:tc>
          <w:tcPr>
            <w:tcMar>
              <w:left w:w="105" w:type="dxa"/>
              <w:top w:w="0" w:type="dxa"/>
              <w:right w:w="105" w:type="dxa"/>
              <w:bottom w:w="0" w:type="dxa"/>
            </w:tcMar>
            <w:tcW w:w="1101" w:type="dxa"/>
            <w:vAlign w:val="center"/>
            <w:textDirection w:val="lrTb"/>
            <w:noWrap w:val="false"/>
          </w:tcPr>
          <w:p>
            <w:pPr>
              <w:pStyle w:val="944"/>
              <w:jc w:val="center"/>
              <w:spacing w:after="150" w:line="360" w:lineRule="auto"/>
              <w:rPr>
                <w:rFonts w:hint="eastAsia"/>
                <w:sz w:val="21"/>
                <w:szCs w:val="21"/>
                <w:highlight w:val="none"/>
                <w:shd w:val="clear" w:color="auto" w:fill="auto"/>
              </w:rPr>
            </w:pPr>
            <w:r>
              <w:rPr>
                <w:rStyle w:val="953"/>
                <w:rFonts w:hint="eastAsia"/>
                <w:sz w:val="21"/>
                <w:szCs w:val="21"/>
                <w:highlight w:val="none"/>
                <w:shd w:val="clear" w:color="auto" w:fill="auto"/>
              </w:rPr>
              <w:t xml:space="preserve">Y＜50</w:t>
            </w:r>
            <w:r>
              <w:rPr>
                <w:rFonts w:hint="eastAsia"/>
                <w:sz w:val="21"/>
                <w:szCs w:val="21"/>
                <w:highlight w:val="none"/>
                <w:shd w:val="clear" w:color="auto" w:fill="auto"/>
              </w:rPr>
            </w:r>
            <w:r/>
          </w:p>
        </w:tc>
      </w:tr>
      <w:tr>
        <w:trPr>
          <w:tblCellSpacing w:w="15" w:type="dxa"/>
          <w:trHeight w:val="225"/>
        </w:trPr>
        <w:tc>
          <w:tcPr>
            <w:tcMar>
              <w:left w:w="105" w:type="dxa"/>
              <w:top w:w="0" w:type="dxa"/>
              <w:right w:w="105" w:type="dxa"/>
              <w:bottom w:w="0" w:type="dxa"/>
            </w:tcMar>
            <w:tcW w:w="1399" w:type="dxa"/>
            <w:vAlign w:val="center"/>
            <w:vMerge w:val="restart"/>
            <w:textDirection w:val="lrTb"/>
            <w:noWrap w:val="false"/>
          </w:tcPr>
          <w:p>
            <w:pPr>
              <w:pStyle w:val="944"/>
              <w:jc w:val="center"/>
              <w:spacing w:after="150" w:line="360" w:lineRule="auto"/>
              <w:rPr>
                <w:rFonts w:hint="eastAsia"/>
                <w:sz w:val="21"/>
                <w:szCs w:val="21"/>
                <w:highlight w:val="none"/>
                <w:shd w:val="clear" w:color="auto" w:fill="auto"/>
              </w:rPr>
            </w:pPr>
            <w:r>
              <w:rPr>
                <w:rStyle w:val="953"/>
                <w:rFonts w:hint="eastAsia"/>
                <w:sz w:val="21"/>
                <w:szCs w:val="21"/>
                <w:highlight w:val="none"/>
                <w:shd w:val="clear" w:color="auto" w:fill="auto"/>
              </w:rPr>
              <w:t xml:space="preserve">房地产开发经营</w:t>
            </w:r>
            <w:r>
              <w:rPr>
                <w:rFonts w:hint="eastAsia"/>
                <w:sz w:val="21"/>
                <w:szCs w:val="21"/>
                <w:highlight w:val="none"/>
                <w:shd w:val="clear" w:color="auto" w:fill="auto"/>
              </w:rPr>
            </w:r>
            <w:r/>
          </w:p>
        </w:tc>
        <w:tc>
          <w:tcPr>
            <w:tcMar>
              <w:left w:w="105" w:type="dxa"/>
              <w:top w:w="0" w:type="dxa"/>
              <w:right w:w="105" w:type="dxa"/>
              <w:bottom w:w="0" w:type="dxa"/>
            </w:tcMar>
            <w:tcW w:w="1592" w:type="dxa"/>
            <w:vAlign w:val="center"/>
            <w:textDirection w:val="lrTb"/>
            <w:noWrap w:val="false"/>
          </w:tcPr>
          <w:p>
            <w:pPr>
              <w:pStyle w:val="944"/>
              <w:jc w:val="center"/>
              <w:spacing w:after="150" w:line="360" w:lineRule="auto"/>
              <w:rPr>
                <w:rFonts w:hint="eastAsia"/>
                <w:sz w:val="21"/>
                <w:szCs w:val="21"/>
                <w:highlight w:val="none"/>
                <w:shd w:val="clear" w:color="auto" w:fill="auto"/>
              </w:rPr>
            </w:pPr>
            <w:r>
              <w:rPr>
                <w:rStyle w:val="953"/>
                <w:rFonts w:hint="eastAsia"/>
                <w:sz w:val="21"/>
                <w:szCs w:val="21"/>
                <w:highlight w:val="none"/>
                <w:shd w:val="clear" w:color="auto" w:fill="auto"/>
              </w:rPr>
              <w:t xml:space="preserve">营业收入（Y）</w:t>
            </w:r>
            <w:r>
              <w:rPr>
                <w:rFonts w:hint="eastAsia"/>
                <w:sz w:val="21"/>
                <w:szCs w:val="21"/>
                <w:highlight w:val="none"/>
                <w:shd w:val="clear" w:color="auto" w:fill="auto"/>
              </w:rPr>
            </w:r>
            <w:r/>
          </w:p>
        </w:tc>
        <w:tc>
          <w:tcPr>
            <w:tcMar>
              <w:left w:w="105" w:type="dxa"/>
              <w:top w:w="0" w:type="dxa"/>
              <w:right w:w="105" w:type="dxa"/>
              <w:bottom w:w="0" w:type="dxa"/>
            </w:tcMar>
            <w:tcW w:w="1112" w:type="dxa"/>
            <w:vAlign w:val="center"/>
            <w:textDirection w:val="lrTb"/>
            <w:noWrap w:val="false"/>
          </w:tcPr>
          <w:p>
            <w:pPr>
              <w:pStyle w:val="944"/>
              <w:jc w:val="center"/>
              <w:spacing w:after="150" w:line="360" w:lineRule="auto"/>
              <w:rPr>
                <w:rFonts w:hint="eastAsia"/>
                <w:sz w:val="21"/>
                <w:szCs w:val="21"/>
                <w:highlight w:val="none"/>
                <w:shd w:val="clear" w:color="auto" w:fill="auto"/>
              </w:rPr>
            </w:pPr>
            <w:r>
              <w:rPr>
                <w:rStyle w:val="953"/>
                <w:rFonts w:hint="eastAsia"/>
                <w:sz w:val="21"/>
                <w:szCs w:val="21"/>
                <w:highlight w:val="none"/>
                <w:shd w:val="clear" w:color="auto" w:fill="auto"/>
              </w:rPr>
              <w:t xml:space="preserve">万元</w:t>
            </w:r>
            <w:r>
              <w:rPr>
                <w:rFonts w:hint="eastAsia"/>
                <w:sz w:val="21"/>
                <w:szCs w:val="21"/>
                <w:highlight w:val="none"/>
                <w:shd w:val="clear" w:color="auto" w:fill="auto"/>
              </w:rPr>
            </w:r>
            <w:r/>
          </w:p>
        </w:tc>
        <w:tc>
          <w:tcPr>
            <w:tcMar>
              <w:left w:w="105" w:type="dxa"/>
              <w:top w:w="0" w:type="dxa"/>
              <w:right w:w="105" w:type="dxa"/>
              <w:bottom w:w="0" w:type="dxa"/>
            </w:tcMar>
            <w:tcW w:w="1900" w:type="dxa"/>
            <w:vAlign w:val="center"/>
            <w:textDirection w:val="lrTb"/>
            <w:noWrap w:val="false"/>
          </w:tcPr>
          <w:p>
            <w:pPr>
              <w:pStyle w:val="944"/>
              <w:jc w:val="center"/>
              <w:spacing w:after="150" w:line="360" w:lineRule="auto"/>
              <w:rPr>
                <w:rFonts w:hint="eastAsia"/>
                <w:sz w:val="21"/>
                <w:szCs w:val="21"/>
                <w:highlight w:val="none"/>
                <w:shd w:val="clear" w:color="auto" w:fill="auto"/>
              </w:rPr>
            </w:pPr>
            <w:r>
              <w:rPr>
                <w:rStyle w:val="953"/>
                <w:rFonts w:hint="eastAsia"/>
                <w:sz w:val="21"/>
                <w:szCs w:val="21"/>
                <w:highlight w:val="none"/>
                <w:shd w:val="clear" w:color="auto" w:fill="auto"/>
              </w:rPr>
              <w:t xml:space="preserve">1000≤Y＜200000</w:t>
            </w:r>
            <w:r>
              <w:rPr>
                <w:rFonts w:hint="eastAsia"/>
                <w:sz w:val="21"/>
                <w:szCs w:val="21"/>
                <w:highlight w:val="none"/>
                <w:shd w:val="clear" w:color="auto" w:fill="auto"/>
              </w:rPr>
            </w:r>
            <w:r/>
          </w:p>
        </w:tc>
        <w:tc>
          <w:tcPr>
            <w:tcMar>
              <w:left w:w="105" w:type="dxa"/>
              <w:top w:w="0" w:type="dxa"/>
              <w:right w:w="105" w:type="dxa"/>
              <w:bottom w:w="0" w:type="dxa"/>
            </w:tcMar>
            <w:tcW w:w="1671" w:type="dxa"/>
            <w:vAlign w:val="center"/>
            <w:textDirection w:val="lrTb"/>
            <w:noWrap w:val="false"/>
          </w:tcPr>
          <w:p>
            <w:pPr>
              <w:pStyle w:val="944"/>
              <w:jc w:val="center"/>
              <w:spacing w:after="150" w:line="360" w:lineRule="auto"/>
              <w:rPr>
                <w:rFonts w:hint="eastAsia"/>
                <w:sz w:val="21"/>
                <w:szCs w:val="21"/>
                <w:highlight w:val="none"/>
                <w:shd w:val="clear" w:color="auto" w:fill="auto"/>
              </w:rPr>
            </w:pPr>
            <w:r>
              <w:rPr>
                <w:rStyle w:val="953"/>
                <w:rFonts w:hint="eastAsia"/>
                <w:sz w:val="21"/>
                <w:szCs w:val="21"/>
                <w:highlight w:val="none"/>
                <w:shd w:val="clear" w:color="auto" w:fill="auto"/>
              </w:rPr>
              <w:t xml:space="preserve">100≤X＜1000</w:t>
            </w:r>
            <w:r>
              <w:rPr>
                <w:rFonts w:hint="eastAsia"/>
                <w:sz w:val="21"/>
                <w:szCs w:val="21"/>
                <w:highlight w:val="none"/>
                <w:shd w:val="clear" w:color="auto" w:fill="auto"/>
              </w:rPr>
            </w:r>
            <w:r/>
          </w:p>
        </w:tc>
        <w:tc>
          <w:tcPr>
            <w:tcMar>
              <w:left w:w="105" w:type="dxa"/>
              <w:top w:w="0" w:type="dxa"/>
              <w:right w:w="105" w:type="dxa"/>
              <w:bottom w:w="0" w:type="dxa"/>
            </w:tcMar>
            <w:tcW w:w="1101" w:type="dxa"/>
            <w:vAlign w:val="center"/>
            <w:textDirection w:val="lrTb"/>
            <w:noWrap w:val="false"/>
          </w:tcPr>
          <w:p>
            <w:pPr>
              <w:pStyle w:val="944"/>
              <w:jc w:val="center"/>
              <w:spacing w:after="150" w:line="360" w:lineRule="auto"/>
              <w:rPr>
                <w:rFonts w:hint="eastAsia"/>
                <w:sz w:val="21"/>
                <w:szCs w:val="21"/>
                <w:highlight w:val="none"/>
                <w:shd w:val="clear" w:color="auto" w:fill="auto"/>
              </w:rPr>
            </w:pPr>
            <w:r>
              <w:rPr>
                <w:rStyle w:val="953"/>
                <w:rFonts w:hint="eastAsia"/>
                <w:sz w:val="21"/>
                <w:szCs w:val="21"/>
                <w:highlight w:val="none"/>
                <w:shd w:val="clear" w:color="auto" w:fill="auto"/>
              </w:rPr>
              <w:t xml:space="preserve">X＜100</w:t>
            </w:r>
            <w:r>
              <w:rPr>
                <w:rFonts w:hint="eastAsia"/>
                <w:sz w:val="21"/>
                <w:szCs w:val="21"/>
                <w:highlight w:val="none"/>
                <w:shd w:val="clear" w:color="auto" w:fill="auto"/>
              </w:rPr>
            </w:r>
            <w:r/>
          </w:p>
        </w:tc>
      </w:tr>
      <w:tr>
        <w:trPr>
          <w:tblCellSpacing w:w="15" w:type="dxa"/>
          <w:trHeight w:val="225"/>
        </w:trPr>
        <w:tc>
          <w:tcPr>
            <w:tcW w:w="1399" w:type="dxa"/>
            <w:vAlign w:val="center"/>
            <w:vMerge w:val="continue"/>
            <w:textDirection w:val="lrTb"/>
            <w:noWrap w:val="false"/>
          </w:tcPr>
          <w:p>
            <w:pPr>
              <w:pStyle w:val="882"/>
              <w:jc w:val="center"/>
              <w:widowControl/>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r>
            <w:r/>
          </w:p>
        </w:tc>
        <w:tc>
          <w:tcPr>
            <w:tcMar>
              <w:left w:w="105" w:type="dxa"/>
              <w:top w:w="0" w:type="dxa"/>
              <w:right w:w="105" w:type="dxa"/>
              <w:bottom w:w="0" w:type="dxa"/>
            </w:tcMar>
            <w:tcW w:w="1592" w:type="dxa"/>
            <w:vAlign w:val="center"/>
            <w:textDirection w:val="lrTb"/>
            <w:noWrap w:val="false"/>
          </w:tcPr>
          <w:p>
            <w:pPr>
              <w:pStyle w:val="944"/>
              <w:jc w:val="center"/>
              <w:spacing w:after="150" w:line="360" w:lineRule="auto"/>
              <w:rPr>
                <w:rFonts w:hint="eastAsia"/>
                <w:sz w:val="21"/>
                <w:szCs w:val="21"/>
                <w:highlight w:val="none"/>
                <w:shd w:val="clear" w:color="auto" w:fill="auto"/>
              </w:rPr>
            </w:pPr>
            <w:r>
              <w:rPr>
                <w:rStyle w:val="953"/>
                <w:rFonts w:hint="eastAsia"/>
                <w:sz w:val="21"/>
                <w:szCs w:val="21"/>
                <w:highlight w:val="none"/>
                <w:shd w:val="clear" w:color="auto" w:fill="auto"/>
              </w:rPr>
              <w:t xml:space="preserve">资产总额（Z）</w:t>
            </w:r>
            <w:r>
              <w:rPr>
                <w:rFonts w:hint="eastAsia"/>
                <w:sz w:val="21"/>
                <w:szCs w:val="21"/>
                <w:highlight w:val="none"/>
                <w:shd w:val="clear" w:color="auto" w:fill="auto"/>
              </w:rPr>
            </w:r>
            <w:r/>
          </w:p>
        </w:tc>
        <w:tc>
          <w:tcPr>
            <w:tcMar>
              <w:left w:w="105" w:type="dxa"/>
              <w:top w:w="0" w:type="dxa"/>
              <w:right w:w="105" w:type="dxa"/>
              <w:bottom w:w="0" w:type="dxa"/>
            </w:tcMar>
            <w:tcW w:w="1112" w:type="dxa"/>
            <w:vAlign w:val="center"/>
            <w:textDirection w:val="lrTb"/>
            <w:noWrap w:val="false"/>
          </w:tcPr>
          <w:p>
            <w:pPr>
              <w:pStyle w:val="944"/>
              <w:jc w:val="center"/>
              <w:spacing w:after="150" w:line="360" w:lineRule="auto"/>
              <w:rPr>
                <w:rFonts w:hint="eastAsia"/>
                <w:sz w:val="21"/>
                <w:szCs w:val="21"/>
                <w:highlight w:val="none"/>
                <w:shd w:val="clear" w:color="auto" w:fill="auto"/>
              </w:rPr>
            </w:pPr>
            <w:r>
              <w:rPr>
                <w:rStyle w:val="953"/>
                <w:rFonts w:hint="eastAsia"/>
                <w:sz w:val="21"/>
                <w:szCs w:val="21"/>
                <w:highlight w:val="none"/>
                <w:shd w:val="clear" w:color="auto" w:fill="auto"/>
              </w:rPr>
              <w:t xml:space="preserve">万元</w:t>
            </w:r>
            <w:r>
              <w:rPr>
                <w:rFonts w:hint="eastAsia"/>
                <w:sz w:val="21"/>
                <w:szCs w:val="21"/>
                <w:highlight w:val="none"/>
                <w:shd w:val="clear" w:color="auto" w:fill="auto"/>
              </w:rPr>
            </w:r>
            <w:r/>
          </w:p>
        </w:tc>
        <w:tc>
          <w:tcPr>
            <w:tcMar>
              <w:left w:w="105" w:type="dxa"/>
              <w:top w:w="0" w:type="dxa"/>
              <w:right w:w="105" w:type="dxa"/>
              <w:bottom w:w="0" w:type="dxa"/>
            </w:tcMar>
            <w:tcW w:w="1900" w:type="dxa"/>
            <w:vAlign w:val="center"/>
            <w:textDirection w:val="lrTb"/>
            <w:noWrap w:val="false"/>
          </w:tcPr>
          <w:p>
            <w:pPr>
              <w:pStyle w:val="944"/>
              <w:jc w:val="center"/>
              <w:spacing w:after="150" w:line="360" w:lineRule="auto"/>
              <w:rPr>
                <w:rFonts w:hint="eastAsia"/>
                <w:sz w:val="21"/>
                <w:szCs w:val="21"/>
                <w:highlight w:val="none"/>
                <w:shd w:val="clear" w:color="auto" w:fill="auto"/>
              </w:rPr>
            </w:pPr>
            <w:r>
              <w:rPr>
                <w:rStyle w:val="953"/>
                <w:rFonts w:hint="eastAsia"/>
                <w:sz w:val="21"/>
                <w:szCs w:val="21"/>
                <w:highlight w:val="none"/>
                <w:shd w:val="clear" w:color="auto" w:fill="auto"/>
              </w:rPr>
              <w:t xml:space="preserve">5000≤Z＜10000</w:t>
            </w:r>
            <w:r>
              <w:rPr>
                <w:rFonts w:hint="eastAsia"/>
                <w:sz w:val="21"/>
                <w:szCs w:val="21"/>
                <w:highlight w:val="none"/>
                <w:shd w:val="clear" w:color="auto" w:fill="auto"/>
              </w:rPr>
            </w:r>
            <w:r/>
          </w:p>
        </w:tc>
        <w:tc>
          <w:tcPr>
            <w:tcMar>
              <w:left w:w="105" w:type="dxa"/>
              <w:top w:w="0" w:type="dxa"/>
              <w:right w:w="105" w:type="dxa"/>
              <w:bottom w:w="0" w:type="dxa"/>
            </w:tcMar>
            <w:tcW w:w="1671" w:type="dxa"/>
            <w:vAlign w:val="center"/>
            <w:textDirection w:val="lrTb"/>
            <w:noWrap w:val="false"/>
          </w:tcPr>
          <w:p>
            <w:pPr>
              <w:pStyle w:val="944"/>
              <w:jc w:val="center"/>
              <w:spacing w:after="150" w:line="360" w:lineRule="auto"/>
              <w:rPr>
                <w:rFonts w:hint="eastAsia"/>
                <w:sz w:val="21"/>
                <w:szCs w:val="21"/>
                <w:highlight w:val="none"/>
                <w:shd w:val="clear" w:color="auto" w:fill="auto"/>
              </w:rPr>
            </w:pPr>
            <w:r>
              <w:rPr>
                <w:rStyle w:val="953"/>
                <w:rFonts w:hint="eastAsia"/>
                <w:sz w:val="21"/>
                <w:szCs w:val="21"/>
                <w:highlight w:val="none"/>
                <w:shd w:val="clear" w:color="auto" w:fill="auto"/>
              </w:rPr>
              <w:t xml:space="preserve">2000≤Y＜5000</w:t>
            </w:r>
            <w:r>
              <w:rPr>
                <w:rFonts w:hint="eastAsia"/>
                <w:sz w:val="21"/>
                <w:szCs w:val="21"/>
                <w:highlight w:val="none"/>
                <w:shd w:val="clear" w:color="auto" w:fill="auto"/>
              </w:rPr>
            </w:r>
            <w:r/>
          </w:p>
        </w:tc>
        <w:tc>
          <w:tcPr>
            <w:tcMar>
              <w:left w:w="105" w:type="dxa"/>
              <w:top w:w="0" w:type="dxa"/>
              <w:right w:w="105" w:type="dxa"/>
              <w:bottom w:w="0" w:type="dxa"/>
            </w:tcMar>
            <w:tcW w:w="1101" w:type="dxa"/>
            <w:vAlign w:val="center"/>
            <w:textDirection w:val="lrTb"/>
            <w:noWrap w:val="false"/>
          </w:tcPr>
          <w:p>
            <w:pPr>
              <w:pStyle w:val="944"/>
              <w:jc w:val="center"/>
              <w:spacing w:after="150" w:line="360" w:lineRule="auto"/>
              <w:rPr>
                <w:rFonts w:hint="eastAsia"/>
                <w:sz w:val="21"/>
                <w:szCs w:val="21"/>
                <w:highlight w:val="none"/>
                <w:shd w:val="clear" w:color="auto" w:fill="auto"/>
              </w:rPr>
            </w:pPr>
            <w:r>
              <w:rPr>
                <w:rStyle w:val="953"/>
                <w:rFonts w:hint="eastAsia"/>
                <w:sz w:val="21"/>
                <w:szCs w:val="21"/>
                <w:highlight w:val="none"/>
                <w:shd w:val="clear" w:color="auto" w:fill="auto"/>
              </w:rPr>
              <w:t xml:space="preserve">Y＜2000</w:t>
            </w:r>
            <w:r>
              <w:rPr>
                <w:rFonts w:hint="eastAsia"/>
                <w:sz w:val="21"/>
                <w:szCs w:val="21"/>
                <w:highlight w:val="none"/>
                <w:shd w:val="clear" w:color="auto" w:fill="auto"/>
              </w:rPr>
            </w:r>
            <w:r/>
          </w:p>
        </w:tc>
      </w:tr>
      <w:tr>
        <w:trPr>
          <w:tblCellSpacing w:w="15" w:type="dxa"/>
          <w:trHeight w:val="225"/>
        </w:trPr>
        <w:tc>
          <w:tcPr>
            <w:tcMar>
              <w:left w:w="105" w:type="dxa"/>
              <w:top w:w="0" w:type="dxa"/>
              <w:right w:w="105" w:type="dxa"/>
              <w:bottom w:w="0" w:type="dxa"/>
            </w:tcMar>
            <w:tcW w:w="1399" w:type="dxa"/>
            <w:vAlign w:val="center"/>
            <w:vMerge w:val="restart"/>
            <w:textDirection w:val="lrTb"/>
            <w:noWrap w:val="false"/>
          </w:tcPr>
          <w:p>
            <w:pPr>
              <w:pStyle w:val="944"/>
              <w:jc w:val="center"/>
              <w:spacing w:after="150" w:line="360" w:lineRule="auto"/>
              <w:rPr>
                <w:rFonts w:hint="eastAsia"/>
                <w:sz w:val="21"/>
                <w:szCs w:val="21"/>
                <w:highlight w:val="none"/>
                <w:shd w:val="clear" w:color="auto" w:fill="auto"/>
              </w:rPr>
            </w:pPr>
            <w:r>
              <w:rPr>
                <w:rStyle w:val="953"/>
                <w:rFonts w:hint="eastAsia"/>
                <w:sz w:val="21"/>
                <w:szCs w:val="21"/>
                <w:highlight w:val="none"/>
                <w:shd w:val="clear" w:color="auto" w:fill="auto"/>
              </w:rPr>
              <w:t xml:space="preserve">物业管理</w:t>
            </w:r>
            <w:r>
              <w:rPr>
                <w:rFonts w:hint="eastAsia"/>
                <w:sz w:val="21"/>
                <w:szCs w:val="21"/>
                <w:highlight w:val="none"/>
                <w:shd w:val="clear" w:color="auto" w:fill="auto"/>
              </w:rPr>
            </w:r>
            <w:r/>
          </w:p>
        </w:tc>
        <w:tc>
          <w:tcPr>
            <w:tcMar>
              <w:left w:w="105" w:type="dxa"/>
              <w:top w:w="0" w:type="dxa"/>
              <w:right w:w="105" w:type="dxa"/>
              <w:bottom w:w="0" w:type="dxa"/>
            </w:tcMar>
            <w:tcW w:w="1592" w:type="dxa"/>
            <w:vAlign w:val="center"/>
            <w:textDirection w:val="lrTb"/>
            <w:noWrap w:val="false"/>
          </w:tcPr>
          <w:p>
            <w:pPr>
              <w:pStyle w:val="944"/>
              <w:jc w:val="center"/>
              <w:spacing w:after="150" w:line="360" w:lineRule="auto"/>
              <w:rPr>
                <w:rFonts w:hint="eastAsia"/>
                <w:sz w:val="21"/>
                <w:szCs w:val="21"/>
                <w:highlight w:val="none"/>
                <w:shd w:val="clear" w:color="auto" w:fill="auto"/>
              </w:rPr>
            </w:pPr>
            <w:r>
              <w:rPr>
                <w:rStyle w:val="953"/>
                <w:rFonts w:hint="eastAsia"/>
                <w:sz w:val="21"/>
                <w:szCs w:val="21"/>
                <w:highlight w:val="none"/>
                <w:shd w:val="clear" w:color="auto" w:fill="auto"/>
              </w:rPr>
              <w:t xml:space="preserve">从业人员（X）</w:t>
            </w:r>
            <w:r>
              <w:rPr>
                <w:rFonts w:hint="eastAsia"/>
                <w:sz w:val="21"/>
                <w:szCs w:val="21"/>
                <w:highlight w:val="none"/>
                <w:shd w:val="clear" w:color="auto" w:fill="auto"/>
              </w:rPr>
            </w:r>
            <w:r/>
          </w:p>
        </w:tc>
        <w:tc>
          <w:tcPr>
            <w:tcMar>
              <w:left w:w="105" w:type="dxa"/>
              <w:top w:w="0" w:type="dxa"/>
              <w:right w:w="105" w:type="dxa"/>
              <w:bottom w:w="0" w:type="dxa"/>
            </w:tcMar>
            <w:tcW w:w="1112" w:type="dxa"/>
            <w:vAlign w:val="center"/>
            <w:textDirection w:val="lrTb"/>
            <w:noWrap w:val="false"/>
          </w:tcPr>
          <w:p>
            <w:pPr>
              <w:pStyle w:val="944"/>
              <w:jc w:val="center"/>
              <w:spacing w:after="150" w:line="360" w:lineRule="auto"/>
              <w:rPr>
                <w:rFonts w:hint="eastAsia"/>
                <w:sz w:val="21"/>
                <w:szCs w:val="21"/>
                <w:highlight w:val="none"/>
                <w:shd w:val="clear" w:color="auto" w:fill="auto"/>
              </w:rPr>
            </w:pPr>
            <w:r>
              <w:rPr>
                <w:rStyle w:val="953"/>
                <w:rFonts w:hint="eastAsia"/>
                <w:sz w:val="21"/>
                <w:szCs w:val="21"/>
                <w:highlight w:val="none"/>
                <w:shd w:val="clear" w:color="auto" w:fill="auto"/>
              </w:rPr>
              <w:t xml:space="preserve">人</w:t>
            </w:r>
            <w:r>
              <w:rPr>
                <w:rFonts w:hint="eastAsia"/>
                <w:sz w:val="21"/>
                <w:szCs w:val="21"/>
                <w:highlight w:val="none"/>
                <w:shd w:val="clear" w:color="auto" w:fill="auto"/>
              </w:rPr>
            </w:r>
            <w:r/>
          </w:p>
        </w:tc>
        <w:tc>
          <w:tcPr>
            <w:tcMar>
              <w:left w:w="105" w:type="dxa"/>
              <w:top w:w="0" w:type="dxa"/>
              <w:right w:w="105" w:type="dxa"/>
              <w:bottom w:w="0" w:type="dxa"/>
            </w:tcMar>
            <w:tcW w:w="1900" w:type="dxa"/>
            <w:vAlign w:val="center"/>
            <w:textDirection w:val="lrTb"/>
            <w:noWrap w:val="false"/>
          </w:tcPr>
          <w:p>
            <w:pPr>
              <w:pStyle w:val="944"/>
              <w:jc w:val="center"/>
              <w:spacing w:after="150" w:line="360" w:lineRule="auto"/>
              <w:rPr>
                <w:rFonts w:hint="eastAsia"/>
                <w:sz w:val="21"/>
                <w:szCs w:val="21"/>
                <w:highlight w:val="none"/>
                <w:shd w:val="clear" w:color="auto" w:fill="auto"/>
              </w:rPr>
            </w:pPr>
            <w:r>
              <w:rPr>
                <w:rStyle w:val="953"/>
                <w:rFonts w:hint="eastAsia"/>
                <w:sz w:val="21"/>
                <w:szCs w:val="21"/>
                <w:highlight w:val="none"/>
                <w:shd w:val="clear" w:color="auto" w:fill="auto"/>
              </w:rPr>
              <w:t xml:space="preserve">300≤X＜1000</w:t>
            </w:r>
            <w:r>
              <w:rPr>
                <w:rFonts w:hint="eastAsia"/>
                <w:sz w:val="21"/>
                <w:szCs w:val="21"/>
                <w:highlight w:val="none"/>
                <w:shd w:val="clear" w:color="auto" w:fill="auto"/>
              </w:rPr>
            </w:r>
            <w:r/>
          </w:p>
        </w:tc>
        <w:tc>
          <w:tcPr>
            <w:tcMar>
              <w:left w:w="105" w:type="dxa"/>
              <w:top w:w="0" w:type="dxa"/>
              <w:right w:w="105" w:type="dxa"/>
              <w:bottom w:w="0" w:type="dxa"/>
            </w:tcMar>
            <w:tcW w:w="1671" w:type="dxa"/>
            <w:vAlign w:val="center"/>
            <w:textDirection w:val="lrTb"/>
            <w:noWrap w:val="false"/>
          </w:tcPr>
          <w:p>
            <w:pPr>
              <w:pStyle w:val="944"/>
              <w:jc w:val="center"/>
              <w:spacing w:after="150" w:line="360" w:lineRule="auto"/>
              <w:rPr>
                <w:rFonts w:hint="eastAsia"/>
                <w:sz w:val="21"/>
                <w:szCs w:val="21"/>
                <w:highlight w:val="none"/>
                <w:shd w:val="clear" w:color="auto" w:fill="auto"/>
              </w:rPr>
            </w:pPr>
            <w:r>
              <w:rPr>
                <w:rStyle w:val="953"/>
                <w:rFonts w:hint="eastAsia"/>
                <w:sz w:val="21"/>
                <w:szCs w:val="21"/>
                <w:highlight w:val="none"/>
                <w:shd w:val="clear" w:color="auto" w:fill="auto"/>
              </w:rPr>
              <w:t xml:space="preserve">100≤X＜300</w:t>
            </w:r>
            <w:r>
              <w:rPr>
                <w:rFonts w:hint="eastAsia"/>
                <w:sz w:val="21"/>
                <w:szCs w:val="21"/>
                <w:highlight w:val="none"/>
                <w:shd w:val="clear" w:color="auto" w:fill="auto"/>
              </w:rPr>
            </w:r>
            <w:r/>
          </w:p>
        </w:tc>
        <w:tc>
          <w:tcPr>
            <w:tcMar>
              <w:left w:w="105" w:type="dxa"/>
              <w:top w:w="0" w:type="dxa"/>
              <w:right w:w="105" w:type="dxa"/>
              <w:bottom w:w="0" w:type="dxa"/>
            </w:tcMar>
            <w:tcW w:w="1101" w:type="dxa"/>
            <w:vAlign w:val="center"/>
            <w:textDirection w:val="lrTb"/>
            <w:noWrap w:val="false"/>
          </w:tcPr>
          <w:p>
            <w:pPr>
              <w:pStyle w:val="944"/>
              <w:jc w:val="center"/>
              <w:spacing w:after="150" w:line="360" w:lineRule="auto"/>
              <w:rPr>
                <w:rFonts w:hint="eastAsia"/>
                <w:sz w:val="21"/>
                <w:szCs w:val="21"/>
                <w:highlight w:val="none"/>
                <w:shd w:val="clear" w:color="auto" w:fill="auto"/>
              </w:rPr>
            </w:pPr>
            <w:r>
              <w:rPr>
                <w:rStyle w:val="953"/>
                <w:rFonts w:hint="eastAsia"/>
                <w:sz w:val="21"/>
                <w:szCs w:val="21"/>
                <w:highlight w:val="none"/>
                <w:shd w:val="clear" w:color="auto" w:fill="auto"/>
              </w:rPr>
              <w:t xml:space="preserve">X＜100</w:t>
            </w:r>
            <w:r>
              <w:rPr>
                <w:rFonts w:hint="eastAsia"/>
                <w:sz w:val="21"/>
                <w:szCs w:val="21"/>
                <w:highlight w:val="none"/>
                <w:shd w:val="clear" w:color="auto" w:fill="auto"/>
              </w:rPr>
            </w:r>
            <w:r/>
          </w:p>
        </w:tc>
      </w:tr>
      <w:tr>
        <w:trPr>
          <w:tblCellSpacing w:w="15" w:type="dxa"/>
          <w:trHeight w:val="225"/>
        </w:trPr>
        <w:tc>
          <w:tcPr>
            <w:tcW w:w="1399" w:type="dxa"/>
            <w:vAlign w:val="center"/>
            <w:vMerge w:val="continue"/>
            <w:textDirection w:val="lrTb"/>
            <w:noWrap w:val="false"/>
          </w:tcPr>
          <w:p>
            <w:pPr>
              <w:pStyle w:val="882"/>
              <w:jc w:val="center"/>
              <w:widowControl/>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r>
            <w:r/>
          </w:p>
        </w:tc>
        <w:tc>
          <w:tcPr>
            <w:tcMar>
              <w:left w:w="105" w:type="dxa"/>
              <w:top w:w="0" w:type="dxa"/>
              <w:right w:w="105" w:type="dxa"/>
              <w:bottom w:w="0" w:type="dxa"/>
            </w:tcMar>
            <w:tcW w:w="1592" w:type="dxa"/>
            <w:vAlign w:val="center"/>
            <w:textDirection w:val="lrTb"/>
            <w:noWrap w:val="false"/>
          </w:tcPr>
          <w:p>
            <w:pPr>
              <w:pStyle w:val="944"/>
              <w:jc w:val="center"/>
              <w:spacing w:after="150" w:line="360" w:lineRule="auto"/>
              <w:rPr>
                <w:rFonts w:hint="eastAsia"/>
                <w:sz w:val="21"/>
                <w:szCs w:val="21"/>
                <w:highlight w:val="none"/>
                <w:shd w:val="clear" w:color="auto" w:fill="auto"/>
              </w:rPr>
            </w:pPr>
            <w:r>
              <w:rPr>
                <w:rStyle w:val="953"/>
                <w:rFonts w:hint="eastAsia"/>
                <w:sz w:val="21"/>
                <w:szCs w:val="21"/>
                <w:highlight w:val="none"/>
                <w:shd w:val="clear" w:color="auto" w:fill="auto"/>
              </w:rPr>
              <w:t xml:space="preserve">营业收入（Y）</w:t>
            </w:r>
            <w:r>
              <w:rPr>
                <w:rFonts w:hint="eastAsia"/>
                <w:sz w:val="21"/>
                <w:szCs w:val="21"/>
                <w:highlight w:val="none"/>
                <w:shd w:val="clear" w:color="auto" w:fill="auto"/>
              </w:rPr>
            </w:r>
            <w:r/>
          </w:p>
        </w:tc>
        <w:tc>
          <w:tcPr>
            <w:tcMar>
              <w:left w:w="105" w:type="dxa"/>
              <w:top w:w="0" w:type="dxa"/>
              <w:right w:w="105" w:type="dxa"/>
              <w:bottom w:w="0" w:type="dxa"/>
            </w:tcMar>
            <w:tcW w:w="1112" w:type="dxa"/>
            <w:vAlign w:val="center"/>
            <w:textDirection w:val="lrTb"/>
            <w:noWrap w:val="false"/>
          </w:tcPr>
          <w:p>
            <w:pPr>
              <w:pStyle w:val="944"/>
              <w:jc w:val="center"/>
              <w:spacing w:after="150" w:line="360" w:lineRule="auto"/>
              <w:rPr>
                <w:rFonts w:hint="eastAsia"/>
                <w:sz w:val="21"/>
                <w:szCs w:val="21"/>
                <w:highlight w:val="none"/>
                <w:shd w:val="clear" w:color="auto" w:fill="auto"/>
              </w:rPr>
            </w:pPr>
            <w:r>
              <w:rPr>
                <w:rStyle w:val="953"/>
                <w:rFonts w:hint="eastAsia"/>
                <w:sz w:val="21"/>
                <w:szCs w:val="21"/>
                <w:highlight w:val="none"/>
                <w:shd w:val="clear" w:color="auto" w:fill="auto"/>
              </w:rPr>
              <w:t xml:space="preserve">万元</w:t>
            </w:r>
            <w:r>
              <w:rPr>
                <w:rFonts w:hint="eastAsia"/>
                <w:sz w:val="21"/>
                <w:szCs w:val="21"/>
                <w:highlight w:val="none"/>
                <w:shd w:val="clear" w:color="auto" w:fill="auto"/>
              </w:rPr>
            </w:r>
            <w:r/>
          </w:p>
        </w:tc>
        <w:tc>
          <w:tcPr>
            <w:tcMar>
              <w:left w:w="105" w:type="dxa"/>
              <w:top w:w="0" w:type="dxa"/>
              <w:right w:w="105" w:type="dxa"/>
              <w:bottom w:w="0" w:type="dxa"/>
            </w:tcMar>
            <w:tcW w:w="1900" w:type="dxa"/>
            <w:vAlign w:val="center"/>
            <w:textDirection w:val="lrTb"/>
            <w:noWrap w:val="false"/>
          </w:tcPr>
          <w:p>
            <w:pPr>
              <w:pStyle w:val="944"/>
              <w:jc w:val="center"/>
              <w:spacing w:after="150" w:line="360" w:lineRule="auto"/>
              <w:rPr>
                <w:rFonts w:hint="eastAsia"/>
                <w:sz w:val="21"/>
                <w:szCs w:val="21"/>
                <w:highlight w:val="none"/>
                <w:shd w:val="clear" w:color="auto" w:fill="auto"/>
              </w:rPr>
            </w:pPr>
            <w:r>
              <w:rPr>
                <w:rStyle w:val="953"/>
                <w:rFonts w:hint="eastAsia"/>
                <w:sz w:val="21"/>
                <w:szCs w:val="21"/>
                <w:highlight w:val="none"/>
                <w:shd w:val="clear" w:color="auto" w:fill="auto"/>
              </w:rPr>
              <w:t xml:space="preserve">1000≤Y＜5000</w:t>
            </w:r>
            <w:r>
              <w:rPr>
                <w:rFonts w:hint="eastAsia"/>
                <w:sz w:val="21"/>
                <w:szCs w:val="21"/>
                <w:highlight w:val="none"/>
                <w:shd w:val="clear" w:color="auto" w:fill="auto"/>
              </w:rPr>
            </w:r>
            <w:r/>
          </w:p>
        </w:tc>
        <w:tc>
          <w:tcPr>
            <w:tcMar>
              <w:left w:w="105" w:type="dxa"/>
              <w:top w:w="0" w:type="dxa"/>
              <w:right w:w="105" w:type="dxa"/>
              <w:bottom w:w="0" w:type="dxa"/>
            </w:tcMar>
            <w:tcW w:w="1671" w:type="dxa"/>
            <w:vAlign w:val="center"/>
            <w:textDirection w:val="lrTb"/>
            <w:noWrap w:val="false"/>
          </w:tcPr>
          <w:p>
            <w:pPr>
              <w:pStyle w:val="944"/>
              <w:jc w:val="center"/>
              <w:spacing w:after="150" w:line="360" w:lineRule="auto"/>
              <w:rPr>
                <w:rFonts w:hint="eastAsia"/>
                <w:sz w:val="21"/>
                <w:szCs w:val="21"/>
                <w:highlight w:val="none"/>
                <w:shd w:val="clear" w:color="auto" w:fill="auto"/>
              </w:rPr>
            </w:pPr>
            <w:r>
              <w:rPr>
                <w:rStyle w:val="953"/>
                <w:rFonts w:hint="eastAsia"/>
                <w:sz w:val="21"/>
                <w:szCs w:val="21"/>
                <w:highlight w:val="none"/>
                <w:shd w:val="clear" w:color="auto" w:fill="auto"/>
              </w:rPr>
              <w:t xml:space="preserve">500≤Y＜1000</w:t>
            </w:r>
            <w:r>
              <w:rPr>
                <w:rFonts w:hint="eastAsia"/>
                <w:sz w:val="21"/>
                <w:szCs w:val="21"/>
                <w:highlight w:val="none"/>
                <w:shd w:val="clear" w:color="auto" w:fill="auto"/>
              </w:rPr>
            </w:r>
            <w:r/>
          </w:p>
        </w:tc>
        <w:tc>
          <w:tcPr>
            <w:tcMar>
              <w:left w:w="105" w:type="dxa"/>
              <w:top w:w="0" w:type="dxa"/>
              <w:right w:w="105" w:type="dxa"/>
              <w:bottom w:w="0" w:type="dxa"/>
            </w:tcMar>
            <w:tcW w:w="1101" w:type="dxa"/>
            <w:vAlign w:val="center"/>
            <w:textDirection w:val="lrTb"/>
            <w:noWrap w:val="false"/>
          </w:tcPr>
          <w:p>
            <w:pPr>
              <w:pStyle w:val="944"/>
              <w:jc w:val="center"/>
              <w:spacing w:after="150" w:line="360" w:lineRule="auto"/>
              <w:rPr>
                <w:rFonts w:hint="eastAsia"/>
                <w:sz w:val="21"/>
                <w:szCs w:val="21"/>
                <w:highlight w:val="none"/>
                <w:shd w:val="clear" w:color="auto" w:fill="auto"/>
              </w:rPr>
            </w:pPr>
            <w:r>
              <w:rPr>
                <w:rStyle w:val="953"/>
                <w:rFonts w:hint="eastAsia"/>
                <w:sz w:val="21"/>
                <w:szCs w:val="21"/>
                <w:highlight w:val="none"/>
                <w:shd w:val="clear" w:color="auto" w:fill="auto"/>
              </w:rPr>
              <w:t xml:space="preserve">Y＜500</w:t>
            </w:r>
            <w:r>
              <w:rPr>
                <w:rFonts w:hint="eastAsia"/>
                <w:sz w:val="21"/>
                <w:szCs w:val="21"/>
                <w:highlight w:val="none"/>
                <w:shd w:val="clear" w:color="auto" w:fill="auto"/>
              </w:rPr>
            </w:r>
            <w:r/>
          </w:p>
        </w:tc>
      </w:tr>
      <w:tr>
        <w:trPr>
          <w:tblCellSpacing w:w="15" w:type="dxa"/>
          <w:trHeight w:val="225"/>
        </w:trPr>
        <w:tc>
          <w:tcPr>
            <w:tcMar>
              <w:left w:w="105" w:type="dxa"/>
              <w:top w:w="0" w:type="dxa"/>
              <w:right w:w="105" w:type="dxa"/>
              <w:bottom w:w="0" w:type="dxa"/>
            </w:tcMar>
            <w:tcW w:w="1399" w:type="dxa"/>
            <w:vAlign w:val="center"/>
            <w:vMerge w:val="restart"/>
            <w:textDirection w:val="lrTb"/>
            <w:noWrap w:val="false"/>
          </w:tcPr>
          <w:p>
            <w:pPr>
              <w:pStyle w:val="944"/>
              <w:jc w:val="center"/>
              <w:spacing w:after="150" w:line="360" w:lineRule="auto"/>
              <w:rPr>
                <w:rFonts w:hint="eastAsia"/>
                <w:sz w:val="21"/>
                <w:szCs w:val="21"/>
                <w:highlight w:val="none"/>
                <w:shd w:val="clear" w:color="auto" w:fill="auto"/>
              </w:rPr>
            </w:pPr>
            <w:r>
              <w:rPr>
                <w:rStyle w:val="953"/>
                <w:rFonts w:hint="eastAsia"/>
                <w:sz w:val="21"/>
                <w:szCs w:val="21"/>
                <w:highlight w:val="none"/>
                <w:shd w:val="clear" w:color="auto" w:fill="auto"/>
              </w:rPr>
              <w:t xml:space="preserve">租赁和商务服务业</w:t>
            </w:r>
            <w:r>
              <w:rPr>
                <w:rFonts w:hint="eastAsia"/>
                <w:sz w:val="21"/>
                <w:szCs w:val="21"/>
                <w:highlight w:val="none"/>
                <w:shd w:val="clear" w:color="auto" w:fill="auto"/>
              </w:rPr>
            </w:r>
            <w:r/>
          </w:p>
        </w:tc>
        <w:tc>
          <w:tcPr>
            <w:tcMar>
              <w:left w:w="105" w:type="dxa"/>
              <w:top w:w="0" w:type="dxa"/>
              <w:right w:w="105" w:type="dxa"/>
              <w:bottom w:w="0" w:type="dxa"/>
            </w:tcMar>
            <w:tcW w:w="1592" w:type="dxa"/>
            <w:vAlign w:val="center"/>
            <w:textDirection w:val="lrTb"/>
            <w:noWrap w:val="false"/>
          </w:tcPr>
          <w:p>
            <w:pPr>
              <w:pStyle w:val="944"/>
              <w:jc w:val="center"/>
              <w:spacing w:after="150" w:line="360" w:lineRule="auto"/>
              <w:rPr>
                <w:rFonts w:hint="eastAsia"/>
                <w:sz w:val="21"/>
                <w:szCs w:val="21"/>
                <w:highlight w:val="none"/>
                <w:shd w:val="clear" w:color="auto" w:fill="auto"/>
              </w:rPr>
            </w:pPr>
            <w:r>
              <w:rPr>
                <w:rStyle w:val="953"/>
                <w:rFonts w:hint="eastAsia"/>
                <w:sz w:val="21"/>
                <w:szCs w:val="21"/>
                <w:highlight w:val="none"/>
                <w:shd w:val="clear" w:color="auto" w:fill="auto"/>
              </w:rPr>
              <w:t xml:space="preserve">从业人员（X）</w:t>
            </w:r>
            <w:r>
              <w:rPr>
                <w:rFonts w:hint="eastAsia"/>
                <w:sz w:val="21"/>
                <w:szCs w:val="21"/>
                <w:highlight w:val="none"/>
                <w:shd w:val="clear" w:color="auto" w:fill="auto"/>
              </w:rPr>
            </w:r>
            <w:r/>
          </w:p>
        </w:tc>
        <w:tc>
          <w:tcPr>
            <w:tcMar>
              <w:left w:w="105" w:type="dxa"/>
              <w:top w:w="0" w:type="dxa"/>
              <w:right w:w="105" w:type="dxa"/>
              <w:bottom w:w="0" w:type="dxa"/>
            </w:tcMar>
            <w:tcW w:w="1112" w:type="dxa"/>
            <w:vAlign w:val="center"/>
            <w:textDirection w:val="lrTb"/>
            <w:noWrap w:val="false"/>
          </w:tcPr>
          <w:p>
            <w:pPr>
              <w:pStyle w:val="944"/>
              <w:jc w:val="center"/>
              <w:spacing w:after="150" w:line="360" w:lineRule="auto"/>
              <w:rPr>
                <w:rFonts w:hint="eastAsia"/>
                <w:sz w:val="21"/>
                <w:szCs w:val="21"/>
                <w:highlight w:val="none"/>
                <w:shd w:val="clear" w:color="auto" w:fill="auto"/>
              </w:rPr>
            </w:pPr>
            <w:r>
              <w:rPr>
                <w:rStyle w:val="953"/>
                <w:rFonts w:hint="eastAsia"/>
                <w:sz w:val="21"/>
                <w:szCs w:val="21"/>
                <w:highlight w:val="none"/>
                <w:shd w:val="clear" w:color="auto" w:fill="auto"/>
              </w:rPr>
              <w:t xml:space="preserve">人</w:t>
            </w:r>
            <w:r>
              <w:rPr>
                <w:rFonts w:hint="eastAsia"/>
                <w:sz w:val="21"/>
                <w:szCs w:val="21"/>
                <w:highlight w:val="none"/>
                <w:shd w:val="clear" w:color="auto" w:fill="auto"/>
              </w:rPr>
            </w:r>
            <w:r/>
          </w:p>
        </w:tc>
        <w:tc>
          <w:tcPr>
            <w:tcMar>
              <w:left w:w="105" w:type="dxa"/>
              <w:top w:w="0" w:type="dxa"/>
              <w:right w:w="105" w:type="dxa"/>
              <w:bottom w:w="0" w:type="dxa"/>
            </w:tcMar>
            <w:tcW w:w="1900" w:type="dxa"/>
            <w:vAlign w:val="center"/>
            <w:textDirection w:val="lrTb"/>
            <w:noWrap w:val="false"/>
          </w:tcPr>
          <w:p>
            <w:pPr>
              <w:pStyle w:val="944"/>
              <w:jc w:val="center"/>
              <w:spacing w:after="150" w:line="360" w:lineRule="auto"/>
              <w:rPr>
                <w:rFonts w:hint="eastAsia"/>
                <w:sz w:val="21"/>
                <w:szCs w:val="21"/>
                <w:highlight w:val="none"/>
                <w:shd w:val="clear" w:color="auto" w:fill="auto"/>
              </w:rPr>
            </w:pPr>
            <w:r>
              <w:rPr>
                <w:rStyle w:val="953"/>
                <w:rFonts w:hint="eastAsia"/>
                <w:sz w:val="21"/>
                <w:szCs w:val="21"/>
                <w:highlight w:val="none"/>
                <w:shd w:val="clear" w:color="auto" w:fill="auto"/>
              </w:rPr>
              <w:t xml:space="preserve">100≤X＜300</w:t>
            </w:r>
            <w:r>
              <w:rPr>
                <w:rFonts w:hint="eastAsia"/>
                <w:sz w:val="21"/>
                <w:szCs w:val="21"/>
                <w:highlight w:val="none"/>
                <w:shd w:val="clear" w:color="auto" w:fill="auto"/>
              </w:rPr>
            </w:r>
            <w:r/>
          </w:p>
        </w:tc>
        <w:tc>
          <w:tcPr>
            <w:tcMar>
              <w:left w:w="105" w:type="dxa"/>
              <w:top w:w="0" w:type="dxa"/>
              <w:right w:w="105" w:type="dxa"/>
              <w:bottom w:w="0" w:type="dxa"/>
            </w:tcMar>
            <w:tcW w:w="1671" w:type="dxa"/>
            <w:vAlign w:val="center"/>
            <w:textDirection w:val="lrTb"/>
            <w:noWrap w:val="false"/>
          </w:tcPr>
          <w:p>
            <w:pPr>
              <w:pStyle w:val="944"/>
              <w:jc w:val="center"/>
              <w:spacing w:after="150" w:line="360" w:lineRule="auto"/>
              <w:rPr>
                <w:rFonts w:hint="eastAsia"/>
                <w:sz w:val="21"/>
                <w:szCs w:val="21"/>
                <w:highlight w:val="none"/>
                <w:shd w:val="clear" w:color="auto" w:fill="auto"/>
              </w:rPr>
            </w:pPr>
            <w:r>
              <w:rPr>
                <w:rStyle w:val="953"/>
                <w:rFonts w:hint="eastAsia"/>
                <w:sz w:val="21"/>
                <w:szCs w:val="21"/>
                <w:highlight w:val="none"/>
                <w:shd w:val="clear" w:color="auto" w:fill="auto"/>
              </w:rPr>
              <w:t xml:space="preserve">10≤X＜100</w:t>
            </w:r>
            <w:r>
              <w:rPr>
                <w:rFonts w:hint="eastAsia"/>
                <w:sz w:val="21"/>
                <w:szCs w:val="21"/>
                <w:highlight w:val="none"/>
                <w:shd w:val="clear" w:color="auto" w:fill="auto"/>
              </w:rPr>
            </w:r>
            <w:r/>
          </w:p>
        </w:tc>
        <w:tc>
          <w:tcPr>
            <w:tcMar>
              <w:left w:w="105" w:type="dxa"/>
              <w:top w:w="0" w:type="dxa"/>
              <w:right w:w="105" w:type="dxa"/>
              <w:bottom w:w="0" w:type="dxa"/>
            </w:tcMar>
            <w:tcW w:w="1101" w:type="dxa"/>
            <w:vAlign w:val="center"/>
            <w:textDirection w:val="lrTb"/>
            <w:noWrap w:val="false"/>
          </w:tcPr>
          <w:p>
            <w:pPr>
              <w:pStyle w:val="944"/>
              <w:jc w:val="center"/>
              <w:spacing w:after="150" w:line="360" w:lineRule="auto"/>
              <w:rPr>
                <w:rFonts w:hint="eastAsia"/>
                <w:sz w:val="21"/>
                <w:szCs w:val="21"/>
                <w:highlight w:val="none"/>
                <w:shd w:val="clear" w:color="auto" w:fill="auto"/>
              </w:rPr>
            </w:pPr>
            <w:r>
              <w:rPr>
                <w:rStyle w:val="953"/>
                <w:rFonts w:hint="eastAsia"/>
                <w:sz w:val="21"/>
                <w:szCs w:val="21"/>
                <w:highlight w:val="none"/>
                <w:shd w:val="clear" w:color="auto" w:fill="auto"/>
              </w:rPr>
              <w:t xml:space="preserve">X＜10</w:t>
            </w:r>
            <w:r>
              <w:rPr>
                <w:rFonts w:hint="eastAsia"/>
                <w:sz w:val="21"/>
                <w:szCs w:val="21"/>
                <w:highlight w:val="none"/>
                <w:shd w:val="clear" w:color="auto" w:fill="auto"/>
              </w:rPr>
            </w:r>
            <w:r/>
          </w:p>
        </w:tc>
      </w:tr>
      <w:tr>
        <w:trPr>
          <w:tblCellSpacing w:w="15" w:type="dxa"/>
          <w:trHeight w:val="225"/>
        </w:trPr>
        <w:tc>
          <w:tcPr>
            <w:tcW w:w="1399" w:type="dxa"/>
            <w:vAlign w:val="center"/>
            <w:vMerge w:val="continue"/>
            <w:textDirection w:val="lrTb"/>
            <w:noWrap w:val="false"/>
          </w:tcPr>
          <w:p>
            <w:pPr>
              <w:pStyle w:val="882"/>
              <w:jc w:val="center"/>
              <w:widowControl/>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r>
            <w:r/>
          </w:p>
        </w:tc>
        <w:tc>
          <w:tcPr>
            <w:tcMar>
              <w:left w:w="105" w:type="dxa"/>
              <w:top w:w="0" w:type="dxa"/>
              <w:right w:w="105" w:type="dxa"/>
              <w:bottom w:w="0" w:type="dxa"/>
            </w:tcMar>
            <w:tcW w:w="1592" w:type="dxa"/>
            <w:vAlign w:val="center"/>
            <w:textDirection w:val="lrTb"/>
            <w:noWrap w:val="false"/>
          </w:tcPr>
          <w:p>
            <w:pPr>
              <w:pStyle w:val="944"/>
              <w:jc w:val="center"/>
              <w:spacing w:after="150" w:line="360" w:lineRule="auto"/>
              <w:rPr>
                <w:rFonts w:hint="eastAsia"/>
                <w:sz w:val="21"/>
                <w:szCs w:val="21"/>
                <w:highlight w:val="none"/>
                <w:shd w:val="clear" w:color="auto" w:fill="auto"/>
              </w:rPr>
            </w:pPr>
            <w:r>
              <w:rPr>
                <w:rStyle w:val="953"/>
                <w:rFonts w:hint="eastAsia"/>
                <w:sz w:val="21"/>
                <w:szCs w:val="21"/>
                <w:highlight w:val="none"/>
                <w:shd w:val="clear" w:color="auto" w:fill="auto"/>
              </w:rPr>
              <w:t xml:space="preserve">资产总额（Z）</w:t>
            </w:r>
            <w:r>
              <w:rPr>
                <w:rFonts w:hint="eastAsia"/>
                <w:sz w:val="21"/>
                <w:szCs w:val="21"/>
                <w:highlight w:val="none"/>
                <w:shd w:val="clear" w:color="auto" w:fill="auto"/>
              </w:rPr>
            </w:r>
            <w:r/>
          </w:p>
        </w:tc>
        <w:tc>
          <w:tcPr>
            <w:tcMar>
              <w:left w:w="105" w:type="dxa"/>
              <w:top w:w="0" w:type="dxa"/>
              <w:right w:w="105" w:type="dxa"/>
              <w:bottom w:w="0" w:type="dxa"/>
            </w:tcMar>
            <w:tcW w:w="1112" w:type="dxa"/>
            <w:vAlign w:val="center"/>
            <w:textDirection w:val="lrTb"/>
            <w:noWrap w:val="false"/>
          </w:tcPr>
          <w:p>
            <w:pPr>
              <w:pStyle w:val="944"/>
              <w:jc w:val="center"/>
              <w:spacing w:after="150" w:line="360" w:lineRule="auto"/>
              <w:rPr>
                <w:rFonts w:hint="eastAsia"/>
                <w:sz w:val="21"/>
                <w:szCs w:val="21"/>
                <w:highlight w:val="none"/>
                <w:shd w:val="clear" w:color="auto" w:fill="auto"/>
              </w:rPr>
            </w:pPr>
            <w:r>
              <w:rPr>
                <w:rStyle w:val="953"/>
                <w:rFonts w:hint="eastAsia"/>
                <w:sz w:val="21"/>
                <w:szCs w:val="21"/>
                <w:highlight w:val="none"/>
                <w:shd w:val="clear" w:color="auto" w:fill="auto"/>
              </w:rPr>
              <w:t xml:space="preserve">万元</w:t>
            </w:r>
            <w:r>
              <w:rPr>
                <w:rFonts w:hint="eastAsia"/>
                <w:sz w:val="21"/>
                <w:szCs w:val="21"/>
                <w:highlight w:val="none"/>
                <w:shd w:val="clear" w:color="auto" w:fill="auto"/>
              </w:rPr>
            </w:r>
            <w:r/>
          </w:p>
        </w:tc>
        <w:tc>
          <w:tcPr>
            <w:tcMar>
              <w:left w:w="105" w:type="dxa"/>
              <w:top w:w="0" w:type="dxa"/>
              <w:right w:w="105" w:type="dxa"/>
              <w:bottom w:w="0" w:type="dxa"/>
            </w:tcMar>
            <w:tcW w:w="1900" w:type="dxa"/>
            <w:vAlign w:val="center"/>
            <w:textDirection w:val="lrTb"/>
            <w:noWrap w:val="false"/>
          </w:tcPr>
          <w:p>
            <w:pPr>
              <w:pStyle w:val="944"/>
              <w:jc w:val="center"/>
              <w:spacing w:after="150" w:line="360" w:lineRule="auto"/>
              <w:rPr>
                <w:rFonts w:hint="eastAsia"/>
                <w:sz w:val="21"/>
                <w:szCs w:val="21"/>
                <w:highlight w:val="none"/>
                <w:shd w:val="clear" w:color="auto" w:fill="auto"/>
              </w:rPr>
            </w:pPr>
            <w:r>
              <w:rPr>
                <w:rStyle w:val="953"/>
                <w:rFonts w:hint="eastAsia"/>
                <w:sz w:val="21"/>
                <w:szCs w:val="21"/>
                <w:highlight w:val="none"/>
                <w:shd w:val="clear" w:color="auto" w:fill="auto"/>
              </w:rPr>
              <w:t xml:space="preserve">8000≤Z＜120000</w:t>
            </w:r>
            <w:r>
              <w:rPr>
                <w:rFonts w:hint="eastAsia"/>
                <w:sz w:val="21"/>
                <w:szCs w:val="21"/>
                <w:highlight w:val="none"/>
                <w:shd w:val="clear" w:color="auto" w:fill="auto"/>
              </w:rPr>
            </w:r>
            <w:r/>
          </w:p>
        </w:tc>
        <w:tc>
          <w:tcPr>
            <w:tcMar>
              <w:left w:w="105" w:type="dxa"/>
              <w:top w:w="0" w:type="dxa"/>
              <w:right w:w="105" w:type="dxa"/>
              <w:bottom w:w="0" w:type="dxa"/>
            </w:tcMar>
            <w:tcW w:w="1671" w:type="dxa"/>
            <w:vAlign w:val="center"/>
            <w:textDirection w:val="lrTb"/>
            <w:noWrap w:val="false"/>
          </w:tcPr>
          <w:p>
            <w:pPr>
              <w:pStyle w:val="944"/>
              <w:jc w:val="center"/>
              <w:spacing w:after="150" w:line="360" w:lineRule="auto"/>
              <w:rPr>
                <w:rFonts w:hint="eastAsia"/>
                <w:sz w:val="21"/>
                <w:szCs w:val="21"/>
                <w:highlight w:val="none"/>
                <w:shd w:val="clear" w:color="auto" w:fill="auto"/>
              </w:rPr>
            </w:pPr>
            <w:r>
              <w:rPr>
                <w:rStyle w:val="953"/>
                <w:rFonts w:hint="eastAsia"/>
                <w:sz w:val="21"/>
                <w:szCs w:val="21"/>
                <w:highlight w:val="none"/>
                <w:shd w:val="clear" w:color="auto" w:fill="auto"/>
              </w:rPr>
              <w:t xml:space="preserve">100≤Z＜8000</w:t>
            </w:r>
            <w:r>
              <w:rPr>
                <w:rFonts w:hint="eastAsia"/>
                <w:sz w:val="21"/>
                <w:szCs w:val="21"/>
                <w:highlight w:val="none"/>
                <w:shd w:val="clear" w:color="auto" w:fill="auto"/>
              </w:rPr>
            </w:r>
            <w:r/>
          </w:p>
        </w:tc>
        <w:tc>
          <w:tcPr>
            <w:tcMar>
              <w:left w:w="105" w:type="dxa"/>
              <w:top w:w="0" w:type="dxa"/>
              <w:right w:w="105" w:type="dxa"/>
              <w:bottom w:w="0" w:type="dxa"/>
            </w:tcMar>
            <w:tcW w:w="1101" w:type="dxa"/>
            <w:vAlign w:val="center"/>
            <w:textDirection w:val="lrTb"/>
            <w:noWrap w:val="false"/>
          </w:tcPr>
          <w:p>
            <w:pPr>
              <w:pStyle w:val="944"/>
              <w:jc w:val="center"/>
              <w:spacing w:after="150" w:line="360" w:lineRule="auto"/>
              <w:rPr>
                <w:rFonts w:hint="eastAsia"/>
                <w:sz w:val="21"/>
                <w:szCs w:val="21"/>
                <w:highlight w:val="none"/>
                <w:shd w:val="clear" w:color="auto" w:fill="auto"/>
              </w:rPr>
            </w:pPr>
            <w:r>
              <w:rPr>
                <w:rStyle w:val="953"/>
                <w:rFonts w:hint="eastAsia"/>
                <w:sz w:val="21"/>
                <w:szCs w:val="21"/>
                <w:highlight w:val="none"/>
                <w:shd w:val="clear" w:color="auto" w:fill="auto"/>
              </w:rPr>
              <w:t xml:space="preserve">Y＜100</w:t>
            </w:r>
            <w:r>
              <w:rPr>
                <w:rFonts w:hint="eastAsia"/>
                <w:sz w:val="21"/>
                <w:szCs w:val="21"/>
                <w:highlight w:val="none"/>
                <w:shd w:val="clear" w:color="auto" w:fill="auto"/>
              </w:rPr>
            </w:r>
            <w:r/>
          </w:p>
        </w:tc>
      </w:tr>
      <w:tr>
        <w:trPr>
          <w:tblCellSpacing w:w="15" w:type="dxa"/>
          <w:trHeight w:val="225"/>
        </w:trPr>
        <w:tc>
          <w:tcPr>
            <w:tcMar>
              <w:left w:w="105" w:type="dxa"/>
              <w:top w:w="0" w:type="dxa"/>
              <w:right w:w="105" w:type="dxa"/>
              <w:bottom w:w="0" w:type="dxa"/>
            </w:tcMar>
            <w:tcW w:w="1399" w:type="dxa"/>
            <w:vAlign w:val="center"/>
            <w:textDirection w:val="lrTb"/>
            <w:noWrap w:val="false"/>
          </w:tcPr>
          <w:p>
            <w:pPr>
              <w:pStyle w:val="944"/>
              <w:jc w:val="center"/>
              <w:spacing w:after="150" w:line="360" w:lineRule="auto"/>
              <w:rPr>
                <w:rFonts w:hint="eastAsia"/>
                <w:sz w:val="21"/>
                <w:szCs w:val="21"/>
                <w:highlight w:val="none"/>
                <w:shd w:val="clear" w:color="auto" w:fill="auto"/>
              </w:rPr>
            </w:pPr>
            <w:r>
              <w:rPr>
                <w:rStyle w:val="953"/>
                <w:rFonts w:hint="eastAsia"/>
                <w:sz w:val="21"/>
                <w:szCs w:val="21"/>
                <w:highlight w:val="none"/>
                <w:shd w:val="clear" w:color="auto" w:fill="auto"/>
              </w:rPr>
              <w:t xml:space="preserve">其他未列明行业</w:t>
            </w:r>
            <w:r>
              <w:rPr>
                <w:rFonts w:hint="eastAsia"/>
                <w:sz w:val="21"/>
                <w:szCs w:val="21"/>
                <w:highlight w:val="none"/>
                <w:shd w:val="clear" w:color="auto" w:fill="auto"/>
              </w:rPr>
            </w:r>
            <w:r/>
          </w:p>
        </w:tc>
        <w:tc>
          <w:tcPr>
            <w:tcMar>
              <w:left w:w="105" w:type="dxa"/>
              <w:top w:w="0" w:type="dxa"/>
              <w:right w:w="105" w:type="dxa"/>
              <w:bottom w:w="0" w:type="dxa"/>
            </w:tcMar>
            <w:tcW w:w="1592" w:type="dxa"/>
            <w:vAlign w:val="center"/>
            <w:textDirection w:val="lrTb"/>
            <w:noWrap w:val="false"/>
          </w:tcPr>
          <w:p>
            <w:pPr>
              <w:pStyle w:val="944"/>
              <w:jc w:val="center"/>
              <w:spacing w:after="150" w:line="360" w:lineRule="auto"/>
              <w:rPr>
                <w:rFonts w:hint="eastAsia"/>
                <w:sz w:val="21"/>
                <w:szCs w:val="21"/>
                <w:highlight w:val="none"/>
                <w:shd w:val="clear" w:color="auto" w:fill="auto"/>
              </w:rPr>
            </w:pPr>
            <w:r>
              <w:rPr>
                <w:rStyle w:val="953"/>
                <w:rFonts w:hint="eastAsia"/>
                <w:sz w:val="21"/>
                <w:szCs w:val="21"/>
                <w:highlight w:val="none"/>
                <w:shd w:val="clear" w:color="auto" w:fill="auto"/>
              </w:rPr>
              <w:t xml:space="preserve">从业人员（X）</w:t>
            </w:r>
            <w:r>
              <w:rPr>
                <w:rFonts w:hint="eastAsia"/>
                <w:sz w:val="21"/>
                <w:szCs w:val="21"/>
                <w:highlight w:val="none"/>
                <w:shd w:val="clear" w:color="auto" w:fill="auto"/>
              </w:rPr>
            </w:r>
            <w:r/>
          </w:p>
        </w:tc>
        <w:tc>
          <w:tcPr>
            <w:tcMar>
              <w:left w:w="105" w:type="dxa"/>
              <w:top w:w="0" w:type="dxa"/>
              <w:right w:w="105" w:type="dxa"/>
              <w:bottom w:w="0" w:type="dxa"/>
            </w:tcMar>
            <w:tcW w:w="1112" w:type="dxa"/>
            <w:vAlign w:val="center"/>
            <w:textDirection w:val="lrTb"/>
            <w:noWrap w:val="false"/>
          </w:tcPr>
          <w:p>
            <w:pPr>
              <w:pStyle w:val="944"/>
              <w:jc w:val="center"/>
              <w:spacing w:after="150" w:line="360" w:lineRule="auto"/>
              <w:rPr>
                <w:rFonts w:hint="eastAsia"/>
                <w:sz w:val="21"/>
                <w:szCs w:val="21"/>
                <w:highlight w:val="none"/>
                <w:shd w:val="clear" w:color="auto" w:fill="auto"/>
              </w:rPr>
            </w:pPr>
            <w:r>
              <w:rPr>
                <w:rStyle w:val="953"/>
                <w:rFonts w:hint="eastAsia"/>
                <w:sz w:val="21"/>
                <w:szCs w:val="21"/>
                <w:highlight w:val="none"/>
                <w:shd w:val="clear" w:color="auto" w:fill="auto"/>
              </w:rPr>
              <w:t xml:space="preserve">人</w:t>
            </w:r>
            <w:r>
              <w:rPr>
                <w:rFonts w:hint="eastAsia"/>
                <w:sz w:val="21"/>
                <w:szCs w:val="21"/>
                <w:highlight w:val="none"/>
                <w:shd w:val="clear" w:color="auto" w:fill="auto"/>
              </w:rPr>
            </w:r>
            <w:r/>
          </w:p>
        </w:tc>
        <w:tc>
          <w:tcPr>
            <w:tcMar>
              <w:left w:w="105" w:type="dxa"/>
              <w:top w:w="0" w:type="dxa"/>
              <w:right w:w="105" w:type="dxa"/>
              <w:bottom w:w="0" w:type="dxa"/>
            </w:tcMar>
            <w:tcW w:w="1900" w:type="dxa"/>
            <w:vAlign w:val="center"/>
            <w:textDirection w:val="lrTb"/>
            <w:noWrap w:val="false"/>
          </w:tcPr>
          <w:p>
            <w:pPr>
              <w:pStyle w:val="944"/>
              <w:jc w:val="center"/>
              <w:spacing w:after="150" w:line="360" w:lineRule="auto"/>
              <w:rPr>
                <w:rFonts w:hint="eastAsia"/>
                <w:sz w:val="21"/>
                <w:szCs w:val="21"/>
                <w:highlight w:val="none"/>
                <w:shd w:val="clear" w:color="auto" w:fill="auto"/>
              </w:rPr>
            </w:pPr>
            <w:r>
              <w:rPr>
                <w:rStyle w:val="953"/>
                <w:rFonts w:hint="eastAsia"/>
                <w:sz w:val="21"/>
                <w:szCs w:val="21"/>
                <w:highlight w:val="none"/>
                <w:shd w:val="clear" w:color="auto" w:fill="auto"/>
              </w:rPr>
              <w:t xml:space="preserve">100≤X＜300</w:t>
            </w:r>
            <w:r>
              <w:rPr>
                <w:rFonts w:hint="eastAsia"/>
                <w:sz w:val="21"/>
                <w:szCs w:val="21"/>
                <w:highlight w:val="none"/>
                <w:shd w:val="clear" w:color="auto" w:fill="auto"/>
              </w:rPr>
            </w:r>
            <w:r/>
          </w:p>
        </w:tc>
        <w:tc>
          <w:tcPr>
            <w:tcMar>
              <w:left w:w="105" w:type="dxa"/>
              <w:top w:w="0" w:type="dxa"/>
              <w:right w:w="105" w:type="dxa"/>
              <w:bottom w:w="0" w:type="dxa"/>
            </w:tcMar>
            <w:tcW w:w="1671" w:type="dxa"/>
            <w:vAlign w:val="center"/>
            <w:textDirection w:val="lrTb"/>
            <w:noWrap w:val="false"/>
          </w:tcPr>
          <w:p>
            <w:pPr>
              <w:pStyle w:val="944"/>
              <w:jc w:val="center"/>
              <w:spacing w:after="150" w:line="360" w:lineRule="auto"/>
              <w:rPr>
                <w:rFonts w:hint="eastAsia"/>
                <w:sz w:val="21"/>
                <w:szCs w:val="21"/>
                <w:highlight w:val="none"/>
                <w:shd w:val="clear" w:color="auto" w:fill="auto"/>
              </w:rPr>
            </w:pPr>
            <w:r>
              <w:rPr>
                <w:rStyle w:val="953"/>
                <w:rFonts w:hint="eastAsia"/>
                <w:sz w:val="21"/>
                <w:szCs w:val="21"/>
                <w:highlight w:val="none"/>
                <w:shd w:val="clear" w:color="auto" w:fill="auto"/>
              </w:rPr>
              <w:t xml:space="preserve">10≤X＜100</w:t>
            </w:r>
            <w:r>
              <w:rPr>
                <w:rFonts w:hint="eastAsia"/>
                <w:sz w:val="21"/>
                <w:szCs w:val="21"/>
                <w:highlight w:val="none"/>
                <w:shd w:val="clear" w:color="auto" w:fill="auto"/>
              </w:rPr>
            </w:r>
            <w:r/>
          </w:p>
        </w:tc>
        <w:tc>
          <w:tcPr>
            <w:tcMar>
              <w:left w:w="105" w:type="dxa"/>
              <w:top w:w="0" w:type="dxa"/>
              <w:right w:w="105" w:type="dxa"/>
              <w:bottom w:w="0" w:type="dxa"/>
            </w:tcMar>
            <w:tcW w:w="1101" w:type="dxa"/>
            <w:vAlign w:val="center"/>
            <w:textDirection w:val="lrTb"/>
            <w:noWrap w:val="false"/>
          </w:tcPr>
          <w:p>
            <w:pPr>
              <w:pStyle w:val="944"/>
              <w:jc w:val="center"/>
              <w:spacing w:after="150" w:line="360" w:lineRule="auto"/>
              <w:rPr>
                <w:rFonts w:hint="eastAsia"/>
                <w:sz w:val="21"/>
                <w:szCs w:val="21"/>
                <w:highlight w:val="none"/>
                <w:shd w:val="clear" w:color="auto" w:fill="auto"/>
              </w:rPr>
            </w:pPr>
            <w:r>
              <w:rPr>
                <w:rStyle w:val="953"/>
                <w:rFonts w:hint="eastAsia"/>
                <w:sz w:val="21"/>
                <w:szCs w:val="21"/>
                <w:highlight w:val="none"/>
                <w:shd w:val="clear" w:color="auto" w:fill="auto"/>
              </w:rPr>
              <w:t xml:space="preserve">X＜10</w:t>
            </w:r>
            <w:r>
              <w:rPr>
                <w:rFonts w:hint="eastAsia"/>
                <w:sz w:val="21"/>
                <w:szCs w:val="21"/>
                <w:highlight w:val="none"/>
                <w:shd w:val="clear" w:color="auto" w:fill="auto"/>
              </w:rPr>
            </w:r>
            <w:r/>
          </w:p>
        </w:tc>
      </w:tr>
    </w:tbl>
    <w:p>
      <w:pPr>
        <w:pStyle w:val="995"/>
        <w:ind w:firstLine="422"/>
        <w:spacing w:line="360" w:lineRule="auto"/>
        <w:rPr>
          <w:rFonts w:hint="eastAsia" w:ascii="宋体" w:hAnsi="宋体" w:cs="宋体"/>
          <w:szCs w:val="21"/>
          <w:highlight w:val="none"/>
          <w:shd w:val="clear" w:color="auto" w:fill="auto"/>
        </w:rPr>
      </w:pPr>
      <w:r>
        <w:rPr>
          <w:rStyle w:val="953"/>
          <w:rFonts w:hint="eastAsia" w:ascii="宋体" w:hAnsi="宋体" w:cs="宋体"/>
          <w:szCs w:val="21"/>
          <w:highlight w:val="none"/>
          <w:shd w:val="clear" w:color="auto" w:fill="auto"/>
        </w:rPr>
        <w:t xml:space="preserve">说明：上述标准参照《关于印发中小企业划型标准规定的通知》（工信部联企业[2011]300号），大型、中型和小型企业须同时满足所列指标的下限，否则下划一档；微型企业只须满足所列指标中的一项即可。</w:t>
      </w:r>
      <w:r>
        <w:rPr>
          <w:rFonts w:hint="eastAsia" w:ascii="宋体" w:hAnsi="宋体" w:cs="宋体"/>
          <w:szCs w:val="21"/>
          <w:highlight w:val="none"/>
          <w:shd w:val="clear" w:color="auto" w:fill="auto"/>
        </w:rPr>
      </w:r>
      <w:r/>
    </w:p>
    <w:p>
      <w:pPr>
        <w:pStyle w:val="882"/>
        <w:spacing w:line="560" w:lineRule="exact"/>
        <w:rPr>
          <w:rFonts w:hint="eastAsia" w:ascii="宋体" w:hAnsi="宋体" w:cs="宋体"/>
          <w:sz w:val="24"/>
          <w:szCs w:val="24"/>
          <w:highlight w:val="none"/>
          <w:shd w:val="clear" w:color="auto" w:fill="auto"/>
        </w:rPr>
      </w:pPr>
      <w:r>
        <w:rPr>
          <w:rFonts w:hint="eastAsia" w:ascii="宋体" w:hAnsi="宋体" w:cs="宋体"/>
          <w:sz w:val="24"/>
          <w:szCs w:val="24"/>
          <w:highlight w:val="none"/>
          <w:shd w:val="clear" w:color="auto" w:fill="auto"/>
        </w:rPr>
      </w:r>
      <w:r/>
    </w:p>
    <w:p>
      <w:pPr>
        <w:pStyle w:val="882"/>
        <w:jc w:val="center"/>
        <w:spacing w:line="460" w:lineRule="exact"/>
        <w:rPr>
          <w:rFonts w:hint="eastAsia" w:ascii="宋体" w:hAnsi="宋体" w:cs="宋体"/>
          <w:b/>
          <w:szCs w:val="21"/>
          <w:highlight w:val="none"/>
          <w:shd w:val="clear" w:color="auto" w:fill="auto"/>
        </w:rPr>
      </w:pPr>
      <w:r>
        <w:rPr>
          <w:rFonts w:hint="eastAsia" w:ascii="宋体" w:hAnsi="宋体" w:cs="宋体"/>
          <w:b/>
          <w:sz w:val="32"/>
          <w:szCs w:val="32"/>
          <w:highlight w:val="none"/>
          <w:shd w:val="clear" w:color="auto" w:fill="auto"/>
        </w:rPr>
        <w:br w:type="page" w:clear="all"/>
      </w:r>
      <w:r>
        <w:rPr>
          <w:rFonts w:hint="eastAsia" w:ascii="宋体" w:hAnsi="宋体" w:cs="宋体"/>
          <w:b/>
          <w:szCs w:val="21"/>
          <w:highlight w:val="none"/>
          <w:shd w:val="clear" w:color="auto" w:fill="auto"/>
        </w:rPr>
        <w:t xml:space="preserve">十一、残疾人福利性单位声明函（如有）</w:t>
      </w:r>
      <w:r>
        <w:rPr>
          <w:rFonts w:hint="eastAsia" w:ascii="宋体" w:hAnsi="宋体" w:cs="宋体"/>
          <w:b/>
          <w:szCs w:val="21"/>
          <w:highlight w:val="none"/>
          <w:shd w:val="clear" w:color="auto" w:fill="auto"/>
        </w:rPr>
      </w:r>
      <w:r/>
    </w:p>
    <w:p>
      <w:pPr>
        <w:pStyle w:val="882"/>
        <w:ind w:firstLine="420"/>
        <w:spacing w:line="588" w:lineRule="exact"/>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shd w:val="clear" w:color="auto" w:fill="auto"/>
        </w:rPr>
        <w:t xml:space="preserve">项目（分包号：**）采购活动提供本单位制造的货物，或者提供其他残疾人福利性单位制造的货物（不包括使用非残疾人福利性单位注册商标的货物）。</w:t>
      </w:r>
      <w:r>
        <w:rPr>
          <w:rFonts w:hint="eastAsia" w:ascii="宋体" w:hAnsi="宋体" w:cs="宋体"/>
          <w:szCs w:val="21"/>
          <w:highlight w:val="none"/>
          <w:shd w:val="clear" w:color="auto" w:fill="auto"/>
        </w:rPr>
      </w:r>
      <w:r/>
    </w:p>
    <w:p>
      <w:pPr>
        <w:pStyle w:val="882"/>
        <w:ind w:firstLine="420"/>
        <w:spacing w:line="588" w:lineRule="exact"/>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本单位对上述声明的真实性负责。如有虚假，将依法承担相应责任。</w:t>
      </w:r>
      <w:r>
        <w:rPr>
          <w:rFonts w:hint="eastAsia" w:ascii="宋体" w:hAnsi="宋体" w:cs="宋体"/>
          <w:szCs w:val="21"/>
          <w:highlight w:val="none"/>
          <w:shd w:val="clear" w:color="auto" w:fill="auto"/>
        </w:rPr>
      </w:r>
      <w:r/>
    </w:p>
    <w:p>
      <w:pPr>
        <w:pStyle w:val="882"/>
        <w:ind w:firstLine="420"/>
        <w:spacing w:line="588" w:lineRule="exact"/>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r>
      <w:r/>
    </w:p>
    <w:p>
      <w:pPr>
        <w:pStyle w:val="882"/>
        <w:ind w:firstLine="420"/>
        <w:spacing w:line="588" w:lineRule="exact"/>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（备注：1、供应商如不提供此声明函，价格将不做相应扣除。2、成交供应商为残疾人福利单位的，此声明函将随成交结果同时公告，接受社会监督）</w:t>
      </w:r>
      <w:r>
        <w:rPr>
          <w:rFonts w:hint="eastAsia" w:ascii="宋体" w:hAnsi="宋体" w:cs="宋体"/>
          <w:szCs w:val="21"/>
          <w:highlight w:val="none"/>
          <w:shd w:val="clear" w:color="auto" w:fill="auto"/>
        </w:rPr>
      </w:r>
      <w:r/>
    </w:p>
    <w:p>
      <w:pPr>
        <w:pStyle w:val="882"/>
        <w:ind w:firstLine="444"/>
        <w:spacing w:line="588" w:lineRule="exact"/>
        <w:rPr>
          <w:rFonts w:hint="eastAsia" w:ascii="宋体" w:hAnsi="宋体" w:cs="宋体"/>
          <w:spacing w:val="6"/>
          <w:szCs w:val="21"/>
          <w:highlight w:val="none"/>
          <w:shd w:val="clear" w:color="auto" w:fill="auto"/>
        </w:rPr>
      </w:pPr>
      <w:r>
        <w:rPr>
          <w:rFonts w:hint="eastAsia" w:ascii="宋体" w:hAnsi="宋体" w:cs="宋体"/>
          <w:spacing w:val="6"/>
          <w:szCs w:val="21"/>
          <w:highlight w:val="none"/>
          <w:shd w:val="clear" w:color="auto" w:fill="auto"/>
        </w:rPr>
      </w:r>
      <w:r/>
    </w:p>
    <w:p>
      <w:pPr>
        <w:pStyle w:val="882"/>
        <w:ind w:right="1560" w:firstLine="444"/>
        <w:jc w:val="center"/>
        <w:spacing w:line="588" w:lineRule="exact"/>
        <w:tabs>
          <w:tab w:val="left" w:pos="4860" w:leader="none"/>
        </w:tabs>
        <w:rPr>
          <w:rFonts w:hint="eastAsia" w:ascii="宋体" w:hAnsi="宋体" w:cs="宋体"/>
          <w:szCs w:val="21"/>
          <w:highlight w:val="none"/>
          <w:shd w:val="clear" w:color="auto" w:fill="auto"/>
        </w:rPr>
      </w:pPr>
      <w:r>
        <w:rPr>
          <w:rFonts w:hint="eastAsia" w:ascii="宋体" w:hAnsi="宋体" w:cs="宋体"/>
          <w:spacing w:val="6"/>
          <w:szCs w:val="21"/>
          <w:highlight w:val="none"/>
          <w:shd w:val="clear" w:color="auto" w:fill="auto"/>
        </w:rPr>
        <w:t xml:space="preserve">             </w:t>
      </w:r>
      <w:r>
        <w:rPr>
          <w:rFonts w:hint="eastAsia" w:ascii="宋体" w:hAnsi="宋体" w:cs="宋体"/>
          <w:szCs w:val="21"/>
          <w:highlight w:val="none"/>
          <w:shd w:val="clear" w:color="auto" w:fill="auto"/>
        </w:rPr>
        <w:t xml:space="preserve">          供应商全称（加盖CA电子公章）：</w:t>
      </w:r>
      <w:r>
        <w:rPr>
          <w:rFonts w:hint="eastAsia" w:ascii="宋体" w:hAnsi="宋体" w:cs="宋体"/>
          <w:szCs w:val="21"/>
          <w:highlight w:val="none"/>
          <w:shd w:val="clear" w:color="auto" w:fill="auto"/>
        </w:rPr>
      </w:r>
      <w:r/>
    </w:p>
    <w:p>
      <w:pPr>
        <w:pStyle w:val="882"/>
        <w:ind w:right="1560" w:firstLine="420"/>
        <w:jc w:val="center"/>
        <w:spacing w:line="588" w:lineRule="exact"/>
        <w:tabs>
          <w:tab w:val="left" w:pos="4860" w:leader="none"/>
        </w:tabs>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        日  期：</w:t>
      </w:r>
      <w:r>
        <w:rPr>
          <w:rFonts w:hint="eastAsia" w:ascii="宋体" w:hAnsi="宋体" w:cs="宋体"/>
          <w:szCs w:val="21"/>
          <w:highlight w:val="none"/>
          <w:shd w:val="clear" w:color="auto" w:fill="auto"/>
        </w:rPr>
      </w:r>
      <w:r/>
    </w:p>
    <w:p>
      <w:pPr>
        <w:pStyle w:val="882"/>
        <w:jc w:val="center"/>
        <w:spacing w:line="560" w:lineRule="exact"/>
        <w:rPr>
          <w:rFonts w:hint="eastAsia" w:ascii="宋体" w:hAnsi="宋体" w:cs="宋体"/>
          <w:b/>
          <w:szCs w:val="21"/>
          <w:highlight w:val="none"/>
          <w:shd w:val="clear" w:color="auto" w:fill="auto"/>
        </w:rPr>
      </w:pPr>
      <w:r>
        <w:rPr>
          <w:rFonts w:hint="eastAsia" w:ascii="宋体" w:hAnsi="宋体" w:cs="宋体"/>
          <w:b/>
          <w:szCs w:val="21"/>
          <w:highlight w:val="none"/>
          <w:shd w:val="clear" w:color="auto" w:fill="auto"/>
        </w:rPr>
      </w:r>
      <w:r/>
    </w:p>
    <w:p>
      <w:pPr>
        <w:pStyle w:val="882"/>
        <w:jc w:val="center"/>
        <w:spacing w:line="560" w:lineRule="exact"/>
        <w:rPr>
          <w:rFonts w:hint="eastAsia" w:ascii="宋体" w:hAnsi="宋体" w:cs="宋体"/>
          <w:b/>
          <w:szCs w:val="21"/>
          <w:highlight w:val="none"/>
          <w:shd w:val="clear" w:color="auto" w:fill="auto"/>
        </w:rPr>
      </w:pPr>
      <w:r>
        <w:rPr>
          <w:rFonts w:hint="eastAsia" w:ascii="宋体" w:hAnsi="宋体" w:cs="宋体"/>
          <w:b/>
          <w:szCs w:val="21"/>
          <w:highlight w:val="none"/>
          <w:shd w:val="clear" w:color="auto" w:fill="auto"/>
        </w:rPr>
      </w:r>
      <w:r/>
    </w:p>
    <w:p>
      <w:pPr>
        <w:pStyle w:val="882"/>
        <w:jc w:val="center"/>
        <w:spacing w:line="560" w:lineRule="exact"/>
        <w:rPr>
          <w:rFonts w:hint="eastAsia" w:ascii="宋体" w:hAnsi="宋体" w:cs="宋体"/>
          <w:b/>
          <w:szCs w:val="21"/>
          <w:highlight w:val="none"/>
          <w:shd w:val="clear" w:color="auto" w:fill="auto"/>
        </w:rPr>
      </w:pPr>
      <w:r>
        <w:rPr>
          <w:rFonts w:hint="eastAsia" w:ascii="宋体" w:hAnsi="宋体" w:cs="宋体"/>
          <w:b/>
          <w:szCs w:val="21"/>
          <w:highlight w:val="none"/>
          <w:shd w:val="clear" w:color="auto" w:fill="auto"/>
        </w:rPr>
      </w:r>
      <w:r/>
    </w:p>
    <w:p>
      <w:pPr>
        <w:pStyle w:val="882"/>
        <w:jc w:val="center"/>
        <w:spacing w:line="560" w:lineRule="exact"/>
        <w:rPr>
          <w:rFonts w:hint="eastAsia" w:ascii="宋体" w:hAnsi="宋体" w:cs="宋体"/>
          <w:b/>
          <w:szCs w:val="21"/>
          <w:highlight w:val="none"/>
          <w:shd w:val="clear" w:color="auto" w:fill="auto"/>
        </w:rPr>
      </w:pPr>
      <w:r>
        <w:rPr>
          <w:rFonts w:hint="eastAsia" w:ascii="宋体" w:hAnsi="宋体" w:cs="宋体"/>
          <w:b/>
          <w:szCs w:val="21"/>
          <w:highlight w:val="none"/>
          <w:shd w:val="clear" w:color="auto" w:fill="auto"/>
        </w:rPr>
      </w:r>
      <w:r/>
    </w:p>
    <w:p>
      <w:pPr>
        <w:pStyle w:val="882"/>
        <w:jc w:val="center"/>
        <w:spacing w:line="560" w:lineRule="exact"/>
        <w:rPr>
          <w:rFonts w:hint="eastAsia" w:ascii="宋体" w:hAnsi="宋体" w:cs="宋体"/>
          <w:b/>
          <w:szCs w:val="21"/>
          <w:highlight w:val="none"/>
          <w:shd w:val="clear" w:color="auto" w:fill="auto"/>
        </w:rPr>
      </w:pPr>
      <w:r>
        <w:rPr>
          <w:rFonts w:hint="eastAsia" w:ascii="宋体" w:hAnsi="宋体" w:cs="宋体"/>
          <w:b/>
          <w:szCs w:val="21"/>
          <w:highlight w:val="none"/>
          <w:shd w:val="clear" w:color="auto" w:fill="auto"/>
        </w:rPr>
      </w:r>
      <w:r/>
    </w:p>
    <w:p>
      <w:pPr>
        <w:pStyle w:val="882"/>
        <w:jc w:val="center"/>
        <w:spacing w:line="560" w:lineRule="exact"/>
        <w:rPr>
          <w:rFonts w:hint="eastAsia" w:ascii="宋体" w:hAnsi="宋体" w:cs="宋体"/>
          <w:b/>
          <w:szCs w:val="21"/>
          <w:highlight w:val="none"/>
          <w:shd w:val="clear" w:color="auto" w:fill="auto"/>
        </w:rPr>
      </w:pPr>
      <w:r>
        <w:rPr>
          <w:rFonts w:hint="eastAsia" w:ascii="宋体" w:hAnsi="宋体" w:cs="宋体"/>
          <w:b/>
          <w:szCs w:val="21"/>
          <w:highlight w:val="none"/>
          <w:shd w:val="clear" w:color="auto" w:fill="auto"/>
        </w:rPr>
      </w:r>
      <w:r/>
    </w:p>
    <w:p>
      <w:pPr>
        <w:pStyle w:val="882"/>
        <w:jc w:val="center"/>
        <w:spacing w:line="560" w:lineRule="exact"/>
        <w:rPr>
          <w:rFonts w:hint="eastAsia" w:ascii="宋体" w:hAnsi="宋体" w:cs="宋体"/>
          <w:b/>
          <w:szCs w:val="21"/>
          <w:highlight w:val="none"/>
          <w:shd w:val="clear" w:color="auto" w:fill="auto"/>
        </w:rPr>
      </w:pPr>
      <w:r>
        <w:rPr>
          <w:rFonts w:hint="eastAsia" w:ascii="宋体" w:hAnsi="宋体" w:cs="宋体"/>
          <w:b/>
          <w:szCs w:val="21"/>
          <w:highlight w:val="none"/>
          <w:shd w:val="clear" w:color="auto" w:fill="auto"/>
        </w:rPr>
      </w:r>
      <w:r/>
    </w:p>
    <w:p>
      <w:pPr>
        <w:pStyle w:val="882"/>
        <w:jc w:val="center"/>
        <w:spacing w:line="560" w:lineRule="exact"/>
        <w:rPr>
          <w:rFonts w:hint="eastAsia" w:ascii="宋体" w:hAnsi="宋体" w:cs="宋体"/>
          <w:b/>
          <w:szCs w:val="21"/>
          <w:highlight w:val="none"/>
          <w:shd w:val="clear" w:color="auto" w:fill="auto"/>
        </w:rPr>
      </w:pPr>
      <w:r>
        <w:rPr>
          <w:rFonts w:hint="eastAsia" w:ascii="宋体" w:hAnsi="宋体" w:cs="宋体"/>
          <w:b/>
          <w:szCs w:val="21"/>
          <w:highlight w:val="none"/>
          <w:shd w:val="clear" w:color="auto" w:fill="auto"/>
        </w:rPr>
      </w:r>
      <w:r/>
    </w:p>
    <w:p>
      <w:pPr>
        <w:pStyle w:val="882"/>
        <w:jc w:val="center"/>
        <w:spacing w:line="560" w:lineRule="exact"/>
        <w:rPr>
          <w:rFonts w:hint="eastAsia" w:ascii="宋体" w:hAnsi="宋体" w:cs="宋体"/>
          <w:b/>
          <w:szCs w:val="21"/>
          <w:highlight w:val="none"/>
          <w:shd w:val="clear" w:color="auto" w:fill="auto"/>
        </w:rPr>
      </w:pPr>
      <w:r>
        <w:rPr>
          <w:rFonts w:hint="eastAsia" w:ascii="宋体" w:hAnsi="宋体" w:cs="宋体"/>
          <w:b/>
          <w:szCs w:val="21"/>
          <w:highlight w:val="none"/>
          <w:shd w:val="clear" w:color="auto" w:fill="auto"/>
        </w:rPr>
      </w:r>
      <w:r/>
    </w:p>
    <w:p>
      <w:pPr>
        <w:pStyle w:val="882"/>
        <w:jc w:val="center"/>
        <w:spacing w:line="560" w:lineRule="exact"/>
        <w:rPr>
          <w:rFonts w:hint="eastAsia" w:ascii="宋体" w:hAnsi="宋体" w:cs="宋体"/>
          <w:b/>
          <w:szCs w:val="21"/>
          <w:highlight w:val="none"/>
          <w:shd w:val="clear" w:color="auto" w:fill="auto"/>
        </w:rPr>
      </w:pPr>
      <w:r>
        <w:rPr>
          <w:rFonts w:hint="eastAsia" w:ascii="宋体" w:hAnsi="宋体" w:cs="宋体"/>
          <w:b/>
          <w:szCs w:val="21"/>
          <w:highlight w:val="none"/>
          <w:shd w:val="clear" w:color="auto" w:fill="auto"/>
        </w:rPr>
      </w:r>
      <w:r/>
    </w:p>
    <w:p>
      <w:pPr>
        <w:pStyle w:val="882"/>
        <w:jc w:val="center"/>
        <w:spacing w:line="560" w:lineRule="exact"/>
        <w:rPr>
          <w:rFonts w:hint="eastAsia" w:ascii="宋体" w:hAnsi="宋体" w:cs="宋体"/>
          <w:b/>
          <w:szCs w:val="21"/>
          <w:highlight w:val="none"/>
          <w:shd w:val="clear" w:color="auto" w:fill="auto"/>
        </w:rPr>
      </w:pPr>
      <w:r>
        <w:rPr>
          <w:rFonts w:hint="eastAsia" w:ascii="宋体" w:hAnsi="宋体" w:cs="宋体"/>
          <w:b/>
          <w:szCs w:val="21"/>
          <w:highlight w:val="none"/>
          <w:shd w:val="clear" w:color="auto" w:fill="auto"/>
        </w:rPr>
      </w:r>
      <w:r/>
    </w:p>
    <w:p>
      <w:pPr>
        <w:pStyle w:val="882"/>
        <w:jc w:val="center"/>
        <w:spacing w:line="560" w:lineRule="exact"/>
        <w:rPr>
          <w:rFonts w:hint="eastAsia" w:ascii="宋体" w:hAnsi="宋体" w:cs="宋体"/>
          <w:b/>
          <w:szCs w:val="21"/>
          <w:highlight w:val="none"/>
          <w:shd w:val="clear" w:color="auto" w:fill="auto"/>
        </w:rPr>
      </w:pPr>
      <w:r>
        <w:rPr>
          <w:rFonts w:hint="eastAsia" w:ascii="宋体" w:hAnsi="宋体" w:cs="宋体"/>
          <w:b/>
          <w:szCs w:val="21"/>
          <w:highlight w:val="none"/>
          <w:shd w:val="clear" w:color="auto" w:fill="auto"/>
        </w:rPr>
        <w:t xml:space="preserve">十二、联合体协议（参考格式）（如有）</w:t>
      </w:r>
      <w:r>
        <w:rPr>
          <w:rFonts w:hint="eastAsia" w:ascii="宋体" w:hAnsi="宋体" w:cs="宋体"/>
          <w:b/>
          <w:szCs w:val="21"/>
          <w:highlight w:val="none"/>
          <w:shd w:val="clear" w:color="auto" w:fill="auto"/>
        </w:rPr>
      </w:r>
      <w:r/>
    </w:p>
    <w:p>
      <w:pPr>
        <w:pStyle w:val="882"/>
        <w:spacing w:line="560" w:lineRule="exact"/>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（联合体中各供应商全称）在此达成以下协议：</w:t>
      </w:r>
      <w:r>
        <w:rPr>
          <w:rFonts w:hint="eastAsia" w:ascii="宋体" w:hAnsi="宋体" w:cs="宋体"/>
          <w:szCs w:val="21"/>
          <w:highlight w:val="none"/>
          <w:shd w:val="clear" w:color="auto" w:fill="auto"/>
        </w:rPr>
      </w:r>
      <w:r/>
    </w:p>
    <w:p>
      <w:pPr>
        <w:pStyle w:val="882"/>
        <w:ind w:firstLine="645"/>
        <w:spacing w:line="560" w:lineRule="exact"/>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1、我们</w:t>
      </w:r>
      <w:r>
        <w:rPr>
          <w:rFonts w:hint="eastAsia" w:ascii="宋体" w:hAnsi="宋体" w:cs="宋体"/>
          <w:szCs w:val="21"/>
          <w:highlight w:val="none"/>
          <w:u w:val="single"/>
          <w:shd w:val="clear" w:color="auto" w:fill="auto"/>
        </w:rPr>
        <w:t xml:space="preserve"> （供应商1），（供应商2） ，……</w:t>
      </w:r>
      <w:r>
        <w:rPr>
          <w:rFonts w:hint="eastAsia" w:ascii="宋体" w:hAnsi="宋体" w:cs="宋体"/>
          <w:szCs w:val="21"/>
          <w:highlight w:val="none"/>
          <w:shd w:val="clear" w:color="auto" w:fill="auto"/>
        </w:rPr>
        <w:t xml:space="preserve">自愿组成联合体，参加江苏省政府代理机构组织的采购编号为</w:t>
      </w:r>
      <w:r>
        <w:rPr>
          <w:rFonts w:hint="eastAsia" w:ascii="宋体" w:hAnsi="宋体" w:cs="宋体"/>
          <w:szCs w:val="21"/>
          <w:highlight w:val="none"/>
          <w:u w:val="single"/>
          <w:shd w:val="clear" w:color="auto" w:fill="auto"/>
        </w:rPr>
        <w:t xml:space="preserve">（编号全称），（项目全称）</w:t>
      </w:r>
      <w:r>
        <w:rPr>
          <w:rFonts w:hint="eastAsia" w:ascii="宋体" w:hAnsi="宋体" w:cs="宋体"/>
          <w:szCs w:val="21"/>
          <w:highlight w:val="none"/>
          <w:shd w:val="clear" w:color="auto" w:fill="auto"/>
        </w:rPr>
        <w:t xml:space="preserve">项目（分包号：**）的政府采购活动，我联合体指定</w:t>
      </w:r>
      <w:r>
        <w:rPr>
          <w:rFonts w:hint="eastAsia" w:ascii="宋体" w:hAnsi="宋体" w:cs="宋体"/>
          <w:szCs w:val="21"/>
          <w:highlight w:val="none"/>
          <w:u w:val="single"/>
          <w:shd w:val="clear" w:color="auto" w:fill="auto"/>
        </w:rPr>
        <w:t xml:space="preserve">（供应商*）</w:t>
      </w:r>
      <w:r>
        <w:rPr>
          <w:rFonts w:hint="eastAsia" w:ascii="宋体" w:hAnsi="宋体" w:cs="宋体"/>
          <w:szCs w:val="21"/>
          <w:highlight w:val="none"/>
          <w:shd w:val="clear" w:color="auto" w:fill="auto"/>
        </w:rPr>
        <w:t xml:space="preserve">为牵头单位（牵头单位必须为联合体成员）。</w:t>
      </w:r>
      <w:r>
        <w:rPr>
          <w:rFonts w:hint="eastAsia" w:ascii="宋体" w:hAnsi="宋体" w:cs="宋体"/>
          <w:szCs w:val="21"/>
          <w:highlight w:val="none"/>
          <w:shd w:val="clear" w:color="auto" w:fill="auto"/>
        </w:rPr>
      </w:r>
      <w:r/>
    </w:p>
    <w:p>
      <w:pPr>
        <w:pStyle w:val="882"/>
        <w:ind w:firstLine="645"/>
        <w:spacing w:line="560" w:lineRule="exact"/>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2、若我们联合成交，（供应商单位1全称）实施项目中（工作内容）部分工作，并承担相应的责任。（供应商单位2全称）实施项目中（工作内容）部分工作，并承担相应的责任……。（注：联合体中各供应商都应明示所承担的工作和相应的责任）。</w:t>
      </w:r>
      <w:r>
        <w:rPr>
          <w:rFonts w:hint="eastAsia" w:ascii="宋体" w:hAnsi="宋体" w:cs="宋体"/>
          <w:szCs w:val="21"/>
          <w:highlight w:val="none"/>
          <w:shd w:val="clear" w:color="auto" w:fill="auto"/>
        </w:rPr>
      </w:r>
      <w:r/>
    </w:p>
    <w:p>
      <w:pPr>
        <w:pStyle w:val="882"/>
        <w:ind w:firstLine="645"/>
        <w:spacing w:line="560" w:lineRule="exact"/>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3、其中</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shd w:val="clear" w:color="auto" w:fill="auto"/>
        </w:rPr>
        <w:t xml:space="preserve">（小型、微型企业/残疾人福利性单位/监狱企业全称）为</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shd w:val="clear" w:color="auto" w:fill="auto"/>
        </w:rPr>
        <w:t xml:space="preserve">（小型、微型企业/残疾人福利性单位/监狱企业）企业，且我们约定该公司/单位所承担的合同金额将占本项目合同总金额的</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shd w:val="clear" w:color="auto" w:fill="auto"/>
        </w:rPr>
        <w:t xml:space="preserve"> %。</w:t>
      </w:r>
      <w:r>
        <w:rPr>
          <w:rFonts w:hint="eastAsia" w:ascii="宋体" w:hAnsi="宋体" w:cs="宋体"/>
          <w:szCs w:val="21"/>
          <w:highlight w:val="none"/>
          <w:shd w:val="clear" w:color="auto" w:fill="auto"/>
        </w:rPr>
      </w:r>
      <w:r/>
    </w:p>
    <w:p>
      <w:pPr>
        <w:pStyle w:val="882"/>
        <w:ind w:firstLine="645"/>
        <w:spacing w:line="560" w:lineRule="exact"/>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r>
      <w:r/>
    </w:p>
    <w:p>
      <w:pPr>
        <w:pStyle w:val="882"/>
        <w:ind w:firstLine="645"/>
        <w:spacing w:line="560" w:lineRule="exact"/>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备注：本磋商文件中要求加盖CA电子公章的地方，仅需加盖牵头单位的CA电子公章。</w:t>
      </w:r>
      <w:r>
        <w:rPr>
          <w:rFonts w:hint="eastAsia" w:ascii="宋体" w:hAnsi="宋体" w:cs="宋体"/>
          <w:szCs w:val="21"/>
          <w:highlight w:val="none"/>
          <w:shd w:val="clear" w:color="auto" w:fill="auto"/>
        </w:rPr>
      </w:r>
      <w:r/>
    </w:p>
    <w:p>
      <w:pPr>
        <w:pStyle w:val="882"/>
        <w:ind w:firstLine="645"/>
        <w:spacing w:line="560" w:lineRule="exact"/>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                                          </w:t>
      </w:r>
      <w:r>
        <w:rPr>
          <w:rFonts w:hint="eastAsia" w:ascii="宋体" w:hAnsi="宋体" w:cs="宋体"/>
          <w:szCs w:val="21"/>
          <w:highlight w:val="none"/>
          <w:shd w:val="clear" w:color="auto" w:fill="auto"/>
        </w:rPr>
      </w:r>
      <w:r/>
    </w:p>
    <w:p>
      <w:pPr>
        <w:pStyle w:val="882"/>
        <w:ind w:firstLine="645"/>
        <w:jc w:val="right"/>
        <w:spacing w:line="560" w:lineRule="exact"/>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联合体中各供应商全称（加盖CA电子公章）：     </w:t>
      </w:r>
      <w:r>
        <w:rPr>
          <w:rFonts w:hint="eastAsia" w:ascii="宋体" w:hAnsi="宋体" w:cs="宋体"/>
          <w:szCs w:val="21"/>
          <w:highlight w:val="none"/>
          <w:shd w:val="clear" w:color="auto" w:fill="auto"/>
        </w:rPr>
      </w:r>
      <w:r/>
    </w:p>
    <w:p>
      <w:pPr>
        <w:pStyle w:val="882"/>
        <w:ind w:firstLine="645"/>
        <w:spacing w:line="560" w:lineRule="exact"/>
        <w:rPr>
          <w:rFonts w:hint="eastAsia" w:ascii="宋体" w:hAnsi="宋体" w:cs="宋体"/>
          <w:sz w:val="24"/>
          <w:szCs w:val="21"/>
          <w:highlight w:val="none"/>
          <w:shd w:val="clear" w:color="auto" w:fill="auto"/>
        </w:rPr>
      </w:pPr>
      <w:r>
        <w:rPr>
          <w:rFonts w:hint="eastAsia" w:ascii="宋体" w:hAnsi="宋体" w:cs="宋体"/>
          <w:szCs w:val="21"/>
          <w:highlight w:val="none"/>
          <w:shd w:val="clear" w:color="auto" w:fill="auto"/>
        </w:rPr>
        <w:t xml:space="preserve">                                                   日期：</w:t>
      </w:r>
      <w:r>
        <w:rPr>
          <w:rFonts w:hint="eastAsia" w:ascii="宋体" w:hAnsi="宋体" w:cs="宋体"/>
          <w:sz w:val="24"/>
          <w:szCs w:val="21"/>
          <w:highlight w:val="none"/>
          <w:shd w:val="clear" w:color="auto" w:fill="auto"/>
        </w:rPr>
      </w:r>
      <w:r/>
    </w:p>
    <w:p>
      <w:pPr>
        <w:pStyle w:val="882"/>
        <w:jc w:val="center"/>
        <w:spacing w:line="560" w:lineRule="exact"/>
        <w:rPr>
          <w:rFonts w:hint="eastAsia" w:ascii="宋体" w:hAnsi="宋体" w:cs="宋体"/>
          <w:b/>
          <w:bCs/>
          <w:szCs w:val="18"/>
          <w:highlight w:val="none"/>
          <w:shd w:val="clear" w:color="auto" w:fill="auto"/>
        </w:rPr>
      </w:pPr>
      <w:r>
        <w:rPr>
          <w:rFonts w:hint="eastAsia" w:ascii="宋体" w:hAnsi="宋体" w:cs="宋体"/>
          <w:b/>
          <w:bCs/>
          <w:szCs w:val="18"/>
          <w:highlight w:val="none"/>
          <w:shd w:val="clear" w:color="auto" w:fill="auto"/>
        </w:rPr>
        <w:br w:type="page" w:clear="all"/>
      </w:r>
      <w:r>
        <w:rPr>
          <w:rFonts w:hint="eastAsia" w:ascii="宋体" w:hAnsi="宋体" w:cs="宋体"/>
          <w:b/>
          <w:bCs/>
          <w:szCs w:val="18"/>
          <w:highlight w:val="none"/>
          <w:shd w:val="clear" w:color="auto" w:fill="auto"/>
        </w:rPr>
        <w:t xml:space="preserve">十三、磋商响应报价表</w:t>
      </w:r>
      <w:r>
        <w:rPr>
          <w:rFonts w:hint="eastAsia" w:ascii="宋体" w:hAnsi="宋体" w:cs="宋体"/>
          <w:b/>
          <w:bCs/>
          <w:szCs w:val="18"/>
          <w:highlight w:val="none"/>
          <w:shd w:val="clear" w:color="auto" w:fill="auto"/>
        </w:rPr>
      </w:r>
      <w:r/>
    </w:p>
    <w:p>
      <w:pPr>
        <w:pStyle w:val="882"/>
        <w:ind w:firstLine="482"/>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供应商全称（加盖CA电子签章）：</w:t>
      </w:r>
      <w:r>
        <w:rPr>
          <w:rFonts w:hint="eastAsia" w:ascii="宋体" w:hAnsi="宋体" w:cs="宋体"/>
          <w:szCs w:val="21"/>
          <w:highlight w:val="none"/>
          <w:shd w:val="clear" w:color="auto" w:fill="auto"/>
        </w:rPr>
      </w:r>
      <w:r/>
    </w:p>
    <w:p>
      <w:pPr>
        <w:pStyle w:val="882"/>
        <w:ind w:firstLine="482"/>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项目名称：</w:t>
      </w:r>
      <w:r>
        <w:rPr>
          <w:rFonts w:hint="eastAsia" w:ascii="宋体" w:hAnsi="宋体" w:cs="宋体"/>
          <w:szCs w:val="21"/>
          <w:highlight w:val="none"/>
          <w:shd w:val="clear" w:color="auto" w:fill="auto"/>
        </w:rPr>
      </w:r>
      <w:r/>
    </w:p>
    <w:p>
      <w:pPr>
        <w:pStyle w:val="882"/>
        <w:ind w:firstLine="482"/>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项目编号：</w:t>
      </w:r>
      <w:r>
        <w:rPr>
          <w:rFonts w:hint="eastAsia" w:ascii="宋体" w:hAnsi="宋体" w:cs="宋体"/>
          <w:szCs w:val="21"/>
          <w:highlight w:val="none"/>
          <w:shd w:val="clear" w:color="auto" w:fill="auto"/>
        </w:rPr>
      </w:r>
      <w:r/>
    </w:p>
    <w:tbl>
      <w:tblPr>
        <w:tblW w:w="892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20"/>
      </w:tblGrid>
      <w:tr>
        <w:trPr>
          <w:cantSplit/>
          <w:trHeight w:val="747"/>
        </w:trPr>
        <w:tc>
          <w:tcPr>
            <w:tcW w:w="8920" w:type="dxa"/>
            <w:vAlign w:val="center"/>
            <w:textDirection w:val="lrTb"/>
            <w:noWrap w:val="false"/>
          </w:tcPr>
          <w:p>
            <w:pPr>
              <w:pStyle w:val="882"/>
              <w:jc w:val="center"/>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磋商响应报价表</w:t>
            </w:r>
            <w:r>
              <w:rPr>
                <w:rFonts w:hint="eastAsia" w:ascii="宋体" w:hAnsi="宋体" w:cs="宋体"/>
                <w:szCs w:val="21"/>
                <w:highlight w:val="none"/>
                <w:shd w:val="clear" w:color="auto" w:fill="auto"/>
              </w:rPr>
            </w:r>
            <w:r/>
          </w:p>
        </w:tc>
      </w:tr>
      <w:tr>
        <w:trPr>
          <w:cantSplit/>
          <w:trHeight w:val="1435"/>
        </w:trPr>
        <w:tc>
          <w:tcPr>
            <w:tcW w:w="8920" w:type="dxa"/>
            <w:vAlign w:val="center"/>
            <w:textDirection w:val="lrTb"/>
            <w:noWrap w:val="false"/>
          </w:tcPr>
          <w:p>
            <w:pPr>
              <w:pStyle w:val="969"/>
              <w:ind w:firstLine="0"/>
              <w:spacing w:before="0" w:after="0" w:line="500" w:lineRule="exact"/>
              <w:rPr>
                <w:rFonts w:hint="eastAsia" w:ascii="宋体" w:hAnsi="宋体" w:cs="宋体"/>
                <w:sz w:val="21"/>
                <w:szCs w:val="21"/>
                <w:highlight w:val="none"/>
                <w:shd w:val="clear" w:color="auto" w:fill="auto"/>
              </w:rPr>
            </w:pPr>
            <w:r>
              <w:rPr>
                <w:rFonts w:hint="eastAsia" w:ascii="宋体" w:hAnsi="宋体" w:cs="宋体"/>
                <w:sz w:val="21"/>
                <w:szCs w:val="21"/>
                <w:highlight w:val="none"/>
                <w:shd w:val="clear" w:color="auto" w:fill="auto"/>
              </w:rPr>
              <w:t xml:space="preserve">小写：</w:t>
            </w:r>
            <w:r>
              <w:rPr>
                <w:rFonts w:hint="eastAsia" w:ascii="宋体" w:hAnsi="宋体" w:cs="宋体"/>
                <w:sz w:val="21"/>
                <w:szCs w:val="21"/>
                <w:highlight w:val="none"/>
                <w:u w:val="single"/>
                <w:shd w:val="clear" w:color="auto" w:fill="auto"/>
              </w:rPr>
              <w:t xml:space="preserve">                   </w:t>
            </w:r>
            <w:r>
              <w:rPr>
                <w:rFonts w:hint="eastAsia" w:ascii="宋体" w:hAnsi="宋体" w:cs="宋体"/>
                <w:sz w:val="21"/>
                <w:szCs w:val="21"/>
                <w:highlight w:val="none"/>
                <w:shd w:val="clear" w:color="auto" w:fill="auto"/>
              </w:rPr>
              <w:t xml:space="preserve">（人民币：元/人/时）</w:t>
            </w:r>
            <w:r>
              <w:rPr>
                <w:rFonts w:hint="eastAsia" w:ascii="宋体" w:hAnsi="宋体" w:cs="宋体"/>
                <w:sz w:val="21"/>
                <w:szCs w:val="21"/>
                <w:highlight w:val="none"/>
                <w:shd w:val="clear" w:color="auto" w:fill="auto"/>
              </w:rPr>
            </w:r>
            <w:r/>
          </w:p>
          <w:p>
            <w:pPr>
              <w:pStyle w:val="969"/>
              <w:ind w:firstLine="0"/>
              <w:spacing w:before="0" w:after="0" w:line="500" w:lineRule="exact"/>
              <w:rPr>
                <w:rFonts w:hint="eastAsia" w:ascii="宋体" w:hAnsi="宋体" w:cs="宋体"/>
                <w:sz w:val="21"/>
                <w:szCs w:val="21"/>
                <w:highlight w:val="none"/>
                <w:shd w:val="clear" w:color="auto" w:fill="auto"/>
              </w:rPr>
            </w:pPr>
            <w:r>
              <w:rPr>
                <w:rFonts w:hint="eastAsia" w:ascii="宋体" w:hAnsi="宋体" w:cs="宋体"/>
                <w:sz w:val="21"/>
                <w:szCs w:val="21"/>
                <w:highlight w:val="none"/>
                <w:shd w:val="clear" w:color="auto" w:fill="auto"/>
              </w:rPr>
              <w:t xml:space="preserve">大写：</w:t>
            </w:r>
            <w:r>
              <w:rPr>
                <w:rFonts w:hint="eastAsia" w:ascii="宋体" w:hAnsi="宋体" w:cs="宋体"/>
                <w:sz w:val="21"/>
                <w:szCs w:val="21"/>
                <w:highlight w:val="none"/>
                <w:u w:val="single"/>
                <w:shd w:val="clear" w:color="auto" w:fill="auto"/>
              </w:rPr>
              <w:t xml:space="preserve">                   </w:t>
            </w:r>
            <w:r>
              <w:rPr>
                <w:rFonts w:hint="eastAsia" w:ascii="宋体" w:hAnsi="宋体" w:cs="宋体"/>
                <w:sz w:val="21"/>
                <w:szCs w:val="21"/>
                <w:highlight w:val="none"/>
                <w:shd w:val="clear" w:color="auto" w:fill="auto"/>
              </w:rPr>
              <w:t xml:space="preserve">（人民币：圆/人/时）</w:t>
            </w:r>
            <w:r>
              <w:rPr>
                <w:rFonts w:hint="eastAsia" w:ascii="宋体" w:hAnsi="宋体" w:cs="宋体"/>
                <w:sz w:val="21"/>
                <w:szCs w:val="21"/>
                <w:highlight w:val="none"/>
                <w:shd w:val="clear" w:color="auto" w:fill="auto"/>
              </w:rPr>
            </w:r>
            <w:r/>
          </w:p>
        </w:tc>
      </w:tr>
    </w:tbl>
    <w:p>
      <w:pPr>
        <w:pStyle w:val="913"/>
        <w:jc w:val="right"/>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日期：  </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年</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月</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日</w:t>
      </w:r>
      <w:r>
        <w:rPr>
          <w:rFonts w:hint="eastAsia" w:ascii="宋体" w:hAnsi="宋体" w:eastAsia="宋体" w:cs="宋体"/>
          <w:sz w:val="21"/>
          <w:szCs w:val="21"/>
          <w:highlight w:val="none"/>
          <w:shd w:val="clear" w:color="auto" w:fill="auto"/>
        </w:rPr>
      </w:r>
      <w:r/>
    </w:p>
    <w:p>
      <w:pPr>
        <w:pStyle w:val="882"/>
        <w:spacing w:line="460" w:lineRule="exact"/>
        <w:rPr>
          <w:rFonts w:hint="eastAsia" w:ascii="宋体" w:hAnsi="宋体" w:cs="宋体"/>
          <w:bCs/>
          <w:sz w:val="24"/>
          <w:szCs w:val="21"/>
          <w:highlight w:val="none"/>
          <w:shd w:val="clear" w:color="auto" w:fill="auto"/>
        </w:rPr>
      </w:pPr>
      <w:r>
        <w:rPr>
          <w:rFonts w:hint="eastAsia" w:ascii="宋体" w:hAnsi="宋体" w:cs="宋体"/>
          <w:bCs/>
          <w:sz w:val="24"/>
          <w:szCs w:val="21"/>
          <w:highlight w:val="none"/>
          <w:shd w:val="clear" w:color="auto" w:fill="auto"/>
        </w:rPr>
      </w:r>
      <w:r/>
    </w:p>
    <w:p>
      <w:pPr>
        <w:pStyle w:val="882"/>
        <w:spacing w:line="460" w:lineRule="exact"/>
        <w:rPr>
          <w:rFonts w:hint="eastAsia" w:ascii="宋体" w:hAnsi="宋体" w:cs="宋体"/>
          <w:bCs/>
          <w:sz w:val="24"/>
          <w:szCs w:val="21"/>
          <w:highlight w:val="none"/>
          <w:shd w:val="clear" w:color="auto" w:fill="auto"/>
        </w:rPr>
      </w:pPr>
      <w:r>
        <w:rPr>
          <w:rFonts w:hint="eastAsia" w:ascii="宋体" w:hAnsi="宋体" w:cs="宋体"/>
          <w:bCs/>
          <w:sz w:val="24"/>
          <w:szCs w:val="21"/>
          <w:highlight w:val="none"/>
          <w:shd w:val="clear" w:color="auto" w:fill="auto"/>
        </w:rPr>
      </w:r>
      <w:r/>
    </w:p>
    <w:p>
      <w:pPr>
        <w:pStyle w:val="882"/>
        <w:spacing w:line="460" w:lineRule="exact"/>
        <w:rPr>
          <w:rFonts w:hint="eastAsia" w:ascii="宋体" w:hAnsi="宋体" w:cs="宋体"/>
          <w:bCs/>
          <w:sz w:val="24"/>
          <w:szCs w:val="21"/>
          <w:highlight w:val="none"/>
          <w:shd w:val="clear" w:color="auto" w:fill="auto"/>
        </w:rPr>
      </w:pPr>
      <w:r>
        <w:rPr>
          <w:rFonts w:hint="eastAsia" w:ascii="宋体" w:hAnsi="宋体" w:cs="宋体"/>
          <w:bCs/>
          <w:sz w:val="24"/>
          <w:szCs w:val="21"/>
          <w:highlight w:val="none"/>
          <w:shd w:val="clear" w:color="auto" w:fill="auto"/>
        </w:rPr>
      </w:r>
      <w:r/>
    </w:p>
    <w:p>
      <w:pPr>
        <w:pStyle w:val="882"/>
        <w:spacing w:line="460" w:lineRule="exact"/>
        <w:rPr>
          <w:rFonts w:hint="eastAsia" w:ascii="宋体" w:hAnsi="宋体" w:cs="宋体"/>
          <w:bCs/>
          <w:sz w:val="24"/>
          <w:szCs w:val="21"/>
          <w:highlight w:val="none"/>
          <w:shd w:val="clear" w:color="auto" w:fill="auto"/>
        </w:rPr>
      </w:pPr>
      <w:r>
        <w:rPr>
          <w:rFonts w:hint="eastAsia" w:ascii="宋体" w:hAnsi="宋体" w:cs="宋体"/>
          <w:bCs/>
          <w:sz w:val="24"/>
          <w:szCs w:val="21"/>
          <w:highlight w:val="none"/>
          <w:shd w:val="clear" w:color="auto" w:fill="auto"/>
        </w:rPr>
      </w:r>
      <w:r/>
    </w:p>
    <w:p>
      <w:pPr>
        <w:pStyle w:val="882"/>
        <w:spacing w:line="460" w:lineRule="exact"/>
        <w:rPr>
          <w:rFonts w:hint="eastAsia" w:ascii="宋体" w:hAnsi="宋体" w:cs="宋体"/>
          <w:bCs/>
          <w:sz w:val="24"/>
          <w:szCs w:val="21"/>
          <w:highlight w:val="none"/>
          <w:shd w:val="clear" w:color="auto" w:fill="auto"/>
        </w:rPr>
      </w:pPr>
      <w:r>
        <w:rPr>
          <w:rFonts w:hint="eastAsia" w:ascii="宋体" w:hAnsi="宋体" w:cs="宋体"/>
          <w:bCs/>
          <w:sz w:val="24"/>
          <w:szCs w:val="21"/>
          <w:highlight w:val="none"/>
          <w:shd w:val="clear" w:color="auto" w:fill="auto"/>
        </w:rPr>
      </w:r>
      <w:r/>
    </w:p>
    <w:p>
      <w:pPr>
        <w:pStyle w:val="882"/>
        <w:spacing w:line="460" w:lineRule="exact"/>
        <w:rPr>
          <w:rFonts w:hint="eastAsia" w:ascii="宋体" w:hAnsi="宋体" w:cs="宋体"/>
          <w:bCs/>
          <w:sz w:val="24"/>
          <w:szCs w:val="21"/>
          <w:highlight w:val="none"/>
          <w:shd w:val="clear" w:color="auto" w:fill="auto"/>
        </w:rPr>
      </w:pPr>
      <w:r>
        <w:rPr>
          <w:rFonts w:hint="eastAsia" w:ascii="宋体" w:hAnsi="宋体" w:cs="宋体"/>
          <w:bCs/>
          <w:sz w:val="24"/>
          <w:szCs w:val="21"/>
          <w:highlight w:val="none"/>
          <w:shd w:val="clear" w:color="auto" w:fill="auto"/>
        </w:rPr>
      </w:r>
      <w:r/>
    </w:p>
    <w:p>
      <w:pPr>
        <w:pStyle w:val="882"/>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r>
      <w:r/>
    </w:p>
    <w:p>
      <w:pPr>
        <w:pStyle w:val="882"/>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r>
      <w:r/>
    </w:p>
    <w:p>
      <w:pPr>
        <w:pStyle w:val="882"/>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r>
      <w:r/>
    </w:p>
    <w:p>
      <w:pPr>
        <w:pStyle w:val="882"/>
        <w:numPr>
          <w:ilvl w:val="0"/>
          <w:numId w:val="7"/>
        </w:numPr>
        <w:jc w:val="center"/>
        <w:rPr>
          <w:rFonts w:hint="eastAsia" w:ascii="宋体" w:hAnsi="宋体" w:cs="宋体"/>
          <w:b/>
          <w:szCs w:val="21"/>
          <w:highlight w:val="none"/>
          <w:shd w:val="clear" w:color="auto" w:fill="auto"/>
        </w:rPr>
      </w:pPr>
      <w:r>
        <w:rPr>
          <w:rFonts w:hint="eastAsia" w:ascii="宋体" w:hAnsi="宋体" w:cs="宋体"/>
          <w:b/>
          <w:sz w:val="32"/>
          <w:szCs w:val="32"/>
          <w:highlight w:val="none"/>
          <w:shd w:val="clear" w:color="auto" w:fill="auto"/>
        </w:rPr>
        <w:br w:type="page" w:clear="all"/>
      </w:r>
      <w:r>
        <w:rPr>
          <w:rFonts w:hint="eastAsia" w:ascii="宋体" w:hAnsi="宋体" w:cs="宋体"/>
          <w:b/>
          <w:szCs w:val="21"/>
          <w:highlight w:val="none"/>
          <w:shd w:val="clear" w:color="auto" w:fill="auto"/>
        </w:rPr>
        <w:t xml:space="preserve">分项报价表</w:t>
      </w:r>
      <w:r>
        <w:rPr>
          <w:rFonts w:hint="eastAsia" w:ascii="宋体" w:hAnsi="宋体" w:cs="宋体"/>
          <w:b/>
          <w:szCs w:val="21"/>
          <w:highlight w:val="none"/>
          <w:shd w:val="clear" w:color="auto" w:fill="auto"/>
        </w:rPr>
      </w:r>
      <w:r/>
    </w:p>
    <w:p>
      <w:pPr>
        <w:pStyle w:val="882"/>
        <w:ind w:firstLine="482"/>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供应商全称（加盖CA电子签章）：</w:t>
      </w:r>
      <w:r>
        <w:rPr>
          <w:rFonts w:hint="eastAsia" w:ascii="宋体" w:hAnsi="宋体" w:cs="宋体"/>
          <w:szCs w:val="21"/>
          <w:highlight w:val="none"/>
          <w:shd w:val="clear" w:color="auto" w:fill="auto"/>
        </w:rPr>
      </w:r>
      <w:r/>
    </w:p>
    <w:p>
      <w:pPr>
        <w:pStyle w:val="882"/>
        <w:ind w:firstLine="482"/>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项目名称：</w:t>
      </w:r>
      <w:r>
        <w:rPr>
          <w:rFonts w:hint="eastAsia" w:ascii="宋体" w:hAnsi="宋体" w:cs="宋体"/>
          <w:szCs w:val="21"/>
          <w:highlight w:val="none"/>
          <w:shd w:val="clear" w:color="auto" w:fill="auto"/>
        </w:rPr>
      </w:r>
      <w:r/>
    </w:p>
    <w:p>
      <w:pPr>
        <w:pStyle w:val="882"/>
        <w:ind w:firstLine="482"/>
        <w:spacing w:line="360" w:lineRule="auto"/>
        <w:rPr>
          <w:rFonts w:hint="eastAsia" w:ascii="宋体" w:hAnsi="宋体" w:cs="宋体"/>
          <w:b/>
          <w:szCs w:val="21"/>
          <w:highlight w:val="none"/>
          <w:shd w:val="clear" w:color="auto" w:fill="auto"/>
        </w:rPr>
      </w:pPr>
      <w:r>
        <w:rPr>
          <w:rFonts w:hint="eastAsia" w:ascii="宋体" w:hAnsi="宋体" w:cs="宋体"/>
          <w:szCs w:val="21"/>
          <w:highlight w:val="none"/>
          <w:shd w:val="clear" w:color="auto" w:fill="auto"/>
        </w:rPr>
        <w:t xml:space="preserve">项目编号：</w:t>
      </w:r>
      <w:r>
        <w:rPr>
          <w:rFonts w:hint="eastAsia" w:ascii="宋体" w:hAnsi="宋体" w:cs="宋体"/>
          <w:b/>
          <w:szCs w:val="21"/>
          <w:highlight w:val="none"/>
          <w:shd w:val="clear" w:color="auto" w:fill="auto"/>
        </w:rPr>
      </w:r>
      <w:r/>
    </w:p>
    <w:tbl>
      <w:tblPr>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7"/>
        <w:gridCol w:w="2025"/>
        <w:gridCol w:w="1452"/>
        <w:gridCol w:w="1242"/>
        <w:gridCol w:w="1338"/>
        <w:gridCol w:w="1691"/>
      </w:tblGrid>
      <w:tr>
        <w:trPr>
          <w:cantSplit/>
          <w:trHeight w:val="500"/>
        </w:trPr>
        <w:tc>
          <w:tcPr>
            <w:tcW w:w="757" w:type="dxa"/>
            <w:vAlign w:val="center"/>
            <w:textDirection w:val="lrTb"/>
            <w:noWrap w:val="false"/>
          </w:tcPr>
          <w:p>
            <w:pPr>
              <w:pStyle w:val="882"/>
              <w:jc w:val="center"/>
              <w:spacing w:line="360" w:lineRule="auto"/>
              <w:rPr>
                <w:rFonts w:ascii="宋体" w:hAnsi="宋体"/>
                <w:szCs w:val="21"/>
                <w:highlight w:val="none"/>
                <w:shd w:val="clear" w:color="auto" w:fill="auto"/>
              </w:rPr>
            </w:pPr>
            <w:r>
              <w:rPr>
                <w:rFonts w:hint="eastAsia" w:ascii="宋体" w:hAnsi="宋体"/>
                <w:highlight w:val="none"/>
                <w:shd w:val="clear" w:color="auto" w:fill="auto"/>
              </w:rPr>
              <w:t xml:space="preserve">序号</w:t>
            </w:r>
            <w:r>
              <w:rPr>
                <w:rFonts w:ascii="宋体" w:hAnsi="宋体"/>
                <w:szCs w:val="21"/>
                <w:highlight w:val="none"/>
                <w:shd w:val="clear" w:color="auto" w:fill="auto"/>
              </w:rPr>
            </w:r>
            <w:r/>
          </w:p>
        </w:tc>
        <w:tc>
          <w:tcPr>
            <w:tcW w:w="2025" w:type="dxa"/>
            <w:vAlign w:val="center"/>
            <w:textDirection w:val="lrTb"/>
            <w:noWrap w:val="false"/>
          </w:tcPr>
          <w:p>
            <w:pPr>
              <w:pStyle w:val="882"/>
              <w:jc w:val="center"/>
              <w:spacing w:line="360" w:lineRule="auto"/>
              <w:rPr>
                <w:rFonts w:ascii="宋体" w:hAnsi="宋体"/>
                <w:szCs w:val="21"/>
                <w:highlight w:val="none"/>
                <w:shd w:val="clear" w:color="auto" w:fill="auto"/>
              </w:rPr>
            </w:pPr>
            <w:r>
              <w:rPr>
                <w:rFonts w:hint="eastAsia" w:ascii="宋体" w:hAnsi="宋体"/>
                <w:highlight w:val="none"/>
                <w:shd w:val="clear" w:color="auto" w:fill="auto"/>
              </w:rPr>
              <w:t xml:space="preserve">产品、服务名称</w:t>
            </w:r>
            <w:r>
              <w:rPr>
                <w:rFonts w:ascii="宋体" w:hAnsi="宋体"/>
                <w:szCs w:val="21"/>
                <w:highlight w:val="none"/>
                <w:shd w:val="clear" w:color="auto" w:fill="auto"/>
              </w:rPr>
            </w:r>
            <w:r/>
          </w:p>
        </w:tc>
        <w:tc>
          <w:tcPr>
            <w:tcW w:w="1452" w:type="dxa"/>
            <w:vAlign w:val="center"/>
            <w:textDirection w:val="lrTb"/>
            <w:noWrap w:val="false"/>
          </w:tcPr>
          <w:p>
            <w:pPr>
              <w:pStyle w:val="882"/>
              <w:jc w:val="center"/>
              <w:spacing w:line="360" w:lineRule="auto"/>
              <w:rPr>
                <w:rFonts w:ascii="宋体" w:hAnsi="宋体"/>
                <w:szCs w:val="21"/>
                <w:highlight w:val="none"/>
                <w:shd w:val="clear" w:color="auto" w:fill="auto"/>
              </w:rPr>
            </w:pPr>
            <w:r>
              <w:rPr>
                <w:rFonts w:hint="eastAsia" w:ascii="宋体" w:hAnsi="宋体"/>
                <w:highlight w:val="none"/>
                <w:shd w:val="clear" w:color="auto" w:fill="auto"/>
              </w:rPr>
              <w:t xml:space="preserve">分项单位</w:t>
            </w:r>
            <w:r>
              <w:rPr>
                <w:rFonts w:ascii="宋体" w:hAnsi="宋体"/>
                <w:szCs w:val="21"/>
                <w:highlight w:val="none"/>
                <w:shd w:val="clear" w:color="auto" w:fill="auto"/>
              </w:rPr>
            </w:r>
            <w:r/>
          </w:p>
        </w:tc>
        <w:tc>
          <w:tcPr>
            <w:tcW w:w="1242" w:type="dxa"/>
            <w:vAlign w:val="center"/>
            <w:textDirection w:val="lrTb"/>
            <w:noWrap w:val="false"/>
          </w:tcPr>
          <w:p>
            <w:pPr>
              <w:pStyle w:val="882"/>
              <w:jc w:val="center"/>
              <w:spacing w:line="360" w:lineRule="auto"/>
              <w:rPr>
                <w:rFonts w:ascii="宋体" w:hAnsi="宋体"/>
                <w:szCs w:val="21"/>
                <w:highlight w:val="none"/>
                <w:shd w:val="clear" w:color="auto" w:fill="auto"/>
              </w:rPr>
            </w:pPr>
            <w:r>
              <w:rPr>
                <w:rFonts w:hint="eastAsia" w:ascii="宋体" w:hAnsi="宋体"/>
                <w:highlight w:val="none"/>
                <w:shd w:val="clear" w:color="auto" w:fill="auto"/>
              </w:rPr>
              <w:t xml:space="preserve">数量</w:t>
            </w:r>
            <w:r>
              <w:rPr>
                <w:rFonts w:ascii="宋体" w:hAnsi="宋体"/>
                <w:szCs w:val="21"/>
                <w:highlight w:val="none"/>
                <w:shd w:val="clear" w:color="auto" w:fill="auto"/>
              </w:rPr>
            </w:r>
            <w:r/>
          </w:p>
        </w:tc>
        <w:tc>
          <w:tcPr>
            <w:tcW w:w="1338" w:type="dxa"/>
            <w:vAlign w:val="center"/>
            <w:textDirection w:val="lrTb"/>
            <w:noWrap w:val="false"/>
          </w:tcPr>
          <w:p>
            <w:pPr>
              <w:pStyle w:val="882"/>
              <w:jc w:val="center"/>
              <w:spacing w:line="360" w:lineRule="auto"/>
              <w:rPr>
                <w:rFonts w:ascii="宋体" w:hAnsi="宋体"/>
                <w:szCs w:val="21"/>
                <w:highlight w:val="none"/>
                <w:shd w:val="clear" w:color="auto" w:fill="auto"/>
              </w:rPr>
            </w:pPr>
            <w:r>
              <w:rPr>
                <w:rFonts w:hint="eastAsia" w:ascii="宋体" w:hAnsi="宋体"/>
                <w:highlight w:val="none"/>
                <w:shd w:val="clear" w:color="auto" w:fill="auto"/>
              </w:rPr>
              <w:t xml:space="preserve">单价</w:t>
            </w:r>
            <w:r>
              <w:rPr>
                <w:rFonts w:ascii="宋体" w:hAnsi="宋体"/>
                <w:szCs w:val="21"/>
                <w:highlight w:val="none"/>
                <w:shd w:val="clear" w:color="auto" w:fill="auto"/>
              </w:rPr>
            </w:r>
            <w:r/>
          </w:p>
          <w:p>
            <w:pPr>
              <w:pStyle w:val="882"/>
              <w:jc w:val="center"/>
              <w:spacing w:line="360" w:lineRule="auto"/>
              <w:rPr>
                <w:rFonts w:ascii="宋体" w:hAnsi="宋体"/>
                <w:szCs w:val="21"/>
                <w:highlight w:val="none"/>
                <w:shd w:val="clear" w:color="auto" w:fill="auto"/>
              </w:rPr>
            </w:pPr>
            <w:r>
              <w:rPr>
                <w:rFonts w:hint="eastAsia" w:ascii="宋体" w:hAnsi="宋体"/>
                <w:highlight w:val="none"/>
                <w:shd w:val="clear" w:color="auto" w:fill="auto"/>
              </w:rPr>
              <w:t xml:space="preserve">（元）</w:t>
            </w:r>
            <w:r>
              <w:rPr>
                <w:rFonts w:ascii="宋体" w:hAnsi="宋体"/>
                <w:szCs w:val="21"/>
                <w:highlight w:val="none"/>
                <w:shd w:val="clear" w:color="auto" w:fill="auto"/>
              </w:rPr>
            </w:r>
            <w:r/>
          </w:p>
        </w:tc>
        <w:tc>
          <w:tcPr>
            <w:tcW w:w="1691" w:type="dxa"/>
            <w:vAlign w:val="center"/>
            <w:textDirection w:val="lrTb"/>
            <w:noWrap w:val="false"/>
          </w:tcPr>
          <w:p>
            <w:pPr>
              <w:pStyle w:val="882"/>
              <w:jc w:val="center"/>
              <w:spacing w:line="360" w:lineRule="auto"/>
              <w:rPr>
                <w:rFonts w:ascii="宋体" w:hAnsi="宋体"/>
                <w:szCs w:val="21"/>
                <w:highlight w:val="none"/>
                <w:shd w:val="clear" w:color="auto" w:fill="auto"/>
              </w:rPr>
            </w:pPr>
            <w:r>
              <w:rPr>
                <w:rFonts w:hint="eastAsia" w:ascii="宋体" w:hAnsi="宋体"/>
                <w:highlight w:val="none"/>
                <w:shd w:val="clear" w:color="auto" w:fill="auto"/>
              </w:rPr>
              <w:t xml:space="preserve">单项</w:t>
            </w:r>
            <w:r>
              <w:rPr>
                <w:rFonts w:ascii="宋体" w:hAnsi="宋体"/>
                <w:szCs w:val="21"/>
                <w:highlight w:val="none"/>
                <w:shd w:val="clear" w:color="auto" w:fill="auto"/>
              </w:rPr>
            </w:r>
            <w:r/>
          </w:p>
          <w:p>
            <w:pPr>
              <w:pStyle w:val="882"/>
              <w:jc w:val="center"/>
              <w:spacing w:line="360" w:lineRule="auto"/>
              <w:rPr>
                <w:rFonts w:hint="eastAsia" w:ascii="宋体" w:hAnsi="宋体"/>
                <w:highlight w:val="none"/>
                <w:shd w:val="clear" w:color="auto" w:fill="auto"/>
              </w:rPr>
            </w:pPr>
            <w:r>
              <w:rPr>
                <w:rFonts w:hint="eastAsia" w:ascii="宋体" w:hAnsi="宋体"/>
                <w:highlight w:val="none"/>
                <w:shd w:val="clear" w:color="auto" w:fill="auto"/>
              </w:rPr>
              <w:t xml:space="preserve">合计价</w:t>
            </w:r>
            <w:r>
              <w:rPr>
                <w:rFonts w:hint="eastAsia" w:ascii="宋体" w:hAnsi="宋体"/>
                <w:highlight w:val="none"/>
                <w:shd w:val="clear" w:color="auto" w:fill="auto"/>
              </w:rPr>
            </w:r>
            <w:r/>
          </w:p>
          <w:p>
            <w:pPr>
              <w:pStyle w:val="882"/>
              <w:jc w:val="center"/>
              <w:spacing w:line="360" w:lineRule="auto"/>
              <w:rPr>
                <w:rFonts w:ascii="宋体" w:hAnsi="宋体"/>
                <w:szCs w:val="21"/>
                <w:highlight w:val="none"/>
                <w:shd w:val="clear" w:color="auto" w:fill="auto"/>
              </w:rPr>
            </w:pPr>
            <w:r>
              <w:rPr>
                <w:rFonts w:hint="eastAsia" w:ascii="宋体" w:hAnsi="宋体"/>
                <w:highlight w:val="none"/>
                <w:shd w:val="clear" w:color="auto" w:fill="auto"/>
              </w:rPr>
              <w:t xml:space="preserve">（元）</w:t>
            </w:r>
            <w:r>
              <w:rPr>
                <w:rFonts w:ascii="宋体" w:hAnsi="宋体"/>
                <w:szCs w:val="21"/>
                <w:highlight w:val="none"/>
                <w:shd w:val="clear" w:color="auto" w:fill="auto"/>
              </w:rPr>
            </w:r>
            <w:r/>
          </w:p>
        </w:tc>
      </w:tr>
      <w:tr>
        <w:trPr>
          <w:cantSplit/>
          <w:trHeight w:val="475"/>
        </w:trPr>
        <w:tc>
          <w:tcPr>
            <w:tcW w:w="757" w:type="dxa"/>
            <w:vAlign w:val="center"/>
            <w:textDirection w:val="lrTb"/>
            <w:noWrap w:val="false"/>
          </w:tcPr>
          <w:p>
            <w:pPr>
              <w:pStyle w:val="882"/>
              <w:jc w:val="center"/>
              <w:spacing w:line="360" w:lineRule="auto"/>
              <w:rPr>
                <w:rFonts w:ascii="宋体" w:hAnsi="宋体"/>
                <w:szCs w:val="21"/>
                <w:highlight w:val="none"/>
                <w:shd w:val="clear" w:color="auto" w:fill="auto"/>
              </w:rPr>
            </w:pPr>
            <w:r>
              <w:rPr>
                <w:rFonts w:ascii="宋体" w:hAnsi="宋体"/>
                <w:szCs w:val="21"/>
                <w:highlight w:val="none"/>
                <w:shd w:val="clear" w:color="auto" w:fill="auto"/>
              </w:rPr>
            </w:r>
            <w:r/>
          </w:p>
        </w:tc>
        <w:tc>
          <w:tcPr>
            <w:tcW w:w="2025" w:type="dxa"/>
            <w:vAlign w:val="center"/>
            <w:textDirection w:val="lrTb"/>
            <w:noWrap w:val="false"/>
          </w:tcPr>
          <w:p>
            <w:pPr>
              <w:pStyle w:val="882"/>
              <w:jc w:val="center"/>
              <w:spacing w:line="360" w:lineRule="auto"/>
              <w:rPr>
                <w:rFonts w:ascii="宋体" w:hAnsi="宋体"/>
                <w:szCs w:val="21"/>
                <w:highlight w:val="none"/>
                <w:shd w:val="clear" w:color="auto" w:fill="auto"/>
              </w:rPr>
            </w:pPr>
            <w:r>
              <w:rPr>
                <w:rFonts w:ascii="宋体" w:hAnsi="宋体"/>
                <w:szCs w:val="21"/>
                <w:highlight w:val="none"/>
                <w:shd w:val="clear" w:color="auto" w:fill="auto"/>
              </w:rPr>
            </w:r>
            <w:r/>
          </w:p>
        </w:tc>
        <w:tc>
          <w:tcPr>
            <w:tcW w:w="1452" w:type="dxa"/>
            <w:vAlign w:val="center"/>
            <w:textDirection w:val="lrTb"/>
            <w:noWrap w:val="false"/>
          </w:tcPr>
          <w:p>
            <w:pPr>
              <w:pStyle w:val="882"/>
              <w:jc w:val="center"/>
              <w:spacing w:line="360" w:lineRule="auto"/>
              <w:rPr>
                <w:rFonts w:ascii="宋体" w:hAnsi="宋体"/>
                <w:szCs w:val="21"/>
                <w:highlight w:val="none"/>
                <w:shd w:val="clear" w:color="auto" w:fill="auto"/>
              </w:rPr>
            </w:pPr>
            <w:r>
              <w:rPr>
                <w:rFonts w:ascii="宋体" w:hAnsi="宋体"/>
                <w:szCs w:val="21"/>
                <w:highlight w:val="none"/>
                <w:shd w:val="clear" w:color="auto" w:fill="auto"/>
              </w:rPr>
            </w:r>
            <w:r/>
          </w:p>
        </w:tc>
        <w:tc>
          <w:tcPr>
            <w:tcW w:w="1242" w:type="dxa"/>
            <w:vAlign w:val="center"/>
            <w:textDirection w:val="lrTb"/>
            <w:noWrap w:val="false"/>
          </w:tcPr>
          <w:p>
            <w:pPr>
              <w:pStyle w:val="882"/>
              <w:jc w:val="center"/>
              <w:spacing w:line="360" w:lineRule="auto"/>
              <w:rPr>
                <w:rFonts w:ascii="宋体" w:hAnsi="宋体"/>
                <w:szCs w:val="21"/>
                <w:highlight w:val="none"/>
                <w:shd w:val="clear" w:color="auto" w:fill="auto"/>
              </w:rPr>
            </w:pPr>
            <w:r>
              <w:rPr>
                <w:rFonts w:ascii="宋体" w:hAnsi="宋体"/>
                <w:szCs w:val="21"/>
                <w:highlight w:val="none"/>
                <w:shd w:val="clear" w:color="auto" w:fill="auto"/>
              </w:rPr>
            </w:r>
            <w:r/>
          </w:p>
        </w:tc>
        <w:tc>
          <w:tcPr>
            <w:tcW w:w="1338" w:type="dxa"/>
            <w:vAlign w:val="center"/>
            <w:textDirection w:val="lrTb"/>
            <w:noWrap w:val="false"/>
          </w:tcPr>
          <w:p>
            <w:pPr>
              <w:pStyle w:val="882"/>
              <w:jc w:val="center"/>
              <w:spacing w:line="360" w:lineRule="auto"/>
              <w:rPr>
                <w:rFonts w:ascii="宋体" w:hAnsi="宋体"/>
                <w:szCs w:val="21"/>
                <w:highlight w:val="none"/>
                <w:shd w:val="clear" w:color="auto" w:fill="auto"/>
              </w:rPr>
            </w:pPr>
            <w:r>
              <w:rPr>
                <w:rFonts w:ascii="宋体" w:hAnsi="宋体"/>
                <w:szCs w:val="21"/>
                <w:highlight w:val="none"/>
                <w:shd w:val="clear" w:color="auto" w:fill="auto"/>
              </w:rPr>
            </w:r>
            <w:r/>
          </w:p>
        </w:tc>
        <w:tc>
          <w:tcPr>
            <w:tcW w:w="1691" w:type="dxa"/>
            <w:vAlign w:val="center"/>
            <w:textDirection w:val="lrTb"/>
            <w:noWrap w:val="false"/>
          </w:tcPr>
          <w:p>
            <w:pPr>
              <w:pStyle w:val="882"/>
              <w:jc w:val="center"/>
              <w:spacing w:line="360" w:lineRule="auto"/>
              <w:rPr>
                <w:rFonts w:ascii="宋体" w:hAnsi="宋体"/>
                <w:szCs w:val="21"/>
                <w:highlight w:val="none"/>
                <w:shd w:val="clear" w:color="auto" w:fill="auto"/>
              </w:rPr>
            </w:pPr>
            <w:r>
              <w:rPr>
                <w:rFonts w:ascii="宋体" w:hAnsi="宋体"/>
                <w:szCs w:val="21"/>
                <w:highlight w:val="none"/>
                <w:shd w:val="clear" w:color="auto" w:fill="auto"/>
              </w:rPr>
            </w:r>
            <w:r/>
          </w:p>
        </w:tc>
      </w:tr>
      <w:tr>
        <w:trPr>
          <w:cantSplit/>
          <w:trHeight w:val="500"/>
        </w:trPr>
        <w:tc>
          <w:tcPr>
            <w:tcW w:w="757" w:type="dxa"/>
            <w:vAlign w:val="center"/>
            <w:textDirection w:val="lrTb"/>
            <w:noWrap w:val="false"/>
          </w:tcPr>
          <w:p>
            <w:pPr>
              <w:pStyle w:val="882"/>
              <w:jc w:val="center"/>
              <w:spacing w:line="360" w:lineRule="auto"/>
              <w:rPr>
                <w:rFonts w:ascii="宋体" w:hAnsi="宋体"/>
                <w:szCs w:val="21"/>
                <w:highlight w:val="none"/>
                <w:shd w:val="clear" w:color="auto" w:fill="auto"/>
              </w:rPr>
            </w:pPr>
            <w:r>
              <w:rPr>
                <w:rFonts w:ascii="宋体" w:hAnsi="宋体"/>
                <w:szCs w:val="21"/>
                <w:highlight w:val="none"/>
                <w:shd w:val="clear" w:color="auto" w:fill="auto"/>
              </w:rPr>
            </w:r>
            <w:r/>
          </w:p>
        </w:tc>
        <w:tc>
          <w:tcPr>
            <w:tcW w:w="2025" w:type="dxa"/>
            <w:vAlign w:val="center"/>
            <w:textDirection w:val="lrTb"/>
            <w:noWrap w:val="false"/>
          </w:tcPr>
          <w:p>
            <w:pPr>
              <w:pStyle w:val="882"/>
              <w:jc w:val="center"/>
              <w:spacing w:line="360" w:lineRule="auto"/>
              <w:rPr>
                <w:rFonts w:ascii="宋体" w:hAnsi="宋体"/>
                <w:szCs w:val="21"/>
                <w:highlight w:val="none"/>
                <w:shd w:val="clear" w:color="auto" w:fill="auto"/>
              </w:rPr>
            </w:pPr>
            <w:r>
              <w:rPr>
                <w:rFonts w:ascii="宋体" w:hAnsi="宋体"/>
                <w:szCs w:val="21"/>
                <w:highlight w:val="none"/>
                <w:shd w:val="clear" w:color="auto" w:fill="auto"/>
              </w:rPr>
            </w:r>
            <w:r/>
          </w:p>
        </w:tc>
        <w:tc>
          <w:tcPr>
            <w:tcW w:w="1452" w:type="dxa"/>
            <w:vAlign w:val="center"/>
            <w:textDirection w:val="lrTb"/>
            <w:noWrap w:val="false"/>
          </w:tcPr>
          <w:p>
            <w:pPr>
              <w:pStyle w:val="882"/>
              <w:jc w:val="center"/>
              <w:spacing w:line="360" w:lineRule="auto"/>
              <w:rPr>
                <w:rFonts w:ascii="宋体" w:hAnsi="宋体"/>
                <w:szCs w:val="21"/>
                <w:highlight w:val="none"/>
                <w:shd w:val="clear" w:color="auto" w:fill="auto"/>
              </w:rPr>
            </w:pPr>
            <w:r>
              <w:rPr>
                <w:rFonts w:ascii="宋体" w:hAnsi="宋体"/>
                <w:szCs w:val="21"/>
                <w:highlight w:val="none"/>
                <w:shd w:val="clear" w:color="auto" w:fill="auto"/>
              </w:rPr>
            </w:r>
            <w:r/>
          </w:p>
        </w:tc>
        <w:tc>
          <w:tcPr>
            <w:tcW w:w="1242" w:type="dxa"/>
            <w:vAlign w:val="center"/>
            <w:textDirection w:val="lrTb"/>
            <w:noWrap w:val="false"/>
          </w:tcPr>
          <w:p>
            <w:pPr>
              <w:pStyle w:val="882"/>
              <w:jc w:val="center"/>
              <w:spacing w:line="360" w:lineRule="auto"/>
              <w:rPr>
                <w:rFonts w:ascii="宋体" w:hAnsi="宋体"/>
                <w:szCs w:val="21"/>
                <w:highlight w:val="none"/>
                <w:shd w:val="clear" w:color="auto" w:fill="auto"/>
              </w:rPr>
            </w:pPr>
            <w:r>
              <w:rPr>
                <w:rFonts w:ascii="宋体" w:hAnsi="宋体"/>
                <w:szCs w:val="21"/>
                <w:highlight w:val="none"/>
                <w:shd w:val="clear" w:color="auto" w:fill="auto"/>
              </w:rPr>
            </w:r>
            <w:r/>
          </w:p>
        </w:tc>
        <w:tc>
          <w:tcPr>
            <w:tcW w:w="1338" w:type="dxa"/>
            <w:vAlign w:val="center"/>
            <w:textDirection w:val="lrTb"/>
            <w:noWrap w:val="false"/>
          </w:tcPr>
          <w:p>
            <w:pPr>
              <w:pStyle w:val="882"/>
              <w:jc w:val="center"/>
              <w:spacing w:line="360" w:lineRule="auto"/>
              <w:rPr>
                <w:rFonts w:ascii="宋体" w:hAnsi="宋体"/>
                <w:szCs w:val="21"/>
                <w:highlight w:val="none"/>
                <w:shd w:val="clear" w:color="auto" w:fill="auto"/>
              </w:rPr>
            </w:pPr>
            <w:r>
              <w:rPr>
                <w:rFonts w:ascii="宋体" w:hAnsi="宋体"/>
                <w:szCs w:val="21"/>
                <w:highlight w:val="none"/>
                <w:shd w:val="clear" w:color="auto" w:fill="auto"/>
              </w:rPr>
            </w:r>
            <w:r/>
          </w:p>
        </w:tc>
        <w:tc>
          <w:tcPr>
            <w:tcW w:w="1691" w:type="dxa"/>
            <w:vAlign w:val="center"/>
            <w:textDirection w:val="lrTb"/>
            <w:noWrap w:val="false"/>
          </w:tcPr>
          <w:p>
            <w:pPr>
              <w:pStyle w:val="882"/>
              <w:jc w:val="center"/>
              <w:spacing w:line="360" w:lineRule="auto"/>
              <w:rPr>
                <w:rFonts w:ascii="宋体" w:hAnsi="宋体"/>
                <w:szCs w:val="21"/>
                <w:highlight w:val="none"/>
                <w:shd w:val="clear" w:color="auto" w:fill="auto"/>
              </w:rPr>
            </w:pPr>
            <w:r>
              <w:rPr>
                <w:rFonts w:ascii="宋体" w:hAnsi="宋体"/>
                <w:szCs w:val="21"/>
                <w:highlight w:val="none"/>
                <w:shd w:val="clear" w:color="auto" w:fill="auto"/>
              </w:rPr>
            </w:r>
            <w:r/>
          </w:p>
        </w:tc>
      </w:tr>
      <w:tr>
        <w:trPr>
          <w:cantSplit/>
          <w:trHeight w:val="500"/>
        </w:trPr>
        <w:tc>
          <w:tcPr>
            <w:tcW w:w="757" w:type="dxa"/>
            <w:vAlign w:val="center"/>
            <w:textDirection w:val="lrTb"/>
            <w:noWrap w:val="false"/>
          </w:tcPr>
          <w:p>
            <w:pPr>
              <w:pStyle w:val="882"/>
              <w:jc w:val="center"/>
              <w:spacing w:line="360" w:lineRule="auto"/>
              <w:rPr>
                <w:rFonts w:ascii="宋体" w:hAnsi="宋体"/>
                <w:szCs w:val="21"/>
                <w:highlight w:val="none"/>
                <w:shd w:val="clear" w:color="auto" w:fill="auto"/>
              </w:rPr>
            </w:pPr>
            <w:r>
              <w:rPr>
                <w:rFonts w:ascii="宋体" w:hAnsi="宋体"/>
                <w:szCs w:val="21"/>
                <w:highlight w:val="none"/>
                <w:shd w:val="clear" w:color="auto" w:fill="auto"/>
              </w:rPr>
            </w:r>
            <w:r/>
          </w:p>
        </w:tc>
        <w:tc>
          <w:tcPr>
            <w:tcW w:w="2025" w:type="dxa"/>
            <w:vAlign w:val="center"/>
            <w:textDirection w:val="lrTb"/>
            <w:noWrap w:val="false"/>
          </w:tcPr>
          <w:p>
            <w:pPr>
              <w:pStyle w:val="882"/>
              <w:jc w:val="center"/>
              <w:spacing w:line="360" w:lineRule="auto"/>
              <w:rPr>
                <w:rFonts w:ascii="宋体" w:hAnsi="宋体"/>
                <w:szCs w:val="21"/>
                <w:highlight w:val="none"/>
                <w:shd w:val="clear" w:color="auto" w:fill="auto"/>
              </w:rPr>
            </w:pPr>
            <w:r>
              <w:rPr>
                <w:rFonts w:ascii="宋体" w:hAnsi="宋体"/>
                <w:szCs w:val="21"/>
                <w:highlight w:val="none"/>
                <w:shd w:val="clear" w:color="auto" w:fill="auto"/>
              </w:rPr>
            </w:r>
            <w:r/>
          </w:p>
        </w:tc>
        <w:tc>
          <w:tcPr>
            <w:tcW w:w="1452" w:type="dxa"/>
            <w:vAlign w:val="center"/>
            <w:textDirection w:val="lrTb"/>
            <w:noWrap w:val="false"/>
          </w:tcPr>
          <w:p>
            <w:pPr>
              <w:pStyle w:val="882"/>
              <w:jc w:val="center"/>
              <w:spacing w:line="360" w:lineRule="auto"/>
              <w:rPr>
                <w:rFonts w:ascii="宋体" w:hAnsi="宋体"/>
                <w:szCs w:val="21"/>
                <w:highlight w:val="none"/>
                <w:shd w:val="clear" w:color="auto" w:fill="auto"/>
              </w:rPr>
            </w:pPr>
            <w:r>
              <w:rPr>
                <w:rFonts w:ascii="宋体" w:hAnsi="宋体"/>
                <w:szCs w:val="21"/>
                <w:highlight w:val="none"/>
                <w:shd w:val="clear" w:color="auto" w:fill="auto"/>
              </w:rPr>
            </w:r>
            <w:r/>
          </w:p>
        </w:tc>
        <w:tc>
          <w:tcPr>
            <w:tcW w:w="1242" w:type="dxa"/>
            <w:vAlign w:val="center"/>
            <w:textDirection w:val="lrTb"/>
            <w:noWrap w:val="false"/>
          </w:tcPr>
          <w:p>
            <w:pPr>
              <w:pStyle w:val="882"/>
              <w:jc w:val="center"/>
              <w:spacing w:line="360" w:lineRule="auto"/>
              <w:rPr>
                <w:rFonts w:ascii="宋体" w:hAnsi="宋体"/>
                <w:szCs w:val="21"/>
                <w:highlight w:val="none"/>
                <w:shd w:val="clear" w:color="auto" w:fill="auto"/>
              </w:rPr>
            </w:pPr>
            <w:r>
              <w:rPr>
                <w:rFonts w:ascii="宋体" w:hAnsi="宋体"/>
                <w:szCs w:val="21"/>
                <w:highlight w:val="none"/>
                <w:shd w:val="clear" w:color="auto" w:fill="auto"/>
              </w:rPr>
            </w:r>
            <w:r/>
          </w:p>
        </w:tc>
        <w:tc>
          <w:tcPr>
            <w:tcW w:w="1338" w:type="dxa"/>
            <w:vAlign w:val="center"/>
            <w:textDirection w:val="lrTb"/>
            <w:noWrap w:val="false"/>
          </w:tcPr>
          <w:p>
            <w:pPr>
              <w:pStyle w:val="882"/>
              <w:jc w:val="center"/>
              <w:spacing w:line="360" w:lineRule="auto"/>
              <w:rPr>
                <w:rFonts w:ascii="宋体" w:hAnsi="宋体"/>
                <w:szCs w:val="21"/>
                <w:highlight w:val="none"/>
                <w:shd w:val="clear" w:color="auto" w:fill="auto"/>
              </w:rPr>
            </w:pPr>
            <w:r>
              <w:rPr>
                <w:rFonts w:ascii="宋体" w:hAnsi="宋体"/>
                <w:szCs w:val="21"/>
                <w:highlight w:val="none"/>
                <w:shd w:val="clear" w:color="auto" w:fill="auto"/>
              </w:rPr>
            </w:r>
            <w:r/>
          </w:p>
        </w:tc>
        <w:tc>
          <w:tcPr>
            <w:tcW w:w="1691" w:type="dxa"/>
            <w:vAlign w:val="center"/>
            <w:textDirection w:val="lrTb"/>
            <w:noWrap w:val="false"/>
          </w:tcPr>
          <w:p>
            <w:pPr>
              <w:pStyle w:val="882"/>
              <w:jc w:val="center"/>
              <w:spacing w:line="360" w:lineRule="auto"/>
              <w:rPr>
                <w:rFonts w:ascii="宋体" w:hAnsi="宋体"/>
                <w:szCs w:val="21"/>
                <w:highlight w:val="none"/>
                <w:shd w:val="clear" w:color="auto" w:fill="auto"/>
              </w:rPr>
            </w:pPr>
            <w:r>
              <w:rPr>
                <w:rFonts w:ascii="宋体" w:hAnsi="宋体"/>
                <w:szCs w:val="21"/>
                <w:highlight w:val="none"/>
                <w:shd w:val="clear" w:color="auto" w:fill="auto"/>
              </w:rPr>
            </w:r>
            <w:r/>
          </w:p>
        </w:tc>
      </w:tr>
      <w:tr>
        <w:trPr>
          <w:cantSplit/>
          <w:trHeight w:val="500"/>
        </w:trPr>
        <w:tc>
          <w:tcPr>
            <w:tcW w:w="757" w:type="dxa"/>
            <w:vAlign w:val="center"/>
            <w:textDirection w:val="lrTb"/>
            <w:noWrap w:val="false"/>
          </w:tcPr>
          <w:p>
            <w:pPr>
              <w:pStyle w:val="882"/>
              <w:jc w:val="center"/>
              <w:spacing w:line="360" w:lineRule="auto"/>
              <w:rPr>
                <w:rFonts w:ascii="宋体" w:hAnsi="宋体"/>
                <w:szCs w:val="21"/>
                <w:highlight w:val="none"/>
                <w:shd w:val="clear" w:color="auto" w:fill="auto"/>
              </w:rPr>
            </w:pPr>
            <w:r>
              <w:rPr>
                <w:rFonts w:ascii="宋体" w:hAnsi="宋体"/>
                <w:szCs w:val="21"/>
                <w:highlight w:val="none"/>
                <w:shd w:val="clear" w:color="auto" w:fill="auto"/>
              </w:rPr>
            </w:r>
            <w:r/>
          </w:p>
        </w:tc>
        <w:tc>
          <w:tcPr>
            <w:tcW w:w="2025" w:type="dxa"/>
            <w:vAlign w:val="center"/>
            <w:textDirection w:val="lrTb"/>
            <w:noWrap w:val="false"/>
          </w:tcPr>
          <w:p>
            <w:pPr>
              <w:pStyle w:val="882"/>
              <w:jc w:val="center"/>
              <w:spacing w:line="360" w:lineRule="auto"/>
              <w:rPr>
                <w:rFonts w:ascii="宋体" w:hAnsi="宋体"/>
                <w:szCs w:val="21"/>
                <w:highlight w:val="none"/>
                <w:shd w:val="clear" w:color="auto" w:fill="auto"/>
              </w:rPr>
            </w:pPr>
            <w:r>
              <w:rPr>
                <w:rFonts w:ascii="宋体" w:hAnsi="宋体"/>
                <w:szCs w:val="21"/>
                <w:highlight w:val="none"/>
                <w:shd w:val="clear" w:color="auto" w:fill="auto"/>
              </w:rPr>
            </w:r>
            <w:r/>
          </w:p>
        </w:tc>
        <w:tc>
          <w:tcPr>
            <w:tcW w:w="1452" w:type="dxa"/>
            <w:vAlign w:val="center"/>
            <w:textDirection w:val="lrTb"/>
            <w:noWrap w:val="false"/>
          </w:tcPr>
          <w:p>
            <w:pPr>
              <w:pStyle w:val="882"/>
              <w:jc w:val="center"/>
              <w:spacing w:line="360" w:lineRule="auto"/>
              <w:rPr>
                <w:rFonts w:ascii="宋体" w:hAnsi="宋体"/>
                <w:szCs w:val="21"/>
                <w:highlight w:val="none"/>
                <w:shd w:val="clear" w:color="auto" w:fill="auto"/>
              </w:rPr>
            </w:pPr>
            <w:r>
              <w:rPr>
                <w:rFonts w:ascii="宋体" w:hAnsi="宋体"/>
                <w:szCs w:val="21"/>
                <w:highlight w:val="none"/>
                <w:shd w:val="clear" w:color="auto" w:fill="auto"/>
              </w:rPr>
            </w:r>
            <w:r/>
          </w:p>
        </w:tc>
        <w:tc>
          <w:tcPr>
            <w:tcW w:w="1242" w:type="dxa"/>
            <w:vAlign w:val="center"/>
            <w:textDirection w:val="lrTb"/>
            <w:noWrap w:val="false"/>
          </w:tcPr>
          <w:p>
            <w:pPr>
              <w:pStyle w:val="882"/>
              <w:jc w:val="center"/>
              <w:spacing w:line="360" w:lineRule="auto"/>
              <w:rPr>
                <w:rFonts w:ascii="宋体" w:hAnsi="宋体"/>
                <w:szCs w:val="21"/>
                <w:highlight w:val="none"/>
                <w:shd w:val="clear" w:color="auto" w:fill="auto"/>
              </w:rPr>
            </w:pPr>
            <w:r>
              <w:rPr>
                <w:rFonts w:ascii="宋体" w:hAnsi="宋体"/>
                <w:szCs w:val="21"/>
                <w:highlight w:val="none"/>
                <w:shd w:val="clear" w:color="auto" w:fill="auto"/>
              </w:rPr>
            </w:r>
            <w:r/>
          </w:p>
        </w:tc>
        <w:tc>
          <w:tcPr>
            <w:tcW w:w="1338" w:type="dxa"/>
            <w:vAlign w:val="center"/>
            <w:textDirection w:val="lrTb"/>
            <w:noWrap w:val="false"/>
          </w:tcPr>
          <w:p>
            <w:pPr>
              <w:pStyle w:val="882"/>
              <w:jc w:val="center"/>
              <w:spacing w:line="360" w:lineRule="auto"/>
              <w:rPr>
                <w:rFonts w:ascii="宋体" w:hAnsi="宋体"/>
                <w:szCs w:val="21"/>
                <w:highlight w:val="none"/>
                <w:shd w:val="clear" w:color="auto" w:fill="auto"/>
              </w:rPr>
            </w:pPr>
            <w:r>
              <w:rPr>
                <w:rFonts w:ascii="宋体" w:hAnsi="宋体"/>
                <w:szCs w:val="21"/>
                <w:highlight w:val="none"/>
                <w:shd w:val="clear" w:color="auto" w:fill="auto"/>
              </w:rPr>
            </w:r>
            <w:r/>
          </w:p>
        </w:tc>
        <w:tc>
          <w:tcPr>
            <w:tcW w:w="1691" w:type="dxa"/>
            <w:vAlign w:val="center"/>
            <w:textDirection w:val="lrTb"/>
            <w:noWrap w:val="false"/>
          </w:tcPr>
          <w:p>
            <w:pPr>
              <w:pStyle w:val="882"/>
              <w:jc w:val="center"/>
              <w:spacing w:line="360" w:lineRule="auto"/>
              <w:rPr>
                <w:rFonts w:ascii="宋体" w:hAnsi="宋体"/>
                <w:szCs w:val="21"/>
                <w:highlight w:val="none"/>
                <w:shd w:val="clear" w:color="auto" w:fill="auto"/>
              </w:rPr>
            </w:pPr>
            <w:r>
              <w:rPr>
                <w:rFonts w:ascii="宋体" w:hAnsi="宋体"/>
                <w:szCs w:val="21"/>
                <w:highlight w:val="none"/>
                <w:shd w:val="clear" w:color="auto" w:fill="auto"/>
              </w:rPr>
            </w:r>
            <w:r/>
          </w:p>
        </w:tc>
      </w:tr>
      <w:tr>
        <w:trPr>
          <w:cantSplit/>
          <w:trHeight w:val="500"/>
        </w:trPr>
        <w:tc>
          <w:tcPr>
            <w:tcW w:w="757" w:type="dxa"/>
            <w:vAlign w:val="center"/>
            <w:textDirection w:val="lrTb"/>
            <w:noWrap w:val="false"/>
          </w:tcPr>
          <w:p>
            <w:pPr>
              <w:pStyle w:val="882"/>
              <w:jc w:val="center"/>
              <w:spacing w:line="360" w:lineRule="auto"/>
              <w:rPr>
                <w:rFonts w:ascii="宋体" w:hAnsi="宋体"/>
                <w:szCs w:val="21"/>
                <w:highlight w:val="none"/>
                <w:shd w:val="clear" w:color="auto" w:fill="auto"/>
              </w:rPr>
            </w:pPr>
            <w:r>
              <w:rPr>
                <w:rFonts w:ascii="宋体" w:hAnsi="宋体"/>
                <w:szCs w:val="21"/>
                <w:highlight w:val="none"/>
                <w:shd w:val="clear" w:color="auto" w:fill="auto"/>
              </w:rPr>
            </w:r>
            <w:r/>
          </w:p>
        </w:tc>
        <w:tc>
          <w:tcPr>
            <w:tcW w:w="2025" w:type="dxa"/>
            <w:vAlign w:val="center"/>
            <w:textDirection w:val="lrTb"/>
            <w:noWrap w:val="false"/>
          </w:tcPr>
          <w:p>
            <w:pPr>
              <w:pStyle w:val="882"/>
              <w:jc w:val="center"/>
              <w:spacing w:line="360" w:lineRule="auto"/>
              <w:rPr>
                <w:rFonts w:ascii="宋体" w:hAnsi="宋体"/>
                <w:szCs w:val="21"/>
                <w:highlight w:val="none"/>
                <w:shd w:val="clear" w:color="auto" w:fill="auto"/>
              </w:rPr>
            </w:pPr>
            <w:r>
              <w:rPr>
                <w:rFonts w:ascii="宋体" w:hAnsi="宋体"/>
                <w:szCs w:val="21"/>
                <w:highlight w:val="none"/>
                <w:shd w:val="clear" w:color="auto" w:fill="auto"/>
              </w:rPr>
            </w:r>
            <w:r/>
          </w:p>
        </w:tc>
        <w:tc>
          <w:tcPr>
            <w:tcW w:w="1452" w:type="dxa"/>
            <w:vAlign w:val="center"/>
            <w:textDirection w:val="lrTb"/>
            <w:noWrap w:val="false"/>
          </w:tcPr>
          <w:p>
            <w:pPr>
              <w:pStyle w:val="882"/>
              <w:jc w:val="center"/>
              <w:spacing w:line="360" w:lineRule="auto"/>
              <w:rPr>
                <w:rFonts w:ascii="宋体" w:hAnsi="宋体"/>
                <w:szCs w:val="21"/>
                <w:highlight w:val="none"/>
                <w:shd w:val="clear" w:color="auto" w:fill="auto"/>
              </w:rPr>
            </w:pPr>
            <w:r>
              <w:rPr>
                <w:rFonts w:ascii="宋体" w:hAnsi="宋体"/>
                <w:szCs w:val="21"/>
                <w:highlight w:val="none"/>
                <w:shd w:val="clear" w:color="auto" w:fill="auto"/>
              </w:rPr>
            </w:r>
            <w:r/>
          </w:p>
        </w:tc>
        <w:tc>
          <w:tcPr>
            <w:tcW w:w="1242" w:type="dxa"/>
            <w:vAlign w:val="center"/>
            <w:textDirection w:val="lrTb"/>
            <w:noWrap w:val="false"/>
          </w:tcPr>
          <w:p>
            <w:pPr>
              <w:pStyle w:val="882"/>
              <w:jc w:val="center"/>
              <w:spacing w:line="360" w:lineRule="auto"/>
              <w:rPr>
                <w:rFonts w:ascii="宋体" w:hAnsi="宋体"/>
                <w:szCs w:val="21"/>
                <w:highlight w:val="none"/>
                <w:shd w:val="clear" w:color="auto" w:fill="auto"/>
              </w:rPr>
            </w:pPr>
            <w:r>
              <w:rPr>
                <w:rFonts w:ascii="宋体" w:hAnsi="宋体"/>
                <w:szCs w:val="21"/>
                <w:highlight w:val="none"/>
                <w:shd w:val="clear" w:color="auto" w:fill="auto"/>
              </w:rPr>
            </w:r>
            <w:r/>
          </w:p>
        </w:tc>
        <w:tc>
          <w:tcPr>
            <w:tcW w:w="1338" w:type="dxa"/>
            <w:vAlign w:val="center"/>
            <w:textDirection w:val="lrTb"/>
            <w:noWrap w:val="false"/>
          </w:tcPr>
          <w:p>
            <w:pPr>
              <w:pStyle w:val="882"/>
              <w:jc w:val="center"/>
              <w:spacing w:line="360" w:lineRule="auto"/>
              <w:rPr>
                <w:rFonts w:ascii="宋体" w:hAnsi="宋体"/>
                <w:szCs w:val="21"/>
                <w:highlight w:val="none"/>
                <w:shd w:val="clear" w:color="auto" w:fill="auto"/>
              </w:rPr>
            </w:pPr>
            <w:r>
              <w:rPr>
                <w:rFonts w:ascii="宋体" w:hAnsi="宋体"/>
                <w:szCs w:val="21"/>
                <w:highlight w:val="none"/>
                <w:shd w:val="clear" w:color="auto" w:fill="auto"/>
              </w:rPr>
            </w:r>
            <w:r/>
          </w:p>
        </w:tc>
        <w:tc>
          <w:tcPr>
            <w:tcW w:w="1691" w:type="dxa"/>
            <w:vAlign w:val="center"/>
            <w:textDirection w:val="lrTb"/>
            <w:noWrap w:val="false"/>
          </w:tcPr>
          <w:p>
            <w:pPr>
              <w:pStyle w:val="882"/>
              <w:jc w:val="center"/>
              <w:spacing w:line="360" w:lineRule="auto"/>
              <w:rPr>
                <w:rFonts w:ascii="宋体" w:hAnsi="宋体"/>
                <w:szCs w:val="21"/>
                <w:highlight w:val="none"/>
                <w:shd w:val="clear" w:color="auto" w:fill="auto"/>
              </w:rPr>
            </w:pPr>
            <w:r>
              <w:rPr>
                <w:rFonts w:ascii="宋体" w:hAnsi="宋体"/>
                <w:szCs w:val="21"/>
                <w:highlight w:val="none"/>
                <w:shd w:val="clear" w:color="auto" w:fill="auto"/>
              </w:rPr>
            </w:r>
            <w:r/>
          </w:p>
        </w:tc>
      </w:tr>
      <w:tr>
        <w:trPr>
          <w:cantSplit/>
          <w:trHeight w:val="500"/>
        </w:trPr>
        <w:tc>
          <w:tcPr>
            <w:tcW w:w="757" w:type="dxa"/>
            <w:vAlign w:val="center"/>
            <w:textDirection w:val="lrTb"/>
            <w:noWrap w:val="false"/>
          </w:tcPr>
          <w:p>
            <w:pPr>
              <w:pStyle w:val="882"/>
              <w:jc w:val="center"/>
              <w:spacing w:line="360" w:lineRule="auto"/>
              <w:rPr>
                <w:rFonts w:ascii="宋体" w:hAnsi="宋体"/>
                <w:szCs w:val="21"/>
                <w:highlight w:val="none"/>
                <w:shd w:val="clear" w:color="auto" w:fill="auto"/>
              </w:rPr>
            </w:pPr>
            <w:r>
              <w:rPr>
                <w:rFonts w:ascii="宋体" w:hAnsi="宋体"/>
                <w:szCs w:val="21"/>
                <w:highlight w:val="none"/>
                <w:shd w:val="clear" w:color="auto" w:fill="auto"/>
              </w:rPr>
            </w:r>
            <w:r/>
          </w:p>
        </w:tc>
        <w:tc>
          <w:tcPr>
            <w:tcW w:w="2025" w:type="dxa"/>
            <w:vAlign w:val="center"/>
            <w:textDirection w:val="lrTb"/>
            <w:noWrap w:val="false"/>
          </w:tcPr>
          <w:p>
            <w:pPr>
              <w:pStyle w:val="882"/>
              <w:jc w:val="center"/>
              <w:spacing w:line="360" w:lineRule="auto"/>
              <w:rPr>
                <w:rFonts w:ascii="宋体" w:hAnsi="宋体"/>
                <w:szCs w:val="21"/>
                <w:highlight w:val="none"/>
                <w:shd w:val="clear" w:color="auto" w:fill="auto"/>
              </w:rPr>
            </w:pPr>
            <w:r>
              <w:rPr>
                <w:rFonts w:ascii="宋体" w:hAnsi="宋体"/>
                <w:szCs w:val="21"/>
                <w:highlight w:val="none"/>
                <w:shd w:val="clear" w:color="auto" w:fill="auto"/>
              </w:rPr>
            </w:r>
            <w:r/>
          </w:p>
        </w:tc>
        <w:tc>
          <w:tcPr>
            <w:tcW w:w="1452" w:type="dxa"/>
            <w:vAlign w:val="center"/>
            <w:textDirection w:val="lrTb"/>
            <w:noWrap w:val="false"/>
          </w:tcPr>
          <w:p>
            <w:pPr>
              <w:pStyle w:val="882"/>
              <w:jc w:val="center"/>
              <w:spacing w:line="360" w:lineRule="auto"/>
              <w:rPr>
                <w:rFonts w:ascii="宋体" w:hAnsi="宋体"/>
                <w:szCs w:val="21"/>
                <w:highlight w:val="none"/>
                <w:shd w:val="clear" w:color="auto" w:fill="auto"/>
              </w:rPr>
            </w:pPr>
            <w:r>
              <w:rPr>
                <w:rFonts w:ascii="宋体" w:hAnsi="宋体"/>
                <w:szCs w:val="21"/>
                <w:highlight w:val="none"/>
                <w:shd w:val="clear" w:color="auto" w:fill="auto"/>
              </w:rPr>
            </w:r>
            <w:r/>
          </w:p>
        </w:tc>
        <w:tc>
          <w:tcPr>
            <w:tcW w:w="1242" w:type="dxa"/>
            <w:vAlign w:val="center"/>
            <w:textDirection w:val="lrTb"/>
            <w:noWrap w:val="false"/>
          </w:tcPr>
          <w:p>
            <w:pPr>
              <w:pStyle w:val="882"/>
              <w:jc w:val="center"/>
              <w:spacing w:line="360" w:lineRule="auto"/>
              <w:rPr>
                <w:rFonts w:ascii="宋体" w:hAnsi="宋体"/>
                <w:szCs w:val="21"/>
                <w:highlight w:val="none"/>
                <w:shd w:val="clear" w:color="auto" w:fill="auto"/>
              </w:rPr>
            </w:pPr>
            <w:r>
              <w:rPr>
                <w:rFonts w:ascii="宋体" w:hAnsi="宋体"/>
                <w:szCs w:val="21"/>
                <w:highlight w:val="none"/>
                <w:shd w:val="clear" w:color="auto" w:fill="auto"/>
              </w:rPr>
            </w:r>
            <w:r/>
          </w:p>
        </w:tc>
        <w:tc>
          <w:tcPr>
            <w:tcW w:w="1338" w:type="dxa"/>
            <w:vAlign w:val="center"/>
            <w:textDirection w:val="lrTb"/>
            <w:noWrap w:val="false"/>
          </w:tcPr>
          <w:p>
            <w:pPr>
              <w:pStyle w:val="882"/>
              <w:jc w:val="center"/>
              <w:spacing w:line="360" w:lineRule="auto"/>
              <w:rPr>
                <w:rFonts w:ascii="宋体" w:hAnsi="宋体"/>
                <w:szCs w:val="21"/>
                <w:highlight w:val="none"/>
                <w:shd w:val="clear" w:color="auto" w:fill="auto"/>
              </w:rPr>
            </w:pPr>
            <w:r>
              <w:rPr>
                <w:rFonts w:ascii="宋体" w:hAnsi="宋体"/>
                <w:szCs w:val="21"/>
                <w:highlight w:val="none"/>
                <w:shd w:val="clear" w:color="auto" w:fill="auto"/>
              </w:rPr>
            </w:r>
            <w:r/>
          </w:p>
        </w:tc>
        <w:tc>
          <w:tcPr>
            <w:tcW w:w="1691" w:type="dxa"/>
            <w:vAlign w:val="center"/>
            <w:textDirection w:val="lrTb"/>
            <w:noWrap w:val="false"/>
          </w:tcPr>
          <w:p>
            <w:pPr>
              <w:pStyle w:val="882"/>
              <w:jc w:val="center"/>
              <w:spacing w:line="360" w:lineRule="auto"/>
              <w:rPr>
                <w:rFonts w:ascii="宋体" w:hAnsi="宋体"/>
                <w:szCs w:val="21"/>
                <w:highlight w:val="none"/>
                <w:shd w:val="clear" w:color="auto" w:fill="auto"/>
              </w:rPr>
            </w:pPr>
            <w:r>
              <w:rPr>
                <w:rFonts w:ascii="宋体" w:hAnsi="宋体"/>
                <w:szCs w:val="21"/>
                <w:highlight w:val="none"/>
                <w:shd w:val="clear" w:color="auto" w:fill="auto"/>
              </w:rPr>
            </w:r>
            <w:r/>
          </w:p>
        </w:tc>
      </w:tr>
      <w:tr>
        <w:trPr>
          <w:cantSplit/>
          <w:trHeight w:val="500"/>
        </w:trPr>
        <w:tc>
          <w:tcPr>
            <w:gridSpan w:val="3"/>
            <w:tcW w:w="4234" w:type="dxa"/>
            <w:vAlign w:val="center"/>
            <w:textDirection w:val="lrTb"/>
            <w:noWrap w:val="false"/>
          </w:tcPr>
          <w:p>
            <w:pPr>
              <w:pStyle w:val="882"/>
              <w:jc w:val="center"/>
              <w:spacing w:line="360" w:lineRule="auto"/>
              <w:rPr>
                <w:rFonts w:ascii="宋体" w:hAnsi="宋体"/>
                <w:szCs w:val="21"/>
                <w:highlight w:val="none"/>
                <w:shd w:val="clear" w:color="auto" w:fill="auto"/>
              </w:rPr>
            </w:pPr>
            <w:r>
              <w:rPr>
                <w:rFonts w:hint="eastAsia" w:ascii="宋体" w:hAnsi="宋体"/>
                <w:highlight w:val="none"/>
                <w:shd w:val="clear" w:color="auto" w:fill="auto"/>
              </w:rPr>
              <w:t xml:space="preserve">单价报价</w:t>
            </w:r>
            <w:r>
              <w:rPr>
                <w:rFonts w:ascii="宋体" w:hAnsi="宋体"/>
                <w:szCs w:val="21"/>
                <w:highlight w:val="none"/>
                <w:shd w:val="clear" w:color="auto" w:fill="auto"/>
              </w:rPr>
            </w:r>
            <w:r/>
          </w:p>
        </w:tc>
        <w:tc>
          <w:tcPr>
            <w:gridSpan w:val="3"/>
            <w:tcW w:w="4271" w:type="dxa"/>
            <w:vAlign w:val="center"/>
            <w:textDirection w:val="lrTb"/>
            <w:noWrap w:val="false"/>
          </w:tcPr>
          <w:p>
            <w:pPr>
              <w:pStyle w:val="882"/>
              <w:spacing w:line="360" w:lineRule="auto"/>
              <w:rPr>
                <w:rFonts w:hint="eastAsia" w:ascii="宋体" w:hAnsi="宋体"/>
                <w:szCs w:val="21"/>
                <w:highlight w:val="none"/>
                <w:shd w:val="clear" w:color="auto" w:fill="auto"/>
              </w:rPr>
            </w:pPr>
            <w:r>
              <w:rPr>
                <w:rFonts w:hint="eastAsia" w:ascii="宋体" w:hAnsi="宋体"/>
                <w:highlight w:val="none"/>
                <w:shd w:val="clear" w:color="auto" w:fill="auto"/>
              </w:rPr>
              <w:t xml:space="preserve">人民币（大写）：</w:t>
            </w:r>
            <w:r>
              <w:rPr>
                <w:rFonts w:hint="eastAsia" w:ascii="宋体" w:hAnsi="宋体"/>
                <w:highlight w:val="none"/>
                <w:u w:val="single"/>
                <w:shd w:val="clear" w:color="auto" w:fill="auto"/>
              </w:rPr>
              <w:t xml:space="preserve">      </w:t>
            </w:r>
            <w:r>
              <w:rPr>
                <w:rFonts w:hint="eastAsia" w:ascii="宋体" w:hAnsi="宋体"/>
                <w:highlight w:val="none"/>
                <w:shd w:val="clear" w:color="auto" w:fill="auto"/>
              </w:rPr>
              <w:t xml:space="preserve"> </w:t>
            </w:r>
            <w:r>
              <w:rPr>
                <w:rFonts w:hint="eastAsia" w:ascii="宋体" w:hAnsi="宋体" w:cs="宋体"/>
                <w:highlight w:val="none"/>
                <w:shd w:val="clear" w:color="auto" w:fill="auto"/>
              </w:rPr>
              <w:t xml:space="preserve">圆/人/时</w:t>
            </w:r>
            <w:r>
              <w:rPr>
                <w:rFonts w:hint="eastAsia" w:ascii="宋体" w:hAnsi="宋体"/>
                <w:szCs w:val="21"/>
                <w:highlight w:val="none"/>
                <w:shd w:val="clear" w:color="auto" w:fill="auto"/>
              </w:rPr>
            </w:r>
            <w:r/>
          </w:p>
          <w:p>
            <w:pPr>
              <w:pStyle w:val="882"/>
              <w:spacing w:line="360" w:lineRule="auto"/>
              <w:rPr>
                <w:rFonts w:ascii="宋体" w:hAnsi="宋体"/>
                <w:szCs w:val="21"/>
                <w:highlight w:val="none"/>
                <w:u w:val="single"/>
                <w:shd w:val="clear" w:color="auto" w:fill="auto"/>
              </w:rPr>
            </w:pPr>
            <w:r>
              <w:rPr>
                <w:rFonts w:hint="eastAsia" w:ascii="宋体" w:hAnsi="宋体"/>
                <w:highlight w:val="none"/>
                <w:shd w:val="clear" w:color="auto" w:fill="auto"/>
              </w:rPr>
              <w:t xml:space="preserve">￥：</w:t>
            </w:r>
            <w:r>
              <w:rPr>
                <w:rFonts w:hint="eastAsia" w:ascii="宋体" w:hAnsi="宋体"/>
                <w:highlight w:val="none"/>
                <w:u w:val="single"/>
                <w:shd w:val="clear" w:color="auto" w:fill="auto"/>
              </w:rPr>
              <w:t xml:space="preserve">           </w:t>
            </w:r>
            <w:r>
              <w:rPr>
                <w:rFonts w:hint="eastAsia" w:ascii="宋体" w:hAnsi="宋体" w:cs="宋体"/>
                <w:highlight w:val="none"/>
                <w:shd w:val="clear" w:color="auto" w:fill="auto"/>
              </w:rPr>
              <w:t xml:space="preserve">元/人/时</w:t>
            </w:r>
            <w:r>
              <w:rPr>
                <w:rFonts w:ascii="宋体" w:hAnsi="宋体"/>
                <w:szCs w:val="21"/>
                <w:highlight w:val="none"/>
                <w:u w:val="single"/>
                <w:shd w:val="clear" w:color="auto" w:fill="auto"/>
              </w:rPr>
            </w:r>
            <w:r/>
          </w:p>
        </w:tc>
      </w:tr>
      <w:tr>
        <w:trPr>
          <w:cantSplit/>
          <w:trHeight w:val="500"/>
        </w:trPr>
        <w:tc>
          <w:tcPr>
            <w:gridSpan w:val="3"/>
            <w:tcW w:w="4234" w:type="dxa"/>
            <w:vAlign w:val="center"/>
            <w:textDirection w:val="lrTb"/>
            <w:noWrap w:val="false"/>
          </w:tcPr>
          <w:p>
            <w:pPr>
              <w:pStyle w:val="882"/>
              <w:jc w:val="center"/>
              <w:spacing w:line="360" w:lineRule="auto"/>
              <w:rPr>
                <w:rFonts w:hint="eastAsia" w:ascii="宋体" w:hAnsi="宋体"/>
                <w:highlight w:val="none"/>
                <w:shd w:val="clear" w:color="auto" w:fill="auto"/>
              </w:rPr>
            </w:pPr>
            <w:r>
              <w:rPr>
                <w:rFonts w:hint="eastAsia" w:ascii="宋体" w:hAnsi="宋体"/>
                <w:highlight w:val="none"/>
                <w:shd w:val="clear" w:color="auto" w:fill="auto"/>
              </w:rPr>
              <w:t xml:space="preserve">总报价</w:t>
            </w:r>
            <w:r>
              <w:rPr>
                <w:rFonts w:hint="eastAsia" w:ascii="宋体" w:hAnsi="宋体"/>
                <w:highlight w:val="none"/>
                <w:shd w:val="clear" w:color="auto" w:fill="auto"/>
              </w:rPr>
            </w:r>
            <w:r/>
          </w:p>
        </w:tc>
        <w:tc>
          <w:tcPr>
            <w:gridSpan w:val="3"/>
            <w:tcW w:w="4271" w:type="dxa"/>
            <w:vAlign w:val="center"/>
            <w:textDirection w:val="lrTb"/>
            <w:noWrap w:val="false"/>
          </w:tcPr>
          <w:p>
            <w:pPr>
              <w:pStyle w:val="882"/>
              <w:spacing w:line="360" w:lineRule="auto"/>
              <w:rPr>
                <w:rFonts w:ascii="宋体" w:hAnsi="宋体"/>
                <w:szCs w:val="21"/>
                <w:highlight w:val="none"/>
                <w:shd w:val="clear" w:color="auto" w:fill="auto"/>
              </w:rPr>
            </w:pPr>
            <w:r>
              <w:rPr>
                <w:rFonts w:hint="eastAsia" w:ascii="宋体" w:hAnsi="宋体"/>
                <w:highlight w:val="none"/>
                <w:shd w:val="clear" w:color="auto" w:fill="auto"/>
              </w:rPr>
              <w:t xml:space="preserve">人民币（大写）：</w:t>
            </w:r>
            <w:r>
              <w:rPr>
                <w:rFonts w:hint="eastAsia" w:ascii="宋体" w:hAnsi="宋体"/>
                <w:highlight w:val="none"/>
                <w:u w:val="single"/>
                <w:shd w:val="clear" w:color="auto" w:fill="auto"/>
              </w:rPr>
              <w:t xml:space="preserve">      </w:t>
            </w:r>
            <w:r>
              <w:rPr>
                <w:rFonts w:hint="eastAsia" w:ascii="宋体" w:hAnsi="宋体"/>
                <w:highlight w:val="none"/>
                <w:shd w:val="clear" w:color="auto" w:fill="auto"/>
              </w:rPr>
              <w:t xml:space="preserve"> 圆整</w:t>
            </w:r>
            <w:r>
              <w:rPr>
                <w:rFonts w:ascii="宋体" w:hAnsi="宋体"/>
                <w:szCs w:val="21"/>
                <w:highlight w:val="none"/>
                <w:shd w:val="clear" w:color="auto" w:fill="auto"/>
              </w:rPr>
            </w:r>
            <w:r/>
          </w:p>
          <w:p>
            <w:pPr>
              <w:pStyle w:val="882"/>
              <w:spacing w:line="360" w:lineRule="auto"/>
              <w:rPr>
                <w:rFonts w:hint="eastAsia" w:ascii="宋体" w:hAnsi="宋体"/>
                <w:highlight w:val="none"/>
                <w:shd w:val="clear" w:color="auto" w:fill="auto"/>
              </w:rPr>
            </w:pPr>
            <w:r>
              <w:rPr>
                <w:rFonts w:hint="eastAsia" w:ascii="宋体" w:hAnsi="宋体"/>
                <w:highlight w:val="none"/>
                <w:shd w:val="clear" w:color="auto" w:fill="auto"/>
              </w:rPr>
              <w:t xml:space="preserve">￥：</w:t>
            </w:r>
            <w:r>
              <w:rPr>
                <w:rFonts w:hint="eastAsia" w:ascii="宋体" w:hAnsi="宋体"/>
                <w:highlight w:val="none"/>
                <w:u w:val="single"/>
                <w:shd w:val="clear" w:color="auto" w:fill="auto"/>
              </w:rPr>
              <w:t xml:space="preserve">           </w:t>
            </w:r>
            <w:r>
              <w:rPr>
                <w:rFonts w:hint="eastAsia" w:ascii="宋体" w:hAnsi="宋体"/>
                <w:highlight w:val="none"/>
                <w:shd w:val="clear" w:color="auto" w:fill="auto"/>
              </w:rPr>
              <w:t xml:space="preserve">元</w:t>
            </w:r>
            <w:r>
              <w:rPr>
                <w:rFonts w:hint="eastAsia" w:ascii="宋体" w:hAnsi="宋体"/>
                <w:highlight w:val="none"/>
                <w:shd w:val="clear" w:color="auto" w:fill="auto"/>
              </w:rPr>
            </w:r>
            <w:r/>
          </w:p>
        </w:tc>
      </w:tr>
    </w:tbl>
    <w:p>
      <w:pPr>
        <w:pStyle w:val="882"/>
        <w:ind w:firstLine="422"/>
        <w:spacing w:line="480" w:lineRule="auto"/>
        <w:rPr>
          <w:rFonts w:hint="eastAsia" w:ascii="宋体" w:hAnsi="宋体" w:cs="宋体"/>
          <w:b/>
          <w:bCs/>
          <w:highlight w:val="none"/>
          <w:shd w:val="clear" w:color="auto" w:fill="auto"/>
        </w:rPr>
      </w:pPr>
      <w:r>
        <w:rPr>
          <w:rFonts w:hint="eastAsia" w:ascii="宋体" w:hAnsi="宋体" w:cs="宋体"/>
          <w:b/>
          <w:bCs/>
          <w:highlight w:val="none"/>
          <w:shd w:val="clear" w:color="auto" w:fill="auto"/>
        </w:rPr>
      </w:r>
      <w:r/>
    </w:p>
    <w:p>
      <w:pPr>
        <w:pStyle w:val="1003"/>
        <w:jc w:val="right"/>
        <w:spacing w:line="360" w:lineRule="auto"/>
        <w:rPr>
          <w:rFonts w:hint="eastAsia" w:ascii="宋体" w:hAnsi="宋体" w:cs="宋体"/>
          <w:highlight w:val="none"/>
          <w:shd w:val="clear" w:color="auto" w:fill="auto"/>
        </w:rPr>
      </w:pPr>
      <w:r>
        <w:rPr>
          <w:rFonts w:hint="eastAsia" w:ascii="宋体" w:hAnsi="宋体" w:cs="宋体"/>
          <w:highlight w:val="none"/>
          <w:shd w:val="clear" w:color="auto" w:fill="auto"/>
        </w:rPr>
        <w:t xml:space="preserve">日期：    年   月    日</w:t>
      </w:r>
      <w:r>
        <w:rPr>
          <w:rFonts w:hint="eastAsia" w:ascii="宋体" w:hAnsi="宋体" w:cs="宋体"/>
          <w:highlight w:val="none"/>
          <w:shd w:val="clear" w:color="auto" w:fill="auto"/>
        </w:rPr>
      </w:r>
      <w:r/>
    </w:p>
    <w:p>
      <w:pPr>
        <w:pStyle w:val="1003"/>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注：行数不够，可自行添加。</w:t>
      </w:r>
      <w:r>
        <w:rPr>
          <w:rFonts w:hint="eastAsia" w:ascii="宋体" w:hAnsi="宋体" w:cs="宋体"/>
          <w:szCs w:val="21"/>
          <w:highlight w:val="none"/>
          <w:shd w:val="clear" w:color="auto" w:fill="auto"/>
        </w:rPr>
      </w:r>
      <w:r/>
    </w:p>
    <w:p>
      <w:pPr>
        <w:pStyle w:val="882"/>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r>
      <w:r/>
    </w:p>
    <w:p>
      <w:pPr>
        <w:pStyle w:val="882"/>
        <w:rPr>
          <w:rFonts w:hint="eastAsia" w:ascii="宋体" w:hAnsi="宋体" w:cs="宋体"/>
          <w:sz w:val="24"/>
          <w:szCs w:val="24"/>
          <w:highlight w:val="none"/>
          <w:shd w:val="clear" w:color="auto" w:fill="auto"/>
        </w:rPr>
      </w:pPr>
      <w:r>
        <w:rPr>
          <w:rFonts w:hint="eastAsia" w:ascii="宋体" w:hAnsi="宋体" w:cs="宋体"/>
          <w:sz w:val="24"/>
          <w:szCs w:val="24"/>
          <w:highlight w:val="none"/>
          <w:shd w:val="clear" w:color="auto" w:fill="auto"/>
        </w:rPr>
      </w:r>
      <w:r/>
    </w:p>
    <w:p>
      <w:pPr>
        <w:pStyle w:val="882"/>
        <w:rPr>
          <w:rFonts w:hint="eastAsia" w:ascii="宋体" w:hAnsi="宋体" w:cs="宋体"/>
          <w:sz w:val="24"/>
          <w:szCs w:val="24"/>
          <w:highlight w:val="none"/>
          <w:shd w:val="clear" w:color="auto" w:fill="auto"/>
        </w:rPr>
      </w:pPr>
      <w:r>
        <w:rPr>
          <w:rFonts w:hint="eastAsia" w:ascii="宋体" w:hAnsi="宋体" w:cs="宋体"/>
          <w:sz w:val="24"/>
          <w:szCs w:val="24"/>
          <w:highlight w:val="none"/>
          <w:shd w:val="clear" w:color="auto" w:fill="auto"/>
        </w:rPr>
      </w:r>
      <w:r/>
    </w:p>
    <w:p>
      <w:pPr>
        <w:pStyle w:val="882"/>
        <w:rPr>
          <w:rFonts w:hint="eastAsia" w:ascii="宋体" w:hAnsi="宋体" w:cs="宋体"/>
          <w:sz w:val="24"/>
          <w:szCs w:val="24"/>
          <w:highlight w:val="none"/>
          <w:shd w:val="clear" w:color="auto" w:fill="auto"/>
        </w:rPr>
      </w:pPr>
      <w:r>
        <w:rPr>
          <w:rFonts w:hint="eastAsia" w:ascii="宋体" w:hAnsi="宋体" w:cs="宋体"/>
          <w:sz w:val="24"/>
          <w:szCs w:val="24"/>
          <w:highlight w:val="none"/>
          <w:shd w:val="clear" w:color="auto" w:fill="auto"/>
        </w:rPr>
      </w:r>
      <w:r/>
    </w:p>
    <w:p>
      <w:pPr>
        <w:pStyle w:val="882"/>
        <w:numPr>
          <w:ilvl w:val="0"/>
          <w:numId w:val="7"/>
        </w:numPr>
        <w:jc w:val="center"/>
        <w:rPr>
          <w:rFonts w:hint="eastAsia" w:ascii="宋体" w:hAnsi="宋体" w:cs="宋体"/>
          <w:b/>
          <w:szCs w:val="21"/>
          <w:highlight w:val="none"/>
          <w:shd w:val="clear" w:color="auto" w:fill="auto"/>
        </w:rPr>
      </w:pPr>
      <w:r>
        <w:rPr>
          <w:rFonts w:hint="eastAsia" w:ascii="宋体" w:hAnsi="宋体" w:cs="宋体"/>
          <w:b/>
          <w:sz w:val="32"/>
          <w:szCs w:val="32"/>
          <w:highlight w:val="none"/>
          <w:shd w:val="clear" w:color="auto" w:fill="auto"/>
        </w:rPr>
        <w:br w:type="page" w:clear="all"/>
      </w:r>
      <w:r>
        <w:rPr>
          <w:rFonts w:hint="eastAsia" w:ascii="宋体" w:hAnsi="宋体" w:cs="宋体"/>
          <w:b/>
          <w:szCs w:val="21"/>
          <w:highlight w:val="none"/>
          <w:shd w:val="clear" w:color="auto" w:fill="auto"/>
        </w:rPr>
        <w:t xml:space="preserve">技术要求响应及偏离表</w:t>
      </w:r>
      <w:r>
        <w:rPr>
          <w:rFonts w:hint="eastAsia" w:ascii="宋体" w:hAnsi="宋体" w:cs="宋体"/>
          <w:b/>
          <w:szCs w:val="21"/>
          <w:highlight w:val="none"/>
          <w:shd w:val="clear" w:color="auto" w:fill="auto"/>
        </w:rPr>
      </w:r>
      <w:r/>
    </w:p>
    <w:p>
      <w:pPr>
        <w:pStyle w:val="882"/>
        <w:ind w:firstLine="482"/>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供应商全称（加盖CA电子签章）：</w:t>
      </w:r>
      <w:r>
        <w:rPr>
          <w:rFonts w:hint="eastAsia" w:ascii="宋体" w:hAnsi="宋体" w:cs="宋体"/>
          <w:szCs w:val="21"/>
          <w:highlight w:val="none"/>
          <w:shd w:val="clear" w:color="auto" w:fill="auto"/>
        </w:rPr>
      </w:r>
      <w:r/>
    </w:p>
    <w:p>
      <w:pPr>
        <w:pStyle w:val="882"/>
        <w:ind w:firstLine="482"/>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项目名称：</w:t>
      </w:r>
      <w:r>
        <w:rPr>
          <w:rFonts w:hint="eastAsia" w:ascii="宋体" w:hAnsi="宋体" w:cs="宋体"/>
          <w:szCs w:val="21"/>
          <w:highlight w:val="none"/>
          <w:shd w:val="clear" w:color="auto" w:fill="auto"/>
        </w:rPr>
      </w:r>
      <w:r/>
    </w:p>
    <w:p>
      <w:pPr>
        <w:pStyle w:val="882"/>
        <w:ind w:firstLine="482"/>
        <w:spacing w:line="360" w:lineRule="auto"/>
        <w:rPr>
          <w:rFonts w:hint="eastAsia" w:ascii="宋体" w:hAnsi="宋体" w:cs="宋体"/>
          <w:b/>
          <w:szCs w:val="21"/>
          <w:highlight w:val="none"/>
          <w:shd w:val="clear" w:color="auto" w:fill="auto"/>
        </w:rPr>
      </w:pPr>
      <w:r>
        <w:rPr>
          <w:rFonts w:hint="eastAsia" w:ascii="宋体" w:hAnsi="宋体" w:cs="宋体"/>
          <w:szCs w:val="21"/>
          <w:highlight w:val="none"/>
          <w:shd w:val="clear" w:color="auto" w:fill="auto"/>
        </w:rPr>
        <w:t xml:space="preserve">项目编号：</w:t>
      </w:r>
      <w:r>
        <w:rPr>
          <w:rFonts w:hint="eastAsia" w:ascii="宋体" w:hAnsi="宋体" w:cs="宋体"/>
          <w:b/>
          <w:szCs w:val="21"/>
          <w:highlight w:val="none"/>
          <w:shd w:val="clear" w:color="auto" w:fill="auto"/>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pStyle w:val="882"/>
              <w:jc w:val="center"/>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序号</w:t>
            </w:r>
            <w:r>
              <w:rPr>
                <w:rFonts w:hint="eastAsia" w:ascii="宋体" w:hAnsi="宋体" w:cs="宋体"/>
                <w:szCs w:val="21"/>
                <w:highlight w:val="none"/>
                <w:shd w:val="clear" w:color="auto" w:fill="auto"/>
              </w:rPr>
            </w:r>
            <w:r/>
          </w:p>
        </w:tc>
        <w:tc>
          <w:tcPr>
            <w:tcW w:w="3291" w:type="dxa"/>
            <w:vAlign w:val="center"/>
            <w:textDirection w:val="lrTb"/>
            <w:noWrap w:val="false"/>
          </w:tcPr>
          <w:p>
            <w:pPr>
              <w:pStyle w:val="882"/>
              <w:jc w:val="center"/>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磋商文件要求</w:t>
            </w:r>
            <w:r>
              <w:rPr>
                <w:rFonts w:hint="eastAsia" w:ascii="宋体" w:hAnsi="宋体" w:cs="宋体"/>
                <w:szCs w:val="21"/>
                <w:highlight w:val="none"/>
                <w:shd w:val="clear" w:color="auto" w:fill="auto"/>
              </w:rPr>
            </w:r>
            <w:r/>
          </w:p>
        </w:tc>
        <w:tc>
          <w:tcPr>
            <w:tcW w:w="2852" w:type="dxa"/>
            <w:vAlign w:val="center"/>
            <w:textDirection w:val="lrTb"/>
            <w:noWrap w:val="false"/>
          </w:tcPr>
          <w:p>
            <w:pPr>
              <w:pStyle w:val="882"/>
              <w:jc w:val="center"/>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响应情况</w:t>
            </w:r>
            <w:r>
              <w:rPr>
                <w:rFonts w:hint="eastAsia" w:ascii="宋体" w:hAnsi="宋体" w:cs="宋体"/>
                <w:szCs w:val="21"/>
                <w:highlight w:val="none"/>
                <w:shd w:val="clear" w:color="auto" w:fill="auto"/>
              </w:rPr>
            </w:r>
            <w:r/>
          </w:p>
        </w:tc>
        <w:tc>
          <w:tcPr>
            <w:tcW w:w="1308" w:type="dxa"/>
            <w:vAlign w:val="center"/>
            <w:textDirection w:val="lrTb"/>
            <w:noWrap w:val="false"/>
          </w:tcPr>
          <w:p>
            <w:pPr>
              <w:pStyle w:val="882"/>
              <w:jc w:val="center"/>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超出、符合或偏离</w:t>
            </w:r>
            <w:r>
              <w:rPr>
                <w:rFonts w:hint="eastAsia" w:ascii="宋体" w:hAnsi="宋体" w:cs="宋体"/>
                <w:szCs w:val="21"/>
                <w:highlight w:val="none"/>
                <w:shd w:val="clear" w:color="auto" w:fill="auto"/>
              </w:rPr>
            </w:r>
            <w:r/>
          </w:p>
        </w:tc>
        <w:tc>
          <w:tcPr>
            <w:tcW w:w="1173" w:type="dxa"/>
            <w:vAlign w:val="center"/>
            <w:textDirection w:val="lrTb"/>
            <w:noWrap w:val="false"/>
          </w:tcPr>
          <w:p>
            <w:pPr>
              <w:pStyle w:val="882"/>
              <w:jc w:val="center"/>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证明</w:t>
            </w:r>
            <w:r>
              <w:rPr>
                <w:rFonts w:hint="eastAsia" w:ascii="宋体" w:hAnsi="宋体" w:cs="宋体"/>
                <w:szCs w:val="21"/>
                <w:highlight w:val="none"/>
                <w:shd w:val="clear" w:color="auto" w:fill="auto"/>
              </w:rPr>
            </w:r>
            <w:r/>
          </w:p>
          <w:p>
            <w:pPr>
              <w:pStyle w:val="882"/>
              <w:jc w:val="center"/>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材料</w:t>
            </w:r>
            <w:r>
              <w:rPr>
                <w:rFonts w:hint="eastAsia" w:ascii="宋体" w:hAnsi="宋体" w:cs="宋体"/>
                <w:szCs w:val="21"/>
                <w:highlight w:val="none"/>
                <w:shd w:val="clear" w:color="auto" w:fill="auto"/>
              </w:rPr>
            </w:r>
            <w:r/>
          </w:p>
        </w:tc>
      </w:tr>
      <w:tr>
        <w:trPr>
          <w:cantSplit/>
          <w:trHeight w:val="640"/>
        </w:trPr>
        <w:tc>
          <w:tcPr>
            <w:tcW w:w="545" w:type="dxa"/>
            <w:vAlign w:val="top"/>
            <w:textDirection w:val="lrTb"/>
            <w:noWrap w:val="false"/>
          </w:tcPr>
          <w:p>
            <w:pPr>
              <w:pStyle w:val="882"/>
              <w:jc w:val="center"/>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r>
            <w:r/>
          </w:p>
        </w:tc>
        <w:tc>
          <w:tcPr>
            <w:tcW w:w="3291" w:type="dxa"/>
            <w:vAlign w:val="top"/>
            <w:textDirection w:val="lrTb"/>
            <w:noWrap w:val="false"/>
          </w:tcPr>
          <w:p>
            <w:pPr>
              <w:pStyle w:val="882"/>
              <w:jc w:val="center"/>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r>
            <w:r/>
          </w:p>
        </w:tc>
        <w:tc>
          <w:tcPr>
            <w:tcW w:w="2852" w:type="dxa"/>
            <w:vAlign w:val="top"/>
            <w:textDirection w:val="lrTb"/>
            <w:noWrap w:val="false"/>
          </w:tcPr>
          <w:p>
            <w:pPr>
              <w:pStyle w:val="882"/>
              <w:jc w:val="center"/>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r>
            <w:r/>
          </w:p>
        </w:tc>
        <w:tc>
          <w:tcPr>
            <w:tcW w:w="1308" w:type="dxa"/>
            <w:vAlign w:val="top"/>
            <w:textDirection w:val="lrTb"/>
            <w:noWrap w:val="false"/>
          </w:tcPr>
          <w:p>
            <w:pPr>
              <w:pStyle w:val="882"/>
              <w:jc w:val="center"/>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r>
            <w:r/>
          </w:p>
        </w:tc>
        <w:tc>
          <w:tcPr>
            <w:tcW w:w="1173" w:type="dxa"/>
            <w:vAlign w:val="top"/>
            <w:textDirection w:val="lrTb"/>
            <w:noWrap w:val="false"/>
          </w:tcPr>
          <w:p>
            <w:pPr>
              <w:pStyle w:val="882"/>
              <w:jc w:val="center"/>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r>
            <w:r/>
          </w:p>
        </w:tc>
      </w:tr>
      <w:tr>
        <w:trPr>
          <w:cantSplit/>
          <w:trHeight w:val="640"/>
        </w:trPr>
        <w:tc>
          <w:tcPr>
            <w:tcW w:w="545" w:type="dxa"/>
            <w:vAlign w:val="top"/>
            <w:textDirection w:val="lrTb"/>
            <w:noWrap w:val="false"/>
          </w:tcPr>
          <w:p>
            <w:pPr>
              <w:pStyle w:val="882"/>
              <w:jc w:val="center"/>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r>
            <w:r/>
          </w:p>
        </w:tc>
        <w:tc>
          <w:tcPr>
            <w:tcW w:w="3291" w:type="dxa"/>
            <w:vAlign w:val="top"/>
            <w:textDirection w:val="lrTb"/>
            <w:noWrap w:val="false"/>
          </w:tcPr>
          <w:p>
            <w:pPr>
              <w:pStyle w:val="882"/>
              <w:jc w:val="center"/>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r>
            <w:r/>
          </w:p>
        </w:tc>
        <w:tc>
          <w:tcPr>
            <w:tcW w:w="2852" w:type="dxa"/>
            <w:vAlign w:val="top"/>
            <w:textDirection w:val="lrTb"/>
            <w:noWrap w:val="false"/>
          </w:tcPr>
          <w:p>
            <w:pPr>
              <w:pStyle w:val="882"/>
              <w:jc w:val="center"/>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r>
            <w:r/>
          </w:p>
        </w:tc>
        <w:tc>
          <w:tcPr>
            <w:tcW w:w="1308" w:type="dxa"/>
            <w:vAlign w:val="top"/>
            <w:textDirection w:val="lrTb"/>
            <w:noWrap w:val="false"/>
          </w:tcPr>
          <w:p>
            <w:pPr>
              <w:pStyle w:val="882"/>
              <w:jc w:val="center"/>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r>
            <w:r/>
          </w:p>
        </w:tc>
        <w:tc>
          <w:tcPr>
            <w:tcW w:w="1173" w:type="dxa"/>
            <w:vAlign w:val="top"/>
            <w:textDirection w:val="lrTb"/>
            <w:noWrap w:val="false"/>
          </w:tcPr>
          <w:p>
            <w:pPr>
              <w:pStyle w:val="882"/>
              <w:jc w:val="center"/>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r>
            <w:r/>
          </w:p>
        </w:tc>
      </w:tr>
      <w:tr>
        <w:trPr>
          <w:cantSplit/>
          <w:trHeight w:val="640"/>
        </w:trPr>
        <w:tc>
          <w:tcPr>
            <w:tcW w:w="545" w:type="dxa"/>
            <w:vAlign w:val="top"/>
            <w:textDirection w:val="lrTb"/>
            <w:noWrap w:val="false"/>
          </w:tcPr>
          <w:p>
            <w:pPr>
              <w:pStyle w:val="882"/>
              <w:jc w:val="center"/>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r>
            <w:r/>
          </w:p>
        </w:tc>
        <w:tc>
          <w:tcPr>
            <w:tcW w:w="3291" w:type="dxa"/>
            <w:vAlign w:val="top"/>
            <w:textDirection w:val="lrTb"/>
            <w:noWrap w:val="false"/>
          </w:tcPr>
          <w:p>
            <w:pPr>
              <w:pStyle w:val="882"/>
              <w:jc w:val="center"/>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r>
            <w:r/>
          </w:p>
        </w:tc>
        <w:tc>
          <w:tcPr>
            <w:tcW w:w="2852" w:type="dxa"/>
            <w:vAlign w:val="top"/>
            <w:textDirection w:val="lrTb"/>
            <w:noWrap w:val="false"/>
          </w:tcPr>
          <w:p>
            <w:pPr>
              <w:pStyle w:val="882"/>
              <w:jc w:val="center"/>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r>
            <w:r/>
          </w:p>
        </w:tc>
        <w:tc>
          <w:tcPr>
            <w:tcW w:w="1308" w:type="dxa"/>
            <w:vAlign w:val="top"/>
            <w:textDirection w:val="lrTb"/>
            <w:noWrap w:val="false"/>
          </w:tcPr>
          <w:p>
            <w:pPr>
              <w:pStyle w:val="882"/>
              <w:jc w:val="center"/>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r>
            <w:r/>
          </w:p>
        </w:tc>
        <w:tc>
          <w:tcPr>
            <w:tcW w:w="1173" w:type="dxa"/>
            <w:vAlign w:val="top"/>
            <w:textDirection w:val="lrTb"/>
            <w:noWrap w:val="false"/>
          </w:tcPr>
          <w:p>
            <w:pPr>
              <w:pStyle w:val="882"/>
              <w:jc w:val="center"/>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r>
            <w:r/>
          </w:p>
        </w:tc>
      </w:tr>
      <w:tr>
        <w:trPr>
          <w:cantSplit/>
          <w:trHeight w:val="640"/>
        </w:trPr>
        <w:tc>
          <w:tcPr>
            <w:tcW w:w="545" w:type="dxa"/>
            <w:vAlign w:val="top"/>
            <w:textDirection w:val="lrTb"/>
            <w:noWrap w:val="false"/>
          </w:tcPr>
          <w:p>
            <w:pPr>
              <w:pStyle w:val="882"/>
              <w:jc w:val="center"/>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r>
            <w:r/>
          </w:p>
        </w:tc>
        <w:tc>
          <w:tcPr>
            <w:tcW w:w="3291" w:type="dxa"/>
            <w:vAlign w:val="top"/>
            <w:textDirection w:val="lrTb"/>
            <w:noWrap w:val="false"/>
          </w:tcPr>
          <w:p>
            <w:pPr>
              <w:pStyle w:val="882"/>
              <w:jc w:val="center"/>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r>
            <w:r/>
          </w:p>
        </w:tc>
        <w:tc>
          <w:tcPr>
            <w:tcW w:w="2852" w:type="dxa"/>
            <w:vAlign w:val="top"/>
            <w:textDirection w:val="lrTb"/>
            <w:noWrap w:val="false"/>
          </w:tcPr>
          <w:p>
            <w:pPr>
              <w:pStyle w:val="882"/>
              <w:jc w:val="center"/>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r>
            <w:r/>
          </w:p>
        </w:tc>
        <w:tc>
          <w:tcPr>
            <w:tcW w:w="1308" w:type="dxa"/>
            <w:vAlign w:val="top"/>
            <w:textDirection w:val="lrTb"/>
            <w:noWrap w:val="false"/>
          </w:tcPr>
          <w:p>
            <w:pPr>
              <w:pStyle w:val="882"/>
              <w:jc w:val="center"/>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r>
            <w:r/>
          </w:p>
        </w:tc>
        <w:tc>
          <w:tcPr>
            <w:tcW w:w="1173" w:type="dxa"/>
            <w:vAlign w:val="top"/>
            <w:textDirection w:val="lrTb"/>
            <w:noWrap w:val="false"/>
          </w:tcPr>
          <w:p>
            <w:pPr>
              <w:pStyle w:val="882"/>
              <w:jc w:val="center"/>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r>
            <w:r/>
          </w:p>
        </w:tc>
      </w:tr>
      <w:tr>
        <w:trPr>
          <w:cantSplit/>
          <w:trHeight w:val="640"/>
        </w:trPr>
        <w:tc>
          <w:tcPr>
            <w:tcW w:w="545" w:type="dxa"/>
            <w:vAlign w:val="top"/>
            <w:textDirection w:val="lrTb"/>
            <w:noWrap w:val="false"/>
          </w:tcPr>
          <w:p>
            <w:pPr>
              <w:pStyle w:val="882"/>
              <w:jc w:val="center"/>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r>
            <w:r/>
          </w:p>
        </w:tc>
        <w:tc>
          <w:tcPr>
            <w:tcW w:w="3291" w:type="dxa"/>
            <w:vAlign w:val="top"/>
            <w:textDirection w:val="lrTb"/>
            <w:noWrap w:val="false"/>
          </w:tcPr>
          <w:p>
            <w:pPr>
              <w:pStyle w:val="882"/>
              <w:jc w:val="center"/>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r>
            <w:r/>
          </w:p>
        </w:tc>
        <w:tc>
          <w:tcPr>
            <w:tcW w:w="2852" w:type="dxa"/>
            <w:vAlign w:val="top"/>
            <w:textDirection w:val="lrTb"/>
            <w:noWrap w:val="false"/>
          </w:tcPr>
          <w:p>
            <w:pPr>
              <w:pStyle w:val="882"/>
              <w:jc w:val="center"/>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r>
            <w:r/>
          </w:p>
        </w:tc>
        <w:tc>
          <w:tcPr>
            <w:tcW w:w="1308" w:type="dxa"/>
            <w:vAlign w:val="top"/>
            <w:textDirection w:val="lrTb"/>
            <w:noWrap w:val="false"/>
          </w:tcPr>
          <w:p>
            <w:pPr>
              <w:pStyle w:val="882"/>
              <w:jc w:val="center"/>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r>
            <w:r/>
          </w:p>
        </w:tc>
        <w:tc>
          <w:tcPr>
            <w:tcW w:w="1173" w:type="dxa"/>
            <w:vAlign w:val="top"/>
            <w:textDirection w:val="lrTb"/>
            <w:noWrap w:val="false"/>
          </w:tcPr>
          <w:p>
            <w:pPr>
              <w:pStyle w:val="882"/>
              <w:jc w:val="center"/>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r>
            <w:r/>
          </w:p>
        </w:tc>
      </w:tr>
      <w:tr>
        <w:trPr>
          <w:cantSplit/>
          <w:trHeight w:val="640"/>
        </w:trPr>
        <w:tc>
          <w:tcPr>
            <w:tcW w:w="545" w:type="dxa"/>
            <w:vAlign w:val="top"/>
            <w:textDirection w:val="lrTb"/>
            <w:noWrap w:val="false"/>
          </w:tcPr>
          <w:p>
            <w:pPr>
              <w:pStyle w:val="882"/>
              <w:jc w:val="center"/>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r>
            <w:r/>
          </w:p>
        </w:tc>
        <w:tc>
          <w:tcPr>
            <w:tcW w:w="3291" w:type="dxa"/>
            <w:vAlign w:val="top"/>
            <w:textDirection w:val="lrTb"/>
            <w:noWrap w:val="false"/>
          </w:tcPr>
          <w:p>
            <w:pPr>
              <w:pStyle w:val="882"/>
              <w:jc w:val="center"/>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r>
            <w:r/>
          </w:p>
        </w:tc>
        <w:tc>
          <w:tcPr>
            <w:tcW w:w="2852" w:type="dxa"/>
            <w:vAlign w:val="top"/>
            <w:textDirection w:val="lrTb"/>
            <w:noWrap w:val="false"/>
          </w:tcPr>
          <w:p>
            <w:pPr>
              <w:pStyle w:val="882"/>
              <w:jc w:val="center"/>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r>
            <w:r/>
          </w:p>
        </w:tc>
        <w:tc>
          <w:tcPr>
            <w:tcW w:w="1308" w:type="dxa"/>
            <w:vAlign w:val="top"/>
            <w:textDirection w:val="lrTb"/>
            <w:noWrap w:val="false"/>
          </w:tcPr>
          <w:p>
            <w:pPr>
              <w:pStyle w:val="882"/>
              <w:jc w:val="center"/>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r>
            <w:r/>
          </w:p>
        </w:tc>
        <w:tc>
          <w:tcPr>
            <w:tcW w:w="1173" w:type="dxa"/>
            <w:vAlign w:val="top"/>
            <w:textDirection w:val="lrTb"/>
            <w:noWrap w:val="false"/>
          </w:tcPr>
          <w:p>
            <w:pPr>
              <w:pStyle w:val="882"/>
              <w:jc w:val="center"/>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r>
            <w:r/>
          </w:p>
        </w:tc>
      </w:tr>
      <w:tr>
        <w:trPr>
          <w:cantSplit/>
          <w:trHeight w:val="640"/>
        </w:trPr>
        <w:tc>
          <w:tcPr>
            <w:tcW w:w="545" w:type="dxa"/>
            <w:vAlign w:val="top"/>
            <w:textDirection w:val="lrTb"/>
            <w:noWrap w:val="false"/>
          </w:tcPr>
          <w:p>
            <w:pPr>
              <w:pStyle w:val="882"/>
              <w:jc w:val="center"/>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r>
            <w:r/>
          </w:p>
        </w:tc>
        <w:tc>
          <w:tcPr>
            <w:tcW w:w="3291" w:type="dxa"/>
            <w:vAlign w:val="top"/>
            <w:textDirection w:val="lrTb"/>
            <w:noWrap w:val="false"/>
          </w:tcPr>
          <w:p>
            <w:pPr>
              <w:pStyle w:val="882"/>
              <w:jc w:val="center"/>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r>
            <w:r/>
          </w:p>
        </w:tc>
        <w:tc>
          <w:tcPr>
            <w:tcW w:w="2852" w:type="dxa"/>
            <w:vAlign w:val="top"/>
            <w:textDirection w:val="lrTb"/>
            <w:noWrap w:val="false"/>
          </w:tcPr>
          <w:p>
            <w:pPr>
              <w:pStyle w:val="882"/>
              <w:jc w:val="center"/>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r>
            <w:r/>
          </w:p>
        </w:tc>
        <w:tc>
          <w:tcPr>
            <w:tcW w:w="1308" w:type="dxa"/>
            <w:vAlign w:val="top"/>
            <w:textDirection w:val="lrTb"/>
            <w:noWrap w:val="false"/>
          </w:tcPr>
          <w:p>
            <w:pPr>
              <w:pStyle w:val="882"/>
              <w:jc w:val="center"/>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r>
            <w:r/>
          </w:p>
        </w:tc>
        <w:tc>
          <w:tcPr>
            <w:tcW w:w="1173" w:type="dxa"/>
            <w:vAlign w:val="top"/>
            <w:textDirection w:val="lrTb"/>
            <w:noWrap w:val="false"/>
          </w:tcPr>
          <w:p>
            <w:pPr>
              <w:pStyle w:val="882"/>
              <w:jc w:val="center"/>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r>
            <w:r/>
          </w:p>
        </w:tc>
      </w:tr>
      <w:tr>
        <w:trPr>
          <w:cantSplit/>
          <w:trHeight w:val="640"/>
        </w:trPr>
        <w:tc>
          <w:tcPr>
            <w:tcW w:w="545" w:type="dxa"/>
            <w:vAlign w:val="top"/>
            <w:textDirection w:val="lrTb"/>
            <w:noWrap w:val="false"/>
          </w:tcPr>
          <w:p>
            <w:pPr>
              <w:pStyle w:val="882"/>
              <w:jc w:val="center"/>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r>
            <w:r/>
          </w:p>
        </w:tc>
        <w:tc>
          <w:tcPr>
            <w:tcW w:w="3291" w:type="dxa"/>
            <w:vAlign w:val="top"/>
            <w:textDirection w:val="lrTb"/>
            <w:noWrap w:val="false"/>
          </w:tcPr>
          <w:p>
            <w:pPr>
              <w:pStyle w:val="882"/>
              <w:jc w:val="center"/>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w:t>
            </w:r>
            <w:r>
              <w:rPr>
                <w:rFonts w:hint="eastAsia" w:ascii="宋体" w:hAnsi="宋体" w:cs="宋体"/>
                <w:szCs w:val="21"/>
                <w:highlight w:val="none"/>
                <w:shd w:val="clear" w:color="auto" w:fill="auto"/>
              </w:rPr>
            </w:r>
            <w:r/>
          </w:p>
        </w:tc>
        <w:tc>
          <w:tcPr>
            <w:tcW w:w="2852" w:type="dxa"/>
            <w:vAlign w:val="top"/>
            <w:textDirection w:val="lrTb"/>
            <w:noWrap w:val="false"/>
          </w:tcPr>
          <w:p>
            <w:pPr>
              <w:pStyle w:val="882"/>
              <w:jc w:val="center"/>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r>
            <w:r/>
          </w:p>
        </w:tc>
        <w:tc>
          <w:tcPr>
            <w:tcW w:w="1308" w:type="dxa"/>
            <w:vAlign w:val="top"/>
            <w:textDirection w:val="lrTb"/>
            <w:noWrap w:val="false"/>
          </w:tcPr>
          <w:p>
            <w:pPr>
              <w:pStyle w:val="882"/>
              <w:jc w:val="center"/>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r>
            <w:r/>
          </w:p>
        </w:tc>
        <w:tc>
          <w:tcPr>
            <w:tcW w:w="1173" w:type="dxa"/>
            <w:vAlign w:val="top"/>
            <w:textDirection w:val="lrTb"/>
            <w:noWrap w:val="false"/>
          </w:tcPr>
          <w:p>
            <w:pPr>
              <w:pStyle w:val="882"/>
              <w:jc w:val="center"/>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r>
            <w:r/>
          </w:p>
        </w:tc>
      </w:tr>
    </w:tbl>
    <w:p>
      <w:pPr>
        <w:pStyle w:val="882"/>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注：1、按照基本技术要求详细填列。</w:t>
      </w:r>
      <w:r>
        <w:rPr>
          <w:rFonts w:hint="eastAsia" w:ascii="宋体" w:hAnsi="宋体" w:cs="宋体"/>
          <w:szCs w:val="21"/>
          <w:highlight w:val="none"/>
          <w:shd w:val="clear" w:color="auto" w:fill="auto"/>
        </w:rPr>
      </w:r>
      <w:r/>
    </w:p>
    <w:p>
      <w:pPr>
        <w:pStyle w:val="882"/>
        <w:ind w:firstLine="42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2、行数不够，可自行添加。</w:t>
      </w:r>
      <w:r>
        <w:rPr>
          <w:rFonts w:hint="eastAsia" w:ascii="宋体" w:hAnsi="宋体" w:cs="宋体"/>
          <w:szCs w:val="21"/>
          <w:highlight w:val="none"/>
          <w:shd w:val="clear" w:color="auto" w:fill="auto"/>
        </w:rPr>
      </w:r>
      <w:r/>
    </w:p>
    <w:p>
      <w:pPr>
        <w:pStyle w:val="882"/>
        <w:jc w:val="center"/>
        <w:rPr>
          <w:rFonts w:hint="eastAsia" w:ascii="宋体" w:hAnsi="宋体" w:cs="宋体"/>
          <w:b/>
          <w:sz w:val="36"/>
          <w:szCs w:val="21"/>
          <w:highlight w:val="none"/>
          <w:shd w:val="clear" w:color="auto" w:fill="auto"/>
        </w:rPr>
      </w:pPr>
      <w:r>
        <w:rPr>
          <w:rFonts w:hint="eastAsia" w:ascii="宋体" w:hAnsi="宋体" w:cs="宋体"/>
          <w:b/>
          <w:sz w:val="36"/>
          <w:szCs w:val="21"/>
          <w:highlight w:val="none"/>
          <w:shd w:val="clear" w:color="auto" w:fill="auto"/>
        </w:rPr>
      </w:r>
      <w:r/>
    </w:p>
    <w:p>
      <w:pPr>
        <w:pStyle w:val="1003"/>
        <w:jc w:val="right"/>
        <w:spacing w:line="360" w:lineRule="auto"/>
        <w:rPr>
          <w:rFonts w:hint="eastAsia" w:ascii="宋体" w:hAnsi="宋体" w:cs="宋体"/>
          <w:highlight w:val="none"/>
          <w:shd w:val="clear" w:color="auto" w:fill="auto"/>
        </w:rPr>
      </w:pPr>
      <w:r>
        <w:rPr>
          <w:rFonts w:hint="eastAsia" w:ascii="宋体" w:hAnsi="宋体" w:cs="宋体"/>
          <w:highlight w:val="none"/>
          <w:shd w:val="clear" w:color="auto" w:fill="auto"/>
        </w:rPr>
        <w:t xml:space="preserve">日期：    年   月    日</w:t>
      </w:r>
      <w:r>
        <w:rPr>
          <w:rFonts w:hint="eastAsia" w:ascii="宋体" w:hAnsi="宋体" w:cs="宋体"/>
          <w:highlight w:val="none"/>
          <w:shd w:val="clear" w:color="auto" w:fill="auto"/>
        </w:rPr>
      </w:r>
      <w:r/>
    </w:p>
    <w:p>
      <w:pPr>
        <w:pStyle w:val="882"/>
        <w:jc w:val="center"/>
        <w:rPr>
          <w:rFonts w:hint="eastAsia" w:ascii="宋体" w:hAnsi="宋体" w:cs="宋体"/>
          <w:b/>
          <w:sz w:val="36"/>
          <w:szCs w:val="21"/>
          <w:highlight w:val="none"/>
          <w:shd w:val="clear" w:color="auto" w:fill="auto"/>
        </w:rPr>
      </w:pPr>
      <w:r>
        <w:rPr>
          <w:rFonts w:hint="eastAsia" w:ascii="宋体" w:hAnsi="宋体" w:cs="宋体"/>
          <w:b/>
          <w:sz w:val="36"/>
          <w:szCs w:val="21"/>
          <w:highlight w:val="none"/>
          <w:shd w:val="clear" w:color="auto" w:fill="auto"/>
        </w:rPr>
      </w:r>
      <w:r/>
    </w:p>
    <w:p>
      <w:pPr>
        <w:pStyle w:val="882"/>
        <w:jc w:val="center"/>
        <w:rPr>
          <w:rFonts w:hint="eastAsia" w:ascii="宋体" w:hAnsi="宋体" w:cs="宋体"/>
          <w:b/>
          <w:sz w:val="36"/>
          <w:szCs w:val="21"/>
          <w:highlight w:val="none"/>
          <w:shd w:val="clear" w:color="auto" w:fill="auto"/>
        </w:rPr>
      </w:pPr>
      <w:r>
        <w:rPr>
          <w:rFonts w:hint="eastAsia" w:ascii="宋体" w:hAnsi="宋体" w:cs="宋体"/>
          <w:b/>
          <w:sz w:val="36"/>
          <w:szCs w:val="21"/>
          <w:highlight w:val="none"/>
          <w:shd w:val="clear" w:color="auto" w:fill="auto"/>
        </w:rPr>
      </w:r>
      <w:r/>
    </w:p>
    <w:p>
      <w:pPr>
        <w:pStyle w:val="882"/>
        <w:jc w:val="center"/>
        <w:rPr>
          <w:rFonts w:hint="eastAsia" w:ascii="宋体" w:hAnsi="宋体" w:cs="宋体"/>
          <w:b/>
          <w:sz w:val="36"/>
          <w:szCs w:val="21"/>
          <w:highlight w:val="none"/>
          <w:shd w:val="clear" w:color="auto" w:fill="auto"/>
        </w:rPr>
      </w:pPr>
      <w:r>
        <w:rPr>
          <w:rFonts w:hint="eastAsia" w:ascii="宋体" w:hAnsi="宋体" w:cs="宋体"/>
          <w:b/>
          <w:sz w:val="36"/>
          <w:szCs w:val="21"/>
          <w:highlight w:val="none"/>
          <w:shd w:val="clear" w:color="auto" w:fill="auto"/>
        </w:rPr>
      </w:r>
      <w:r/>
    </w:p>
    <w:p>
      <w:pPr>
        <w:pStyle w:val="882"/>
        <w:rPr>
          <w:rFonts w:hint="eastAsia" w:ascii="宋体" w:hAnsi="宋体" w:cs="宋体"/>
          <w:sz w:val="32"/>
          <w:szCs w:val="21"/>
          <w:highlight w:val="none"/>
          <w:shd w:val="clear" w:color="auto" w:fill="auto"/>
        </w:rPr>
      </w:pPr>
      <w:r>
        <w:rPr>
          <w:rFonts w:hint="eastAsia" w:ascii="宋体" w:hAnsi="宋体" w:cs="宋体"/>
          <w:sz w:val="32"/>
          <w:szCs w:val="21"/>
          <w:highlight w:val="none"/>
          <w:shd w:val="clear" w:color="auto" w:fill="auto"/>
        </w:rPr>
      </w:r>
      <w:r/>
    </w:p>
    <w:p>
      <w:pPr>
        <w:pStyle w:val="882"/>
        <w:rPr>
          <w:rFonts w:hint="eastAsia" w:ascii="宋体" w:hAnsi="宋体" w:cs="宋体"/>
          <w:sz w:val="32"/>
          <w:szCs w:val="21"/>
          <w:highlight w:val="none"/>
          <w:shd w:val="clear" w:color="auto" w:fill="auto"/>
        </w:rPr>
      </w:pPr>
      <w:r>
        <w:rPr>
          <w:rFonts w:hint="eastAsia" w:ascii="宋体" w:hAnsi="宋体" w:cs="宋体"/>
          <w:sz w:val="32"/>
          <w:szCs w:val="21"/>
          <w:highlight w:val="none"/>
          <w:shd w:val="clear" w:color="auto" w:fill="auto"/>
        </w:rPr>
      </w:r>
      <w:r/>
    </w:p>
    <w:p>
      <w:pPr>
        <w:pStyle w:val="882"/>
        <w:rPr>
          <w:rFonts w:hint="eastAsia" w:ascii="宋体" w:hAnsi="宋体" w:cs="宋体"/>
          <w:sz w:val="32"/>
          <w:szCs w:val="21"/>
          <w:highlight w:val="none"/>
          <w:shd w:val="clear" w:color="auto" w:fill="auto"/>
        </w:rPr>
      </w:pPr>
      <w:r>
        <w:rPr>
          <w:rFonts w:hint="eastAsia" w:ascii="宋体" w:hAnsi="宋体" w:cs="宋体"/>
          <w:sz w:val="32"/>
          <w:szCs w:val="21"/>
          <w:highlight w:val="none"/>
          <w:shd w:val="clear" w:color="auto" w:fill="auto"/>
        </w:rPr>
      </w:r>
      <w:r/>
    </w:p>
    <w:p>
      <w:pPr>
        <w:pStyle w:val="882"/>
        <w:rPr>
          <w:rFonts w:hint="eastAsia" w:ascii="宋体" w:hAnsi="宋体" w:cs="宋体"/>
          <w:sz w:val="32"/>
          <w:szCs w:val="21"/>
          <w:highlight w:val="none"/>
          <w:shd w:val="clear" w:color="auto" w:fill="auto"/>
        </w:rPr>
      </w:pPr>
      <w:r>
        <w:rPr>
          <w:rFonts w:hint="eastAsia" w:ascii="宋体" w:hAnsi="宋体" w:cs="宋体"/>
          <w:sz w:val="32"/>
          <w:szCs w:val="21"/>
          <w:highlight w:val="none"/>
          <w:shd w:val="clear" w:color="auto" w:fill="auto"/>
        </w:rPr>
      </w:r>
      <w:r/>
    </w:p>
    <w:p>
      <w:pPr>
        <w:pStyle w:val="882"/>
        <w:rPr>
          <w:rFonts w:hint="eastAsia" w:ascii="宋体" w:hAnsi="宋体" w:cs="宋体"/>
          <w:sz w:val="32"/>
          <w:szCs w:val="21"/>
          <w:highlight w:val="none"/>
          <w:shd w:val="clear" w:color="auto" w:fill="auto"/>
        </w:rPr>
      </w:pPr>
      <w:r>
        <w:rPr>
          <w:rFonts w:hint="eastAsia" w:ascii="宋体" w:hAnsi="宋体" w:cs="宋体"/>
          <w:sz w:val="32"/>
          <w:szCs w:val="21"/>
          <w:highlight w:val="none"/>
          <w:shd w:val="clear" w:color="auto" w:fill="auto"/>
        </w:rPr>
      </w:r>
      <w:r/>
    </w:p>
    <w:p>
      <w:pPr>
        <w:pStyle w:val="882"/>
        <w:rPr>
          <w:rFonts w:hint="eastAsia" w:ascii="宋体" w:hAnsi="宋体" w:cs="宋体"/>
          <w:sz w:val="32"/>
          <w:szCs w:val="21"/>
          <w:highlight w:val="none"/>
          <w:shd w:val="clear" w:color="auto" w:fill="auto"/>
        </w:rPr>
      </w:pPr>
      <w:r>
        <w:rPr>
          <w:rFonts w:hint="eastAsia" w:ascii="宋体" w:hAnsi="宋体" w:cs="宋体"/>
          <w:sz w:val="32"/>
          <w:szCs w:val="21"/>
          <w:highlight w:val="none"/>
          <w:shd w:val="clear" w:color="auto" w:fill="auto"/>
        </w:rPr>
      </w:r>
      <w:r/>
    </w:p>
    <w:p>
      <w:pPr>
        <w:pStyle w:val="882"/>
        <w:numPr>
          <w:ilvl w:val="0"/>
          <w:numId w:val="7"/>
        </w:numPr>
        <w:jc w:val="center"/>
        <w:rPr>
          <w:rFonts w:hint="eastAsia" w:ascii="宋体" w:hAnsi="宋体" w:cs="宋体"/>
          <w:b/>
          <w:szCs w:val="21"/>
          <w:highlight w:val="none"/>
          <w:shd w:val="clear" w:color="auto" w:fill="auto"/>
        </w:rPr>
      </w:pPr>
      <w:r/>
      <w:bookmarkEnd w:id="193"/>
      <w:r/>
      <w:bookmarkStart w:id="197" w:name="_Hlt26955054"/>
      <w:r/>
      <w:bookmarkEnd w:id="197"/>
      <w:r>
        <w:rPr>
          <w:rFonts w:hint="eastAsia" w:ascii="宋体" w:hAnsi="宋体" w:cs="宋体"/>
          <w:b/>
          <w:szCs w:val="21"/>
          <w:highlight w:val="none"/>
          <w:shd w:val="clear" w:color="auto" w:fill="auto"/>
        </w:rPr>
        <w:t xml:space="preserve">商务要求响应及偏离表</w:t>
      </w:r>
      <w:r>
        <w:rPr>
          <w:rFonts w:hint="eastAsia" w:ascii="宋体" w:hAnsi="宋体" w:cs="宋体"/>
          <w:b/>
          <w:szCs w:val="21"/>
          <w:highlight w:val="none"/>
          <w:shd w:val="clear" w:color="auto" w:fill="auto"/>
        </w:rPr>
      </w:r>
      <w:r/>
    </w:p>
    <w:p>
      <w:pPr>
        <w:pStyle w:val="882"/>
        <w:ind w:firstLine="482"/>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供应商全称（加盖CA电子签章）：</w:t>
      </w:r>
      <w:r>
        <w:rPr>
          <w:rFonts w:hint="eastAsia" w:ascii="宋体" w:hAnsi="宋体" w:cs="宋体"/>
          <w:szCs w:val="21"/>
          <w:highlight w:val="none"/>
          <w:shd w:val="clear" w:color="auto" w:fill="auto"/>
        </w:rPr>
      </w:r>
      <w:r/>
    </w:p>
    <w:p>
      <w:pPr>
        <w:pStyle w:val="882"/>
        <w:ind w:firstLine="482"/>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项目名称：</w:t>
      </w:r>
      <w:r>
        <w:rPr>
          <w:rFonts w:hint="eastAsia" w:ascii="宋体" w:hAnsi="宋体" w:cs="宋体"/>
          <w:szCs w:val="21"/>
          <w:highlight w:val="none"/>
          <w:shd w:val="clear" w:color="auto" w:fill="auto"/>
        </w:rPr>
      </w:r>
      <w:r/>
    </w:p>
    <w:p>
      <w:pPr>
        <w:pStyle w:val="882"/>
        <w:ind w:firstLine="482"/>
        <w:spacing w:line="360" w:lineRule="auto"/>
        <w:rPr>
          <w:rFonts w:hint="eastAsia" w:ascii="宋体" w:hAnsi="宋体" w:cs="宋体"/>
          <w:b/>
          <w:szCs w:val="21"/>
          <w:highlight w:val="none"/>
          <w:shd w:val="clear" w:color="auto" w:fill="auto"/>
        </w:rPr>
      </w:pPr>
      <w:r>
        <w:rPr>
          <w:rFonts w:hint="eastAsia" w:ascii="宋体" w:hAnsi="宋体" w:cs="宋体"/>
          <w:szCs w:val="21"/>
          <w:highlight w:val="none"/>
          <w:shd w:val="clear" w:color="auto" w:fill="auto"/>
        </w:rPr>
        <w:t xml:space="preserve">项目编号：</w:t>
      </w:r>
      <w:r>
        <w:rPr>
          <w:rFonts w:hint="eastAsia" w:ascii="宋体" w:hAnsi="宋体" w:cs="宋体"/>
          <w:b/>
          <w:szCs w:val="21"/>
          <w:highlight w:val="none"/>
          <w:shd w:val="clear" w:color="auto" w:fill="auto"/>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pStyle w:val="882"/>
              <w:jc w:val="center"/>
              <w:rPr>
                <w:rFonts w:hint="eastAsia" w:ascii="宋体" w:hAnsi="宋体" w:cs="宋体"/>
                <w:szCs w:val="21"/>
                <w:highlight w:val="none"/>
                <w:shd w:val="clear" w:color="auto" w:fill="auto"/>
              </w:rPr>
            </w:pPr>
            <w:r/>
            <w:bookmarkStart w:id="198" w:name="_Hlt26671343"/>
            <w:r/>
            <w:bookmarkEnd w:id="198"/>
            <w:r/>
            <w:bookmarkStart w:id="199" w:name="_Hlt26782999"/>
            <w:r/>
            <w:bookmarkEnd w:id="199"/>
            <w:r/>
            <w:bookmarkStart w:id="200" w:name="_Hlt26609391"/>
            <w:r/>
            <w:bookmarkEnd w:id="200"/>
            <w:r/>
            <w:bookmarkStart w:id="201" w:name="_Hlt26580838"/>
            <w:r/>
            <w:bookmarkEnd w:id="201"/>
            <w:r/>
            <w:bookmarkStart w:id="202" w:name="_Hlt26955064"/>
            <w:r/>
            <w:bookmarkEnd w:id="202"/>
            <w:r/>
            <w:bookmarkStart w:id="203" w:name="_Hlt26955056"/>
            <w:r/>
            <w:bookmarkEnd w:id="203"/>
            <w:r/>
            <w:bookmarkStart w:id="204" w:name="_Hlt24879081"/>
            <w:r/>
            <w:bookmarkEnd w:id="204"/>
            <w:r/>
            <w:bookmarkStart w:id="205" w:name="_Hlt26671372"/>
            <w:r/>
            <w:bookmarkEnd w:id="205"/>
            <w:r>
              <w:rPr>
                <w:rFonts w:hint="eastAsia" w:ascii="宋体" w:hAnsi="宋体" w:cs="宋体"/>
                <w:szCs w:val="21"/>
                <w:highlight w:val="none"/>
                <w:shd w:val="clear" w:color="auto" w:fill="auto"/>
              </w:rPr>
              <w:t xml:space="preserve">序号</w:t>
            </w:r>
            <w:r>
              <w:rPr>
                <w:rFonts w:hint="eastAsia" w:ascii="宋体" w:hAnsi="宋体" w:cs="宋体"/>
                <w:szCs w:val="21"/>
                <w:highlight w:val="none"/>
                <w:shd w:val="clear" w:color="auto" w:fill="auto"/>
              </w:rPr>
            </w:r>
            <w:r/>
          </w:p>
        </w:tc>
        <w:tc>
          <w:tcPr>
            <w:tcW w:w="3291" w:type="dxa"/>
            <w:vAlign w:val="center"/>
            <w:textDirection w:val="lrTb"/>
            <w:noWrap w:val="false"/>
          </w:tcPr>
          <w:p>
            <w:pPr>
              <w:pStyle w:val="882"/>
              <w:jc w:val="center"/>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磋商文件要求</w:t>
            </w:r>
            <w:r>
              <w:rPr>
                <w:rFonts w:hint="eastAsia" w:ascii="宋体" w:hAnsi="宋体" w:cs="宋体"/>
                <w:szCs w:val="21"/>
                <w:highlight w:val="none"/>
                <w:shd w:val="clear" w:color="auto" w:fill="auto"/>
              </w:rPr>
            </w:r>
            <w:r/>
          </w:p>
        </w:tc>
        <w:tc>
          <w:tcPr>
            <w:tcW w:w="2852" w:type="dxa"/>
            <w:vAlign w:val="center"/>
            <w:textDirection w:val="lrTb"/>
            <w:noWrap w:val="false"/>
          </w:tcPr>
          <w:p>
            <w:pPr>
              <w:pStyle w:val="882"/>
              <w:jc w:val="center"/>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响应情况</w:t>
            </w:r>
            <w:r>
              <w:rPr>
                <w:rFonts w:hint="eastAsia" w:ascii="宋体" w:hAnsi="宋体" w:cs="宋体"/>
                <w:szCs w:val="21"/>
                <w:highlight w:val="none"/>
                <w:shd w:val="clear" w:color="auto" w:fill="auto"/>
              </w:rPr>
            </w:r>
            <w:r/>
          </w:p>
        </w:tc>
        <w:tc>
          <w:tcPr>
            <w:tcW w:w="1308" w:type="dxa"/>
            <w:vAlign w:val="center"/>
            <w:textDirection w:val="lrTb"/>
            <w:noWrap w:val="false"/>
          </w:tcPr>
          <w:p>
            <w:pPr>
              <w:pStyle w:val="882"/>
              <w:jc w:val="center"/>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超出、符合或偏离</w:t>
            </w:r>
            <w:r>
              <w:rPr>
                <w:rFonts w:hint="eastAsia" w:ascii="宋体" w:hAnsi="宋体" w:cs="宋体"/>
                <w:szCs w:val="21"/>
                <w:highlight w:val="none"/>
                <w:shd w:val="clear" w:color="auto" w:fill="auto"/>
              </w:rPr>
            </w:r>
            <w:r/>
          </w:p>
        </w:tc>
        <w:tc>
          <w:tcPr>
            <w:tcW w:w="1173" w:type="dxa"/>
            <w:vAlign w:val="center"/>
            <w:textDirection w:val="lrTb"/>
            <w:noWrap w:val="false"/>
          </w:tcPr>
          <w:p>
            <w:pPr>
              <w:pStyle w:val="882"/>
              <w:jc w:val="center"/>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证明</w:t>
            </w:r>
            <w:r>
              <w:rPr>
                <w:rFonts w:hint="eastAsia" w:ascii="宋体" w:hAnsi="宋体" w:cs="宋体"/>
                <w:szCs w:val="21"/>
                <w:highlight w:val="none"/>
                <w:shd w:val="clear" w:color="auto" w:fill="auto"/>
              </w:rPr>
            </w:r>
            <w:r/>
          </w:p>
          <w:p>
            <w:pPr>
              <w:pStyle w:val="882"/>
              <w:jc w:val="center"/>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材料</w:t>
            </w:r>
            <w:r>
              <w:rPr>
                <w:rFonts w:hint="eastAsia" w:ascii="宋体" w:hAnsi="宋体" w:cs="宋体"/>
                <w:szCs w:val="21"/>
                <w:highlight w:val="none"/>
                <w:shd w:val="clear" w:color="auto" w:fill="auto"/>
              </w:rPr>
            </w:r>
            <w:r/>
          </w:p>
        </w:tc>
      </w:tr>
      <w:tr>
        <w:trPr>
          <w:cantSplit/>
          <w:trHeight w:val="640"/>
        </w:trPr>
        <w:tc>
          <w:tcPr>
            <w:tcW w:w="545" w:type="dxa"/>
            <w:vAlign w:val="center"/>
            <w:textDirection w:val="lrTb"/>
            <w:noWrap w:val="false"/>
          </w:tcPr>
          <w:p>
            <w:pPr>
              <w:pStyle w:val="882"/>
              <w:jc w:val="center"/>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w:t>
            </w:r>
            <w:r>
              <w:rPr>
                <w:rFonts w:hint="eastAsia" w:ascii="宋体" w:hAnsi="宋体" w:cs="宋体"/>
                <w:szCs w:val="21"/>
                <w:highlight w:val="none"/>
                <w:shd w:val="clear" w:color="auto" w:fill="auto"/>
              </w:rPr>
            </w:r>
            <w:r/>
          </w:p>
        </w:tc>
        <w:tc>
          <w:tcPr>
            <w:tcW w:w="3291" w:type="dxa"/>
            <w:vAlign w:val="center"/>
            <w:textDirection w:val="lrTb"/>
            <w:noWrap w:val="false"/>
          </w:tcPr>
          <w:p>
            <w:pPr>
              <w:pStyle w:val="1003"/>
              <w:jc w:val="center"/>
              <w:spacing w:before="156" w:after="200" w:line="220" w:lineRule="atLeast"/>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服务期限</w:t>
            </w:r>
            <w:r>
              <w:rPr>
                <w:rFonts w:hint="eastAsia" w:ascii="宋体" w:hAnsi="宋体" w:cs="宋体"/>
                <w:szCs w:val="21"/>
                <w:highlight w:val="none"/>
                <w:shd w:val="clear" w:color="auto" w:fill="auto"/>
              </w:rPr>
            </w:r>
            <w:r/>
          </w:p>
        </w:tc>
        <w:tc>
          <w:tcPr>
            <w:tcW w:w="2852" w:type="dxa"/>
            <w:vAlign w:val="top"/>
            <w:textDirection w:val="lrTb"/>
            <w:noWrap w:val="false"/>
          </w:tcPr>
          <w:p>
            <w:pPr>
              <w:pStyle w:val="882"/>
              <w:jc w:val="center"/>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r>
            <w:r/>
          </w:p>
        </w:tc>
        <w:tc>
          <w:tcPr>
            <w:tcW w:w="1308" w:type="dxa"/>
            <w:vAlign w:val="top"/>
            <w:textDirection w:val="lrTb"/>
            <w:noWrap w:val="false"/>
          </w:tcPr>
          <w:p>
            <w:pPr>
              <w:pStyle w:val="882"/>
              <w:jc w:val="center"/>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r>
            <w:r/>
          </w:p>
        </w:tc>
        <w:tc>
          <w:tcPr>
            <w:tcW w:w="1173" w:type="dxa"/>
            <w:vAlign w:val="top"/>
            <w:textDirection w:val="lrTb"/>
            <w:noWrap w:val="false"/>
          </w:tcPr>
          <w:p>
            <w:pPr>
              <w:pStyle w:val="882"/>
              <w:jc w:val="center"/>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r>
            <w:r/>
          </w:p>
        </w:tc>
      </w:tr>
      <w:tr>
        <w:trPr>
          <w:cantSplit/>
          <w:trHeight w:val="640"/>
        </w:trPr>
        <w:tc>
          <w:tcPr>
            <w:tcW w:w="545" w:type="dxa"/>
            <w:vAlign w:val="center"/>
            <w:textDirection w:val="lrTb"/>
            <w:noWrap w:val="false"/>
          </w:tcPr>
          <w:p>
            <w:pPr>
              <w:pStyle w:val="882"/>
              <w:jc w:val="center"/>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2</w:t>
            </w:r>
            <w:r>
              <w:rPr>
                <w:rFonts w:hint="eastAsia" w:ascii="宋体" w:hAnsi="宋体" w:cs="宋体"/>
                <w:szCs w:val="21"/>
                <w:highlight w:val="none"/>
                <w:shd w:val="clear" w:color="auto" w:fill="auto"/>
              </w:rPr>
            </w:r>
            <w:r/>
          </w:p>
        </w:tc>
        <w:tc>
          <w:tcPr>
            <w:tcW w:w="3291" w:type="dxa"/>
            <w:vAlign w:val="center"/>
            <w:textDirection w:val="lrTb"/>
            <w:noWrap w:val="false"/>
          </w:tcPr>
          <w:p>
            <w:pPr>
              <w:pStyle w:val="1003"/>
              <w:jc w:val="center"/>
              <w:spacing w:before="156" w:after="200" w:line="220" w:lineRule="atLeast"/>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服务要求</w:t>
            </w:r>
            <w:r>
              <w:rPr>
                <w:rFonts w:hint="eastAsia" w:ascii="宋体" w:hAnsi="宋体" w:cs="宋体"/>
                <w:szCs w:val="21"/>
                <w:highlight w:val="none"/>
                <w:shd w:val="clear" w:color="auto" w:fill="auto"/>
              </w:rPr>
            </w:r>
            <w:r/>
          </w:p>
        </w:tc>
        <w:tc>
          <w:tcPr>
            <w:tcW w:w="2852" w:type="dxa"/>
            <w:vAlign w:val="top"/>
            <w:textDirection w:val="lrTb"/>
            <w:noWrap w:val="false"/>
          </w:tcPr>
          <w:p>
            <w:pPr>
              <w:pStyle w:val="882"/>
              <w:jc w:val="center"/>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r>
            <w:r/>
          </w:p>
        </w:tc>
        <w:tc>
          <w:tcPr>
            <w:tcW w:w="1308" w:type="dxa"/>
            <w:vAlign w:val="top"/>
            <w:textDirection w:val="lrTb"/>
            <w:noWrap w:val="false"/>
          </w:tcPr>
          <w:p>
            <w:pPr>
              <w:pStyle w:val="882"/>
              <w:jc w:val="center"/>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r>
            <w:r/>
          </w:p>
        </w:tc>
        <w:tc>
          <w:tcPr>
            <w:tcW w:w="1173" w:type="dxa"/>
            <w:vAlign w:val="top"/>
            <w:textDirection w:val="lrTb"/>
            <w:noWrap w:val="false"/>
          </w:tcPr>
          <w:p>
            <w:pPr>
              <w:pStyle w:val="882"/>
              <w:jc w:val="center"/>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r>
            <w:r/>
          </w:p>
        </w:tc>
      </w:tr>
      <w:tr>
        <w:trPr>
          <w:cantSplit/>
          <w:trHeight w:val="640"/>
        </w:trPr>
        <w:tc>
          <w:tcPr>
            <w:tcW w:w="545" w:type="dxa"/>
            <w:vAlign w:val="center"/>
            <w:textDirection w:val="lrTb"/>
            <w:noWrap w:val="false"/>
          </w:tcPr>
          <w:p>
            <w:pPr>
              <w:pStyle w:val="882"/>
              <w:jc w:val="center"/>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3</w:t>
            </w:r>
            <w:r>
              <w:rPr>
                <w:rFonts w:hint="eastAsia" w:ascii="宋体" w:hAnsi="宋体" w:cs="宋体"/>
                <w:szCs w:val="21"/>
                <w:highlight w:val="none"/>
                <w:shd w:val="clear" w:color="auto" w:fill="auto"/>
              </w:rPr>
            </w:r>
            <w:r/>
          </w:p>
        </w:tc>
        <w:tc>
          <w:tcPr>
            <w:tcW w:w="3291" w:type="dxa"/>
            <w:vAlign w:val="center"/>
            <w:textDirection w:val="lrTb"/>
            <w:noWrap w:val="false"/>
          </w:tcPr>
          <w:p>
            <w:pPr>
              <w:pStyle w:val="1003"/>
              <w:jc w:val="center"/>
              <w:spacing w:before="156" w:after="200" w:line="220" w:lineRule="atLeast"/>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交付时间</w:t>
            </w:r>
            <w:r>
              <w:rPr>
                <w:rFonts w:hint="eastAsia" w:ascii="宋体" w:hAnsi="宋体" w:cs="宋体"/>
                <w:szCs w:val="21"/>
                <w:highlight w:val="none"/>
                <w:shd w:val="clear" w:color="auto" w:fill="auto"/>
              </w:rPr>
            </w:r>
            <w:r/>
          </w:p>
        </w:tc>
        <w:tc>
          <w:tcPr>
            <w:tcW w:w="2852" w:type="dxa"/>
            <w:vAlign w:val="top"/>
            <w:textDirection w:val="lrTb"/>
            <w:noWrap w:val="false"/>
          </w:tcPr>
          <w:p>
            <w:pPr>
              <w:pStyle w:val="882"/>
              <w:jc w:val="center"/>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r>
            <w:r/>
          </w:p>
        </w:tc>
        <w:tc>
          <w:tcPr>
            <w:tcW w:w="1308" w:type="dxa"/>
            <w:vAlign w:val="top"/>
            <w:textDirection w:val="lrTb"/>
            <w:noWrap w:val="false"/>
          </w:tcPr>
          <w:p>
            <w:pPr>
              <w:pStyle w:val="882"/>
              <w:jc w:val="center"/>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r>
            <w:r/>
          </w:p>
        </w:tc>
        <w:tc>
          <w:tcPr>
            <w:tcW w:w="1173" w:type="dxa"/>
            <w:vAlign w:val="top"/>
            <w:textDirection w:val="lrTb"/>
            <w:noWrap w:val="false"/>
          </w:tcPr>
          <w:p>
            <w:pPr>
              <w:pStyle w:val="882"/>
              <w:jc w:val="center"/>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r>
            <w:r/>
          </w:p>
        </w:tc>
      </w:tr>
      <w:tr>
        <w:trPr>
          <w:cantSplit/>
          <w:trHeight w:val="640"/>
        </w:trPr>
        <w:tc>
          <w:tcPr>
            <w:tcW w:w="545" w:type="dxa"/>
            <w:vAlign w:val="center"/>
            <w:textDirection w:val="lrTb"/>
            <w:noWrap w:val="false"/>
          </w:tcPr>
          <w:p>
            <w:pPr>
              <w:pStyle w:val="882"/>
              <w:jc w:val="center"/>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4</w:t>
            </w:r>
            <w:r>
              <w:rPr>
                <w:rFonts w:hint="eastAsia" w:ascii="宋体" w:hAnsi="宋体" w:cs="宋体"/>
                <w:szCs w:val="21"/>
                <w:highlight w:val="none"/>
                <w:shd w:val="clear" w:color="auto" w:fill="auto"/>
              </w:rPr>
            </w:r>
            <w:r/>
          </w:p>
        </w:tc>
        <w:tc>
          <w:tcPr>
            <w:tcW w:w="3291" w:type="dxa"/>
            <w:vAlign w:val="center"/>
            <w:textDirection w:val="lrTb"/>
            <w:noWrap w:val="false"/>
          </w:tcPr>
          <w:p>
            <w:pPr>
              <w:pStyle w:val="1003"/>
              <w:jc w:val="center"/>
              <w:spacing w:before="156" w:after="200" w:line="220" w:lineRule="atLeast"/>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交付方式</w:t>
            </w:r>
            <w:r>
              <w:rPr>
                <w:rFonts w:hint="eastAsia" w:ascii="宋体" w:hAnsi="宋体" w:cs="宋体"/>
                <w:szCs w:val="21"/>
                <w:highlight w:val="none"/>
                <w:shd w:val="clear" w:color="auto" w:fill="auto"/>
              </w:rPr>
            </w:r>
            <w:r/>
          </w:p>
        </w:tc>
        <w:tc>
          <w:tcPr>
            <w:tcW w:w="2852" w:type="dxa"/>
            <w:vAlign w:val="top"/>
            <w:textDirection w:val="lrTb"/>
            <w:noWrap w:val="false"/>
          </w:tcPr>
          <w:p>
            <w:pPr>
              <w:pStyle w:val="882"/>
              <w:jc w:val="center"/>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r>
            <w:r/>
          </w:p>
        </w:tc>
        <w:tc>
          <w:tcPr>
            <w:tcW w:w="1308" w:type="dxa"/>
            <w:vAlign w:val="top"/>
            <w:textDirection w:val="lrTb"/>
            <w:noWrap w:val="false"/>
          </w:tcPr>
          <w:p>
            <w:pPr>
              <w:pStyle w:val="882"/>
              <w:jc w:val="center"/>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r>
            <w:r/>
          </w:p>
        </w:tc>
        <w:tc>
          <w:tcPr>
            <w:tcW w:w="1173" w:type="dxa"/>
            <w:vAlign w:val="top"/>
            <w:textDirection w:val="lrTb"/>
            <w:noWrap w:val="false"/>
          </w:tcPr>
          <w:p>
            <w:pPr>
              <w:pStyle w:val="882"/>
              <w:jc w:val="center"/>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r>
            <w:r/>
          </w:p>
        </w:tc>
      </w:tr>
      <w:tr>
        <w:trPr>
          <w:cantSplit/>
          <w:trHeight w:val="640"/>
        </w:trPr>
        <w:tc>
          <w:tcPr>
            <w:tcW w:w="545" w:type="dxa"/>
            <w:vAlign w:val="center"/>
            <w:textDirection w:val="lrTb"/>
            <w:noWrap w:val="false"/>
          </w:tcPr>
          <w:p>
            <w:pPr>
              <w:pStyle w:val="882"/>
              <w:jc w:val="center"/>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5</w:t>
            </w:r>
            <w:r>
              <w:rPr>
                <w:rFonts w:hint="eastAsia" w:ascii="宋体" w:hAnsi="宋体" w:cs="宋体"/>
                <w:szCs w:val="21"/>
                <w:highlight w:val="none"/>
                <w:shd w:val="clear" w:color="auto" w:fill="auto"/>
              </w:rPr>
            </w:r>
            <w:r/>
          </w:p>
        </w:tc>
        <w:tc>
          <w:tcPr>
            <w:tcW w:w="3291" w:type="dxa"/>
            <w:vAlign w:val="center"/>
            <w:textDirection w:val="lrTb"/>
            <w:noWrap w:val="false"/>
          </w:tcPr>
          <w:p>
            <w:pPr>
              <w:pStyle w:val="1003"/>
              <w:jc w:val="center"/>
              <w:spacing w:before="156" w:after="200" w:line="220" w:lineRule="atLeast"/>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交付地点</w:t>
            </w:r>
            <w:r>
              <w:rPr>
                <w:rFonts w:hint="eastAsia" w:ascii="宋体" w:hAnsi="宋体" w:cs="宋体"/>
                <w:szCs w:val="21"/>
                <w:highlight w:val="none"/>
                <w:shd w:val="clear" w:color="auto" w:fill="auto"/>
              </w:rPr>
            </w:r>
            <w:r/>
          </w:p>
        </w:tc>
        <w:tc>
          <w:tcPr>
            <w:tcW w:w="2852" w:type="dxa"/>
            <w:vAlign w:val="top"/>
            <w:textDirection w:val="lrTb"/>
            <w:noWrap w:val="false"/>
          </w:tcPr>
          <w:p>
            <w:pPr>
              <w:pStyle w:val="882"/>
              <w:jc w:val="center"/>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r>
            <w:r/>
          </w:p>
        </w:tc>
        <w:tc>
          <w:tcPr>
            <w:tcW w:w="1308" w:type="dxa"/>
            <w:vAlign w:val="top"/>
            <w:textDirection w:val="lrTb"/>
            <w:noWrap w:val="false"/>
          </w:tcPr>
          <w:p>
            <w:pPr>
              <w:pStyle w:val="882"/>
              <w:jc w:val="center"/>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r>
            <w:r/>
          </w:p>
        </w:tc>
        <w:tc>
          <w:tcPr>
            <w:tcW w:w="1173" w:type="dxa"/>
            <w:vAlign w:val="top"/>
            <w:textDirection w:val="lrTb"/>
            <w:noWrap w:val="false"/>
          </w:tcPr>
          <w:p>
            <w:pPr>
              <w:pStyle w:val="882"/>
              <w:jc w:val="center"/>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r>
            <w:r/>
          </w:p>
        </w:tc>
      </w:tr>
      <w:tr>
        <w:trPr>
          <w:cantSplit/>
          <w:trHeight w:val="640"/>
        </w:trPr>
        <w:tc>
          <w:tcPr>
            <w:tcW w:w="545" w:type="dxa"/>
            <w:vAlign w:val="center"/>
            <w:textDirection w:val="lrTb"/>
            <w:noWrap w:val="false"/>
          </w:tcPr>
          <w:p>
            <w:pPr>
              <w:pStyle w:val="882"/>
              <w:jc w:val="center"/>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6</w:t>
            </w:r>
            <w:r>
              <w:rPr>
                <w:rFonts w:hint="eastAsia" w:ascii="宋体" w:hAnsi="宋体" w:cs="宋体"/>
                <w:szCs w:val="21"/>
                <w:highlight w:val="none"/>
                <w:shd w:val="clear" w:color="auto" w:fill="auto"/>
              </w:rPr>
            </w:r>
            <w:r/>
          </w:p>
        </w:tc>
        <w:tc>
          <w:tcPr>
            <w:tcW w:w="3291" w:type="dxa"/>
            <w:vAlign w:val="center"/>
            <w:textDirection w:val="lrTb"/>
            <w:noWrap w:val="false"/>
          </w:tcPr>
          <w:p>
            <w:pPr>
              <w:pStyle w:val="1003"/>
              <w:jc w:val="center"/>
              <w:spacing w:before="156" w:after="200" w:line="220" w:lineRule="atLeast"/>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付款方式</w:t>
            </w:r>
            <w:r>
              <w:rPr>
                <w:rFonts w:hint="eastAsia" w:ascii="宋体" w:hAnsi="宋体" w:cs="宋体"/>
                <w:szCs w:val="21"/>
                <w:highlight w:val="none"/>
                <w:shd w:val="clear" w:color="auto" w:fill="auto"/>
              </w:rPr>
            </w:r>
            <w:r/>
          </w:p>
        </w:tc>
        <w:tc>
          <w:tcPr>
            <w:tcW w:w="2852" w:type="dxa"/>
            <w:vAlign w:val="top"/>
            <w:textDirection w:val="lrTb"/>
            <w:noWrap w:val="false"/>
          </w:tcPr>
          <w:p>
            <w:pPr>
              <w:pStyle w:val="882"/>
              <w:jc w:val="center"/>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r>
            <w:r/>
          </w:p>
        </w:tc>
        <w:tc>
          <w:tcPr>
            <w:tcW w:w="1308" w:type="dxa"/>
            <w:vAlign w:val="top"/>
            <w:textDirection w:val="lrTb"/>
            <w:noWrap w:val="false"/>
          </w:tcPr>
          <w:p>
            <w:pPr>
              <w:pStyle w:val="882"/>
              <w:jc w:val="center"/>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r>
            <w:r/>
          </w:p>
        </w:tc>
        <w:tc>
          <w:tcPr>
            <w:tcW w:w="1173" w:type="dxa"/>
            <w:vAlign w:val="top"/>
            <w:textDirection w:val="lrTb"/>
            <w:noWrap w:val="false"/>
          </w:tcPr>
          <w:p>
            <w:pPr>
              <w:pStyle w:val="882"/>
              <w:jc w:val="center"/>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r>
            <w:r/>
          </w:p>
        </w:tc>
      </w:tr>
      <w:tr>
        <w:trPr>
          <w:cantSplit/>
          <w:trHeight w:val="640"/>
        </w:trPr>
        <w:tc>
          <w:tcPr>
            <w:tcW w:w="545" w:type="dxa"/>
            <w:vAlign w:val="center"/>
            <w:textDirection w:val="lrTb"/>
            <w:noWrap w:val="false"/>
          </w:tcPr>
          <w:p>
            <w:pPr>
              <w:pStyle w:val="882"/>
              <w:jc w:val="center"/>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7</w:t>
            </w:r>
            <w:r>
              <w:rPr>
                <w:rFonts w:hint="eastAsia" w:ascii="宋体" w:hAnsi="宋体" w:cs="宋体"/>
                <w:szCs w:val="21"/>
                <w:highlight w:val="none"/>
                <w:shd w:val="clear" w:color="auto" w:fill="auto"/>
              </w:rPr>
            </w:r>
            <w:r/>
          </w:p>
        </w:tc>
        <w:tc>
          <w:tcPr>
            <w:tcW w:w="3291" w:type="dxa"/>
            <w:vAlign w:val="center"/>
            <w:textDirection w:val="lrTb"/>
            <w:noWrap w:val="false"/>
          </w:tcPr>
          <w:p>
            <w:pPr>
              <w:pStyle w:val="1003"/>
              <w:jc w:val="center"/>
              <w:spacing w:before="156" w:after="200" w:line="220" w:lineRule="atLeast"/>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磋商响应货币</w:t>
            </w:r>
            <w:r>
              <w:rPr>
                <w:rFonts w:hint="eastAsia" w:ascii="宋体" w:hAnsi="宋体" w:cs="宋体"/>
                <w:szCs w:val="21"/>
                <w:highlight w:val="none"/>
                <w:shd w:val="clear" w:color="auto" w:fill="auto"/>
              </w:rPr>
            </w:r>
            <w:r/>
          </w:p>
        </w:tc>
        <w:tc>
          <w:tcPr>
            <w:tcW w:w="2852" w:type="dxa"/>
            <w:vAlign w:val="top"/>
            <w:textDirection w:val="lrTb"/>
            <w:noWrap w:val="false"/>
          </w:tcPr>
          <w:p>
            <w:pPr>
              <w:pStyle w:val="882"/>
              <w:jc w:val="center"/>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r>
            <w:r/>
          </w:p>
        </w:tc>
        <w:tc>
          <w:tcPr>
            <w:tcW w:w="1308" w:type="dxa"/>
            <w:vAlign w:val="top"/>
            <w:textDirection w:val="lrTb"/>
            <w:noWrap w:val="false"/>
          </w:tcPr>
          <w:p>
            <w:pPr>
              <w:pStyle w:val="882"/>
              <w:jc w:val="center"/>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r>
            <w:r/>
          </w:p>
        </w:tc>
        <w:tc>
          <w:tcPr>
            <w:tcW w:w="1173" w:type="dxa"/>
            <w:vAlign w:val="top"/>
            <w:textDirection w:val="lrTb"/>
            <w:noWrap w:val="false"/>
          </w:tcPr>
          <w:p>
            <w:pPr>
              <w:pStyle w:val="882"/>
              <w:jc w:val="center"/>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r>
            <w:r/>
          </w:p>
        </w:tc>
      </w:tr>
      <w:tr>
        <w:trPr>
          <w:cantSplit/>
          <w:trHeight w:val="640"/>
        </w:trPr>
        <w:tc>
          <w:tcPr>
            <w:tcW w:w="545" w:type="dxa"/>
            <w:vAlign w:val="center"/>
            <w:textDirection w:val="lrTb"/>
            <w:noWrap w:val="false"/>
          </w:tcPr>
          <w:p>
            <w:pPr>
              <w:pStyle w:val="882"/>
              <w:jc w:val="center"/>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8</w:t>
            </w:r>
            <w:r>
              <w:rPr>
                <w:rFonts w:hint="eastAsia" w:ascii="宋体" w:hAnsi="宋体" w:cs="宋体"/>
                <w:szCs w:val="21"/>
                <w:highlight w:val="none"/>
                <w:shd w:val="clear" w:color="auto" w:fill="auto"/>
              </w:rPr>
            </w:r>
            <w:r/>
          </w:p>
        </w:tc>
        <w:tc>
          <w:tcPr>
            <w:tcW w:w="3291" w:type="dxa"/>
            <w:vAlign w:val="center"/>
            <w:textDirection w:val="lrTb"/>
            <w:noWrap w:val="false"/>
          </w:tcPr>
          <w:p>
            <w:pPr>
              <w:pStyle w:val="1003"/>
              <w:jc w:val="center"/>
              <w:spacing w:before="156" w:after="200" w:line="220" w:lineRule="atLeast"/>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其他</w:t>
            </w:r>
            <w:r>
              <w:rPr>
                <w:rFonts w:hint="eastAsia" w:ascii="宋体" w:hAnsi="宋体" w:cs="宋体"/>
                <w:szCs w:val="21"/>
                <w:highlight w:val="none"/>
                <w:shd w:val="clear" w:color="auto" w:fill="auto"/>
              </w:rPr>
            </w:r>
            <w:r/>
          </w:p>
        </w:tc>
        <w:tc>
          <w:tcPr>
            <w:tcW w:w="2852" w:type="dxa"/>
            <w:vAlign w:val="top"/>
            <w:textDirection w:val="lrTb"/>
            <w:noWrap w:val="false"/>
          </w:tcPr>
          <w:p>
            <w:pPr>
              <w:pStyle w:val="882"/>
              <w:jc w:val="center"/>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r>
            <w:r/>
          </w:p>
        </w:tc>
        <w:tc>
          <w:tcPr>
            <w:tcW w:w="1308" w:type="dxa"/>
            <w:vAlign w:val="top"/>
            <w:textDirection w:val="lrTb"/>
            <w:noWrap w:val="false"/>
          </w:tcPr>
          <w:p>
            <w:pPr>
              <w:pStyle w:val="882"/>
              <w:jc w:val="center"/>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r>
            <w:r/>
          </w:p>
        </w:tc>
        <w:tc>
          <w:tcPr>
            <w:tcW w:w="1173" w:type="dxa"/>
            <w:vAlign w:val="top"/>
            <w:textDirection w:val="lrTb"/>
            <w:noWrap w:val="false"/>
          </w:tcPr>
          <w:p>
            <w:pPr>
              <w:pStyle w:val="882"/>
              <w:jc w:val="center"/>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r>
            <w:r/>
          </w:p>
        </w:tc>
      </w:tr>
    </w:tbl>
    <w:p>
      <w:pPr>
        <w:pStyle w:val="882"/>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r>
      <w:r/>
    </w:p>
    <w:p>
      <w:pPr>
        <w:pStyle w:val="882"/>
        <w:spacing w:line="480" w:lineRule="auto"/>
        <w:rPr>
          <w:rFonts w:hint="eastAsia" w:ascii="宋体" w:hAnsi="宋体" w:cs="宋体"/>
          <w:sz w:val="24"/>
          <w:szCs w:val="21"/>
          <w:highlight w:val="none"/>
          <w:shd w:val="clear" w:color="auto" w:fill="auto"/>
        </w:rPr>
      </w:pPr>
      <w:r>
        <w:rPr>
          <w:rFonts w:hint="eastAsia" w:ascii="宋体" w:hAnsi="宋体" w:cs="宋体"/>
          <w:sz w:val="24"/>
          <w:szCs w:val="21"/>
          <w:highlight w:val="none"/>
          <w:shd w:val="clear" w:color="auto" w:fill="auto"/>
        </w:rPr>
      </w:r>
      <w:r/>
    </w:p>
    <w:p>
      <w:pPr>
        <w:pStyle w:val="1003"/>
        <w:jc w:val="right"/>
        <w:spacing w:line="360" w:lineRule="auto"/>
        <w:rPr>
          <w:rFonts w:hint="eastAsia" w:ascii="宋体" w:hAnsi="宋体" w:cs="宋体"/>
          <w:highlight w:val="none"/>
          <w:shd w:val="clear" w:color="auto" w:fill="auto"/>
        </w:rPr>
      </w:pPr>
      <w:r>
        <w:rPr>
          <w:rFonts w:hint="eastAsia" w:ascii="宋体" w:hAnsi="宋体" w:cs="宋体"/>
          <w:highlight w:val="none"/>
          <w:shd w:val="clear" w:color="auto" w:fill="auto"/>
        </w:rPr>
        <w:t xml:space="preserve">日期：    年   月    日</w:t>
      </w:r>
      <w:r>
        <w:rPr>
          <w:rFonts w:hint="eastAsia" w:ascii="宋体" w:hAnsi="宋体" w:cs="宋体"/>
          <w:highlight w:val="none"/>
          <w:shd w:val="clear" w:color="auto" w:fill="auto"/>
        </w:rPr>
      </w:r>
      <w:r/>
    </w:p>
    <w:p>
      <w:pPr>
        <w:pStyle w:val="882"/>
        <w:jc w:val="center"/>
        <w:spacing w:line="480" w:lineRule="auto"/>
        <w:rPr>
          <w:rFonts w:hint="eastAsia" w:ascii="宋体" w:hAnsi="宋体" w:cs="宋体"/>
          <w:szCs w:val="21"/>
          <w:highlight w:val="none"/>
          <w:shd w:val="clear" w:color="auto" w:fill="auto"/>
        </w:rPr>
      </w:pPr>
      <w:r>
        <w:rPr>
          <w:rFonts w:hint="eastAsia" w:ascii="宋体" w:hAnsi="宋体" w:cs="宋体"/>
          <w:sz w:val="30"/>
          <w:szCs w:val="21"/>
          <w:highlight w:val="none"/>
          <w:shd w:val="clear" w:color="auto" w:fill="auto"/>
        </w:rPr>
        <w:br w:type="page" w:clear="all"/>
      </w:r>
      <w:r>
        <w:rPr>
          <w:rFonts w:hint="eastAsia" w:ascii="宋体" w:hAnsi="宋体" w:cs="宋体"/>
          <w:b/>
          <w:bCs/>
          <w:szCs w:val="21"/>
          <w:highlight w:val="none"/>
          <w:shd w:val="clear" w:color="auto" w:fill="auto"/>
        </w:rPr>
        <w:t xml:space="preserve">十七、主要标的信息（成交后将公示）</w:t>
      </w:r>
      <w:r>
        <w:rPr>
          <w:rFonts w:hint="eastAsia" w:ascii="宋体" w:hAnsi="宋体" w:cs="宋体"/>
          <w:szCs w:val="21"/>
          <w:highlight w:val="none"/>
          <w:shd w:val="clear" w:color="auto" w:fill="auto"/>
        </w:rPr>
      </w:r>
      <w:r/>
    </w:p>
    <w:p>
      <w:pPr>
        <w:pStyle w:val="882"/>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供应商全称（加盖CA电子签章）：</w:t>
      </w:r>
      <w:r>
        <w:rPr>
          <w:rFonts w:hint="eastAsia" w:ascii="宋体" w:hAnsi="宋体" w:cs="宋体"/>
          <w:szCs w:val="21"/>
          <w:highlight w:val="none"/>
          <w:shd w:val="clear" w:color="auto" w:fill="auto"/>
        </w:rPr>
      </w:r>
      <w:r/>
    </w:p>
    <w:p>
      <w:pPr>
        <w:pStyle w:val="882"/>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项目名称：</w:t>
      </w:r>
      <w:r>
        <w:rPr>
          <w:rFonts w:hint="eastAsia" w:ascii="宋体" w:hAnsi="宋体" w:cs="宋体"/>
          <w:szCs w:val="21"/>
          <w:highlight w:val="none"/>
          <w:shd w:val="clear" w:color="auto" w:fill="auto"/>
        </w:rPr>
      </w:r>
      <w:r/>
    </w:p>
    <w:p>
      <w:pPr>
        <w:pStyle w:val="882"/>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项目编号：</w:t>
      </w:r>
      <w:r>
        <w:rPr>
          <w:rFonts w:hint="eastAsia" w:ascii="宋体" w:hAnsi="宋体" w:cs="宋体"/>
          <w:szCs w:val="21"/>
          <w:highlight w:val="none"/>
          <w:shd w:val="clear" w:color="auto" w:fill="auto"/>
        </w:rPr>
      </w:r>
      <w:r/>
    </w:p>
    <w:tbl>
      <w:tblPr>
        <w:tblW w:w="821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17"/>
      </w:tblGrid>
      <w:tr>
        <w:trPr>
          <w:trHeight w:val="589"/>
        </w:trPr>
        <w:tc>
          <w:tcPr>
            <w:tcW w:w="8217" w:type="dxa"/>
            <w:vAlign w:val="center"/>
            <w:textDirection w:val="lrTb"/>
            <w:noWrap w:val="false"/>
          </w:tcPr>
          <w:p>
            <w:pPr>
              <w:pStyle w:val="882"/>
              <w:jc w:val="center"/>
              <w:rPr>
                <w:rFonts w:hint="eastAsia" w:ascii="宋体" w:hAnsi="宋体" w:cs="宋体"/>
                <w:szCs w:val="21"/>
                <w:highlight w:val="none"/>
                <w:shd w:val="clear" w:color="auto" w:fill="auto"/>
              </w:rPr>
            </w:pPr>
            <w:r>
              <w:rPr>
                <w:rFonts w:hint="eastAsia" w:ascii="宋体" w:hAnsi="宋体" w:cs="宋体"/>
                <w:highlight w:val="none"/>
                <w:shd w:val="clear" w:color="auto" w:fill="auto"/>
              </w:rPr>
              <w:t xml:space="preserve">服务类</w:t>
            </w:r>
            <w:r>
              <w:rPr>
                <w:rFonts w:hint="eastAsia" w:ascii="宋体" w:hAnsi="宋体" w:cs="宋体"/>
                <w:szCs w:val="21"/>
                <w:highlight w:val="none"/>
                <w:shd w:val="clear" w:color="auto" w:fill="auto"/>
              </w:rPr>
            </w:r>
            <w:r/>
          </w:p>
        </w:tc>
      </w:tr>
      <w:tr>
        <w:trPr>
          <w:trHeight w:val="589"/>
        </w:trPr>
        <w:tc>
          <w:tcPr>
            <w:tcW w:w="8217" w:type="dxa"/>
            <w:vAlign w:val="center"/>
            <w:textDirection w:val="lrTb"/>
            <w:noWrap w:val="false"/>
          </w:tcPr>
          <w:p>
            <w:pPr>
              <w:pStyle w:val="1003"/>
              <w:spacing w:line="360" w:lineRule="auto"/>
              <w:rPr>
                <w:rFonts w:hint="eastAsia" w:ascii="宋体" w:hAnsi="宋体" w:cs="宋体"/>
                <w:highlight w:val="none"/>
                <w:shd w:val="clear" w:color="auto" w:fill="auto"/>
              </w:rPr>
            </w:pPr>
            <w:r>
              <w:rPr>
                <w:rFonts w:hint="eastAsia" w:ascii="宋体" w:hAnsi="宋体" w:cs="宋体"/>
                <w:highlight w:val="none"/>
                <w:shd w:val="clear" w:color="auto" w:fill="auto"/>
              </w:rPr>
              <w:t xml:space="preserve">名称：</w:t>
            </w:r>
            <w:r>
              <w:rPr>
                <w:rFonts w:hint="eastAsia" w:ascii="宋体" w:hAnsi="宋体" w:cs="宋体"/>
                <w:highlight w:val="none"/>
                <w:shd w:val="clear" w:color="auto" w:fill="auto"/>
              </w:rPr>
            </w:r>
            <w:r/>
          </w:p>
          <w:p>
            <w:pPr>
              <w:pStyle w:val="1003"/>
              <w:spacing w:line="360" w:lineRule="auto"/>
              <w:rPr>
                <w:rFonts w:hint="eastAsia" w:ascii="宋体" w:hAnsi="宋体" w:cs="宋体"/>
                <w:highlight w:val="none"/>
                <w:shd w:val="clear" w:color="auto" w:fill="auto"/>
              </w:rPr>
            </w:pPr>
            <w:r>
              <w:rPr>
                <w:rFonts w:hint="eastAsia" w:ascii="宋体" w:hAnsi="宋体" w:cs="宋体"/>
                <w:highlight w:val="none"/>
                <w:shd w:val="clear" w:color="auto" w:fill="auto"/>
              </w:rPr>
              <w:t xml:space="preserve">服务范围：</w:t>
            </w:r>
            <w:r>
              <w:rPr>
                <w:rFonts w:hint="eastAsia" w:ascii="宋体" w:hAnsi="宋体" w:cs="宋体"/>
                <w:highlight w:val="none"/>
                <w:shd w:val="clear" w:color="auto" w:fill="auto"/>
              </w:rPr>
            </w:r>
            <w:r/>
          </w:p>
          <w:p>
            <w:pPr>
              <w:pStyle w:val="1003"/>
              <w:spacing w:line="360" w:lineRule="auto"/>
              <w:rPr>
                <w:rFonts w:hint="eastAsia" w:ascii="宋体" w:hAnsi="宋体" w:cs="宋体"/>
                <w:highlight w:val="none"/>
                <w:u w:val="single"/>
                <w:shd w:val="clear" w:color="auto" w:fill="auto"/>
              </w:rPr>
            </w:pPr>
            <w:r>
              <w:rPr>
                <w:rFonts w:hint="eastAsia" w:ascii="宋体" w:hAnsi="宋体" w:cs="宋体"/>
                <w:highlight w:val="none"/>
                <w:shd w:val="clear" w:color="auto" w:fill="auto"/>
              </w:rPr>
              <w:t xml:space="preserve">服务要求：</w:t>
            </w:r>
            <w:r>
              <w:rPr>
                <w:rFonts w:hint="eastAsia" w:ascii="宋体" w:hAnsi="宋体" w:cs="宋体"/>
                <w:highlight w:val="none"/>
                <w:u w:val="single"/>
                <w:shd w:val="clear" w:color="auto" w:fill="auto"/>
              </w:rPr>
            </w:r>
            <w:r/>
          </w:p>
          <w:p>
            <w:pPr>
              <w:pStyle w:val="1003"/>
              <w:spacing w:line="360" w:lineRule="auto"/>
              <w:rPr>
                <w:rFonts w:hint="eastAsia" w:ascii="宋体" w:hAnsi="宋体" w:cs="宋体"/>
                <w:highlight w:val="none"/>
                <w:u w:val="single"/>
                <w:shd w:val="clear" w:color="auto" w:fill="auto"/>
              </w:rPr>
            </w:pPr>
            <w:r>
              <w:rPr>
                <w:rFonts w:hint="eastAsia" w:ascii="宋体" w:hAnsi="宋体" w:cs="宋体"/>
                <w:highlight w:val="none"/>
                <w:shd w:val="clear" w:color="auto" w:fill="auto"/>
              </w:rPr>
              <w:t xml:space="preserve">服务时间：</w:t>
            </w:r>
            <w:r>
              <w:rPr>
                <w:rFonts w:hint="eastAsia" w:ascii="宋体" w:hAnsi="宋体" w:cs="宋体"/>
                <w:highlight w:val="none"/>
                <w:u w:val="single"/>
                <w:shd w:val="clear" w:color="auto" w:fill="auto"/>
              </w:rPr>
            </w:r>
            <w:r/>
          </w:p>
          <w:p>
            <w:pPr>
              <w:pStyle w:val="882"/>
              <w:jc w:val="left"/>
              <w:spacing w:line="360" w:lineRule="auto"/>
              <w:rPr>
                <w:rFonts w:hint="eastAsia" w:ascii="宋体" w:hAnsi="宋体" w:cs="宋体"/>
                <w:szCs w:val="21"/>
                <w:highlight w:val="none"/>
                <w:shd w:val="clear" w:color="auto" w:fill="auto"/>
              </w:rPr>
            </w:pPr>
            <w:r>
              <w:rPr>
                <w:rFonts w:hint="eastAsia" w:ascii="宋体" w:hAnsi="宋体" w:cs="宋体"/>
                <w:highlight w:val="none"/>
                <w:shd w:val="clear" w:color="auto" w:fill="auto"/>
              </w:rPr>
              <w:t xml:space="preserve">服务标准：</w:t>
            </w:r>
            <w:r>
              <w:rPr>
                <w:rFonts w:hint="eastAsia" w:ascii="宋体" w:hAnsi="宋体" w:cs="宋体"/>
                <w:szCs w:val="21"/>
                <w:highlight w:val="none"/>
                <w:shd w:val="clear" w:color="auto" w:fill="auto"/>
              </w:rPr>
            </w:r>
            <w:r/>
          </w:p>
        </w:tc>
      </w:tr>
    </w:tbl>
    <w:p>
      <w:pPr>
        <w:pStyle w:val="882"/>
        <w:spacing w:line="480" w:lineRule="auto"/>
        <w:rPr>
          <w:rFonts w:hint="eastAsia" w:ascii="宋体" w:hAnsi="宋体" w:cs="宋体"/>
          <w:sz w:val="30"/>
          <w:szCs w:val="21"/>
          <w:highlight w:val="none"/>
          <w:shd w:val="clear" w:color="auto" w:fill="auto"/>
        </w:rPr>
      </w:pPr>
      <w:r>
        <w:rPr>
          <w:rFonts w:hint="eastAsia" w:ascii="宋体" w:hAnsi="宋体" w:cs="宋体"/>
          <w:sz w:val="30"/>
          <w:szCs w:val="21"/>
          <w:highlight w:val="none"/>
          <w:shd w:val="clear" w:color="auto" w:fill="auto"/>
        </w:rPr>
      </w:r>
      <w:r/>
    </w:p>
    <w:p>
      <w:pPr>
        <w:pStyle w:val="1003"/>
        <w:jc w:val="right"/>
        <w:spacing w:line="360" w:lineRule="auto"/>
        <w:rPr>
          <w:rFonts w:hint="eastAsia" w:ascii="宋体" w:hAnsi="宋体" w:cs="宋体"/>
          <w:highlight w:val="none"/>
          <w:shd w:val="clear" w:color="auto" w:fill="auto"/>
        </w:rPr>
      </w:pPr>
      <w:r/>
      <w:bookmarkStart w:id="206" w:name="_Hlt26955066"/>
      <w:r/>
      <w:bookmarkEnd w:id="206"/>
      <w:r/>
      <w:bookmarkStart w:id="207" w:name="_Hlt26671374"/>
      <w:r/>
      <w:bookmarkEnd w:id="207"/>
      <w:r/>
      <w:bookmarkStart w:id="208" w:name="_Hlt26609389"/>
      <w:r/>
      <w:bookmarkEnd w:id="208"/>
      <w:r/>
      <w:bookmarkStart w:id="209" w:name="_Toc462564146"/>
      <w:r>
        <w:rPr>
          <w:rFonts w:hint="eastAsia" w:ascii="宋体" w:hAnsi="宋体" w:cs="宋体"/>
          <w:highlight w:val="none"/>
          <w:shd w:val="clear" w:color="auto" w:fill="auto"/>
        </w:rPr>
        <w:t xml:space="preserve">日期：    年   月    日</w:t>
      </w:r>
      <w:r>
        <w:rPr>
          <w:rFonts w:hint="eastAsia" w:ascii="宋体" w:hAnsi="宋体" w:cs="宋体"/>
          <w:highlight w:val="none"/>
          <w:shd w:val="clear" w:color="auto" w:fill="auto"/>
        </w:rPr>
      </w:r>
      <w:r/>
    </w:p>
    <w:p>
      <w:pPr>
        <w:pStyle w:val="882"/>
        <w:rPr>
          <w:rFonts w:hint="eastAsia" w:ascii="宋体" w:hAnsi="宋体" w:cs="宋体"/>
          <w:sz w:val="24"/>
          <w:szCs w:val="21"/>
          <w:highlight w:val="none"/>
          <w:shd w:val="clear" w:color="auto" w:fill="auto"/>
        </w:rPr>
      </w:pPr>
      <w:r>
        <w:rPr>
          <w:rFonts w:hint="eastAsia" w:ascii="宋体" w:hAnsi="宋体" w:cs="宋体"/>
          <w:sz w:val="24"/>
          <w:szCs w:val="21"/>
          <w:highlight w:val="none"/>
          <w:shd w:val="clear" w:color="auto" w:fill="auto"/>
        </w:rPr>
      </w:r>
      <w:r/>
    </w:p>
    <w:p>
      <w:pPr>
        <w:pStyle w:val="882"/>
        <w:jc w:val="center"/>
        <w:rPr>
          <w:rFonts w:hint="eastAsia" w:ascii="宋体" w:hAnsi="宋体" w:cs="宋体"/>
          <w:b/>
          <w:sz w:val="32"/>
          <w:szCs w:val="32"/>
          <w:highlight w:val="none"/>
          <w:shd w:val="clear" w:color="auto" w:fill="auto"/>
        </w:rPr>
      </w:pPr>
      <w:r/>
      <w:bookmarkEnd w:id="180"/>
      <w:r/>
      <w:bookmarkEnd w:id="181"/>
      <w:r/>
      <w:bookmarkEnd w:id="209"/>
      <w:r/>
      <w:bookmarkStart w:id="210" w:name="_格式2__法定代表人授权书"/>
      <w:r/>
      <w:bookmarkEnd w:id="210"/>
      <w:r>
        <w:rPr>
          <w:rFonts w:hint="eastAsia" w:ascii="宋体" w:hAnsi="宋体" w:cs="宋体"/>
          <w:b/>
          <w:sz w:val="32"/>
          <w:szCs w:val="32"/>
          <w:highlight w:val="none"/>
          <w:shd w:val="clear" w:color="auto" w:fill="auto"/>
        </w:rPr>
      </w:r>
      <w:r/>
    </w:p>
    <w:p>
      <w:pPr>
        <w:pStyle w:val="882"/>
        <w:jc w:val="center"/>
        <w:rPr>
          <w:rFonts w:hint="eastAsia" w:ascii="宋体" w:hAnsi="宋体" w:cs="宋体"/>
          <w:b/>
          <w:sz w:val="32"/>
          <w:szCs w:val="32"/>
          <w:highlight w:val="none"/>
          <w:shd w:val="clear" w:color="auto" w:fill="auto"/>
        </w:rPr>
      </w:pPr>
      <w:r>
        <w:rPr>
          <w:rFonts w:hint="eastAsia" w:ascii="宋体" w:hAnsi="宋体" w:cs="宋体"/>
          <w:b/>
          <w:sz w:val="32"/>
          <w:szCs w:val="32"/>
          <w:highlight w:val="none"/>
          <w:shd w:val="clear" w:color="auto" w:fill="auto"/>
        </w:rPr>
      </w:r>
      <w:r/>
    </w:p>
    <w:p>
      <w:pPr>
        <w:pStyle w:val="882"/>
        <w:jc w:val="center"/>
        <w:rPr>
          <w:rFonts w:hint="eastAsia" w:ascii="宋体" w:hAnsi="宋体" w:cs="宋体"/>
          <w:b/>
          <w:sz w:val="32"/>
          <w:szCs w:val="32"/>
          <w:highlight w:val="none"/>
          <w:shd w:val="clear" w:color="auto" w:fill="auto"/>
        </w:rPr>
      </w:pPr>
      <w:r>
        <w:rPr>
          <w:rFonts w:hint="eastAsia" w:ascii="宋体" w:hAnsi="宋体" w:cs="宋体"/>
          <w:b/>
          <w:sz w:val="32"/>
          <w:szCs w:val="32"/>
          <w:highlight w:val="none"/>
          <w:shd w:val="clear" w:color="auto" w:fill="auto"/>
        </w:rPr>
      </w:r>
      <w:r/>
    </w:p>
    <w:p>
      <w:pPr>
        <w:pStyle w:val="882"/>
        <w:jc w:val="center"/>
        <w:rPr>
          <w:rFonts w:hint="eastAsia" w:ascii="宋体" w:hAnsi="宋体" w:cs="宋体"/>
          <w:b/>
          <w:sz w:val="32"/>
          <w:szCs w:val="32"/>
          <w:highlight w:val="none"/>
          <w:shd w:val="clear" w:color="auto" w:fill="auto"/>
        </w:rPr>
      </w:pPr>
      <w:r>
        <w:rPr>
          <w:rFonts w:hint="eastAsia" w:ascii="宋体" w:hAnsi="宋体" w:cs="宋体"/>
          <w:b/>
          <w:sz w:val="32"/>
          <w:szCs w:val="32"/>
          <w:highlight w:val="none"/>
          <w:shd w:val="clear" w:color="auto" w:fill="auto"/>
        </w:rPr>
      </w:r>
      <w:r/>
    </w:p>
    <w:p>
      <w:pPr>
        <w:pStyle w:val="882"/>
        <w:jc w:val="center"/>
        <w:rPr>
          <w:rFonts w:hint="eastAsia" w:ascii="宋体" w:hAnsi="宋体" w:cs="宋体"/>
          <w:b/>
          <w:sz w:val="32"/>
          <w:szCs w:val="32"/>
          <w:highlight w:val="none"/>
          <w:shd w:val="clear" w:color="auto" w:fill="auto"/>
        </w:rPr>
      </w:pPr>
      <w:r>
        <w:rPr>
          <w:rFonts w:hint="eastAsia" w:ascii="宋体" w:hAnsi="宋体" w:cs="宋体"/>
          <w:b/>
          <w:sz w:val="32"/>
          <w:szCs w:val="32"/>
          <w:highlight w:val="none"/>
          <w:shd w:val="clear" w:color="auto" w:fill="auto"/>
        </w:rPr>
      </w:r>
      <w:r/>
    </w:p>
    <w:p>
      <w:pPr>
        <w:pStyle w:val="882"/>
        <w:jc w:val="center"/>
        <w:rPr>
          <w:rFonts w:hint="eastAsia" w:ascii="宋体" w:hAnsi="宋体" w:cs="宋体"/>
          <w:b/>
          <w:sz w:val="32"/>
          <w:szCs w:val="32"/>
          <w:highlight w:val="none"/>
          <w:shd w:val="clear" w:color="auto" w:fill="auto"/>
        </w:rPr>
      </w:pPr>
      <w:r>
        <w:rPr>
          <w:rFonts w:hint="eastAsia" w:ascii="宋体" w:hAnsi="宋体" w:cs="宋体"/>
          <w:b/>
          <w:sz w:val="32"/>
          <w:szCs w:val="32"/>
          <w:highlight w:val="none"/>
          <w:shd w:val="clear" w:color="auto" w:fill="auto"/>
        </w:rPr>
      </w:r>
      <w:r/>
    </w:p>
    <w:p>
      <w:pPr>
        <w:pStyle w:val="882"/>
        <w:jc w:val="center"/>
        <w:rPr>
          <w:rFonts w:hint="eastAsia" w:ascii="宋体" w:hAnsi="宋体" w:cs="宋体"/>
          <w:b/>
          <w:sz w:val="32"/>
          <w:szCs w:val="32"/>
          <w:highlight w:val="none"/>
          <w:shd w:val="clear" w:color="auto" w:fill="auto"/>
        </w:rPr>
      </w:pPr>
      <w:r>
        <w:rPr>
          <w:rFonts w:hint="eastAsia" w:ascii="宋体" w:hAnsi="宋体" w:cs="宋体"/>
          <w:b/>
          <w:sz w:val="32"/>
          <w:szCs w:val="32"/>
          <w:highlight w:val="none"/>
          <w:shd w:val="clear" w:color="auto" w:fill="auto"/>
        </w:rPr>
      </w:r>
      <w:r/>
    </w:p>
    <w:p>
      <w:pPr>
        <w:pStyle w:val="882"/>
        <w:jc w:val="center"/>
        <w:rPr>
          <w:rFonts w:hint="eastAsia" w:ascii="宋体" w:hAnsi="宋体" w:cs="宋体"/>
          <w:b/>
          <w:sz w:val="32"/>
          <w:szCs w:val="32"/>
          <w:highlight w:val="none"/>
          <w:shd w:val="clear" w:color="auto" w:fill="auto"/>
        </w:rPr>
      </w:pPr>
      <w:r>
        <w:rPr>
          <w:rFonts w:hint="eastAsia" w:ascii="宋体" w:hAnsi="宋体" w:cs="宋体"/>
          <w:b/>
          <w:sz w:val="32"/>
          <w:szCs w:val="32"/>
          <w:highlight w:val="none"/>
          <w:shd w:val="clear" w:color="auto" w:fill="auto"/>
        </w:rPr>
      </w:r>
      <w:r/>
    </w:p>
    <w:p>
      <w:pPr>
        <w:pStyle w:val="882"/>
        <w:rPr>
          <w:rFonts w:hint="eastAsia" w:ascii="宋体" w:hAnsi="宋体" w:cs="宋体"/>
          <w:b/>
          <w:bCs/>
          <w:sz w:val="32"/>
          <w:szCs w:val="32"/>
          <w:highlight w:val="none"/>
          <w:shd w:val="clear" w:color="auto" w:fill="auto"/>
        </w:rPr>
      </w:pPr>
      <w:r>
        <w:rPr>
          <w:rFonts w:hint="eastAsia" w:ascii="宋体" w:hAnsi="宋体" w:cs="宋体"/>
          <w:b/>
          <w:bCs/>
          <w:sz w:val="32"/>
          <w:szCs w:val="32"/>
          <w:highlight w:val="none"/>
          <w:shd w:val="clear" w:color="auto" w:fill="auto"/>
        </w:rPr>
      </w:r>
      <w:r/>
    </w:p>
    <w:sectPr>
      <w:footerReference w:type="default" r:id="rId11"/>
      <w:footerReference w:type="first" r:id="rId12"/>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ymbol">
    <w:panose1 w:val="05050102010706020507"/>
  </w:font>
  <w:font w:name="Wingdings">
    <w:panose1 w:val="05000000000000000000"/>
  </w:font>
  <w:font w:name="等线 Light">
    <w:panose1 w:val="02010600030101010101"/>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SimSun-ExtB">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9"/>
      <w:jc w:val="center"/>
      <w:tabs>
        <w:tab w:val="center" w:pos="4153" w:leader="none"/>
        <w:tab w:val="right" w:pos="8306" w:leader="none"/>
      </w:tabs>
      <w:rPr>
        <w:rFonts w:hint="eastAsia"/>
        <w:b/>
        <w:i/>
      </w:rPr>
    </w:pP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9"/>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2</w:t>
    </w:r>
    <w:r>
      <w:fldChar w:fldCharType="end"/>
    </w:r>
    <w:r/>
  </w:p>
  <w:p>
    <w:pPr>
      <w:pStyle w:val="929"/>
      <w:jc w:val="center"/>
      <w:tabs>
        <w:tab w:val="center" w:pos="4153" w:leader="none"/>
        <w:tab w:val="right" w:pos="8306" w:leader="none"/>
      </w:tabs>
      <w:rPr>
        <w:rFonts w:hint="eastAsia"/>
        <w:b/>
        <w:i/>
      </w:rPr>
    </w:pPr>
    <w:r>
      <w:rPr>
        <w:rFonts w:hint="eastAsia"/>
        <w:b/>
        <w:i/>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9"/>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2</w:t>
    </w:r>
    <w:r>
      <w:fldChar w:fldCharType="end"/>
    </w:r>
    <w:r/>
  </w:p>
  <w:p>
    <w:pPr>
      <w:pStyle w:val="929"/>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882"/>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decimal"/>
      <w:isLgl w:val="false"/>
      <w:suff w:val="nothing"/>
      <w:lvlText w:val="%1、"/>
      <w:lvlJc w:val="left"/>
      <w:pPr>
        <w:pStyle w:val="882"/>
      </w:pPr>
    </w:lvl>
    <w:lvl w:ilvl="1">
      <w:start w:val="1"/>
      <w:numFmt w:val="bullet"/>
      <w:isLgl w:val="false"/>
      <w:suff w:val="tab"/>
      <w:lvlText w:val="o"/>
      <w:lvlJc w:val="left"/>
      <w:pPr>
        <w:pStyle w:val="882"/>
        <w:ind w:left="1440" w:hanging="360"/>
      </w:pPr>
      <w:rPr>
        <w:rFonts w:ascii="Courier New" w:hAnsi="Courier New" w:eastAsia="Courier New" w:cs="Courier New"/>
      </w:rPr>
    </w:lvl>
    <w:lvl w:ilvl="2">
      <w:start w:val="1"/>
      <w:numFmt w:val="bullet"/>
      <w:isLgl w:val="false"/>
      <w:suff w:val="tab"/>
      <w:lvlText w:val="§"/>
      <w:lvlJc w:val="left"/>
      <w:pPr>
        <w:pStyle w:val="882"/>
        <w:ind w:left="2160" w:hanging="360"/>
      </w:pPr>
      <w:rPr>
        <w:rFonts w:ascii="Wingdings" w:hAnsi="Wingdings" w:eastAsia="Wingdings" w:cs="Wingdings"/>
      </w:rPr>
    </w:lvl>
    <w:lvl w:ilvl="3">
      <w:start w:val="1"/>
      <w:numFmt w:val="bullet"/>
      <w:isLgl w:val="false"/>
      <w:suff w:val="tab"/>
      <w:lvlText w:val="·"/>
      <w:lvlJc w:val="left"/>
      <w:pPr>
        <w:pStyle w:val="882"/>
        <w:ind w:left="2880" w:hanging="360"/>
      </w:pPr>
      <w:rPr>
        <w:rFonts w:ascii="Symbol" w:hAnsi="Symbol" w:eastAsia="Symbol" w:cs="Symbol"/>
      </w:rPr>
    </w:lvl>
    <w:lvl w:ilvl="4">
      <w:start w:val="1"/>
      <w:numFmt w:val="bullet"/>
      <w:isLgl w:val="false"/>
      <w:suff w:val="tab"/>
      <w:lvlText w:val="o"/>
      <w:lvlJc w:val="left"/>
      <w:pPr>
        <w:pStyle w:val="882"/>
        <w:ind w:left="3600" w:hanging="360"/>
      </w:pPr>
      <w:rPr>
        <w:rFonts w:ascii="Courier New" w:hAnsi="Courier New" w:eastAsia="Courier New" w:cs="Courier New"/>
      </w:rPr>
    </w:lvl>
    <w:lvl w:ilvl="5">
      <w:start w:val="1"/>
      <w:numFmt w:val="bullet"/>
      <w:isLgl w:val="false"/>
      <w:suff w:val="tab"/>
      <w:lvlText w:val="§"/>
      <w:lvlJc w:val="left"/>
      <w:pPr>
        <w:pStyle w:val="882"/>
        <w:ind w:left="4320" w:hanging="360"/>
      </w:pPr>
      <w:rPr>
        <w:rFonts w:ascii="Wingdings" w:hAnsi="Wingdings" w:eastAsia="Wingdings" w:cs="Wingdings"/>
      </w:rPr>
    </w:lvl>
    <w:lvl w:ilvl="6">
      <w:start w:val="1"/>
      <w:numFmt w:val="bullet"/>
      <w:isLgl w:val="false"/>
      <w:suff w:val="tab"/>
      <w:lvlText w:val="·"/>
      <w:lvlJc w:val="left"/>
      <w:pPr>
        <w:pStyle w:val="882"/>
        <w:ind w:left="5040" w:hanging="360"/>
      </w:pPr>
      <w:rPr>
        <w:rFonts w:ascii="Symbol" w:hAnsi="Symbol" w:eastAsia="Symbol" w:cs="Symbol"/>
      </w:rPr>
    </w:lvl>
    <w:lvl w:ilvl="7">
      <w:start w:val="1"/>
      <w:numFmt w:val="bullet"/>
      <w:isLgl w:val="false"/>
      <w:suff w:val="tab"/>
      <w:lvlText w:val="o"/>
      <w:lvlJc w:val="left"/>
      <w:pPr>
        <w:pStyle w:val="882"/>
        <w:ind w:left="5760" w:hanging="360"/>
      </w:pPr>
      <w:rPr>
        <w:rFonts w:ascii="Courier New" w:hAnsi="Courier New" w:eastAsia="Courier New" w:cs="Courier New"/>
      </w:rPr>
    </w:lvl>
    <w:lvl w:ilvl="8">
      <w:start w:val="1"/>
      <w:numFmt w:val="bullet"/>
      <w:isLgl w:val="false"/>
      <w:suff w:val="tab"/>
      <w:lvlText w:val="§"/>
      <w:lvlJc w:val="left"/>
      <w:pPr>
        <w:pStyle w:val="882"/>
        <w:ind w:left="6480" w:hanging="360"/>
      </w:pPr>
      <w:rPr>
        <w:rFonts w:ascii="Wingdings" w:hAnsi="Wingdings" w:eastAsia="Wingdings" w:cs="Wingdings"/>
      </w:rPr>
    </w:lvl>
  </w:abstractNum>
  <w:abstractNum w:abstractNumId="2">
    <w:multiLevelType w:val="hybridMultilevel"/>
    <w:lvl w:ilvl="0">
      <w:start w:val="14"/>
      <w:numFmt w:val="chineseCounting"/>
      <w:isLgl w:val="false"/>
      <w:suff w:val="nothing"/>
      <w:lvlText w:val="%1、"/>
      <w:lvlJc w:val="left"/>
      <w:pPr>
        <w:pStyle w:val="88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961"/>
      <w:isLgl w:val="false"/>
      <w:suff w:val="tab"/>
      <w:lvlText w:val="附录%1."/>
      <w:lvlJc w:val="left"/>
      <w:pPr>
        <w:pStyle w:val="882"/>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978"/>
      <w:isLgl w:val="false"/>
      <w:suff w:val="tab"/>
      <w:lvlText w:val="%1."/>
      <w:lvlJc w:val="left"/>
      <w:pPr>
        <w:pStyle w:val="882"/>
        <w:ind w:left="709" w:hanging="709"/>
        <w:tabs>
          <w:tab w:val="num" w:pos="709" w:leader="none"/>
        </w:tabs>
      </w:pPr>
      <w:rPr>
        <w:rFonts w:hint="eastAsia"/>
      </w:rPr>
    </w:lvl>
    <w:lvl w:ilvl="1">
      <w:start w:val="1"/>
      <w:numFmt w:val="decimal"/>
      <w:isLgl w:val="false"/>
      <w:suff w:val="tab"/>
      <w:lvlText w:val="%1.%2"/>
      <w:lvlJc w:val="left"/>
      <w:pPr>
        <w:pStyle w:val="882"/>
        <w:ind w:left="709" w:hanging="709"/>
        <w:tabs>
          <w:tab w:val="num" w:pos="709" w:leader="none"/>
        </w:tabs>
      </w:pPr>
      <w:rPr>
        <w:rFonts w:hint="eastAsia"/>
      </w:rPr>
    </w:lvl>
    <w:lvl w:ilvl="2">
      <w:start w:val="1"/>
      <w:numFmt w:val="decimal"/>
      <w:isLgl w:val="false"/>
      <w:suff w:val="tab"/>
      <w:lvlText w:val="%1.%2.%3."/>
      <w:lvlJc w:val="left"/>
      <w:pPr>
        <w:pStyle w:val="882"/>
        <w:ind w:left="425" w:hanging="425"/>
        <w:tabs>
          <w:tab w:val="num" w:pos="425" w:leader="none"/>
        </w:tabs>
      </w:pPr>
      <w:rPr>
        <w:rFonts w:hint="eastAsia"/>
      </w:rPr>
    </w:lvl>
    <w:lvl w:ilvl="3">
      <w:start w:val="1"/>
      <w:numFmt w:val="decimal"/>
      <w:isLgl w:val="false"/>
      <w:suff w:val="tab"/>
      <w:lvlText w:val="%1.%2.%3.%4."/>
      <w:lvlJc w:val="left"/>
      <w:pPr>
        <w:pStyle w:val="882"/>
        <w:ind w:left="851" w:hanging="851"/>
        <w:tabs>
          <w:tab w:val="num" w:pos="851" w:leader="none"/>
        </w:tabs>
      </w:pPr>
      <w:rPr>
        <w:rFonts w:hint="eastAsia"/>
      </w:rPr>
    </w:lvl>
    <w:lvl w:ilvl="4">
      <w:start w:val="1"/>
      <w:numFmt w:val="decimal"/>
      <w:isLgl w:val="false"/>
      <w:suff w:val="tab"/>
      <w:lvlText w:val="%1.%2.%3.%4.%5."/>
      <w:lvlJc w:val="left"/>
      <w:pPr>
        <w:pStyle w:val="882"/>
        <w:ind w:left="992" w:hanging="992"/>
        <w:tabs>
          <w:tab w:val="num" w:pos="992" w:leader="none"/>
        </w:tabs>
      </w:pPr>
      <w:rPr>
        <w:rFonts w:hint="eastAsia"/>
      </w:rPr>
    </w:lvl>
    <w:lvl w:ilvl="5">
      <w:start w:val="1"/>
      <w:numFmt w:val="decimal"/>
      <w:isLgl w:val="false"/>
      <w:suff w:val="tab"/>
      <w:lvlText w:val="%1.%2.%3.%4.%5.%6."/>
      <w:lvlJc w:val="left"/>
      <w:pPr>
        <w:pStyle w:val="882"/>
        <w:ind w:left="1134" w:hanging="1134"/>
        <w:tabs>
          <w:tab w:val="num" w:pos="1134" w:leader="none"/>
        </w:tabs>
      </w:pPr>
      <w:rPr>
        <w:rFonts w:hint="eastAsia"/>
      </w:rPr>
    </w:lvl>
    <w:lvl w:ilvl="6">
      <w:start w:val="1"/>
      <w:numFmt w:val="decimal"/>
      <w:isLgl w:val="false"/>
      <w:suff w:val="tab"/>
      <w:lvlText w:val="%1.%2.%3.%4.%5.%6.%7."/>
      <w:lvlJc w:val="left"/>
      <w:pPr>
        <w:pStyle w:val="882"/>
        <w:ind w:left="1276" w:hanging="1276"/>
        <w:tabs>
          <w:tab w:val="num" w:pos="1276" w:leader="none"/>
        </w:tabs>
      </w:pPr>
      <w:rPr>
        <w:rFonts w:hint="eastAsia"/>
      </w:rPr>
    </w:lvl>
    <w:lvl w:ilvl="7">
      <w:start w:val="1"/>
      <w:numFmt w:val="decimal"/>
      <w:isLgl w:val="false"/>
      <w:suff w:val="tab"/>
      <w:lvlText w:val="%1.%2.%3.%4.%5.%6.%7.%8."/>
      <w:lvlJc w:val="left"/>
      <w:pPr>
        <w:pStyle w:val="882"/>
        <w:ind w:left="1418" w:hanging="1418"/>
        <w:tabs>
          <w:tab w:val="num" w:pos="1418" w:leader="none"/>
        </w:tabs>
      </w:pPr>
      <w:rPr>
        <w:rFonts w:hint="eastAsia"/>
      </w:rPr>
    </w:lvl>
    <w:lvl w:ilvl="8">
      <w:start w:val="1"/>
      <w:numFmt w:val="decimal"/>
      <w:isLgl w:val="false"/>
      <w:suff w:val="tab"/>
      <w:lvlText w:val="%1.%2.%3.%4.%5.%6.%7.%8.%9."/>
      <w:lvlJc w:val="left"/>
      <w:pPr>
        <w:pStyle w:val="882"/>
        <w:ind w:left="1559" w:hanging="1559"/>
        <w:tabs>
          <w:tab w:val="num" w:pos="1559" w:leader="none"/>
        </w:tabs>
      </w:pPr>
      <w:rPr>
        <w:rFonts w:hint="eastAsia"/>
      </w:rPr>
    </w:lvl>
  </w:abstractNum>
  <w:abstractNum w:abstractNumId="5">
    <w:multiLevelType w:val="hybridMultilevel"/>
    <w:lvl w:ilvl="0">
      <w:start w:val="2"/>
      <w:numFmt w:val="decimal"/>
      <w:isLgl w:val="false"/>
      <w:suff w:val="nothing"/>
      <w:lvlText w:val="%1、"/>
      <w:lvlJc w:val="left"/>
      <w:pPr>
        <w:pStyle w:val="882"/>
      </w:pPr>
    </w:lvl>
    <w:lvl w:ilvl="1">
      <w:start w:val="1"/>
      <w:numFmt w:val="bullet"/>
      <w:isLgl w:val="false"/>
      <w:suff w:val="tab"/>
      <w:lvlText w:val="o"/>
      <w:lvlJc w:val="left"/>
      <w:pPr>
        <w:pStyle w:val="882"/>
        <w:ind w:left="1440" w:hanging="360"/>
      </w:pPr>
      <w:rPr>
        <w:rFonts w:ascii="Courier New" w:hAnsi="Courier New" w:eastAsia="Courier New" w:cs="Courier New"/>
      </w:rPr>
    </w:lvl>
    <w:lvl w:ilvl="2">
      <w:start w:val="1"/>
      <w:numFmt w:val="bullet"/>
      <w:isLgl w:val="false"/>
      <w:suff w:val="tab"/>
      <w:lvlText w:val="§"/>
      <w:lvlJc w:val="left"/>
      <w:pPr>
        <w:pStyle w:val="882"/>
        <w:ind w:left="2160" w:hanging="360"/>
      </w:pPr>
      <w:rPr>
        <w:rFonts w:ascii="Wingdings" w:hAnsi="Wingdings" w:eastAsia="Wingdings" w:cs="Wingdings"/>
      </w:rPr>
    </w:lvl>
    <w:lvl w:ilvl="3">
      <w:start w:val="1"/>
      <w:numFmt w:val="bullet"/>
      <w:isLgl w:val="false"/>
      <w:suff w:val="tab"/>
      <w:lvlText w:val="·"/>
      <w:lvlJc w:val="left"/>
      <w:pPr>
        <w:pStyle w:val="882"/>
        <w:ind w:left="2880" w:hanging="360"/>
      </w:pPr>
      <w:rPr>
        <w:rFonts w:ascii="Symbol" w:hAnsi="Symbol" w:eastAsia="Symbol" w:cs="Symbol"/>
      </w:rPr>
    </w:lvl>
    <w:lvl w:ilvl="4">
      <w:start w:val="1"/>
      <w:numFmt w:val="bullet"/>
      <w:isLgl w:val="false"/>
      <w:suff w:val="tab"/>
      <w:lvlText w:val="o"/>
      <w:lvlJc w:val="left"/>
      <w:pPr>
        <w:pStyle w:val="882"/>
        <w:ind w:left="3600" w:hanging="360"/>
      </w:pPr>
      <w:rPr>
        <w:rFonts w:ascii="Courier New" w:hAnsi="Courier New" w:eastAsia="Courier New" w:cs="Courier New"/>
      </w:rPr>
    </w:lvl>
    <w:lvl w:ilvl="5">
      <w:start w:val="1"/>
      <w:numFmt w:val="bullet"/>
      <w:isLgl w:val="false"/>
      <w:suff w:val="tab"/>
      <w:lvlText w:val="§"/>
      <w:lvlJc w:val="left"/>
      <w:pPr>
        <w:pStyle w:val="882"/>
        <w:ind w:left="4320" w:hanging="360"/>
      </w:pPr>
      <w:rPr>
        <w:rFonts w:ascii="Wingdings" w:hAnsi="Wingdings" w:eastAsia="Wingdings" w:cs="Wingdings"/>
      </w:rPr>
    </w:lvl>
    <w:lvl w:ilvl="6">
      <w:start w:val="1"/>
      <w:numFmt w:val="bullet"/>
      <w:isLgl w:val="false"/>
      <w:suff w:val="tab"/>
      <w:lvlText w:val="·"/>
      <w:lvlJc w:val="left"/>
      <w:pPr>
        <w:pStyle w:val="882"/>
        <w:ind w:left="5040" w:hanging="360"/>
      </w:pPr>
      <w:rPr>
        <w:rFonts w:ascii="Symbol" w:hAnsi="Symbol" w:eastAsia="Symbol" w:cs="Symbol"/>
      </w:rPr>
    </w:lvl>
    <w:lvl w:ilvl="7">
      <w:start w:val="1"/>
      <w:numFmt w:val="bullet"/>
      <w:isLgl w:val="false"/>
      <w:suff w:val="tab"/>
      <w:lvlText w:val="o"/>
      <w:lvlJc w:val="left"/>
      <w:pPr>
        <w:pStyle w:val="882"/>
        <w:ind w:left="5760" w:hanging="360"/>
      </w:pPr>
      <w:rPr>
        <w:rFonts w:ascii="Courier New" w:hAnsi="Courier New" w:eastAsia="Courier New" w:cs="Courier New"/>
      </w:rPr>
    </w:lvl>
    <w:lvl w:ilvl="8">
      <w:start w:val="1"/>
      <w:numFmt w:val="bullet"/>
      <w:isLgl w:val="false"/>
      <w:suff w:val="tab"/>
      <w:lvlText w:val="§"/>
      <w:lvlJc w:val="left"/>
      <w:pPr>
        <w:pStyle w:val="882"/>
        <w:ind w:left="6480" w:hanging="360"/>
      </w:pPr>
      <w:rPr>
        <w:rFonts w:ascii="Wingdings" w:hAnsi="Wingdings" w:eastAsia="Wingdings" w:cs="Wingdings"/>
      </w:rPr>
    </w:lvl>
  </w:abstractNum>
  <w:abstractNum w:abstractNumId="6">
    <w:multiLevelType w:val="hybridMultilevel"/>
    <w:lvl w:ilvl="0">
      <w:start w:val="1"/>
      <w:numFmt w:val="chineseCountingThousand"/>
      <w:isLgl w:val="false"/>
      <w:suff w:val="nothing"/>
      <w:lvlText w:val="第%1章 "/>
      <w:lvlJc w:val="left"/>
      <w:pPr>
        <w:pStyle w:val="882"/>
        <w:ind w:left="0" w:firstLine="0"/>
      </w:pPr>
      <w:rPr>
        <w:rFonts w:hint="eastAsia"/>
      </w:rPr>
    </w:lvl>
    <w:lvl w:ilvl="1">
      <w:start w:val="1"/>
      <w:numFmt w:val="decimal"/>
      <w:isLgl w:val="false"/>
      <w:suff w:val="nothing"/>
      <w:lvlText w:val="%2、"/>
      <w:lvlJc w:val="left"/>
      <w:pPr>
        <w:pStyle w:val="882"/>
        <w:ind w:left="0" w:firstLine="0"/>
      </w:pPr>
      <w:rPr>
        <w:rFonts w:hint="eastAsia"/>
      </w:rPr>
    </w:lvl>
    <w:lvl w:ilvl="2">
      <w:start w:val="1"/>
      <w:numFmt w:val="decimal"/>
      <w:isLgl w:val="false"/>
      <w:suff w:val="nothing"/>
      <w:lvlText w:val="%2.%3 "/>
      <w:lvlJc w:val="left"/>
      <w:pPr>
        <w:pStyle w:val="882"/>
        <w:ind w:left="0" w:firstLine="0"/>
      </w:pPr>
      <w:rPr>
        <w:rFonts w:hint="eastAsia"/>
      </w:rPr>
    </w:lvl>
    <w:lvl w:ilvl="3">
      <w:start w:val="1"/>
      <w:numFmt w:val="decimal"/>
      <w:isLgl w:val="false"/>
      <w:suff w:val="nothing"/>
      <w:lvlText w:val="%2.%3.%4 "/>
      <w:lvlJc w:val="left"/>
      <w:pPr>
        <w:pStyle w:val="882"/>
        <w:ind w:left="0" w:firstLine="0"/>
      </w:pPr>
      <w:rPr>
        <w:rFonts w:hint="eastAsia"/>
      </w:rPr>
    </w:lvl>
    <w:lvl w:ilvl="4">
      <w:start w:val="1"/>
      <w:numFmt w:val="decimal"/>
      <w:isLgl w:val="false"/>
      <w:suff w:val="nothing"/>
      <w:lvlText w:val="%2.%3.%4.%5 "/>
      <w:lvlJc w:val="left"/>
      <w:pPr>
        <w:pStyle w:val="882"/>
        <w:ind w:left="0" w:firstLine="0"/>
      </w:pPr>
      <w:rPr>
        <w:rFonts w:hint="eastAsia"/>
      </w:rPr>
    </w:lvl>
    <w:lvl w:ilvl="5">
      <w:start w:val="1"/>
      <w:numFmt w:val="decimal"/>
      <w:pStyle w:val="888"/>
      <w:isLgl w:val="false"/>
      <w:suff w:val="nothing"/>
      <w:lvlText w:val=""/>
      <w:lvlJc w:val="left"/>
      <w:pPr>
        <w:pStyle w:val="882"/>
        <w:ind w:left="0" w:firstLine="0"/>
      </w:pPr>
      <w:rPr>
        <w:rFonts w:hint="eastAsia"/>
      </w:rPr>
    </w:lvl>
    <w:lvl w:ilvl="6">
      <w:start w:val="1"/>
      <w:numFmt w:val="decimal"/>
      <w:pStyle w:val="889"/>
      <w:isLgl w:val="false"/>
      <w:suff w:val="nothing"/>
      <w:lvlText w:val=""/>
      <w:lvlJc w:val="left"/>
      <w:pPr>
        <w:pStyle w:val="882"/>
        <w:ind w:left="0" w:firstLine="0"/>
      </w:pPr>
      <w:rPr>
        <w:rFonts w:hint="eastAsia"/>
      </w:rPr>
    </w:lvl>
    <w:lvl w:ilvl="7">
      <w:start w:val="1"/>
      <w:numFmt w:val="decimal"/>
      <w:pStyle w:val="890"/>
      <w:isLgl w:val="false"/>
      <w:suff w:val="nothing"/>
      <w:lvlText w:val=""/>
      <w:lvlJc w:val="left"/>
      <w:pPr>
        <w:pStyle w:val="882"/>
        <w:ind w:left="0" w:firstLine="0"/>
      </w:pPr>
      <w:rPr>
        <w:rFonts w:hint="eastAsia"/>
      </w:rPr>
    </w:lvl>
    <w:lvl w:ilvl="8">
      <w:start w:val="1"/>
      <w:numFmt w:val="decimal"/>
      <w:pStyle w:val="891"/>
      <w:isLgl w:val="false"/>
      <w:suff w:val="nothing"/>
      <w:lvlText w:val=""/>
      <w:lvlJc w:val="left"/>
      <w:pPr>
        <w:pStyle w:val="882"/>
        <w:ind w:left="0" w:firstLine="0"/>
      </w:pPr>
      <w:rPr>
        <w:rFonts w:hint="eastAsia"/>
      </w:rPr>
    </w:lvl>
  </w:abstractNum>
  <w:num w:numId="1">
    <w:abstractNumId w:val="6"/>
  </w:num>
  <w:num w:numId="2">
    <w:abstractNumId w:val="3"/>
  </w:num>
  <w:num w:numId="3">
    <w:abstractNumId w:val="4"/>
  </w:num>
  <w:num w:numId="4">
    <w:abstractNumId w:val="5"/>
  </w:num>
  <w:num w:numId="5">
    <w:abstractNumId w:val="1"/>
  </w:num>
  <w:num w:numId="6">
    <w:abstractNumId w:val="0"/>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4">
    <w:name w:val="Heading 1"/>
    <w:basedOn w:val="882"/>
    <w:next w:val="882"/>
    <w:link w:val="705"/>
    <w:uiPriority w:val="9"/>
    <w:qFormat/>
    <w:pPr>
      <w:keepLines/>
      <w:keepNext/>
      <w:spacing w:before="480" w:after="200"/>
      <w:outlineLvl w:val="0"/>
    </w:pPr>
    <w:rPr>
      <w:rFonts w:ascii="Arial" w:hAnsi="Arial" w:eastAsia="Arial" w:cs="Arial"/>
      <w:sz w:val="40"/>
      <w:szCs w:val="40"/>
    </w:rPr>
  </w:style>
  <w:style w:type="character" w:styleId="705">
    <w:name w:val="Heading 1 Char"/>
    <w:link w:val="704"/>
    <w:uiPriority w:val="9"/>
    <w:rPr>
      <w:rFonts w:ascii="Arial" w:hAnsi="Arial" w:eastAsia="Arial" w:cs="Arial"/>
      <w:sz w:val="40"/>
      <w:szCs w:val="40"/>
    </w:rPr>
  </w:style>
  <w:style w:type="paragraph" w:styleId="706">
    <w:name w:val="Heading 2"/>
    <w:basedOn w:val="882"/>
    <w:next w:val="882"/>
    <w:link w:val="707"/>
    <w:uiPriority w:val="9"/>
    <w:unhideWhenUsed/>
    <w:qFormat/>
    <w:pPr>
      <w:keepLines/>
      <w:keepNext/>
      <w:spacing w:before="360" w:after="200"/>
      <w:outlineLvl w:val="1"/>
    </w:pPr>
    <w:rPr>
      <w:rFonts w:ascii="Arial" w:hAnsi="Arial" w:eastAsia="Arial" w:cs="Arial"/>
      <w:sz w:val="34"/>
    </w:rPr>
  </w:style>
  <w:style w:type="character" w:styleId="707">
    <w:name w:val="Heading 2 Char"/>
    <w:link w:val="706"/>
    <w:uiPriority w:val="9"/>
    <w:rPr>
      <w:rFonts w:ascii="Arial" w:hAnsi="Arial" w:eastAsia="Arial" w:cs="Arial"/>
      <w:sz w:val="34"/>
    </w:rPr>
  </w:style>
  <w:style w:type="paragraph" w:styleId="708">
    <w:name w:val="Heading 3"/>
    <w:basedOn w:val="882"/>
    <w:next w:val="882"/>
    <w:link w:val="709"/>
    <w:uiPriority w:val="9"/>
    <w:unhideWhenUsed/>
    <w:qFormat/>
    <w:pPr>
      <w:keepLines/>
      <w:keepNext/>
      <w:spacing w:before="320" w:after="200"/>
      <w:outlineLvl w:val="2"/>
    </w:pPr>
    <w:rPr>
      <w:rFonts w:ascii="Arial" w:hAnsi="Arial" w:eastAsia="Arial" w:cs="Arial"/>
      <w:sz w:val="30"/>
      <w:szCs w:val="30"/>
    </w:rPr>
  </w:style>
  <w:style w:type="character" w:styleId="709">
    <w:name w:val="Heading 3 Char"/>
    <w:link w:val="708"/>
    <w:uiPriority w:val="9"/>
    <w:rPr>
      <w:rFonts w:ascii="Arial" w:hAnsi="Arial" w:eastAsia="Arial" w:cs="Arial"/>
      <w:sz w:val="30"/>
      <w:szCs w:val="30"/>
    </w:rPr>
  </w:style>
  <w:style w:type="paragraph" w:styleId="710">
    <w:name w:val="Heading 4"/>
    <w:basedOn w:val="882"/>
    <w:next w:val="882"/>
    <w:link w:val="711"/>
    <w:uiPriority w:val="9"/>
    <w:unhideWhenUsed/>
    <w:qFormat/>
    <w:pPr>
      <w:keepLines/>
      <w:keepNext/>
      <w:spacing w:before="320" w:after="200"/>
      <w:outlineLvl w:val="3"/>
    </w:pPr>
    <w:rPr>
      <w:rFonts w:ascii="Arial" w:hAnsi="Arial" w:eastAsia="Arial" w:cs="Arial"/>
      <w:b/>
      <w:bCs/>
      <w:sz w:val="26"/>
      <w:szCs w:val="26"/>
    </w:rPr>
  </w:style>
  <w:style w:type="character" w:styleId="711">
    <w:name w:val="Heading 4 Char"/>
    <w:link w:val="710"/>
    <w:uiPriority w:val="9"/>
    <w:rPr>
      <w:rFonts w:ascii="Arial" w:hAnsi="Arial" w:eastAsia="Arial" w:cs="Arial"/>
      <w:b/>
      <w:bCs/>
      <w:sz w:val="26"/>
      <w:szCs w:val="26"/>
    </w:rPr>
  </w:style>
  <w:style w:type="paragraph" w:styleId="712">
    <w:name w:val="Heading 5"/>
    <w:basedOn w:val="882"/>
    <w:next w:val="882"/>
    <w:link w:val="713"/>
    <w:uiPriority w:val="9"/>
    <w:unhideWhenUsed/>
    <w:qFormat/>
    <w:pPr>
      <w:keepLines/>
      <w:keepNext/>
      <w:spacing w:before="320" w:after="200"/>
      <w:outlineLvl w:val="4"/>
    </w:pPr>
    <w:rPr>
      <w:rFonts w:ascii="Arial" w:hAnsi="Arial" w:eastAsia="Arial" w:cs="Arial"/>
      <w:b/>
      <w:bCs/>
      <w:sz w:val="24"/>
      <w:szCs w:val="24"/>
    </w:rPr>
  </w:style>
  <w:style w:type="character" w:styleId="713">
    <w:name w:val="Heading 5 Char"/>
    <w:link w:val="712"/>
    <w:uiPriority w:val="9"/>
    <w:rPr>
      <w:rFonts w:ascii="Arial" w:hAnsi="Arial" w:eastAsia="Arial" w:cs="Arial"/>
      <w:b/>
      <w:bCs/>
      <w:sz w:val="24"/>
      <w:szCs w:val="24"/>
    </w:rPr>
  </w:style>
  <w:style w:type="paragraph" w:styleId="714">
    <w:name w:val="Heading 6"/>
    <w:basedOn w:val="882"/>
    <w:next w:val="882"/>
    <w:link w:val="715"/>
    <w:uiPriority w:val="9"/>
    <w:unhideWhenUsed/>
    <w:qFormat/>
    <w:pPr>
      <w:keepLines/>
      <w:keepNext/>
      <w:spacing w:before="320" w:after="200"/>
      <w:outlineLvl w:val="5"/>
    </w:pPr>
    <w:rPr>
      <w:rFonts w:ascii="Arial" w:hAnsi="Arial" w:eastAsia="Arial" w:cs="Arial"/>
      <w:b/>
      <w:bCs/>
      <w:sz w:val="22"/>
      <w:szCs w:val="22"/>
    </w:rPr>
  </w:style>
  <w:style w:type="character" w:styleId="715">
    <w:name w:val="Heading 6 Char"/>
    <w:link w:val="714"/>
    <w:uiPriority w:val="9"/>
    <w:rPr>
      <w:rFonts w:ascii="Arial" w:hAnsi="Arial" w:eastAsia="Arial" w:cs="Arial"/>
      <w:b/>
      <w:bCs/>
      <w:sz w:val="22"/>
      <w:szCs w:val="22"/>
    </w:rPr>
  </w:style>
  <w:style w:type="paragraph" w:styleId="716">
    <w:name w:val="Heading 7"/>
    <w:basedOn w:val="882"/>
    <w:next w:val="882"/>
    <w:link w:val="717"/>
    <w:uiPriority w:val="9"/>
    <w:unhideWhenUsed/>
    <w:qFormat/>
    <w:pPr>
      <w:keepLines/>
      <w:keepNext/>
      <w:spacing w:before="320" w:after="200"/>
      <w:outlineLvl w:val="6"/>
    </w:pPr>
    <w:rPr>
      <w:rFonts w:ascii="Arial" w:hAnsi="Arial" w:eastAsia="Arial" w:cs="Arial"/>
      <w:b/>
      <w:bCs/>
      <w:i/>
      <w:iCs/>
      <w:sz w:val="22"/>
      <w:szCs w:val="22"/>
    </w:rPr>
  </w:style>
  <w:style w:type="character" w:styleId="717">
    <w:name w:val="Heading 7 Char"/>
    <w:link w:val="716"/>
    <w:uiPriority w:val="9"/>
    <w:rPr>
      <w:rFonts w:ascii="Arial" w:hAnsi="Arial" w:eastAsia="Arial" w:cs="Arial"/>
      <w:b/>
      <w:bCs/>
      <w:i/>
      <w:iCs/>
      <w:sz w:val="22"/>
      <w:szCs w:val="22"/>
    </w:rPr>
  </w:style>
  <w:style w:type="paragraph" w:styleId="718">
    <w:name w:val="Heading 8"/>
    <w:basedOn w:val="882"/>
    <w:next w:val="882"/>
    <w:link w:val="719"/>
    <w:uiPriority w:val="9"/>
    <w:unhideWhenUsed/>
    <w:qFormat/>
    <w:pPr>
      <w:keepLines/>
      <w:keepNext/>
      <w:spacing w:before="320" w:after="200"/>
      <w:outlineLvl w:val="7"/>
    </w:pPr>
    <w:rPr>
      <w:rFonts w:ascii="Arial" w:hAnsi="Arial" w:eastAsia="Arial" w:cs="Arial"/>
      <w:i/>
      <w:iCs/>
      <w:sz w:val="22"/>
      <w:szCs w:val="22"/>
    </w:rPr>
  </w:style>
  <w:style w:type="character" w:styleId="719">
    <w:name w:val="Heading 8 Char"/>
    <w:link w:val="718"/>
    <w:uiPriority w:val="9"/>
    <w:rPr>
      <w:rFonts w:ascii="Arial" w:hAnsi="Arial" w:eastAsia="Arial" w:cs="Arial"/>
      <w:i/>
      <w:iCs/>
      <w:sz w:val="22"/>
      <w:szCs w:val="22"/>
    </w:rPr>
  </w:style>
  <w:style w:type="paragraph" w:styleId="720">
    <w:name w:val="Heading 9"/>
    <w:basedOn w:val="882"/>
    <w:next w:val="882"/>
    <w:link w:val="721"/>
    <w:uiPriority w:val="9"/>
    <w:unhideWhenUsed/>
    <w:qFormat/>
    <w:pPr>
      <w:keepLines/>
      <w:keepNext/>
      <w:spacing w:before="320" w:after="200"/>
      <w:outlineLvl w:val="8"/>
    </w:pPr>
    <w:rPr>
      <w:rFonts w:ascii="Arial" w:hAnsi="Arial" w:eastAsia="Arial" w:cs="Arial"/>
      <w:i/>
      <w:iCs/>
      <w:sz w:val="21"/>
      <w:szCs w:val="21"/>
    </w:rPr>
  </w:style>
  <w:style w:type="character" w:styleId="721">
    <w:name w:val="Heading 9 Char"/>
    <w:link w:val="720"/>
    <w:uiPriority w:val="9"/>
    <w:rPr>
      <w:rFonts w:ascii="Arial" w:hAnsi="Arial" w:eastAsia="Arial" w:cs="Arial"/>
      <w:i/>
      <w:iCs/>
      <w:sz w:val="21"/>
      <w:szCs w:val="21"/>
    </w:rPr>
  </w:style>
  <w:style w:type="paragraph" w:styleId="722">
    <w:name w:val="List Paragraph"/>
    <w:basedOn w:val="882"/>
    <w:uiPriority w:val="34"/>
    <w:qFormat/>
    <w:pPr>
      <w:contextualSpacing/>
      <w:ind w:left="720"/>
    </w:pPr>
  </w:style>
  <w:style w:type="paragraph" w:styleId="723">
    <w:name w:val="No Spacing"/>
    <w:uiPriority w:val="1"/>
    <w:qFormat/>
    <w:pPr>
      <w:spacing w:before="0" w:after="0" w:line="240" w:lineRule="auto"/>
    </w:pPr>
  </w:style>
  <w:style w:type="paragraph" w:styleId="724">
    <w:name w:val="Title"/>
    <w:basedOn w:val="882"/>
    <w:next w:val="882"/>
    <w:link w:val="725"/>
    <w:uiPriority w:val="10"/>
    <w:qFormat/>
    <w:pPr>
      <w:contextualSpacing/>
      <w:spacing w:before="300" w:after="200"/>
    </w:pPr>
    <w:rPr>
      <w:sz w:val="48"/>
      <w:szCs w:val="48"/>
    </w:rPr>
  </w:style>
  <w:style w:type="character" w:styleId="725">
    <w:name w:val="Title Char"/>
    <w:link w:val="724"/>
    <w:uiPriority w:val="10"/>
    <w:rPr>
      <w:sz w:val="48"/>
      <w:szCs w:val="48"/>
    </w:rPr>
  </w:style>
  <w:style w:type="paragraph" w:styleId="726">
    <w:name w:val="Subtitle"/>
    <w:basedOn w:val="882"/>
    <w:next w:val="882"/>
    <w:link w:val="727"/>
    <w:uiPriority w:val="11"/>
    <w:qFormat/>
    <w:pPr>
      <w:spacing w:before="200" w:after="200"/>
    </w:pPr>
    <w:rPr>
      <w:sz w:val="24"/>
      <w:szCs w:val="24"/>
    </w:rPr>
  </w:style>
  <w:style w:type="character" w:styleId="727">
    <w:name w:val="Subtitle Char"/>
    <w:link w:val="726"/>
    <w:uiPriority w:val="11"/>
    <w:rPr>
      <w:sz w:val="24"/>
      <w:szCs w:val="24"/>
    </w:rPr>
  </w:style>
  <w:style w:type="paragraph" w:styleId="728">
    <w:name w:val="Quote"/>
    <w:basedOn w:val="882"/>
    <w:next w:val="882"/>
    <w:link w:val="729"/>
    <w:uiPriority w:val="29"/>
    <w:qFormat/>
    <w:pPr>
      <w:ind w:left="720" w:right="720"/>
    </w:pPr>
    <w:rPr>
      <w:i/>
    </w:rPr>
  </w:style>
  <w:style w:type="character" w:styleId="729">
    <w:name w:val="Quote Char"/>
    <w:link w:val="728"/>
    <w:uiPriority w:val="29"/>
    <w:rPr>
      <w:i/>
    </w:rPr>
  </w:style>
  <w:style w:type="paragraph" w:styleId="730">
    <w:name w:val="Intense Quote"/>
    <w:basedOn w:val="882"/>
    <w:next w:val="882"/>
    <w:link w:val="73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1">
    <w:name w:val="Intense Quote Char"/>
    <w:link w:val="730"/>
    <w:uiPriority w:val="30"/>
    <w:rPr>
      <w:i/>
    </w:rPr>
  </w:style>
  <w:style w:type="paragraph" w:styleId="732">
    <w:name w:val="Header"/>
    <w:basedOn w:val="882"/>
    <w:link w:val="733"/>
    <w:uiPriority w:val="99"/>
    <w:unhideWhenUsed/>
    <w:pPr>
      <w:spacing w:after="0" w:line="240" w:lineRule="auto"/>
      <w:tabs>
        <w:tab w:val="center" w:pos="7143" w:leader="none"/>
        <w:tab w:val="right" w:pos="14287" w:leader="none"/>
      </w:tabs>
    </w:pPr>
  </w:style>
  <w:style w:type="character" w:styleId="733">
    <w:name w:val="Header Char"/>
    <w:link w:val="732"/>
    <w:uiPriority w:val="99"/>
  </w:style>
  <w:style w:type="paragraph" w:styleId="734">
    <w:name w:val="Footer"/>
    <w:basedOn w:val="882"/>
    <w:link w:val="737"/>
    <w:uiPriority w:val="99"/>
    <w:unhideWhenUsed/>
    <w:pPr>
      <w:spacing w:after="0" w:line="240" w:lineRule="auto"/>
      <w:tabs>
        <w:tab w:val="center" w:pos="7143" w:leader="none"/>
        <w:tab w:val="right" w:pos="14287" w:leader="none"/>
      </w:tabs>
    </w:pPr>
  </w:style>
  <w:style w:type="character" w:styleId="735">
    <w:name w:val="Footer Char"/>
    <w:link w:val="734"/>
    <w:uiPriority w:val="99"/>
  </w:style>
  <w:style w:type="paragraph" w:styleId="736">
    <w:name w:val="Caption"/>
    <w:basedOn w:val="882"/>
    <w:next w:val="882"/>
    <w:uiPriority w:val="35"/>
    <w:semiHidden/>
    <w:unhideWhenUsed/>
    <w:qFormat/>
    <w:pPr>
      <w:spacing w:line="276" w:lineRule="auto"/>
    </w:pPr>
    <w:rPr>
      <w:b/>
      <w:bCs/>
      <w:color w:val="4f81bd" w:themeColor="accent1"/>
      <w:sz w:val="18"/>
      <w:szCs w:val="18"/>
    </w:rPr>
  </w:style>
  <w:style w:type="character" w:styleId="737">
    <w:name w:val="Caption Char"/>
    <w:basedOn w:val="736"/>
    <w:link w:val="734"/>
    <w:uiPriority w:val="99"/>
  </w:style>
  <w:style w:type="table" w:styleId="73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4">
    <w:name w:val="Hyperlink"/>
    <w:uiPriority w:val="99"/>
    <w:unhideWhenUsed/>
    <w:rPr>
      <w:color w:val="0000ff" w:themeColor="hyperlink"/>
      <w:u w:val="single"/>
    </w:rPr>
  </w:style>
  <w:style w:type="paragraph" w:styleId="865">
    <w:name w:val="footnote text"/>
    <w:basedOn w:val="882"/>
    <w:link w:val="866"/>
    <w:uiPriority w:val="99"/>
    <w:semiHidden/>
    <w:unhideWhenUsed/>
    <w:pPr>
      <w:spacing w:after="40" w:line="240" w:lineRule="auto"/>
    </w:pPr>
    <w:rPr>
      <w:sz w:val="18"/>
    </w:rPr>
  </w:style>
  <w:style w:type="character" w:styleId="866">
    <w:name w:val="Footnote Text Char"/>
    <w:link w:val="865"/>
    <w:uiPriority w:val="99"/>
    <w:rPr>
      <w:sz w:val="18"/>
    </w:rPr>
  </w:style>
  <w:style w:type="character" w:styleId="867">
    <w:name w:val="footnote reference"/>
    <w:uiPriority w:val="99"/>
    <w:unhideWhenUsed/>
    <w:rPr>
      <w:vertAlign w:val="superscript"/>
    </w:rPr>
  </w:style>
  <w:style w:type="paragraph" w:styleId="868">
    <w:name w:val="endnote text"/>
    <w:basedOn w:val="882"/>
    <w:link w:val="869"/>
    <w:uiPriority w:val="99"/>
    <w:semiHidden/>
    <w:unhideWhenUsed/>
    <w:pPr>
      <w:spacing w:after="0" w:line="240" w:lineRule="auto"/>
    </w:pPr>
    <w:rPr>
      <w:sz w:val="20"/>
    </w:rPr>
  </w:style>
  <w:style w:type="character" w:styleId="869">
    <w:name w:val="Endnote Text Char"/>
    <w:link w:val="868"/>
    <w:uiPriority w:val="99"/>
    <w:rPr>
      <w:sz w:val="20"/>
    </w:rPr>
  </w:style>
  <w:style w:type="character" w:styleId="870">
    <w:name w:val="endnote reference"/>
    <w:uiPriority w:val="99"/>
    <w:semiHidden/>
    <w:unhideWhenUsed/>
    <w:rPr>
      <w:vertAlign w:val="superscript"/>
    </w:rPr>
  </w:style>
  <w:style w:type="paragraph" w:styleId="871">
    <w:name w:val="toc 1"/>
    <w:basedOn w:val="882"/>
    <w:next w:val="882"/>
    <w:uiPriority w:val="39"/>
    <w:unhideWhenUsed/>
    <w:pPr>
      <w:ind w:left="0" w:right="0" w:firstLine="0"/>
      <w:spacing w:after="57"/>
    </w:pPr>
  </w:style>
  <w:style w:type="paragraph" w:styleId="872">
    <w:name w:val="toc 2"/>
    <w:basedOn w:val="882"/>
    <w:next w:val="882"/>
    <w:uiPriority w:val="39"/>
    <w:unhideWhenUsed/>
    <w:pPr>
      <w:ind w:left="283" w:right="0" w:firstLine="0"/>
      <w:spacing w:after="57"/>
    </w:pPr>
  </w:style>
  <w:style w:type="paragraph" w:styleId="873">
    <w:name w:val="toc 3"/>
    <w:basedOn w:val="882"/>
    <w:next w:val="882"/>
    <w:uiPriority w:val="39"/>
    <w:unhideWhenUsed/>
    <w:pPr>
      <w:ind w:left="567" w:right="0" w:firstLine="0"/>
      <w:spacing w:after="57"/>
    </w:pPr>
  </w:style>
  <w:style w:type="paragraph" w:styleId="874">
    <w:name w:val="toc 4"/>
    <w:basedOn w:val="882"/>
    <w:next w:val="882"/>
    <w:uiPriority w:val="39"/>
    <w:unhideWhenUsed/>
    <w:pPr>
      <w:ind w:left="850" w:right="0" w:firstLine="0"/>
      <w:spacing w:after="57"/>
    </w:pPr>
  </w:style>
  <w:style w:type="paragraph" w:styleId="875">
    <w:name w:val="toc 5"/>
    <w:basedOn w:val="882"/>
    <w:next w:val="882"/>
    <w:uiPriority w:val="39"/>
    <w:unhideWhenUsed/>
    <w:pPr>
      <w:ind w:left="1134" w:right="0" w:firstLine="0"/>
      <w:spacing w:after="57"/>
    </w:pPr>
  </w:style>
  <w:style w:type="paragraph" w:styleId="876">
    <w:name w:val="toc 6"/>
    <w:basedOn w:val="882"/>
    <w:next w:val="882"/>
    <w:uiPriority w:val="39"/>
    <w:unhideWhenUsed/>
    <w:pPr>
      <w:ind w:left="1417" w:right="0" w:firstLine="0"/>
      <w:spacing w:after="57"/>
    </w:pPr>
  </w:style>
  <w:style w:type="paragraph" w:styleId="877">
    <w:name w:val="toc 7"/>
    <w:basedOn w:val="882"/>
    <w:next w:val="882"/>
    <w:uiPriority w:val="39"/>
    <w:unhideWhenUsed/>
    <w:pPr>
      <w:ind w:left="1701" w:right="0" w:firstLine="0"/>
      <w:spacing w:after="57"/>
    </w:pPr>
  </w:style>
  <w:style w:type="paragraph" w:styleId="878">
    <w:name w:val="toc 8"/>
    <w:basedOn w:val="882"/>
    <w:next w:val="882"/>
    <w:uiPriority w:val="39"/>
    <w:unhideWhenUsed/>
    <w:pPr>
      <w:ind w:left="1984" w:right="0" w:firstLine="0"/>
      <w:spacing w:after="57"/>
    </w:pPr>
  </w:style>
  <w:style w:type="paragraph" w:styleId="879">
    <w:name w:val="toc 9"/>
    <w:basedOn w:val="882"/>
    <w:next w:val="882"/>
    <w:uiPriority w:val="39"/>
    <w:unhideWhenUsed/>
    <w:pPr>
      <w:ind w:left="2268" w:right="0" w:firstLine="0"/>
      <w:spacing w:after="57"/>
    </w:pPr>
  </w:style>
  <w:style w:type="paragraph" w:styleId="880">
    <w:name w:val="TOC Heading"/>
    <w:uiPriority w:val="39"/>
    <w:unhideWhenUsed/>
  </w:style>
  <w:style w:type="paragraph" w:styleId="881">
    <w:name w:val="table of figures"/>
    <w:basedOn w:val="882"/>
    <w:next w:val="882"/>
    <w:uiPriority w:val="99"/>
    <w:unhideWhenUsed/>
    <w:pPr>
      <w:spacing w:after="0" w:afterAutospacing="0"/>
    </w:pPr>
  </w:style>
  <w:style w:type="paragraph" w:styleId="882" w:default="1">
    <w:name w:val="Normal"/>
    <w:next w:val="882"/>
    <w:link w:val="882"/>
    <w:qFormat/>
    <w:pPr>
      <w:jc w:val="both"/>
      <w:widowControl w:val="off"/>
    </w:pPr>
    <w:rPr>
      <w:sz w:val="21"/>
      <w:szCs w:val="22"/>
      <w:lang w:val="en-US" w:eastAsia="zh-CN" w:bidi="ar-SA"/>
    </w:rPr>
  </w:style>
  <w:style w:type="paragraph" w:styleId="883">
    <w:name w:val="标题 1"/>
    <w:basedOn w:val="882"/>
    <w:next w:val="882"/>
    <w:link w:val="894"/>
    <w:qFormat/>
    <w:pPr>
      <w:jc w:val="center"/>
      <w:keepNext/>
      <w:outlineLvl w:val="0"/>
    </w:pPr>
    <w:rPr>
      <w:rFonts w:ascii="楷体_GB2312" w:hAnsi="Times New Roman" w:eastAsia="楷体_GB2312" w:cs="Times New Roman"/>
      <w:sz w:val="28"/>
      <w:szCs w:val="28"/>
    </w:rPr>
  </w:style>
  <w:style w:type="paragraph" w:styleId="884">
    <w:name w:val="标题 2"/>
    <w:basedOn w:val="882"/>
    <w:next w:val="882"/>
    <w:link w:val="895"/>
    <w:qFormat/>
    <w:pPr>
      <w:jc w:val="center"/>
      <w:keepLines/>
      <w:keepNext/>
      <w:spacing w:before="260" w:after="260" w:line="416" w:lineRule="auto"/>
      <w:outlineLvl w:val="1"/>
    </w:pPr>
    <w:rPr>
      <w:rFonts w:ascii="Arial" w:hAnsi="Arial" w:eastAsia="幼圆" w:cs="Arial"/>
      <w:b/>
      <w:bCs/>
      <w:sz w:val="44"/>
      <w:szCs w:val="44"/>
    </w:rPr>
  </w:style>
  <w:style w:type="paragraph" w:styleId="885">
    <w:name w:val="标题 3"/>
    <w:basedOn w:val="882"/>
    <w:next w:val="882"/>
    <w:link w:val="896"/>
    <w:qFormat/>
    <w:pPr>
      <w:keepLines/>
      <w:keepNext/>
      <w:spacing w:before="260" w:after="260" w:line="416" w:lineRule="auto"/>
      <w:outlineLvl w:val="2"/>
    </w:pPr>
    <w:rPr>
      <w:rFonts w:ascii="Times New Roman" w:hAnsi="Times New Roman" w:eastAsia="宋体" w:cs="Times New Roman"/>
      <w:b/>
      <w:bCs/>
      <w:sz w:val="32"/>
      <w:szCs w:val="32"/>
    </w:rPr>
  </w:style>
  <w:style w:type="paragraph" w:styleId="886">
    <w:name w:val="标题 4"/>
    <w:basedOn w:val="882"/>
    <w:next w:val="898"/>
    <w:link w:val="897"/>
    <w:qFormat/>
    <w:pPr>
      <w:keepLines/>
      <w:keepNext/>
      <w:spacing w:before="280" w:after="290" w:line="376" w:lineRule="auto"/>
      <w:outlineLvl w:val="3"/>
    </w:pPr>
    <w:rPr>
      <w:rFonts w:ascii="Arial" w:hAnsi="Arial" w:eastAsia="黑体" w:cs="Arial"/>
      <w:b/>
      <w:bCs/>
      <w:sz w:val="28"/>
      <w:szCs w:val="28"/>
    </w:rPr>
  </w:style>
  <w:style w:type="paragraph" w:styleId="887">
    <w:name w:val="标题 5"/>
    <w:basedOn w:val="882"/>
    <w:next w:val="898"/>
    <w:link w:val="900"/>
    <w:qFormat/>
    <w:pPr>
      <w:keepNext/>
      <w:outlineLvl w:val="4"/>
    </w:pPr>
    <w:rPr>
      <w:rFonts w:ascii="宋体" w:hAnsi="Times New Roman" w:eastAsia="宋体" w:cs="Times New Roman"/>
      <w:color w:val="000000"/>
      <w:sz w:val="28"/>
      <w:szCs w:val="28"/>
    </w:rPr>
  </w:style>
  <w:style w:type="paragraph" w:styleId="888">
    <w:name w:val="标题 6"/>
    <w:basedOn w:val="882"/>
    <w:next w:val="882"/>
    <w:link w:val="901"/>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89">
    <w:name w:val="标题 7"/>
    <w:basedOn w:val="882"/>
    <w:next w:val="882"/>
    <w:link w:val="902"/>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90">
    <w:name w:val="标题 8"/>
    <w:basedOn w:val="882"/>
    <w:next w:val="882"/>
    <w:link w:val="903"/>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91">
    <w:name w:val="标题 9"/>
    <w:basedOn w:val="882"/>
    <w:next w:val="882"/>
    <w:link w:val="904"/>
    <w:qFormat/>
    <w:pPr>
      <w:numPr>
        <w:ilvl w:val="8"/>
        <w:numId w:val="1"/>
      </w:numPr>
      <w:keepLines/>
      <w:keepNext/>
      <w:spacing w:before="240" w:after="64" w:line="320" w:lineRule="auto"/>
      <w:outlineLvl w:val="8"/>
    </w:pPr>
    <w:rPr>
      <w:rFonts w:ascii="Arial" w:hAnsi="Arial" w:eastAsia="黑体" w:cs="Times New Roman"/>
      <w:szCs w:val="21"/>
    </w:rPr>
  </w:style>
  <w:style w:type="character" w:styleId="892">
    <w:name w:val="默认段落字体"/>
    <w:next w:val="892"/>
    <w:link w:val="882"/>
    <w:uiPriority w:val="1"/>
    <w:unhideWhenUsed/>
  </w:style>
  <w:style w:type="table" w:styleId="893">
    <w:name w:val="普通表格"/>
    <w:next w:val="893"/>
    <w:link w:val="882"/>
    <w:uiPriority w:val="99"/>
    <w:unhideWhenUsed/>
    <w:tblPr/>
  </w:style>
  <w:style w:type="character" w:styleId="894">
    <w:name w:val="标题 1 字符"/>
    <w:next w:val="894"/>
    <w:link w:val="883"/>
    <w:rPr>
      <w:rFonts w:ascii="楷体_GB2312" w:hAnsi="Times New Roman" w:eastAsia="楷体_GB2312" w:cs="Times New Roman"/>
      <w:sz w:val="28"/>
      <w:szCs w:val="28"/>
    </w:rPr>
  </w:style>
  <w:style w:type="character" w:styleId="895">
    <w:name w:val="标题 2 字符"/>
    <w:next w:val="895"/>
    <w:link w:val="884"/>
    <w:rPr>
      <w:rFonts w:ascii="Arial" w:hAnsi="Arial" w:eastAsia="幼圆" w:cs="Arial"/>
      <w:b/>
      <w:bCs/>
      <w:sz w:val="44"/>
      <w:szCs w:val="44"/>
    </w:rPr>
  </w:style>
  <w:style w:type="character" w:styleId="896">
    <w:name w:val="标题 3 字符"/>
    <w:next w:val="896"/>
    <w:link w:val="885"/>
    <w:rPr>
      <w:rFonts w:ascii="Times New Roman" w:hAnsi="Times New Roman" w:eastAsia="宋体" w:cs="Times New Roman"/>
      <w:b/>
      <w:bCs/>
      <w:sz w:val="32"/>
      <w:szCs w:val="32"/>
    </w:rPr>
  </w:style>
  <w:style w:type="character" w:styleId="897">
    <w:name w:val="标题 4 字符"/>
    <w:next w:val="897"/>
    <w:link w:val="886"/>
    <w:rPr>
      <w:rFonts w:ascii="Arial" w:hAnsi="Arial" w:eastAsia="黑体" w:cs="Arial"/>
      <w:b/>
      <w:bCs/>
      <w:sz w:val="28"/>
      <w:szCs w:val="28"/>
    </w:rPr>
  </w:style>
  <w:style w:type="paragraph" w:styleId="898">
    <w:name w:val="正文缩进"/>
    <w:basedOn w:val="882"/>
    <w:next w:val="882"/>
    <w:link w:val="899"/>
    <w:pPr>
      <w:ind w:firstLine="420"/>
    </w:pPr>
    <w:rPr>
      <w:szCs w:val="21"/>
    </w:rPr>
  </w:style>
  <w:style w:type="character" w:styleId="899">
    <w:name w:val="正文缩进 字符"/>
    <w:next w:val="899"/>
    <w:link w:val="898"/>
    <w:rPr>
      <w:szCs w:val="21"/>
    </w:rPr>
  </w:style>
  <w:style w:type="character" w:styleId="900">
    <w:name w:val="标题 5 字符"/>
    <w:next w:val="900"/>
    <w:link w:val="887"/>
    <w:rPr>
      <w:rFonts w:ascii="宋体" w:hAnsi="Times New Roman" w:eastAsia="宋体" w:cs="Times New Roman"/>
      <w:color w:val="000000"/>
      <w:sz w:val="28"/>
      <w:szCs w:val="28"/>
    </w:rPr>
  </w:style>
  <w:style w:type="character" w:styleId="901">
    <w:name w:val="标题 6 字符"/>
    <w:next w:val="901"/>
    <w:link w:val="888"/>
    <w:rPr>
      <w:rFonts w:ascii="Arial" w:hAnsi="Arial" w:eastAsia="黑体" w:cs="Times New Roman"/>
      <w:b/>
      <w:bCs/>
      <w:sz w:val="24"/>
      <w:szCs w:val="24"/>
    </w:rPr>
  </w:style>
  <w:style w:type="character" w:styleId="902">
    <w:name w:val="标题 7 字符"/>
    <w:next w:val="902"/>
    <w:link w:val="889"/>
    <w:rPr>
      <w:rFonts w:ascii="Times New Roman" w:hAnsi="Times New Roman" w:eastAsia="宋体" w:cs="Times New Roman"/>
      <w:b/>
      <w:bCs/>
      <w:sz w:val="24"/>
      <w:szCs w:val="24"/>
    </w:rPr>
  </w:style>
  <w:style w:type="character" w:styleId="903">
    <w:name w:val="标题 8 字符"/>
    <w:next w:val="903"/>
    <w:link w:val="890"/>
    <w:rPr>
      <w:rFonts w:ascii="Arial" w:hAnsi="Arial" w:eastAsia="黑体" w:cs="Times New Roman"/>
      <w:sz w:val="24"/>
      <w:szCs w:val="24"/>
    </w:rPr>
  </w:style>
  <w:style w:type="character" w:styleId="904">
    <w:name w:val="标题 9 字符"/>
    <w:next w:val="904"/>
    <w:link w:val="891"/>
    <w:rPr>
      <w:rFonts w:ascii="Arial" w:hAnsi="Arial" w:eastAsia="黑体" w:cs="Times New Roman"/>
      <w:szCs w:val="21"/>
    </w:rPr>
  </w:style>
  <w:style w:type="paragraph" w:styleId="905">
    <w:name w:val="列表 3"/>
    <w:basedOn w:val="882"/>
    <w:next w:val="905"/>
    <w:link w:val="882"/>
    <w:pPr>
      <w:ind w:left="100" w:hanging="200"/>
    </w:pPr>
    <w:rPr>
      <w:rFonts w:ascii="Times New Roman" w:hAnsi="Times New Roman" w:eastAsia="宋体" w:cs="Times New Roman"/>
      <w:szCs w:val="21"/>
    </w:rPr>
  </w:style>
  <w:style w:type="paragraph" w:styleId="906">
    <w:name w:val="目录 7"/>
    <w:basedOn w:val="882"/>
    <w:next w:val="882"/>
    <w:link w:val="882"/>
    <w:semiHidden/>
    <w:pPr>
      <w:ind w:left="1260"/>
      <w:jc w:val="left"/>
    </w:pPr>
    <w:rPr>
      <w:rFonts w:ascii="Times New Roman" w:hAnsi="Times New Roman" w:eastAsia="宋体" w:cs="Times New Roman"/>
      <w:szCs w:val="21"/>
    </w:rPr>
  </w:style>
  <w:style w:type="paragraph" w:styleId="907">
    <w:name w:val="文档结构图"/>
    <w:basedOn w:val="882"/>
    <w:next w:val="907"/>
    <w:link w:val="908"/>
    <w:semiHidden/>
    <w:pPr>
      <w:shd w:val="clear" w:color="auto" w:fill="000080"/>
    </w:pPr>
    <w:rPr>
      <w:rFonts w:ascii="Times New Roman" w:hAnsi="Times New Roman" w:eastAsia="宋体" w:cs="Times New Roman"/>
      <w:szCs w:val="21"/>
    </w:rPr>
  </w:style>
  <w:style w:type="character" w:styleId="908">
    <w:name w:val="文档结构图 字符"/>
    <w:next w:val="908"/>
    <w:link w:val="907"/>
    <w:semiHidden/>
    <w:rPr>
      <w:rFonts w:ascii="Times New Roman" w:hAnsi="Times New Roman" w:eastAsia="宋体" w:cs="Times New Roman"/>
      <w:szCs w:val="21"/>
      <w:shd w:val="clear" w:color="auto" w:fill="000080"/>
    </w:rPr>
  </w:style>
  <w:style w:type="paragraph" w:styleId="909">
    <w:name w:val="批注文字"/>
    <w:basedOn w:val="882"/>
    <w:next w:val="909"/>
    <w:link w:val="910"/>
    <w:unhideWhenUsed/>
    <w:pPr>
      <w:jc w:val="left"/>
    </w:pPr>
  </w:style>
  <w:style w:type="character" w:styleId="910">
    <w:name w:val="批注文字 字符"/>
    <w:next w:val="910"/>
    <w:link w:val="909"/>
    <w:uiPriority w:val="99"/>
    <w:semiHidden/>
  </w:style>
  <w:style w:type="paragraph" w:styleId="911">
    <w:name w:val="正文文本 3"/>
    <w:basedOn w:val="882"/>
    <w:next w:val="911"/>
    <w:link w:val="912"/>
    <w:rPr>
      <w:rFonts w:ascii="仿宋_GB2312" w:hAnsi="Arial" w:eastAsia="仿宋_GB2312" w:cs="Times New Roman"/>
      <w:sz w:val="32"/>
      <w:szCs w:val="32"/>
    </w:rPr>
  </w:style>
  <w:style w:type="character" w:styleId="912">
    <w:name w:val="正文文本 3 字符"/>
    <w:next w:val="912"/>
    <w:link w:val="911"/>
    <w:rPr>
      <w:rFonts w:ascii="仿宋_GB2312" w:hAnsi="Arial" w:eastAsia="仿宋_GB2312" w:cs="Times New Roman"/>
      <w:sz w:val="32"/>
      <w:szCs w:val="32"/>
    </w:rPr>
  </w:style>
  <w:style w:type="paragraph" w:styleId="913">
    <w:name w:val="正文文本"/>
    <w:basedOn w:val="882"/>
    <w:next w:val="913"/>
    <w:link w:val="914"/>
    <w:rPr>
      <w:rFonts w:ascii="楷体_GB2312" w:hAnsi="Arial" w:eastAsia="楷体_GB2312" w:cs="Times New Roman"/>
      <w:sz w:val="28"/>
      <w:szCs w:val="28"/>
    </w:rPr>
  </w:style>
  <w:style w:type="character" w:styleId="914">
    <w:name w:val="正文文本 字符"/>
    <w:next w:val="914"/>
    <w:link w:val="913"/>
    <w:rPr>
      <w:rFonts w:ascii="楷体_GB2312" w:hAnsi="Arial" w:eastAsia="楷体_GB2312" w:cs="Times New Roman"/>
      <w:sz w:val="28"/>
      <w:szCs w:val="28"/>
    </w:rPr>
  </w:style>
  <w:style w:type="paragraph" w:styleId="915">
    <w:name w:val="正文文本缩进"/>
    <w:basedOn w:val="882"/>
    <w:next w:val="915"/>
    <w:link w:val="916"/>
    <w:unhideWhenUsed/>
    <w:pPr>
      <w:ind w:left="420"/>
      <w:spacing w:after="120"/>
    </w:pPr>
  </w:style>
  <w:style w:type="character" w:styleId="916">
    <w:name w:val="正文文本缩进 字符"/>
    <w:next w:val="916"/>
    <w:link w:val="915"/>
    <w:uiPriority w:val="99"/>
    <w:semiHidden/>
  </w:style>
  <w:style w:type="paragraph" w:styleId="917">
    <w:name w:val="列表 2"/>
    <w:basedOn w:val="882"/>
    <w:next w:val="917"/>
    <w:link w:val="882"/>
    <w:pPr>
      <w:ind w:left="100" w:hanging="200"/>
    </w:pPr>
    <w:rPr>
      <w:rFonts w:ascii="Times New Roman" w:hAnsi="Times New Roman" w:eastAsia="宋体" w:cs="Times New Roman"/>
      <w:szCs w:val="21"/>
    </w:rPr>
  </w:style>
  <w:style w:type="paragraph" w:styleId="918">
    <w:name w:val="目录 5"/>
    <w:basedOn w:val="882"/>
    <w:next w:val="882"/>
    <w:link w:val="882"/>
    <w:semiHidden/>
    <w:pPr>
      <w:ind w:left="840"/>
      <w:jc w:val="left"/>
    </w:pPr>
    <w:rPr>
      <w:rFonts w:ascii="Times New Roman" w:hAnsi="Times New Roman" w:eastAsia="宋体" w:cs="Times New Roman"/>
      <w:szCs w:val="21"/>
    </w:rPr>
  </w:style>
  <w:style w:type="paragraph" w:styleId="919">
    <w:name w:val="目录 3"/>
    <w:basedOn w:val="882"/>
    <w:next w:val="882"/>
    <w:link w:val="882"/>
    <w:uiPriority w:val="39"/>
    <w:pPr>
      <w:ind w:left="420"/>
      <w:jc w:val="left"/>
    </w:pPr>
    <w:rPr>
      <w:rFonts w:ascii="Times New Roman" w:hAnsi="Times New Roman" w:eastAsia="宋体" w:cs="Times New Roman"/>
      <w:i/>
      <w:iCs/>
      <w:szCs w:val="24"/>
    </w:rPr>
  </w:style>
  <w:style w:type="paragraph" w:styleId="920">
    <w:name w:val="纯文本"/>
    <w:basedOn w:val="882"/>
    <w:next w:val="920"/>
    <w:link w:val="921"/>
    <w:uiPriority w:val="99"/>
    <w:qFormat/>
    <w:rPr>
      <w:rFonts w:ascii="宋体" w:hAnsi="Courier New" w:eastAsia="宋体" w:cs="Courier New"/>
      <w:szCs w:val="21"/>
    </w:rPr>
  </w:style>
  <w:style w:type="character" w:styleId="921">
    <w:name w:val="纯文本 字符"/>
    <w:next w:val="921"/>
    <w:link w:val="920"/>
    <w:uiPriority w:val="99"/>
    <w:qFormat/>
    <w:rPr>
      <w:rFonts w:ascii="宋体" w:hAnsi="Courier New" w:eastAsia="宋体" w:cs="Courier New"/>
      <w:szCs w:val="21"/>
    </w:rPr>
  </w:style>
  <w:style w:type="paragraph" w:styleId="922">
    <w:name w:val="目录 8"/>
    <w:basedOn w:val="882"/>
    <w:next w:val="882"/>
    <w:link w:val="882"/>
    <w:semiHidden/>
    <w:pPr>
      <w:ind w:left="1470"/>
      <w:jc w:val="left"/>
    </w:pPr>
    <w:rPr>
      <w:rFonts w:ascii="Times New Roman" w:hAnsi="Times New Roman" w:eastAsia="宋体" w:cs="Times New Roman"/>
      <w:szCs w:val="21"/>
    </w:rPr>
  </w:style>
  <w:style w:type="paragraph" w:styleId="923">
    <w:name w:val="日期"/>
    <w:basedOn w:val="882"/>
    <w:next w:val="882"/>
    <w:link w:val="924"/>
    <w:rPr>
      <w:rFonts w:ascii="Times New Roman" w:hAnsi="Times New Roman" w:eastAsia="宋体" w:cs="Times New Roman"/>
      <w:sz w:val="24"/>
      <w:szCs w:val="24"/>
    </w:rPr>
  </w:style>
  <w:style w:type="character" w:styleId="924">
    <w:name w:val="日期 字符"/>
    <w:next w:val="924"/>
    <w:link w:val="923"/>
    <w:rPr>
      <w:rFonts w:ascii="Times New Roman" w:hAnsi="Times New Roman" w:eastAsia="宋体" w:cs="Times New Roman"/>
      <w:sz w:val="24"/>
      <w:szCs w:val="24"/>
    </w:rPr>
  </w:style>
  <w:style w:type="paragraph" w:styleId="925">
    <w:name w:val="正文文本缩进 2"/>
    <w:basedOn w:val="882"/>
    <w:next w:val="925"/>
    <w:link w:val="926"/>
    <w:pPr>
      <w:ind w:left="630" w:firstLine="645"/>
    </w:pPr>
    <w:rPr>
      <w:rFonts w:ascii="Arial" w:hAnsi="Arial" w:eastAsia="仿宋_GB2312" w:cs="Arial"/>
      <w:sz w:val="32"/>
      <w:szCs w:val="32"/>
    </w:rPr>
  </w:style>
  <w:style w:type="character" w:styleId="926">
    <w:name w:val="正文文本缩进 2 字符"/>
    <w:next w:val="926"/>
    <w:link w:val="925"/>
    <w:rPr>
      <w:rFonts w:ascii="Arial" w:hAnsi="Arial" w:eastAsia="仿宋_GB2312" w:cs="Arial"/>
      <w:sz w:val="32"/>
      <w:szCs w:val="32"/>
    </w:rPr>
  </w:style>
  <w:style w:type="paragraph" w:styleId="927">
    <w:name w:val="批注框文本"/>
    <w:basedOn w:val="882"/>
    <w:next w:val="927"/>
    <w:link w:val="928"/>
    <w:semiHidden/>
    <w:rPr>
      <w:rFonts w:ascii="Times New Roman" w:hAnsi="Times New Roman" w:eastAsia="宋体" w:cs="Times New Roman"/>
      <w:sz w:val="18"/>
      <w:szCs w:val="18"/>
    </w:rPr>
  </w:style>
  <w:style w:type="character" w:styleId="928">
    <w:name w:val="批注框文本 字符"/>
    <w:next w:val="928"/>
    <w:link w:val="927"/>
    <w:semiHidden/>
    <w:rPr>
      <w:rFonts w:ascii="Times New Roman" w:hAnsi="Times New Roman" w:eastAsia="宋体" w:cs="Times New Roman"/>
      <w:sz w:val="18"/>
      <w:szCs w:val="18"/>
    </w:rPr>
  </w:style>
  <w:style w:type="paragraph" w:styleId="929">
    <w:name w:val="页脚"/>
    <w:basedOn w:val="882"/>
    <w:next w:val="929"/>
    <w:link w:val="930"/>
    <w:uiPriority w:val="99"/>
    <w:pPr>
      <w:jc w:val="left"/>
      <w:tabs>
        <w:tab w:val="center" w:pos="4153" w:leader="none"/>
        <w:tab w:val="right" w:pos="8306" w:leader="none"/>
      </w:tabs>
    </w:pPr>
    <w:rPr>
      <w:rFonts w:ascii="Times New Roman" w:hAnsi="Times New Roman" w:eastAsia="宋体" w:cs="Times New Roman"/>
      <w:sz w:val="18"/>
      <w:szCs w:val="18"/>
    </w:rPr>
  </w:style>
  <w:style w:type="character" w:styleId="930">
    <w:name w:val="页脚 字符"/>
    <w:next w:val="930"/>
    <w:link w:val="929"/>
    <w:uiPriority w:val="99"/>
    <w:rPr>
      <w:rFonts w:ascii="Times New Roman" w:hAnsi="Times New Roman" w:eastAsia="宋体" w:cs="Times New Roman"/>
      <w:sz w:val="18"/>
      <w:szCs w:val="18"/>
    </w:rPr>
  </w:style>
  <w:style w:type="paragraph" w:styleId="931">
    <w:name w:val="页眉"/>
    <w:basedOn w:val="882"/>
    <w:next w:val="931"/>
    <w:link w:val="932"/>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32">
    <w:name w:val="页眉 字符"/>
    <w:next w:val="932"/>
    <w:link w:val="931"/>
    <w:rPr>
      <w:rFonts w:ascii="Times New Roman" w:hAnsi="Times New Roman" w:eastAsia="宋体" w:cs="Times New Roman"/>
      <w:sz w:val="18"/>
      <w:szCs w:val="18"/>
    </w:rPr>
  </w:style>
  <w:style w:type="paragraph" w:styleId="933">
    <w:name w:val="目录 1"/>
    <w:basedOn w:val="882"/>
    <w:next w:val="882"/>
    <w:link w:val="882"/>
    <w:uiPriority w:val="39"/>
    <w:pPr>
      <w:jc w:val="left"/>
      <w:spacing w:before="120" w:after="120" w:line="400" w:lineRule="exact"/>
      <w:tabs>
        <w:tab w:val="right" w:pos="8720" w:leader="dot"/>
      </w:tabs>
    </w:pPr>
    <w:rPr>
      <w:rFonts w:ascii="宋体" w:hAnsi="宋体" w:eastAsia="宋体" w:cs="Times New Roman"/>
      <w:caps/>
      <w:sz w:val="24"/>
      <w:szCs w:val="24"/>
    </w:rPr>
  </w:style>
  <w:style w:type="paragraph" w:styleId="934">
    <w:name w:val="目录 4"/>
    <w:basedOn w:val="882"/>
    <w:next w:val="882"/>
    <w:link w:val="882"/>
    <w:semiHidden/>
    <w:pPr>
      <w:ind w:left="630"/>
      <w:jc w:val="left"/>
    </w:pPr>
    <w:rPr>
      <w:rFonts w:ascii="Times New Roman" w:hAnsi="Times New Roman" w:eastAsia="宋体" w:cs="Times New Roman"/>
      <w:szCs w:val="21"/>
    </w:rPr>
  </w:style>
  <w:style w:type="paragraph" w:styleId="935">
    <w:name w:val="列表"/>
    <w:basedOn w:val="882"/>
    <w:next w:val="935"/>
    <w:link w:val="882"/>
    <w:pPr>
      <w:ind w:left="200" w:hanging="200"/>
    </w:pPr>
    <w:rPr>
      <w:rFonts w:ascii="Times New Roman" w:hAnsi="Times New Roman" w:eastAsia="宋体" w:cs="Times New Roman"/>
      <w:szCs w:val="21"/>
    </w:rPr>
  </w:style>
  <w:style w:type="paragraph" w:styleId="936">
    <w:name w:val="目录 6"/>
    <w:basedOn w:val="882"/>
    <w:next w:val="882"/>
    <w:link w:val="882"/>
    <w:semiHidden/>
    <w:pPr>
      <w:ind w:left="1050"/>
      <w:jc w:val="left"/>
    </w:pPr>
    <w:rPr>
      <w:rFonts w:ascii="Times New Roman" w:hAnsi="Times New Roman" w:eastAsia="宋体" w:cs="Times New Roman"/>
      <w:szCs w:val="21"/>
    </w:rPr>
  </w:style>
  <w:style w:type="paragraph" w:styleId="937">
    <w:name w:val="正文文本缩进 3"/>
    <w:basedOn w:val="882"/>
    <w:next w:val="937"/>
    <w:link w:val="938"/>
    <w:pPr>
      <w:ind w:left="645" w:firstLine="645"/>
    </w:pPr>
    <w:rPr>
      <w:rFonts w:ascii="Arial" w:hAnsi="Arial" w:eastAsia="仿宋_GB2312" w:cs="Arial"/>
      <w:color w:val="ffff00"/>
      <w:sz w:val="32"/>
      <w:szCs w:val="32"/>
    </w:rPr>
  </w:style>
  <w:style w:type="character" w:styleId="938">
    <w:name w:val="正文文本缩进 3 字符"/>
    <w:next w:val="938"/>
    <w:link w:val="937"/>
    <w:rPr>
      <w:rFonts w:ascii="Arial" w:hAnsi="Arial" w:eastAsia="仿宋_GB2312" w:cs="Arial"/>
      <w:color w:val="ffff00"/>
      <w:sz w:val="32"/>
      <w:szCs w:val="32"/>
    </w:rPr>
  </w:style>
  <w:style w:type="paragraph" w:styleId="939">
    <w:name w:val="图表目录"/>
    <w:basedOn w:val="882"/>
    <w:next w:val="882"/>
    <w:link w:val="882"/>
    <w:semiHidden/>
    <w:pPr>
      <w:ind w:left="840" w:hanging="420"/>
    </w:pPr>
    <w:rPr>
      <w:rFonts w:ascii="Times New Roman" w:hAnsi="Times New Roman" w:eastAsia="宋体" w:cs="Times New Roman"/>
      <w:szCs w:val="21"/>
    </w:rPr>
  </w:style>
  <w:style w:type="paragraph" w:styleId="940">
    <w:name w:val="目录 2"/>
    <w:basedOn w:val="882"/>
    <w:next w:val="882"/>
    <w:link w:val="882"/>
    <w:uiPriority w:val="39"/>
    <w:pPr>
      <w:ind w:left="210"/>
      <w:jc w:val="left"/>
    </w:pPr>
    <w:rPr>
      <w:rFonts w:ascii="Times New Roman" w:hAnsi="Times New Roman" w:eastAsia="宋体" w:cs="Times New Roman"/>
      <w:smallCaps/>
      <w:szCs w:val="24"/>
    </w:rPr>
  </w:style>
  <w:style w:type="paragraph" w:styleId="941">
    <w:name w:val="目录 9"/>
    <w:basedOn w:val="882"/>
    <w:next w:val="882"/>
    <w:link w:val="882"/>
    <w:semiHidden/>
    <w:pPr>
      <w:ind w:left="1680"/>
      <w:jc w:val="left"/>
    </w:pPr>
    <w:rPr>
      <w:rFonts w:ascii="Times New Roman" w:hAnsi="Times New Roman" w:eastAsia="宋体" w:cs="Times New Roman"/>
      <w:szCs w:val="21"/>
    </w:rPr>
  </w:style>
  <w:style w:type="paragraph" w:styleId="942">
    <w:name w:val="正文文本 2"/>
    <w:basedOn w:val="882"/>
    <w:next w:val="942"/>
    <w:link w:val="943"/>
    <w:pPr>
      <w:jc w:val="center"/>
      <w:widowControl/>
    </w:pPr>
    <w:rPr>
      <w:rFonts w:ascii="楷体_GB2312" w:hAnsi="Times New Roman" w:eastAsia="楷体_GB2312" w:cs="Times New Roman"/>
      <w:sz w:val="28"/>
      <w:szCs w:val="28"/>
    </w:rPr>
  </w:style>
  <w:style w:type="character" w:styleId="943">
    <w:name w:val="正文文本 2 字符"/>
    <w:next w:val="943"/>
    <w:link w:val="942"/>
    <w:rPr>
      <w:rFonts w:ascii="楷体_GB2312" w:hAnsi="Times New Roman" w:eastAsia="楷体_GB2312" w:cs="Times New Roman"/>
      <w:sz w:val="28"/>
      <w:szCs w:val="28"/>
    </w:rPr>
  </w:style>
  <w:style w:type="paragraph" w:styleId="944">
    <w:name w:val="普通(网站)"/>
    <w:basedOn w:val="882"/>
    <w:next w:val="944"/>
    <w:link w:val="882"/>
    <w:pPr>
      <w:jc w:val="left"/>
      <w:spacing w:before="100" w:beforeAutospacing="1" w:after="100" w:afterAutospacing="1"/>
      <w:widowControl/>
    </w:pPr>
    <w:rPr>
      <w:rFonts w:ascii="宋体" w:hAnsi="宋体" w:eastAsia="宋体" w:cs="宋体"/>
      <w:sz w:val="24"/>
      <w:szCs w:val="24"/>
    </w:rPr>
  </w:style>
  <w:style w:type="paragraph" w:styleId="945">
    <w:name w:val="索引 1"/>
    <w:basedOn w:val="882"/>
    <w:next w:val="882"/>
    <w:link w:val="882"/>
    <w:semiHidden/>
    <w:pPr>
      <w:spacing w:line="240" w:lineRule="atLeast"/>
    </w:pPr>
    <w:rPr>
      <w:rFonts w:ascii="Times New Roman" w:hAnsi="Times New Roman" w:eastAsia="宋体" w:cs="Times New Roman"/>
      <w:b/>
      <w:bCs/>
      <w:szCs w:val="21"/>
    </w:rPr>
  </w:style>
  <w:style w:type="paragraph" w:styleId="946">
    <w:name w:val="批注主题"/>
    <w:basedOn w:val="909"/>
    <w:next w:val="909"/>
    <w:link w:val="947"/>
    <w:semiHidden/>
    <w:rPr>
      <w:rFonts w:ascii="Times New Roman" w:hAnsi="Times New Roman" w:eastAsia="宋体" w:cs="Times New Roman"/>
      <w:b/>
      <w:bCs/>
      <w:szCs w:val="21"/>
    </w:rPr>
  </w:style>
  <w:style w:type="character" w:styleId="947">
    <w:name w:val="批注主题 字符"/>
    <w:next w:val="947"/>
    <w:link w:val="946"/>
    <w:semiHidden/>
    <w:rPr>
      <w:rFonts w:ascii="Times New Roman" w:hAnsi="Times New Roman" w:eastAsia="宋体" w:cs="Times New Roman"/>
      <w:b/>
      <w:bCs/>
      <w:szCs w:val="21"/>
    </w:rPr>
  </w:style>
  <w:style w:type="paragraph" w:styleId="948">
    <w:name w:val="正文首行缩进"/>
    <w:basedOn w:val="882"/>
    <w:next w:val="948"/>
    <w:link w:val="949"/>
    <w:pPr>
      <w:ind w:firstLine="200"/>
      <w:spacing w:line="360" w:lineRule="auto"/>
    </w:pPr>
    <w:rPr>
      <w:rFonts w:ascii="仿宋_GB2312" w:hAnsi="Times New Roman" w:eastAsia="仿宋_GB2312" w:cs="Times New Roman"/>
      <w:sz w:val="30"/>
      <w:szCs w:val="30"/>
    </w:rPr>
  </w:style>
  <w:style w:type="character" w:styleId="949">
    <w:name w:val="正文文本首行缩进 字符"/>
    <w:next w:val="949"/>
    <w:link w:val="948"/>
    <w:rPr>
      <w:rFonts w:ascii="仿宋_GB2312" w:hAnsi="Times New Roman" w:eastAsia="仿宋_GB2312" w:cs="Times New Roman"/>
      <w:sz w:val="30"/>
      <w:szCs w:val="30"/>
    </w:rPr>
  </w:style>
  <w:style w:type="paragraph" w:styleId="950">
    <w:name w:val="正文首行缩进 2"/>
    <w:basedOn w:val="915"/>
    <w:next w:val="950"/>
    <w:link w:val="951"/>
    <w:pPr>
      <w:ind w:left="0" w:firstLine="420"/>
      <w:spacing w:after="0" w:line="360" w:lineRule="auto"/>
    </w:pPr>
    <w:rPr>
      <w:rFonts w:ascii="宋体" w:hAnsi="宋体" w:eastAsia="宋体" w:cs="Times New Roman"/>
      <w:szCs w:val="20"/>
    </w:rPr>
  </w:style>
  <w:style w:type="character" w:styleId="951">
    <w:name w:val="正文文本首行缩进 2 字符"/>
    <w:next w:val="951"/>
    <w:link w:val="950"/>
    <w:rPr>
      <w:rFonts w:ascii="宋体" w:hAnsi="宋体" w:eastAsia="宋体" w:cs="Times New Roman"/>
      <w:szCs w:val="20"/>
    </w:rPr>
  </w:style>
  <w:style w:type="table" w:styleId="952">
    <w:name w:val="网格型"/>
    <w:basedOn w:val="893"/>
    <w:next w:val="952"/>
    <w:link w:val="882"/>
    <w:pPr>
      <w:jc w:val="both"/>
      <w:widowControl w:val="off"/>
    </w:pPr>
    <w:rPr>
      <w:rFonts w:ascii="Times New Roman" w:hAnsi="Times New Roman" w:eastAsia="宋体" w:cs="Times New Roman"/>
      <w:sz w:val="20"/>
      <w:szCs w:val="20"/>
    </w:rPr>
    <w:tblPr/>
  </w:style>
  <w:style w:type="character" w:styleId="953">
    <w:name w:val="要点"/>
    <w:next w:val="953"/>
    <w:link w:val="882"/>
    <w:qFormat/>
    <w:rPr>
      <w:b/>
      <w:bCs/>
    </w:rPr>
  </w:style>
  <w:style w:type="character" w:styleId="954">
    <w:name w:val="页码"/>
    <w:next w:val="954"/>
    <w:link w:val="882"/>
  </w:style>
  <w:style w:type="character" w:styleId="955">
    <w:name w:val="已访问的超链接"/>
    <w:next w:val="955"/>
    <w:link w:val="882"/>
    <w:rPr>
      <w:color w:val="800080"/>
      <w:u w:val="single"/>
    </w:rPr>
  </w:style>
  <w:style w:type="character" w:styleId="956">
    <w:name w:val="超链接"/>
    <w:next w:val="956"/>
    <w:link w:val="882"/>
    <w:uiPriority w:val="99"/>
    <w:rPr>
      <w:color w:val="0000ff"/>
      <w:u w:val="single"/>
    </w:rPr>
  </w:style>
  <w:style w:type="character" w:styleId="957">
    <w:name w:val="批注引用"/>
    <w:next w:val="957"/>
    <w:link w:val="882"/>
    <w:semiHidden/>
    <w:rPr>
      <w:sz w:val="21"/>
      <w:szCs w:val="21"/>
    </w:rPr>
  </w:style>
  <w:style w:type="paragraph" w:styleId="958">
    <w:name w:val="文本块11"/>
    <w:basedOn w:val="882"/>
    <w:next w:val="958"/>
    <w:link w:val="882"/>
    <w:uiPriority w:val="99"/>
    <w:unhideWhenUsed/>
    <w:qFormat/>
    <w:pPr>
      <w:ind w:left="567" w:right="454" w:firstLine="498"/>
      <w:jc w:val="left"/>
    </w:pPr>
    <w:rPr>
      <w:rFonts w:ascii="仿宋_GB2312" w:eastAsia="仿宋_GB2312"/>
      <w:sz w:val="30"/>
      <w:szCs w:val="20"/>
    </w:rPr>
  </w:style>
  <w:style w:type="character" w:styleId="959">
    <w:name w:val="font5 Char"/>
    <w:next w:val="959"/>
    <w:link w:val="882"/>
    <w:rPr>
      <w:rFonts w:ascii="宋体" w:hAnsi="宋体" w:eastAsia="宋体"/>
      <w:sz w:val="28"/>
      <w:szCs w:val="28"/>
      <w:lang w:val="en-US" w:eastAsia="zh-CN" w:bidi="ar-SA"/>
    </w:rPr>
  </w:style>
  <w:style w:type="character" w:styleId="960">
    <w:name w:val="二级目录 Char"/>
    <w:next w:val="960"/>
    <w:link w:val="961"/>
    <w:rPr>
      <w:b/>
      <w:sz w:val="30"/>
      <w:szCs w:val="28"/>
    </w:rPr>
  </w:style>
  <w:style w:type="paragraph" w:styleId="961">
    <w:name w:val="二级目录"/>
    <w:next w:val="882"/>
    <w:link w:val="960"/>
    <w:pPr>
      <w:numPr>
        <w:ilvl w:val="0"/>
        <w:numId w:val="2"/>
      </w:numPr>
      <w:tabs>
        <w:tab w:val="left" w:pos="907" w:leader="none"/>
        <w:tab w:val="left" w:pos="1145" w:leader="none"/>
      </w:tabs>
      <w:outlineLvl w:val="1"/>
    </w:pPr>
    <w:rPr>
      <w:b/>
      <w:sz w:val="30"/>
      <w:szCs w:val="28"/>
      <w:lang w:val="en-US" w:eastAsia="zh-CN" w:bidi="ar-SA"/>
    </w:rPr>
  </w:style>
  <w:style w:type="character" w:styleId="962">
    <w:name w:val="列出段落 Char,Bullet List Char,numbered Char,FooterText Char,List Paragraph1 Char,Paragraphe de liste1 Char"/>
    <w:next w:val="962"/>
    <w:link w:val="963"/>
    <w:rPr>
      <w:rFonts w:ascii="Calibri" w:hAnsi="Calibri"/>
      <w:sz w:val="24"/>
      <w:szCs w:val="24"/>
      <w:lang w:eastAsia="en-US" w:bidi="en-US"/>
    </w:rPr>
  </w:style>
  <w:style w:type="paragraph" w:styleId="963">
    <w:name w:val="列出段落1"/>
    <w:basedOn w:val="882"/>
    <w:next w:val="963"/>
    <w:link w:val="962"/>
    <w:qFormat/>
    <w:pPr>
      <w:contextualSpacing/>
      <w:ind w:left="720"/>
      <w:jc w:val="left"/>
      <w:widowControl/>
    </w:pPr>
    <w:rPr>
      <w:rFonts w:ascii="Calibri" w:hAnsi="Calibri"/>
      <w:sz w:val="24"/>
      <w:szCs w:val="24"/>
      <w:lang w:eastAsia="en-US" w:bidi="en-US"/>
    </w:rPr>
  </w:style>
  <w:style w:type="paragraph" w:styleId="964">
    <w:name w:val="Body Text(ch)"/>
    <w:basedOn w:val="882"/>
    <w:next w:val="913"/>
    <w:link w:val="882"/>
    <w:pPr>
      <w:spacing w:after="120"/>
    </w:pPr>
    <w:rPr>
      <w:rFonts w:ascii="宋体" w:hAnsi="Arial" w:eastAsia="宋体" w:cs="Times New Roman"/>
      <w:bCs/>
      <w:iCs/>
      <w:szCs w:val="24"/>
    </w:rPr>
  </w:style>
  <w:style w:type="paragraph" w:styleId="965">
    <w:name w:val="xl27"/>
    <w:basedOn w:val="882"/>
    <w:next w:val="965"/>
    <w:link w:val="88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6">
    <w:name w:val="xl26"/>
    <w:basedOn w:val="882"/>
    <w:next w:val="966"/>
    <w:link w:val="88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7">
    <w:name w:val="Char"/>
    <w:basedOn w:val="882"/>
    <w:next w:val="967"/>
    <w:link w:val="882"/>
    <w:pPr>
      <w:ind w:firstLine="200"/>
      <w:tabs>
        <w:tab w:val="left" w:pos="360" w:leader="none"/>
      </w:tabs>
    </w:pPr>
    <w:rPr>
      <w:rFonts w:ascii="Times New Roman" w:hAnsi="Times New Roman" w:eastAsia="宋体" w:cs="Times New Roman"/>
      <w:sz w:val="28"/>
      <w:szCs w:val="30"/>
    </w:rPr>
  </w:style>
  <w:style w:type="paragraph" w:styleId="968">
    <w:name w:val=" Char"/>
    <w:basedOn w:val="907"/>
    <w:next w:val="968"/>
    <w:link w:val="882"/>
    <w:rPr>
      <w:rFonts w:ascii="Tahoma" w:hAnsi="Tahoma"/>
      <w:sz w:val="24"/>
      <w:szCs w:val="24"/>
    </w:rPr>
  </w:style>
  <w:style w:type="paragraph" w:styleId="969">
    <w:name w:val="普通正文"/>
    <w:basedOn w:val="882"/>
    <w:next w:val="969"/>
    <w:link w:val="882"/>
    <w:pPr>
      <w:ind w:firstLine="480"/>
      <w:jc w:val="left"/>
      <w:spacing w:before="120" w:after="120" w:line="360" w:lineRule="auto"/>
    </w:pPr>
    <w:rPr>
      <w:rFonts w:ascii="Arial" w:hAnsi="Arial" w:eastAsia="宋体" w:cs="Times New Roman"/>
      <w:sz w:val="24"/>
      <w:szCs w:val="24"/>
    </w:rPr>
  </w:style>
  <w:style w:type="paragraph" w:styleId="970">
    <w:name w:val="table_lines"/>
    <w:basedOn w:val="882"/>
    <w:next w:val="970"/>
    <w:link w:val="882"/>
    <w:pPr>
      <w:jc w:val="left"/>
      <w:widowControl/>
    </w:pPr>
    <w:rPr>
      <w:rFonts w:ascii="Times New Roman" w:hAnsi="Times New Roman" w:eastAsia="宋体" w:cs="Times New Roman"/>
      <w:sz w:val="20"/>
      <w:szCs w:val="20"/>
      <w:lang w:val="de-DE" w:eastAsia="de-DE"/>
    </w:rPr>
  </w:style>
  <w:style w:type="paragraph" w:styleId="971">
    <w:name w:val="附录1"/>
    <w:next w:val="971"/>
    <w:link w:val="882"/>
    <w:pPr>
      <w:numPr>
        <w:ilvl w:val="0"/>
        <w:numId w:val="2"/>
      </w:numPr>
      <w:spacing w:before="240" w:line="600" w:lineRule="atLeast"/>
      <w:tabs>
        <w:tab w:val="left" w:pos="907" w:leader="none"/>
      </w:tabs>
    </w:pPr>
    <w:rPr>
      <w:b/>
      <w:i/>
      <w:sz w:val="28"/>
      <w:lang w:val="en-US" w:eastAsia="zh-CN" w:bidi="ar-SA"/>
    </w:rPr>
  </w:style>
  <w:style w:type="paragraph" w:styleId="972">
    <w:name w:val="font7"/>
    <w:basedOn w:val="882"/>
    <w:next w:val="972"/>
    <w:link w:val="882"/>
    <w:pPr>
      <w:jc w:val="left"/>
      <w:spacing w:before="100" w:beforeAutospacing="1" w:after="100" w:afterAutospacing="1"/>
      <w:widowControl/>
    </w:pPr>
    <w:rPr>
      <w:rFonts w:hint="eastAsia" w:ascii="宋体" w:hAnsi="宋体" w:eastAsia="宋体" w:cs="Times New Roman"/>
      <w:sz w:val="18"/>
      <w:szCs w:val="18"/>
    </w:rPr>
  </w:style>
  <w:style w:type="paragraph" w:styleId="973">
    <w:name w:val=" Char Char Char Char"/>
    <w:basedOn w:val="907"/>
    <w:next w:val="973"/>
    <w:link w:val="882"/>
    <w:pPr>
      <w:spacing w:line="360" w:lineRule="auto"/>
    </w:pPr>
    <w:rPr>
      <w:rFonts w:ascii="Tahoma" w:hAnsi="Tahoma"/>
      <w:sz w:val="24"/>
      <w:szCs w:val="24"/>
    </w:rPr>
  </w:style>
  <w:style w:type="paragraph" w:styleId="974">
    <w:name w:val="列表段落"/>
    <w:basedOn w:val="882"/>
    <w:next w:val="974"/>
    <w:link w:val="882"/>
    <w:qFormat/>
    <w:pPr>
      <w:contextualSpacing/>
      <w:ind w:left="720"/>
      <w:jc w:val="left"/>
      <w:widowControl/>
    </w:pPr>
    <w:rPr>
      <w:rFonts w:ascii="Calibri" w:hAnsi="Calibri" w:eastAsia="宋体" w:cs="Times New Roman"/>
      <w:sz w:val="24"/>
      <w:szCs w:val="24"/>
      <w:lang w:eastAsia="en-US" w:bidi="en-US"/>
    </w:rPr>
  </w:style>
  <w:style w:type="paragraph" w:styleId="975">
    <w:name w:val="4"/>
    <w:basedOn w:val="882"/>
    <w:next w:val="937"/>
    <w:link w:val="882"/>
    <w:pPr>
      <w:ind w:firstLine="420"/>
      <w:spacing w:line="360" w:lineRule="auto"/>
    </w:pPr>
    <w:rPr>
      <w:rFonts w:ascii="Times New Roman" w:hAnsi="Times New Roman" w:eastAsia="宋体" w:cs="Times New Roman"/>
      <w:color w:val="ff0000"/>
      <w:sz w:val="24"/>
      <w:szCs w:val="24"/>
    </w:rPr>
  </w:style>
  <w:style w:type="paragraph" w:styleId="976">
    <w:name w:val="普通 (Web)"/>
    <w:basedOn w:val="882"/>
    <w:next w:val="976"/>
    <w:link w:val="882"/>
    <w:pPr>
      <w:jc w:val="left"/>
      <w:spacing w:before="100" w:beforeAutospacing="1" w:after="100" w:afterAutospacing="1"/>
      <w:widowControl/>
    </w:pPr>
    <w:rPr>
      <w:rFonts w:ascii="宋体" w:hAnsi="宋体" w:eastAsia="宋体" w:cs="Times New Roman"/>
      <w:sz w:val="24"/>
      <w:szCs w:val="24"/>
    </w:rPr>
  </w:style>
  <w:style w:type="paragraph" w:styleId="977">
    <w:name w:val=" Char Char Char Char Char Char Char Char Char Char"/>
    <w:basedOn w:val="882"/>
    <w:next w:val="977"/>
    <w:link w:val="882"/>
    <w:pPr>
      <w:spacing w:line="360" w:lineRule="auto"/>
    </w:pPr>
    <w:rPr>
      <w:rFonts w:ascii="Times New Roman" w:hAnsi="Times New Roman" w:eastAsia="宋体" w:cs="Times New Roman"/>
      <w:sz w:val="24"/>
      <w:szCs w:val="20"/>
    </w:rPr>
  </w:style>
  <w:style w:type="paragraph" w:styleId="978">
    <w:name w:val="样式1"/>
    <w:basedOn w:val="882"/>
    <w:next w:val="978"/>
    <w:link w:val="882"/>
    <w:pPr>
      <w:numPr>
        <w:ilvl w:val="0"/>
        <w:numId w:val="3"/>
      </w:numPr>
      <w:tabs>
        <w:tab w:val="left" w:pos="709" w:leader="none"/>
      </w:tabs>
    </w:pPr>
    <w:rPr>
      <w:rFonts w:ascii="宋体" w:hAnsi="宋体" w:eastAsia="宋体" w:cs="Times New Roman"/>
      <w:szCs w:val="21"/>
    </w:rPr>
  </w:style>
  <w:style w:type="paragraph" w:styleId="979">
    <w:name w:val="font6"/>
    <w:basedOn w:val="882"/>
    <w:next w:val="979"/>
    <w:link w:val="882"/>
    <w:pPr>
      <w:jc w:val="left"/>
      <w:spacing w:before="100" w:beforeAutospacing="1" w:after="100" w:afterAutospacing="1"/>
      <w:widowControl/>
    </w:pPr>
    <w:rPr>
      <w:rFonts w:hint="eastAsia" w:ascii="宋体" w:hAnsi="宋体" w:eastAsia="宋体" w:cs="Times New Roman"/>
      <w:sz w:val="28"/>
      <w:szCs w:val="28"/>
      <w:u w:val="single"/>
    </w:rPr>
  </w:style>
  <w:style w:type="paragraph" w:styleId="980">
    <w:name w:val="xl25"/>
    <w:basedOn w:val="882"/>
    <w:next w:val="980"/>
    <w:link w:val="882"/>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1">
    <w:name w:val="图标"/>
    <w:basedOn w:val="882"/>
    <w:next w:val="882"/>
    <w:link w:val="882"/>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82">
    <w:name w:val="标题3"/>
    <w:basedOn w:val="882"/>
    <w:next w:val="882"/>
    <w:link w:val="882"/>
    <w:pPr>
      <w:ind w:firstLine="624"/>
      <w:spacing w:line="590" w:lineRule="atLeast"/>
    </w:pPr>
    <w:rPr>
      <w:rFonts w:ascii="方正黑体_GBK" w:hAnsi="Times New Roman" w:eastAsia="方正黑体_GBK" w:cs="Times New Roman"/>
      <w:sz w:val="32"/>
      <w:szCs w:val="32"/>
    </w:rPr>
  </w:style>
  <w:style w:type="paragraph" w:styleId="983">
    <w:name w:val="xl24"/>
    <w:basedOn w:val="882"/>
    <w:next w:val="983"/>
    <w:link w:val="88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4">
    <w:name w:val="xl29"/>
    <w:basedOn w:val="882"/>
    <w:next w:val="984"/>
    <w:link w:val="882"/>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85">
    <w:name w:val="Char Char Char Char Char Char Char Char"/>
    <w:basedOn w:val="882"/>
    <w:next w:val="985"/>
    <w:link w:val="882"/>
    <w:pPr>
      <w:jc w:val="left"/>
      <w:spacing w:after="160" w:line="240" w:lineRule="exact"/>
      <w:widowControl/>
    </w:pPr>
    <w:rPr>
      <w:rFonts w:ascii="Verdana" w:hAnsi="Verdana" w:eastAsia="宋体" w:cs="Times New Roman"/>
      <w:sz w:val="20"/>
      <w:szCs w:val="20"/>
      <w:lang w:eastAsia="en-US"/>
    </w:rPr>
  </w:style>
  <w:style w:type="paragraph" w:styleId="986">
    <w:name w:val="xl28"/>
    <w:basedOn w:val="882"/>
    <w:next w:val="986"/>
    <w:link w:val="882"/>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87">
    <w:name w:val=" Char Char Char Char Char Char Char Char"/>
    <w:basedOn w:val="882"/>
    <w:next w:val="987"/>
    <w:link w:val="882"/>
    <w:pPr>
      <w:jc w:val="left"/>
      <w:spacing w:after="160" w:line="240" w:lineRule="exact"/>
      <w:widowControl/>
    </w:pPr>
    <w:rPr>
      <w:rFonts w:ascii="Verdana" w:hAnsi="Verdana" w:eastAsia="宋体" w:cs="Times New Roman"/>
      <w:sz w:val="20"/>
      <w:szCs w:val="20"/>
      <w:lang w:eastAsia="en-US"/>
    </w:rPr>
  </w:style>
  <w:style w:type="paragraph" w:styleId="988">
    <w:name w:val="xl30"/>
    <w:basedOn w:val="882"/>
    <w:next w:val="988"/>
    <w:link w:val="882"/>
    <w:pPr>
      <w:jc w:val="center"/>
      <w:spacing w:before="100" w:beforeAutospacing="1" w:after="100" w:afterAutospacing="1"/>
      <w:widowControl/>
    </w:pPr>
    <w:rPr>
      <w:rFonts w:ascii="宋体" w:hAnsi="宋体" w:eastAsia="宋体" w:cs="Times New Roman"/>
      <w:b/>
      <w:bCs/>
      <w:sz w:val="36"/>
      <w:szCs w:val="36"/>
    </w:rPr>
  </w:style>
  <w:style w:type="paragraph" w:styleId="989">
    <w:name w:val="Char Char Char Char"/>
    <w:basedOn w:val="907"/>
    <w:next w:val="989"/>
    <w:link w:val="882"/>
    <w:pPr>
      <w:spacing w:line="360" w:lineRule="auto"/>
    </w:pPr>
    <w:rPr>
      <w:rFonts w:ascii="Tahoma" w:hAnsi="Tahoma"/>
      <w:sz w:val="24"/>
      <w:szCs w:val="24"/>
    </w:rPr>
  </w:style>
  <w:style w:type="paragraph" w:styleId="990">
    <w:name w:val="table_1stline"/>
    <w:basedOn w:val="882"/>
    <w:next w:val="990"/>
    <w:link w:val="882"/>
    <w:pPr>
      <w:jc w:val="left"/>
      <w:spacing w:before="120"/>
      <w:widowControl/>
    </w:pPr>
    <w:rPr>
      <w:rFonts w:ascii="Times New Roman" w:hAnsi="Times New Roman" w:eastAsia="宋体" w:cs="Times New Roman"/>
      <w:bCs/>
      <w:sz w:val="20"/>
      <w:szCs w:val="20"/>
      <w:lang w:val="de-DE" w:eastAsia="de-DE"/>
    </w:rPr>
  </w:style>
  <w:style w:type="paragraph" w:styleId="991">
    <w:name w:val="font5"/>
    <w:basedOn w:val="882"/>
    <w:next w:val="991"/>
    <w:link w:val="882"/>
    <w:pPr>
      <w:jc w:val="left"/>
      <w:spacing w:before="100" w:beforeAutospacing="1" w:after="100" w:afterAutospacing="1"/>
      <w:widowControl/>
    </w:pPr>
    <w:rPr>
      <w:rFonts w:hint="eastAsia" w:ascii="宋体" w:hAnsi="宋体" w:eastAsia="宋体" w:cs="Times New Roman"/>
      <w:sz w:val="28"/>
      <w:szCs w:val="28"/>
    </w:rPr>
  </w:style>
  <w:style w:type="paragraph" w:styleId="992">
    <w:name w:val="标题1"/>
    <w:basedOn w:val="882"/>
    <w:next w:val="882"/>
    <w:link w:val="882"/>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93">
    <w:name w:val="修订"/>
    <w:next w:val="993"/>
    <w:link w:val="882"/>
    <w:uiPriority w:val="99"/>
    <w:semiHidden/>
    <w:rPr>
      <w:sz w:val="21"/>
      <w:szCs w:val="21"/>
      <w:lang w:val="en-US" w:eastAsia="zh-CN" w:bidi="ar-SA"/>
    </w:rPr>
  </w:style>
  <w:style w:type="paragraph" w:styleId="994">
    <w:name w:val="无间隔"/>
    <w:next w:val="994"/>
    <w:link w:val="882"/>
    <w:uiPriority w:val="99"/>
    <w:qFormat/>
    <w:pPr>
      <w:jc w:val="both"/>
      <w:widowControl w:val="off"/>
    </w:pPr>
    <w:rPr>
      <w:sz w:val="21"/>
      <w:szCs w:val="21"/>
      <w:lang w:val="en-US" w:eastAsia="zh-CN" w:bidi="ar-SA"/>
    </w:rPr>
  </w:style>
  <w:style w:type="paragraph" w:styleId="995">
    <w:name w:val="正文（缩进）"/>
    <w:basedOn w:val="882"/>
    <w:next w:val="995"/>
    <w:link w:val="996"/>
    <w:uiPriority w:val="99"/>
    <w:qFormat/>
    <w:pPr>
      <w:ind w:firstLine="480"/>
    </w:pPr>
  </w:style>
  <w:style w:type="character" w:styleId="996">
    <w:name w:val="正文（缩进） Char"/>
    <w:next w:val="996"/>
    <w:link w:val="995"/>
    <w:uiPriority w:val="99"/>
    <w:qFormat/>
    <w:rPr>
      <w:sz w:val="21"/>
      <w:szCs w:val="22"/>
    </w:rPr>
  </w:style>
  <w:style w:type="paragraph" w:styleId="997">
    <w:name w:val="表"/>
    <w:basedOn w:val="882"/>
    <w:next w:val="997"/>
    <w:link w:val="882"/>
    <w:qFormat/>
    <w:pPr>
      <w:ind w:firstLine="0"/>
      <w:spacing w:line="320" w:lineRule="exact"/>
    </w:pPr>
  </w:style>
  <w:style w:type="paragraph" w:styleId="998">
    <w:name w:val="TOC 标题"/>
    <w:basedOn w:val="883"/>
    <w:next w:val="882"/>
    <w:link w:val="882"/>
    <w:uiPriority w:val="39"/>
    <w:qFormat/>
    <w:pPr>
      <w:jc w:val="left"/>
      <w:keepLines/>
      <w:spacing w:before="240" w:line="259" w:lineRule="auto"/>
      <w:widowControl/>
      <w:outlineLvl w:val="9"/>
    </w:pPr>
    <w:rPr>
      <w:rFonts w:ascii="等线 Light" w:hAnsi="等线 Light" w:eastAsia="等线 Light" w:cs="Times New Roman"/>
      <w:color w:val="0f4761"/>
      <w:sz w:val="32"/>
      <w:szCs w:val="32"/>
    </w:rPr>
  </w:style>
  <w:style w:type="paragraph" w:styleId="999">
    <w:name w:val="正文1"/>
    <w:next w:val="1000"/>
    <w:link w:val="882"/>
    <w:qFormat/>
    <w:rPr>
      <w:lang w:val="en-US" w:eastAsia="zh-CN" w:bidi="ar-SA"/>
    </w:rPr>
  </w:style>
  <w:style w:type="paragraph" w:styleId="1000">
    <w:name w:val="正文文本1"/>
    <w:basedOn w:val="999"/>
    <w:next w:val="1001"/>
    <w:link w:val="882"/>
    <w:qFormat/>
    <w:pPr>
      <w:spacing w:after="120"/>
    </w:pPr>
    <w:rPr>
      <w:lang w:eastAsia="en-US"/>
    </w:rPr>
  </w:style>
  <w:style w:type="paragraph" w:styleId="1001">
    <w:name w:val="一级条标题"/>
    <w:basedOn w:val="1002"/>
    <w:next w:val="1004"/>
    <w:link w:val="882"/>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02">
    <w:name w:val="章标题"/>
    <w:next w:val="1003"/>
    <w:link w:val="882"/>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1003">
    <w:name w:val="正文11"/>
    <w:next w:val="999"/>
    <w:link w:val="882"/>
    <w:qFormat/>
    <w:pPr>
      <w:jc w:val="both"/>
      <w:widowControl w:val="off"/>
    </w:pPr>
    <w:rPr>
      <w:sz w:val="21"/>
      <w:szCs w:val="22"/>
      <w:lang w:val="en-US" w:eastAsia="zh-CN" w:bidi="ar-SA"/>
    </w:rPr>
  </w:style>
  <w:style w:type="paragraph" w:styleId="1004">
    <w:name w:val="段"/>
    <w:basedOn w:val="999"/>
    <w:next w:val="1003"/>
    <w:link w:val="882"/>
    <w:qFormat/>
    <w:pPr>
      <w:ind w:firstLine="200"/>
      <w:widowControl/>
    </w:pPr>
    <w:rPr>
      <w:sz w:val="20"/>
    </w:rPr>
  </w:style>
  <w:style w:type="paragraph" w:styleId="1005">
    <w:name w:val="日期1"/>
    <w:basedOn w:val="999"/>
    <w:next w:val="999"/>
    <w:link w:val="882"/>
    <w:uiPriority w:val="99"/>
    <w:qFormat/>
    <w:rPr>
      <w:rFonts w:ascii="Calibri" w:hAnsi="Calibri" w:eastAsia="仿宋_GB2312"/>
      <w:sz w:val="30"/>
    </w:rPr>
  </w:style>
  <w:style w:type="paragraph" w:styleId="1006">
    <w:name w:val="标题 31"/>
    <w:basedOn w:val="882"/>
    <w:next w:val="882"/>
    <w:link w:val="882"/>
    <w:uiPriority w:val="9"/>
    <w:qFormat/>
    <w:pPr>
      <w:keepLines/>
      <w:keepNext/>
      <w:spacing w:before="260" w:after="260" w:line="416" w:lineRule="auto"/>
      <w:outlineLvl w:val="2"/>
    </w:pPr>
    <w:rPr>
      <w:rFonts w:ascii="Calibri" w:hAnsi="Calibri"/>
      <w:b/>
      <w:bCs/>
      <w:sz w:val="32"/>
      <w:szCs w:val="32"/>
    </w:rPr>
  </w:style>
  <w:style w:type="paragraph" w:styleId="1007">
    <w:name w:val="Char Char Char Char Char Char Char Char Char"/>
    <w:basedOn w:val="882"/>
    <w:next w:val="1008"/>
    <w:link w:val="882"/>
    <w:qFormat/>
    <w:pPr>
      <w:ind w:left="360" w:firstLine="5784"/>
      <w:jc w:val="both"/>
      <w:spacing w:before="0" w:after="0" w:line="240" w:lineRule="auto"/>
      <w:widowControl w:val="off"/>
    </w:pPr>
  </w:style>
  <w:style w:type="paragraph" w:styleId="1008">
    <w:name w:val="正文文本 21"/>
    <w:basedOn w:val="882"/>
    <w:next w:val="1009"/>
    <w:link w:val="882"/>
    <w:qFormat/>
    <w:pPr>
      <w:spacing w:after="120" w:line="480" w:lineRule="auto"/>
    </w:pPr>
  </w:style>
  <w:style w:type="paragraph" w:styleId="1009">
    <w:name w:val="默认段落字体 Para Char Char Char Char Char Char Char"/>
    <w:basedOn w:val="882"/>
    <w:next w:val="1010"/>
    <w:link w:val="882"/>
    <w:uiPriority w:val="1723"/>
    <w:qFormat/>
    <w:pPr>
      <w:ind w:firstLine="200"/>
    </w:pPr>
    <w:rPr>
      <w:rFonts w:cs="Arial"/>
    </w:rPr>
  </w:style>
  <w:style w:type="paragraph" w:styleId="1010">
    <w:name w:val="样式 首行缩进:  2 字符"/>
    <w:basedOn w:val="882"/>
    <w:next w:val="1011"/>
    <w:link w:val="882"/>
    <w:qFormat/>
    <w:pPr>
      <w:ind w:left="480" w:firstLine="5856"/>
      <w:jc w:val="both"/>
      <w:spacing w:before="0" w:after="0" w:line="360" w:lineRule="auto"/>
      <w:widowControl w:val="off"/>
    </w:pPr>
  </w:style>
  <w:style w:type="paragraph" w:styleId="1011">
    <w:name w:val="样式 段后: 0.25 行"/>
    <w:basedOn w:val="882"/>
    <w:next w:val="1012"/>
    <w:link w:val="882"/>
    <w:qFormat/>
    <w:pPr>
      <w:ind w:left="420" w:firstLine="5796"/>
      <w:spacing w:before="0" w:after="0" w:line="300" w:lineRule="auto"/>
      <w:widowControl/>
    </w:pPr>
  </w:style>
  <w:style w:type="paragraph" w:styleId="1012">
    <w:name w:val="正文 New New New New New New New New New New New New New New"/>
    <w:next w:val="941"/>
    <w:link w:val="882"/>
    <w:qFormat/>
    <w:pPr>
      <w:ind w:firstLine="2048"/>
      <w:jc w:val="both"/>
      <w:widowControl w:val="off"/>
    </w:pPr>
    <w:rPr>
      <w:rFonts w:ascii="Calibri" w:hAnsi="Calibri"/>
      <w:lang w:val="en-US" w:eastAsia="zh-CN" w:bidi="ar-SA"/>
    </w:rPr>
  </w:style>
  <w:style w:type="paragraph" w:styleId="1013">
    <w:name w:val="纯文本1"/>
    <w:basedOn w:val="1003"/>
    <w:next w:val="1013"/>
    <w:link w:val="882"/>
    <w:qFormat/>
    <w:rPr>
      <w:rFonts w:ascii="宋体" w:hAnsi="Courier New"/>
      <w:sz w:val="20"/>
      <w:szCs w:val="20"/>
    </w:rPr>
  </w:style>
  <w:style w:type="paragraph" w:styleId="1014">
    <w:name w:val="Table Paragraph"/>
    <w:basedOn w:val="1003"/>
    <w:next w:val="1014"/>
    <w:link w:val="882"/>
    <w:qFormat/>
    <w:pPr>
      <w:jc w:val="left"/>
    </w:pPr>
    <w:rPr>
      <w:rFonts w:ascii="Calibri" w:hAnsi="Calibri"/>
      <w:sz w:val="22"/>
      <w:lang w:eastAsia="en-US"/>
    </w:rPr>
  </w:style>
  <w:style w:type="character" w:styleId="1015">
    <w:name w:val="15"/>
    <w:next w:val="1015"/>
    <w:link w:val="882"/>
    <w:qFormat/>
    <w:rPr>
      <w:rFonts w:hint="eastAsia" w:ascii="SimSun-ExtB" w:hAnsi="SimSun-ExtB" w:eastAsia="SimSun-ExtB"/>
      <w:color w:val="000000"/>
      <w:sz w:val="18"/>
      <w:szCs w:val="18"/>
    </w:rPr>
  </w:style>
  <w:style w:type="character" w:styleId="1016">
    <w:name w:val="16"/>
    <w:next w:val="1016"/>
    <w:link w:val="882"/>
    <w:qFormat/>
    <w:rPr>
      <w:rFonts w:hint="eastAsia" w:ascii="宋体" w:hAnsi="宋体" w:eastAsia="宋体"/>
      <w:color w:val="000000"/>
      <w:sz w:val="18"/>
      <w:szCs w:val="18"/>
    </w:rPr>
  </w:style>
  <w:style w:type="character" w:styleId="1017" w:default="1">
    <w:name w:val="Default Paragraph Font"/>
    <w:uiPriority w:val="1"/>
    <w:semiHidden/>
    <w:unhideWhenUsed/>
  </w:style>
  <w:style w:type="numbering" w:styleId="1018" w:default="1">
    <w:name w:val="No List"/>
    <w:uiPriority w:val="99"/>
    <w:semiHidden/>
    <w:unhideWhenUsed/>
  </w:style>
  <w:style w:type="table" w:styleId="101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简静</cp:lastModifiedBy>
  <cp:revision>6</cp:revision>
  <dcterms:created xsi:type="dcterms:W3CDTF">2025-11-18T09:19:00Z</dcterms:created>
  <dcterms:modified xsi:type="dcterms:W3CDTF">2025-12-03T01:18:50Z</dcterms:modified>
</cp:coreProperties>
</file>