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559B9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6BF63BDE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项目名称：江苏省白蒲高级中学老体育馆设备器材采购</w:t>
      </w:r>
    </w:p>
    <w:p w14:paraId="6D7972DA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项目编号：JSZC-320682-JSDZ-C2025-0131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2025年8月18日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 w14:paraId="1D8E29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D46C25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340FCB9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2F66D222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01B25470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00249D7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734EB1D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0CB71E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9BEAF5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vAlign w:val="center"/>
          </w:tcPr>
          <w:p w14:paraId="0D063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江苏大碗信息科技有限公司</w:t>
            </w:r>
          </w:p>
        </w:tc>
        <w:tc>
          <w:tcPr>
            <w:tcW w:w="1417" w:type="dxa"/>
            <w:vAlign w:val="center"/>
          </w:tcPr>
          <w:p w14:paraId="58DAB4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158.80</w:t>
            </w:r>
          </w:p>
        </w:tc>
        <w:tc>
          <w:tcPr>
            <w:tcW w:w="1276" w:type="dxa"/>
            <w:vAlign w:val="center"/>
          </w:tcPr>
          <w:p w14:paraId="029E91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93.50</w:t>
            </w:r>
          </w:p>
        </w:tc>
        <w:tc>
          <w:tcPr>
            <w:tcW w:w="1042" w:type="dxa"/>
            <w:vAlign w:val="center"/>
          </w:tcPr>
          <w:p w14:paraId="2304FA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404F71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E274F7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vAlign w:val="center"/>
          </w:tcPr>
          <w:p w14:paraId="4FD025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南通科帝智能化工程有限公司</w:t>
            </w:r>
          </w:p>
        </w:tc>
        <w:tc>
          <w:tcPr>
            <w:tcW w:w="1417" w:type="dxa"/>
            <w:vAlign w:val="center"/>
          </w:tcPr>
          <w:p w14:paraId="0218AF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163.26</w:t>
            </w:r>
          </w:p>
        </w:tc>
        <w:tc>
          <w:tcPr>
            <w:tcW w:w="1276" w:type="dxa"/>
            <w:vAlign w:val="center"/>
          </w:tcPr>
          <w:p w14:paraId="0CDD56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68.91</w:t>
            </w:r>
          </w:p>
        </w:tc>
        <w:tc>
          <w:tcPr>
            <w:tcW w:w="1042" w:type="dxa"/>
            <w:vAlign w:val="center"/>
          </w:tcPr>
          <w:p w14:paraId="7EA60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5AC11E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042E6A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vAlign w:val="center"/>
          </w:tcPr>
          <w:p w14:paraId="79F3DC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中国电信股份有限公司如皋分公司</w:t>
            </w:r>
          </w:p>
        </w:tc>
        <w:tc>
          <w:tcPr>
            <w:tcW w:w="1417" w:type="dxa"/>
            <w:vAlign w:val="center"/>
          </w:tcPr>
          <w:p w14:paraId="29267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276" w:type="dxa"/>
            <w:vAlign w:val="center"/>
          </w:tcPr>
          <w:p w14:paraId="5A8248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42" w:type="dxa"/>
            <w:vAlign w:val="center"/>
          </w:tcPr>
          <w:p w14:paraId="10A501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</w:tr>
      <w:tr w14:paraId="32B211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393BAE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36" w:type="dxa"/>
            <w:vAlign w:val="center"/>
          </w:tcPr>
          <w:p w14:paraId="77DDD0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扬州市宝力源体育工程有限公司</w:t>
            </w:r>
          </w:p>
        </w:tc>
        <w:tc>
          <w:tcPr>
            <w:tcW w:w="1417" w:type="dxa"/>
            <w:vAlign w:val="center"/>
          </w:tcPr>
          <w:p w14:paraId="333722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276" w:type="dxa"/>
            <w:vAlign w:val="center"/>
          </w:tcPr>
          <w:p w14:paraId="0039DD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42" w:type="dxa"/>
            <w:vAlign w:val="center"/>
          </w:tcPr>
          <w:p w14:paraId="72D8FA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</w:tr>
      <w:tr w14:paraId="6BB624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5CD16D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36" w:type="dxa"/>
            <w:vAlign w:val="center"/>
          </w:tcPr>
          <w:p w14:paraId="59CE22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江苏睿广信息技术有限公司</w:t>
            </w:r>
          </w:p>
        </w:tc>
        <w:tc>
          <w:tcPr>
            <w:tcW w:w="1417" w:type="dxa"/>
            <w:vAlign w:val="center"/>
          </w:tcPr>
          <w:p w14:paraId="2B614F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161.6836</w:t>
            </w:r>
          </w:p>
        </w:tc>
        <w:tc>
          <w:tcPr>
            <w:tcW w:w="1276" w:type="dxa"/>
            <w:vAlign w:val="center"/>
          </w:tcPr>
          <w:p w14:paraId="45F057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65.29</w:t>
            </w:r>
          </w:p>
        </w:tc>
        <w:tc>
          <w:tcPr>
            <w:tcW w:w="1042" w:type="dxa"/>
            <w:vAlign w:val="center"/>
          </w:tcPr>
          <w:p w14:paraId="669FB0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0419C458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</w:t>
      </w:r>
      <w:r>
        <w:rPr>
          <w:rFonts w:hint="eastAsia" w:ascii="仿宋" w:hAnsi="仿宋" w:eastAsia="仿宋"/>
          <w:sz w:val="28"/>
          <w:szCs w:val="28"/>
        </w:rPr>
        <w:t>中国电信股份有限公司如皋分公司</w:t>
      </w:r>
      <w:r>
        <w:rPr>
          <w:rFonts w:hint="eastAsia" w:ascii="仿宋" w:hAnsi="仿宋" w:eastAsia="仿宋"/>
          <w:sz w:val="28"/>
          <w:szCs w:val="28"/>
          <w:lang w:eastAsia="zh-CN"/>
        </w:rPr>
        <w:t>、扬州市宝力源体育工程有限公司资格审查不通过，为无效响应</w:t>
      </w:r>
      <w:r>
        <w:rPr>
          <w:rFonts w:ascii="仿宋" w:hAnsi="仿宋" w:eastAsia="仿宋"/>
          <w:sz w:val="28"/>
          <w:szCs w:val="28"/>
        </w:rPr>
        <w:t>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5ZGMwYTRiZTRjNzc2MGYzYzNlM2QyYjYyZTFkNTE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F244489"/>
    <w:rsid w:val="163F57B7"/>
    <w:rsid w:val="174907D2"/>
    <w:rsid w:val="176A5E4B"/>
    <w:rsid w:val="3C557249"/>
    <w:rsid w:val="66380052"/>
    <w:rsid w:val="67740AE4"/>
    <w:rsid w:val="774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198</Characters>
  <Lines>1</Lines>
  <Paragraphs>1</Paragraphs>
  <TotalTime>38</TotalTime>
  <ScaleCrop>false</ScaleCrop>
  <LinksUpToDate>false</LinksUpToDate>
  <CharactersWithSpaces>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暮雪</cp:lastModifiedBy>
  <dcterms:modified xsi:type="dcterms:W3CDTF">2025-08-19T07:48:50Z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2E888AA6851948B79E1821CEF9C7BA3C_12</vt:lpwstr>
  </property>
  <property fmtid="{D5CDD505-2E9C-101B-9397-08002B2CF9AE}" pid="4" name="KSOTemplateDocerSaveRecord">
    <vt:lpwstr>eyJoZGlkIjoiYjQ5ZGMwYTRiZTRjNzc2MGYzYzNlM2QyYjYyZTFkNTEiLCJ1c2VySWQiOiI3MDk5NjYxMDgifQ==</vt:lpwstr>
  </property>
</Properties>
</file>