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3"/>
        <w:jc w:val="center"/>
        <w:spacing w:before="156" w:after="156"/>
        <w:rPr>
          <w:rFonts w:hint="eastAsia" w:ascii="华文新魏" w:hAnsi="宋体" w:eastAsia="华文新魏"/>
          <w:b/>
          <w:sz w:val="72"/>
          <w:szCs w:val="72"/>
        </w:rPr>
      </w:pPr>
      <w:r>
        <w:rPr>
          <w:rFonts w:hint="eastAsia" w:ascii="华文新魏" w:hAnsi="宋体" w:eastAsia="华文新魏"/>
          <w:b/>
          <w:sz w:val="72"/>
          <w:szCs w:val="72"/>
        </w:rPr>
      </w:r>
      <w:r/>
    </w:p>
    <w:p>
      <w:pPr>
        <w:pStyle w:val="893"/>
        <w:jc w:val="center"/>
        <w:spacing w:before="156" w:after="156"/>
        <w:rPr>
          <w:rFonts w:hint="eastAsia" w:ascii="华文新魏" w:hAnsi="宋体" w:eastAsia="华文新魏"/>
          <w:b/>
          <w:sz w:val="72"/>
          <w:szCs w:val="72"/>
        </w:rPr>
      </w:pPr>
      <w:r>
        <w:rPr>
          <w:rFonts w:hint="eastAsia" w:ascii="华文新魏" w:hAnsi="宋体" w:eastAsia="华文新魏"/>
          <w:b/>
          <w:sz w:val="72"/>
          <w:szCs w:val="72"/>
        </w:rPr>
        <w:t xml:space="preserve">南京市大厂医院</w:t>
      </w:r>
      <w:r>
        <w:rPr>
          <w:rFonts w:hint="eastAsia" w:ascii="华文新魏" w:hAnsi="宋体" w:eastAsia="华文新魏"/>
          <w:b/>
          <w:sz w:val="72"/>
          <w:szCs w:val="72"/>
        </w:rPr>
      </w:r>
      <w:r/>
    </w:p>
    <w:p>
      <w:pPr>
        <w:pStyle w:val="893"/>
        <w:jc w:val="center"/>
        <w:spacing w:line="360" w:lineRule="auto"/>
        <w:rPr>
          <w:rFonts w:ascii="华文新魏" w:hAnsi="宋体" w:eastAsia="华文新魏"/>
          <w:sz w:val="48"/>
          <w:szCs w:val="48"/>
        </w:rPr>
        <w:outlineLvl w:val="0"/>
      </w:pPr>
      <w:r>
        <w:rPr>
          <w:rFonts w:hint="eastAsia" w:ascii="华文新魏" w:hAnsi="宋体" w:eastAsia="华文新魏"/>
          <w:sz w:val="48"/>
          <w:szCs w:val="48"/>
        </w:rPr>
        <w:t xml:space="preserve">（东南大学附属中大医院江北院区）</w:t>
      </w:r>
      <w:r>
        <w:rPr>
          <w:rFonts w:ascii="华文新魏" w:hAnsi="宋体" w:eastAsia="华文新魏"/>
          <w:sz w:val="48"/>
          <w:szCs w:val="48"/>
        </w:rPr>
      </w:r>
      <w:r/>
    </w:p>
    <w:p>
      <w:pPr>
        <w:pStyle w:val="893"/>
        <w:jc w:val="center"/>
        <w:spacing w:line="360" w:lineRule="auto"/>
        <w:rPr>
          <w:rFonts w:hint="eastAsia" w:ascii="华文新魏" w:hAnsi="宋体" w:eastAsia="华文新魏"/>
          <w:b/>
          <w:sz w:val="48"/>
          <w:szCs w:val="48"/>
        </w:rPr>
        <w:outlineLvl w:val="0"/>
      </w:pPr>
      <w:r>
        <w:rPr>
          <w:rFonts w:hint="eastAsia" w:ascii="华文新魏" w:hAnsi="宋体" w:eastAsia="华文新魏"/>
          <w:b/>
          <w:sz w:val="48"/>
          <w:szCs w:val="48"/>
        </w:rPr>
      </w:r>
      <w:r/>
    </w:p>
    <w:p>
      <w:pPr>
        <w:pStyle w:val="893"/>
        <w:jc w:val="center"/>
        <w:spacing w:line="360" w:lineRule="auto"/>
        <w:rPr>
          <w:rFonts w:ascii="华文新魏" w:hAnsi="宋体" w:eastAsia="华文新魏"/>
          <w:b/>
          <w:sz w:val="48"/>
          <w:szCs w:val="48"/>
        </w:rPr>
        <w:outlineLvl w:val="0"/>
      </w:pPr>
      <w:r>
        <w:rPr>
          <w:rFonts w:hint="eastAsia" w:ascii="华文新魏" w:hAnsi="宋体" w:eastAsia="华文新魏"/>
          <w:b/>
          <w:sz w:val="48"/>
          <w:szCs w:val="48"/>
        </w:rPr>
        <w:t xml:space="preserve">联影MR、DR维保</w:t>
      </w:r>
      <w:r>
        <w:rPr>
          <w:rFonts w:hint="eastAsia" w:ascii="华文新魏" w:hAnsi="宋体" w:eastAsia="华文新魏"/>
          <w:b/>
          <w:sz w:val="48"/>
          <w:szCs w:val="48"/>
        </w:rPr>
        <w:t xml:space="preserve">项目</w:t>
      </w:r>
      <w:r>
        <w:rPr>
          <w:rFonts w:hint="eastAsia" w:ascii="华文新魏" w:hAnsi="宋体" w:eastAsia="华文新魏"/>
          <w:b/>
          <w:sz w:val="48"/>
          <w:szCs w:val="48"/>
        </w:rPr>
        <w:t xml:space="preserve">（第二次）</w:t>
      </w:r>
      <w:r>
        <w:rPr>
          <w:rFonts w:ascii="华文新魏" w:hAnsi="宋体" w:eastAsia="华文新魏"/>
          <w:b/>
          <w:sz w:val="48"/>
          <w:szCs w:val="48"/>
        </w:rPr>
      </w:r>
      <w:r/>
    </w:p>
    <w:p>
      <w:pPr>
        <w:pStyle w:val="893"/>
        <w:jc w:val="center"/>
        <w:spacing w:line="360" w:lineRule="auto"/>
        <w:rPr>
          <w:rFonts w:ascii="华文新魏" w:hAnsi="宋体" w:eastAsia="华文新魏"/>
          <w:b/>
          <w:sz w:val="44"/>
          <w:szCs w:val="44"/>
        </w:rPr>
        <w:outlineLvl w:val="0"/>
      </w:pPr>
      <w:r>
        <w:rPr>
          <w:rFonts w:ascii="华文新魏" w:hAnsi="宋体" w:eastAsia="华文新魏"/>
          <w:b/>
          <w:sz w:val="44"/>
          <w:szCs w:val="44"/>
        </w:rPr>
      </w:r>
      <w:r/>
    </w:p>
    <w:p>
      <w:pPr>
        <w:pStyle w:val="89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93"/>
        <w:jc w:val="center"/>
        <w:spacing w:before="120" w:after="120" w:line="360" w:lineRule="auto"/>
        <w:rPr>
          <w:rFonts w:ascii="Arial" w:hAnsi="Arial" w:eastAsia="黑体"/>
          <w:b/>
          <w:bCs/>
          <w:sz w:val="72"/>
          <w:szCs w:val="72"/>
        </w:rPr>
      </w:pPr>
      <w:r>
        <w:rPr>
          <w:rFonts w:hint="eastAsia" w:ascii="Arial" w:hAnsi="Arial" w:eastAsia="黑体"/>
          <w:b/>
          <w:bCs/>
          <w:sz w:val="72"/>
          <w:szCs w:val="72"/>
        </w:rPr>
        <w:t xml:space="preserve">竞争性磋商文件</w:t>
      </w:r>
      <w:r>
        <w:rPr>
          <w:rFonts w:ascii="Arial" w:hAnsi="Arial" w:eastAsia="黑体"/>
          <w:b/>
          <w:bCs/>
          <w:sz w:val="72"/>
          <w:szCs w:val="72"/>
        </w:rPr>
      </w:r>
      <w:r/>
    </w:p>
    <w:p>
      <w:pPr>
        <w:pStyle w:val="893"/>
        <w:ind w:firstLine="643"/>
        <w:jc w:val="center"/>
        <w:spacing w:line="360" w:lineRule="auto"/>
        <w:rPr>
          <w:rFonts w:hint="eastAsia" w:ascii="宋体" w:hAnsi="宋体"/>
          <w:b/>
          <w:sz w:val="32"/>
          <w:szCs w:val="32"/>
        </w:rPr>
      </w:pPr>
      <w:r>
        <w:rPr>
          <w:rFonts w:hint="eastAsia" w:ascii="宋体" w:hAnsi="宋体"/>
          <w:b/>
          <w:sz w:val="32"/>
          <w:szCs w:val="32"/>
        </w:rPr>
        <w:t xml:space="preserve">项目编号：</w:t>
      </w:r>
      <w:r>
        <w:rPr>
          <w:rFonts w:ascii="宋体" w:hAnsi="宋体"/>
          <w:b/>
          <w:sz w:val="32"/>
          <w:szCs w:val="32"/>
        </w:rPr>
        <w:t xml:space="preserve">JSZC-320192-HWZX-C2025-0771</w:t>
      </w:r>
      <w:r>
        <w:rPr>
          <w:rFonts w:hint="eastAsia" w:ascii="宋体" w:hAnsi="宋体"/>
          <w:b/>
          <w:sz w:val="32"/>
          <w:szCs w:val="32"/>
        </w:rPr>
      </w:r>
      <w:r/>
    </w:p>
    <w:p>
      <w:pPr>
        <w:pStyle w:val="893"/>
        <w:jc w:val="center"/>
        <w:spacing w:before="156" w:after="156"/>
        <w:rPr>
          <w:rFonts w:hint="eastAsia" w:ascii="宋体" w:hAnsi="宋体"/>
          <w:b/>
          <w:sz w:val="32"/>
          <w:szCs w:val="32"/>
        </w:rPr>
      </w:pPr>
      <w:r>
        <w:rPr>
          <w:rFonts w:hint="eastAsia" w:ascii="宋体" w:hAnsi="宋体"/>
          <w:b/>
          <w:sz w:val="32"/>
          <w:szCs w:val="32"/>
        </w:rPr>
        <w:t xml:space="preserve">项目代理编号：</w:t>
      </w:r>
      <w:r>
        <w:rPr>
          <w:rFonts w:hint="eastAsia" w:ascii="宋体" w:hAnsi="宋体"/>
          <w:b/>
          <w:sz w:val="32"/>
          <w:szCs w:val="32"/>
        </w:rPr>
        <w:t xml:space="preserve">0675-256JOC</w:t>
      </w:r>
      <w:r>
        <w:rPr>
          <w:rFonts w:hint="eastAsia" w:ascii="宋体" w:hAnsi="宋体"/>
          <w:b/>
          <w:sz w:val="32"/>
          <w:szCs w:val="32"/>
        </w:rPr>
        <w:t xml:space="preserve">0161000</w:t>
      </w:r>
      <w:r>
        <w:rPr>
          <w:rFonts w:hint="eastAsia" w:ascii="宋体" w:hAnsi="宋体"/>
          <w:b/>
          <w:sz w:val="32"/>
          <w:szCs w:val="32"/>
        </w:rPr>
      </w:r>
      <w:r/>
    </w:p>
    <w:p>
      <w:pPr>
        <w:pStyle w:val="893"/>
        <w:jc w:val="left"/>
        <w:spacing w:line="360" w:lineRule="auto"/>
        <w:rPr>
          <w:rFonts w:ascii="宋体" w:hAnsi="宋体" w:cs="宋体"/>
          <w:b/>
          <w:bCs/>
          <w:position w:val="-10"/>
          <w:sz w:val="24"/>
          <w:szCs w:val="24"/>
        </w:rPr>
      </w:pPr>
      <w:r>
        <w:rPr>
          <w:rFonts w:ascii="宋体" w:hAnsi="宋体" w:cs="宋体"/>
          <w:b/>
          <w:bCs/>
          <w:position w:val="-10"/>
          <w:sz w:val="24"/>
          <w:szCs w:val="24"/>
        </w:rPr>
      </w:r>
      <w:r/>
    </w:p>
    <w:p>
      <w:pPr>
        <w:pStyle w:val="893"/>
        <w:jc w:val="left"/>
        <w:spacing w:line="360" w:lineRule="auto"/>
        <w:rPr>
          <w:rFonts w:hint="eastAsia" w:ascii="宋体" w:hAnsi="宋体" w:cs="宋体"/>
          <w:b/>
          <w:bCs/>
          <w:position w:val="-10"/>
          <w:sz w:val="24"/>
          <w:szCs w:val="24"/>
        </w:rPr>
      </w:pPr>
      <w:r>
        <w:rPr>
          <w:rFonts w:hint="eastAsia" w:ascii="宋体" w:hAnsi="宋体" w:cs="宋体"/>
          <w:b/>
          <w:bCs/>
          <w:position w:val="-10"/>
          <w:sz w:val="24"/>
          <w:szCs w:val="24"/>
        </w:rPr>
      </w:r>
      <w:r/>
    </w:p>
    <w:p>
      <w:pPr>
        <w:pStyle w:val="893"/>
        <w:jc w:val="center"/>
        <w:spacing w:line="360" w:lineRule="auto"/>
        <w:rPr>
          <w:rFonts w:ascii="宋体" w:hAnsi="宋体" w:cs="宋体"/>
          <w:b/>
          <w:bCs/>
          <w:position w:val="-10"/>
          <w:sz w:val="32"/>
          <w:szCs w:val="24"/>
        </w:rPr>
      </w:pPr>
      <w:r>
        <w:rPr>
          <w:rFonts w:hint="eastAsia" w:ascii="宋体" w:hAnsi="宋体" w:cs="宋体"/>
          <w:b/>
          <w:bCs/>
          <w:position w:val="-10"/>
          <w:sz w:val="32"/>
          <w:szCs w:val="24"/>
        </w:rPr>
        <w:t xml:space="preserve">采购人：</w:t>
      </w:r>
      <w:r>
        <w:rPr>
          <w:rFonts w:hint="eastAsia" w:ascii="宋体" w:hAnsi="宋体" w:cs="宋体"/>
          <w:b/>
          <w:bCs/>
          <w:position w:val="-10"/>
          <w:sz w:val="32"/>
          <w:szCs w:val="24"/>
        </w:rPr>
        <w:t xml:space="preserve">南京市大厂医院</w:t>
      </w:r>
      <w:r>
        <w:rPr>
          <w:rFonts w:hint="eastAsia" w:ascii="宋体" w:hAnsi="宋体" w:cs="宋体"/>
          <w:b/>
          <w:bCs/>
          <w:position w:val="-10"/>
          <w:sz w:val="32"/>
          <w:szCs w:val="24"/>
        </w:rPr>
        <w:t xml:space="preserve">（东南大学附</w:t>
      </w:r>
      <w:r>
        <w:rPr>
          <w:rFonts w:hint="eastAsia" w:ascii="宋体" w:hAnsi="宋体" w:cs="宋体"/>
          <w:b/>
          <w:bCs/>
          <w:position w:val="-10"/>
          <w:sz w:val="32"/>
          <w:szCs w:val="24"/>
        </w:rPr>
        <w:t xml:space="preserve">属中大医院江北院区）</w:t>
      </w:r>
      <w:r>
        <w:rPr>
          <w:rFonts w:ascii="宋体" w:hAnsi="宋体" w:cs="宋体"/>
          <w:b/>
          <w:bCs/>
          <w:position w:val="-10"/>
          <w:sz w:val="32"/>
          <w:szCs w:val="24"/>
        </w:rPr>
      </w:r>
      <w:r/>
    </w:p>
    <w:p>
      <w:pPr>
        <w:pStyle w:val="893"/>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采购代理机构：江苏海外集团国际工程咨询有限公司</w:t>
      </w:r>
      <w:r>
        <w:rPr>
          <w:rFonts w:ascii="宋体" w:hAnsi="宋体" w:cs="宋体"/>
          <w:b/>
          <w:bCs/>
          <w:position w:val="-10"/>
          <w:sz w:val="32"/>
          <w:szCs w:val="24"/>
        </w:rPr>
      </w:r>
      <w:r/>
    </w:p>
    <w:p>
      <w:pPr>
        <w:pStyle w:val="893"/>
        <w:jc w:val="center"/>
        <w:spacing w:before="120" w:after="120" w:line="360" w:lineRule="auto"/>
        <w:rPr>
          <w:rFonts w:ascii="宋体" w:hAnsi="宋体" w:cs="宋体"/>
          <w:b/>
          <w:bCs/>
          <w:position w:val="-10"/>
          <w:sz w:val="32"/>
          <w:szCs w:val="24"/>
        </w:rPr>
      </w:pPr>
      <w:r>
        <w:rPr>
          <w:rFonts w:hint="eastAsia" w:ascii="宋体" w:hAnsi="宋体" w:cs="宋体"/>
          <w:b/>
          <w:bCs/>
          <w:position w:val="-10"/>
          <w:sz w:val="32"/>
          <w:szCs w:val="24"/>
        </w:rPr>
        <w:t xml:space="preserve">日期：</w:t>
      </w:r>
      <w:r>
        <w:rPr>
          <w:rFonts w:hint="eastAsia" w:ascii="宋体" w:hAnsi="宋体" w:cs="宋体"/>
          <w:b/>
          <w:bCs/>
          <w:position w:val="-10"/>
          <w:sz w:val="32"/>
          <w:szCs w:val="24"/>
        </w:rPr>
        <w:t xml:space="preserve">2025年</w:t>
      </w:r>
      <w:r>
        <w:rPr>
          <w:rFonts w:ascii="宋体" w:hAnsi="宋体" w:cs="宋体"/>
          <w:b/>
          <w:bCs/>
          <w:position w:val="-10"/>
          <w:sz w:val="32"/>
          <w:szCs w:val="24"/>
        </w:rPr>
        <w:t xml:space="preserve">11</w:t>
      </w:r>
      <w:r>
        <w:rPr>
          <w:rFonts w:hint="eastAsia" w:ascii="宋体" w:hAnsi="宋体" w:cs="宋体"/>
          <w:b/>
          <w:bCs/>
          <w:position w:val="-10"/>
          <w:sz w:val="32"/>
          <w:szCs w:val="24"/>
        </w:rPr>
        <w:t xml:space="preserve">月</w:t>
      </w:r>
      <w:r>
        <w:rPr>
          <w:rFonts w:ascii="宋体" w:hAnsi="宋体" w:cs="宋体"/>
          <w:b/>
          <w:bCs/>
          <w:position w:val="-10"/>
          <w:sz w:val="32"/>
          <w:szCs w:val="24"/>
        </w:rPr>
      </w:r>
      <w:r/>
    </w:p>
    <w:p>
      <w:pPr>
        <w:pStyle w:val="893"/>
        <w:jc w:val="center"/>
        <w:spacing w:line="360" w:lineRule="auto"/>
        <w:rPr>
          <w:rFonts w:ascii="黑体" w:hAnsi="Arial" w:eastAsia="黑体"/>
          <w:b/>
          <w:sz w:val="44"/>
          <w:szCs w:val="21"/>
        </w:rPr>
        <w:outlineLvl w:val="0"/>
      </w:pPr>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Arial" w:eastAsia="黑体"/>
          <w:b/>
          <w:sz w:val="44"/>
          <w:szCs w:val="21"/>
        </w:rPr>
        <w:t xml:space="preserve">总  目  录</w:t>
      </w:r>
      <w:r>
        <w:rPr>
          <w:rFonts w:ascii="黑体" w:hAnsi="Arial" w:eastAsia="黑体"/>
          <w:b/>
          <w:sz w:val="44"/>
          <w:szCs w:val="21"/>
        </w:rPr>
      </w:r>
      <w:r/>
    </w:p>
    <w:p>
      <w:pPr>
        <w:pStyle w:val="893"/>
        <w:spacing w:line="360" w:lineRule="auto"/>
        <w:rPr>
          <w:rFonts w:ascii="仿宋_GB2312" w:hAnsi="Arial" w:eastAsia="仿宋_GB2312"/>
          <w:b/>
          <w:sz w:val="28"/>
          <w:szCs w:val="21"/>
        </w:rPr>
      </w:pPr>
      <w:r>
        <w:rPr>
          <w:rFonts w:ascii="仿宋_GB2312" w:hAnsi="Arial" w:eastAsia="仿宋_GB2312"/>
          <w:b/>
          <w:sz w:val="28"/>
          <w:szCs w:val="21"/>
        </w:rPr>
      </w:r>
      <w:r/>
    </w:p>
    <w:p>
      <w:pPr>
        <w:pStyle w:val="893"/>
        <w:numPr>
          <w:ilvl w:val="0"/>
          <w:numId w:val="4"/>
        </w:numPr>
        <w:spacing w:line="360" w:lineRule="auto"/>
        <w:tabs>
          <w:tab w:val="left" w:pos="1440" w:leader="none"/>
        </w:tabs>
        <w:rPr>
          <w:rFonts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rPr>
          <w:rFonts w:ascii="黑体" w:hAnsi="Showcard Gothic" w:eastAsia="黑体"/>
          <w:sz w:val="32"/>
          <w:szCs w:val="21"/>
        </w:rPr>
      </w:r>
      <w:r/>
    </w:p>
    <w:p>
      <w:pPr>
        <w:pStyle w:val="893"/>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rPr>
          <w:rFonts w:ascii="黑体" w:hAnsi="Showcard Gothic" w:eastAsia="黑体"/>
          <w:sz w:val="36"/>
          <w:szCs w:val="21"/>
        </w:rPr>
      </w:r>
      <w:r/>
    </w:p>
    <w:p>
      <w:pPr>
        <w:pStyle w:val="893"/>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rPr>
          <w:rFonts w:ascii="黑体" w:hAnsi="Showcard Gothic" w:eastAsia="黑体"/>
          <w:sz w:val="36"/>
          <w:szCs w:val="21"/>
        </w:rPr>
      </w:r>
      <w:r/>
    </w:p>
    <w:p>
      <w:pPr>
        <w:pStyle w:val="893"/>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hint="eastAsia" w:ascii="黑体" w:hAnsi="Showcard Gothic" w:eastAsia="黑体"/>
          <w:sz w:val="36"/>
          <w:szCs w:val="21"/>
        </w:rPr>
        <w:t xml:space="preserve">………</w:t>
      </w:r>
      <w:r>
        <w:rPr>
          <w:rFonts w:ascii="黑体" w:hAnsi="Showcard Gothic" w:eastAsia="黑体"/>
          <w:sz w:val="36"/>
          <w:szCs w:val="21"/>
        </w:rPr>
      </w:r>
      <w:r/>
    </w:p>
    <w:p>
      <w:pPr>
        <w:pStyle w:val="893"/>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rPr>
          <w:rFonts w:ascii="黑体" w:hAnsi="Showcard Gothic" w:eastAsia="黑体"/>
          <w:sz w:val="36"/>
          <w:szCs w:val="21"/>
        </w:rPr>
      </w:r>
      <w:r/>
    </w:p>
    <w:p>
      <w:pPr>
        <w:pStyle w:val="893"/>
        <w:numPr>
          <w:ilvl w:val="0"/>
          <w:numId w:val="4"/>
        </w:numPr>
        <w:spacing w:line="360" w:lineRule="auto"/>
        <w:tabs>
          <w:tab w:val="left" w:pos="1440" w:leader="none"/>
        </w:tabs>
        <w:rPr>
          <w:rFonts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rPr>
          <w:rFonts w:ascii="黑体" w:hAnsi="Showcard Gothic" w:eastAsia="黑体"/>
          <w:sz w:val="36"/>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hint="eastAsia" w:ascii="Times New Roman" w:hAnsi="Times New Roman"/>
          <w:szCs w:val="21"/>
        </w:rPr>
      </w:pPr>
      <w:r>
        <w:rPr>
          <w:rFonts w:hint="eastAsia"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ascii="Times New Roman" w:hAnsi="Times New Roman"/>
          <w:szCs w:val="21"/>
        </w:rPr>
      </w:pPr>
      <w:r>
        <w:rPr>
          <w:rFonts w:ascii="Times New Roman" w:hAnsi="Times New Roman"/>
          <w:szCs w:val="21"/>
        </w:rPr>
      </w:r>
      <w:r/>
    </w:p>
    <w:p>
      <w:pPr>
        <w:pStyle w:val="893"/>
        <w:spacing w:line="360" w:lineRule="auto"/>
        <w:rPr>
          <w:rFonts w:hint="eastAsia" w:ascii="Times New Roman" w:hAnsi="Times New Roman"/>
          <w:szCs w:val="21"/>
        </w:rPr>
      </w:pPr>
      <w:r>
        <w:rPr>
          <w:rFonts w:hint="eastAsia" w:ascii="Times New Roman" w:hAnsi="Times New Roman"/>
          <w:szCs w:val="21"/>
        </w:rPr>
      </w:r>
      <w:r/>
    </w:p>
    <w:p>
      <w:pPr>
        <w:pStyle w:val="893"/>
        <w:jc w:val="center"/>
        <w:keepNext/>
        <w:spacing w:line="360" w:lineRule="auto"/>
        <w:rPr>
          <w:rFonts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rPr>
          <w:rFonts w:ascii="黑体" w:hAnsi="Times New Roman" w:eastAsia="黑体"/>
          <w:bCs/>
          <w:sz w:val="44"/>
          <w:szCs w:val="44"/>
        </w:rPr>
      </w:r>
      <w:r/>
    </w:p>
    <w:p>
      <w:pPr>
        <w:pStyle w:val="893"/>
        <w:jc w:val="left"/>
        <w:tabs>
          <w:tab w:val="left" w:pos="390" w:leader="none"/>
          <w:tab w:val="center" w:pos="4404" w:leader="none"/>
        </w:tabs>
        <w:rPr>
          <w:rFonts w:ascii="宋体" w:hAnsi="宋体"/>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spacing w:val="8"/>
          <w:sz w:val="24"/>
          <w:szCs w:val="24"/>
        </w:rPr>
        <w:t xml:space="preserve">项目概况：</w:t>
      </w:r>
      <w:r/>
    </w:p>
    <w:p>
      <w:pPr>
        <w:pStyle w:val="893"/>
        <w:ind w:firstLine="240"/>
        <w:jc w:val="left"/>
        <w:tabs>
          <w:tab w:val="left" w:pos="390" w:leader="none"/>
          <w:tab w:val="center" w:pos="4404" w:leader="none"/>
        </w:tabs>
        <w:rPr>
          <w:rFonts w:ascii="宋体" w:hAnsi="宋体"/>
          <w:spacing w:val="8"/>
          <w:sz w:val="24"/>
          <w:szCs w:val="24"/>
        </w:rPr>
        <w:pBdr>
          <w:top w:val="single" w:color="000000" w:sz="4" w:space="1"/>
          <w:left w:val="single" w:color="000000" w:sz="4" w:space="4"/>
          <w:bottom w:val="single" w:color="000000" w:sz="4" w:space="1"/>
          <w:right w:val="single" w:color="000000" w:sz="4" w:space="13"/>
        </w:pBdr>
      </w:pPr>
      <w:r>
        <w:rPr>
          <w:rFonts w:hint="eastAsia" w:ascii="宋体" w:hAnsi="宋体"/>
          <w:sz w:val="24"/>
        </w:rPr>
        <w:t xml:space="preserve">南京市大厂医院（东南大学附属中大医院江北院区）联影MR、DR维保</w:t>
      </w:r>
      <w:r>
        <w:rPr>
          <w:rFonts w:hint="eastAsia" w:ascii="宋体" w:hAnsi="宋体"/>
          <w:sz w:val="24"/>
        </w:rPr>
        <w:t xml:space="preserve">项目</w:t>
      </w:r>
      <w:r>
        <w:rPr>
          <w:rFonts w:hint="eastAsia" w:ascii="宋体" w:hAnsi="宋体"/>
          <w:sz w:val="24"/>
        </w:rPr>
        <w:t xml:space="preserve">（第二次）</w:t>
      </w:r>
      <w:r>
        <w:rPr>
          <w:sz w:val="24"/>
        </w:rPr>
        <w:t xml:space="preserve">的</w:t>
      </w:r>
      <w:r>
        <w:rPr>
          <w:rFonts w:hint="eastAsia"/>
          <w:sz w:val="24"/>
        </w:rPr>
        <w:t xml:space="preserve">潜在投标人应在</w:t>
      </w:r>
      <w:r>
        <w:rPr>
          <w:rFonts w:hint="eastAsia"/>
          <w:bCs/>
          <w:sz w:val="24"/>
        </w:rPr>
        <w:t xml:space="preserve">苏采云系统注册登记成功后系统内免费下载</w:t>
      </w:r>
      <w:r>
        <w:rPr>
          <w:sz w:val="24"/>
        </w:rPr>
        <w:t xml:space="preserve">，并于</w:t>
      </w:r>
      <w:r>
        <w:rPr>
          <w:sz w:val="24"/>
        </w:rPr>
        <w:t xml:space="preserve">2025年</w:t>
      </w:r>
      <w:r>
        <w:rPr>
          <w:sz w:val="24"/>
        </w:rPr>
        <w:t xml:space="preserve">11</w:t>
      </w:r>
      <w:r>
        <w:rPr>
          <w:sz w:val="24"/>
        </w:rPr>
        <w:t xml:space="preserve">月</w:t>
      </w:r>
      <w:r>
        <w:rPr>
          <w:sz w:val="24"/>
        </w:rPr>
        <w:t xml:space="preserve">21日</w:t>
      </w:r>
      <w:r>
        <w:rPr>
          <w:rFonts w:hint="eastAsia"/>
          <w:sz w:val="24"/>
        </w:rPr>
        <w:t xml:space="preserve">14时</w:t>
      </w:r>
      <w:r>
        <w:rPr>
          <w:sz w:val="24"/>
        </w:rPr>
        <w:t xml:space="preserve">30</w:t>
      </w:r>
      <w:r>
        <w:rPr>
          <w:sz w:val="24"/>
        </w:rPr>
        <w:t xml:space="preserve">分（北京时间）前提交响应文件。</w:t>
      </w:r>
      <w:r>
        <w:rPr>
          <w:rFonts w:ascii="宋体" w:hAnsi="宋体"/>
          <w:spacing w:val="8"/>
          <w:sz w:val="24"/>
          <w:szCs w:val="24"/>
        </w:rPr>
      </w:r>
      <w:r/>
    </w:p>
    <w:p>
      <w:pPr>
        <w:pStyle w:val="893"/>
        <w:shd w:val="clear" w:color="auto" w:fill="ffffff"/>
        <w:widowControl/>
        <w:rPr>
          <w:rFonts w:ascii="宋体" w:hAnsi="宋体"/>
          <w:b/>
          <w:spacing w:val="8"/>
          <w:sz w:val="24"/>
          <w:szCs w:val="24"/>
        </w:rPr>
        <w:outlineLvl w:val="1"/>
      </w:pPr>
      <w:r/>
      <w:bookmarkStart w:id="6" w:name="_Toc370"/>
      <w:r>
        <w:rPr>
          <w:rFonts w:ascii="宋体" w:hAnsi="宋体"/>
          <w:b/>
          <w:spacing w:val="8"/>
          <w:sz w:val="24"/>
          <w:szCs w:val="24"/>
        </w:rPr>
        <w:t xml:space="preserve">一、项目基本情况</w:t>
      </w:r>
      <w:bookmarkEnd w:id="6"/>
      <w:r>
        <w:rPr>
          <w:rFonts w:ascii="宋体" w:hAnsi="宋体"/>
          <w:b/>
          <w:spacing w:val="8"/>
          <w:sz w:val="24"/>
          <w:szCs w:val="24"/>
        </w:rPr>
      </w:r>
      <w:r/>
    </w:p>
    <w:p>
      <w:pPr>
        <w:pStyle w:val="893"/>
        <w:ind w:firstLine="512"/>
        <w:spacing w:line="360" w:lineRule="auto"/>
        <w:rPr>
          <w:rFonts w:hint="eastAsia" w:ascii="宋体" w:hAnsi="宋体"/>
          <w:bCs/>
          <w:sz w:val="24"/>
        </w:rPr>
      </w:pPr>
      <w:r>
        <w:rPr>
          <w:rFonts w:ascii="宋体" w:hAnsi="宋体"/>
          <w:spacing w:val="8"/>
          <w:sz w:val="24"/>
          <w:szCs w:val="24"/>
        </w:rPr>
        <w:t xml:space="preserve">1.1.</w:t>
      </w:r>
      <w:r>
        <w:rPr>
          <w:rFonts w:hint="eastAsia" w:ascii="宋体" w:hAnsi="宋体"/>
          <w:bCs/>
          <w:sz w:val="24"/>
        </w:rPr>
        <w:t xml:space="preserve"> 项目编号：</w:t>
      </w:r>
      <w:r>
        <w:rPr>
          <w:rFonts w:ascii="宋体" w:hAnsi="宋体"/>
          <w:bCs/>
          <w:sz w:val="24"/>
        </w:rPr>
        <w:t xml:space="preserve">JSZC-320192-HWZX-C2025-0771</w:t>
      </w:r>
      <w:r>
        <w:rPr>
          <w:rFonts w:hint="eastAsia" w:ascii="宋体" w:hAnsi="宋体"/>
          <w:bCs/>
          <w:sz w:val="24"/>
        </w:rPr>
      </w:r>
      <w:r/>
    </w:p>
    <w:p>
      <w:pPr>
        <w:pStyle w:val="893"/>
        <w:ind w:firstLine="1200"/>
        <w:shd w:val="clear" w:color="auto" w:fill="ffffff"/>
        <w:widowControl/>
        <w:rPr>
          <w:rFonts w:ascii="宋体" w:hAnsi="宋体"/>
          <w:bCs/>
          <w:sz w:val="24"/>
        </w:rPr>
      </w:pPr>
      <w:r>
        <w:rPr>
          <w:rFonts w:hint="eastAsia" w:ascii="宋体" w:hAnsi="宋体"/>
          <w:bCs/>
          <w:sz w:val="24"/>
        </w:rPr>
        <w:t xml:space="preserve">项目代理编号：</w:t>
      </w:r>
      <w:r>
        <w:rPr>
          <w:rFonts w:hint="eastAsia" w:ascii="宋体" w:hAnsi="宋体"/>
          <w:bCs/>
          <w:sz w:val="24"/>
        </w:rPr>
        <w:t xml:space="preserve">0675-256JOC016</w:t>
      </w:r>
      <w:r>
        <w:rPr>
          <w:rFonts w:hint="eastAsia" w:ascii="宋体" w:hAnsi="宋体"/>
          <w:bCs/>
          <w:sz w:val="24"/>
        </w:rPr>
        <w:t xml:space="preserve">1000</w:t>
      </w:r>
      <w:r>
        <w:rPr>
          <w:rFonts w:ascii="宋体" w:hAnsi="宋体"/>
          <w:bCs/>
          <w:sz w:val="24"/>
        </w:rPr>
      </w:r>
      <w:r/>
    </w:p>
    <w:p>
      <w:pPr>
        <w:pStyle w:val="893"/>
        <w:ind w:firstLine="370"/>
        <w:shd w:val="clear" w:color="auto" w:fill="ffffff"/>
        <w:widowControl/>
        <w:rPr>
          <w:rFonts w:ascii="宋体" w:hAnsi="宋体"/>
          <w:spacing w:val="8"/>
          <w:sz w:val="24"/>
          <w:szCs w:val="24"/>
        </w:rPr>
      </w:pPr>
      <w:r>
        <w:rPr>
          <w:rFonts w:ascii="宋体" w:hAnsi="宋体"/>
          <w:spacing w:val="8"/>
          <w:sz w:val="24"/>
          <w:szCs w:val="24"/>
        </w:rPr>
        <w:t xml:space="preserve">1.2.项目名</w:t>
      </w:r>
      <w:r>
        <w:rPr>
          <w:rFonts w:ascii="宋体" w:hAnsi="宋体"/>
          <w:spacing w:val="8"/>
          <w:sz w:val="24"/>
          <w:szCs w:val="24"/>
        </w:rPr>
        <w:t xml:space="preserve">称：</w:t>
      </w:r>
      <w:r>
        <w:rPr>
          <w:rFonts w:hint="eastAsia"/>
          <w:sz w:val="24"/>
        </w:rPr>
        <w:t xml:space="preserve">南京市大厂医院（东南大学附属中大医院江北院区）联影MR、DR维保</w:t>
      </w:r>
      <w:r>
        <w:rPr>
          <w:rFonts w:hint="eastAsia"/>
          <w:sz w:val="24"/>
        </w:rPr>
        <w:t xml:space="preserve">项目（第二次）</w:t>
      </w:r>
      <w:r>
        <w:rPr>
          <w:rFonts w:ascii="宋体" w:hAnsi="宋体"/>
          <w:spacing w:val="8"/>
          <w:sz w:val="24"/>
          <w:szCs w:val="24"/>
        </w:rPr>
      </w:r>
      <w:r/>
    </w:p>
    <w:p>
      <w:pPr>
        <w:pStyle w:val="893"/>
        <w:ind w:firstLine="370"/>
        <w:shd w:val="clear" w:color="auto" w:fill="ffffff"/>
        <w:widowControl/>
        <w:rPr>
          <w:rFonts w:ascii="宋体" w:hAnsi="宋体"/>
          <w:spacing w:val="8"/>
          <w:sz w:val="24"/>
          <w:szCs w:val="24"/>
        </w:rPr>
      </w:pPr>
      <w:r>
        <w:rPr>
          <w:rFonts w:ascii="宋体" w:hAnsi="宋体"/>
          <w:spacing w:val="8"/>
          <w:sz w:val="24"/>
          <w:szCs w:val="24"/>
        </w:rPr>
        <w:t xml:space="preserve">1.3.采购方式：</w:t>
      </w:r>
      <w:bookmarkStart w:id="7" w:name="OLE_LINK1"/>
      <w:r>
        <w:rPr>
          <w:rFonts w:ascii="宋体" w:hAnsi="宋体"/>
          <w:spacing w:val="8"/>
          <w:sz w:val="24"/>
          <w:szCs w:val="24"/>
        </w:rPr>
        <w:t xml:space="preserve">竞争性磋商</w:t>
      </w:r>
      <w:bookmarkEnd w:id="7"/>
      <w:r>
        <w:rPr>
          <w:rFonts w:ascii="宋体" w:hAnsi="宋体"/>
          <w:spacing w:val="8"/>
          <w:sz w:val="24"/>
          <w:szCs w:val="24"/>
        </w:rPr>
      </w:r>
      <w:r/>
    </w:p>
    <w:p>
      <w:pPr>
        <w:pStyle w:val="893"/>
        <w:ind w:firstLine="370"/>
        <w:shd w:val="clear" w:color="auto" w:fill="ffffff"/>
        <w:widowControl/>
        <w:rPr>
          <w:rFonts w:hint="eastAsia" w:ascii="宋体" w:hAnsi="宋体"/>
          <w:sz w:val="24"/>
          <w:szCs w:val="24"/>
        </w:rPr>
      </w:pPr>
      <w:r>
        <w:rPr>
          <w:rFonts w:ascii="宋体" w:hAnsi="宋体"/>
          <w:spacing w:val="8"/>
          <w:sz w:val="24"/>
          <w:szCs w:val="24"/>
        </w:rPr>
        <w:t xml:space="preserve">1.4.预算金额：</w:t>
      </w:r>
      <w:r>
        <w:rPr>
          <w:rFonts w:hint="eastAsia" w:hAnsi="宋体" w:cs="宋体"/>
          <w:szCs w:val="24"/>
        </w:rPr>
        <w:t xml:space="preserve">人民币</w:t>
      </w:r>
      <w:r>
        <w:rPr>
          <w:rFonts w:hint="eastAsia" w:hAnsi="宋体" w:cs="宋体"/>
          <w:szCs w:val="24"/>
        </w:rPr>
        <w:t xml:space="preserve">78</w:t>
      </w:r>
      <w:r>
        <w:rPr>
          <w:rFonts w:hint="eastAsia" w:hAnsi="宋体" w:cs="宋体"/>
          <w:szCs w:val="24"/>
        </w:rPr>
        <w:t xml:space="preserve">万元/</w:t>
      </w:r>
      <w:r>
        <w:rPr>
          <w:rFonts w:hint="eastAsia" w:hAnsi="宋体" w:cs="宋体"/>
          <w:szCs w:val="24"/>
        </w:rPr>
        <w:t xml:space="preserve">一</w:t>
      </w:r>
      <w:r>
        <w:rPr>
          <w:rFonts w:hint="eastAsia" w:hAnsi="宋体" w:cs="宋体"/>
          <w:szCs w:val="24"/>
        </w:rPr>
        <w:t xml:space="preserve">年</w:t>
      </w:r>
      <w:r>
        <w:rPr>
          <w:rFonts w:hint="eastAsia" w:ascii="宋体" w:hAnsi="宋体"/>
          <w:sz w:val="24"/>
          <w:szCs w:val="24"/>
        </w:rPr>
      </w:r>
      <w:r/>
    </w:p>
    <w:p>
      <w:pPr>
        <w:pStyle w:val="893"/>
        <w:ind w:firstLine="370"/>
        <w:shd w:val="clear" w:color="auto" w:fill="ffffff"/>
        <w:widowControl/>
        <w:rPr>
          <w:rFonts w:ascii="宋体" w:hAnsi="宋体"/>
          <w:spacing w:val="8"/>
          <w:sz w:val="24"/>
          <w:szCs w:val="24"/>
        </w:rPr>
      </w:pPr>
      <w:r>
        <w:rPr>
          <w:rFonts w:ascii="宋体" w:hAnsi="宋体"/>
          <w:spacing w:val="8"/>
          <w:sz w:val="24"/>
          <w:szCs w:val="24"/>
        </w:rPr>
        <w:t xml:space="preserve">1.5.最高限价：</w:t>
      </w:r>
      <w:r>
        <w:rPr>
          <w:rFonts w:hint="eastAsia" w:ascii="宋体" w:hAnsi="宋体"/>
          <w:spacing w:val="8"/>
          <w:sz w:val="24"/>
          <w:szCs w:val="24"/>
        </w:rPr>
        <w:t xml:space="preserve">详见采购需求（投标人投标报价不得超过上述限价金额，否则将作无效标处理）</w:t>
      </w:r>
      <w:r>
        <w:rPr>
          <w:rFonts w:ascii="宋体" w:hAnsi="宋体"/>
          <w:spacing w:val="8"/>
          <w:sz w:val="24"/>
          <w:szCs w:val="24"/>
        </w:rPr>
      </w:r>
      <w:r/>
    </w:p>
    <w:p>
      <w:pPr>
        <w:pStyle w:val="893"/>
        <w:ind w:firstLine="370"/>
        <w:shd w:val="clear" w:color="auto" w:fill="ffffff"/>
        <w:widowControl/>
        <w:rPr>
          <w:rFonts w:ascii="宋体" w:hAnsi="宋体"/>
          <w:spacing w:val="8"/>
          <w:sz w:val="24"/>
          <w:szCs w:val="24"/>
        </w:rPr>
      </w:pPr>
      <w:r>
        <w:rPr>
          <w:rFonts w:ascii="宋体" w:hAnsi="宋体"/>
          <w:spacing w:val="8"/>
          <w:sz w:val="24"/>
          <w:szCs w:val="24"/>
        </w:rPr>
        <w:t xml:space="preserve">1.6.采购需求：</w:t>
      </w:r>
      <w:r/>
    </w:p>
    <w:tbl>
      <w:tblPr>
        <w:tblW w:w="910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2315"/>
        <w:gridCol w:w="2155"/>
        <w:gridCol w:w="2268"/>
        <w:gridCol w:w="1309"/>
      </w:tblGrid>
      <w:tr>
        <w:trPr>
          <w:trHeight w:val="16"/>
        </w:trPr>
        <w:tc>
          <w:tcPr>
            <w:tcW w:w="1059" w:type="dxa"/>
            <w:vAlign w:val="center"/>
            <w:textDirection w:val="lrTb"/>
            <w:noWrap/>
          </w:tcPr>
          <w:p>
            <w:pPr>
              <w:pStyle w:val="893"/>
              <w:jc w:val="left"/>
              <w:widowControl/>
              <w:rPr>
                <w:rFonts w:hint="eastAsia" w:hAnsi="宋体" w:cs="宋体"/>
                <w:bCs/>
                <w:szCs w:val="24"/>
              </w:rPr>
            </w:pPr>
            <w:r>
              <w:rPr>
                <w:rFonts w:hint="eastAsia" w:hAnsi="宋体" w:cs="宋体"/>
                <w:bCs/>
                <w:szCs w:val="24"/>
              </w:rPr>
              <w:t xml:space="preserve">包号</w:t>
            </w:r>
            <w:r/>
          </w:p>
        </w:tc>
        <w:tc>
          <w:tcPr>
            <w:tcW w:w="2315" w:type="dxa"/>
            <w:vAlign w:val="center"/>
            <w:textDirection w:val="lrTb"/>
            <w:noWrap w:val="false"/>
          </w:tcPr>
          <w:p>
            <w:pPr>
              <w:pStyle w:val="893"/>
              <w:jc w:val="center"/>
              <w:widowControl/>
              <w:rPr>
                <w:rFonts w:hint="eastAsia" w:hAnsi="宋体" w:cs="宋体"/>
                <w:bCs/>
                <w:szCs w:val="24"/>
              </w:rPr>
            </w:pPr>
            <w:r>
              <w:rPr>
                <w:rFonts w:hint="eastAsia" w:hAnsi="宋体" w:cs="宋体"/>
                <w:bCs/>
                <w:szCs w:val="24"/>
              </w:rPr>
              <w:t xml:space="preserve">名称</w:t>
            </w:r>
            <w:r/>
          </w:p>
        </w:tc>
        <w:tc>
          <w:tcPr>
            <w:tcW w:w="2155" w:type="dxa"/>
            <w:vAlign w:val="center"/>
            <w:textDirection w:val="lrTb"/>
            <w:noWrap/>
          </w:tcPr>
          <w:p>
            <w:pPr>
              <w:pStyle w:val="893"/>
              <w:jc w:val="center"/>
              <w:widowControl/>
              <w:rPr>
                <w:rFonts w:hint="eastAsia" w:hAnsi="宋体" w:cs="宋体"/>
                <w:bCs/>
                <w:szCs w:val="24"/>
              </w:rPr>
            </w:pPr>
            <w:r>
              <w:rPr>
                <w:rFonts w:hint="eastAsia" w:hAnsi="宋体" w:cs="宋体"/>
                <w:bCs/>
                <w:szCs w:val="24"/>
              </w:rPr>
              <w:t xml:space="preserve">数量</w:t>
            </w:r>
            <w:r/>
          </w:p>
        </w:tc>
        <w:tc>
          <w:tcPr>
            <w:tcW w:w="2268" w:type="dxa"/>
            <w:vAlign w:val="center"/>
            <w:textDirection w:val="lrTb"/>
            <w:noWrap/>
          </w:tcPr>
          <w:p>
            <w:pPr>
              <w:pStyle w:val="893"/>
              <w:jc w:val="center"/>
              <w:widowControl/>
              <w:rPr>
                <w:rFonts w:hint="eastAsia" w:hAnsi="宋体" w:cs="宋体"/>
                <w:bCs/>
                <w:szCs w:val="24"/>
              </w:rPr>
            </w:pPr>
            <w:r>
              <w:rPr>
                <w:rFonts w:hint="eastAsia" w:hAnsi="宋体" w:cs="宋体"/>
                <w:bCs/>
                <w:szCs w:val="24"/>
              </w:rPr>
              <w:t xml:space="preserve">最高限价（万元）</w:t>
            </w:r>
            <w:r/>
          </w:p>
        </w:tc>
        <w:tc>
          <w:tcPr>
            <w:tcW w:w="1309" w:type="dxa"/>
            <w:vAlign w:val="center"/>
            <w:textDirection w:val="lrTb"/>
            <w:noWrap w:val="false"/>
          </w:tcPr>
          <w:p>
            <w:pPr>
              <w:pStyle w:val="893"/>
              <w:jc w:val="center"/>
              <w:widowControl/>
              <w:rPr>
                <w:rFonts w:hint="eastAsia" w:hAnsi="宋体" w:cs="宋体"/>
                <w:bCs/>
                <w:szCs w:val="24"/>
              </w:rPr>
            </w:pPr>
            <w:r>
              <w:rPr>
                <w:rFonts w:hint="eastAsia" w:hAnsi="宋体" w:cs="宋体"/>
                <w:bCs/>
                <w:szCs w:val="24"/>
              </w:rPr>
              <w:t xml:space="preserve">服务期</w:t>
            </w:r>
            <w:r/>
          </w:p>
        </w:tc>
      </w:tr>
      <w:tr>
        <w:trPr>
          <w:trHeight w:val="967"/>
        </w:trPr>
        <w:tc>
          <w:tcPr>
            <w:shd w:val="clear" w:color="000000" w:fill="ffffff"/>
            <w:tcW w:w="1059" w:type="dxa"/>
            <w:vAlign w:val="center"/>
            <w:textDirection w:val="lrTb"/>
            <w:noWrap w:val="false"/>
          </w:tcPr>
          <w:p>
            <w:pPr>
              <w:pStyle w:val="893"/>
              <w:jc w:val="center"/>
              <w:widowControl/>
              <w:rPr>
                <w:rFonts w:hint="eastAsia" w:hAnsi="宋体" w:cs="宋体"/>
                <w:b/>
                <w:szCs w:val="24"/>
              </w:rPr>
            </w:pPr>
            <w:r>
              <w:rPr>
                <w:rFonts w:hint="eastAsia" w:hAnsi="宋体" w:cs="宋体"/>
                <w:szCs w:val="24"/>
              </w:rPr>
              <w:t xml:space="preserve">1</w:t>
            </w:r>
            <w:r>
              <w:rPr>
                <w:rFonts w:hint="eastAsia" w:hAnsi="宋体" w:cs="宋体"/>
                <w:b/>
                <w:szCs w:val="24"/>
              </w:rPr>
            </w:r>
            <w:r/>
          </w:p>
        </w:tc>
        <w:tc>
          <w:tcPr>
            <w:shd w:val="clear" w:color="000000" w:fill="ffffff"/>
            <w:tcW w:w="2315" w:type="dxa"/>
            <w:vAlign w:val="center"/>
            <w:textDirection w:val="lrTb"/>
            <w:noWrap w:val="false"/>
          </w:tcPr>
          <w:p>
            <w:pPr>
              <w:pStyle w:val="893"/>
              <w:jc w:val="center"/>
              <w:widowControl/>
              <w:rPr>
                <w:rFonts w:hint="eastAsia" w:hAnsi="宋体" w:cs="宋体"/>
                <w:b/>
                <w:szCs w:val="24"/>
              </w:rPr>
            </w:pPr>
            <w:r>
              <w:rPr>
                <w:rFonts w:hint="eastAsia" w:hAnsi="宋体" w:cs="宋体"/>
                <w:szCs w:val="24"/>
              </w:rPr>
              <w:t xml:space="preserve">联影MR、DR维保服务</w:t>
            </w:r>
            <w:r>
              <w:rPr>
                <w:rFonts w:hint="eastAsia" w:hAnsi="宋体" w:cs="宋体"/>
                <w:b/>
                <w:szCs w:val="24"/>
              </w:rPr>
            </w:r>
            <w:r/>
          </w:p>
        </w:tc>
        <w:tc>
          <w:tcPr>
            <w:shd w:val="clear" w:color="000000" w:fill="ffffff"/>
            <w:tcW w:w="2155" w:type="dxa"/>
            <w:vAlign w:val="center"/>
            <w:textDirection w:val="lrTb"/>
            <w:noWrap/>
          </w:tcPr>
          <w:p>
            <w:pPr>
              <w:pStyle w:val="893"/>
              <w:jc w:val="center"/>
              <w:widowControl/>
              <w:rPr>
                <w:rFonts w:hint="eastAsia" w:hAnsi="宋体" w:cs="宋体"/>
                <w:b/>
                <w:szCs w:val="24"/>
              </w:rPr>
            </w:pPr>
            <w:r>
              <w:rPr>
                <w:rFonts w:hint="eastAsia" w:hAnsi="宋体" w:cs="宋体"/>
                <w:szCs w:val="24"/>
              </w:rPr>
              <w:t xml:space="preserve">一台</w:t>
            </w:r>
            <w:r>
              <w:rPr>
                <w:rFonts w:hAnsi="宋体" w:cs="宋体"/>
                <w:szCs w:val="24"/>
              </w:rPr>
              <w:t xml:space="preserve">MR</w:t>
            </w:r>
            <w:r>
              <w:rPr>
                <w:rFonts w:hint="eastAsia" w:hAnsi="宋体" w:cs="宋体"/>
                <w:szCs w:val="24"/>
              </w:rPr>
              <w:t xml:space="preserve">、一台D</w:t>
            </w:r>
            <w:r>
              <w:rPr>
                <w:rFonts w:hAnsi="宋体" w:cs="宋体"/>
                <w:szCs w:val="24"/>
              </w:rPr>
              <w:t xml:space="preserve">R</w:t>
            </w:r>
            <w:r>
              <w:rPr>
                <w:rFonts w:hint="eastAsia" w:hAnsi="宋体" w:cs="宋体"/>
                <w:b/>
                <w:szCs w:val="24"/>
              </w:rPr>
            </w:r>
            <w:r/>
          </w:p>
        </w:tc>
        <w:tc>
          <w:tcPr>
            <w:shd w:val="clear" w:color="000000" w:fill="ffffff"/>
            <w:tcW w:w="2268" w:type="dxa"/>
            <w:vAlign w:val="center"/>
            <w:textDirection w:val="lrTb"/>
            <w:noWrap w:val="false"/>
          </w:tcPr>
          <w:p>
            <w:pPr>
              <w:pStyle w:val="893"/>
              <w:jc w:val="center"/>
              <w:widowControl/>
              <w:rPr>
                <w:rFonts w:hint="eastAsia" w:hAnsi="宋体" w:cs="宋体"/>
                <w:b/>
                <w:szCs w:val="24"/>
              </w:rPr>
            </w:pPr>
            <w:r>
              <w:rPr>
                <w:rFonts w:hint="eastAsia" w:hAnsi="宋体" w:cs="宋体"/>
                <w:szCs w:val="24"/>
              </w:rPr>
              <w:t xml:space="preserve">人民币</w:t>
            </w:r>
            <w:r>
              <w:rPr>
                <w:rFonts w:hint="eastAsia" w:hAnsi="宋体" w:cs="宋体"/>
                <w:szCs w:val="24"/>
              </w:rPr>
              <w:t xml:space="preserve">78</w:t>
            </w:r>
            <w:r>
              <w:rPr>
                <w:rFonts w:hint="eastAsia" w:hAnsi="宋体" w:cs="宋体"/>
                <w:szCs w:val="24"/>
              </w:rPr>
              <w:t xml:space="preserve">万元/</w:t>
            </w:r>
            <w:r>
              <w:rPr>
                <w:rFonts w:hint="eastAsia" w:hAnsi="宋体" w:cs="宋体"/>
                <w:szCs w:val="24"/>
              </w:rPr>
              <w:t xml:space="preserve">一</w:t>
            </w:r>
            <w:r>
              <w:rPr>
                <w:rFonts w:hint="eastAsia" w:hAnsi="宋体" w:cs="宋体"/>
                <w:szCs w:val="24"/>
              </w:rPr>
              <w:t xml:space="preserve">年</w:t>
            </w:r>
            <w:r>
              <w:rPr>
                <w:rFonts w:hint="eastAsia" w:hAnsi="宋体" w:cs="宋体"/>
                <w:b/>
                <w:szCs w:val="24"/>
              </w:rPr>
            </w:r>
            <w:r/>
          </w:p>
        </w:tc>
        <w:tc>
          <w:tcPr>
            <w:shd w:val="clear" w:color="000000" w:fill="ffffff"/>
            <w:tcW w:w="1309" w:type="dxa"/>
            <w:vAlign w:val="center"/>
            <w:textDirection w:val="lrTb"/>
            <w:noWrap w:val="false"/>
          </w:tcPr>
          <w:p>
            <w:pPr>
              <w:pStyle w:val="893"/>
              <w:jc w:val="center"/>
              <w:widowControl/>
              <w:rPr>
                <w:rFonts w:hint="eastAsia" w:hAnsi="宋体" w:cs="宋体"/>
                <w:b/>
                <w:szCs w:val="24"/>
              </w:rPr>
            </w:pPr>
            <w:r>
              <w:rPr>
                <w:rFonts w:hint="eastAsia" w:hAnsi="宋体" w:cs="宋体"/>
                <w:szCs w:val="24"/>
              </w:rPr>
              <w:t xml:space="preserve">一</w:t>
            </w:r>
            <w:r>
              <w:rPr>
                <w:rFonts w:hint="eastAsia" w:hAnsi="宋体" w:cs="宋体"/>
                <w:szCs w:val="24"/>
              </w:rPr>
              <w:t xml:space="preserve">年</w:t>
            </w:r>
            <w:r>
              <w:rPr>
                <w:rFonts w:hint="eastAsia" w:hAnsi="宋体" w:cs="宋体"/>
                <w:b/>
                <w:szCs w:val="24"/>
              </w:rPr>
            </w:r>
            <w:r/>
          </w:p>
        </w:tc>
      </w:tr>
    </w:tbl>
    <w:p>
      <w:pPr>
        <w:pStyle w:val="893"/>
        <w:ind w:firstLine="370"/>
        <w:shd w:val="clear" w:color="auto" w:fill="ffffff"/>
        <w:widowControl/>
        <w:rPr>
          <w:rFonts w:ascii="宋体" w:hAnsi="宋体"/>
          <w:spacing w:val="8"/>
          <w:sz w:val="24"/>
          <w:szCs w:val="24"/>
        </w:rPr>
      </w:pPr>
      <w:r>
        <w:rPr>
          <w:rFonts w:ascii="宋体" w:hAnsi="宋体"/>
          <w:spacing w:val="8"/>
          <w:sz w:val="24"/>
          <w:szCs w:val="24"/>
        </w:rPr>
        <w:t xml:space="preserve">具体内容详见竞争性磋商文件第四章。</w:t>
      </w:r>
      <w:r/>
    </w:p>
    <w:p>
      <w:pPr>
        <w:pStyle w:val="893"/>
        <w:shd w:val="clear" w:color="auto" w:fill="ffffff"/>
        <w:widowControl/>
        <w:rPr>
          <w:rFonts w:ascii="宋体" w:hAnsi="宋体"/>
          <w:b/>
          <w:spacing w:val="8"/>
          <w:sz w:val="24"/>
          <w:szCs w:val="24"/>
        </w:rPr>
        <w:outlineLvl w:val="1"/>
      </w:pPr>
      <w:r/>
      <w:bookmarkStart w:id="8" w:name="_Toc31838"/>
      <w:r>
        <w:rPr>
          <w:rFonts w:ascii="宋体" w:hAnsi="宋体"/>
          <w:b/>
          <w:spacing w:val="8"/>
          <w:sz w:val="24"/>
          <w:szCs w:val="24"/>
        </w:rPr>
        <w:t xml:space="preserve">二、</w:t>
      </w:r>
      <w:bookmarkStart w:id="9" w:name="_Hlk142144934"/>
      <w:r>
        <w:rPr>
          <w:rFonts w:ascii="宋体" w:hAnsi="宋体"/>
          <w:b/>
          <w:spacing w:val="8"/>
          <w:sz w:val="24"/>
          <w:szCs w:val="24"/>
        </w:rPr>
        <w:t xml:space="preserve">申请人的资格要求</w:t>
      </w:r>
      <w:bookmarkEnd w:id="9"/>
      <w:r>
        <w:rPr>
          <w:rFonts w:ascii="宋体" w:hAnsi="宋体"/>
          <w:b/>
          <w:spacing w:val="8"/>
          <w:sz w:val="24"/>
          <w:szCs w:val="24"/>
        </w:rPr>
        <w:t xml:space="preserve">：</w:t>
      </w:r>
      <w:bookmarkEnd w:id="8"/>
      <w:r>
        <w:rPr>
          <w:rFonts w:ascii="宋体" w:hAnsi="宋体"/>
          <w:b/>
          <w:spacing w:val="8"/>
          <w:sz w:val="24"/>
          <w:szCs w:val="24"/>
        </w:rPr>
      </w:r>
      <w:r/>
    </w:p>
    <w:p>
      <w:pPr>
        <w:pStyle w:val="893"/>
        <w:shd w:val="clear" w:color="auto" w:fill="ffffff"/>
        <w:widowControl/>
        <w:rPr>
          <w:rFonts w:ascii="宋体" w:hAnsi="宋体"/>
          <w:b/>
          <w:spacing w:val="8"/>
          <w:sz w:val="24"/>
          <w:szCs w:val="24"/>
        </w:rPr>
        <w:outlineLvl w:val="1"/>
      </w:pPr>
      <w:r>
        <w:rPr>
          <w:rFonts w:hint="eastAsia" w:ascii="宋体" w:hAnsi="宋体"/>
          <w:b/>
          <w:spacing w:val="8"/>
          <w:sz w:val="24"/>
          <w:szCs w:val="24"/>
        </w:rPr>
        <w:t xml:space="preserve"> </w:t>
      </w:r>
      <w:r>
        <w:rPr>
          <w:rFonts w:hint="eastAsia" w:ascii="宋体" w:hAnsi="宋体"/>
          <w:b/>
          <w:spacing w:val="8"/>
          <w:sz w:val="24"/>
          <w:szCs w:val="24"/>
        </w:rPr>
        <w:t xml:space="preserve">（通用资格条件）</w:t>
      </w:r>
      <w:r>
        <w:rPr>
          <w:rFonts w:ascii="宋体" w:hAnsi="宋体"/>
          <w:b/>
          <w:spacing w:val="8"/>
          <w:sz w:val="24"/>
          <w:szCs w:val="24"/>
        </w:rPr>
      </w:r>
      <w:r/>
    </w:p>
    <w:p>
      <w:pPr>
        <w:pStyle w:val="893"/>
        <w:rPr>
          <w:rFonts w:ascii="宋体" w:hAnsi="宋体" w:cs="Arial"/>
          <w:bCs/>
          <w:sz w:val="24"/>
          <w:szCs w:val="21"/>
        </w:rPr>
      </w:pPr>
      <w:r/>
      <w:bookmarkStart w:id="10" w:name="_Hlk142317588"/>
      <w:r/>
      <w:bookmarkStart w:id="11" w:name="_Toc30590"/>
      <w:r>
        <w:rPr>
          <w:rFonts w:hint="eastAsia" w:ascii="宋体" w:hAnsi="宋体" w:cs="Arial"/>
          <w:bCs/>
          <w:sz w:val="24"/>
          <w:szCs w:val="21"/>
        </w:rPr>
        <w:t xml:space="preserve">1、符合《政府采购法</w:t>
      </w:r>
      <w:r>
        <w:rPr>
          <w:rFonts w:hint="eastAsia" w:ascii="宋体" w:hAnsi="宋体" w:cs="Arial"/>
          <w:bCs/>
          <w:sz w:val="24"/>
          <w:szCs w:val="21"/>
        </w:rPr>
        <w:t xml:space="preserve">》第二十二条的相关规</w:t>
      </w:r>
      <w:r>
        <w:rPr>
          <w:rFonts w:hint="eastAsia" w:ascii="宋体" w:hAnsi="宋体" w:cs="Arial"/>
          <w:bCs/>
          <w:sz w:val="24"/>
          <w:szCs w:val="21"/>
        </w:rPr>
        <w:t xml:space="preserve">定，投标人提供《</w:t>
      </w:r>
      <w:r>
        <w:rPr>
          <w:rFonts w:hint="eastAsia" w:ascii="宋体" w:hAnsi="宋体" w:cs="Arial"/>
          <w:bCs/>
          <w:sz w:val="24"/>
          <w:szCs w:val="21"/>
        </w:rPr>
        <w:t xml:space="preserve">南</w:t>
      </w:r>
      <w:r>
        <w:rPr>
          <w:rFonts w:hint="eastAsia" w:ascii="宋体" w:hAnsi="宋体" w:cs="Arial"/>
          <w:bCs/>
          <w:sz w:val="24"/>
          <w:szCs w:val="21"/>
        </w:rPr>
        <w:t xml:space="preserve">京</w:t>
      </w:r>
      <w:r>
        <w:rPr>
          <w:rFonts w:hint="eastAsia" w:ascii="宋体" w:hAnsi="宋体" w:cs="Arial"/>
          <w:bCs/>
          <w:sz w:val="24"/>
          <w:szCs w:val="21"/>
        </w:rPr>
        <w:t xml:space="preserve">市</w:t>
      </w:r>
      <w:r>
        <w:rPr>
          <w:rFonts w:hint="eastAsia" w:ascii="宋体" w:hAnsi="宋体" w:cs="Arial"/>
          <w:bCs/>
          <w:sz w:val="24"/>
          <w:szCs w:val="21"/>
        </w:rPr>
        <w:t xml:space="preserve">政府采</w:t>
      </w:r>
      <w:r>
        <w:rPr>
          <w:rFonts w:hint="eastAsia" w:ascii="宋体" w:hAnsi="宋体" w:cs="Arial"/>
          <w:bCs/>
          <w:sz w:val="24"/>
          <w:szCs w:val="21"/>
        </w:rPr>
        <w:t xml:space="preserve">购供应商信用记录表暨信用承诺书》（格式见</w:t>
      </w:r>
      <w:r>
        <w:rPr>
          <w:rFonts w:hint="eastAsia" w:ascii="宋体" w:hAnsi="宋体" w:cs="Arial"/>
          <w:bCs/>
          <w:sz w:val="24"/>
          <w:szCs w:val="21"/>
        </w:rPr>
        <w:t xml:space="preserve">响应文件</w:t>
      </w:r>
      <w:r>
        <w:rPr>
          <w:rFonts w:hint="eastAsia" w:ascii="宋体" w:hAnsi="宋体" w:cs="Arial"/>
          <w:bCs/>
          <w:sz w:val="24"/>
          <w:szCs w:val="21"/>
        </w:rPr>
        <w:t xml:space="preserve">格式</w:t>
      </w:r>
      <w:r>
        <w:rPr>
          <w:rFonts w:hint="eastAsia" w:ascii="宋体" w:hAnsi="宋体" w:cs="Arial"/>
          <w:bCs/>
          <w:sz w:val="24"/>
          <w:szCs w:val="21"/>
        </w:rPr>
        <w:t xml:space="preserve">模板</w:t>
      </w:r>
      <w:r>
        <w:rPr>
          <w:rFonts w:hint="eastAsia" w:ascii="宋体" w:hAnsi="宋体" w:cs="Arial"/>
          <w:bCs/>
          <w:sz w:val="24"/>
          <w:szCs w:val="21"/>
        </w:rPr>
        <w:t xml:space="preserve">，原件）。</w:t>
      </w:r>
      <w:r>
        <w:rPr>
          <w:rFonts w:ascii="宋体" w:hAnsi="宋体" w:cs="Arial"/>
          <w:bCs/>
          <w:sz w:val="24"/>
          <w:szCs w:val="21"/>
        </w:rPr>
      </w:r>
      <w:r/>
    </w:p>
    <w:p>
      <w:pPr>
        <w:pStyle w:val="893"/>
        <w:rPr>
          <w:rFonts w:ascii="宋体" w:hAnsi="宋体" w:cs="Arial"/>
          <w:bCs/>
          <w:sz w:val="24"/>
          <w:szCs w:val="21"/>
        </w:rPr>
      </w:pPr>
      <w:r>
        <w:rPr>
          <w:rFonts w:hint="eastAsia" w:ascii="宋体" w:hAnsi="宋体" w:cs="Arial"/>
          <w:bCs/>
          <w:sz w:val="24"/>
          <w:szCs w:val="21"/>
        </w:rPr>
        <w:t xml:space="preserve">其中不适用信用承诺的情形：</w:t>
      </w:r>
      <w:r>
        <w:rPr>
          <w:rFonts w:ascii="宋体" w:hAnsi="宋体" w:cs="Arial"/>
          <w:bCs/>
          <w:sz w:val="24"/>
          <w:szCs w:val="21"/>
        </w:rPr>
      </w:r>
      <w:r/>
    </w:p>
    <w:p>
      <w:pPr>
        <w:pStyle w:val="893"/>
        <w:jc w:val="left"/>
        <w:rPr>
          <w:rFonts w:ascii="宋体" w:hAnsi="宋体" w:cs="Arial"/>
          <w:bCs/>
          <w:sz w:val="24"/>
          <w:szCs w:val="21"/>
        </w:rPr>
      </w:pPr>
      <w:r>
        <w:rPr>
          <w:rFonts w:hint="eastAsia" w:ascii="宋体" w:hAnsi="宋体" w:cs="Arial"/>
          <w:bCs/>
          <w:sz w:val="24"/>
          <w:szCs w:val="21"/>
        </w:rPr>
        <w:t xml:space="preserve">（1）</w:t>
      </w:r>
      <w:r>
        <w:rPr>
          <w:rFonts w:hint="eastAsia" w:ascii="宋体" w:hAnsi="宋体" w:cs="Arial"/>
          <w:bCs/>
          <w:sz w:val="24"/>
          <w:szCs w:val="21"/>
        </w:rPr>
        <w:t xml:space="preserve">供应商被列入严重失信主体名单：</w:t>
      </w:r>
      <w:r>
        <w:rPr>
          <w:rFonts w:ascii="宋体" w:hAnsi="宋体" w:cs="Arial"/>
          <w:bCs/>
          <w:sz w:val="24"/>
          <w:szCs w:val="21"/>
        </w:rPr>
      </w:r>
      <w:r/>
    </w:p>
    <w:p>
      <w:pPr>
        <w:pStyle w:val="893"/>
        <w:jc w:val="left"/>
        <w:rPr>
          <w:rFonts w:ascii="宋体" w:hAnsi="宋体" w:cs="Arial"/>
          <w:bCs/>
          <w:sz w:val="24"/>
          <w:szCs w:val="21"/>
        </w:rPr>
      </w:pPr>
      <w:r>
        <w:rPr>
          <w:rFonts w:hint="eastAsia" w:ascii="宋体" w:hAnsi="宋体" w:cs="Arial"/>
          <w:bCs/>
          <w:sz w:val="24"/>
          <w:szCs w:val="21"/>
        </w:rPr>
        <w:t xml:space="preserve">（2）</w:t>
      </w:r>
      <w:r>
        <w:rPr>
          <w:rFonts w:hint="eastAsia" w:ascii="宋体" w:hAnsi="宋体" w:cs="Arial"/>
          <w:bCs/>
          <w:sz w:val="24"/>
          <w:szCs w:val="21"/>
        </w:rPr>
        <w:t xml:space="preserve">被相关监督部门作出行政处罚且尚处在处罚有效期内：</w:t>
      </w:r>
      <w:r>
        <w:rPr>
          <w:rFonts w:ascii="宋体" w:hAnsi="宋体" w:cs="Arial"/>
          <w:bCs/>
          <w:sz w:val="24"/>
          <w:szCs w:val="21"/>
        </w:rPr>
      </w:r>
      <w:r/>
    </w:p>
    <w:p>
      <w:pPr>
        <w:pStyle w:val="893"/>
        <w:jc w:val="left"/>
        <w:rPr>
          <w:rFonts w:ascii="宋体" w:hAnsi="宋体" w:cs="Arial"/>
          <w:bCs/>
          <w:sz w:val="24"/>
          <w:szCs w:val="21"/>
        </w:rPr>
      </w:pPr>
      <w:r>
        <w:rPr>
          <w:rFonts w:hint="eastAsia" w:ascii="宋体" w:hAnsi="宋体" w:cs="Arial"/>
          <w:bCs/>
          <w:sz w:val="24"/>
          <w:szCs w:val="21"/>
        </w:rPr>
        <w:t xml:space="preserve">（3）</w:t>
      </w:r>
      <w:r>
        <w:rPr>
          <w:rFonts w:hint="eastAsia" w:ascii="宋体" w:hAnsi="宋体" w:cs="Arial"/>
          <w:bCs/>
          <w:sz w:val="24"/>
          <w:szCs w:val="21"/>
        </w:rPr>
        <w:t xml:space="preserve">其他法律、行政法规规定的不适用信用承诺的情形</w:t>
      </w:r>
      <w:r>
        <w:rPr>
          <w:rFonts w:ascii="宋体" w:hAnsi="宋体" w:cs="Arial"/>
          <w:bCs/>
          <w:sz w:val="24"/>
          <w:szCs w:val="21"/>
        </w:rPr>
      </w:r>
      <w:r/>
    </w:p>
    <w:p>
      <w:pPr>
        <w:pStyle w:val="893"/>
        <w:rPr>
          <w:rFonts w:ascii="宋体" w:hAnsi="宋体" w:cs="Arial"/>
          <w:bCs/>
          <w:sz w:val="24"/>
          <w:szCs w:val="21"/>
        </w:rPr>
      </w:pPr>
      <w:r>
        <w:rPr>
          <w:rFonts w:hint="eastAsia" w:ascii="宋体" w:hAnsi="宋体" w:cs="Arial"/>
          <w:bCs/>
          <w:sz w:val="24"/>
          <w:szCs w:val="21"/>
        </w:rPr>
        <w:t xml:space="preserve">2、投标人提供在有效经营期内的营业执照（复印件）。</w:t>
      </w:r>
      <w:r>
        <w:rPr>
          <w:rFonts w:ascii="宋体" w:hAnsi="宋体" w:cs="Arial"/>
          <w:bCs/>
          <w:sz w:val="24"/>
          <w:szCs w:val="21"/>
        </w:rPr>
      </w:r>
      <w:r/>
    </w:p>
    <w:p>
      <w:pPr>
        <w:pStyle w:val="893"/>
        <w:rPr>
          <w:rFonts w:ascii="宋体" w:hAnsi="宋体"/>
          <w:sz w:val="24"/>
          <w:szCs w:val="24"/>
        </w:rPr>
      </w:pPr>
      <w:r>
        <w:rPr>
          <w:rFonts w:ascii="宋体" w:hAnsi="宋体"/>
          <w:sz w:val="24"/>
          <w:szCs w:val="24"/>
        </w:rPr>
        <w:t xml:space="preserve">3</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w:t>
      </w:r>
      <w:r>
        <w:rPr>
          <w:rFonts w:hint="eastAsia" w:ascii="宋体" w:hAnsi="宋体"/>
          <w:sz w:val="24"/>
          <w:szCs w:val="24"/>
        </w:rPr>
        <w:t xml:space="preserve">华人民共和国政府采购法》第二十二条规</w:t>
      </w:r>
      <w:r>
        <w:rPr>
          <w:rFonts w:hint="eastAsia" w:ascii="宋体" w:hAnsi="宋体"/>
          <w:sz w:val="24"/>
          <w:szCs w:val="24"/>
        </w:rPr>
        <w:t xml:space="preserve">定</w:t>
      </w:r>
      <w:r>
        <w:rPr>
          <w:rFonts w:hint="eastAsia" w:ascii="宋体" w:hAnsi="宋体"/>
          <w:sz w:val="24"/>
          <w:szCs w:val="24"/>
        </w:rPr>
        <w:t xml:space="preserve">条</w:t>
      </w:r>
      <w:r>
        <w:rPr>
          <w:rFonts w:hint="eastAsia" w:ascii="宋体" w:hAnsi="宋体"/>
          <w:sz w:val="24"/>
          <w:szCs w:val="24"/>
        </w:rPr>
        <w:t xml:space="preserve">件</w:t>
      </w:r>
      <w:r>
        <w:rPr>
          <w:rFonts w:hint="eastAsia" w:ascii="宋体" w:hAnsi="宋体"/>
          <w:sz w:val="24"/>
          <w:szCs w:val="24"/>
        </w:rPr>
        <w:t xml:space="preserve">的信用</w:t>
      </w:r>
      <w:r>
        <w:rPr>
          <w:rFonts w:hint="eastAsia" w:ascii="宋体" w:hAnsi="宋体"/>
          <w:sz w:val="24"/>
          <w:szCs w:val="24"/>
        </w:rPr>
        <w:t xml:space="preserve">记录。</w:t>
      </w:r>
      <w:r>
        <w:rPr>
          <w:rFonts w:ascii="宋体" w:hAnsi="宋体"/>
          <w:sz w:val="24"/>
          <w:szCs w:val="24"/>
        </w:rPr>
      </w:r>
      <w:r/>
    </w:p>
    <w:p>
      <w:pPr>
        <w:pStyle w:val="893"/>
        <w:rPr>
          <w:rFonts w:ascii="宋体" w:hAnsi="宋体" w:cs="Arial"/>
          <w:bCs/>
          <w:sz w:val="24"/>
          <w:szCs w:val="21"/>
        </w:rPr>
      </w:pPr>
      <w:r>
        <w:rPr>
          <w:rFonts w:ascii="宋体" w:hAnsi="宋体" w:cs="Arial"/>
          <w:bCs/>
          <w:sz w:val="24"/>
          <w:szCs w:val="21"/>
        </w:rPr>
        <w:t xml:space="preserve">4</w:t>
      </w:r>
      <w:r>
        <w:rPr>
          <w:rFonts w:hint="eastAsia" w:ascii="宋体" w:hAnsi="宋体" w:cs="Arial"/>
          <w:bCs/>
          <w:sz w:val="24"/>
          <w:szCs w:val="21"/>
        </w:rPr>
        <w:t xml:space="preserve">、法律法规要求的其他规定。</w:t>
      </w:r>
      <w:r>
        <w:rPr>
          <w:rFonts w:ascii="宋体" w:hAnsi="宋体" w:cs="Arial"/>
          <w:bCs/>
          <w:sz w:val="24"/>
          <w:szCs w:val="21"/>
        </w:rPr>
      </w:r>
      <w:r/>
    </w:p>
    <w:p>
      <w:pPr>
        <w:pStyle w:val="893"/>
        <w:rPr>
          <w:rFonts w:ascii="宋体" w:hAnsi="宋体" w:cs="Arial"/>
          <w:bCs/>
          <w:sz w:val="24"/>
          <w:szCs w:val="21"/>
        </w:rPr>
      </w:pPr>
      <w:r>
        <w:rPr>
          <w:rFonts w:hint="eastAsia" w:ascii="宋体" w:hAnsi="宋体"/>
          <w:b/>
          <w:bCs/>
          <w:sz w:val="24"/>
          <w:szCs w:val="24"/>
        </w:rPr>
        <w:t xml:space="preserve">5</w:t>
      </w:r>
      <w:r>
        <w:rPr>
          <w:rFonts w:hint="eastAsia" w:ascii="宋体" w:hAnsi="宋体"/>
          <w:b/>
          <w:bCs/>
          <w:sz w:val="24"/>
          <w:szCs w:val="24"/>
        </w:rPr>
        <w:t xml:space="preserve">、</w:t>
      </w:r>
      <w:r>
        <w:rPr>
          <w:rFonts w:hint="eastAsia" w:ascii="宋体" w:hAnsi="宋体" w:cs="Arial"/>
          <w:bCs/>
          <w:sz w:val="24"/>
          <w:szCs w:val="21"/>
        </w:rPr>
        <w:t xml:space="preserve">本项目</w:t>
      </w:r>
      <w:r>
        <w:rPr>
          <w:rFonts w:hint="eastAsia" w:ascii="宋体" w:hAnsi="宋体" w:cs="Arial"/>
          <w:bCs/>
          <w:sz w:val="24"/>
          <w:szCs w:val="21"/>
        </w:rPr>
        <w:t xml:space="preserve">不</w:t>
      </w:r>
      <w:r>
        <w:rPr>
          <w:rFonts w:hint="eastAsia" w:ascii="宋体" w:hAnsi="宋体" w:cs="Arial"/>
          <w:bCs/>
          <w:sz w:val="24"/>
          <w:szCs w:val="21"/>
        </w:rPr>
        <w:t xml:space="preserve">接</w:t>
      </w:r>
      <w:r>
        <w:rPr>
          <w:rFonts w:hint="eastAsia" w:ascii="宋体" w:hAnsi="宋体" w:cs="Arial"/>
          <w:bCs/>
          <w:sz w:val="24"/>
          <w:szCs w:val="21"/>
        </w:rPr>
        <w:t xml:space="preserve">受联合体投标。 </w:t>
      </w:r>
      <w:r>
        <w:rPr>
          <w:rFonts w:ascii="宋体" w:hAnsi="宋体" w:cs="Arial"/>
          <w:bCs/>
          <w:sz w:val="24"/>
          <w:szCs w:val="21"/>
        </w:rPr>
      </w:r>
      <w:r/>
    </w:p>
    <w:p>
      <w:pPr>
        <w:pStyle w:val="893"/>
        <w:rPr>
          <w:rFonts w:hint="eastAsia" w:ascii="宋体" w:hAnsi="宋体"/>
          <w:b/>
          <w:spacing w:val="8"/>
          <w:sz w:val="24"/>
          <w:szCs w:val="24"/>
        </w:rPr>
      </w:pPr>
      <w:r>
        <w:rPr>
          <w:rFonts w:hint="eastAsia" w:ascii="宋体" w:hAnsi="宋体"/>
          <w:b/>
          <w:spacing w:val="8"/>
          <w:sz w:val="24"/>
          <w:szCs w:val="24"/>
        </w:rPr>
        <w:t xml:space="preserve">（特殊资格要求</w:t>
      </w:r>
      <w:r>
        <w:rPr>
          <w:rFonts w:ascii="宋体" w:hAnsi="宋体"/>
          <w:b/>
          <w:spacing w:val="8"/>
          <w:sz w:val="24"/>
          <w:szCs w:val="24"/>
        </w:rPr>
        <w:t xml:space="preserve">）</w:t>
      </w:r>
      <w:r>
        <w:rPr>
          <w:rFonts w:hint="eastAsia" w:ascii="宋体" w:hAnsi="宋体"/>
          <w:b/>
          <w:spacing w:val="8"/>
          <w:sz w:val="24"/>
          <w:szCs w:val="24"/>
        </w:rPr>
      </w:r>
      <w:r/>
    </w:p>
    <w:p>
      <w:pPr>
        <w:pStyle w:val="893"/>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投标人具备医疗器械经营许可证</w:t>
      </w:r>
      <w:r>
        <w:rPr>
          <w:rFonts w:hint="eastAsia" w:ascii="宋体" w:hAnsi="宋体"/>
          <w:sz w:val="24"/>
          <w:szCs w:val="24"/>
        </w:rPr>
      </w:r>
      <w:r/>
    </w:p>
    <w:p>
      <w:pPr>
        <w:pStyle w:val="925"/>
        <w:rPr>
          <w:rFonts w:hint="eastAsia" w:ascii="宋体" w:hAnsi="宋体" w:eastAsia="宋体"/>
          <w:sz w:val="24"/>
          <w:szCs w:val="24"/>
          <w:lang w:val="en-US" w:eastAsia="zh-CN"/>
        </w:rPr>
      </w:pPr>
      <w:r/>
      <w:bookmarkStart w:id="12" w:name="OLE_LINK17"/>
      <w:r>
        <w:rPr>
          <w:rFonts w:hint="eastAsia" w:ascii="宋体" w:hAnsi="宋体" w:eastAsia="宋体"/>
          <w:sz w:val="24"/>
          <w:szCs w:val="24"/>
          <w:lang w:val="en-US" w:eastAsia="zh-CN"/>
        </w:rPr>
        <w:t xml:space="preserve">2</w:t>
      </w:r>
      <w:r>
        <w:rPr>
          <w:rFonts w:ascii="宋体" w:hAnsi="宋体" w:eastAsia="宋体"/>
          <w:sz w:val="24"/>
          <w:szCs w:val="24"/>
          <w:lang w:val="en-US" w:eastAsia="zh-CN"/>
        </w:rPr>
        <w:t xml:space="preserve">.</w:t>
      </w:r>
      <w:r>
        <w:rPr>
          <w:rFonts w:hint="eastAsia" w:ascii="宋体" w:hAnsi="宋体" w:eastAsia="宋体"/>
          <w:sz w:val="24"/>
          <w:szCs w:val="24"/>
          <w:lang w:val="en-US" w:eastAsia="zh-CN"/>
        </w:rPr>
        <w:t xml:space="preserve">投标人具备辐射安全许可证</w:t>
      </w:r>
      <w:bookmarkEnd w:id="12"/>
      <w:r>
        <w:rPr>
          <w:rFonts w:hint="eastAsia" w:ascii="宋体" w:hAnsi="宋体" w:eastAsia="宋体"/>
          <w:sz w:val="24"/>
          <w:szCs w:val="24"/>
          <w:lang w:val="en-US" w:eastAsia="zh-CN"/>
        </w:rPr>
      </w:r>
      <w:r/>
    </w:p>
    <w:p>
      <w:pPr>
        <w:pStyle w:val="893"/>
        <w:rPr>
          <w:rFonts w:ascii="宋体" w:hAnsi="宋体"/>
          <w:b/>
          <w:bCs/>
          <w:sz w:val="24"/>
          <w:szCs w:val="24"/>
        </w:rPr>
      </w:pPr>
      <w:r>
        <w:rPr>
          <w:rFonts w:hint="eastAsia" w:ascii="宋体" w:hAnsi="宋体"/>
          <w:b/>
          <w:bCs/>
          <w:sz w:val="24"/>
          <w:szCs w:val="24"/>
        </w:rPr>
        <w:t xml:space="preserve">落</w:t>
      </w:r>
      <w:r>
        <w:rPr>
          <w:rFonts w:hint="eastAsia" w:ascii="宋体" w:hAnsi="宋体"/>
          <w:b/>
          <w:bCs/>
          <w:sz w:val="24"/>
          <w:szCs w:val="24"/>
        </w:rPr>
        <w:t xml:space="preserve">实政府采购政策需满足的其他要求：</w:t>
      </w:r>
      <w:r>
        <w:rPr>
          <w:rFonts w:ascii="宋体" w:hAnsi="宋体"/>
          <w:b/>
          <w:bCs/>
          <w:sz w:val="24"/>
          <w:szCs w:val="24"/>
        </w:rPr>
      </w:r>
      <w:r/>
    </w:p>
    <w:p>
      <w:pPr>
        <w:pStyle w:val="893"/>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w:t>
      </w:r>
      <w:r>
        <w:rPr>
          <w:rFonts w:ascii="宋体" w:hAnsi="宋体"/>
          <w:bCs/>
          <w:sz w:val="24"/>
          <w:szCs w:val="24"/>
        </w:rPr>
        <w:t xml:space="preserve">本项目属于</w:t>
      </w:r>
      <w:r>
        <w:rPr>
          <w:rFonts w:hint="eastAsia" w:ascii="宋体" w:hAnsi="宋体"/>
          <w:b/>
          <w:sz w:val="24"/>
          <w:szCs w:val="24"/>
          <w:u w:val="single"/>
        </w:rPr>
        <w:t xml:space="preserve">服务</w:t>
      </w:r>
      <w:r>
        <w:rPr>
          <w:rFonts w:ascii="宋体" w:hAnsi="宋体"/>
          <w:b/>
          <w:sz w:val="24"/>
          <w:szCs w:val="24"/>
          <w:u w:val="single"/>
        </w:rPr>
        <w:t xml:space="preserve">类</w:t>
      </w:r>
      <w:r>
        <w:rPr>
          <w:rFonts w:ascii="宋体" w:hAnsi="宋体"/>
          <w:bCs/>
          <w:sz w:val="24"/>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bCs/>
          <w:sz w:val="24"/>
          <w:szCs w:val="24"/>
        </w:rPr>
        <w:t xml:space="preserve">价格扣除优惠</w:t>
      </w:r>
      <w:r>
        <w:rPr>
          <w:rFonts w:ascii="宋体" w:hAnsi="宋体"/>
          <w:bCs/>
          <w:sz w:val="24"/>
          <w:szCs w:val="24"/>
        </w:rPr>
        <w:t xml:space="preserve">政策。所称小型、微型企业须满足《政府采购促进中小企业发展</w:t>
      </w:r>
      <w:r>
        <w:rPr>
          <w:rFonts w:ascii="宋体" w:hAnsi="宋体"/>
          <w:bCs/>
          <w:sz w:val="24"/>
          <w:szCs w:val="24"/>
        </w:rPr>
        <w:t xml:space="preserve">管理办法》（财库〔2020〕46号）</w:t>
      </w:r>
      <w:r>
        <w:rPr>
          <w:rFonts w:ascii="宋体" w:hAnsi="宋体"/>
          <w:bCs/>
          <w:sz w:val="24"/>
          <w:szCs w:val="24"/>
        </w:rPr>
        <w:t xml:space="preserve">第</w:t>
      </w:r>
      <w:r>
        <w:rPr>
          <w:rFonts w:ascii="宋体" w:hAnsi="宋体"/>
          <w:bCs/>
          <w:sz w:val="24"/>
          <w:szCs w:val="24"/>
        </w:rPr>
        <w:t xml:space="preserve">二</w:t>
      </w:r>
      <w:r>
        <w:rPr>
          <w:rFonts w:ascii="宋体" w:hAnsi="宋体"/>
          <w:bCs/>
          <w:sz w:val="24"/>
          <w:szCs w:val="24"/>
        </w:rPr>
        <w:t xml:space="preserve">条</w:t>
      </w:r>
      <w:r>
        <w:rPr>
          <w:rFonts w:ascii="宋体" w:hAnsi="宋体"/>
          <w:bCs/>
          <w:sz w:val="24"/>
          <w:szCs w:val="24"/>
        </w:rPr>
        <w:t xml:space="preserve">和第四</w:t>
      </w:r>
      <w:r>
        <w:rPr>
          <w:rFonts w:ascii="宋体" w:hAnsi="宋体"/>
          <w:bCs/>
          <w:sz w:val="24"/>
          <w:szCs w:val="24"/>
        </w:rPr>
        <w:t xml:space="preserve">条的规定，采购货物全部由中小企业制造（货物由中小企业生产且使</w:t>
      </w:r>
      <w:r>
        <w:rPr>
          <w:rFonts w:ascii="宋体" w:hAnsi="宋体"/>
          <w:bCs/>
          <w:sz w:val="24"/>
          <w:szCs w:val="24"/>
        </w:rPr>
        <w:t xml:space="preserve">用该中小企业商号或者注册商标），不限制</w:t>
      </w:r>
      <w:r>
        <w:rPr>
          <w:rFonts w:hint="eastAsia" w:ascii="宋体" w:hAnsi="宋体"/>
          <w:bCs/>
          <w:sz w:val="24"/>
          <w:szCs w:val="24"/>
        </w:rPr>
        <w:t xml:space="preserve">供应商</w:t>
      </w:r>
      <w:r>
        <w:rPr>
          <w:rFonts w:ascii="宋体" w:hAnsi="宋体"/>
          <w:bCs/>
          <w:sz w:val="24"/>
          <w:szCs w:val="24"/>
        </w:rPr>
        <w:t xml:space="preserve">企业规模。（</w:t>
      </w:r>
      <w:r>
        <w:rPr>
          <w:rFonts w:hint="eastAsia" w:ascii="宋体" w:hAnsi="宋体"/>
          <w:bCs/>
          <w:sz w:val="24"/>
          <w:szCs w:val="24"/>
        </w:rPr>
        <w:t xml:space="preserve">供应商</w:t>
      </w:r>
      <w:r>
        <w:rPr>
          <w:rFonts w:ascii="宋体" w:hAnsi="宋体"/>
          <w:bCs/>
          <w:sz w:val="24"/>
          <w:szCs w:val="24"/>
        </w:rPr>
        <w:t xml:space="preserve">必须提供</w:t>
      </w:r>
      <w:r>
        <w:rPr>
          <w:rFonts w:hint="eastAsia" w:ascii="宋体" w:hAnsi="宋体"/>
          <w:bCs/>
          <w:sz w:val="24"/>
          <w:szCs w:val="24"/>
        </w:rPr>
        <w:t xml:space="preserve">中小企业声明函</w:t>
      </w:r>
      <w:r>
        <w:rPr>
          <w:rFonts w:ascii="宋体" w:hAnsi="宋体"/>
          <w:bCs/>
          <w:sz w:val="24"/>
          <w:szCs w:val="24"/>
        </w:rPr>
        <w:t xml:space="preserve">（见格式））</w:t>
      </w:r>
      <w:r>
        <w:rPr>
          <w:rFonts w:ascii="宋体" w:hAnsi="宋体"/>
          <w:bCs/>
          <w:sz w:val="24"/>
          <w:szCs w:val="24"/>
        </w:rPr>
      </w:r>
      <w:r/>
    </w:p>
    <w:p>
      <w:pPr>
        <w:pStyle w:val="893"/>
        <w:ind w:firstLine="480"/>
        <w:rPr>
          <w:rFonts w:hint="eastAsia" w:ascii="宋体" w:hAnsi="宋体"/>
          <w:bCs/>
          <w:sz w:val="24"/>
          <w:szCs w:val="24"/>
        </w:rPr>
      </w:pPr>
      <w:r>
        <w:rPr>
          <w:rFonts w:ascii="宋体" w:hAnsi="宋体"/>
          <w:bCs/>
          <w:sz w:val="24"/>
          <w:szCs w:val="24"/>
        </w:rPr>
        <w:t xml:space="preserve">2中小微企业划型标准请对照《关于印发中小企业划型标准规定的通知》（工信部联企业〔2011〕300号）（详见</w:t>
      </w:r>
      <w:r>
        <w:rPr>
          <w:rFonts w:hint="eastAsia" w:ascii="宋体" w:hAnsi="宋体"/>
          <w:bCs/>
          <w:sz w:val="24"/>
          <w:szCs w:val="24"/>
        </w:rPr>
        <w:t xml:space="preserve">格式</w:t>
      </w:r>
      <w:r>
        <w:rPr>
          <w:rFonts w:ascii="宋体" w:hAnsi="宋体"/>
          <w:bCs/>
          <w:sz w:val="24"/>
          <w:szCs w:val="24"/>
        </w:rPr>
        <w:t xml:space="preserve">）。</w:t>
      </w:r>
      <w:r>
        <w:rPr>
          <w:rFonts w:hint="eastAsia" w:ascii="宋体" w:hAnsi="宋体"/>
          <w:bCs/>
          <w:sz w:val="24"/>
          <w:szCs w:val="24"/>
        </w:rPr>
      </w:r>
      <w:r/>
    </w:p>
    <w:p>
      <w:pPr>
        <w:pStyle w:val="893"/>
        <w:shd w:val="clear" w:color="auto" w:fill="ffffff"/>
        <w:widowControl/>
        <w:rPr>
          <w:rFonts w:ascii="宋体" w:hAnsi="宋体"/>
          <w:b/>
          <w:spacing w:val="8"/>
          <w:sz w:val="24"/>
          <w:szCs w:val="24"/>
        </w:rPr>
        <w:outlineLvl w:val="1"/>
      </w:pPr>
      <w:r/>
      <w:bookmarkEnd w:id="10"/>
      <w:r>
        <w:rPr>
          <w:rFonts w:ascii="宋体" w:hAnsi="宋体"/>
          <w:b/>
          <w:spacing w:val="8"/>
          <w:sz w:val="24"/>
          <w:szCs w:val="24"/>
        </w:rPr>
        <w:t xml:space="preserve">三、获取磋商文件</w:t>
      </w:r>
      <w:bookmarkEnd w:id="11"/>
      <w:r>
        <w:rPr>
          <w:rFonts w:ascii="宋体" w:hAnsi="宋体"/>
          <w:b/>
          <w:spacing w:val="8"/>
          <w:sz w:val="24"/>
          <w:szCs w:val="24"/>
        </w:rPr>
      </w:r>
      <w:r/>
    </w:p>
    <w:p>
      <w:pPr>
        <w:pStyle w:val="893"/>
        <w:rPr>
          <w:rFonts w:ascii="宋体" w:hAnsi="宋体" w:cs="宋体"/>
          <w:sz w:val="24"/>
          <w:szCs w:val="24"/>
        </w:rPr>
      </w:pPr>
      <w:r/>
      <w:bookmarkStart w:id="13" w:name="_Toc11746"/>
      <w:r>
        <w:rPr>
          <w:rFonts w:hint="eastAsia" w:ascii="宋体" w:hAnsi="宋体" w:cs="宋体"/>
          <w:sz w:val="24"/>
          <w:szCs w:val="24"/>
        </w:rPr>
        <w:t xml:space="preserve">1、</w:t>
      </w:r>
      <w:r>
        <w:rPr>
          <w:rFonts w:hint="eastAsia" w:ascii="宋体" w:hAnsi="宋体" w:cs="宋体"/>
          <w:bCs/>
          <w:sz w:val="24"/>
          <w:szCs w:val="24"/>
        </w:rPr>
        <w:t xml:space="preserve">时</w:t>
      </w:r>
      <w:r>
        <w:rPr>
          <w:rFonts w:hint="eastAsia" w:ascii="宋体" w:hAnsi="宋体" w:cs="宋体"/>
          <w:sz w:val="24"/>
          <w:szCs w:val="24"/>
        </w:rPr>
        <w:t xml:space="preserve">间：</w:t>
      </w:r>
      <w:r>
        <w:rPr>
          <w:rFonts w:ascii="宋体" w:hAnsi="宋体" w:cs="宋体"/>
          <w:bCs/>
          <w:sz w:val="24"/>
          <w:szCs w:val="24"/>
          <w:u w:val="single"/>
        </w:rPr>
        <w:t xml:space="preserve">2025年</w:t>
      </w:r>
      <w:r>
        <w:rPr>
          <w:rFonts w:ascii="宋体" w:hAnsi="宋体" w:cs="宋体"/>
          <w:bCs/>
          <w:sz w:val="24"/>
          <w:szCs w:val="24"/>
          <w:u w:val="single"/>
        </w:rPr>
        <w:t xml:space="preserve">11</w:t>
      </w:r>
      <w:r>
        <w:rPr>
          <w:rFonts w:ascii="宋体" w:hAnsi="宋体" w:cs="宋体"/>
          <w:bCs/>
          <w:sz w:val="24"/>
          <w:szCs w:val="24"/>
          <w:u w:val="single"/>
        </w:rPr>
        <w:t xml:space="preserve">月</w:t>
      </w:r>
      <w:r>
        <w:rPr>
          <w:rFonts w:ascii="宋体" w:hAnsi="宋体" w:cs="宋体"/>
          <w:bCs/>
          <w:sz w:val="24"/>
          <w:szCs w:val="24"/>
          <w:u w:val="single"/>
        </w:rPr>
        <w:t xml:space="preserve">7</w:t>
      </w:r>
      <w:r>
        <w:rPr>
          <w:rFonts w:ascii="宋体" w:hAnsi="宋体" w:cs="宋体"/>
          <w:bCs/>
          <w:sz w:val="24"/>
          <w:szCs w:val="24"/>
          <w:u w:val="single"/>
        </w:rPr>
        <w:t xml:space="preserve">日</w:t>
      </w:r>
      <w:r>
        <w:rPr>
          <w:rFonts w:hint="eastAsia" w:ascii="宋体" w:hAnsi="宋体" w:cs="宋体"/>
          <w:bCs/>
          <w:sz w:val="24"/>
          <w:szCs w:val="24"/>
          <w:u w:val="single"/>
        </w:rPr>
        <w:t xml:space="preserve">至</w:t>
      </w:r>
      <w:r>
        <w:rPr>
          <w:rFonts w:ascii="宋体" w:hAnsi="宋体" w:cs="宋体"/>
          <w:bCs/>
          <w:sz w:val="24"/>
          <w:szCs w:val="24"/>
          <w:u w:val="single"/>
        </w:rPr>
        <w:t xml:space="preserve">2025年</w:t>
      </w:r>
      <w:r>
        <w:rPr>
          <w:rFonts w:ascii="宋体" w:hAnsi="宋体" w:cs="宋体"/>
          <w:bCs/>
          <w:sz w:val="24"/>
          <w:szCs w:val="24"/>
          <w:u w:val="single"/>
        </w:rPr>
        <w:t xml:space="preserve">11</w:t>
      </w:r>
      <w:r>
        <w:rPr>
          <w:rFonts w:ascii="宋体" w:hAnsi="宋体" w:cs="宋体"/>
          <w:bCs/>
          <w:sz w:val="24"/>
          <w:szCs w:val="24"/>
          <w:u w:val="single"/>
        </w:rPr>
        <w:t xml:space="preserve">月</w:t>
      </w:r>
      <w:r>
        <w:rPr>
          <w:rFonts w:ascii="宋体" w:hAnsi="宋体" w:cs="宋体"/>
          <w:bCs/>
          <w:sz w:val="24"/>
          <w:szCs w:val="24"/>
          <w:u w:val="single"/>
        </w:rPr>
        <w:t xml:space="preserve">1</w:t>
      </w:r>
      <w:r>
        <w:rPr>
          <w:rFonts w:ascii="宋体" w:hAnsi="宋体" w:cs="宋体"/>
          <w:bCs/>
          <w:sz w:val="24"/>
          <w:szCs w:val="24"/>
          <w:u w:val="single"/>
        </w:rPr>
        <w:t xml:space="preserve">4</w:t>
      </w:r>
      <w:r>
        <w:rPr>
          <w:rFonts w:ascii="宋体" w:hAnsi="宋体" w:cs="宋体"/>
          <w:bCs/>
          <w:sz w:val="24"/>
          <w:szCs w:val="24"/>
          <w:u w:val="single"/>
        </w:rPr>
        <w:t xml:space="preserve">日</w:t>
      </w:r>
      <w:r>
        <w:rPr>
          <w:rFonts w:hint="eastAsia" w:ascii="宋体" w:hAnsi="宋体" w:cs="宋体"/>
          <w:sz w:val="24"/>
          <w:szCs w:val="24"/>
        </w:rPr>
        <w:t xml:space="preserve">，每天上午</w:t>
      </w:r>
      <w:r>
        <w:rPr>
          <w:rFonts w:hint="eastAsia" w:ascii="宋体" w:hAnsi="宋体" w:cs="宋体"/>
          <w:sz w:val="24"/>
          <w:szCs w:val="24"/>
          <w:u w:val="single"/>
        </w:rPr>
        <w:t xml:space="preserve">9:00</w:t>
      </w:r>
      <w:r>
        <w:rPr>
          <w:rFonts w:hint="eastAsia" w:ascii="宋体" w:hAnsi="宋体" w:cs="宋体"/>
          <w:sz w:val="24"/>
          <w:szCs w:val="24"/>
        </w:rPr>
        <w:t xml:space="preserve">至</w:t>
      </w:r>
      <w:r>
        <w:rPr>
          <w:rFonts w:hint="eastAsia" w:ascii="宋体" w:hAnsi="宋体" w:cs="宋体"/>
          <w:sz w:val="24"/>
          <w:szCs w:val="24"/>
          <w:u w:val="single"/>
        </w:rPr>
        <w:t xml:space="preserve">11:00</w:t>
      </w:r>
      <w:r>
        <w:rPr>
          <w:rFonts w:hint="eastAsia" w:ascii="宋体" w:hAnsi="宋体" w:cs="宋体"/>
          <w:sz w:val="24"/>
          <w:szCs w:val="24"/>
        </w:rPr>
        <w:t xml:space="preserve">，下午</w:t>
      </w:r>
      <w:r>
        <w:rPr>
          <w:rFonts w:hint="eastAsia" w:ascii="宋体" w:hAnsi="宋体" w:cs="宋体"/>
          <w:sz w:val="24"/>
          <w:szCs w:val="24"/>
          <w:u w:val="single"/>
        </w:rPr>
        <w:t xml:space="preserve">14:00</w:t>
      </w:r>
      <w:r>
        <w:rPr>
          <w:rFonts w:hint="eastAsia" w:ascii="宋体" w:hAnsi="宋体" w:cs="宋体"/>
          <w:sz w:val="24"/>
          <w:szCs w:val="24"/>
        </w:rPr>
        <w:t xml:space="preserve">至</w:t>
      </w:r>
      <w:r>
        <w:rPr>
          <w:rFonts w:hint="eastAsia" w:ascii="宋体" w:hAnsi="宋体" w:cs="宋体"/>
          <w:sz w:val="24"/>
          <w:szCs w:val="24"/>
          <w:u w:val="single"/>
        </w:rPr>
        <w:t xml:space="preserve">17:00</w:t>
      </w:r>
      <w:r>
        <w:rPr>
          <w:rFonts w:hint="eastAsia" w:ascii="宋体" w:hAnsi="宋体" w:cs="宋体"/>
          <w:sz w:val="24"/>
          <w:szCs w:val="24"/>
        </w:rPr>
        <w:t xml:space="preserve">（北京时间，法定节假日除外）</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2.地点：网上注册登记成功后系</w:t>
      </w:r>
      <w:r>
        <w:rPr>
          <w:rFonts w:hint="eastAsia" w:ascii="宋体" w:hAnsi="宋体" w:cs="宋体"/>
          <w:sz w:val="24"/>
          <w:szCs w:val="24"/>
        </w:rPr>
        <w:t xml:space="preserve">统内免费下载</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3.获取方式：本项目采</w:t>
      </w:r>
      <w:r>
        <w:rPr>
          <w:rFonts w:hint="eastAsia" w:ascii="宋体" w:hAnsi="宋体" w:cs="宋体"/>
          <w:sz w:val="24"/>
          <w:szCs w:val="24"/>
        </w:rPr>
        <w:t xml:space="preserve">用</w:t>
      </w:r>
      <w:r>
        <w:rPr>
          <w:rFonts w:hint="eastAsia" w:ascii="宋体" w:hAnsi="宋体" w:cs="宋体"/>
          <w:sz w:val="24"/>
          <w:szCs w:val="24"/>
        </w:rPr>
        <w:t xml:space="preserve">网</w:t>
      </w:r>
      <w:r>
        <w:rPr>
          <w:rFonts w:hint="eastAsia" w:ascii="宋体" w:hAnsi="宋体" w:cs="宋体"/>
          <w:sz w:val="24"/>
          <w:szCs w:val="24"/>
        </w:rPr>
        <w:t xml:space="preserve">上</w:t>
      </w:r>
      <w:r>
        <w:rPr>
          <w:rFonts w:hint="eastAsia" w:ascii="宋体" w:hAnsi="宋体" w:cs="宋体"/>
          <w:sz w:val="24"/>
          <w:szCs w:val="24"/>
        </w:rPr>
        <w:t xml:space="preserve">注册登</w:t>
      </w:r>
      <w:r>
        <w:rPr>
          <w:rFonts w:hint="eastAsia" w:ascii="宋体" w:hAnsi="宋体" w:cs="宋体"/>
          <w:sz w:val="24"/>
          <w:szCs w:val="24"/>
        </w:rPr>
        <w:t xml:space="preserve">记方式。</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3.1潜在供应商访问电子招标响应交易平台的网络地</w:t>
      </w:r>
      <w:r>
        <w:rPr>
          <w:rFonts w:hint="eastAsia" w:ascii="宋体" w:hAnsi="宋体" w:cs="宋体"/>
          <w:sz w:val="24"/>
          <w:szCs w:val="24"/>
        </w:rPr>
        <w:t xml:space="preserve">址和方法：</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3.2潜在供应商访问“苏采云”系统的网络地址和方法：“苏采云</w:t>
      </w:r>
      <w:r>
        <w:rPr>
          <w:rFonts w:hint="eastAsia" w:ascii="宋体" w:hAnsi="宋体" w:cs="宋体"/>
          <w:sz w:val="24"/>
          <w:szCs w:val="24"/>
        </w:rPr>
        <w:t xml:space="preserve">”系统的网址：http://jszf</w:t>
      </w:r>
      <w:r>
        <w:rPr>
          <w:rFonts w:hint="eastAsia" w:ascii="宋体" w:hAnsi="宋体" w:cs="宋体"/>
          <w:sz w:val="24"/>
          <w:szCs w:val="24"/>
        </w:rPr>
        <w:t xml:space="preserve">c</w:t>
      </w:r>
      <w:r>
        <w:rPr>
          <w:rFonts w:hint="eastAsia" w:ascii="宋体" w:hAnsi="宋体" w:cs="宋体"/>
          <w:sz w:val="24"/>
          <w:szCs w:val="24"/>
        </w:rPr>
        <w:t xml:space="preserve">g.</w:t>
      </w:r>
      <w:r>
        <w:rPr>
          <w:rFonts w:hint="eastAsia" w:ascii="宋体" w:hAnsi="宋体" w:cs="宋体"/>
          <w:sz w:val="24"/>
          <w:szCs w:val="24"/>
        </w:rPr>
        <w:t xml:space="preserve">jsczt.cn/。</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3.3“CA数字证书”的获取：</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响应供应商</w:t>
      </w:r>
      <w:r>
        <w:rPr>
          <w:rFonts w:hint="eastAsia" w:ascii="宋体" w:hAnsi="宋体" w:cs="宋体"/>
          <w:sz w:val="24"/>
          <w:szCs w:val="24"/>
        </w:rPr>
        <w:t xml:space="preserve">需办理“C</w:t>
      </w:r>
      <w:r>
        <w:rPr>
          <w:rFonts w:hint="eastAsia" w:ascii="宋体" w:hAnsi="宋体" w:cs="宋体"/>
          <w:sz w:val="24"/>
          <w:szCs w:val="24"/>
        </w:rPr>
        <w:t xml:space="preserve">A 数字证书”，CA办理指南及“苏采云”操作手册可至江苏省政府采购网―办事指南-资料下载中心下载。</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通过苏采云系统首页（http://jszfcg.jscz.gov.cn/）的“苏采云控件驱动下载”，选择“政务CA、方正签章控件驱动安装包及安装说明”下载安装，具体安装方法详见下载文件内的《安装说明》。</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w:t>
      </w:r>
      <w:r>
        <w:rPr>
          <w:rFonts w:hint="eastAsia" w:ascii="宋体" w:hAnsi="宋体" w:cs="宋体"/>
          <w:sz w:val="24"/>
          <w:szCs w:val="24"/>
        </w:rPr>
        <w:t xml:space="preserve">系统--已报名项目--报名详情页面内</w:t>
      </w:r>
      <w:r>
        <w:rPr>
          <w:rFonts w:hint="eastAsia" w:ascii="宋体" w:hAnsi="宋体" w:cs="宋体"/>
          <w:sz w:val="24"/>
          <w:szCs w:val="24"/>
        </w:rPr>
        <w:t xml:space="preserve">相</w:t>
      </w:r>
      <w:r>
        <w:rPr>
          <w:rFonts w:hint="eastAsia" w:ascii="宋体" w:hAnsi="宋体" w:cs="宋体"/>
          <w:sz w:val="24"/>
          <w:szCs w:val="24"/>
        </w:rPr>
        <w:t xml:space="preserve">应</w:t>
      </w:r>
      <w:r>
        <w:rPr>
          <w:rFonts w:hint="eastAsia" w:ascii="宋体" w:hAnsi="宋体" w:cs="宋体"/>
          <w:sz w:val="24"/>
          <w:szCs w:val="24"/>
        </w:rPr>
        <w:t xml:space="preserve">链</w:t>
      </w:r>
      <w:r>
        <w:rPr>
          <w:rFonts w:hint="eastAsia" w:ascii="宋体" w:hAnsi="宋体" w:cs="宋体"/>
          <w:sz w:val="24"/>
          <w:szCs w:val="24"/>
        </w:rPr>
        <w:t xml:space="preserve">接进行</w:t>
      </w:r>
      <w:r>
        <w:rPr>
          <w:rFonts w:hint="eastAsia" w:ascii="宋体" w:hAnsi="宋体" w:cs="宋体"/>
          <w:sz w:val="24"/>
          <w:szCs w:val="24"/>
        </w:rPr>
        <w:t xml:space="preserve">下载。</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3.5采购人或采购代理机构将数据电文形式的采购文件</w:t>
      </w:r>
      <w:r>
        <w:rPr>
          <w:rFonts w:hint="eastAsia" w:ascii="宋体" w:hAnsi="宋体" w:cs="宋体"/>
          <w:sz w:val="24"/>
          <w:szCs w:val="24"/>
        </w:rPr>
        <w:t xml:space="preserve">加载至“苏采云”系统，供潜在供应商下载或者查阅。</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rPr>
          <w:rFonts w:ascii="宋体" w:hAnsi="宋体" w:cs="宋体"/>
          <w:sz w:val="24"/>
          <w:szCs w:val="24"/>
        </w:rPr>
      </w:r>
      <w:r/>
    </w:p>
    <w:p>
      <w:pPr>
        <w:pStyle w:val="893"/>
        <w:rPr>
          <w:rFonts w:ascii="宋体" w:hAnsi="宋体" w:cs="宋体"/>
          <w:sz w:val="24"/>
          <w:szCs w:val="24"/>
        </w:rPr>
      </w:pPr>
      <w:r>
        <w:rPr>
          <w:rFonts w:hint="eastAsia" w:ascii="宋体" w:hAnsi="宋体" w:cs="宋体"/>
          <w:sz w:val="24"/>
          <w:szCs w:val="24"/>
        </w:rPr>
        <w:t xml:space="preserve">注：如潜在供应商未按上述要求操作，将自行承担所产生的风险。</w:t>
      </w:r>
      <w:r>
        <w:rPr>
          <w:rFonts w:ascii="宋体" w:hAnsi="宋体" w:cs="宋体"/>
          <w:sz w:val="24"/>
          <w:szCs w:val="24"/>
        </w:rPr>
      </w:r>
      <w:r/>
    </w:p>
    <w:p>
      <w:pPr>
        <w:pStyle w:val="893"/>
        <w:shd w:val="clear" w:color="auto" w:fill="ffffff"/>
        <w:widowControl/>
        <w:rPr>
          <w:rFonts w:ascii="宋体" w:hAnsi="宋体"/>
          <w:b/>
          <w:spacing w:val="8"/>
          <w:sz w:val="24"/>
          <w:szCs w:val="24"/>
        </w:rPr>
        <w:outlineLvl w:val="1"/>
      </w:pPr>
      <w:r>
        <w:rPr>
          <w:rFonts w:ascii="宋体" w:hAnsi="宋体"/>
          <w:b/>
          <w:spacing w:val="8"/>
          <w:sz w:val="24"/>
          <w:szCs w:val="24"/>
        </w:rPr>
        <w:t xml:space="preserve">四、</w:t>
      </w:r>
      <w:bookmarkEnd w:id="13"/>
      <w:r>
        <w:rPr>
          <w:rFonts w:ascii="宋体" w:hAnsi="宋体"/>
          <w:b/>
          <w:spacing w:val="8"/>
          <w:sz w:val="24"/>
          <w:szCs w:val="24"/>
        </w:rPr>
        <w:t xml:space="preserve">提交响应文件截止时间、地点</w:t>
      </w:r>
      <w:r/>
    </w:p>
    <w:p>
      <w:pPr>
        <w:pStyle w:val="893"/>
        <w:spacing w:line="264" w:lineRule="auto"/>
        <w:rPr>
          <w:rFonts w:hint="eastAsia" w:ascii="宋体" w:hAnsi="宋体"/>
          <w:bCs/>
          <w:sz w:val="24"/>
          <w:szCs w:val="24"/>
        </w:rPr>
      </w:pPr>
      <w:r/>
      <w:bookmarkStart w:id="14" w:name="_Toc4379"/>
      <w:r>
        <w:rPr>
          <w:rFonts w:hint="eastAsia" w:ascii="宋体" w:hAnsi="宋体"/>
          <w:bCs/>
          <w:sz w:val="24"/>
          <w:szCs w:val="24"/>
        </w:rPr>
        <w:t xml:space="preserve">1.提交响应文件截止时间：</w:t>
      </w:r>
      <w:r>
        <w:rPr>
          <w:rFonts w:hint="eastAsia" w:ascii="宋体" w:hAnsi="宋体"/>
          <w:bCs/>
          <w:sz w:val="24"/>
          <w:szCs w:val="24"/>
        </w:rPr>
        <w:t xml:space="preserve">2025年</w:t>
      </w:r>
      <w:r>
        <w:rPr>
          <w:rFonts w:ascii="宋体" w:hAnsi="宋体"/>
          <w:bCs/>
          <w:sz w:val="24"/>
          <w:szCs w:val="24"/>
        </w:rPr>
        <w:t xml:space="preserve">11</w:t>
      </w:r>
      <w:r>
        <w:rPr>
          <w:rFonts w:hint="eastAsia" w:ascii="宋体" w:hAnsi="宋体"/>
          <w:bCs/>
          <w:sz w:val="24"/>
          <w:szCs w:val="24"/>
        </w:rPr>
        <w:t xml:space="preserve">月</w:t>
      </w:r>
      <w:r>
        <w:rPr>
          <w:rFonts w:ascii="宋体" w:hAnsi="宋体"/>
          <w:bCs/>
          <w:sz w:val="24"/>
          <w:szCs w:val="24"/>
        </w:rPr>
        <w:t xml:space="preserve">21</w:t>
      </w:r>
      <w:r>
        <w:rPr>
          <w:rFonts w:hint="eastAsia" w:ascii="宋体" w:hAnsi="宋体"/>
          <w:bCs/>
          <w:sz w:val="24"/>
          <w:szCs w:val="24"/>
        </w:rPr>
        <w:t xml:space="preserve">日</w:t>
      </w:r>
      <w:r>
        <w:rPr>
          <w:rFonts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时</w:t>
      </w:r>
      <w:r>
        <w:rPr>
          <w:rFonts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分（北京时间）。</w:t>
      </w:r>
      <w:r/>
    </w:p>
    <w:p>
      <w:pPr>
        <w:pStyle w:val="893"/>
        <w:rPr>
          <w:rFonts w:ascii="宋体" w:hAnsi="宋体"/>
          <w:bCs/>
          <w:sz w:val="24"/>
          <w:szCs w:val="24"/>
        </w:rPr>
      </w:pPr>
      <w:r>
        <w:rPr>
          <w:rFonts w:hint="eastAsia" w:ascii="宋体" w:hAnsi="宋体"/>
          <w:bCs/>
          <w:sz w:val="24"/>
          <w:szCs w:val="24"/>
        </w:rPr>
        <w:t xml:space="preserve">2.地点：江苏省政府采购交易系统（以</w:t>
      </w:r>
      <w:r>
        <w:rPr>
          <w:rFonts w:hint="eastAsia" w:ascii="宋体" w:hAnsi="宋体"/>
          <w:bCs/>
          <w:sz w:val="24"/>
          <w:szCs w:val="24"/>
        </w:rPr>
        <w:t xml:space="preserve">下简称“苏采云系统”）网上开标大厅。</w:t>
      </w:r>
      <w:r>
        <w:rPr>
          <w:rFonts w:ascii="宋体" w:hAnsi="宋体"/>
          <w:bCs/>
          <w:sz w:val="24"/>
          <w:szCs w:val="24"/>
        </w:rPr>
      </w:r>
      <w:r/>
    </w:p>
    <w:p>
      <w:pPr>
        <w:pStyle w:val="893"/>
        <w:rPr>
          <w:rFonts w:hint="eastAsia" w:ascii="宋体" w:hAnsi="宋体"/>
          <w:bCs/>
          <w:sz w:val="24"/>
          <w:szCs w:val="24"/>
        </w:rPr>
      </w:pPr>
      <w:r>
        <w:rPr>
          <w:rFonts w:hint="eastAsia" w:ascii="宋体" w:hAnsi="宋体"/>
          <w:bCs/>
          <w:sz w:val="24"/>
          <w:szCs w:val="24"/>
        </w:rPr>
        <w:t xml:space="preserve">3</w:t>
      </w:r>
      <w:r>
        <w:rPr>
          <w:rFonts w:hint="eastAsia" w:ascii="宋体" w:hAnsi="宋体"/>
          <w:bCs/>
          <w:sz w:val="24"/>
          <w:szCs w:val="24"/>
        </w:rPr>
        <w:t xml:space="preserve">.投</w:t>
      </w:r>
      <w:r>
        <w:rPr>
          <w:rFonts w:hint="eastAsia" w:ascii="宋体" w:hAnsi="宋体"/>
          <w:bCs/>
          <w:sz w:val="24"/>
          <w:szCs w:val="24"/>
        </w:rPr>
        <w:t xml:space="preserve">标文件</w:t>
      </w:r>
      <w:r>
        <w:rPr>
          <w:rFonts w:hint="eastAsia" w:ascii="宋体" w:hAnsi="宋体"/>
          <w:bCs/>
          <w:sz w:val="24"/>
          <w:szCs w:val="24"/>
        </w:rPr>
        <w:t xml:space="preserve">的解密：开标当天各供应商及时登录不见面开标大厅，投标文件</w:t>
      </w:r>
      <w:r>
        <w:rPr>
          <w:rFonts w:hint="eastAsia" w:ascii="宋体" w:hAnsi="宋体"/>
          <w:bCs/>
          <w:sz w:val="24"/>
          <w:szCs w:val="24"/>
        </w:rPr>
        <w:t xml:space="preserve">递交截止时间后，采购人将在系统内公布供应商名单，然后通过开标会议区发</w:t>
      </w:r>
      <w:r>
        <w:rPr>
          <w:rFonts w:hint="eastAsia" w:ascii="宋体" w:hAnsi="宋体"/>
          <w:bCs/>
          <w:sz w:val="24"/>
          <w:szCs w:val="24"/>
        </w:rPr>
        <w:t xml:space="preserve">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r>
        <w:rPr>
          <w:rFonts w:hint="eastAsia" w:ascii="宋体" w:hAnsi="宋体"/>
          <w:bCs/>
          <w:sz w:val="24"/>
          <w:szCs w:val="24"/>
        </w:rPr>
        <w:t xml:space="preserve">因采购人（或采购代理机构）原因或网上招</w:t>
      </w:r>
      <w:r>
        <w:rPr>
          <w:rFonts w:hint="eastAsia" w:ascii="宋体" w:hAnsi="宋体"/>
          <w:bCs/>
          <w:sz w:val="24"/>
          <w:szCs w:val="24"/>
        </w:rPr>
        <w:t xml:space="preserve">投</w:t>
      </w:r>
      <w:r>
        <w:rPr>
          <w:rFonts w:hint="eastAsia" w:ascii="宋体" w:hAnsi="宋体"/>
          <w:bCs/>
          <w:sz w:val="24"/>
          <w:szCs w:val="24"/>
        </w:rPr>
        <w:t xml:space="preserve">标</w:t>
      </w:r>
      <w:r>
        <w:rPr>
          <w:rFonts w:hint="eastAsia" w:ascii="宋体" w:hAnsi="宋体"/>
          <w:bCs/>
          <w:sz w:val="24"/>
          <w:szCs w:val="24"/>
        </w:rPr>
        <w:t xml:space="preserve">平</w:t>
      </w:r>
      <w:r>
        <w:rPr>
          <w:rFonts w:hint="eastAsia" w:ascii="宋体" w:hAnsi="宋体"/>
          <w:bCs/>
          <w:sz w:val="24"/>
          <w:szCs w:val="24"/>
        </w:rPr>
        <w:t xml:space="preserve">台发生</w:t>
      </w:r>
      <w:r>
        <w:rPr>
          <w:rFonts w:hint="eastAsia" w:ascii="宋体" w:hAnsi="宋体"/>
          <w:bCs/>
          <w:sz w:val="24"/>
          <w:szCs w:val="24"/>
        </w:rPr>
        <w:t xml:space="preserve">故障，导致无法按时完成投标文件解密或开、评标工作无法进行</w:t>
      </w:r>
      <w:r>
        <w:rPr>
          <w:rFonts w:hint="eastAsia" w:ascii="宋体" w:hAnsi="宋体"/>
          <w:bCs/>
          <w:sz w:val="24"/>
          <w:szCs w:val="24"/>
        </w:rPr>
        <w:t xml:space="preserve">的，可根据实际情况相应延迟解密时间或调整开、评标时间。</w:t>
      </w:r>
      <w:r/>
    </w:p>
    <w:p>
      <w:pPr>
        <w:pStyle w:val="893"/>
        <w:shd w:val="clear" w:color="auto" w:fill="ffffff"/>
        <w:widowControl/>
        <w:rPr>
          <w:rFonts w:ascii="宋体" w:hAnsi="宋体"/>
          <w:b/>
          <w:spacing w:val="8"/>
          <w:sz w:val="24"/>
          <w:szCs w:val="24"/>
        </w:rPr>
        <w:outlineLvl w:val="1"/>
      </w:pPr>
      <w:r>
        <w:rPr>
          <w:rFonts w:ascii="宋体" w:hAnsi="宋体"/>
          <w:b/>
          <w:spacing w:val="8"/>
          <w:sz w:val="24"/>
          <w:szCs w:val="24"/>
        </w:rPr>
        <w:t xml:space="preserve">五、</w:t>
      </w:r>
      <w:bookmarkEnd w:id="14"/>
      <w:r>
        <w:rPr>
          <w:rFonts w:ascii="宋体" w:hAnsi="宋体"/>
          <w:b/>
          <w:spacing w:val="8"/>
          <w:sz w:val="24"/>
          <w:szCs w:val="24"/>
        </w:rPr>
        <w:t xml:space="preserve">公告期限</w:t>
      </w:r>
      <w:r/>
    </w:p>
    <w:p>
      <w:pPr>
        <w:pStyle w:val="893"/>
        <w:ind w:firstLine="370"/>
        <w:shd w:val="clear" w:color="auto" w:fill="ffffff"/>
        <w:widowControl/>
        <w:rPr>
          <w:rFonts w:ascii="宋体" w:hAnsi="宋体"/>
          <w:bCs/>
          <w:sz w:val="24"/>
          <w:szCs w:val="24"/>
        </w:rPr>
      </w:pPr>
      <w:r>
        <w:rPr>
          <w:rFonts w:hint="eastAsia" w:ascii="宋体" w:hAnsi="宋体"/>
          <w:bCs/>
          <w:sz w:val="24"/>
          <w:szCs w:val="24"/>
        </w:rPr>
        <w:t xml:space="preserve">公告及磋商文件公告期限为自本公告发布之日起</w:t>
      </w:r>
      <w:r>
        <w:rPr>
          <w:rFonts w:ascii="宋体" w:hAnsi="宋体"/>
          <w:bCs/>
          <w:sz w:val="24"/>
          <w:szCs w:val="24"/>
        </w:rPr>
        <w:t xml:space="preserve">3</w:t>
      </w:r>
      <w:r>
        <w:rPr>
          <w:rFonts w:hint="eastAsia" w:ascii="宋体" w:hAnsi="宋体"/>
          <w:bCs/>
          <w:sz w:val="24"/>
          <w:szCs w:val="24"/>
        </w:rPr>
        <w:t xml:space="preserve">个工作日。</w:t>
      </w:r>
      <w:r>
        <w:rPr>
          <w:rFonts w:ascii="宋体" w:hAnsi="宋体"/>
          <w:bCs/>
          <w:sz w:val="24"/>
          <w:szCs w:val="24"/>
        </w:rPr>
      </w:r>
      <w:r/>
    </w:p>
    <w:p>
      <w:pPr>
        <w:pStyle w:val="893"/>
        <w:shd w:val="clear" w:color="auto" w:fill="ffffff"/>
        <w:widowControl/>
        <w:tabs>
          <w:tab w:val="left" w:pos="426" w:leader="none"/>
        </w:tabs>
        <w:rPr>
          <w:rFonts w:ascii="宋体" w:hAnsi="宋体"/>
          <w:b/>
          <w:spacing w:val="8"/>
          <w:sz w:val="24"/>
          <w:szCs w:val="24"/>
        </w:rPr>
        <w:outlineLvl w:val="1"/>
      </w:pPr>
      <w:r/>
      <w:bookmarkStart w:id="15" w:name="_Toc19676"/>
      <w:r>
        <w:rPr>
          <w:rFonts w:ascii="宋体" w:hAnsi="宋体"/>
          <w:b/>
          <w:spacing w:val="8"/>
          <w:sz w:val="24"/>
          <w:szCs w:val="24"/>
        </w:rPr>
        <w:t xml:space="preserve">六、其他补充事宜</w:t>
      </w:r>
      <w:bookmarkEnd w:id="15"/>
      <w:r>
        <w:rPr>
          <w:rFonts w:ascii="宋体" w:hAnsi="宋体"/>
          <w:b/>
          <w:spacing w:val="8"/>
          <w:sz w:val="24"/>
          <w:szCs w:val="24"/>
        </w:rPr>
      </w:r>
      <w:r/>
    </w:p>
    <w:p>
      <w:pPr>
        <w:pStyle w:val="893"/>
        <w:ind w:firstLine="420"/>
        <w:rPr>
          <w:rFonts w:ascii="宋体" w:hAnsi="宋体"/>
          <w:sz w:val="24"/>
          <w:szCs w:val="24"/>
        </w:rPr>
      </w:pPr>
      <w:r>
        <w:rPr>
          <w:rFonts w:hint="eastAsia" w:ascii="宋体" w:hAnsi="宋体"/>
          <w:sz w:val="24"/>
          <w:szCs w:val="24"/>
        </w:rPr>
        <w:t xml:space="preserve">本项目落实的政府采购政策：</w:t>
      </w:r>
      <w:r>
        <w:rPr>
          <w:rFonts w:ascii="宋体" w:hAnsi="宋体"/>
          <w:sz w:val="24"/>
          <w:szCs w:val="24"/>
        </w:rPr>
      </w:r>
      <w:r/>
    </w:p>
    <w:p>
      <w:pPr>
        <w:pStyle w:val="893"/>
        <w:ind w:firstLine="480"/>
        <w:rPr>
          <w:rFonts w:ascii="宋体" w:hAnsi="宋体"/>
          <w:sz w:val="24"/>
          <w:szCs w:val="24"/>
        </w:rPr>
      </w:pPr>
      <w:r/>
      <w:bookmarkStart w:id="16" w:name="_Toc18053"/>
      <w:r>
        <w:rPr>
          <w:rFonts w:hint="eastAsia" w:ascii="宋体" w:hAnsi="宋体"/>
          <w:sz w:val="24"/>
          <w:szCs w:val="24"/>
        </w:rPr>
        <w:t xml:space="preserve">1）政府采购促进中小企业发展</w:t>
      </w:r>
      <w:r>
        <w:rPr>
          <w:rFonts w:ascii="宋体" w:hAnsi="宋体"/>
          <w:sz w:val="24"/>
          <w:szCs w:val="24"/>
        </w:rPr>
      </w:r>
      <w:r/>
    </w:p>
    <w:p>
      <w:pPr>
        <w:pStyle w:val="893"/>
        <w:ind w:firstLine="480"/>
        <w:rPr>
          <w:rFonts w:ascii="宋体" w:hAnsi="宋体"/>
          <w:sz w:val="24"/>
          <w:szCs w:val="24"/>
        </w:rPr>
      </w:pPr>
      <w:r>
        <w:rPr>
          <w:rFonts w:hint="eastAsia" w:ascii="宋体" w:hAnsi="宋体"/>
          <w:sz w:val="24"/>
          <w:szCs w:val="24"/>
        </w:rPr>
        <w:t xml:space="preserve">2）政府采购支持监狱企业发展</w:t>
      </w:r>
      <w:r>
        <w:rPr>
          <w:rFonts w:ascii="宋体" w:hAnsi="宋体"/>
          <w:sz w:val="24"/>
          <w:szCs w:val="24"/>
        </w:rPr>
      </w:r>
      <w:r/>
    </w:p>
    <w:p>
      <w:pPr>
        <w:pStyle w:val="893"/>
        <w:ind w:firstLine="480"/>
        <w:rPr>
          <w:rFonts w:ascii="宋体" w:hAnsi="宋体"/>
          <w:sz w:val="24"/>
          <w:szCs w:val="24"/>
        </w:rPr>
      </w:pPr>
      <w:r>
        <w:rPr>
          <w:rFonts w:hint="eastAsia" w:ascii="宋体" w:hAnsi="宋体"/>
          <w:sz w:val="24"/>
          <w:szCs w:val="24"/>
        </w:rPr>
        <w:t xml:space="preserve">3）政府采购促进残疾人就业</w:t>
      </w:r>
      <w:r>
        <w:rPr>
          <w:rFonts w:ascii="宋体" w:hAnsi="宋体"/>
          <w:sz w:val="24"/>
          <w:szCs w:val="24"/>
        </w:rPr>
      </w:r>
      <w:r/>
    </w:p>
    <w:p>
      <w:pPr>
        <w:pStyle w:val="893"/>
        <w:ind w:firstLine="480"/>
        <w:rPr>
          <w:rFonts w:ascii="宋体" w:hAnsi="宋体"/>
          <w:sz w:val="24"/>
          <w:szCs w:val="24"/>
        </w:rPr>
      </w:pPr>
      <w:r>
        <w:rPr>
          <w:rFonts w:hint="eastAsia" w:ascii="宋体" w:hAnsi="宋体"/>
          <w:sz w:val="24"/>
          <w:szCs w:val="24"/>
        </w:rPr>
        <w:t xml:space="preserve">4）政府采购鼓励采购节能环保产品</w:t>
      </w:r>
      <w:r>
        <w:rPr>
          <w:rFonts w:ascii="宋体" w:hAnsi="宋体"/>
          <w:sz w:val="24"/>
          <w:szCs w:val="24"/>
        </w:rPr>
      </w:r>
      <w:r/>
    </w:p>
    <w:p>
      <w:pPr>
        <w:pStyle w:val="893"/>
        <w:shd w:val="clear" w:color="auto" w:fill="ffffff"/>
        <w:widowControl/>
        <w:tabs>
          <w:tab w:val="left" w:pos="426" w:leader="none"/>
        </w:tabs>
        <w:rPr>
          <w:rFonts w:ascii="宋体" w:hAnsi="宋体"/>
          <w:b/>
          <w:spacing w:val="8"/>
          <w:sz w:val="24"/>
          <w:szCs w:val="24"/>
        </w:rPr>
        <w:outlineLvl w:val="1"/>
      </w:pPr>
      <w:r>
        <w:rPr>
          <w:rFonts w:ascii="宋体" w:hAnsi="宋体"/>
          <w:b/>
          <w:spacing w:val="8"/>
          <w:sz w:val="24"/>
          <w:szCs w:val="24"/>
        </w:rPr>
        <w:t xml:space="preserve">七、对本次采购提出询问，请按以下方式联系。</w:t>
      </w:r>
      <w:bookmarkEnd w:id="16"/>
      <w:r>
        <w:rPr>
          <w:rFonts w:ascii="宋体" w:hAnsi="宋体"/>
          <w:b/>
          <w:spacing w:val="8"/>
          <w:sz w:val="24"/>
          <w:szCs w:val="24"/>
        </w:rPr>
      </w:r>
      <w:r/>
    </w:p>
    <w:p>
      <w:pPr>
        <w:pStyle w:val="893"/>
        <w:ind w:firstLine="480"/>
        <w:rPr>
          <w:rFonts w:ascii="宋体" w:hAnsi="宋体"/>
          <w:sz w:val="24"/>
          <w:szCs w:val="24"/>
        </w:rPr>
      </w:pPr>
      <w:r>
        <w:rPr>
          <w:rFonts w:ascii="宋体" w:hAnsi="宋体"/>
          <w:sz w:val="24"/>
          <w:szCs w:val="24"/>
        </w:rPr>
        <w:t xml:space="preserve">1、采购人信息</w:t>
      </w:r>
      <w:r/>
    </w:p>
    <w:p>
      <w:pPr>
        <w:pStyle w:val="893"/>
        <w:ind w:left="480"/>
        <w:jc w:val="left"/>
        <w:rPr>
          <w:rFonts w:hint="eastAsia" w:ascii="宋体" w:hAnsi="宋体"/>
          <w:sz w:val="24"/>
          <w:szCs w:val="24"/>
        </w:rPr>
      </w:pPr>
      <w:r>
        <w:rPr>
          <w:rFonts w:hint="eastAsia" w:ascii="宋体" w:hAnsi="宋体"/>
          <w:sz w:val="24"/>
          <w:szCs w:val="24"/>
        </w:rPr>
        <w:t xml:space="preserve">招标人：南京市大厂医院（东南大学附属中大医院江北院区</w:t>
      </w:r>
      <w:r>
        <w:rPr>
          <w:rFonts w:hint="eastAsia" w:ascii="宋体" w:hAnsi="宋体"/>
          <w:sz w:val="24"/>
          <w:szCs w:val="24"/>
        </w:rPr>
        <w:t xml:space="preserve">）</w:t>
      </w:r>
      <w:r/>
    </w:p>
    <w:p>
      <w:pPr>
        <w:pStyle w:val="893"/>
        <w:ind w:left="480"/>
        <w:jc w:val="left"/>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王</w:t>
      </w:r>
      <w:r>
        <w:rPr>
          <w:rFonts w:hint="eastAsia" w:ascii="宋体" w:hAnsi="宋体"/>
          <w:sz w:val="24"/>
          <w:szCs w:val="24"/>
        </w:rPr>
        <w:t xml:space="preserve">老师</w:t>
      </w:r>
      <w:r>
        <w:rPr>
          <w:rFonts w:ascii="宋体" w:hAnsi="宋体"/>
          <w:sz w:val="24"/>
          <w:szCs w:val="24"/>
        </w:rPr>
      </w:r>
      <w:r/>
    </w:p>
    <w:p>
      <w:pPr>
        <w:pStyle w:val="893"/>
        <w:ind w:left="480"/>
        <w:jc w:val="left"/>
        <w:rPr>
          <w:rFonts w:ascii="宋体" w:hAnsi="宋体"/>
          <w:sz w:val="24"/>
          <w:szCs w:val="24"/>
        </w:rPr>
      </w:pPr>
      <w:r>
        <w:rPr>
          <w:rFonts w:hint="eastAsia" w:ascii="宋体" w:hAnsi="宋体"/>
          <w:sz w:val="24"/>
          <w:szCs w:val="24"/>
        </w:rPr>
        <w:t xml:space="preserve">电话：</w:t>
      </w:r>
      <w:r>
        <w:rPr>
          <w:rFonts w:ascii="Segoe UI" w:hAnsi="Segoe UI" w:cs="Segoe UI"/>
          <w:szCs w:val="21"/>
          <w:shd w:val="clear" w:color="auto" w:fill="ffffff"/>
        </w:rPr>
        <w:t xml:space="preserve">025-568</w:t>
      </w:r>
      <w:r>
        <w:rPr>
          <w:rFonts w:ascii="Segoe UI" w:hAnsi="Segoe UI" w:cs="Segoe UI"/>
          <w:szCs w:val="21"/>
          <w:shd w:val="clear" w:color="auto" w:fill="ffffff"/>
        </w:rPr>
        <w:t xml:space="preserve">73</w:t>
      </w:r>
      <w:r>
        <w:rPr>
          <w:rFonts w:ascii="Segoe UI" w:hAnsi="Segoe UI" w:cs="Segoe UI"/>
          <w:szCs w:val="21"/>
          <w:shd w:val="clear" w:color="auto" w:fill="ffffff"/>
        </w:rPr>
        <w:t xml:space="preserve">266</w:t>
      </w:r>
      <w:r>
        <w:rPr>
          <w:rFonts w:ascii="宋体" w:hAnsi="宋体"/>
          <w:sz w:val="24"/>
          <w:szCs w:val="24"/>
        </w:rPr>
      </w:r>
      <w:r/>
    </w:p>
    <w:p>
      <w:pPr>
        <w:pStyle w:val="893"/>
        <w:ind w:left="480"/>
        <w:jc w:val="left"/>
        <w:rPr>
          <w:rFonts w:hint="eastAsia"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南京市江北新区大厂健民路211号</w:t>
      </w:r>
      <w:r>
        <w:rPr>
          <w:rFonts w:hint="eastAsia" w:ascii="宋体" w:hAnsi="宋体"/>
          <w:sz w:val="24"/>
          <w:szCs w:val="24"/>
        </w:rPr>
      </w:r>
      <w:r/>
    </w:p>
    <w:p>
      <w:pPr>
        <w:pStyle w:val="893"/>
        <w:ind w:firstLine="480"/>
        <w:rPr>
          <w:rFonts w:ascii="宋体" w:hAnsi="宋体"/>
          <w:sz w:val="24"/>
          <w:szCs w:val="24"/>
        </w:rPr>
      </w:pPr>
      <w:r>
        <w:rPr>
          <w:rFonts w:ascii="宋体" w:hAnsi="宋体"/>
          <w:sz w:val="24"/>
          <w:szCs w:val="24"/>
        </w:rPr>
        <w:t xml:space="preserve">2、采购代理机构信息</w:t>
      </w:r>
      <w:r/>
    </w:p>
    <w:p>
      <w:pPr>
        <w:pStyle w:val="893"/>
        <w:ind w:firstLine="480"/>
        <w:rPr>
          <w:rFonts w:ascii="宋体" w:hAnsi="宋体"/>
          <w:sz w:val="24"/>
          <w:szCs w:val="24"/>
          <w:lang w:val="zh-CN"/>
        </w:rPr>
      </w:pPr>
      <w:r>
        <w:rPr>
          <w:rFonts w:ascii="宋体" w:hAnsi="宋体"/>
          <w:sz w:val="24"/>
          <w:szCs w:val="24"/>
        </w:rPr>
        <w:t xml:space="preserve">名称：江苏海外</w:t>
      </w:r>
      <w:r>
        <w:rPr>
          <w:rFonts w:ascii="宋体" w:hAnsi="宋体"/>
          <w:sz w:val="24"/>
          <w:szCs w:val="24"/>
        </w:rPr>
        <w:t xml:space="preserve">集团国际工程咨</w:t>
      </w:r>
      <w:r>
        <w:rPr>
          <w:rFonts w:ascii="宋体" w:hAnsi="宋体"/>
          <w:sz w:val="24"/>
          <w:szCs w:val="24"/>
        </w:rPr>
        <w:t xml:space="preserve">询有</w:t>
      </w:r>
      <w:r>
        <w:rPr>
          <w:rFonts w:ascii="宋体" w:hAnsi="宋体"/>
          <w:sz w:val="24"/>
          <w:szCs w:val="24"/>
        </w:rPr>
        <w:t xml:space="preserve">限</w:t>
      </w:r>
      <w:r>
        <w:rPr>
          <w:rFonts w:ascii="宋体" w:hAnsi="宋体"/>
          <w:sz w:val="24"/>
          <w:szCs w:val="24"/>
          <w:lang w:val="zh-CN"/>
        </w:rPr>
        <w:t xml:space="preserve">公司</w:t>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t xml:space="preserve">地址：</w:t>
      </w:r>
      <w:r>
        <w:rPr>
          <w:rFonts w:hint="eastAsia" w:ascii="宋体" w:hAnsi="宋体"/>
          <w:sz w:val="24"/>
          <w:szCs w:val="24"/>
          <w:lang w:val="zh-CN"/>
        </w:rPr>
        <w:t xml:space="preserve">江苏省南京市建邺区云龙山路56号大唐科技大厦A座15层业务一部</w:t>
      </w: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t xml:space="preserve">联系人：</w:t>
      </w:r>
      <w:r>
        <w:rPr>
          <w:rFonts w:hint="eastAsia" w:ascii="宋体" w:hAnsi="宋体"/>
          <w:sz w:val="24"/>
        </w:rPr>
        <w:t xml:space="preserve">金昕、谢影</w:t>
      </w:r>
      <w:r>
        <w:rPr>
          <w:rFonts w:ascii="宋体" w:hAnsi="宋体"/>
          <w:sz w:val="24"/>
          <w:szCs w:val="24"/>
          <w:lang w:val="zh-CN"/>
        </w:rPr>
      </w:r>
      <w:r/>
    </w:p>
    <w:p>
      <w:pPr>
        <w:pStyle w:val="893"/>
        <w:ind w:firstLine="426"/>
        <w:shd w:val="clear" w:color="auto" w:fill="ffffff"/>
        <w:widowControl/>
        <w:rPr>
          <w:rFonts w:ascii="宋体" w:hAnsi="宋体"/>
          <w:sz w:val="24"/>
        </w:rPr>
      </w:pPr>
      <w:r>
        <w:rPr>
          <w:rFonts w:ascii="宋体" w:hAnsi="宋体"/>
          <w:sz w:val="24"/>
          <w:szCs w:val="24"/>
          <w:lang w:val="zh-CN"/>
        </w:rPr>
        <w:t xml:space="preserve">联系方式：</w:t>
      </w:r>
      <w:r>
        <w:rPr>
          <w:rFonts w:hint="eastAsia" w:ascii="宋体" w:hAnsi="宋体"/>
          <w:sz w:val="24"/>
        </w:rPr>
        <w:t xml:space="preserve">025-84795965</w:t>
      </w: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rPr>
      </w:pPr>
      <w:r>
        <w:rPr>
          <w:rFonts w:ascii="宋体" w:hAnsi="宋体"/>
          <w:sz w:val="24"/>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ind w:firstLine="426"/>
        <w:shd w:val="clear" w:color="auto" w:fill="ffffff"/>
        <w:widowControl/>
        <w:rPr>
          <w:rFonts w:ascii="宋体" w:hAnsi="宋体"/>
          <w:sz w:val="24"/>
          <w:szCs w:val="24"/>
          <w:lang w:val="zh-CN"/>
        </w:rPr>
      </w:pPr>
      <w:r>
        <w:rPr>
          <w:rFonts w:ascii="宋体" w:hAnsi="宋体"/>
          <w:sz w:val="24"/>
          <w:szCs w:val="24"/>
          <w:lang w:val="zh-CN"/>
        </w:rPr>
      </w:r>
      <w:r/>
    </w:p>
    <w:p>
      <w:pPr>
        <w:pStyle w:val="893"/>
        <w:shd w:val="clear" w:color="auto" w:fill="ffffff"/>
        <w:widowControl/>
        <w:rPr>
          <w:rFonts w:hint="eastAsia" w:ascii="宋体" w:hAnsi="宋体"/>
          <w:sz w:val="24"/>
          <w:szCs w:val="24"/>
          <w:lang w:val="zh-CN"/>
        </w:rPr>
      </w:pPr>
      <w:r>
        <w:rPr>
          <w:rFonts w:hint="eastAsia" w:ascii="宋体" w:hAnsi="宋体"/>
          <w:sz w:val="24"/>
          <w:szCs w:val="24"/>
          <w:lang w:val="zh-CN"/>
        </w:rPr>
      </w:r>
      <w:r/>
    </w:p>
    <w:p>
      <w:pPr>
        <w:pStyle w:val="893"/>
        <w:ind w:firstLine="2640"/>
        <w:keepNext/>
        <w:spacing w:line="360" w:lineRule="auto"/>
        <w:rPr>
          <w:rFonts w:ascii="黑体" w:hAnsi="Times New Roman" w:eastAsia="黑体"/>
          <w:bCs/>
          <w:sz w:val="44"/>
          <w:szCs w:val="28"/>
        </w:rPr>
        <w:outlineLvl w:val="0"/>
      </w:pPr>
      <w:r/>
      <w:bookmarkStart w:id="17" w:name="_Toc120614211"/>
      <w:r>
        <w:rPr>
          <w:rFonts w:hint="eastAsia" w:ascii="黑体" w:hAnsi="Times New Roman" w:eastAsia="黑体"/>
          <w:bCs/>
          <w:sz w:val="44"/>
          <w:szCs w:val="28"/>
        </w:rPr>
        <w:t xml:space="preserve">第二章  </w:t>
      </w:r>
      <w:bookmarkEnd w:id="1"/>
      <w:r/>
      <w:bookmarkEnd w:id="2"/>
      <w:r/>
      <w:bookmarkEnd w:id="3"/>
      <w:r/>
      <w:bookmarkEnd w:id="4"/>
      <w:r/>
      <w:bookmarkEnd w:id="5"/>
      <w:r/>
      <w:bookmarkEnd w:id="17"/>
      <w:r>
        <w:rPr>
          <w:rFonts w:hint="eastAsia" w:ascii="黑体" w:hAnsi="Times New Roman" w:eastAsia="黑体"/>
          <w:bCs/>
          <w:sz w:val="44"/>
          <w:szCs w:val="28"/>
        </w:rPr>
        <w:t xml:space="preserve">供应商须知</w:t>
      </w:r>
      <w:r>
        <w:rPr>
          <w:rFonts w:ascii="黑体" w:hAnsi="Times New Roman" w:eastAsia="黑体"/>
          <w:bCs/>
          <w:sz w:val="44"/>
          <w:szCs w:val="28"/>
        </w:rPr>
      </w:r>
      <w:r/>
    </w:p>
    <w:p>
      <w:pPr>
        <w:pStyle w:val="893"/>
        <w:ind w:firstLine="498"/>
        <w:keepLines/>
        <w:keepNext/>
        <w:spacing w:line="360" w:lineRule="auto"/>
        <w:rPr>
          <w:rFonts w:ascii="Times New Roman" w:hAnsi="Times New Roman"/>
          <w:b/>
          <w:bCs/>
          <w:sz w:val="32"/>
          <w:szCs w:val="32"/>
        </w:rPr>
        <w:outlineLvl w:val="2"/>
      </w:pPr>
      <w:r/>
      <w:bookmarkStart w:id="18" w:name="_Toc513029203"/>
      <w:r/>
      <w:bookmarkStart w:id="19" w:name="_Toc20823275"/>
      <w:r/>
      <w:bookmarkStart w:id="20" w:name="_Toc16938519"/>
      <w:r/>
      <w:bookmarkStart w:id="21" w:name="_Toc120614214"/>
      <w:r>
        <w:rPr>
          <w:rFonts w:hint="eastAsia" w:ascii="Times New Roman" w:hAnsi="Times New Roman"/>
          <w:b/>
          <w:bCs/>
          <w:sz w:val="32"/>
          <w:szCs w:val="32"/>
        </w:rPr>
        <w:t xml:space="preserve">一、总则</w:t>
      </w:r>
      <w:bookmarkEnd w:id="18"/>
      <w:r/>
      <w:bookmarkEnd w:id="19"/>
      <w:r/>
      <w:bookmarkEnd w:id="20"/>
      <w:r/>
      <w:bookmarkEnd w:id="21"/>
      <w:r>
        <w:rPr>
          <w:rFonts w:ascii="Times New Roman" w:hAnsi="Times New Roman"/>
          <w:b/>
          <w:bCs/>
          <w:sz w:val="32"/>
          <w:szCs w:val="32"/>
        </w:rPr>
      </w:r>
      <w:r/>
    </w:p>
    <w:p>
      <w:pPr>
        <w:pStyle w:val="893"/>
        <w:ind w:firstLine="420"/>
        <w:keepLines/>
        <w:keepNext/>
        <w:spacing w:line="360" w:lineRule="auto"/>
        <w:rPr>
          <w:rFonts w:ascii="Arial" w:hAnsi="Arial" w:eastAsia="黑体" w:cs="Arial"/>
          <w:sz w:val="28"/>
          <w:szCs w:val="28"/>
        </w:rPr>
        <w:outlineLvl w:val="3"/>
      </w:pPr>
      <w:r/>
      <w:bookmarkStart w:id="22" w:name="_Hlt16619475"/>
      <w:r/>
      <w:bookmarkEnd w:id="22"/>
      <w:r/>
      <w:bookmarkStart w:id="23" w:name="_Toc458694821"/>
      <w:r/>
      <w:bookmarkStart w:id="24" w:name="_Toc16938520"/>
      <w:r/>
      <w:bookmarkStart w:id="25" w:name="_Toc20823276"/>
      <w:r/>
      <w:bookmarkStart w:id="26" w:name="_Toc513029204"/>
      <w:r>
        <w:rPr>
          <w:rFonts w:hint="eastAsia" w:ascii="Arial" w:hAnsi="Arial" w:eastAsia="黑体" w:cs="Arial"/>
          <w:sz w:val="28"/>
          <w:szCs w:val="28"/>
        </w:rPr>
        <w:t xml:space="preserve">1</w:t>
      </w:r>
      <w:bookmarkEnd w:id="23"/>
      <w:r>
        <w:rPr>
          <w:rFonts w:hint="eastAsia" w:ascii="Arial" w:hAnsi="Arial" w:eastAsia="黑体" w:cs="Arial"/>
          <w:sz w:val="28"/>
          <w:szCs w:val="28"/>
        </w:rPr>
        <w:t xml:space="preserve">、采购方式</w:t>
      </w:r>
      <w:bookmarkEnd w:id="24"/>
      <w:r/>
      <w:bookmarkEnd w:id="25"/>
      <w:r/>
      <w:bookmarkEnd w:id="26"/>
      <w:r>
        <w:rPr>
          <w:rFonts w:ascii="Arial" w:hAnsi="Arial" w:eastAsia="黑体" w:cs="Arial"/>
          <w:sz w:val="28"/>
          <w:szCs w:val="28"/>
        </w:rPr>
      </w:r>
      <w:r/>
    </w:p>
    <w:p>
      <w:pPr>
        <w:pStyle w:val="893"/>
        <w:ind w:firstLine="480"/>
        <w:spacing w:line="360" w:lineRule="auto"/>
        <w:rPr>
          <w:rFonts w:ascii="宋体" w:hAnsi="宋体"/>
          <w:sz w:val="24"/>
          <w:szCs w:val="21"/>
        </w:rPr>
      </w:pPr>
      <w:r>
        <w:rPr>
          <w:rFonts w:hint="eastAsia" w:ascii="宋体" w:hAnsi="宋体"/>
          <w:sz w:val="24"/>
          <w:szCs w:val="21"/>
        </w:rPr>
        <w:t xml:space="preserve">1.1 本次政府采购活动采取竞争性磋商(以下简称磋商)方式，本磋商文件仅适用于磋商公告中所述项目。</w:t>
      </w:r>
      <w:r>
        <w:rPr>
          <w:rFonts w:ascii="宋体" w:hAnsi="宋体"/>
          <w:sz w:val="24"/>
          <w:szCs w:val="21"/>
        </w:rPr>
      </w:r>
      <w:r/>
    </w:p>
    <w:p>
      <w:pPr>
        <w:pStyle w:val="893"/>
        <w:ind w:firstLine="420"/>
        <w:keepLines/>
        <w:keepNext/>
        <w:spacing w:line="360" w:lineRule="auto"/>
        <w:rPr>
          <w:rFonts w:ascii="Arial" w:hAnsi="Arial" w:eastAsia="黑体" w:cs="Arial"/>
          <w:sz w:val="28"/>
          <w:szCs w:val="28"/>
        </w:rPr>
        <w:outlineLvl w:val="3"/>
      </w:pPr>
      <w:r/>
      <w:bookmarkStart w:id="27" w:name="_Toc513029205"/>
      <w:r/>
      <w:bookmarkStart w:id="28" w:name="_Toc20823277"/>
      <w:r/>
      <w:bookmarkStart w:id="29" w:name="_Toc16938521"/>
      <w:r>
        <w:rPr>
          <w:rFonts w:hint="eastAsia" w:ascii="Arial" w:hAnsi="Arial" w:eastAsia="黑体" w:cs="Arial"/>
          <w:sz w:val="28"/>
          <w:szCs w:val="28"/>
        </w:rPr>
        <w:t xml:space="preserve">2、合格的</w:t>
      </w:r>
      <w:bookmarkEnd w:id="27"/>
      <w:r/>
      <w:bookmarkEnd w:id="28"/>
      <w:r/>
      <w:bookmarkEnd w:id="29"/>
      <w:r>
        <w:rPr>
          <w:rFonts w:hint="eastAsia" w:ascii="Arial" w:hAnsi="Arial" w:eastAsia="黑体" w:cs="Arial"/>
          <w:sz w:val="28"/>
          <w:szCs w:val="28"/>
        </w:rPr>
        <w:t xml:space="preserve">供应商</w:t>
      </w:r>
      <w:r>
        <w:rPr>
          <w:rFonts w:ascii="Arial" w:hAnsi="Arial" w:eastAsia="黑体" w:cs="Arial"/>
          <w:sz w:val="28"/>
          <w:szCs w:val="28"/>
        </w:rPr>
      </w:r>
      <w:r/>
    </w:p>
    <w:p>
      <w:pPr>
        <w:pStyle w:val="893"/>
        <w:ind w:firstLine="480"/>
        <w:spacing w:line="360" w:lineRule="auto"/>
        <w:rPr>
          <w:rFonts w:ascii="宋体" w:hAnsi="宋体"/>
          <w:sz w:val="24"/>
          <w:szCs w:val="24"/>
        </w:rPr>
      </w:pPr>
      <w:r>
        <w:rPr>
          <w:rFonts w:hint="eastAsia" w:ascii="宋体" w:hAnsi="宋体"/>
          <w:sz w:val="24"/>
          <w:szCs w:val="24"/>
        </w:rPr>
        <w:t xml:space="preserve">2.1满</w:t>
      </w:r>
      <w:r>
        <w:rPr>
          <w:rFonts w:hint="eastAsia" w:ascii="宋体" w:hAnsi="宋体"/>
          <w:sz w:val="24"/>
          <w:szCs w:val="24"/>
        </w:rPr>
        <w:t xml:space="preserve">足磋商公</w:t>
      </w:r>
      <w:r>
        <w:rPr>
          <w:rFonts w:hint="eastAsia" w:ascii="宋体" w:hAnsi="宋体"/>
          <w:sz w:val="24"/>
          <w:szCs w:val="24"/>
        </w:rPr>
        <w:t xml:space="preserve">告中供应商资格要求的规定。</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2 </w:t>
      </w:r>
      <w:r>
        <w:rPr>
          <w:rFonts w:hint="eastAsia" w:ascii="宋体" w:hAnsi="宋体"/>
          <w:sz w:val="24"/>
          <w:szCs w:val="24"/>
        </w:rPr>
        <w:t xml:space="preserve">满</w:t>
      </w:r>
      <w:r>
        <w:rPr>
          <w:rFonts w:hint="eastAsia" w:ascii="宋体" w:hAnsi="宋体"/>
          <w:sz w:val="24"/>
          <w:szCs w:val="24"/>
        </w:rPr>
        <w:t xml:space="preserve">足本磋商文</w:t>
      </w:r>
      <w:r>
        <w:rPr>
          <w:rFonts w:hint="eastAsia" w:ascii="宋体" w:hAnsi="宋体"/>
          <w:sz w:val="24"/>
          <w:szCs w:val="24"/>
        </w:rPr>
        <w:t xml:space="preserve">件实</w:t>
      </w:r>
      <w:r>
        <w:rPr>
          <w:rFonts w:hint="eastAsia" w:ascii="宋体" w:hAnsi="宋体"/>
          <w:sz w:val="24"/>
          <w:szCs w:val="24"/>
        </w:rPr>
        <w:t xml:space="preserve">质性要求和条件的规定。</w:t>
      </w:r>
      <w:r>
        <w:rPr>
          <w:rFonts w:ascii="宋体" w:hAnsi="宋体"/>
          <w:sz w:val="24"/>
          <w:szCs w:val="24"/>
        </w:rPr>
      </w:r>
      <w:r/>
    </w:p>
    <w:p>
      <w:pPr>
        <w:pStyle w:val="893"/>
        <w:ind w:firstLine="420"/>
        <w:keepLines/>
        <w:keepNext/>
        <w:spacing w:line="360" w:lineRule="auto"/>
        <w:rPr>
          <w:rFonts w:ascii="Arial" w:hAnsi="Arial" w:eastAsia="黑体" w:cs="Arial"/>
          <w:sz w:val="28"/>
          <w:szCs w:val="28"/>
        </w:rPr>
        <w:outlineLvl w:val="3"/>
      </w:pPr>
      <w:r/>
      <w:bookmarkStart w:id="30" w:name="_Toc20823278"/>
      <w:r/>
      <w:bookmarkStart w:id="31" w:name="_Toc16938522"/>
      <w:r/>
      <w:bookmarkStart w:id="32" w:name="_Toc513029206"/>
      <w:r>
        <w:rPr>
          <w:rFonts w:hint="eastAsia" w:ascii="Arial" w:hAnsi="Arial" w:eastAsia="黑体" w:cs="Arial"/>
          <w:sz w:val="28"/>
          <w:szCs w:val="28"/>
        </w:rPr>
        <w:t xml:space="preserve">3、适用法律</w:t>
      </w:r>
      <w:bookmarkEnd w:id="30"/>
      <w:r/>
      <w:bookmarkEnd w:id="31"/>
      <w:r/>
      <w:bookmarkEnd w:id="32"/>
      <w:r>
        <w:rPr>
          <w:rFonts w:ascii="Arial" w:hAnsi="Arial" w:eastAsia="黑体" w:cs="Arial"/>
          <w:sz w:val="28"/>
          <w:szCs w:val="28"/>
        </w:rPr>
      </w:r>
      <w:r/>
    </w:p>
    <w:p>
      <w:pPr>
        <w:pStyle w:val="893"/>
        <w:ind w:firstLine="420"/>
        <w:spacing w:line="360" w:lineRule="auto"/>
        <w:rPr>
          <w:rFonts w:ascii="宋体" w:hAnsi="宋体"/>
          <w:sz w:val="24"/>
          <w:szCs w:val="21"/>
        </w:rPr>
      </w:pPr>
      <w:r>
        <w:rPr>
          <w:rFonts w:hint="eastAsia" w:ascii="宋体" w:hAnsi="宋体"/>
          <w:sz w:val="24"/>
          <w:szCs w:val="21"/>
        </w:rPr>
        <w:t xml:space="preserve">3.1 本次磋商及由此产生的合</w:t>
      </w:r>
      <w:r>
        <w:rPr>
          <w:rFonts w:hint="eastAsia" w:ascii="宋体" w:hAnsi="宋体"/>
          <w:sz w:val="24"/>
          <w:szCs w:val="21"/>
        </w:rPr>
        <w:t xml:space="preserve">同受中华人民共和国</w:t>
      </w:r>
      <w:r>
        <w:rPr>
          <w:rFonts w:hint="eastAsia" w:ascii="宋体" w:hAnsi="宋体"/>
          <w:bCs/>
          <w:sz w:val="24"/>
          <w:szCs w:val="21"/>
        </w:rPr>
        <w:t xml:space="preserve">政府采购</w:t>
      </w:r>
      <w:r>
        <w:rPr>
          <w:rFonts w:hint="eastAsia" w:ascii="宋体" w:hAnsi="宋体"/>
          <w:sz w:val="24"/>
          <w:szCs w:val="21"/>
        </w:rPr>
        <w:t xml:space="preserve">有关的法律法规制约和保护</w:t>
      </w:r>
      <w:r>
        <w:rPr>
          <w:rFonts w:ascii="宋体" w:hAnsi="宋体"/>
          <w:sz w:val="24"/>
          <w:szCs w:val="21"/>
        </w:rPr>
        <w:t xml:space="preserve">。</w:t>
      </w:r>
      <w:r/>
    </w:p>
    <w:p>
      <w:pPr>
        <w:pStyle w:val="893"/>
        <w:ind w:firstLine="420"/>
        <w:keepLines/>
        <w:keepNext/>
        <w:spacing w:line="360" w:lineRule="auto"/>
        <w:rPr>
          <w:rFonts w:ascii="Arial" w:hAnsi="Arial" w:eastAsia="黑体" w:cs="Arial"/>
          <w:sz w:val="28"/>
          <w:szCs w:val="28"/>
        </w:rPr>
        <w:outlineLvl w:val="3"/>
      </w:pPr>
      <w:r/>
      <w:bookmarkStart w:id="33" w:name="_Toc16938523"/>
      <w:r/>
      <w:bookmarkStart w:id="34" w:name="_Toc20823279"/>
      <w:r/>
      <w:bookmarkStart w:id="35" w:name="_Toc462564067"/>
      <w:r/>
      <w:bookmarkStart w:id="36" w:name="_Toc513029207"/>
      <w:r>
        <w:rPr>
          <w:rFonts w:hint="eastAsia" w:ascii="Arial" w:hAnsi="Arial" w:eastAsia="黑体" w:cs="Arial"/>
          <w:sz w:val="28"/>
          <w:szCs w:val="28"/>
        </w:rPr>
        <w:t xml:space="preserve">4、磋商费用</w:t>
      </w:r>
      <w:bookmarkEnd w:id="33"/>
      <w:r/>
      <w:bookmarkEnd w:id="34"/>
      <w:r/>
      <w:bookmarkEnd w:id="35"/>
      <w:r/>
      <w:bookmarkEnd w:id="36"/>
      <w:r>
        <w:rPr>
          <w:rFonts w:ascii="Arial" w:hAnsi="Arial" w:eastAsia="黑体" w:cs="Arial"/>
          <w:sz w:val="28"/>
          <w:szCs w:val="28"/>
        </w:rPr>
      </w:r>
      <w:r/>
    </w:p>
    <w:p>
      <w:pPr>
        <w:pStyle w:val="893"/>
        <w:ind w:firstLine="480"/>
        <w:spacing w:line="360" w:lineRule="auto"/>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供应商应自行承担所有与参加本次磋商有关的费用，无论磋商过程中的做法和结果如何，</w:t>
      </w:r>
      <w:r>
        <w:rPr>
          <w:rFonts w:hint="eastAsia" w:ascii="宋体" w:hAnsi="宋体"/>
          <w:sz w:val="24"/>
          <w:szCs w:val="21"/>
        </w:rPr>
        <w:t xml:space="preserve">江苏海外集团国际工程咨询有限公司</w:t>
      </w:r>
      <w:r>
        <w:rPr>
          <w:rFonts w:hint="eastAsia" w:ascii="宋体" w:hAnsi="宋体"/>
          <w:sz w:val="24"/>
          <w:szCs w:val="21"/>
        </w:rPr>
        <w:t xml:space="preserve">（以下简称</w:t>
      </w:r>
      <w:r>
        <w:rPr>
          <w:rFonts w:hint="eastAsia" w:ascii="宋体" w:hAnsi="宋体"/>
          <w:sz w:val="24"/>
          <w:szCs w:val="21"/>
        </w:rPr>
        <w:t xml:space="preserve">采购代理</w:t>
      </w:r>
      <w:r>
        <w:rPr>
          <w:rFonts w:hint="eastAsia" w:ascii="宋体" w:hAnsi="宋体"/>
          <w:sz w:val="24"/>
          <w:szCs w:val="21"/>
        </w:rPr>
        <w:t xml:space="preserve">）在任何情况下均无义务和责任承担这些费用。</w:t>
      </w:r>
      <w:r>
        <w:rPr>
          <w:rFonts w:hint="eastAsia" w:ascii="宋体" w:hAnsi="宋体"/>
          <w:sz w:val="24"/>
          <w:szCs w:val="21"/>
        </w:rPr>
      </w:r>
      <w:r/>
    </w:p>
    <w:p>
      <w:pPr>
        <w:pStyle w:val="893"/>
        <w:ind w:firstLine="301"/>
        <w:keepLines/>
        <w:keepNext/>
        <w:spacing w:line="360" w:lineRule="auto"/>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磋商文件的约束力</w:t>
      </w:r>
      <w:r>
        <w:rPr>
          <w:rFonts w:ascii="黑体" w:hAnsi="宋体" w:eastAsia="黑体" w:cs="Arial"/>
          <w:sz w:val="28"/>
          <w:szCs w:val="28"/>
        </w:rPr>
      </w:r>
      <w:r/>
    </w:p>
    <w:p>
      <w:pPr>
        <w:pStyle w:val="893"/>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ascii="宋体" w:hAnsi="宋体"/>
          <w:sz w:val="24"/>
          <w:szCs w:val="24"/>
        </w:rPr>
      </w:r>
      <w:r/>
    </w:p>
    <w:p>
      <w:pPr>
        <w:pStyle w:val="893"/>
        <w:ind w:firstLine="321"/>
        <w:keepLines/>
        <w:keepNext/>
        <w:spacing w:line="360" w:lineRule="auto"/>
        <w:rPr>
          <w:rFonts w:ascii="Times New Roman" w:hAnsi="Times New Roman"/>
          <w:b/>
          <w:bCs/>
          <w:sz w:val="32"/>
          <w:szCs w:val="32"/>
        </w:rPr>
        <w:outlineLvl w:val="2"/>
      </w:pPr>
      <w:r/>
      <w:bookmarkStart w:id="37" w:name="_Toc120614215"/>
      <w:r/>
      <w:bookmarkStart w:id="38" w:name="_Toc20823281"/>
      <w:r/>
      <w:bookmarkStart w:id="39" w:name="_Toc16938525"/>
      <w:r/>
      <w:bookmarkStart w:id="40" w:name="_Toc513029209"/>
      <w:r>
        <w:rPr>
          <w:rFonts w:hint="eastAsia" w:ascii="Times New Roman" w:hAnsi="Times New Roman"/>
          <w:b/>
          <w:bCs/>
          <w:sz w:val="32"/>
          <w:szCs w:val="32"/>
        </w:rPr>
        <w:t xml:space="preserve">二、</w:t>
      </w:r>
      <w:bookmarkEnd w:id="37"/>
      <w:r/>
      <w:bookmarkEnd w:id="38"/>
      <w:r/>
      <w:bookmarkEnd w:id="39"/>
      <w:r/>
      <w:bookmarkEnd w:id="40"/>
      <w:r>
        <w:rPr>
          <w:rFonts w:hint="eastAsia" w:ascii="Times New Roman" w:hAnsi="Times New Roman"/>
          <w:b/>
          <w:bCs/>
          <w:sz w:val="32"/>
          <w:szCs w:val="32"/>
        </w:rPr>
        <w:t xml:space="preserve">磋商文件</w:t>
      </w:r>
      <w:r>
        <w:rPr>
          <w:rFonts w:ascii="Times New Roman" w:hAnsi="Times New Roman"/>
          <w:b/>
          <w:bCs/>
          <w:sz w:val="32"/>
          <w:szCs w:val="32"/>
        </w:rPr>
      </w:r>
      <w:r/>
    </w:p>
    <w:p>
      <w:pPr>
        <w:pStyle w:val="893"/>
        <w:ind w:firstLine="420"/>
        <w:keepLines/>
        <w:keepNext/>
        <w:spacing w:line="360" w:lineRule="auto"/>
        <w:rPr>
          <w:rFonts w:ascii="Arial" w:hAnsi="Arial" w:eastAsia="黑体" w:cs="Arial"/>
          <w:sz w:val="28"/>
          <w:szCs w:val="28"/>
        </w:rPr>
        <w:outlineLvl w:val="3"/>
      </w:pPr>
      <w:r/>
      <w:bookmarkStart w:id="41" w:name="_Toc513029210"/>
      <w:r/>
      <w:bookmarkStart w:id="42" w:name="_Toc20823282"/>
      <w:r/>
      <w:bookmarkStart w:id="43" w:name="_Toc16938526"/>
      <w:r>
        <w:rPr>
          <w:rFonts w:hint="eastAsia" w:ascii="Arial" w:hAnsi="Arial" w:eastAsia="黑体" w:cs="Arial"/>
          <w:sz w:val="28"/>
          <w:szCs w:val="28"/>
        </w:rPr>
        <w:t xml:space="preserve">6、磋商文件构成</w:t>
      </w:r>
      <w:bookmarkEnd w:id="41"/>
      <w:r/>
      <w:bookmarkEnd w:id="42"/>
      <w:r/>
      <w:bookmarkEnd w:id="43"/>
      <w:r>
        <w:rPr>
          <w:rFonts w:ascii="Arial" w:hAnsi="Arial" w:eastAsia="黑体" w:cs="Arial"/>
          <w:sz w:val="28"/>
          <w:szCs w:val="28"/>
        </w:rPr>
      </w:r>
      <w:r/>
    </w:p>
    <w:p>
      <w:pPr>
        <w:pStyle w:val="893"/>
        <w:ind w:firstLine="480"/>
        <w:spacing w:line="360" w:lineRule="auto"/>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磋</w:t>
      </w:r>
      <w:r>
        <w:rPr>
          <w:rFonts w:hint="eastAsia" w:ascii="宋体" w:hAnsi="宋体"/>
          <w:sz w:val="24"/>
          <w:szCs w:val="21"/>
        </w:rPr>
        <w:t xml:space="preserve">商</w:t>
      </w:r>
      <w:r>
        <w:rPr>
          <w:rFonts w:hint="eastAsia" w:ascii="宋体" w:hAnsi="宋体"/>
          <w:sz w:val="24"/>
          <w:szCs w:val="21"/>
        </w:rPr>
        <w:t xml:space="preserve">文件由以下部分组成：</w:t>
      </w:r>
      <w:r>
        <w:rPr>
          <w:rFonts w:ascii="宋体" w:hAnsi="宋体"/>
          <w:sz w:val="24"/>
          <w:szCs w:val="21"/>
        </w:rPr>
      </w:r>
      <w:r/>
    </w:p>
    <w:p>
      <w:pPr>
        <w:pStyle w:val="893"/>
        <w:ind w:firstLine="360"/>
        <w:spacing w:line="360" w:lineRule="auto"/>
        <w:rPr>
          <w:rFonts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p>
    <w:p>
      <w:pPr>
        <w:pStyle w:val="893"/>
        <w:ind w:firstLine="360"/>
        <w:spacing w:line="360"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供应商</w:t>
      </w:r>
      <w:r>
        <w:rPr>
          <w:rFonts w:hint="eastAsia" w:ascii="宋体" w:hAnsi="宋体"/>
          <w:sz w:val="24"/>
          <w:szCs w:val="24"/>
        </w:rPr>
        <w:t xml:space="preserve">须知</w:t>
      </w:r>
      <w:r>
        <w:rPr>
          <w:rFonts w:ascii="宋体" w:hAnsi="宋体"/>
          <w:sz w:val="24"/>
          <w:szCs w:val="24"/>
        </w:rPr>
      </w:r>
      <w:r/>
    </w:p>
    <w:p>
      <w:pPr>
        <w:pStyle w:val="893"/>
        <w:ind w:firstLine="360"/>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3</w:t>
      </w:r>
      <w:r>
        <w:rPr>
          <w:rFonts w:hint="eastAsia" w:ascii="宋体" w:hAnsi="宋体"/>
          <w:sz w:val="24"/>
          <w:szCs w:val="24"/>
        </w:rPr>
        <w:t xml:space="preserve">）合同文本</w:t>
      </w:r>
      <w:r>
        <w:rPr>
          <w:rFonts w:ascii="宋体" w:hAnsi="宋体"/>
          <w:sz w:val="24"/>
          <w:szCs w:val="24"/>
        </w:rPr>
      </w:r>
      <w:r/>
    </w:p>
    <w:p>
      <w:pPr>
        <w:pStyle w:val="893"/>
        <w:ind w:firstLine="360"/>
        <w:spacing w:line="360" w:lineRule="auto"/>
        <w:rPr>
          <w:rFonts w:ascii="宋体" w:hAnsi="宋体"/>
          <w:sz w:val="24"/>
          <w:szCs w:val="24"/>
        </w:rPr>
      </w:pPr>
      <w:r>
        <w:rPr>
          <w:rFonts w:hint="eastAsia" w:ascii="宋体" w:hAnsi="宋体"/>
          <w:sz w:val="24"/>
          <w:szCs w:val="24"/>
        </w:rPr>
        <w:t xml:space="preserve">（4）采购需求</w:t>
      </w:r>
      <w:r>
        <w:rPr>
          <w:rFonts w:ascii="宋体" w:hAnsi="宋体"/>
          <w:sz w:val="24"/>
          <w:szCs w:val="24"/>
        </w:rPr>
      </w:r>
      <w:r/>
    </w:p>
    <w:p>
      <w:pPr>
        <w:pStyle w:val="893"/>
        <w:ind w:firstLine="360"/>
        <w:spacing w:line="360" w:lineRule="auto"/>
        <w:rPr>
          <w:rFonts w:ascii="Times New Roman" w:hAnsi="Times New Roman"/>
          <w:sz w:val="24"/>
          <w:szCs w:val="24"/>
        </w:rPr>
      </w:pPr>
      <w:r>
        <w:rPr>
          <w:rFonts w:hint="eastAsia" w:ascii="宋体" w:hAnsi="宋体"/>
          <w:sz w:val="24"/>
          <w:szCs w:val="24"/>
        </w:rPr>
        <w:t xml:space="preserve">（5）</w:t>
      </w:r>
      <w:r>
        <w:rPr>
          <w:rFonts w:hint="eastAsia" w:ascii="Times New Roman" w:hAnsi="宋体"/>
          <w:sz w:val="24"/>
          <w:szCs w:val="24"/>
        </w:rPr>
        <w:t xml:space="preserve">评审方法与评审标准</w:t>
      </w:r>
      <w:r>
        <w:rPr>
          <w:rFonts w:ascii="Times New Roman" w:hAnsi="Times New Roman"/>
          <w:sz w:val="24"/>
          <w:szCs w:val="24"/>
        </w:rPr>
      </w:r>
      <w:r/>
    </w:p>
    <w:p>
      <w:pPr>
        <w:pStyle w:val="893"/>
        <w:ind w:firstLine="360"/>
        <w:spacing w:line="360" w:lineRule="auto"/>
        <w:rPr>
          <w:rFonts w:ascii="宋体" w:hAnsi="宋体"/>
          <w:sz w:val="24"/>
          <w:szCs w:val="24"/>
        </w:rPr>
      </w:pPr>
      <w:r>
        <w:rPr>
          <w:rFonts w:hint="eastAsia" w:ascii="宋体" w:hAnsi="宋体"/>
          <w:sz w:val="24"/>
          <w:szCs w:val="24"/>
        </w:rPr>
        <w:t xml:space="preserve">（6）响应文</w:t>
      </w:r>
      <w:r>
        <w:rPr>
          <w:rFonts w:hint="eastAsia" w:ascii="宋体" w:hAnsi="宋体"/>
          <w:sz w:val="24"/>
          <w:szCs w:val="24"/>
        </w:rPr>
        <w:t xml:space="preserve">件格式</w:t>
      </w:r>
      <w:r>
        <w:rPr>
          <w:rFonts w:ascii="宋体" w:hAnsi="宋体"/>
          <w:sz w:val="24"/>
          <w:szCs w:val="24"/>
        </w:rPr>
      </w:r>
      <w:r/>
    </w:p>
    <w:p>
      <w:pPr>
        <w:pStyle w:val="893"/>
        <w:ind w:firstLine="480"/>
        <w:spacing w:line="360" w:lineRule="auto"/>
        <w:rPr>
          <w:rFonts w:ascii="宋体" w:hAnsi="宋体"/>
          <w:sz w:val="24"/>
          <w:szCs w:val="21"/>
        </w:rPr>
      </w:pPr>
      <w:r>
        <w:rPr>
          <w:rFonts w:hint="eastAsia" w:ascii="宋体" w:hAnsi="宋体"/>
          <w:sz w:val="24"/>
          <w:szCs w:val="21"/>
        </w:rPr>
        <w:t xml:space="preserve">请仔细检查磋商文件是否齐全，如有缺漏请立即与</w:t>
      </w:r>
      <w:r>
        <w:rPr>
          <w:rFonts w:hint="eastAsia" w:ascii="宋体" w:hAnsi="宋体"/>
          <w:sz w:val="24"/>
          <w:szCs w:val="21"/>
        </w:rPr>
        <w:t xml:space="preserve">采购代理机构</w:t>
      </w:r>
      <w:r>
        <w:rPr>
          <w:rFonts w:hint="eastAsia" w:ascii="宋体" w:hAnsi="宋体"/>
          <w:sz w:val="24"/>
          <w:szCs w:val="21"/>
        </w:rPr>
        <w:t xml:space="preserve">联系解决。</w:t>
      </w:r>
      <w:r>
        <w:rPr>
          <w:rFonts w:ascii="宋体" w:hAnsi="宋体"/>
          <w:sz w:val="24"/>
          <w:szCs w:val="21"/>
        </w:rPr>
      </w:r>
      <w:r/>
    </w:p>
    <w:p>
      <w:pPr>
        <w:pStyle w:val="893"/>
        <w:ind w:firstLine="480"/>
        <w:spacing w:line="360" w:lineRule="auto"/>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宋体" w:hAnsi="宋体"/>
          <w:sz w:val="24"/>
          <w:szCs w:val="21"/>
        </w:rPr>
      </w:r>
      <w:r/>
    </w:p>
    <w:p>
      <w:pPr>
        <w:pStyle w:val="893"/>
        <w:ind w:firstLine="560"/>
        <w:keepLines/>
        <w:keepNext/>
        <w:spacing w:line="360" w:lineRule="auto"/>
        <w:rPr>
          <w:rFonts w:ascii="Arial" w:hAnsi="Arial" w:eastAsia="黑体" w:cs="Arial"/>
          <w:sz w:val="28"/>
          <w:szCs w:val="28"/>
        </w:rPr>
        <w:outlineLvl w:val="3"/>
      </w:pPr>
      <w:r/>
      <w:bookmarkStart w:id="44" w:name="_Toc462564070"/>
      <w:r/>
      <w:bookmarkStart w:id="45" w:name="_Toc20823283"/>
      <w:r/>
      <w:bookmarkStart w:id="46" w:name="_Toc16938527"/>
      <w:r/>
      <w:bookmarkStart w:id="47" w:name="_Toc513029211"/>
      <w:r>
        <w:rPr>
          <w:rFonts w:hint="eastAsia" w:ascii="Arial" w:hAnsi="Arial" w:eastAsia="黑体" w:cs="Arial"/>
          <w:sz w:val="28"/>
          <w:szCs w:val="28"/>
        </w:rPr>
        <w:t xml:space="preserve">7、磋商文件的澄清</w:t>
      </w:r>
      <w:bookmarkEnd w:id="44"/>
      <w:r/>
      <w:bookmarkEnd w:id="45"/>
      <w:r/>
      <w:bookmarkEnd w:id="46"/>
      <w:r/>
      <w:bookmarkEnd w:id="47"/>
      <w:r>
        <w:rPr>
          <w:rFonts w:ascii="Arial" w:hAnsi="Arial" w:eastAsia="黑体" w:cs="Arial"/>
          <w:sz w:val="28"/>
          <w:szCs w:val="28"/>
        </w:rPr>
      </w:r>
      <w:r/>
    </w:p>
    <w:p>
      <w:pPr>
        <w:pStyle w:val="893"/>
        <w:ind w:firstLine="480"/>
        <w:spacing w:line="360" w:lineRule="auto"/>
        <w:rPr>
          <w:rFonts w:ascii="宋体" w:hAnsi="宋体"/>
          <w:sz w:val="24"/>
          <w:szCs w:val="24"/>
        </w:rPr>
      </w:pPr>
      <w:r>
        <w:rPr>
          <w:rFonts w:hint="eastAsia" w:ascii="宋体" w:hAnsi="宋体"/>
          <w:bCs/>
          <w:sz w:val="24"/>
          <w:szCs w:val="21"/>
        </w:rPr>
        <w:t xml:space="preserve">7.1</w:t>
      </w:r>
      <w:r>
        <w:rPr>
          <w:rFonts w:hint="eastAsia" w:ascii="宋体" w:hAnsi="宋体"/>
          <w:sz w:val="24"/>
          <w:szCs w:val="21"/>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1"/>
        </w:rPr>
        <w:t xml:space="preserve">按磋商公告中的通讯地</w:t>
      </w:r>
      <w:r>
        <w:rPr>
          <w:rFonts w:hint="eastAsia" w:ascii="宋体" w:hAnsi="宋体"/>
          <w:sz w:val="24"/>
          <w:szCs w:val="21"/>
        </w:rPr>
        <w:t xml:space="preserve">址，以书面形式通知</w:t>
      </w:r>
      <w:r>
        <w:rPr>
          <w:rFonts w:hint="eastAsia" w:ascii="宋体" w:hAnsi="宋体"/>
          <w:sz w:val="24"/>
          <w:szCs w:val="21"/>
        </w:rPr>
        <w:t xml:space="preserve">采购代理机构</w:t>
      </w:r>
      <w:r>
        <w:rPr>
          <w:rFonts w:hint="eastAsia" w:ascii="宋体" w:hAnsi="宋体"/>
          <w:sz w:val="24"/>
          <w:szCs w:val="21"/>
        </w:rPr>
        <w:t xml:space="preserve">。</w:t>
      </w:r>
      <w:r>
        <w:rPr>
          <w:rFonts w:ascii="宋体" w:hAnsi="宋体"/>
          <w:sz w:val="24"/>
          <w:szCs w:val="24"/>
        </w:rPr>
      </w:r>
      <w:r/>
    </w:p>
    <w:p>
      <w:pPr>
        <w:pStyle w:val="893"/>
        <w:ind w:firstLine="560"/>
        <w:keepLines/>
        <w:keepNext/>
        <w:spacing w:line="360" w:lineRule="auto"/>
        <w:rPr>
          <w:rFonts w:ascii="Arial" w:hAnsi="Arial" w:eastAsia="黑体" w:cs="Arial"/>
          <w:sz w:val="28"/>
          <w:szCs w:val="28"/>
        </w:rPr>
        <w:outlineLvl w:val="3"/>
      </w:pPr>
      <w:r/>
      <w:bookmarkStart w:id="48" w:name="_Toc513029212"/>
      <w:r/>
      <w:bookmarkStart w:id="49" w:name="_Toc16938528"/>
      <w:r/>
      <w:bookmarkStart w:id="50" w:name="_Toc462564071"/>
      <w:r/>
      <w:bookmarkStart w:id="51" w:name="_Toc20823284"/>
      <w:r>
        <w:rPr>
          <w:rFonts w:hint="eastAsia" w:ascii="Arial" w:hAnsi="Arial" w:eastAsia="黑体" w:cs="Arial"/>
          <w:sz w:val="28"/>
          <w:szCs w:val="28"/>
        </w:rPr>
        <w:t xml:space="preserve">8、磋</w:t>
      </w:r>
      <w:r>
        <w:rPr>
          <w:rFonts w:hint="eastAsia" w:ascii="Arial" w:hAnsi="Arial" w:eastAsia="黑体" w:cs="Arial"/>
          <w:sz w:val="28"/>
          <w:szCs w:val="28"/>
        </w:rPr>
        <w:t xml:space="preserve">商文</w:t>
      </w:r>
      <w:r>
        <w:rPr>
          <w:rFonts w:hint="eastAsia" w:ascii="Arial" w:hAnsi="Arial" w:eastAsia="黑体" w:cs="Arial"/>
          <w:sz w:val="28"/>
          <w:szCs w:val="28"/>
        </w:rPr>
        <w:t xml:space="preserve">件</w:t>
      </w:r>
      <w:r>
        <w:rPr>
          <w:rFonts w:hint="eastAsia" w:ascii="Arial" w:hAnsi="Arial" w:eastAsia="黑体" w:cs="Arial"/>
          <w:sz w:val="28"/>
          <w:szCs w:val="28"/>
        </w:rPr>
        <w:t xml:space="preserve">的澄清和修改</w:t>
      </w:r>
      <w:bookmarkEnd w:id="48"/>
      <w:r/>
      <w:bookmarkEnd w:id="49"/>
      <w:r/>
      <w:bookmarkEnd w:id="50"/>
      <w:r/>
      <w:bookmarkEnd w:id="51"/>
      <w:r>
        <w:rPr>
          <w:rFonts w:ascii="Arial" w:hAnsi="Arial" w:eastAsia="黑体" w:cs="Arial"/>
          <w:sz w:val="28"/>
          <w:szCs w:val="28"/>
        </w:rPr>
      </w:r>
      <w:r/>
    </w:p>
    <w:p>
      <w:pPr>
        <w:pStyle w:val="893"/>
        <w:ind w:firstLine="480"/>
        <w:spacing w:line="360" w:lineRule="auto"/>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在响应文件提交截止时间</w:t>
      </w:r>
      <w:r>
        <w:rPr>
          <w:rFonts w:hint="eastAsia" w:ascii="仿宋_GB2312" w:hAnsi="仿宋_GB2312"/>
          <w:sz w:val="24"/>
          <w:szCs w:val="21"/>
        </w:rPr>
        <w:t xml:space="preserve">前</w:t>
      </w:r>
      <w:r>
        <w:rPr>
          <w:rFonts w:hint="eastAsia" w:ascii="宋体" w:hAnsi="宋体"/>
          <w:sz w:val="24"/>
          <w:szCs w:val="21"/>
        </w:rPr>
        <w:t xml:space="preserve">，</w:t>
      </w:r>
      <w:r>
        <w:rPr>
          <w:rFonts w:hint="eastAsia" w:ascii="宋体" w:hAnsi="宋体"/>
          <w:sz w:val="24"/>
          <w:szCs w:val="21"/>
        </w:rPr>
        <w:t xml:space="preserve">采购代理机构</w:t>
      </w:r>
      <w:r>
        <w:rPr>
          <w:rFonts w:hint="eastAsia" w:ascii="宋体" w:hAnsi="宋体"/>
          <w:sz w:val="24"/>
          <w:szCs w:val="21"/>
        </w:rPr>
        <w:t xml:space="preserve">可以对磋商文件进行澄清</w:t>
      </w:r>
      <w:r>
        <w:rPr>
          <w:rFonts w:hint="eastAsia" w:ascii="宋体" w:hAnsi="宋体"/>
          <w:sz w:val="24"/>
          <w:szCs w:val="21"/>
        </w:rPr>
        <w:t xml:space="preserve">和修改,</w:t>
      </w:r>
      <w:r>
        <w:rPr>
          <w:rFonts w:hint="eastAsia" w:ascii="Times New Roman" w:hAnsi="Times New Roman"/>
          <w:szCs w:val="21"/>
        </w:rPr>
        <w:t xml:space="preserve"> </w:t>
      </w:r>
      <w:r>
        <w:rPr>
          <w:rFonts w:hint="eastAsia" w:ascii="宋体" w:hAnsi="宋体"/>
          <w:sz w:val="24"/>
          <w:szCs w:val="21"/>
        </w:rPr>
        <w:t xml:space="preserve">澄清或者修改的内容作为磋商文件的组成部分。澄清或者修改的内容可能影响响应文件编制的，</w:t>
      </w:r>
      <w:r>
        <w:rPr>
          <w:rFonts w:hint="eastAsia" w:ascii="宋体" w:hAnsi="宋体"/>
          <w:sz w:val="24"/>
          <w:szCs w:val="21"/>
        </w:rPr>
        <w:t xml:space="preserve">采购代理机构</w:t>
      </w:r>
      <w:r>
        <w:rPr>
          <w:rFonts w:hint="eastAsia" w:ascii="宋体" w:hAnsi="宋体"/>
          <w:sz w:val="24"/>
          <w:szCs w:val="21"/>
        </w:rPr>
        <w:t xml:space="preserve">将在提交首次响应文件截止时间至少5日前，在</w:t>
      </w:r>
      <w:r>
        <w:rPr>
          <w:rFonts w:hint="eastAsia" w:hAnsi="宋体"/>
          <w:b/>
          <w:bCs/>
          <w:color w:val="000000"/>
          <w:sz w:val="24"/>
          <w:szCs w:val="24"/>
        </w:rPr>
        <w:t xml:space="preserve">原公告媒体</w:t>
      </w:r>
      <w:r>
        <w:rPr>
          <w:rFonts w:hint="eastAsia" w:ascii="宋体" w:hAnsi="宋体"/>
          <w:sz w:val="24"/>
          <w:szCs w:val="21"/>
        </w:rPr>
        <w:t xml:space="preserve">上发布书面更正公告形式通知所有获取磋商文件的供应商,</w:t>
      </w:r>
      <w:r>
        <w:rPr>
          <w:rFonts w:hint="eastAsia" w:ascii="Times New Roman" w:hAnsi="Times New Roman"/>
          <w:szCs w:val="21"/>
        </w:rPr>
        <w:t xml:space="preserve"> </w:t>
      </w:r>
      <w:r>
        <w:rPr>
          <w:rFonts w:hint="eastAsia" w:ascii="宋体" w:hAnsi="宋体"/>
          <w:sz w:val="24"/>
          <w:szCs w:val="21"/>
        </w:rPr>
        <w:t xml:space="preserve">更正公告内容将作为磋商文件的组成部分，并对供应商具有约束力。不足5日的，</w:t>
      </w:r>
      <w:r>
        <w:rPr>
          <w:rFonts w:hint="eastAsia" w:ascii="宋体" w:hAnsi="宋体"/>
          <w:sz w:val="24"/>
          <w:szCs w:val="21"/>
        </w:rPr>
        <w:t xml:space="preserve">采购代理机构</w:t>
      </w:r>
      <w:r>
        <w:rPr>
          <w:rFonts w:hint="eastAsia" w:ascii="宋体" w:hAnsi="宋体"/>
          <w:sz w:val="24"/>
          <w:szCs w:val="21"/>
        </w:rPr>
        <w:t xml:space="preserve">将顺延提交首次响应文件截止时间。</w:t>
      </w:r>
      <w:r>
        <w:rPr>
          <w:rFonts w:ascii="宋体" w:hAnsi="宋体"/>
          <w:sz w:val="24"/>
          <w:szCs w:val="21"/>
        </w:rPr>
      </w:r>
      <w:r/>
    </w:p>
    <w:p>
      <w:pPr>
        <w:pStyle w:val="893"/>
        <w:ind w:firstLine="480"/>
        <w:spacing w:line="360" w:lineRule="auto"/>
        <w:rPr>
          <w:rFonts w:ascii="宋体" w:hAnsi="宋体"/>
          <w:sz w:val="24"/>
          <w:szCs w:val="21"/>
        </w:rPr>
      </w:pPr>
      <w:r>
        <w:rPr>
          <w:rFonts w:hint="eastAsia" w:ascii="宋体" w:hAnsi="宋体"/>
          <w:sz w:val="24"/>
          <w:szCs w:val="21"/>
        </w:rPr>
        <w:t xml:space="preserve">8.2</w:t>
      </w:r>
      <w:r>
        <w:rPr>
          <w:rFonts w:hint="eastAsia" w:ascii="宋体" w:hAnsi="宋体"/>
          <w:sz w:val="24"/>
          <w:szCs w:val="21"/>
        </w:rPr>
        <w:t xml:space="preserve">采购代理机构</w:t>
      </w:r>
      <w:r>
        <w:rPr>
          <w:rFonts w:hint="eastAsia" w:ascii="宋体" w:hAnsi="宋体"/>
          <w:sz w:val="24"/>
          <w:szCs w:val="21"/>
        </w:rPr>
        <w:t xml:space="preserve">可以视采购项目的具体情况，组织供应商</w:t>
      </w:r>
      <w:r>
        <w:rPr>
          <w:rFonts w:hint="eastAsia" w:ascii="宋体" w:hAnsi="宋体"/>
          <w:sz w:val="24"/>
          <w:szCs w:val="21"/>
        </w:rPr>
        <w:t xml:space="preserve">进行现场考察或召开磋商前答疑会，但不</w:t>
      </w:r>
      <w:r>
        <w:rPr>
          <w:rFonts w:hint="eastAsia" w:ascii="宋体" w:hAnsi="宋体"/>
          <w:sz w:val="24"/>
          <w:szCs w:val="21"/>
        </w:rPr>
        <w:t xml:space="preserve">单独</w:t>
      </w:r>
      <w:r>
        <w:rPr>
          <w:rFonts w:hint="eastAsia" w:ascii="宋体" w:hAnsi="宋体"/>
          <w:sz w:val="24"/>
          <w:szCs w:val="21"/>
        </w:rPr>
        <w:t xml:space="preserve">或分</w:t>
      </w:r>
      <w:r>
        <w:rPr>
          <w:rFonts w:hint="eastAsia" w:ascii="宋体" w:hAnsi="宋体"/>
          <w:sz w:val="24"/>
          <w:szCs w:val="21"/>
        </w:rPr>
        <w:t xml:space="preserve">别</w:t>
      </w:r>
      <w:r>
        <w:rPr>
          <w:rFonts w:hint="eastAsia" w:ascii="宋体" w:hAnsi="宋体"/>
          <w:sz w:val="24"/>
          <w:szCs w:val="21"/>
        </w:rPr>
        <w:t xml:space="preserve">组织只有一个供</w:t>
      </w:r>
      <w:r>
        <w:rPr>
          <w:rFonts w:hint="eastAsia" w:ascii="宋体" w:hAnsi="宋体"/>
          <w:sz w:val="24"/>
          <w:szCs w:val="21"/>
        </w:rPr>
        <w:t xml:space="preserve">应商参加的现场考察和答疑会。</w:t>
      </w:r>
      <w:r>
        <w:rPr>
          <w:rFonts w:ascii="宋体" w:hAnsi="宋体"/>
          <w:sz w:val="24"/>
          <w:szCs w:val="21"/>
        </w:rPr>
      </w:r>
      <w:r/>
    </w:p>
    <w:p>
      <w:pPr>
        <w:pStyle w:val="893"/>
        <w:ind w:firstLine="482"/>
        <w:keepLines/>
        <w:keepNext/>
        <w:spacing w:line="360" w:lineRule="auto"/>
        <w:rPr>
          <w:rFonts w:ascii="Times New Roman" w:hAnsi="Times New Roman"/>
          <w:b/>
          <w:bCs/>
          <w:sz w:val="32"/>
          <w:szCs w:val="32"/>
        </w:rPr>
        <w:outlineLvl w:val="2"/>
      </w:pPr>
      <w:r/>
      <w:bookmarkStart w:id="52" w:name="_Toc16938529"/>
      <w:r/>
      <w:bookmarkStart w:id="53" w:name="_Toc462564072"/>
      <w:r/>
      <w:bookmarkStart w:id="54" w:name="_Toc120614216"/>
      <w:r/>
      <w:bookmarkStart w:id="55" w:name="_Toc20823285"/>
      <w:r/>
      <w:bookmarkStart w:id="56" w:name="_Toc513029213"/>
      <w:r>
        <w:rPr>
          <w:rFonts w:hint="eastAsia" w:ascii="Times New Roman" w:hAnsi="Times New Roman"/>
          <w:b/>
          <w:bCs/>
          <w:sz w:val="32"/>
          <w:szCs w:val="32"/>
        </w:rPr>
        <w:t xml:space="preserve">三、响应文件的编制</w:t>
      </w:r>
      <w:bookmarkEnd w:id="52"/>
      <w:r/>
      <w:bookmarkEnd w:id="53"/>
      <w:r/>
      <w:bookmarkEnd w:id="54"/>
      <w:r/>
      <w:bookmarkEnd w:id="55"/>
      <w:r/>
      <w:bookmarkEnd w:id="56"/>
      <w:r>
        <w:rPr>
          <w:rFonts w:ascii="Times New Roman" w:hAnsi="Times New Roman"/>
          <w:b/>
          <w:bCs/>
          <w:sz w:val="32"/>
          <w:szCs w:val="32"/>
        </w:rPr>
      </w:r>
      <w:r/>
    </w:p>
    <w:p>
      <w:pPr>
        <w:pStyle w:val="893"/>
        <w:ind w:firstLine="560"/>
        <w:keepLines/>
        <w:keepNext/>
        <w:spacing w:line="360" w:lineRule="auto"/>
        <w:rPr>
          <w:rFonts w:ascii="Arial" w:hAnsi="Arial" w:eastAsia="黑体" w:cs="Arial"/>
          <w:b/>
          <w:sz w:val="28"/>
          <w:szCs w:val="28"/>
        </w:rPr>
        <w:outlineLvl w:val="3"/>
      </w:pPr>
      <w:r/>
      <w:bookmarkStart w:id="57" w:name="_Toc462564073"/>
      <w:r/>
      <w:bookmarkStart w:id="58" w:name="_Toc20823286"/>
      <w:r/>
      <w:bookmarkStart w:id="59" w:name="_Toc16938530"/>
      <w:r/>
      <w:bookmarkStart w:id="60" w:name="_Toc513029214"/>
      <w:r>
        <w:rPr>
          <w:rFonts w:hint="eastAsia" w:ascii="Arial" w:hAnsi="Arial" w:eastAsia="黑体" w:cs="Arial"/>
          <w:sz w:val="28"/>
          <w:szCs w:val="28"/>
        </w:rPr>
        <w:t xml:space="preserve">9、响应文件的语言</w:t>
      </w:r>
      <w:r>
        <w:rPr>
          <w:rFonts w:hint="eastAsia" w:ascii="Arial" w:hAnsi="Arial" w:eastAsia="黑体" w:cs="Arial"/>
          <w:sz w:val="28"/>
          <w:szCs w:val="28"/>
        </w:rPr>
        <w:t xml:space="preserve">及度量衡单位</w:t>
      </w:r>
      <w:bookmarkEnd w:id="57"/>
      <w:r/>
      <w:bookmarkEnd w:id="58"/>
      <w:r/>
      <w:bookmarkEnd w:id="59"/>
      <w:r/>
      <w:bookmarkEnd w:id="60"/>
      <w:r>
        <w:rPr>
          <w:rFonts w:ascii="Arial" w:hAnsi="Arial" w:eastAsia="黑体" w:cs="Arial"/>
          <w:b/>
          <w:sz w:val="28"/>
          <w:szCs w:val="28"/>
        </w:rPr>
      </w:r>
      <w:r/>
    </w:p>
    <w:p>
      <w:pPr>
        <w:pStyle w:val="893"/>
        <w:ind w:firstLine="480"/>
        <w:spacing w:line="360" w:lineRule="auto"/>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供应商提交的响应文件以及供应商与</w:t>
      </w:r>
      <w:r>
        <w:rPr>
          <w:rFonts w:hint="eastAsia" w:ascii="宋体" w:hAnsi="宋体"/>
          <w:sz w:val="24"/>
          <w:szCs w:val="21"/>
        </w:rPr>
        <w:t xml:space="preserve">采购代理机构</w:t>
      </w:r>
      <w:r>
        <w:rPr>
          <w:rFonts w:hint="eastAsia" w:ascii="宋体" w:hAnsi="宋体"/>
          <w:sz w:val="24"/>
          <w:szCs w:val="21"/>
        </w:rPr>
        <w:t xml:space="preserve">就有关磋商的所有来往通知、函件和文件均应使用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ascii="宋体" w:hAnsi="宋体"/>
          <w:sz w:val="24"/>
          <w:szCs w:val="21"/>
        </w:rPr>
      </w:r>
      <w:r/>
    </w:p>
    <w:p>
      <w:pPr>
        <w:pStyle w:val="893"/>
        <w:ind w:firstLine="480"/>
        <w:spacing w:line="360" w:lineRule="auto"/>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除技术性能另有规定外，响应文件所使用的度量衡单位，均须采用国家法定计量单位。</w:t>
      </w:r>
      <w:r>
        <w:rPr>
          <w:rFonts w:ascii="宋体" w:hAnsi="宋体"/>
          <w:sz w:val="24"/>
          <w:szCs w:val="21"/>
        </w:rPr>
      </w:r>
      <w:r/>
    </w:p>
    <w:p>
      <w:pPr>
        <w:pStyle w:val="893"/>
        <w:ind w:firstLine="420"/>
        <w:keepLines/>
        <w:keepNext/>
        <w:spacing w:line="360" w:lineRule="auto"/>
        <w:rPr>
          <w:rFonts w:ascii="Arial" w:hAnsi="Arial" w:eastAsia="黑体" w:cs="Arial"/>
          <w:sz w:val="28"/>
          <w:szCs w:val="28"/>
        </w:rPr>
        <w:outlineLvl w:val="3"/>
      </w:pPr>
      <w:r/>
      <w:bookmarkStart w:id="61" w:name="_Toc513029215"/>
      <w:r/>
      <w:bookmarkStart w:id="62" w:name="_Toc20823287"/>
      <w:r/>
      <w:bookmarkStart w:id="63" w:name="_Toc462564074"/>
      <w:r/>
      <w:bookmarkStart w:id="64" w:name="_Toc16938531"/>
      <w:r>
        <w:rPr>
          <w:rFonts w:hint="eastAsia" w:ascii="Arial" w:hAnsi="Arial" w:eastAsia="黑体" w:cs="Arial"/>
          <w:sz w:val="28"/>
          <w:szCs w:val="28"/>
        </w:rPr>
        <w:t xml:space="preserve">10、响应文件构成</w:t>
      </w:r>
      <w:bookmarkEnd w:id="61"/>
      <w:r/>
      <w:bookmarkEnd w:id="62"/>
      <w:r/>
      <w:bookmarkEnd w:id="63"/>
      <w:r/>
      <w:bookmarkEnd w:id="64"/>
      <w:r>
        <w:rPr>
          <w:rFonts w:ascii="Arial" w:hAnsi="Arial" w:eastAsia="黑体" w:cs="Arial"/>
          <w:sz w:val="28"/>
          <w:szCs w:val="28"/>
        </w:rPr>
      </w:r>
      <w:r/>
    </w:p>
    <w:p>
      <w:pPr>
        <w:pStyle w:val="893"/>
        <w:ind w:firstLine="480"/>
        <w:spacing w:line="360" w:lineRule="auto"/>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供应商编写的响应文件应包括资格证明文件、符合性证明文件、分项报价表、技术要求响应及偏离表、商务要求响应及偏离表、其他证明文件、磋商响应函等部分。</w:t>
      </w:r>
      <w:r>
        <w:rPr>
          <w:rFonts w:ascii="宋体" w:hAnsi="宋体"/>
          <w:sz w:val="24"/>
          <w:szCs w:val="21"/>
        </w:rPr>
      </w:r>
      <w:r/>
    </w:p>
    <w:p>
      <w:pPr>
        <w:pStyle w:val="893"/>
        <w:ind w:firstLine="482"/>
        <w:spacing w:line="360" w:lineRule="auto"/>
        <w:rPr>
          <w:rFonts w:ascii="宋体" w:hAnsi="宋体"/>
          <w:b/>
          <w:sz w:val="24"/>
          <w:szCs w:val="21"/>
          <w:u w:val="single"/>
        </w:rPr>
      </w:pPr>
      <w:r>
        <w:rPr>
          <w:rFonts w:hint="eastAsia" w:ascii="宋体" w:hAnsi="宋体"/>
          <w:b/>
          <w:sz w:val="24"/>
          <w:szCs w:val="21"/>
          <w:u w:val="single"/>
        </w:rPr>
        <w:t xml:space="preserve">*1</w:t>
      </w:r>
      <w:r>
        <w:rPr>
          <w:rFonts w:hint="eastAsia" w:ascii="宋体" w:hAnsi="宋体"/>
          <w:b/>
          <w:sz w:val="24"/>
          <w:szCs w:val="21"/>
          <w:u w:val="single"/>
        </w:rPr>
        <w:t xml:space="preserve">0.</w:t>
      </w:r>
      <w:r>
        <w:rPr>
          <w:rFonts w:hint="eastAsia" w:ascii="宋体" w:hAnsi="宋体"/>
          <w:b/>
          <w:sz w:val="24"/>
          <w:szCs w:val="21"/>
          <w:u w:val="single"/>
        </w:rPr>
        <w:t xml:space="preserve">2</w:t>
      </w:r>
      <w:r>
        <w:rPr>
          <w:rFonts w:hint="eastAsia" w:ascii="宋体" w:hAnsi="宋体"/>
          <w:b/>
          <w:sz w:val="24"/>
          <w:szCs w:val="21"/>
          <w:u w:val="single"/>
        </w:rPr>
        <w:t xml:space="preserve"> 供应商如同时参与多个</w:t>
      </w:r>
      <w:bookmarkStart w:id="65" w:name="_Hlk142397944"/>
      <w:r>
        <w:rPr>
          <w:rFonts w:hint="eastAsia" w:ascii="宋体" w:hAnsi="宋体"/>
          <w:b/>
          <w:sz w:val="24"/>
          <w:szCs w:val="21"/>
          <w:u w:val="single"/>
        </w:rPr>
        <w:t xml:space="preserve">标段（包段）</w:t>
      </w:r>
      <w:bookmarkEnd w:id="65"/>
      <w:r>
        <w:rPr>
          <w:rFonts w:hint="eastAsia" w:ascii="宋体" w:hAnsi="宋体"/>
          <w:b/>
          <w:sz w:val="24"/>
          <w:szCs w:val="21"/>
          <w:u w:val="single"/>
        </w:rPr>
        <w:t xml:space="preserve">采购</w:t>
      </w:r>
      <w:r>
        <w:rPr>
          <w:rFonts w:hint="eastAsia" w:ascii="宋体" w:hAnsi="宋体"/>
          <w:b/>
          <w:sz w:val="24"/>
          <w:szCs w:val="21"/>
          <w:u w:val="single"/>
        </w:rPr>
        <w:t xml:space="preserve">，</w:t>
      </w:r>
      <w:r>
        <w:rPr>
          <w:rFonts w:hint="eastAsia" w:ascii="宋体" w:hAnsi="宋体"/>
          <w:b/>
          <w:sz w:val="24"/>
          <w:szCs w:val="21"/>
          <w:u w:val="single"/>
        </w:rPr>
        <w:t xml:space="preserve">则应按标段（包</w:t>
      </w:r>
      <w:r>
        <w:rPr>
          <w:rFonts w:hint="eastAsia" w:ascii="宋体" w:hAnsi="宋体"/>
          <w:b/>
          <w:sz w:val="24"/>
          <w:szCs w:val="21"/>
          <w:u w:val="single"/>
        </w:rPr>
        <w:t xml:space="preserve">段）分别制作响应文件，否则将视为无效响应文件。</w:t>
      </w:r>
      <w:r>
        <w:rPr>
          <w:rFonts w:ascii="宋体" w:hAnsi="宋体"/>
          <w:b/>
          <w:sz w:val="24"/>
          <w:szCs w:val="21"/>
          <w:u w:val="single"/>
        </w:rPr>
      </w:r>
      <w:r/>
    </w:p>
    <w:p>
      <w:pPr>
        <w:pStyle w:val="893"/>
        <w:ind w:firstLine="482"/>
        <w:spacing w:line="360" w:lineRule="auto"/>
        <w:rPr>
          <w:rFonts w:hint="eastAsia" w:ascii="宋体" w:hAnsi="宋体"/>
          <w:bCs/>
          <w:sz w:val="24"/>
          <w:szCs w:val="21"/>
        </w:rPr>
      </w:pPr>
      <w:r>
        <w:rPr>
          <w:rFonts w:hint="eastAsia" w:ascii="宋体" w:hAnsi="宋体"/>
          <w:b/>
          <w:sz w:val="24"/>
          <w:szCs w:val="21"/>
          <w:u w:val="single"/>
        </w:rPr>
        <w:t xml:space="preserve">10.3</w:t>
      </w:r>
      <w:r>
        <w:rPr>
          <w:rFonts w:hint="eastAsia" w:ascii="宋体" w:hAnsi="Times New Roman"/>
          <w:b/>
          <w:position w:val="-10"/>
          <w:sz w:val="24"/>
          <w:szCs w:val="20"/>
        </w:rPr>
        <w:t xml:space="preserve">如标书制作工</w:t>
      </w:r>
      <w:r>
        <w:rPr>
          <w:rFonts w:hint="eastAsia" w:ascii="宋体" w:hAnsi="Times New Roman"/>
          <w:b/>
          <w:position w:val="-10"/>
          <w:sz w:val="24"/>
          <w:szCs w:val="20"/>
        </w:rPr>
        <w:t xml:space="preserve">具中格式和内容与“江苏政府采购网”发布的招标文件不一致，以“江苏政府采购网”发布的招标文件为准。</w:t>
      </w:r>
      <w:r>
        <w:rPr>
          <w:rFonts w:hint="eastAsia" w:ascii="宋体" w:hAnsi="宋体"/>
          <w:bCs/>
          <w:sz w:val="24"/>
          <w:szCs w:val="21"/>
        </w:rPr>
      </w:r>
      <w:r/>
    </w:p>
    <w:p>
      <w:pPr>
        <w:pStyle w:val="893"/>
        <w:ind w:firstLine="420"/>
        <w:keepLines/>
        <w:keepNext/>
        <w:spacing w:line="360" w:lineRule="auto"/>
        <w:rPr>
          <w:rFonts w:ascii="Arial" w:hAnsi="Arial" w:eastAsia="黑体" w:cs="Arial"/>
          <w:sz w:val="28"/>
          <w:szCs w:val="28"/>
        </w:rPr>
        <w:outlineLvl w:val="3"/>
      </w:pPr>
      <w:r/>
      <w:bookmarkStart w:id="66" w:name="_Hlt26670360"/>
      <w:r/>
      <w:bookmarkEnd w:id="66"/>
      <w:r/>
      <w:bookmarkStart w:id="67" w:name="_Hlt26954838"/>
      <w:r/>
      <w:bookmarkEnd w:id="67"/>
      <w:r/>
      <w:bookmarkStart w:id="68" w:name="_Hlt26668975"/>
      <w:r/>
      <w:bookmarkEnd w:id="68"/>
      <w:r/>
      <w:bookmarkStart w:id="69" w:name="_Toc49090509"/>
      <w:r/>
      <w:bookmarkStart w:id="70" w:name="_Toc513029219"/>
      <w:r/>
      <w:bookmarkStart w:id="71" w:name="_Toc14577357"/>
      <w:r/>
      <w:bookmarkStart w:id="72" w:name="_Toc14577354"/>
      <w:r/>
      <w:bookmarkStart w:id="73" w:name="_Toc49090507"/>
      <w:r/>
      <w:bookmarkStart w:id="74" w:name="_Toc513029216"/>
      <w:r/>
      <w:bookmarkStart w:id="75" w:name="_Toc49090508"/>
      <w:r/>
      <w:bookmarkStart w:id="76" w:name="_Toc14577355"/>
      <w:r>
        <w:rPr>
          <w:rFonts w:hint="eastAsia" w:ascii="Arial" w:hAnsi="Arial" w:eastAsia="黑体" w:cs="Arial"/>
          <w:sz w:val="28"/>
          <w:szCs w:val="28"/>
        </w:rPr>
        <w:t xml:space="preserve">11、证明磋商响应标的符合磋商文件规定的文件</w:t>
      </w:r>
      <w:bookmarkEnd w:id="69"/>
      <w:r/>
      <w:bookmarkEnd w:id="70"/>
      <w:r/>
      <w:bookmarkEnd w:id="71"/>
      <w:r>
        <w:rPr>
          <w:rFonts w:ascii="Arial" w:hAnsi="Arial" w:eastAsia="黑体" w:cs="Arial"/>
          <w:sz w:val="28"/>
          <w:szCs w:val="28"/>
        </w:rPr>
      </w:r>
      <w:r/>
    </w:p>
    <w:p>
      <w:pPr>
        <w:pStyle w:val="893"/>
        <w:ind w:firstLine="480"/>
        <w:spacing w:line="500" w:lineRule="exact"/>
        <w:rPr>
          <w:rFonts w:hint="eastAsia" w:ascii="宋体" w:hAnsi="宋体"/>
          <w:sz w:val="24"/>
          <w:szCs w:val="21"/>
        </w:rPr>
      </w:pPr>
      <w:r/>
      <w:bookmarkEnd w:id="72"/>
      <w:r/>
      <w:bookmarkEnd w:id="73"/>
      <w:r/>
      <w:bookmarkEnd w:id="74"/>
      <w:r>
        <w:rPr>
          <w:rFonts w:hint="eastAsia" w:ascii="宋体" w:hAnsi="宋体"/>
          <w:sz w:val="24"/>
          <w:szCs w:val="21"/>
        </w:rPr>
        <w:t xml:space="preserve">11.1</w:t>
      </w:r>
      <w:bookmarkStart w:id="77" w:name="_Hlt26668999"/>
      <w:r/>
      <w:bookmarkEnd w:id="77"/>
      <w:r>
        <w:rPr>
          <w:rFonts w:hint="eastAsia" w:ascii="宋体" w:hAnsi="宋体"/>
          <w:sz w:val="24"/>
          <w:szCs w:val="21"/>
        </w:rPr>
        <w:t xml:space="preserve">供应商应按要求提交资格证明文件及符合</w:t>
      </w:r>
      <w:r>
        <w:rPr>
          <w:rFonts w:hint="eastAsia" w:ascii="宋体" w:hAnsi="宋体"/>
          <w:sz w:val="24"/>
          <w:szCs w:val="21"/>
        </w:rPr>
        <w:t xml:space="preserve">磋商文件</w:t>
      </w:r>
      <w:r>
        <w:rPr>
          <w:rFonts w:hint="eastAsia" w:ascii="宋体" w:hAnsi="宋体"/>
          <w:sz w:val="24"/>
          <w:szCs w:val="21"/>
        </w:rPr>
        <w:t xml:space="preserve">规定的文件。</w:t>
      </w:r>
      <w:r/>
    </w:p>
    <w:p>
      <w:pPr>
        <w:pStyle w:val="893"/>
        <w:ind w:firstLine="480"/>
        <w:spacing w:line="500" w:lineRule="exact"/>
        <w:rPr>
          <w:rFonts w:hint="eastAsia" w:ascii="宋体" w:hAnsi="宋体"/>
          <w:sz w:val="24"/>
          <w:szCs w:val="21"/>
        </w:rPr>
      </w:pPr>
      <w:r>
        <w:rPr>
          <w:rFonts w:hint="eastAsia" w:ascii="宋体" w:hAnsi="宋体"/>
          <w:sz w:val="24"/>
          <w:szCs w:val="21"/>
        </w:rPr>
        <w:t xml:space="preserve">11.2供应商应提交证明其有资格参加竞争性磋商和成交后有能力独立履行合同的文件。</w:t>
      </w:r>
      <w:r/>
    </w:p>
    <w:p>
      <w:pPr>
        <w:pStyle w:val="893"/>
        <w:ind w:firstLine="480"/>
        <w:spacing w:line="500" w:lineRule="exact"/>
        <w:rPr>
          <w:rFonts w:hint="eastAsia" w:ascii="宋体" w:hAnsi="宋体"/>
          <w:sz w:val="24"/>
          <w:szCs w:val="21"/>
        </w:rPr>
      </w:pPr>
      <w:r>
        <w:rPr>
          <w:rFonts w:hint="eastAsia" w:ascii="宋体" w:hAnsi="宋体"/>
          <w:sz w:val="24"/>
          <w:szCs w:val="21"/>
        </w:rPr>
        <w:t xml:space="preserve">11.3供应商除必须具有履行合同所需提供的货物以及服务的能力外，还必须具备相应的财务、技术方</w:t>
      </w:r>
      <w:r>
        <w:rPr>
          <w:rFonts w:hint="eastAsia" w:ascii="宋体" w:hAnsi="宋体"/>
          <w:sz w:val="24"/>
          <w:szCs w:val="21"/>
        </w:rPr>
        <w:t xml:space="preserve">面的能力。</w:t>
      </w:r>
      <w:r/>
    </w:p>
    <w:p>
      <w:pPr>
        <w:pStyle w:val="893"/>
        <w:spacing w:line="480" w:lineRule="exact"/>
        <w:rPr>
          <w:rFonts w:hint="eastAsia" w:ascii="宋体" w:hAnsi="宋体"/>
          <w:sz w:val="24"/>
          <w:szCs w:val="24"/>
        </w:rPr>
      </w:pPr>
      <w:r>
        <w:rPr>
          <w:rFonts w:hint="eastAsia" w:ascii="宋体" w:hAnsi="宋体"/>
          <w:sz w:val="24"/>
          <w:szCs w:val="24"/>
        </w:rPr>
        <w:t xml:space="preserve">    11.4供应商应提交</w:t>
      </w:r>
      <w:r>
        <w:rPr>
          <w:rFonts w:hint="eastAsia" w:ascii="宋体" w:hAnsi="宋体"/>
          <w:sz w:val="24"/>
          <w:szCs w:val="24"/>
        </w:rPr>
        <w:t xml:space="preserve">根据</w:t>
      </w:r>
      <w:r>
        <w:rPr>
          <w:rFonts w:hint="eastAsia" w:ascii="宋体" w:hAnsi="宋体"/>
          <w:sz w:val="24"/>
          <w:szCs w:val="24"/>
        </w:rPr>
        <w:t xml:space="preserve">合</w:t>
      </w:r>
      <w:r>
        <w:rPr>
          <w:rFonts w:hint="eastAsia" w:ascii="宋体" w:hAnsi="宋体"/>
          <w:sz w:val="24"/>
          <w:szCs w:val="24"/>
        </w:rPr>
        <w:t xml:space="preserve">同要求提供的证</w:t>
      </w:r>
      <w:r>
        <w:rPr>
          <w:rFonts w:hint="eastAsia" w:ascii="宋体" w:hAnsi="宋体"/>
          <w:sz w:val="24"/>
          <w:szCs w:val="24"/>
        </w:rPr>
        <w:t xml:space="preserve">明产品质量合格以及符合</w:t>
      </w:r>
      <w:r>
        <w:rPr>
          <w:rFonts w:hint="eastAsia" w:ascii="宋体" w:hAnsi="宋体"/>
          <w:sz w:val="24"/>
          <w:szCs w:val="24"/>
        </w:rPr>
        <w:t xml:space="preserve">磋商文件</w:t>
      </w:r>
      <w:r>
        <w:rPr>
          <w:rFonts w:hint="eastAsia" w:ascii="宋体" w:hAnsi="宋体"/>
          <w:sz w:val="24"/>
          <w:szCs w:val="24"/>
        </w:rPr>
        <w:t xml:space="preserve">规定的证明文件。</w:t>
      </w:r>
      <w:r/>
    </w:p>
    <w:p>
      <w:pPr>
        <w:pStyle w:val="893"/>
        <w:ind w:firstLine="420"/>
        <w:keepLines/>
        <w:keepNext/>
        <w:spacing w:line="360" w:lineRule="auto"/>
        <w:rPr>
          <w:rFonts w:ascii="Arial" w:hAnsi="Arial" w:eastAsia="黑体" w:cs="Arial"/>
          <w:sz w:val="28"/>
          <w:szCs w:val="28"/>
        </w:rPr>
        <w:outlineLvl w:val="3"/>
      </w:pPr>
      <w:r/>
      <w:bookmarkEnd w:id="75"/>
      <w:r/>
      <w:bookmarkEnd w:id="76"/>
      <w:r>
        <w:rPr>
          <w:rFonts w:hint="eastAsia" w:ascii="Arial" w:hAnsi="Arial" w:eastAsia="黑体" w:cs="Arial"/>
          <w:sz w:val="28"/>
          <w:szCs w:val="28"/>
        </w:rPr>
        <w:t xml:space="preserve">12、</w:t>
      </w:r>
      <w:r>
        <w:rPr>
          <w:rFonts w:hint="eastAsia" w:ascii="Arial" w:hAnsi="Arial" w:eastAsia="黑体" w:cs="Arial"/>
          <w:sz w:val="28"/>
          <w:szCs w:val="28"/>
        </w:rPr>
        <w:t xml:space="preserve">报价一览表及</w:t>
      </w:r>
      <w:r>
        <w:rPr>
          <w:rFonts w:hint="eastAsia" w:ascii="Arial" w:hAnsi="Arial" w:eastAsia="黑体" w:cs="Arial"/>
          <w:sz w:val="28"/>
          <w:szCs w:val="28"/>
        </w:rPr>
        <w:t xml:space="preserve">分</w:t>
      </w:r>
      <w:r>
        <w:rPr>
          <w:rFonts w:hint="eastAsia" w:ascii="Arial" w:hAnsi="Arial" w:eastAsia="黑体" w:cs="Arial"/>
          <w:sz w:val="28"/>
          <w:szCs w:val="28"/>
        </w:rPr>
        <w:t xml:space="preserve">项</w:t>
      </w:r>
      <w:r>
        <w:rPr>
          <w:rFonts w:hint="eastAsia" w:ascii="Arial" w:hAnsi="Arial" w:eastAsia="黑体" w:cs="Arial"/>
          <w:sz w:val="28"/>
          <w:szCs w:val="28"/>
        </w:rPr>
        <w:t xml:space="preserve">报价表</w:t>
      </w:r>
      <w:r>
        <w:rPr>
          <w:rFonts w:ascii="Arial" w:hAnsi="Arial" w:eastAsia="黑体" w:cs="Arial"/>
          <w:sz w:val="28"/>
          <w:szCs w:val="28"/>
        </w:rPr>
      </w:r>
      <w:r/>
    </w:p>
    <w:p>
      <w:pPr>
        <w:pStyle w:val="893"/>
        <w:ind w:firstLine="480"/>
        <w:spacing w:line="360" w:lineRule="auto"/>
        <w:rPr>
          <w:rFonts w:ascii="宋体" w:hAnsi="宋体"/>
          <w:bCs/>
          <w:sz w:val="24"/>
          <w:szCs w:val="21"/>
        </w:rPr>
      </w:pPr>
      <w:r>
        <w:rPr>
          <w:rFonts w:hint="eastAsia" w:ascii="宋体" w:hAnsi="宋体"/>
          <w:bCs/>
          <w:sz w:val="24"/>
          <w:szCs w:val="21"/>
        </w:rPr>
        <w:t xml:space="preserve">12.1</w:t>
      </w:r>
      <w:r>
        <w:rPr>
          <w:rFonts w:hint="eastAsia" w:ascii="宋体" w:hAnsi="宋体"/>
          <w:sz w:val="24"/>
        </w:rPr>
        <w:t xml:space="preserve">供应商应按照</w:t>
      </w:r>
      <w:r>
        <w:rPr>
          <w:rFonts w:hint="eastAsia" w:ascii="宋体" w:hAnsi="宋体"/>
          <w:sz w:val="24"/>
        </w:rPr>
        <w:t xml:space="preserve">磋商文件</w:t>
      </w:r>
      <w:r>
        <w:rPr>
          <w:rFonts w:hint="eastAsia" w:ascii="宋体" w:hAnsi="宋体"/>
          <w:sz w:val="24"/>
        </w:rPr>
        <w:t xml:space="preserve">规定格式填报报价一览表、配置与分项报价表</w:t>
      </w:r>
      <w:bookmarkStart w:id="78" w:name="_Hlt26670399"/>
      <w:r/>
      <w:bookmarkEnd w:id="78"/>
      <w:r>
        <w:rPr>
          <w:rFonts w:hint="eastAsia" w:ascii="宋体" w:hAnsi="宋体"/>
          <w:sz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hint="eastAsia" w:ascii="宋体" w:hAnsi="宋体"/>
          <w:sz w:val="24"/>
          <w:szCs w:val="21"/>
        </w:rPr>
        <w:t xml:space="preserve">。</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磋商货币。响应文件中的单价和总价无特殊规定的采用人民币报价。</w:t>
      </w:r>
      <w:r>
        <w:rPr>
          <w:rFonts w:hint="eastAsia" w:ascii="宋体" w:hAnsi="宋体"/>
          <w:sz w:val="24"/>
          <w:szCs w:val="21"/>
        </w:rPr>
        <w:t xml:space="preserve">磋商文件中另有规定的按规定执行。</w:t>
      </w:r>
      <w:r>
        <w:rPr>
          <w:rFonts w:ascii="宋体" w:hAnsi="宋体"/>
          <w:bCs/>
          <w:sz w:val="24"/>
          <w:szCs w:val="21"/>
        </w:rPr>
      </w:r>
      <w:r/>
    </w:p>
    <w:p>
      <w:pPr>
        <w:pStyle w:val="893"/>
        <w:ind w:firstLine="420"/>
        <w:keepLines/>
        <w:keepNext/>
        <w:spacing w:line="360" w:lineRule="auto"/>
        <w:rPr>
          <w:rFonts w:ascii="Arial" w:hAnsi="Arial" w:eastAsia="黑体" w:cs="Arial"/>
          <w:sz w:val="28"/>
          <w:szCs w:val="28"/>
        </w:rPr>
        <w:outlineLvl w:val="3"/>
      </w:pPr>
      <w:r/>
      <w:bookmarkStart w:id="79" w:name="_Hlt26670482"/>
      <w:r/>
      <w:bookmarkEnd w:id="79"/>
      <w:r/>
      <w:bookmarkStart w:id="80" w:name="_Hlt26670486"/>
      <w:r/>
      <w:bookmarkEnd w:id="80"/>
      <w:r/>
      <w:bookmarkStart w:id="81" w:name="_Hlt26954731"/>
      <w:r/>
      <w:bookmarkEnd w:id="81"/>
      <w:r/>
      <w:bookmarkStart w:id="82" w:name="_Hlt26954848"/>
      <w:r/>
      <w:bookmarkEnd w:id="82"/>
      <w:r/>
      <w:bookmarkStart w:id="83" w:name="_Hlt26954846"/>
      <w:r/>
      <w:bookmarkEnd w:id="83"/>
      <w:r>
        <w:rPr>
          <w:rFonts w:hint="eastAsia" w:ascii="Arial" w:hAnsi="Arial" w:eastAsia="黑体" w:cs="Arial"/>
          <w:sz w:val="28"/>
          <w:szCs w:val="28"/>
        </w:rPr>
        <w:t xml:space="preserve">1</w:t>
      </w:r>
      <w:r>
        <w:rPr>
          <w:rFonts w:hint="eastAsia" w:ascii="Arial" w:hAnsi="Arial" w:eastAsia="黑体" w:cs="Arial"/>
          <w:sz w:val="28"/>
          <w:szCs w:val="28"/>
        </w:rPr>
        <w:t xml:space="preserve">3、技术要求响应及偏离表、商务要求响应及</w:t>
      </w:r>
      <w:r>
        <w:rPr>
          <w:rFonts w:hint="eastAsia" w:ascii="Arial" w:hAnsi="Arial" w:eastAsia="黑体" w:cs="Arial"/>
          <w:sz w:val="28"/>
          <w:szCs w:val="28"/>
        </w:rPr>
        <w:t xml:space="preserve">偏离</w:t>
      </w:r>
      <w:r>
        <w:rPr>
          <w:rFonts w:hint="eastAsia" w:ascii="Arial" w:hAnsi="Arial" w:eastAsia="黑体" w:cs="Arial"/>
          <w:sz w:val="28"/>
          <w:szCs w:val="28"/>
        </w:rPr>
        <w:t xml:space="preserve">表</w:t>
      </w:r>
      <w:r>
        <w:rPr>
          <w:rFonts w:ascii="Arial" w:hAnsi="Arial" w:eastAsia="黑体" w:cs="Arial"/>
          <w:sz w:val="28"/>
          <w:szCs w:val="28"/>
        </w:rPr>
      </w:r>
      <w:r/>
    </w:p>
    <w:p>
      <w:pPr>
        <w:pStyle w:val="893"/>
        <w:ind w:firstLine="480"/>
        <w:spacing w:line="360" w:lineRule="auto"/>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sz w:val="24"/>
          <w:szCs w:val="21"/>
          <w:lang w:val="zh-CN"/>
        </w:rPr>
        <w:t xml:space="preserve">供应</w:t>
      </w:r>
      <w:r>
        <w:rPr>
          <w:rFonts w:hint="eastAsia" w:ascii="宋体" w:hAnsi="Arial" w:cs="宋体"/>
          <w:sz w:val="24"/>
          <w:szCs w:val="21"/>
          <w:lang w:val="zh-CN"/>
        </w:rPr>
        <w:t xml:space="preserve">商需</w:t>
      </w:r>
      <w:r>
        <w:rPr>
          <w:rFonts w:hint="eastAsia" w:ascii="宋体" w:hAnsi="Arial" w:cs="宋体"/>
          <w:sz w:val="24"/>
          <w:szCs w:val="21"/>
          <w:lang w:val="zh-CN"/>
        </w:rPr>
        <w:t xml:space="preserve">对磋商文件中的技术要求与商务要求逐项作出响应或偏离，并说明原因。</w:t>
      </w:r>
      <w:r>
        <w:rPr>
          <w:rFonts w:ascii="宋体" w:hAnsi="Arial" w:cs="宋体"/>
          <w:sz w:val="24"/>
          <w:szCs w:val="21"/>
          <w:lang w:val="zh-CN"/>
        </w:rPr>
      </w:r>
      <w:r/>
    </w:p>
    <w:p>
      <w:pPr>
        <w:pStyle w:val="893"/>
        <w:ind w:firstLine="480"/>
        <w:spacing w:line="360" w:lineRule="auto"/>
        <w:rPr>
          <w:rFonts w:ascii="宋体" w:hAnsi="Arial" w:cs="宋体"/>
          <w:sz w:val="24"/>
          <w:szCs w:val="21"/>
          <w:lang w:val="zh-CN"/>
        </w:rPr>
      </w:pPr>
      <w:r>
        <w:rPr>
          <w:rFonts w:hint="eastAsia" w:ascii="宋体" w:hAnsi="Arial" w:cs="宋体"/>
          <w:sz w:val="24"/>
          <w:szCs w:val="21"/>
          <w:lang w:val="zh-CN"/>
        </w:rPr>
        <w:t xml:space="preserve">13.2供应商可在响应文件中提供认为需要的其他技术文件或说明。</w:t>
      </w:r>
      <w:r>
        <w:rPr>
          <w:rFonts w:ascii="宋体" w:hAnsi="Arial" w:cs="宋体"/>
          <w:sz w:val="24"/>
          <w:szCs w:val="21"/>
          <w:lang w:val="zh-CN"/>
        </w:rPr>
      </w:r>
      <w:r/>
    </w:p>
    <w:p>
      <w:pPr>
        <w:pStyle w:val="893"/>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rPr>
          <w:rFonts w:hint="eastAsia" w:ascii="Arial" w:hAnsi="Arial" w:eastAsia="黑体" w:cs="Arial"/>
          <w:sz w:val="28"/>
          <w:szCs w:val="28"/>
        </w:rPr>
        <w:t xml:space="preserve">（货物项目适用）</w:t>
      </w:r>
      <w:r>
        <w:rPr>
          <w:rFonts w:ascii="Arial" w:hAnsi="Arial" w:eastAsia="黑体" w:cs="Arial"/>
          <w:sz w:val="28"/>
          <w:szCs w:val="28"/>
        </w:rPr>
      </w:r>
      <w:r/>
    </w:p>
    <w:p>
      <w:pPr>
        <w:pStyle w:val="893"/>
        <w:ind w:firstLine="480"/>
        <w:spacing w:line="360" w:lineRule="auto"/>
        <w:rPr>
          <w:rFonts w:ascii="宋体" w:hAnsi="宋体"/>
          <w:sz w:val="24"/>
          <w:szCs w:val="24"/>
        </w:rPr>
      </w:pPr>
      <w:r>
        <w:rPr>
          <w:rFonts w:hint="eastAsia" w:ascii="宋体" w:hAnsi="宋体"/>
          <w:bCs/>
          <w:sz w:val="24"/>
          <w:szCs w:val="24"/>
        </w:rPr>
        <w:t xml:space="preserve">14.1</w:t>
      </w:r>
      <w:r>
        <w:rPr>
          <w:rFonts w:hint="eastAsia" w:ascii="宋体" w:hAnsi="宋体"/>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14.2供应商需根据磋商文件要求提供培训计划。</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14.3供应商需根据磋商文件要求提供</w:t>
      </w:r>
      <w:r>
        <w:rPr>
          <w:rFonts w:hint="eastAsia" w:ascii="宋体" w:hAnsi="Arial" w:cs="宋体"/>
          <w:sz w:val="24"/>
          <w:szCs w:val="21"/>
          <w:lang w:val="zh-CN"/>
        </w:rPr>
        <w:t xml:space="preserve">磋商响应标的的主要组成部分、功能</w:t>
      </w:r>
      <w:r>
        <w:rPr>
          <w:rFonts w:hint="eastAsia" w:ascii="宋体" w:hAnsi="Arial" w:cs="宋体"/>
          <w:sz w:val="24"/>
          <w:szCs w:val="21"/>
          <w:lang w:val="zh-CN"/>
        </w:rPr>
        <w:t xml:space="preserve">设计、实现思路及关键技术等。</w:t>
      </w:r>
      <w:r>
        <w:rPr>
          <w:rFonts w:ascii="宋体" w:hAnsi="宋体"/>
          <w:sz w:val="24"/>
          <w:szCs w:val="24"/>
        </w:rPr>
      </w:r>
      <w:r/>
    </w:p>
    <w:p>
      <w:pPr>
        <w:pStyle w:val="893"/>
        <w:ind w:firstLine="420"/>
        <w:keepLines/>
        <w:keepNext/>
        <w:spacing w:line="360" w:lineRule="auto"/>
        <w:rPr>
          <w:rFonts w:ascii="Arial" w:hAnsi="Arial" w:eastAsia="黑体" w:cs="Arial"/>
          <w:sz w:val="28"/>
          <w:szCs w:val="28"/>
        </w:rPr>
        <w:outlineLvl w:val="3"/>
      </w:pPr>
      <w:r/>
      <w:bookmarkStart w:id="84" w:name="_Toc14577359"/>
      <w:r/>
      <w:bookmarkStart w:id="85" w:name="_Toc49090510"/>
      <w:r>
        <w:rPr>
          <w:rFonts w:hint="eastAsia" w:ascii="Arial" w:hAnsi="Arial" w:eastAsia="黑体" w:cs="Arial"/>
          <w:sz w:val="28"/>
          <w:szCs w:val="28"/>
        </w:rPr>
        <w:t xml:space="preserve">15、磋商</w:t>
      </w:r>
      <w:r>
        <w:rPr>
          <w:rFonts w:hint="eastAsia" w:ascii="Arial" w:hAnsi="Arial" w:eastAsia="黑体" w:cs="Arial"/>
          <w:sz w:val="28"/>
          <w:szCs w:val="28"/>
        </w:rPr>
        <w:t xml:space="preserve">响应</w:t>
      </w:r>
      <w:r>
        <w:rPr>
          <w:rFonts w:hint="eastAsia" w:ascii="Arial" w:hAnsi="Arial" w:eastAsia="黑体" w:cs="Arial"/>
          <w:sz w:val="28"/>
          <w:szCs w:val="28"/>
        </w:rPr>
        <w:t xml:space="preserve">函</w:t>
      </w:r>
      <w:r>
        <w:rPr>
          <w:rFonts w:ascii="Arial" w:hAnsi="Arial" w:eastAsia="黑体" w:cs="Arial"/>
          <w:sz w:val="28"/>
          <w:szCs w:val="28"/>
        </w:rPr>
      </w:r>
      <w:r/>
    </w:p>
    <w:p>
      <w:pPr>
        <w:pStyle w:val="893"/>
        <w:ind w:firstLine="480"/>
        <w:spacing w:line="360" w:lineRule="auto"/>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供应</w:t>
      </w:r>
      <w:r>
        <w:rPr>
          <w:rFonts w:hint="eastAsia" w:ascii="宋体" w:hAnsi="宋体"/>
          <w:sz w:val="24"/>
          <w:szCs w:val="21"/>
        </w:rPr>
        <w:t xml:space="preserve">商应</w:t>
      </w:r>
      <w:r>
        <w:rPr>
          <w:rFonts w:hint="eastAsia" w:ascii="宋体" w:hAnsi="宋体"/>
          <w:sz w:val="24"/>
          <w:szCs w:val="21"/>
        </w:rPr>
        <w:t xml:space="preserve">按照磋商文件中提供的格式完整、正确填写磋商响应函。</w:t>
      </w:r>
      <w:r>
        <w:rPr>
          <w:rFonts w:ascii="宋体" w:hAnsi="宋体"/>
          <w:sz w:val="24"/>
          <w:szCs w:val="21"/>
        </w:rPr>
      </w:r>
      <w:r/>
    </w:p>
    <w:p>
      <w:pPr>
        <w:pStyle w:val="893"/>
        <w:ind w:firstLine="420"/>
        <w:keepLines/>
        <w:keepNext/>
        <w:spacing w:line="360" w:lineRule="auto"/>
        <w:rPr>
          <w:rFonts w:ascii="Arial" w:hAnsi="Arial" w:eastAsia="黑体" w:cs="Arial"/>
          <w:sz w:val="28"/>
          <w:szCs w:val="28"/>
        </w:rPr>
        <w:outlineLvl w:val="3"/>
      </w:pPr>
      <w:r/>
      <w:bookmarkEnd w:id="84"/>
      <w:r/>
      <w:bookmarkEnd w:id="85"/>
      <w:r/>
      <w:bookmarkStart w:id="86" w:name="_Toc49090511"/>
      <w:r/>
      <w:bookmarkStart w:id="87" w:name="_Toc14577360"/>
      <w:r>
        <w:rPr>
          <w:rFonts w:hint="eastAsia" w:ascii="Arial" w:hAnsi="Arial" w:eastAsia="黑体" w:cs="Arial"/>
          <w:sz w:val="28"/>
          <w:szCs w:val="28"/>
        </w:rPr>
        <w:t xml:space="preserve">16、磋商有</w:t>
      </w:r>
      <w:r>
        <w:rPr>
          <w:rFonts w:hint="eastAsia" w:ascii="Arial" w:hAnsi="Arial" w:eastAsia="黑体" w:cs="Arial"/>
          <w:sz w:val="28"/>
          <w:szCs w:val="28"/>
        </w:rPr>
        <w:t xml:space="preserve">效期</w:t>
      </w:r>
      <w:bookmarkEnd w:id="86"/>
      <w:r/>
      <w:bookmarkEnd w:id="87"/>
      <w:r>
        <w:rPr>
          <w:rFonts w:ascii="Arial" w:hAnsi="Arial" w:eastAsia="黑体" w:cs="Arial"/>
          <w:sz w:val="28"/>
          <w:szCs w:val="28"/>
        </w:rPr>
      </w:r>
      <w:r/>
    </w:p>
    <w:p>
      <w:pPr>
        <w:pStyle w:val="893"/>
        <w:ind w:firstLine="480"/>
        <w:spacing w:line="360" w:lineRule="auto"/>
        <w:rPr>
          <w:rFonts w:ascii="宋体" w:hAnsi="宋体"/>
          <w:bCs/>
          <w:sz w:val="24"/>
          <w:szCs w:val="21"/>
        </w:rPr>
      </w:pPr>
      <w:r>
        <w:rPr>
          <w:rFonts w:hint="eastAsia" w:ascii="宋体" w:hAnsi="宋体"/>
          <w:bCs/>
          <w:sz w:val="24"/>
          <w:szCs w:val="21"/>
        </w:rPr>
        <w:t xml:space="preserve">16.1磋商有效期为</w:t>
      </w:r>
      <w:r>
        <w:rPr>
          <w:rFonts w:hint="eastAsia" w:ascii="宋体" w:hAnsi="宋体"/>
          <w:bCs/>
          <w:sz w:val="24"/>
          <w:szCs w:val="21"/>
        </w:rPr>
        <w:t xml:space="preserve">采购代理机构</w:t>
      </w:r>
      <w:r>
        <w:rPr>
          <w:rFonts w:hint="eastAsia" w:ascii="宋体" w:hAnsi="宋体"/>
          <w:bCs/>
          <w:sz w:val="24"/>
          <w:szCs w:val="21"/>
        </w:rPr>
        <w:t xml:space="preserve">规定的提交响应文件截止之日后</w:t>
      </w:r>
      <w:r>
        <w:rPr>
          <w:rFonts w:hint="eastAsia" w:ascii="仿宋_GB2312" w:hAnsi="仿宋_GB2312"/>
          <w:b/>
          <w:sz w:val="24"/>
          <w:szCs w:val="21"/>
          <w:u w:val="single"/>
        </w:rPr>
        <w:t xml:space="preserve">九</w:t>
      </w:r>
      <w:r>
        <w:rPr>
          <w:rFonts w:hint="eastAsia" w:ascii="仿宋_GB2312" w:hAnsi="仿宋_GB2312"/>
          <w:b/>
          <w:sz w:val="24"/>
          <w:szCs w:val="21"/>
          <w:u w:val="single"/>
        </w:rPr>
        <w:t xml:space="preserve">十（</w:t>
      </w:r>
      <w:r>
        <w:rPr>
          <w:rFonts w:ascii="仿宋_GB2312" w:hAnsi="仿宋_GB2312"/>
          <w:b/>
          <w:sz w:val="24"/>
          <w:szCs w:val="21"/>
          <w:u w:val="single"/>
        </w:rPr>
        <w:t xml:space="preserve">9</w:t>
      </w:r>
      <w:r>
        <w:rPr>
          <w:rFonts w:hint="eastAsia" w:ascii="仿宋_GB2312" w:hAnsi="仿宋_GB2312"/>
          <w:b/>
          <w:sz w:val="24"/>
          <w:szCs w:val="21"/>
          <w:u w:val="single"/>
        </w:rPr>
        <w:t xml:space="preserve">0）天</w:t>
      </w:r>
      <w:r>
        <w:rPr>
          <w:rFonts w:hint="eastAsia" w:ascii="宋体" w:hAnsi="宋体"/>
          <w:bCs/>
          <w:sz w:val="24"/>
          <w:szCs w:val="21"/>
        </w:rPr>
        <w:t xml:space="preserve">。磋商有效期比规定短的将被视为非实质性响应磋商文件而予以拒绝。</w:t>
      </w:r>
      <w:r>
        <w:rPr>
          <w:rFonts w:ascii="宋体" w:hAnsi="宋体"/>
          <w:bCs/>
          <w:sz w:val="24"/>
          <w:szCs w:val="21"/>
        </w:rPr>
      </w:r>
      <w:r/>
    </w:p>
    <w:p>
      <w:pPr>
        <w:pStyle w:val="893"/>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、磋商有效期的延长</w:t>
      </w:r>
      <w:r>
        <w:rPr>
          <w:rFonts w:ascii="Arial" w:hAnsi="Arial" w:eastAsia="黑体" w:cs="Arial"/>
          <w:sz w:val="28"/>
          <w:szCs w:val="28"/>
        </w:rPr>
      </w:r>
      <w:r/>
    </w:p>
    <w:p>
      <w:pPr>
        <w:pStyle w:val="893"/>
        <w:ind w:firstLine="480"/>
        <w:spacing w:line="360" w:lineRule="auto"/>
        <w:rPr>
          <w:rFonts w:ascii="宋体" w:hAnsi="宋体"/>
          <w:bCs/>
          <w:sz w:val="24"/>
          <w:szCs w:val="21"/>
        </w:rPr>
      </w:pPr>
      <w:r>
        <w:rPr>
          <w:rFonts w:hint="eastAsia" w:ascii="宋体" w:hAnsi="宋体"/>
          <w:bCs/>
          <w:sz w:val="24"/>
          <w:szCs w:val="21"/>
        </w:rPr>
        <w:t xml:space="preserve">17.1在特殊情况下，</w:t>
      </w:r>
      <w:r>
        <w:rPr>
          <w:rFonts w:hint="eastAsia" w:ascii="宋体" w:hAnsi="宋体"/>
          <w:bCs/>
          <w:sz w:val="24"/>
          <w:szCs w:val="21"/>
        </w:rPr>
        <w:t xml:space="preserve">采购代理机构</w:t>
      </w:r>
      <w:r>
        <w:rPr>
          <w:rFonts w:hint="eastAsia" w:ascii="宋体" w:hAnsi="宋体"/>
          <w:bCs/>
          <w:sz w:val="24"/>
          <w:szCs w:val="21"/>
        </w:rPr>
        <w:t xml:space="preserve">于原磋商有效期满之前，可向供应商提出延长磋商有效期的要求。这种要求与答复均应采用书面形式。供应商可以拒绝</w:t>
      </w:r>
      <w:r>
        <w:rPr>
          <w:rFonts w:hint="eastAsia" w:ascii="宋体" w:hAnsi="宋体"/>
          <w:bCs/>
          <w:sz w:val="24"/>
          <w:szCs w:val="21"/>
        </w:rPr>
        <w:t xml:space="preserve">采购代理机构</w:t>
      </w:r>
      <w:r>
        <w:rPr>
          <w:rFonts w:hint="eastAsia" w:ascii="宋体" w:hAnsi="宋体"/>
          <w:bCs/>
          <w:sz w:val="24"/>
          <w:szCs w:val="21"/>
        </w:rPr>
        <w:t xml:space="preserve">的这一要求而放弃磋商，同意延长磋商有效期的供应商既不能要求也不允许</w:t>
      </w:r>
      <w:r>
        <w:rPr>
          <w:rFonts w:hint="eastAsia" w:ascii="宋体" w:hAnsi="宋体"/>
          <w:bCs/>
          <w:sz w:val="24"/>
          <w:szCs w:val="21"/>
        </w:rPr>
        <w:t xml:space="preserve">修改其响应文件。</w:t>
      </w:r>
      <w:r>
        <w:rPr>
          <w:rFonts w:hint="eastAsia" w:ascii="宋体" w:hAnsi="宋体"/>
          <w:sz w:val="24"/>
          <w:szCs w:val="24"/>
        </w:rPr>
        <w:t xml:space="preserve">受磋商有效期约束的所有权</w:t>
      </w:r>
      <w:r>
        <w:rPr>
          <w:rFonts w:hint="eastAsia" w:ascii="宋体" w:hAnsi="宋体"/>
          <w:sz w:val="24"/>
          <w:szCs w:val="24"/>
        </w:rPr>
        <w:t xml:space="preserve">利与</w:t>
      </w:r>
      <w:r>
        <w:rPr>
          <w:rFonts w:hint="eastAsia" w:ascii="宋体" w:hAnsi="宋体"/>
          <w:sz w:val="24"/>
          <w:szCs w:val="24"/>
        </w:rPr>
        <w:t xml:space="preserve">义</w:t>
      </w:r>
      <w:r>
        <w:rPr>
          <w:rFonts w:hint="eastAsia" w:ascii="宋体" w:hAnsi="宋体"/>
          <w:sz w:val="24"/>
          <w:szCs w:val="24"/>
        </w:rPr>
        <w:t xml:space="preserve">务均延长至新的</w:t>
      </w:r>
      <w:r>
        <w:rPr>
          <w:rFonts w:hint="eastAsia" w:ascii="宋体" w:hAnsi="宋体"/>
          <w:sz w:val="24"/>
          <w:szCs w:val="24"/>
        </w:rPr>
        <w:t xml:space="preserve">有效期</w:t>
      </w:r>
      <w:r>
        <w:rPr>
          <w:rFonts w:hint="eastAsia" w:ascii="宋体" w:hAnsi="宋体"/>
          <w:bCs/>
          <w:sz w:val="24"/>
          <w:szCs w:val="21"/>
        </w:rPr>
        <w:t xml:space="preserve">。</w:t>
      </w:r>
      <w:r>
        <w:rPr>
          <w:rFonts w:ascii="宋体" w:hAnsi="宋体"/>
          <w:bCs/>
          <w:sz w:val="24"/>
          <w:szCs w:val="21"/>
        </w:rPr>
      </w:r>
      <w:r/>
    </w:p>
    <w:p>
      <w:pPr>
        <w:pStyle w:val="893"/>
        <w:ind w:firstLine="479"/>
        <w:keepLines/>
        <w:keepNext/>
        <w:spacing w:line="360" w:lineRule="auto"/>
        <w:rPr>
          <w:rFonts w:ascii="Arial" w:hAnsi="Arial" w:eastAsia="黑体" w:cs="Arial"/>
          <w:sz w:val="28"/>
          <w:szCs w:val="28"/>
        </w:rPr>
        <w:outlineLvl w:val="3"/>
      </w:pPr>
      <w:r/>
      <w:bookmarkStart w:id="88" w:name="_Toc14577361"/>
      <w:r/>
      <w:bookmarkStart w:id="89" w:name="_Toc49090512"/>
      <w:r>
        <w:rPr>
          <w:rFonts w:hint="eastAsia" w:ascii="Arial" w:hAnsi="Arial" w:eastAsia="黑体" w:cs="Arial"/>
          <w:sz w:val="28"/>
          <w:szCs w:val="28"/>
        </w:rPr>
        <w:t xml:space="preserve">18、</w:t>
      </w:r>
      <w:r>
        <w:rPr>
          <w:rFonts w:hint="eastAsia" w:ascii="Arial" w:hAnsi="Arial" w:eastAsia="黑体" w:cs="Arial"/>
          <w:sz w:val="28"/>
          <w:szCs w:val="28"/>
        </w:rPr>
        <w:t xml:space="preserve">响应文件</w:t>
      </w:r>
      <w:r>
        <w:rPr>
          <w:rFonts w:hint="eastAsia" w:ascii="Arial" w:hAnsi="Arial" w:eastAsia="黑体" w:cs="Arial"/>
          <w:sz w:val="28"/>
          <w:szCs w:val="28"/>
        </w:rPr>
        <w:t xml:space="preserve">份数和签署</w:t>
      </w:r>
      <w:bookmarkEnd w:id="88"/>
      <w:r/>
      <w:bookmarkEnd w:id="89"/>
      <w:r>
        <w:rPr>
          <w:rFonts w:ascii="Arial" w:hAnsi="Arial" w:eastAsia="黑体" w:cs="Arial"/>
          <w:sz w:val="28"/>
          <w:szCs w:val="28"/>
        </w:rPr>
      </w:r>
      <w:r/>
    </w:p>
    <w:p>
      <w:pPr>
        <w:pStyle w:val="893"/>
        <w:ind w:firstLine="480"/>
        <w:spacing w:line="360" w:lineRule="auto"/>
        <w:rPr>
          <w:rFonts w:ascii="宋体" w:hAnsi="宋体"/>
          <w:bCs/>
          <w:sz w:val="24"/>
          <w:szCs w:val="21"/>
        </w:rPr>
      </w:pPr>
      <w:r/>
      <w:bookmarkStart w:id="90" w:name="_Hlk142335861"/>
      <w:r/>
      <w:bookmarkStart w:id="91" w:name="_Hlt26954739"/>
      <w:r/>
      <w:bookmarkEnd w:id="91"/>
      <w:r/>
      <w:bookmarkStart w:id="92" w:name="_Hlt26954852"/>
      <w:r/>
      <w:bookmarkEnd w:id="92"/>
      <w:r/>
      <w:bookmarkStart w:id="93" w:name="_Toc120614217"/>
      <w:r/>
      <w:bookmarkStart w:id="94" w:name="_Toc513029224"/>
      <w:r/>
      <w:bookmarkStart w:id="95" w:name="_Toc16938540"/>
      <w:r/>
      <w:bookmarkStart w:id="96" w:name="_Toc20823296"/>
      <w:r>
        <w:rPr>
          <w:rFonts w:hint="eastAsia" w:ascii="宋体" w:hAnsi="宋体"/>
          <w:bCs/>
          <w:sz w:val="24"/>
          <w:szCs w:val="21"/>
        </w:rPr>
        <w:t xml:space="preserve">18.1 除投标人对错处做必要修</w:t>
      </w:r>
      <w:r>
        <w:rPr>
          <w:rFonts w:hint="eastAsia" w:ascii="宋体" w:hAnsi="宋体"/>
          <w:bCs/>
          <w:sz w:val="24"/>
          <w:szCs w:val="21"/>
        </w:rPr>
        <w:t xml:space="preserve">改外，响应文件不得行间插字、涂改或增删。如有修改错漏处，必须由法定代表人或其授权代表签字或盖章。</w:t>
      </w:r>
      <w:r>
        <w:rPr>
          <w:rFonts w:ascii="宋体" w:hAnsi="宋体"/>
          <w:bCs/>
          <w:sz w:val="24"/>
          <w:szCs w:val="21"/>
        </w:rPr>
      </w:r>
      <w:r/>
    </w:p>
    <w:p>
      <w:pPr>
        <w:pStyle w:val="893"/>
        <w:ind w:firstLine="643"/>
        <w:spacing w:line="360" w:lineRule="auto"/>
        <w:rPr>
          <w:rFonts w:ascii="Times New Roman" w:hAnsi="Times New Roman"/>
          <w:b/>
          <w:bCs/>
          <w:sz w:val="32"/>
          <w:szCs w:val="32"/>
        </w:rPr>
      </w:pPr>
      <w:r/>
      <w:bookmarkEnd w:id="90"/>
      <w:r>
        <w:rPr>
          <w:rFonts w:hint="eastAsia" w:ascii="Times New Roman" w:hAnsi="Times New Roman"/>
          <w:b/>
          <w:bCs/>
          <w:sz w:val="32"/>
          <w:szCs w:val="32"/>
        </w:rPr>
        <w:t xml:space="preserve">四、响应文件的递交</w:t>
      </w:r>
      <w:bookmarkEnd w:id="93"/>
      <w:r/>
      <w:bookmarkEnd w:id="94"/>
      <w:r/>
      <w:bookmarkEnd w:id="95"/>
      <w:r/>
      <w:bookmarkEnd w:id="96"/>
      <w:r/>
      <w:bookmarkStart w:id="97" w:name="_Toc16938541"/>
      <w:r/>
      <w:bookmarkStart w:id="98" w:name="_Toc462564084"/>
      <w:r/>
      <w:bookmarkStart w:id="99" w:name="_Toc513029225"/>
      <w:r/>
      <w:bookmarkStart w:id="100" w:name="_Toc20823297"/>
      <w:r>
        <w:rPr>
          <w:rFonts w:ascii="Times New Roman" w:hAnsi="Times New Roman"/>
          <w:b/>
          <w:bCs/>
          <w:sz w:val="32"/>
          <w:szCs w:val="32"/>
        </w:rPr>
      </w:r>
      <w:r/>
    </w:p>
    <w:p>
      <w:pPr>
        <w:pStyle w:val="893"/>
        <w:ind w:firstLine="560"/>
        <w:spacing w:line="360" w:lineRule="auto"/>
        <w:rPr>
          <w:rFonts w:ascii="黑体" w:hAnsi="Arial" w:eastAsia="黑体" w:cs="Arial"/>
          <w:sz w:val="28"/>
          <w:szCs w:val="28"/>
        </w:rPr>
      </w:pPr>
      <w:r>
        <w:rPr>
          <w:rFonts w:hint="eastAsia" w:ascii="Arial" w:hAnsi="Arial" w:eastAsia="黑体" w:cs="Arial"/>
          <w:sz w:val="28"/>
          <w:szCs w:val="28"/>
        </w:rPr>
        <w:t xml:space="preserve">1</w:t>
      </w:r>
      <w:r>
        <w:rPr>
          <w:rFonts w:ascii="Arial" w:hAnsi="Arial" w:eastAsia="黑体" w:cs="Arial"/>
          <w:sz w:val="28"/>
          <w:szCs w:val="28"/>
        </w:rPr>
        <w:t xml:space="preserve">9</w:t>
      </w:r>
      <w:r>
        <w:rPr>
          <w:rFonts w:hint="eastAsia" w:ascii="Arial" w:hAnsi="Arial" w:eastAsia="黑体" w:cs="Arial"/>
          <w:sz w:val="28"/>
          <w:szCs w:val="28"/>
        </w:rPr>
        <w:t xml:space="preserve">、</w:t>
      </w:r>
      <w:r>
        <w:rPr>
          <w:rFonts w:hint="eastAsia" w:ascii="黑体" w:hAnsi="Arial" w:eastAsia="黑体" w:cs="Arial"/>
          <w:sz w:val="28"/>
          <w:szCs w:val="28"/>
        </w:rPr>
        <w:t xml:space="preserve">磋商</w:t>
      </w:r>
      <w:bookmarkEnd w:id="97"/>
      <w:r/>
      <w:bookmarkEnd w:id="98"/>
      <w:r/>
      <w:bookmarkEnd w:id="99"/>
      <w:r/>
      <w:bookmarkEnd w:id="100"/>
      <w:r>
        <w:rPr>
          <w:rFonts w:hint="eastAsia" w:ascii="黑体" w:hAnsi="Arial" w:eastAsia="黑体" w:cs="Arial"/>
          <w:sz w:val="28"/>
          <w:szCs w:val="28"/>
        </w:rPr>
        <w:t xml:space="preserve">响应文件的递交</w:t>
      </w:r>
      <w:bookmarkStart w:id="101" w:name="_Toc16938542"/>
      <w:r/>
      <w:bookmarkStart w:id="102" w:name="_Toc513029226"/>
      <w:r/>
      <w:bookmarkStart w:id="103" w:name="_Toc20823298"/>
      <w:r>
        <w:rPr>
          <w:rFonts w:ascii="黑体" w:hAnsi="Arial" w:eastAsia="黑体" w:cs="Arial"/>
          <w:sz w:val="28"/>
          <w:szCs w:val="28"/>
        </w:rPr>
      </w:r>
      <w:r/>
    </w:p>
    <w:p>
      <w:pPr>
        <w:pStyle w:val="893"/>
        <w:ind w:firstLine="480"/>
        <w:spacing w:line="360" w:lineRule="auto"/>
        <w:rPr>
          <w:rFonts w:hint="eastAsia" w:ascii="宋体" w:hAnsi="宋体"/>
          <w:bCs/>
          <w:sz w:val="24"/>
          <w:szCs w:val="21"/>
          <w:lang w:val="zh-CN"/>
        </w:rPr>
      </w:pPr>
      <w:r>
        <w:rPr>
          <w:rFonts w:hint="eastAsia" w:ascii="宋体" w:hAnsi="宋体"/>
          <w:bCs/>
          <w:sz w:val="24"/>
          <w:szCs w:val="21"/>
          <w:lang w:val="zh-CN"/>
        </w:rPr>
        <w:t xml:space="preserve">19.1 </w:t>
      </w:r>
      <w:r>
        <w:rPr>
          <w:rFonts w:hint="eastAsia" w:ascii="宋体" w:hAnsi="宋体"/>
          <w:bCs/>
          <w:sz w:val="24"/>
          <w:szCs w:val="21"/>
        </w:rPr>
        <w:t xml:space="preserve">供应商</w:t>
      </w:r>
      <w:r>
        <w:rPr>
          <w:rFonts w:hint="eastAsia" w:ascii="宋体" w:hAnsi="宋体"/>
          <w:bCs/>
          <w:sz w:val="24"/>
          <w:szCs w:val="21"/>
          <w:lang w:val="zh-CN"/>
        </w:rPr>
        <w:t xml:space="preserve">应当按照《操作手册》规定，在公告规定的投标截止时间前制作并上传电子响应文件。</w:t>
      </w:r>
      <w:r/>
    </w:p>
    <w:p>
      <w:pPr>
        <w:pStyle w:val="893"/>
        <w:ind w:firstLine="482"/>
        <w:spacing w:line="360" w:lineRule="auto"/>
        <w:rPr>
          <w:rFonts w:hint="eastAsia" w:ascii="宋体" w:hAnsi="宋体"/>
          <w:b/>
          <w:bCs/>
          <w:sz w:val="24"/>
          <w:szCs w:val="21"/>
          <w:lang w:val="zh-CN"/>
        </w:rPr>
      </w:pPr>
      <w:r>
        <w:rPr>
          <w:rFonts w:hint="eastAsia" w:ascii="宋体" w:hAnsi="宋体"/>
          <w:b/>
          <w:bCs/>
          <w:sz w:val="24"/>
          <w:szCs w:val="21"/>
          <w:lang w:val="zh-CN"/>
        </w:rPr>
        <w:t xml:space="preserve">1</w:t>
      </w:r>
      <w:r>
        <w:rPr>
          <w:rFonts w:hint="eastAsia" w:ascii="宋体" w:hAnsi="宋体"/>
          <w:b/>
          <w:bCs/>
          <w:sz w:val="24"/>
          <w:szCs w:val="21"/>
        </w:rPr>
        <w:t xml:space="preserve">9</w:t>
      </w:r>
      <w:r>
        <w:rPr>
          <w:rFonts w:hint="eastAsia" w:ascii="宋体" w:hAnsi="宋体"/>
          <w:b/>
          <w:bCs/>
          <w:sz w:val="24"/>
          <w:szCs w:val="21"/>
          <w:lang w:val="zh-CN"/>
        </w:rPr>
        <w:t xml:space="preserve">.</w:t>
      </w:r>
      <w:r>
        <w:rPr>
          <w:rFonts w:hint="eastAsia" w:ascii="宋体" w:hAnsi="宋体"/>
          <w:b/>
          <w:bCs/>
          <w:sz w:val="24"/>
          <w:szCs w:val="21"/>
        </w:rPr>
        <w:t xml:space="preserve">2</w:t>
      </w:r>
      <w:r>
        <w:rPr>
          <w:rFonts w:hint="eastAsia" w:ascii="宋体" w:hAnsi="宋体"/>
          <w:b/>
          <w:bCs/>
          <w:sz w:val="24"/>
          <w:szCs w:val="21"/>
          <w:lang w:val="zh-CN"/>
        </w:rPr>
        <w:t xml:space="preserve"> </w:t>
      </w:r>
      <w:r>
        <w:rPr>
          <w:rFonts w:hint="eastAsia" w:ascii="宋体" w:hAnsi="宋体"/>
          <w:bCs/>
          <w:sz w:val="24"/>
          <w:szCs w:val="21"/>
        </w:rPr>
        <w:t xml:space="preserve">供应商</w:t>
      </w:r>
      <w:r>
        <w:rPr>
          <w:rFonts w:hint="eastAsia" w:ascii="宋体" w:hAnsi="宋体"/>
          <w:b/>
          <w:bCs/>
          <w:sz w:val="24"/>
          <w:szCs w:val="21"/>
          <w:lang w:val="zh-CN"/>
        </w:rPr>
        <w:t xml:space="preserve">应充分考虑网络环境、网络带宽等因素</w:t>
      </w:r>
      <w:r>
        <w:rPr>
          <w:rFonts w:hint="eastAsia" w:ascii="宋体" w:hAnsi="宋体"/>
          <w:b/>
          <w:bCs/>
          <w:sz w:val="24"/>
          <w:szCs w:val="21"/>
        </w:rPr>
        <w:t xml:space="preserve">可能对投标产生的影响</w:t>
      </w:r>
      <w:r>
        <w:rPr>
          <w:rFonts w:hint="eastAsia" w:ascii="宋体" w:hAnsi="宋体"/>
          <w:b/>
          <w:bCs/>
          <w:sz w:val="24"/>
          <w:szCs w:val="21"/>
          <w:lang w:val="zh-CN"/>
        </w:rPr>
        <w:t xml:space="preserve">，如因</w:t>
      </w:r>
      <w:r>
        <w:rPr>
          <w:rFonts w:hint="eastAsia" w:ascii="宋体" w:hAnsi="宋体"/>
          <w:bCs/>
          <w:sz w:val="24"/>
          <w:szCs w:val="21"/>
        </w:rPr>
        <w:t xml:space="preserve">供应商</w:t>
      </w:r>
      <w:r>
        <w:rPr>
          <w:rFonts w:hint="eastAsia" w:ascii="宋体" w:hAnsi="宋体"/>
          <w:b/>
          <w:bCs/>
          <w:sz w:val="24"/>
          <w:szCs w:val="21"/>
          <w:lang w:val="zh-CN"/>
        </w:rPr>
        <w:t xml:space="preserve">自身原因造成的电子响应文件上传不成功的，按照做无效投标处理。</w:t>
      </w:r>
      <w:r/>
    </w:p>
    <w:p>
      <w:pPr>
        <w:pStyle w:val="893"/>
        <w:ind w:firstLine="480"/>
        <w:spacing w:line="360" w:lineRule="auto"/>
        <w:rPr>
          <w:rFonts w:ascii="宋体" w:hAnsi="宋体"/>
          <w:b/>
          <w:bCs/>
          <w:sz w:val="24"/>
          <w:szCs w:val="21"/>
          <w:u w:val="single"/>
        </w:rPr>
      </w:pPr>
      <w:r/>
      <w:bookmarkEnd w:id="101"/>
      <w:r/>
      <w:bookmarkEnd w:id="102"/>
      <w:r/>
      <w:bookmarkEnd w:id="103"/>
      <w:r/>
      <w:bookmarkStart w:id="104" w:name="_Toc16938543"/>
      <w:r/>
      <w:bookmarkStart w:id="105" w:name="_Toc20823299"/>
      <w:r/>
      <w:bookmarkStart w:id="106" w:name="_Toc513029227"/>
      <w:r>
        <w:rPr>
          <w:rFonts w:hint="eastAsia" w:ascii="宋体" w:hAnsi="宋体"/>
          <w:bCs/>
          <w:sz w:val="24"/>
          <w:szCs w:val="21"/>
          <w:lang w:val="zh-CN"/>
        </w:rPr>
        <w:t xml:space="preserve">1</w:t>
      </w:r>
      <w:r>
        <w:rPr>
          <w:rFonts w:hint="eastAsia" w:ascii="宋体" w:hAnsi="宋体"/>
          <w:bCs/>
          <w:sz w:val="24"/>
          <w:szCs w:val="21"/>
          <w:lang w:val="zh-CN"/>
        </w:rPr>
        <w:t xml:space="preserve">9.3</w:t>
      </w:r>
      <w:r>
        <w:rPr>
          <w:rFonts w:hint="eastAsia" w:ascii="宋体" w:hAnsi="宋体"/>
          <w:bCs/>
          <w:sz w:val="24"/>
          <w:szCs w:val="21"/>
          <w:lang w:val="zh-CN"/>
        </w:rPr>
        <w:t xml:space="preserve">代理机构可以按照规定，通过修改磋商</w:t>
      </w:r>
      <w:r>
        <w:rPr>
          <w:rFonts w:hint="eastAsia" w:ascii="宋体" w:hAnsi="宋体"/>
          <w:bCs/>
          <w:sz w:val="24"/>
          <w:szCs w:val="21"/>
          <w:lang w:val="zh-CN"/>
        </w:rPr>
        <w:t xml:space="preserve">文件</w:t>
      </w:r>
      <w:r>
        <w:rPr>
          <w:rFonts w:hint="eastAsia" w:ascii="宋体" w:hAnsi="宋体"/>
          <w:bCs/>
          <w:sz w:val="24"/>
          <w:szCs w:val="21"/>
          <w:lang w:val="zh-CN"/>
        </w:rPr>
        <w:t xml:space="preserve">酌</w:t>
      </w:r>
      <w:r>
        <w:rPr>
          <w:rFonts w:hint="eastAsia" w:ascii="宋体" w:hAnsi="宋体"/>
          <w:bCs/>
          <w:sz w:val="24"/>
          <w:szCs w:val="21"/>
          <w:lang w:val="zh-CN"/>
        </w:rPr>
        <w:t xml:space="preserve">情延长投标截止</w:t>
      </w:r>
      <w:r>
        <w:rPr>
          <w:rFonts w:hint="eastAsia" w:ascii="宋体" w:hAnsi="宋体"/>
          <w:bCs/>
          <w:sz w:val="24"/>
          <w:szCs w:val="21"/>
          <w:lang w:val="zh-CN"/>
        </w:rPr>
        <w:t xml:space="preserve">时间，在此情况下，</w:t>
      </w:r>
      <w:r>
        <w:rPr>
          <w:rFonts w:hint="eastAsia" w:ascii="宋体" w:hAnsi="宋体"/>
          <w:bCs/>
          <w:sz w:val="24"/>
          <w:szCs w:val="21"/>
        </w:rPr>
        <w:t xml:space="preserve">供应商</w:t>
      </w:r>
      <w:r>
        <w:rPr>
          <w:rFonts w:hint="eastAsia" w:ascii="宋体" w:hAnsi="宋体"/>
          <w:bCs/>
          <w:sz w:val="24"/>
          <w:szCs w:val="21"/>
          <w:lang w:val="zh-CN"/>
        </w:rPr>
        <w:t xml:space="preserve">的所有权利和义务均以延长后新的截止时间为准。</w:t>
      </w:r>
      <w:r>
        <w:rPr>
          <w:rFonts w:ascii="宋体" w:hAnsi="宋体"/>
          <w:b/>
          <w:bCs/>
          <w:sz w:val="24"/>
          <w:szCs w:val="21"/>
          <w:u w:val="single"/>
        </w:rPr>
      </w:r>
      <w:r/>
    </w:p>
    <w:p>
      <w:pPr>
        <w:pStyle w:val="893"/>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rPr>
        <w:t xml:space="preserve">0</w:t>
      </w:r>
      <w:r>
        <w:rPr>
          <w:rFonts w:hint="eastAsia" w:ascii="Arial" w:hAnsi="Arial" w:eastAsia="黑体" w:cs="Arial"/>
          <w:sz w:val="28"/>
          <w:szCs w:val="28"/>
        </w:rPr>
        <w:t xml:space="preserve">、响应文件</w:t>
      </w:r>
      <w:bookmarkEnd w:id="104"/>
      <w:r/>
      <w:bookmarkEnd w:id="105"/>
      <w:r/>
      <w:bookmarkEnd w:id="106"/>
      <w:r>
        <w:rPr>
          <w:rFonts w:hint="eastAsia" w:ascii="Arial" w:hAnsi="Arial" w:eastAsia="黑体" w:cs="Arial"/>
          <w:sz w:val="28"/>
          <w:szCs w:val="28"/>
        </w:rPr>
        <w:t xml:space="preserve">的拒收</w:t>
      </w:r>
      <w:r>
        <w:rPr>
          <w:rFonts w:ascii="Arial" w:hAnsi="Arial" w:eastAsia="黑体" w:cs="Arial"/>
          <w:sz w:val="28"/>
          <w:szCs w:val="28"/>
        </w:rPr>
      </w:r>
      <w:r/>
    </w:p>
    <w:p>
      <w:pPr>
        <w:pStyle w:val="893"/>
        <w:ind w:firstLine="480"/>
        <w:spacing w:line="360" w:lineRule="auto"/>
        <w:rPr>
          <w:rFonts w:ascii="宋体" w:hAnsi="宋体"/>
          <w:bCs/>
          <w:sz w:val="24"/>
          <w:szCs w:val="21"/>
        </w:rPr>
      </w:pPr>
      <w:r>
        <w:rPr>
          <w:rFonts w:hint="eastAsia" w:ascii="宋体" w:hAnsi="宋体"/>
          <w:bCs/>
          <w:sz w:val="24"/>
          <w:szCs w:val="21"/>
        </w:rPr>
        <w:t xml:space="preserve">2</w:t>
      </w:r>
      <w:r>
        <w:rPr>
          <w:rFonts w:hint="eastAsia" w:ascii="宋体" w:hAnsi="宋体"/>
          <w:bCs/>
          <w:sz w:val="24"/>
          <w:szCs w:val="21"/>
        </w:rPr>
        <w:t xml:space="preserve">0</w:t>
      </w:r>
      <w:r>
        <w:rPr>
          <w:rFonts w:hint="eastAsia" w:ascii="宋体" w:hAnsi="宋体"/>
          <w:bCs/>
          <w:sz w:val="24"/>
          <w:szCs w:val="21"/>
        </w:rPr>
        <w:t xml:space="preserve">.1 </w:t>
      </w:r>
      <w:r>
        <w:rPr>
          <w:rFonts w:hint="eastAsia" w:ascii="宋体" w:hAnsi="宋体"/>
          <w:bCs/>
          <w:sz w:val="24"/>
          <w:szCs w:val="21"/>
        </w:rPr>
        <w:t xml:space="preserve">采购代理机构</w:t>
      </w:r>
      <w:r>
        <w:rPr>
          <w:rFonts w:hint="eastAsia" w:ascii="宋体" w:hAnsi="宋体"/>
          <w:bCs/>
          <w:sz w:val="24"/>
          <w:szCs w:val="21"/>
        </w:rPr>
        <w:t xml:space="preserve">拒绝接收在其规定的提交响应文件截止时间后</w:t>
      </w:r>
      <w:r>
        <w:rPr>
          <w:rFonts w:hint="eastAsia" w:ascii="宋体" w:hAnsi="宋体"/>
          <w:bCs/>
          <w:sz w:val="24"/>
          <w:szCs w:val="21"/>
        </w:rPr>
        <w:t xml:space="preserve">上传</w:t>
      </w:r>
      <w:r>
        <w:rPr>
          <w:rFonts w:hint="eastAsia" w:ascii="宋体" w:hAnsi="宋体"/>
          <w:bCs/>
          <w:sz w:val="24"/>
          <w:szCs w:val="21"/>
        </w:rPr>
        <w:t xml:space="preserve">的任何响应文件。</w:t>
      </w:r>
      <w:r>
        <w:rPr>
          <w:rFonts w:ascii="宋体" w:hAnsi="宋体"/>
          <w:bCs/>
          <w:sz w:val="24"/>
          <w:szCs w:val="21"/>
        </w:rPr>
      </w:r>
      <w:r/>
    </w:p>
    <w:p>
      <w:pPr>
        <w:pStyle w:val="893"/>
        <w:ind w:firstLine="420"/>
        <w:keepLines/>
        <w:keepNext/>
        <w:spacing w:line="360" w:lineRule="auto"/>
        <w:rPr>
          <w:rFonts w:ascii="Arial" w:hAnsi="Arial" w:eastAsia="黑体" w:cs="Arial"/>
          <w:sz w:val="28"/>
          <w:szCs w:val="28"/>
        </w:rPr>
        <w:outlineLvl w:val="3"/>
      </w:pPr>
      <w:r/>
      <w:bookmarkStart w:id="107" w:name="_Toc20823300"/>
      <w:r/>
      <w:bookmarkStart w:id="108" w:name="_Toc513029228"/>
      <w:r/>
      <w:bookmarkStart w:id="109" w:name="_Toc16938544"/>
      <w:r>
        <w:rPr>
          <w:rFonts w:hint="eastAsia" w:ascii="Arial" w:hAnsi="Arial" w:eastAsia="黑体" w:cs="Arial"/>
          <w:sz w:val="28"/>
          <w:szCs w:val="28"/>
        </w:rPr>
        <w:t xml:space="preserve">2</w:t>
      </w:r>
      <w:r>
        <w:rPr>
          <w:rFonts w:hint="eastAsia" w:ascii="Arial" w:hAnsi="Arial" w:eastAsia="黑体" w:cs="Arial"/>
          <w:sz w:val="28"/>
          <w:szCs w:val="28"/>
        </w:rPr>
        <w:t xml:space="preserve">1</w:t>
      </w:r>
      <w:r>
        <w:rPr>
          <w:rFonts w:hint="eastAsia" w:ascii="Arial" w:hAnsi="Arial" w:eastAsia="黑体" w:cs="Arial"/>
          <w:sz w:val="28"/>
          <w:szCs w:val="28"/>
        </w:rPr>
        <w:t xml:space="preserve">、响应文件的撤回和修改</w:t>
      </w:r>
      <w:bookmarkEnd w:id="107"/>
      <w:r/>
      <w:bookmarkEnd w:id="108"/>
      <w:r/>
      <w:bookmarkEnd w:id="109"/>
      <w:r>
        <w:rPr>
          <w:rFonts w:ascii="Arial" w:hAnsi="Arial" w:eastAsia="黑体" w:cs="Arial"/>
          <w:sz w:val="28"/>
          <w:szCs w:val="28"/>
        </w:rPr>
      </w:r>
      <w:r/>
    </w:p>
    <w:p>
      <w:pPr>
        <w:pStyle w:val="893"/>
        <w:ind w:firstLine="480"/>
        <w:spacing w:line="360" w:lineRule="auto"/>
        <w:rPr>
          <w:rFonts w:ascii="宋体" w:hAnsi="宋体"/>
          <w:sz w:val="24"/>
          <w:szCs w:val="21"/>
        </w:rPr>
      </w:pPr>
      <w:r/>
      <w:bookmarkStart w:id="110" w:name="_Hlk142337633"/>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1响应文件的撤回</w:t>
      </w:r>
      <w:r>
        <w:rPr>
          <w:rFonts w:ascii="宋体" w:hAnsi="宋体"/>
          <w:sz w:val="24"/>
          <w:szCs w:val="21"/>
        </w:rPr>
      </w:r>
      <w:r/>
    </w:p>
    <w:p>
      <w:pPr>
        <w:pStyle w:val="893"/>
        <w:ind w:firstLine="480"/>
        <w:spacing w:line="360" w:lineRule="auto"/>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w:t>
      </w:r>
      <w:r>
        <w:rPr>
          <w:rFonts w:hint="eastAsia" w:ascii="宋体" w:hAnsi="宋体"/>
          <w:sz w:val="24"/>
          <w:szCs w:val="21"/>
        </w:rPr>
        <w:t xml:space="preserve">1.1响应文件的撤回</w:t>
      </w:r>
      <w:r>
        <w:rPr>
          <w:rFonts w:ascii="宋体" w:hAnsi="宋体"/>
          <w:sz w:val="24"/>
          <w:szCs w:val="21"/>
        </w:rPr>
      </w:r>
      <w:r/>
    </w:p>
    <w:p>
      <w:pPr>
        <w:pStyle w:val="893"/>
        <w:ind w:firstLine="482"/>
        <w:spacing w:line="360" w:lineRule="auto"/>
        <w:rPr>
          <w:rFonts w:ascii="宋体" w:hAnsi="宋体"/>
          <w:sz w:val="24"/>
          <w:szCs w:val="21"/>
        </w:rPr>
      </w:pPr>
      <w:r>
        <w:rPr>
          <w:rFonts w:hint="eastAsia" w:ascii="宋体" w:hAnsi="宋体"/>
          <w:b/>
          <w:bCs/>
          <w:sz w:val="24"/>
          <w:szCs w:val="21"/>
        </w:rPr>
        <w:t xml:space="preserve">供应商可在提交响应文件截止时间前，撤回其</w:t>
      </w:r>
      <w:r>
        <w:rPr>
          <w:rFonts w:hint="eastAsia" w:hAnsi="宋体"/>
          <w:b/>
          <w:bCs/>
          <w:color w:val="000000"/>
          <w:szCs w:val="21"/>
          <w:lang w:val="zh-CN"/>
        </w:rPr>
        <w:t xml:space="preserve">电子</w:t>
      </w:r>
      <w:r>
        <w:rPr>
          <w:rFonts w:hint="eastAsia" w:ascii="宋体" w:hAnsi="宋体"/>
          <w:b/>
          <w:bCs/>
          <w:sz w:val="24"/>
          <w:szCs w:val="21"/>
        </w:rPr>
        <w:t xml:space="preserve">响应文件。</w:t>
      </w:r>
      <w:r>
        <w:rPr>
          <w:rFonts w:hint="eastAsia" w:ascii="宋体" w:hAnsi="宋体"/>
          <w:b/>
          <w:bCs/>
          <w:sz w:val="24"/>
          <w:szCs w:val="21"/>
        </w:rPr>
        <w:t xml:space="preserve">具体操作方法见《操作手册》。</w:t>
      </w:r>
      <w:r>
        <w:rPr>
          <w:rFonts w:ascii="宋体" w:hAnsi="宋体"/>
          <w:sz w:val="24"/>
          <w:szCs w:val="21"/>
        </w:rPr>
      </w:r>
      <w:r/>
    </w:p>
    <w:p>
      <w:pPr>
        <w:pStyle w:val="893"/>
        <w:ind w:firstLine="420"/>
        <w:rPr>
          <w:rFonts w:hint="eastAsia" w:ascii="宋体" w:hAnsi="宋体"/>
          <w:sz w:val="24"/>
          <w:szCs w:val="21"/>
        </w:rPr>
      </w:pPr>
      <w:r/>
      <w:bookmarkEnd w:id="110"/>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.1.2 供应商撤回电子响应文件，则认为其不再参与本项目磋商活动。</w:t>
      </w:r>
      <w:r/>
    </w:p>
    <w:p>
      <w:pPr>
        <w:pStyle w:val="893"/>
        <w:ind w:firstLine="420"/>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.2 响应文件的修改</w:t>
      </w:r>
      <w:r/>
    </w:p>
    <w:p>
      <w:pPr>
        <w:pStyle w:val="893"/>
        <w:ind w:firstLine="420"/>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.2.1 </w:t>
      </w:r>
      <w:r>
        <w:rPr>
          <w:rFonts w:hint="eastAsia" w:ascii="宋体" w:hAnsi="宋体"/>
          <w:sz w:val="24"/>
          <w:szCs w:val="21"/>
        </w:rPr>
        <w:t xml:space="preserve">供应商可在投标截止时间前对其电子响应文件</w:t>
      </w:r>
      <w:r>
        <w:rPr>
          <w:rFonts w:hint="eastAsia" w:ascii="宋体" w:hAnsi="宋体"/>
          <w:sz w:val="24"/>
          <w:szCs w:val="21"/>
        </w:rPr>
        <w:t xml:space="preserve">进行</w:t>
      </w:r>
      <w:r>
        <w:rPr>
          <w:rFonts w:hint="eastAsia" w:ascii="宋体" w:hAnsi="宋体"/>
          <w:sz w:val="24"/>
          <w:szCs w:val="21"/>
        </w:rPr>
        <w:t xml:space="preserve">修</w:t>
      </w:r>
      <w:r>
        <w:rPr>
          <w:rFonts w:hint="eastAsia" w:ascii="宋体" w:hAnsi="宋体"/>
          <w:sz w:val="24"/>
          <w:szCs w:val="21"/>
        </w:rPr>
        <w:t xml:space="preserve">改，具体操作方</w:t>
      </w:r>
      <w:r>
        <w:rPr>
          <w:rFonts w:hint="eastAsia" w:ascii="宋体" w:hAnsi="宋体"/>
          <w:sz w:val="24"/>
          <w:szCs w:val="21"/>
        </w:rPr>
        <w:t xml:space="preserve">法见《操作手册》。</w:t>
      </w:r>
      <w:r/>
    </w:p>
    <w:p>
      <w:pPr>
        <w:pStyle w:val="893"/>
        <w:ind w:firstLine="420"/>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.2.2 投标截止时间之后，供应商不得对其电</w:t>
      </w:r>
      <w:r>
        <w:rPr>
          <w:rFonts w:hint="eastAsia" w:ascii="宋体" w:hAnsi="宋体"/>
          <w:sz w:val="24"/>
          <w:szCs w:val="21"/>
        </w:rPr>
        <w:t xml:space="preserve">子响应文件作任何修改。</w:t>
      </w:r>
      <w:r/>
    </w:p>
    <w:p>
      <w:pPr>
        <w:pStyle w:val="893"/>
        <w:ind w:firstLine="480"/>
        <w:rPr>
          <w:rFonts w:ascii="宋体" w:hAnsi="宋体"/>
          <w:sz w:val="24"/>
          <w:szCs w:val="21"/>
        </w:rPr>
      </w:pPr>
      <w:r>
        <w:rPr>
          <w:rFonts w:hint="eastAsia" w:ascii="宋体" w:hAnsi="宋体"/>
          <w:sz w:val="24"/>
          <w:szCs w:val="21"/>
        </w:rPr>
        <w:t xml:space="preserve">2</w:t>
      </w:r>
      <w:r>
        <w:rPr>
          <w:rFonts w:hint="eastAsia" w:ascii="宋体" w:hAnsi="宋体"/>
          <w:sz w:val="24"/>
          <w:szCs w:val="21"/>
        </w:rPr>
        <w:t xml:space="preserve">1</w:t>
      </w:r>
      <w:r>
        <w:rPr>
          <w:rFonts w:hint="eastAsia" w:ascii="宋体" w:hAnsi="宋体"/>
          <w:sz w:val="24"/>
          <w:szCs w:val="21"/>
        </w:rPr>
        <w:t xml:space="preserve">.3 在投标截止时间至磋商文件中规定的投标有效期满之间的这段时间内，供应商不得撤回其投标。</w:t>
      </w:r>
      <w:r>
        <w:rPr>
          <w:rFonts w:ascii="宋体" w:hAnsi="宋体"/>
          <w:sz w:val="24"/>
          <w:szCs w:val="21"/>
        </w:rPr>
      </w:r>
      <w:r/>
    </w:p>
    <w:p>
      <w:pPr>
        <w:pStyle w:val="893"/>
        <w:ind w:firstLine="480"/>
        <w:spacing w:line="360" w:lineRule="auto"/>
        <w:rPr>
          <w:rFonts w:ascii="宋体" w:hAnsi="宋体"/>
          <w:bCs/>
          <w:sz w:val="24"/>
          <w:szCs w:val="21"/>
        </w:rPr>
      </w:pPr>
      <w:r>
        <w:rPr>
          <w:rFonts w:ascii="宋体" w:hAnsi="宋体"/>
          <w:bCs/>
          <w:sz w:val="24"/>
          <w:szCs w:val="21"/>
        </w:rPr>
      </w:r>
      <w:r/>
    </w:p>
    <w:p>
      <w:pPr>
        <w:pStyle w:val="893"/>
        <w:ind w:firstLine="482"/>
        <w:keepLines/>
        <w:keepNext/>
        <w:spacing w:line="360" w:lineRule="auto"/>
        <w:rPr>
          <w:rFonts w:ascii="Times New Roman" w:hAnsi="Times New Roman"/>
          <w:b/>
          <w:bCs/>
          <w:sz w:val="32"/>
          <w:szCs w:val="32"/>
        </w:rPr>
        <w:outlineLvl w:val="2"/>
      </w:pPr>
      <w:r/>
      <w:bookmarkStart w:id="111" w:name="_Toc120614218"/>
      <w:r/>
      <w:bookmarkStart w:id="112" w:name="_Toc513029229"/>
      <w:r/>
      <w:bookmarkStart w:id="113" w:name="_Toc16938545"/>
      <w:r/>
      <w:bookmarkStart w:id="114" w:name="_Toc20823301"/>
      <w:r>
        <w:rPr>
          <w:rFonts w:hint="eastAsia" w:ascii="Times New Roman" w:hAnsi="Times New Roman"/>
          <w:b/>
          <w:bCs/>
          <w:sz w:val="32"/>
          <w:szCs w:val="32"/>
        </w:rPr>
        <w:t xml:space="preserve">五、响应文件</w:t>
      </w:r>
      <w:r>
        <w:rPr>
          <w:rFonts w:hint="eastAsia" w:ascii="Times New Roman" w:hAnsi="Times New Roman"/>
          <w:b/>
          <w:bCs/>
          <w:sz w:val="32"/>
          <w:szCs w:val="32"/>
        </w:rPr>
        <w:t xml:space="preserve">的</w:t>
      </w:r>
      <w:r>
        <w:rPr>
          <w:rFonts w:hint="eastAsia" w:ascii="Times New Roman" w:hAnsi="Times New Roman"/>
          <w:b/>
          <w:bCs/>
          <w:sz w:val="32"/>
          <w:szCs w:val="32"/>
        </w:rPr>
        <w:t xml:space="preserve">评审</w:t>
      </w:r>
      <w:bookmarkEnd w:id="111"/>
      <w:r/>
      <w:bookmarkEnd w:id="112"/>
      <w:r/>
      <w:bookmarkEnd w:id="113"/>
      <w:r/>
      <w:bookmarkEnd w:id="114"/>
      <w:r>
        <w:rPr>
          <w:rFonts w:ascii="Times New Roman" w:hAnsi="Times New Roman"/>
          <w:b/>
          <w:bCs/>
          <w:sz w:val="32"/>
          <w:szCs w:val="32"/>
        </w:rPr>
      </w:r>
      <w:r/>
    </w:p>
    <w:p>
      <w:pPr>
        <w:pStyle w:val="893"/>
        <w:ind w:firstLine="482"/>
        <w:keepLines/>
        <w:keepNext/>
        <w:spacing w:line="360" w:lineRule="auto"/>
        <w:rPr>
          <w:rFonts w:hint="eastAsia" w:ascii="Times New Roman" w:hAnsi="Times New Roman"/>
          <w:b/>
          <w:bCs/>
          <w:sz w:val="32"/>
          <w:szCs w:val="32"/>
        </w:rPr>
        <w:outlineLvl w:val="2"/>
      </w:pPr>
      <w:r>
        <w:rPr>
          <w:rFonts w:hint="eastAsia" w:ascii="Times New Roman" w:hAnsi="Times New Roman"/>
          <w:b/>
          <w:bCs/>
          <w:sz w:val="32"/>
          <w:szCs w:val="32"/>
        </w:rPr>
        <w:t xml:space="preserve">22、响应文件解密</w:t>
      </w:r>
      <w:r/>
    </w:p>
    <w:p>
      <w:pPr>
        <w:pStyle w:val="893"/>
        <w:ind w:firstLine="360"/>
        <w:keepLines/>
        <w:keepNext/>
        <w:spacing w:line="360" w:lineRule="auto"/>
        <w:rPr>
          <w:rFonts w:ascii="宋体" w:hAnsi="宋体"/>
          <w:sz w:val="24"/>
          <w:szCs w:val="24"/>
        </w:rPr>
        <w:outlineLvl w:val="2"/>
      </w:pPr>
      <w:r>
        <w:rPr>
          <w:rFonts w:hint="eastAsia" w:ascii="宋体" w:hAnsi="宋体"/>
          <w:sz w:val="24"/>
          <w:szCs w:val="24"/>
        </w:rPr>
        <w:t xml:space="preserve">22.1供应商应当按照《操作手册》规定，在苏采云系统规定的时间内对磋商响应文件进行解密。</w:t>
      </w:r>
      <w:r>
        <w:rPr>
          <w:rFonts w:ascii="宋体" w:hAnsi="宋体"/>
          <w:sz w:val="24"/>
          <w:szCs w:val="24"/>
        </w:rPr>
      </w:r>
      <w:r/>
    </w:p>
    <w:p>
      <w:pPr>
        <w:pStyle w:val="893"/>
        <w:ind w:firstLine="482"/>
        <w:keepLines/>
        <w:keepNext/>
        <w:spacing w:line="360" w:lineRule="auto"/>
        <w:rPr>
          <w:rFonts w:hint="eastAsia" w:ascii="Times New Roman" w:hAnsi="Times New Roman"/>
          <w:b/>
          <w:bCs/>
          <w:sz w:val="32"/>
          <w:szCs w:val="32"/>
        </w:rPr>
        <w:outlineLvl w:val="2"/>
      </w:pPr>
      <w:r>
        <w:rPr>
          <w:rFonts w:hint="eastAsia" w:ascii="Times New Roman" w:hAnsi="Times New Roman"/>
          <w:b/>
          <w:bCs/>
          <w:sz w:val="32"/>
          <w:szCs w:val="32"/>
        </w:rPr>
      </w:r>
      <w:r/>
    </w:p>
    <w:p>
      <w:pPr>
        <w:pStyle w:val="893"/>
        <w:ind w:firstLine="420"/>
        <w:keepLines/>
        <w:keepNext/>
        <w:spacing w:line="360" w:lineRule="auto"/>
        <w:rPr>
          <w:rFonts w:ascii="Arial" w:hAnsi="Arial" w:eastAsia="黑体" w:cs="Arial"/>
          <w:sz w:val="28"/>
          <w:szCs w:val="28"/>
        </w:rPr>
        <w:outlineLvl w:val="3"/>
      </w:pPr>
      <w:r/>
      <w:bookmarkStart w:id="115" w:name="_Toc513029231"/>
      <w:r/>
      <w:bookmarkStart w:id="116" w:name="_Toc16938547"/>
      <w:r/>
      <w:bookmarkStart w:id="117"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、磋商小组</w:t>
      </w:r>
      <w:r>
        <w:rPr>
          <w:rFonts w:ascii="Arial" w:hAnsi="Arial" w:eastAsia="黑体" w:cs="Arial"/>
          <w:sz w:val="28"/>
          <w:szCs w:val="28"/>
        </w:rPr>
      </w:r>
      <w:r/>
    </w:p>
    <w:p>
      <w:pPr>
        <w:pStyle w:val="893"/>
        <w:spacing w:line="360" w:lineRule="auto"/>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采购代理机构</w:t>
      </w:r>
      <w:r>
        <w:rPr>
          <w:rFonts w:hint="eastAsia" w:ascii="宋体" w:hAnsi="宋体"/>
          <w:sz w:val="24"/>
          <w:szCs w:val="24"/>
        </w:rPr>
        <w:t xml:space="preserve">将组织磋商小组对响应文件进行评审。磋商小组由采购人代表和有关技术、经济等方面的专家组成，</w:t>
      </w:r>
      <w:r>
        <w:rPr>
          <w:rFonts w:hint="eastAsia" w:ascii="宋体" w:hAnsi="宋体"/>
          <w:sz w:val="24"/>
          <w:szCs w:val="24"/>
        </w:rPr>
        <w:t xml:space="preserve">且人员构成符合政府采购有关规定。</w:t>
      </w:r>
      <w:r>
        <w:rPr>
          <w:rFonts w:ascii="宋体" w:hAnsi="宋体"/>
          <w:b/>
          <w:sz w:val="24"/>
          <w:szCs w:val="24"/>
        </w:rPr>
      </w:r>
      <w:r/>
    </w:p>
    <w:p>
      <w:pPr>
        <w:pStyle w:val="893"/>
        <w:spacing w:line="360" w:lineRule="auto"/>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w:t>
      </w: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2磋商小组独立</w:t>
      </w:r>
      <w:r>
        <w:rPr>
          <w:rFonts w:hint="eastAsia" w:ascii="宋体" w:hAnsi="宋体"/>
          <w:sz w:val="24"/>
          <w:szCs w:val="24"/>
        </w:rPr>
        <w:t xml:space="preserve">工作，负责评审所</w:t>
      </w:r>
      <w:r>
        <w:rPr>
          <w:rFonts w:hint="eastAsia" w:ascii="宋体" w:hAnsi="宋体"/>
          <w:sz w:val="24"/>
          <w:szCs w:val="24"/>
        </w:rPr>
        <w:t xml:space="preserve">有响应文件并确定成交侯选人。</w:t>
      </w:r>
      <w:r>
        <w:rPr>
          <w:rFonts w:ascii="宋体" w:hAnsi="宋体"/>
          <w:sz w:val="24"/>
          <w:szCs w:val="24"/>
        </w:rPr>
      </w:r>
      <w:r/>
    </w:p>
    <w:p>
      <w:pPr>
        <w:pStyle w:val="893"/>
        <w:ind w:firstLine="420"/>
        <w:keepLines/>
        <w:keepNext/>
        <w:spacing w:line="360" w:lineRule="auto"/>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、评审过程的保密与</w:t>
      </w:r>
      <w:r>
        <w:rPr>
          <w:rFonts w:hint="eastAsia" w:ascii="黑体" w:hAnsi="Arial" w:eastAsia="黑体" w:cs="Arial"/>
          <w:sz w:val="28"/>
          <w:szCs w:val="28"/>
        </w:rPr>
        <w:t xml:space="preserve">公正</w:t>
      </w:r>
      <w:r>
        <w:rPr>
          <w:rFonts w:ascii="黑体" w:hAnsi="Arial" w:eastAsia="黑体" w:cs="Arial"/>
          <w:sz w:val="28"/>
          <w:szCs w:val="28"/>
        </w:rPr>
      </w:r>
      <w:r/>
    </w:p>
    <w:p>
      <w:pPr>
        <w:pStyle w:val="893"/>
        <w:ind w:firstLine="480"/>
        <w:spacing w:line="360" w:lineRule="auto"/>
        <w:rPr>
          <w:rFonts w:ascii="宋体" w:hAnsi="宋体"/>
          <w:bCs/>
          <w:sz w:val="24"/>
          <w:szCs w:val="21"/>
        </w:rPr>
      </w:pPr>
      <w:r/>
      <w:bookmarkEnd w:id="115"/>
      <w:r/>
      <w:bookmarkEnd w:id="116"/>
      <w:r/>
      <w:bookmarkEnd w:id="117"/>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磋商小组、采购人和</w:t>
      </w:r>
      <w:r>
        <w:rPr>
          <w:rFonts w:hint="eastAsia" w:ascii="宋体" w:hAnsi="宋体"/>
          <w:bCs/>
          <w:sz w:val="24"/>
          <w:szCs w:val="21"/>
        </w:rPr>
        <w:t xml:space="preserve">采购代理机构</w:t>
      </w:r>
      <w:r>
        <w:rPr>
          <w:rFonts w:hint="eastAsia" w:ascii="宋体" w:hAnsi="宋体"/>
          <w:bCs/>
          <w:sz w:val="24"/>
          <w:szCs w:val="21"/>
        </w:rPr>
        <w:t xml:space="preserve">工作人员、相关监督人员等与评审工作有关的人员，对评审情况以及在评审过程中获悉的国家秘密、商业秘密负有保密责任。</w:t>
      </w:r>
      <w:r>
        <w:rPr>
          <w:rFonts w:ascii="宋体" w:hAnsi="宋体"/>
          <w:bCs/>
          <w:sz w:val="24"/>
          <w:szCs w:val="21"/>
        </w:rPr>
      </w:r>
      <w:r/>
    </w:p>
    <w:p>
      <w:pPr>
        <w:pStyle w:val="893"/>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在评审过程中，供应商不得以任何行为影响磋商评审过程，否则其响应文件将被作为无效响应文件。</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.3</w:t>
      </w:r>
      <w:r>
        <w:rPr>
          <w:rFonts w:hint="eastAsia" w:ascii="宋体" w:hAnsi="宋体"/>
          <w:sz w:val="24"/>
          <w:szCs w:val="24"/>
        </w:rPr>
        <w:t xml:space="preserve">在项目评审期间，</w:t>
      </w:r>
      <w:r>
        <w:rPr>
          <w:rFonts w:hint="eastAsia" w:ascii="宋体" w:hAnsi="宋体"/>
          <w:sz w:val="24"/>
          <w:szCs w:val="24"/>
        </w:rPr>
        <w:t xml:space="preserve">采购代理机构</w:t>
      </w:r>
      <w:r>
        <w:rPr>
          <w:rFonts w:hint="eastAsia" w:ascii="宋体" w:hAnsi="宋体"/>
          <w:sz w:val="24"/>
          <w:szCs w:val="24"/>
        </w:rPr>
        <w:t xml:space="preserve">将设专门人员与供应商联系。</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24</w:t>
      </w:r>
      <w:r>
        <w:rPr>
          <w:rFonts w:hint="eastAsia" w:ascii="宋体" w:hAnsi="宋体"/>
          <w:sz w:val="24"/>
          <w:szCs w:val="24"/>
        </w:rPr>
        <w:t xml:space="preserve">.4 </w:t>
      </w:r>
      <w:r>
        <w:rPr>
          <w:rFonts w:hint="eastAsia" w:ascii="宋体" w:hAnsi="宋体"/>
          <w:sz w:val="24"/>
          <w:szCs w:val="24"/>
        </w:rPr>
        <w:t xml:space="preserve">采购代理机构</w:t>
      </w:r>
      <w:r>
        <w:rPr>
          <w:rFonts w:hint="eastAsia" w:ascii="宋体" w:hAnsi="宋体"/>
          <w:sz w:val="24"/>
          <w:szCs w:val="24"/>
        </w:rPr>
        <w:t xml:space="preserve">和磋商小组不向未成交的供应商解释未成交原因，</w:t>
      </w:r>
      <w:r>
        <w:rPr>
          <w:rFonts w:hint="eastAsia" w:ascii="宋体" w:hAnsi="宋体"/>
          <w:sz w:val="24"/>
          <w:szCs w:val="24"/>
        </w:rPr>
        <w:t xml:space="preserve">也不公布评审过程中的相关细节。</w:t>
      </w:r>
      <w:r>
        <w:rPr>
          <w:rFonts w:ascii="宋体" w:hAnsi="宋体"/>
          <w:sz w:val="24"/>
          <w:szCs w:val="24"/>
        </w:rPr>
      </w:r>
      <w:r/>
    </w:p>
    <w:p>
      <w:pPr>
        <w:pStyle w:val="893"/>
        <w:ind w:firstLine="420"/>
        <w:keepLines/>
        <w:keepNext/>
        <w:spacing w:line="360" w:lineRule="auto"/>
        <w:rPr>
          <w:rFonts w:ascii="Arial" w:hAnsi="Arial" w:eastAsia="黑体" w:cs="Arial"/>
          <w:sz w:val="28"/>
          <w:szCs w:val="28"/>
        </w:rPr>
        <w:outlineLvl w:val="3"/>
      </w:pPr>
      <w:r/>
      <w:bookmarkStart w:id="118" w:name="_Toc16938548"/>
      <w:r/>
      <w:bookmarkStart w:id="119" w:name="_Toc20823304"/>
      <w:r/>
      <w:bookmarkStart w:id="12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、评</w:t>
      </w:r>
      <w:r>
        <w:rPr>
          <w:rFonts w:hint="eastAsia" w:ascii="Arial" w:hAnsi="Arial" w:eastAsia="黑体" w:cs="Arial"/>
          <w:sz w:val="28"/>
          <w:szCs w:val="28"/>
        </w:rPr>
        <w:t xml:space="preserve">审过</w:t>
      </w:r>
      <w:r>
        <w:rPr>
          <w:rFonts w:hint="eastAsia" w:ascii="Arial" w:hAnsi="Arial" w:eastAsia="黑体" w:cs="Arial"/>
          <w:sz w:val="28"/>
          <w:szCs w:val="28"/>
        </w:rPr>
        <w:t xml:space="preserve">程</w:t>
      </w:r>
      <w:r>
        <w:rPr>
          <w:rFonts w:hint="eastAsia" w:ascii="Arial" w:hAnsi="Arial" w:eastAsia="黑体" w:cs="Arial"/>
          <w:sz w:val="28"/>
          <w:szCs w:val="28"/>
        </w:rPr>
        <w:t xml:space="preserve">中的的澄清</w:t>
      </w:r>
      <w:bookmarkEnd w:id="118"/>
      <w:r/>
      <w:bookmarkEnd w:id="119"/>
      <w:r/>
      <w:bookmarkEnd w:id="120"/>
      <w:r>
        <w:rPr>
          <w:rFonts w:ascii="Arial" w:hAnsi="Arial" w:eastAsia="黑体" w:cs="Arial"/>
          <w:sz w:val="28"/>
          <w:szCs w:val="28"/>
        </w:rPr>
      </w:r>
      <w:r/>
    </w:p>
    <w:p>
      <w:pPr>
        <w:pStyle w:val="893"/>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5.1项目评审期间，磋商小组有权要求供应商对响应文件中含义不明确、同</w:t>
      </w:r>
      <w:r>
        <w:rPr>
          <w:rFonts w:hint="eastAsia" w:ascii="宋体" w:hAnsi="宋体" w:cs="宋体"/>
          <w:sz w:val="24"/>
          <w:szCs w:val="24"/>
        </w:rPr>
        <w:t xml:space="preserve">类问题表述不一致或者有明显文字和计算错误的内容等作出必要的澄清、说明或</w:t>
      </w:r>
      <w:r>
        <w:rPr>
          <w:rFonts w:hint="eastAsia" w:ascii="宋体" w:hAnsi="宋体" w:cs="宋体"/>
          <w:sz w:val="24"/>
          <w:szCs w:val="24"/>
        </w:rPr>
        <w:t xml:space="preserve">者更正。供应商的澄清、说明或者更正不得超出响应文件的范围或者改变响应文件的实质性内容。</w:t>
      </w:r>
      <w:r>
        <w:rPr>
          <w:rFonts w:ascii="宋体" w:hAnsi="宋体" w:cs="宋体"/>
          <w:sz w:val="24"/>
          <w:szCs w:val="24"/>
        </w:rPr>
      </w:r>
      <w:r/>
    </w:p>
    <w:p>
      <w:pPr>
        <w:pStyle w:val="893"/>
        <w:ind w:firstLine="480"/>
        <w:spacing w:line="360" w:lineRule="auto"/>
        <w:rPr>
          <w:rFonts w:ascii="宋体" w:hAnsi="宋体" w:cs="宋体"/>
          <w:sz w:val="24"/>
          <w:szCs w:val="24"/>
        </w:rPr>
      </w:pPr>
      <w:r>
        <w:rPr>
          <w:rFonts w:hint="eastAsia" w:ascii="宋体" w:hAnsi="宋体" w:cs="宋体"/>
          <w:sz w:val="24"/>
          <w:szCs w:val="24"/>
        </w:rPr>
        <w:t xml:space="preserve">磋商小组并非对每个供应商都作澄清要求。</w:t>
      </w:r>
      <w:r>
        <w:rPr>
          <w:rFonts w:ascii="宋体" w:hAnsi="宋体" w:cs="宋体"/>
          <w:sz w:val="24"/>
          <w:szCs w:val="24"/>
        </w:rPr>
      </w:r>
      <w:r/>
    </w:p>
    <w:p>
      <w:pPr>
        <w:pStyle w:val="893"/>
        <w:spacing w:line="360" w:lineRule="auto"/>
        <w:rPr>
          <w:rFonts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w:t>
      </w:r>
      <w:r>
        <w:rPr>
          <w:rFonts w:hint="eastAsia" w:ascii="宋体" w:hAnsi="宋体"/>
          <w:color w:val="000000"/>
          <w:sz w:val="24"/>
          <w:szCs w:val="24"/>
          <w:lang w:val="zh-CN"/>
        </w:rPr>
        <w:t xml:space="preserve">需要供应商进行澄清、说明和补正的，评委会将通过苏采云系统向投标人发出《澄清要求函》，接到《澄清要求函》的投标人应当按照要求在苏采云系统中提交《澄清响应函》并加盖电子公章。</w:t>
      </w:r>
      <w:r>
        <w:rPr>
          <w:rFonts w:hint="eastAsia" w:ascii="宋体" w:hAnsi="宋体"/>
          <w:color w:val="000000"/>
          <w:sz w:val="24"/>
          <w:szCs w:val="24"/>
          <w:lang w:val="zh-CN"/>
        </w:rPr>
        <w:t xml:space="preserve">澄清、说明和补正的内容作为</w:t>
      </w:r>
      <w:r>
        <w:rPr>
          <w:rFonts w:hint="eastAsia" w:ascii="宋体" w:hAnsi="宋体"/>
          <w:color w:val="000000"/>
          <w:sz w:val="24"/>
          <w:szCs w:val="24"/>
          <w:lang w:val="zh-CN"/>
        </w:rPr>
        <w:t xml:space="preserve">响应文件</w:t>
      </w:r>
      <w:r>
        <w:rPr>
          <w:rFonts w:hint="eastAsia" w:ascii="宋体" w:hAnsi="宋体"/>
          <w:color w:val="000000"/>
          <w:sz w:val="24"/>
          <w:szCs w:val="24"/>
          <w:lang w:val="zh-CN"/>
        </w:rPr>
        <w:t xml:space="preserve">的补充</w:t>
      </w:r>
      <w:r>
        <w:rPr>
          <w:rFonts w:hint="eastAsia" w:ascii="宋体" w:hAnsi="宋体"/>
          <w:color w:val="000000"/>
          <w:sz w:val="24"/>
          <w:szCs w:val="24"/>
          <w:lang w:val="zh-CN"/>
        </w:rPr>
        <w:t xml:space="preserve">部分</w:t>
      </w:r>
      <w:r>
        <w:rPr>
          <w:rFonts w:hint="eastAsia" w:ascii="宋体" w:hAnsi="宋体"/>
          <w:color w:val="000000"/>
          <w:sz w:val="24"/>
          <w:szCs w:val="24"/>
          <w:lang w:val="zh-CN"/>
        </w:rPr>
        <w:t xml:space="preserve">，</w:t>
      </w:r>
      <w:r>
        <w:rPr>
          <w:rFonts w:hint="eastAsia" w:ascii="宋体" w:hAnsi="宋体"/>
          <w:color w:val="000000"/>
          <w:sz w:val="24"/>
          <w:szCs w:val="24"/>
          <w:lang w:val="zh-CN"/>
        </w:rPr>
        <w:t xml:space="preserve">具体操作方式</w:t>
      </w:r>
      <w:r>
        <w:rPr>
          <w:rFonts w:hint="eastAsia" w:ascii="宋体" w:hAnsi="宋体"/>
          <w:color w:val="000000"/>
          <w:sz w:val="24"/>
          <w:szCs w:val="24"/>
          <w:lang w:val="zh-CN"/>
        </w:rPr>
        <w:t xml:space="preserve">见</w:t>
      </w:r>
      <w:r>
        <w:rPr>
          <w:rFonts w:hint="eastAsia" w:ascii="宋体" w:hAnsi="宋体"/>
          <w:color w:val="000000"/>
          <w:sz w:val="24"/>
          <w:szCs w:val="24"/>
          <w:lang w:val="zh-CN"/>
        </w:rPr>
        <w:t xml:space="preserve">《操作手册》。</w:t>
      </w:r>
      <w:r>
        <w:rPr>
          <w:rFonts w:ascii="宋体" w:hAnsi="宋体" w:cs="宋体"/>
          <w:sz w:val="24"/>
          <w:szCs w:val="24"/>
        </w:rPr>
      </w:r>
      <w:r/>
    </w:p>
    <w:p>
      <w:pPr>
        <w:pStyle w:val="893"/>
        <w:spacing w:line="360" w:lineRule="auto"/>
        <w:rPr>
          <w:rFonts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w:t>
      </w:r>
      <w:r>
        <w:rPr>
          <w:rFonts w:hint="eastAsia" w:ascii="宋体" w:hAnsi="宋体"/>
          <w:sz w:val="24"/>
          <w:szCs w:val="24"/>
        </w:rPr>
        <w:t xml:space="preserve">供应商如未按规定做出澄清、说明和 更正，其风险由供应商自行承担。</w:t>
      </w:r>
      <w:r>
        <w:rPr>
          <w:rFonts w:ascii="宋体" w:hAnsi="宋体"/>
          <w:sz w:val="24"/>
          <w:szCs w:val="24"/>
        </w:rPr>
      </w:r>
      <w:r/>
    </w:p>
    <w:p>
      <w:pPr>
        <w:pStyle w:val="893"/>
        <w:ind w:firstLine="420"/>
        <w:keepLines/>
        <w:keepNext/>
        <w:spacing w:line="360" w:lineRule="auto"/>
        <w:rPr>
          <w:rFonts w:ascii="Arial" w:hAnsi="Arial" w:eastAsia="黑体" w:cs="Arial"/>
          <w:sz w:val="28"/>
          <w:szCs w:val="28"/>
        </w:rPr>
        <w:outlineLvl w:val="3"/>
      </w:pPr>
      <w:r/>
      <w:bookmarkStart w:id="121" w:name="_Toc16938549"/>
      <w:r/>
      <w:bookmarkStart w:id="122" w:name="_Toc513029233"/>
      <w:r/>
      <w:bookmarkStart w:id="123" w:name="_Toc20823305"/>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、对响应文件的审</w:t>
      </w:r>
      <w:bookmarkEnd w:id="121"/>
      <w:r/>
      <w:bookmarkEnd w:id="122"/>
      <w:r/>
      <w:bookmarkEnd w:id="123"/>
      <w:r>
        <w:rPr>
          <w:rFonts w:hint="eastAsia" w:ascii="Arial" w:hAnsi="Arial" w:eastAsia="黑体" w:cs="Arial"/>
          <w:sz w:val="28"/>
          <w:szCs w:val="28"/>
        </w:rPr>
        <w:t xml:space="preserve">查</w:t>
      </w:r>
      <w:r>
        <w:rPr>
          <w:rFonts w:ascii="Arial" w:hAnsi="Arial" w:eastAsia="黑体" w:cs="Arial"/>
          <w:sz w:val="28"/>
          <w:szCs w:val="28"/>
        </w:rPr>
      </w:r>
      <w:r/>
    </w:p>
    <w:p>
      <w:pPr>
        <w:pStyle w:val="893"/>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w:t>
      </w:r>
      <w:r>
        <w:rPr>
          <w:rFonts w:hint="eastAsia" w:ascii="宋体" w:hAnsi="宋体"/>
          <w:bCs/>
          <w:sz w:val="24"/>
          <w:szCs w:val="21"/>
        </w:rPr>
        <w:t xml:space="preserve">采购人或者采购代理机构</w:t>
      </w:r>
      <w:r>
        <w:rPr>
          <w:rFonts w:hint="eastAsia" w:ascii="宋体" w:hAnsi="宋体"/>
          <w:bCs/>
          <w:sz w:val="24"/>
          <w:szCs w:val="21"/>
        </w:rPr>
        <w:t xml:space="preserve">依据法律法规和磋商文件的规定，对响应文件中的资格证明文件进行审查，以确定供应商是否具备参加磋商的资格。</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采购人或者采购代理机构</w:t>
      </w:r>
      <w:r>
        <w:rPr>
          <w:rFonts w:hint="eastAsia" w:ascii="宋体" w:hAnsi="宋体"/>
          <w:bCs/>
          <w:sz w:val="24"/>
          <w:szCs w:val="21"/>
        </w:rPr>
        <w:t xml:space="preserve">在进行资格审查的同时，将在“信用中国”网站（www.creditchin</w:t>
      </w:r>
      <w:r>
        <w:rPr>
          <w:rFonts w:hint="eastAsia" w:ascii="宋体" w:hAnsi="宋体"/>
          <w:bCs/>
          <w:sz w:val="24"/>
          <w:szCs w:val="21"/>
        </w:rPr>
        <w:t xml:space="preserve">a.gov.cn）查询供应商的信用记录，</w:t>
      </w:r>
      <w:r>
        <w:rPr>
          <w:rFonts w:hint="eastAsia" w:ascii="宋体" w:hAnsi="宋体"/>
          <w:bCs/>
          <w:sz w:val="24"/>
          <w:szCs w:val="21"/>
        </w:rPr>
        <w:t xml:space="preserve">以确</w:t>
      </w:r>
      <w:r>
        <w:rPr>
          <w:rFonts w:hint="eastAsia" w:ascii="宋体" w:hAnsi="宋体"/>
          <w:bCs/>
          <w:sz w:val="24"/>
          <w:szCs w:val="21"/>
        </w:rPr>
        <w:t xml:space="preserve">定</w:t>
      </w:r>
      <w:r>
        <w:rPr>
          <w:rFonts w:hint="eastAsia" w:ascii="宋体" w:hAnsi="宋体"/>
          <w:bCs/>
          <w:sz w:val="24"/>
          <w:szCs w:val="21"/>
        </w:rPr>
        <w:t xml:space="preserve">供应商是否具备</w:t>
      </w:r>
      <w:r>
        <w:rPr>
          <w:rFonts w:hint="eastAsia" w:ascii="宋体" w:hAnsi="宋体"/>
          <w:bCs/>
          <w:sz w:val="24"/>
          <w:szCs w:val="21"/>
        </w:rPr>
        <w:t xml:space="preserve">磋商资格,查询结果留存并归档。</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接受联合体的项目，两个以上的自然人、</w:t>
      </w:r>
      <w:r>
        <w:rPr>
          <w:rFonts w:hint="eastAsia" w:ascii="宋体" w:hAnsi="宋体"/>
          <w:bCs/>
          <w:sz w:val="24"/>
          <w:szCs w:val="21"/>
        </w:rPr>
        <w:t xml:space="preserve">法人或者其他组织组成一个联合体，以一</w:t>
      </w:r>
      <w:r>
        <w:rPr>
          <w:rFonts w:hint="eastAsia" w:ascii="宋体" w:hAnsi="宋体"/>
          <w:bCs/>
          <w:sz w:val="24"/>
          <w:szCs w:val="21"/>
        </w:rPr>
        <w:t xml:space="preserve">个供应商的身份共同参加政府采购活动的,联合体成员中任何一方存在不良信用记录的，视同联合体存在不良应用记录。</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符合性审查：依据磋商文件的规定，由磋商小组从响应文件的有效性、完整性和对磋商文件的响应程度进行审查，以确定是否对磋商文件的实质性要求作出响应。</w:t>
      </w:r>
      <w:r>
        <w:rPr>
          <w:rFonts w:ascii="宋体" w:hAnsi="宋体"/>
          <w:bCs/>
          <w:sz w:val="24"/>
          <w:szCs w:val="21"/>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614"/>
        <w:gridCol w:w="4614"/>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93"/>
              <w:jc w:val="center"/>
              <w:spacing w:line="360" w:lineRule="auto"/>
              <w:rPr>
                <w:b/>
                <w:szCs w:val="24"/>
              </w:rPr>
            </w:pPr>
            <w:r>
              <w:rPr>
                <w:szCs w:val="24"/>
              </w:rPr>
              <w:t xml:space="preserve">符合性审查因素</w:t>
            </w:r>
            <w:r>
              <w:rPr>
                <w:b/>
                <w:szCs w:val="24"/>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893"/>
              <w:jc w:val="center"/>
              <w:spacing w:line="360" w:lineRule="auto"/>
              <w:rPr>
                <w:b/>
                <w:szCs w:val="24"/>
              </w:rPr>
            </w:pPr>
            <w:r>
              <w:rPr>
                <w:szCs w:val="24"/>
              </w:rPr>
              <w:t xml:space="preserve">审查标准</w:t>
            </w:r>
            <w:r>
              <w:rPr>
                <w:b/>
                <w:szCs w:val="24"/>
              </w:rPr>
            </w:r>
            <w:r/>
          </w:p>
        </w:tc>
      </w:tr>
      <w:tr>
        <w:trPr/>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法定代表人身份证明或授权委托书</w:t>
            </w:r>
            <w:r>
              <w:rPr>
                <w:b/>
                <w:szCs w:val="24"/>
              </w:rPr>
            </w:r>
            <w:r/>
          </w:p>
        </w:tc>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rFonts w:hint="eastAsia"/>
                <w:szCs w:val="24"/>
              </w:rPr>
              <w:t xml:space="preserve">响</w:t>
            </w:r>
            <w:r>
              <w:rPr>
                <w:rFonts w:hint="eastAsia"/>
                <w:szCs w:val="24"/>
              </w:rPr>
              <w:t xml:space="preserve">应</w:t>
            </w:r>
            <w:r>
              <w:rPr>
                <w:szCs w:val="24"/>
              </w:rPr>
              <w:t xml:space="preserve">文件签署、盖章齐全完整</w:t>
            </w:r>
            <w:r>
              <w:rPr>
                <w:b/>
                <w:szCs w:val="24"/>
              </w:rPr>
            </w:r>
            <w:r/>
          </w:p>
        </w:tc>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符合</w:t>
            </w:r>
            <w:r>
              <w:rPr>
                <w:rFonts w:hint="eastAsia"/>
                <w:szCs w:val="24"/>
              </w:rPr>
              <w:t xml:space="preserve">磋商</w:t>
            </w:r>
            <w:r>
              <w:rPr>
                <w:szCs w:val="24"/>
              </w:rPr>
              <w:t xml:space="preserve">文件要</w:t>
            </w:r>
            <w:r>
              <w:rPr>
                <w:szCs w:val="24"/>
              </w:rPr>
              <w:t xml:space="preserve">求</w:t>
            </w:r>
            <w:r>
              <w:rPr>
                <w:b/>
                <w:szCs w:val="24"/>
              </w:rPr>
            </w:r>
            <w:r/>
          </w:p>
        </w:tc>
      </w:tr>
      <w:tr>
        <w:trPr/>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rFonts w:hint="eastAsia"/>
                <w:szCs w:val="24"/>
              </w:rPr>
              <w:t xml:space="preserve">投标有效期</w:t>
            </w:r>
            <w:r>
              <w:rPr>
                <w:b/>
                <w:szCs w:val="24"/>
              </w:rPr>
            </w:r>
            <w:r/>
          </w:p>
        </w:tc>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符</w:t>
            </w:r>
            <w:r>
              <w:rPr>
                <w:szCs w:val="24"/>
              </w:rPr>
              <w:t xml:space="preserve">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rFonts w:hint="eastAsia"/>
                <w:szCs w:val="24"/>
              </w:rPr>
              <w:t xml:space="preserve">项目需求中的实质性要求</w:t>
            </w:r>
            <w:r>
              <w:rPr>
                <w:b/>
                <w:szCs w:val="24"/>
              </w:rPr>
            </w:r>
            <w:r/>
          </w:p>
        </w:tc>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r>
        <w:trPr/>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其他</w:t>
            </w:r>
            <w:r>
              <w:rPr>
                <w:rFonts w:hint="eastAsia"/>
                <w:szCs w:val="24"/>
              </w:rPr>
              <w:t xml:space="preserve">实</w:t>
            </w:r>
            <w:r>
              <w:rPr>
                <w:rFonts w:hint="eastAsia"/>
                <w:szCs w:val="24"/>
              </w:rPr>
              <w:t xml:space="preserve">质性要求</w:t>
            </w:r>
            <w:r>
              <w:rPr>
                <w:b/>
                <w:szCs w:val="24"/>
              </w:rPr>
            </w:r>
            <w:r/>
          </w:p>
        </w:tc>
        <w:tc>
          <w:tcPr>
            <w:tcBorders>
              <w:top w:val="single" w:color="000000" w:sz="6" w:space="0"/>
              <w:left w:val="single" w:color="000000" w:sz="6" w:space="0"/>
              <w:bottom w:val="single" w:color="000000" w:sz="6" w:space="0"/>
              <w:right w:val="single" w:color="000000" w:sz="6" w:space="0"/>
            </w:tcBorders>
            <w:tcW w:w="4614" w:type="auto"/>
            <w:vAlign w:val="center"/>
            <w:textDirection w:val="lrTb"/>
            <w:noWrap w:val="false"/>
          </w:tcPr>
          <w:p>
            <w:pPr>
              <w:pStyle w:val="893"/>
              <w:jc w:val="left"/>
              <w:spacing w:line="360" w:lineRule="auto"/>
              <w:rPr>
                <w:b/>
                <w:szCs w:val="24"/>
              </w:rPr>
            </w:pPr>
            <w:r>
              <w:rPr>
                <w:szCs w:val="24"/>
              </w:rPr>
              <w:t xml:space="preserve">符合</w:t>
            </w:r>
            <w:r>
              <w:rPr>
                <w:rFonts w:hint="eastAsia"/>
                <w:szCs w:val="24"/>
              </w:rPr>
              <w:t xml:space="preserve">磋商</w:t>
            </w:r>
            <w:r>
              <w:rPr>
                <w:szCs w:val="24"/>
              </w:rPr>
              <w:t xml:space="preserve">文件要求</w:t>
            </w:r>
            <w:r>
              <w:rPr>
                <w:b/>
                <w:szCs w:val="24"/>
              </w:rPr>
            </w:r>
            <w:r/>
          </w:p>
        </w:tc>
      </w:tr>
    </w:tbl>
    <w:p>
      <w:pPr>
        <w:pStyle w:val="893"/>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未通过资格审查或符合性审查的供应商，磋商小组</w:t>
      </w:r>
      <w:r>
        <w:rPr>
          <w:rFonts w:hint="eastAsia" w:ascii="宋体" w:hAnsi="宋体"/>
          <w:bCs/>
          <w:sz w:val="24"/>
          <w:szCs w:val="21"/>
        </w:rPr>
        <w:t xml:space="preserve">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w:t>
      </w:r>
      <w:r>
        <w:rPr>
          <w:rFonts w:hint="eastAsia" w:ascii="宋体" w:hAnsi="宋体"/>
          <w:bCs/>
          <w:sz w:val="24"/>
          <w:szCs w:val="21"/>
        </w:rPr>
        <w:t xml:space="preserve">，评审结束后，磋商小组将不再告知未通过资格审查或符合性审查的原因。</w:t>
      </w:r>
      <w:r>
        <w:rPr>
          <w:rFonts w:ascii="宋体" w:hAnsi="宋体"/>
          <w:bCs/>
          <w:sz w:val="24"/>
          <w:szCs w:val="21"/>
        </w:rPr>
      </w:r>
      <w:r/>
    </w:p>
    <w:p>
      <w:pPr>
        <w:pStyle w:val="893"/>
        <w:ind w:firstLine="480"/>
        <w:spacing w:line="360" w:lineRule="auto"/>
        <w:rPr>
          <w:rFonts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所谓</w:t>
      </w:r>
      <w:r>
        <w:rPr>
          <w:rFonts w:hint="eastAsia" w:ascii="宋体" w:hAnsi="宋体"/>
          <w:sz w:val="24"/>
          <w:szCs w:val="24"/>
        </w:rPr>
        <w:t xml:space="preserve">重大</w:t>
      </w:r>
      <w:r>
        <w:rPr>
          <w:rFonts w:hint="eastAsia" w:ascii="宋体" w:hAnsi="宋体"/>
          <w:sz w:val="24"/>
          <w:szCs w:val="24"/>
        </w:rPr>
        <w:t xml:space="preserve">偏离或保留是指与磋商文件规定的实质性</w:t>
      </w:r>
      <w:r>
        <w:rPr>
          <w:rFonts w:hint="eastAsia" w:ascii="宋体" w:hAnsi="宋体"/>
          <w:sz w:val="24"/>
          <w:szCs w:val="24"/>
        </w:rPr>
        <w:t xml:space="preserve">要求</w:t>
      </w:r>
      <w:r>
        <w:rPr>
          <w:rFonts w:hint="eastAsia" w:ascii="宋体" w:hAnsi="宋体"/>
          <w:sz w:val="24"/>
          <w:szCs w:val="24"/>
        </w:rPr>
        <w:t xml:space="preserve">存</w:t>
      </w:r>
      <w:r>
        <w:rPr>
          <w:rFonts w:hint="eastAsia" w:ascii="宋体" w:hAnsi="宋体"/>
          <w:sz w:val="24"/>
          <w:szCs w:val="24"/>
        </w:rPr>
        <w:t xml:space="preserve">在负偏离，或者</w:t>
      </w:r>
      <w:r>
        <w:rPr>
          <w:rFonts w:hint="eastAsia" w:ascii="宋体" w:hAnsi="宋体"/>
          <w:sz w:val="24"/>
          <w:szCs w:val="24"/>
        </w:rPr>
        <w:t xml:space="preserve">在实质上与磋商文件不一致，而且限制了合同中买方和</w:t>
      </w:r>
      <w:r>
        <w:rPr>
          <w:rFonts w:hint="eastAsia" w:ascii="宋体" w:hAnsi="宋体"/>
          <w:sz w:val="24"/>
          <w:szCs w:val="24"/>
        </w:rPr>
        <w:t xml:space="preserve">采购代理机构</w:t>
      </w:r>
      <w:r>
        <w:rPr>
          <w:rFonts w:hint="eastAsia" w:ascii="宋体" w:hAnsi="宋体"/>
          <w:sz w:val="24"/>
          <w:szCs w:val="24"/>
        </w:rPr>
        <w:t xml:space="preserve">的权利或</w:t>
      </w:r>
      <w:r>
        <w:rPr>
          <w:rFonts w:hint="eastAsia" w:ascii="宋体" w:hAnsi="宋体"/>
          <w:sz w:val="24"/>
          <w:szCs w:val="24"/>
        </w:rPr>
        <w:t xml:space="preserve">供应商的</w:t>
      </w:r>
      <w:r>
        <w:rPr>
          <w:rFonts w:hint="eastAsia" w:ascii="宋体" w:hAnsi="宋体"/>
          <w:sz w:val="24"/>
          <w:szCs w:val="24"/>
        </w:rPr>
        <w:t xml:space="preserve">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宋体" w:hAnsi="宋体"/>
          <w:sz w:val="24"/>
          <w:szCs w:val="24"/>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26.3未实质性响应磋商文件的情形</w:t>
      </w:r>
      <w:r>
        <w:rPr>
          <w:rFonts w:ascii="宋体" w:hAnsi="宋体"/>
          <w:bCs/>
          <w:sz w:val="24"/>
          <w:szCs w:val="21"/>
        </w:rPr>
      </w:r>
      <w:r/>
    </w:p>
    <w:p>
      <w:pPr>
        <w:pStyle w:val="893"/>
        <w:ind w:firstLine="482"/>
        <w:spacing w:line="360" w:lineRule="auto"/>
        <w:rPr>
          <w:rFonts w:ascii="宋体" w:hAnsi="宋体"/>
          <w:b/>
          <w:sz w:val="24"/>
          <w:szCs w:val="21"/>
        </w:rPr>
      </w:pPr>
      <w:r>
        <w:rPr>
          <w:rFonts w:hint="eastAsia" w:ascii="宋体" w:hAnsi="宋体"/>
          <w:b/>
          <w:sz w:val="24"/>
          <w:szCs w:val="21"/>
        </w:rPr>
        <w:t xml:space="preserve">26.3.1</w:t>
      </w:r>
      <w:r>
        <w:rPr>
          <w:rFonts w:hint="eastAsia" w:ascii="宋体" w:hAnsi="宋体"/>
          <w:b/>
          <w:sz w:val="24"/>
          <w:szCs w:val="21"/>
        </w:rPr>
        <w:t xml:space="preserve">供应商在</w:t>
      </w:r>
      <w:r>
        <w:rPr>
          <w:rFonts w:hint="eastAsia" w:ascii="宋体" w:hAnsi="宋体"/>
          <w:b/>
          <w:sz w:val="24"/>
          <w:szCs w:val="24"/>
        </w:rPr>
        <w:t xml:space="preserve">苏采云系统</w:t>
      </w:r>
      <w:r>
        <w:rPr>
          <w:rFonts w:hint="eastAsia" w:ascii="宋体" w:hAnsi="宋体"/>
          <w:b/>
          <w:sz w:val="24"/>
          <w:szCs w:val="21"/>
        </w:rPr>
        <w:t xml:space="preserve">规定的时间内未成功解密电子响应文件的.</w:t>
      </w:r>
      <w:r>
        <w:rPr>
          <w:rFonts w:ascii="宋体" w:hAnsi="宋体"/>
          <w:b/>
          <w:sz w:val="24"/>
          <w:szCs w:val="21"/>
        </w:rPr>
      </w:r>
      <w:r/>
    </w:p>
    <w:p>
      <w:pPr>
        <w:pStyle w:val="893"/>
        <w:ind w:firstLine="482"/>
        <w:spacing w:line="360" w:lineRule="auto"/>
        <w:rPr>
          <w:rFonts w:hint="eastAsia" w:ascii="宋体" w:hAnsi="宋体"/>
          <w:b/>
          <w:sz w:val="24"/>
          <w:szCs w:val="21"/>
        </w:rPr>
      </w:pPr>
      <w:r>
        <w:rPr>
          <w:rFonts w:hint="eastAsia" w:ascii="宋体" w:hAnsi="宋体"/>
          <w:b/>
          <w:sz w:val="24"/>
          <w:szCs w:val="21"/>
        </w:rPr>
        <w:t xml:space="preserve">26.3.2供应商未按照磋商文件要求上传电子响应文件的</w:t>
      </w:r>
      <w:r/>
    </w:p>
    <w:p>
      <w:pPr>
        <w:pStyle w:val="893"/>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w:t>
      </w:r>
      <w:r>
        <w:rPr>
          <w:rFonts w:hint="eastAsia" w:ascii="宋体" w:hAnsi="宋体"/>
          <w:bCs/>
          <w:sz w:val="24"/>
          <w:szCs w:val="21"/>
        </w:rPr>
        <w:t xml:space="preserve">3</w:t>
      </w:r>
      <w:r>
        <w:rPr>
          <w:rFonts w:hint="eastAsia" w:ascii="宋体" w:hAnsi="宋体"/>
          <w:bCs/>
          <w:sz w:val="24"/>
          <w:szCs w:val="21"/>
        </w:rPr>
        <w:t xml:space="preserve">同一供应商提交两个（含两个）以上不同</w:t>
      </w:r>
      <w:r>
        <w:rPr>
          <w:rFonts w:hint="eastAsia" w:ascii="宋体" w:hAnsi="宋体"/>
          <w:bCs/>
          <w:sz w:val="24"/>
          <w:szCs w:val="21"/>
        </w:rPr>
        <w:t xml:space="preserve">的响</w:t>
      </w:r>
      <w:r>
        <w:rPr>
          <w:rFonts w:hint="eastAsia" w:ascii="宋体" w:hAnsi="宋体"/>
          <w:bCs/>
          <w:sz w:val="24"/>
          <w:szCs w:val="21"/>
        </w:rPr>
        <w:t xml:space="preserve">应</w:t>
      </w:r>
      <w:r>
        <w:rPr>
          <w:rFonts w:hint="eastAsia" w:ascii="宋体" w:hAnsi="宋体"/>
          <w:bCs/>
          <w:sz w:val="24"/>
          <w:szCs w:val="21"/>
        </w:rPr>
        <w:t xml:space="preserve">文件或者最后报</w:t>
      </w:r>
      <w:r>
        <w:rPr>
          <w:rFonts w:hint="eastAsia" w:ascii="宋体" w:hAnsi="宋体"/>
          <w:bCs/>
          <w:sz w:val="24"/>
          <w:szCs w:val="21"/>
        </w:rPr>
        <w:t xml:space="preserve">价的。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4</w:t>
      </w:r>
      <w:r>
        <w:rPr>
          <w:rFonts w:hint="eastAsia" w:ascii="宋体" w:hAnsi="宋体"/>
          <w:bCs/>
          <w:sz w:val="24"/>
          <w:szCs w:val="21"/>
        </w:rPr>
        <w:t xml:space="preserve">供应商不具备磋商文件中规定资格要求的。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w:t>
      </w:r>
      <w:r>
        <w:rPr>
          <w:rFonts w:hint="eastAsia" w:ascii="宋体" w:hAnsi="宋体"/>
          <w:bCs/>
          <w:sz w:val="24"/>
          <w:szCs w:val="21"/>
        </w:rPr>
        <w:t xml:space="preserve">5</w:t>
      </w:r>
      <w:r>
        <w:rPr>
          <w:rFonts w:hint="eastAsia" w:ascii="宋体" w:hAnsi="宋体"/>
          <w:bCs/>
          <w:sz w:val="24"/>
          <w:szCs w:val="21"/>
        </w:rPr>
        <w:t xml:space="preserve">供应商的最后报价超过了采购预算。</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6</w:t>
      </w:r>
      <w:r>
        <w:rPr>
          <w:rFonts w:hint="eastAsia" w:ascii="宋体" w:hAnsi="宋体"/>
          <w:bCs/>
          <w:sz w:val="24"/>
          <w:szCs w:val="21"/>
        </w:rPr>
        <w:t xml:space="preserve">不符合磋商文件中规定的实质性要求和条件的</w:t>
      </w:r>
      <w:r>
        <w:rPr>
          <w:rFonts w:hint="eastAsia" w:ascii="宋体" w:hAnsi="宋体"/>
          <w:bCs/>
          <w:iCs/>
          <w:sz w:val="24"/>
          <w:szCs w:val="21"/>
        </w:rPr>
        <w:t xml:space="preserve">。</w:t>
      </w:r>
      <w:r>
        <w:rPr>
          <w:rFonts w:hint="eastAsia" w:ascii="宋体" w:hAnsi="宋体"/>
          <w:bCs/>
          <w:iCs/>
          <w:sz w:val="24"/>
          <w:szCs w:val="21"/>
          <w:u w:val="single"/>
        </w:rPr>
        <w:t xml:space="preserve">（本</w:t>
      </w:r>
      <w:r>
        <w:rPr>
          <w:rFonts w:hint="eastAsia" w:ascii="宋体" w:hAnsi="宋体"/>
          <w:bCs/>
          <w:iCs/>
          <w:sz w:val="24"/>
          <w:szCs w:val="21"/>
          <w:u w:val="single"/>
        </w:rPr>
        <w:t xml:space="preserve">磋商文件</w:t>
      </w:r>
      <w:r>
        <w:rPr>
          <w:rFonts w:hint="eastAsia" w:ascii="宋体" w:hAnsi="宋体"/>
          <w:bCs/>
          <w:iCs/>
          <w:sz w:val="24"/>
          <w:szCs w:val="21"/>
          <w:u w:val="single"/>
        </w:rPr>
        <w:t xml:space="preserve">中加注“*”或“★”为实质性要求和条件）；</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w:t>
      </w:r>
      <w:r>
        <w:rPr>
          <w:rFonts w:hint="eastAsia" w:ascii="宋体" w:hAnsi="宋体"/>
          <w:bCs/>
          <w:sz w:val="24"/>
          <w:szCs w:val="21"/>
        </w:rPr>
        <w:t xml:space="preserve">7</w:t>
      </w:r>
      <w:r>
        <w:rPr>
          <w:rFonts w:hint="eastAsia" w:ascii="宋体" w:hAnsi="宋体"/>
          <w:bCs/>
          <w:sz w:val="24"/>
          <w:szCs w:val="21"/>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w:t>
      </w:r>
      <w:r>
        <w:rPr>
          <w:rFonts w:hint="eastAsia" w:ascii="宋体" w:hAnsi="宋体"/>
          <w:bCs/>
          <w:sz w:val="24"/>
          <w:szCs w:val="21"/>
        </w:rPr>
        <w:t xml:space="preserve">》第二十二条规定条件的信用记录。</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w:t>
      </w:r>
      <w:r>
        <w:rPr>
          <w:rFonts w:hint="eastAsia" w:ascii="宋体" w:hAnsi="宋体"/>
          <w:bCs/>
          <w:sz w:val="24"/>
          <w:szCs w:val="21"/>
        </w:rPr>
        <w:t xml:space="preserve">3.</w:t>
      </w:r>
      <w:r>
        <w:rPr>
          <w:rFonts w:hint="eastAsia" w:ascii="宋体" w:hAnsi="宋体"/>
          <w:bCs/>
          <w:sz w:val="24"/>
          <w:szCs w:val="21"/>
        </w:rPr>
        <w:t xml:space="preserve">8</w:t>
      </w:r>
      <w:r>
        <w:rPr>
          <w:rFonts w:hint="eastAsia" w:ascii="宋体" w:hAnsi="宋体"/>
          <w:bCs/>
          <w:sz w:val="24"/>
          <w:szCs w:val="21"/>
        </w:rPr>
        <w:t xml:space="preserve">  响应文件含</w:t>
      </w:r>
      <w:r>
        <w:rPr>
          <w:rFonts w:hint="eastAsia" w:ascii="宋体" w:hAnsi="宋体"/>
          <w:bCs/>
          <w:sz w:val="24"/>
          <w:szCs w:val="21"/>
        </w:rPr>
        <w:t xml:space="preserve">有采购人不能接受的附加条件</w:t>
      </w:r>
      <w:r>
        <w:rPr>
          <w:rFonts w:hint="eastAsia" w:ascii="宋体" w:hAnsi="宋体"/>
          <w:bCs/>
          <w:sz w:val="24"/>
          <w:szCs w:val="21"/>
        </w:rPr>
        <w:t xml:space="preserve">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rPr>
        <w:t xml:space="preserve">、国家发改委、生态环境部等列入“节能</w:t>
      </w:r>
      <w:r>
        <w:rPr>
          <w:rFonts w:hint="eastAsia" w:ascii="宋体" w:hAnsi="宋体"/>
          <w:bCs/>
          <w:sz w:val="24"/>
          <w:szCs w:val="21"/>
        </w:rPr>
        <w:t xml:space="preserve">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26.3.10响应文件未按照磋商文件要</w:t>
      </w:r>
      <w:r>
        <w:rPr>
          <w:rFonts w:hint="eastAsia" w:ascii="宋体" w:hAnsi="宋体"/>
          <w:b/>
          <w:sz w:val="24"/>
          <w:szCs w:val="21"/>
        </w:rPr>
        <w:t xml:space="preserve">求</w:t>
      </w:r>
      <w:r>
        <w:rPr>
          <w:rFonts w:hint="eastAsia" w:ascii="宋体" w:hAnsi="宋体"/>
          <w:b/>
          <w:sz w:val="24"/>
          <w:szCs w:val="21"/>
        </w:rPr>
        <w:t xml:space="preserve">加盖CA电子公章的</w:t>
      </w:r>
      <w:r>
        <w:rPr>
          <w:rFonts w:hint="eastAsia" w:ascii="宋体" w:hAnsi="宋体"/>
          <w:bCs/>
          <w:sz w:val="24"/>
          <w:szCs w:val="21"/>
        </w:rPr>
        <w:t xml:space="preserve">。</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26.4未实质性响应磋商文件的响应文件按无效响</w:t>
      </w:r>
      <w:r>
        <w:rPr>
          <w:rFonts w:hint="eastAsia" w:ascii="宋体" w:hAnsi="宋体"/>
          <w:bCs/>
          <w:sz w:val="24"/>
          <w:szCs w:val="21"/>
        </w:rPr>
        <w:t xml:space="preserve">应处理。</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w:t>
      </w:r>
      <w:r>
        <w:rPr>
          <w:rFonts w:hint="eastAsia" w:ascii="宋体" w:hAnsi="宋体"/>
          <w:bCs/>
          <w:sz w:val="24"/>
          <w:szCs w:val="21"/>
        </w:rPr>
        <w:t xml:space="preserve">响应</w:t>
      </w:r>
      <w:r>
        <w:rPr>
          <w:rFonts w:hint="eastAsia" w:ascii="宋体" w:hAnsi="宋体"/>
          <w:bCs/>
          <w:sz w:val="24"/>
          <w:szCs w:val="21"/>
        </w:rPr>
        <w:t xml:space="preserve">磋</w:t>
      </w:r>
      <w:r>
        <w:rPr>
          <w:rFonts w:hint="eastAsia" w:ascii="宋体" w:hAnsi="宋体"/>
          <w:bCs/>
          <w:sz w:val="24"/>
          <w:szCs w:val="21"/>
        </w:rPr>
        <w:t xml:space="preserve">商文件的要求，</w:t>
      </w:r>
      <w:r>
        <w:rPr>
          <w:rFonts w:hint="eastAsia" w:ascii="宋体" w:hAnsi="宋体"/>
          <w:bCs/>
          <w:sz w:val="24"/>
          <w:szCs w:val="21"/>
        </w:rPr>
        <w:t xml:space="preserve">磋商小组将予以拒绝，供应商不得通过修改或撤</w:t>
      </w:r>
      <w:r>
        <w:rPr>
          <w:rFonts w:hint="eastAsia" w:ascii="宋体" w:hAnsi="宋体"/>
          <w:bCs/>
          <w:sz w:val="24"/>
          <w:szCs w:val="21"/>
        </w:rPr>
        <w:t xml:space="preserve">销不合要求的偏离或保留而使</w:t>
      </w:r>
      <w:r>
        <w:rPr>
          <w:rFonts w:hint="eastAsia" w:ascii="宋体" w:hAnsi="宋体"/>
          <w:bCs/>
          <w:sz w:val="24"/>
          <w:szCs w:val="21"/>
        </w:rPr>
        <w:t xml:space="preserve">其成为实质性响应的文件。</w:t>
      </w:r>
      <w:r>
        <w:rPr>
          <w:rFonts w:ascii="宋体" w:hAnsi="宋体"/>
          <w:bCs/>
          <w:sz w:val="24"/>
          <w:szCs w:val="21"/>
        </w:rPr>
      </w:r>
      <w:r/>
    </w:p>
    <w:p>
      <w:pPr>
        <w:pStyle w:val="893"/>
        <w:ind w:firstLine="482"/>
        <w:spacing w:line="360" w:lineRule="auto"/>
        <w:rPr>
          <w:rFonts w:ascii="宋体" w:hAnsi="宋体"/>
          <w:b/>
          <w:bCs/>
          <w:sz w:val="24"/>
          <w:szCs w:val="21"/>
        </w:rPr>
      </w:pPr>
      <w:r/>
      <w:bookmarkStart w:id="124" w:name="_Toc20823306"/>
      <w:r/>
      <w:bookmarkStart w:id="125" w:name="_Toc16938550"/>
      <w:r/>
      <w:bookmarkStart w:id="126" w:name="_Toc513029234"/>
      <w:r>
        <w:rPr>
          <w:rFonts w:hint="eastAsia" w:ascii="宋体" w:hAnsi="宋体"/>
          <w:b/>
          <w:bCs/>
          <w:sz w:val="24"/>
          <w:szCs w:val="21"/>
        </w:rPr>
        <w:t xml:space="preserve">2</w:t>
      </w:r>
      <w:r>
        <w:rPr>
          <w:rFonts w:ascii="宋体" w:hAnsi="宋体"/>
          <w:b/>
          <w:bCs/>
          <w:sz w:val="24"/>
          <w:szCs w:val="21"/>
        </w:rPr>
        <w:t xml:space="preserve">6</w:t>
      </w:r>
      <w:r>
        <w:rPr>
          <w:rFonts w:hint="eastAsia" w:ascii="宋体" w:hAnsi="宋体"/>
          <w:b/>
          <w:bCs/>
          <w:sz w:val="24"/>
          <w:szCs w:val="21"/>
        </w:rPr>
        <w:t xml:space="preserve">.6供应商在项目评审全过程中</w:t>
      </w:r>
      <w:r>
        <w:rPr>
          <w:rFonts w:hint="eastAsia" w:ascii="宋体" w:hAnsi="宋体"/>
          <w:b/>
          <w:bCs/>
          <w:sz w:val="24"/>
          <w:szCs w:val="21"/>
        </w:rPr>
        <w:t xml:space="preserve">应保持通讯畅通，及时登录苏采云系统查阅、答复相关信息，并安排专人与代理机构及评委会联系</w:t>
      </w:r>
      <w:r>
        <w:rPr>
          <w:rFonts w:hint="eastAsia" w:ascii="宋体" w:hAnsi="宋体"/>
          <w:b/>
          <w:bCs/>
          <w:sz w:val="24"/>
          <w:szCs w:val="21"/>
        </w:rPr>
        <w:t xml:space="preserve">。</w:t>
      </w:r>
      <w:r>
        <w:rPr>
          <w:rFonts w:ascii="宋体" w:hAnsi="宋体"/>
          <w:b/>
          <w:bCs/>
          <w:sz w:val="24"/>
          <w:szCs w:val="21"/>
        </w:rPr>
      </w:r>
      <w:r/>
    </w:p>
    <w:p>
      <w:pPr>
        <w:pStyle w:val="893"/>
        <w:ind w:firstLine="420"/>
        <w:keepLines/>
        <w:keepNext/>
        <w:spacing w:line="360" w:lineRule="auto"/>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24"/>
      <w:r/>
      <w:bookmarkEnd w:id="125"/>
      <w:r/>
      <w:bookmarkEnd w:id="126"/>
      <w:r>
        <w:rPr>
          <w:rFonts w:hint="eastAsia" w:ascii="Arial" w:hAnsi="Arial" w:eastAsia="黑体" w:cs="Arial"/>
          <w:sz w:val="28"/>
          <w:szCs w:val="28"/>
        </w:rPr>
        <w:t xml:space="preserve">磋商程序及评审方法和评审标准</w:t>
      </w:r>
      <w:r>
        <w:rPr>
          <w:rFonts w:ascii="Arial" w:hAnsi="Arial" w:eastAsia="黑体" w:cs="Arial"/>
          <w:sz w:val="28"/>
          <w:szCs w:val="28"/>
        </w:rPr>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27.1磋商程序</w:t>
      </w:r>
      <w:r>
        <w:rPr>
          <w:rFonts w:ascii="宋体" w:hAnsi="宋体"/>
          <w:sz w:val="24"/>
          <w:szCs w:val="24"/>
        </w:rPr>
      </w:r>
      <w:r/>
    </w:p>
    <w:p>
      <w:pPr>
        <w:pStyle w:val="893"/>
        <w:ind w:firstLine="478"/>
        <w:spacing w:line="360" w:lineRule="auto"/>
        <w:tabs>
          <w:tab w:val="left" w:pos="900" w:leader="none"/>
        </w:tabs>
        <w:rPr>
          <w:rFonts w:ascii="宋体" w:hAnsi="宋体"/>
          <w:b/>
          <w:bCs/>
          <w:sz w:val="24"/>
          <w:szCs w:val="24"/>
        </w:rPr>
      </w:pPr>
      <w:r>
        <w:rPr>
          <w:rFonts w:hint="eastAsia" w:ascii="宋体" w:hAnsi="宋体"/>
          <w:sz w:val="24"/>
          <w:szCs w:val="24"/>
        </w:rPr>
        <w:t xml:space="preserve">27.1.1对于通过资格审查和符合性审查的供应商，</w:t>
      </w:r>
      <w:r>
        <w:rPr>
          <w:rFonts w:ascii="宋体" w:hAnsi="宋体"/>
          <w:sz w:val="24"/>
          <w:szCs w:val="24"/>
        </w:rPr>
        <w:t xml:space="preserve">磋商小组所有成员集中与单一供应商分别就竞争性磋商采购项目的技术、商务和价格进行磋商。</w:t>
      </w:r>
      <w:r>
        <w:rPr>
          <w:rFonts w:hint="eastAsia" w:ascii="宋体" w:hAnsi="宋体"/>
          <w:b/>
          <w:bCs/>
          <w:sz w:val="24"/>
          <w:szCs w:val="24"/>
        </w:rPr>
        <w:t xml:space="preserve">磋商小组通过苏采云系统向供应商发布“磋商函”，供</w:t>
      </w:r>
      <w:r>
        <w:rPr>
          <w:rFonts w:hint="eastAsia" w:ascii="宋体" w:hAnsi="宋体"/>
          <w:b/>
          <w:bCs/>
          <w:sz w:val="24"/>
          <w:szCs w:val="24"/>
        </w:rPr>
        <w:t xml:space="preserve">应商应当按照要求在苏采云系统提交“磋商响</w:t>
      </w:r>
      <w:r>
        <w:rPr>
          <w:rFonts w:hint="eastAsia" w:ascii="宋体" w:hAnsi="宋体"/>
          <w:b/>
          <w:bCs/>
          <w:sz w:val="24"/>
          <w:szCs w:val="24"/>
        </w:rPr>
        <w:t xml:space="preserve">应函</w:t>
      </w:r>
      <w:r>
        <w:rPr>
          <w:rFonts w:hint="eastAsia" w:ascii="宋体" w:hAnsi="宋体"/>
          <w:b/>
          <w:bCs/>
          <w:sz w:val="24"/>
          <w:szCs w:val="24"/>
        </w:rPr>
        <w:t xml:space="preserve">”</w:t>
      </w:r>
      <w:r>
        <w:rPr>
          <w:rFonts w:hint="eastAsia" w:ascii="宋体" w:hAnsi="宋体"/>
          <w:b/>
          <w:bCs/>
          <w:sz w:val="24"/>
          <w:szCs w:val="24"/>
        </w:rPr>
        <w:t xml:space="preserve">并加盖CA电子</w:t>
      </w:r>
      <w:r>
        <w:rPr>
          <w:rFonts w:hint="eastAsia" w:ascii="宋体" w:hAnsi="宋体"/>
          <w:b/>
          <w:bCs/>
          <w:sz w:val="24"/>
          <w:szCs w:val="24"/>
        </w:rPr>
        <w:t xml:space="preserve">公章。</w:t>
      </w:r>
      <w:r>
        <w:rPr>
          <w:rFonts w:ascii="宋体" w:hAnsi="宋体"/>
          <w:b/>
          <w:bCs/>
          <w:sz w:val="24"/>
          <w:szCs w:val="24"/>
        </w:rPr>
      </w:r>
      <w:r/>
    </w:p>
    <w:p>
      <w:pPr>
        <w:pStyle w:val="893"/>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27.1.2</w:t>
      </w:r>
      <w:r>
        <w:rPr>
          <w:rFonts w:ascii="宋体" w:hAnsi="宋体"/>
          <w:sz w:val="24"/>
          <w:szCs w:val="24"/>
        </w:rPr>
        <w:t xml:space="preserve">磋商文件能够详细列明采购标的的技术、服务要求的，</w:t>
      </w:r>
      <w:r>
        <w:rPr>
          <w:rFonts w:ascii="宋体" w:hAnsi="宋体"/>
          <w:sz w:val="24"/>
          <w:szCs w:val="24"/>
        </w:rPr>
        <w:t xml:space="preserve">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93"/>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w:t>
      </w:r>
      <w:r>
        <w:rPr>
          <w:rFonts w:hint="eastAsia" w:ascii="宋体" w:hAnsi="宋体"/>
          <w:sz w:val="24"/>
          <w:szCs w:val="24"/>
        </w:rPr>
        <w:t xml:space="preserve">格式表，要求其在规定时间内提交最后报价。</w:t>
      </w:r>
      <w:r>
        <w:rPr>
          <w:rFonts w:hint="eastAsia" w:ascii="宋体" w:hAnsi="宋体"/>
          <w:sz w:val="24"/>
          <w:szCs w:val="24"/>
        </w:rPr>
      </w:r>
      <w:r/>
    </w:p>
    <w:p>
      <w:pPr>
        <w:pStyle w:val="893"/>
        <w:ind w:firstLine="480"/>
        <w:spacing w:after="156" w:line="460" w:lineRule="exact"/>
        <w:tabs>
          <w:tab w:val="left" w:pos="900" w:leader="none"/>
        </w:tabs>
        <w:rPr>
          <w:rFonts w:hint="eastAsia" w:ascii="宋体" w:hAnsi="宋体"/>
          <w:b/>
          <w:bCs/>
          <w:sz w:val="24"/>
          <w:szCs w:val="24"/>
        </w:rPr>
      </w:pPr>
      <w:r>
        <w:rPr>
          <w:rFonts w:hint="eastAsia" w:ascii="宋体" w:hAnsi="宋体"/>
          <w:sz w:val="24"/>
          <w:szCs w:val="24"/>
        </w:rPr>
        <w:t xml:space="preserve">最</w:t>
      </w:r>
      <w:r>
        <w:rPr>
          <w:rFonts w:hint="eastAsia" w:ascii="宋体" w:hAnsi="宋体"/>
          <w:sz w:val="24"/>
          <w:szCs w:val="24"/>
        </w:rPr>
        <w:t xml:space="preserve">后</w:t>
      </w:r>
      <w:r>
        <w:rPr>
          <w:rFonts w:hint="eastAsia" w:ascii="宋体" w:hAnsi="宋体"/>
          <w:sz w:val="24"/>
          <w:szCs w:val="24"/>
        </w:rPr>
        <w:t xml:space="preserve">报价</w:t>
      </w:r>
      <w:r>
        <w:rPr>
          <w:rFonts w:hint="eastAsia" w:ascii="宋体" w:hAnsi="宋体"/>
          <w:sz w:val="24"/>
          <w:szCs w:val="24"/>
        </w:rPr>
        <w:t xml:space="preserve">是供应商响</w:t>
      </w:r>
      <w:r>
        <w:rPr>
          <w:rFonts w:hint="eastAsia" w:ascii="宋体" w:hAnsi="宋体"/>
          <w:sz w:val="24"/>
          <w:szCs w:val="24"/>
        </w:rPr>
        <w:t xml:space="preserve">应文件的有效组成部</w:t>
      </w:r>
      <w:r>
        <w:rPr>
          <w:rFonts w:hint="eastAsia" w:ascii="宋体" w:hAnsi="宋体"/>
          <w:sz w:val="24"/>
          <w:szCs w:val="24"/>
        </w:rPr>
        <w:t xml:space="preserve">分。</w:t>
      </w:r>
      <w:r>
        <w:rPr>
          <w:rFonts w:hint="eastAsia" w:ascii="宋体" w:hAnsi="宋体"/>
          <w:b/>
          <w:bCs/>
          <w:sz w:val="24"/>
          <w:szCs w:val="24"/>
        </w:rPr>
        <w:t xml:space="preserve">符合《政府采购竞争性磋商采购方式理暂行办法》第</w:t>
      </w:r>
      <w:r>
        <w:rPr>
          <w:rFonts w:hint="eastAsia" w:ascii="宋体" w:hAnsi="宋体"/>
          <w:b/>
          <w:bCs/>
          <w:sz w:val="24"/>
          <w:szCs w:val="24"/>
        </w:rPr>
        <w:t xml:space="preserve">三条第一款第四项及《财政部关于竞争性磋商采购方式管理暂行办法有关问题的补充通知》（财库[2015]124号）规定情形的，提交最后报价的供应商可以为2家。</w:t>
      </w:r>
      <w:r/>
    </w:p>
    <w:p>
      <w:pPr>
        <w:pStyle w:val="893"/>
        <w:ind w:firstLine="477"/>
        <w:spacing w:after="156" w:line="460" w:lineRule="exact"/>
        <w:tabs>
          <w:tab w:val="left" w:pos="900" w:leader="none"/>
        </w:tabs>
        <w:rPr>
          <w:rFonts w:hint="eastAsia" w:ascii="宋体" w:hAnsi="宋体"/>
          <w:sz w:val="24"/>
          <w:szCs w:val="24"/>
        </w:rPr>
      </w:pPr>
      <w:r>
        <w:rPr>
          <w:rFonts w:hint="eastAsia" w:ascii="宋体" w:hAnsi="宋体"/>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rPr>
        <w:t xml:space="preserve">已提交响应文件的供应商，在提交最后报价之前，可以根据磋商情况退</w:t>
      </w:r>
      <w:r>
        <w:rPr>
          <w:rFonts w:ascii="宋体" w:hAnsi="宋体"/>
          <w:sz w:val="24"/>
          <w:szCs w:val="24"/>
        </w:rPr>
        <w:t xml:space="preserve">出磋商</w:t>
      </w:r>
      <w:r>
        <w:rPr>
          <w:rFonts w:hint="eastAsia" w:ascii="宋体" w:hAnsi="宋体"/>
          <w:sz w:val="24"/>
          <w:szCs w:val="24"/>
        </w:rPr>
        <w:t xml:space="preserve">，并在苏采云系统中提交“退出磋商函</w:t>
      </w:r>
      <w:r>
        <w:rPr>
          <w:rFonts w:hint="eastAsia" w:ascii="宋体" w:hAnsi="宋体"/>
          <w:sz w:val="24"/>
          <w:szCs w:val="24"/>
        </w:rPr>
        <w:t xml:space="preserve">”并</w:t>
      </w:r>
      <w:r>
        <w:rPr>
          <w:rFonts w:hint="eastAsia" w:ascii="宋体" w:hAnsi="宋体"/>
          <w:sz w:val="24"/>
          <w:szCs w:val="24"/>
        </w:rPr>
        <w:t xml:space="preserve">加</w:t>
      </w:r>
      <w:r>
        <w:rPr>
          <w:rFonts w:hint="eastAsia" w:ascii="宋体" w:hAnsi="宋体"/>
          <w:sz w:val="24"/>
          <w:szCs w:val="24"/>
        </w:rPr>
        <w:t xml:space="preserve">盖CA电子公章</w:t>
      </w:r>
      <w:r>
        <w:rPr>
          <w:rFonts w:ascii="宋体" w:hAnsi="宋体"/>
          <w:sz w:val="24"/>
          <w:szCs w:val="24"/>
        </w:rPr>
        <w:t xml:space="preserve">。</w:t>
      </w:r>
      <w:r>
        <w:rPr>
          <w:rFonts w:hint="eastAsia" w:ascii="宋体" w:hAnsi="宋体"/>
          <w:sz w:val="24"/>
          <w:szCs w:val="24"/>
        </w:rPr>
      </w:r>
      <w:r/>
    </w:p>
    <w:p>
      <w:pPr>
        <w:pStyle w:val="893"/>
        <w:ind w:firstLine="420"/>
        <w:spacing w:line="360" w:lineRule="auto"/>
        <w:rPr>
          <w:rFonts w:ascii="宋体" w:hAnsi="宋体"/>
          <w:b/>
          <w:sz w:val="24"/>
          <w:szCs w:val="24"/>
        </w:rPr>
      </w:pPr>
      <w:r>
        <w:rPr>
          <w:rFonts w:hint="eastAsia" w:ascii="宋体" w:hAnsi="宋体"/>
          <w:bCs/>
          <w:sz w:val="24"/>
          <w:szCs w:val="24"/>
        </w:rPr>
        <w:t xml:space="preserve">2</w:t>
      </w:r>
      <w:r>
        <w:rPr>
          <w:rFonts w:ascii="宋体" w:hAnsi="宋体"/>
          <w:bCs/>
          <w:sz w:val="24"/>
          <w:szCs w:val="24"/>
        </w:rPr>
        <w:t xml:space="preserve">7.1.</w:t>
      </w:r>
      <w:r>
        <w:rPr>
          <w:rFonts w:hint="eastAsia" w:ascii="宋体" w:hAnsi="宋体"/>
          <w:bCs/>
          <w:sz w:val="24"/>
          <w:szCs w:val="24"/>
        </w:rPr>
        <w:t xml:space="preserve">4</w:t>
      </w:r>
      <w:r>
        <w:rPr>
          <w:rFonts w:ascii="宋体" w:hAnsi="宋体"/>
          <w:bCs/>
          <w:sz w:val="24"/>
          <w:szCs w:val="24"/>
        </w:rPr>
        <w:t xml:space="preserve"> </w:t>
      </w:r>
      <w:bookmarkStart w:id="127" w:name="_Hlk142398229"/>
      <w:r>
        <w:rPr>
          <w:rFonts w:ascii="宋体" w:hAnsi="宋体"/>
          <w:bCs/>
          <w:sz w:val="24"/>
          <w:szCs w:val="24"/>
        </w:rPr>
        <w:t xml:space="preserve">经磋商后，</w:t>
      </w:r>
      <w:r>
        <w:rPr>
          <w:rFonts w:ascii="宋体" w:hAnsi="宋体"/>
          <w:b/>
          <w:sz w:val="24"/>
          <w:szCs w:val="24"/>
        </w:rPr>
        <w:t xml:space="preserve">如果成交价低于供应商在磋商响应文件报价的</w:t>
      </w:r>
      <w:r>
        <w:rPr>
          <w:rFonts w:ascii="宋体" w:hAnsi="宋体"/>
          <w:b/>
          <w:sz w:val="24"/>
          <w:szCs w:val="24"/>
        </w:rPr>
        <w:t xml:space="preserve">话，除特别注明外，分项报价同比例调整。</w:t>
      </w:r>
      <w:bookmarkEnd w:id="127"/>
      <w:r>
        <w:rPr>
          <w:rFonts w:hint="eastAsia" w:ascii="宋体" w:hAnsi="宋体"/>
          <w:b/>
          <w:sz w:val="24"/>
          <w:szCs w:val="24"/>
        </w:rPr>
        <w:t xml:space="preserve">（工程项目同比例调整不包括暂列金和暂估价）</w:t>
      </w:r>
      <w:r>
        <w:rPr>
          <w:rFonts w:ascii="宋体" w:hAnsi="宋体"/>
          <w:b/>
          <w:sz w:val="24"/>
          <w:szCs w:val="24"/>
        </w:rPr>
      </w:r>
      <w:r/>
    </w:p>
    <w:p>
      <w:pPr>
        <w:pStyle w:val="893"/>
        <w:rPr>
          <w:rFonts w:hint="eastAsia" w:ascii="宋体" w:hAnsi="宋体"/>
          <w:sz w:val="24"/>
          <w:szCs w:val="24"/>
        </w:rPr>
      </w:pPr>
      <w:r>
        <w:rPr>
          <w:rFonts w:hint="eastAsia" w:ascii="宋体" w:hAnsi="宋体"/>
          <w:sz w:val="24"/>
          <w:szCs w:val="24"/>
        </w:rPr>
        <w:t xml:space="preserve">补充：</w:t>
      </w:r>
      <w:r/>
    </w:p>
    <w:p>
      <w:pPr>
        <w:pStyle w:val="893"/>
        <w:rPr>
          <w:rFonts w:hint="eastAsia"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pStyle w:val="893"/>
        <w:rPr>
          <w:rFonts w:hint="eastAsia" w:ascii="宋体" w:hAnsi="宋体"/>
          <w:sz w:val="24"/>
          <w:szCs w:val="24"/>
        </w:rPr>
      </w:pPr>
      <w:r>
        <w:rPr>
          <w:rFonts w:hint="eastAsia" w:ascii="宋体" w:hAnsi="宋体"/>
          <w:sz w:val="24"/>
          <w:szCs w:val="24"/>
        </w:rPr>
        <w:t xml:space="preserve">1.投标（响应）报价低于采购项目预算50%的即投标（响应）报价&lt;采购项目预算×50%；</w:t>
      </w:r>
      <w:r/>
    </w:p>
    <w:p>
      <w:pPr>
        <w:pStyle w:val="893"/>
        <w:rPr>
          <w:rFonts w:hint="eastAsia" w:ascii="宋体" w:hAnsi="宋体"/>
          <w:sz w:val="24"/>
          <w:szCs w:val="24"/>
        </w:rPr>
      </w:pPr>
      <w:r>
        <w:rPr>
          <w:rFonts w:hint="eastAsia" w:ascii="宋体" w:hAnsi="宋体"/>
          <w:sz w:val="24"/>
          <w:szCs w:val="24"/>
        </w:rPr>
        <w:t xml:space="preserve">2.投标（响应）报价低于采购项目最高限价45%的，即投标（响应）报价&lt;采购项目最高限价×45%；</w:t>
      </w:r>
      <w:r/>
    </w:p>
    <w:p>
      <w:pPr>
        <w:pStyle w:val="893"/>
        <w:rPr>
          <w:rFonts w:hint="eastAsia" w:ascii="宋体" w:hAnsi="宋体"/>
          <w:sz w:val="24"/>
          <w:szCs w:val="24"/>
        </w:rPr>
      </w:pPr>
      <w:r>
        <w:rPr>
          <w:rFonts w:hint="eastAsia" w:ascii="宋体" w:hAnsi="宋体"/>
          <w:sz w:val="24"/>
          <w:szCs w:val="24"/>
        </w:rPr>
        <w:t xml:space="preserve">3.评审委员会认定的供应商</w:t>
      </w:r>
      <w:r>
        <w:rPr>
          <w:rFonts w:hint="eastAsia" w:ascii="宋体" w:hAnsi="宋体"/>
          <w:sz w:val="24"/>
          <w:szCs w:val="24"/>
        </w:rPr>
        <w:t xml:space="preserve">报价过低、有可能影响产品质</w:t>
      </w:r>
      <w:r>
        <w:rPr>
          <w:rFonts w:hint="eastAsia" w:ascii="宋体" w:hAnsi="宋体"/>
          <w:sz w:val="24"/>
          <w:szCs w:val="24"/>
        </w:rPr>
        <w:t xml:space="preserve">量或者不能诚信</w:t>
      </w:r>
      <w:r>
        <w:rPr>
          <w:rFonts w:hint="eastAsia" w:ascii="宋体" w:hAnsi="宋体"/>
          <w:sz w:val="24"/>
          <w:szCs w:val="24"/>
        </w:rPr>
        <w:t xml:space="preserve">履约</w:t>
      </w:r>
      <w:r>
        <w:rPr>
          <w:rFonts w:hint="eastAsia" w:ascii="宋体" w:hAnsi="宋体"/>
          <w:sz w:val="24"/>
          <w:szCs w:val="24"/>
        </w:rPr>
        <w:t xml:space="preserve">的</w:t>
      </w:r>
      <w:r>
        <w:rPr>
          <w:rFonts w:hint="eastAsia" w:ascii="宋体" w:hAnsi="宋体"/>
          <w:sz w:val="24"/>
          <w:szCs w:val="24"/>
        </w:rPr>
        <w:t xml:space="preserve">其他情形。</w:t>
      </w:r>
      <w:r/>
    </w:p>
    <w:p>
      <w:pPr>
        <w:pStyle w:val="925"/>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w:t>
      </w:r>
      <w:r>
        <w:rPr>
          <w:rFonts w:hint="eastAsia" w:ascii="宋体" w:hAnsi="宋体" w:eastAsia="宋体"/>
          <w:sz w:val="24"/>
          <w:szCs w:val="24"/>
          <w:lang w:val="en-US" w:eastAsia="zh-CN"/>
        </w:rPr>
        <w:t xml:space="preserve">二</w:t>
      </w:r>
      <w:r>
        <w:rPr>
          <w:rFonts w:hint="eastAsia" w:ascii="宋体" w:hAnsi="宋体" w:eastAsia="宋体"/>
          <w:sz w:val="24"/>
          <w:szCs w:val="24"/>
          <w:lang w:val="en-US" w:eastAsia="zh-CN"/>
        </w:rPr>
        <w:t xml:space="preserve">）启动异常低价投标（响应）审查后评审委员会应当要求相关供应商在评标</w:t>
      </w:r>
      <w:r>
        <w:rPr>
          <w:rFonts w:hint="eastAsia" w:ascii="宋体" w:hAnsi="宋体" w:eastAsia="宋体"/>
          <w:sz w:val="24"/>
          <w:szCs w:val="24"/>
          <w:lang w:val="en-US" w:eastAsia="zh-CN"/>
        </w:rPr>
        <w:t xml:space="preserve">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w:t>
      </w:r>
      <w:r>
        <w:rPr>
          <w:rFonts w:hint="eastAsia" w:ascii="宋体" w:hAnsi="宋体" w:eastAsia="宋体"/>
          <w:sz w:val="24"/>
          <w:szCs w:val="24"/>
          <w:lang w:val="en-US" w:eastAsia="zh-CN"/>
        </w:rPr>
        <w:t xml:space="preserve">录。</w:t>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27.2 评审方法和评审标准</w:t>
      </w:r>
      <w:r>
        <w:rPr>
          <w:rFonts w:ascii="宋体" w:hAnsi="宋体"/>
          <w:sz w:val="24"/>
          <w:szCs w:val="24"/>
        </w:rPr>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27</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1评审方法。经</w:t>
      </w:r>
      <w:r>
        <w:rPr>
          <w:rFonts w:hint="eastAsia" w:ascii="宋体" w:hAnsi="宋体"/>
          <w:sz w:val="24"/>
          <w:szCs w:val="24"/>
        </w:rPr>
        <w:t xml:space="preserve">磋商确定最终采购需求和提</w:t>
      </w:r>
      <w:r>
        <w:rPr>
          <w:rFonts w:hint="eastAsia" w:ascii="宋体" w:hAnsi="宋体"/>
          <w:sz w:val="24"/>
          <w:szCs w:val="24"/>
        </w:rPr>
        <w:t xml:space="preserve">交最后报价的供应商后，由磋商小组采用综合评分</w:t>
      </w:r>
      <w:r>
        <w:rPr>
          <w:rFonts w:hint="eastAsia" w:ascii="宋体" w:hAnsi="宋体"/>
          <w:sz w:val="24"/>
          <w:szCs w:val="24"/>
        </w:rPr>
        <w:t xml:space="preserve">法对提交最后报价的供应商的响应文件和最后报价进行综合评分。</w:t>
      </w:r>
      <w:r>
        <w:rPr>
          <w:rFonts w:ascii="宋体" w:hAnsi="宋体"/>
          <w:sz w:val="24"/>
          <w:szCs w:val="24"/>
        </w:rPr>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sz w:val="24"/>
          <w:szCs w:val="24"/>
        </w:rPr>
      </w:r>
      <w:r/>
    </w:p>
    <w:p>
      <w:pPr>
        <w:pStyle w:val="893"/>
        <w:ind w:firstLine="480"/>
        <w:rPr>
          <w:rFonts w:hint="eastAsia" w:ascii="宋体" w:hAnsi="宋体"/>
          <w:sz w:val="24"/>
          <w:szCs w:val="24"/>
        </w:rPr>
      </w:pPr>
      <w:r>
        <w:rPr>
          <w:rFonts w:hint="eastAsia" w:ascii="宋体" w:hAnsi="宋体"/>
          <w:sz w:val="24"/>
          <w:szCs w:val="24"/>
        </w:rPr>
        <w:t xml:space="preserve">按照文件第五章规定的评分标准进行打分，并按得分由高到低顺序推荐中标候选人</w:t>
      </w:r>
      <w:r>
        <w:rPr>
          <w:rFonts w:hint="eastAsia" w:ascii="宋体" w:hAnsi="宋体"/>
          <w:sz w:val="24"/>
          <w:szCs w:val="24"/>
        </w:rPr>
        <w:t xml:space="preserve">.</w:t>
      </w:r>
      <w:r>
        <w:rPr>
          <w:rFonts w:hint="eastAsia" w:ascii="宋体" w:hAnsi="宋体"/>
          <w:sz w:val="24"/>
          <w:szCs w:val="24"/>
        </w:rPr>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27.2.2</w:t>
      </w:r>
      <w:r>
        <w:rPr>
          <w:rFonts w:hint="eastAsia" w:ascii="宋体" w:hAnsi="宋体"/>
          <w:sz w:val="24"/>
          <w:szCs w:val="24"/>
        </w:rPr>
        <w:t xml:space="preserve">评审标准</w:t>
      </w:r>
      <w:r>
        <w:rPr>
          <w:rFonts w:ascii="宋体" w:hAnsi="宋体"/>
          <w:sz w:val="24"/>
          <w:szCs w:val="24"/>
        </w:rPr>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见本磋商文件第五章规定。</w:t>
      </w:r>
      <w:r>
        <w:rPr>
          <w:rFonts w:ascii="宋体" w:hAnsi="宋体"/>
          <w:sz w:val="24"/>
          <w:szCs w:val="24"/>
        </w:rPr>
      </w:r>
      <w:r/>
    </w:p>
    <w:p>
      <w:pPr>
        <w:pStyle w:val="893"/>
        <w:ind w:firstLine="478"/>
        <w:spacing w:line="360" w:lineRule="auto"/>
        <w:tabs>
          <w:tab w:val="left" w:pos="900" w:leader="none"/>
        </w:tabs>
        <w:rPr>
          <w:rFonts w:ascii="宋体" w:hAnsi="宋体"/>
          <w:sz w:val="24"/>
          <w:szCs w:val="24"/>
        </w:rPr>
      </w:pPr>
      <w:r>
        <w:rPr>
          <w:rFonts w:hint="eastAsia" w:ascii="宋体" w:hAnsi="宋体"/>
          <w:sz w:val="24"/>
          <w:szCs w:val="24"/>
        </w:rPr>
        <w:t xml:space="preserve">27</w:t>
      </w:r>
      <w:r>
        <w:rPr>
          <w:rFonts w:hint="eastAsia" w:ascii="宋体" w:hAnsi="宋体"/>
          <w:sz w:val="24"/>
          <w:szCs w:val="24"/>
        </w:rPr>
        <w:t xml:space="preserve">.3</w:t>
      </w:r>
      <w:r>
        <w:rPr>
          <w:rFonts w:hint="eastAsia" w:ascii="宋体" w:hAnsi="宋体"/>
          <w:sz w:val="24"/>
          <w:szCs w:val="24"/>
        </w:rPr>
        <w:t xml:space="preserve">采</w:t>
      </w:r>
      <w:r>
        <w:rPr>
          <w:rFonts w:hint="eastAsia" w:ascii="宋体" w:hAnsi="宋体"/>
          <w:sz w:val="24"/>
          <w:szCs w:val="24"/>
        </w:rPr>
        <w:t xml:space="preserve">购活动终止</w:t>
      </w:r>
      <w:r>
        <w:rPr>
          <w:rFonts w:hint="eastAsia" w:ascii="宋体" w:hAnsi="宋体"/>
          <w:sz w:val="24"/>
          <w:szCs w:val="24"/>
        </w:rPr>
        <w:t xml:space="preserve">的情</w:t>
      </w:r>
      <w:r>
        <w:rPr>
          <w:rFonts w:hint="eastAsia" w:ascii="宋体" w:hAnsi="宋体"/>
          <w:sz w:val="24"/>
          <w:szCs w:val="24"/>
        </w:rPr>
        <w:t xml:space="preserve">况</w:t>
      </w:r>
      <w:r>
        <w:rPr>
          <w:rFonts w:ascii="宋体" w:hAnsi="宋体"/>
          <w:sz w:val="24"/>
          <w:szCs w:val="24"/>
        </w:rPr>
      </w:r>
      <w:r/>
    </w:p>
    <w:p>
      <w:pPr>
        <w:pStyle w:val="893"/>
        <w:ind w:firstLine="360"/>
        <w:spacing w:line="360" w:lineRule="auto"/>
        <w:tabs>
          <w:tab w:val="left" w:pos="900" w:leader="none"/>
        </w:tabs>
        <w:rPr>
          <w:rFonts w:ascii="宋体" w:hAnsi="宋体"/>
          <w:sz w:val="24"/>
          <w:szCs w:val="24"/>
        </w:rPr>
      </w:pPr>
      <w:r>
        <w:rPr>
          <w:rFonts w:hint="eastAsia" w:ascii="宋体" w:hAnsi="宋体"/>
          <w:sz w:val="24"/>
          <w:szCs w:val="24"/>
        </w:rPr>
        <w:t xml:space="preserve">出现下列情形之一的，本次竞争性磋商采购活动将被终止：</w:t>
      </w:r>
      <w:r>
        <w:rPr>
          <w:rFonts w:ascii="宋体" w:hAnsi="宋体"/>
          <w:sz w:val="24"/>
          <w:szCs w:val="24"/>
        </w:rPr>
      </w:r>
      <w:r/>
    </w:p>
    <w:p>
      <w:pPr>
        <w:pStyle w:val="893"/>
        <w:ind w:firstLine="360"/>
        <w:spacing w:line="360" w:lineRule="auto"/>
        <w:tabs>
          <w:tab w:val="left" w:pos="900" w:leader="none"/>
        </w:tabs>
        <w:rPr>
          <w:rFonts w:ascii="宋体" w:hAnsi="宋体"/>
          <w:sz w:val="24"/>
          <w:szCs w:val="24"/>
        </w:rPr>
      </w:pPr>
      <w:r>
        <w:rPr>
          <w:rFonts w:hint="eastAsia" w:ascii="宋体" w:hAnsi="宋体"/>
          <w:sz w:val="24"/>
          <w:szCs w:val="24"/>
        </w:rPr>
        <w:t xml:space="preserve">27.3.</w:t>
      </w:r>
      <w:r>
        <w:rPr>
          <w:rFonts w:hint="eastAsia" w:ascii="宋体" w:hAnsi="宋体"/>
          <w:sz w:val="24"/>
          <w:szCs w:val="24"/>
        </w:rPr>
        <w:t xml:space="preserve">1因情况变化，不再符合规定的竞争性磋商采购方式适用情形的。</w:t>
      </w:r>
      <w:r>
        <w:rPr>
          <w:rFonts w:ascii="宋体" w:hAnsi="宋体"/>
          <w:sz w:val="24"/>
          <w:szCs w:val="24"/>
        </w:rPr>
      </w:r>
      <w:r/>
    </w:p>
    <w:p>
      <w:pPr>
        <w:pStyle w:val="893"/>
        <w:ind w:firstLine="360"/>
        <w:spacing w:line="360" w:lineRule="auto"/>
        <w:tabs>
          <w:tab w:val="left" w:pos="900" w:leader="none"/>
        </w:tabs>
        <w:rPr>
          <w:rFonts w:ascii="宋体" w:hAnsi="宋体"/>
          <w:sz w:val="24"/>
          <w:szCs w:val="24"/>
        </w:rPr>
      </w:pPr>
      <w:r>
        <w:rPr>
          <w:rFonts w:hint="eastAsia" w:ascii="宋体" w:hAnsi="宋体"/>
          <w:sz w:val="24"/>
          <w:szCs w:val="24"/>
        </w:rPr>
        <w:t xml:space="preserve">27.3.2出现影响采购公正的违法、违规行为的。</w:t>
      </w:r>
      <w:r>
        <w:rPr>
          <w:rFonts w:ascii="宋体" w:hAnsi="宋体"/>
          <w:sz w:val="24"/>
          <w:szCs w:val="24"/>
        </w:rPr>
      </w:r>
      <w:r/>
    </w:p>
    <w:p>
      <w:pPr>
        <w:pStyle w:val="893"/>
        <w:ind w:firstLine="360"/>
        <w:spacing w:line="360" w:lineRule="auto"/>
        <w:tabs>
          <w:tab w:val="left" w:pos="900" w:leader="none"/>
        </w:tabs>
        <w:rPr>
          <w:rFonts w:ascii="宋体" w:hAnsi="宋体"/>
          <w:sz w:val="24"/>
          <w:szCs w:val="24"/>
        </w:rPr>
      </w:pPr>
      <w:r>
        <w:rPr>
          <w:rFonts w:hint="eastAsia" w:ascii="宋体" w:hAnsi="宋体"/>
          <w:sz w:val="24"/>
          <w:szCs w:val="24"/>
        </w:rPr>
        <w:t xml:space="preserve">27.3.3除本磋商文件第二章第27.1.2条第三款规定的情形外，在采购过程中符合要求的供应商或者最后报价未超过采购预算的供应商不足</w:t>
      </w:r>
      <w:r>
        <w:rPr>
          <w:rFonts w:ascii="宋体" w:hAnsi="宋体"/>
          <w:sz w:val="24"/>
          <w:szCs w:val="24"/>
        </w:rPr>
        <w:t xml:space="preserve">3</w:t>
      </w:r>
      <w:r>
        <w:rPr>
          <w:rFonts w:hint="eastAsia" w:ascii="宋体" w:hAnsi="宋体"/>
          <w:sz w:val="24"/>
          <w:szCs w:val="24"/>
        </w:rPr>
        <w:t xml:space="preserve">家的</w:t>
      </w:r>
      <w:r>
        <w:rPr>
          <w:rFonts w:hint="eastAsia" w:ascii="宋体" w:hAnsi="宋体"/>
          <w:sz w:val="24"/>
          <w:szCs w:val="24"/>
        </w:rPr>
        <w:t xml:space="preserve">,项目流标，将重新组织招标。</w:t>
      </w:r>
      <w:r>
        <w:rPr>
          <w:rFonts w:ascii="宋体" w:hAnsi="宋体"/>
          <w:sz w:val="24"/>
          <w:szCs w:val="24"/>
        </w:rPr>
      </w:r>
      <w:r/>
    </w:p>
    <w:p>
      <w:pPr>
        <w:pStyle w:val="893"/>
        <w:ind w:firstLine="360"/>
        <w:spacing w:line="360" w:lineRule="auto"/>
        <w:tabs>
          <w:tab w:val="left" w:pos="900" w:leader="none"/>
        </w:tabs>
        <w:rPr>
          <w:rFonts w:hint="eastAsia" w:ascii="宋体" w:hAnsi="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sz w:val="24"/>
          <w:szCs w:val="24"/>
        </w:rPr>
      </w:r>
      <w:r/>
    </w:p>
    <w:p>
      <w:pPr>
        <w:pStyle w:val="893"/>
        <w:ind w:firstLine="482"/>
        <w:keepLines/>
        <w:keepNext/>
        <w:spacing w:line="360" w:lineRule="auto"/>
        <w:rPr>
          <w:rFonts w:ascii="Times New Roman" w:hAnsi="Times New Roman"/>
          <w:b/>
          <w:bCs/>
          <w:sz w:val="32"/>
          <w:szCs w:val="32"/>
        </w:rPr>
        <w:outlineLvl w:val="2"/>
      </w:pPr>
      <w:r/>
      <w:bookmarkStart w:id="128" w:name="_Toc16938551"/>
      <w:r/>
      <w:bookmarkStart w:id="129" w:name="_Toc513029235"/>
      <w:r/>
      <w:bookmarkStart w:id="130" w:name="_Toc20823307"/>
      <w:r/>
      <w:bookmarkStart w:id="131" w:name="_Toc120614219"/>
      <w:r>
        <w:rPr>
          <w:rFonts w:hint="eastAsia" w:ascii="Times New Roman" w:hAnsi="Times New Roman"/>
          <w:b/>
          <w:bCs/>
          <w:sz w:val="32"/>
          <w:szCs w:val="32"/>
        </w:rPr>
        <w:t xml:space="preserve">六、</w:t>
      </w:r>
      <w:bookmarkEnd w:id="128"/>
      <w:r/>
      <w:bookmarkEnd w:id="129"/>
      <w:r/>
      <w:bookmarkEnd w:id="130"/>
      <w:r/>
      <w:bookmarkEnd w:id="131"/>
      <w:r>
        <w:rPr>
          <w:rFonts w:hint="eastAsia" w:ascii="Times New Roman" w:hAnsi="Times New Roman"/>
          <w:b/>
          <w:bCs/>
          <w:sz w:val="32"/>
          <w:szCs w:val="32"/>
        </w:rPr>
        <w:t xml:space="preserve">成交</w:t>
      </w:r>
      <w:r>
        <w:rPr>
          <w:rFonts w:ascii="Times New Roman" w:hAnsi="Times New Roman"/>
          <w:b/>
          <w:bCs/>
          <w:sz w:val="32"/>
          <w:szCs w:val="32"/>
        </w:rPr>
      </w:r>
      <w:r/>
    </w:p>
    <w:p>
      <w:pPr>
        <w:pStyle w:val="893"/>
        <w:ind w:firstLine="600"/>
        <w:keepLines/>
        <w:keepNext/>
        <w:spacing w:line="360" w:lineRule="auto"/>
        <w:rPr>
          <w:rFonts w:ascii="黑体" w:hAnsi="宋体" w:eastAsia="黑体"/>
          <w:bCs/>
          <w:sz w:val="30"/>
          <w:szCs w:val="30"/>
        </w:rPr>
        <w:outlineLvl w:val="3"/>
      </w:pPr>
      <w:r/>
      <w:bookmarkStart w:id="132" w:name="_Toc513029238"/>
      <w:r/>
      <w:bookmarkStart w:id="133" w:name="_Toc20823310"/>
      <w:r/>
      <w:bookmarkStart w:id="134"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32"/>
      <w:r>
        <w:rPr>
          <w:rFonts w:hint="eastAsia" w:ascii="黑体" w:hAnsi="宋体" w:eastAsia="黑体"/>
          <w:bCs/>
          <w:sz w:val="30"/>
          <w:szCs w:val="30"/>
        </w:rPr>
        <w:t xml:space="preserve">确定</w:t>
      </w:r>
      <w:bookmarkEnd w:id="133"/>
      <w:r/>
      <w:bookmarkEnd w:id="134"/>
      <w:r>
        <w:rPr>
          <w:rFonts w:hint="eastAsia" w:ascii="黑体" w:hAnsi="宋体" w:eastAsia="黑体"/>
          <w:bCs/>
          <w:sz w:val="30"/>
          <w:szCs w:val="30"/>
        </w:rPr>
        <w:t xml:space="preserve">成交单位</w:t>
      </w:r>
      <w:r>
        <w:rPr>
          <w:rFonts w:ascii="黑体" w:hAnsi="宋体" w:eastAsia="黑体"/>
          <w:bCs/>
          <w:sz w:val="30"/>
          <w:szCs w:val="30"/>
        </w:rPr>
      </w:r>
      <w:r/>
    </w:p>
    <w:p>
      <w:pPr>
        <w:pStyle w:val="893"/>
        <w:ind w:firstLine="478"/>
        <w:spacing w:line="360" w:lineRule="auto"/>
        <w:tabs>
          <w:tab w:val="left" w:pos="900" w:leader="none"/>
        </w:tabs>
        <w:rPr>
          <w:rFonts w:ascii="宋体" w:hAnsi="宋体"/>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磋商小组根据综合评分情况，按照评</w:t>
      </w:r>
      <w:r>
        <w:rPr>
          <w:rFonts w:hint="eastAsia" w:ascii="宋体" w:hAnsi="宋体"/>
          <w:sz w:val="24"/>
          <w:szCs w:val="21"/>
        </w:rPr>
        <w:t xml:space="preserve">审得</w:t>
      </w:r>
      <w:r>
        <w:rPr>
          <w:rFonts w:hint="eastAsia" w:ascii="宋体" w:hAnsi="宋体"/>
          <w:sz w:val="24"/>
          <w:szCs w:val="21"/>
        </w:rPr>
        <w:t xml:space="preserve">分</w:t>
      </w:r>
      <w:r>
        <w:rPr>
          <w:rFonts w:hint="eastAsia" w:ascii="宋体" w:hAnsi="宋体"/>
          <w:sz w:val="24"/>
          <w:szCs w:val="21"/>
        </w:rPr>
        <w:t xml:space="preserve">由高到低顺序推</w:t>
      </w:r>
      <w:r>
        <w:rPr>
          <w:rFonts w:hint="eastAsia" w:ascii="宋体" w:hAnsi="宋体"/>
          <w:sz w:val="24"/>
          <w:szCs w:val="21"/>
        </w:rPr>
        <w:t xml:space="preserve">荐3名</w:t>
      </w:r>
      <w:r>
        <w:rPr>
          <w:rFonts w:hint="eastAsia" w:ascii="宋体" w:hAnsi="宋体"/>
          <w:sz w:val="24"/>
          <w:szCs w:val="21"/>
        </w:rPr>
        <w:t xml:space="preserve">以上</w:t>
      </w:r>
      <w:r>
        <w:rPr>
          <w:rFonts w:hint="eastAsia" w:ascii="宋体" w:hAnsi="宋体"/>
          <w:sz w:val="24"/>
          <w:szCs w:val="21"/>
        </w:rPr>
        <w:t xml:space="preserve">成交候选供应商，并编写评审报告。符合本磋商文件第二章第27</w:t>
      </w:r>
      <w:r>
        <w:rPr>
          <w:rFonts w:hint="eastAsia" w:ascii="宋体" w:hAnsi="宋体"/>
          <w:sz w:val="24"/>
          <w:szCs w:val="21"/>
        </w:rPr>
        <w:t xml:space="preserve">.1.2条情形的，可以推荐2名成交候选供应商。评审得分相同</w:t>
      </w:r>
      <w:r>
        <w:rPr>
          <w:rFonts w:hint="eastAsia" w:ascii="宋体" w:hAnsi="宋体"/>
          <w:sz w:val="24"/>
          <w:szCs w:val="21"/>
        </w:rPr>
        <w:t xml:space="preserve">的，按照最后报价由低到高的顺序推荐。评审得分且最后报价相同的，按照技术指标优劣顺序推荐。</w:t>
      </w:r>
      <w:r>
        <w:rPr>
          <w:rFonts w:ascii="宋体" w:hAnsi="宋体"/>
          <w:sz w:val="24"/>
          <w:szCs w:val="21"/>
        </w:rPr>
      </w:r>
      <w:r/>
    </w:p>
    <w:p>
      <w:pPr>
        <w:pStyle w:val="893"/>
        <w:ind w:firstLine="480"/>
        <w:spacing w:line="360" w:lineRule="auto"/>
        <w:rPr>
          <w:rFonts w:ascii="宋体" w:hAnsi="宋体"/>
          <w:sz w:val="24"/>
          <w:szCs w:val="21"/>
        </w:rPr>
      </w:pPr>
      <w:r>
        <w:rPr>
          <w:rFonts w:hint="eastAsia" w:ascii="宋体" w:hAnsi="宋体"/>
          <w:sz w:val="24"/>
          <w:szCs w:val="21"/>
        </w:rPr>
        <w:t xml:space="preserve">（针对货物项目</w:t>
      </w:r>
      <w:r>
        <w:rPr>
          <w:rFonts w:ascii="宋体" w:hAnsi="宋体"/>
          <w:sz w:val="24"/>
          <w:szCs w:val="21"/>
        </w:rPr>
        <w:t xml:space="preserve">)</w:t>
      </w:r>
      <w:r>
        <w:rPr>
          <w:rFonts w:hint="eastAsia" w:ascii="宋体" w:hAnsi="宋体"/>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w:t>
      </w:r>
      <w:r>
        <w:rPr>
          <w:rFonts w:hint="eastAsia" w:ascii="宋体" w:hAnsi="宋体"/>
          <w:sz w:val="24"/>
          <w:szCs w:val="21"/>
        </w:rPr>
        <w:t xml:space="preserve">规定的方式确定一个供应商获得成交供应商推</w:t>
      </w:r>
      <w:r>
        <w:rPr>
          <w:rFonts w:hint="eastAsia" w:ascii="宋体" w:hAnsi="宋体"/>
          <w:sz w:val="24"/>
          <w:szCs w:val="21"/>
        </w:rPr>
        <w:t xml:space="preserve">荐资</w:t>
      </w:r>
      <w:r>
        <w:rPr>
          <w:rFonts w:hint="eastAsia" w:ascii="宋体" w:hAnsi="宋体"/>
          <w:sz w:val="24"/>
          <w:szCs w:val="21"/>
        </w:rPr>
        <w:t xml:space="preserve">格</w:t>
      </w:r>
      <w:r>
        <w:rPr>
          <w:rFonts w:hint="eastAsia" w:ascii="宋体" w:hAnsi="宋体"/>
          <w:sz w:val="24"/>
          <w:szCs w:val="21"/>
        </w:rPr>
        <w:t xml:space="preserve">，磋商文件未规</w:t>
      </w:r>
      <w:r>
        <w:rPr>
          <w:rFonts w:hint="eastAsia" w:ascii="宋体" w:hAnsi="宋体"/>
          <w:sz w:val="24"/>
          <w:szCs w:val="21"/>
        </w:rPr>
        <w:t xml:space="preserve">定的采取随机抽取方式确定，其他同品牌同型号供应商不作为成交候选人。</w:t>
      </w:r>
      <w:r>
        <w:rPr>
          <w:rFonts w:ascii="宋体" w:hAnsi="宋体"/>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.2采购人从评审报告提出的成交候选供应商中，按照排序由高到低的原则确定成交供应商。采购人确定成交供应商后，</w:t>
      </w:r>
      <w:r>
        <w:rPr>
          <w:rFonts w:hint="eastAsia" w:ascii="宋体" w:hAnsi="宋体"/>
          <w:bCs/>
          <w:sz w:val="24"/>
          <w:szCs w:val="21"/>
        </w:rPr>
        <w:t xml:space="preserve">采购代理机构</w:t>
      </w:r>
      <w:r>
        <w:rPr>
          <w:rFonts w:hint="eastAsia" w:ascii="宋体" w:hAnsi="宋体"/>
          <w:bCs/>
          <w:sz w:val="24"/>
          <w:szCs w:val="21"/>
        </w:rPr>
        <w:t xml:space="preserve">将在“</w:t>
      </w:r>
      <w:r>
        <w:rPr>
          <w:rFonts w:hint="eastAsia" w:ascii="宋体" w:hAnsi="宋体"/>
          <w:b/>
          <w:bCs/>
          <w:sz w:val="24"/>
          <w:szCs w:val="21"/>
          <w:u w:val="single"/>
        </w:rPr>
        <w:t xml:space="preserve">江苏</w:t>
      </w:r>
      <w:r>
        <w:rPr>
          <w:rFonts w:hint="eastAsia" w:ascii="宋体" w:hAnsi="宋体"/>
          <w:b/>
          <w:bCs/>
          <w:sz w:val="24"/>
          <w:szCs w:val="21"/>
          <w:u w:val="single"/>
        </w:rPr>
        <w:t xml:space="preserve">政府采购网</w:t>
      </w:r>
      <w:r>
        <w:rPr>
          <w:rFonts w:hint="eastAsia" w:ascii="宋体" w:hAnsi="宋体"/>
          <w:bCs/>
          <w:sz w:val="24"/>
          <w:szCs w:val="21"/>
        </w:rPr>
        <w:t xml:space="preserve">”发布成交结果公告，公告期限为1个工作日。</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28.3若有充分证据证明，成交供应商出现下列情况之一的，一经查实，将被取消成交资格：</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28.3.1提供虚假材料谋取成交的。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28.3.2与评审专家、采购人、其他供应商或者</w:t>
      </w:r>
      <w:r>
        <w:rPr>
          <w:rFonts w:hint="eastAsia" w:ascii="宋体" w:hAnsi="宋体"/>
          <w:bCs/>
          <w:sz w:val="24"/>
          <w:szCs w:val="21"/>
        </w:rPr>
        <w:t xml:space="preserve">采购代理机构</w:t>
      </w:r>
      <w:r>
        <w:rPr>
          <w:rFonts w:hint="eastAsia" w:ascii="宋体" w:hAnsi="宋体"/>
          <w:bCs/>
          <w:sz w:val="24"/>
          <w:szCs w:val="21"/>
        </w:rPr>
        <w:t xml:space="preserve">工作人员恶意串通</w:t>
      </w:r>
      <w:r>
        <w:rPr>
          <w:rFonts w:hint="eastAsia" w:ascii="宋体" w:hAnsi="宋体"/>
          <w:bCs/>
          <w:sz w:val="24"/>
          <w:szCs w:val="21"/>
        </w:rPr>
        <w:t xml:space="preserve">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28.3.3向评审专家、采购人或</w:t>
      </w:r>
      <w:r>
        <w:rPr>
          <w:rFonts w:hint="eastAsia" w:ascii="宋体" w:hAnsi="宋体"/>
          <w:bCs/>
          <w:sz w:val="24"/>
          <w:szCs w:val="21"/>
        </w:rPr>
        <w:t xml:space="preserve">采</w:t>
      </w:r>
      <w:r>
        <w:rPr>
          <w:rFonts w:hint="eastAsia" w:ascii="宋体" w:hAnsi="宋体"/>
          <w:bCs/>
          <w:sz w:val="24"/>
          <w:szCs w:val="21"/>
        </w:rPr>
        <w:t xml:space="preserve">购</w:t>
      </w:r>
      <w:r>
        <w:rPr>
          <w:rFonts w:hint="eastAsia" w:ascii="宋体" w:hAnsi="宋体"/>
          <w:bCs/>
          <w:sz w:val="24"/>
          <w:szCs w:val="21"/>
        </w:rPr>
        <w:t xml:space="preserve">代</w:t>
      </w:r>
      <w:r>
        <w:rPr>
          <w:rFonts w:hint="eastAsia" w:ascii="宋体" w:hAnsi="宋体"/>
          <w:bCs/>
          <w:sz w:val="24"/>
          <w:szCs w:val="21"/>
        </w:rPr>
        <w:t xml:space="preserve">理</w:t>
      </w:r>
      <w:r>
        <w:rPr>
          <w:rFonts w:hint="eastAsia" w:ascii="宋体" w:hAnsi="宋体"/>
          <w:bCs/>
          <w:sz w:val="24"/>
          <w:szCs w:val="21"/>
        </w:rPr>
        <w:t xml:space="preserve">机构</w:t>
      </w:r>
      <w:r>
        <w:rPr>
          <w:rFonts w:hint="eastAsia" w:ascii="宋体" w:hAnsi="宋体"/>
          <w:bCs/>
          <w:sz w:val="24"/>
          <w:szCs w:val="21"/>
        </w:rPr>
        <w:t xml:space="preserve">工作人员行</w:t>
      </w:r>
      <w:r>
        <w:rPr>
          <w:rFonts w:hint="eastAsia" w:ascii="宋体" w:hAnsi="宋体"/>
          <w:bCs/>
          <w:sz w:val="24"/>
          <w:szCs w:val="21"/>
        </w:rPr>
        <w:t xml:space="preserve">贿或者提供</w:t>
      </w:r>
      <w:r>
        <w:rPr>
          <w:rFonts w:hint="eastAsia" w:ascii="宋体" w:hAnsi="宋体"/>
          <w:bCs/>
          <w:sz w:val="24"/>
          <w:szCs w:val="21"/>
        </w:rPr>
        <w:t xml:space="preserve">其他不正当利益的。</w:t>
      </w:r>
      <w:r>
        <w:rPr>
          <w:rFonts w:ascii="宋体" w:hAnsi="宋体"/>
          <w:bCs/>
          <w:sz w:val="24"/>
          <w:szCs w:val="21"/>
        </w:rPr>
      </w:r>
      <w:r/>
    </w:p>
    <w:p>
      <w:pPr>
        <w:pStyle w:val="893"/>
        <w:ind w:firstLine="480"/>
        <w:spacing w:line="360" w:lineRule="auto"/>
        <w:rPr>
          <w:rFonts w:hint="eastAsia" w:ascii="宋体" w:hAnsi="宋体"/>
          <w:bCs/>
          <w:sz w:val="24"/>
          <w:szCs w:val="21"/>
        </w:rPr>
      </w:pPr>
      <w:r>
        <w:rPr>
          <w:rFonts w:hint="eastAsia" w:ascii="宋体" w:hAnsi="宋体"/>
          <w:bCs/>
          <w:sz w:val="24"/>
          <w:szCs w:val="21"/>
        </w:rPr>
        <w:t xml:space="preserve">28.3.4恶意竞争，最后报价明显低于</w:t>
      </w:r>
      <w:r>
        <w:rPr>
          <w:rFonts w:hint="eastAsia" w:ascii="宋体" w:hAnsi="宋体"/>
          <w:bCs/>
          <w:sz w:val="24"/>
          <w:szCs w:val="21"/>
        </w:rPr>
        <w:t xml:space="preserve">其自身合理成本且又无法提供证明的。</w:t>
      </w:r>
      <w:r>
        <w:rPr>
          <w:rFonts w:hint="eastAsia"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28.3.5不满足本磋商文件规定的实质性要求，但在评审过程中又未被磋商小组发现的。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28.3.6成交后无正当理由拒不与采购人签订政府采购合同或者未按照磋商文件确定的事项签订政府采购合同的。</w:t>
      </w:r>
      <w:r>
        <w:rPr>
          <w:rFonts w:ascii="宋体" w:hAnsi="宋体"/>
          <w:bCs/>
          <w:sz w:val="24"/>
          <w:szCs w:val="21"/>
        </w:rPr>
      </w:r>
      <w:r/>
    </w:p>
    <w:p>
      <w:pPr>
        <w:pStyle w:val="893"/>
        <w:ind w:firstLine="480"/>
        <w:spacing w:line="360" w:lineRule="auto"/>
        <w:rPr>
          <w:rFonts w:ascii="宋体" w:hAnsi="宋体"/>
          <w:bCs/>
          <w:sz w:val="24"/>
          <w:szCs w:val="21"/>
        </w:rPr>
      </w:pPr>
      <w:r>
        <w:rPr>
          <w:rFonts w:hint="eastAsia" w:ascii="宋体" w:hAnsi="宋体"/>
          <w:bCs/>
          <w:sz w:val="24"/>
          <w:szCs w:val="21"/>
        </w:rPr>
        <w:t xml:space="preserve">28.3.7将政府采购合同转包的。</w:t>
      </w:r>
      <w:r>
        <w:rPr>
          <w:rFonts w:ascii="宋体" w:hAnsi="宋体"/>
          <w:bCs/>
          <w:sz w:val="24"/>
          <w:szCs w:val="21"/>
        </w:rPr>
      </w:r>
      <w:r/>
    </w:p>
    <w:p>
      <w:pPr>
        <w:pStyle w:val="893"/>
        <w:ind w:firstLine="600"/>
        <w:keepLines/>
        <w:keepNext/>
        <w:spacing w:line="360" w:lineRule="auto"/>
        <w:rPr>
          <w:rFonts w:ascii="黑体" w:hAnsi="宋体" w:eastAsia="黑体"/>
          <w:bCs/>
          <w:sz w:val="30"/>
          <w:szCs w:val="30"/>
        </w:rPr>
        <w:outlineLvl w:val="3"/>
      </w:pPr>
      <w:r/>
      <w:bookmarkStart w:id="135" w:name="_Toc200451960"/>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35"/>
      <w:r>
        <w:rPr>
          <w:rFonts w:ascii="黑体" w:hAnsi="宋体" w:eastAsia="黑体"/>
          <w:bCs/>
          <w:sz w:val="30"/>
          <w:szCs w:val="30"/>
        </w:rPr>
      </w:r>
      <w:r/>
    </w:p>
    <w:p>
      <w:pPr>
        <w:pStyle w:val="893"/>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w:t>
      </w:r>
      <w:r>
        <w:rPr>
          <w:rFonts w:hint="eastAsia" w:ascii="宋体" w:hAnsi="宋体"/>
          <w:sz w:val="24"/>
          <w:szCs w:val="24"/>
        </w:rPr>
        <w:t xml:space="preserve">磋商文件</w:t>
      </w:r>
      <w:r>
        <w:rPr>
          <w:rFonts w:hint="eastAsia" w:ascii="宋体" w:hAnsi="宋体"/>
          <w:sz w:val="24"/>
          <w:szCs w:val="24"/>
        </w:rPr>
        <w:t xml:space="preserve">的，可</w:t>
      </w:r>
      <w:r>
        <w:rPr>
          <w:rFonts w:hint="eastAsia" w:ascii="宋体" w:hAnsi="宋体"/>
          <w:sz w:val="24"/>
          <w:szCs w:val="24"/>
        </w:rPr>
        <w:t xml:space="preserve">以对</w:t>
      </w:r>
      <w:r>
        <w:rPr>
          <w:rFonts w:hint="eastAsia" w:ascii="宋体" w:hAnsi="宋体"/>
          <w:sz w:val="24"/>
          <w:szCs w:val="24"/>
        </w:rPr>
        <w:t xml:space="preserve">磋商文件</w:t>
      </w:r>
      <w:r>
        <w:rPr>
          <w:rFonts w:hint="eastAsia" w:ascii="宋体" w:hAnsi="宋体"/>
          <w:sz w:val="24"/>
          <w:szCs w:val="24"/>
        </w:rPr>
        <w:t xml:space="preserve">提出质疑。</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.2供应商认</w:t>
      </w:r>
      <w:r>
        <w:rPr>
          <w:rFonts w:hint="eastAsia" w:ascii="宋体" w:hAnsi="宋体"/>
          <w:sz w:val="24"/>
          <w:szCs w:val="24"/>
        </w:rPr>
        <w:t xml:space="preserve">为</w:t>
      </w:r>
      <w:r>
        <w:rPr>
          <w:rFonts w:hint="eastAsia" w:ascii="宋体" w:hAnsi="宋体"/>
          <w:sz w:val="24"/>
          <w:szCs w:val="24"/>
        </w:rPr>
        <w:t xml:space="preserve">磋</w:t>
      </w:r>
      <w:r>
        <w:rPr>
          <w:rFonts w:hint="eastAsia" w:ascii="宋体" w:hAnsi="宋体"/>
          <w:sz w:val="24"/>
          <w:szCs w:val="24"/>
        </w:rPr>
        <w:t xml:space="preserve">商</w:t>
      </w:r>
      <w:r>
        <w:rPr>
          <w:rFonts w:hint="eastAsia" w:ascii="宋体" w:hAnsi="宋体"/>
          <w:sz w:val="24"/>
          <w:szCs w:val="24"/>
        </w:rPr>
        <w:t xml:space="preserve">文件</w:t>
      </w:r>
      <w:r>
        <w:rPr>
          <w:rFonts w:hint="eastAsia" w:ascii="宋体" w:hAnsi="宋体"/>
          <w:sz w:val="24"/>
          <w:szCs w:val="24"/>
        </w:rPr>
        <w:t xml:space="preserve">、采购过程</w:t>
      </w:r>
      <w:r>
        <w:rPr>
          <w:rFonts w:hint="eastAsia" w:ascii="宋体" w:hAnsi="宋体"/>
          <w:sz w:val="24"/>
          <w:szCs w:val="24"/>
        </w:rPr>
        <w:t xml:space="preserve">和采购结果</w:t>
      </w:r>
      <w:r>
        <w:rPr>
          <w:rFonts w:hint="eastAsia" w:ascii="宋体" w:hAnsi="宋体"/>
          <w:sz w:val="24"/>
          <w:szCs w:val="24"/>
        </w:rPr>
        <w:t xml:space="preserve">使自己的权益受到损害的，可以在知道或应知其权益受到损害之日</w:t>
      </w:r>
      <w:r>
        <w:rPr>
          <w:rFonts w:hint="eastAsia" w:ascii="宋体" w:hAnsi="宋体"/>
          <w:sz w:val="24"/>
          <w:szCs w:val="24"/>
        </w:rPr>
        <w:t xml:space="preserve">起七个工作日内，以书面形式根据下述29.4条款的规定向</w:t>
      </w:r>
      <w:r>
        <w:rPr>
          <w:rFonts w:hint="eastAsia" w:ascii="宋体" w:hAnsi="宋体"/>
          <w:sz w:val="24"/>
          <w:szCs w:val="24"/>
        </w:rPr>
        <w:t xml:space="preserve">采购代理机构</w:t>
      </w:r>
      <w:r>
        <w:rPr>
          <w:rFonts w:hint="eastAsia" w:ascii="宋体" w:hAnsi="宋体"/>
          <w:sz w:val="24"/>
          <w:szCs w:val="24"/>
        </w:rPr>
        <w:t xml:space="preserve">或采购人提出质疑。上述应知其权益受到损害之日，是指：</w:t>
      </w:r>
      <w:r>
        <w:rPr>
          <w:rFonts w:ascii="宋体" w:hAnsi="宋体"/>
          <w:sz w:val="24"/>
          <w:szCs w:val="24"/>
        </w:rPr>
      </w:r>
      <w:r/>
    </w:p>
    <w:p>
      <w:pPr>
        <w:pStyle w:val="893"/>
        <w:ind w:firstLine="480"/>
        <w:spacing w:line="360" w:lineRule="auto"/>
        <w:rPr>
          <w:rFonts w:ascii="Times New Roman"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ascii="Times New Roman" w:hAnsi="宋体" w:cs="宋体"/>
          <w:sz w:val="24"/>
          <w:szCs w:val="24"/>
        </w:rPr>
        <w:t xml:space="preserve">对可以质疑的</w:t>
      </w:r>
      <w:r>
        <w:rPr>
          <w:rFonts w:ascii="Times New Roman" w:hAnsi="宋体" w:cs="宋体"/>
          <w:sz w:val="24"/>
          <w:szCs w:val="24"/>
        </w:rPr>
        <w:t xml:space="preserve">磋商文件</w:t>
      </w:r>
      <w:r>
        <w:rPr>
          <w:rFonts w:ascii="Times New Roman" w:hAnsi="宋体" w:cs="宋体"/>
          <w:sz w:val="24"/>
          <w:szCs w:val="24"/>
        </w:rPr>
        <w:t xml:space="preserve">提出质疑的，为收到</w:t>
      </w:r>
      <w:r>
        <w:rPr>
          <w:rFonts w:ascii="Times New Roman" w:hAnsi="宋体" w:cs="宋体"/>
          <w:sz w:val="24"/>
          <w:szCs w:val="24"/>
        </w:rPr>
        <w:t xml:space="preserve">磋商文件</w:t>
      </w:r>
      <w:r>
        <w:rPr>
          <w:rFonts w:ascii="Times New Roman" w:hAnsi="宋体" w:cs="宋体"/>
          <w:sz w:val="24"/>
          <w:szCs w:val="24"/>
        </w:rPr>
        <w:t xml:space="preserve">之日或者</w:t>
      </w:r>
      <w:r>
        <w:rPr>
          <w:rFonts w:ascii="Times New Roman" w:hAnsi="宋体" w:cs="宋体"/>
          <w:sz w:val="24"/>
          <w:szCs w:val="24"/>
        </w:rPr>
        <w:t xml:space="preserve">磋商文件</w:t>
      </w:r>
      <w:r>
        <w:rPr>
          <w:rFonts w:ascii="Times New Roman" w:hAnsi="宋体" w:cs="宋体"/>
          <w:sz w:val="24"/>
          <w:szCs w:val="24"/>
        </w:rPr>
        <w:t xml:space="preserve">公告期限届满之日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rPr>
          <w:rFonts w:hint="eastAsia" w:ascii="Times New Roman" w:hAnsi="宋体" w:cs="宋体"/>
          <w:sz w:val="24"/>
          <w:szCs w:val="24"/>
        </w:rPr>
        <w:t xml:space="preserve">。</w:t>
      </w:r>
      <w:r>
        <w:rPr>
          <w:rFonts w:ascii="Times New Roman" w:hAnsi="宋体" w:cs="宋体"/>
          <w:sz w:val="24"/>
          <w:szCs w:val="24"/>
        </w:rPr>
        <w:br w:type="textWrapping" w:clear="all"/>
        <w:t xml:space="preserve">　　</w:t>
      </w:r>
      <w:r>
        <w:rPr>
          <w:rFonts w:ascii="宋体" w:hAnsi="宋体"/>
          <w:sz w:val="24"/>
          <w:szCs w:val="24"/>
        </w:rPr>
        <w:t xml:space="preserve">29</w:t>
      </w:r>
      <w:r>
        <w:rPr>
          <w:rFonts w:hint="eastAsia" w:ascii="宋体" w:hAnsi="宋体"/>
          <w:sz w:val="24"/>
          <w:szCs w:val="24"/>
        </w:rPr>
        <w:t xml:space="preserve">.2.3</w:t>
      </w:r>
      <w:r>
        <w:rPr>
          <w:rFonts w:ascii="Times New Roman" w:hAnsi="宋体" w:cs="宋体"/>
          <w:sz w:val="24"/>
          <w:szCs w:val="24"/>
        </w:rPr>
        <w:t xml:space="preserve">对成交结果提出质疑的，为成交结果公告期限届满之日。</w:t>
      </w:r>
      <w:r/>
    </w:p>
    <w:p>
      <w:pPr>
        <w:pStyle w:val="893"/>
        <w:ind w:firstLine="480"/>
        <w:spacing w:line="360" w:lineRule="auto"/>
        <w:rPr>
          <w:rFonts w:ascii="Times New Roman" w:hAnsi="宋体" w:cs="宋体"/>
          <w:sz w:val="24"/>
          <w:szCs w:val="24"/>
        </w:rPr>
      </w:pPr>
      <w:r>
        <w:rPr>
          <w:rFonts w:hint="eastAsia" w:ascii="Times New Roman" w:hAnsi="宋体" w:cs="宋体"/>
          <w:sz w:val="24"/>
          <w:szCs w:val="24"/>
        </w:rPr>
        <w:t xml:space="preserve">供应商应当在法定质疑期内一次性提出针</w:t>
      </w:r>
      <w:r>
        <w:rPr>
          <w:rFonts w:hint="eastAsia" w:ascii="Times New Roman" w:hAnsi="宋体" w:cs="宋体"/>
          <w:sz w:val="24"/>
          <w:szCs w:val="24"/>
        </w:rPr>
        <w:t xml:space="preserve">对同一采购程序环节的质疑。供应商如在</w:t>
      </w:r>
      <w:r>
        <w:rPr>
          <w:rFonts w:hint="eastAsia" w:ascii="Times New Roman" w:hAnsi="宋体" w:cs="宋体"/>
          <w:sz w:val="24"/>
          <w:szCs w:val="24"/>
        </w:rPr>
        <w:t xml:space="preserve">法定</w:t>
      </w:r>
      <w:r>
        <w:rPr>
          <w:rFonts w:hint="eastAsia" w:ascii="Times New Roman" w:hAnsi="宋体" w:cs="宋体"/>
          <w:sz w:val="24"/>
          <w:szCs w:val="24"/>
        </w:rPr>
        <w:t xml:space="preserve">期限</w:t>
      </w:r>
      <w:r>
        <w:rPr>
          <w:rFonts w:hint="eastAsia" w:ascii="Times New Roman" w:hAnsi="宋体" w:cs="宋体"/>
          <w:sz w:val="24"/>
          <w:szCs w:val="24"/>
        </w:rPr>
        <w:t xml:space="preserve">内</w:t>
      </w:r>
      <w:r>
        <w:rPr>
          <w:rFonts w:hint="eastAsia" w:ascii="Times New Roman" w:hAnsi="宋体" w:cs="宋体"/>
          <w:sz w:val="24"/>
          <w:szCs w:val="24"/>
        </w:rPr>
        <w:t xml:space="preserve">对同一采购程序</w:t>
      </w:r>
      <w:r>
        <w:rPr>
          <w:rFonts w:hint="eastAsia" w:ascii="Times New Roman" w:hAnsi="宋体" w:cs="宋体"/>
          <w:sz w:val="24"/>
          <w:szCs w:val="24"/>
        </w:rPr>
        <w:t xml:space="preserve">环节提出多次质疑的，</w:t>
      </w:r>
      <w:r>
        <w:rPr>
          <w:rFonts w:hint="eastAsia" w:ascii="Times New Roman" w:hAnsi="宋体" w:cs="宋体"/>
          <w:sz w:val="24"/>
          <w:szCs w:val="24"/>
        </w:rPr>
        <w:t xml:space="preserve">采购代理机构</w:t>
      </w:r>
      <w:r>
        <w:rPr>
          <w:rFonts w:hint="eastAsia" w:ascii="Times New Roman" w:hAnsi="宋体" w:cs="宋体"/>
          <w:sz w:val="24"/>
          <w:szCs w:val="24"/>
        </w:rPr>
        <w:t xml:space="preserve">、</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将只对供应商第一次质疑作出答</w:t>
      </w:r>
      <w:r>
        <w:rPr>
          <w:rFonts w:hint="eastAsia" w:ascii="Times New Roman" w:hAnsi="宋体" w:cs="宋体"/>
          <w:sz w:val="24"/>
          <w:szCs w:val="24"/>
        </w:rPr>
        <w:t xml:space="preserve">复。</w:t>
      </w:r>
      <w:r>
        <w:rPr>
          <w:rFonts w:ascii="Times New Roman" w:hAnsi="宋体" w:cs="宋体"/>
          <w:sz w:val="24"/>
          <w:szCs w:val="24"/>
        </w:rPr>
      </w:r>
      <w:r/>
    </w:p>
    <w:p>
      <w:pPr>
        <w:pStyle w:val="893"/>
        <w:ind w:firstLine="480"/>
        <w:spacing w:line="360" w:lineRule="auto"/>
      </w:pPr>
      <w:r>
        <w:rPr>
          <w:rFonts w:ascii="宋体" w:hAnsi="宋体"/>
          <w:sz w:val="24"/>
          <w:szCs w:val="24"/>
        </w:rPr>
        <w:t xml:space="preserve">29</w:t>
      </w:r>
      <w:r>
        <w:rPr>
          <w:rFonts w:hint="eastAsia" w:ascii="宋体" w:hAnsi="宋体"/>
          <w:sz w:val="24"/>
          <w:szCs w:val="24"/>
        </w:rPr>
        <w:t xml:space="preserve">.3</w:t>
      </w:r>
      <w:bookmarkStart w:id="136" w:name="_Hlk142398436"/>
      <w:r>
        <w:rPr>
          <w:rFonts w:hint="eastAsia" w:ascii="宋体" w:hAnsi="宋体"/>
          <w:sz w:val="24"/>
          <w:szCs w:val="24"/>
        </w:rPr>
        <w:t xml:space="preserve">供应商提出质疑应当提交质疑函和必要的证明材料。质疑函须按照中国政府采购网（</w:t>
      </w:r>
      <w:r>
        <w:rPr>
          <w:rFonts w:ascii="宋体" w:hAnsi="宋体"/>
          <w:sz w:val="24"/>
          <w:szCs w:val="24"/>
        </w:rPr>
        <w:t xml:space="preserve">http://www.ccgp.gov.cn/</w:t>
      </w:r>
      <w:r>
        <w:rPr>
          <w:rFonts w:hint="eastAsia" w:ascii="宋体" w:hAnsi="宋体"/>
          <w:sz w:val="24"/>
          <w:szCs w:val="24"/>
        </w:rPr>
        <w:t xml:space="preserve">）提供的质疑函范本要求的格式和内容进行填写。供应商如组成联合体参加投标，则要求签字、盖章、加盖公章之处，联合体各方均须按要求签字、盖章、加盖公章。</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投标人为自然人的，应当由本人签字；投标人为法人或者其他组织的，应当由法定代表人、主要负责人，或者其授权代表签字或者盖章，并加盖公章。</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29.4</w:t>
      </w:r>
      <w:r>
        <w:rPr>
          <w:rFonts w:ascii="宋体" w:hAnsi="宋体"/>
          <w:sz w:val="24"/>
          <w:szCs w:val="24"/>
        </w:rPr>
        <w:t xml:space="preserve"> </w:t>
      </w:r>
      <w:r>
        <w:rPr>
          <w:rFonts w:hint="eastAsia" w:ascii="宋体" w:hAnsi="宋体"/>
          <w:sz w:val="24"/>
          <w:szCs w:val="24"/>
        </w:rPr>
        <w:t xml:space="preserve">质疑</w:t>
      </w:r>
      <w:r>
        <w:rPr>
          <w:rFonts w:hint="eastAsia" w:ascii="宋体" w:hAnsi="宋体"/>
          <w:sz w:val="24"/>
          <w:szCs w:val="24"/>
        </w:rPr>
        <w:t xml:space="preserve">函及</w:t>
      </w:r>
      <w:r>
        <w:rPr>
          <w:rFonts w:hint="eastAsia" w:ascii="宋体" w:hAnsi="宋体"/>
          <w:sz w:val="24"/>
          <w:szCs w:val="24"/>
        </w:rPr>
        <w:t xml:space="preserve">证明材料应在法定质疑期内采用</w:t>
      </w:r>
      <w:r>
        <w:rPr>
          <w:rFonts w:hint="eastAsia" w:ascii="宋体" w:hAnsi="宋体"/>
          <w:sz w:val="24"/>
          <w:szCs w:val="24"/>
        </w:rPr>
        <w:t xml:space="preserve">书面形式递交至下列地址：</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采购代理机构：江苏海外集团国际工程咨询有限公司</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rPr>
        <w:t xml:space="preserve">金昕</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联系电话：</w:t>
      </w:r>
      <w:r>
        <w:rPr>
          <w:rFonts w:hint="eastAsia" w:ascii="宋体" w:hAnsi="宋体"/>
          <w:sz w:val="24"/>
        </w:rPr>
        <w:t xml:space="preserve">025-84795965</w:t>
      </w:r>
      <w:r>
        <w:rPr>
          <w:rFonts w:ascii="宋体" w:hAnsi="宋体"/>
          <w:sz w:val="24"/>
          <w:szCs w:val="24"/>
        </w:rPr>
      </w:r>
      <w:r/>
    </w:p>
    <w:p>
      <w:pPr>
        <w:pStyle w:val="893"/>
        <w:ind w:firstLine="480"/>
        <w:spacing w:line="360" w:lineRule="auto"/>
        <w:rPr>
          <w:rFonts w:ascii="宋体" w:hAnsi="宋体"/>
          <w:sz w:val="24"/>
          <w:szCs w:val="24"/>
        </w:rPr>
      </w:pPr>
      <w:r/>
      <w:bookmarkEnd w:id="136"/>
      <w:r>
        <w:rPr>
          <w:rFonts w:ascii="宋体" w:hAnsi="宋体"/>
          <w:sz w:val="24"/>
          <w:szCs w:val="24"/>
        </w:rPr>
        <w:t xml:space="preserve">29</w:t>
      </w:r>
      <w:r>
        <w:rPr>
          <w:rFonts w:hint="eastAsia" w:ascii="宋体" w:hAnsi="宋体"/>
          <w:sz w:val="24"/>
          <w:szCs w:val="24"/>
        </w:rPr>
        <w:t xml:space="preserve">.5 以下情形的质疑不予受理</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w:t>
      </w:r>
      <w:r>
        <w:rPr>
          <w:rFonts w:ascii="宋体" w:hAnsi="宋体"/>
          <w:sz w:val="24"/>
          <w:szCs w:val="24"/>
        </w:rPr>
        <w:t xml:space="preserve">3</w:t>
      </w:r>
      <w:r>
        <w:rPr>
          <w:rFonts w:hint="eastAsia" w:ascii="宋体" w:hAnsi="宋体"/>
          <w:sz w:val="24"/>
          <w:szCs w:val="24"/>
        </w:rPr>
        <w:t xml:space="preserve"> 未参加磋商活动的供应商或在磋商活动中自身权益</w:t>
      </w:r>
      <w:r>
        <w:rPr>
          <w:rFonts w:hint="eastAsia" w:ascii="宋体" w:hAnsi="宋体"/>
          <w:sz w:val="24"/>
          <w:szCs w:val="24"/>
        </w:rPr>
        <w:t xml:space="preserve">未受到损害的供应商所提出的质疑。</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.5.</w:t>
      </w:r>
      <w:r>
        <w:rPr>
          <w:rFonts w:ascii="宋体" w:hAnsi="宋体"/>
          <w:sz w:val="24"/>
          <w:szCs w:val="24"/>
        </w:rPr>
        <w:t xml:space="preserve">4</w:t>
      </w:r>
      <w:r>
        <w:rPr>
          <w:rFonts w:hint="eastAsia" w:ascii="宋体" w:hAnsi="宋体"/>
          <w:sz w:val="24"/>
          <w:szCs w:val="24"/>
        </w:rPr>
        <w:t xml:space="preserve">供应商组成联合体参加磋商，联合体中任何一方或多方未按要求签字、盖章、加盖公章的质疑。</w:t>
      </w:r>
      <w:r>
        <w:rPr>
          <w:rFonts w:ascii="宋体" w:hAnsi="宋体"/>
          <w:sz w:val="24"/>
          <w:szCs w:val="24"/>
        </w:rPr>
      </w:r>
      <w:r/>
    </w:p>
    <w:p>
      <w:pPr>
        <w:pStyle w:val="893"/>
        <w:ind w:firstLine="468"/>
        <w:spacing w:line="360" w:lineRule="auto"/>
        <w:rPr>
          <w:rFonts w:ascii="宋体" w:hAnsi="宋体"/>
          <w:sz w:val="24"/>
          <w:szCs w:val="24"/>
        </w:rPr>
      </w:pPr>
      <w:r>
        <w:rPr>
          <w:rFonts w:ascii="宋体" w:hAnsi="宋体"/>
          <w:sz w:val="24"/>
          <w:szCs w:val="24"/>
        </w:rPr>
        <w:t xml:space="preserve">29</w:t>
      </w:r>
      <w:r>
        <w:rPr>
          <w:rFonts w:hint="eastAsia" w:ascii="宋体" w:hAnsi="宋体"/>
          <w:sz w:val="24"/>
          <w:szCs w:val="24"/>
        </w:rPr>
        <w:t xml:space="preserve">.6 </w:t>
      </w:r>
      <w:r>
        <w:rPr>
          <w:rFonts w:hint="eastAsia" w:ascii="宋体" w:hAnsi="宋体"/>
          <w:sz w:val="24"/>
          <w:szCs w:val="24"/>
        </w:rPr>
        <w:t xml:space="preserve"> </w:t>
      </w:r>
      <w:r>
        <w:rPr>
          <w:rFonts w:hint="eastAsia" w:ascii="宋体" w:hAnsi="宋体"/>
          <w:sz w:val="24"/>
          <w:szCs w:val="24"/>
        </w:rPr>
        <w:t xml:space="preserve">供应商提出书面质疑必须有理、有据，不得捏造事实、提供虚假材料进</w:t>
      </w:r>
      <w:r>
        <w:rPr>
          <w:rFonts w:hint="eastAsia" w:ascii="宋体" w:hAnsi="宋体"/>
          <w:sz w:val="24"/>
          <w:szCs w:val="24"/>
        </w:rPr>
        <w:t xml:space="preserve">行恶意质疑。否则，一经查实，</w:t>
      </w:r>
      <w:r>
        <w:rPr>
          <w:rFonts w:hint="eastAsia" w:ascii="宋体" w:hAnsi="宋体"/>
          <w:sz w:val="24"/>
          <w:szCs w:val="24"/>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ascii="宋体" w:hAnsi="宋体"/>
          <w:sz w:val="24"/>
          <w:szCs w:val="24"/>
        </w:rPr>
      </w:r>
      <w:r/>
    </w:p>
    <w:p>
      <w:pPr>
        <w:pStyle w:val="893"/>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、成交通知书</w:t>
      </w:r>
      <w:r>
        <w:rPr>
          <w:rFonts w:ascii="黑体" w:hAnsi="宋体" w:eastAsia="黑体"/>
          <w:bCs/>
          <w:sz w:val="30"/>
          <w:szCs w:val="30"/>
        </w:rPr>
      </w:r>
      <w:r/>
    </w:p>
    <w:p>
      <w:pPr>
        <w:pStyle w:val="893"/>
        <w:ind w:firstLine="60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.l 采购代理机构将在成交公告发布的同时向成交供应商发出成交通知书。</w:t>
      </w:r>
      <w:r>
        <w:rPr>
          <w:rFonts w:ascii="宋体" w:hAnsi="宋体"/>
          <w:bCs/>
          <w:sz w:val="24"/>
          <w:szCs w:val="24"/>
        </w:rPr>
      </w:r>
      <w:r/>
    </w:p>
    <w:p>
      <w:pPr>
        <w:pStyle w:val="893"/>
        <w:ind w:firstLine="600"/>
        <w:spacing w:line="360" w:lineRule="auto"/>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0</w:t>
      </w: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成交通知书将是合同的一个组成部分。对采购人和成交供应商均具有法</w:t>
      </w:r>
      <w:r>
        <w:rPr>
          <w:rFonts w:hint="eastAsia" w:ascii="宋体" w:hAnsi="宋体"/>
          <w:bCs/>
          <w:sz w:val="24"/>
          <w:szCs w:val="24"/>
        </w:rPr>
        <w:t xml:space="preserve">律效力。成交通知书发出后，采购人改变成交结果的，或者成交供应商放弃成交项目的，应当依法承担法律责任。</w:t>
      </w:r>
      <w:r>
        <w:rPr>
          <w:rFonts w:ascii="宋体" w:hAnsi="宋体"/>
          <w:bCs/>
          <w:sz w:val="24"/>
          <w:szCs w:val="24"/>
        </w:rPr>
      </w:r>
      <w:r/>
    </w:p>
    <w:p>
      <w:pPr>
        <w:pStyle w:val="893"/>
        <w:ind w:firstLine="600"/>
        <w:spacing w:line="360" w:lineRule="auto"/>
        <w:rPr>
          <w:rFonts w:ascii="宋体" w:hAnsi="宋体"/>
          <w:sz w:val="24"/>
          <w:szCs w:val="24"/>
        </w:rPr>
      </w:pPr>
      <w:r>
        <w:rPr>
          <w:rFonts w:ascii="宋体" w:hAnsi="宋体"/>
          <w:sz w:val="24"/>
          <w:szCs w:val="24"/>
        </w:rPr>
      </w:r>
      <w:r/>
    </w:p>
    <w:p>
      <w:pPr>
        <w:pStyle w:val="893"/>
        <w:keepLines/>
        <w:keepNext/>
        <w:spacing w:line="360" w:lineRule="auto"/>
        <w:rPr>
          <w:rFonts w:ascii="Times New Roman" w:hAnsi="Times New Roman"/>
          <w:b/>
          <w:bCs/>
          <w:sz w:val="32"/>
          <w:szCs w:val="32"/>
        </w:rPr>
        <w:outlineLvl w:val="2"/>
      </w:pPr>
      <w:r/>
      <w:bookmarkStart w:id="137" w:name="_Toc120614220"/>
      <w:r/>
      <w:bookmarkStart w:id="138" w:name="_Toc16938552"/>
      <w:r/>
      <w:bookmarkStart w:id="139" w:name="_Toc513029236"/>
      <w:r/>
      <w:bookmarkStart w:id="140" w:name="_Toc20823308"/>
      <w:r>
        <w:rPr>
          <w:rFonts w:hint="eastAsia" w:ascii="Times New Roman" w:hAnsi="Times New Roman"/>
          <w:b/>
          <w:bCs/>
          <w:sz w:val="32"/>
          <w:szCs w:val="32"/>
        </w:rPr>
        <w:t xml:space="preserve">七、授予合同</w:t>
      </w:r>
      <w:bookmarkEnd w:id="137"/>
      <w:r>
        <w:rPr>
          <w:rFonts w:ascii="Times New Roman" w:hAnsi="Times New Roman"/>
          <w:b/>
          <w:bCs/>
          <w:sz w:val="32"/>
          <w:szCs w:val="32"/>
        </w:rPr>
      </w:r>
      <w:r/>
    </w:p>
    <w:p>
      <w:pPr>
        <w:pStyle w:val="893"/>
        <w:ind w:firstLine="600"/>
        <w:keepLines/>
        <w:keepNext/>
        <w:spacing w:line="360" w:lineRule="auto"/>
        <w:rPr>
          <w:rFonts w:ascii="黑体" w:hAnsi="宋体" w:eastAsia="黑体"/>
          <w:bCs/>
          <w:sz w:val="30"/>
          <w:szCs w:val="30"/>
        </w:rPr>
        <w:outlineLvl w:val="3"/>
      </w:pPr>
      <w:r/>
      <w:bookmarkEnd w:id="138"/>
      <w:r/>
      <w:bookmarkEnd w:id="139"/>
      <w:r/>
      <w:bookmarkEnd w:id="140"/>
      <w:r/>
      <w:bookmarkStart w:id="141" w:name="_Toc20823309"/>
      <w:r/>
      <w:bookmarkStart w:id="142" w:name="_Toc513029237"/>
      <w:r/>
      <w:bookmarkStart w:id="143"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rPr>
          <w:rFonts w:ascii="黑体" w:hAnsi="宋体" w:eastAsia="黑体"/>
          <w:bCs/>
          <w:sz w:val="30"/>
          <w:szCs w:val="30"/>
        </w:rPr>
      </w:r>
      <w:r/>
    </w:p>
    <w:p>
      <w:pPr>
        <w:pStyle w:val="893"/>
        <w:ind w:firstLine="600"/>
        <w:spacing w:line="360" w:lineRule="auto"/>
        <w:rPr>
          <w:rFonts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w:t>
      </w:r>
      <w:r>
        <w:rPr>
          <w:rFonts w:hint="eastAsia" w:ascii="宋体" w:hAnsi="宋体"/>
          <w:sz w:val="24"/>
          <w:szCs w:val="24"/>
        </w:rPr>
        <w:t xml:space="preserve">l</w:t>
      </w:r>
      <w:r>
        <w:rPr>
          <w:rFonts w:hint="eastAsia" w:ascii="宋体" w:hAnsi="宋体"/>
          <w:sz w:val="24"/>
          <w:szCs w:val="24"/>
        </w:rPr>
        <w:t xml:space="preserve">成交供应商应当在成交通知书发出之日起三十日内，按照磋商文件确定</w:t>
      </w:r>
      <w:r>
        <w:rPr>
          <w:rFonts w:hint="eastAsia" w:ascii="宋体" w:hAnsi="宋体"/>
          <w:sz w:val="24"/>
          <w:szCs w:val="24"/>
        </w:rPr>
        <w:t xml:space="preserve">的事项与采购人签订政府采购合同。</w:t>
      </w:r>
      <w:r>
        <w:rPr>
          <w:rFonts w:ascii="宋体" w:hAnsi="宋体"/>
          <w:sz w:val="24"/>
          <w:szCs w:val="24"/>
        </w:rPr>
      </w:r>
      <w:r/>
    </w:p>
    <w:p>
      <w:pPr>
        <w:pStyle w:val="893"/>
        <w:ind w:firstLine="60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ascii="宋体" w:hAnsi="宋体"/>
          <w:sz w:val="24"/>
          <w:szCs w:val="24"/>
        </w:rPr>
      </w:r>
      <w:r/>
    </w:p>
    <w:p>
      <w:pPr>
        <w:pStyle w:val="893"/>
        <w:ind w:firstLine="60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签订合同后，成交供应商不得将合同标的进行转包。成交供应商也不得采用分包形式履行合同,否则采购人有权终止合同。转包或分包造成采购人损失的，成交供应商应承担相应赔偿责任。</w:t>
      </w:r>
      <w:r>
        <w:rPr>
          <w:rFonts w:ascii="宋体" w:hAnsi="宋体"/>
          <w:sz w:val="24"/>
          <w:szCs w:val="24"/>
        </w:rPr>
      </w:r>
      <w:r/>
    </w:p>
    <w:p>
      <w:pPr>
        <w:pStyle w:val="893"/>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w:t>
      </w:r>
      <w:r>
        <w:rPr>
          <w:rFonts w:hint="eastAsia" w:ascii="黑体" w:hAnsi="宋体" w:eastAsia="黑体"/>
          <w:bCs/>
          <w:sz w:val="30"/>
          <w:szCs w:val="30"/>
        </w:rPr>
        <w:t xml:space="preserve">标的物的追加</w:t>
      </w:r>
      <w:r>
        <w:rPr>
          <w:rFonts w:ascii="黑体" w:hAnsi="宋体" w:eastAsia="黑体"/>
          <w:bCs/>
          <w:sz w:val="30"/>
          <w:szCs w:val="30"/>
        </w:rPr>
      </w:r>
      <w:r/>
    </w:p>
    <w:p>
      <w:pPr>
        <w:pStyle w:val="893"/>
        <w:ind w:firstLine="480"/>
        <w:spacing w:line="360" w:lineRule="auto"/>
        <w:rPr>
          <w:rFonts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w:t>
      </w:r>
      <w:r>
        <w:rPr>
          <w:rFonts w:hint="eastAsia" w:ascii="宋体" w:hAnsi="宋体"/>
          <w:sz w:val="24"/>
          <w:szCs w:val="24"/>
        </w:rPr>
        <w:t xml:space="preserve">条</w:t>
      </w:r>
      <w:r>
        <w:rPr>
          <w:rFonts w:hint="eastAsia" w:ascii="宋体" w:hAnsi="宋体"/>
          <w:sz w:val="24"/>
          <w:szCs w:val="24"/>
        </w:rPr>
        <w:t xml:space="preserve">款的前提下，可以与成交供应商协商签订补充合同，但所有补充合同的</w:t>
      </w:r>
      <w:r>
        <w:rPr>
          <w:rFonts w:hint="eastAsia" w:ascii="宋体" w:hAnsi="宋体"/>
          <w:sz w:val="24"/>
          <w:szCs w:val="24"/>
        </w:rPr>
        <w:t xml:space="preserve">采购金额不超过原合同金额10%。</w:t>
      </w:r>
      <w:r>
        <w:rPr>
          <w:rFonts w:ascii="宋体" w:hAnsi="宋体"/>
          <w:sz w:val="24"/>
          <w:szCs w:val="24"/>
        </w:rPr>
      </w:r>
      <w:r/>
    </w:p>
    <w:p>
      <w:pPr>
        <w:pStyle w:val="893"/>
        <w:ind w:firstLine="600"/>
        <w:keepLines/>
        <w:keepNext/>
        <w:spacing w:line="360" w:lineRule="auto"/>
        <w:rPr>
          <w:rFonts w:ascii="黑体" w:hAnsi="宋体" w:eastAsia="黑体"/>
          <w:bCs/>
          <w:sz w:val="30"/>
          <w:szCs w:val="30"/>
        </w:rPr>
        <w:outlineLvl w:val="3"/>
      </w:pPr>
      <w:r/>
      <w:bookmarkEnd w:id="141"/>
      <w:r/>
      <w:bookmarkEnd w:id="142"/>
      <w:r/>
      <w:bookmarkEnd w:id="143"/>
      <w:r/>
      <w:bookmarkStart w:id="144" w:name="_Toc513029242"/>
      <w:r/>
      <w:bookmarkStart w:id="145" w:name="_Toc479757207"/>
      <w:r/>
      <w:bookmarkStart w:id="146" w:name="_Toc20823314"/>
      <w:r/>
      <w:bookmarkStart w:id="147" w:name="_Toc120614221"/>
      <w:r/>
      <w:bookmarkStart w:id="148" w:name="_Toc16938558"/>
      <w:r/>
      <w:bookmarkStart w:id="149" w:name="_Hlk142335146"/>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93"/>
        <w:ind w:firstLine="555"/>
        <w:spacing w:line="360" w:lineRule="auto"/>
        <w:rPr>
          <w:rFonts w:ascii="宋体" w:hAnsi="宋体"/>
          <w:bCs/>
          <w:sz w:val="24"/>
          <w:szCs w:val="24"/>
        </w:rPr>
      </w:pPr>
      <w:r>
        <w:rPr>
          <w:rFonts w:hint="eastAsia" w:ascii="宋体" w:hAnsi="宋体"/>
          <w:bCs/>
          <w:sz w:val="24"/>
          <w:szCs w:val="24"/>
        </w:rPr>
        <w:t xml:space="preserve">成交供应商可凭政府采购合同办理融资贷款，详情请见江苏政府采购网“政采贷”专栏。</w:t>
      </w:r>
      <w:bookmarkEnd w:id="149"/>
      <w:r>
        <w:rPr>
          <w:rFonts w:ascii="宋体" w:hAnsi="宋体"/>
          <w:bCs/>
          <w:sz w:val="24"/>
          <w:szCs w:val="24"/>
        </w:rPr>
      </w:r>
      <w:r/>
    </w:p>
    <w:p>
      <w:pPr>
        <w:pStyle w:val="893"/>
        <w:ind w:firstLine="600"/>
        <w:keepLines/>
        <w:keepNext/>
        <w:spacing w:line="360" w:lineRule="auto"/>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4</w:t>
      </w:r>
      <w:r>
        <w:rPr>
          <w:rFonts w:hint="eastAsia" w:ascii="黑体" w:hAnsi="宋体" w:eastAsia="黑体"/>
          <w:bCs/>
          <w:sz w:val="30"/>
          <w:szCs w:val="30"/>
        </w:rPr>
        <w:t xml:space="preserve">、代理服务费</w:t>
      </w:r>
      <w:r>
        <w:rPr>
          <w:rFonts w:ascii="黑体" w:hAnsi="宋体" w:eastAsia="黑体"/>
          <w:bCs/>
          <w:sz w:val="30"/>
          <w:szCs w:val="30"/>
        </w:rPr>
      </w:r>
      <w:r/>
    </w:p>
    <w:p>
      <w:pPr>
        <w:pStyle w:val="893"/>
        <w:rPr>
          <w:rFonts w:ascii="宋体" w:hAnsi="宋体" w:cs="宋体"/>
          <w:bCs/>
          <w:position w:val="-10"/>
          <w:sz w:val="24"/>
          <w:szCs w:val="24"/>
        </w:rPr>
      </w:pPr>
      <w:r>
        <w:rPr>
          <w:rFonts w:hint="eastAsia" w:ascii="宋体" w:hAnsi="宋体" w:cs="宋体"/>
          <w:bCs/>
          <w:position w:val="-10"/>
          <w:sz w:val="24"/>
          <w:szCs w:val="24"/>
        </w:rPr>
        <w:t xml:space="preserve">领取中标通知书</w:t>
      </w:r>
      <w:r>
        <w:rPr>
          <w:rFonts w:ascii="宋体" w:hAnsi="宋体" w:cs="宋体"/>
          <w:bCs/>
          <w:position w:val="-10"/>
          <w:sz w:val="24"/>
          <w:szCs w:val="24"/>
        </w:rPr>
        <w:t xml:space="preserve">时</w:t>
      </w:r>
      <w:r>
        <w:rPr>
          <w:rFonts w:hint="eastAsia" w:ascii="宋体" w:hAnsi="宋体" w:cs="宋体"/>
          <w:bCs/>
          <w:position w:val="-10"/>
          <w:sz w:val="24"/>
          <w:szCs w:val="24"/>
        </w:rPr>
        <w:t xml:space="preserve">，中标人需</w:t>
      </w:r>
      <w:r>
        <w:rPr>
          <w:rFonts w:hint="eastAsia" w:ascii="宋体" w:hAnsi="宋体" w:cs="宋体"/>
          <w:bCs/>
          <w:position w:val="-10"/>
          <w:sz w:val="24"/>
          <w:szCs w:val="24"/>
        </w:rPr>
        <w:t xml:space="preserve">以</w:t>
      </w:r>
      <w:r>
        <w:rPr>
          <w:rFonts w:hint="eastAsia" w:ascii="宋体" w:hAnsi="宋体" w:cs="宋体"/>
          <w:bCs/>
          <w:position w:val="-10"/>
          <w:sz w:val="24"/>
          <w:szCs w:val="24"/>
        </w:rPr>
        <w:t xml:space="preserve">中标金额</w:t>
      </w:r>
      <w:r>
        <w:rPr>
          <w:rFonts w:hint="eastAsia" w:ascii="宋体" w:hAnsi="宋体" w:cs="宋体"/>
          <w:bCs/>
          <w:position w:val="-10"/>
          <w:sz w:val="24"/>
          <w:szCs w:val="24"/>
        </w:rPr>
        <w:t xml:space="preserve">为基准 </w:t>
      </w:r>
      <w:r>
        <w:rPr>
          <w:rFonts w:hint="eastAsia" w:ascii="宋体" w:hAnsi="宋体" w:cs="宋体"/>
          <w:bCs/>
          <w:position w:val="-10"/>
          <w:sz w:val="24"/>
          <w:szCs w:val="24"/>
        </w:rPr>
        <w:t xml:space="preserve">按</w:t>
      </w:r>
      <w:r>
        <w:rPr>
          <w:rFonts w:hint="eastAsia" w:ascii="宋体" w:hAnsi="宋体" w:cs="宋体"/>
          <w:bCs/>
          <w:position w:val="-10"/>
          <w:sz w:val="24"/>
          <w:szCs w:val="24"/>
        </w:rPr>
        <w:t xml:space="preserve">差额累进方式（参考</w:t>
      </w:r>
      <w:r>
        <w:rPr>
          <w:rFonts w:hint="eastAsia" w:ascii="宋体" w:hAnsi="宋体" w:cs="宋体"/>
          <w:bCs/>
          <w:position w:val="-10"/>
          <w:sz w:val="24"/>
          <w:szCs w:val="24"/>
        </w:rPr>
        <w:t xml:space="preserve">1</w:t>
      </w:r>
      <w:r>
        <w:rPr>
          <w:rFonts w:ascii="宋体" w:hAnsi="宋体" w:cs="宋体"/>
          <w:bCs/>
          <w:position w:val="-10"/>
          <w:sz w:val="24"/>
          <w:szCs w:val="24"/>
        </w:rPr>
        <w:t xml:space="preserve">980</w:t>
      </w:r>
      <w:r>
        <w:rPr>
          <w:rFonts w:hint="eastAsia" w:ascii="宋体" w:hAnsi="宋体" w:cs="宋体"/>
          <w:bCs/>
          <w:position w:val="-10"/>
          <w:sz w:val="24"/>
          <w:szCs w:val="24"/>
        </w:rPr>
        <w:t xml:space="preserve">号文收费标准(服务)</w:t>
      </w:r>
      <w:r>
        <w:rPr>
          <w:rFonts w:hint="eastAsia" w:ascii="宋体" w:hAnsi="宋体" w:cs="宋体"/>
          <w:bCs/>
          <w:position w:val="-10"/>
          <w:sz w:val="24"/>
          <w:szCs w:val="24"/>
        </w:rPr>
        <w:t xml:space="preserve">）</w:t>
      </w:r>
      <w:r>
        <w:rPr>
          <w:rFonts w:hint="eastAsia" w:ascii="宋体" w:hAnsi="宋体" w:cs="宋体"/>
          <w:bCs/>
          <w:position w:val="-10"/>
          <w:sz w:val="24"/>
          <w:szCs w:val="24"/>
        </w:rPr>
        <w:t xml:space="preserve">*</w:t>
      </w:r>
      <w:r>
        <w:rPr>
          <w:rFonts w:hint="eastAsia" w:ascii="宋体" w:hAnsi="宋体" w:cs="宋体"/>
          <w:bCs/>
          <w:position w:val="-10"/>
          <w:sz w:val="24"/>
          <w:szCs w:val="24"/>
        </w:rPr>
        <w:t xml:space="preserve"> </w:t>
      </w:r>
      <w:r>
        <w:rPr>
          <w:rFonts w:hint="eastAsia" w:ascii="宋体" w:hAnsi="宋体" w:cs="宋体"/>
          <w:bCs/>
          <w:position w:val="-10"/>
          <w:sz w:val="24"/>
          <w:szCs w:val="24"/>
        </w:rPr>
        <w:t xml:space="preserve">80</w:t>
      </w:r>
      <w:r>
        <w:rPr>
          <w:rFonts w:hint="eastAsia" w:ascii="宋体" w:hAnsi="宋体" w:cs="宋体"/>
          <w:bCs/>
          <w:position w:val="-10"/>
          <w:sz w:val="24"/>
          <w:szCs w:val="24"/>
        </w:rPr>
        <w:t xml:space="preserve">%</w:t>
      </w:r>
      <w:r>
        <w:rPr>
          <w:rFonts w:hint="eastAsia" w:ascii="宋体" w:hAnsi="宋体" w:cs="宋体"/>
          <w:bCs/>
          <w:position w:val="-10"/>
          <w:sz w:val="24"/>
          <w:szCs w:val="24"/>
        </w:rPr>
        <w:t xml:space="preserve">向招标代理机构一次性交付中标服务费：</w:t>
      </w:r>
      <w:r>
        <w:rPr>
          <w:rFonts w:ascii="宋体" w:hAnsi="宋体" w:cs="宋体"/>
          <w:bCs/>
          <w:position w:val="-10"/>
          <w:sz w:val="24"/>
          <w:szCs w:val="24"/>
        </w:rPr>
      </w:r>
      <w:r/>
    </w:p>
    <w:p>
      <w:pPr>
        <w:pStyle w:val="893"/>
        <w:jc w:val="left"/>
        <w:rPr>
          <w:rFonts w:ascii="宋体" w:hAnsi="宋体" w:cs="宋体"/>
          <w:position w:val="-10"/>
          <w:sz w:val="24"/>
          <w:szCs w:val="24"/>
        </w:rPr>
      </w:pPr>
      <w:r>
        <w:rPr>
          <w:rFonts w:hint="eastAsia" w:ascii="宋体" w:hAnsi="宋体" w:cs="宋体"/>
          <w:bCs/>
          <w:position w:val="-10"/>
          <w:sz w:val="24"/>
          <w:szCs w:val="24"/>
        </w:rPr>
        <w:t xml:space="preserve">中标</w:t>
      </w:r>
      <w:r>
        <w:rPr>
          <w:rFonts w:ascii="宋体" w:hAnsi="宋体" w:cs="宋体"/>
          <w:bCs/>
          <w:position w:val="-10"/>
          <w:sz w:val="24"/>
          <w:szCs w:val="24"/>
        </w:rPr>
        <w:t xml:space="preserve">服务费</w:t>
      </w:r>
      <w:r>
        <w:rPr>
          <w:rFonts w:hint="eastAsia" w:ascii="宋体" w:hAnsi="宋体" w:cs="宋体"/>
          <w:bCs/>
          <w:position w:val="-10"/>
          <w:sz w:val="24"/>
          <w:szCs w:val="24"/>
        </w:rPr>
        <w:t xml:space="preserve">在江苏海外集团国际工程咨询有限公司-海企招标平台</w:t>
      </w:r>
      <w:r>
        <w:rPr>
          <w:rFonts w:hint="eastAsia" w:ascii="宋体" w:hAnsi="宋体" w:cs="宋体"/>
          <w:position w:val="-10"/>
          <w:sz w:val="24"/>
          <w:szCs w:val="24"/>
        </w:rPr>
        <w:t xml:space="preserve">（</w:t>
      </w:r>
      <w:r>
        <w:rPr>
          <w:rFonts w:ascii="Times New Roman" w:hAnsi="宋体" w:cs="宋体"/>
          <w:color w:val="0000ff"/>
          <w:position w:val="-10"/>
          <w:sz w:val="24"/>
          <w:szCs w:val="24"/>
        </w:rPr>
        <w:fldChar w:fldCharType="begin"/>
      </w:r>
      <w:r>
        <w:rPr>
          <w:rFonts w:ascii="Times New Roman" w:hAnsi="宋体" w:cs="宋体"/>
          <w:color w:val="0000ff"/>
          <w:position w:val="-10"/>
          <w:sz w:val="24"/>
          <w:szCs w:val="24"/>
        </w:rPr>
        <w:instrText xml:space="preserve"> HYPERLINK "https://www.joccon.cn/hwzb/"</w:instrText>
      </w:r>
      <w:r>
        <w:rPr>
          <w:rFonts w:ascii="Times New Roman" w:hAnsi="宋体" w:cs="宋体"/>
          <w:color w:val="0000ff"/>
          <w:position w:val="-10"/>
          <w:sz w:val="24"/>
          <w:szCs w:val="24"/>
        </w:rPr>
        <w:instrText xml:space="preserve"> </w:instrText>
      </w:r>
      <w:r>
        <w:rPr>
          <w:rFonts w:ascii="Times New Roman" w:hAnsi="宋体" w:cs="宋体"/>
          <w:color w:val="0000ff"/>
          <w:position w:val="-10"/>
          <w:sz w:val="24"/>
          <w:szCs w:val="24"/>
        </w:rPr>
        <w:fldChar w:fldCharType="separate"/>
      </w:r>
      <w:r>
        <w:rPr>
          <w:rFonts w:hint="eastAsia" w:ascii="Times New Roman" w:hAnsi="宋体" w:cs="宋体"/>
          <w:color w:val="0000ff"/>
          <w:position w:val="-10"/>
          <w:sz w:val="24"/>
          <w:szCs w:val="24"/>
        </w:rPr>
        <w:t xml:space="preserve">https://www.joccon.cn/hwzb/</w:t>
      </w:r>
      <w:r>
        <w:rPr>
          <w:rFonts w:ascii="Times New Roman" w:hAnsi="宋体" w:cs="宋体"/>
          <w:color w:val="0000ff"/>
          <w:position w:val="-10"/>
          <w:sz w:val="24"/>
          <w:szCs w:val="24"/>
        </w:rPr>
        <w:fldChar w:fldCharType="end"/>
      </w:r>
      <w:r>
        <w:rPr>
          <w:rFonts w:hint="eastAsia" w:ascii="宋体" w:hAnsi="宋体" w:cs="宋体"/>
          <w:position w:val="-10"/>
          <w:sz w:val="24"/>
          <w:szCs w:val="24"/>
        </w:rPr>
        <w:t xml:space="preserve">）上</w:t>
      </w:r>
      <w:r>
        <w:rPr>
          <w:rFonts w:hint="eastAsia" w:ascii="宋体" w:hAnsi="宋体" w:cs="宋体"/>
          <w:position w:val="-10"/>
          <w:sz w:val="24"/>
          <w:szCs w:val="24"/>
        </w:rPr>
        <w:t xml:space="preserve">操作</w:t>
      </w:r>
      <w:r>
        <w:rPr>
          <w:rFonts w:ascii="宋体" w:hAnsi="宋体" w:cs="宋体"/>
          <w:position w:val="-10"/>
          <w:sz w:val="24"/>
          <w:szCs w:val="24"/>
        </w:rPr>
        <w:t xml:space="preserve">。</w:t>
      </w:r>
      <w:r/>
    </w:p>
    <w:p>
      <w:pPr>
        <w:pStyle w:val="893"/>
        <w:jc w:val="left"/>
        <w:spacing w:after="120"/>
        <w:rPr>
          <w:rFonts w:ascii="宋体" w:hAnsi="Times New Roman"/>
          <w:position w:val="-10"/>
          <w:sz w:val="24"/>
          <w:szCs w:val="20"/>
        </w:rPr>
      </w:pPr>
      <w:r>
        <w:rPr>
          <w:rFonts w:hint="eastAsia" w:ascii="宋体" w:hAnsi="Times New Roman"/>
          <w:position w:val="-10"/>
          <w:sz w:val="24"/>
          <w:szCs w:val="20"/>
        </w:rPr>
        <w:t xml:space="preserve">操作方式如下：</w:t>
      </w:r>
      <w:r>
        <w:rPr>
          <w:rFonts w:ascii="宋体" w:hAnsi="Times New Roman"/>
          <w:position w:val="-10"/>
          <w:sz w:val="24"/>
          <w:szCs w:val="20"/>
        </w:rPr>
      </w:r>
      <w:r/>
    </w:p>
    <w:p>
      <w:pPr>
        <w:pStyle w:val="893"/>
        <w:jc w:val="left"/>
        <w:spacing w:after="120"/>
        <w:rPr>
          <w:rFonts w:ascii="宋体" w:hAnsi="Times New Roman"/>
          <w:position w:val="-10"/>
          <w:sz w:val="24"/>
          <w:szCs w:val="20"/>
        </w:rPr>
      </w:pPr>
      <w:r>
        <w:rPr>
          <w:rFonts w:hint="eastAsia" w:ascii="宋体" w:hAnsi="Times New Roman"/>
          <w:position w:val="-10"/>
          <w:sz w:val="24"/>
          <w:szCs w:val="20"/>
        </w:rPr>
        <w:t xml:space="preserve">方式：登陆https://www.joccon.cn进行注册、登录；投标单位可免费进行注册，注册为一次性工作，企业相关信息有调整的，请及时完善； </w:t>
      </w:r>
      <w:r>
        <w:rPr>
          <w:rFonts w:ascii="宋体" w:hAnsi="Times New Roman"/>
          <w:position w:val="-10"/>
          <w:sz w:val="24"/>
          <w:szCs w:val="20"/>
        </w:rPr>
      </w:r>
      <w:r/>
    </w:p>
    <w:p>
      <w:pPr>
        <w:pStyle w:val="893"/>
        <w:jc w:val="left"/>
        <w:spacing w:after="120"/>
        <w:rPr>
          <w:rFonts w:ascii="宋体" w:hAnsi="Times New Roman"/>
          <w:position w:val="-10"/>
          <w:sz w:val="24"/>
          <w:szCs w:val="20"/>
        </w:rPr>
      </w:pPr>
      <w:r>
        <w:rPr>
          <w:rFonts w:hint="eastAsia" w:ascii="宋体" w:hAnsi="Times New Roman"/>
          <w:position w:val="-10"/>
          <w:sz w:val="24"/>
          <w:szCs w:val="20"/>
        </w:rPr>
        <w:t xml:space="preserve">平台技术支持电话：15378779131</w:t>
      </w:r>
      <w:r>
        <w:rPr>
          <w:rFonts w:ascii="宋体" w:hAnsi="Times New Roman"/>
          <w:position w:val="-10"/>
          <w:sz w:val="24"/>
          <w:szCs w:val="20"/>
        </w:rPr>
      </w:r>
      <w:r/>
    </w:p>
    <w:p>
      <w:pPr>
        <w:pStyle w:val="893"/>
        <w:jc w:val="left"/>
        <w:spacing w:after="120"/>
        <w:rPr>
          <w:rFonts w:ascii="宋体" w:hAnsi="Times New Roman"/>
          <w:position w:val="-10"/>
          <w:sz w:val="24"/>
          <w:szCs w:val="20"/>
        </w:rPr>
      </w:pPr>
      <w:r>
        <w:rPr>
          <w:rFonts w:hint="eastAsia" w:ascii="宋体" w:hAnsi="Times New Roman"/>
          <w:position w:val="-10"/>
          <w:sz w:val="24"/>
          <w:szCs w:val="20"/>
        </w:rPr>
        <w:t xml:space="preserve">平台注册审核电话：025-84795425</w:t>
      </w:r>
      <w:r>
        <w:rPr>
          <w:rFonts w:ascii="宋体" w:hAnsi="Times New Roman"/>
          <w:position w:val="-10"/>
          <w:sz w:val="24"/>
          <w:szCs w:val="20"/>
        </w:rPr>
      </w:r>
      <w:r/>
    </w:p>
    <w:p>
      <w:pPr>
        <w:pStyle w:val="893"/>
        <w:ind w:firstLine="2640"/>
        <w:keepNext/>
        <w:spacing w:line="360" w:lineRule="auto"/>
        <w:rPr>
          <w:rFonts w:ascii="黑体" w:hAnsi="Times New Roman" w:eastAsia="黑体"/>
          <w:bCs/>
          <w:sz w:val="44"/>
          <w:szCs w:val="28"/>
        </w:rPr>
        <w:outlineLvl w:val="0"/>
      </w:pPr>
      <w:r>
        <w:rPr>
          <w:rFonts w:ascii="黑体" w:hAnsi="Times New Roman" w:eastAsia="黑体"/>
          <w:bCs/>
          <w:sz w:val="44"/>
          <w:szCs w:val="28"/>
        </w:rPr>
        <w:br w:type="page" w:clear="all"/>
      </w:r>
      <w:r>
        <w:rPr>
          <w:rFonts w:hint="eastAsia" w:ascii="黑体" w:hAnsi="Times New Roman" w:eastAsia="黑体"/>
          <w:bCs/>
          <w:sz w:val="44"/>
          <w:szCs w:val="28"/>
        </w:rPr>
        <w:t xml:space="preserve">第三章  合同</w:t>
      </w:r>
      <w:bookmarkEnd w:id="144"/>
      <w:r/>
      <w:bookmarkEnd w:id="145"/>
      <w:r/>
      <w:bookmarkEnd w:id="146"/>
      <w:r/>
      <w:bookmarkEnd w:id="147"/>
      <w:r/>
      <w:bookmarkEnd w:id="148"/>
      <w:r>
        <w:rPr>
          <w:rFonts w:hint="eastAsia" w:ascii="黑体" w:hAnsi="Times New Roman" w:eastAsia="黑体"/>
          <w:bCs/>
          <w:sz w:val="44"/>
          <w:szCs w:val="28"/>
        </w:rPr>
        <w:t xml:space="preserve">文本</w:t>
      </w:r>
      <w:r>
        <w:rPr>
          <w:rFonts w:hint="eastAsia" w:ascii="黑体" w:hAnsi="Times New Roman" w:eastAsia="黑体"/>
          <w:bCs/>
          <w:sz w:val="44"/>
          <w:szCs w:val="28"/>
        </w:rPr>
        <w:t xml:space="preserve">（供参考）</w:t>
      </w:r>
      <w:r>
        <w:rPr>
          <w:rFonts w:ascii="黑体" w:hAnsi="Times New Roman" w:eastAsia="黑体"/>
          <w:bCs/>
          <w:sz w:val="44"/>
          <w:szCs w:val="28"/>
        </w:rPr>
      </w:r>
      <w:r/>
    </w:p>
    <w:p>
      <w:pPr>
        <w:pStyle w:val="893"/>
        <w:spacing w:line="460" w:lineRule="exact"/>
        <w:rPr>
          <w:rFonts w:ascii="宋体" w:hAnsi="宋体"/>
          <w:szCs w:val="21"/>
        </w:rPr>
      </w:pPr>
      <w:r/>
      <w:bookmarkStart w:id="150" w:name="_Toc462564139"/>
      <w:r/>
      <w:bookmarkStart w:id="151" w:name="_Toc479757211"/>
      <w:r/>
      <w:bookmarkStart w:id="152" w:name="_Hlt16619350"/>
      <w:r/>
      <w:bookmarkStart w:id="153" w:name="_Toc20823346"/>
      <w:r/>
      <w:bookmarkStart w:id="154" w:name="_Toc16938590"/>
      <w:r/>
      <w:bookmarkStart w:id="155" w:name="_Toc120614244"/>
      <w:r>
        <w:rPr>
          <w:rFonts w:ascii="宋体" w:hAnsi="宋体"/>
          <w:szCs w:val="21"/>
        </w:rPr>
      </w:r>
      <w:r/>
    </w:p>
    <w:p>
      <w:pPr>
        <w:pStyle w:val="893"/>
        <w:ind w:left="775"/>
        <w:jc w:val="left"/>
        <w:widowControl/>
        <w:rPr>
          <w:rFonts w:hint="eastAsia" w:ascii="宋体" w:hAnsi="宋体" w:cs="宋体"/>
          <w:color w:val="000000"/>
          <w:sz w:val="24"/>
          <w:szCs w:val="24"/>
        </w:rPr>
      </w:pPr>
      <w:r>
        <w:rPr>
          <w:rFonts w:ascii="宋体" w:hAnsi="宋体" w:cs="宋体"/>
          <w:b/>
          <w:bCs/>
          <w:color w:val="000000"/>
          <w:spacing w:val="-7"/>
          <w:sz w:val="24"/>
          <w:szCs w:val="24"/>
        </w:rPr>
        <w:t xml:space="preserve">甲方：</w:t>
      </w:r>
      <w:r>
        <w:rPr>
          <w:rFonts w:ascii="宋体" w:hAnsi="宋体" w:cs="宋体"/>
          <w:color w:val="000000"/>
          <w:spacing w:val="-7"/>
          <w:sz w:val="24"/>
          <w:szCs w:val="24"/>
        </w:rPr>
        <w:t xml:space="preserve">    </w:t>
      </w:r>
      <w:r>
        <w:rPr>
          <w:rFonts w:ascii="宋体" w:hAnsi="宋体" w:cs="宋体"/>
          <w:color w:val="000000"/>
          <w:spacing w:val="-7"/>
          <w:sz w:val="24"/>
          <w:szCs w:val="24"/>
        </w:rPr>
        <w:t xml:space="preserve"> </w:t>
      </w:r>
      <w:r>
        <w:rPr>
          <w:rFonts w:ascii="宋体" w:hAnsi="宋体" w:cs="宋体"/>
          <w:b/>
          <w:bCs/>
          <w:color w:val="000000"/>
          <w:spacing w:val="-7"/>
          <w:sz w:val="24"/>
          <w:szCs w:val="24"/>
        </w:rPr>
        <w:t xml:space="preserve">地址：</w:t>
      </w:r>
      <w:r>
        <w:rPr>
          <w:rFonts w:hint="eastAsia" w:ascii="宋体" w:hAnsi="宋体" w:cs="宋体"/>
          <w:color w:val="000000"/>
          <w:sz w:val="24"/>
          <w:szCs w:val="24"/>
        </w:rPr>
      </w:r>
      <w:r/>
    </w:p>
    <w:p>
      <w:pPr>
        <w:pStyle w:val="893"/>
        <w:ind w:left="631"/>
        <w:jc w:val="left"/>
        <w:widowControl/>
        <w:rPr>
          <w:rFonts w:hint="eastAsia" w:ascii="宋体" w:hAnsi="宋体" w:cs="Arial"/>
          <w:color w:val="000000"/>
          <w:sz w:val="24"/>
          <w:szCs w:val="24"/>
          <w:lang w:eastAsia="en-US"/>
        </w:rPr>
      </w:pPr>
      <w:r>
        <w:rPr>
          <w:rFonts w:ascii="宋体" w:hAnsi="宋体" w:cs="Arial"/>
          <w:color w:val="000000"/>
          <w:sz w:val="24"/>
          <w:szCs w:val="24"/>
          <w:lang w:eastAsia="en-US"/>
        </w:rPr>
        <mc:AlternateContent>
          <mc:Choice Requires="wpg">
            <w:drawing>
              <wp:inline xmlns:wp="http://schemas.openxmlformats.org/drawingml/2006/wordprocessingDrawing" distT="0" distB="0" distL="0" distR="0">
                <wp:extent cx="5849798" cy="6353"/>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849798" cy="63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0.6pt;height:0.5pt;mso-wrap-distance-left:0.0pt;mso-wrap-distance-top:0.0pt;mso-wrap-distance-right:0.0pt;mso-wrap-distance-bottom:0.0pt;" stroked="f">
                <v:path textboxrect="0,0,0,0"/>
                <v:imagedata r:id="rId12" o:title=""/>
              </v:shape>
            </w:pict>
          </mc:Fallback>
        </mc:AlternateContent>
      </w:r>
      <w:r>
        <w:rPr>
          <w:rFonts w:hint="eastAsia" w:ascii="宋体" w:hAnsi="宋体" w:cs="Arial"/>
          <w:color w:val="000000"/>
          <w:sz w:val="24"/>
          <w:szCs w:val="24"/>
          <w:lang w:eastAsia="en-US"/>
        </w:rPr>
      </w:r>
      <w:r/>
    </w:p>
    <w:p>
      <w:pPr>
        <w:pStyle w:val="893"/>
        <w:ind w:left="768"/>
        <w:jc w:val="left"/>
        <w:widowControl/>
        <w:rPr>
          <w:rFonts w:hint="eastAsia" w:ascii="宋体" w:hAnsi="宋体" w:cs="宋体"/>
          <w:color w:val="000000"/>
          <w:sz w:val="24"/>
          <w:szCs w:val="24"/>
        </w:rPr>
      </w:pPr>
      <w:r>
        <w:rPr>
          <w:rFonts w:ascii="宋体" w:hAnsi="宋体" w:cs="宋体"/>
          <w:b/>
          <w:bCs/>
          <w:color w:val="000000"/>
          <w:spacing w:val="-2"/>
          <w:sz w:val="24"/>
          <w:szCs w:val="24"/>
        </w:rPr>
        <w:t xml:space="preserve">乙方：</w:t>
      </w:r>
      <w:r>
        <w:rPr>
          <w:rFonts w:ascii="宋体" w:hAnsi="宋体" w:cs="宋体"/>
          <w:color w:val="000000"/>
          <w:spacing w:val="-2"/>
          <w:sz w:val="24"/>
          <w:szCs w:val="24"/>
        </w:rPr>
        <w:t xml:space="preserve">    </w:t>
      </w:r>
      <w:r>
        <w:rPr>
          <w:rFonts w:ascii="宋体" w:hAnsi="宋体" w:cs="宋体"/>
          <w:b/>
          <w:bCs/>
          <w:color w:val="000000"/>
          <w:spacing w:val="-2"/>
          <w:sz w:val="24"/>
          <w:szCs w:val="24"/>
        </w:rPr>
        <w:t xml:space="preserve">地址：</w:t>
      </w:r>
      <w:r>
        <w:rPr>
          <w:rFonts w:hint="eastAsia" w:ascii="宋体" w:hAnsi="宋体" w:cs="宋体"/>
          <w:color w:val="000000"/>
          <w:sz w:val="24"/>
          <w:szCs w:val="24"/>
        </w:rPr>
        <w:t xml:space="preserve"> </w:t>
      </w:r>
      <w:r/>
    </w:p>
    <w:p>
      <w:pPr>
        <w:pStyle w:val="893"/>
        <w:ind w:left="617"/>
        <w:jc w:val="left"/>
        <w:widowControl/>
        <w:rPr>
          <w:rFonts w:hint="eastAsia" w:ascii="宋体" w:hAnsi="宋体" w:cs="Arial"/>
          <w:color w:val="000000"/>
          <w:sz w:val="24"/>
          <w:szCs w:val="24"/>
          <w:lang w:eastAsia="en-US"/>
        </w:rPr>
      </w:pPr>
      <w:r>
        <w:rPr>
          <w:rFonts w:ascii="宋体" w:hAnsi="宋体" w:cs="Arial"/>
          <w:color w:val="000000"/>
          <w:sz w:val="24"/>
          <w:szCs w:val="24"/>
          <w:lang w:eastAsia="en-US"/>
        </w:rPr>
        <mc:AlternateContent>
          <mc:Choice Requires="wpg">
            <w:drawing>
              <wp:inline xmlns:wp="http://schemas.openxmlformats.org/drawingml/2006/wordprocessingDrawing" distT="0" distB="0" distL="0" distR="0">
                <wp:extent cx="5859297" cy="635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859297" cy="63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1.4pt;height:0.5pt;mso-wrap-distance-left:0.0pt;mso-wrap-distance-top:0.0pt;mso-wrap-distance-right:0.0pt;mso-wrap-distance-bottom:0.0pt;" stroked="f">
                <v:path textboxrect="0,0,0,0"/>
                <v:imagedata r:id="rId13" o:title=""/>
              </v:shape>
            </w:pict>
          </mc:Fallback>
        </mc:AlternateContent>
      </w:r>
      <w:r>
        <w:rPr>
          <w:rFonts w:hint="eastAsia" w:ascii="宋体" w:hAnsi="宋体" w:cs="Arial"/>
          <w:color w:val="000000"/>
          <w:sz w:val="24"/>
          <w:szCs w:val="24"/>
          <w:lang w:eastAsia="en-US"/>
        </w:rPr>
      </w:r>
      <w:r/>
    </w:p>
    <w:p>
      <w:pPr>
        <w:pStyle w:val="893"/>
        <w:ind w:left="13" w:right="307" w:firstLine="420"/>
        <w:jc w:val="left"/>
        <w:widowControl/>
        <w:rPr>
          <w:rFonts w:hint="eastAsia" w:ascii="宋体" w:hAnsi="宋体" w:cs="宋体"/>
          <w:color w:val="000000"/>
          <w:sz w:val="24"/>
          <w:szCs w:val="24"/>
        </w:rPr>
      </w:pPr>
      <w:r>
        <w:rPr>
          <w:rFonts w:ascii="宋体" w:hAnsi="宋体" w:cs="宋体"/>
          <w:color w:val="000000"/>
          <w:spacing w:val="-1"/>
          <w:sz w:val="24"/>
          <w:szCs w:val="24"/>
        </w:rPr>
        <w:t xml:space="preserve">根据《中华人民共和国民法典》及其他相关法律法规的规定，甲乙双方在平等、自愿的基础上，就提供设备维</w:t>
      </w:r>
      <w:r>
        <w:rPr>
          <w:rFonts w:ascii="宋体" w:hAnsi="宋体" w:cs="宋体"/>
          <w:color w:val="000000"/>
          <w:spacing w:val="11"/>
          <w:sz w:val="24"/>
          <w:szCs w:val="24"/>
        </w:rPr>
        <w:t xml:space="preserve"> </w:t>
      </w:r>
      <w:r>
        <w:rPr>
          <w:rFonts w:ascii="宋体" w:hAnsi="宋体" w:cs="宋体"/>
          <w:color w:val="000000"/>
          <w:spacing w:val="-1"/>
          <w:sz w:val="24"/>
          <w:szCs w:val="24"/>
        </w:rPr>
        <w:t xml:space="preserve">修</w:t>
      </w:r>
      <w:r>
        <w:rPr>
          <w:rFonts w:ascii="宋体" w:hAnsi="宋体" w:cs="宋体"/>
          <w:color w:val="000000"/>
          <w:spacing w:val="-1"/>
          <w:sz w:val="24"/>
          <w:szCs w:val="24"/>
        </w:rPr>
        <w:t xml:space="preserve">保</w:t>
      </w:r>
      <w:r>
        <w:rPr>
          <w:rFonts w:ascii="宋体" w:hAnsi="宋体" w:cs="宋体"/>
          <w:color w:val="000000"/>
          <w:spacing w:val="-1"/>
          <w:sz w:val="24"/>
          <w:szCs w:val="24"/>
        </w:rPr>
        <w:t xml:space="preserve">养服务达成如下共识：</w:t>
      </w:r>
      <w:r>
        <w:rPr>
          <w:rFonts w:hint="eastAsia" w:ascii="宋体" w:hAnsi="宋体" w:cs="宋体"/>
          <w:color w:val="000000"/>
          <w:sz w:val="24"/>
          <w:szCs w:val="24"/>
        </w:rPr>
      </w:r>
      <w:r/>
    </w:p>
    <w:p>
      <w:pPr>
        <w:pStyle w:val="893"/>
        <w:ind w:left="28"/>
        <w:jc w:val="left"/>
        <w:widowControl/>
        <w:rPr>
          <w:rFonts w:hint="eastAsia" w:ascii="宋体" w:hAnsi="宋体" w:cs="宋体"/>
          <w:color w:val="000000"/>
          <w:sz w:val="24"/>
          <w:szCs w:val="24"/>
        </w:rPr>
        <w:outlineLvl w:val="1"/>
      </w:pPr>
      <w:r>
        <w:rPr>
          <w:rFonts w:ascii="宋体" w:hAnsi="宋体" w:cs="宋体"/>
          <w:b/>
          <w:bCs/>
          <w:color w:val="000000"/>
          <w:spacing w:val="-4"/>
          <w:sz w:val="24"/>
          <w:szCs w:val="24"/>
        </w:rPr>
        <w:t xml:space="preserve">1.</w:t>
      </w:r>
      <w:r>
        <w:rPr>
          <w:rFonts w:ascii="宋体" w:hAnsi="宋体" w:cs="宋体"/>
          <w:color w:val="000000"/>
          <w:spacing w:val="67"/>
          <w:sz w:val="24"/>
          <w:szCs w:val="24"/>
        </w:rPr>
        <w:t xml:space="preserve"> </w:t>
      </w:r>
      <w:r>
        <w:rPr>
          <w:rFonts w:ascii="宋体" w:hAnsi="宋体" w:cs="宋体"/>
          <w:b/>
          <w:bCs/>
          <w:color w:val="000000"/>
          <w:spacing w:val="-4"/>
          <w:sz w:val="24"/>
          <w:szCs w:val="24"/>
        </w:rPr>
        <w:t xml:space="preserve">维保服务所保设备及服务期限、价格</w:t>
      </w:r>
      <w:r>
        <w:rPr>
          <w:rFonts w:hint="eastAsia" w:ascii="宋体" w:hAnsi="宋体" w:cs="宋体"/>
          <w:color w:val="000000"/>
          <w:sz w:val="24"/>
          <w:szCs w:val="24"/>
        </w:rPr>
      </w:r>
      <w:r/>
    </w:p>
    <w:tbl>
      <w:tblPr>
        <w:tblW w:w="910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76"/>
        <w:gridCol w:w="1480"/>
        <w:gridCol w:w="1212"/>
        <w:gridCol w:w="1338"/>
        <w:gridCol w:w="1569"/>
        <w:gridCol w:w="1375"/>
        <w:gridCol w:w="1453"/>
      </w:tblGrid>
      <w:tr>
        <w:trPr>
          <w:trHeight w:val="18"/>
        </w:trPr>
        <w:tc>
          <w:tcPr>
            <w:tcW w:w="676" w:type="dxa"/>
            <w:vAlign w:val="top"/>
            <w:textDirection w:val="lrTb"/>
            <w:noWrap w:val="false"/>
          </w:tcPr>
          <w:p>
            <w:pPr>
              <w:pStyle w:val="893"/>
              <w:ind w:left="148"/>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4"/>
                <w:szCs w:val="21"/>
                <w:lang w:eastAsia="en-US"/>
              </w:rPr>
              <w:t xml:space="preserve">序号</w:t>
            </w:r>
            <w:r>
              <w:rPr>
                <w:rFonts w:hint="eastAsia" w:ascii="宋体" w:hAnsi="宋体" w:eastAsia="等线" w:cs="宋体"/>
                <w:color w:val="000000"/>
                <w:szCs w:val="21"/>
                <w:lang w:eastAsia="en-US"/>
              </w:rPr>
            </w:r>
            <w:r/>
          </w:p>
        </w:tc>
        <w:tc>
          <w:tcPr>
            <w:tcW w:w="1480" w:type="dxa"/>
            <w:vAlign w:val="top"/>
            <w:textDirection w:val="lrTb"/>
            <w:noWrap w:val="false"/>
          </w:tcPr>
          <w:p>
            <w:pPr>
              <w:pStyle w:val="893"/>
              <w:ind w:left="364"/>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4"/>
                <w:szCs w:val="21"/>
                <w:lang w:eastAsia="en-US"/>
              </w:rPr>
              <w:t xml:space="preserve">设备名称</w:t>
            </w:r>
            <w:r>
              <w:rPr>
                <w:rFonts w:hint="eastAsia" w:ascii="宋体" w:hAnsi="宋体" w:eastAsia="等线" w:cs="宋体"/>
                <w:color w:val="000000"/>
                <w:szCs w:val="21"/>
                <w:lang w:eastAsia="en-US"/>
              </w:rPr>
            </w:r>
            <w:r/>
          </w:p>
        </w:tc>
        <w:tc>
          <w:tcPr>
            <w:tcW w:w="1212" w:type="dxa"/>
            <w:vAlign w:val="top"/>
            <w:textDirection w:val="lrTb"/>
            <w:noWrap w:val="false"/>
          </w:tcPr>
          <w:p>
            <w:pPr>
              <w:pStyle w:val="893"/>
              <w:ind w:left="223"/>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4"/>
                <w:szCs w:val="21"/>
                <w:lang w:eastAsia="en-US"/>
              </w:rPr>
              <w:t xml:space="preserve">设备型号</w:t>
            </w:r>
            <w:r>
              <w:rPr>
                <w:rFonts w:hint="eastAsia" w:ascii="宋体" w:hAnsi="宋体" w:eastAsia="等线" w:cs="宋体"/>
                <w:color w:val="000000"/>
                <w:szCs w:val="21"/>
                <w:lang w:eastAsia="en-US"/>
              </w:rPr>
            </w:r>
            <w:r/>
          </w:p>
        </w:tc>
        <w:tc>
          <w:tcPr>
            <w:tcW w:w="1338" w:type="dxa"/>
            <w:vAlign w:val="top"/>
            <w:textDirection w:val="lrTb"/>
            <w:noWrap w:val="false"/>
          </w:tcPr>
          <w:p>
            <w:pPr>
              <w:pStyle w:val="893"/>
              <w:ind w:left="392"/>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4"/>
                <w:szCs w:val="21"/>
                <w:lang w:eastAsia="en-US"/>
              </w:rPr>
              <w:t xml:space="preserve">序列号</w:t>
            </w:r>
            <w:r>
              <w:rPr>
                <w:rFonts w:hint="eastAsia" w:ascii="宋体" w:hAnsi="宋体" w:eastAsia="等线" w:cs="宋体"/>
                <w:color w:val="000000"/>
                <w:szCs w:val="21"/>
                <w:lang w:eastAsia="en-US"/>
              </w:rPr>
            </w:r>
            <w:r/>
          </w:p>
        </w:tc>
        <w:tc>
          <w:tcPr>
            <w:tcW w:w="1569" w:type="dxa"/>
            <w:vAlign w:val="top"/>
            <w:textDirection w:val="lrTb"/>
            <w:noWrap w:val="false"/>
          </w:tcPr>
          <w:p>
            <w:pPr>
              <w:pStyle w:val="893"/>
              <w:ind w:left="412"/>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3"/>
                <w:szCs w:val="21"/>
                <w:lang w:eastAsia="en-US"/>
              </w:rPr>
              <w:t xml:space="preserve">服务类型</w:t>
            </w:r>
            <w:r>
              <w:rPr>
                <w:rFonts w:hint="eastAsia" w:ascii="宋体" w:hAnsi="宋体" w:eastAsia="等线" w:cs="宋体"/>
                <w:color w:val="000000"/>
                <w:szCs w:val="21"/>
                <w:lang w:eastAsia="en-US"/>
              </w:rPr>
            </w:r>
            <w:r/>
          </w:p>
        </w:tc>
        <w:tc>
          <w:tcPr>
            <w:tcW w:w="1375" w:type="dxa"/>
            <w:vAlign w:val="top"/>
            <w:textDirection w:val="lrTb"/>
            <w:noWrap w:val="false"/>
          </w:tcPr>
          <w:p>
            <w:pPr>
              <w:pStyle w:val="893"/>
              <w:ind w:left="437"/>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3"/>
                <w:szCs w:val="21"/>
                <w:lang w:eastAsia="en-US"/>
              </w:rPr>
              <w:t xml:space="preserve">服务期限</w:t>
            </w:r>
            <w:r>
              <w:rPr>
                <w:rFonts w:hint="eastAsia" w:ascii="宋体" w:hAnsi="宋体" w:eastAsia="等线" w:cs="宋体"/>
                <w:color w:val="000000"/>
                <w:szCs w:val="21"/>
                <w:lang w:eastAsia="en-US"/>
              </w:rPr>
            </w:r>
            <w:r/>
          </w:p>
        </w:tc>
        <w:tc>
          <w:tcPr>
            <w:tcW w:w="1453" w:type="dxa"/>
            <w:vAlign w:val="top"/>
            <w:textDirection w:val="lrTb"/>
            <w:noWrap w:val="false"/>
          </w:tcPr>
          <w:p>
            <w:pPr>
              <w:pStyle w:val="893"/>
              <w:ind w:left="331" w:right="215" w:hanging="106"/>
              <w:jc w:val="left"/>
              <w:spacing w:after="160" w:line="278" w:lineRule="auto"/>
              <w:widowControl/>
              <w:rPr>
                <w:rFonts w:hint="eastAsia" w:ascii="宋体" w:hAnsi="宋体" w:eastAsia="等线" w:cs="宋体"/>
                <w:color w:val="000000"/>
                <w:szCs w:val="21"/>
                <w:lang w:eastAsia="en-US"/>
              </w:rPr>
            </w:pPr>
            <w:r>
              <w:rPr>
                <w:rFonts w:ascii="宋体" w:hAnsi="宋体" w:eastAsia="等线" w:cs="宋体"/>
                <w:b/>
                <w:bCs/>
                <w:color w:val="000000"/>
                <w:spacing w:val="-4"/>
                <w:szCs w:val="21"/>
                <w:lang w:eastAsia="en-US"/>
              </w:rPr>
              <w:t xml:space="preserve">维保价格</w:t>
            </w:r>
            <w:r>
              <w:rPr>
                <w:rFonts w:ascii="宋体" w:hAnsi="宋体" w:eastAsia="等线" w:cs="宋体"/>
                <w:color w:val="000000"/>
                <w:szCs w:val="21"/>
                <w:lang w:eastAsia="en-US"/>
              </w:rPr>
              <w:t xml:space="preserve"> </w:t>
            </w:r>
            <w:r>
              <w:rPr>
                <w:rFonts w:ascii="宋体" w:hAnsi="宋体" w:eastAsia="等线" w:cs="宋体"/>
                <w:b/>
                <w:bCs/>
                <w:color w:val="000000"/>
                <w:spacing w:val="-8"/>
                <w:szCs w:val="21"/>
                <w:lang w:eastAsia="en-US"/>
              </w:rPr>
              <w:t xml:space="preserve">（元）</w:t>
            </w:r>
            <w:r>
              <w:rPr>
                <w:rFonts w:hint="eastAsia" w:ascii="宋体" w:hAnsi="宋体" w:eastAsia="等线" w:cs="宋体"/>
                <w:color w:val="000000"/>
                <w:szCs w:val="21"/>
                <w:lang w:eastAsia="en-US"/>
              </w:rPr>
            </w:r>
            <w:r/>
          </w:p>
        </w:tc>
      </w:tr>
      <w:tr>
        <w:trPr>
          <w:trHeight w:val="18"/>
        </w:trPr>
        <w:tc>
          <w:tcPr>
            <w:tcW w:w="676" w:type="dxa"/>
            <w:vAlign w:val="top"/>
            <w:textDirection w:val="lrTb"/>
            <w:noWrap w:val="false"/>
          </w:tcPr>
          <w:p>
            <w:pPr>
              <w:pStyle w:val="893"/>
              <w:ind w:left="323"/>
              <w:jc w:val="left"/>
              <w:spacing w:after="160" w:line="278" w:lineRule="auto"/>
              <w:widowControl/>
              <w:rPr>
                <w:rFonts w:hint="eastAsia" w:ascii="宋体" w:hAnsi="宋体" w:eastAsia="等线" w:cs="宋体"/>
                <w:color w:val="000000"/>
                <w:sz w:val="24"/>
                <w:szCs w:val="24"/>
                <w:lang w:eastAsia="en-US"/>
              </w:rPr>
            </w:pPr>
            <w:r>
              <w:rPr>
                <w:rFonts w:ascii="宋体" w:hAnsi="宋体" w:eastAsia="等线" w:cs="宋体"/>
                <w:color w:val="000000"/>
                <w:sz w:val="24"/>
                <w:szCs w:val="24"/>
                <w:lang w:eastAsia="en-US"/>
              </w:rPr>
              <w:t xml:space="preserve">1</w:t>
            </w:r>
            <w:r>
              <w:rPr>
                <w:rFonts w:hint="eastAsia" w:ascii="宋体" w:hAnsi="宋体" w:eastAsia="等线" w:cs="宋体"/>
                <w:color w:val="000000"/>
                <w:sz w:val="24"/>
                <w:szCs w:val="24"/>
                <w:lang w:eastAsia="en-US"/>
              </w:rPr>
            </w:r>
            <w:r/>
          </w:p>
        </w:tc>
        <w:tc>
          <w:tcPr>
            <w:tcW w:w="1480" w:type="dxa"/>
            <w:vAlign w:val="top"/>
            <w:textDirection w:val="lrTb"/>
            <w:noWrap w:val="false"/>
          </w:tcPr>
          <w:p>
            <w:pPr>
              <w:pStyle w:val="893"/>
              <w:ind w:left="110"/>
              <w:jc w:val="left"/>
              <w:spacing w:after="160" w:line="278" w:lineRule="auto"/>
              <w:widowControl/>
              <w:rPr>
                <w:rFonts w:hint="eastAsia" w:ascii="宋体" w:hAnsi="宋体" w:eastAsia="等线" w:cs="宋体"/>
                <w:color w:val="000000"/>
                <w:sz w:val="24"/>
                <w:szCs w:val="24"/>
                <w:lang w:eastAsia="en-US"/>
              </w:rPr>
            </w:pPr>
            <w:r>
              <w:rPr>
                <w:rFonts w:hint="eastAsia" w:ascii="宋体" w:hAnsi="宋体" w:eastAsia="等线" w:cs="宋体"/>
                <w:color w:val="000000"/>
                <w:sz w:val="24"/>
                <w:szCs w:val="24"/>
                <w:lang w:eastAsia="en-US"/>
              </w:rPr>
            </w:r>
            <w:r/>
          </w:p>
        </w:tc>
        <w:tc>
          <w:tcPr>
            <w:tcW w:w="1212" w:type="dxa"/>
            <w:vAlign w:val="top"/>
            <w:textDirection w:val="lrTb"/>
            <w:noWrap w:val="false"/>
          </w:tcPr>
          <w:p>
            <w:pPr>
              <w:pStyle w:val="893"/>
              <w:jc w:val="left"/>
              <w:spacing w:after="160" w:line="278" w:lineRule="auto"/>
              <w:widowControl/>
              <w:rPr>
                <w:rFonts w:hint="eastAsia" w:ascii="宋体" w:hAnsi="宋体" w:eastAsia="等线" w:cs="Arial"/>
                <w:color w:val="000000"/>
                <w:sz w:val="24"/>
                <w:szCs w:val="24"/>
                <w:lang w:eastAsia="en-US"/>
              </w:rPr>
            </w:pPr>
            <w:r>
              <w:rPr>
                <w:rFonts w:hint="eastAsia" w:ascii="宋体" w:hAnsi="宋体" w:eastAsia="等线" w:cs="Arial"/>
                <w:color w:val="000000"/>
                <w:sz w:val="24"/>
                <w:szCs w:val="24"/>
                <w:lang w:eastAsia="en-US"/>
              </w:rPr>
            </w:r>
            <w:r/>
          </w:p>
        </w:tc>
        <w:tc>
          <w:tcPr>
            <w:tcW w:w="1338" w:type="dxa"/>
            <w:vAlign w:val="top"/>
            <w:textDirection w:val="lrTb"/>
            <w:noWrap w:val="false"/>
          </w:tcPr>
          <w:p>
            <w:pPr>
              <w:pStyle w:val="893"/>
              <w:jc w:val="left"/>
              <w:spacing w:after="160" w:line="278" w:lineRule="auto"/>
              <w:widowControl/>
              <w:rPr>
                <w:rFonts w:hint="eastAsia" w:ascii="宋体" w:hAnsi="宋体" w:eastAsia="等线" w:cs="Arial"/>
                <w:color w:val="000000"/>
                <w:sz w:val="24"/>
                <w:szCs w:val="24"/>
                <w:lang w:eastAsia="en-US"/>
              </w:rPr>
            </w:pPr>
            <w:r>
              <w:rPr>
                <w:rFonts w:hint="eastAsia" w:ascii="宋体" w:hAnsi="宋体" w:eastAsia="等线" w:cs="Arial"/>
                <w:color w:val="000000"/>
                <w:sz w:val="24"/>
                <w:szCs w:val="24"/>
                <w:lang w:eastAsia="en-US"/>
              </w:rPr>
            </w:r>
            <w:r/>
          </w:p>
        </w:tc>
        <w:tc>
          <w:tcPr>
            <w:tcW w:w="1569" w:type="dxa"/>
            <w:vAlign w:val="top"/>
            <w:textDirection w:val="lrTb"/>
            <w:noWrap w:val="false"/>
          </w:tcPr>
          <w:p>
            <w:pPr>
              <w:pStyle w:val="893"/>
              <w:ind w:left="305"/>
              <w:jc w:val="left"/>
              <w:spacing w:after="160" w:line="278" w:lineRule="auto"/>
              <w:widowControl/>
              <w:rPr>
                <w:rFonts w:hint="eastAsia" w:ascii="宋体" w:hAnsi="宋体" w:eastAsia="等线" w:cs="宋体"/>
                <w:color w:val="000000"/>
                <w:sz w:val="24"/>
                <w:szCs w:val="24"/>
                <w:lang w:eastAsia="en-US"/>
              </w:rPr>
            </w:pPr>
            <w:r>
              <w:rPr>
                <w:rFonts w:hint="eastAsia" w:ascii="宋体" w:hAnsi="宋体" w:eastAsia="等线" w:cs="宋体"/>
                <w:color w:val="000000"/>
                <w:sz w:val="24"/>
                <w:szCs w:val="24"/>
                <w:lang w:eastAsia="en-US"/>
              </w:rPr>
            </w:r>
            <w:r/>
          </w:p>
        </w:tc>
        <w:tc>
          <w:tcPr>
            <w:tcW w:w="1375" w:type="dxa"/>
            <w:vAlign w:val="top"/>
            <w:textDirection w:val="lrTb"/>
            <w:noWrap w:val="false"/>
          </w:tcPr>
          <w:p>
            <w:pPr>
              <w:pStyle w:val="893"/>
              <w:ind w:left="105" w:right="124"/>
              <w:jc w:val="left"/>
              <w:spacing w:after="160" w:line="278" w:lineRule="auto"/>
              <w:widowControl/>
              <w:rPr>
                <w:rFonts w:hint="eastAsia" w:ascii="宋体" w:hAnsi="宋体" w:eastAsia="等线" w:cs="宋体"/>
                <w:color w:val="000000"/>
                <w:sz w:val="24"/>
                <w:szCs w:val="24"/>
                <w:lang w:eastAsia="en-US"/>
              </w:rPr>
            </w:pPr>
            <w:r>
              <w:rPr>
                <w:rFonts w:hint="eastAsia" w:ascii="宋体" w:hAnsi="宋体" w:eastAsia="等线" w:cs="宋体"/>
                <w:color w:val="000000"/>
                <w:sz w:val="24"/>
                <w:szCs w:val="24"/>
                <w:lang w:eastAsia="en-US"/>
              </w:rPr>
            </w:r>
            <w:r/>
          </w:p>
        </w:tc>
        <w:tc>
          <w:tcPr>
            <w:tcW w:w="1453" w:type="dxa"/>
            <w:vAlign w:val="top"/>
            <w:textDirection w:val="lrTb"/>
            <w:noWrap w:val="false"/>
          </w:tcPr>
          <w:p>
            <w:pPr>
              <w:pStyle w:val="893"/>
              <w:jc w:val="left"/>
              <w:spacing w:after="160" w:line="278" w:lineRule="auto"/>
              <w:widowControl/>
              <w:rPr>
                <w:rFonts w:hint="eastAsia" w:ascii="宋体" w:hAnsi="宋体" w:eastAsia="等线" w:cs="Arial"/>
                <w:color w:val="000000"/>
                <w:sz w:val="24"/>
                <w:szCs w:val="24"/>
                <w:lang w:eastAsia="en-US"/>
              </w:rPr>
            </w:pPr>
            <w:r>
              <w:rPr>
                <w:rFonts w:hint="eastAsia" w:ascii="宋体" w:hAnsi="宋体" w:eastAsia="等线" w:cs="Arial"/>
                <w:color w:val="000000"/>
                <w:sz w:val="24"/>
                <w:szCs w:val="24"/>
                <w:lang w:eastAsia="en-US"/>
              </w:rPr>
            </w:r>
            <w:r/>
          </w:p>
        </w:tc>
      </w:tr>
      <w:tr>
        <w:trPr>
          <w:trHeight w:val="18"/>
        </w:trPr>
        <w:tc>
          <w:tcPr>
            <w:tcW w:w="676" w:type="dxa"/>
            <w:vAlign w:val="top"/>
            <w:textDirection w:val="lrTb"/>
            <w:noWrap w:val="false"/>
          </w:tcPr>
          <w:p>
            <w:pPr>
              <w:pStyle w:val="893"/>
              <w:ind w:left="310"/>
              <w:jc w:val="left"/>
              <w:spacing w:after="160" w:line="278" w:lineRule="auto"/>
              <w:widowControl/>
              <w:rPr>
                <w:rFonts w:hint="eastAsia" w:ascii="宋体" w:hAnsi="宋体" w:eastAsia="等线" w:cs="宋体"/>
                <w:color w:val="000000"/>
                <w:sz w:val="24"/>
                <w:szCs w:val="24"/>
                <w:lang w:eastAsia="en-US"/>
              </w:rPr>
            </w:pPr>
            <w:r>
              <w:rPr>
                <w:rFonts w:ascii="宋体" w:hAnsi="宋体" w:eastAsia="等线" w:cs="宋体"/>
                <w:color w:val="000000"/>
                <w:sz w:val="24"/>
                <w:szCs w:val="24"/>
                <w:lang w:eastAsia="en-US"/>
              </w:rPr>
              <w:t xml:space="preserve">2</w:t>
            </w:r>
            <w:r>
              <w:rPr>
                <w:rFonts w:hint="eastAsia" w:ascii="宋体" w:hAnsi="宋体" w:eastAsia="等线" w:cs="宋体"/>
                <w:color w:val="000000"/>
                <w:sz w:val="24"/>
                <w:szCs w:val="24"/>
                <w:lang w:eastAsia="en-US"/>
              </w:rPr>
            </w:r>
            <w:r/>
          </w:p>
        </w:tc>
        <w:tc>
          <w:tcPr>
            <w:tcW w:w="1480" w:type="dxa"/>
            <w:vAlign w:val="top"/>
            <w:textDirection w:val="lrTb"/>
            <w:noWrap w:val="false"/>
          </w:tcPr>
          <w:p>
            <w:pPr>
              <w:pStyle w:val="893"/>
              <w:ind w:left="110"/>
              <w:jc w:val="left"/>
              <w:spacing w:after="160" w:line="278" w:lineRule="auto"/>
              <w:widowControl/>
              <w:rPr>
                <w:rFonts w:hint="eastAsia" w:ascii="宋体" w:hAnsi="宋体" w:eastAsia="等线" w:cs="宋体"/>
                <w:color w:val="000000"/>
                <w:sz w:val="24"/>
                <w:szCs w:val="24"/>
                <w:lang w:eastAsia="en-US"/>
              </w:rPr>
            </w:pPr>
            <w:r>
              <w:rPr>
                <w:rFonts w:hint="eastAsia" w:ascii="宋体" w:hAnsi="宋体" w:eastAsia="等线" w:cs="宋体"/>
                <w:color w:val="000000"/>
                <w:sz w:val="24"/>
                <w:szCs w:val="24"/>
                <w:lang w:eastAsia="en-US"/>
              </w:rPr>
            </w:r>
            <w:r/>
          </w:p>
        </w:tc>
        <w:tc>
          <w:tcPr>
            <w:tcW w:w="1212" w:type="dxa"/>
            <w:vAlign w:val="top"/>
            <w:textDirection w:val="lrTb"/>
            <w:noWrap w:val="false"/>
          </w:tcPr>
          <w:p>
            <w:pPr>
              <w:pStyle w:val="893"/>
              <w:jc w:val="left"/>
              <w:spacing w:after="160" w:line="278" w:lineRule="auto"/>
              <w:widowControl/>
              <w:rPr>
                <w:rFonts w:hint="eastAsia" w:ascii="宋体" w:hAnsi="宋体" w:eastAsia="等线" w:cs="Arial"/>
                <w:color w:val="000000"/>
                <w:sz w:val="24"/>
                <w:szCs w:val="24"/>
                <w:lang w:eastAsia="en-US"/>
              </w:rPr>
            </w:pPr>
            <w:r>
              <w:rPr>
                <w:rFonts w:hint="eastAsia" w:ascii="宋体" w:hAnsi="宋体" w:eastAsia="等线" w:cs="Arial"/>
                <w:color w:val="000000"/>
                <w:sz w:val="24"/>
                <w:szCs w:val="24"/>
                <w:lang w:eastAsia="en-US"/>
              </w:rPr>
            </w:r>
            <w:r/>
          </w:p>
        </w:tc>
        <w:tc>
          <w:tcPr>
            <w:tcW w:w="1338" w:type="dxa"/>
            <w:vAlign w:val="top"/>
            <w:textDirection w:val="lrTb"/>
            <w:noWrap w:val="false"/>
          </w:tcPr>
          <w:p>
            <w:pPr>
              <w:pStyle w:val="893"/>
              <w:jc w:val="left"/>
              <w:spacing w:after="160" w:line="278" w:lineRule="auto"/>
              <w:widowControl/>
              <w:rPr>
                <w:rFonts w:hint="eastAsia" w:ascii="宋体" w:hAnsi="宋体" w:eastAsia="等线" w:cs="Arial"/>
                <w:color w:val="000000"/>
                <w:sz w:val="24"/>
                <w:szCs w:val="24"/>
                <w:lang w:eastAsia="en-US"/>
              </w:rPr>
            </w:pPr>
            <w:r>
              <w:rPr>
                <w:rFonts w:hint="eastAsia" w:ascii="宋体" w:hAnsi="宋体" w:eastAsia="等线" w:cs="Arial"/>
                <w:color w:val="000000"/>
                <w:sz w:val="24"/>
                <w:szCs w:val="24"/>
                <w:lang w:eastAsia="en-US"/>
              </w:rPr>
            </w:r>
            <w:r/>
          </w:p>
        </w:tc>
        <w:tc>
          <w:tcPr>
            <w:tcW w:w="1569" w:type="dxa"/>
            <w:vAlign w:val="top"/>
            <w:textDirection w:val="lrTb"/>
            <w:noWrap w:val="false"/>
          </w:tcPr>
          <w:p>
            <w:pPr>
              <w:pStyle w:val="893"/>
              <w:ind w:left="305"/>
              <w:jc w:val="left"/>
              <w:spacing w:after="160" w:line="278" w:lineRule="auto"/>
              <w:widowControl/>
              <w:rPr>
                <w:rFonts w:hint="eastAsia" w:ascii="宋体" w:hAnsi="宋体" w:eastAsia="等线" w:cs="宋体"/>
                <w:color w:val="000000"/>
                <w:sz w:val="24"/>
                <w:szCs w:val="24"/>
                <w:lang w:eastAsia="en-US"/>
              </w:rPr>
            </w:pPr>
            <w:r>
              <w:rPr>
                <w:rFonts w:hint="eastAsia" w:ascii="宋体" w:hAnsi="宋体" w:eastAsia="等线" w:cs="宋体"/>
                <w:color w:val="000000"/>
                <w:sz w:val="24"/>
                <w:szCs w:val="24"/>
                <w:lang w:eastAsia="en-US"/>
              </w:rPr>
            </w:r>
            <w:r/>
          </w:p>
        </w:tc>
        <w:tc>
          <w:tcPr>
            <w:tcW w:w="1375" w:type="dxa"/>
            <w:vAlign w:val="top"/>
            <w:textDirection w:val="lrTb"/>
            <w:noWrap w:val="false"/>
          </w:tcPr>
          <w:p>
            <w:pPr>
              <w:pStyle w:val="893"/>
              <w:ind w:left="219"/>
              <w:jc w:val="left"/>
              <w:spacing w:after="160" w:line="278" w:lineRule="auto"/>
              <w:widowControl/>
              <w:rPr>
                <w:rFonts w:hint="eastAsia" w:ascii="宋体" w:hAnsi="宋体" w:eastAsia="等线" w:cs="宋体"/>
                <w:color w:val="000000"/>
                <w:sz w:val="24"/>
                <w:szCs w:val="24"/>
                <w:lang w:eastAsia="en-US"/>
              </w:rPr>
            </w:pPr>
            <w:r>
              <w:rPr>
                <w:rFonts w:hint="eastAsia" w:ascii="宋体" w:hAnsi="宋体" w:eastAsia="等线" w:cs="宋体"/>
                <w:color w:val="000000"/>
                <w:sz w:val="24"/>
                <w:szCs w:val="24"/>
                <w:lang w:eastAsia="en-US"/>
              </w:rPr>
            </w:r>
            <w:r/>
          </w:p>
        </w:tc>
        <w:tc>
          <w:tcPr>
            <w:tcW w:w="1453" w:type="dxa"/>
            <w:vAlign w:val="top"/>
            <w:textDirection w:val="lrTb"/>
            <w:noWrap w:val="false"/>
          </w:tcPr>
          <w:p>
            <w:pPr>
              <w:pStyle w:val="893"/>
              <w:jc w:val="left"/>
              <w:spacing w:after="160" w:line="278" w:lineRule="auto"/>
              <w:widowControl/>
              <w:rPr>
                <w:rFonts w:hint="eastAsia" w:ascii="宋体" w:hAnsi="宋体" w:eastAsia="等线" w:cs="Arial"/>
                <w:color w:val="000000"/>
                <w:sz w:val="24"/>
                <w:szCs w:val="24"/>
                <w:lang w:eastAsia="en-US"/>
              </w:rPr>
            </w:pPr>
            <w:r>
              <w:rPr>
                <w:rFonts w:hint="eastAsia" w:ascii="宋体" w:hAnsi="宋体" w:eastAsia="等线" w:cs="Arial"/>
                <w:color w:val="000000"/>
                <w:sz w:val="24"/>
                <w:szCs w:val="24"/>
                <w:lang w:eastAsia="en-US"/>
              </w:rPr>
            </w:r>
            <w:r/>
          </w:p>
        </w:tc>
      </w:tr>
    </w:tbl>
    <w:p>
      <w:pPr>
        <w:pStyle w:val="893"/>
        <w:jc w:val="left"/>
        <w:widowControl/>
        <w:rPr>
          <w:rFonts w:hint="eastAsia" w:ascii="宋体" w:hAnsi="宋体" w:cs="Arial"/>
          <w:color w:val="000000"/>
          <w:sz w:val="24"/>
          <w:szCs w:val="24"/>
        </w:rPr>
      </w:pPr>
      <w:r>
        <w:rPr>
          <w:rFonts w:hint="eastAsia" w:ascii="宋体" w:hAnsi="宋体" w:cs="Arial"/>
          <w:color w:val="000000"/>
          <w:sz w:val="24"/>
          <w:szCs w:val="24"/>
        </w:rPr>
      </w:r>
      <w:r/>
    </w:p>
    <w:p>
      <w:pPr>
        <w:pStyle w:val="893"/>
        <w:jc w:val="left"/>
        <w:widowControl/>
        <w:rPr>
          <w:rFonts w:hint="eastAsia" w:ascii="宋体" w:hAnsi="宋体" w:cs="宋体"/>
          <w:color w:val="000000"/>
          <w:sz w:val="24"/>
          <w:szCs w:val="24"/>
        </w:rPr>
        <w:outlineLvl w:val="1"/>
      </w:pPr>
      <w:r>
        <w:rPr>
          <w:rFonts w:ascii="宋体" w:hAnsi="宋体" w:cs="宋体"/>
          <w:b/>
          <w:bCs/>
          <w:color w:val="000000"/>
          <w:spacing w:val="-4"/>
          <w:sz w:val="24"/>
          <w:szCs w:val="24"/>
        </w:rPr>
        <w:t xml:space="preserve">2.</w:t>
      </w:r>
      <w:r>
        <w:rPr>
          <w:rFonts w:ascii="宋体" w:hAnsi="宋体" w:cs="宋体"/>
          <w:color w:val="000000"/>
          <w:spacing w:val="55"/>
          <w:sz w:val="24"/>
          <w:szCs w:val="24"/>
        </w:rPr>
        <w:t xml:space="preserve"> </w:t>
      </w:r>
      <w:r>
        <w:rPr>
          <w:rFonts w:ascii="宋体" w:hAnsi="宋体" w:cs="宋体"/>
          <w:b/>
          <w:bCs/>
          <w:color w:val="000000"/>
          <w:spacing w:val="-4"/>
          <w:sz w:val="24"/>
          <w:szCs w:val="24"/>
        </w:rPr>
        <w:t xml:space="preserve">维保服务内容</w:t>
      </w:r>
      <w:r>
        <w:rPr>
          <w:rFonts w:hint="eastAsia" w:ascii="宋体" w:hAnsi="宋体" w:cs="宋体"/>
          <w:color w:val="000000"/>
          <w:sz w:val="24"/>
          <w:szCs w:val="24"/>
        </w:rPr>
      </w:r>
      <w:r/>
    </w:p>
    <w:p>
      <w:pPr>
        <w:pStyle w:val="893"/>
        <w:ind w:left="427" w:hanging="428"/>
        <w:jc w:val="left"/>
        <w:widowControl/>
        <w:rPr>
          <w:rFonts w:hint="eastAsia" w:ascii="宋体" w:hAnsi="宋体" w:cs="宋体"/>
          <w:color w:val="000000"/>
          <w:sz w:val="24"/>
          <w:szCs w:val="24"/>
        </w:rPr>
      </w:pPr>
      <w:r>
        <w:rPr>
          <w:rFonts w:ascii="宋体" w:hAnsi="宋体" w:cs="宋体"/>
          <w:color w:val="000000"/>
          <w:spacing w:val="1"/>
          <w:sz w:val="24"/>
          <w:szCs w:val="24"/>
        </w:rPr>
        <w:t xml:space="preserve">2.1 在甲方按约定支付每期维保服务费的前提下，乙方承诺在维保服务</w:t>
      </w:r>
      <w:r>
        <w:rPr>
          <w:rFonts w:ascii="宋体" w:hAnsi="宋体" w:cs="宋体"/>
          <w:color w:val="000000"/>
          <w:sz w:val="24"/>
          <w:szCs w:val="24"/>
        </w:rPr>
        <w:t xml:space="preserve">期内提供下列服务</w:t>
      </w:r>
      <w:r>
        <w:rPr>
          <w:rFonts w:hint="eastAsia" w:ascii="宋体" w:hAnsi="宋体" w:cs="宋体"/>
          <w:color w:val="000000"/>
          <w:sz w:val="24"/>
          <w:szCs w:val="24"/>
        </w:rPr>
      </w:r>
      <w:r/>
    </w:p>
    <w:p>
      <w:pPr>
        <w:pStyle w:val="893"/>
        <w:ind w:left="454"/>
        <w:jc w:val="left"/>
        <w:widowControl/>
        <w:rPr>
          <w:rFonts w:hint="eastAsia" w:ascii="宋体" w:hAnsi="宋体" w:cs="宋体"/>
          <w:color w:val="000000"/>
          <w:sz w:val="24"/>
          <w:szCs w:val="24"/>
        </w:rPr>
      </w:pPr>
      <w:r>
        <w:rPr>
          <w:rFonts w:ascii="宋体" w:hAnsi="宋体" w:cs="宋体"/>
          <w:color w:val="000000"/>
          <w:spacing w:val="-7"/>
          <w:sz w:val="24"/>
          <w:szCs w:val="24"/>
        </w:rPr>
        <w:t xml:space="preserve">(1)</w:t>
      </w:r>
      <w:r>
        <w:rPr>
          <w:rFonts w:ascii="宋体" w:hAnsi="宋体" w:cs="宋体"/>
          <w:color w:val="000000"/>
          <w:spacing w:val="12"/>
          <w:sz w:val="24"/>
          <w:szCs w:val="24"/>
        </w:rPr>
        <w:t xml:space="preserve"> </w:t>
      </w:r>
      <w:r>
        <w:rPr>
          <w:rFonts w:ascii="宋体" w:hAnsi="宋体" w:cs="宋体"/>
          <w:color w:val="000000"/>
          <w:spacing w:val="-7"/>
          <w:sz w:val="24"/>
          <w:szCs w:val="24"/>
        </w:rPr>
        <w:t xml:space="preserve">设备维修；</w:t>
      </w:r>
      <w:r>
        <w:rPr>
          <w:rFonts w:hint="eastAsia" w:ascii="宋体" w:hAnsi="宋体" w:cs="宋体"/>
          <w:color w:val="000000"/>
          <w:sz w:val="24"/>
          <w:szCs w:val="24"/>
        </w:rPr>
      </w:r>
      <w:r/>
    </w:p>
    <w:p>
      <w:pPr>
        <w:pStyle w:val="893"/>
        <w:ind w:left="454"/>
        <w:jc w:val="left"/>
        <w:widowControl/>
        <w:rPr>
          <w:rFonts w:hint="eastAsia" w:ascii="宋体" w:hAnsi="宋体" w:cs="宋体"/>
          <w:color w:val="000000"/>
          <w:sz w:val="24"/>
          <w:szCs w:val="24"/>
        </w:rPr>
      </w:pPr>
      <w:r>
        <w:rPr>
          <w:rFonts w:ascii="宋体" w:hAnsi="宋体" w:cs="宋体"/>
          <w:color w:val="000000"/>
          <w:spacing w:val="-3"/>
          <w:sz w:val="24"/>
          <w:szCs w:val="24"/>
        </w:rPr>
        <w:t xml:space="preserve">(2) 提供维修中所需备件</w:t>
      </w:r>
      <w:r>
        <w:rPr>
          <w:rFonts w:ascii="宋体" w:hAnsi="宋体" w:cs="宋体"/>
          <w:color w:val="000000"/>
          <w:spacing w:val="-30"/>
          <w:sz w:val="24"/>
          <w:szCs w:val="24"/>
        </w:rPr>
        <w:t xml:space="preserve">；</w:t>
      </w:r>
      <w:r>
        <w:rPr>
          <w:rFonts w:hint="eastAsia" w:ascii="宋体" w:hAnsi="宋体" w:cs="宋体"/>
          <w:color w:val="000000"/>
          <w:sz w:val="24"/>
          <w:szCs w:val="24"/>
        </w:rPr>
      </w:r>
      <w:r/>
    </w:p>
    <w:p>
      <w:pPr>
        <w:pStyle w:val="893"/>
        <w:ind w:left="454"/>
        <w:jc w:val="left"/>
        <w:widowControl/>
        <w:rPr>
          <w:rFonts w:hint="eastAsia" w:ascii="宋体" w:hAnsi="宋体" w:cs="宋体"/>
          <w:color w:val="000000"/>
          <w:sz w:val="24"/>
          <w:szCs w:val="24"/>
        </w:rPr>
      </w:pPr>
      <w:r>
        <w:rPr>
          <w:rFonts w:ascii="宋体" w:hAnsi="宋体" w:cs="宋体"/>
          <w:color w:val="000000"/>
          <w:spacing w:val="-2"/>
          <w:sz w:val="24"/>
          <w:szCs w:val="24"/>
        </w:rPr>
        <w:t xml:space="preserve">(3) 安全检查</w:t>
      </w:r>
      <w:r>
        <w:rPr>
          <w:rFonts w:ascii="宋体" w:hAnsi="宋体" w:cs="宋体"/>
          <w:color w:val="000000"/>
          <w:sz w:val="24"/>
          <w:szCs w:val="24"/>
        </w:rPr>
        <w:t xml:space="preserve"> </w:t>
      </w:r>
      <w:r>
        <w:rPr>
          <w:rFonts w:hint="eastAsia" w:ascii="宋体" w:hAnsi="宋体" w:cs="宋体"/>
          <w:color w:val="000000"/>
          <w:sz w:val="24"/>
          <w:szCs w:val="24"/>
        </w:rPr>
      </w:r>
      <w:r/>
    </w:p>
    <w:p>
      <w:pPr>
        <w:pStyle w:val="893"/>
        <w:ind w:left="454"/>
        <w:jc w:val="left"/>
        <w:widowControl/>
        <w:rPr>
          <w:rFonts w:hint="eastAsia" w:ascii="宋体" w:hAnsi="宋体" w:cs="宋体"/>
          <w:color w:val="000000"/>
          <w:sz w:val="24"/>
          <w:szCs w:val="24"/>
        </w:rPr>
      </w:pPr>
      <w:r>
        <w:rPr>
          <w:rFonts w:ascii="宋体" w:hAnsi="宋体" w:cs="宋体"/>
          <w:color w:val="000000"/>
          <w:spacing w:val="-3"/>
          <w:sz w:val="24"/>
          <w:szCs w:val="24"/>
        </w:rPr>
        <w:t xml:space="preserve">(4) 质量检查</w:t>
      </w:r>
      <w:r>
        <w:rPr>
          <w:rFonts w:hint="eastAsia" w:ascii="宋体" w:hAnsi="宋体" w:cs="宋体"/>
          <w:color w:val="000000"/>
          <w:sz w:val="24"/>
          <w:szCs w:val="24"/>
        </w:rPr>
      </w:r>
      <w:r/>
    </w:p>
    <w:p>
      <w:pPr>
        <w:pStyle w:val="893"/>
        <w:ind w:left="454"/>
        <w:jc w:val="left"/>
        <w:widowControl/>
        <w:rPr>
          <w:rFonts w:hint="eastAsia" w:ascii="宋体" w:hAnsi="宋体" w:cs="宋体"/>
          <w:color w:val="000000"/>
          <w:sz w:val="24"/>
          <w:szCs w:val="24"/>
        </w:rPr>
      </w:pPr>
      <w:r>
        <w:rPr>
          <w:rFonts w:ascii="宋体" w:hAnsi="宋体" w:cs="宋体"/>
          <w:color w:val="000000"/>
          <w:spacing w:val="-6"/>
          <w:sz w:val="24"/>
          <w:szCs w:val="24"/>
        </w:rPr>
        <w:t xml:space="preserve">(</w:t>
      </w:r>
      <w:r>
        <w:rPr>
          <w:rFonts w:ascii="宋体" w:hAnsi="宋体" w:cs="宋体"/>
          <w:color w:val="000000"/>
          <w:spacing w:val="-6"/>
          <w:sz w:val="24"/>
          <w:szCs w:val="24"/>
        </w:rPr>
        <w:t xml:space="preserve">5) 提供预防性保养及保养耗材。</w:t>
      </w:r>
      <w:r>
        <w:rPr>
          <w:rFonts w:hint="eastAsia" w:ascii="宋体" w:hAnsi="宋体" w:cs="宋体"/>
          <w:color w:val="000000"/>
          <w:sz w:val="24"/>
          <w:szCs w:val="24"/>
        </w:rPr>
      </w:r>
      <w:r/>
    </w:p>
    <w:p>
      <w:pPr>
        <w:pStyle w:val="893"/>
        <w:ind w:left="454"/>
        <w:jc w:val="left"/>
        <w:widowControl/>
        <w:rPr>
          <w:rFonts w:hint="eastAsia" w:ascii="宋体" w:hAnsi="宋体" w:cs="宋体"/>
          <w:color w:val="000000"/>
          <w:spacing w:val="-4"/>
          <w:sz w:val="24"/>
          <w:szCs w:val="24"/>
        </w:rPr>
      </w:pPr>
      <w:r>
        <w:rPr>
          <w:rFonts w:ascii="宋体" w:hAnsi="宋体" w:cs="宋体"/>
          <w:color w:val="000000"/>
          <w:spacing w:val="-4"/>
          <w:sz w:val="24"/>
          <w:szCs w:val="24"/>
        </w:rPr>
        <w:t xml:space="preserve">(6) 保证</w:t>
      </w:r>
      <w:r>
        <w:rPr>
          <w:rFonts w:ascii="宋体" w:hAnsi="宋体" w:cs="宋体"/>
          <w:color w:val="000000"/>
          <w:spacing w:val="-41"/>
          <w:sz w:val="24"/>
          <w:szCs w:val="24"/>
        </w:rPr>
        <w:t xml:space="preserve"> </w:t>
      </w:r>
      <w:r>
        <w:rPr>
          <w:rFonts w:ascii="宋体" w:hAnsi="宋体" w:cs="宋体"/>
          <w:color w:val="000000"/>
          <w:spacing w:val="-4"/>
          <w:sz w:val="24"/>
          <w:szCs w:val="24"/>
        </w:rPr>
        <w:t xml:space="preserve">95%的开机率。</w:t>
      </w:r>
      <w:r>
        <w:rPr>
          <w:rFonts w:hint="eastAsia" w:ascii="宋体" w:hAnsi="宋体" w:cs="宋体"/>
          <w:color w:val="000000"/>
          <w:spacing w:val="-4"/>
          <w:sz w:val="24"/>
          <w:szCs w:val="24"/>
        </w:rPr>
      </w:r>
      <w:r/>
    </w:p>
    <w:p>
      <w:pPr>
        <w:pStyle w:val="893"/>
        <w:ind w:left="454"/>
        <w:jc w:val="left"/>
        <w:widowControl/>
        <w:rPr>
          <w:rFonts w:hint="eastAsia" w:ascii="宋体" w:hAnsi="宋体" w:cs="宋体"/>
          <w:color w:val="000000"/>
          <w:spacing w:val="-4"/>
          <w:sz w:val="24"/>
          <w:szCs w:val="24"/>
        </w:rPr>
      </w:pPr>
      <w:r>
        <w:rPr>
          <w:rFonts w:ascii="宋体" w:hAnsi="宋体" w:cs="宋体"/>
          <w:color w:val="000000"/>
          <w:spacing w:val="-4"/>
          <w:sz w:val="24"/>
          <w:szCs w:val="24"/>
        </w:rPr>
        <w:t xml:space="preserve">（</w:t>
      </w:r>
      <w:r>
        <w:rPr>
          <w:rFonts w:hint="eastAsia" w:ascii="宋体" w:hAnsi="宋体" w:cs="宋体"/>
          <w:color w:val="000000"/>
          <w:spacing w:val="-4"/>
          <w:sz w:val="24"/>
          <w:szCs w:val="24"/>
        </w:rPr>
        <w:t xml:space="preserve">7</w:t>
      </w:r>
      <w:r>
        <w:rPr>
          <w:rFonts w:ascii="宋体" w:hAnsi="宋体" w:cs="宋体"/>
          <w:color w:val="000000"/>
          <w:spacing w:val="-4"/>
          <w:sz w:val="24"/>
          <w:szCs w:val="24"/>
        </w:rPr>
        <w:t xml:space="preserve">）</w:t>
      </w:r>
      <w:r>
        <w:rPr>
          <w:rFonts w:hint="eastAsia" w:ascii="宋体" w:hAnsi="宋体" w:cs="宋体"/>
          <w:color w:val="000000"/>
          <w:spacing w:val="-4"/>
          <w:sz w:val="24"/>
          <w:szCs w:val="24"/>
        </w:rPr>
        <w:t xml:space="preserve">其他补充内容</w:t>
      </w:r>
      <w:r/>
    </w:p>
    <w:p>
      <w:pPr>
        <w:pStyle w:val="893"/>
        <w:ind w:left="454"/>
        <w:jc w:val="left"/>
        <w:widowControl/>
        <w:rPr>
          <w:rFonts w:hint="eastAsia" w:ascii="宋体" w:hAnsi="宋体" w:cs="宋体"/>
          <w:color w:val="000000"/>
          <w:sz w:val="24"/>
          <w:szCs w:val="24"/>
        </w:rPr>
      </w:pPr>
      <w:r>
        <w:rPr>
          <w:rFonts w:hint="eastAsia" w:ascii="宋体" w:hAnsi="宋体" w:cs="宋体"/>
          <w:color w:val="000000"/>
          <w:sz w:val="24"/>
          <w:szCs w:val="24"/>
        </w:rPr>
      </w:r>
      <w:r/>
    </w:p>
    <w:p>
      <w:pPr>
        <w:pStyle w:val="893"/>
        <w:ind w:left="1"/>
        <w:jc w:val="left"/>
        <w:widowControl/>
        <w:rPr>
          <w:rFonts w:hint="eastAsia" w:ascii="宋体" w:hAnsi="宋体" w:cs="宋体"/>
          <w:color w:val="000000"/>
          <w:sz w:val="24"/>
          <w:szCs w:val="24"/>
        </w:rPr>
        <w:outlineLvl w:val="1"/>
      </w:pPr>
      <w:r>
        <w:rPr>
          <w:rFonts w:ascii="宋体" w:hAnsi="宋体" w:cs="宋体"/>
          <w:b/>
          <w:bCs/>
          <w:color w:val="000000"/>
          <w:spacing w:val="-4"/>
          <w:sz w:val="24"/>
          <w:szCs w:val="24"/>
        </w:rPr>
        <w:t xml:space="preserve">3.</w:t>
      </w:r>
      <w:r>
        <w:rPr>
          <w:rFonts w:ascii="宋体" w:hAnsi="宋体" w:cs="宋体"/>
          <w:color w:val="000000"/>
          <w:spacing w:val="62"/>
          <w:sz w:val="24"/>
          <w:szCs w:val="24"/>
        </w:rPr>
        <w:t xml:space="preserve"> </w:t>
      </w:r>
      <w:r>
        <w:rPr>
          <w:rFonts w:ascii="宋体" w:hAnsi="宋体" w:cs="宋体"/>
          <w:b/>
          <w:bCs/>
          <w:color w:val="000000"/>
          <w:spacing w:val="-4"/>
          <w:sz w:val="24"/>
          <w:szCs w:val="24"/>
        </w:rPr>
        <w:t xml:space="preserve">维保服务费支付方式</w:t>
      </w:r>
      <w:r>
        <w:rPr>
          <w:rFonts w:hint="eastAsia" w:ascii="宋体" w:hAnsi="宋体" w:cs="宋体"/>
          <w:color w:val="000000"/>
          <w:sz w:val="24"/>
          <w:szCs w:val="24"/>
        </w:rPr>
      </w:r>
      <w:r/>
    </w:p>
    <w:p>
      <w:pPr>
        <w:pStyle w:val="893"/>
        <w:jc w:val="left"/>
        <w:widowControl/>
        <w:rPr>
          <w:rFonts w:hint="eastAsia" w:ascii="宋体" w:hAnsi="宋体" w:cs="Arial"/>
          <w:b/>
          <w:bCs/>
          <w:color w:val="000000"/>
          <w:sz w:val="24"/>
          <w:szCs w:val="24"/>
        </w:rPr>
      </w:pPr>
      <w:r>
        <w:rPr>
          <w:rFonts w:hint="eastAsia" w:ascii="宋体" w:hAnsi="宋体" w:cs="Arial"/>
          <w:b/>
          <w:bCs/>
          <w:color w:val="000000"/>
          <w:sz w:val="24"/>
          <w:szCs w:val="24"/>
        </w:rPr>
        <w:t xml:space="preserve">3.1 付款方式</w:t>
      </w:r>
      <w:r/>
    </w:p>
    <w:p>
      <w:pPr>
        <w:pStyle w:val="893"/>
        <w:jc w:val="left"/>
        <w:widowControl/>
        <w:rPr>
          <w:rFonts w:ascii="宋体" w:hAnsi="Times New Roman"/>
          <w:b/>
          <w:position w:val="-10"/>
          <w:sz w:val="24"/>
          <w:szCs w:val="20"/>
        </w:rPr>
      </w:pPr>
      <w:r>
        <w:rPr>
          <w:rFonts w:hint="eastAsia" w:ascii="宋体" w:hAnsi="宋体" w:cs="Arial"/>
          <w:b/>
          <w:bCs/>
          <w:color w:val="000000"/>
          <w:sz w:val="24"/>
          <w:szCs w:val="24"/>
        </w:rPr>
        <w:t xml:space="preserve">3.2  </w:t>
      </w:r>
      <w:r>
        <w:rPr>
          <w:rFonts w:hint="eastAsia" w:ascii="宋体" w:hAnsi="宋体" w:cs="Arial"/>
          <w:b/>
          <w:bCs/>
          <w:color w:val="000000"/>
          <w:sz w:val="24"/>
          <w:szCs w:val="24"/>
        </w:rPr>
        <w:t xml:space="preserve">甲</w:t>
      </w:r>
      <w:r>
        <w:rPr>
          <w:rFonts w:hint="eastAsia" w:ascii="宋体" w:hAnsi="宋体" w:cs="Arial"/>
          <w:b/>
          <w:bCs/>
          <w:color w:val="000000"/>
          <w:sz w:val="24"/>
          <w:szCs w:val="24"/>
        </w:rPr>
        <w:t xml:space="preserve">方应严格按照上述约定向乙方及时足额支付维保服务费用，如甲方未及</w:t>
      </w:r>
      <w:r>
        <w:rPr>
          <w:rFonts w:hint="eastAsia" w:ascii="宋体" w:hAnsi="宋体" w:cs="Arial"/>
          <w:b/>
          <w:bCs/>
          <w:color w:val="000000"/>
          <w:sz w:val="24"/>
          <w:szCs w:val="24"/>
        </w:rPr>
        <w:t xml:space="preserve">时足额支付维保服务费的或者最终用户未按本合同约定提供相应维保条件的，则乙方有权中止/暂停提供维保服务。</w:t>
      </w:r>
      <w:r>
        <w:rPr>
          <w:rFonts w:ascii="宋体" w:hAnsi="Times New Roman"/>
          <w:b/>
          <w:position w:val="-10"/>
          <w:sz w:val="24"/>
          <w:szCs w:val="20"/>
        </w:rPr>
      </w:r>
      <w:r/>
    </w:p>
    <w:p>
      <w:pPr>
        <w:pStyle w:val="893"/>
        <w:ind w:firstLine="482"/>
        <w:rPr>
          <w:rFonts w:hint="eastAsia" w:ascii="宋体" w:hAnsi="宋体"/>
          <w:b/>
          <w:color w:val="000000"/>
          <w:position w:val="-10"/>
          <w:sz w:val="24"/>
          <w:szCs w:val="24"/>
        </w:rPr>
      </w:pPr>
      <w:r>
        <w:rPr>
          <w:rFonts w:hint="eastAsia" w:ascii="宋体" w:hAnsi="宋体"/>
          <w:b/>
          <w:color w:val="000000"/>
          <w:position w:val="-10"/>
          <w:sz w:val="24"/>
          <w:szCs w:val="24"/>
        </w:rPr>
      </w:r>
      <w:r/>
    </w:p>
    <w:p>
      <w:pPr>
        <w:pStyle w:val="893"/>
        <w:jc w:val="left"/>
        <w:widowControl/>
        <w:rPr>
          <w:rFonts w:hint="eastAsia" w:ascii="宋体" w:hAnsi="宋体" w:cs="宋体"/>
          <w:color w:val="000000"/>
          <w:sz w:val="24"/>
          <w:szCs w:val="24"/>
        </w:rPr>
        <w:outlineLvl w:val="1"/>
      </w:pPr>
      <w:r>
        <w:rPr>
          <w:rFonts w:ascii="宋体" w:hAnsi="宋体" w:cs="宋体"/>
          <w:b/>
          <w:bCs/>
          <w:color w:val="000000"/>
          <w:spacing w:val="-5"/>
          <w:sz w:val="24"/>
          <w:szCs w:val="24"/>
        </w:rPr>
        <w:t xml:space="preserve">4.</w:t>
      </w:r>
      <w:r>
        <w:rPr>
          <w:rFonts w:ascii="宋体" w:hAnsi="宋体" w:cs="宋体"/>
          <w:color w:val="000000"/>
          <w:spacing w:val="53"/>
          <w:sz w:val="24"/>
          <w:szCs w:val="24"/>
        </w:rPr>
        <w:t xml:space="preserve"> </w:t>
      </w:r>
      <w:r>
        <w:rPr>
          <w:rFonts w:ascii="宋体" w:hAnsi="宋体" w:cs="宋体"/>
          <w:b/>
          <w:bCs/>
          <w:color w:val="000000"/>
          <w:spacing w:val="-5"/>
          <w:sz w:val="24"/>
          <w:szCs w:val="24"/>
        </w:rPr>
        <w:t xml:space="preserve">其他</w:t>
      </w:r>
      <w:r>
        <w:rPr>
          <w:rFonts w:hint="eastAsia" w:ascii="宋体" w:hAnsi="宋体" w:cs="宋体"/>
          <w:color w:val="000000"/>
          <w:sz w:val="24"/>
          <w:szCs w:val="24"/>
        </w:rPr>
      </w:r>
      <w:r/>
    </w:p>
    <w:p>
      <w:pPr>
        <w:pStyle w:val="893"/>
        <w:jc w:val="left"/>
        <w:widowControl/>
        <w:rPr>
          <w:rFonts w:hint="eastAsia" w:ascii="宋体" w:hAnsi="宋体" w:cs="宋体"/>
          <w:color w:val="000000"/>
          <w:sz w:val="24"/>
          <w:szCs w:val="24"/>
        </w:rPr>
      </w:pPr>
      <w:r>
        <w:rPr>
          <w:rFonts w:ascii="宋体" w:hAnsi="宋体" w:cs="宋体"/>
          <w:color w:val="000000"/>
          <w:spacing w:val="-1"/>
          <w:sz w:val="24"/>
          <w:szCs w:val="24"/>
        </w:rPr>
        <w:t xml:space="preserve">4.1</w:t>
      </w:r>
      <w:r>
        <w:rPr>
          <w:rFonts w:ascii="宋体" w:hAnsi="宋体" w:cs="宋体"/>
          <w:color w:val="000000"/>
          <w:spacing w:val="32"/>
          <w:sz w:val="24"/>
          <w:szCs w:val="24"/>
        </w:rPr>
        <w:t xml:space="preserve">  </w:t>
      </w:r>
      <w:r>
        <w:rPr>
          <w:rFonts w:ascii="宋体" w:hAnsi="宋体" w:cs="宋体"/>
          <w:color w:val="000000"/>
          <w:spacing w:val="-1"/>
          <w:sz w:val="24"/>
          <w:szCs w:val="24"/>
        </w:rPr>
        <w:t xml:space="preserve">附件</w:t>
      </w:r>
      <w:r>
        <w:rPr>
          <w:rFonts w:hint="eastAsia" w:ascii="宋体" w:hAnsi="宋体" w:cs="宋体"/>
          <w:color w:val="000000"/>
          <w:spacing w:val="-1"/>
          <w:sz w:val="24"/>
          <w:szCs w:val="24"/>
        </w:rPr>
        <w:t xml:space="preserve">(如有)</w:t>
      </w:r>
      <w:r>
        <w:rPr>
          <w:rFonts w:ascii="宋体" w:hAnsi="宋体" w:cs="宋体"/>
          <w:color w:val="000000"/>
          <w:spacing w:val="-1"/>
          <w:sz w:val="24"/>
          <w:szCs w:val="24"/>
        </w:rPr>
        <w:t xml:space="preserve">作为本合同的组成部分，对</w:t>
      </w:r>
      <w:r>
        <w:rPr>
          <w:rFonts w:ascii="宋体" w:hAnsi="宋体" w:cs="宋体"/>
          <w:color w:val="000000"/>
          <w:spacing w:val="-2"/>
          <w:sz w:val="24"/>
          <w:szCs w:val="24"/>
        </w:rPr>
        <w:t xml:space="preserve">双方都具有约束力。</w:t>
      </w:r>
      <w:r>
        <w:rPr>
          <w:rFonts w:hint="eastAsia" w:ascii="宋体" w:hAnsi="宋体" w:cs="宋体"/>
          <w:color w:val="000000"/>
          <w:sz w:val="24"/>
          <w:szCs w:val="24"/>
        </w:rPr>
      </w:r>
      <w:r/>
    </w:p>
    <w:p>
      <w:pPr>
        <w:pStyle w:val="893"/>
        <w:ind w:left="6" w:right="1587" w:hanging="7"/>
        <w:jc w:val="left"/>
        <w:widowControl/>
        <w:rPr>
          <w:rFonts w:hint="eastAsia" w:ascii="宋体" w:hAnsi="宋体" w:cs="宋体"/>
          <w:color w:val="000000"/>
          <w:spacing w:val="-3"/>
          <w:sz w:val="24"/>
          <w:szCs w:val="24"/>
        </w:rPr>
      </w:pPr>
      <w:r>
        <w:rPr>
          <w:rFonts w:ascii="宋体" w:hAnsi="宋体" w:cs="宋体"/>
          <w:color w:val="000000"/>
          <w:sz w:val="24"/>
          <w:szCs w:val="24"/>
        </w:rPr>
        <w:t xml:space="preserve">4.2  本合同自双方盖章之日起生效，本合同一式贰份，双方各执壹份，每份具有同等法律效力。</w:t>
      </w:r>
      <w:r>
        <w:rPr>
          <w:rFonts w:ascii="宋体" w:hAnsi="宋体" w:cs="宋体"/>
          <w:color w:val="000000"/>
          <w:spacing w:val="10"/>
          <w:sz w:val="24"/>
          <w:szCs w:val="24"/>
        </w:rPr>
        <w:t xml:space="preserve"> </w:t>
      </w:r>
      <w:r>
        <w:rPr>
          <w:rFonts w:ascii="宋体" w:hAnsi="宋体" w:cs="宋体"/>
          <w:color w:val="000000"/>
          <w:spacing w:val="-3"/>
          <w:sz w:val="24"/>
          <w:szCs w:val="24"/>
        </w:rPr>
        <w:t xml:space="preserve">（以下无正文）</w:t>
      </w:r>
      <w:r>
        <w:rPr>
          <w:rFonts w:hint="eastAsia" w:ascii="宋体" w:hAnsi="宋体" w:cs="宋体"/>
          <w:color w:val="000000"/>
          <w:spacing w:val="-3"/>
          <w:sz w:val="24"/>
          <w:szCs w:val="24"/>
        </w:rPr>
      </w:r>
      <w:r/>
    </w:p>
    <w:p>
      <w:pPr>
        <w:pStyle w:val="893"/>
        <w:ind w:left="6" w:right="1587" w:hanging="7"/>
        <w:jc w:val="left"/>
        <w:widowControl/>
        <w:rPr>
          <w:rFonts w:hint="eastAsia" w:ascii="宋体" w:hAnsi="宋体" w:cs="宋体"/>
          <w:color w:val="000000"/>
          <w:spacing w:val="13"/>
          <w:sz w:val="24"/>
          <w:szCs w:val="24"/>
        </w:rPr>
      </w:pPr>
      <w:r>
        <w:rPr>
          <w:rFonts w:ascii="宋体" w:hAnsi="宋体" w:cs="宋体"/>
          <w:b/>
          <w:bCs/>
          <w:color w:val="000000"/>
          <w:spacing w:val="-4"/>
          <w:sz w:val="24"/>
          <w:szCs w:val="24"/>
        </w:rPr>
        <w:t xml:space="preserve">甲方（盖章）：</w:t>
      </w:r>
      <w:r>
        <w:rPr>
          <w:rFonts w:ascii="宋体" w:hAnsi="宋体" w:cs="宋体"/>
          <w:color w:val="000000"/>
          <w:sz w:val="24"/>
          <w:szCs w:val="24"/>
        </w:rPr>
        <w:t xml:space="preserve">                        </w:t>
      </w:r>
      <w:r>
        <w:rPr>
          <w:rFonts w:ascii="宋体" w:hAnsi="宋体" w:cs="宋体"/>
          <w:b/>
          <w:bCs/>
          <w:color w:val="000000"/>
          <w:spacing w:val="-4"/>
          <w:sz w:val="24"/>
          <w:szCs w:val="24"/>
        </w:rPr>
        <w:t xml:space="preserve">乙方（盖章）：</w:t>
      </w:r>
      <w:r>
        <w:rPr>
          <w:rFonts w:ascii="宋体" w:hAnsi="宋体" w:cs="宋体"/>
          <w:color w:val="000000"/>
          <w:spacing w:val="13"/>
          <w:sz w:val="24"/>
          <w:szCs w:val="24"/>
        </w:rPr>
        <w:t xml:space="preserve"> </w:t>
      </w:r>
      <w:r>
        <w:rPr>
          <w:rFonts w:hint="eastAsia" w:ascii="宋体" w:hAnsi="宋体" w:cs="宋体"/>
          <w:color w:val="000000"/>
          <w:spacing w:val="13"/>
          <w:sz w:val="24"/>
          <w:szCs w:val="24"/>
        </w:rPr>
      </w:r>
      <w:r/>
    </w:p>
    <w:p>
      <w:pPr>
        <w:pStyle w:val="893"/>
        <w:ind w:firstLine="482"/>
        <w:rPr>
          <w:rFonts w:hint="eastAsia" w:ascii="宋体" w:hAnsi="宋体"/>
          <w:b/>
          <w:color w:val="000000"/>
          <w:position w:val="-10"/>
          <w:sz w:val="24"/>
          <w:szCs w:val="24"/>
        </w:rPr>
      </w:pPr>
      <w:r>
        <w:rPr>
          <w:rFonts w:hint="eastAsia" w:ascii="宋体" w:hAnsi="宋体"/>
          <w:b/>
          <w:color w:val="000000"/>
          <w:position w:val="-10"/>
          <w:sz w:val="24"/>
          <w:szCs w:val="24"/>
        </w:rPr>
      </w:r>
      <w:r/>
    </w:p>
    <w:p>
      <w:pPr>
        <w:pStyle w:val="893"/>
        <w:spacing w:line="460" w:lineRule="exact"/>
        <w:rPr>
          <w:rFonts w:hint="eastAsia" w:ascii="宋体" w:hAnsi="宋体"/>
          <w:szCs w:val="21"/>
        </w:rPr>
      </w:pPr>
      <w:r>
        <w:rPr>
          <w:rFonts w:hint="eastAsia" w:ascii="宋体" w:hAnsi="宋体"/>
          <w:szCs w:val="21"/>
        </w:rPr>
      </w:r>
      <w:r/>
    </w:p>
    <w:p>
      <w:pPr>
        <w:pStyle w:val="893"/>
        <w:jc w:val="center"/>
        <w:widowControl/>
        <w:rPr>
          <w:rFonts w:ascii="Times New Roman" w:hAnsi="Times New Roman"/>
          <w:sz w:val="24"/>
          <w:szCs w:val="24"/>
        </w:rPr>
      </w:pPr>
      <w:r>
        <w:rPr>
          <w:rFonts w:ascii="Times New Roman" w:hAnsi="Times New Roman"/>
          <w:sz w:val="24"/>
          <w:szCs w:val="24"/>
        </w:rPr>
      </w:r>
      <w:r/>
    </w:p>
    <w:p>
      <w:pPr>
        <w:pStyle w:val="893"/>
        <w:jc w:val="center"/>
        <w:keepNext/>
        <w:rPr>
          <w:rFonts w:ascii="黑体" w:hAnsi="Times New Roman" w:eastAsia="黑体"/>
          <w:bCs/>
          <w:sz w:val="44"/>
          <w:szCs w:val="28"/>
        </w:rPr>
        <w:outlineLvl w:val="0"/>
      </w:pPr>
      <w:r>
        <w:rPr>
          <w:rFonts w:ascii="黑体" w:hAnsi="Courier New" w:eastAsia="黑体" w:cs="Courier New"/>
          <w:bCs/>
          <w:sz w:val="44"/>
          <w:szCs w:val="21"/>
        </w:rPr>
        <w:br w:type="page" w:clear="all"/>
      </w:r>
      <w:r>
        <w:rPr>
          <w:rFonts w:hint="eastAsia" w:ascii="黑体" w:hAnsi="Times New Roman" w:eastAsia="黑体"/>
          <w:bCs/>
          <w:sz w:val="44"/>
          <w:szCs w:val="28"/>
        </w:rPr>
        <w:t xml:space="preserve">第</w:t>
      </w:r>
      <w:bookmarkEnd w:id="152"/>
      <w:r>
        <w:rPr>
          <w:rFonts w:hint="eastAsia" w:ascii="黑体" w:hAnsi="Times New Roman" w:eastAsia="黑体"/>
          <w:bCs/>
          <w:sz w:val="44"/>
          <w:szCs w:val="28"/>
        </w:rPr>
        <w:t xml:space="preserve">四章 采购需求</w:t>
      </w:r>
      <w:bookmarkEnd w:id="153"/>
      <w:r/>
      <w:bookmarkEnd w:id="154"/>
      <w:r/>
      <w:bookmarkEnd w:id="155"/>
      <w:r/>
      <w:bookmarkStart w:id="156" w:name="_Toc26554093"/>
      <w:r/>
      <w:bookmarkStart w:id="157" w:name="_Toc49090575"/>
      <w:r>
        <w:rPr>
          <w:rFonts w:ascii="黑体" w:hAnsi="Times New Roman" w:eastAsia="黑体"/>
          <w:bCs/>
          <w:sz w:val="44"/>
          <w:szCs w:val="28"/>
        </w:rPr>
      </w:r>
      <w:r/>
    </w:p>
    <w:p>
      <w:pPr>
        <w:pStyle w:val="893"/>
        <w:jc w:val="center"/>
        <w:keepNext/>
        <w:rPr>
          <w:rFonts w:ascii="宋体" w:hAnsi="宋体"/>
          <w:sz w:val="24"/>
          <w:szCs w:val="24"/>
        </w:rPr>
        <w:outlineLvl w:val="0"/>
      </w:pPr>
      <w:r>
        <w:rPr>
          <w:rFonts w:hint="eastAsia" w:ascii="宋体" w:hAnsi="宋体"/>
          <w:sz w:val="24"/>
          <w:szCs w:val="24"/>
        </w:rPr>
        <w:t xml:space="preserve">（★号参数不允许负偏离）</w:t>
      </w:r>
      <w:r>
        <w:rPr>
          <w:rFonts w:ascii="宋体" w:hAnsi="宋体"/>
          <w:sz w:val="24"/>
          <w:szCs w:val="24"/>
        </w:rPr>
      </w:r>
      <w:r/>
    </w:p>
    <w:p>
      <w:pPr>
        <w:pStyle w:val="893"/>
        <w:jc w:val="left"/>
        <w:rPr>
          <w:rFonts w:ascii="宋体" w:hAnsi="宋体" w:cs="宋体"/>
          <w:sz w:val="24"/>
          <w:szCs w:val="24"/>
        </w:rPr>
      </w:pPr>
      <w:r/>
      <w:bookmarkStart w:id="158" w:name="_Hlk142338321"/>
      <w:r/>
      <w:bookmarkStart w:id="159" w:name="_Toc5953"/>
      <w:r/>
      <w:bookmarkStart w:id="160" w:name="_Hlk171507521"/>
      <w:r>
        <w:rPr>
          <w:rFonts w:ascii="宋体" w:hAnsi="宋体" w:cs="宋体"/>
          <w:sz w:val="24"/>
          <w:szCs w:val="24"/>
        </w:rPr>
      </w:r>
      <w:r/>
    </w:p>
    <w:p>
      <w:pPr>
        <w:pStyle w:val="893"/>
        <w:jc w:val="left"/>
        <w:widowControl/>
        <w:rPr>
          <w:rFonts w:hint="eastAsia" w:hAnsi="宋体"/>
          <w:bCs/>
          <w:sz w:val="28"/>
          <w:szCs w:val="28"/>
        </w:rPr>
      </w:pPr>
      <w:r>
        <w:rPr>
          <w:rFonts w:hint="eastAsia" w:hAnsi="宋体"/>
          <w:bCs/>
          <w:sz w:val="28"/>
          <w:szCs w:val="28"/>
        </w:rPr>
        <w:t xml:space="preserve">一、项目概况 </w:t>
      </w:r>
      <w:r/>
    </w:p>
    <w:p>
      <w:pPr>
        <w:pStyle w:val="893"/>
        <w:ind w:firstLine="420"/>
        <w:rPr>
          <w:rFonts w:hint="eastAsia" w:hAnsi="宋体"/>
          <w:b/>
          <w:szCs w:val="24"/>
        </w:rPr>
      </w:pPr>
      <w:r>
        <w:rPr>
          <w:rFonts w:hint="eastAsia" w:hAnsi="宋体"/>
          <w:szCs w:val="24"/>
        </w:rPr>
        <w:t xml:space="preserve">MR、</w:t>
      </w:r>
      <w:r>
        <w:rPr>
          <w:rFonts w:hint="eastAsia" w:hAnsi="宋体"/>
          <w:szCs w:val="24"/>
        </w:rPr>
        <w:t xml:space="preserve">D</w:t>
      </w:r>
      <w:r>
        <w:rPr>
          <w:rFonts w:hint="eastAsia" w:hAnsi="宋体"/>
          <w:szCs w:val="24"/>
        </w:rPr>
        <w:t xml:space="preserve">R属于精密高值影像诊断设备，成像质量涉及到临床诊疗的精准性。为</w:t>
      </w:r>
      <w:r>
        <w:rPr>
          <w:rFonts w:hint="eastAsia" w:hAnsi="宋体"/>
          <w:szCs w:val="24"/>
        </w:rPr>
        <w:t xml:space="preserve">了防止误诊、漏诊情形的出现，维护患者利益，有效避免医疗不良事件的发生，定期的维修、保养才能最大限度的为设备使</w:t>
      </w:r>
      <w:r>
        <w:rPr>
          <w:rFonts w:hint="eastAsia" w:hAnsi="宋体"/>
          <w:szCs w:val="24"/>
        </w:rPr>
        <w:t xml:space="preserve">用提供安全可靠的保障。</w:t>
      </w:r>
      <w:r>
        <w:rPr>
          <w:rFonts w:hint="eastAsia" w:hAnsi="宋体"/>
          <w:b/>
          <w:szCs w:val="24"/>
        </w:rPr>
      </w:r>
      <w:r/>
    </w:p>
    <w:p>
      <w:pPr>
        <w:pStyle w:val="893"/>
        <w:rPr>
          <w:rFonts w:hint="eastAsia" w:hAnsi="宋体"/>
          <w:b/>
          <w:szCs w:val="24"/>
        </w:rPr>
      </w:pPr>
      <w:r>
        <w:rPr>
          <w:rFonts w:hint="eastAsia" w:hAnsi="宋体"/>
          <w:szCs w:val="24"/>
        </w:rPr>
        <w:t xml:space="preserve">医院MR、DR设备采购维保，保证了设备运行稳定，设备常规系统升级和全面检测，及时的维修和保养保证了设备长期高效、正常运行。设备故障时能及时响应，在约定时间内到达现场，及时解决</w:t>
      </w:r>
      <w:r>
        <w:rPr>
          <w:rFonts w:hint="eastAsia" w:hAnsi="宋体"/>
          <w:szCs w:val="24"/>
        </w:rPr>
        <w:t xml:space="preserve">问题，减少了设备故障停机时间，给科室的诊疗提供了极大的便利，同时减少医患纠纷。</w:t>
      </w:r>
      <w:r>
        <w:rPr>
          <w:rFonts w:hint="eastAsia" w:hAnsi="宋体"/>
          <w:b/>
          <w:szCs w:val="24"/>
        </w:rPr>
      </w:r>
      <w:r/>
    </w:p>
    <w:p>
      <w:pPr>
        <w:pStyle w:val="893"/>
        <w:rPr>
          <w:rFonts w:hint="eastAsia" w:hAnsi="宋体"/>
          <w:b/>
          <w:szCs w:val="24"/>
        </w:rPr>
      </w:pPr>
      <w:r>
        <w:rPr>
          <w:rFonts w:hint="eastAsia" w:hAnsi="宋体"/>
          <w:szCs w:val="24"/>
        </w:rPr>
        <w:t xml:space="preserve">   </w:t>
      </w:r>
      <w:r>
        <w:rPr>
          <w:rFonts w:hint="eastAsia" w:hAnsi="宋体"/>
          <w:szCs w:val="24"/>
        </w:rPr>
        <w:t xml:space="preserve">近期我院联影uMR560一台、联影uDR770i一台设备</w:t>
      </w:r>
      <w:r>
        <w:rPr>
          <w:rFonts w:hint="eastAsia" w:hAnsi="宋体"/>
          <w:szCs w:val="24"/>
        </w:rPr>
        <w:t xml:space="preserve">陆</w:t>
      </w:r>
      <w:r>
        <w:rPr>
          <w:rFonts w:hint="eastAsia" w:hAnsi="宋体"/>
          <w:szCs w:val="24"/>
        </w:rPr>
        <w:t xml:space="preserve">续维保到期，为不耽误设备的正常使用，我院拟采</w:t>
      </w:r>
      <w:r>
        <w:rPr>
          <w:rFonts w:hint="eastAsia" w:hAnsi="宋体"/>
          <w:szCs w:val="24"/>
        </w:rPr>
        <w:t xml:space="preserve">购一年期维保</w:t>
      </w:r>
      <w:r>
        <w:rPr>
          <w:rFonts w:hint="eastAsia" w:hAnsi="宋体"/>
          <w:szCs w:val="24"/>
        </w:rPr>
        <w:t xml:space="preserve">服务。</w:t>
      </w:r>
      <w:r>
        <w:rPr>
          <w:rFonts w:hint="eastAsia" w:hAnsi="宋体"/>
          <w:b/>
          <w:szCs w:val="24"/>
        </w:rPr>
      </w:r>
      <w:r/>
    </w:p>
    <w:p>
      <w:pPr>
        <w:pStyle w:val="893"/>
        <w:rPr>
          <w:rFonts w:hint="eastAsia" w:hAnsi="宋体"/>
          <w:b/>
          <w:szCs w:val="24"/>
        </w:rPr>
      </w:pPr>
      <w:r>
        <w:rPr>
          <w:rFonts w:hint="eastAsia" w:hAnsi="宋体"/>
          <w:b/>
          <w:szCs w:val="24"/>
        </w:rPr>
      </w:r>
      <w:r/>
    </w:p>
    <w:p>
      <w:pPr>
        <w:pStyle w:val="893"/>
        <w:rPr>
          <w:rFonts w:hint="eastAsia" w:hAnsi="宋体"/>
          <w:bCs/>
          <w:sz w:val="28"/>
          <w:szCs w:val="28"/>
        </w:rPr>
      </w:pPr>
      <w:r>
        <w:rPr>
          <w:rFonts w:hint="eastAsia" w:hAnsi="宋体"/>
          <w:bCs/>
          <w:sz w:val="28"/>
          <w:szCs w:val="28"/>
        </w:rPr>
        <w:t xml:space="preserve">二、技术要求</w:t>
      </w:r>
      <w:r/>
    </w:p>
    <w:tbl>
      <w:tblPr>
        <w:tblW w:w="94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8791"/>
      </w:tblGrid>
      <w:tr>
        <w:trPr>
          <w:trHeight w:val="46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序号</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参数</w:t>
            </w:r>
            <w:r>
              <w:rPr>
                <w:rFonts w:hint="eastAsia" w:hAnsi="宋体"/>
                <w:b/>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★磁共振设备维保期内提供维修所需的人工和备件，整机全保（包含磁体、液氦、冷头、水冷、精密空调）。</w:t>
            </w:r>
            <w:r>
              <w:rPr>
                <w:rFonts w:hint="eastAsia" w:hAnsi="宋体"/>
                <w:b/>
                <w:szCs w:val="24"/>
              </w:rPr>
            </w:r>
            <w:r/>
          </w:p>
        </w:tc>
      </w:tr>
      <w:tr>
        <w:trPr>
          <w:trHeight w:val="75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2</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★DR设备维保期内提供维修所需的人工和备件，整机全保（包含球管、高压、平板）。</w:t>
            </w:r>
            <w:r>
              <w:rPr>
                <w:rFonts w:hint="eastAsia" w:hAnsi="宋体"/>
                <w:b/>
                <w:szCs w:val="24"/>
              </w:rPr>
            </w:r>
            <w:r/>
          </w:p>
        </w:tc>
      </w:tr>
      <w:tr>
        <w:trPr>
          <w:trHeight w:val="51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3</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合同期内提供软件版本升级，确保所维保设备为最新软件版本（提供同型号软件最新版本图</w:t>
            </w:r>
            <w:r>
              <w:rPr>
                <w:rFonts w:hint="eastAsia" w:hAnsi="宋体"/>
                <w:szCs w:val="24"/>
              </w:rPr>
              <w:t xml:space="preserve">片证明文件）。</w:t>
            </w:r>
            <w:r>
              <w:rPr>
                <w:rFonts w:hint="eastAsia" w:hAnsi="宋体"/>
                <w:b/>
                <w:szCs w:val="24"/>
              </w:rPr>
            </w:r>
            <w:r/>
          </w:p>
        </w:tc>
      </w:tr>
      <w:tr>
        <w:trPr>
          <w:trHeight w:val="52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4</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投标人或原厂（所维保设备的制造商）保证设备处于优良运行状态，为设备提供安全检查、质量保证。</w:t>
            </w:r>
            <w:r>
              <w:rPr>
                <w:rFonts w:hint="eastAsia" w:hAnsi="宋体"/>
                <w:b/>
                <w:szCs w:val="24"/>
              </w:rPr>
            </w:r>
            <w:r/>
          </w:p>
        </w:tc>
      </w:tr>
      <w:tr>
        <w:trPr>
          <w:trHeight w:val="75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5</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投标人或原厂（所维保设</w:t>
            </w:r>
            <w:r>
              <w:rPr>
                <w:rFonts w:hint="eastAsia" w:hAnsi="宋体"/>
                <w:szCs w:val="24"/>
              </w:rPr>
              <w:t xml:space="preserve">备</w:t>
            </w:r>
            <w:r>
              <w:rPr>
                <w:rFonts w:hint="eastAsia" w:hAnsi="宋体"/>
                <w:szCs w:val="24"/>
              </w:rPr>
              <w:t xml:space="preserve">的制造商）保证设备符合相应的国内、国际机械电气标准。</w:t>
            </w:r>
            <w:r>
              <w:rPr>
                <w:rFonts w:hint="eastAsia" w:hAnsi="宋体"/>
                <w:b/>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6</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所</w:t>
            </w:r>
            <w:r>
              <w:rPr>
                <w:rFonts w:hint="eastAsia" w:hAnsi="宋体"/>
                <w:szCs w:val="24"/>
              </w:rPr>
              <w:t xml:space="preserve">有更换的零备件为原厂备件（具备原厂授权书或与原厂采购备件合同备案）。</w:t>
            </w:r>
            <w:r>
              <w:rPr>
                <w:rFonts w:hint="eastAsia" w:hAnsi="宋体"/>
                <w:b/>
                <w:szCs w:val="24"/>
              </w:rPr>
            </w:r>
            <w:r/>
          </w:p>
        </w:tc>
      </w:tr>
      <w:tr>
        <w:trPr>
          <w:trHeight w:val="5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7</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投标人或原厂（所维保设备的制造商</w:t>
            </w:r>
            <w:r>
              <w:rPr>
                <w:rFonts w:hint="eastAsia" w:hAnsi="宋体"/>
                <w:szCs w:val="24"/>
              </w:rPr>
              <w:t xml:space="preserve">）在国内配有零备件库（提供仓库地址和联系人），配件到达设备现场≤24小时。</w:t>
            </w:r>
            <w:r>
              <w:rPr>
                <w:rFonts w:hint="eastAsia" w:hAnsi="宋体"/>
                <w:b/>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8</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投标人或原厂（所维保设备的制造商）就近驻点设备维修工程师并提供姓名联系方式</w:t>
            </w:r>
            <w:r>
              <w:rPr>
                <w:rFonts w:hint="eastAsia" w:hAnsi="宋体"/>
                <w:b/>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9</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投标人或原厂（所维保设备的制造商）</w:t>
            </w:r>
            <w:r>
              <w:rPr>
                <w:rFonts w:hint="eastAsia" w:hAnsi="宋体"/>
                <w:szCs w:val="24"/>
              </w:rPr>
              <w:t xml:space="preserve">需具有经过正规培训的维修工程师，须持有设备维修证书（提供维修证书复印件）。</w:t>
            </w:r>
            <w:r>
              <w:rPr>
                <w:rFonts w:hint="eastAsia" w:hAnsi="宋体"/>
                <w:b/>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10</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lang w:val="en-AU"/>
              </w:rPr>
              <w:t xml:space="preserve">投标人或原厂（所维保设备的制造商）具备报修热线，并提供36</w:t>
            </w:r>
            <w:r>
              <w:rPr>
                <w:rFonts w:hint="eastAsia" w:hAnsi="宋体"/>
                <w:szCs w:val="24"/>
                <w:lang w:val="en-AU"/>
              </w:rPr>
              <w:t xml:space="preserve">5</w:t>
            </w:r>
            <w:r>
              <w:rPr>
                <w:rFonts w:hint="eastAsia" w:hAnsi="宋体"/>
                <w:szCs w:val="24"/>
                <w:lang w:val="en-AU"/>
              </w:rPr>
              <w:t xml:space="preserve">天，7</w:t>
            </w:r>
            <w:r>
              <w:rPr>
                <w:rFonts w:hint="eastAsia" w:hAnsi="宋体"/>
                <w:szCs w:val="24"/>
              </w:rPr>
              <w:t xml:space="preserve">×</w:t>
            </w:r>
            <w:r>
              <w:rPr>
                <w:rFonts w:hint="eastAsia" w:hAnsi="宋体"/>
                <w:szCs w:val="24"/>
                <w:lang w:val="en-AU"/>
              </w:rPr>
              <w:t xml:space="preserve">24小时热线支持。</w:t>
            </w:r>
            <w:r>
              <w:rPr>
                <w:rFonts w:hint="eastAsia" w:hAnsi="宋体"/>
                <w:b/>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11</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lang w:val="en-AU"/>
              </w:rPr>
              <w:t xml:space="preserve">电话报修首次响应时间≤2小</w:t>
            </w:r>
            <w:r>
              <w:rPr>
                <w:rFonts w:hint="eastAsia" w:hAnsi="宋体"/>
                <w:szCs w:val="24"/>
                <w:lang w:val="en-AU"/>
              </w:rPr>
              <w:t xml:space="preserve">时，工程师到达现场时间≤24小时。</w:t>
            </w:r>
            <w:r>
              <w:rPr>
                <w:rFonts w:hint="eastAsia" w:hAnsi="宋体"/>
                <w:b/>
                <w:szCs w:val="24"/>
              </w:rPr>
            </w:r>
            <w:r/>
          </w:p>
        </w:tc>
      </w:tr>
      <w:tr>
        <w:trPr>
          <w:trHeight w:val="5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12</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lang w:val="en-AU"/>
              </w:rPr>
              <w:t xml:space="preserve">预防性巡检、</w:t>
            </w:r>
            <w:r>
              <w:rPr>
                <w:rFonts w:hint="eastAsia" w:hAnsi="宋体"/>
                <w:szCs w:val="24"/>
              </w:rPr>
              <w:t xml:space="preserve">保养：≥2次/年，并提交维护保养报告。</w:t>
            </w:r>
            <w:r>
              <w:rPr>
                <w:rFonts w:hint="eastAsia" w:hAnsi="宋体"/>
                <w:b/>
                <w:szCs w:val="24"/>
              </w:rPr>
            </w:r>
            <w:r/>
          </w:p>
        </w:tc>
      </w:tr>
      <w:tr>
        <w:trPr>
          <w:trHeight w:val="4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13</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lang w:val="en-AU"/>
              </w:rPr>
            </w:pPr>
            <w:r>
              <w:rPr>
                <w:rFonts w:hint="eastAsia" w:hAnsi="宋体"/>
                <w:szCs w:val="24"/>
              </w:rPr>
              <w:t xml:space="preserve">在正确使用设备的前提下，保证保修期内开机率</w:t>
            </w:r>
            <w:r>
              <w:rPr>
                <w:rFonts w:hint="eastAsia" w:hAnsi="宋体"/>
                <w:szCs w:val="24"/>
                <w:lang w:val="en-AU"/>
              </w:rPr>
              <w:t xml:space="preserve">≥95%。</w:t>
            </w:r>
            <w:r>
              <w:rPr>
                <w:rFonts w:hint="eastAsia" w:hAnsi="宋体"/>
                <w:b/>
                <w:szCs w:val="24"/>
                <w:lang w:val="en-AU"/>
              </w:rPr>
            </w:r>
            <w:r/>
          </w:p>
        </w:tc>
      </w:tr>
      <w:tr>
        <w:trPr>
          <w:trHeight w:val="4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14</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提供最新版本网络版图像后处理平台</w:t>
            </w:r>
            <w:r>
              <w:rPr>
                <w:rFonts w:hint="eastAsia" w:hAnsi="宋体"/>
                <w:b/>
                <w:szCs w:val="24"/>
              </w:rPr>
            </w:r>
            <w:r/>
          </w:p>
        </w:tc>
      </w:tr>
      <w:tr>
        <w:trPr>
          <w:trHeight w:val="4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15</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提供主机心肌灌注扫描应用</w:t>
            </w:r>
            <w:r>
              <w:rPr>
                <w:rFonts w:hint="eastAsia" w:hAnsi="宋体"/>
                <w:b/>
                <w:szCs w:val="24"/>
              </w:rPr>
            </w:r>
            <w:r/>
          </w:p>
        </w:tc>
      </w:tr>
      <w:tr>
        <w:trPr>
          <w:trHeight w:val="49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93"/>
              <w:rPr>
                <w:rFonts w:hint="eastAsia" w:hAnsi="宋体"/>
                <w:b/>
                <w:szCs w:val="24"/>
              </w:rPr>
            </w:pPr>
            <w:r>
              <w:rPr>
                <w:rFonts w:hint="eastAsia" w:hAnsi="宋体"/>
                <w:szCs w:val="24"/>
              </w:rPr>
              <w:t xml:space="preserve">16</w:t>
            </w:r>
            <w:r>
              <w:rPr>
                <w:rFonts w:hint="eastAsia" w:hAnsi="宋体"/>
                <w:b/>
                <w:szCs w:val="24"/>
              </w:rPr>
            </w:r>
            <w:r/>
          </w:p>
        </w:tc>
        <w:tc>
          <w:tcPr>
            <w:tcBorders>
              <w:top w:val="single" w:color="000000" w:sz="4" w:space="0"/>
              <w:left w:val="single" w:color="000000" w:sz="4" w:space="0"/>
              <w:bottom w:val="single" w:color="000000" w:sz="4" w:space="0"/>
              <w:right w:val="single" w:color="000000" w:sz="4" w:space="0"/>
            </w:tcBorders>
            <w:tcW w:w="8791" w:type="dxa"/>
            <w:vAlign w:val="center"/>
            <w:textDirection w:val="lrTb"/>
            <w:noWrap w:val="false"/>
          </w:tcPr>
          <w:p>
            <w:pPr>
              <w:pStyle w:val="893"/>
              <w:rPr>
                <w:rFonts w:hint="eastAsia" w:hAnsi="宋体"/>
                <w:b/>
                <w:szCs w:val="24"/>
              </w:rPr>
            </w:pPr>
            <w:r>
              <w:rPr>
                <w:rFonts w:hint="eastAsia" w:hAnsi="宋体"/>
                <w:szCs w:val="24"/>
              </w:rPr>
              <w:t xml:space="preserve">提供uMR560机房磁控门及屏蔽系统保</w:t>
            </w:r>
            <w:r>
              <w:rPr>
                <w:rFonts w:hint="eastAsia" w:hAnsi="宋体"/>
                <w:szCs w:val="24"/>
              </w:rPr>
              <w:t xml:space="preserve">修服务期一年</w:t>
            </w:r>
            <w:r>
              <w:rPr>
                <w:rFonts w:hint="eastAsia" w:hAnsi="宋体"/>
                <w:szCs w:val="24"/>
              </w:rPr>
              <w:t xml:space="preserve"> </w:t>
            </w:r>
            <w:r>
              <w:rPr>
                <w:rFonts w:hint="eastAsia" w:hAnsi="宋体"/>
                <w:b/>
                <w:szCs w:val="24"/>
              </w:rPr>
            </w:r>
            <w:r/>
          </w:p>
        </w:tc>
      </w:tr>
    </w:tbl>
    <w:p>
      <w:pPr>
        <w:pStyle w:val="893"/>
        <w:rPr>
          <w:rFonts w:hint="eastAsia" w:hAnsi="宋体"/>
          <w:b/>
          <w:szCs w:val="24"/>
        </w:rPr>
      </w:pPr>
      <w:r>
        <w:rPr>
          <w:rFonts w:hint="eastAsia" w:hAnsi="宋体"/>
          <w:b/>
          <w:szCs w:val="24"/>
        </w:rPr>
      </w:r>
      <w:r/>
    </w:p>
    <w:p>
      <w:pPr>
        <w:pStyle w:val="925"/>
        <w:rPr>
          <w:rFonts w:hint="eastAsia"/>
          <w:lang w:val="en-US"/>
        </w:rPr>
      </w:pPr>
      <w:r>
        <w:rPr>
          <w:rFonts w:hint="eastAsia"/>
          <w:lang w:val="en-US"/>
        </w:rPr>
      </w:r>
      <w:r/>
    </w:p>
    <w:p>
      <w:pPr>
        <w:pStyle w:val="893"/>
        <w:jc w:val="left"/>
        <w:widowControl/>
      </w:pPr>
      <w:r>
        <w:rPr>
          <w:rFonts w:hint="eastAsia" w:hAnsi="宋体"/>
          <w:bCs/>
          <w:sz w:val="28"/>
          <w:szCs w:val="28"/>
        </w:rPr>
        <w:t xml:space="preserve">三</w:t>
      </w:r>
      <w:r>
        <w:rPr>
          <w:rFonts w:hint="eastAsia" w:hAnsi="宋体"/>
          <w:bCs/>
          <w:sz w:val="28"/>
          <w:szCs w:val="28"/>
        </w:rPr>
        <w:t xml:space="preserve">、</w:t>
      </w:r>
      <w:r>
        <w:rPr>
          <w:rFonts w:hint="eastAsia" w:hAnsi="宋体"/>
          <w:bCs/>
          <w:sz w:val="28"/>
          <w:szCs w:val="28"/>
        </w:rPr>
        <w:t xml:space="preserve">★商务要求</w:t>
      </w:r>
      <w:r/>
    </w:p>
    <w:p>
      <w:pPr>
        <w:pStyle w:val="893"/>
        <w:rPr>
          <w:rFonts w:hint="eastAsia" w:hAnsi="宋体"/>
          <w:b/>
          <w:szCs w:val="24"/>
        </w:rPr>
      </w:pPr>
      <w:r>
        <w:rPr>
          <w:rFonts w:hint="eastAsia" w:hAnsi="宋体"/>
          <w:szCs w:val="24"/>
        </w:rPr>
        <w:t xml:space="preserve">1. </w:t>
      </w:r>
      <w:r>
        <w:rPr>
          <w:rFonts w:hint="eastAsia" w:hAnsi="宋体"/>
          <w:szCs w:val="24"/>
        </w:rPr>
        <w:t xml:space="preserve">服务</w:t>
      </w:r>
      <w:r>
        <w:rPr>
          <w:rFonts w:hint="eastAsia" w:hAnsi="宋体"/>
          <w:szCs w:val="24"/>
        </w:rPr>
        <w:t xml:space="preserve">期限：</w:t>
      </w:r>
      <w:r>
        <w:rPr>
          <w:rFonts w:hint="eastAsia" w:hAnsi="宋体"/>
          <w:szCs w:val="24"/>
        </w:rPr>
        <w:t xml:space="preserve">一</w:t>
      </w:r>
      <w:r>
        <w:rPr>
          <w:rFonts w:hint="eastAsia" w:hAnsi="宋体"/>
          <w:szCs w:val="24"/>
        </w:rPr>
        <w:t xml:space="preserve">年</w:t>
      </w:r>
      <w:r>
        <w:rPr>
          <w:rFonts w:hint="eastAsia" w:hAnsi="宋体"/>
          <w:b/>
          <w:szCs w:val="24"/>
        </w:rPr>
      </w:r>
      <w:r/>
    </w:p>
    <w:p>
      <w:pPr>
        <w:pStyle w:val="893"/>
        <w:rPr>
          <w:rFonts w:hint="eastAsia" w:hAnsi="宋体"/>
          <w:b/>
          <w:szCs w:val="24"/>
        </w:rPr>
      </w:pPr>
      <w:r>
        <w:rPr>
          <w:rFonts w:hint="eastAsia" w:hAnsi="宋体"/>
          <w:szCs w:val="24"/>
        </w:rPr>
        <w:t xml:space="preserve">2. 维保期内提供维修所需人工和备件，其他第三方产品除外。</w:t>
      </w:r>
      <w:r>
        <w:rPr>
          <w:rFonts w:hint="eastAsia" w:hAnsi="宋体"/>
          <w:b/>
          <w:szCs w:val="24"/>
        </w:rPr>
      </w:r>
      <w:r/>
    </w:p>
    <w:p>
      <w:pPr>
        <w:pStyle w:val="893"/>
        <w:rPr>
          <w:rFonts w:hint="eastAsia" w:hAnsi="宋体"/>
          <w:b/>
          <w:szCs w:val="24"/>
        </w:rPr>
      </w:pPr>
      <w:r>
        <w:rPr>
          <w:rFonts w:hint="eastAsia" w:hAnsi="宋体"/>
          <w:szCs w:val="24"/>
        </w:rPr>
        <w:t xml:space="preserve">3. 投标方所提供的保修服务，都将提供设备维修服</w:t>
      </w:r>
      <w:r>
        <w:rPr>
          <w:rFonts w:hint="eastAsia" w:hAnsi="宋体"/>
          <w:szCs w:val="24"/>
        </w:rPr>
        <w:t xml:space="preserve">务</w:t>
      </w:r>
      <w:r>
        <w:rPr>
          <w:rFonts w:hint="eastAsia" w:hAnsi="宋体"/>
          <w:szCs w:val="24"/>
        </w:rPr>
        <w:t xml:space="preserve">报告。</w:t>
      </w:r>
      <w:r>
        <w:rPr>
          <w:rFonts w:hint="eastAsia" w:hAnsi="宋体"/>
          <w:b/>
          <w:szCs w:val="24"/>
        </w:rPr>
      </w:r>
      <w:r/>
    </w:p>
    <w:p>
      <w:pPr>
        <w:pStyle w:val="893"/>
        <w:rPr>
          <w:rFonts w:hint="eastAsia" w:hAnsi="宋体"/>
          <w:b/>
          <w:szCs w:val="24"/>
        </w:rPr>
      </w:pPr>
      <w:r>
        <w:rPr>
          <w:rFonts w:hint="eastAsia" w:hAnsi="宋体"/>
          <w:szCs w:val="24"/>
        </w:rPr>
        <w:t xml:space="preserve">4、合同签订后，医院收到发票后支付</w:t>
      </w:r>
      <w:r>
        <w:rPr>
          <w:rFonts w:hint="eastAsia" w:hAnsi="宋体"/>
          <w:szCs w:val="24"/>
        </w:rPr>
        <w:t xml:space="preserve">当期年度维保费</w:t>
      </w:r>
      <w:r>
        <w:rPr>
          <w:rFonts w:hint="eastAsia" w:hAnsi="宋体"/>
          <w:b/>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ascii="宋体" w:hAnsi="宋体"/>
          <w:sz w:val="24"/>
          <w:szCs w:val="24"/>
        </w:rPr>
      </w:pPr>
      <w:r>
        <w:rPr>
          <w:rFonts w:ascii="宋体" w:hAnsi="宋体"/>
          <w:sz w:val="24"/>
          <w:szCs w:val="24"/>
        </w:rPr>
      </w:r>
      <w:r/>
    </w:p>
    <w:p>
      <w:pPr>
        <w:pStyle w:val="893"/>
        <w:jc w:val="left"/>
        <w:rPr>
          <w:rFonts w:hint="eastAsia" w:ascii="宋体" w:hAnsi="宋体"/>
          <w:sz w:val="24"/>
          <w:szCs w:val="24"/>
        </w:rPr>
      </w:pP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r>
      <w:r/>
    </w:p>
    <w:p>
      <w:pPr>
        <w:pStyle w:val="893"/>
        <w:jc w:val="left"/>
        <w:rPr>
          <w:rFonts w:hint="eastAsia"/>
          <w:bCs/>
          <w:sz w:val="24"/>
          <w:szCs w:val="24"/>
        </w:rPr>
      </w:pPr>
      <w:r>
        <w:rPr>
          <w:rFonts w:hint="eastAsia"/>
          <w:bCs/>
          <w:sz w:val="24"/>
          <w:szCs w:val="24"/>
        </w:rPr>
      </w:r>
      <w:r/>
    </w:p>
    <w:p>
      <w:pPr>
        <w:pStyle w:val="893"/>
        <w:jc w:val="center"/>
        <w:keepNext/>
        <w:spacing w:line="360" w:lineRule="auto"/>
        <w:rPr>
          <w:rFonts w:ascii="黑体" w:hAnsi="Times New Roman" w:eastAsia="黑体"/>
          <w:bCs/>
          <w:sz w:val="44"/>
          <w:szCs w:val="28"/>
        </w:rPr>
        <w:outlineLvl w:val="0"/>
      </w:pPr>
      <w:r/>
      <w:bookmarkEnd w:id="158"/>
      <w:r/>
      <w:bookmarkEnd w:id="159"/>
      <w:r/>
      <w:bookmarkEnd w:id="160"/>
      <w:r/>
      <w:bookmarkStart w:id="161" w:name="_Toc120614281"/>
      <w:r>
        <w:rPr>
          <w:rFonts w:hint="eastAsia" w:ascii="黑体" w:hAnsi="Times New Roman" w:eastAsia="黑体"/>
          <w:bCs/>
          <w:sz w:val="44"/>
          <w:szCs w:val="28"/>
        </w:rPr>
        <w:t xml:space="preserve">第五章  评审方法与评审标准</w:t>
      </w:r>
      <w:r>
        <w:rPr>
          <w:rFonts w:ascii="黑体" w:hAnsi="Times New Roman" w:eastAsia="黑体"/>
          <w:bCs/>
          <w:sz w:val="44"/>
          <w:szCs w:val="28"/>
        </w:rPr>
      </w:r>
      <w:r/>
    </w:p>
    <w:p>
      <w:pPr>
        <w:pStyle w:val="893"/>
        <w:ind w:firstLine="480"/>
        <w:spacing w:line="360" w:lineRule="auto"/>
        <w:rPr>
          <w:rFonts w:ascii="宋体" w:hAnsi="宋体"/>
          <w:sz w:val="24"/>
          <w:szCs w:val="24"/>
        </w:rPr>
      </w:pPr>
      <w:r>
        <w:rPr>
          <w:rFonts w:hint="eastAsia" w:ascii="宋体" w:hAnsi="宋体"/>
          <w:sz w:val="24"/>
          <w:szCs w:val="24"/>
        </w:rPr>
        <w:t xml:space="preserve">本项目采用综</w:t>
      </w:r>
      <w:r>
        <w:rPr>
          <w:rFonts w:hint="eastAsia" w:ascii="宋体" w:hAnsi="宋体"/>
          <w:sz w:val="24"/>
          <w:szCs w:val="24"/>
        </w:rPr>
        <w:t xml:space="preserve">合评分法，评分统计方法将全部评委评分直接进行算术平均，小数点后保留2位。按评审后得分由高到低顺序排列，得分相同的，按投标报价由低到高顺序排列，得分且投标报价相同的，按技术指标优劣顺序排列，由磋商小组</w:t>
      </w:r>
      <w:r>
        <w:rPr>
          <w:rFonts w:hint="eastAsia" w:ascii="宋体" w:hAnsi="宋体"/>
          <w:sz w:val="24"/>
          <w:szCs w:val="24"/>
        </w:rPr>
        <w:t xml:space="preserve">确定成交供应商。</w:t>
      </w:r>
      <w:bookmarkStart w:id="162" w:name="_Hlk44580142"/>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34"/>
      </w:tblGrid>
      <w:tr>
        <w:trPr/>
        <w:tc>
          <w:tcPr>
            <w:tcW w:w="9634" w:type="dxa"/>
            <w:vAlign w:val="top"/>
            <w:textDirection w:val="lrTb"/>
            <w:noWrap w:val="false"/>
          </w:tcPr>
          <w:p>
            <w:pPr>
              <w:pStyle w:val="893"/>
              <w:jc w:val="left"/>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、报价：10分</w:t>
            </w:r>
            <w:r/>
          </w:p>
          <w:p>
            <w:pPr>
              <w:pStyle w:val="893"/>
              <w:jc w:val="left"/>
              <w:rPr>
                <w:rFonts w:hint="eastAsia" w:ascii="宋体" w:hAnsi="宋体"/>
                <w:sz w:val="24"/>
                <w:szCs w:val="24"/>
              </w:rPr>
            </w:pPr>
            <w:r>
              <w:rPr>
                <w:rFonts w:hint="eastAsia" w:ascii="宋体" w:hAnsi="宋体"/>
                <w:sz w:val="24"/>
                <w:szCs w:val="24"/>
              </w:rPr>
              <w:t xml:space="preserve">（初步评审合格的各投标人的投标报价经勘误、缺漏项等因素修正后的投标总价作为该投标人评标价，评标价格最低者</w:t>
            </w:r>
            <w:r>
              <w:rPr>
                <w:rFonts w:hint="eastAsia" w:ascii="宋体" w:hAnsi="宋体"/>
                <w:sz w:val="24"/>
                <w:szCs w:val="24"/>
              </w:rPr>
              <w:t xml:space="preserve">得</w:t>
            </w:r>
            <w:r>
              <w:rPr>
                <w:rFonts w:hint="eastAsia" w:ascii="宋体" w:hAnsi="宋体"/>
                <w:sz w:val="24"/>
                <w:szCs w:val="24"/>
              </w:rPr>
              <w:t xml:space="preserve">10分，其它家得分</w:t>
            </w:r>
            <w:r>
              <w:rPr>
                <w:rFonts w:ascii="宋体" w:hAnsi="宋体"/>
                <w:sz w:val="24"/>
                <w:szCs w:val="24"/>
              </w:rPr>
              <w:t xml:space="preserve">=</w:t>
            </w:r>
            <w:r>
              <w:rPr>
                <w:rFonts w:hint="eastAsia" w:ascii="宋体" w:hAnsi="宋体"/>
                <w:sz w:val="24"/>
                <w:szCs w:val="24"/>
              </w:rPr>
              <w:t xml:space="preserve">评标最低价</w:t>
            </w:r>
            <w:r>
              <w:rPr>
                <w:rFonts w:ascii="宋体" w:hAnsi="宋体"/>
                <w:sz w:val="24"/>
                <w:szCs w:val="24"/>
              </w:rPr>
              <w:t xml:space="preserve">/</w:t>
            </w:r>
            <w:r>
              <w:rPr>
                <w:rFonts w:hint="eastAsia" w:ascii="宋体" w:hAnsi="宋体"/>
                <w:sz w:val="24"/>
                <w:szCs w:val="24"/>
              </w:rPr>
              <w:t xml:space="preserve">各家的评标价×10分）</w:t>
            </w:r>
            <w:r/>
          </w:p>
          <w:p>
            <w:pPr>
              <w:pStyle w:val="925"/>
              <w:jc w:val="left"/>
              <w:rPr>
                <w:rFonts w:hint="eastAsia" w:ascii="宋体" w:hAnsi="宋体" w:eastAsia="宋体"/>
                <w:sz w:val="24"/>
                <w:szCs w:val="24"/>
                <w:lang w:val="en-US"/>
              </w:rPr>
            </w:pPr>
            <w:r>
              <w:rPr>
                <w:rFonts w:hint="eastAsia" w:ascii="宋体" w:hAnsi="宋体" w:eastAsia="宋体"/>
                <w:sz w:val="24"/>
                <w:szCs w:val="24"/>
                <w:lang w:val="en-US"/>
              </w:rPr>
            </w:r>
            <w:r/>
          </w:p>
          <w:p>
            <w:pPr>
              <w:pStyle w:val="893"/>
              <w:jc w:val="lef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技术要求：42分</w:t>
            </w:r>
            <w:r/>
          </w:p>
          <w:p>
            <w:pPr>
              <w:pStyle w:val="893"/>
              <w:jc w:val="left"/>
              <w:rPr>
                <w:rFonts w:hint="eastAsia" w:ascii="宋体" w:hAnsi="宋体"/>
                <w:sz w:val="24"/>
                <w:szCs w:val="24"/>
              </w:rPr>
            </w:pPr>
            <w:r>
              <w:rPr>
                <w:rFonts w:hint="eastAsia" w:ascii="宋体" w:hAnsi="宋体"/>
                <w:sz w:val="24"/>
                <w:szCs w:val="24"/>
              </w:rPr>
              <w:t xml:space="preserve">满足标书第四章（技术要求）得42分，正偏离不加分，标书第四章 ★号指标为必须满足项，如有负偏离将作为无效报价；非 </w:t>
            </w:r>
            <w:bookmarkStart w:id="163" w:name="OLE_LINK7"/>
            <w:r>
              <w:rPr>
                <w:rFonts w:hint="eastAsia" w:ascii="宋体" w:hAnsi="宋体"/>
                <w:sz w:val="24"/>
                <w:szCs w:val="24"/>
              </w:rPr>
              <w:t xml:space="preserve">★</w:t>
            </w:r>
            <w:bookmarkEnd w:id="163"/>
            <w:r>
              <w:rPr>
                <w:rFonts w:hint="eastAsia" w:ascii="宋体" w:hAnsi="宋体"/>
                <w:sz w:val="24"/>
                <w:szCs w:val="24"/>
              </w:rPr>
              <w:t xml:space="preserve">号指标，有一项负偏离扣3分，扣完为止。</w:t>
            </w:r>
            <w:r/>
          </w:p>
          <w:p>
            <w:pPr>
              <w:pStyle w:val="925"/>
              <w:jc w:val="left"/>
              <w:rPr>
                <w:rFonts w:hint="eastAsia" w:ascii="宋体" w:hAnsi="宋体" w:eastAsia="宋体"/>
                <w:sz w:val="24"/>
                <w:szCs w:val="24"/>
                <w:lang w:val="en-US"/>
              </w:rPr>
            </w:pPr>
            <w:r>
              <w:rPr>
                <w:rFonts w:hint="eastAsia" w:ascii="宋体" w:hAnsi="宋体" w:eastAsia="宋体"/>
                <w:sz w:val="24"/>
                <w:szCs w:val="24"/>
                <w:lang w:val="en-US"/>
              </w:rPr>
            </w:r>
            <w:r/>
          </w:p>
          <w:p>
            <w:pPr>
              <w:pStyle w:val="1167"/>
              <w:rPr>
                <w:rFonts w:hint="eastAsia" w:hAnsi="宋体" w:eastAsia="宋体"/>
                <w:position w:val="-10"/>
                <w:sz w:val="24"/>
                <w:szCs w:val="24"/>
              </w:rPr>
            </w:pPr>
            <w:r>
              <w:rPr>
                <w:rFonts w:hAnsi="宋体" w:eastAsia="宋体"/>
                <w:position w:val="-10"/>
                <w:sz w:val="24"/>
                <w:szCs w:val="24"/>
              </w:rPr>
              <w:t xml:space="preserve">3</w:t>
            </w:r>
            <w:r>
              <w:rPr>
                <w:rFonts w:hint="eastAsia" w:hAnsi="宋体" w:eastAsia="宋体"/>
                <w:position w:val="-10"/>
                <w:sz w:val="24"/>
                <w:szCs w:val="24"/>
              </w:rPr>
              <w:t xml:space="preserve">、资质与能力</w:t>
            </w:r>
            <w:r/>
          </w:p>
          <w:p>
            <w:pPr>
              <w:pStyle w:val="1167"/>
              <w:rPr>
                <w:rFonts w:hint="eastAsia" w:hAnsi="宋体" w:eastAsia="宋体"/>
                <w:sz w:val="24"/>
                <w:szCs w:val="24"/>
              </w:rPr>
            </w:pPr>
            <w:r>
              <w:rPr>
                <w:rFonts w:hint="eastAsia" w:hAnsi="宋体" w:eastAsia="宋体"/>
                <w:sz w:val="24"/>
                <w:szCs w:val="24"/>
              </w:rPr>
              <w:t xml:space="preserve">3</w:t>
            </w:r>
            <w:r>
              <w:rPr>
                <w:rFonts w:hAnsi="宋体" w:eastAsia="宋体"/>
                <w:sz w:val="24"/>
                <w:szCs w:val="24"/>
              </w:rPr>
              <w:t xml:space="preserve">.</w:t>
            </w:r>
            <w:r>
              <w:rPr>
                <w:rFonts w:hint="eastAsia" w:hAnsi="宋体" w:eastAsia="宋体"/>
                <w:sz w:val="24"/>
                <w:szCs w:val="24"/>
              </w:rPr>
              <w:t xml:space="preserve">1</w:t>
            </w:r>
            <w:bookmarkStart w:id="164" w:name="OLE_LINK11"/>
            <w:r>
              <w:rPr>
                <w:rFonts w:hint="eastAsia" w:hAnsi="宋体" w:eastAsia="宋体"/>
                <w:sz w:val="24"/>
                <w:szCs w:val="24"/>
              </w:rPr>
              <w:t xml:space="preserve">零配件</w:t>
            </w:r>
            <w:bookmarkEnd w:id="164"/>
            <w:r>
              <w:rPr>
                <w:rFonts w:hint="eastAsia" w:hAnsi="宋体" w:eastAsia="宋体"/>
                <w:sz w:val="24"/>
                <w:szCs w:val="24"/>
              </w:rPr>
              <w:t xml:space="preserve">储备情况 </w:t>
            </w:r>
            <w:bookmarkStart w:id="165" w:name="OLE_LINK14"/>
            <w:r>
              <w:rPr>
                <w:rFonts w:hint="eastAsia" w:hAnsi="宋体" w:eastAsia="宋体"/>
                <w:sz w:val="24"/>
                <w:szCs w:val="24"/>
              </w:rPr>
              <w:t xml:space="preserve">：2.5分</w:t>
            </w:r>
            <w:bookmarkEnd w:id="165"/>
            <w:r>
              <w:rPr>
                <w:rFonts w:hint="eastAsia" w:hAnsi="宋体" w:eastAsia="宋体"/>
                <w:sz w:val="24"/>
                <w:szCs w:val="24"/>
              </w:rPr>
            </w:r>
            <w:r/>
          </w:p>
          <w:p>
            <w:pPr>
              <w:pStyle w:val="1167"/>
              <w:rPr>
                <w:rFonts w:hint="eastAsia" w:hAnsi="宋体" w:eastAsia="宋体"/>
                <w:sz w:val="24"/>
                <w:szCs w:val="24"/>
              </w:rPr>
            </w:pPr>
            <w:r>
              <w:rPr>
                <w:rFonts w:hint="eastAsia" w:hAnsi="宋体" w:eastAsia="宋体"/>
                <w:sz w:val="24"/>
                <w:szCs w:val="24"/>
              </w:rPr>
              <w:t xml:space="preserve">投标人在国内设有零备件库，提供</w:t>
            </w:r>
            <w:r>
              <w:rPr>
                <w:rFonts w:hAnsi="宋体" w:eastAsia="宋体"/>
                <w:sz w:val="24"/>
                <w:szCs w:val="24"/>
              </w:rPr>
              <w:t xml:space="preserve">仓库地址</w:t>
            </w:r>
            <w:r>
              <w:rPr>
                <w:rFonts w:hint="eastAsia" w:hAnsi="宋体" w:eastAsia="宋体"/>
                <w:sz w:val="24"/>
                <w:szCs w:val="24"/>
              </w:rPr>
              <w:t xml:space="preserve">面积等信息，</w:t>
            </w:r>
            <w:r>
              <w:rPr>
                <w:rFonts w:hAnsi="宋体" w:eastAsia="宋体"/>
                <w:sz w:val="24"/>
                <w:szCs w:val="24"/>
              </w:rPr>
              <w:t xml:space="preserve">并提供</w:t>
            </w:r>
            <w:r>
              <w:rPr>
                <w:rFonts w:hint="eastAsia" w:hAnsi="宋体" w:eastAsia="宋体"/>
                <w:sz w:val="24"/>
                <w:szCs w:val="24"/>
              </w:rPr>
              <w:t xml:space="preserve">相关</w:t>
            </w:r>
            <w:r>
              <w:rPr>
                <w:rFonts w:hAnsi="宋体" w:eastAsia="宋体"/>
                <w:sz w:val="24"/>
                <w:szCs w:val="24"/>
              </w:rPr>
              <w:t xml:space="preserve">证明材料</w:t>
            </w:r>
            <w:r>
              <w:rPr>
                <w:rFonts w:hint="eastAsia" w:hAnsi="宋体" w:eastAsia="宋体"/>
                <w:sz w:val="24"/>
                <w:szCs w:val="24"/>
              </w:rPr>
              <w:t xml:space="preserve">（提供零备件</w:t>
            </w:r>
            <w:r>
              <w:rPr>
                <w:rFonts w:hint="eastAsia" w:hAnsi="宋体" w:eastAsia="宋体"/>
                <w:sz w:val="24"/>
                <w:szCs w:val="24"/>
              </w:rPr>
              <w:t xml:space="preserve">库的产权证明或租赁协议，如为租赁协议的，租赁期限需涵盖本项目服务期）（2.5分</w:t>
            </w:r>
            <w:r>
              <w:rPr>
                <w:rFonts w:hAnsi="宋体" w:eastAsia="宋体"/>
                <w:sz w:val="24"/>
                <w:szCs w:val="24"/>
              </w:rPr>
              <w:t xml:space="preserve">）</w:t>
            </w:r>
            <w:r>
              <w:rPr>
                <w:rFonts w:hint="eastAsia" w:hAnsi="宋体" w:eastAsia="宋体"/>
                <w:sz w:val="24"/>
                <w:szCs w:val="24"/>
              </w:rPr>
            </w:r>
            <w:r/>
          </w:p>
          <w:p>
            <w:pPr>
              <w:pStyle w:val="1167"/>
              <w:rPr>
                <w:rFonts w:hint="eastAsia" w:hAnsi="宋体" w:eastAsia="宋体"/>
                <w:sz w:val="24"/>
                <w:szCs w:val="24"/>
              </w:rPr>
            </w:pPr>
            <w:r>
              <w:rPr>
                <w:rFonts w:hint="eastAsia" w:hAnsi="宋体" w:eastAsia="宋体"/>
                <w:sz w:val="24"/>
                <w:szCs w:val="24"/>
              </w:rPr>
            </w:r>
            <w:r/>
          </w:p>
          <w:p>
            <w:pPr>
              <w:pStyle w:val="1167"/>
              <w:rPr>
                <w:rFonts w:hint="eastAsia" w:hAnsi="宋体" w:eastAsia="宋体"/>
                <w:sz w:val="24"/>
                <w:szCs w:val="24"/>
              </w:rPr>
            </w:pPr>
            <w:r>
              <w:rPr>
                <w:rFonts w:hint="eastAsia" w:hAnsi="宋体" w:eastAsia="宋体"/>
                <w:sz w:val="24"/>
                <w:szCs w:val="24"/>
              </w:rPr>
              <w:t xml:space="preserve">3.2工具配置情况：2.5分</w:t>
            </w:r>
            <w:r/>
          </w:p>
          <w:p>
            <w:pPr>
              <w:pStyle w:val="908"/>
              <w:ind w:firstLine="0"/>
              <w:jc w:val="left"/>
              <w:rPr>
                <w:rFonts w:hint="eastAsia" w:ascii="宋体" w:hAnsi="宋体"/>
                <w:sz w:val="24"/>
                <w:szCs w:val="24"/>
              </w:rPr>
            </w:pPr>
            <w:r>
              <w:rPr>
                <w:rFonts w:hint="eastAsia" w:ascii="宋体" w:hAnsi="宋体"/>
                <w:sz w:val="24"/>
                <w:szCs w:val="24"/>
              </w:rPr>
              <w:t xml:space="preserve">投标人具有全套维修工具，并提</w:t>
            </w:r>
            <w:r>
              <w:rPr>
                <w:rFonts w:hint="eastAsia" w:ascii="宋体" w:hAnsi="宋体"/>
                <w:sz w:val="24"/>
                <w:szCs w:val="24"/>
              </w:rPr>
              <w:t xml:space="preserve">供</w:t>
            </w:r>
            <w:r>
              <w:rPr>
                <w:rFonts w:hint="eastAsia" w:ascii="宋体" w:hAnsi="宋体"/>
                <w:sz w:val="24"/>
                <w:szCs w:val="24"/>
              </w:rPr>
              <w:t xml:space="preserve">适用于本次维保设备的相关维修工具图片；未提供不得分。（2.5分</w:t>
            </w:r>
            <w:r>
              <w:rPr>
                <w:rFonts w:ascii="宋体" w:hAnsi="宋体"/>
                <w:sz w:val="24"/>
                <w:szCs w:val="24"/>
              </w:rPr>
              <w:t xml:space="preserve">）</w:t>
            </w:r>
            <w:r>
              <w:rPr>
                <w:rFonts w:hint="eastAsia" w:ascii="宋体" w:hAnsi="宋体"/>
                <w:sz w:val="24"/>
                <w:szCs w:val="24"/>
              </w:rPr>
            </w:r>
            <w:r/>
          </w:p>
          <w:p>
            <w:pPr>
              <w:pStyle w:val="908"/>
              <w:ind w:firstLine="0"/>
              <w:jc w:val="left"/>
              <w:rPr>
                <w:rFonts w:hint="eastAsia" w:ascii="宋体" w:hAnsi="宋体"/>
                <w:sz w:val="24"/>
                <w:szCs w:val="24"/>
              </w:rPr>
            </w:pPr>
            <w:r>
              <w:rPr>
                <w:rFonts w:hint="eastAsia" w:ascii="宋体" w:hAnsi="宋体"/>
                <w:sz w:val="24"/>
                <w:szCs w:val="24"/>
              </w:rPr>
            </w:r>
            <w:r/>
          </w:p>
          <w:p>
            <w:pPr>
              <w:pStyle w:val="1167"/>
              <w:rPr>
                <w:rFonts w:hint="eastAsia" w:hAnsi="宋体" w:eastAsia="宋体"/>
                <w:sz w:val="24"/>
                <w:szCs w:val="24"/>
              </w:rPr>
            </w:pPr>
            <w:r/>
            <w:bookmarkStart w:id="166" w:name="OLE_LINK9"/>
            <w:r>
              <w:rPr>
                <w:rFonts w:hAnsi="宋体" w:eastAsia="宋体"/>
                <w:sz w:val="24"/>
                <w:szCs w:val="24"/>
              </w:rPr>
              <w:t xml:space="preserve">3.</w:t>
            </w:r>
            <w:r>
              <w:rPr>
                <w:rFonts w:hint="eastAsia" w:hAnsi="宋体" w:eastAsia="宋体"/>
                <w:sz w:val="24"/>
                <w:szCs w:val="24"/>
              </w:rPr>
              <w:t xml:space="preserve">3、主要零配件认证情况：2.5分</w:t>
            </w:r>
            <w:r/>
          </w:p>
          <w:p>
            <w:pPr>
              <w:pStyle w:val="1167"/>
              <w:rPr>
                <w:rFonts w:hint="eastAsia" w:hAnsi="宋体" w:eastAsia="宋体"/>
                <w:sz w:val="24"/>
                <w:szCs w:val="24"/>
              </w:rPr>
            </w:pPr>
            <w:r/>
            <w:bookmarkEnd w:id="166"/>
            <w:r>
              <w:rPr>
                <w:rFonts w:hint="eastAsia" w:hAnsi="宋体" w:eastAsia="宋体"/>
                <w:sz w:val="24"/>
                <w:szCs w:val="24"/>
              </w:rPr>
              <w:t xml:space="preserve">供应商拟提供维保</w:t>
            </w:r>
            <w:r>
              <w:rPr>
                <w:rFonts w:hAnsi="宋体" w:eastAsia="宋体"/>
                <w:sz w:val="24"/>
                <w:szCs w:val="24"/>
              </w:rPr>
              <w:t xml:space="preserve">设备</w:t>
            </w:r>
            <w:r>
              <w:rPr>
                <w:rFonts w:hint="eastAsia" w:hAnsi="宋体" w:eastAsia="宋体"/>
                <w:sz w:val="24"/>
                <w:szCs w:val="24"/>
              </w:rPr>
              <w:t xml:space="preserve">所更换的</w:t>
            </w:r>
            <w:r>
              <w:rPr>
                <w:rFonts w:hAnsi="宋体" w:eastAsia="宋体"/>
                <w:sz w:val="24"/>
                <w:szCs w:val="24"/>
              </w:rPr>
              <w:t xml:space="preserve">主要</w:t>
            </w:r>
            <w:r>
              <w:rPr>
                <w:rFonts w:hint="eastAsia" w:hAnsi="宋体" w:eastAsia="宋体"/>
                <w:sz w:val="24"/>
                <w:szCs w:val="24"/>
              </w:rPr>
              <w:t xml:space="preserve">零部件具备原厂认证/测试合格证书，得2.5分，没有不得分；（</w:t>
            </w:r>
            <w:r>
              <w:rPr>
                <w:rFonts w:hAnsi="宋体" w:eastAsia="宋体"/>
                <w:sz w:val="24"/>
                <w:szCs w:val="24"/>
              </w:rPr>
              <w:t xml:space="preserve">主要</w:t>
            </w:r>
            <w:r>
              <w:rPr>
                <w:rFonts w:hint="eastAsia" w:hAnsi="宋体" w:eastAsia="宋体"/>
                <w:sz w:val="24"/>
                <w:szCs w:val="24"/>
              </w:rPr>
              <w:t xml:space="preserve">零部件如： 球管、探测器等，至少提供上述两种零部件相关认证/证书，否则不得分）</w:t>
            </w:r>
            <w:r/>
          </w:p>
          <w:p>
            <w:pPr>
              <w:pStyle w:val="1167"/>
              <w:rPr>
                <w:rFonts w:hint="eastAsia" w:hAnsi="宋体" w:eastAsia="宋体"/>
                <w:sz w:val="24"/>
                <w:szCs w:val="24"/>
              </w:rPr>
            </w:pPr>
            <w:r>
              <w:rPr>
                <w:rFonts w:hint="eastAsia" w:hAnsi="宋体" w:eastAsia="宋体"/>
                <w:sz w:val="24"/>
                <w:szCs w:val="24"/>
              </w:rPr>
            </w:r>
            <w:r/>
          </w:p>
          <w:p>
            <w:pPr>
              <w:pStyle w:val="1167"/>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4、资质证书持有情况：2.5分</w:t>
            </w:r>
            <w:r/>
          </w:p>
          <w:p>
            <w:pPr>
              <w:pStyle w:val="1167"/>
              <w:rPr>
                <w:rFonts w:hint="eastAsia" w:hAnsi="宋体" w:eastAsia="宋体"/>
                <w:sz w:val="24"/>
                <w:szCs w:val="24"/>
              </w:rPr>
            </w:pPr>
            <w:r>
              <w:rPr>
                <w:rFonts w:hint="eastAsia" w:hAnsi="宋体" w:eastAsia="宋体"/>
                <w:sz w:val="24"/>
                <w:szCs w:val="24"/>
              </w:rPr>
              <w:t xml:space="preserve">投标人具备生产厂家的维修授权，或者与生产厂家签署</w:t>
            </w:r>
            <w:r>
              <w:rPr>
                <w:rFonts w:hint="eastAsia" w:hAnsi="宋体" w:eastAsia="宋体"/>
                <w:sz w:val="24"/>
                <w:szCs w:val="24"/>
              </w:rPr>
              <w:t xml:space="preserve">维修服务合作协议，得</w:t>
            </w:r>
            <w:r>
              <w:rPr>
                <w:rFonts w:hint="eastAsia" w:hAnsi="宋体" w:eastAsia="宋体"/>
                <w:sz w:val="24"/>
                <w:szCs w:val="24"/>
              </w:rPr>
              <w:t xml:space="preserve">2.5分（投标人为本次维保产品的生产厂家/制造商，可视为具有对应产品维修授权，并可得分）</w:t>
            </w:r>
            <w:r/>
          </w:p>
          <w:p>
            <w:pPr>
              <w:pStyle w:val="1167"/>
              <w:rPr>
                <w:rFonts w:hint="eastAsia" w:hAnsi="宋体" w:eastAsia="宋体"/>
                <w:sz w:val="24"/>
                <w:szCs w:val="24"/>
              </w:rPr>
            </w:pPr>
            <w:r>
              <w:rPr>
                <w:rFonts w:hint="eastAsia" w:hAnsi="宋体" w:eastAsia="宋体"/>
                <w:sz w:val="24"/>
                <w:szCs w:val="24"/>
              </w:rPr>
            </w:r>
            <w:r/>
          </w:p>
          <w:p>
            <w:pPr>
              <w:pStyle w:val="1167"/>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5、人员资质证书持有情况：</w:t>
            </w:r>
            <w:r>
              <w:rPr>
                <w:rFonts w:hint="eastAsia" w:hAnsi="宋体" w:eastAsia="宋体"/>
                <w:sz w:val="24"/>
                <w:szCs w:val="24"/>
              </w:rPr>
              <w:t xml:space="preserve">1</w:t>
            </w:r>
            <w:r>
              <w:rPr>
                <w:rFonts w:hint="eastAsia" w:hAnsi="宋体" w:eastAsia="宋体"/>
                <w:sz w:val="24"/>
                <w:szCs w:val="24"/>
              </w:rPr>
              <w:t xml:space="preserve">0分</w:t>
            </w:r>
            <w:r/>
          </w:p>
          <w:p>
            <w:pPr>
              <w:pStyle w:val="1167"/>
              <w:rPr>
                <w:rFonts w:hint="eastAsia" w:hAnsi="宋体" w:eastAsia="宋体"/>
                <w:sz w:val="24"/>
                <w:szCs w:val="24"/>
              </w:rPr>
            </w:pPr>
            <w:r>
              <w:rPr>
                <w:rFonts w:hint="eastAsia" w:hAnsi="宋体" w:eastAsia="宋体"/>
                <w:sz w:val="24"/>
                <w:szCs w:val="24"/>
              </w:rPr>
              <w:t xml:space="preserve">3.5.1、本项目需配备≥3名的</w:t>
            </w:r>
            <w:bookmarkStart w:id="167" w:name="OLE_LINK12"/>
            <w:r>
              <w:rPr>
                <w:rFonts w:hint="eastAsia" w:hAnsi="宋体" w:eastAsia="宋体"/>
                <w:sz w:val="24"/>
                <w:szCs w:val="24"/>
              </w:rPr>
              <w:t xml:space="preserve">专职设备服务工程师</w:t>
            </w:r>
            <w:bookmarkEnd w:id="167"/>
            <w:r>
              <w:rPr>
                <w:rFonts w:hint="eastAsia" w:hAnsi="宋体" w:eastAsia="宋体"/>
                <w:sz w:val="24"/>
                <w:szCs w:val="24"/>
              </w:rPr>
              <w:t xml:space="preserve">，提供</w:t>
            </w:r>
            <w:r>
              <w:rPr>
                <w:rFonts w:hint="eastAsia" w:hAnsi="宋体" w:eastAsia="宋体"/>
                <w:sz w:val="24"/>
                <w:szCs w:val="24"/>
              </w:rPr>
              <w:t xml:space="preserve">专职设备服务工程师清单，并提供上述人员</w:t>
            </w:r>
            <w:bookmarkStart w:id="168" w:name="OLE_LINK15"/>
            <w:r>
              <w:rPr>
                <w:rFonts w:hint="eastAsia" w:hAnsi="宋体" w:eastAsia="宋体"/>
                <w:sz w:val="24"/>
                <w:szCs w:val="24"/>
              </w:rPr>
              <w:t xml:space="preserve">对应的经原厂培训资质证明</w:t>
            </w:r>
            <w:bookmarkEnd w:id="168"/>
            <w:r>
              <w:rPr>
                <w:rFonts w:hint="eastAsia" w:hAnsi="宋体" w:eastAsia="宋体"/>
                <w:sz w:val="24"/>
                <w:szCs w:val="24"/>
              </w:rPr>
              <w:t xml:space="preserve">。</w:t>
            </w:r>
            <w:bookmarkStart w:id="169" w:name="OLE_LINK16"/>
            <w:r>
              <w:rPr>
                <w:rFonts w:hint="eastAsia" w:hAnsi="宋体" w:eastAsia="宋体"/>
                <w:sz w:val="24"/>
                <w:szCs w:val="24"/>
              </w:rPr>
              <w:t xml:space="preserve">提供相关材料的得</w:t>
            </w:r>
            <w:bookmarkEnd w:id="169"/>
            <w:r>
              <w:rPr>
                <w:rFonts w:hint="eastAsia" w:hAnsi="宋体" w:eastAsia="宋体"/>
                <w:sz w:val="24"/>
                <w:szCs w:val="24"/>
              </w:rPr>
              <w:t xml:space="preserve">5分，未提供不得分。</w:t>
            </w:r>
            <w:r/>
          </w:p>
          <w:p>
            <w:pPr>
              <w:pStyle w:val="1167"/>
              <w:rPr>
                <w:rFonts w:hint="eastAsia" w:hAnsi="宋体" w:eastAsia="宋体"/>
                <w:sz w:val="24"/>
                <w:szCs w:val="24"/>
              </w:rPr>
            </w:pPr>
            <w:r>
              <w:rPr>
                <w:rFonts w:hint="eastAsia" w:hAnsi="宋体" w:eastAsia="宋体"/>
                <w:sz w:val="24"/>
                <w:szCs w:val="24"/>
              </w:rPr>
              <w:t xml:space="preserve">3.5.2、并提供上述专职设备服务工程师（≥3名）对应的在有效期内合格的辐射安全与防护考核成绩单。提供相关材料的得5分，未提供不得分。</w:t>
            </w:r>
            <w:r/>
          </w:p>
          <w:p>
            <w:pPr>
              <w:pStyle w:val="1167"/>
              <w:rPr>
                <w:rFonts w:hint="eastAsia" w:hAnsi="宋体" w:eastAsia="宋体"/>
                <w:sz w:val="24"/>
                <w:szCs w:val="24"/>
              </w:rPr>
            </w:pPr>
            <w:r>
              <w:rPr>
                <w:rFonts w:hint="eastAsia" w:hAnsi="宋体" w:eastAsia="宋体"/>
                <w:sz w:val="24"/>
                <w:szCs w:val="24"/>
              </w:rPr>
            </w:r>
            <w:r/>
          </w:p>
          <w:p>
            <w:pPr>
              <w:pStyle w:val="893"/>
              <w:jc w:val="left"/>
              <w:rPr>
                <w:rFonts w:hint="eastAsia" w:ascii="宋体" w:hAnsi="宋体"/>
                <w:sz w:val="24"/>
                <w:szCs w:val="24"/>
              </w:rPr>
            </w:pPr>
            <w:r>
              <w:rPr>
                <w:rFonts w:hint="eastAsia" w:ascii="宋体" w:hAnsi="宋体"/>
                <w:sz w:val="24"/>
                <w:szCs w:val="24"/>
              </w:rPr>
              <w:t xml:space="preserve">4服务</w:t>
            </w:r>
            <w:r>
              <w:rPr>
                <w:rFonts w:ascii="宋体" w:hAnsi="宋体"/>
                <w:sz w:val="24"/>
                <w:szCs w:val="24"/>
              </w:rPr>
              <w:t xml:space="preserve">方案</w:t>
            </w: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t xml:space="preserve">4.1根据投标人提供的维修维护实施方案综合评分，包括定</w:t>
            </w:r>
            <w:r>
              <w:rPr>
                <w:rFonts w:hint="eastAsia" w:ascii="宋体" w:hAnsi="宋体"/>
                <w:sz w:val="24"/>
                <w:szCs w:val="24"/>
              </w:rPr>
              <w:t xml:space="preserve">期维护巡检方案、维修响应时间节点、具体维修流程细则等（5分）</w:t>
            </w:r>
            <w:r/>
          </w:p>
          <w:p>
            <w:pPr>
              <w:pStyle w:val="893"/>
              <w:jc w:val="left"/>
              <w:rPr>
                <w:rFonts w:hint="eastAsia" w:ascii="宋体" w:hAnsi="宋体"/>
                <w:sz w:val="24"/>
                <w:szCs w:val="24"/>
              </w:rPr>
            </w:pPr>
            <w:r>
              <w:rPr>
                <w:rFonts w:hint="eastAsia" w:ascii="宋体" w:hAnsi="宋体"/>
                <w:sz w:val="24"/>
                <w:szCs w:val="24"/>
              </w:rPr>
              <w:t xml:space="preserve">服务方案内容科学合理、完整、切实可行的得5分；</w:t>
            </w:r>
            <w:r/>
          </w:p>
          <w:p>
            <w:pPr>
              <w:pStyle w:val="893"/>
              <w:jc w:val="left"/>
              <w:rPr>
                <w:rFonts w:hint="eastAsia" w:ascii="宋体" w:hAnsi="宋体"/>
                <w:sz w:val="24"/>
                <w:szCs w:val="24"/>
              </w:rPr>
            </w:pPr>
            <w:r>
              <w:rPr>
                <w:rFonts w:hint="eastAsia" w:ascii="宋体" w:hAnsi="宋体"/>
                <w:sz w:val="24"/>
                <w:szCs w:val="24"/>
              </w:rPr>
              <w:t xml:space="preserve">服务方案内容有所缺漏或可行性欠缺</w:t>
            </w:r>
            <w:r>
              <w:rPr>
                <w:rFonts w:hint="eastAsia" w:ascii="宋体" w:hAnsi="宋体"/>
                <w:sz w:val="24"/>
                <w:szCs w:val="24"/>
              </w:rPr>
              <w:t xml:space="preserve">合</w:t>
            </w:r>
            <w:r>
              <w:rPr>
                <w:rFonts w:hint="eastAsia" w:ascii="宋体" w:hAnsi="宋体"/>
                <w:sz w:val="24"/>
                <w:szCs w:val="24"/>
              </w:rPr>
              <w:t xml:space="preserve">理的得3分</w:t>
            </w:r>
            <w:r>
              <w:rPr>
                <w:rFonts w:ascii="宋体" w:hAnsi="宋体"/>
                <w:sz w:val="24"/>
                <w:szCs w:val="24"/>
              </w:rPr>
              <w:t xml:space="preserve">。</w:t>
            </w:r>
            <w:r>
              <w:rPr>
                <w:rFonts w:hint="eastAsia" w:ascii="宋体" w:hAnsi="宋体"/>
                <w:sz w:val="24"/>
                <w:szCs w:val="24"/>
              </w:rPr>
            </w:r>
            <w:r/>
          </w:p>
          <w:p>
            <w:pPr>
              <w:pStyle w:val="925"/>
              <w:jc w:val="left"/>
              <w:rPr>
                <w:rFonts w:hint="eastAsia" w:ascii="宋体" w:hAnsi="宋体" w:eastAsia="宋体"/>
                <w:sz w:val="24"/>
                <w:szCs w:val="24"/>
              </w:rPr>
            </w:pPr>
            <w:r>
              <w:rPr>
                <w:rFonts w:hint="eastAsia" w:ascii="宋体" w:hAnsi="宋体" w:eastAsia="宋体"/>
                <w:sz w:val="24"/>
                <w:szCs w:val="24"/>
              </w:rPr>
              <w:t xml:space="preserve">内容不完整，且可行性差的得1分。</w:t>
            </w:r>
            <w:r/>
          </w:p>
          <w:p>
            <w:pPr>
              <w:pStyle w:val="893"/>
              <w:jc w:val="left"/>
              <w:rPr>
                <w:rFonts w:hint="eastAsia" w:ascii="宋体" w:hAnsi="宋体"/>
                <w:sz w:val="24"/>
                <w:szCs w:val="24"/>
              </w:rPr>
            </w:pPr>
            <w:r>
              <w:rPr>
                <w:rFonts w:hint="eastAsia" w:ascii="宋体" w:hAnsi="宋体"/>
                <w:sz w:val="24"/>
                <w:szCs w:val="24"/>
              </w:rPr>
              <w:t xml:space="preserve">方案不全面、不</w:t>
            </w:r>
            <w:r>
              <w:rPr>
                <w:rFonts w:hint="eastAsia" w:ascii="宋体" w:hAnsi="宋体"/>
                <w:sz w:val="24"/>
                <w:szCs w:val="24"/>
              </w:rPr>
              <w:t xml:space="preserve">具备</w:t>
            </w:r>
            <w:r>
              <w:rPr>
                <w:rFonts w:ascii="宋体" w:hAnsi="宋体"/>
                <w:sz w:val="24"/>
                <w:szCs w:val="24"/>
              </w:rPr>
              <w:t xml:space="preserve">可执行性</w:t>
            </w:r>
            <w:r>
              <w:rPr>
                <w:rFonts w:hint="eastAsia" w:ascii="宋体" w:hAnsi="宋体"/>
                <w:sz w:val="24"/>
                <w:szCs w:val="24"/>
              </w:rPr>
              <w:t xml:space="preserve">、</w:t>
            </w:r>
            <w:r>
              <w:rPr>
                <w:rFonts w:ascii="宋体" w:hAnsi="宋体"/>
                <w:sz w:val="24"/>
                <w:szCs w:val="24"/>
              </w:rPr>
              <w:t xml:space="preserve">未提供服务方案的不得分</w:t>
            </w:r>
            <w:r>
              <w:rPr>
                <w:rFonts w:hint="eastAsia" w:ascii="宋体" w:hAnsi="宋体"/>
                <w:sz w:val="24"/>
                <w:szCs w:val="24"/>
              </w:rPr>
              <w:t xml:space="preserve">。</w:t>
            </w:r>
            <w:r>
              <w:rPr>
                <w:rFonts w:ascii="宋体" w:hAnsi="宋体"/>
                <w:sz w:val="24"/>
                <w:szCs w:val="24"/>
              </w:rPr>
              <w:t xml:space="preserve"> </w:t>
            </w: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t xml:space="preserve">4.2应急预案：</w:t>
            </w:r>
            <w:bookmarkStart w:id="170" w:name="OLE_LINK2"/>
            <w:r>
              <w:rPr>
                <w:rFonts w:hint="eastAsia" w:ascii="宋体" w:hAnsi="宋体"/>
                <w:sz w:val="24"/>
                <w:szCs w:val="24"/>
              </w:rPr>
              <w:t xml:space="preserve">供应商须有能力应对突发事件应急预案，列明服务期内可能设备突发故障/其他突发情况、并做应对处置措施及方案，根据应答情况评审（5分）：</w:t>
            </w:r>
            <w:r/>
          </w:p>
          <w:p>
            <w:pPr>
              <w:pStyle w:val="893"/>
              <w:jc w:val="left"/>
              <w:rPr>
                <w:rFonts w:hint="eastAsia" w:ascii="宋体" w:hAnsi="宋体"/>
                <w:sz w:val="24"/>
                <w:szCs w:val="24"/>
              </w:rPr>
            </w:pPr>
            <w:r>
              <w:rPr>
                <w:rFonts w:hint="eastAsia" w:ascii="宋体" w:hAnsi="宋体"/>
                <w:sz w:val="24"/>
                <w:szCs w:val="24"/>
              </w:rPr>
              <w:t xml:space="preserve">服务方案内容科学合理、完整、切实可行的得5分；</w:t>
            </w:r>
            <w:r/>
          </w:p>
          <w:p>
            <w:pPr>
              <w:pStyle w:val="893"/>
              <w:jc w:val="left"/>
              <w:rPr>
                <w:rFonts w:hint="eastAsia" w:ascii="宋体" w:hAnsi="宋体"/>
                <w:sz w:val="24"/>
                <w:szCs w:val="24"/>
              </w:rPr>
            </w:pPr>
            <w:r>
              <w:rPr>
                <w:rFonts w:hint="eastAsia" w:ascii="宋体" w:hAnsi="宋体"/>
                <w:sz w:val="24"/>
                <w:szCs w:val="24"/>
              </w:rPr>
              <w:t xml:space="preserve">服务方案内容有所缺漏或可行性欠缺合理的得3分</w:t>
            </w:r>
            <w:r>
              <w:rPr>
                <w:rFonts w:ascii="宋体" w:hAnsi="宋体"/>
                <w:sz w:val="24"/>
                <w:szCs w:val="24"/>
              </w:rPr>
              <w:t xml:space="preserve">。</w:t>
            </w:r>
            <w:r>
              <w:rPr>
                <w:rFonts w:hint="eastAsia" w:ascii="宋体" w:hAnsi="宋体"/>
                <w:sz w:val="24"/>
                <w:szCs w:val="24"/>
              </w:rPr>
            </w:r>
            <w:r/>
          </w:p>
          <w:p>
            <w:pPr>
              <w:pStyle w:val="925"/>
              <w:jc w:val="left"/>
              <w:rPr>
                <w:rFonts w:hint="eastAsia" w:ascii="宋体" w:hAnsi="宋体" w:eastAsia="宋体"/>
                <w:sz w:val="24"/>
                <w:szCs w:val="24"/>
              </w:rPr>
            </w:pPr>
            <w:r>
              <w:rPr>
                <w:rFonts w:hint="eastAsia" w:ascii="宋体" w:hAnsi="宋体" w:eastAsia="宋体"/>
                <w:sz w:val="24"/>
                <w:szCs w:val="24"/>
              </w:rPr>
              <w:t xml:space="preserve">内容不完整，且可行</w:t>
            </w:r>
            <w:r>
              <w:rPr>
                <w:rFonts w:hint="eastAsia" w:ascii="宋体" w:hAnsi="宋体" w:eastAsia="宋体"/>
                <w:sz w:val="24"/>
                <w:szCs w:val="24"/>
              </w:rPr>
              <w:t xml:space="preserve">性差的得1分。</w:t>
            </w:r>
            <w:r/>
          </w:p>
          <w:p>
            <w:pPr>
              <w:pStyle w:val="893"/>
              <w:jc w:val="left"/>
              <w:rPr>
                <w:rFonts w:hint="eastAsia" w:ascii="宋体" w:hAnsi="宋体"/>
                <w:sz w:val="24"/>
                <w:szCs w:val="24"/>
              </w:rPr>
            </w:pPr>
            <w:r>
              <w:rPr>
                <w:rFonts w:hint="eastAsia" w:ascii="宋体" w:hAnsi="宋体"/>
                <w:sz w:val="24"/>
                <w:szCs w:val="24"/>
              </w:rPr>
              <w:t xml:space="preserve">方案</w:t>
            </w:r>
            <w:r>
              <w:rPr>
                <w:rFonts w:hint="eastAsia" w:ascii="宋体" w:hAnsi="宋体"/>
                <w:sz w:val="24"/>
                <w:szCs w:val="24"/>
              </w:rPr>
              <w:t xml:space="preserve">不全面、不具备</w:t>
            </w:r>
            <w:r>
              <w:rPr>
                <w:rFonts w:ascii="宋体" w:hAnsi="宋体"/>
                <w:sz w:val="24"/>
                <w:szCs w:val="24"/>
              </w:rPr>
              <w:t xml:space="preserve">可执行性</w:t>
            </w:r>
            <w:r>
              <w:rPr>
                <w:rFonts w:hint="eastAsia" w:ascii="宋体" w:hAnsi="宋体"/>
                <w:sz w:val="24"/>
                <w:szCs w:val="24"/>
              </w:rPr>
              <w:t xml:space="preserve">、</w:t>
            </w:r>
            <w:r>
              <w:rPr>
                <w:rFonts w:ascii="宋体" w:hAnsi="宋体"/>
                <w:sz w:val="24"/>
                <w:szCs w:val="24"/>
              </w:rPr>
              <w:t xml:space="preserve">未提供服务方案的不得分</w:t>
            </w:r>
            <w:r>
              <w:rPr>
                <w:rFonts w:hint="eastAsia" w:ascii="宋体" w:hAnsi="宋体"/>
                <w:sz w:val="24"/>
                <w:szCs w:val="24"/>
              </w:rPr>
              <w:t xml:space="preserve">。</w:t>
            </w:r>
            <w:bookmarkEnd w:id="170"/>
            <w:r>
              <w:rPr>
                <w:rFonts w:ascii="宋体" w:hAnsi="宋体"/>
                <w:sz w:val="24"/>
                <w:szCs w:val="24"/>
              </w:rPr>
              <w:t xml:space="preserve"> </w:t>
            </w: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t xml:space="preserve">4.3质量管控：</w:t>
            </w:r>
            <w:bookmarkStart w:id="171" w:name="OLE_LINK3"/>
            <w:r>
              <w:rPr>
                <w:rFonts w:hint="eastAsia" w:ascii="宋体" w:hAnsi="宋体"/>
                <w:sz w:val="24"/>
                <w:szCs w:val="24"/>
              </w:rPr>
              <w:t xml:space="preserve">供应商须有有一系列保证服务质量的内部制度、实施方案和</w:t>
            </w:r>
            <w:r>
              <w:rPr>
                <w:rFonts w:hint="eastAsia" w:ascii="宋体" w:hAnsi="宋体"/>
                <w:sz w:val="24"/>
                <w:szCs w:val="24"/>
              </w:rPr>
              <w:t xml:space="preserve">考</w:t>
            </w:r>
            <w:r>
              <w:rPr>
                <w:rFonts w:hint="eastAsia" w:ascii="宋体" w:hAnsi="宋体"/>
                <w:sz w:val="24"/>
                <w:szCs w:val="24"/>
              </w:rPr>
              <w:t xml:space="preserve">核办法，项目现场工作规范要求等内容，根据应答情况评审（5分）：</w:t>
            </w:r>
            <w:r>
              <w:rPr>
                <w:rFonts w:hint="eastAsia" w:ascii="宋体" w:hAnsi="宋体"/>
                <w:sz w:val="24"/>
                <w:szCs w:val="24"/>
              </w:rPr>
            </w:r>
            <w:r/>
          </w:p>
          <w:p>
            <w:pPr>
              <w:pStyle w:val="893"/>
              <w:jc w:val="left"/>
              <w:rPr>
                <w:rFonts w:hint="eastAsia" w:ascii="宋体" w:hAnsi="宋体"/>
                <w:sz w:val="24"/>
                <w:szCs w:val="24"/>
              </w:rPr>
            </w:pPr>
            <w:r>
              <w:rPr>
                <w:rFonts w:hint="eastAsia" w:ascii="宋体" w:hAnsi="宋体"/>
                <w:sz w:val="24"/>
                <w:szCs w:val="24"/>
              </w:rPr>
              <w:t xml:space="preserve">服务方案内容科学合理、完整、切实可行的得5分；</w:t>
            </w:r>
            <w:r/>
          </w:p>
          <w:p>
            <w:pPr>
              <w:pStyle w:val="893"/>
              <w:jc w:val="left"/>
              <w:rPr>
                <w:rFonts w:hint="eastAsia" w:ascii="宋体" w:hAnsi="宋体"/>
                <w:sz w:val="24"/>
                <w:szCs w:val="24"/>
              </w:rPr>
            </w:pPr>
            <w:r>
              <w:rPr>
                <w:rFonts w:hint="eastAsia" w:ascii="宋体" w:hAnsi="宋体"/>
                <w:sz w:val="24"/>
                <w:szCs w:val="24"/>
              </w:rPr>
              <w:t xml:space="preserve">服务方案内容有所缺漏或可行性欠缺合理的得3分</w:t>
            </w:r>
            <w:r>
              <w:rPr>
                <w:rFonts w:ascii="宋体" w:hAnsi="宋体"/>
                <w:sz w:val="24"/>
                <w:szCs w:val="24"/>
              </w:rPr>
              <w:t xml:space="preserve">。</w:t>
            </w:r>
            <w:r>
              <w:rPr>
                <w:rFonts w:hint="eastAsia" w:ascii="宋体" w:hAnsi="宋体"/>
                <w:sz w:val="24"/>
                <w:szCs w:val="24"/>
              </w:rPr>
            </w:r>
            <w:r/>
          </w:p>
          <w:p>
            <w:pPr>
              <w:pStyle w:val="925"/>
              <w:jc w:val="left"/>
              <w:rPr>
                <w:rFonts w:hint="eastAsia" w:ascii="宋体" w:hAnsi="宋体" w:eastAsia="宋体"/>
                <w:sz w:val="24"/>
                <w:szCs w:val="24"/>
              </w:rPr>
            </w:pPr>
            <w:r>
              <w:rPr>
                <w:rFonts w:hint="eastAsia" w:ascii="宋体" w:hAnsi="宋体" w:eastAsia="宋体"/>
                <w:sz w:val="24"/>
                <w:szCs w:val="24"/>
              </w:rPr>
              <w:t xml:space="preserve">内容不完整，且可行性差的得1分。</w:t>
            </w:r>
            <w:r/>
          </w:p>
          <w:p>
            <w:pPr>
              <w:pStyle w:val="893"/>
              <w:jc w:val="left"/>
              <w:rPr>
                <w:rFonts w:hint="eastAsia" w:ascii="宋体" w:hAnsi="宋体"/>
                <w:sz w:val="24"/>
                <w:szCs w:val="24"/>
              </w:rPr>
            </w:pPr>
            <w:r>
              <w:rPr>
                <w:rFonts w:hint="eastAsia" w:ascii="宋体" w:hAnsi="宋体"/>
                <w:sz w:val="24"/>
                <w:szCs w:val="24"/>
              </w:rPr>
              <w:t xml:space="preserve">方案不全面、不具备</w:t>
            </w:r>
            <w:r>
              <w:rPr>
                <w:rFonts w:ascii="宋体" w:hAnsi="宋体"/>
                <w:sz w:val="24"/>
                <w:szCs w:val="24"/>
              </w:rPr>
              <w:t xml:space="preserve">可执行性</w:t>
            </w:r>
            <w:r>
              <w:rPr>
                <w:rFonts w:hint="eastAsia" w:ascii="宋体" w:hAnsi="宋体"/>
                <w:sz w:val="24"/>
                <w:szCs w:val="24"/>
              </w:rPr>
              <w:t xml:space="preserve">、</w:t>
            </w:r>
            <w:r>
              <w:rPr>
                <w:rFonts w:ascii="宋体" w:hAnsi="宋体"/>
                <w:sz w:val="24"/>
                <w:szCs w:val="24"/>
              </w:rPr>
              <w:t xml:space="preserve">未提供服务方案的不得分</w:t>
            </w:r>
            <w:r>
              <w:rPr>
                <w:rFonts w:hint="eastAsia" w:ascii="宋体" w:hAnsi="宋体"/>
                <w:sz w:val="24"/>
                <w:szCs w:val="24"/>
              </w:rPr>
              <w:t xml:space="preserve">。</w:t>
            </w:r>
            <w:bookmarkEnd w:id="171"/>
            <w:r>
              <w:rPr>
                <w:rFonts w:ascii="宋体" w:hAnsi="宋体"/>
                <w:sz w:val="24"/>
                <w:szCs w:val="24"/>
              </w:rPr>
              <w:t xml:space="preserve"> </w:t>
            </w:r>
            <w:r>
              <w:rPr>
                <w:rFonts w:hint="eastAsia" w:ascii="宋体" w:hAnsi="宋体"/>
                <w:sz w:val="24"/>
                <w:szCs w:val="24"/>
              </w:rPr>
            </w:r>
            <w:r/>
          </w:p>
          <w:p>
            <w:pPr>
              <w:pStyle w:val="925"/>
              <w:jc w:val="left"/>
              <w:rPr>
                <w:rFonts w:hint="eastAsia" w:ascii="宋体" w:hAnsi="宋体" w:eastAsia="宋体"/>
                <w:sz w:val="24"/>
                <w:szCs w:val="24"/>
              </w:rPr>
            </w:pPr>
            <w:r>
              <w:rPr>
                <w:rFonts w:hint="eastAsia" w:ascii="宋体" w:hAnsi="宋体" w:eastAsia="宋体"/>
                <w:sz w:val="24"/>
                <w:szCs w:val="24"/>
              </w:rPr>
            </w:r>
            <w:r/>
          </w:p>
          <w:p>
            <w:pPr>
              <w:pStyle w:val="893"/>
              <w:jc w:val="left"/>
              <w:rPr>
                <w:rFonts w:hint="eastAsia" w:ascii="宋体" w:hAnsi="宋体"/>
                <w:sz w:val="24"/>
                <w:szCs w:val="24"/>
              </w:rPr>
            </w:pPr>
            <w:r>
              <w:rPr>
                <w:rFonts w:hint="eastAsia" w:ascii="宋体" w:hAnsi="宋体"/>
                <w:sz w:val="24"/>
                <w:szCs w:val="24"/>
              </w:rPr>
              <w:t xml:space="preserve">4.4团队配置方案：</w:t>
            </w:r>
            <w:bookmarkStart w:id="172" w:name="OLE_LINK4"/>
            <w:r>
              <w:rPr>
                <w:rFonts w:hint="eastAsia" w:ascii="宋体" w:hAnsi="宋体"/>
                <w:sz w:val="24"/>
                <w:szCs w:val="24"/>
              </w:rPr>
              <w:t xml:space="preserve">根据供应商为本项目所拟配置的服务人员团队配置（工程师以外人员）进行打分，包括但不限于团队配置的合</w:t>
            </w:r>
            <w:r>
              <w:rPr>
                <w:rFonts w:hint="eastAsia" w:ascii="宋体" w:hAnsi="宋体"/>
                <w:sz w:val="24"/>
                <w:szCs w:val="24"/>
              </w:rPr>
              <w:t xml:space="preserve">理性，项目组员的工作经验等（5分）：</w:t>
            </w:r>
            <w:r/>
          </w:p>
          <w:p>
            <w:pPr>
              <w:pStyle w:val="893"/>
              <w:jc w:val="left"/>
              <w:rPr>
                <w:rFonts w:hint="eastAsia" w:ascii="宋体" w:hAnsi="宋体"/>
                <w:sz w:val="24"/>
                <w:szCs w:val="24"/>
              </w:rPr>
            </w:pPr>
            <w:r>
              <w:rPr>
                <w:rFonts w:hint="eastAsia" w:ascii="宋体" w:hAnsi="宋体"/>
                <w:sz w:val="24"/>
                <w:szCs w:val="24"/>
              </w:rPr>
              <w:t xml:space="preserve">服务方案内容科学合理、完整、切实可行的得5分；</w:t>
            </w:r>
            <w:r/>
          </w:p>
          <w:p>
            <w:pPr>
              <w:pStyle w:val="893"/>
              <w:jc w:val="left"/>
              <w:rPr>
                <w:rFonts w:hint="eastAsia" w:ascii="宋体" w:hAnsi="宋体"/>
                <w:sz w:val="24"/>
                <w:szCs w:val="24"/>
              </w:rPr>
            </w:pPr>
            <w:r>
              <w:rPr>
                <w:rFonts w:hint="eastAsia" w:ascii="宋体" w:hAnsi="宋体"/>
                <w:sz w:val="24"/>
                <w:szCs w:val="24"/>
              </w:rPr>
              <w:t xml:space="preserve">服务方案内容有所缺漏或可行性欠缺合理的得3分</w:t>
            </w:r>
            <w:r>
              <w:rPr>
                <w:rFonts w:ascii="宋体" w:hAnsi="宋体"/>
                <w:sz w:val="24"/>
                <w:szCs w:val="24"/>
              </w:rPr>
              <w:t xml:space="preserve">。</w:t>
            </w:r>
            <w:r>
              <w:rPr>
                <w:rFonts w:hint="eastAsia" w:ascii="宋体" w:hAnsi="宋体"/>
                <w:sz w:val="24"/>
                <w:szCs w:val="24"/>
              </w:rPr>
            </w:r>
            <w:r/>
          </w:p>
          <w:p>
            <w:pPr>
              <w:pStyle w:val="925"/>
              <w:jc w:val="left"/>
              <w:rPr>
                <w:rFonts w:hint="eastAsia" w:ascii="宋体" w:hAnsi="宋体" w:eastAsia="宋体"/>
                <w:sz w:val="24"/>
                <w:szCs w:val="24"/>
              </w:rPr>
            </w:pPr>
            <w:r>
              <w:rPr>
                <w:rFonts w:hint="eastAsia" w:ascii="宋体" w:hAnsi="宋体" w:eastAsia="宋体"/>
                <w:sz w:val="24"/>
                <w:szCs w:val="24"/>
              </w:rPr>
              <w:t xml:space="preserve">内容不完</w:t>
            </w:r>
            <w:r>
              <w:rPr>
                <w:rFonts w:hint="eastAsia" w:ascii="宋体" w:hAnsi="宋体" w:eastAsia="宋体"/>
                <w:sz w:val="24"/>
                <w:szCs w:val="24"/>
              </w:rPr>
              <w:t xml:space="preserve">整</w:t>
            </w:r>
            <w:r>
              <w:rPr>
                <w:rFonts w:hint="eastAsia" w:ascii="宋体" w:hAnsi="宋体" w:eastAsia="宋体"/>
                <w:sz w:val="24"/>
                <w:szCs w:val="24"/>
              </w:rPr>
              <w:t xml:space="preserve">，且可行性差的得1分。</w:t>
            </w:r>
            <w:r/>
          </w:p>
          <w:p>
            <w:pPr>
              <w:pStyle w:val="893"/>
              <w:jc w:val="left"/>
              <w:rPr>
                <w:rFonts w:hint="eastAsia" w:ascii="宋体" w:hAnsi="宋体"/>
                <w:sz w:val="24"/>
                <w:szCs w:val="24"/>
              </w:rPr>
            </w:pPr>
            <w:r>
              <w:rPr>
                <w:rFonts w:hint="eastAsia" w:ascii="宋体" w:hAnsi="宋体"/>
                <w:sz w:val="24"/>
                <w:szCs w:val="24"/>
              </w:rPr>
              <w:t xml:space="preserve">方案不全面、不具备</w:t>
            </w:r>
            <w:r>
              <w:rPr>
                <w:rFonts w:ascii="宋体" w:hAnsi="宋体"/>
                <w:sz w:val="24"/>
                <w:szCs w:val="24"/>
              </w:rPr>
              <w:t xml:space="preserve">可执行性</w:t>
            </w:r>
            <w:r>
              <w:rPr>
                <w:rFonts w:hint="eastAsia" w:ascii="宋体" w:hAnsi="宋体"/>
                <w:sz w:val="24"/>
                <w:szCs w:val="24"/>
              </w:rPr>
              <w:t xml:space="preserve">、</w:t>
            </w:r>
            <w:r>
              <w:rPr>
                <w:rFonts w:ascii="宋体" w:hAnsi="宋体"/>
                <w:sz w:val="24"/>
                <w:szCs w:val="24"/>
              </w:rPr>
              <w:t xml:space="preserve">未提供服务</w:t>
            </w:r>
            <w:r>
              <w:rPr>
                <w:rFonts w:ascii="宋体" w:hAnsi="宋体"/>
                <w:sz w:val="24"/>
                <w:szCs w:val="24"/>
              </w:rPr>
              <w:t xml:space="preserve">方案的不得分</w:t>
            </w:r>
            <w:r>
              <w:rPr>
                <w:rFonts w:hint="eastAsia" w:ascii="宋体" w:hAnsi="宋体"/>
                <w:sz w:val="24"/>
                <w:szCs w:val="24"/>
              </w:rPr>
              <w:t xml:space="preserve">。</w:t>
            </w:r>
            <w:bookmarkEnd w:id="172"/>
            <w:r>
              <w:rPr>
                <w:rFonts w:ascii="宋体" w:hAnsi="宋体"/>
                <w:sz w:val="24"/>
                <w:szCs w:val="24"/>
              </w:rPr>
              <w:t xml:space="preserve"> </w:t>
            </w:r>
            <w:r>
              <w:rPr>
                <w:rFonts w:hint="eastAsia" w:ascii="宋体" w:hAnsi="宋体"/>
                <w:sz w:val="24"/>
                <w:szCs w:val="24"/>
              </w:rPr>
            </w:r>
            <w:r/>
          </w:p>
          <w:p>
            <w:pPr>
              <w:pStyle w:val="925"/>
              <w:rPr>
                <w:rFonts w:hint="eastAsia" w:ascii="宋体" w:hAnsi="宋体" w:eastAsia="宋体"/>
                <w:sz w:val="24"/>
                <w:szCs w:val="24"/>
                <w:lang w:val="en-US"/>
              </w:rPr>
            </w:pPr>
            <w:r>
              <w:rPr>
                <w:rFonts w:hint="eastAsia" w:ascii="宋体" w:hAnsi="宋体" w:eastAsia="宋体"/>
                <w:sz w:val="24"/>
                <w:szCs w:val="24"/>
                <w:lang w:val="en-US"/>
              </w:rPr>
            </w:r>
            <w:r/>
          </w:p>
          <w:p>
            <w:pPr>
              <w:pStyle w:val="893"/>
              <w:rPr>
                <w:rFonts w:hint="eastAsia" w:ascii="宋体" w:hAnsi="宋体"/>
                <w:sz w:val="24"/>
                <w:szCs w:val="24"/>
              </w:rPr>
            </w:pPr>
            <w:r>
              <w:rPr>
                <w:rFonts w:hint="eastAsia" w:ascii="宋体" w:hAnsi="宋体"/>
                <w:sz w:val="24"/>
                <w:szCs w:val="24"/>
              </w:rPr>
              <w:t xml:space="preserve">4.5增值服务：经评委会评议，供应商提供的切实可行，有利于项目实施的增值服务每有一项得2分，最多2分。</w:t>
            </w:r>
            <w:r/>
          </w:p>
          <w:p>
            <w:pPr>
              <w:pStyle w:val="925"/>
              <w:rPr>
                <w:rFonts w:hint="eastAsia" w:ascii="宋体" w:hAnsi="宋体" w:eastAsia="宋体"/>
                <w:sz w:val="24"/>
                <w:szCs w:val="24"/>
                <w:lang w:val="en-US"/>
              </w:rPr>
            </w:pPr>
            <w:r>
              <w:rPr>
                <w:rFonts w:hint="eastAsia" w:ascii="宋体" w:hAnsi="宋体" w:eastAsia="宋体"/>
                <w:sz w:val="24"/>
                <w:szCs w:val="24"/>
                <w:lang w:val="en-US"/>
              </w:rPr>
            </w:r>
            <w:r/>
          </w:p>
          <w:p>
            <w:pPr>
              <w:pStyle w:val="893"/>
              <w:jc w:val="left"/>
              <w:rPr>
                <w:rFonts w:hint="eastAsia" w:ascii="宋体" w:hAnsi="宋体"/>
                <w:sz w:val="24"/>
                <w:szCs w:val="24"/>
              </w:rPr>
            </w:pPr>
            <w:r>
              <w:rPr>
                <w:rFonts w:hint="eastAsia" w:ascii="宋体" w:hAnsi="宋体"/>
                <w:sz w:val="24"/>
                <w:szCs w:val="24"/>
              </w:rPr>
              <w:t xml:space="preserve">5、投标公司业绩：6分</w:t>
            </w:r>
            <w:r/>
          </w:p>
          <w:p>
            <w:pPr>
              <w:pStyle w:val="893"/>
              <w:jc w:val="left"/>
              <w:widowControl/>
              <w:rPr>
                <w:rFonts w:hint="eastAsia" w:ascii="宋体" w:hAnsi="宋体"/>
                <w:sz w:val="24"/>
                <w:szCs w:val="24"/>
              </w:rPr>
            </w:pPr>
            <w:r>
              <w:rPr>
                <w:rFonts w:hint="eastAsia" w:ascii="宋体" w:hAnsi="宋体" w:cs="宋体"/>
                <w:sz w:val="24"/>
                <w:szCs w:val="24"/>
              </w:rPr>
              <w:t xml:space="preserve">投标人具有自20</w:t>
            </w:r>
            <w:r>
              <w:rPr>
                <w:rFonts w:ascii="宋体" w:hAnsi="宋体" w:cs="宋体"/>
                <w:sz w:val="24"/>
                <w:szCs w:val="24"/>
              </w:rPr>
              <w:t xml:space="preserve">22</w:t>
            </w:r>
            <w:r>
              <w:rPr>
                <w:rFonts w:hint="eastAsia" w:ascii="宋体" w:hAnsi="宋体" w:cs="宋体"/>
                <w:sz w:val="24"/>
                <w:szCs w:val="24"/>
              </w:rPr>
              <w:t xml:space="preserve">年1月1日起，</w:t>
            </w:r>
            <w:r>
              <w:rPr>
                <w:rFonts w:hint="eastAsia" w:ascii="宋体" w:hAnsi="宋体" w:cs="宋体"/>
                <w:sz w:val="24"/>
                <w:szCs w:val="24"/>
                <w:lang w:val="zh-TW"/>
              </w:rPr>
              <w:t xml:space="preserve">与本次维保设备同品牌的同类 CT或DR 项目</w:t>
            </w:r>
            <w:r>
              <w:rPr>
                <w:rFonts w:ascii="宋体" w:hAnsi="宋体" w:cs="宋体"/>
                <w:sz w:val="24"/>
                <w:szCs w:val="24"/>
                <w:lang w:val="zh-TW"/>
              </w:rPr>
              <w:t xml:space="preserve">的</w:t>
            </w:r>
            <w:r>
              <w:rPr>
                <w:rFonts w:hint="eastAsia" w:ascii="宋体" w:hAnsi="宋体" w:cs="宋体"/>
                <w:sz w:val="24"/>
                <w:szCs w:val="24"/>
                <w:lang w:val="zh-TW"/>
              </w:rPr>
              <w:t xml:space="preserve">维保</w:t>
            </w:r>
            <w:r>
              <w:rPr>
                <w:rFonts w:ascii="宋体" w:hAnsi="宋体" w:cs="宋体"/>
                <w:sz w:val="24"/>
                <w:szCs w:val="24"/>
                <w:lang w:val="zh-TW"/>
              </w:rPr>
              <w:t xml:space="preserve">服务</w:t>
            </w:r>
            <w:r>
              <w:rPr>
                <w:rFonts w:hint="eastAsia" w:ascii="宋体" w:hAnsi="宋体" w:cs="宋体"/>
                <w:sz w:val="24"/>
                <w:szCs w:val="24"/>
              </w:rPr>
              <w:t xml:space="preserve">业绩（以</w:t>
            </w:r>
            <w:r>
              <w:rPr>
                <w:rFonts w:hint="eastAsia" w:ascii="宋体" w:hAnsi="宋体"/>
                <w:sz w:val="24"/>
                <w:szCs w:val="24"/>
              </w:rPr>
              <w:t xml:space="preserve">合同复印件为准。</w:t>
            </w:r>
            <w:r>
              <w:rPr>
                <w:rFonts w:hint="eastAsia" w:ascii="宋体" w:hAnsi="宋体" w:cs="宋体"/>
                <w:sz w:val="24"/>
                <w:szCs w:val="24"/>
              </w:rPr>
              <w:t xml:space="preserve">合同中至少包含维保项目。合同中所有</w:t>
            </w:r>
            <w:r>
              <w:rPr>
                <w:rFonts w:hint="eastAsia" w:ascii="宋体" w:hAnsi="宋体"/>
                <w:sz w:val="24"/>
                <w:szCs w:val="24"/>
              </w:rPr>
              <w:t xml:space="preserve">价格和维保</w:t>
            </w:r>
            <w:r>
              <w:rPr>
                <w:rFonts w:hint="eastAsia" w:ascii="宋体" w:hAnsi="宋体"/>
                <w:sz w:val="24"/>
                <w:szCs w:val="24"/>
              </w:rPr>
              <w:t xml:space="preserve">费用均无遮挡，否则不</w:t>
            </w:r>
            <w:r>
              <w:rPr>
                <w:rFonts w:hint="eastAsia" w:ascii="宋体" w:hAnsi="宋体"/>
                <w:sz w:val="24"/>
                <w:szCs w:val="24"/>
              </w:rPr>
              <w:t xml:space="preserve">得分）。有一份得3分，最多得6分</w:t>
            </w:r>
            <w:r/>
          </w:p>
        </w:tc>
      </w:tr>
    </w:tbl>
    <w:p>
      <w:pPr>
        <w:pStyle w:val="893"/>
        <w:ind w:firstLine="480"/>
        <w:spacing w:line="360" w:lineRule="auto"/>
        <w:rPr>
          <w:rFonts w:ascii="宋体" w:hAnsi="宋体"/>
          <w:sz w:val="24"/>
          <w:szCs w:val="24"/>
        </w:rPr>
      </w:pPr>
      <w:r>
        <w:rPr>
          <w:rFonts w:ascii="宋体" w:hAnsi="宋体"/>
          <w:sz w:val="24"/>
          <w:szCs w:val="24"/>
        </w:rPr>
      </w:r>
      <w:r/>
    </w:p>
    <w:p>
      <w:pPr>
        <w:pStyle w:val="893"/>
        <w:rPr>
          <w:rFonts w:ascii="宋体" w:hAnsi="宋体" w:cs="宋体"/>
          <w:bCs/>
          <w:position w:val="-10"/>
          <w:sz w:val="24"/>
          <w:szCs w:val="20"/>
        </w:rPr>
      </w:pPr>
      <w:r/>
      <w:bookmarkEnd w:id="162"/>
      <w:r>
        <w:rPr>
          <w:rFonts w:hint="eastAsia" w:ascii="宋体" w:hAnsi="宋体" w:cs="宋体"/>
          <w:bCs/>
          <w:position w:val="-10"/>
          <w:sz w:val="24"/>
          <w:szCs w:val="20"/>
        </w:rPr>
        <w:t xml:space="preserve">说明：</w:t>
      </w:r>
      <w:r>
        <w:rPr>
          <w:rFonts w:ascii="宋体" w:hAnsi="宋体" w:cs="宋体"/>
          <w:bCs/>
          <w:position w:val="-10"/>
          <w:sz w:val="24"/>
          <w:szCs w:val="20"/>
        </w:rPr>
      </w:r>
      <w:r/>
    </w:p>
    <w:p>
      <w:pPr>
        <w:pStyle w:val="893"/>
        <w:ind w:firstLine="420"/>
        <w:jc w:val="left"/>
        <w:spacing w:line="360" w:lineRule="auto"/>
        <w:rPr>
          <w:rFonts w:ascii="宋体" w:hAnsi="宋体" w:cs="宋体"/>
          <w:bCs/>
          <w:position w:val="-10"/>
          <w:sz w:val="24"/>
          <w:szCs w:val="20"/>
        </w:rPr>
      </w:pPr>
      <w:r>
        <w:rPr>
          <w:rFonts w:hint="eastAsia" w:ascii="宋体" w:hAnsi="宋体" w:cs="宋体"/>
          <w:bCs/>
          <w:position w:val="-10"/>
          <w:sz w:val="24"/>
          <w:szCs w:val="20"/>
        </w:rPr>
        <w:t xml:space="preserve">1、促进中小企业发展政策</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position w:val="-10"/>
          <w:sz w:val="24"/>
        </w:rPr>
        <w:t xml:space="preserve">①本项目为非专门面向中小</w:t>
      </w:r>
      <w:r>
        <w:rPr>
          <w:rFonts w:hint="eastAsia" w:ascii="宋体" w:hAnsi="宋体" w:cs="宋体"/>
          <w:bCs/>
          <w:position w:val="-10"/>
          <w:sz w:val="24"/>
          <w:szCs w:val="20"/>
        </w:rPr>
        <w:t xml:space="preserve">微企业的项目，对</w:t>
      </w:r>
      <w:r>
        <w:rPr>
          <w:rFonts w:hint="eastAsia" w:ascii="宋体" w:hAnsi="宋体" w:cs="宋体"/>
          <w:b/>
          <w:position w:val="-10"/>
          <w:sz w:val="24"/>
          <w:szCs w:val="20"/>
        </w:rPr>
        <w:t xml:space="preserve">小型和微型</w:t>
      </w:r>
      <w:r>
        <w:rPr>
          <w:rFonts w:hint="eastAsia" w:ascii="宋体" w:hAnsi="宋体" w:cs="宋体"/>
          <w:b/>
          <w:position w:val="-10"/>
          <w:sz w:val="24"/>
          <w:szCs w:val="20"/>
        </w:rPr>
        <w:t xml:space="preserve">企</w:t>
      </w:r>
      <w:r>
        <w:rPr>
          <w:rFonts w:hint="eastAsia" w:ascii="宋体" w:hAnsi="宋体" w:cs="宋体"/>
          <w:b/>
          <w:position w:val="-10"/>
          <w:sz w:val="24"/>
          <w:szCs w:val="20"/>
        </w:rPr>
        <w:t xml:space="preserve">业</w:t>
      </w:r>
      <w:r>
        <w:rPr>
          <w:rFonts w:hint="eastAsia" w:ascii="宋体" w:hAnsi="宋体" w:cs="宋体"/>
          <w:bCs/>
          <w:position w:val="-10"/>
          <w:sz w:val="24"/>
          <w:szCs w:val="20"/>
        </w:rPr>
        <w:t xml:space="preserve">产品价格给予扣除（货物/服务项目1</w:t>
      </w:r>
      <w:r>
        <w:rPr>
          <w:rFonts w:ascii="宋体" w:hAnsi="宋体" w:cs="宋体"/>
          <w:bCs/>
          <w:position w:val="-10"/>
          <w:sz w:val="24"/>
          <w:szCs w:val="20"/>
        </w:rPr>
        <w:t xml:space="preserve">0%</w:t>
      </w:r>
      <w:r>
        <w:rPr>
          <w:rFonts w:hint="eastAsia" w:ascii="宋体" w:hAnsi="宋体" w:cs="宋体"/>
          <w:bCs/>
          <w:position w:val="-10"/>
          <w:sz w:val="24"/>
          <w:szCs w:val="20"/>
        </w:rPr>
        <w:t xml:space="preserve">，工程项目5</w:t>
      </w:r>
      <w:r>
        <w:rPr>
          <w:rFonts w:ascii="宋体" w:hAnsi="宋体" w:cs="宋体"/>
          <w:bCs/>
          <w:position w:val="-10"/>
          <w:sz w:val="24"/>
          <w:szCs w:val="20"/>
        </w:rPr>
        <w:t xml:space="preserve">%</w:t>
      </w:r>
      <w:r>
        <w:rPr>
          <w:rFonts w:hint="eastAsia" w:ascii="宋体" w:hAnsi="宋体" w:cs="宋体"/>
          <w:bCs/>
          <w:position w:val="-10"/>
          <w:sz w:val="24"/>
          <w:szCs w:val="20"/>
        </w:rPr>
        <w:t xml:space="preserve">），用扣</w:t>
      </w:r>
      <w:r>
        <w:rPr>
          <w:rFonts w:hint="eastAsia" w:ascii="宋体" w:hAnsi="宋体" w:cs="宋体"/>
          <w:bCs/>
          <w:position w:val="-10"/>
          <w:sz w:val="24"/>
          <w:szCs w:val="20"/>
        </w:rPr>
        <w:t xml:space="preserve">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在政府采购活动中，供应商提供的</w:t>
      </w:r>
      <w:r>
        <w:rPr>
          <w:rFonts w:hint="eastAsia" w:ascii="宋体" w:hAnsi="宋体" w:cs="宋体"/>
          <w:bCs/>
          <w:position w:val="-10"/>
          <w:sz w:val="24"/>
        </w:rPr>
        <w:t xml:space="preserve">货物、工程或者服务符合下列情形的，享受价格扣除：</w:t>
      </w:r>
      <w:r>
        <w:rPr>
          <w:rFonts w:ascii="宋体" w:hAnsi="宋体" w:cs="宋体"/>
          <w:bCs/>
          <w:position w:val="-10"/>
          <w:sz w:val="24"/>
        </w:rPr>
      </w:r>
      <w:r/>
    </w:p>
    <w:p>
      <w:pPr>
        <w:pStyle w:val="893"/>
        <w:numPr>
          <w:ilvl w:val="0"/>
          <w:numId w:val="10"/>
        </w:numPr>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在货物采购项目中，货物由小微企业制造，即货物由小微企业生产且使用该</w:t>
      </w:r>
      <w:r>
        <w:rPr>
          <w:rFonts w:hint="eastAsia" w:ascii="宋体" w:hAnsi="宋体" w:cs="宋体"/>
          <w:position w:val="-10"/>
          <w:sz w:val="24"/>
        </w:rPr>
        <w:t xml:space="preserve">小</w:t>
      </w:r>
      <w:r>
        <w:rPr>
          <w:rFonts w:hint="eastAsia" w:ascii="宋体" w:hAnsi="宋体" w:cs="宋体"/>
          <w:bCs/>
          <w:position w:val="-10"/>
          <w:sz w:val="24"/>
          <w:szCs w:val="20"/>
        </w:rPr>
        <w:t xml:space="preserve">微企业</w:t>
      </w:r>
      <w:r>
        <w:rPr>
          <w:rFonts w:hint="eastAsia" w:ascii="宋体" w:hAnsi="宋体" w:cs="宋体"/>
          <w:bCs/>
          <w:position w:val="-10"/>
          <w:sz w:val="24"/>
        </w:rPr>
        <w:t xml:space="preserve">商号或者注册商标；</w:t>
      </w:r>
      <w:r>
        <w:rPr>
          <w:rFonts w:ascii="宋体" w:hAnsi="宋体" w:cs="宋体"/>
          <w:bCs/>
          <w:position w:val="-10"/>
          <w:sz w:val="24"/>
        </w:rPr>
      </w:r>
      <w:r/>
    </w:p>
    <w:p>
      <w:pPr>
        <w:pStyle w:val="893"/>
        <w:numPr>
          <w:ilvl w:val="0"/>
          <w:numId w:val="10"/>
        </w:numPr>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在服务采购项目中，服务由小微企业承接，即提供服务的人员为</w:t>
      </w:r>
      <w:r>
        <w:rPr>
          <w:rFonts w:hint="eastAsia" w:ascii="宋体" w:hAnsi="宋体" w:cs="宋体"/>
          <w:position w:val="-10"/>
          <w:sz w:val="24"/>
        </w:rPr>
        <w:t xml:space="preserve">小</w:t>
      </w:r>
      <w:r>
        <w:rPr>
          <w:rFonts w:hint="eastAsia" w:ascii="宋体" w:hAnsi="宋体" w:cs="宋体"/>
          <w:bCs/>
          <w:position w:val="-10"/>
          <w:sz w:val="24"/>
          <w:szCs w:val="20"/>
        </w:rPr>
        <w:t xml:space="preserve">微企</w:t>
      </w:r>
      <w:r>
        <w:rPr>
          <w:rFonts w:hint="eastAsia" w:ascii="宋体" w:hAnsi="宋体" w:cs="宋体"/>
          <w:bCs/>
          <w:position w:val="-10"/>
          <w:sz w:val="24"/>
          <w:szCs w:val="20"/>
        </w:rPr>
        <w:t xml:space="preserve">业</w:t>
      </w:r>
      <w:r>
        <w:rPr>
          <w:rFonts w:hint="eastAsia" w:ascii="宋体" w:hAnsi="宋体" w:cs="宋体"/>
          <w:bCs/>
          <w:position w:val="-10"/>
          <w:sz w:val="24"/>
        </w:rPr>
        <w:t xml:space="preserve">依照《中华人民共和国劳动合同法》订立劳动合同的从业人员。</w:t>
      </w:r>
      <w:r>
        <w:rPr>
          <w:rFonts w:ascii="宋体" w:hAnsi="宋体" w:cs="宋体"/>
          <w:bCs/>
          <w:position w:val="-10"/>
          <w:sz w:val="24"/>
        </w:rPr>
      </w:r>
      <w:r/>
    </w:p>
    <w:p>
      <w:pPr>
        <w:pStyle w:val="893"/>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w:t>
      </w:r>
      <w:r>
        <w:rPr>
          <w:rFonts w:hint="eastAsia" w:ascii="宋体" w:hAnsi="宋体" w:cs="宋体"/>
          <w:bCs/>
          <w:position w:val="-10"/>
          <w:sz w:val="24"/>
        </w:rPr>
        <w:t xml:space="preserve">受大中型企业与小微企业组成联合体或者允许大中型企业向一</w:t>
      </w:r>
      <w:r>
        <w:rPr>
          <w:rFonts w:hint="eastAsia" w:ascii="宋体" w:hAnsi="宋体" w:cs="宋体"/>
          <w:bCs/>
          <w:position w:val="-10"/>
          <w:sz w:val="24"/>
        </w:rPr>
        <w:t xml:space="preserve">家或者多家小微企业分包的采购项目，对于联合协议或者分包意向协议约定小微企业的合同份额占到</w:t>
      </w:r>
      <w:r>
        <w:rPr>
          <w:rFonts w:hint="eastAsia" w:ascii="宋体" w:hAnsi="宋体" w:cs="宋体"/>
          <w:bCs/>
          <w:position w:val="-10"/>
          <w:sz w:val="24"/>
        </w:rPr>
        <w:t xml:space="preserve">合</w:t>
      </w:r>
      <w:r>
        <w:rPr>
          <w:rFonts w:hint="eastAsia" w:ascii="宋体" w:hAnsi="宋体" w:cs="宋体"/>
          <w:bCs/>
          <w:position w:val="-10"/>
          <w:sz w:val="24"/>
        </w:rPr>
        <w:t xml:space="preserve">同总金额30%以上的，采购人、采购代理机构应当对联合体或者大中</w:t>
      </w:r>
      <w:r>
        <w:rPr>
          <w:rFonts w:hint="eastAsia" w:ascii="宋体" w:hAnsi="宋体" w:cs="宋体"/>
          <w:bCs/>
          <w:position w:val="-10"/>
          <w:sz w:val="24"/>
        </w:rPr>
        <w:t xml:space="preserve">型企业的报价给予</w:t>
      </w:r>
      <w:r>
        <w:rPr>
          <w:rFonts w:ascii="宋体" w:hAnsi="宋体" w:cs="宋体"/>
          <w:bCs/>
          <w:position w:val="-10"/>
          <w:sz w:val="24"/>
        </w:rPr>
        <w:t xml:space="preserve">4</w:t>
      </w:r>
      <w:r>
        <w:rPr>
          <w:rFonts w:hint="eastAsia" w:ascii="宋体" w:hAnsi="宋体" w:cs="宋体"/>
          <w:bCs/>
          <w:position w:val="-10"/>
          <w:sz w:val="24"/>
        </w:rPr>
        <w:t xml:space="preserve">%的扣除，用扣除后的价格参加评审。组成联合体或者接受分包的小微企业与联合体内其他企业、分包企业之间存在直接控股、管理关系的，不享受价格扣除优惠政策。</w:t>
      </w:r>
      <w:r>
        <w:rPr>
          <w:rFonts w:ascii="宋体" w:hAnsi="宋体" w:cs="宋体"/>
          <w:bCs/>
          <w:position w:val="-10"/>
          <w:sz w:val="24"/>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②根据《关于政府采购支持监狱企业发展有关问题的通知》（财库[2014]68号），监狱企业视同小型、微型企业，享受以上政策。监狱企业须提供由</w:t>
      </w:r>
      <w:r>
        <w:rPr>
          <w:rFonts w:hint="eastAsia" w:ascii="宋体" w:hAnsi="宋体" w:cs="宋体"/>
          <w:bCs/>
          <w:position w:val="-10"/>
          <w:sz w:val="24"/>
          <w:szCs w:val="20"/>
        </w:rPr>
        <w:t xml:space="preserve">省级以上监狱管理局、戒毒管理局(含新疆生产建设兵团)出具的属于监狱企业的证明文件，否则不考虑价格扣除。</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③根据《关于促进残疾人就业政府采购政策</w:t>
      </w:r>
      <w:r>
        <w:rPr>
          <w:rFonts w:hint="eastAsia" w:ascii="宋体" w:hAnsi="宋体" w:cs="宋体"/>
          <w:bCs/>
          <w:position w:val="-10"/>
          <w:sz w:val="24"/>
          <w:szCs w:val="20"/>
        </w:rPr>
        <w:t xml:space="preserve">的</w:t>
      </w:r>
      <w:r>
        <w:rPr>
          <w:rFonts w:hint="eastAsia" w:ascii="宋体" w:hAnsi="宋体" w:cs="宋体"/>
          <w:bCs/>
          <w:position w:val="-10"/>
          <w:sz w:val="24"/>
          <w:szCs w:val="20"/>
        </w:rPr>
        <w:t xml:space="preserve">通知》（财库〔2017〕141号），在政府采购活动中，残疾人福</w:t>
      </w:r>
      <w:r>
        <w:rPr>
          <w:rFonts w:hint="eastAsia" w:ascii="宋体" w:hAnsi="宋体" w:cs="宋体"/>
          <w:bCs/>
          <w:position w:val="-10"/>
          <w:sz w:val="24"/>
          <w:szCs w:val="20"/>
        </w:rPr>
        <w:t xml:space="preserve">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position w:val="-10"/>
          <w:sz w:val="24"/>
          <w:szCs w:val="20"/>
        </w:rPr>
      </w:r>
      <w:r/>
    </w:p>
    <w:p>
      <w:pPr>
        <w:pStyle w:val="893"/>
        <w:ind w:firstLine="480"/>
        <w:spacing w:line="360" w:lineRule="auto"/>
        <w:tabs>
          <w:tab w:val="left" w:pos="8200" w:leader="none"/>
        </w:tabs>
        <w:rPr>
          <w:rFonts w:ascii="宋体" w:hAnsi="Times New Roman"/>
          <w:bCs/>
          <w:position w:val="-10"/>
          <w:sz w:val="24"/>
          <w:szCs w:val="20"/>
        </w:rPr>
      </w:pPr>
      <w:r>
        <w:rPr>
          <w:rFonts w:hint="eastAsia" w:ascii="宋体" w:hAnsi="宋体" w:cs="宋体"/>
          <w:bCs/>
          <w:position w:val="-10"/>
          <w:sz w:val="24"/>
          <w:szCs w:val="20"/>
        </w:rPr>
        <w:t xml:space="preserve">④</w:t>
      </w:r>
      <w:r>
        <w:rPr>
          <w:rFonts w:hint="eastAsia" w:ascii="宋体" w:hAnsi="宋体"/>
          <w:bCs/>
          <w:position w:val="-10"/>
          <w:sz w:val="24"/>
          <w:szCs w:val="20"/>
        </w:rPr>
        <w:t xml:space="preserve">残疾人福利单位、监狱企业属于小型、微型企业的，不重复享受政策。</w:t>
      </w:r>
      <w:r>
        <w:rPr>
          <w:rFonts w:ascii="宋体" w:hAnsi="Times New Roman"/>
          <w:bCs/>
          <w:position w:val="-10"/>
          <w:sz w:val="24"/>
          <w:szCs w:val="20"/>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2、根据财政部、国</w:t>
      </w:r>
      <w:r>
        <w:rPr>
          <w:rFonts w:hint="eastAsia" w:ascii="宋体" w:hAnsi="宋体" w:cs="宋体"/>
          <w:bCs/>
          <w:position w:val="-10"/>
          <w:sz w:val="24"/>
          <w:szCs w:val="20"/>
        </w:rPr>
        <w:t xml:space="preserve">家发改委《节能产品政府采购实施意见》，投标产品属于《节</w:t>
      </w:r>
      <w:r>
        <w:rPr>
          <w:rFonts w:hint="eastAsia" w:ascii="宋体" w:hAnsi="宋体" w:cs="宋体"/>
          <w:bCs/>
          <w:position w:val="-10"/>
          <w:sz w:val="24"/>
          <w:szCs w:val="20"/>
        </w:rPr>
        <w:t xml:space="preserve">能产品政府采购清单》（最新一期）内的政府采购的节能产品，对相应产品的价格给予1%的扣除，</w:t>
      </w:r>
      <w:r>
        <w:rPr>
          <w:rFonts w:hint="eastAsia" w:ascii="宋体" w:hAnsi="宋体" w:cs="宋体"/>
          <w:bCs/>
          <w:position w:val="-10"/>
          <w:sz w:val="24"/>
          <w:szCs w:val="20"/>
        </w:rPr>
        <w:t xml:space="preserve">用</w:t>
      </w:r>
      <w:r>
        <w:rPr>
          <w:rFonts w:hint="eastAsia" w:ascii="宋体" w:hAnsi="宋体" w:cs="宋体"/>
          <w:bCs/>
          <w:position w:val="-10"/>
          <w:sz w:val="24"/>
          <w:szCs w:val="20"/>
        </w:rPr>
        <w:t xml:space="preserve">扣除后的价格参与评审。</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评标委员会根据供应商填制的《节能产品报</w:t>
      </w:r>
      <w:r>
        <w:rPr>
          <w:rFonts w:hint="eastAsia" w:ascii="宋体" w:hAnsi="宋体" w:cs="宋体"/>
          <w:bCs/>
          <w:position w:val="-10"/>
          <w:sz w:val="24"/>
          <w:szCs w:val="20"/>
        </w:rPr>
        <w:t xml:space="preserve">价表》（格式自拟），计算其所投节能产品享受价格折扣部分的多少，如未提供或价格数据不全（必须包括产品名称、单价数量明细和汇总报价），评委会将仅按可明确进行价格扣除的内容进行扣除。</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投标产品如为节能产品的，供应商需提供产品及型号所在清单页的复印件并用标识标明，如未提供，评委会</w:t>
      </w:r>
      <w:r>
        <w:rPr>
          <w:rFonts w:hint="eastAsia" w:ascii="宋体" w:hAnsi="宋体" w:cs="宋体"/>
          <w:position w:val="-10"/>
          <w:sz w:val="24"/>
          <w:szCs w:val="20"/>
        </w:rPr>
        <w:t xml:space="preserve">将仅按</w:t>
      </w:r>
      <w:r>
        <w:rPr>
          <w:rFonts w:hint="eastAsia" w:ascii="宋体" w:hAnsi="宋体" w:cs="宋体"/>
          <w:bCs/>
          <w:position w:val="-10"/>
          <w:sz w:val="24"/>
          <w:szCs w:val="20"/>
        </w:rPr>
        <w:t xml:space="preserve">可明确进行价格扣除的内容进行</w:t>
      </w:r>
      <w:r>
        <w:rPr>
          <w:rFonts w:hint="eastAsia" w:ascii="宋体" w:hAnsi="宋体" w:cs="宋体"/>
          <w:bCs/>
          <w:position w:val="-10"/>
          <w:sz w:val="24"/>
          <w:szCs w:val="20"/>
        </w:rPr>
        <w:t xml:space="preserve">扣除。</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szCs w:val="20"/>
        </w:rPr>
      </w:pPr>
      <w:r>
        <w:rPr>
          <w:rFonts w:hint="eastAsia" w:ascii="宋体" w:hAnsi="宋体" w:cs="宋体"/>
          <w:bCs/>
          <w:position w:val="-10"/>
          <w:sz w:val="24"/>
          <w:szCs w:val="20"/>
        </w:rPr>
        <w:t xml:space="preserve">3、根据财政部、国家环保总局《关于环境标志产品政府采购实施的意见》，投标产品属于《环境标志产品政府采购清单》（最新一期）内的产品），对</w:t>
      </w:r>
      <w:r>
        <w:rPr>
          <w:rFonts w:hint="eastAsia" w:ascii="宋体" w:hAnsi="宋体" w:cs="宋体"/>
          <w:bCs/>
          <w:position w:val="-10"/>
          <w:sz w:val="24"/>
          <w:szCs w:val="20"/>
        </w:rPr>
        <w:t xml:space="preserve">相</w:t>
      </w:r>
      <w:r>
        <w:rPr>
          <w:rFonts w:hint="eastAsia" w:ascii="宋体" w:hAnsi="宋体" w:cs="宋体"/>
          <w:bCs/>
          <w:position w:val="-10"/>
          <w:sz w:val="24"/>
          <w:szCs w:val="20"/>
        </w:rPr>
        <w:t xml:space="preserve">应产品的价格给予1%的扣除，用扣除后的价格参与评审。</w:t>
      </w:r>
      <w:r>
        <w:rPr>
          <w:rFonts w:ascii="宋体" w:hAnsi="宋体" w:cs="宋体"/>
          <w:bCs/>
          <w:position w:val="-10"/>
          <w:sz w:val="24"/>
          <w:szCs w:val="20"/>
        </w:rPr>
      </w:r>
      <w:r/>
    </w:p>
    <w:p>
      <w:pPr>
        <w:pStyle w:val="893"/>
        <w:ind w:firstLine="480"/>
        <w:spacing w:line="360" w:lineRule="auto"/>
        <w:tabs>
          <w:tab w:val="left" w:pos="8200" w:leader="none"/>
        </w:tabs>
        <w:rPr>
          <w:rFonts w:ascii="宋体" w:hAnsi="宋体" w:cs="宋体"/>
          <w:bCs/>
          <w:position w:val="-10"/>
          <w:sz w:val="24"/>
        </w:rPr>
      </w:pPr>
      <w:r>
        <w:rPr>
          <w:rFonts w:hint="eastAsia" w:ascii="宋体" w:hAnsi="宋体" w:cs="宋体"/>
          <w:bCs/>
          <w:position w:val="-10"/>
          <w:sz w:val="24"/>
          <w:szCs w:val="20"/>
        </w:rPr>
        <w:t xml:space="preserve">评标委员</w:t>
      </w:r>
      <w:r>
        <w:rPr>
          <w:rFonts w:hint="eastAsia" w:ascii="宋体" w:hAnsi="宋体" w:cs="宋体"/>
          <w:bCs/>
          <w:position w:val="-10"/>
          <w:sz w:val="24"/>
          <w:szCs w:val="20"/>
        </w:rPr>
        <w:t xml:space="preserve">会根据供应商填制的《环境标志产品报价表》（格式自拟），计算其所投</w:t>
      </w:r>
      <w:r>
        <w:rPr>
          <w:rFonts w:hint="eastAsia" w:ascii="宋体" w:hAnsi="宋体" w:cs="宋体"/>
          <w:bCs/>
          <w:position w:val="-10"/>
          <w:sz w:val="24"/>
        </w:rPr>
        <w:t xml:space="preserve">环境标志产品享受价格折扣部分的多少</w:t>
      </w:r>
      <w:r>
        <w:rPr>
          <w:rFonts w:hint="eastAsia" w:ascii="宋体" w:hAnsi="宋体" w:cs="宋体"/>
          <w:bCs/>
          <w:position w:val="-10"/>
          <w:sz w:val="24"/>
          <w:szCs w:val="20"/>
        </w:rPr>
        <w:t xml:space="preserve">，如未提供或价格数据不全（必须包括产品名称、单价数量明细和汇总报价），评委会</w:t>
      </w:r>
      <w:r>
        <w:rPr>
          <w:rFonts w:hint="eastAsia" w:ascii="宋体" w:hAnsi="宋体" w:cs="宋体"/>
          <w:position w:val="-10"/>
          <w:sz w:val="24"/>
          <w:szCs w:val="20"/>
        </w:rPr>
        <w:t xml:space="preserve">将仅</w:t>
      </w:r>
      <w:r>
        <w:rPr>
          <w:rFonts w:hint="eastAsia" w:ascii="宋体" w:hAnsi="宋体" w:cs="宋体"/>
          <w:bCs/>
          <w:position w:val="-10"/>
          <w:sz w:val="24"/>
          <w:szCs w:val="20"/>
        </w:rPr>
        <w:t xml:space="preserve">按可明确进行价格扣除的内容进行扣除</w:t>
      </w:r>
      <w:r>
        <w:rPr>
          <w:rFonts w:hint="eastAsia" w:ascii="宋体" w:hAnsi="宋体" w:cs="宋体"/>
          <w:bCs/>
          <w:position w:val="-10"/>
          <w:sz w:val="24"/>
        </w:rPr>
        <w:t xml:space="preserve">。</w:t>
      </w:r>
      <w:r>
        <w:rPr>
          <w:rFonts w:ascii="宋体" w:hAnsi="宋体" w:cs="宋体"/>
          <w:bCs/>
          <w:position w:val="-10"/>
          <w:sz w:val="24"/>
        </w:rPr>
      </w:r>
      <w:r/>
    </w:p>
    <w:p>
      <w:pPr>
        <w:pStyle w:val="893"/>
        <w:ind w:firstLine="480"/>
        <w:spacing w:line="360" w:lineRule="auto"/>
        <w:tabs>
          <w:tab w:val="left" w:pos="8200" w:leader="none"/>
        </w:tabs>
        <w:rPr>
          <w:rFonts w:hint="eastAsia" w:ascii="宋体" w:hAnsi="宋体" w:cs="宋体"/>
          <w:bCs/>
          <w:position w:val="-10"/>
          <w:sz w:val="24"/>
          <w:szCs w:val="20"/>
        </w:rPr>
      </w:pPr>
      <w:r>
        <w:rPr>
          <w:rFonts w:hint="eastAsia" w:ascii="宋体" w:hAnsi="宋体" w:cs="宋体"/>
          <w:bCs/>
          <w:position w:val="-10"/>
          <w:sz w:val="24"/>
          <w:szCs w:val="20"/>
        </w:rPr>
        <w:t xml:space="preserve">投标产品如为环境标志产品的，供应商需提供产品及型号所在清单页的复印件并用标识标明，如未提供</w:t>
      </w:r>
      <w:r>
        <w:rPr>
          <w:rFonts w:hint="eastAsia" w:ascii="宋体" w:hAnsi="宋体" w:cs="宋体"/>
          <w:bCs/>
          <w:position w:val="-10"/>
          <w:sz w:val="24"/>
          <w:szCs w:val="20"/>
        </w:rPr>
        <w:t xml:space="preserve">，评委会将仅按可明确进行价格扣除的内容进行扣除。</w:t>
      </w:r>
      <w:r/>
    </w:p>
    <w:p>
      <w:pPr>
        <w:pStyle w:val="893"/>
        <w:jc w:val="center"/>
        <w:keepNext/>
        <w:pageBreakBefore/>
        <w:spacing w:line="360" w:lineRule="auto"/>
        <w:rPr>
          <w:rFonts w:ascii="黑体" w:hAnsi="Times New Roman" w:eastAsia="黑体"/>
          <w:bCs/>
          <w:sz w:val="44"/>
          <w:szCs w:val="28"/>
        </w:rPr>
        <w:outlineLvl w:val="0"/>
      </w:pPr>
      <w:r>
        <w:rPr>
          <w:rFonts w:hint="eastAsia" w:ascii="黑体" w:hAnsi="Times New Roman" w:eastAsia="黑体"/>
          <w:bCs/>
          <w:sz w:val="44"/>
          <w:szCs w:val="28"/>
        </w:rPr>
        <w:t xml:space="preserve">第六</w:t>
      </w:r>
      <w:r>
        <w:rPr>
          <w:rFonts w:hint="eastAsia" w:ascii="黑体" w:hAnsi="Times New Roman" w:eastAsia="黑体"/>
          <w:bCs/>
          <w:sz w:val="44"/>
          <w:szCs w:val="28"/>
        </w:rPr>
        <w:t xml:space="preserve">章  </w:t>
      </w:r>
      <w:bookmarkEnd w:id="156"/>
      <w:r/>
      <w:bookmarkEnd w:id="157"/>
      <w:r/>
      <w:bookmarkEnd w:id="161"/>
      <w:r>
        <w:rPr>
          <w:rFonts w:hint="eastAsia" w:ascii="黑体" w:hAnsi="Times New Roman" w:eastAsia="黑体"/>
          <w:bCs/>
          <w:sz w:val="44"/>
          <w:szCs w:val="28"/>
        </w:rPr>
        <w:t xml:space="preserve">响应文件格式</w:t>
      </w:r>
      <w:r>
        <w:rPr>
          <w:rFonts w:ascii="黑体" w:hAnsi="Times New Roman" w:eastAsia="黑体"/>
          <w:bCs/>
          <w:sz w:val="44"/>
          <w:szCs w:val="28"/>
        </w:rPr>
      </w:r>
      <w:r/>
    </w:p>
    <w:p>
      <w:pPr>
        <w:pStyle w:val="893"/>
        <w:jc w:val="center"/>
        <w:spacing w:line="360" w:lineRule="auto"/>
        <w:rPr>
          <w:rFonts w:ascii="宋体" w:hAnsi="宋体"/>
          <w:b/>
          <w:sz w:val="72"/>
          <w:szCs w:val="21"/>
        </w:rPr>
      </w:pPr>
      <w:r/>
      <w:bookmarkStart w:id="173" w:name="_Hlt26671244"/>
      <w:r/>
      <w:bookmarkEnd w:id="173"/>
      <w:r/>
      <w:bookmarkStart w:id="174" w:name="_Hlt26955039"/>
      <w:r/>
      <w:bookmarkEnd w:id="174"/>
      <w:r/>
      <w:bookmarkStart w:id="175" w:name="_Toc120614282"/>
      <w:r/>
      <w:bookmarkStart w:id="176" w:name="_Toc49090576"/>
      <w:r/>
      <w:bookmarkStart w:id="177" w:name="_Toc26554094"/>
      <w:r>
        <w:rPr>
          <w:rFonts w:ascii="宋体" w:hAnsi="宋体"/>
          <w:b/>
          <w:sz w:val="72"/>
          <w:szCs w:val="21"/>
        </w:rPr>
      </w:r>
      <w:r/>
    </w:p>
    <w:p>
      <w:pPr>
        <w:pStyle w:val="893"/>
        <w:jc w:val="center"/>
        <w:spacing w:line="360" w:lineRule="auto"/>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893"/>
        <w:jc w:val="center"/>
        <w:spacing w:line="360" w:lineRule="auto"/>
        <w:rPr>
          <w:rFonts w:ascii="宋体" w:hAnsi="宋体"/>
          <w:b/>
          <w:sz w:val="72"/>
          <w:szCs w:val="21"/>
        </w:rPr>
      </w:pPr>
      <w:r>
        <w:rPr>
          <w:rFonts w:ascii="宋体" w:hAnsi="宋体"/>
          <w:b/>
          <w:sz w:val="72"/>
          <w:szCs w:val="21"/>
        </w:rPr>
      </w:r>
      <w:r/>
    </w:p>
    <w:p>
      <w:pPr>
        <w:pStyle w:val="893"/>
        <w:jc w:val="center"/>
        <w:spacing w:line="360" w:lineRule="auto"/>
        <w:rPr>
          <w:rFonts w:ascii="宋体" w:hAnsi="宋体"/>
          <w:b/>
          <w:sz w:val="72"/>
          <w:szCs w:val="21"/>
        </w:rPr>
      </w:pPr>
      <w:r>
        <w:rPr>
          <w:rFonts w:ascii="宋体" w:hAnsi="宋体"/>
          <w:b/>
          <w:sz w:val="72"/>
          <w:szCs w:val="21"/>
        </w:rPr>
      </w:r>
      <w:r/>
    </w:p>
    <w:p>
      <w:pPr>
        <w:pStyle w:val="893"/>
        <w:jc w:val="center"/>
        <w:spacing w:line="360" w:lineRule="auto"/>
        <w:rPr>
          <w:rFonts w:ascii="宋体" w:hAnsi="宋体"/>
          <w:b/>
          <w:sz w:val="36"/>
          <w:szCs w:val="21"/>
        </w:rPr>
      </w:pPr>
      <w:r>
        <w:rPr>
          <w:rFonts w:ascii="宋体" w:hAnsi="宋体"/>
          <w:b/>
          <w:sz w:val="36"/>
          <w:szCs w:val="21"/>
        </w:rPr>
      </w:r>
      <w:r/>
    </w:p>
    <w:p>
      <w:pPr>
        <w:pStyle w:val="893"/>
        <w:jc w:val="center"/>
        <w:spacing w:line="360" w:lineRule="auto"/>
        <w:rPr>
          <w:rFonts w:ascii="宋体" w:hAnsi="宋体"/>
          <w:b/>
          <w:sz w:val="36"/>
          <w:szCs w:val="21"/>
        </w:rPr>
      </w:pPr>
      <w:r>
        <w:rPr>
          <w:rFonts w:ascii="宋体" w:hAnsi="宋体"/>
          <w:b/>
          <w:sz w:val="36"/>
          <w:szCs w:val="21"/>
        </w:rPr>
      </w:r>
      <w:r/>
    </w:p>
    <w:p>
      <w:pPr>
        <w:pStyle w:val="893"/>
        <w:jc w:val="center"/>
        <w:spacing w:line="360" w:lineRule="auto"/>
        <w:rPr>
          <w:rFonts w:ascii="宋体" w:hAnsi="宋体"/>
          <w:b/>
          <w:sz w:val="36"/>
          <w:szCs w:val="21"/>
        </w:rPr>
      </w:pPr>
      <w:r>
        <w:rPr>
          <w:rFonts w:ascii="宋体" w:hAnsi="宋体"/>
          <w:b/>
          <w:sz w:val="36"/>
          <w:szCs w:val="21"/>
        </w:rPr>
      </w:r>
      <w:r/>
    </w:p>
    <w:p>
      <w:pPr>
        <w:pStyle w:val="893"/>
        <w:ind w:firstLine="1084"/>
        <w:spacing w:line="360" w:lineRule="auto"/>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rPr>
        <w:t xml:space="preserve"> </w:t>
      </w:r>
      <w:r>
        <w:rPr>
          <w:rFonts w:hint="eastAsia" w:ascii="宋体" w:hAnsi="宋体"/>
          <w:b/>
          <w:sz w:val="36"/>
          <w:szCs w:val="21"/>
          <w:u w:val="single"/>
        </w:rPr>
        <w:t xml:space="preserve">     </w:t>
      </w:r>
      <w:r>
        <w:rPr>
          <w:rFonts w:ascii="宋体" w:hAnsi="宋体"/>
          <w:b/>
          <w:sz w:val="36"/>
          <w:szCs w:val="21"/>
        </w:rPr>
      </w:r>
      <w:r/>
    </w:p>
    <w:p>
      <w:pPr>
        <w:pStyle w:val="893"/>
        <w:ind w:firstLine="1084"/>
        <w:spacing w:line="360" w:lineRule="auto"/>
        <w:rPr>
          <w:rFonts w:ascii="宋体" w:hAnsi="宋体"/>
          <w:b/>
          <w:sz w:val="36"/>
          <w:szCs w:val="21"/>
          <w:u w:val="single"/>
        </w:rPr>
      </w:pPr>
      <w:r>
        <w:rPr>
          <w:rFonts w:hint="eastAsia" w:ascii="宋体" w:hAnsi="宋体"/>
          <w:b/>
          <w:sz w:val="36"/>
          <w:szCs w:val="21"/>
        </w:rPr>
        <w:t xml:space="preserve">采 购 编 号：</w:t>
      </w:r>
      <w:r>
        <w:rPr>
          <w:rFonts w:hint="eastAsia" w:ascii="宋体" w:hAnsi="宋体"/>
          <w:b/>
          <w:sz w:val="36"/>
          <w:szCs w:val="21"/>
          <w:u w:val="single"/>
        </w:rPr>
        <w:t xml:space="preserve">               </w:t>
      </w:r>
      <w:r>
        <w:rPr>
          <w:rFonts w:ascii="宋体" w:hAnsi="宋体"/>
          <w:b/>
          <w:sz w:val="36"/>
          <w:szCs w:val="21"/>
          <w:u w:val="single"/>
        </w:rPr>
      </w:r>
      <w:r/>
    </w:p>
    <w:p>
      <w:pPr>
        <w:pStyle w:val="893"/>
        <w:spacing w:line="360" w:lineRule="auto"/>
        <w:rPr>
          <w:rFonts w:ascii="宋体" w:hAnsi="宋体"/>
          <w:b/>
          <w:sz w:val="36"/>
          <w:szCs w:val="21"/>
          <w:u w:val="single"/>
        </w:rPr>
      </w:pPr>
      <w:r>
        <w:rPr>
          <w:rFonts w:hint="eastAsia" w:ascii="宋体" w:hAnsi="宋体"/>
          <w:b/>
          <w:sz w:val="36"/>
          <w:szCs w:val="21"/>
        </w:rPr>
        <w:t xml:space="preserve"> </w:t>
      </w:r>
      <w:r>
        <w:rPr>
          <w:rFonts w:hint="eastAsia" w:ascii="宋体" w:hAnsi="宋体"/>
          <w:b/>
          <w:sz w:val="36"/>
          <w:szCs w:val="21"/>
        </w:rPr>
        <w:t xml:space="preserve">     供应商名称 ：</w:t>
      </w:r>
      <w:r>
        <w:rPr>
          <w:rFonts w:hint="eastAsia" w:ascii="宋体" w:hAnsi="宋体"/>
          <w:b/>
          <w:sz w:val="36"/>
          <w:szCs w:val="21"/>
          <w:u w:val="single"/>
        </w:rPr>
        <w:t xml:space="preserve"> </w:t>
      </w:r>
      <w:r>
        <w:rPr>
          <w:rFonts w:ascii="宋体" w:hAnsi="宋体"/>
          <w:b/>
          <w:sz w:val="36"/>
          <w:szCs w:val="21"/>
          <w:u w:val="single"/>
        </w:rPr>
        <w:t xml:space="preserve">              </w:t>
      </w:r>
      <w:r>
        <w:rPr>
          <w:rFonts w:ascii="宋体" w:hAnsi="宋体"/>
          <w:b/>
          <w:sz w:val="36"/>
          <w:szCs w:val="21"/>
          <w:u w:val="single"/>
        </w:rPr>
      </w:r>
      <w:r/>
    </w:p>
    <w:p>
      <w:pPr>
        <w:pStyle w:val="893"/>
        <w:spacing w:line="360" w:lineRule="auto"/>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93"/>
        <w:jc w:val="center"/>
        <w:spacing w:line="360" w:lineRule="auto"/>
        <w:rPr>
          <w:rFonts w:ascii="宋体" w:hAnsi="宋体"/>
          <w:b/>
          <w:bCs/>
          <w:sz w:val="32"/>
          <w:szCs w:val="32"/>
        </w:rPr>
      </w:pPr>
      <w:r>
        <w:rPr>
          <w:rFonts w:ascii="宋体" w:hAnsi="宋体"/>
          <w:b/>
          <w:bCs/>
          <w:sz w:val="32"/>
          <w:szCs w:val="32"/>
        </w:rPr>
      </w:r>
      <w:r/>
    </w:p>
    <w:p>
      <w:pPr>
        <w:pStyle w:val="893"/>
        <w:spacing w:line="360" w:lineRule="auto"/>
        <w:rPr>
          <w:rFonts w:ascii="宋体" w:hAnsi="宋体"/>
          <w:szCs w:val="21"/>
        </w:rPr>
      </w:pPr>
      <w:r>
        <w:rPr>
          <w:rFonts w:ascii="宋体" w:hAnsi="宋体"/>
          <w:szCs w:val="21"/>
        </w:rPr>
      </w:r>
      <w:r/>
    </w:p>
    <w:p>
      <w:pPr>
        <w:pStyle w:val="893"/>
        <w:ind w:firstLine="1084"/>
        <w:spacing w:line="360" w:lineRule="auto"/>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893"/>
        <w:jc w:val="center"/>
        <w:spacing w:line="360" w:lineRule="auto"/>
        <w:rPr>
          <w:rFonts w:ascii="宋体" w:hAnsi="宋体"/>
          <w:b/>
          <w:bCs/>
          <w:sz w:val="32"/>
          <w:szCs w:val="32"/>
        </w:rPr>
      </w:pPr>
      <w:r>
        <w:rPr>
          <w:rFonts w:hint="eastAsia" w:ascii="宋体" w:hAnsi="宋体"/>
          <w:b/>
          <w:bCs/>
          <w:sz w:val="32"/>
          <w:szCs w:val="32"/>
        </w:rPr>
        <w:t xml:space="preserve">响应文件目录</w:t>
      </w:r>
      <w:r>
        <w:rPr>
          <w:rFonts w:ascii="宋体" w:hAnsi="宋体"/>
          <w:b/>
          <w:bCs/>
          <w:sz w:val="32"/>
          <w:szCs w:val="32"/>
        </w:rPr>
      </w:r>
      <w:r/>
    </w:p>
    <w:p>
      <w:pPr>
        <w:pStyle w:val="893"/>
        <w:jc w:val="center"/>
        <w:spacing w:line="360" w:lineRule="auto"/>
        <w:rPr>
          <w:rFonts w:ascii="宋体" w:hAnsi="宋体"/>
          <w:b/>
          <w:bCs/>
          <w:sz w:val="32"/>
          <w:szCs w:val="32"/>
        </w:rPr>
      </w:pPr>
      <w:r>
        <w:rPr>
          <w:rFonts w:ascii="宋体" w:hAnsi="宋体"/>
          <w:b/>
          <w:bCs/>
          <w:sz w:val="32"/>
          <w:szCs w:val="32"/>
        </w:rPr>
      </w:r>
      <w:r/>
    </w:p>
    <w:p>
      <w:pPr>
        <w:pStyle w:val="893"/>
        <w:rPr>
          <w:rFonts w:ascii="Times New Roman" w:hAnsi="Times New Roman" w:eastAsia="黑体"/>
          <w:b/>
          <w:sz w:val="32"/>
          <w:szCs w:val="24"/>
        </w:rPr>
      </w:pPr>
      <w:r>
        <w:rPr>
          <w:rFonts w:hint="eastAsia" w:ascii="Times New Roman" w:hAnsi="Times New Roman" w:eastAsia="黑体"/>
          <w:b/>
          <w:sz w:val="32"/>
          <w:szCs w:val="24"/>
        </w:rPr>
        <w:t xml:space="preserve">一、响应文件格式</w:t>
      </w:r>
      <w:r>
        <w:rPr>
          <w:rFonts w:ascii="Times New Roman" w:hAnsi="Times New Roman" w:eastAsia="黑体"/>
          <w:b/>
          <w:sz w:val="32"/>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格式一：磋商响应函</w:t>
      </w:r>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格式二：报价一览表</w:t>
      </w:r>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格式三：分项报价表</w:t>
      </w:r>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格式四：</w:t>
      </w:r>
      <w:bookmarkStart w:id="179" w:name="_Hlk142399971"/>
      <w:r>
        <w:rPr>
          <w:rFonts w:hint="eastAsia" w:ascii="宋体" w:hAnsi="Times New Roman"/>
          <w:sz w:val="24"/>
          <w:szCs w:val="24"/>
        </w:rPr>
        <w:t xml:space="preserve">响应及偏离表</w:t>
      </w:r>
      <w:bookmarkEnd w:id="179"/>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五</w:t>
      </w:r>
      <w:r>
        <w:rPr>
          <w:rFonts w:hint="eastAsia" w:ascii="宋体" w:hAnsi="Times New Roman"/>
          <w:sz w:val="24"/>
          <w:szCs w:val="24"/>
        </w:rPr>
        <w:t xml:space="preserve">：技术/服务方案及承诺</w:t>
      </w:r>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六</w:t>
      </w:r>
      <w:r>
        <w:rPr>
          <w:rFonts w:hint="eastAsia" w:ascii="宋体" w:hAnsi="Times New Roman"/>
          <w:sz w:val="24"/>
          <w:szCs w:val="24"/>
        </w:rPr>
        <w:t xml:space="preserve">：业绩表</w:t>
      </w:r>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七</w:t>
      </w:r>
      <w:r>
        <w:rPr>
          <w:rFonts w:hint="eastAsia" w:ascii="宋体" w:hAnsi="Times New Roman"/>
          <w:sz w:val="24"/>
          <w:szCs w:val="24"/>
        </w:rPr>
        <w:t xml:space="preserve">：中小企业</w:t>
      </w:r>
      <w:r>
        <w:rPr>
          <w:rFonts w:hint="eastAsia" w:ascii="宋体" w:hAnsi="Times New Roman"/>
          <w:sz w:val="24"/>
          <w:szCs w:val="24"/>
        </w:rPr>
        <w:t xml:space="preserve">声明函</w:t>
      </w:r>
      <w:r>
        <w:rPr>
          <w:rFonts w:ascii="宋体" w:hAnsi="Times New Roman"/>
          <w:sz w:val="24"/>
          <w:szCs w:val="24"/>
        </w:rPr>
      </w:r>
      <w:r/>
    </w:p>
    <w:p>
      <w:pPr>
        <w:pStyle w:val="893"/>
        <w:spacing w:line="360" w:lineRule="auto"/>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八</w:t>
      </w:r>
      <w:r>
        <w:rPr>
          <w:rFonts w:hint="eastAsia" w:ascii="宋体" w:hAnsi="Times New Roman"/>
          <w:sz w:val="24"/>
          <w:szCs w:val="24"/>
        </w:rPr>
        <w:t xml:space="preserve">：其他声明函</w:t>
      </w:r>
      <w:r>
        <w:rPr>
          <w:rFonts w:ascii="宋体" w:hAnsi="Times New Roman"/>
          <w:sz w:val="24"/>
          <w:szCs w:val="24"/>
        </w:rPr>
      </w:r>
      <w:r/>
    </w:p>
    <w:p>
      <w:pPr>
        <w:pStyle w:val="893"/>
        <w:spacing w:line="360" w:lineRule="auto"/>
        <w:rPr>
          <w:rFonts w:ascii="宋体" w:hAnsi="Times New Roman"/>
          <w:sz w:val="24"/>
          <w:szCs w:val="24"/>
        </w:rPr>
      </w:pPr>
      <w:r>
        <w:rPr>
          <w:rFonts w:hint="eastAsia" w:ascii="宋体" w:hAnsi="Times New Roman"/>
          <w:sz w:val="24"/>
          <w:szCs w:val="24"/>
        </w:rPr>
        <w:t xml:space="preserve">格式</w:t>
      </w:r>
      <w:r>
        <w:rPr>
          <w:rFonts w:hint="eastAsia" w:ascii="宋体" w:hAnsi="Times New Roman"/>
          <w:sz w:val="24"/>
          <w:szCs w:val="24"/>
        </w:rPr>
        <w:t xml:space="preserve">九</w:t>
      </w:r>
      <w:r>
        <w:rPr>
          <w:rFonts w:hint="eastAsia" w:ascii="宋体" w:hAnsi="Times New Roman"/>
          <w:sz w:val="24"/>
          <w:szCs w:val="24"/>
        </w:rPr>
        <w:t xml:space="preserve">：</w:t>
      </w:r>
      <w:bookmarkStart w:id="180" w:name="_Hlk142399845"/>
      <w:r>
        <w:rPr>
          <w:rFonts w:hint="eastAsia" w:ascii="宋体" w:hAnsi="Times New Roman"/>
          <w:sz w:val="24"/>
          <w:szCs w:val="24"/>
        </w:rPr>
        <w:t xml:space="preserve">法定代表人授权书</w:t>
      </w:r>
      <w:bookmarkEnd w:id="180"/>
      <w:r>
        <w:rPr>
          <w:rFonts w:ascii="宋体" w:hAnsi="Times New Roman"/>
          <w:sz w:val="24"/>
          <w:szCs w:val="24"/>
        </w:rPr>
      </w:r>
      <w:r/>
    </w:p>
    <w:p>
      <w:pPr>
        <w:pStyle w:val="893"/>
        <w:spacing w:line="360" w:lineRule="auto"/>
        <w:rPr>
          <w:rFonts w:ascii="宋体" w:hAnsi="Times New Roman"/>
          <w:sz w:val="24"/>
          <w:szCs w:val="24"/>
        </w:rPr>
      </w:pPr>
      <w:r>
        <w:rPr>
          <w:rFonts w:hint="eastAsia" w:ascii="Times New Roman" w:hAnsi="Times New Roman" w:eastAsia="黑体"/>
          <w:b/>
          <w:sz w:val="32"/>
          <w:szCs w:val="24"/>
        </w:rPr>
        <w:t xml:space="preserve">二</w:t>
      </w:r>
      <w:r>
        <w:rPr>
          <w:rFonts w:ascii="Times New Roman" w:hAnsi="Times New Roman" w:eastAsia="黑体"/>
          <w:b/>
          <w:sz w:val="32"/>
          <w:szCs w:val="24"/>
        </w:rPr>
        <w:t xml:space="preserve">、资格证明文件</w:t>
      </w:r>
      <w:r>
        <w:rPr>
          <w:rFonts w:hint="eastAsia" w:ascii="Times New Roman" w:hAnsi="Times New Roman" w:eastAsia="黑体"/>
          <w:b/>
          <w:sz w:val="32"/>
          <w:szCs w:val="24"/>
        </w:rPr>
        <w:t xml:space="preserve">格式</w:t>
      </w:r>
      <w:r>
        <w:rPr>
          <w:rFonts w:ascii="宋体" w:hAnsi="Times New Roman"/>
          <w:sz w:val="24"/>
          <w:szCs w:val="24"/>
        </w:rPr>
      </w:r>
      <w:r/>
    </w:p>
    <w:p>
      <w:pPr>
        <w:pStyle w:val="893"/>
        <w:spacing w:line="360" w:lineRule="auto"/>
        <w:rPr>
          <w:rFonts w:ascii="宋体" w:hAnsi="宋体"/>
          <w:bCs/>
          <w:sz w:val="24"/>
          <w:szCs w:val="21"/>
        </w:rPr>
      </w:pPr>
      <w:r/>
      <w:bookmarkEnd w:id="175"/>
      <w:r/>
      <w:bookmarkEnd w:id="176"/>
      <w:r/>
      <w:bookmarkEnd w:id="177"/>
      <w:r/>
      <w:bookmarkStart w:id="181" w:name="_Toc120614284"/>
      <w:r>
        <w:rPr>
          <w:rFonts w:ascii="宋体" w:hAnsi="宋体"/>
          <w:bCs/>
          <w:sz w:val="24"/>
          <w:szCs w:val="21"/>
        </w:rPr>
      </w:r>
      <w:r/>
    </w:p>
    <w:p>
      <w:pPr>
        <w:pStyle w:val="893"/>
        <w:jc w:val="left"/>
        <w:spacing w:line="360" w:lineRule="auto"/>
        <w:rPr>
          <w:rFonts w:ascii="Times New Roman" w:hAnsi="Times New Roman"/>
          <w:sz w:val="24"/>
          <w:szCs w:val="24"/>
        </w:rPr>
      </w:pPr>
      <w:r>
        <w:rPr>
          <w:rFonts w:ascii="Times New Roman" w:hAnsi="Times New Roman"/>
          <w:sz w:val="24"/>
          <w:szCs w:val="24"/>
        </w:rPr>
      </w:r>
      <w:r/>
    </w:p>
    <w:p>
      <w:pPr>
        <w:pStyle w:val="893"/>
        <w:ind w:firstLine="480"/>
        <w:spacing w:line="360" w:lineRule="auto"/>
        <w:tabs>
          <w:tab w:val="left" w:pos="360" w:leader="none"/>
        </w:tabs>
        <w:rPr>
          <w:rFonts w:ascii="Times New Roman" w:hAnsi="Times New Roman"/>
          <w:sz w:val="24"/>
          <w:szCs w:val="24"/>
        </w:rPr>
      </w:pPr>
      <w:r>
        <w:rPr>
          <w:rFonts w:ascii="Times New Roman" w:hAnsi="Times New Roman"/>
          <w:sz w:val="24"/>
          <w:szCs w:val="24"/>
        </w:rPr>
      </w:r>
      <w:r/>
    </w:p>
    <w:p>
      <w:pPr>
        <w:pStyle w:val="893"/>
        <w:ind w:firstLine="420"/>
        <w:spacing w:line="360" w:lineRule="auto"/>
        <w:rPr>
          <w:rFonts w:ascii="Times New Roman" w:hAnsi="Times New Roman"/>
          <w:i/>
          <w:sz w:val="24"/>
          <w:szCs w:val="24"/>
          <w:u w:val="single"/>
          <w:lang w:val="zh-CN"/>
        </w:rPr>
      </w:pPr>
      <w:r>
        <w:rPr>
          <w:rFonts w:ascii="Times New Roman" w:hAnsi="Times New Roman"/>
          <w:i/>
          <w:sz w:val="24"/>
          <w:szCs w:val="24"/>
          <w:u w:val="single"/>
          <w:lang w:val="zh-CN"/>
        </w:rPr>
      </w:r>
      <w:r/>
    </w:p>
    <w:p>
      <w:pPr>
        <w:pStyle w:val="893"/>
        <w:spacing w:line="360" w:lineRule="auto"/>
        <w:rPr>
          <w:rFonts w:ascii="Times New Roman" w:hAnsi="Times New Roman"/>
          <w:szCs w:val="21"/>
          <w:lang w:val="zh-CN"/>
        </w:rPr>
      </w:pPr>
      <w:r>
        <w:rPr>
          <w:rFonts w:ascii="Times New Roman" w:hAnsi="Times New Roman"/>
          <w:szCs w:val="21"/>
          <w:lang w:val="zh-CN"/>
        </w:rPr>
      </w:r>
      <w:r/>
    </w:p>
    <w:p>
      <w:pPr>
        <w:pStyle w:val="893"/>
        <w:rPr>
          <w:rFonts w:ascii="宋体" w:hAnsi="Times New Roman"/>
          <w:sz w:val="24"/>
          <w:szCs w:val="24"/>
        </w:rPr>
      </w:pPr>
      <w:r>
        <w:rPr>
          <w:rFonts w:ascii="宋体" w:hAnsi="宋体" w:eastAsia="幼圆" w:cs="Arial"/>
          <w:b/>
          <w:sz w:val="24"/>
          <w:szCs w:val="44"/>
        </w:rPr>
        <w:br w:type="page" w:clear="all"/>
      </w:r>
      <w:r>
        <w:rPr>
          <w:rFonts w:hint="eastAsia" w:ascii="宋体" w:hAnsi="Times New Roman"/>
          <w:sz w:val="24"/>
          <w:szCs w:val="24"/>
        </w:rPr>
        <w:t xml:space="preserve">格式一 </w:t>
      </w:r>
      <w:r>
        <w:rPr>
          <w:rFonts w:ascii="宋体" w:hAnsi="Times New Roman"/>
          <w:sz w:val="24"/>
          <w:szCs w:val="24"/>
        </w:rPr>
        <w:t xml:space="preserve">                     </w:t>
      </w:r>
      <w:r>
        <w:rPr>
          <w:rFonts w:hint="eastAsia" w:ascii="黑体" w:hAnsi="黑体" w:eastAsia="黑体"/>
          <w:b/>
          <w:i/>
          <w:sz w:val="32"/>
          <w:szCs w:val="32"/>
          <w:u w:val="single"/>
        </w:rPr>
        <w:t xml:space="preserve">磋商</w:t>
      </w:r>
      <w:r>
        <w:rPr>
          <w:rFonts w:hint="eastAsia" w:ascii="黑体" w:hAnsi="黑体" w:eastAsia="黑体"/>
          <w:b/>
          <w:i/>
          <w:sz w:val="32"/>
          <w:szCs w:val="32"/>
          <w:u w:val="single"/>
        </w:rPr>
        <w:t xml:space="preserve">响</w:t>
      </w:r>
      <w:r>
        <w:rPr>
          <w:rFonts w:hint="eastAsia" w:ascii="黑体" w:hAnsi="黑体" w:eastAsia="黑体"/>
          <w:b/>
          <w:i/>
          <w:sz w:val="32"/>
          <w:szCs w:val="32"/>
          <w:u w:val="single"/>
        </w:rPr>
        <w:t xml:space="preserve">应函</w:t>
      </w:r>
      <w:r>
        <w:rPr>
          <w:rFonts w:ascii="宋体" w:hAnsi="Times New Roman"/>
          <w:sz w:val="24"/>
          <w:szCs w:val="24"/>
        </w:rPr>
      </w:r>
      <w:r/>
    </w:p>
    <w:p>
      <w:pPr>
        <w:pStyle w:val="893"/>
        <w:jc w:val="left"/>
        <w:spacing w:line="360" w:lineRule="auto"/>
        <w:rPr>
          <w:rFonts w:ascii="宋体" w:hAnsi="宋体"/>
          <w:sz w:val="24"/>
          <w:szCs w:val="21"/>
        </w:rPr>
      </w:pPr>
      <w:r>
        <w:rPr>
          <w:rFonts w:hint="eastAsia" w:ascii="宋体" w:hAnsi="宋体"/>
          <w:sz w:val="24"/>
          <w:szCs w:val="21"/>
        </w:rPr>
        <w:t xml:space="preserve">致：</w:t>
      </w:r>
      <w:r>
        <w:rPr>
          <w:rFonts w:hint="eastAsia" w:ascii="宋体" w:hAnsi="宋体"/>
          <w:sz w:val="24"/>
          <w:szCs w:val="21"/>
        </w:rPr>
        <w:t xml:space="preserve">江苏海外集团国际工程咨询有限公司</w:t>
      </w:r>
      <w:r>
        <w:rPr>
          <w:rFonts w:ascii="宋体" w:hAnsi="宋体"/>
          <w:sz w:val="24"/>
          <w:szCs w:val="21"/>
        </w:rPr>
      </w:r>
      <w:r/>
    </w:p>
    <w:p>
      <w:pPr>
        <w:pStyle w:val="893"/>
        <w:ind w:firstLine="480"/>
        <w:jc w:val="left"/>
        <w:spacing w:line="360" w:lineRule="auto"/>
        <w:rPr>
          <w:rFonts w:ascii="宋体" w:hAnsi="宋体"/>
          <w:sz w:val="24"/>
          <w:szCs w:val="21"/>
        </w:rPr>
      </w:pPr>
      <w:r>
        <w:rPr>
          <w:rFonts w:hint="eastAsia" w:ascii="宋体" w:hAnsi="宋体"/>
          <w:sz w:val="24"/>
          <w:szCs w:val="21"/>
        </w:rPr>
        <w:t xml:space="preserve">根据贵方的</w:t>
      </w:r>
      <w:r>
        <w:rPr>
          <w:rFonts w:hint="eastAsia" w:ascii="宋体" w:hAnsi="宋体"/>
          <w:sz w:val="24"/>
          <w:szCs w:val="21"/>
        </w:rPr>
        <w:t xml:space="preserve">项目编号</w:t>
      </w:r>
      <w:r>
        <w:rPr>
          <w:rFonts w:hint="eastAsia" w:ascii="宋体" w:hAnsi="宋体"/>
          <w:sz w:val="24"/>
          <w:szCs w:val="21"/>
        </w:rPr>
        <w:t xml:space="preserve">为</w:t>
      </w:r>
      <w:r>
        <w:rPr>
          <w:rFonts w:hint="eastAsia" w:ascii="宋体" w:hAnsi="宋体"/>
          <w:b/>
          <w:sz w:val="36"/>
          <w:szCs w:val="24"/>
          <w:u w:val="single"/>
        </w:rPr>
        <w:t xml:space="preserve">            </w:t>
      </w:r>
      <w:r>
        <w:rPr>
          <w:rFonts w:hint="eastAsia" w:ascii="宋体" w:hAnsi="宋体"/>
          <w:sz w:val="24"/>
          <w:szCs w:val="21"/>
        </w:rPr>
        <w:t xml:space="preserve">磋商文件，正式授权下述签字人_________________(姓名)代表我方______________（供应商的名称），全权处理本次项目磋商的有关事宜。</w:t>
      </w:r>
      <w:r>
        <w:rPr>
          <w:rFonts w:ascii="宋体" w:hAnsi="宋体"/>
          <w:sz w:val="24"/>
          <w:szCs w:val="21"/>
        </w:rPr>
      </w:r>
      <w:r/>
    </w:p>
    <w:p>
      <w:pPr>
        <w:pStyle w:val="893"/>
        <w:ind w:firstLine="480"/>
        <w:jc w:val="left"/>
        <w:spacing w:line="360" w:lineRule="auto"/>
        <w:rPr>
          <w:rFonts w:ascii="宋体" w:hAnsi="宋体"/>
          <w:sz w:val="24"/>
          <w:szCs w:val="21"/>
        </w:rPr>
      </w:pPr>
      <w:r>
        <w:rPr>
          <w:rFonts w:hint="eastAsia" w:ascii="宋体" w:hAnsi="宋体"/>
          <w:sz w:val="24"/>
          <w:szCs w:val="21"/>
        </w:rPr>
        <w:t xml:space="preserve">据此函，__________签字人兹宣布同意如下：</w:t>
      </w:r>
      <w:r>
        <w:rPr>
          <w:rFonts w:ascii="宋体" w:hAnsi="宋体"/>
          <w:sz w:val="24"/>
          <w:szCs w:val="21"/>
        </w:rPr>
      </w:r>
      <w:r/>
    </w:p>
    <w:p>
      <w:pPr>
        <w:pStyle w:val="893"/>
        <w:ind w:firstLine="480"/>
        <w:jc w:val="left"/>
        <w:spacing w:line="360" w:lineRule="auto"/>
        <w:rPr>
          <w:rFonts w:ascii="宋体" w:hAnsi="宋体"/>
          <w:sz w:val="24"/>
          <w:szCs w:val="21"/>
        </w:rPr>
      </w:pPr>
      <w:r>
        <w:rPr>
          <w:rFonts w:hint="eastAsia" w:ascii="宋体" w:hAnsi="宋体"/>
          <w:sz w:val="24"/>
          <w:szCs w:val="21"/>
        </w:rPr>
        <w:t xml:space="preserve">1.按磋商文件规定的各项要求，向买方提供所需货物、服务</w:t>
      </w:r>
      <w:r>
        <w:rPr>
          <w:rFonts w:hint="eastAsia" w:ascii="宋体" w:hAnsi="宋体"/>
          <w:sz w:val="24"/>
          <w:szCs w:val="21"/>
        </w:rPr>
        <w:t xml:space="preserve">、工程</w:t>
      </w:r>
      <w:r>
        <w:rPr>
          <w:rFonts w:hint="eastAsia" w:ascii="宋体" w:hAnsi="宋体"/>
          <w:sz w:val="24"/>
          <w:szCs w:val="21"/>
        </w:rPr>
        <w:t xml:space="preserve">（包含与货</w:t>
      </w:r>
      <w:r>
        <w:rPr>
          <w:rFonts w:hint="eastAsia" w:ascii="宋体" w:hAnsi="宋体"/>
          <w:sz w:val="24"/>
          <w:szCs w:val="21"/>
        </w:rPr>
        <w:t xml:space="preserve">物相关的服务及与服务相关的货物）。</w:t>
      </w:r>
      <w:r>
        <w:rPr>
          <w:rFonts w:ascii="宋体" w:hAnsi="宋体"/>
          <w:sz w:val="24"/>
          <w:szCs w:val="21"/>
        </w:rPr>
      </w:r>
      <w:r/>
    </w:p>
    <w:p>
      <w:pPr>
        <w:pStyle w:val="893"/>
        <w:ind w:firstLine="480"/>
        <w:jc w:val="left"/>
        <w:spacing w:line="360" w:lineRule="auto"/>
        <w:rPr>
          <w:rFonts w:ascii="宋体" w:hAnsi="宋体"/>
          <w:sz w:val="24"/>
          <w:szCs w:val="21"/>
        </w:rPr>
      </w:pPr>
      <w:r>
        <w:rPr>
          <w:rFonts w:hint="eastAsia" w:ascii="宋体" w:hAnsi="宋体"/>
          <w:sz w:val="24"/>
          <w:szCs w:val="21"/>
        </w:rPr>
        <w:t xml:space="preserve">2.我们完全理解贵</w:t>
      </w:r>
      <w:r>
        <w:rPr>
          <w:rFonts w:hint="eastAsia" w:ascii="宋体" w:hAnsi="宋体"/>
          <w:sz w:val="24"/>
          <w:szCs w:val="21"/>
        </w:rPr>
        <w:t xml:space="preserve">方不一定将合同授予最低报价的供应商。</w:t>
      </w:r>
      <w:r>
        <w:rPr>
          <w:rFonts w:ascii="宋体" w:hAnsi="宋体"/>
          <w:sz w:val="24"/>
          <w:szCs w:val="21"/>
        </w:rPr>
      </w:r>
      <w:r/>
    </w:p>
    <w:p>
      <w:pPr>
        <w:pStyle w:val="893"/>
        <w:ind w:firstLine="480"/>
        <w:jc w:val="left"/>
        <w:spacing w:line="360" w:lineRule="auto"/>
        <w:rPr>
          <w:rFonts w:ascii="宋体" w:hAnsi="宋体"/>
          <w:sz w:val="24"/>
          <w:szCs w:val="21"/>
        </w:rPr>
      </w:pPr>
      <w:r>
        <w:rPr>
          <w:rFonts w:hint="eastAsia" w:ascii="宋体" w:hAnsi="宋体"/>
          <w:sz w:val="24"/>
          <w:szCs w:val="21"/>
        </w:rPr>
        <w:t xml:space="preserve">3.我们已详细审核全部磋商文件及其有效补充文件，我</w:t>
      </w:r>
      <w:r>
        <w:rPr>
          <w:rFonts w:hint="eastAsia" w:ascii="宋体" w:hAnsi="宋体"/>
          <w:sz w:val="24"/>
          <w:szCs w:val="21"/>
        </w:rPr>
        <w:t xml:space="preserve">们</w:t>
      </w:r>
      <w:r>
        <w:rPr>
          <w:rFonts w:hint="eastAsia" w:ascii="宋体" w:hAnsi="宋体"/>
          <w:sz w:val="24"/>
          <w:szCs w:val="21"/>
        </w:rPr>
        <w:t xml:space="preserve">知道必须放弃提出含糊不清或误解问题的权利。</w:t>
      </w:r>
      <w:r>
        <w:rPr>
          <w:rFonts w:ascii="宋体" w:hAnsi="宋体"/>
          <w:sz w:val="24"/>
          <w:szCs w:val="21"/>
        </w:rPr>
      </w:r>
      <w:r/>
    </w:p>
    <w:p>
      <w:pPr>
        <w:pStyle w:val="893"/>
        <w:ind w:firstLine="480"/>
        <w:jc w:val="left"/>
        <w:spacing w:line="360" w:lineRule="auto"/>
        <w:rPr>
          <w:rFonts w:ascii="宋体" w:hAnsi="宋体"/>
          <w:sz w:val="24"/>
          <w:szCs w:val="21"/>
        </w:rPr>
      </w:pPr>
      <w:r>
        <w:rPr>
          <w:rFonts w:hint="eastAsia" w:ascii="宋体" w:hAnsi="宋体"/>
          <w:sz w:val="24"/>
          <w:szCs w:val="21"/>
        </w:rPr>
        <w:t xml:space="preserve">4.</w:t>
      </w:r>
      <w:r>
        <w:rPr>
          <w:rFonts w:hint="eastAsia" w:ascii="等线" w:hAnsi="等线" w:eastAsia="等线"/>
          <w:szCs w:val="21"/>
        </w:rPr>
        <w:t xml:space="preserve"> </w:t>
      </w:r>
      <w:bookmarkStart w:id="182" w:name="_Hlk142338464"/>
      <w:r>
        <w:rPr>
          <w:rFonts w:hint="eastAsia" w:ascii="宋体" w:hAnsi="宋体"/>
          <w:sz w:val="24"/>
          <w:szCs w:val="21"/>
        </w:rPr>
        <w:t xml:space="preserve">本报价文件的</w:t>
      </w:r>
      <w:r>
        <w:rPr>
          <w:rFonts w:hint="eastAsia" w:ascii="宋体" w:hAnsi="宋体"/>
          <w:sz w:val="24"/>
          <w:szCs w:val="21"/>
        </w:rPr>
        <w:t xml:space="preserve">有效期为从报价截止日期起计算的</w:t>
      </w:r>
      <w:r>
        <w:rPr>
          <w:rFonts w:ascii="宋体" w:hAnsi="宋体"/>
          <w:sz w:val="24"/>
          <w:szCs w:val="21"/>
          <w:u w:val="single"/>
        </w:rPr>
        <w:t xml:space="preserve">90</w:t>
      </w:r>
      <w:r>
        <w:rPr>
          <w:rFonts w:hint="eastAsia" w:ascii="宋体" w:hAnsi="宋体"/>
          <w:sz w:val="24"/>
          <w:szCs w:val="21"/>
        </w:rPr>
        <w:t xml:space="preserve">日,在此期间,本报价文件将始终对我们具有约束力,并可随时被接受。如果我们成交,本报价文件在此期间之后将继续保持有效。</w:t>
      </w:r>
      <w:r>
        <w:rPr>
          <w:rFonts w:ascii="宋体" w:hAnsi="宋体"/>
          <w:sz w:val="24"/>
          <w:szCs w:val="21"/>
        </w:rPr>
        <w:t xml:space="preserve">一旦我方成交，我方将根据磋商文件的规定，严格履行合同，保证于承诺的时间内完成货物的启动、调试等服务，并交付采购人验收、使用。</w:t>
      </w:r>
      <w:r>
        <w:rPr>
          <w:rFonts w:ascii="宋体" w:hAnsi="宋体"/>
          <w:sz w:val="24"/>
          <w:szCs w:val="21"/>
        </w:rPr>
      </w:r>
      <w:r/>
    </w:p>
    <w:p>
      <w:pPr>
        <w:pStyle w:val="893"/>
        <w:ind w:firstLine="480"/>
        <w:jc w:val="left"/>
        <w:spacing w:line="360" w:lineRule="auto"/>
        <w:rPr>
          <w:rFonts w:ascii="宋体" w:hAnsi="宋体"/>
          <w:sz w:val="24"/>
          <w:szCs w:val="21"/>
        </w:rPr>
      </w:pPr>
      <w:r/>
      <w:bookmarkEnd w:id="182"/>
      <w:r>
        <w:rPr>
          <w:rFonts w:ascii="宋体" w:hAnsi="宋体"/>
          <w:sz w:val="24"/>
          <w:szCs w:val="21"/>
        </w:rPr>
        <w:t xml:space="preserve">5</w:t>
      </w:r>
      <w:r>
        <w:rPr>
          <w:rFonts w:hint="eastAsia" w:ascii="宋体" w:hAnsi="宋体"/>
          <w:sz w:val="24"/>
          <w:szCs w:val="21"/>
        </w:rPr>
        <w:t xml:space="preserve">.同意向贵方提供贵方可能另外</w:t>
      </w:r>
      <w:r>
        <w:rPr>
          <w:rFonts w:hint="eastAsia" w:ascii="宋体" w:hAnsi="宋体"/>
          <w:sz w:val="24"/>
          <w:szCs w:val="21"/>
        </w:rPr>
        <w:t xml:space="preserve">要求的与磋商有关的任何证据或资料，并保证我方已提供和将要提供的文件是真实的、准确的。</w:t>
      </w:r>
      <w:r>
        <w:rPr>
          <w:rFonts w:ascii="宋体" w:hAnsi="宋体"/>
          <w:sz w:val="24"/>
          <w:szCs w:val="21"/>
        </w:rPr>
      </w:r>
      <w:r/>
    </w:p>
    <w:p>
      <w:pPr>
        <w:pStyle w:val="893"/>
        <w:ind w:firstLine="480"/>
        <w:jc w:val="left"/>
        <w:spacing w:line="360" w:lineRule="auto"/>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.一旦我方成交,我方将根据磋商文件的规定，严格履行合同</w:t>
      </w:r>
      <w:r>
        <w:rPr>
          <w:rFonts w:hint="eastAsia" w:ascii="宋体" w:hAnsi="宋体"/>
          <w:sz w:val="24"/>
          <w:szCs w:val="21"/>
        </w:rPr>
        <w:t xml:space="preserve">的</w:t>
      </w:r>
      <w:r>
        <w:rPr>
          <w:rFonts w:hint="eastAsia" w:ascii="宋体" w:hAnsi="宋体"/>
          <w:sz w:val="24"/>
          <w:szCs w:val="21"/>
        </w:rPr>
        <w:t xml:space="preserve">责任和义务,并保证在磋商文件规定的时间完成项目，交付买方验收、</w:t>
      </w:r>
      <w:r>
        <w:rPr>
          <w:rFonts w:hint="eastAsia" w:ascii="宋体" w:hAnsi="宋体"/>
          <w:sz w:val="24"/>
          <w:szCs w:val="21"/>
        </w:rPr>
        <w:t xml:space="preserve">使用。</w:t>
      </w:r>
      <w:r>
        <w:rPr>
          <w:rFonts w:ascii="宋体" w:hAnsi="宋体"/>
          <w:sz w:val="24"/>
          <w:szCs w:val="21"/>
        </w:rPr>
      </w:r>
      <w:r/>
    </w:p>
    <w:p>
      <w:pPr>
        <w:pStyle w:val="893"/>
        <w:ind w:left="425"/>
        <w:jc w:val="left"/>
        <w:spacing w:line="360" w:lineRule="auto"/>
        <w:rPr>
          <w:rFonts w:ascii="宋体" w:hAnsi="宋体"/>
          <w:sz w:val="24"/>
          <w:szCs w:val="21"/>
        </w:rPr>
      </w:pPr>
      <w:r>
        <w:rPr>
          <w:rFonts w:ascii="宋体" w:hAnsi="宋体"/>
          <w:sz w:val="24"/>
          <w:szCs w:val="21"/>
        </w:rPr>
        <w:t xml:space="preserve">7</w:t>
      </w:r>
      <w:r>
        <w:rPr>
          <w:rFonts w:hint="eastAsia" w:ascii="宋体" w:hAnsi="宋体"/>
          <w:sz w:val="24"/>
          <w:szCs w:val="21"/>
        </w:rPr>
        <w:t xml:space="preserve">.我方与本磋商有关的正式通讯地址为：</w:t>
      </w:r>
      <w:r>
        <w:rPr>
          <w:rFonts w:ascii="宋体" w:hAnsi="宋体"/>
          <w:sz w:val="24"/>
          <w:szCs w:val="21"/>
        </w:rPr>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p>
    <w:p>
      <w:pPr>
        <w:pStyle w:val="893"/>
        <w:ind w:left="420" w:firstLine="480"/>
        <w:jc w:val="left"/>
        <w:spacing w:line="420" w:lineRule="exact"/>
        <w:rPr>
          <w:rFonts w:hint="eastAsia" w:ascii="宋体" w:hAnsi="宋体"/>
          <w:sz w:val="24"/>
          <w:szCs w:val="21"/>
        </w:rPr>
      </w:pPr>
      <w:r>
        <w:rPr>
          <w:rFonts w:hint="eastAsia" w:ascii="宋体" w:hAnsi="宋体"/>
          <w:sz w:val="24"/>
          <w:szCs w:val="21"/>
        </w:rPr>
        <w:t xml:space="preserve">账          户： </w:t>
      </w:r>
      <w:r/>
    </w:p>
    <w:p>
      <w:pPr>
        <w:pStyle w:val="893"/>
        <w:ind w:left="420" w:firstLine="480"/>
        <w:jc w:val="left"/>
        <w:spacing w:line="420" w:lineRule="exact"/>
        <w:rPr>
          <w:rFonts w:hint="eastAsia" w:ascii="宋体" w:hAnsi="宋体"/>
          <w:sz w:val="24"/>
          <w:szCs w:val="21"/>
        </w:rPr>
      </w:pPr>
      <w:r>
        <w:rPr>
          <w:rFonts w:hint="eastAsia" w:ascii="Arial" w:hAnsi="Arial"/>
          <w:sz w:val="24"/>
          <w:szCs w:val="24"/>
        </w:rPr>
        <w:t xml:space="preserve">供应商名称：</w:t>
      </w:r>
      <w:r>
        <w:rPr>
          <w:rFonts w:hint="eastAsia" w:ascii="Arial" w:hAnsi="Arial"/>
          <w:sz w:val="24"/>
          <w:szCs w:val="24"/>
          <w:u w:val="single"/>
        </w:rPr>
        <w:t xml:space="preserve"> </w:t>
      </w:r>
      <w:r>
        <w:rPr>
          <w:rFonts w:ascii="Arial" w:hAnsi="Arial"/>
          <w:sz w:val="24"/>
          <w:szCs w:val="24"/>
          <w:u w:val="single"/>
        </w:rPr>
        <w:t xml:space="preserve">                    </w:t>
      </w:r>
      <w:r>
        <w:rPr>
          <w:rFonts w:hint="eastAsia" w:ascii="宋体" w:hAnsi="宋体"/>
          <w:sz w:val="24"/>
          <w:szCs w:val="21"/>
        </w:rPr>
      </w:r>
      <w:r/>
    </w:p>
    <w:p>
      <w:pPr>
        <w:pStyle w:val="893"/>
        <w:ind w:left="420" w:firstLine="420"/>
        <w:jc w:val="left"/>
        <w:spacing w:line="360" w:lineRule="auto"/>
        <w:rPr>
          <w:rFonts w:hint="eastAsia" w:ascii="宋体" w:hAnsi="宋体"/>
          <w:sz w:val="24"/>
          <w:szCs w:val="21"/>
        </w:rPr>
      </w:pPr>
      <w:r>
        <w:rPr>
          <w:rFonts w:hint="eastAsia" w:ascii="宋体" w:hAnsi="宋体"/>
          <w:szCs w:val="21"/>
        </w:rPr>
        <w:t xml:space="preserve">日           期：________</w:t>
      </w:r>
      <w:r>
        <w:rPr>
          <w:rFonts w:hint="eastAsia" w:ascii="宋体" w:hAnsi="宋体"/>
          <w:szCs w:val="21"/>
        </w:rPr>
        <w:t xml:space="preserve">年____月____日</w:t>
      </w:r>
      <w:r>
        <w:rPr>
          <w:rFonts w:hint="eastAsia" w:ascii="宋体" w:hAnsi="宋体"/>
          <w:sz w:val="24"/>
          <w:szCs w:val="21"/>
        </w:rPr>
      </w:r>
      <w:r/>
    </w:p>
    <w:p>
      <w:pPr>
        <w:pStyle w:val="893"/>
        <w:spacing w:line="360" w:lineRule="auto"/>
        <w:rPr>
          <w:rFonts w:ascii="宋体" w:hAnsi="宋体"/>
          <w:b/>
          <w:sz w:val="36"/>
          <w:szCs w:val="36"/>
        </w:rPr>
      </w:pPr>
      <w:r>
        <w:rPr>
          <w:rFonts w:ascii="黑体" w:hAnsi="黑体" w:eastAsia="黑体"/>
          <w:b/>
          <w:sz w:val="32"/>
          <w:szCs w:val="32"/>
        </w:rPr>
        <w:br w:type="page" w:clear="all"/>
      </w:r>
      <w:r>
        <w:rPr>
          <w:rFonts w:hint="eastAsia" w:ascii="Times New Roman" w:hAnsi="Times New Roman"/>
          <w:sz w:val="24"/>
          <w:szCs w:val="24"/>
        </w:rPr>
        <w:t xml:space="preserve">格式二： </w:t>
      </w:r>
      <w:r>
        <w:rPr>
          <w:rFonts w:ascii="Times New Roman" w:hAnsi="Times New Roman"/>
          <w:sz w:val="24"/>
          <w:szCs w:val="24"/>
        </w:rPr>
        <w:t xml:space="preserve"> </w:t>
      </w:r>
      <w:r>
        <w:rPr>
          <w:rFonts w:ascii="Times New Roman" w:hAnsi="Times New Roman"/>
          <w:sz w:val="24"/>
          <w:szCs w:val="24"/>
        </w:rPr>
        <w:t xml:space="preserve">        </w:t>
      </w:r>
      <w:r>
        <w:rPr>
          <w:rFonts w:ascii="Times New Roman" w:hAnsi="Times New Roman"/>
          <w:sz w:val="24"/>
          <w:szCs w:val="24"/>
        </w:rPr>
        <w:t xml:space="preserve">         </w:t>
      </w:r>
      <w:r>
        <w:rPr>
          <w:rFonts w:ascii="宋体" w:hAnsi="宋体"/>
          <w:b/>
          <w:sz w:val="36"/>
          <w:szCs w:val="36"/>
        </w:rPr>
        <w:t xml:space="preserve">报价一览表</w:t>
      </w:r>
      <w:r/>
    </w:p>
    <w:p>
      <w:pPr>
        <w:pStyle w:val="893"/>
        <w:jc w:val="center"/>
        <w:spacing w:line="360" w:lineRule="auto"/>
        <w:shd w:val="clear" w:color="auto" w:fill="ffffff"/>
        <w:widowControl/>
        <w:rPr>
          <w:rFonts w:ascii="宋体" w:hAnsi="宋体"/>
          <w:szCs w:val="21"/>
        </w:rPr>
      </w:pPr>
      <w:r>
        <w:rPr>
          <w:rFonts w:ascii="宋体" w:hAnsi="宋体"/>
          <w:szCs w:val="21"/>
        </w:rPr>
      </w:r>
      <w:r/>
    </w:p>
    <w:p>
      <w:pPr>
        <w:pStyle w:val="893"/>
        <w:ind w:firstLine="473"/>
        <w:spacing w:line="360" w:lineRule="auto"/>
        <w:rPr>
          <w:rFonts w:ascii="宋体" w:hAnsi="宋体"/>
          <w:szCs w:val="21"/>
        </w:rPr>
      </w:pPr>
      <w:r>
        <w:rPr>
          <w:rFonts w:ascii="宋体" w:hAnsi="宋体"/>
          <w:szCs w:val="21"/>
        </w:rPr>
        <w:t xml:space="preserve">项目名称：</w:t>
      </w:r>
      <w:r/>
    </w:p>
    <w:p>
      <w:pPr>
        <w:pStyle w:val="893"/>
        <w:ind w:firstLine="473"/>
        <w:spacing w:line="360" w:lineRule="auto"/>
        <w:rPr>
          <w:rFonts w:ascii="宋体" w:hAnsi="宋体"/>
          <w:szCs w:val="21"/>
        </w:rPr>
      </w:pPr>
      <w:r>
        <w:rPr>
          <w:rFonts w:ascii="宋体" w:hAnsi="宋体"/>
          <w:szCs w:val="21"/>
        </w:rPr>
        <w:t xml:space="preserve">项目编号：</w:t>
      </w:r>
      <w:r/>
    </w:p>
    <w:tbl>
      <w:tblPr>
        <w:tblW w:w="8735" w:type="dxa"/>
        <w:tblInd w:w="38" w:type="dxa"/>
        <w:tblLayout w:type="fixed"/>
        <w:tblCellMar>
          <w:left w:w="30" w:type="dxa"/>
          <w:top w:w="0" w:type="dxa"/>
          <w:right w:w="30" w:type="dxa"/>
          <w:bottom w:w="0" w:type="dxa"/>
        </w:tblCellMar>
        <w:tblLook w:val="04A0" w:firstRow="1" w:lastRow="0" w:firstColumn="1" w:lastColumn="0" w:noHBand="0" w:noVBand="1"/>
      </w:tblPr>
      <w:tblGrid>
        <w:gridCol w:w="798"/>
        <w:gridCol w:w="2880"/>
        <w:gridCol w:w="2875"/>
        <w:gridCol w:w="2182"/>
      </w:tblGrid>
      <w:tr>
        <w:trPr>
          <w:trHeight w:val="592"/>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893"/>
              <w:jc w:val="center"/>
              <w:rPr>
                <w:rFonts w:hAnsi="宋体"/>
                <w:b/>
                <w:szCs w:val="24"/>
              </w:rPr>
            </w:pPr>
            <w:r>
              <w:rPr>
                <w:rFonts w:hint="eastAsia" w:hAnsi="宋体"/>
                <w:szCs w:val="24"/>
              </w:rPr>
              <w:t xml:space="preserve">序号</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893"/>
              <w:jc w:val="center"/>
              <w:rPr>
                <w:rFonts w:hAnsi="宋体"/>
                <w:b/>
                <w:szCs w:val="24"/>
              </w:rPr>
            </w:pPr>
            <w:r>
              <w:rPr>
                <w:rFonts w:hint="eastAsia" w:hAnsi="宋体"/>
                <w:szCs w:val="24"/>
              </w:rPr>
              <w:t xml:space="preserve">内容</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893"/>
              <w:jc w:val="center"/>
              <w:rPr>
                <w:rFonts w:hAnsi="宋体"/>
                <w:b/>
                <w:szCs w:val="24"/>
              </w:rPr>
            </w:pPr>
            <w:r>
              <w:rPr>
                <w:rFonts w:hint="eastAsia" w:hAnsi="宋体"/>
                <w:szCs w:val="24"/>
              </w:rPr>
              <w:t xml:space="preserve">价格</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893"/>
              <w:jc w:val="center"/>
              <w:rPr>
                <w:rFonts w:hAnsi="宋体"/>
                <w:b/>
                <w:szCs w:val="24"/>
              </w:rPr>
            </w:pPr>
            <w:r>
              <w:rPr>
                <w:rFonts w:hint="eastAsia" w:hAnsi="宋体"/>
                <w:szCs w:val="24"/>
              </w:rPr>
              <w:t xml:space="preserve">备注</w:t>
            </w:r>
            <w:r>
              <w:rPr>
                <w:rFonts w:hAnsi="宋体"/>
                <w:b/>
                <w:szCs w:val="24"/>
              </w:rPr>
            </w:r>
            <w:r/>
          </w:p>
        </w:tc>
      </w:tr>
      <w:tr>
        <w:trPr>
          <w:trHeight w:val="1843"/>
        </w:trPr>
        <w:tc>
          <w:tcPr>
            <w:tcBorders>
              <w:top w:val="single" w:color="000000" w:sz="6" w:space="0"/>
              <w:left w:val="single" w:color="000000" w:sz="6" w:space="0"/>
              <w:bottom w:val="single" w:color="000000" w:sz="6" w:space="0"/>
              <w:right w:val="single" w:color="000000" w:sz="6" w:space="0"/>
            </w:tcBorders>
            <w:tcW w:w="798" w:type="dxa"/>
            <w:vAlign w:val="center"/>
            <w:textDirection w:val="lrTb"/>
            <w:noWrap w:val="false"/>
          </w:tcPr>
          <w:p>
            <w:pPr>
              <w:pStyle w:val="893"/>
              <w:ind w:firstLine="210"/>
              <w:rPr>
                <w:rFonts w:hAnsi="宋体"/>
                <w:szCs w:val="24"/>
              </w:rPr>
            </w:pPr>
            <w:r>
              <w:rPr>
                <w:rFonts w:hAnsi="宋体"/>
                <w:szCs w:val="24"/>
              </w:rPr>
            </w:r>
            <w:r/>
          </w:p>
        </w:tc>
        <w:tc>
          <w:tcPr>
            <w:tcBorders>
              <w:top w:val="single" w:color="000000" w:sz="6" w:space="0"/>
              <w:left w:val="single" w:color="000000" w:sz="6" w:space="0"/>
              <w:bottom w:val="single" w:color="000000" w:sz="6" w:space="0"/>
              <w:right w:val="single" w:color="000000" w:sz="6" w:space="0"/>
            </w:tcBorders>
            <w:tcW w:w="2880" w:type="dxa"/>
            <w:vAlign w:val="center"/>
            <w:textDirection w:val="lrTb"/>
            <w:noWrap w:val="false"/>
          </w:tcPr>
          <w:p>
            <w:pPr>
              <w:pStyle w:val="893"/>
              <w:jc w:val="center"/>
              <w:rPr>
                <w:rFonts w:hAnsi="宋体"/>
                <w:szCs w:val="24"/>
              </w:rPr>
            </w:pPr>
            <w:r>
              <w:rPr>
                <w:rFonts w:hint="eastAsia" w:hAnsi="宋体"/>
                <w:szCs w:val="24"/>
              </w:rPr>
              <w:t xml:space="preserve">总计</w:t>
            </w:r>
            <w:r>
              <w:rPr>
                <w:rFonts w:hAnsi="宋体"/>
                <w:szCs w:val="24"/>
              </w:rPr>
            </w:r>
            <w:r/>
          </w:p>
        </w:tc>
        <w:tc>
          <w:tcPr>
            <w:tcBorders>
              <w:top w:val="single" w:color="000000" w:sz="6" w:space="0"/>
              <w:left w:val="single" w:color="000000" w:sz="6" w:space="0"/>
              <w:bottom w:val="single" w:color="000000" w:sz="6" w:space="0"/>
              <w:right w:val="single" w:color="000000" w:sz="6" w:space="0"/>
            </w:tcBorders>
            <w:tcW w:w="2875" w:type="dxa"/>
            <w:vAlign w:val="center"/>
            <w:textDirection w:val="lrTb"/>
            <w:noWrap w:val="false"/>
          </w:tcPr>
          <w:p>
            <w:pPr>
              <w:pStyle w:val="893"/>
              <w:jc w:val="center"/>
              <w:rPr>
                <w:rFonts w:hAnsi="宋体"/>
                <w:b/>
                <w:szCs w:val="24"/>
              </w:rPr>
            </w:pPr>
            <w:r>
              <w:rPr>
                <w:rFonts w:hint="eastAsia" w:hAnsi="宋体" w:cs="宋体"/>
                <w:szCs w:val="24"/>
              </w:rPr>
              <w:t xml:space="preserve">万元</w:t>
            </w:r>
            <w:r>
              <w:rPr>
                <w:rFonts w:hint="eastAsia" w:hAnsi="宋体" w:cs="宋体"/>
                <w:szCs w:val="24"/>
              </w:rPr>
              <w:t xml:space="preserve">/年</w:t>
            </w:r>
            <w:r>
              <w:rPr>
                <w:rFonts w:hAnsi="宋体"/>
                <w:b/>
                <w:szCs w:val="24"/>
              </w:rPr>
            </w:r>
            <w:r/>
          </w:p>
        </w:tc>
        <w:tc>
          <w:tcPr>
            <w:tcBorders>
              <w:top w:val="single" w:color="000000" w:sz="6" w:space="0"/>
              <w:left w:val="single" w:color="000000" w:sz="6" w:space="0"/>
              <w:bottom w:val="single" w:color="000000" w:sz="6" w:space="0"/>
              <w:right w:val="single" w:color="000000" w:sz="6" w:space="0"/>
            </w:tcBorders>
            <w:tcW w:w="2182" w:type="dxa"/>
            <w:vAlign w:val="center"/>
            <w:textDirection w:val="lrTb"/>
            <w:noWrap w:val="false"/>
          </w:tcPr>
          <w:p>
            <w:pPr>
              <w:pStyle w:val="893"/>
              <w:jc w:val="right"/>
              <w:rPr>
                <w:rFonts w:hAnsi="宋体"/>
                <w:b/>
                <w:szCs w:val="24"/>
              </w:rPr>
            </w:pPr>
            <w:r>
              <w:rPr>
                <w:rFonts w:hAnsi="宋体"/>
                <w:b/>
                <w:szCs w:val="24"/>
              </w:rPr>
            </w:r>
            <w:r/>
          </w:p>
        </w:tc>
      </w:tr>
      <w:tr>
        <w:trPr>
          <w:trHeight w:val="869" w:hRule="exact"/>
        </w:trPr>
        <w:tc>
          <w:tcPr>
            <w:gridSpan w:val="4"/>
            <w:tcBorders>
              <w:top w:val="single" w:color="000000" w:sz="6" w:space="0"/>
              <w:left w:val="single" w:color="000000" w:sz="6" w:space="0"/>
              <w:bottom w:val="single" w:color="000000" w:sz="4" w:space="0"/>
              <w:right w:val="single" w:color="000000" w:sz="6" w:space="0"/>
            </w:tcBorders>
            <w:tcW w:w="8735" w:type="dxa"/>
            <w:vAlign w:val="center"/>
            <w:textDirection w:val="lrTb"/>
            <w:noWrap w:val="false"/>
          </w:tcPr>
          <w:p>
            <w:pPr>
              <w:pStyle w:val="893"/>
              <w:rPr>
                <w:rFonts w:hint="eastAsia" w:hAnsi="宋体"/>
                <w:szCs w:val="24"/>
              </w:rPr>
            </w:pPr>
            <w:r>
              <w:rPr>
                <w:rFonts w:hint="eastAsia" w:hAnsi="宋体"/>
                <w:szCs w:val="24"/>
              </w:rPr>
              <w:t xml:space="preserve">投标总价（人民币大写）：</w:t>
            </w:r>
            <w:r>
              <w:rPr>
                <w:rFonts w:hint="eastAsia" w:hAnsi="宋体"/>
                <w:szCs w:val="24"/>
              </w:rPr>
              <w:t xml:space="preserve">    </w:t>
            </w:r>
            <w:r>
              <w:rPr>
                <w:rFonts w:hint="eastAsia" w:hAnsi="宋体" w:cs="宋体"/>
                <w:szCs w:val="24"/>
              </w:rPr>
              <w:t xml:space="preserve">万元/年   （</w:t>
            </w:r>
            <w:r>
              <w:rPr>
                <w:rFonts w:hint="eastAsia" w:hAnsi="宋体" w:cs="宋体"/>
                <w:szCs w:val="24"/>
              </w:rPr>
              <w:t xml:space="preserve">按单年服务报价）</w:t>
            </w:r>
            <w:r>
              <w:rPr>
                <w:rFonts w:hint="eastAsia" w:hAnsi="宋体"/>
                <w:szCs w:val="24"/>
              </w:rPr>
            </w:r>
            <w:r/>
          </w:p>
        </w:tc>
      </w:tr>
      <w:tr>
        <w:trPr>
          <w:trHeight w:val="864"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893"/>
              <w:rPr>
                <w:rFonts w:hint="eastAsia" w:hAnsi="宋体"/>
                <w:szCs w:val="24"/>
              </w:rPr>
            </w:pPr>
            <w:r>
              <w:rPr>
                <w:rFonts w:hint="eastAsia" w:hAnsi="宋体"/>
                <w:szCs w:val="24"/>
              </w:rPr>
              <w:t xml:space="preserve">项目</w:t>
            </w:r>
            <w:r>
              <w:rPr>
                <w:rFonts w:hint="eastAsia" w:hAnsi="宋体"/>
                <w:szCs w:val="24"/>
              </w:rPr>
              <w:t xml:space="preserve">服务</w:t>
            </w:r>
            <w:r>
              <w:rPr>
                <w:rFonts w:hint="eastAsia" w:hAnsi="宋体"/>
                <w:szCs w:val="24"/>
              </w:rPr>
              <w:t xml:space="preserve">期：</w:t>
            </w:r>
            <w:r>
              <w:rPr>
                <w:rFonts w:hint="eastAsia" w:hAnsi="宋体"/>
                <w:szCs w:val="24"/>
              </w:rPr>
              <w:t xml:space="preserve">一年</w:t>
            </w:r>
            <w:r>
              <w:rPr>
                <w:rFonts w:hint="eastAsia" w:hAnsi="宋体"/>
                <w:szCs w:val="24"/>
              </w:rPr>
            </w:r>
            <w:r/>
          </w:p>
        </w:tc>
      </w:tr>
      <w:tr>
        <w:trPr>
          <w:trHeight w:val="918" w:hRule="exact"/>
        </w:trPr>
        <w:tc>
          <w:tcPr>
            <w:gridSpan w:val="4"/>
            <w:tcBorders>
              <w:top w:val="single" w:color="000000" w:sz="4" w:space="0"/>
              <w:left w:val="single" w:color="000000" w:sz="6" w:space="0"/>
              <w:bottom w:val="single" w:color="000000" w:sz="4" w:space="0"/>
              <w:right w:val="single" w:color="000000" w:sz="6" w:space="0"/>
            </w:tcBorders>
            <w:tcW w:w="8735" w:type="dxa"/>
            <w:vAlign w:val="center"/>
            <w:textDirection w:val="lrTb"/>
            <w:noWrap w:val="false"/>
          </w:tcPr>
          <w:p>
            <w:pPr>
              <w:pStyle w:val="893"/>
              <w:rPr>
                <w:rFonts w:hAnsi="宋体"/>
                <w:b/>
                <w:szCs w:val="24"/>
              </w:rPr>
            </w:pPr>
            <w:r>
              <w:rPr>
                <w:rFonts w:hint="eastAsia" w:hAnsi="宋体"/>
                <w:szCs w:val="24"/>
              </w:rPr>
              <w:t xml:space="preserve">是否为小</w:t>
            </w:r>
            <w:r>
              <w:rPr>
                <w:rFonts w:hAnsi="宋体"/>
                <w:szCs w:val="24"/>
              </w:rPr>
              <w:t xml:space="preserve">微企业</w:t>
            </w:r>
            <w:r>
              <w:rPr>
                <w:rFonts w:hint="eastAsia" w:hAnsi="宋体"/>
                <w:szCs w:val="24"/>
              </w:rPr>
              <w:t xml:space="preserve">或</w:t>
            </w:r>
            <w:r>
              <w:rPr>
                <w:rFonts w:hAnsi="宋体"/>
                <w:szCs w:val="24"/>
              </w:rPr>
              <w:t xml:space="preserve">其他享受</w:t>
            </w:r>
            <w:r>
              <w:rPr>
                <w:rFonts w:hint="eastAsia" w:hAnsi="宋体"/>
                <w:szCs w:val="24"/>
              </w:rPr>
              <w:t xml:space="preserve">政府</w:t>
            </w:r>
            <w:r>
              <w:rPr>
                <w:rFonts w:hAnsi="宋体"/>
                <w:szCs w:val="24"/>
              </w:rPr>
              <w:t xml:space="preserve">采购</w:t>
            </w:r>
            <w:r>
              <w:rPr>
                <w:rFonts w:hint="eastAsia" w:hAnsi="宋体"/>
                <w:szCs w:val="24"/>
              </w:rPr>
              <w:t xml:space="preserve">扶持</w:t>
            </w:r>
            <w:r>
              <w:rPr>
                <w:rFonts w:hAnsi="宋体"/>
                <w:szCs w:val="24"/>
              </w:rPr>
              <w:t xml:space="preserve">政策</w:t>
            </w:r>
            <w:r>
              <w:rPr>
                <w:rFonts w:hint="eastAsia" w:hAnsi="宋体"/>
                <w:szCs w:val="24"/>
              </w:rPr>
              <w:t xml:space="preserve">的</w:t>
            </w:r>
            <w:r>
              <w:rPr>
                <w:rFonts w:hAnsi="宋体"/>
                <w:szCs w:val="24"/>
              </w:rPr>
              <w:t xml:space="preserve">企业</w:t>
            </w:r>
            <w:r>
              <w:rPr>
                <w:rFonts w:hint="eastAsia" w:hAnsi="宋体"/>
                <w:szCs w:val="24"/>
              </w:rPr>
              <w:t xml:space="preserve">: （有/否）</w:t>
            </w:r>
            <w:r>
              <w:rPr>
                <w:rFonts w:hAnsi="宋体"/>
                <w:b/>
                <w:szCs w:val="24"/>
              </w:rPr>
            </w:r>
            <w:r/>
          </w:p>
          <w:p>
            <w:pPr>
              <w:pStyle w:val="893"/>
              <w:rPr>
                <w:rFonts w:hAnsi="宋体"/>
                <w:b/>
                <w:szCs w:val="24"/>
              </w:rPr>
            </w:pPr>
            <w:r>
              <w:rPr>
                <w:rFonts w:hint="eastAsia" w:hAnsi="宋体"/>
                <w:szCs w:val="24"/>
              </w:rPr>
              <w:t xml:space="preserve">证明材料在</w:t>
            </w:r>
            <w:r>
              <w:rPr>
                <w:rFonts w:hint="eastAsia" w:hAnsi="宋体"/>
                <w:szCs w:val="24"/>
              </w:rPr>
              <w:t xml:space="preserve">响应文件</w:t>
            </w:r>
            <w:r>
              <w:rPr>
                <w:rFonts w:hint="eastAsia" w:hAnsi="宋体"/>
                <w:szCs w:val="24"/>
              </w:rPr>
              <w:t xml:space="preserve">中的页码：</w:t>
            </w:r>
            <w:r>
              <w:rPr>
                <w:rFonts w:hAnsi="宋体"/>
                <w:b/>
                <w:szCs w:val="24"/>
              </w:rPr>
            </w:r>
            <w:r/>
          </w:p>
        </w:tc>
      </w:tr>
      <w:tr>
        <w:trPr>
          <w:trHeight w:val="860" w:hRule="exact"/>
        </w:trPr>
        <w:tc>
          <w:tcPr>
            <w:gridSpan w:val="4"/>
            <w:tcBorders>
              <w:top w:val="single" w:color="000000" w:sz="4" w:space="0"/>
              <w:left w:val="single" w:color="000000" w:sz="6" w:space="0"/>
              <w:bottom w:val="single" w:color="000000" w:sz="6" w:space="0"/>
              <w:right w:val="single" w:color="000000" w:sz="6" w:space="0"/>
            </w:tcBorders>
            <w:tcW w:w="8735" w:type="dxa"/>
            <w:vAlign w:val="center"/>
            <w:textDirection w:val="lrTb"/>
            <w:noWrap w:val="false"/>
          </w:tcPr>
          <w:p>
            <w:pPr>
              <w:pStyle w:val="893"/>
              <w:rPr>
                <w:rFonts w:hAnsi="宋体"/>
                <w:b/>
                <w:szCs w:val="24"/>
              </w:rPr>
            </w:pPr>
            <w:r>
              <w:rPr>
                <w:rFonts w:hint="eastAsia" w:hAnsi="宋体"/>
                <w:szCs w:val="24"/>
              </w:rPr>
              <w:t xml:space="preserve">优惠条件：（如果有的话）</w:t>
            </w:r>
            <w:r>
              <w:rPr>
                <w:rFonts w:hAnsi="宋体"/>
                <w:b/>
                <w:szCs w:val="24"/>
              </w:rPr>
            </w:r>
            <w:r/>
          </w:p>
        </w:tc>
      </w:tr>
    </w:tbl>
    <w:p>
      <w:pPr>
        <w:pStyle w:val="893"/>
        <w:ind w:left="521" w:right="-5" w:firstLine="4080"/>
        <w:rPr>
          <w:rFonts w:ascii="宋体" w:hAnsi="宋体"/>
          <w:sz w:val="24"/>
          <w:szCs w:val="24"/>
        </w:rPr>
      </w:pPr>
      <w:r>
        <w:rPr>
          <w:rFonts w:hint="eastAsia" w:ascii="宋体" w:hAnsi="宋体"/>
          <w:sz w:val="24"/>
          <w:szCs w:val="24"/>
        </w:rPr>
        <w:t xml:space="preserve">投标单位（盖章）：</w:t>
      </w:r>
      <w:r>
        <w:rPr>
          <w:rFonts w:hint="eastAsia" w:ascii="宋体" w:hAnsi="宋体"/>
          <w:b/>
          <w:sz w:val="24"/>
          <w:szCs w:val="24"/>
          <w:u w:val="single"/>
        </w:rPr>
        <w:t xml:space="preserve">                 </w:t>
      </w:r>
      <w:r>
        <w:rPr>
          <w:rFonts w:ascii="宋体" w:hAnsi="宋体"/>
          <w:sz w:val="24"/>
          <w:szCs w:val="24"/>
        </w:rPr>
      </w:r>
      <w:r/>
    </w:p>
    <w:p>
      <w:pPr>
        <w:pStyle w:val="893"/>
        <w:ind w:firstLine="4320"/>
        <w:rPr>
          <w:rFonts w:ascii="宋体" w:hAnsi="宋体"/>
          <w:sz w:val="24"/>
          <w:szCs w:val="24"/>
          <w:u w:val="single"/>
        </w:rPr>
      </w:pPr>
      <w:r>
        <w:rPr>
          <w:rFonts w:hint="eastAsia" w:ascii="宋体" w:hAnsi="宋体"/>
          <w:sz w:val="24"/>
          <w:szCs w:val="24"/>
        </w:rPr>
        <w:t xml:space="preserve">投标人代表（签字）：</w:t>
      </w:r>
      <w:r>
        <w:rPr>
          <w:rFonts w:hint="eastAsia" w:ascii="宋体" w:hAnsi="宋体"/>
          <w:sz w:val="24"/>
          <w:szCs w:val="24"/>
          <w:u w:val="single"/>
        </w:rPr>
        <w:t xml:space="preserve">             </w:t>
      </w:r>
      <w:r>
        <w:rPr>
          <w:rFonts w:ascii="宋体" w:hAnsi="宋体"/>
          <w:sz w:val="24"/>
          <w:szCs w:val="24"/>
          <w:u w:val="single"/>
        </w:rPr>
      </w:r>
      <w:r/>
    </w:p>
    <w:p>
      <w:pPr>
        <w:pStyle w:val="893"/>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tab/>
        <w:t xml:space="preserve">日期：     </w:t>
      </w:r>
      <w:r>
        <w:rPr>
          <w:rFonts w:ascii="宋体" w:hAnsi="宋体"/>
          <w:sz w:val="24"/>
          <w:szCs w:val="24"/>
        </w:rPr>
      </w:r>
      <w:r/>
    </w:p>
    <w:p>
      <w:pPr>
        <w:pStyle w:val="893"/>
        <w:ind w:left="840" w:hanging="840"/>
        <w:tabs>
          <w:tab w:val="left" w:pos="840" w:leader="none"/>
        </w:tabs>
        <w:rPr>
          <w:rFonts w:ascii="宋体" w:hAnsi="宋体"/>
          <w:sz w:val="24"/>
          <w:szCs w:val="24"/>
        </w:rPr>
      </w:pPr>
      <w:r>
        <w:rPr>
          <w:rFonts w:hint="eastAsia" w:ascii="宋体" w:hAnsi="宋体"/>
          <w:sz w:val="24"/>
          <w:szCs w:val="24"/>
        </w:rPr>
        <w:t xml:space="preserve">注：1、此表的投标总价中已包含投标人完成本招标项目的一切费用包括税费；</w:t>
      </w:r>
      <w:r>
        <w:rPr>
          <w:rFonts w:ascii="宋体" w:hAnsi="宋体"/>
          <w:sz w:val="24"/>
          <w:szCs w:val="24"/>
        </w:rPr>
      </w:r>
      <w:r/>
    </w:p>
    <w:p>
      <w:pPr>
        <w:pStyle w:val="893"/>
        <w:jc w:val="left"/>
        <w:spacing w:line="360" w:lineRule="auto"/>
        <w:shd w:val="clear" w:color="auto" w:fill="ffffff"/>
        <w:widowControl/>
        <w:rPr>
          <w:rFonts w:ascii="宋体" w:hAnsi="宋体"/>
          <w:szCs w:val="21"/>
        </w:rPr>
      </w:pPr>
      <w:r>
        <w:rPr>
          <w:rFonts w:ascii="宋体" w:hAnsi="宋体"/>
          <w:szCs w:val="21"/>
        </w:rPr>
        <w:t xml:space="preserve">说明：</w:t>
      </w:r>
      <w:r/>
    </w:p>
    <w:p>
      <w:pPr>
        <w:pStyle w:val="893"/>
        <w:ind w:firstLine="422"/>
        <w:spacing w:line="360" w:lineRule="auto"/>
        <w:rPr>
          <w:rFonts w:ascii="宋体" w:hAnsi="宋体"/>
          <w:b/>
          <w:bCs/>
        </w:rPr>
      </w:pPr>
      <w:r>
        <w:rPr>
          <w:rFonts w:ascii="宋体" w:hAnsi="宋体"/>
          <w:b/>
          <w:bCs/>
        </w:rPr>
        <w:t xml:space="preserve">1、本项目仅接受一个价格，不得填报有选择性报价方案。若</w:t>
      </w:r>
      <w:r>
        <w:rPr>
          <w:rFonts w:ascii="宋体" w:hAnsi="宋体"/>
          <w:b/>
          <w:bCs/>
        </w:rPr>
        <w:t xml:space="preserve">有优惠条款须注明，但不得影响报价，影响产品整体功能。</w:t>
      </w:r>
      <w:r/>
    </w:p>
    <w:p>
      <w:pPr>
        <w:pStyle w:val="893"/>
        <w:ind w:firstLine="422"/>
        <w:spacing w:line="360" w:lineRule="auto"/>
        <w:rPr>
          <w:rFonts w:ascii="宋体" w:hAnsi="宋体"/>
          <w:b/>
          <w:bCs/>
        </w:rPr>
      </w:pPr>
      <w:r>
        <w:rPr>
          <w:rFonts w:ascii="宋体" w:hAnsi="宋体"/>
          <w:b/>
          <w:bCs/>
        </w:rPr>
        <w:t xml:space="preserve">2、“投标标的是否全部由小微企业提供”栏内填写“是”或“否”。如填写“是”，供应商应按竞争性磋商文件要求提供《中小企业声明函》、《残疾人福利性单位声明函》、《属于监狱企业的证明文件》。如未按要求提供、填写，或相关内容表述不清前后矛盾的，不享受价格扣除。</w:t>
      </w:r>
      <w:r>
        <w:rPr>
          <w:rFonts w:ascii="宋体" w:hAnsi="宋体"/>
          <w:b/>
          <w:bCs/>
        </w:rPr>
      </w:r>
      <w:r/>
    </w:p>
    <w:p>
      <w:pPr>
        <w:pStyle w:val="893"/>
        <w:ind w:firstLine="420"/>
        <w:spacing w:line="360" w:lineRule="auto"/>
        <w:tabs>
          <w:tab w:val="left" w:pos="1440" w:leader="none"/>
        </w:tabs>
        <w:rPr>
          <w:rFonts w:ascii="宋体" w:hAnsi="宋体"/>
          <w:b/>
          <w:szCs w:val="21"/>
        </w:rPr>
      </w:pPr>
      <w:r>
        <w:rPr>
          <w:rFonts w:ascii="宋体" w:hAnsi="宋体"/>
          <w:b/>
          <w:szCs w:val="21"/>
        </w:rPr>
        <w:t xml:space="preserve">3、磋商结束后，磋商小组将要求所有实质性响应的供应商</w:t>
      </w:r>
      <w:r>
        <w:rPr>
          <w:rFonts w:ascii="宋体" w:hAnsi="宋体"/>
          <w:b/>
          <w:szCs w:val="21"/>
        </w:rPr>
        <w:t xml:space="preserve">在规定时间内提交最后报价。</w:t>
      </w:r>
      <w:r/>
    </w:p>
    <w:p>
      <w:pPr>
        <w:pStyle w:val="893"/>
        <w:spacing w:line="360" w:lineRule="auto"/>
        <w:rPr>
          <w:rFonts w:ascii="宋体" w:hAnsi="Times New Roman"/>
          <w:sz w:val="24"/>
          <w:szCs w:val="24"/>
        </w:rPr>
      </w:pPr>
      <w:r>
        <w:rPr>
          <w:rFonts w:ascii="宋体" w:hAnsi="宋体"/>
          <w:b/>
          <w:szCs w:val="21"/>
        </w:rPr>
        <w:br w:type="page" w:clear="all"/>
      </w:r>
      <w:r>
        <w:rPr>
          <w:rFonts w:hint="eastAsia" w:ascii="宋体" w:hAnsi="Times New Roman"/>
          <w:sz w:val="24"/>
          <w:szCs w:val="24"/>
        </w:rPr>
        <w:t xml:space="preserve">格式三：</w:t>
      </w:r>
      <w:r>
        <w:rPr>
          <w:rFonts w:hint="eastAsia" w:ascii="宋体" w:hAnsi="Times New Roman"/>
          <w:sz w:val="24"/>
          <w:szCs w:val="24"/>
        </w:rPr>
        <w:t xml:space="preserve"> </w:t>
      </w:r>
      <w:r>
        <w:rPr>
          <w:rFonts w:ascii="宋体" w:hAnsi="Times New Roman"/>
          <w:sz w:val="24"/>
          <w:szCs w:val="24"/>
        </w:rPr>
        <w:t xml:space="preserve">     </w:t>
      </w:r>
      <w:r>
        <w:rPr>
          <w:rFonts w:ascii="宋体" w:hAnsi="Times New Roman"/>
          <w:sz w:val="24"/>
          <w:szCs w:val="24"/>
        </w:rPr>
      </w:r>
      <w:r/>
    </w:p>
    <w:p>
      <w:pPr>
        <w:pStyle w:val="893"/>
        <w:jc w:val="center"/>
        <w:spacing w:line="360" w:lineRule="auto"/>
        <w:rPr>
          <w:rFonts w:ascii="宋体" w:hAnsi="宋体"/>
          <w:b/>
          <w:sz w:val="36"/>
          <w:szCs w:val="36"/>
        </w:rPr>
      </w:pPr>
      <w:r>
        <w:rPr>
          <w:rFonts w:hint="eastAsia" w:ascii="宋体" w:hAnsi="宋体"/>
          <w:b/>
          <w:sz w:val="36"/>
          <w:szCs w:val="36"/>
        </w:rPr>
        <w:t xml:space="preserve">分项报价</w:t>
      </w:r>
      <w:r>
        <w:rPr>
          <w:rFonts w:ascii="宋体" w:hAnsi="宋体"/>
          <w:b/>
          <w:sz w:val="36"/>
          <w:szCs w:val="36"/>
        </w:rPr>
        <w:t xml:space="preserve">表</w:t>
      </w:r>
      <w:r/>
    </w:p>
    <w:p>
      <w:pPr>
        <w:pStyle w:val="893"/>
        <w:spacing w:line="400" w:lineRule="exact"/>
        <w:rPr>
          <w:rFonts w:hAnsi="宋体"/>
          <w:bCs/>
          <w:szCs w:val="24"/>
        </w:rPr>
      </w:pPr>
      <w:r>
        <w:rPr>
          <w:rFonts w:hint="eastAsia" w:hAnsi="宋体"/>
          <w:szCs w:val="24"/>
        </w:rPr>
        <w:t xml:space="preserve">编号：         </w:t>
      </w:r>
      <w:r>
        <w:rPr>
          <w:rFonts w:hint="eastAsia" w:hAnsi="宋体"/>
          <w:szCs w:val="24"/>
        </w:rPr>
        <w:t xml:space="preserve"> </w:t>
      </w:r>
      <w:r>
        <w:rPr>
          <w:rFonts w:hint="eastAsia" w:hAnsi="宋体"/>
          <w:szCs w:val="24"/>
        </w:rPr>
        <w:t xml:space="preserve">        包号：            </w:t>
      </w:r>
      <w:r>
        <w:rPr>
          <w:rFonts w:hint="eastAsia" w:hAnsi="宋体"/>
          <w:bCs/>
          <w:szCs w:val="24"/>
        </w:rPr>
        <w:t xml:space="preserve">金额单位：人民币</w:t>
      </w:r>
      <w:r>
        <w:rPr>
          <w:rFonts w:hint="eastAsia" w:hAnsi="宋体"/>
          <w:bCs/>
          <w:szCs w:val="24"/>
        </w:rPr>
        <w:t xml:space="preserve">万元</w:t>
      </w:r>
      <w:r>
        <w:rPr>
          <w:rFonts w:hAnsi="宋体"/>
          <w:bCs/>
          <w:szCs w:val="24"/>
        </w:rPr>
      </w:r>
      <w:r/>
    </w:p>
    <w:tbl>
      <w:tblPr>
        <w:tblW w:w="10054" w:type="dxa"/>
        <w:tblInd w:w="-545" w:type="dxa"/>
        <w:tblLayout w:type="fixed"/>
        <w:tblCellMar>
          <w:left w:w="108" w:type="dxa"/>
          <w:top w:w="0" w:type="dxa"/>
          <w:right w:w="108" w:type="dxa"/>
          <w:bottom w:w="0" w:type="dxa"/>
        </w:tblCellMar>
        <w:tblLook w:val="04A0" w:firstRow="1" w:lastRow="0" w:firstColumn="1" w:lastColumn="0" w:noHBand="0" w:noVBand="1"/>
      </w:tblPr>
      <w:tblGrid>
        <w:gridCol w:w="1035"/>
        <w:gridCol w:w="2366"/>
        <w:gridCol w:w="1025"/>
        <w:gridCol w:w="1104"/>
        <w:gridCol w:w="1122"/>
        <w:gridCol w:w="1105"/>
        <w:gridCol w:w="2297"/>
      </w:tblGrid>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rFonts w:hint="eastAsia"/>
                <w:szCs w:val="24"/>
              </w:rPr>
              <w:t xml:space="preserve">序号</w:t>
            </w: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b/>
                <w:szCs w:val="24"/>
              </w:rPr>
            </w:pPr>
            <w:r>
              <w:rPr>
                <w:rFonts w:hint="eastAsia" w:ascii="Times New Roman"/>
                <w:szCs w:val="24"/>
              </w:rPr>
              <w:t xml:space="preserve">名称</w:t>
            </w:r>
            <w:r>
              <w:rPr>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rFonts w:hint="eastAsia"/>
                <w:szCs w:val="24"/>
              </w:rPr>
              <w:t xml:space="preserve">单位</w:t>
            </w: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rFonts w:hint="eastAsia"/>
                <w:szCs w:val="24"/>
              </w:rPr>
              <w:t xml:space="preserve">数量</w:t>
            </w: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rFonts w:hint="eastAsia"/>
                <w:szCs w:val="24"/>
              </w:rPr>
              <w:t xml:space="preserve">单价</w:t>
            </w: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rFonts w:hint="eastAsia"/>
                <w:szCs w:val="24"/>
              </w:rPr>
              <w:t xml:space="preserve">总价</w:t>
            </w: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rFonts w:hint="eastAsia"/>
                <w:szCs w:val="24"/>
              </w:rPr>
              <w:t xml:space="preserve">备注</w:t>
            </w: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r>
        <w:trPr>
          <w:cantSplit/>
          <w:trHeight w:val="601"/>
        </w:trPr>
        <w:tc>
          <w:tcPr>
            <w:tcBorders>
              <w:top w:val="single" w:color="000000" w:sz="4" w:space="0"/>
              <w:left w:val="single" w:color="000000" w:sz="4" w:space="0"/>
              <w:bottom w:val="single" w:color="000000" w:sz="4" w:space="0"/>
              <w:right w:val="single" w:color="000000" w:sz="6" w:space="0"/>
            </w:tcBorders>
            <w:tcW w:w="103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366" w:type="dxa"/>
            <w:vAlign w:val="top"/>
            <w:textDirection w:val="lrTb"/>
            <w:noWrap w:val="false"/>
          </w:tcPr>
          <w:p>
            <w:pPr>
              <w:pStyle w:val="893"/>
              <w:ind w:right="-5"/>
              <w:jc w:val="center"/>
              <w:spacing w:line="500" w:lineRule="exact"/>
              <w:rPr>
                <w:rFonts w:ascii="Times New Roman"/>
                <w:b/>
                <w:szCs w:val="24"/>
              </w:rPr>
            </w:pPr>
            <w:r>
              <w:rPr>
                <w:rFonts w:hint="eastAsia" w:ascii="Times New Roman"/>
                <w:szCs w:val="24"/>
              </w:rPr>
              <w:t xml:space="preserve">合计</w:t>
            </w:r>
            <w:r>
              <w:rPr>
                <w:rFonts w:ascii="Times New Roman"/>
                <w:b/>
                <w:szCs w:val="24"/>
              </w:rPr>
            </w:r>
            <w:r/>
          </w:p>
        </w:tc>
        <w:tc>
          <w:tcPr>
            <w:tcBorders>
              <w:top w:val="single" w:color="000000" w:sz="4" w:space="0"/>
              <w:left w:val="single" w:color="000000" w:sz="6" w:space="0"/>
              <w:bottom w:val="single" w:color="000000" w:sz="4" w:space="0"/>
              <w:right w:val="single" w:color="000000" w:sz="6" w:space="0"/>
            </w:tcBorders>
            <w:tcW w:w="102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4"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22"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6" w:space="0"/>
            </w:tcBorders>
            <w:tcW w:w="1105" w:type="dxa"/>
            <w:vAlign w:val="top"/>
            <w:textDirection w:val="lrTb"/>
            <w:noWrap w:val="false"/>
          </w:tcPr>
          <w:p>
            <w:pPr>
              <w:pStyle w:val="893"/>
              <w:ind w:right="-5"/>
              <w:jc w:val="center"/>
              <w:spacing w:line="500" w:lineRule="exact"/>
              <w:rPr>
                <w:b/>
                <w:szCs w:val="24"/>
              </w:rPr>
            </w:pPr>
            <w:r>
              <w:rPr>
                <w:b/>
                <w:szCs w:val="24"/>
              </w:rPr>
            </w:r>
            <w:r/>
          </w:p>
        </w:tc>
        <w:tc>
          <w:tcPr>
            <w:tcBorders>
              <w:top w:val="single" w:color="000000" w:sz="4" w:space="0"/>
              <w:left w:val="single" w:color="000000" w:sz="6" w:space="0"/>
              <w:bottom w:val="single" w:color="000000" w:sz="4" w:space="0"/>
              <w:right w:val="single" w:color="000000" w:sz="4" w:space="0"/>
            </w:tcBorders>
            <w:tcW w:w="2297" w:type="dxa"/>
            <w:vAlign w:val="top"/>
            <w:textDirection w:val="lrTb"/>
            <w:noWrap w:val="false"/>
          </w:tcPr>
          <w:p>
            <w:pPr>
              <w:pStyle w:val="893"/>
              <w:ind w:right="-5"/>
              <w:jc w:val="center"/>
              <w:spacing w:line="500" w:lineRule="exact"/>
              <w:rPr>
                <w:b/>
                <w:szCs w:val="24"/>
              </w:rPr>
            </w:pPr>
            <w:r>
              <w:rPr>
                <w:b/>
                <w:szCs w:val="24"/>
              </w:rPr>
            </w:r>
            <w:r/>
          </w:p>
        </w:tc>
      </w:tr>
    </w:tbl>
    <w:p>
      <w:pPr>
        <w:pStyle w:val="893"/>
        <w:spacing w:after="120" w:line="300" w:lineRule="auto"/>
        <w:tabs>
          <w:tab w:val="left" w:pos="840" w:leader="none"/>
        </w:tabs>
        <w:rPr>
          <w:rFonts w:hAnsi="宋体" w:cs="宋体"/>
          <w:b/>
          <w:bCs/>
          <w:szCs w:val="24"/>
        </w:rPr>
      </w:pPr>
      <w:r>
        <w:rPr>
          <w:rFonts w:hint="eastAsia" w:hAnsi="宋体" w:cs="宋体"/>
          <w:bCs/>
          <w:szCs w:val="24"/>
        </w:rPr>
        <w:t xml:space="preserve">1、“分项报价表”中“合计”金额应当与“开标一览表”中“投标总价”金额一致。</w:t>
      </w:r>
      <w:r>
        <w:rPr>
          <w:rFonts w:hAnsi="宋体" w:cs="宋体"/>
          <w:b/>
          <w:bCs/>
          <w:szCs w:val="24"/>
        </w:rPr>
      </w:r>
      <w:r/>
    </w:p>
    <w:p>
      <w:pPr>
        <w:pStyle w:val="893"/>
        <w:spacing w:line="400" w:lineRule="exact"/>
        <w:rPr>
          <w:rFonts w:hAnsi="宋体"/>
          <w:bCs/>
          <w:szCs w:val="24"/>
        </w:rPr>
      </w:pPr>
      <w:r>
        <w:rPr>
          <w:rFonts w:hint="eastAsia" w:hAnsi="宋体" w:cs="宋体"/>
          <w:szCs w:val="24"/>
        </w:rPr>
        <w:t xml:space="preserve">2、</w:t>
      </w:r>
      <w:r>
        <w:rPr>
          <w:rFonts w:hint="eastAsia"/>
          <w:szCs w:val="24"/>
        </w:rPr>
        <w:t xml:space="preserve">涉及小型、微型、节能产品、环境标志等</w:t>
      </w:r>
      <w:r>
        <w:rPr>
          <w:rFonts w:hAnsi="宋体"/>
          <w:szCs w:val="24"/>
        </w:rPr>
        <w:t xml:space="preserve">享受</w:t>
      </w:r>
      <w:r>
        <w:rPr>
          <w:rFonts w:hint="eastAsia" w:hAnsi="宋体"/>
          <w:szCs w:val="24"/>
        </w:rPr>
        <w:t xml:space="preserve">政府</w:t>
      </w:r>
      <w:r>
        <w:rPr>
          <w:rFonts w:hAnsi="宋体"/>
          <w:szCs w:val="24"/>
        </w:rPr>
        <w:t xml:space="preserve">采购</w:t>
      </w:r>
      <w:r>
        <w:rPr>
          <w:rFonts w:hint="eastAsia" w:hAnsi="宋体"/>
          <w:szCs w:val="24"/>
        </w:rPr>
        <w:t xml:space="preserve">扶持</w:t>
      </w:r>
      <w:r>
        <w:rPr>
          <w:rFonts w:hAnsi="宋体"/>
          <w:szCs w:val="24"/>
        </w:rPr>
        <w:t xml:space="preserve">政策</w:t>
      </w:r>
      <w:r>
        <w:rPr>
          <w:rFonts w:hint="eastAsia" w:hAnsi="宋体"/>
          <w:szCs w:val="24"/>
        </w:rPr>
        <w:t xml:space="preserve">的</w:t>
      </w:r>
      <w:r>
        <w:rPr>
          <w:rFonts w:hAnsi="宋体"/>
          <w:szCs w:val="24"/>
        </w:rPr>
        <w:t xml:space="preserve">项目，需在</w:t>
      </w:r>
      <w:r>
        <w:rPr>
          <w:rFonts w:hint="eastAsia" w:hAnsi="宋体"/>
          <w:szCs w:val="24"/>
        </w:rPr>
        <w:t xml:space="preserve">备注中分别明确</w:t>
      </w:r>
      <w:r>
        <w:rPr>
          <w:rFonts w:hAnsi="宋体"/>
          <w:szCs w:val="24"/>
        </w:rPr>
        <w:t xml:space="preserve">注明。</w:t>
      </w:r>
      <w:r>
        <w:rPr>
          <w:rFonts w:hAnsi="宋体"/>
          <w:bCs/>
          <w:szCs w:val="24"/>
        </w:rPr>
      </w:r>
      <w:r/>
    </w:p>
    <w:p>
      <w:pPr>
        <w:pStyle w:val="893"/>
        <w:jc w:val="right"/>
        <w:spacing w:line="400" w:lineRule="exact"/>
        <w:rPr>
          <w:b/>
          <w:szCs w:val="24"/>
        </w:rPr>
      </w:pPr>
      <w:r>
        <w:rPr>
          <w:b/>
          <w:szCs w:val="24"/>
        </w:rPr>
      </w:r>
      <w:r/>
    </w:p>
    <w:p>
      <w:pPr>
        <w:pStyle w:val="893"/>
        <w:spacing w:line="500" w:lineRule="exact"/>
        <w:rPr>
          <w:b/>
          <w:szCs w:val="24"/>
        </w:rPr>
      </w:pPr>
      <w:r>
        <w:rPr>
          <w:rFonts w:hint="eastAsia"/>
          <w:szCs w:val="24"/>
        </w:rPr>
        <w:t xml:space="preserve">投标人名称（加盖公章）：</w:t>
      </w:r>
      <w:r>
        <w:rPr>
          <w:rFonts w:hint="eastAsia"/>
          <w:szCs w:val="24"/>
          <w:u w:val="single"/>
        </w:rPr>
        <w:t xml:space="preserve">          </w:t>
      </w:r>
      <w:r>
        <w:rPr>
          <w:rFonts w:hint="eastAsia"/>
          <w:szCs w:val="24"/>
          <w:u w:val="single"/>
        </w:rPr>
        <w:t xml:space="preserve"> </w:t>
      </w:r>
      <w:r>
        <w:rPr>
          <w:rFonts w:hint="eastAsia"/>
          <w:szCs w:val="24"/>
          <w:u w:val="single"/>
        </w:rPr>
        <w:t xml:space="preserve">          </w:t>
      </w:r>
      <w:r>
        <w:rPr>
          <w:b/>
          <w:szCs w:val="24"/>
        </w:rPr>
      </w:r>
      <w:r/>
    </w:p>
    <w:p>
      <w:pPr>
        <w:pStyle w:val="893"/>
        <w:spacing w:line="500" w:lineRule="exact"/>
        <w:rPr>
          <w:b/>
          <w:szCs w:val="24"/>
          <w:u w:val="single"/>
        </w:rPr>
      </w:pPr>
      <w:r>
        <w:rPr>
          <w:rFonts w:hint="eastAsia"/>
          <w:szCs w:val="24"/>
        </w:rPr>
        <w:t xml:space="preserve">投标人法定代表人或其委托人签字：</w:t>
      </w:r>
      <w:r>
        <w:rPr>
          <w:rFonts w:hint="eastAsia"/>
          <w:szCs w:val="24"/>
          <w:u w:val="single"/>
        </w:rPr>
        <w:t xml:space="preserve">    </w:t>
      </w:r>
      <w:r>
        <w:rPr>
          <w:rFonts w:hint="eastAsia"/>
          <w:szCs w:val="24"/>
          <w:u w:val="single"/>
        </w:rPr>
        <w:t xml:space="preserve">         </w:t>
      </w:r>
      <w:r>
        <w:rPr>
          <w:b/>
          <w:szCs w:val="24"/>
          <w:u w:val="single"/>
        </w:rPr>
      </w:r>
      <w:r/>
    </w:p>
    <w:p>
      <w:pPr>
        <w:pStyle w:val="893"/>
        <w:spacing w:line="500" w:lineRule="exact"/>
        <w:rPr>
          <w:b/>
          <w:szCs w:val="24"/>
        </w:rPr>
      </w:pPr>
      <w:r>
        <w:rPr>
          <w:rFonts w:hint="eastAsia"/>
          <w:szCs w:val="24"/>
        </w:rPr>
        <w:t xml:space="preserve">日期：     </w:t>
      </w:r>
      <w:r>
        <w:rPr>
          <w:b/>
          <w:szCs w:val="24"/>
        </w:rPr>
      </w:r>
      <w:r/>
    </w:p>
    <w:p>
      <w:pPr>
        <w:pStyle w:val="893"/>
        <w:ind w:left="721"/>
        <w:spacing w:after="120" w:line="300" w:lineRule="auto"/>
        <w:tabs>
          <w:tab w:val="left" w:pos="840" w:leader="none"/>
        </w:tabs>
        <w:rPr>
          <w:rFonts w:ascii="黑体" w:hAnsi="黑体" w:eastAsia="黑体"/>
          <w:b/>
          <w:sz w:val="32"/>
          <w:szCs w:val="32"/>
        </w:rPr>
      </w:pPr>
      <w:r>
        <w:rPr>
          <w:rFonts w:ascii="黑体" w:hAnsi="黑体" w:eastAsia="黑体"/>
          <w:b/>
          <w:sz w:val="32"/>
          <w:szCs w:val="32"/>
        </w:rPr>
        <w:br w:type="page" w:clear="all"/>
      </w:r>
      <w:r>
        <w:rPr>
          <w:rFonts w:hint="eastAsia" w:ascii="宋体" w:hAnsi="Times New Roman"/>
          <w:sz w:val="24"/>
          <w:szCs w:val="24"/>
        </w:rPr>
        <w:t xml:space="preserve">格式四： </w:t>
      </w:r>
      <w:r>
        <w:rPr>
          <w:rFonts w:ascii="宋体" w:hAnsi="Times New Roman"/>
          <w:sz w:val="24"/>
          <w:szCs w:val="24"/>
        </w:rPr>
        <w:t xml:space="preserve">         </w:t>
      </w:r>
      <w:r>
        <w:rPr>
          <w:rFonts w:ascii="黑体" w:hAnsi="黑体" w:eastAsia="黑体"/>
          <w:b/>
          <w:sz w:val="32"/>
          <w:szCs w:val="32"/>
        </w:rPr>
      </w:r>
      <w:r/>
    </w:p>
    <w:p>
      <w:pPr>
        <w:pStyle w:val="893"/>
        <w:jc w:val="center"/>
        <w:spacing w:line="360" w:lineRule="auto"/>
        <w:rPr>
          <w:rFonts w:ascii="黑体" w:hAnsi="黑体" w:eastAsia="黑体"/>
          <w:b/>
          <w:sz w:val="32"/>
          <w:szCs w:val="32"/>
        </w:rPr>
      </w:pPr>
      <w:r>
        <w:rPr>
          <w:rFonts w:hint="eastAsia" w:ascii="黑体" w:hAnsi="黑体" w:eastAsia="黑体"/>
          <w:b/>
          <w:sz w:val="32"/>
          <w:szCs w:val="32"/>
        </w:rPr>
        <w:t xml:space="preserve">响应及偏离表</w:t>
      </w:r>
      <w:r>
        <w:rPr>
          <w:rFonts w:hint="eastAsia" w:ascii="黑体" w:hAnsi="黑体" w:eastAsia="黑体"/>
          <w:b/>
          <w:sz w:val="32"/>
          <w:szCs w:val="32"/>
        </w:rPr>
        <w:t xml:space="preserve">（针对招标文件第四章）</w:t>
      </w:r>
      <w:r>
        <w:rPr>
          <w:rFonts w:ascii="黑体" w:hAnsi="黑体" w:eastAsia="黑体"/>
          <w:b/>
          <w:sz w:val="32"/>
          <w:szCs w:val="32"/>
        </w:rPr>
      </w:r>
      <w:r/>
    </w:p>
    <w:tbl>
      <w:tblPr>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893"/>
              <w:jc w:val="center"/>
              <w:spacing w:line="36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9" w:type="dxa"/>
            <w:vAlign w:val="center"/>
            <w:textDirection w:val="lrTb"/>
            <w:noWrap w:val="false"/>
          </w:tcPr>
          <w:p>
            <w:pPr>
              <w:pStyle w:val="893"/>
              <w:jc w:val="center"/>
              <w:spacing w:line="360" w:lineRule="auto"/>
              <w:rPr>
                <w:rFonts w:ascii="宋体" w:hAnsi="宋体"/>
                <w:sz w:val="24"/>
                <w:szCs w:val="24"/>
              </w:rPr>
            </w:pPr>
            <w:r>
              <w:rPr>
                <w:rFonts w:hint="eastAsia" w:ascii="宋体" w:hAnsi="宋体"/>
                <w:sz w:val="24"/>
                <w:szCs w:val="24"/>
              </w:rPr>
              <w:t xml:space="preserve">磋商文件要求</w:t>
            </w:r>
            <w:r>
              <w:rPr>
                <w:rFonts w:ascii="宋体" w:hAnsi="宋体"/>
                <w:sz w:val="24"/>
                <w:szCs w:val="24"/>
              </w:rPr>
            </w:r>
            <w:r/>
          </w:p>
        </w:tc>
        <w:tc>
          <w:tcPr>
            <w:tcW w:w="2852" w:type="dxa"/>
            <w:vAlign w:val="center"/>
            <w:textDirection w:val="lrTb"/>
            <w:noWrap w:val="false"/>
          </w:tcPr>
          <w:p>
            <w:pPr>
              <w:pStyle w:val="893"/>
              <w:jc w:val="center"/>
              <w:spacing w:line="360" w:lineRule="auto"/>
              <w:rPr>
                <w:rFonts w:ascii="宋体" w:hAnsi="宋体"/>
                <w:sz w:val="24"/>
                <w:szCs w:val="24"/>
              </w:rPr>
            </w:pPr>
            <w:r>
              <w:rPr>
                <w:rFonts w:hint="eastAsia" w:ascii="宋体" w:hAnsi="宋体"/>
                <w:sz w:val="24"/>
                <w:szCs w:val="24"/>
              </w:rPr>
              <w:t xml:space="preserve">供应商</w:t>
            </w:r>
            <w:r>
              <w:rPr>
                <w:rFonts w:hint="eastAsia" w:ascii="宋体" w:hAnsi="宋体"/>
                <w:sz w:val="24"/>
                <w:szCs w:val="24"/>
              </w:rPr>
              <w:t xml:space="preserve">响应情况</w:t>
            </w:r>
            <w:r>
              <w:rPr>
                <w:rFonts w:ascii="宋体" w:hAnsi="宋体"/>
                <w:sz w:val="24"/>
                <w:szCs w:val="24"/>
              </w:rPr>
            </w:r>
            <w:r/>
          </w:p>
        </w:tc>
        <w:tc>
          <w:tcPr>
            <w:tcW w:w="1308" w:type="dxa"/>
            <w:vAlign w:val="center"/>
            <w:textDirection w:val="lrTb"/>
            <w:noWrap w:val="false"/>
          </w:tcPr>
          <w:p>
            <w:pPr>
              <w:pStyle w:val="893"/>
              <w:jc w:val="center"/>
              <w:spacing w:line="360" w:lineRule="auto"/>
              <w:rPr>
                <w:rFonts w:ascii="宋体" w:hAnsi="宋体"/>
                <w:sz w:val="24"/>
                <w:szCs w:val="24"/>
              </w:rPr>
            </w:pPr>
            <w:r>
              <w:rPr>
                <w:rFonts w:hint="eastAsia" w:ascii="宋体" w:hAnsi="宋体"/>
                <w:sz w:val="24"/>
                <w:szCs w:val="24"/>
              </w:rPr>
              <w:t xml:space="preserve">响应/偏离</w:t>
            </w:r>
            <w:r>
              <w:rPr>
                <w:rFonts w:ascii="宋体" w:hAnsi="宋体"/>
                <w:sz w:val="24"/>
                <w:szCs w:val="24"/>
              </w:rPr>
            </w:r>
            <w:r/>
          </w:p>
        </w:tc>
        <w:tc>
          <w:tcPr>
            <w:tcW w:w="1173" w:type="dxa"/>
            <w:vAlign w:val="center"/>
            <w:textDirection w:val="lrTb"/>
            <w:noWrap w:val="false"/>
          </w:tcPr>
          <w:p>
            <w:pPr>
              <w:pStyle w:val="893"/>
              <w:jc w:val="center"/>
              <w:spacing w:line="360" w:lineRule="auto"/>
              <w:rPr>
                <w:rFonts w:ascii="宋体" w:hAnsi="宋体"/>
                <w:sz w:val="24"/>
                <w:szCs w:val="24"/>
              </w:rPr>
            </w:pPr>
            <w:r>
              <w:rPr>
                <w:rFonts w:hint="eastAsia" w:ascii="宋体" w:hAnsi="宋体"/>
                <w:sz w:val="24"/>
                <w:szCs w:val="24"/>
              </w:rPr>
              <w:t xml:space="preserve">证明</w:t>
            </w:r>
            <w:r>
              <w:rPr>
                <w:rFonts w:ascii="宋体" w:hAnsi="宋体"/>
                <w:sz w:val="24"/>
                <w:szCs w:val="24"/>
              </w:rPr>
            </w:r>
            <w:r/>
          </w:p>
          <w:p>
            <w:pPr>
              <w:pStyle w:val="893"/>
              <w:jc w:val="center"/>
              <w:spacing w:line="360" w:lineRule="auto"/>
              <w:rPr>
                <w:rFonts w:ascii="宋体" w:hAnsi="宋体"/>
                <w:sz w:val="24"/>
                <w:szCs w:val="24"/>
              </w:rPr>
            </w:pPr>
            <w:r>
              <w:rPr>
                <w:rFonts w:hint="eastAsia" w:ascii="宋体" w:hAnsi="宋体"/>
                <w:sz w:val="24"/>
                <w:szCs w:val="24"/>
              </w:rPr>
              <w:t xml:space="preserve">材料</w:t>
            </w: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r>
        <w:trPr>
          <w:cantSplit/>
          <w:trHeight w:val="640"/>
        </w:trPr>
        <w:tc>
          <w:tcPr>
            <w:tcW w:w="817"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3019"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t xml:space="preserve">……</w:t>
            </w:r>
            <w:r/>
          </w:p>
        </w:tc>
        <w:tc>
          <w:tcPr>
            <w:tcW w:w="2852"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308"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c>
          <w:tcPr>
            <w:tcW w:w="1173" w:type="dxa"/>
            <w:vAlign w:val="top"/>
            <w:textDirection w:val="lrTb"/>
            <w:noWrap w:val="false"/>
          </w:tcPr>
          <w:p>
            <w:pPr>
              <w:pStyle w:val="893"/>
              <w:jc w:val="center"/>
              <w:spacing w:line="360" w:lineRule="auto"/>
              <w:rPr>
                <w:rFonts w:ascii="宋体" w:hAnsi="宋体"/>
                <w:sz w:val="24"/>
                <w:szCs w:val="24"/>
              </w:rPr>
            </w:pPr>
            <w:r>
              <w:rPr>
                <w:rFonts w:ascii="宋体" w:hAnsi="宋体"/>
                <w:sz w:val="24"/>
                <w:szCs w:val="24"/>
              </w:rPr>
            </w:r>
            <w:r/>
          </w:p>
        </w:tc>
      </w:tr>
    </w:tbl>
    <w:p>
      <w:pPr>
        <w:pStyle w:val="893"/>
        <w:ind w:firstLine="4560"/>
        <w:spacing w:line="500" w:lineRule="exact"/>
        <w:rPr>
          <w:rFonts w:ascii="宋体" w:hAnsi="Times New Roman"/>
          <w:sz w:val="24"/>
          <w:szCs w:val="24"/>
          <w:u w:val="single"/>
        </w:rPr>
      </w:pPr>
      <w:r>
        <w:rPr>
          <w:rFonts w:hint="eastAsia" w:ascii="宋体" w:hAnsi="Times New Roman"/>
          <w:sz w:val="24"/>
          <w:szCs w:val="24"/>
        </w:rPr>
        <w:t xml:space="preserve">供应商授权代表（签字）：</w:t>
      </w:r>
      <w:r>
        <w:rPr>
          <w:rFonts w:hint="eastAsia" w:ascii="宋体" w:hAnsi="Times New Roman"/>
          <w:sz w:val="24"/>
          <w:szCs w:val="24"/>
          <w:u w:val="single"/>
        </w:rPr>
        <w:t xml:space="preserve">       </w:t>
      </w:r>
      <w:r>
        <w:rPr>
          <w:rFonts w:hint="eastAsia" w:ascii="宋体" w:hAnsi="Times New Roman"/>
          <w:sz w:val="24"/>
          <w:szCs w:val="24"/>
          <w:u w:val="single"/>
        </w:rPr>
        <w:t xml:space="preserve">    </w:t>
      </w:r>
      <w:r>
        <w:rPr>
          <w:rFonts w:ascii="宋体" w:hAnsi="Times New Roman"/>
          <w:sz w:val="24"/>
          <w:szCs w:val="24"/>
          <w:u w:val="single"/>
        </w:rPr>
      </w:r>
      <w:r/>
    </w:p>
    <w:p>
      <w:pPr>
        <w:pStyle w:val="893"/>
        <w:jc w:val="center"/>
        <w:spacing w:line="500" w:lineRule="exact"/>
        <w:rPr>
          <w:rFonts w:ascii="Times New Roman" w:hAnsi="Times New Roman" w:eastAsia="黑体"/>
          <w:b/>
          <w:szCs w:val="24"/>
        </w:rPr>
      </w:pPr>
      <w:r>
        <w:rPr>
          <w:rFonts w:hint="eastAsia" w:ascii="宋体" w:hAnsi="Times New Roman"/>
          <w:sz w:val="24"/>
          <w:szCs w:val="24"/>
        </w:rPr>
        <w:t xml:space="preserve">                      </w:t>
      </w:r>
      <w:r>
        <w:rPr>
          <w:rFonts w:hint="eastAsia" w:ascii="宋体" w:hAnsi="Times New Roman"/>
          <w:sz w:val="24"/>
          <w:szCs w:val="24"/>
        </w:rPr>
        <w:t xml:space="preserve">                  日期：</w:t>
      </w:r>
      <w:r>
        <w:rPr>
          <w:rFonts w:ascii="Times New Roman" w:hAnsi="Times New Roman" w:eastAsia="黑体"/>
          <w:b/>
          <w:szCs w:val="24"/>
        </w:rPr>
      </w:r>
      <w:r/>
    </w:p>
    <w:p>
      <w:pPr>
        <w:pStyle w:val="893"/>
        <w:ind w:left="420"/>
        <w:rPr>
          <w:rFonts w:ascii="Times New Roman" w:hAnsi="Times New Roman"/>
          <w:szCs w:val="24"/>
        </w:rPr>
      </w:pPr>
      <w:r>
        <w:rPr>
          <w:rFonts w:ascii="Times New Roman" w:hAnsi="Times New Roman"/>
          <w:szCs w:val="24"/>
        </w:rPr>
      </w:r>
      <w:r/>
    </w:p>
    <w:p>
      <w:pPr>
        <w:pStyle w:val="893"/>
        <w:spacing w:line="500" w:lineRule="exact"/>
        <w:rPr>
          <w:rFonts w:ascii="Times New Roman" w:hAnsi="Times New Roman"/>
          <w:bCs/>
          <w:sz w:val="24"/>
          <w:szCs w:val="24"/>
        </w:rPr>
      </w:pPr>
      <w:r>
        <w:rPr>
          <w:rFonts w:hint="eastAsia" w:ascii="Times New Roman" w:hAnsi="Times New Roman"/>
          <w:bCs/>
          <w:sz w:val="24"/>
          <w:szCs w:val="24"/>
        </w:rPr>
        <w:t xml:space="preserve">注：</w:t>
      </w:r>
      <w:r>
        <w:rPr>
          <w:rFonts w:ascii="Times New Roman" w:hAnsi="Times New Roman"/>
          <w:bCs/>
          <w:sz w:val="24"/>
          <w:szCs w:val="24"/>
        </w:rPr>
      </w:r>
      <w:r/>
    </w:p>
    <w:p>
      <w:pPr>
        <w:pStyle w:val="893"/>
        <w:spacing w:line="500" w:lineRule="exact"/>
        <w:rPr>
          <w:rFonts w:ascii="Times New Roman" w:hAnsi="Times New Roman"/>
          <w:sz w:val="24"/>
          <w:szCs w:val="24"/>
        </w:rPr>
      </w:pPr>
      <w:r>
        <w:rPr>
          <w:rFonts w:hint="eastAsia" w:ascii="宋体" w:hAnsi="宋体" w:cs="宋体"/>
          <w:bCs/>
          <w:sz w:val="24"/>
          <w:szCs w:val="24"/>
        </w:rPr>
        <w:t xml:space="preserve">1.</w:t>
      </w:r>
      <w:r>
        <w:rPr>
          <w:rFonts w:hint="eastAsia" w:ascii="Times New Roman" w:hAnsi="Times New Roman"/>
          <w:bCs/>
          <w:sz w:val="24"/>
          <w:szCs w:val="24"/>
        </w:rPr>
        <w:t xml:space="preserve">供应商须对照招标文件第四章项目需</w:t>
      </w:r>
      <w:r>
        <w:rPr>
          <w:rFonts w:hint="eastAsia" w:ascii="Times New Roman" w:hAnsi="Times New Roman"/>
          <w:bCs/>
          <w:sz w:val="24"/>
          <w:szCs w:val="24"/>
        </w:rPr>
        <w:t xml:space="preserve">求</w:t>
      </w:r>
      <w:r>
        <w:rPr>
          <w:rFonts w:hint="eastAsia" w:ascii="Times New Roman" w:hAnsi="Times New Roman"/>
          <w:bCs/>
          <w:sz w:val="24"/>
          <w:szCs w:val="24"/>
        </w:rPr>
        <w:t xml:space="preserve">中所列需求，逐条说明所提供货物和服务已对采购文件的技术规格做出</w:t>
      </w:r>
      <w:r>
        <w:rPr>
          <w:rFonts w:hint="eastAsia" w:ascii="Times New Roman" w:hAnsi="Times New Roman"/>
          <w:bCs/>
          <w:sz w:val="24"/>
          <w:szCs w:val="24"/>
        </w:rPr>
        <w:t xml:space="preserve">了实质性的响应，并申明与技术规格条文的偏差和例外。特别对有具体参数要求的指标，供应商</w:t>
      </w:r>
      <w:r>
        <w:rPr>
          <w:rFonts w:hint="eastAsia" w:ascii="Times New Roman" w:hAnsi="Times New Roman"/>
          <w:sz w:val="24"/>
          <w:szCs w:val="24"/>
        </w:rPr>
        <w:t xml:space="preserve">不应以“全部符合”等字样来响应，否则将承担其投标被否决的风险。</w:t>
      </w:r>
      <w:r>
        <w:rPr>
          <w:rFonts w:ascii="Times New Roman" w:hAnsi="Times New Roman"/>
          <w:sz w:val="24"/>
          <w:szCs w:val="24"/>
        </w:rPr>
      </w:r>
      <w:r/>
    </w:p>
    <w:p>
      <w:pPr>
        <w:pStyle w:val="893"/>
        <w:spacing w:line="360" w:lineRule="auto"/>
        <w:rPr>
          <w:rFonts w:ascii="宋体" w:hAnsi="宋体"/>
          <w:sz w:val="24"/>
          <w:szCs w:val="24"/>
        </w:rPr>
      </w:pPr>
      <w:r>
        <w:rPr>
          <w:rFonts w:hint="eastAsia" w:ascii="Times New Roman" w:hAnsi="Times New Roman"/>
          <w:sz w:val="24"/>
          <w:szCs w:val="24"/>
        </w:rPr>
        <w:t xml:space="preserve">2.</w:t>
      </w:r>
      <w:r>
        <w:rPr>
          <w:rFonts w:hint="eastAsia" w:ascii="宋体" w:hAnsi="Times New Roman"/>
          <w:sz w:val="24"/>
          <w:szCs w:val="24"/>
        </w:rPr>
        <w:t xml:space="preserve">提供相关证明材料的，</w:t>
      </w:r>
      <w:r>
        <w:rPr>
          <w:rFonts w:ascii="宋体" w:hAnsi="Times New Roman"/>
          <w:sz w:val="24"/>
          <w:szCs w:val="24"/>
        </w:rPr>
        <w:t xml:space="preserve">需</w:t>
      </w:r>
      <w:r>
        <w:rPr>
          <w:rFonts w:hint="eastAsia" w:ascii="宋体" w:hAnsi="Times New Roman"/>
          <w:sz w:val="24"/>
          <w:szCs w:val="24"/>
        </w:rPr>
        <w:t xml:space="preserve">标注证明</w:t>
      </w:r>
      <w:r>
        <w:rPr>
          <w:rFonts w:ascii="宋体" w:hAnsi="Times New Roman"/>
          <w:sz w:val="24"/>
          <w:szCs w:val="24"/>
        </w:rPr>
        <w:t xml:space="preserve">材料</w:t>
      </w:r>
      <w:r>
        <w:rPr>
          <w:rFonts w:hint="eastAsia" w:ascii="宋体" w:hAnsi="Times New Roman"/>
          <w:sz w:val="24"/>
          <w:szCs w:val="24"/>
        </w:rPr>
        <w:t xml:space="preserve">在响应</w:t>
      </w:r>
      <w:r>
        <w:rPr>
          <w:rFonts w:ascii="宋体" w:hAnsi="Times New Roman"/>
          <w:sz w:val="24"/>
          <w:szCs w:val="24"/>
        </w:rPr>
        <w:t xml:space="preserve">文件中的</w:t>
      </w:r>
      <w:r>
        <w:rPr>
          <w:rFonts w:hint="eastAsia" w:ascii="宋体" w:hAnsi="Times New Roman"/>
          <w:sz w:val="24"/>
          <w:szCs w:val="24"/>
        </w:rPr>
        <w:t xml:space="preserve">页码。</w:t>
      </w:r>
      <w:r>
        <w:rPr>
          <w:rFonts w:ascii="宋体" w:hAnsi="宋体"/>
          <w:sz w:val="24"/>
          <w:szCs w:val="24"/>
        </w:rPr>
      </w:r>
      <w:r/>
    </w:p>
    <w:p>
      <w:pPr>
        <w:pStyle w:val="893"/>
        <w:jc w:val="center"/>
        <w:spacing w:line="360" w:lineRule="auto"/>
        <w:rPr>
          <w:rFonts w:ascii="黑体" w:hAnsi="Arial" w:eastAsia="黑体"/>
          <w:b/>
          <w:sz w:val="36"/>
          <w:szCs w:val="21"/>
        </w:rPr>
      </w:pPr>
      <w:r>
        <w:rPr>
          <w:rFonts w:ascii="黑体" w:hAnsi="Arial" w:eastAsia="黑体"/>
          <w:b/>
          <w:sz w:val="36"/>
          <w:szCs w:val="21"/>
        </w:rPr>
      </w:r>
      <w:r/>
    </w:p>
    <w:p>
      <w:pPr>
        <w:pStyle w:val="893"/>
        <w:jc w:val="center"/>
        <w:spacing w:line="360" w:lineRule="auto"/>
        <w:rPr>
          <w:rFonts w:ascii="黑体" w:hAnsi="Arial" w:eastAsia="黑体"/>
          <w:b/>
          <w:sz w:val="36"/>
          <w:szCs w:val="21"/>
        </w:rPr>
      </w:pPr>
      <w:r>
        <w:rPr>
          <w:rFonts w:ascii="黑体" w:hAnsi="Arial" w:eastAsia="黑体"/>
          <w:b/>
          <w:sz w:val="36"/>
          <w:szCs w:val="21"/>
        </w:rPr>
      </w:r>
      <w:r/>
    </w:p>
    <w:p>
      <w:pPr>
        <w:pStyle w:val="893"/>
        <w:spacing w:line="500" w:lineRule="exact"/>
        <w:rPr>
          <w:rFonts w:ascii="宋体" w:hAnsi="Times New Roman"/>
          <w:sz w:val="24"/>
          <w:szCs w:val="24"/>
        </w:rPr>
      </w:pPr>
      <w:r>
        <w:rPr>
          <w:rFonts w:ascii="宋体" w:hAnsi="宋体" w:cs="宋体"/>
          <w:sz w:val="24"/>
          <w:szCs w:val="24"/>
        </w:rPr>
        <w:br w:type="page" w:clear="all"/>
      </w:r>
      <w:r>
        <w:rPr>
          <w:rFonts w:hint="eastAsia" w:ascii="宋体" w:hAnsi="Times New Roman"/>
          <w:sz w:val="24"/>
          <w:szCs w:val="24"/>
        </w:rPr>
        <w:t xml:space="preserve">格式</w:t>
      </w:r>
      <w:r>
        <w:rPr>
          <w:rFonts w:hint="eastAsia" w:ascii="宋体" w:hAnsi="Times New Roman"/>
          <w:sz w:val="24"/>
          <w:szCs w:val="24"/>
        </w:rPr>
        <w:t xml:space="preserve">五</w:t>
      </w:r>
      <w:r>
        <w:rPr>
          <w:rFonts w:hint="eastAsia" w:ascii="宋体" w:hAnsi="Times New Roman"/>
          <w:sz w:val="24"/>
          <w:szCs w:val="24"/>
        </w:rPr>
        <w:t xml:space="preserve">：技术/服务方案及承诺</w:t>
      </w:r>
      <w:r>
        <w:rPr>
          <w:rFonts w:hint="eastAsia" w:ascii="宋体" w:hAnsi="Times New Roman"/>
          <w:sz w:val="24"/>
          <w:szCs w:val="24"/>
        </w:rPr>
        <w:t xml:space="preserve"> </w:t>
      </w:r>
      <w:r>
        <w:rPr>
          <w:rFonts w:hint="eastAsia" w:ascii="宋体" w:hAnsi="Times New Roman"/>
          <w:b/>
          <w:sz w:val="24"/>
          <w:szCs w:val="24"/>
        </w:rPr>
        <w:t xml:space="preserve"> （如果有）</w:t>
      </w:r>
      <w:r>
        <w:rPr>
          <w:rFonts w:ascii="宋体" w:hAnsi="Times New Roman"/>
          <w:sz w:val="24"/>
          <w:szCs w:val="24"/>
        </w:rPr>
      </w:r>
      <w:r/>
    </w:p>
    <w:p>
      <w:pPr>
        <w:pStyle w:val="893"/>
        <w:spacing w:line="500" w:lineRule="exact"/>
        <w:rPr>
          <w:rFonts w:ascii="宋体" w:hAnsi="Times New Roman"/>
          <w:sz w:val="24"/>
          <w:szCs w:val="24"/>
        </w:rPr>
      </w:pPr>
      <w:r>
        <w:rPr>
          <w:rFonts w:hint="eastAsia" w:ascii="宋体" w:hAnsi="Times New Roman"/>
          <w:sz w:val="24"/>
          <w:szCs w:val="24"/>
        </w:rPr>
        <w:t xml:space="preserve">格式自拟</w:t>
      </w: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left="5100" w:firstLine="425"/>
        <w:spacing w:line="500" w:lineRule="exact"/>
        <w:rPr>
          <w:rFonts w:ascii="宋体" w:hAnsi="Times New Roman"/>
          <w:sz w:val="24"/>
          <w:szCs w:val="24"/>
        </w:rPr>
      </w:pPr>
      <w:r>
        <w:rPr>
          <w:rFonts w:ascii="宋体" w:hAnsi="Times New Roman"/>
          <w:sz w:val="24"/>
          <w:szCs w:val="24"/>
        </w:rPr>
      </w:r>
      <w:r/>
    </w:p>
    <w:p>
      <w:pPr>
        <w:pStyle w:val="893"/>
        <w:ind w:firstLine="4080"/>
        <w:spacing w:line="500" w:lineRule="exact"/>
        <w:rPr>
          <w:rFonts w:ascii="宋体" w:hAnsi="Times New Roman"/>
          <w:sz w:val="24"/>
          <w:szCs w:val="24"/>
          <w:u w:val="single"/>
        </w:rPr>
      </w:pPr>
      <w:r>
        <w:rPr>
          <w:rFonts w:hint="eastAsia" w:ascii="宋体" w:hAnsi="Times New Roman"/>
          <w:sz w:val="24"/>
          <w:szCs w:val="24"/>
        </w:rPr>
        <w:t xml:space="preserve">供应商授权代表</w:t>
      </w:r>
      <w:r>
        <w:rPr>
          <w:rFonts w:hint="eastAsia" w:ascii="宋体" w:hAnsi="Times New Roman"/>
          <w:sz w:val="24"/>
          <w:szCs w:val="24"/>
        </w:rPr>
        <w:t xml:space="preserve">（签字）：</w:t>
      </w:r>
      <w:r>
        <w:rPr>
          <w:rFonts w:hint="eastAsia" w:ascii="宋体" w:hAnsi="Times New Roman"/>
          <w:sz w:val="24"/>
          <w:szCs w:val="24"/>
          <w:u w:val="single"/>
        </w:rPr>
        <w:t xml:space="preserve">             </w:t>
      </w:r>
      <w:r>
        <w:rPr>
          <w:rFonts w:ascii="宋体" w:hAnsi="Times New Roman"/>
          <w:sz w:val="24"/>
          <w:szCs w:val="24"/>
          <w:u w:val="single"/>
        </w:rPr>
      </w:r>
      <w:r/>
    </w:p>
    <w:p>
      <w:pPr>
        <w:pStyle w:val="893"/>
        <w:spacing w:line="500" w:lineRule="exact"/>
        <w:rPr>
          <w:rFonts w:ascii="宋体" w:hAnsi="Times New Roman"/>
          <w:sz w:val="24"/>
          <w:szCs w:val="24"/>
        </w:rPr>
      </w:pPr>
      <w:r>
        <w:rPr>
          <w:rFonts w:hint="eastAsia" w:ascii="宋体" w:hAnsi="Times New Roman"/>
          <w:sz w:val="24"/>
          <w:szCs w:val="24"/>
        </w:rPr>
        <w:t xml:space="preserve">                                           </w:t>
        <w:tab/>
        <w:t xml:space="preserve">日期：     </w:t>
      </w:r>
      <w:r>
        <w:rPr>
          <w:rFonts w:ascii="宋体" w:hAnsi="Times New Roman"/>
          <w:sz w:val="24"/>
          <w:szCs w:val="24"/>
        </w:rPr>
      </w:r>
      <w:r/>
    </w:p>
    <w:p>
      <w:pPr>
        <w:pStyle w:val="893"/>
        <w:spacing w:line="500" w:lineRule="exact"/>
        <w:rPr>
          <w:rFonts w:ascii="宋体" w:hAnsi="Times New Roman"/>
          <w:sz w:val="24"/>
          <w:szCs w:val="24"/>
        </w:rPr>
      </w:pPr>
      <w:r>
        <w:rPr>
          <w:rFonts w:ascii="宋体" w:hAnsi="Times New Roman"/>
          <w:sz w:val="24"/>
          <w:szCs w:val="24"/>
        </w:rPr>
      </w:r>
      <w:r/>
    </w:p>
    <w:p>
      <w:pPr>
        <w:pStyle w:val="893"/>
        <w:ind w:right="-5"/>
        <w:spacing w:line="500" w:lineRule="exact"/>
        <w:rPr>
          <w:rFonts w:ascii="Times New Roman" w:hAnsi="Times New Roman"/>
          <w:b/>
          <w:szCs w:val="24"/>
        </w:rPr>
      </w:pPr>
      <w:r>
        <w:rPr>
          <w:rFonts w:ascii="宋体" w:hAnsi="Times New Roman"/>
          <w:sz w:val="24"/>
          <w:szCs w:val="24"/>
        </w:rPr>
        <w:br w:type="page" w:clear="all"/>
      </w:r>
      <w:r>
        <w:rPr>
          <w:rFonts w:hint="eastAsia" w:ascii="宋体" w:hAnsi="Times New Roman"/>
          <w:sz w:val="24"/>
          <w:szCs w:val="24"/>
        </w:rPr>
        <w:t xml:space="preserve">格式</w:t>
      </w:r>
      <w:r>
        <w:rPr>
          <w:rFonts w:hint="eastAsia" w:ascii="宋体" w:hAnsi="Times New Roman"/>
          <w:sz w:val="24"/>
          <w:szCs w:val="24"/>
        </w:rPr>
        <w:t xml:space="preserve">六</w:t>
      </w:r>
      <w:r>
        <w:rPr>
          <w:rFonts w:hint="eastAsia" w:ascii="宋体" w:hAnsi="Times New Roman"/>
          <w:sz w:val="24"/>
          <w:szCs w:val="24"/>
        </w:rPr>
        <w:t xml:space="preserve">：</w:t>
      </w:r>
      <w:r>
        <w:rPr>
          <w:rFonts w:hint="eastAsia" w:ascii="宋体" w:hAnsi="Times New Roman"/>
          <w:bCs/>
          <w:sz w:val="24"/>
          <w:szCs w:val="24"/>
        </w:rPr>
        <w:t xml:space="preserve">业绩表</w:t>
      </w:r>
      <w:r>
        <w:rPr>
          <w:rFonts w:ascii="Times New Roman" w:hAnsi="Times New Roman"/>
          <w:b/>
          <w:szCs w:val="24"/>
        </w:rPr>
      </w:r>
      <w:r/>
    </w:p>
    <w:p>
      <w:pPr>
        <w:pStyle w:val="893"/>
        <w:spacing w:line="360" w:lineRule="auto"/>
        <w:rPr>
          <w:rFonts w:ascii="宋体" w:hAnsi="Times New Roman"/>
          <w:sz w:val="24"/>
          <w:szCs w:val="20"/>
        </w:rPr>
      </w:pPr>
      <w:r>
        <w:rPr>
          <w:rFonts w:ascii="宋体" w:hAnsi="Times New Roman"/>
          <w:sz w:val="24"/>
          <w:szCs w:val="20"/>
        </w:rPr>
      </w:r>
      <w:r/>
    </w:p>
    <w:p>
      <w:pPr>
        <w:pStyle w:val="893"/>
        <w:jc w:val="center"/>
        <w:spacing w:line="360" w:lineRule="auto"/>
        <w:rPr>
          <w:rFonts w:ascii="宋体" w:hAnsi="Times New Roman"/>
          <w:sz w:val="28"/>
          <w:szCs w:val="24"/>
        </w:rPr>
      </w:pPr>
      <w:r>
        <w:rPr>
          <w:rFonts w:ascii="宋体" w:hAnsi="Times New Roman"/>
          <w:sz w:val="28"/>
          <w:szCs w:val="24"/>
        </w:rPr>
      </w:r>
      <w:r/>
    </w:p>
    <w:tbl>
      <w:tblPr>
        <w:tblW w:w="8917" w:type="dxa"/>
        <w:tblInd w:w="25" w:type="dxa"/>
        <w:tblLayout w:type="fixed"/>
        <w:tblCellMar>
          <w:left w:w="0" w:type="dxa"/>
          <w:top w:w="0" w:type="dxa"/>
          <w:right w:w="0" w:type="dxa"/>
          <w:bottom w:w="0" w:type="dxa"/>
        </w:tblCellMar>
        <w:tblLook w:val="04A0" w:firstRow="1" w:lastRow="0" w:firstColumn="1" w:lastColumn="0" w:noHBand="0" w:noVBand="1"/>
      </w:tblPr>
      <w:tblGrid>
        <w:gridCol w:w="735"/>
        <w:gridCol w:w="1452"/>
        <w:gridCol w:w="919"/>
        <w:gridCol w:w="1250"/>
        <w:gridCol w:w="1849"/>
        <w:gridCol w:w="1085"/>
        <w:gridCol w:w="1627"/>
      </w:tblGrid>
      <w:tr>
        <w:trPr>
          <w:trHeight w:val="847"/>
        </w:trPr>
        <w:tc>
          <w:tcPr>
            <w:tcBorders>
              <w:top w:val="singl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center"/>
            <w:textDirection w:val="lrTb"/>
            <w:noWrap/>
          </w:tcPr>
          <w:p>
            <w:pPr>
              <w:pStyle w:val="893"/>
              <w:jc w:val="center"/>
              <w:rPr>
                <w:rFonts w:ascii="宋体" w:hAnsi="宋体" w:cs="Arial Unicode MS"/>
                <w:sz w:val="24"/>
                <w:szCs w:val="24"/>
              </w:rPr>
            </w:pPr>
            <w:r>
              <w:rPr>
                <w:rFonts w:hint="eastAsia" w:ascii="宋体" w:hAnsi="宋体"/>
                <w:sz w:val="24"/>
                <w:szCs w:val="24"/>
              </w:rPr>
              <w:t xml:space="preserve">序号</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center"/>
            <w:textDirection w:val="lrTb"/>
            <w:noWrap/>
          </w:tcPr>
          <w:p>
            <w:pPr>
              <w:pStyle w:val="893"/>
              <w:jc w:val="center"/>
              <w:rPr>
                <w:rFonts w:ascii="宋体" w:hAnsi="宋体" w:cs="Arial Unicode MS"/>
                <w:sz w:val="24"/>
                <w:szCs w:val="24"/>
              </w:rPr>
            </w:pPr>
            <w:r>
              <w:rPr>
                <w:rFonts w:hint="eastAsia" w:ascii="宋体" w:hAnsi="宋体"/>
                <w:sz w:val="24"/>
                <w:szCs w:val="24"/>
              </w:rPr>
              <w:t xml:space="preserve">项目名称</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center"/>
            <w:textDirection w:val="lrTb"/>
            <w:noWrap w:val="false"/>
          </w:tcPr>
          <w:p>
            <w:pPr>
              <w:pStyle w:val="893"/>
              <w:jc w:val="center"/>
              <w:rPr>
                <w:rFonts w:ascii="宋体" w:hAnsi="宋体" w:cs="Arial Unicode MS"/>
                <w:sz w:val="24"/>
                <w:szCs w:val="24"/>
              </w:rPr>
            </w:pPr>
            <w:r>
              <w:rPr>
                <w:rFonts w:hint="eastAsia" w:ascii="宋体" w:hAnsi="宋体"/>
                <w:sz w:val="24"/>
                <w:szCs w:val="24"/>
              </w:rPr>
              <w:t xml:space="preserve">数量</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center"/>
            <w:textDirection w:val="lrTb"/>
            <w:noWrap/>
          </w:tcPr>
          <w:p>
            <w:pPr>
              <w:pStyle w:val="893"/>
              <w:jc w:val="center"/>
              <w:rPr>
                <w:rFonts w:ascii="宋体" w:hAnsi="宋体"/>
                <w:sz w:val="24"/>
                <w:szCs w:val="24"/>
              </w:rPr>
            </w:pPr>
            <w:r>
              <w:rPr>
                <w:rFonts w:hint="eastAsia" w:ascii="宋体" w:hAnsi="宋体"/>
                <w:sz w:val="24"/>
                <w:szCs w:val="24"/>
              </w:rPr>
              <w:t xml:space="preserve">签约</w:t>
            </w:r>
            <w:r>
              <w:rPr>
                <w:rFonts w:ascii="宋体" w:hAnsi="宋体"/>
                <w:sz w:val="24"/>
                <w:szCs w:val="24"/>
              </w:rPr>
            </w:r>
            <w:r/>
          </w:p>
          <w:p>
            <w:pPr>
              <w:pStyle w:val="893"/>
              <w:jc w:val="center"/>
              <w:rPr>
                <w:rFonts w:ascii="宋体" w:hAnsi="宋体" w:cs="Arial Unicode MS"/>
                <w:sz w:val="24"/>
                <w:szCs w:val="24"/>
              </w:rPr>
            </w:pPr>
            <w:r>
              <w:rPr>
                <w:rFonts w:hint="eastAsia" w:ascii="宋体" w:hAnsi="宋体"/>
                <w:sz w:val="24"/>
                <w:szCs w:val="24"/>
              </w:rPr>
              <w:t xml:space="preserve">日期</w:t>
            </w:r>
            <w:r>
              <w:rPr>
                <w:rFonts w:ascii="宋体" w:hAnsi="宋体" w:cs="Arial Unicode MS"/>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center"/>
            <w:textDirection w:val="lrTb"/>
            <w:noWrap/>
          </w:tcPr>
          <w:p>
            <w:pPr>
              <w:pStyle w:val="893"/>
              <w:jc w:val="center"/>
              <w:rPr>
                <w:rFonts w:ascii="宋体" w:hAnsi="宋体"/>
                <w:sz w:val="24"/>
                <w:szCs w:val="24"/>
              </w:rPr>
            </w:pPr>
            <w:r>
              <w:rPr>
                <w:rFonts w:hint="eastAsia" w:ascii="宋体" w:hAnsi="宋体"/>
                <w:sz w:val="24"/>
                <w:szCs w:val="24"/>
              </w:rPr>
              <w:t xml:space="preserve">同类</w:t>
            </w:r>
            <w:r>
              <w:rPr>
                <w:rFonts w:hint="eastAsia" w:ascii="宋体" w:hAnsi="宋体"/>
                <w:sz w:val="24"/>
                <w:szCs w:val="24"/>
              </w:rPr>
              <w:t xml:space="preserve">或相似合同价</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center"/>
            <w:textDirection w:val="lrTb"/>
            <w:noWrap/>
          </w:tcPr>
          <w:p>
            <w:pPr>
              <w:pStyle w:val="893"/>
              <w:jc w:val="center"/>
              <w:rPr>
                <w:rFonts w:ascii="宋体" w:hAnsi="宋体"/>
                <w:sz w:val="24"/>
                <w:szCs w:val="24"/>
              </w:rPr>
            </w:pPr>
            <w:r>
              <w:rPr>
                <w:rFonts w:hint="eastAsia" w:ascii="宋体" w:hAnsi="宋体"/>
                <w:sz w:val="24"/>
                <w:szCs w:val="24"/>
              </w:rPr>
              <w:t xml:space="preserve">业主 名称</w:t>
            </w:r>
            <w:r>
              <w:rPr>
                <w:rFonts w:ascii="宋体" w:hAnsi="宋体"/>
                <w:sz w:val="24"/>
                <w:szCs w:val="24"/>
              </w:rPr>
            </w:r>
            <w:r/>
          </w:p>
        </w:tc>
        <w:tc>
          <w:tcPr>
            <w:tcBorders>
              <w:top w:val="singl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center"/>
            <w:textDirection w:val="lrTb"/>
            <w:noWrap/>
          </w:tcPr>
          <w:p>
            <w:pPr>
              <w:pStyle w:val="893"/>
              <w:jc w:val="center"/>
              <w:rPr>
                <w:rFonts w:ascii="宋体" w:hAnsi="宋体" w:cs="Arial Unicode MS"/>
                <w:sz w:val="24"/>
                <w:szCs w:val="24"/>
              </w:rPr>
            </w:pPr>
            <w:r>
              <w:rPr>
                <w:rFonts w:hint="eastAsia" w:ascii="宋体" w:hAnsi="宋体"/>
                <w:sz w:val="24"/>
                <w:szCs w:val="24"/>
              </w:rPr>
              <w:t xml:space="preserve">地址</w:t>
            </w:r>
            <w:r>
              <w:rPr>
                <w:rFonts w:ascii="Times New Roman" w:hAnsi="Times New Roman"/>
                <w:sz w:val="24"/>
                <w:szCs w:val="24"/>
              </w:rPr>
              <w:t xml:space="preserve">/</w:t>
            </w:r>
            <w:r>
              <w:rPr>
                <w:rFonts w:hint="eastAsia" w:ascii="宋体" w:hAnsi="宋体"/>
                <w:sz w:val="24"/>
                <w:szCs w:val="24"/>
              </w:rPr>
              <w:t xml:space="preserve">电话</w:t>
            </w:r>
            <w:r>
              <w:rPr>
                <w:rFonts w:ascii="Times New Roman" w:hAnsi="Times New Roman"/>
                <w:sz w:val="24"/>
                <w:szCs w:val="24"/>
              </w:rPr>
              <w:t xml:space="preserve">/</w:t>
            </w:r>
            <w:r>
              <w:rPr>
                <w:rFonts w:hint="eastAsia" w:ascii="宋体" w:hAnsi="宋体"/>
                <w:sz w:val="24"/>
                <w:szCs w:val="24"/>
              </w:rPr>
              <w:t xml:space="preserve">传真</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893"/>
              <w:jc w:val="center"/>
              <w:rPr>
                <w:rFonts w:ascii="宋体" w:hAnsi="宋体" w:cs="Arial Unicode MS"/>
                <w:sz w:val="24"/>
                <w:szCs w:val="24"/>
              </w:rPr>
            </w:pPr>
            <w:r>
              <w:rPr>
                <w:rFonts w:ascii="宋体" w:hAnsi="宋体"/>
                <w:sz w:val="24"/>
                <w:szCs w:val="24"/>
              </w:rPr>
              <w:t xml:space="preserve">1</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89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893"/>
              <w:jc w:val="center"/>
              <w:rPr>
                <w:rFonts w:ascii="宋体" w:hAnsi="宋体" w:cs="Arial Unicode MS"/>
                <w:sz w:val="24"/>
                <w:szCs w:val="24"/>
              </w:rPr>
            </w:pPr>
            <w:r>
              <w:rPr>
                <w:rFonts w:ascii="宋体" w:hAnsi="宋体"/>
                <w:sz w:val="24"/>
                <w:szCs w:val="24"/>
              </w:rPr>
              <w:t xml:space="preserve">2</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89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893"/>
              <w:jc w:val="center"/>
              <w:rPr>
                <w:rFonts w:ascii="宋体" w:hAnsi="宋体" w:cs="Arial Unicode MS"/>
                <w:sz w:val="24"/>
                <w:szCs w:val="24"/>
              </w:rPr>
            </w:pPr>
            <w:r>
              <w:rPr>
                <w:rFonts w:ascii="宋体" w:hAnsi="宋体"/>
                <w:sz w:val="24"/>
                <w:szCs w:val="24"/>
              </w:rPr>
              <w:t xml:space="preserve">3</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89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r>
        <w:trPr>
          <w:trHeight w:val="503"/>
        </w:trPr>
        <w:tc>
          <w:tcPr>
            <w:tcBorders>
              <w:top w:val="none" w:color="000000" w:sz="4" w:space="0"/>
              <w:left w:val="single" w:color="000000" w:sz="4" w:space="0"/>
              <w:bottom w:val="single" w:color="000000" w:sz="4" w:space="0"/>
              <w:right w:val="single" w:color="000000" w:sz="4" w:space="0"/>
            </w:tcBorders>
            <w:tcMar>
              <w:left w:w="20" w:type="dxa"/>
              <w:top w:w="20" w:type="dxa"/>
              <w:right w:w="20" w:type="dxa"/>
              <w:bottom w:w="0" w:type="dxa"/>
            </w:tcMar>
            <w:tcW w:w="735"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452"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919" w:type="dxa"/>
            <w:vAlign w:val="bottom"/>
            <w:textDirection w:val="lrTb"/>
            <w:noWrap w:val="false"/>
          </w:tcPr>
          <w:p>
            <w:pPr>
              <w:pStyle w:val="893"/>
              <w:rPr>
                <w:rFonts w:ascii="宋体" w:hAnsi="宋体" w:cs="Arial Unicode MS"/>
                <w:sz w:val="24"/>
                <w:szCs w:val="24"/>
              </w:rPr>
            </w:pP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250"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849"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085"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c>
          <w:tcPr>
            <w:tcBorders>
              <w:top w:val="none" w:color="000000" w:sz="4" w:space="0"/>
              <w:left w:val="none" w:color="000000" w:sz="4" w:space="0"/>
              <w:bottom w:val="single" w:color="000000" w:sz="4" w:space="0"/>
              <w:right w:val="single" w:color="000000" w:sz="4" w:space="0"/>
            </w:tcBorders>
            <w:tcMar>
              <w:left w:w="20" w:type="dxa"/>
              <w:top w:w="20" w:type="dxa"/>
              <w:right w:w="20" w:type="dxa"/>
              <w:bottom w:w="0" w:type="dxa"/>
            </w:tcMar>
            <w:tcW w:w="1627" w:type="dxa"/>
            <w:vAlign w:val="bottom"/>
            <w:textDirection w:val="lrTb"/>
            <w:noWrap/>
          </w:tcPr>
          <w:p>
            <w:pPr>
              <w:pStyle w:val="893"/>
              <w:rPr>
                <w:rFonts w:ascii="宋体" w:hAnsi="宋体" w:cs="Arial Unicode MS"/>
                <w:sz w:val="24"/>
                <w:szCs w:val="24"/>
              </w:rPr>
            </w:pPr>
            <w:r>
              <w:rPr>
                <w:rFonts w:hint="eastAsia" w:ascii="宋体" w:hAnsi="宋体"/>
                <w:sz w:val="24"/>
                <w:szCs w:val="24"/>
              </w:rPr>
              <w:t xml:space="preserve">　</w:t>
            </w:r>
            <w:r>
              <w:rPr>
                <w:rFonts w:ascii="宋体" w:hAnsi="宋体" w:cs="Arial Unicode MS"/>
                <w:sz w:val="24"/>
                <w:szCs w:val="24"/>
              </w:rPr>
            </w:r>
            <w:r/>
          </w:p>
        </w:tc>
      </w:tr>
    </w:tbl>
    <w:p>
      <w:pPr>
        <w:pStyle w:val="893"/>
        <w:spacing w:line="400" w:lineRule="exact"/>
        <w:rPr>
          <w:rFonts w:ascii="宋体" w:hAnsi="Times New Roman"/>
          <w:bCs/>
          <w:sz w:val="24"/>
          <w:szCs w:val="24"/>
        </w:rPr>
      </w:pPr>
      <w:r>
        <w:rPr>
          <w:rFonts w:ascii="宋体" w:hAnsi="Times New Roman"/>
          <w:bCs/>
          <w:sz w:val="24"/>
          <w:szCs w:val="24"/>
        </w:rPr>
      </w:r>
      <w:r/>
    </w:p>
    <w:p>
      <w:pPr>
        <w:pStyle w:val="893"/>
        <w:spacing w:line="400" w:lineRule="exact"/>
        <w:rPr>
          <w:rFonts w:ascii="宋体" w:hAnsi="Times New Roman"/>
          <w:bCs/>
          <w:sz w:val="24"/>
          <w:szCs w:val="24"/>
        </w:rPr>
      </w:pPr>
      <w:r>
        <w:rPr>
          <w:rFonts w:ascii="宋体" w:hAnsi="Times New Roman"/>
          <w:bCs/>
          <w:sz w:val="24"/>
          <w:szCs w:val="24"/>
        </w:rPr>
      </w:r>
      <w:r/>
    </w:p>
    <w:p>
      <w:pPr>
        <w:pStyle w:val="893"/>
        <w:spacing w:line="400" w:lineRule="exact"/>
        <w:rPr>
          <w:rFonts w:ascii="宋体" w:hAnsi="Times New Roman"/>
          <w:bCs/>
          <w:sz w:val="24"/>
          <w:szCs w:val="24"/>
        </w:rPr>
      </w:pPr>
      <w:r>
        <w:rPr>
          <w:rFonts w:ascii="宋体" w:hAnsi="Times New Roman"/>
          <w:bCs/>
          <w:sz w:val="24"/>
          <w:szCs w:val="24"/>
        </w:rPr>
      </w:r>
      <w:r/>
    </w:p>
    <w:p>
      <w:pPr>
        <w:pStyle w:val="893"/>
        <w:spacing w:line="400" w:lineRule="exact"/>
        <w:rPr>
          <w:rFonts w:ascii="宋体" w:hAnsi="Times New Roman"/>
          <w:bCs/>
          <w:sz w:val="24"/>
          <w:szCs w:val="24"/>
        </w:rPr>
      </w:pPr>
      <w:r>
        <w:rPr>
          <w:rFonts w:ascii="宋体" w:hAnsi="Times New Roman"/>
          <w:bCs/>
          <w:sz w:val="24"/>
          <w:szCs w:val="24"/>
        </w:rPr>
      </w:r>
      <w:r/>
    </w:p>
    <w:p>
      <w:pPr>
        <w:pStyle w:val="893"/>
        <w:ind w:firstLine="4080"/>
        <w:spacing w:line="500" w:lineRule="exact"/>
        <w:rPr>
          <w:rFonts w:ascii="宋体" w:hAnsi="Times New Roman"/>
          <w:sz w:val="24"/>
          <w:szCs w:val="24"/>
          <w:u w:val="single"/>
        </w:rPr>
      </w:pPr>
      <w:r>
        <w:rPr>
          <w:rFonts w:hint="eastAsia" w:ascii="宋体" w:hAnsi="Times New Roman"/>
          <w:sz w:val="24"/>
          <w:szCs w:val="24"/>
        </w:rPr>
        <w:t xml:space="preserve">供应商授权代表（签字）：</w:t>
      </w:r>
      <w:r>
        <w:rPr>
          <w:rFonts w:hint="eastAsia" w:ascii="宋体" w:hAnsi="Times New Roman"/>
          <w:sz w:val="24"/>
          <w:szCs w:val="24"/>
          <w:u w:val="single"/>
        </w:rPr>
        <w:t xml:space="preserve">             </w:t>
      </w:r>
      <w:r>
        <w:rPr>
          <w:rFonts w:ascii="宋体" w:hAnsi="Times New Roman"/>
          <w:sz w:val="24"/>
          <w:szCs w:val="24"/>
          <w:u w:val="single"/>
        </w:rPr>
      </w:r>
      <w:r/>
    </w:p>
    <w:p>
      <w:pPr>
        <w:pStyle w:val="893"/>
        <w:spacing w:line="360" w:lineRule="auto"/>
        <w:rPr>
          <w:rFonts w:ascii="黑体" w:hAnsi="黑体" w:eastAsia="黑体"/>
          <w:b/>
          <w:sz w:val="32"/>
          <w:szCs w:val="32"/>
        </w:rPr>
      </w:pPr>
      <w:r>
        <w:rPr>
          <w:rFonts w:hint="eastAsia" w:ascii="宋体" w:hAnsi="Times New Roman"/>
          <w:sz w:val="24"/>
          <w:szCs w:val="24"/>
        </w:rPr>
        <w:t xml:space="preserve">                                           </w:t>
      </w:r>
      <w:r>
        <w:rPr>
          <w:rFonts w:hint="eastAsia" w:ascii="宋体" w:hAnsi="Times New Roman"/>
          <w:sz w:val="24"/>
          <w:szCs w:val="24"/>
        </w:rPr>
        <w:tab/>
        <w:t xml:space="preserve">日期：     </w:t>
      </w:r>
      <w:r>
        <w:rPr>
          <w:rFonts w:ascii="宋体" w:hAnsi="宋体"/>
          <w:sz w:val="24"/>
          <w:szCs w:val="24"/>
        </w:rPr>
        <w:br w:type="page" w:clear="all"/>
      </w:r>
      <w:bookmarkStart w:id="183" w:name="_Hlk142338648"/>
      <w:r>
        <w:rPr>
          <w:rFonts w:hint="eastAsia" w:ascii="宋体" w:hAnsi="Times New Roman"/>
          <w:bCs/>
          <w:position w:val="-10"/>
          <w:sz w:val="24"/>
          <w:szCs w:val="20"/>
        </w:rPr>
        <w:t xml:space="preserve">格式</w:t>
      </w:r>
      <w:r>
        <w:rPr>
          <w:rFonts w:hint="eastAsia" w:ascii="宋体" w:hAnsi="Times New Roman"/>
          <w:bCs/>
          <w:position w:val="-10"/>
          <w:sz w:val="24"/>
          <w:szCs w:val="20"/>
        </w:rPr>
        <w:t xml:space="preserve">七</w:t>
      </w:r>
      <w:r>
        <w:rPr>
          <w:rFonts w:hint="eastAsia" w:ascii="宋体" w:hAnsi="Times New Roman"/>
          <w:bCs/>
          <w:position w:val="-10"/>
          <w:sz w:val="24"/>
          <w:szCs w:val="20"/>
        </w:rPr>
        <w:t xml:space="preserve">：中小企业声明函</w:t>
      </w:r>
      <w:r>
        <w:rPr>
          <w:rFonts w:ascii="黑体" w:hAnsi="黑体" w:eastAsia="黑体"/>
          <w:b/>
          <w:sz w:val="32"/>
          <w:szCs w:val="32"/>
        </w:rPr>
      </w:r>
      <w:r/>
    </w:p>
    <w:p>
      <w:pPr>
        <w:pStyle w:val="893"/>
        <w:jc w:val="left"/>
        <w:spacing w:line="560" w:lineRule="exact"/>
        <w:rPr>
          <w:rFonts w:ascii="宋体" w:hAnsi="Times New Roman"/>
          <w:bCs/>
          <w:sz w:val="24"/>
          <w:szCs w:val="24"/>
        </w:rPr>
      </w:pPr>
      <w:r>
        <w:rPr>
          <w:rFonts w:hint="eastAsia" w:ascii="宋体" w:hAnsi="Times New Roman"/>
          <w:bCs/>
          <w:sz w:val="24"/>
          <w:szCs w:val="20"/>
        </w:rPr>
        <w:t xml:space="preserve">（供应商应</w:t>
      </w:r>
      <w:r>
        <w:rPr>
          <w:rFonts w:hint="eastAsia" w:ascii="宋体" w:hAnsi="Times New Roman"/>
          <w:bCs/>
          <w:sz w:val="24"/>
          <w:szCs w:val="20"/>
        </w:rPr>
        <w:t xml:space="preserve">根据采购标的内容，选择对应版本的中小企业声明函）</w:t>
      </w:r>
      <w:r>
        <w:rPr>
          <w:rFonts w:ascii="宋体" w:hAnsi="Times New Roman"/>
          <w:bCs/>
          <w:sz w:val="24"/>
          <w:szCs w:val="24"/>
        </w:rPr>
      </w:r>
      <w:r/>
    </w:p>
    <w:p>
      <w:pPr>
        <w:pStyle w:val="893"/>
        <w:jc w:val="center"/>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893"/>
        <w:contextualSpacing/>
        <w:ind w:firstLine="482"/>
        <w:jc w:val="center"/>
        <w:spacing w:line="360" w:lineRule="auto"/>
        <w:rPr>
          <w:rFonts w:ascii="宋体" w:hAnsi="宋体" w:cs="宋体"/>
          <w:b/>
          <w:bCs/>
          <w:position w:val="-10"/>
          <w:sz w:val="24"/>
          <w:szCs w:val="20"/>
        </w:rPr>
      </w:pPr>
      <w:r>
        <w:rPr>
          <w:rFonts w:hint="eastAsia" w:ascii="宋体" w:hAnsi="宋体" w:cs="宋体"/>
          <w:b/>
          <w:bCs/>
          <w:position w:val="-10"/>
          <w:sz w:val="24"/>
          <w:szCs w:val="20"/>
        </w:rPr>
        <w:t xml:space="preserve">中小企业声明函（工程、服务）</w:t>
      </w:r>
      <w:r>
        <w:rPr>
          <w:rFonts w:ascii="宋体" w:hAnsi="宋体" w:cs="宋体"/>
          <w:b/>
          <w:bCs/>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本公司</w:t>
      </w:r>
      <w:r>
        <w:rPr>
          <w:rFonts w:hint="eastAsia" w:ascii="宋体" w:hAnsi="宋体" w:cs="宋体"/>
          <w:position w:val="-10"/>
          <w:sz w:val="24"/>
          <w:szCs w:val="20"/>
        </w:rPr>
        <w:t xml:space="preserve">（</w:t>
      </w:r>
      <w:r>
        <w:rPr>
          <w:rFonts w:hint="eastAsia" w:ascii="宋体" w:hAnsi="宋体" w:cs="宋体"/>
          <w:position w:val="-10"/>
          <w:sz w:val="24"/>
          <w:szCs w:val="20"/>
        </w:rPr>
        <w:t xml:space="preserve">联合体）郑重声明，根据《政府采购促进中小企业发展管理办法》（财</w:t>
      </w:r>
      <w:r>
        <w:rPr>
          <w:rFonts w:hint="eastAsia" w:ascii="宋体" w:hAnsi="宋体" w:cs="宋体"/>
          <w:position w:val="-10"/>
          <w:sz w:val="24"/>
          <w:szCs w:val="20"/>
        </w:rPr>
        <w:t xml:space="preserve">库﹝2020﹞46 号）的规定，本公司（联合体）参加</w:t>
      </w:r>
      <w:r>
        <w:rPr>
          <w:rFonts w:hint="eastAsia" w:ascii="宋体" w:hAnsi="宋体" w:cs="宋体"/>
          <w:position w:val="-10"/>
          <w:sz w:val="24"/>
          <w:szCs w:val="20"/>
          <w:u w:val="single"/>
        </w:rPr>
        <w:t xml:space="preserve">（单位名称）</w:t>
      </w:r>
      <w:r>
        <w:rPr>
          <w:rFonts w:hint="eastAsia" w:ascii="宋体" w:hAnsi="宋体" w:cs="宋体"/>
          <w:position w:val="-10"/>
          <w:sz w:val="24"/>
          <w:szCs w:val="20"/>
        </w:rPr>
        <w:t xml:space="preserve">的</w:t>
      </w:r>
      <w:r>
        <w:rPr>
          <w:rFonts w:hint="eastAsia" w:ascii="宋体" w:hAnsi="宋体" w:cs="宋体"/>
          <w:position w:val="-10"/>
          <w:sz w:val="24"/>
          <w:szCs w:val="20"/>
          <w:u w:val="single"/>
        </w:rPr>
        <w:t xml:space="preserve">（项目名称）</w:t>
      </w:r>
      <w:r>
        <w:rPr>
          <w:rFonts w:hint="eastAsia" w:ascii="宋体" w:hAnsi="宋体" w:cs="宋体"/>
          <w:position w:val="-10"/>
          <w:sz w:val="24"/>
          <w:szCs w:val="20"/>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1. </w:t>
      </w:r>
      <w:r>
        <w:rPr>
          <w:rFonts w:hint="eastAsia" w:ascii="宋体" w:hAnsi="宋体" w:cs="宋体"/>
          <w:position w:val="-10"/>
          <w:sz w:val="24"/>
          <w:szCs w:val="20"/>
          <w:u w:val="single"/>
        </w:rPr>
        <w:t xml:space="preserve">（标的名称）</w:t>
      </w:r>
      <w:r>
        <w:rPr>
          <w:rFonts w:hint="eastAsia" w:ascii="宋体" w:hAnsi="宋体" w:cs="宋体"/>
          <w:position w:val="-10"/>
          <w:sz w:val="24"/>
          <w:szCs w:val="20"/>
        </w:rPr>
        <w:t xml:space="preserve">，属于</w:t>
      </w:r>
      <w:r>
        <w:rPr>
          <w:rFonts w:hint="eastAsia" w:ascii="宋体" w:hAnsi="宋体" w:cs="宋体"/>
          <w:b/>
          <w:bCs/>
          <w:position w:val="-10"/>
          <w:sz w:val="24"/>
          <w:szCs w:val="20"/>
          <w:u w:val="single"/>
        </w:rPr>
        <w:t xml:space="preserve">（</w:t>
      </w:r>
      <w:r>
        <w:rPr>
          <w:rFonts w:hint="eastAsia" w:ascii="宋体" w:hAnsi="宋体" w:cs="宋体"/>
          <w:b/>
          <w:bCs/>
          <w:position w:val="-10"/>
          <w:sz w:val="24"/>
          <w:szCs w:val="20"/>
          <w:u w:val="single"/>
        </w:rPr>
        <w:t xml:space="preserve">工业</w:t>
      </w:r>
      <w:r>
        <w:rPr>
          <w:rFonts w:hint="eastAsia" w:ascii="宋体" w:hAnsi="宋体" w:cs="宋体"/>
          <w:b/>
          <w:bCs/>
          <w:position w:val="-10"/>
          <w:sz w:val="24"/>
          <w:szCs w:val="20"/>
          <w:u w:val="single"/>
        </w:rPr>
        <w:t xml:space="preserve">）</w:t>
      </w:r>
      <w:r>
        <w:rPr>
          <w:rFonts w:hint="eastAsia" w:ascii="宋体" w:hAnsi="宋体" w:cs="宋体"/>
          <w:position w:val="-10"/>
          <w:sz w:val="24"/>
          <w:szCs w:val="20"/>
        </w:rPr>
        <w:t xml:space="preserve">；承建（承接）企业</w:t>
      </w:r>
      <w:r>
        <w:rPr>
          <w:rFonts w:hint="eastAsia" w:ascii="宋体" w:hAnsi="宋体" w:cs="宋体"/>
          <w:position w:val="-10"/>
          <w:sz w:val="24"/>
          <w:szCs w:val="20"/>
        </w:rPr>
        <w:t xml:space="preserve">为</w:t>
      </w:r>
      <w:r>
        <w:rPr>
          <w:rFonts w:hint="eastAsia" w:ascii="宋体" w:hAnsi="宋体" w:cs="宋体"/>
          <w:position w:val="-10"/>
          <w:sz w:val="24"/>
          <w:szCs w:val="20"/>
          <w:u w:val="single"/>
        </w:rPr>
        <w:t xml:space="preserve">（企业名称）</w:t>
      </w:r>
      <w:r>
        <w:rPr>
          <w:rFonts w:hint="eastAsia" w:ascii="宋体" w:hAnsi="宋体" w:cs="宋体"/>
          <w:position w:val="-10"/>
          <w:sz w:val="24"/>
          <w:szCs w:val="20"/>
        </w:rPr>
        <w:t xml:space="preserve">，从业人员</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人，营业收入为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万元，资产总额为</w:t>
      </w:r>
      <w:r>
        <w:rPr>
          <w:rFonts w:hint="eastAsia" w:ascii="宋体" w:hAnsi="宋体" w:cs="宋体"/>
          <w:position w:val="-10"/>
          <w:sz w:val="24"/>
          <w:szCs w:val="20"/>
          <w:u w:val="single"/>
        </w:rPr>
        <w:t xml:space="preserve">    </w:t>
      </w:r>
      <w:r>
        <w:rPr>
          <w:rFonts w:hint="eastAsia" w:ascii="宋体" w:hAnsi="宋体" w:cs="宋体"/>
          <w:position w:val="-10"/>
          <w:sz w:val="24"/>
          <w:szCs w:val="20"/>
        </w:rPr>
        <w:t xml:space="preserve">万元，属于</w:t>
      </w:r>
      <w:r>
        <w:rPr>
          <w:rFonts w:hint="eastAsia" w:ascii="宋体" w:hAnsi="宋体" w:cs="宋体"/>
          <w:position w:val="-10"/>
          <w:sz w:val="24"/>
          <w:szCs w:val="20"/>
          <w:u w:val="single"/>
        </w:rPr>
        <w:t xml:space="preserve">（</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中型企业、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小型企业、</w:t>
      </w:r>
      <w:r>
        <w:rPr>
          <w:rFonts w:hint="eastAsia" w:ascii="宋体" w:hAnsi="宋体" w:cs="宋体"/>
          <w:position w:val="-10"/>
          <w:sz w:val="24"/>
          <w:szCs w:val="24"/>
          <w:u w:val="single"/>
        </w:rPr>
        <w:t xml:space="preserve">□</w:t>
      </w:r>
      <w:r>
        <w:rPr>
          <w:rFonts w:hint="eastAsia" w:ascii="宋体" w:hAnsi="宋体" w:cs="宋体"/>
          <w:position w:val="-10"/>
          <w:sz w:val="24"/>
          <w:szCs w:val="20"/>
          <w:u w:val="single"/>
        </w:rPr>
        <w:t xml:space="preserve">微型企业）</w:t>
      </w:r>
      <w:r>
        <w:rPr>
          <w:rFonts w:hint="eastAsia" w:ascii="宋体" w:hAnsi="宋体" w:cs="宋体"/>
          <w:position w:val="-10"/>
          <w:sz w:val="24"/>
          <w:szCs w:val="20"/>
        </w:rPr>
        <w:t xml:space="preserve">；</w:t>
      </w:r>
      <w:r>
        <w:rPr>
          <w:rFonts w:ascii="宋体" w:hAnsi="宋体" w:cs="宋体"/>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w:t>
      </w:r>
      <w:r>
        <w:rPr>
          <w:rFonts w:ascii="宋体" w:hAnsi="宋体" w:cs="宋体"/>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以上企业，</w:t>
      </w:r>
      <w:r>
        <w:rPr>
          <w:rFonts w:hint="eastAsia" w:ascii="宋体" w:hAnsi="宋体" w:cs="宋体"/>
          <w:position w:val="-10"/>
          <w:sz w:val="24"/>
          <w:szCs w:val="20"/>
        </w:rPr>
        <w:t xml:space="preserve">不</w:t>
      </w:r>
      <w:r>
        <w:rPr>
          <w:rFonts w:hint="eastAsia" w:ascii="宋体" w:hAnsi="宋体" w:cs="宋体"/>
          <w:position w:val="-10"/>
          <w:sz w:val="24"/>
          <w:szCs w:val="20"/>
        </w:rPr>
        <w:t xml:space="preserve">属于大企业的分支机构，不存在控股股东为大企业的情形，也不存在与</w:t>
      </w:r>
      <w:r>
        <w:rPr>
          <w:rFonts w:hint="eastAsia" w:ascii="宋体" w:hAnsi="宋体" w:cs="宋体"/>
          <w:position w:val="-10"/>
          <w:sz w:val="24"/>
          <w:szCs w:val="20"/>
        </w:rPr>
        <w:t xml:space="preserve">大企业的负责人为同一人的情形。</w:t>
      </w:r>
      <w:r>
        <w:rPr>
          <w:rFonts w:ascii="宋体" w:hAnsi="宋体" w:cs="宋体"/>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hint="eastAsia" w:ascii="宋体" w:hAnsi="宋体" w:cs="宋体"/>
          <w:position w:val="-10"/>
          <w:sz w:val="24"/>
          <w:szCs w:val="20"/>
        </w:rPr>
        <w:t xml:space="preserve">本企业对上述声明内容的真实性负责。如有虚假，将依法承担相应责任。</w:t>
      </w:r>
      <w:r>
        <w:rPr>
          <w:rFonts w:ascii="宋体" w:hAnsi="宋体" w:cs="宋体"/>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893"/>
        <w:contextualSpacing/>
        <w:ind w:firstLine="480"/>
        <w:jc w:val="left"/>
        <w:spacing w:line="360" w:lineRule="auto"/>
        <w:rPr>
          <w:rFonts w:ascii="宋体" w:hAnsi="宋体" w:cs="宋体"/>
          <w:position w:val="-10"/>
          <w:sz w:val="24"/>
          <w:szCs w:val="20"/>
        </w:rPr>
      </w:pPr>
      <w:r>
        <w:rPr>
          <w:rFonts w:ascii="宋体" w:hAnsi="宋体" w:cs="宋体"/>
          <w:position w:val="-10"/>
          <w:sz w:val="24"/>
          <w:szCs w:val="20"/>
        </w:rPr>
      </w:r>
      <w:r/>
    </w:p>
    <w:p>
      <w:pPr>
        <w:pStyle w:val="893"/>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投标人名称（盖章）：</w:t>
      </w:r>
      <w:r>
        <w:rPr>
          <w:rFonts w:ascii="宋体" w:hAnsi="宋体" w:cs="宋体"/>
          <w:position w:val="-10"/>
          <w:sz w:val="24"/>
          <w:szCs w:val="24"/>
        </w:rPr>
      </w:r>
      <w:r/>
    </w:p>
    <w:p>
      <w:pPr>
        <w:pStyle w:val="893"/>
        <w:ind w:firstLine="6000"/>
        <w:spacing w:line="360" w:lineRule="auto"/>
        <w:tabs>
          <w:tab w:val="left" w:pos="7098" w:leader="none"/>
        </w:tabs>
        <w:rPr>
          <w:rFonts w:ascii="宋体" w:hAnsi="宋体" w:cs="宋体"/>
          <w:position w:val="-10"/>
          <w:sz w:val="24"/>
          <w:szCs w:val="24"/>
        </w:rPr>
      </w:pPr>
      <w:r>
        <w:rPr>
          <w:rFonts w:hint="eastAsia" w:ascii="宋体" w:hAnsi="宋体" w:cs="宋体"/>
          <w:position w:val="-10"/>
          <w:sz w:val="24"/>
          <w:szCs w:val="24"/>
        </w:rPr>
        <w:t xml:space="preserve">日 期：</w:t>
      </w:r>
      <w:r>
        <w:rPr>
          <w:rFonts w:ascii="宋体" w:hAnsi="宋体" w:cs="宋体"/>
          <w:position w:val="-10"/>
          <w:sz w:val="24"/>
          <w:szCs w:val="24"/>
        </w:rPr>
      </w:r>
      <w:r/>
    </w:p>
    <w:p>
      <w:pPr>
        <w:pStyle w:val="89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89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893"/>
        <w:ind w:firstLine="480"/>
        <w:spacing w:line="360" w:lineRule="auto"/>
        <w:tabs>
          <w:tab w:val="left" w:pos="7098" w:leader="none"/>
        </w:tabs>
        <w:rPr>
          <w:rFonts w:ascii="宋体" w:hAnsi="宋体" w:cs="宋体"/>
          <w:position w:val="-10"/>
          <w:sz w:val="24"/>
          <w:szCs w:val="24"/>
        </w:rPr>
      </w:pPr>
      <w:r>
        <w:rPr>
          <w:rFonts w:ascii="宋体" w:hAnsi="宋体" w:cs="宋体"/>
          <w:position w:val="-10"/>
          <w:sz w:val="24"/>
          <w:szCs w:val="24"/>
        </w:rPr>
      </w:r>
      <w:r/>
    </w:p>
    <w:p>
      <w:pPr>
        <w:pStyle w:val="893"/>
        <w:contextualSpacing/>
        <w:ind w:firstLine="480"/>
        <w:jc w:val="left"/>
        <w:spacing w:line="360" w:lineRule="auto"/>
        <w:rPr>
          <w:rFonts w:ascii="黑体" w:hAnsi="黑体" w:eastAsia="黑体"/>
          <w:b/>
          <w:sz w:val="32"/>
          <w:szCs w:val="32"/>
        </w:rPr>
        <w:sectPr>
          <w:headerReference w:type="default" r:id="rId9"/>
          <w:footerReference w:type="default" r:id="rId10"/>
          <w:footerReference w:type="even" r:id="rId11"/>
          <w:footnotePr/>
          <w:endnotePr/>
          <w:type w:val="nextPage"/>
          <w:pgSz w:w="11906" w:h="16838" w:orient="portrait"/>
          <w:pgMar w:top="1418" w:right="1701" w:bottom="1418" w:left="993" w:header="851" w:footer="907" w:gutter="0"/>
          <w:cols w:num="1" w:sep="0" w:space="720" w:equalWidth="1"/>
          <w:docGrid w:linePitch="360"/>
          <w:titlePg/>
        </w:sectPr>
      </w:pPr>
      <w:r>
        <w:rPr>
          <w:rFonts w:hint="eastAsia" w:ascii="宋体" w:hAnsi="宋体" w:cs="宋体"/>
          <w:position w:val="-10"/>
          <w:sz w:val="24"/>
          <w:szCs w:val="20"/>
        </w:rPr>
        <w:t xml:space="preserve">注：从业人员、营业收入、资产总额填报上一年度数据，无上一年度数据的新成立企业可不填报。</w:t>
      </w:r>
      <w:r>
        <w:rPr>
          <w:rFonts w:ascii="黑体" w:hAnsi="黑体" w:eastAsia="黑体"/>
          <w:b/>
          <w:sz w:val="32"/>
          <w:szCs w:val="32"/>
        </w:rPr>
      </w:r>
      <w:r/>
    </w:p>
    <w:p>
      <w:pPr>
        <w:pStyle w:val="893"/>
        <w:jc w:val="left"/>
        <w:spacing w:line="360" w:lineRule="auto"/>
        <w:rPr>
          <w:rFonts w:ascii="宋体" w:hAnsi="Times New Roman"/>
          <w:bCs/>
          <w:position w:val="-10"/>
          <w:sz w:val="24"/>
          <w:szCs w:val="20"/>
        </w:rPr>
      </w:pPr>
      <w:r>
        <w:rPr>
          <w:rFonts w:hint="eastAsia" w:ascii="宋体" w:hAnsi="Times New Roman"/>
          <w:bCs/>
          <w:position w:val="-10"/>
          <w:sz w:val="24"/>
          <w:szCs w:val="20"/>
        </w:rPr>
        <w:t xml:space="preserve">格式</w:t>
      </w:r>
      <w:r>
        <w:rPr>
          <w:rFonts w:hint="eastAsia" w:ascii="宋体" w:hAnsi="Times New Roman"/>
          <w:bCs/>
          <w:position w:val="-10"/>
          <w:sz w:val="24"/>
          <w:szCs w:val="20"/>
        </w:rPr>
        <w:t xml:space="preserve">八</w:t>
      </w:r>
      <w:r>
        <w:rPr>
          <w:rFonts w:hint="eastAsia" w:ascii="宋体" w:hAnsi="Times New Roman"/>
          <w:bCs/>
          <w:position w:val="-10"/>
          <w:sz w:val="24"/>
          <w:szCs w:val="20"/>
        </w:rPr>
        <w:t xml:space="preserve">：</w:t>
      </w:r>
      <w:r>
        <w:rPr>
          <w:rFonts w:ascii="宋体" w:hAnsi="Times New Roman"/>
          <w:bCs/>
          <w:position w:val="-10"/>
          <w:sz w:val="24"/>
          <w:szCs w:val="20"/>
        </w:rPr>
      </w:r>
      <w:r/>
    </w:p>
    <w:p>
      <w:pPr>
        <w:pStyle w:val="893"/>
        <w:jc w:val="center"/>
        <w:spacing w:line="360" w:lineRule="auto"/>
        <w:rPr>
          <w:rFonts w:ascii="黑体" w:hAnsi="黑体" w:eastAsia="黑体"/>
          <w:b/>
          <w:sz w:val="32"/>
          <w:szCs w:val="32"/>
        </w:rPr>
      </w:pPr>
      <w:r>
        <w:rPr>
          <w:rFonts w:hint="eastAsia" w:ascii="黑体" w:hAnsi="黑体" w:eastAsia="黑体"/>
          <w:b/>
          <w:sz w:val="32"/>
          <w:szCs w:val="32"/>
        </w:rPr>
        <w:t xml:space="preserve">其他声明函（参考格式）</w:t>
      </w:r>
      <w:r>
        <w:rPr>
          <w:rFonts w:ascii="黑体" w:hAnsi="黑体" w:eastAsia="黑体"/>
          <w:b/>
          <w:sz w:val="32"/>
          <w:szCs w:val="32"/>
        </w:rPr>
      </w:r>
      <w:r/>
    </w:p>
    <w:p>
      <w:pPr>
        <w:pStyle w:val="893"/>
        <w:rPr>
          <w:rFonts w:ascii="楷体_GB2312" w:hAnsi="Arial" w:eastAsia="楷体_GB2312"/>
          <w:b/>
          <w:position w:val="-10"/>
          <w:sz w:val="28"/>
          <w:szCs w:val="28"/>
        </w:rPr>
      </w:pPr>
      <w:r>
        <w:rPr>
          <w:rFonts w:ascii="楷体_GB2312" w:hAnsi="Arial" w:eastAsia="楷体_GB2312"/>
          <w:b/>
          <w:position w:val="-10"/>
          <w:sz w:val="28"/>
          <w:szCs w:val="28"/>
        </w:rPr>
      </w:r>
      <w:r/>
    </w:p>
    <w:p>
      <w:pPr>
        <w:pStyle w:val="893"/>
        <w:ind w:left="100"/>
        <w:jc w:val="left"/>
        <w:spacing w:before="50" w:line="360" w:lineRule="auto"/>
        <w:rPr>
          <w:rFonts w:ascii="宋体" w:hAnsi="宋体"/>
          <w:b/>
          <w:sz w:val="24"/>
          <w:szCs w:val="24"/>
        </w:rPr>
        <w:outlineLvl w:val="2"/>
      </w:pPr>
      <w:r>
        <w:rPr>
          <w:rFonts w:hint="eastAsia" w:ascii="宋体" w:hAnsi="宋体"/>
          <w:b/>
          <w:sz w:val="24"/>
          <w:szCs w:val="24"/>
        </w:rPr>
        <w:t xml:space="preserve">（一）残疾人福利性单位声明函格式</w:t>
      </w:r>
      <w:r>
        <w:rPr>
          <w:rFonts w:ascii="宋体" w:hAnsi="宋体"/>
          <w:b/>
          <w:sz w:val="24"/>
          <w:szCs w:val="24"/>
        </w:rPr>
      </w:r>
      <w:r/>
    </w:p>
    <w:p>
      <w:pPr>
        <w:pStyle w:val="893"/>
        <w:ind w:firstLine="482"/>
        <w:jc w:val="center"/>
        <w:rPr>
          <w:rFonts w:ascii="宋体" w:hAnsi="宋体"/>
          <w:b/>
          <w:sz w:val="24"/>
          <w:szCs w:val="24"/>
        </w:rPr>
      </w:pPr>
      <w:r>
        <w:rPr>
          <w:rFonts w:ascii="宋体" w:hAnsi="宋体"/>
          <w:b/>
          <w:sz w:val="24"/>
          <w:szCs w:val="24"/>
        </w:rPr>
      </w:r>
      <w:r/>
    </w:p>
    <w:p>
      <w:pPr>
        <w:pStyle w:val="893"/>
        <w:ind w:firstLine="482"/>
        <w:jc w:val="center"/>
        <w:rPr>
          <w:rFonts w:ascii="宋体" w:hAnsi="宋体"/>
          <w:b/>
          <w:sz w:val="24"/>
          <w:szCs w:val="24"/>
        </w:rPr>
      </w:pPr>
      <w:r>
        <w:rPr>
          <w:rFonts w:hint="eastAsia" w:ascii="宋体" w:hAnsi="宋体"/>
          <w:b/>
          <w:sz w:val="24"/>
          <w:szCs w:val="24"/>
        </w:rPr>
        <w:t xml:space="preserve">残疾人</w:t>
      </w:r>
      <w:r>
        <w:rPr>
          <w:rFonts w:hint="eastAsia" w:ascii="宋体" w:hAnsi="宋体"/>
          <w:b/>
          <w:sz w:val="24"/>
          <w:szCs w:val="24"/>
        </w:rPr>
        <w:t xml:space="preserve">福利性单位声明函</w:t>
      </w:r>
      <w:r>
        <w:rPr>
          <w:rFonts w:ascii="宋体" w:hAnsi="宋体"/>
          <w:b/>
          <w:sz w:val="24"/>
          <w:szCs w:val="24"/>
        </w:rPr>
      </w:r>
      <w:r/>
    </w:p>
    <w:p>
      <w:pPr>
        <w:pStyle w:val="893"/>
        <w:rPr>
          <w:rFonts w:ascii="宋体" w:hAnsi="宋体"/>
          <w:szCs w:val="24"/>
        </w:rPr>
      </w:pPr>
      <w:r>
        <w:rPr>
          <w:rFonts w:ascii="宋体" w:hAnsi="宋体"/>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本单位郑重声明，根据《财政部 民政</w:t>
      </w:r>
      <w:r>
        <w:rPr>
          <w:rFonts w:hint="eastAsia" w:ascii="宋体" w:hAnsi="宋体"/>
          <w:sz w:val="24"/>
          <w:szCs w:val="24"/>
        </w:rPr>
        <w:t xml:space="preserve">部 中国残疾人联合会关于促进残疾人就业政府采购政策的通知》（财库〔2017〕141号）的</w:t>
      </w:r>
      <w:r>
        <w:rPr>
          <w:rFonts w:hint="eastAsia" w:ascii="宋体" w:hAnsi="宋体"/>
          <w:sz w:val="24"/>
          <w:szCs w:val="24"/>
        </w:rPr>
        <w:t xml:space="preserve">规</w:t>
      </w:r>
      <w:r>
        <w:rPr>
          <w:rFonts w:hint="eastAsia" w:ascii="宋体" w:hAnsi="宋体"/>
          <w:sz w:val="24"/>
          <w:szCs w:val="24"/>
        </w:rPr>
        <w:t xml:space="preserve">定，本单位为符合条件的残疾人福利性单位，且本单位参加</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单位的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93"/>
        <w:rPr>
          <w:rFonts w:ascii="宋体" w:hAnsi="宋体"/>
          <w:sz w:val="24"/>
          <w:szCs w:val="24"/>
        </w:rPr>
      </w:pPr>
      <w:r>
        <w:rPr>
          <w:rFonts w:ascii="宋体" w:hAnsi="宋体"/>
          <w:sz w:val="24"/>
          <w:szCs w:val="24"/>
        </w:rPr>
      </w:r>
      <w:r/>
    </w:p>
    <w:p>
      <w:pPr>
        <w:pStyle w:val="893"/>
        <w:ind w:firstLine="4560"/>
        <w:rPr>
          <w:rFonts w:ascii="宋体" w:hAnsi="宋体"/>
          <w:sz w:val="24"/>
          <w:szCs w:val="24"/>
        </w:rPr>
      </w:pPr>
      <w:r>
        <w:rPr>
          <w:rFonts w:hint="eastAsia" w:ascii="宋体" w:hAnsi="宋体"/>
          <w:sz w:val="24"/>
          <w:szCs w:val="24"/>
        </w:rPr>
        <w:t xml:space="preserve">供应商名称（盖章）： </w:t>
      </w:r>
      <w:r>
        <w:rPr>
          <w:rFonts w:ascii="宋体" w:hAnsi="宋体"/>
          <w:sz w:val="24"/>
          <w:szCs w:val="24"/>
        </w:rPr>
      </w:r>
      <w:r/>
    </w:p>
    <w:p>
      <w:pPr>
        <w:pStyle w:val="893"/>
        <w:ind w:firstLine="4560"/>
        <w:rPr>
          <w:rFonts w:hint="eastAsia" w:ascii="宋体" w:hAnsi="宋体"/>
          <w:sz w:val="24"/>
          <w:szCs w:val="24"/>
        </w:rPr>
      </w:pPr>
      <w:r>
        <w:rPr>
          <w:rFonts w:hint="eastAsia" w:ascii="宋体" w:hAnsi="宋体"/>
          <w:sz w:val="24"/>
          <w:szCs w:val="24"/>
        </w:rPr>
        <w:t xml:space="preserve">日</w:t>
        <w:tab/>
        <w:t xml:space="preserve">期：</w:t>
      </w:r>
      <w:r/>
    </w:p>
    <w:p>
      <w:pPr>
        <w:pStyle w:val="893"/>
        <w:rPr>
          <w:rFonts w:ascii="宋体" w:hAnsi="宋体"/>
          <w:szCs w:val="24"/>
        </w:rPr>
      </w:pPr>
      <w:r>
        <w:rPr>
          <w:rFonts w:ascii="宋体" w:hAnsi="宋体"/>
          <w:szCs w:val="24"/>
        </w:rPr>
      </w:r>
      <w:r/>
    </w:p>
    <w:p>
      <w:pPr>
        <w:pStyle w:val="893"/>
        <w:ind w:left="100"/>
        <w:jc w:val="left"/>
        <w:spacing w:before="50" w:line="360" w:lineRule="auto"/>
        <w:rPr>
          <w:rFonts w:ascii="宋体" w:hAnsi="宋体"/>
          <w:b/>
          <w:sz w:val="24"/>
          <w:szCs w:val="24"/>
        </w:rPr>
        <w:outlineLvl w:val="2"/>
      </w:pPr>
      <w:r>
        <w:rPr>
          <w:rFonts w:hint="eastAsia" w:ascii="宋体" w:hAnsi="宋体"/>
          <w:b/>
          <w:sz w:val="24"/>
          <w:szCs w:val="24"/>
        </w:rPr>
        <w:t xml:space="preserve">（二）属于监狱企业的证明文件</w:t>
      </w:r>
      <w:r>
        <w:rPr>
          <w:rFonts w:ascii="宋体" w:hAnsi="宋体"/>
          <w:b/>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提供由省级以上监狱管理局、戒毒管理局(含新疆生产建设兵团)出具的属于监狱企业的证明文件</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r>
      <w:r/>
    </w:p>
    <w:p>
      <w:pPr>
        <w:pStyle w:val="893"/>
        <w:ind w:left="100"/>
        <w:jc w:val="left"/>
        <w:spacing w:before="50" w:line="360" w:lineRule="auto"/>
        <w:rPr>
          <w:rFonts w:ascii="宋体" w:hAnsi="宋体"/>
          <w:b/>
          <w:sz w:val="24"/>
          <w:szCs w:val="24"/>
        </w:rPr>
        <w:outlineLvl w:val="2"/>
      </w:pPr>
      <w:r>
        <w:rPr>
          <w:rFonts w:hint="eastAsia" w:ascii="宋体" w:hAnsi="宋体"/>
          <w:b/>
          <w:sz w:val="24"/>
          <w:szCs w:val="24"/>
        </w:rPr>
        <w:t xml:space="preserve">（三）节能产品认证文件</w:t>
      </w:r>
      <w:r>
        <w:rPr>
          <w:rFonts w:ascii="宋体" w:hAnsi="宋体"/>
          <w:b/>
          <w:sz w:val="24"/>
          <w:szCs w:val="24"/>
        </w:rPr>
      </w:r>
      <w:r/>
    </w:p>
    <w:p>
      <w:pPr>
        <w:pStyle w:val="893"/>
        <w:ind w:firstLine="480"/>
        <w:spacing w:line="360" w:lineRule="auto"/>
        <w:rPr>
          <w:rFonts w:ascii="宋体" w:hAnsi="宋体"/>
          <w:sz w:val="24"/>
          <w:szCs w:val="24"/>
        </w:rPr>
      </w:pPr>
      <w:r>
        <w:rPr>
          <w:rFonts w:hint="eastAsia" w:ascii="宋体" w:hAnsi="宋体"/>
          <w:sz w:val="24"/>
          <w:szCs w:val="24"/>
        </w:rPr>
        <w:t xml:space="preserve">提供其投标产品在《节能产品政府采购清单》中相应的页面截图及相关</w:t>
      </w:r>
      <w:r>
        <w:rPr>
          <w:rFonts w:hint="eastAsia" w:ascii="宋体" w:hAnsi="宋体"/>
          <w:sz w:val="24"/>
          <w:szCs w:val="24"/>
        </w:rPr>
        <w:t xml:space="preserve">证明材料</w:t>
      </w:r>
      <w:r>
        <w:rPr>
          <w:rFonts w:ascii="宋体" w:hAnsi="宋体"/>
          <w:sz w:val="24"/>
          <w:szCs w:val="24"/>
        </w:rPr>
      </w:r>
      <w:r/>
    </w:p>
    <w:p>
      <w:pPr>
        <w:pStyle w:val="893"/>
        <w:ind w:firstLine="480"/>
        <w:spacing w:line="360" w:lineRule="auto"/>
        <w:rPr>
          <w:rFonts w:ascii="宋体" w:hAnsi="宋体"/>
          <w:sz w:val="24"/>
          <w:szCs w:val="24"/>
        </w:rPr>
      </w:pPr>
      <w:r>
        <w:rPr>
          <w:rFonts w:ascii="宋体" w:hAnsi="宋体"/>
          <w:sz w:val="24"/>
          <w:szCs w:val="24"/>
        </w:rPr>
      </w:r>
      <w:r/>
    </w:p>
    <w:p>
      <w:pPr>
        <w:pStyle w:val="893"/>
        <w:ind w:left="100"/>
        <w:jc w:val="left"/>
        <w:spacing w:before="50" w:line="360" w:lineRule="auto"/>
        <w:rPr>
          <w:rFonts w:ascii="宋体" w:hAnsi="宋体"/>
          <w:b/>
          <w:sz w:val="24"/>
          <w:szCs w:val="24"/>
        </w:rPr>
        <w:outlineLvl w:val="2"/>
      </w:pPr>
      <w:r>
        <w:rPr>
          <w:rFonts w:hint="eastAsia" w:ascii="宋体" w:hAnsi="宋体"/>
          <w:b/>
          <w:sz w:val="24"/>
          <w:szCs w:val="24"/>
        </w:rPr>
        <w:t xml:space="preserve">（四）环境标志产品认证文件</w:t>
      </w:r>
      <w:r>
        <w:rPr>
          <w:rFonts w:ascii="宋体" w:hAnsi="宋体"/>
          <w:b/>
          <w:sz w:val="24"/>
          <w:szCs w:val="24"/>
        </w:rPr>
      </w:r>
      <w:r/>
    </w:p>
    <w:p>
      <w:pPr>
        <w:pStyle w:val="893"/>
        <w:ind w:firstLine="566"/>
        <w:jc w:val="left"/>
        <w:spacing w:line="360" w:lineRule="auto"/>
        <w:rPr>
          <w:rFonts w:ascii="宋体" w:hAnsi="Times New Roman"/>
          <w:bCs/>
          <w:position w:val="-10"/>
          <w:sz w:val="24"/>
          <w:szCs w:val="20"/>
        </w:rPr>
      </w:pPr>
      <w:r>
        <w:rPr>
          <w:rFonts w:hint="eastAsia" w:ascii="宋体" w:hAnsi="宋体"/>
          <w:sz w:val="24"/>
          <w:szCs w:val="24"/>
        </w:rPr>
        <w:t xml:space="preserve">提供其投标产品在《环境标志产品政府采购清单》中相应的页面截图及相关证明材料</w:t>
      </w:r>
      <w:r>
        <w:rPr>
          <w:rFonts w:ascii="宋体" w:hAnsi="宋体"/>
          <w:sz w:val="24"/>
          <w:szCs w:val="24"/>
        </w:rPr>
        <w:br w:type="page" w:clear="all"/>
      </w:r>
      <w:bookmarkEnd w:id="183"/>
      <w:r>
        <w:rPr>
          <w:rFonts w:hint="eastAsia" w:ascii="宋体" w:hAnsi="Times New Roman"/>
          <w:bCs/>
          <w:position w:val="-10"/>
          <w:sz w:val="24"/>
          <w:szCs w:val="20"/>
        </w:rPr>
        <w:t xml:space="preserve">格式</w:t>
      </w:r>
      <w:r>
        <w:rPr>
          <w:rFonts w:hint="eastAsia" w:ascii="宋体" w:hAnsi="Times New Roman"/>
          <w:bCs/>
          <w:position w:val="-10"/>
          <w:sz w:val="24"/>
          <w:szCs w:val="20"/>
        </w:rPr>
        <w:t xml:space="preserve">九</w:t>
      </w:r>
      <w:r>
        <w:rPr>
          <w:rFonts w:hint="eastAsia" w:ascii="宋体" w:hAnsi="Times New Roman"/>
          <w:bCs/>
          <w:position w:val="-10"/>
          <w:sz w:val="24"/>
          <w:szCs w:val="20"/>
        </w:rPr>
        <w:t xml:space="preserve">：</w:t>
      </w:r>
      <w:r>
        <w:rPr>
          <w:rFonts w:ascii="宋体" w:hAnsi="Times New Roman"/>
          <w:bCs/>
          <w:position w:val="-10"/>
          <w:sz w:val="24"/>
          <w:szCs w:val="20"/>
        </w:rPr>
      </w:r>
      <w:r/>
    </w:p>
    <w:p>
      <w:pPr>
        <w:pStyle w:val="893"/>
        <w:jc w:val="center"/>
        <w:spacing w:line="360" w:lineRule="auto"/>
        <w:rPr>
          <w:rFonts w:ascii="黑体" w:hAnsi="黑体" w:eastAsia="黑体"/>
          <w:i/>
          <w:sz w:val="32"/>
          <w:szCs w:val="32"/>
          <w:u w:val="single"/>
        </w:rPr>
      </w:pPr>
      <w:r>
        <w:rPr>
          <w:rFonts w:hint="eastAsia" w:ascii="黑体" w:hAnsi="黑体" w:eastAsia="黑体"/>
          <w:i/>
          <w:sz w:val="32"/>
          <w:szCs w:val="32"/>
          <w:u w:val="single"/>
        </w:rPr>
        <w:t xml:space="preserve">法定代表人授权书</w:t>
      </w:r>
      <w:r>
        <w:rPr>
          <w:rFonts w:ascii="黑体" w:hAnsi="黑体" w:eastAsia="黑体"/>
          <w:i/>
          <w:sz w:val="32"/>
          <w:szCs w:val="32"/>
          <w:u w:val="single"/>
        </w:rPr>
      </w:r>
      <w:r/>
    </w:p>
    <w:p>
      <w:pPr>
        <w:pStyle w:val="893"/>
        <w:ind w:firstLine="480"/>
        <w:spacing w:line="500" w:lineRule="exact"/>
        <w:rPr>
          <w:rFonts w:ascii="宋体" w:hAnsi="Times New Roman"/>
          <w:sz w:val="24"/>
          <w:szCs w:val="24"/>
        </w:rPr>
      </w:pPr>
      <w:r/>
      <w:bookmarkStart w:id="184" w:name="_Hlk142338433"/>
      <w:r>
        <w:rPr>
          <w:rFonts w:hint="eastAsia" w:ascii="宋体" w:hAnsi="Times New Roman"/>
          <w:sz w:val="24"/>
          <w:szCs w:val="24"/>
        </w:rPr>
        <w:t xml:space="preserve">本授权委托书声明：我</w:t>
      </w:r>
      <w:r>
        <w:rPr>
          <w:rFonts w:hint="eastAsia" w:ascii="Times New Roman" w:hAnsi="Times New Roman"/>
          <w:b/>
          <w:szCs w:val="24"/>
          <w:u w:val="single"/>
        </w:rPr>
        <w:t xml:space="preserve">                 </w:t>
      </w:r>
      <w:r>
        <w:rPr>
          <w:rFonts w:hint="eastAsia" w:ascii="宋体" w:hAnsi="Times New Roman"/>
          <w:sz w:val="24"/>
          <w:szCs w:val="24"/>
        </w:rPr>
        <w:t xml:space="preserve">（姓名）系 </w:t>
      </w:r>
      <w:r>
        <w:rPr>
          <w:rFonts w:hint="eastAsia" w:ascii="Times New Roman" w:hAnsi="Times New Roman"/>
          <w:b/>
          <w:szCs w:val="24"/>
          <w:u w:val="single"/>
        </w:rPr>
        <w:t xml:space="preserve">    　　　　</w:t>
      </w:r>
      <w:r>
        <w:rPr>
          <w:rFonts w:hint="eastAsia" w:ascii="宋体" w:hAnsi="Times New Roman"/>
          <w:sz w:val="24"/>
          <w:szCs w:val="24"/>
        </w:rPr>
        <w:t xml:space="preserve">（单位名称）的法定代表人，现授权本单位 </w:t>
      </w:r>
      <w:r>
        <w:rPr>
          <w:rFonts w:hint="eastAsia" w:ascii="Times New Roman" w:hAnsi="Times New Roman"/>
          <w:b/>
          <w:szCs w:val="24"/>
          <w:u w:val="single"/>
        </w:rPr>
        <w:t xml:space="preserve">           </w:t>
      </w:r>
      <w:r>
        <w:rPr>
          <w:rFonts w:hint="eastAsia" w:ascii="宋体" w:hAnsi="Times New Roman"/>
          <w:sz w:val="24"/>
          <w:szCs w:val="24"/>
        </w:rPr>
        <w:t xml:space="preserve">（代理人姓名）为我</w:t>
      </w:r>
      <w:r>
        <w:rPr>
          <w:rFonts w:hint="eastAsia" w:ascii="宋体" w:hAnsi="Times New Roman"/>
          <w:sz w:val="24"/>
          <w:szCs w:val="24"/>
        </w:rPr>
        <w:t xml:space="preserve">的合法代理人，以 </w:t>
      </w:r>
      <w:r>
        <w:rPr>
          <w:rFonts w:hint="eastAsia" w:ascii="Times New Roman" w:hAnsi="Times New Roman"/>
          <w:b/>
          <w:szCs w:val="24"/>
          <w:u w:val="single"/>
        </w:rPr>
        <w:t xml:space="preserve">              </w:t>
      </w:r>
      <w:r>
        <w:rPr>
          <w:rFonts w:hint="eastAsia" w:ascii="宋体" w:hAnsi="Times New Roman"/>
          <w:sz w:val="24"/>
          <w:szCs w:val="24"/>
        </w:rPr>
        <w:t xml:space="preserve">（投标单</w:t>
      </w:r>
      <w:r>
        <w:rPr>
          <w:rFonts w:hint="eastAsia" w:ascii="宋体" w:hAnsi="Times New Roman"/>
          <w:sz w:val="24"/>
          <w:szCs w:val="24"/>
        </w:rPr>
        <w:t xml:space="preserve">位名称）的名义参加</w:t>
      </w:r>
      <w:r>
        <w:rPr>
          <w:rFonts w:hint="eastAsia" w:ascii="Times New Roman" w:hAnsi="Times New Roman"/>
          <w:b/>
          <w:szCs w:val="24"/>
          <w:u w:val="single"/>
        </w:rPr>
        <w:t xml:space="preserve">           </w:t>
      </w:r>
      <w:r>
        <w:rPr>
          <w:rFonts w:hint="eastAsia" w:ascii="宋体" w:hAnsi="Times New Roman"/>
          <w:sz w:val="24"/>
          <w:szCs w:val="24"/>
        </w:rPr>
        <w:t xml:space="preserve"> （采购人名称）的  </w:t>
      </w:r>
      <w:r>
        <w:rPr>
          <w:rFonts w:hint="eastAsia" w:ascii="Times New Roman" w:hAnsi="Times New Roman"/>
          <w:b/>
          <w:szCs w:val="24"/>
          <w:u w:val="single"/>
        </w:rPr>
        <w:t xml:space="preserve">             </w:t>
      </w:r>
      <w:r>
        <w:rPr>
          <w:rFonts w:hint="eastAsia" w:ascii="Times New Roman" w:hAnsi="Times New Roman"/>
          <w:b/>
          <w:szCs w:val="24"/>
          <w:u w:val="single"/>
        </w:rPr>
        <w:t xml:space="preserve"> </w:t>
      </w:r>
      <w:r>
        <w:rPr>
          <w:rFonts w:hint="eastAsia" w:ascii="Times New Roman" w:hAnsi="Times New Roman"/>
          <w:b/>
          <w:szCs w:val="24"/>
          <w:u w:val="single"/>
        </w:rPr>
        <w:t xml:space="preserve">     </w:t>
      </w:r>
      <w:r>
        <w:rPr>
          <w:rFonts w:hint="eastAsia" w:ascii="Times New Roman" w:hAnsi="Times New Roman"/>
          <w:b/>
          <w:szCs w:val="24"/>
        </w:rPr>
        <w:t xml:space="preserve"> </w:t>
      </w:r>
      <w:r>
        <w:rPr>
          <w:rFonts w:hint="eastAsia" w:ascii="宋体" w:hAnsi="Times New Roman"/>
          <w:sz w:val="24"/>
          <w:szCs w:val="24"/>
        </w:rPr>
        <w:t xml:space="preserve">（项目名称）的投标。代理人签署的一切文件和处理与之</w:t>
      </w:r>
      <w:r>
        <w:rPr>
          <w:rFonts w:hint="eastAsia" w:ascii="宋体" w:hAnsi="Times New Roman"/>
          <w:sz w:val="24"/>
          <w:szCs w:val="24"/>
        </w:rPr>
        <w:t xml:space="preserve">有关的一切事务，我均予以承认。本授权书的有效期自投标开始至合同履行完毕止。</w:t>
      </w:r>
      <w:r>
        <w:rPr>
          <w:rFonts w:ascii="宋体" w:hAnsi="Times New Roman"/>
          <w:sz w:val="24"/>
          <w:szCs w:val="24"/>
        </w:rPr>
      </w:r>
      <w:r/>
    </w:p>
    <w:p>
      <w:pPr>
        <w:pStyle w:val="893"/>
        <w:spacing w:line="500" w:lineRule="exact"/>
        <w:rPr>
          <w:rFonts w:ascii="Times New Roman" w:hAnsi="Times New Roman"/>
          <w:b/>
          <w:szCs w:val="24"/>
        </w:rPr>
      </w:pPr>
      <w:r>
        <w:rPr>
          <w:rFonts w:hint="eastAsia" w:ascii="Times New Roman" w:hAnsi="Times New Roman"/>
          <w:b/>
          <w:szCs w:val="24"/>
        </w:rPr>
        <w:t xml:space="preserve">     </w:t>
      </w:r>
      <w:r>
        <w:rPr>
          <w:rFonts w:hint="eastAsia" w:ascii="宋体" w:hAnsi="Times New Roman"/>
          <w:sz w:val="24"/>
          <w:szCs w:val="24"/>
        </w:rPr>
        <w:t xml:space="preserve">代理人无权转委托，特此委托。</w:t>
      </w:r>
      <w:r>
        <w:rPr>
          <w:rFonts w:ascii="Times New Roman" w:hAnsi="Times New Roman"/>
          <w:b/>
          <w:szCs w:val="24"/>
        </w:rPr>
      </w:r>
      <w:r/>
    </w:p>
    <w:p>
      <w:pPr>
        <w:pStyle w:val="893"/>
        <w:spacing w:line="500" w:lineRule="exact"/>
        <w:rPr>
          <w:rFonts w:ascii="Times New Roman" w:hAnsi="Times New Roman"/>
          <w:b/>
          <w:szCs w:val="24"/>
        </w:rPr>
      </w:pPr>
      <w:r>
        <w:rPr>
          <w:rFonts w:ascii="Times New Roman" w:hAnsi="Times New Roman"/>
          <w:b/>
          <w:szCs w:val="24"/>
        </w:rPr>
      </w:r>
      <w:r/>
    </w:p>
    <w:p>
      <w:pPr>
        <w:pStyle w:val="893"/>
        <w:spacing w:line="500" w:lineRule="exact"/>
        <w:rPr>
          <w:rFonts w:ascii="Times New Roman" w:hAnsi="Times New Roman"/>
          <w:b/>
          <w:szCs w:val="24"/>
        </w:rPr>
      </w:pPr>
      <w:r>
        <w:rPr>
          <w:rFonts w:ascii="Times New Roman" w:hAnsi="Times New Roman"/>
          <w:b/>
          <w:szCs w:val="24"/>
        </w:rPr>
      </w:r>
      <w:r/>
    </w:p>
    <w:p>
      <w:pPr>
        <w:pStyle w:val="893"/>
        <w:spacing w:line="500" w:lineRule="exact"/>
        <w:rPr>
          <w:rFonts w:ascii="Times New Roman" w:hAnsi="Times New Roman"/>
          <w:bCs/>
          <w:sz w:val="24"/>
          <w:szCs w:val="24"/>
        </w:rPr>
      </w:pPr>
      <w:r>
        <w:rPr>
          <w:rFonts w:hint="eastAsia" w:ascii="Times New Roman" w:hAnsi="Times New Roman"/>
          <w:bCs/>
          <w:sz w:val="24"/>
          <w:szCs w:val="24"/>
        </w:rPr>
        <w:t xml:space="preserve">供应商名称</w:t>
      </w:r>
      <w:r>
        <w:rPr>
          <w:rFonts w:hint="eastAsia" w:ascii="Times New Roman" w:hAnsi="Times New Roman"/>
          <w:bCs/>
          <w:sz w:val="24"/>
          <w:szCs w:val="24"/>
        </w:rPr>
        <w:t xml:space="preserve">章）：</w:t>
      </w:r>
      <w:r>
        <w:rPr>
          <w:rFonts w:hint="eastAsia" w:ascii="Times New Roman" w:hAnsi="Times New Roman"/>
          <w:b/>
          <w:szCs w:val="24"/>
          <w:u w:val="single"/>
        </w:rPr>
        <w:t xml:space="preserve">                        </w:t>
      </w:r>
      <w:r>
        <w:rPr>
          <w:rFonts w:ascii="Times New Roman" w:hAnsi="Times New Roman"/>
          <w:bCs/>
          <w:sz w:val="24"/>
          <w:szCs w:val="24"/>
        </w:rPr>
      </w:r>
      <w:r/>
    </w:p>
    <w:p>
      <w:pPr>
        <w:pStyle w:val="893"/>
        <w:spacing w:line="500" w:lineRule="exact"/>
        <w:rPr>
          <w:rFonts w:ascii="宋体" w:hAnsi="Times New Roman"/>
          <w:sz w:val="24"/>
          <w:szCs w:val="24"/>
        </w:rPr>
      </w:pPr>
      <w:r>
        <w:rPr>
          <w:rFonts w:ascii="宋体" w:hAnsi="Times New Roman"/>
          <w:sz w:val="24"/>
          <w:szCs w:val="24"/>
        </w:rPr>
      </w:r>
      <w:r/>
    </w:p>
    <w:p>
      <w:pPr>
        <w:pStyle w:val="893"/>
        <w:spacing w:line="500" w:lineRule="exact"/>
        <w:rPr>
          <w:rFonts w:ascii="Times New Roman" w:hAnsi="Times New Roman"/>
          <w:b/>
          <w:szCs w:val="24"/>
          <w:u w:val="single"/>
        </w:rPr>
      </w:pPr>
      <w:r>
        <w:rPr>
          <w:rFonts w:hint="eastAsia" w:ascii="宋体" w:hAnsi="Times New Roman"/>
          <w:sz w:val="24"/>
          <w:szCs w:val="24"/>
        </w:rPr>
        <w:t xml:space="preserve">法定代表人（签字或盖法人章）：</w:t>
      </w:r>
      <w:r>
        <w:rPr>
          <w:rFonts w:hint="eastAsia" w:ascii="Times New Roman" w:hAnsi="Times New Roman"/>
          <w:b/>
          <w:szCs w:val="24"/>
          <w:u w:val="single"/>
        </w:rPr>
        <w:t xml:space="preserve">                        </w:t>
      </w:r>
      <w:r>
        <w:rPr>
          <w:rFonts w:ascii="Times New Roman" w:hAnsi="Times New Roman"/>
          <w:b/>
          <w:szCs w:val="24"/>
          <w:u w:val="single"/>
        </w:rPr>
      </w:r>
      <w:r/>
    </w:p>
    <w:p>
      <w:pPr>
        <w:pStyle w:val="893"/>
        <w:spacing w:line="500" w:lineRule="exact"/>
        <w:rPr>
          <w:rFonts w:ascii="Times New Roman" w:hAnsi="Times New Roman"/>
          <w:b/>
          <w:szCs w:val="24"/>
          <w:u w:val="single"/>
        </w:rPr>
      </w:pPr>
      <w:r>
        <w:rPr>
          <w:rFonts w:ascii="Times New Roman" w:hAnsi="Times New Roman"/>
          <w:b/>
          <w:szCs w:val="24"/>
          <w:u w:val="single"/>
        </w:rPr>
      </w:r>
      <w:r/>
    </w:p>
    <w:p>
      <w:pPr>
        <w:pStyle w:val="893"/>
        <w:spacing w:line="500" w:lineRule="exact"/>
        <w:rPr>
          <w:rFonts w:ascii="宋体" w:hAnsi="宋体"/>
          <w:bCs/>
          <w:szCs w:val="24"/>
        </w:rPr>
      </w:pPr>
      <w:r>
        <w:rPr>
          <w:rFonts w:hint="eastAsia" w:ascii="宋体" w:hAnsi="Times New Roman"/>
          <w:sz w:val="24"/>
          <w:szCs w:val="24"/>
        </w:rPr>
        <w:t xml:space="preserve">被授权人</w:t>
      </w:r>
      <w:r>
        <w:rPr>
          <w:rFonts w:hint="eastAsia" w:ascii="宋体" w:hAnsi="Times New Roman"/>
          <w:sz w:val="24"/>
          <w:szCs w:val="24"/>
        </w:rPr>
        <w:t xml:space="preserve">（签字）：</w:t>
      </w:r>
      <w:r>
        <w:rPr>
          <w:rFonts w:hint="eastAsia" w:ascii="Times New Roman" w:hAnsi="Times New Roman"/>
          <w:b/>
          <w:szCs w:val="24"/>
          <w:u w:val="single"/>
        </w:rPr>
        <w:t xml:space="preserve">         </w:t>
      </w:r>
      <w:r>
        <w:rPr>
          <w:rFonts w:hint="eastAsia" w:ascii="Times New Roman" w:hAnsi="Times New Roman"/>
          <w:b/>
          <w:szCs w:val="24"/>
          <w:u w:val="single"/>
        </w:rPr>
        <w:t xml:space="preserve">               </w:t>
      </w:r>
      <w:r>
        <w:rPr>
          <w:rFonts w:ascii="宋体" w:hAnsi="宋体"/>
          <w:bCs/>
          <w:szCs w:val="24"/>
        </w:rPr>
      </w:r>
      <w:r/>
    </w:p>
    <w:p>
      <w:pPr>
        <w:pStyle w:val="893"/>
        <w:ind w:left="1275" w:firstLine="1795"/>
        <w:spacing w:line="500" w:lineRule="exact"/>
        <w:rPr>
          <w:rFonts w:ascii="宋体" w:hAnsi="Times New Roman"/>
          <w:sz w:val="24"/>
          <w:szCs w:val="24"/>
        </w:rPr>
      </w:pPr>
      <w:r>
        <w:rPr>
          <w:rFonts w:hint="eastAsia" w:ascii="宋体" w:hAnsi="Times New Roman"/>
          <w:sz w:val="24"/>
          <w:szCs w:val="24"/>
        </w:rPr>
        <w:t xml:space="preserve"> </w:t>
      </w:r>
      <w:r>
        <w:rPr>
          <w:rFonts w:ascii="宋体" w:hAnsi="Times New Roman"/>
          <w:sz w:val="24"/>
          <w:szCs w:val="24"/>
        </w:rPr>
      </w:r>
      <w:r/>
    </w:p>
    <w:p>
      <w:pPr>
        <w:pStyle w:val="893"/>
        <w:spacing w:line="500" w:lineRule="exact"/>
        <w:rPr>
          <w:rFonts w:ascii="Times New Roman" w:hAnsi="Times New Roman"/>
          <w:b/>
          <w:szCs w:val="24"/>
        </w:rPr>
      </w:pPr>
      <w:r>
        <w:rPr>
          <w:rFonts w:hint="eastAsia" w:ascii="宋体" w:hAnsi="Times New Roman"/>
          <w:sz w:val="24"/>
          <w:szCs w:val="24"/>
        </w:rPr>
        <w:t xml:space="preserve">日期：           年   月   日</w:t>
      </w:r>
      <w:r>
        <w:rPr>
          <w:rFonts w:ascii="Times New Roman" w:hAnsi="Times New Roman"/>
          <w:b/>
          <w:szCs w:val="24"/>
        </w:rPr>
      </w:r>
      <w:r/>
    </w:p>
    <w:p>
      <w:pPr>
        <w:pStyle w:val="893"/>
        <w:spacing w:line="500" w:lineRule="exact"/>
        <w:rPr>
          <w:rFonts w:ascii="Times New Roman" w:hAnsi="Times New Roman"/>
          <w:b/>
          <w:szCs w:val="24"/>
        </w:rPr>
      </w:pPr>
      <w:r>
        <w:rPr>
          <w:rFonts w:ascii="Times New Roman" w:hAnsi="Times New Roman"/>
          <w:b/>
          <w:szCs w:val="24"/>
        </w:rPr>
      </w:r>
      <w:r/>
    </w:p>
    <w:p>
      <w:pPr>
        <w:pStyle w:val="893"/>
        <w:spacing w:line="500" w:lineRule="exact"/>
        <w:rPr>
          <w:rFonts w:ascii="Times New Roman" w:hAnsi="Times New Roman"/>
          <w:b/>
          <w:szCs w:val="24"/>
        </w:rPr>
      </w:pPr>
      <w:r>
        <w:rPr>
          <w:rFonts w:ascii="Times New Roman" w:hAnsi="Times New Roman"/>
          <w:b/>
          <w:szCs w:val="24"/>
        </w:rPr>
      </w:r>
      <w:r/>
    </w:p>
    <w:p>
      <w:pPr>
        <w:pStyle w:val="893"/>
        <w:spacing w:line="500" w:lineRule="exact"/>
        <w:rPr>
          <w:rFonts w:ascii="Times New Roman" w:hAnsi="Times New Roman"/>
          <w:b/>
          <w:szCs w:val="24"/>
        </w:rPr>
      </w:pPr>
      <w:r>
        <w:rPr>
          <w:rFonts w:ascii="Times New Roman" w:hAnsi="Times New Roman"/>
          <w:b/>
          <w:szCs w:val="24"/>
        </w:rPr>
      </w:r>
      <w:r/>
    </w:p>
    <w:p>
      <w:pPr>
        <w:pStyle w:val="893"/>
        <w:spacing w:line="500" w:lineRule="exact"/>
        <w:rPr>
          <w:rFonts w:ascii="Times New Roman" w:hAnsi="Times New Roman"/>
          <w:b/>
          <w:szCs w:val="24"/>
        </w:rPr>
      </w:pPr>
      <w:r>
        <w:rPr>
          <w:rFonts w:ascii="Times New Roman" w:hAnsi="Times New Roman"/>
          <w:b/>
          <w:szCs w:val="24"/>
        </w:rPr>
      </w:r>
      <w:r/>
    </w:p>
    <w:p>
      <w:pPr>
        <w:pStyle w:val="893"/>
        <w:spacing w:line="500" w:lineRule="exact"/>
        <w:rPr>
          <w:rFonts w:ascii="Times New Roman" w:hAnsi="Times New Roman"/>
          <w:b/>
          <w:szCs w:val="24"/>
        </w:rPr>
      </w:pPr>
      <w:r>
        <w:rPr>
          <w:rFonts w:hint="eastAsia" w:ascii="Times New Roman" w:hAnsi="Times New Roman"/>
          <w:b/>
          <w:szCs w:val="24"/>
        </w:rPr>
        <w:t xml:space="preserve">注：</w:t>
      </w:r>
      <w:r>
        <w:rPr>
          <w:rFonts w:ascii="Times New Roman" w:hAnsi="Times New Roman"/>
          <w:b/>
          <w:szCs w:val="24"/>
        </w:rPr>
      </w:r>
      <w:r/>
    </w:p>
    <w:p>
      <w:pPr>
        <w:pStyle w:val="893"/>
        <w:spacing w:line="360" w:lineRule="auto"/>
        <w:rPr>
          <w:rFonts w:ascii="宋体" w:hAnsi="Times New Roman"/>
          <w:sz w:val="24"/>
          <w:szCs w:val="24"/>
        </w:rPr>
      </w:pPr>
      <w:r>
        <w:rPr>
          <w:rFonts w:hint="eastAsia" w:ascii="宋体" w:hAnsi="Times New Roman"/>
          <w:sz w:val="24"/>
          <w:szCs w:val="24"/>
        </w:rPr>
        <w:t xml:space="preserve">1、需同时提供法定代表人和被授权人身份证复印</w:t>
      </w:r>
      <w:r>
        <w:rPr>
          <w:rFonts w:hint="eastAsia" w:ascii="宋体" w:hAnsi="Times New Roman"/>
          <w:sz w:val="24"/>
          <w:szCs w:val="24"/>
        </w:rPr>
        <w:t xml:space="preserve">件</w:t>
      </w:r>
      <w:r>
        <w:rPr>
          <w:rFonts w:hint="eastAsia" w:ascii="宋体" w:hAnsi="Times New Roman"/>
          <w:sz w:val="24"/>
          <w:szCs w:val="24"/>
        </w:rPr>
        <w:t xml:space="preserve">，如法定代表人签署文件则无需出具授权书，仅需提供法定代表人身份</w:t>
      </w:r>
      <w:r>
        <w:rPr>
          <w:rFonts w:hint="eastAsia" w:ascii="宋体" w:hAnsi="Times New Roman"/>
          <w:sz w:val="24"/>
          <w:szCs w:val="24"/>
        </w:rPr>
        <w:t xml:space="preserve">证复印件</w:t>
      </w:r>
      <w:r>
        <w:rPr>
          <w:rFonts w:ascii="宋体" w:hAnsi="Times New Roman"/>
          <w:sz w:val="24"/>
          <w:szCs w:val="24"/>
        </w:rPr>
      </w:r>
      <w:r/>
    </w:p>
    <w:p>
      <w:pPr>
        <w:pStyle w:val="893"/>
        <w:spacing w:line="360" w:lineRule="auto"/>
        <w:rPr>
          <w:rFonts w:ascii="宋体" w:hAnsi="Times New Roman"/>
          <w:sz w:val="24"/>
          <w:szCs w:val="24"/>
        </w:rPr>
      </w:pPr>
      <w:r>
        <w:rPr>
          <w:rFonts w:hint="eastAsia" w:ascii="宋体" w:hAnsi="Times New Roman"/>
          <w:sz w:val="24"/>
          <w:szCs w:val="24"/>
        </w:rPr>
        <w:t xml:space="preserve">2、需提</w:t>
      </w:r>
      <w:r>
        <w:rPr>
          <w:rFonts w:hint="eastAsia" w:ascii="宋体" w:hAnsi="Times New Roman"/>
          <w:sz w:val="24"/>
          <w:szCs w:val="24"/>
        </w:rPr>
        <w:t xml:space="preserve">供被授权人近</w:t>
      </w:r>
      <w:r>
        <w:rPr>
          <w:rFonts w:hint="eastAsia" w:ascii="宋体" w:hAnsi="Times New Roman"/>
          <w:sz w:val="24"/>
          <w:szCs w:val="24"/>
        </w:rPr>
        <w:t xml:space="preserve">6</w:t>
      </w:r>
      <w:r>
        <w:rPr>
          <w:rFonts w:hint="eastAsia" w:ascii="宋体" w:hAnsi="Times New Roman"/>
          <w:sz w:val="24"/>
          <w:szCs w:val="24"/>
        </w:rPr>
        <w:t xml:space="preserve">个月内至少一个月的供应商为其缴纳社会保障资金记录。</w:t>
      </w:r>
      <w:r>
        <w:rPr>
          <w:rFonts w:hint="eastAsia" w:ascii="宋体" w:hAnsi="Times New Roman"/>
          <w:bCs/>
          <w:sz w:val="24"/>
          <w:szCs w:val="24"/>
        </w:rPr>
        <w:t xml:space="preserve">投标人依法享受缓缴、免缴社会保障资金的提供证明材料，如若因成立时间未进行缴纳社会保障资金的，需提供说明</w:t>
      </w:r>
      <w:r>
        <w:rPr>
          <w:rFonts w:hint="eastAsia" w:ascii="宋体" w:hAnsi="Times New Roman"/>
          <w:sz w:val="24"/>
          <w:szCs w:val="24"/>
        </w:rPr>
        <w:t xml:space="preserve">。</w:t>
      </w:r>
      <w:bookmarkEnd w:id="184"/>
      <w:r>
        <w:rPr>
          <w:rFonts w:ascii="宋体" w:hAnsi="Times New Roman"/>
          <w:sz w:val="24"/>
          <w:szCs w:val="24"/>
        </w:rPr>
      </w:r>
      <w:r/>
    </w:p>
    <w:p>
      <w:pPr>
        <w:pStyle w:val="893"/>
        <w:spacing w:line="360" w:lineRule="auto"/>
        <w:rPr>
          <w:rFonts w:ascii="宋体" w:hAnsi="Times New Roman"/>
          <w:sz w:val="24"/>
          <w:szCs w:val="24"/>
        </w:rPr>
      </w:pPr>
      <w:r>
        <w:rPr>
          <w:rFonts w:ascii="宋体" w:hAnsi="Times New Roman"/>
          <w:sz w:val="24"/>
          <w:szCs w:val="24"/>
        </w:rPr>
      </w:r>
      <w:r/>
    </w:p>
    <w:p>
      <w:pPr>
        <w:pStyle w:val="893"/>
        <w:numPr>
          <w:ilvl w:val="0"/>
          <w:numId w:val="11"/>
        </w:numPr>
        <w:ind w:right="-6"/>
        <w:spacing w:line="600" w:lineRule="exact"/>
        <w:rPr>
          <w:rFonts w:ascii="Times New Roman" w:hAnsi="Times New Roman" w:eastAsia="黑体"/>
          <w:b/>
          <w:sz w:val="32"/>
          <w:szCs w:val="32"/>
        </w:rPr>
      </w:pPr>
      <w:r>
        <w:rPr>
          <w:rFonts w:ascii="黑体" w:hAnsi="黑体" w:eastAsia="黑体"/>
          <w:b/>
          <w:sz w:val="32"/>
          <w:szCs w:val="32"/>
        </w:rPr>
        <w:br w:type="page" w:clear="all"/>
      </w:r>
      <w:bookmarkEnd w:id="150"/>
      <w:r/>
      <w:bookmarkEnd w:id="151"/>
      <w:r/>
      <w:bookmarkEnd w:id="181"/>
      <w:r>
        <w:rPr>
          <w:rFonts w:hint="eastAsia" w:ascii="Times New Roman" w:hAnsi="Times New Roman" w:eastAsia="黑体"/>
          <w:b/>
          <w:sz w:val="32"/>
          <w:szCs w:val="32"/>
        </w:rPr>
        <w:t xml:space="preserve">资格证明文件  </w:t>
      </w:r>
      <w:r>
        <w:rPr>
          <w:rFonts w:ascii="Times New Roman" w:hAnsi="Times New Roman" w:eastAsia="黑体"/>
          <w:b/>
          <w:sz w:val="32"/>
          <w:szCs w:val="32"/>
        </w:rPr>
      </w:r>
      <w:r/>
    </w:p>
    <w:p>
      <w:pPr>
        <w:pStyle w:val="893"/>
        <w:ind w:right="-6"/>
        <w:spacing w:line="600" w:lineRule="exact"/>
        <w:rPr>
          <w:rFonts w:eastAsia="黑体"/>
          <w:szCs w:val="24"/>
        </w:rPr>
      </w:pPr>
      <w:r>
        <w:rPr>
          <w:rFonts w:hint="eastAsia" w:eastAsia="黑体"/>
          <w:b/>
          <w:bCs/>
          <w:szCs w:val="24"/>
        </w:rPr>
        <w:t xml:space="preserve">（说明：投标人须按</w:t>
      </w:r>
      <w:r>
        <w:rPr>
          <w:rFonts w:hint="eastAsia" w:ascii="黑体" w:eastAsia="黑体"/>
          <w:b/>
          <w:bCs/>
          <w:szCs w:val="24"/>
        </w:rPr>
        <w:t xml:space="preserve">“招标公告”</w:t>
      </w:r>
      <w:r>
        <w:rPr>
          <w:rFonts w:hint="eastAsia" w:eastAsia="黑体"/>
          <w:b/>
          <w:bCs/>
          <w:szCs w:val="24"/>
        </w:rPr>
        <w:t xml:space="preserve">的要求，并按下列格式提供相应的资格证明文件</w:t>
      </w:r>
      <w:r>
        <w:rPr>
          <w:rFonts w:hint="eastAsia" w:eastAsia="黑体"/>
          <w:szCs w:val="24"/>
        </w:rPr>
        <w:t xml:space="preserve">）</w:t>
      </w:r>
      <w:r>
        <w:rPr>
          <w:rFonts w:eastAsia="黑体"/>
          <w:szCs w:val="24"/>
        </w:rPr>
      </w:r>
      <w:r/>
    </w:p>
    <w:p>
      <w:pPr>
        <w:pStyle w:val="893"/>
        <w:ind w:right="-6"/>
        <w:spacing w:line="600" w:lineRule="exact"/>
        <w:rPr>
          <w:rFonts w:eastAsia="黑体"/>
          <w:szCs w:val="24"/>
        </w:rPr>
      </w:pPr>
      <w:r>
        <w:rPr>
          <w:rFonts w:hint="eastAsia"/>
          <w:szCs w:val="24"/>
        </w:rPr>
        <w:t xml:space="preserve">格式</w:t>
      </w:r>
      <w:r>
        <w:rPr>
          <w:rFonts w:hint="eastAsia"/>
          <w:szCs w:val="24"/>
        </w:rPr>
        <w:t xml:space="preserve">一</w:t>
      </w:r>
      <w:r>
        <w:rPr>
          <w:rFonts w:hint="eastAsia"/>
          <w:szCs w:val="24"/>
        </w:rPr>
        <w:t xml:space="preserve"> </w:t>
      </w:r>
      <w:r>
        <w:rPr>
          <w:szCs w:val="24"/>
        </w:rPr>
        <w:t xml:space="preserve"> </w:t>
      </w:r>
      <w:r>
        <w:rPr>
          <w:rFonts w:eastAsia="黑体"/>
          <w:szCs w:val="24"/>
        </w:rPr>
      </w:r>
      <w:r/>
    </w:p>
    <w:p>
      <w:pPr>
        <w:pStyle w:val="893"/>
        <w:ind w:firstLine="2310"/>
        <w:spacing w:line="500" w:lineRule="exact"/>
        <w:rPr>
          <w:rFonts w:hint="eastAsia" w:hAnsi="宋体"/>
          <w:b/>
          <w:bCs/>
          <w:szCs w:val="24"/>
        </w:rPr>
      </w:pPr>
      <w:r>
        <w:rPr>
          <w:rFonts w:hint="eastAsia" w:hAnsi="宋体"/>
          <w:bCs/>
          <w:szCs w:val="24"/>
        </w:rPr>
        <w:t xml:space="preserve">政府采购</w:t>
      </w:r>
      <w:r>
        <w:rPr>
          <w:rFonts w:hint="eastAsia" w:hAnsi="宋体"/>
          <w:bCs/>
          <w:szCs w:val="24"/>
        </w:rPr>
        <w:t xml:space="preserve">供应商信用记录表暨信用承诺书</w:t>
      </w:r>
      <w:r>
        <w:rPr>
          <w:rFonts w:hint="eastAsia" w:hAnsi="宋体"/>
          <w:b/>
          <w:bCs/>
          <w:szCs w:val="24"/>
        </w:rPr>
      </w:r>
      <w:r/>
    </w:p>
    <w:p>
      <w:pPr>
        <w:pStyle w:val="893"/>
        <w:ind w:right="-5" w:firstLine="420"/>
        <w:jc w:val="left"/>
        <w:spacing w:after="160" w:line="278" w:lineRule="auto"/>
        <w:rPr>
          <w:rFonts w:hint="eastAsia" w:hAnsi="宋体"/>
          <w:b/>
          <w:szCs w:val="24"/>
        </w:rPr>
      </w:pPr>
      <w:r>
        <w:rPr>
          <w:rFonts w:hint="eastAsia" w:hAnsi="宋体"/>
          <w:szCs w:val="24"/>
        </w:rPr>
        <w:t xml:space="preserve">点击‘南京公共采购信息网</w:t>
      </w:r>
      <w:r>
        <w:rPr>
          <w:rFonts w:hint="eastAsia" w:hAnsi="宋体"/>
          <w:szCs w:val="24"/>
        </w:rPr>
        <w:t xml:space="preserve">’首页 （https://njgc.jfh.com/）‘南京市政府采购供应商诚信档案’系</w:t>
      </w:r>
      <w:r>
        <w:rPr>
          <w:rFonts w:hint="eastAsia" w:hAnsi="宋体"/>
          <w:szCs w:val="24"/>
        </w:rPr>
        <w:t xml:space="preserve">统</w:t>
      </w:r>
      <w:r>
        <w:rPr>
          <w:rFonts w:hint="eastAsia" w:hAnsi="宋体"/>
          <w:szCs w:val="24"/>
        </w:rPr>
        <w:t xml:space="preserve">链接打开系统页面（http://180.101.238.212</w:t>
      </w:r>
      <w:r>
        <w:rPr>
          <w:rFonts w:hint="eastAsia" w:hAnsi="宋体"/>
          <w:szCs w:val="24"/>
        </w:rPr>
        <w:t xml:space="preserve">:8280/hodeframe2018_cxda/index.action;jsessionid=769BA9C8E1729422E7173B991C8EC1E5）登录（未注册的供应商应先点击‘供应商注册点这里’并按 要求完成注册），然后在“信用记录”模块页面点击“信用记录打印”下载本单位《南京市政府采购</w:t>
      </w:r>
      <w:r>
        <w:rPr>
          <w:rFonts w:hint="eastAsia" w:hAnsi="宋体"/>
          <w:szCs w:val="24"/>
        </w:rPr>
        <w:t xml:space="preserve">供应商信用记录表暨信用承诺书》，</w:t>
      </w:r>
      <w:r>
        <w:rPr>
          <w:rFonts w:hint="eastAsia" w:hAnsi="宋体"/>
          <w:bCs/>
          <w:szCs w:val="24"/>
        </w:rPr>
        <w:t xml:space="preserve">由法人签字或盖章，并盖单位公章</w:t>
      </w:r>
      <w:r>
        <w:rPr>
          <w:rFonts w:hint="eastAsia" w:hAnsi="宋体"/>
          <w:szCs w:val="24"/>
        </w:rPr>
        <w:t xml:space="preserve">，随 响应文件一并递交</w:t>
      </w:r>
      <w:r>
        <w:rPr>
          <w:rFonts w:hint="eastAsia" w:hAnsi="宋体"/>
          <w:b/>
          <w:szCs w:val="24"/>
        </w:rPr>
      </w:r>
      <w:r/>
    </w:p>
    <w:p>
      <w:pPr>
        <w:pStyle w:val="893"/>
        <w:ind w:right="-5"/>
        <w:rPr>
          <w:rFonts w:hint="eastAsia" w:hAnsi="宋体"/>
          <w:b/>
          <w:szCs w:val="24"/>
        </w:rPr>
      </w:pPr>
      <w:r>
        <w:rPr>
          <w:rFonts w:hint="eastAsia" w:hAnsi="宋体"/>
          <w:b/>
          <w:szCs w:val="24"/>
        </w:rPr>
      </w:r>
      <w:r/>
    </w:p>
    <w:p>
      <w:pPr>
        <w:pStyle w:val="893"/>
        <w:ind w:firstLine="420"/>
        <w:jc w:val="left"/>
        <w:rPr>
          <w:rFonts w:hint="eastAsia" w:hAnsi="宋体"/>
          <w:bCs/>
          <w:szCs w:val="24"/>
        </w:rPr>
      </w:pPr>
      <w:r>
        <w:rPr>
          <w:rFonts w:hint="eastAsia" w:hAnsi="宋体"/>
          <w:bCs/>
          <w:szCs w:val="24"/>
        </w:rPr>
        <w:t xml:space="preserve">注：  该信用承诺书生成时间必须为本项目公告挂网时间之</w:t>
      </w:r>
      <w:r>
        <w:rPr>
          <w:rFonts w:hint="eastAsia" w:hAnsi="宋体"/>
          <w:bCs/>
          <w:szCs w:val="24"/>
        </w:rPr>
        <w:t xml:space="preserve">后</w:t>
      </w:r>
      <w:r>
        <w:rPr>
          <w:rFonts w:hint="eastAsia" w:hAnsi="宋体"/>
          <w:bCs/>
          <w:szCs w:val="24"/>
        </w:rPr>
        <w:t xml:space="preserve">，开标时间之前</w:t>
      </w:r>
      <w:r/>
    </w:p>
    <w:p>
      <w:pPr>
        <w:pStyle w:val="893"/>
        <w:jc w:val="left"/>
        <w:rPr>
          <w:rFonts w:hint="eastAsia" w:hAnsi="宋体"/>
          <w:b/>
          <w:szCs w:val="24"/>
        </w:rPr>
      </w:pPr>
      <w:r>
        <w:rPr>
          <w:rFonts w:hint="eastAsia" w:hAnsi="宋体"/>
          <w:b/>
          <w:szCs w:val="24"/>
        </w:rPr>
      </w:r>
      <w:r/>
    </w:p>
    <w:p>
      <w:pPr>
        <w:pStyle w:val="893"/>
        <w:jc w:val="left"/>
        <w:rPr>
          <w:rFonts w:hint="eastAsia" w:hAnsi="宋体"/>
          <w:b/>
          <w:szCs w:val="24"/>
        </w:rPr>
      </w:pPr>
      <w:r>
        <w:rPr>
          <w:rFonts w:hint="eastAsia" w:hAnsi="宋体"/>
          <w:b/>
          <w:szCs w:val="24"/>
        </w:rPr>
      </w:r>
      <w:r/>
    </w:p>
    <w:p>
      <w:pPr>
        <w:pStyle w:val="893"/>
        <w:ind w:right="-5" w:firstLine="422"/>
        <w:spacing w:line="500" w:lineRule="exact"/>
        <w:rPr>
          <w:rFonts w:hint="eastAsia" w:hAnsi="宋体"/>
          <w:b/>
          <w:bCs/>
          <w:szCs w:val="24"/>
        </w:rPr>
      </w:pPr>
      <w:r>
        <w:rPr>
          <w:rFonts w:hint="eastAsia" w:hAnsi="宋体"/>
          <w:b/>
          <w:bCs/>
          <w:szCs w:val="24"/>
        </w:rPr>
      </w:r>
      <w:r/>
    </w:p>
    <w:p>
      <w:pPr>
        <w:pStyle w:val="925"/>
        <w:rPr>
          <w:rFonts w:hint="eastAsia"/>
          <w:b/>
          <w:bCs/>
        </w:rPr>
      </w:pPr>
      <w:r>
        <w:rPr>
          <w:rFonts w:hint="eastAsia"/>
          <w:b/>
          <w:bCs/>
        </w:rPr>
      </w:r>
      <w:r/>
    </w:p>
    <w:p>
      <w:pPr>
        <w:pStyle w:val="893"/>
        <w:ind w:right="-5"/>
        <w:spacing w:line="500" w:lineRule="exact"/>
        <w:rPr>
          <w:b/>
          <w:szCs w:val="24"/>
        </w:rPr>
      </w:pPr>
      <w:r>
        <w:rPr>
          <w:b/>
          <w:szCs w:val="24"/>
        </w:rPr>
      </w:r>
      <w:r/>
    </w:p>
    <w:p>
      <w:pPr>
        <w:pStyle w:val="893"/>
        <w:ind w:right="-5"/>
        <w:spacing w:line="500" w:lineRule="exact"/>
        <w:rPr>
          <w:rFonts w:hint="eastAsia" w:hAnsi="宋体"/>
          <w:b/>
          <w:bCs/>
          <w:szCs w:val="24"/>
        </w:rPr>
      </w:pPr>
      <w:r>
        <w:rPr>
          <w:rFonts w:hint="eastAsia"/>
          <w:szCs w:val="24"/>
        </w:rPr>
        <w:t xml:space="preserve">格式</w:t>
      </w:r>
      <w:r>
        <w:rPr>
          <w:rFonts w:hint="eastAsia"/>
          <w:szCs w:val="24"/>
        </w:rPr>
        <w:t xml:space="preserve">二</w:t>
      </w:r>
      <w:r>
        <w:rPr>
          <w:szCs w:val="24"/>
        </w:rPr>
        <w:t xml:space="preserve">               </w:t>
      </w:r>
      <w:r>
        <w:rPr>
          <w:szCs w:val="24"/>
        </w:rPr>
        <w:t xml:space="preserve">      </w:t>
      </w:r>
      <w:r>
        <w:rPr>
          <w:rFonts w:hint="eastAsia" w:hAnsi="宋体"/>
          <w:bCs/>
          <w:szCs w:val="24"/>
        </w:rPr>
        <w:t xml:space="preserve">营业执照（复印件）</w:t>
      </w:r>
      <w:r>
        <w:rPr>
          <w:rFonts w:hint="eastAsia" w:hAnsi="宋体"/>
          <w:b/>
          <w:bCs/>
          <w:szCs w:val="24"/>
        </w:rPr>
      </w:r>
      <w:r/>
    </w:p>
    <w:p>
      <w:pPr>
        <w:pStyle w:val="893"/>
        <w:ind w:right="-5"/>
        <w:spacing w:line="500" w:lineRule="exact"/>
        <w:rPr>
          <w:rFonts w:hint="eastAsia" w:hAnsi="宋体"/>
          <w:b/>
          <w:bCs/>
          <w:szCs w:val="24"/>
        </w:rPr>
      </w:pPr>
      <w:r>
        <w:rPr>
          <w:rFonts w:hint="eastAsia" w:hAnsi="宋体"/>
          <w:b/>
          <w:bCs/>
          <w:szCs w:val="24"/>
        </w:rPr>
      </w:r>
      <w:r/>
    </w:p>
    <w:p>
      <w:pPr>
        <w:pStyle w:val="893"/>
        <w:ind w:right="-5"/>
        <w:spacing w:line="500" w:lineRule="exact"/>
        <w:rPr>
          <w:rFonts w:hint="eastAsia" w:hAnsi="宋体"/>
          <w:b/>
          <w:bCs/>
          <w:szCs w:val="24"/>
        </w:rPr>
      </w:pPr>
      <w:r>
        <w:rPr>
          <w:rFonts w:hint="eastAsia" w:hAnsi="宋体"/>
          <w:b/>
          <w:bCs/>
          <w:szCs w:val="24"/>
        </w:rPr>
      </w:r>
      <w:r/>
    </w:p>
    <w:p>
      <w:pPr>
        <w:pStyle w:val="893"/>
        <w:ind w:right="-5"/>
        <w:spacing w:line="500" w:lineRule="exact"/>
        <w:rPr>
          <w:rFonts w:hint="eastAsia" w:hAnsi="宋体"/>
          <w:b/>
          <w:bCs/>
          <w:szCs w:val="24"/>
        </w:rPr>
      </w:pPr>
      <w:r>
        <w:rPr>
          <w:rFonts w:hint="eastAsia" w:hAnsi="宋体"/>
          <w:bCs/>
          <w:szCs w:val="24"/>
        </w:rPr>
        <w:t xml:space="preserve">格式</w:t>
      </w:r>
      <w:r>
        <w:rPr>
          <w:rFonts w:hint="eastAsia" w:hAnsi="宋体"/>
          <w:bCs/>
          <w:szCs w:val="24"/>
        </w:rPr>
        <w:t xml:space="preserve">三</w:t>
      </w:r>
      <w:r>
        <w:rPr>
          <w:rFonts w:hint="eastAsia" w:hAnsi="宋体"/>
          <w:bCs/>
          <w:szCs w:val="24"/>
        </w:rPr>
        <w:t xml:space="preserve"> </w:t>
      </w:r>
      <w:r>
        <w:rPr>
          <w:rFonts w:hAnsi="宋体"/>
          <w:bCs/>
          <w:szCs w:val="24"/>
        </w:rPr>
        <w:t xml:space="preserve">        </w:t>
      </w:r>
      <w:r>
        <w:rPr>
          <w:rFonts w:hint="eastAsia" w:hAnsi="宋体"/>
          <w:bCs/>
          <w:szCs w:val="24"/>
        </w:rPr>
        <w:t xml:space="preserve">投标人及投标产品（货物/服务）资质证书（复印件）</w:t>
      </w:r>
      <w:r>
        <w:rPr>
          <w:rFonts w:hint="eastAsia" w:hAnsi="宋体"/>
          <w:b/>
          <w:bCs/>
          <w:szCs w:val="24"/>
        </w:rPr>
      </w:r>
      <w:r/>
    </w:p>
    <w:p>
      <w:pPr>
        <w:pStyle w:val="893"/>
        <w:ind w:right="-5"/>
        <w:spacing w:line="500" w:lineRule="exact"/>
        <w:rPr>
          <w:rFonts w:ascii="Times New Roman"/>
          <w:szCs w:val="24"/>
        </w:rPr>
      </w:pPr>
      <w:r>
        <w:rPr>
          <w:rFonts w:ascii="Times New Roman"/>
          <w:szCs w:val="24"/>
        </w:rPr>
      </w:r>
      <w:r/>
    </w:p>
    <w:p>
      <w:pPr>
        <w:pStyle w:val="893"/>
        <w:ind w:right="-5"/>
        <w:spacing w:line="500" w:lineRule="exact"/>
        <w:rPr>
          <w:rFonts w:ascii="Times New Roman"/>
          <w:szCs w:val="24"/>
        </w:rPr>
      </w:pPr>
      <w:r>
        <w:rPr>
          <w:rFonts w:ascii="Times New Roman"/>
          <w:szCs w:val="24"/>
        </w:rPr>
      </w:r>
      <w:r/>
    </w:p>
    <w:p>
      <w:pPr>
        <w:pStyle w:val="893"/>
        <w:ind w:right="-5"/>
        <w:spacing w:line="500" w:lineRule="exact"/>
        <w:rPr>
          <w:rFonts w:ascii="Times New Roman"/>
          <w:szCs w:val="24"/>
        </w:rPr>
      </w:pPr>
      <w:r>
        <w:rPr>
          <w:rFonts w:ascii="Times New Roman"/>
          <w:szCs w:val="24"/>
        </w:rPr>
      </w:r>
      <w:r/>
    </w:p>
    <w:p>
      <w:pPr>
        <w:pStyle w:val="893"/>
        <w:ind w:right="-5"/>
        <w:spacing w:line="500" w:lineRule="exact"/>
        <w:rPr>
          <w:rFonts w:ascii="Times New Roman"/>
          <w:szCs w:val="24"/>
        </w:rPr>
      </w:pPr>
      <w:r>
        <w:rPr>
          <w:rFonts w:ascii="Times New Roman"/>
          <w:szCs w:val="24"/>
        </w:rPr>
      </w:r>
      <w:r/>
    </w:p>
    <w:p>
      <w:pPr>
        <w:pStyle w:val="925"/>
        <w:rPr>
          <w:rFonts w:hint="eastAsia"/>
        </w:rPr>
      </w:pPr>
      <w:r>
        <w:rPr>
          <w:rFonts w:hint="eastAsia"/>
        </w:rPr>
      </w:r>
      <w:r/>
    </w:p>
    <w:p>
      <w:pPr>
        <w:pStyle w:val="893"/>
        <w:ind w:right="-5"/>
        <w:spacing w:line="500" w:lineRule="exact"/>
        <w:rPr>
          <w:b/>
          <w:szCs w:val="24"/>
        </w:rPr>
      </w:pPr>
      <w:r>
        <w:rPr>
          <w:rFonts w:hint="eastAsia"/>
          <w:szCs w:val="24"/>
        </w:rPr>
        <w:t xml:space="preserve">格式</w:t>
      </w:r>
      <w:r>
        <w:rPr>
          <w:rFonts w:hint="eastAsia"/>
          <w:szCs w:val="24"/>
        </w:rPr>
        <w:t xml:space="preserve">四</w:t>
      </w:r>
      <w:r>
        <w:rPr>
          <w:b/>
          <w:szCs w:val="24"/>
        </w:rPr>
      </w:r>
      <w:r/>
    </w:p>
    <w:p>
      <w:pPr>
        <w:pStyle w:val="893"/>
        <w:spacing w:line="500" w:lineRule="exact"/>
        <w:rPr>
          <w:rFonts w:ascii="Times New Roman"/>
          <w:b/>
          <w:szCs w:val="24"/>
        </w:rPr>
      </w:pPr>
      <w:r>
        <w:rPr>
          <w:rFonts w:hint="eastAsia"/>
          <w:szCs w:val="24"/>
        </w:rPr>
        <w:t xml:space="preserve">        </w:t>
      </w:r>
      <w:r>
        <w:rPr>
          <w:szCs w:val="24"/>
        </w:rPr>
        <w:t xml:space="preserve">                 </w:t>
      </w:r>
      <w:r>
        <w:rPr>
          <w:rFonts w:hint="eastAsia"/>
          <w:szCs w:val="24"/>
        </w:rPr>
        <w:t xml:space="preserve">   公告中其他</w:t>
      </w:r>
      <w:r>
        <w:rPr>
          <w:szCs w:val="24"/>
        </w:rPr>
        <w:t xml:space="preserve">要求</w:t>
      </w:r>
      <w:r>
        <w:rPr>
          <w:rFonts w:ascii="Times New Roman"/>
          <w:b/>
          <w:szCs w:val="24"/>
        </w:rPr>
      </w:r>
      <w:r/>
    </w:p>
    <w:p>
      <w:pPr>
        <w:pStyle w:val="893"/>
        <w:ind w:right="-6"/>
        <w:jc w:val="left"/>
        <w:rPr>
          <w:rFonts w:ascii="宋体" w:hAnsi="宋体"/>
          <w:bCs/>
          <w:sz w:val="24"/>
          <w:szCs w:val="24"/>
        </w:rPr>
      </w:pPr>
      <w:r>
        <w:rPr>
          <w:rFonts w:ascii="宋体" w:hAnsi="宋体"/>
          <w:bCs/>
          <w:sz w:val="24"/>
          <w:szCs w:val="24"/>
        </w:rPr>
      </w:r>
      <w:r/>
    </w:p>
    <w:p>
      <w:pPr>
        <w:pStyle w:val="893"/>
        <w:ind w:right="-6"/>
        <w:jc w:val="left"/>
        <w:rPr>
          <w:rFonts w:ascii="宋体" w:hAnsi="宋体"/>
          <w:bCs/>
          <w:sz w:val="24"/>
          <w:szCs w:val="24"/>
        </w:rPr>
      </w:pPr>
      <w:r>
        <w:rPr>
          <w:rFonts w:ascii="宋体" w:hAnsi="宋体"/>
          <w:bCs/>
          <w:sz w:val="24"/>
          <w:szCs w:val="24"/>
        </w:rPr>
      </w:r>
      <w:r/>
    </w:p>
    <w:p>
      <w:pPr>
        <w:pStyle w:val="893"/>
        <w:ind w:right="-6"/>
        <w:jc w:val="left"/>
        <w:rPr>
          <w:rFonts w:ascii="宋体" w:hAnsi="宋体"/>
          <w:bCs/>
          <w:sz w:val="24"/>
          <w:szCs w:val="24"/>
        </w:rPr>
      </w:pPr>
      <w:r>
        <w:rPr>
          <w:rFonts w:ascii="宋体" w:hAnsi="宋体"/>
          <w:bCs/>
          <w:sz w:val="24"/>
          <w:szCs w:val="24"/>
        </w:rPr>
      </w:r>
      <w:r/>
    </w:p>
    <w:p>
      <w:pPr>
        <w:pStyle w:val="893"/>
        <w:ind w:right="-6"/>
        <w:jc w:val="left"/>
        <w:rPr>
          <w:rFonts w:ascii="宋体" w:hAnsi="宋体"/>
          <w:bCs/>
          <w:sz w:val="24"/>
          <w:szCs w:val="24"/>
        </w:rPr>
      </w:pPr>
      <w:r>
        <w:rPr>
          <w:rFonts w:ascii="宋体" w:hAnsi="宋体"/>
          <w:bCs/>
          <w:sz w:val="24"/>
          <w:szCs w:val="24"/>
        </w:rPr>
      </w:r>
      <w:r/>
    </w:p>
    <w:sectPr>
      <w:footnotePr/>
      <w:endnotePr/>
      <w:type w:val="nextPage"/>
      <w:pgSz w:w="11906" w:h="16838" w:orient="portrait"/>
      <w:pgMar w:top="1418" w:right="1701" w:bottom="1418" w:left="184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howcard Gothic">
    <w:panose1 w:val="04020904020102020604"/>
  </w:font>
  <w:font w:name="华文新魏">
    <w:panose1 w:val="02010800040101010101"/>
  </w:font>
  <w:font w:name="Symbol">
    <w:panose1 w:val="05050102010706020507"/>
  </w:font>
  <w:font w:name="Wingdings">
    <w:panose1 w:val="05000000000000000000"/>
  </w:font>
  <w:font w:name="等线">
    <w:panose1 w:val="02010600030101010101"/>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等线 Light">
    <w:panose1 w:val="02010600030101010101"/>
  </w:font>
  <w:font w:name="金山简魏碑">
    <w:panose1 w:val="020B0503020202020204"/>
  </w:font>
  <w:font w:name="方正楷体_GBK">
    <w:panose1 w:val="020B0503020202020204"/>
  </w:font>
  <w:font w:name="Cambria">
    <w:panose1 w:val="02040503050406030204"/>
  </w:font>
  <w:font w:name="Engravers MT">
    <w:panose1 w:val="02090707080505020304"/>
  </w:font>
  <w:font w:name="方正黑体_GBK">
    <w:panose1 w:val="020B0503020202020204"/>
  </w:font>
  <w:font w:name="Book Antiqua">
    <w:panose1 w:val="02040602050305030304"/>
  </w:font>
  <w:font w:name="Tahoma">
    <w:panose1 w:val="020B0604030504040204"/>
  </w:font>
  <w:font w:name="Courier New">
    <w:panose1 w:val="02070309020205020404"/>
  </w:font>
  <w:font w:name="｣ﾍ｣ﾓ ﾃｯ">
    <w:panose1 w:val="020B0503020202020204"/>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fldChar w:fldCharType="begin"/>
    </w:r>
    <w:r>
      <w:instrText xml:space="preserve">PAGE   \* MERGEFORMA</w:instrText>
    </w:r>
    <w:r>
      <w:instrText xml:space="preserve">T</w:instrText>
    </w:r>
    <w:r>
      <w:fldChar w:fldCharType="separate"/>
    </w:r>
    <w:r>
      <w:rPr>
        <w:rFonts w:hint="eastAsia"/>
        <w:lang w:val="zh-CN"/>
      </w:rPr>
      <w:t xml:space="preserve">２６</w:t>
    </w:r>
    <w:r>
      <w:fldChar w:fldCharType="end"/>
    </w:r>
    <w:r/>
  </w:p>
  <w:p>
    <w:pPr>
      <w:pStyle w:val="941"/>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7"/>
      <w:isLgl w:val="false"/>
      <w:suff w:val="tab"/>
      <w:lvlText w:val="%1)"/>
      <w:lvlJc w:val="left"/>
      <w:pPr>
        <w:pStyle w:val="893"/>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20"/>
      <w:isLgl w:val="false"/>
      <w:suff w:val="tab"/>
      <w:lvlText w:val="§"/>
      <w:lvlJc w:val="left"/>
      <w:pPr>
        <w:ind w:left="2160" w:hanging="360"/>
      </w:pPr>
      <w:rPr>
        <w:rFonts w:hint="default" w:ascii="Wingdings" w:hAnsi="Wingdings" w:eastAsia="Wingdings" w:cs="Wingdings"/>
      </w:rPr>
    </w:lvl>
    <w:lvl w:ilvl="3">
      <w:start w:val="1"/>
      <w:numFmt w:val="bullet"/>
      <w:pStyle w:val="1312"/>
      <w:isLgl w:val="false"/>
      <w:suff w:val="tab"/>
      <w:lvlText w:val="·"/>
      <w:lvlJc w:val="left"/>
      <w:pPr>
        <w:ind w:left="2880" w:hanging="360"/>
      </w:pPr>
      <w:rPr>
        <w:rFonts w:hint="default" w:ascii="Symbol" w:hAnsi="Symbol" w:eastAsia="Symbol" w:cs="Symbol"/>
      </w:rPr>
    </w:lvl>
    <w:lvl w:ilvl="4">
      <w:start w:val="1"/>
      <w:numFmt w:val="bullet"/>
      <w:pStyle w:val="1228"/>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2"/>
      <w:isLgl w:val="false"/>
      <w:suff w:val="tab"/>
      <w:lvlText w:val="%1."/>
      <w:lvlJc w:val="left"/>
      <w:pPr>
        <w:pStyle w:val="893"/>
        <w:ind w:left="425" w:hanging="425"/>
      </w:pPr>
    </w:lvl>
    <w:lvl w:ilvl="1">
      <w:start w:val="1"/>
      <w:numFmt w:val="decimal"/>
      <w:isLgl w:val="false"/>
      <w:suff w:val="tab"/>
      <w:lvlText w:val="%1.%2."/>
      <w:lvlJc w:val="left"/>
      <w:pPr>
        <w:pStyle w:val="893"/>
        <w:ind w:left="850" w:hanging="453"/>
      </w:pPr>
    </w:lvl>
    <w:lvl w:ilvl="2">
      <w:start w:val="1"/>
      <w:numFmt w:val="decimal"/>
      <w:isLgl w:val="false"/>
      <w:suff w:val="tab"/>
      <w:lvlText w:val="%1.%2.%3."/>
      <w:lvlJc w:val="left"/>
      <w:pPr>
        <w:pStyle w:val="893"/>
        <w:ind w:left="1508" w:hanging="708"/>
      </w:pPr>
    </w:lvl>
    <w:lvl w:ilvl="3">
      <w:start w:val="1"/>
      <w:numFmt w:val="decimal"/>
      <w:isLgl w:val="false"/>
      <w:suff w:val="tab"/>
      <w:lvlText w:val="%1.%2.%3.%4."/>
      <w:lvlJc w:val="left"/>
      <w:pPr>
        <w:pStyle w:val="893"/>
        <w:ind w:left="2053" w:hanging="853"/>
      </w:pPr>
    </w:lvl>
    <w:lvl w:ilvl="4">
      <w:start w:val="1"/>
      <w:numFmt w:val="decimal"/>
      <w:isLgl w:val="false"/>
      <w:suff w:val="tab"/>
      <w:lvlText w:val="%1.%2.%3.%4.%5."/>
      <w:lvlJc w:val="left"/>
      <w:pPr>
        <w:pStyle w:val="893"/>
        <w:ind w:left="2495" w:hanging="895"/>
      </w:pPr>
    </w:lvl>
    <w:lvl w:ilvl="5">
      <w:start w:val="1"/>
      <w:numFmt w:val="decimal"/>
      <w:isLgl w:val="false"/>
      <w:suff w:val="tab"/>
      <w:lvlText w:val="%1.%2.%3.%4.%5.%6."/>
      <w:lvlJc w:val="left"/>
      <w:pPr>
        <w:pStyle w:val="893"/>
        <w:ind w:left="3136" w:hanging="1136"/>
      </w:pPr>
    </w:lvl>
    <w:lvl w:ilvl="6">
      <w:start w:val="1"/>
      <w:numFmt w:val="decimal"/>
      <w:isLgl w:val="false"/>
      <w:suff w:val="tab"/>
      <w:lvlText w:val="%1.%2.%3.%4.%5.%6.%7."/>
      <w:lvlJc w:val="left"/>
      <w:pPr>
        <w:pStyle w:val="893"/>
        <w:ind w:left="3673" w:hanging="1273"/>
      </w:pPr>
    </w:lvl>
    <w:lvl w:ilvl="7">
      <w:start w:val="1"/>
      <w:numFmt w:val="decimal"/>
      <w:isLgl w:val="false"/>
      <w:suff w:val="tab"/>
      <w:lvlText w:val="%1.%2.%3.%4.%5.%6.%7.%8."/>
      <w:lvlJc w:val="left"/>
      <w:pPr>
        <w:pStyle w:val="893"/>
        <w:ind w:left="4218" w:hanging="1418"/>
      </w:pPr>
    </w:lvl>
    <w:lvl w:ilvl="8">
      <w:start w:val="1"/>
      <w:numFmt w:val="decimal"/>
      <w:isLgl w:val="false"/>
      <w:suff w:val="tab"/>
      <w:lvlText w:val="%1.%2.%3.%4.%5.%6.%7.%8.%9."/>
      <w:lvlJc w:val="left"/>
      <w:pPr>
        <w:pStyle w:val="893"/>
        <w:ind w:left="4648" w:hanging="1448"/>
      </w:pPr>
    </w:lvl>
  </w:abstractNum>
  <w:abstractNum w:abstractNumId="4">
    <w:multiLevelType w:val="hybridMultilevel"/>
    <w:lvl w:ilvl="0">
      <w:start w:val="1"/>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pStyle w:val="893"/>
        <w:ind w:left="990" w:hanging="990"/>
      </w:pPr>
    </w:lvl>
    <w:lvl w:ilvl="1">
      <w:start w:val="1"/>
      <w:numFmt w:val="lowerLetter"/>
      <w:isLgl w:val="false"/>
      <w:suff w:val="tab"/>
      <w:lvlText w:val="%2)"/>
      <w:lvlJc w:val="left"/>
      <w:pPr>
        <w:pStyle w:val="893"/>
        <w:ind w:left="840" w:hanging="420"/>
      </w:pPr>
    </w:lvl>
    <w:lvl w:ilvl="2">
      <w:start w:val="1"/>
      <w:numFmt w:val="lowerRoman"/>
      <w:isLgl w:val="false"/>
      <w:suff w:val="tab"/>
      <w:lvlText w:val="%3."/>
      <w:lvlJc w:val="right"/>
      <w:pPr>
        <w:pStyle w:val="893"/>
        <w:ind w:left="1260" w:hanging="420"/>
      </w:pPr>
    </w:lvl>
    <w:lvl w:ilvl="3">
      <w:start w:val="1"/>
      <w:numFmt w:val="decimal"/>
      <w:isLgl w:val="false"/>
      <w:suff w:val="tab"/>
      <w:lvlText w:val="%4."/>
      <w:lvlJc w:val="left"/>
      <w:pPr>
        <w:pStyle w:val="893"/>
        <w:ind w:left="1680" w:hanging="420"/>
      </w:pPr>
    </w:lvl>
    <w:lvl w:ilvl="4">
      <w:start w:val="1"/>
      <w:numFmt w:val="lowerLetter"/>
      <w:isLgl w:val="false"/>
      <w:suff w:val="tab"/>
      <w:lvlText w:val="%5)"/>
      <w:lvlJc w:val="left"/>
      <w:pPr>
        <w:pStyle w:val="893"/>
        <w:ind w:left="2100" w:hanging="420"/>
      </w:pPr>
    </w:lvl>
    <w:lvl w:ilvl="5">
      <w:start w:val="1"/>
      <w:numFmt w:val="lowerRoman"/>
      <w:isLgl w:val="false"/>
      <w:suff w:val="tab"/>
      <w:lvlText w:val="%6."/>
      <w:lvlJc w:val="right"/>
      <w:pPr>
        <w:pStyle w:val="893"/>
        <w:ind w:left="2520" w:hanging="420"/>
      </w:pPr>
    </w:lvl>
    <w:lvl w:ilvl="6">
      <w:start w:val="1"/>
      <w:numFmt w:val="decimal"/>
      <w:isLgl w:val="false"/>
      <w:suff w:val="tab"/>
      <w:lvlText w:val="%7."/>
      <w:lvlJc w:val="left"/>
      <w:pPr>
        <w:pStyle w:val="893"/>
        <w:ind w:left="2940" w:hanging="420"/>
      </w:pPr>
    </w:lvl>
    <w:lvl w:ilvl="7">
      <w:start w:val="1"/>
      <w:numFmt w:val="lowerLetter"/>
      <w:isLgl w:val="false"/>
      <w:suff w:val="tab"/>
      <w:lvlText w:val="%8)"/>
      <w:lvlJc w:val="left"/>
      <w:pPr>
        <w:pStyle w:val="893"/>
        <w:ind w:left="3360" w:hanging="420"/>
      </w:pPr>
    </w:lvl>
    <w:lvl w:ilvl="8">
      <w:start w:val="1"/>
      <w:numFmt w:val="lowerRoman"/>
      <w:isLgl w:val="false"/>
      <w:suff w:val="tab"/>
      <w:lvlText w:val="%9."/>
      <w:lvlJc w:val="right"/>
      <w:pPr>
        <w:pStyle w:val="893"/>
        <w:ind w:left="3780" w:hanging="420"/>
      </w:pPr>
    </w:lvl>
  </w:abstractNum>
  <w:abstractNum w:abstractNumId="6">
    <w:multiLevelType w:val="hybridMultilevel"/>
    <w:lvl w:ilvl="0">
      <w:start w:val="1"/>
      <w:numFmt w:val="upperLetter"/>
      <w:pStyle w:val="973"/>
      <w:isLgl w:val="false"/>
      <w:suff w:val="tab"/>
      <w:lvlText w:val="附录%1."/>
      <w:lvlJc w:val="left"/>
      <w:pPr>
        <w:pStyle w:val="893"/>
        <w:ind w:left="907" w:hanging="907"/>
        <w:tabs>
          <w:tab w:val="num" w:pos="907" w:leader="none"/>
        </w:tabs>
      </w:pPr>
      <w:rPr>
        <w:rFonts w:hint="eastAsia"/>
      </w:rPr>
    </w:lvl>
    <w:lvl w:ilvl="1">
      <w:start w:val="1"/>
      <w:numFmt w:val="bullet"/>
      <w:pStyle w:val="1233"/>
      <w:isLgl w:val="false"/>
      <w:suff w:val="tab"/>
      <w:lvlText w:val="o"/>
      <w:lvlJc w:val="left"/>
      <w:pPr>
        <w:ind w:left="1440" w:hanging="360"/>
      </w:pPr>
      <w:rPr>
        <w:rFonts w:hint="default" w:ascii="Courier New" w:hAnsi="Courier New" w:eastAsia="Courier New" w:cs="Courier New"/>
      </w:rPr>
    </w:lvl>
    <w:lvl w:ilvl="2">
      <w:start w:val="1"/>
      <w:numFmt w:val="bullet"/>
      <w:pStyle w:val="1305"/>
      <w:isLgl w:val="false"/>
      <w:suff w:val="tab"/>
      <w:lvlText w:val="§"/>
      <w:lvlJc w:val="left"/>
      <w:pPr>
        <w:ind w:left="2160" w:hanging="360"/>
      </w:pPr>
      <w:rPr>
        <w:rFonts w:hint="default" w:ascii="Wingdings" w:hAnsi="Wingdings" w:eastAsia="Wingdings" w:cs="Wingdings"/>
      </w:rPr>
    </w:lvl>
    <w:lvl w:ilvl="3">
      <w:start w:val="1"/>
      <w:numFmt w:val="bullet"/>
      <w:pStyle w:val="1112"/>
      <w:isLgl w:val="false"/>
      <w:suff w:val="tab"/>
      <w:lvlText w:val="·"/>
      <w:lvlJc w:val="left"/>
      <w:pPr>
        <w:ind w:left="2880" w:hanging="360"/>
      </w:pPr>
      <w:rPr>
        <w:rFonts w:hint="default" w:ascii="Symbol" w:hAnsi="Symbol" w:eastAsia="Symbol" w:cs="Symbol"/>
      </w:rPr>
    </w:lvl>
    <w:lvl w:ilvl="4">
      <w:start w:val="1"/>
      <w:numFmt w:val="bullet"/>
      <w:pStyle w:val="116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93"/>
        <w:ind w:left="420" w:hanging="420"/>
      </w:pPr>
    </w:lvl>
    <w:lvl w:ilvl="1">
      <w:start w:val="1"/>
      <w:numFmt w:val="lowerLetter"/>
      <w:isLgl w:val="false"/>
      <w:suff w:val="tab"/>
      <w:lvlText w:val="%2)"/>
      <w:lvlJc w:val="left"/>
      <w:pPr>
        <w:pStyle w:val="893"/>
        <w:ind w:left="840" w:hanging="420"/>
      </w:pPr>
    </w:lvl>
    <w:lvl w:ilvl="2">
      <w:start w:val="1"/>
      <w:numFmt w:val="lowerRoman"/>
      <w:isLgl w:val="false"/>
      <w:suff w:val="tab"/>
      <w:lvlText w:val="%3."/>
      <w:lvlJc w:val="right"/>
      <w:pPr>
        <w:pStyle w:val="893"/>
        <w:ind w:left="1260" w:hanging="420"/>
      </w:pPr>
    </w:lvl>
    <w:lvl w:ilvl="3">
      <w:start w:val="1"/>
      <w:numFmt w:val="decimal"/>
      <w:isLgl w:val="false"/>
      <w:suff w:val="tab"/>
      <w:lvlText w:val="%4."/>
      <w:lvlJc w:val="left"/>
      <w:pPr>
        <w:pStyle w:val="893"/>
        <w:ind w:left="1680" w:hanging="420"/>
      </w:pPr>
    </w:lvl>
    <w:lvl w:ilvl="4">
      <w:start w:val="1"/>
      <w:numFmt w:val="lowerLetter"/>
      <w:isLgl w:val="false"/>
      <w:suff w:val="tab"/>
      <w:lvlText w:val="%5)"/>
      <w:lvlJc w:val="left"/>
      <w:pPr>
        <w:pStyle w:val="893"/>
        <w:ind w:left="2100" w:hanging="420"/>
      </w:pPr>
    </w:lvl>
    <w:lvl w:ilvl="5">
      <w:start w:val="1"/>
      <w:numFmt w:val="lowerRoman"/>
      <w:isLgl w:val="false"/>
      <w:suff w:val="tab"/>
      <w:lvlText w:val="%6."/>
      <w:lvlJc w:val="right"/>
      <w:pPr>
        <w:pStyle w:val="893"/>
        <w:ind w:left="2520" w:hanging="420"/>
      </w:pPr>
    </w:lvl>
    <w:lvl w:ilvl="6">
      <w:start w:val="1"/>
      <w:numFmt w:val="decimal"/>
      <w:isLgl w:val="false"/>
      <w:suff w:val="tab"/>
      <w:lvlText w:val="%7."/>
      <w:lvlJc w:val="left"/>
      <w:pPr>
        <w:pStyle w:val="893"/>
        <w:ind w:left="2940" w:hanging="420"/>
      </w:pPr>
    </w:lvl>
    <w:lvl w:ilvl="7">
      <w:start w:val="1"/>
      <w:numFmt w:val="lowerLetter"/>
      <w:isLgl w:val="false"/>
      <w:suff w:val="tab"/>
      <w:lvlText w:val="%8)"/>
      <w:lvlJc w:val="left"/>
      <w:pPr>
        <w:pStyle w:val="893"/>
        <w:ind w:left="3360" w:hanging="420"/>
      </w:pPr>
    </w:lvl>
    <w:lvl w:ilvl="8">
      <w:start w:val="1"/>
      <w:numFmt w:val="lowerRoman"/>
      <w:isLgl w:val="false"/>
      <w:suff w:val="tab"/>
      <w:lvlText w:val="%9."/>
      <w:lvlJc w:val="right"/>
      <w:pPr>
        <w:pStyle w:val="893"/>
        <w:ind w:left="3780" w:hanging="420"/>
      </w:pPr>
    </w:lvl>
  </w:abstractNum>
  <w:abstractNum w:abstractNumId="8">
    <w:multiLevelType w:val="hybridMultilevel"/>
    <w:lvl w:ilvl="0">
      <w:start w:val="4"/>
      <w:numFmt w:val="decimal"/>
      <w:isLgl w:val="false"/>
      <w:suff w:val="tab"/>
      <w:lvlText w:val="%1、"/>
      <w:lvlJc w:val="left"/>
      <w:pPr>
        <w:pStyle w:val="893"/>
        <w:ind w:left="720" w:hanging="720"/>
      </w:pPr>
    </w:lvl>
    <w:lvl w:ilvl="1">
      <w:start w:val="1"/>
      <w:numFmt w:val="lowerLetter"/>
      <w:isLgl w:val="false"/>
      <w:suff w:val="tab"/>
      <w:lvlText w:val="%2)"/>
      <w:lvlJc w:val="left"/>
      <w:pPr>
        <w:pStyle w:val="893"/>
        <w:ind w:left="840" w:hanging="420"/>
      </w:pPr>
    </w:lvl>
    <w:lvl w:ilvl="2">
      <w:start w:val="1"/>
      <w:numFmt w:val="lowerRoman"/>
      <w:isLgl w:val="false"/>
      <w:suff w:val="tab"/>
      <w:lvlText w:val="%3."/>
      <w:lvlJc w:val="right"/>
      <w:pPr>
        <w:pStyle w:val="893"/>
        <w:ind w:left="1260" w:hanging="420"/>
      </w:pPr>
    </w:lvl>
    <w:lvl w:ilvl="3">
      <w:start w:val="1"/>
      <w:numFmt w:val="decimal"/>
      <w:isLgl w:val="false"/>
      <w:suff w:val="tab"/>
      <w:lvlText w:val="%4."/>
      <w:lvlJc w:val="left"/>
      <w:pPr>
        <w:pStyle w:val="893"/>
        <w:ind w:left="1680" w:hanging="420"/>
      </w:pPr>
    </w:lvl>
    <w:lvl w:ilvl="4">
      <w:start w:val="1"/>
      <w:numFmt w:val="lowerLetter"/>
      <w:isLgl w:val="false"/>
      <w:suff w:val="tab"/>
      <w:lvlText w:val="%5)"/>
      <w:lvlJc w:val="left"/>
      <w:pPr>
        <w:pStyle w:val="893"/>
        <w:ind w:left="2100" w:hanging="420"/>
      </w:pPr>
    </w:lvl>
    <w:lvl w:ilvl="5">
      <w:start w:val="1"/>
      <w:numFmt w:val="lowerRoman"/>
      <w:isLgl w:val="false"/>
      <w:suff w:val="tab"/>
      <w:lvlText w:val="%6."/>
      <w:lvlJc w:val="right"/>
      <w:pPr>
        <w:pStyle w:val="893"/>
        <w:ind w:left="2520" w:hanging="420"/>
      </w:pPr>
    </w:lvl>
    <w:lvl w:ilvl="6">
      <w:start w:val="1"/>
      <w:numFmt w:val="decimal"/>
      <w:isLgl w:val="false"/>
      <w:suff w:val="tab"/>
      <w:lvlText w:val="%7."/>
      <w:lvlJc w:val="left"/>
      <w:pPr>
        <w:pStyle w:val="893"/>
        <w:ind w:left="2940" w:hanging="420"/>
      </w:pPr>
    </w:lvl>
    <w:lvl w:ilvl="7">
      <w:start w:val="1"/>
      <w:numFmt w:val="lowerLetter"/>
      <w:isLgl w:val="false"/>
      <w:suff w:val="tab"/>
      <w:lvlText w:val="%8)"/>
      <w:lvlJc w:val="left"/>
      <w:pPr>
        <w:pStyle w:val="893"/>
        <w:ind w:left="3360" w:hanging="420"/>
      </w:pPr>
    </w:lvl>
    <w:lvl w:ilvl="8">
      <w:start w:val="1"/>
      <w:numFmt w:val="lowerRoman"/>
      <w:isLgl w:val="false"/>
      <w:suff w:val="tab"/>
      <w:lvlText w:val="%9."/>
      <w:lvlJc w:val="right"/>
      <w:pPr>
        <w:pStyle w:val="893"/>
        <w:ind w:left="3780" w:hanging="420"/>
      </w:pPr>
    </w:lvl>
  </w:abstractNum>
  <w:abstractNum w:abstractNumId="9">
    <w:multiLevelType w:val="hybridMultilevel"/>
    <w:lvl w:ilvl="0">
      <w:start w:val="1"/>
      <w:numFmt w:val="decimal"/>
      <w:isLgl w:val="false"/>
      <w:suff w:val="tab"/>
      <w:lvlText w:val="%1、"/>
      <w:lvlJc w:val="left"/>
      <w:pPr>
        <w:pStyle w:val="893"/>
        <w:ind w:left="720" w:hanging="720"/>
      </w:pPr>
    </w:lvl>
    <w:lvl w:ilvl="1">
      <w:start w:val="1"/>
      <w:numFmt w:val="lowerLetter"/>
      <w:isLgl w:val="false"/>
      <w:suff w:val="tab"/>
      <w:lvlText w:val="%2)"/>
      <w:lvlJc w:val="left"/>
      <w:pPr>
        <w:pStyle w:val="893"/>
        <w:ind w:left="880" w:hanging="440"/>
      </w:pPr>
    </w:lvl>
    <w:lvl w:ilvl="2">
      <w:start w:val="1"/>
      <w:numFmt w:val="lowerRoman"/>
      <w:isLgl w:val="false"/>
      <w:suff w:val="tab"/>
      <w:lvlText w:val="%3."/>
      <w:lvlJc w:val="right"/>
      <w:pPr>
        <w:pStyle w:val="893"/>
        <w:ind w:left="1320" w:hanging="440"/>
      </w:pPr>
    </w:lvl>
    <w:lvl w:ilvl="3">
      <w:start w:val="1"/>
      <w:numFmt w:val="decimal"/>
      <w:isLgl w:val="false"/>
      <w:suff w:val="tab"/>
      <w:lvlText w:val="%4."/>
      <w:lvlJc w:val="left"/>
      <w:pPr>
        <w:pStyle w:val="893"/>
        <w:ind w:left="1760" w:hanging="440"/>
      </w:pPr>
    </w:lvl>
    <w:lvl w:ilvl="4">
      <w:start w:val="1"/>
      <w:numFmt w:val="lowerLetter"/>
      <w:isLgl w:val="false"/>
      <w:suff w:val="tab"/>
      <w:lvlText w:val="%5)"/>
      <w:lvlJc w:val="left"/>
      <w:pPr>
        <w:pStyle w:val="893"/>
        <w:ind w:left="2200" w:hanging="440"/>
      </w:pPr>
    </w:lvl>
    <w:lvl w:ilvl="5">
      <w:start w:val="1"/>
      <w:numFmt w:val="lowerRoman"/>
      <w:isLgl w:val="false"/>
      <w:suff w:val="tab"/>
      <w:lvlText w:val="%6."/>
      <w:lvlJc w:val="right"/>
      <w:pPr>
        <w:pStyle w:val="893"/>
        <w:ind w:left="2640" w:hanging="440"/>
      </w:pPr>
    </w:lvl>
    <w:lvl w:ilvl="6">
      <w:start w:val="1"/>
      <w:numFmt w:val="decimal"/>
      <w:isLgl w:val="false"/>
      <w:suff w:val="tab"/>
      <w:lvlText w:val="%7."/>
      <w:lvlJc w:val="left"/>
      <w:pPr>
        <w:pStyle w:val="893"/>
        <w:ind w:left="3080" w:hanging="440"/>
      </w:pPr>
    </w:lvl>
    <w:lvl w:ilvl="7">
      <w:start w:val="1"/>
      <w:numFmt w:val="lowerLetter"/>
      <w:isLgl w:val="false"/>
      <w:suff w:val="tab"/>
      <w:lvlText w:val="%8)"/>
      <w:lvlJc w:val="left"/>
      <w:pPr>
        <w:pStyle w:val="893"/>
        <w:ind w:left="3520" w:hanging="440"/>
      </w:pPr>
    </w:lvl>
    <w:lvl w:ilvl="8">
      <w:start w:val="1"/>
      <w:numFmt w:val="lowerRoman"/>
      <w:isLgl w:val="false"/>
      <w:suff w:val="tab"/>
      <w:lvlText w:val="%9."/>
      <w:lvlJc w:val="right"/>
      <w:pPr>
        <w:pStyle w:val="893"/>
        <w:ind w:left="3960" w:hanging="440"/>
      </w:pPr>
    </w:lvl>
  </w:abstractNum>
  <w:abstractNum w:abstractNumId="10">
    <w:multiLevelType w:val="hybridMultilevel"/>
    <w:lvl w:ilvl="0">
      <w:start w:val="1"/>
      <w:numFmt w:val="chineseCountingThousand"/>
      <w:pStyle w:val="1376"/>
      <w:isLgl w:val="false"/>
      <w:suff w:val="tab"/>
      <w:lvlText w:val="%1"/>
      <w:lvlJc w:val="left"/>
      <w:pPr>
        <w:pStyle w:val="893"/>
        <w:ind w:left="425" w:hanging="425"/>
      </w:pPr>
      <w:rPr>
        <w:rFonts w:hint="eastAsia" w:ascii="Arial Unicode MS" w:hAnsi="Arial Unicode MS" w:eastAsia="微软雅黑"/>
        <w:b/>
        <w:i w:val="0"/>
      </w:rPr>
    </w:lvl>
    <w:lvl w:ilvl="1">
      <w:start w:val="1"/>
      <w:numFmt w:val="decimal"/>
      <w:isLgl w:val="false"/>
      <w:suff w:val="tab"/>
      <w:lvlText w:val="%1.%2"/>
      <w:lvlJc w:val="left"/>
      <w:pPr>
        <w:pStyle w:val="893"/>
        <w:ind w:left="425" w:hanging="425"/>
      </w:pPr>
      <w:rPr>
        <w:rFonts w:hint="eastAsia" w:ascii="Arial Unicode MS" w:hAnsi="Arial Unicode MS" w:eastAsia="微软雅黑"/>
        <w:b/>
        <w:i w:val="0"/>
      </w:rPr>
    </w:lvl>
    <w:lvl w:ilvl="2">
      <w:start w:val="1"/>
      <w:numFmt w:val="decimal"/>
      <w:isLgl w:val="false"/>
      <w:suff w:val="tab"/>
      <w:lvlText w:val="%1.%2.%3"/>
      <w:lvlJc w:val="left"/>
      <w:pPr>
        <w:pStyle w:val="893"/>
        <w:ind w:left="425" w:hanging="425"/>
      </w:pPr>
      <w:rPr>
        <w:rFonts w:hint="eastAsia" w:ascii="Arial Unicode MS" w:hAnsi="Arial Unicode MS" w:eastAsia="微软雅黑"/>
        <w:b/>
        <w:i w:val="0"/>
      </w:rPr>
    </w:lvl>
    <w:lvl w:ilvl="3">
      <w:start w:val="1"/>
      <w:numFmt w:val="decimal"/>
      <w:isLgl w:val="false"/>
      <w:suff w:val="tab"/>
      <w:lvlText w:val="%1.%2.%3.%4"/>
      <w:lvlJc w:val="left"/>
      <w:pPr>
        <w:pStyle w:val="893"/>
        <w:ind w:left="425" w:hanging="425"/>
      </w:pPr>
      <w:rPr>
        <w:rFonts w:hint="eastAsia" w:ascii="Arial Unicode MS" w:hAnsi="Arial Unicode MS" w:eastAsia="微软雅黑"/>
        <w:b/>
        <w:i w:val="0"/>
      </w:rPr>
    </w:lvl>
    <w:lvl w:ilvl="4">
      <w:start w:val="1"/>
      <w:numFmt w:val="decimal"/>
      <w:isLgl w:val="false"/>
      <w:suff w:val="tab"/>
      <w:lvlText w:val="%1.%2.%3.%4.%5"/>
      <w:lvlJc w:val="left"/>
      <w:pPr>
        <w:pStyle w:val="893"/>
        <w:ind w:left="425" w:hanging="425"/>
      </w:pPr>
      <w:rPr>
        <w:rFonts w:hint="eastAsia" w:ascii="Arial Unicode MS" w:hAnsi="Arial Unicode MS" w:eastAsia="微软雅黑"/>
        <w:b/>
        <w:i w:val="0"/>
      </w:rPr>
    </w:lvl>
    <w:lvl w:ilvl="5">
      <w:start w:val="1"/>
      <w:numFmt w:val="decimal"/>
      <w:isLgl w:val="false"/>
      <w:suff w:val="tab"/>
      <w:lvlText w:val="%1.%2.%3.%4.%5.%6"/>
      <w:lvlJc w:val="left"/>
      <w:pPr>
        <w:pStyle w:val="893"/>
        <w:ind w:left="425" w:hanging="425"/>
      </w:pPr>
      <w:rPr>
        <w:rFonts w:hint="eastAsia"/>
      </w:rPr>
    </w:lvl>
    <w:lvl w:ilvl="6">
      <w:start w:val="1"/>
      <w:numFmt w:val="decimal"/>
      <w:isLgl w:val="false"/>
      <w:suff w:val="tab"/>
      <w:lvlText w:val="%1.%2.%3.%4.%5.%6.%7"/>
      <w:lvlJc w:val="left"/>
      <w:pPr>
        <w:pStyle w:val="893"/>
        <w:ind w:left="425" w:hanging="425"/>
      </w:pPr>
      <w:rPr>
        <w:rFonts w:hint="eastAsia"/>
      </w:rPr>
    </w:lvl>
    <w:lvl w:ilvl="7">
      <w:start w:val="1"/>
      <w:numFmt w:val="decimal"/>
      <w:isLgl w:val="false"/>
      <w:suff w:val="tab"/>
      <w:lvlText w:val="%1.%2.%3.%4.%5.%6.%7.%8"/>
      <w:lvlJc w:val="left"/>
      <w:pPr>
        <w:pStyle w:val="893"/>
        <w:ind w:left="425" w:hanging="425"/>
      </w:pPr>
      <w:rPr>
        <w:rFonts w:hint="eastAsia"/>
      </w:rPr>
    </w:lvl>
    <w:lvl w:ilvl="8">
      <w:start w:val="1"/>
      <w:numFmt w:val="decimal"/>
      <w:isLgl w:val="false"/>
      <w:suff w:val="tab"/>
      <w:lvlText w:val="%1.%2.%3.%4.%5.%6.%7.%8.%9"/>
      <w:lvlJc w:val="left"/>
      <w:pPr>
        <w:pStyle w:val="893"/>
        <w:ind w:left="425" w:hanging="425"/>
      </w:pPr>
      <w:rPr>
        <w:rFonts w:hint="eastAsia"/>
      </w:rPr>
    </w:lvl>
  </w:abstractNum>
  <w:abstractNum w:abstractNumId="11">
    <w:multiLevelType w:val="hybridMultilevel"/>
    <w:lvl w:ilvl="0">
      <w:start w:val="1"/>
      <w:numFmt w:val="decimal"/>
      <w:pStyle w:val="1278"/>
      <w:isLgl w:val="false"/>
      <w:suff w:val="tab"/>
      <w:lvlText w:val="%1)"/>
      <w:lvlJc w:val="left"/>
      <w:pPr>
        <w:pStyle w:val="893"/>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32"/>
      <w:isLgl w:val="false"/>
      <w:suff w:val="tab"/>
      <w:lvlText w:val="%1)"/>
      <w:lvlJc w:val="left"/>
      <w:pPr>
        <w:pStyle w:val="893"/>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893"/>
        <w:ind w:left="840" w:hanging="360"/>
      </w:pPr>
    </w:lvl>
    <w:lvl w:ilvl="1">
      <w:start w:val="1"/>
      <w:numFmt w:val="lowerLetter"/>
      <w:isLgl w:val="false"/>
      <w:suff w:val="tab"/>
      <w:lvlText w:val="%2)"/>
      <w:lvlJc w:val="left"/>
      <w:pPr>
        <w:pStyle w:val="893"/>
        <w:ind w:left="1360" w:hanging="440"/>
      </w:pPr>
    </w:lvl>
    <w:lvl w:ilvl="2">
      <w:start w:val="1"/>
      <w:numFmt w:val="lowerRoman"/>
      <w:isLgl w:val="false"/>
      <w:suff w:val="tab"/>
      <w:lvlText w:val="%3."/>
      <w:lvlJc w:val="right"/>
      <w:pPr>
        <w:pStyle w:val="893"/>
        <w:ind w:left="1800" w:hanging="440"/>
      </w:pPr>
    </w:lvl>
    <w:lvl w:ilvl="3">
      <w:start w:val="1"/>
      <w:numFmt w:val="decimal"/>
      <w:isLgl w:val="false"/>
      <w:suff w:val="tab"/>
      <w:lvlText w:val="%4."/>
      <w:lvlJc w:val="left"/>
      <w:pPr>
        <w:pStyle w:val="893"/>
        <w:ind w:left="2240" w:hanging="440"/>
      </w:pPr>
    </w:lvl>
    <w:lvl w:ilvl="4">
      <w:start w:val="1"/>
      <w:numFmt w:val="lowerLetter"/>
      <w:isLgl w:val="false"/>
      <w:suff w:val="tab"/>
      <w:lvlText w:val="%5)"/>
      <w:lvlJc w:val="left"/>
      <w:pPr>
        <w:pStyle w:val="893"/>
        <w:ind w:left="2680" w:hanging="440"/>
      </w:pPr>
    </w:lvl>
    <w:lvl w:ilvl="5">
      <w:start w:val="1"/>
      <w:numFmt w:val="lowerRoman"/>
      <w:isLgl w:val="false"/>
      <w:suff w:val="tab"/>
      <w:lvlText w:val="%6."/>
      <w:lvlJc w:val="right"/>
      <w:pPr>
        <w:pStyle w:val="893"/>
        <w:ind w:left="3120" w:hanging="440"/>
      </w:pPr>
    </w:lvl>
    <w:lvl w:ilvl="6">
      <w:start w:val="1"/>
      <w:numFmt w:val="decimal"/>
      <w:isLgl w:val="false"/>
      <w:suff w:val="tab"/>
      <w:lvlText w:val="%7."/>
      <w:lvlJc w:val="left"/>
      <w:pPr>
        <w:pStyle w:val="893"/>
        <w:ind w:left="3560" w:hanging="440"/>
      </w:pPr>
    </w:lvl>
    <w:lvl w:ilvl="7">
      <w:start w:val="1"/>
      <w:numFmt w:val="lowerLetter"/>
      <w:isLgl w:val="false"/>
      <w:suff w:val="tab"/>
      <w:lvlText w:val="%8)"/>
      <w:lvlJc w:val="left"/>
      <w:pPr>
        <w:pStyle w:val="893"/>
        <w:ind w:left="4000" w:hanging="440"/>
      </w:pPr>
    </w:lvl>
    <w:lvl w:ilvl="8">
      <w:start w:val="1"/>
      <w:numFmt w:val="lowerRoman"/>
      <w:isLgl w:val="false"/>
      <w:suff w:val="tab"/>
      <w:lvlText w:val="%9."/>
      <w:lvlJc w:val="right"/>
      <w:pPr>
        <w:pStyle w:val="893"/>
        <w:ind w:left="4440" w:hanging="440"/>
      </w:pPr>
    </w:lvl>
  </w:abstractNum>
  <w:abstractNum w:abstractNumId="14">
    <w:multiLevelType w:val="hybridMultilevel"/>
    <w:lvl w:ilvl="0">
      <w:start w:val="1"/>
      <w:numFmt w:val="decimal"/>
      <w:pStyle w:val="989"/>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15">
    <w:multiLevelType w:val="hybridMultilevel"/>
    <w:lvl w:ilvl="0">
      <w:start w:val="1"/>
      <w:numFmt w:val="decimal"/>
      <w:isLgl w:val="false"/>
      <w:suff w:val="tab"/>
      <w:lvlText w:val="%1、"/>
      <w:lvlJc w:val="left"/>
      <w:pPr>
        <w:pStyle w:val="893"/>
        <w:ind w:left="721" w:hanging="360"/>
      </w:pPr>
      <w:rPr>
        <w:b/>
      </w:rPr>
    </w:lvl>
    <w:lvl w:ilvl="1">
      <w:start w:val="1"/>
      <w:numFmt w:val="lowerLetter"/>
      <w:isLgl w:val="false"/>
      <w:suff w:val="tab"/>
      <w:lvlText w:val="%2)"/>
      <w:lvlJc w:val="left"/>
      <w:pPr>
        <w:pStyle w:val="893"/>
        <w:ind w:left="1241" w:hanging="440"/>
      </w:pPr>
    </w:lvl>
    <w:lvl w:ilvl="2">
      <w:start w:val="1"/>
      <w:numFmt w:val="lowerRoman"/>
      <w:isLgl w:val="false"/>
      <w:suff w:val="tab"/>
      <w:lvlText w:val="%3."/>
      <w:lvlJc w:val="right"/>
      <w:pPr>
        <w:pStyle w:val="893"/>
        <w:ind w:left="1681" w:hanging="440"/>
      </w:pPr>
    </w:lvl>
    <w:lvl w:ilvl="3">
      <w:start w:val="1"/>
      <w:numFmt w:val="decimal"/>
      <w:isLgl w:val="false"/>
      <w:suff w:val="tab"/>
      <w:lvlText w:val="%4."/>
      <w:lvlJc w:val="left"/>
      <w:pPr>
        <w:pStyle w:val="893"/>
        <w:ind w:left="2121" w:hanging="440"/>
      </w:pPr>
    </w:lvl>
    <w:lvl w:ilvl="4">
      <w:start w:val="1"/>
      <w:numFmt w:val="lowerLetter"/>
      <w:isLgl w:val="false"/>
      <w:suff w:val="tab"/>
      <w:lvlText w:val="%5)"/>
      <w:lvlJc w:val="left"/>
      <w:pPr>
        <w:pStyle w:val="893"/>
        <w:ind w:left="2561" w:hanging="440"/>
      </w:pPr>
    </w:lvl>
    <w:lvl w:ilvl="5">
      <w:start w:val="1"/>
      <w:numFmt w:val="lowerRoman"/>
      <w:isLgl w:val="false"/>
      <w:suff w:val="tab"/>
      <w:lvlText w:val="%6."/>
      <w:lvlJc w:val="right"/>
      <w:pPr>
        <w:pStyle w:val="893"/>
        <w:ind w:left="3001" w:hanging="440"/>
      </w:pPr>
    </w:lvl>
    <w:lvl w:ilvl="6">
      <w:start w:val="1"/>
      <w:numFmt w:val="decimal"/>
      <w:isLgl w:val="false"/>
      <w:suff w:val="tab"/>
      <w:lvlText w:val="%7."/>
      <w:lvlJc w:val="left"/>
      <w:pPr>
        <w:pStyle w:val="893"/>
        <w:ind w:left="3441" w:hanging="440"/>
      </w:pPr>
    </w:lvl>
    <w:lvl w:ilvl="7">
      <w:start w:val="1"/>
      <w:numFmt w:val="lowerLetter"/>
      <w:isLgl w:val="false"/>
      <w:suff w:val="tab"/>
      <w:lvlText w:val="%8)"/>
      <w:lvlJc w:val="left"/>
      <w:pPr>
        <w:pStyle w:val="893"/>
        <w:ind w:left="3881" w:hanging="440"/>
      </w:pPr>
    </w:lvl>
    <w:lvl w:ilvl="8">
      <w:start w:val="1"/>
      <w:numFmt w:val="lowerRoman"/>
      <w:isLgl w:val="false"/>
      <w:suff w:val="tab"/>
      <w:lvlText w:val="%9."/>
      <w:lvlJc w:val="right"/>
      <w:pPr>
        <w:pStyle w:val="893"/>
        <w:ind w:left="4321" w:hanging="440"/>
      </w:pPr>
    </w:lvl>
  </w:abstractNum>
  <w:abstractNum w:abstractNumId="16">
    <w:multiLevelType w:val="hybridMultilevel"/>
    <w:lvl w:ilvl="0">
      <w:start w:val="1"/>
      <w:numFmt w:val="chineseCountingThousand"/>
      <w:pStyle w:val="1109"/>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17">
    <w:multiLevelType w:val="hybridMultilevel"/>
    <w:lvl w:ilvl="0">
      <w:start w:val="1"/>
      <w:numFmt w:val="decimal"/>
      <w:isLgl w:val="false"/>
      <w:suff w:val="tab"/>
      <w:lvlText w:val="%1、"/>
      <w:lvlJc w:val="left"/>
      <w:pPr>
        <w:pStyle w:val="893"/>
        <w:ind w:left="720" w:hanging="360"/>
      </w:pPr>
    </w:lvl>
    <w:lvl w:ilvl="1">
      <w:start w:val="1"/>
      <w:numFmt w:val="lowerLetter"/>
      <w:isLgl w:val="false"/>
      <w:suff w:val="tab"/>
      <w:lvlText w:val="%2)"/>
      <w:lvlJc w:val="left"/>
      <w:pPr>
        <w:pStyle w:val="893"/>
        <w:ind w:left="1240" w:hanging="440"/>
      </w:pPr>
    </w:lvl>
    <w:lvl w:ilvl="2">
      <w:start w:val="1"/>
      <w:numFmt w:val="lowerRoman"/>
      <w:isLgl w:val="false"/>
      <w:suff w:val="tab"/>
      <w:lvlText w:val="%3."/>
      <w:lvlJc w:val="right"/>
      <w:pPr>
        <w:pStyle w:val="893"/>
        <w:ind w:left="1680" w:hanging="440"/>
      </w:pPr>
    </w:lvl>
    <w:lvl w:ilvl="3">
      <w:start w:val="1"/>
      <w:numFmt w:val="decimal"/>
      <w:isLgl w:val="false"/>
      <w:suff w:val="tab"/>
      <w:lvlText w:val="%4."/>
      <w:lvlJc w:val="left"/>
      <w:pPr>
        <w:pStyle w:val="893"/>
        <w:ind w:left="2120" w:hanging="440"/>
      </w:pPr>
    </w:lvl>
    <w:lvl w:ilvl="4">
      <w:start w:val="1"/>
      <w:numFmt w:val="lowerLetter"/>
      <w:isLgl w:val="false"/>
      <w:suff w:val="tab"/>
      <w:lvlText w:val="%5)"/>
      <w:lvlJc w:val="left"/>
      <w:pPr>
        <w:pStyle w:val="893"/>
        <w:ind w:left="2560" w:hanging="440"/>
      </w:pPr>
    </w:lvl>
    <w:lvl w:ilvl="5">
      <w:start w:val="1"/>
      <w:numFmt w:val="lowerRoman"/>
      <w:isLgl w:val="false"/>
      <w:suff w:val="tab"/>
      <w:lvlText w:val="%6."/>
      <w:lvlJc w:val="right"/>
      <w:pPr>
        <w:pStyle w:val="893"/>
        <w:ind w:left="3000" w:hanging="440"/>
      </w:pPr>
    </w:lvl>
    <w:lvl w:ilvl="6">
      <w:start w:val="1"/>
      <w:numFmt w:val="decimal"/>
      <w:isLgl w:val="false"/>
      <w:suff w:val="tab"/>
      <w:lvlText w:val="%7."/>
      <w:lvlJc w:val="left"/>
      <w:pPr>
        <w:pStyle w:val="893"/>
        <w:ind w:left="3440" w:hanging="440"/>
      </w:pPr>
    </w:lvl>
    <w:lvl w:ilvl="7">
      <w:start w:val="1"/>
      <w:numFmt w:val="lowerLetter"/>
      <w:isLgl w:val="false"/>
      <w:suff w:val="tab"/>
      <w:lvlText w:val="%8)"/>
      <w:lvlJc w:val="left"/>
      <w:pPr>
        <w:pStyle w:val="893"/>
        <w:ind w:left="3880" w:hanging="440"/>
      </w:pPr>
    </w:lvl>
    <w:lvl w:ilvl="8">
      <w:start w:val="1"/>
      <w:numFmt w:val="lowerRoman"/>
      <w:isLgl w:val="false"/>
      <w:suff w:val="tab"/>
      <w:lvlText w:val="%9."/>
      <w:lvlJc w:val="right"/>
      <w:pPr>
        <w:pStyle w:val="893"/>
        <w:ind w:left="4320" w:hanging="440"/>
      </w:pPr>
    </w:lvl>
  </w:abstractNum>
  <w:abstractNum w:abstractNumId="18">
    <w:multiLevelType w:val="hybridMultilevel"/>
    <w:lvl w:ilvl="0">
      <w:start w:val="1"/>
      <w:numFmt w:val="decimal"/>
      <w:isLgl w:val="false"/>
      <w:suff w:val="tab"/>
      <w:lvlText w:val="（%1）"/>
      <w:lvlJc w:val="left"/>
      <w:pPr>
        <w:pStyle w:val="893"/>
        <w:ind w:left="420" w:hanging="420"/>
      </w:pPr>
    </w:lvl>
    <w:lvl w:ilvl="1">
      <w:start w:val="1"/>
      <w:numFmt w:val="lowerLetter"/>
      <w:isLgl w:val="false"/>
      <w:suff w:val="tab"/>
      <w:lvlText w:val="%2)"/>
      <w:lvlJc w:val="left"/>
      <w:pPr>
        <w:pStyle w:val="893"/>
        <w:ind w:left="840" w:hanging="420"/>
      </w:pPr>
    </w:lvl>
    <w:lvl w:ilvl="2">
      <w:start w:val="1"/>
      <w:numFmt w:val="lowerRoman"/>
      <w:isLgl w:val="false"/>
      <w:suff w:val="tab"/>
      <w:lvlText w:val="%3."/>
      <w:lvlJc w:val="right"/>
      <w:pPr>
        <w:pStyle w:val="893"/>
        <w:ind w:left="1260" w:hanging="420"/>
      </w:pPr>
    </w:lvl>
    <w:lvl w:ilvl="3">
      <w:start w:val="1"/>
      <w:numFmt w:val="decimal"/>
      <w:isLgl w:val="false"/>
      <w:suff w:val="tab"/>
      <w:lvlText w:val="%4."/>
      <w:lvlJc w:val="left"/>
      <w:pPr>
        <w:pStyle w:val="893"/>
        <w:ind w:left="1680" w:hanging="420"/>
      </w:pPr>
    </w:lvl>
    <w:lvl w:ilvl="4">
      <w:start w:val="1"/>
      <w:numFmt w:val="lowerLetter"/>
      <w:isLgl w:val="false"/>
      <w:suff w:val="tab"/>
      <w:lvlText w:val="%5)"/>
      <w:lvlJc w:val="left"/>
      <w:pPr>
        <w:pStyle w:val="893"/>
        <w:ind w:left="2100" w:hanging="420"/>
      </w:pPr>
    </w:lvl>
    <w:lvl w:ilvl="5">
      <w:start w:val="1"/>
      <w:numFmt w:val="lowerRoman"/>
      <w:isLgl w:val="false"/>
      <w:suff w:val="tab"/>
      <w:lvlText w:val="%6."/>
      <w:lvlJc w:val="right"/>
      <w:pPr>
        <w:pStyle w:val="893"/>
        <w:ind w:left="2520" w:hanging="420"/>
      </w:pPr>
    </w:lvl>
    <w:lvl w:ilvl="6">
      <w:start w:val="1"/>
      <w:numFmt w:val="decimal"/>
      <w:isLgl w:val="false"/>
      <w:suff w:val="tab"/>
      <w:lvlText w:val="%7."/>
      <w:lvlJc w:val="left"/>
      <w:pPr>
        <w:pStyle w:val="893"/>
        <w:ind w:left="2940" w:hanging="420"/>
      </w:pPr>
    </w:lvl>
    <w:lvl w:ilvl="7">
      <w:start w:val="1"/>
      <w:numFmt w:val="lowerLetter"/>
      <w:isLgl w:val="false"/>
      <w:suff w:val="tab"/>
      <w:lvlText w:val="%8)"/>
      <w:lvlJc w:val="left"/>
      <w:pPr>
        <w:pStyle w:val="893"/>
        <w:ind w:left="3360" w:hanging="420"/>
      </w:pPr>
    </w:lvl>
    <w:lvl w:ilvl="8">
      <w:start w:val="1"/>
      <w:numFmt w:val="lowerRoman"/>
      <w:isLgl w:val="false"/>
      <w:suff w:val="tab"/>
      <w:lvlText w:val="%9."/>
      <w:lvlJc w:val="right"/>
      <w:pPr>
        <w:pStyle w:val="893"/>
        <w:ind w:left="3780" w:hanging="420"/>
      </w:pPr>
    </w:lvl>
  </w:abstractNum>
  <w:abstractNum w:abstractNumId="19">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148"/>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
      <w:isLgl w:val="false"/>
      <w:suff w:val="nothing"/>
      <w:lvlText w:val="%1、"/>
      <w:lvlJc w:val="left"/>
      <w:pPr>
        <w:pStyle w:val="893"/>
      </w:pPr>
      <w:rPr>
        <w:rFonts w:hint="eastAsia"/>
      </w:rPr>
    </w:lvl>
    <w:lvl w:ilvl="1">
      <w:start w:val="1"/>
      <w:numFmt w:val="bullet"/>
      <w:pStyle w:val="118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893"/>
        <w:ind w:left="360" w:hanging="360"/>
      </w:pPr>
    </w:lvl>
    <w:lvl w:ilvl="1">
      <w:start w:val="1"/>
      <w:numFmt w:val="lowerLetter"/>
      <w:isLgl w:val="false"/>
      <w:suff w:val="tab"/>
      <w:lvlText w:val="%2)"/>
      <w:lvlJc w:val="left"/>
      <w:pPr>
        <w:pStyle w:val="893"/>
        <w:ind w:left="880" w:hanging="440"/>
      </w:pPr>
    </w:lvl>
    <w:lvl w:ilvl="2">
      <w:start w:val="1"/>
      <w:numFmt w:val="lowerRoman"/>
      <w:isLgl w:val="false"/>
      <w:suff w:val="tab"/>
      <w:lvlText w:val="%3."/>
      <w:lvlJc w:val="right"/>
      <w:pPr>
        <w:pStyle w:val="893"/>
        <w:ind w:left="1320" w:hanging="440"/>
      </w:pPr>
    </w:lvl>
    <w:lvl w:ilvl="3">
      <w:start w:val="1"/>
      <w:numFmt w:val="decimal"/>
      <w:isLgl w:val="false"/>
      <w:suff w:val="tab"/>
      <w:lvlText w:val="%4."/>
      <w:lvlJc w:val="left"/>
      <w:pPr>
        <w:pStyle w:val="893"/>
        <w:ind w:left="1760" w:hanging="440"/>
      </w:pPr>
    </w:lvl>
    <w:lvl w:ilvl="4">
      <w:start w:val="1"/>
      <w:numFmt w:val="lowerLetter"/>
      <w:isLgl w:val="false"/>
      <w:suff w:val="tab"/>
      <w:lvlText w:val="%5)"/>
      <w:lvlJc w:val="left"/>
      <w:pPr>
        <w:pStyle w:val="893"/>
        <w:ind w:left="2200" w:hanging="440"/>
      </w:pPr>
    </w:lvl>
    <w:lvl w:ilvl="5">
      <w:start w:val="1"/>
      <w:numFmt w:val="lowerRoman"/>
      <w:isLgl w:val="false"/>
      <w:suff w:val="tab"/>
      <w:lvlText w:val="%6."/>
      <w:lvlJc w:val="right"/>
      <w:pPr>
        <w:pStyle w:val="893"/>
        <w:ind w:left="2640" w:hanging="440"/>
      </w:pPr>
    </w:lvl>
    <w:lvl w:ilvl="6">
      <w:start w:val="1"/>
      <w:numFmt w:val="decimal"/>
      <w:isLgl w:val="false"/>
      <w:suff w:val="tab"/>
      <w:lvlText w:val="%7."/>
      <w:lvlJc w:val="left"/>
      <w:pPr>
        <w:pStyle w:val="893"/>
        <w:ind w:left="3080" w:hanging="440"/>
      </w:pPr>
    </w:lvl>
    <w:lvl w:ilvl="7">
      <w:start w:val="1"/>
      <w:numFmt w:val="lowerLetter"/>
      <w:isLgl w:val="false"/>
      <w:suff w:val="tab"/>
      <w:lvlText w:val="%8)"/>
      <w:lvlJc w:val="left"/>
      <w:pPr>
        <w:pStyle w:val="893"/>
        <w:ind w:left="3520" w:hanging="440"/>
      </w:pPr>
    </w:lvl>
    <w:lvl w:ilvl="8">
      <w:start w:val="1"/>
      <w:numFmt w:val="lowerRoman"/>
      <w:isLgl w:val="false"/>
      <w:suff w:val="tab"/>
      <w:lvlText w:val="%9."/>
      <w:lvlJc w:val="right"/>
      <w:pPr>
        <w:pStyle w:val="893"/>
        <w:ind w:left="3960" w:hanging="440"/>
      </w:pPr>
    </w:lvl>
  </w:abstractNum>
  <w:num w:numId="1">
    <w:abstractNumId w:val="16"/>
  </w:num>
  <w:num w:numId="2">
    <w:abstractNumId w:val="6"/>
  </w:num>
  <w:num w:numId="3">
    <w:abstractNumId w:val="14"/>
  </w:num>
  <w:num w:numId="4">
    <w:abstractNumId w:val="19"/>
  </w:num>
  <w:num w:numId="5">
    <w:abstractNumId w:val="20"/>
  </w:num>
  <w:num w:numId="6">
    <w:abstractNumId w:val="3"/>
  </w:num>
  <w:num w:numId="7">
    <w:abstractNumId w:val="1"/>
  </w:num>
  <w:num w:numId="8">
    <w:abstractNumId w:val="12"/>
  </w:num>
  <w:num w:numId="9">
    <w:abstractNumId w:val="11"/>
  </w:num>
  <w:num w:numId="10">
    <w:abstractNumId w:val="0"/>
  </w:num>
  <w:num w:numId="11">
    <w:abstractNumId w:val="5"/>
  </w:num>
  <w:num w:numId="12">
    <w:abstractNumId w:val="15"/>
  </w:num>
  <w:num w:numId="13">
    <w:abstractNumId w:val="9"/>
  </w:num>
  <w:num w:numId="14">
    <w:abstractNumId w:val="7"/>
  </w:num>
  <w:num w:numId="15">
    <w:abstractNumId w:val="10"/>
  </w:num>
  <w:num w:numId="16">
    <w:abstractNumId w:val="18"/>
  </w:num>
  <w:num w:numId="17">
    <w:abstractNumId w:val="4"/>
  </w:num>
  <w:num w:numId="18">
    <w:abstractNumId w:val="8"/>
  </w:num>
  <w:num w:numId="19">
    <w:abstractNumId w:val="21"/>
  </w:num>
  <w:num w:numId="20">
    <w:abstractNumId w:val="13"/>
  </w:num>
  <w:num w:numId="21">
    <w:abstractNumId w:val="17"/>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893"/>
    <w:next w:val="893"/>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893"/>
    <w:next w:val="893"/>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893"/>
    <w:next w:val="893"/>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893"/>
    <w:next w:val="893"/>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893"/>
    <w:next w:val="893"/>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893"/>
    <w:next w:val="893"/>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893"/>
    <w:next w:val="893"/>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893"/>
    <w:next w:val="893"/>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893"/>
    <w:next w:val="893"/>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paragraph" w:styleId="745">
    <w:name w:val="Title"/>
    <w:basedOn w:val="893"/>
    <w:next w:val="89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893"/>
    <w:next w:val="89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893"/>
    <w:next w:val="893"/>
    <w:link w:val="750"/>
    <w:uiPriority w:val="29"/>
    <w:qFormat/>
    <w:pPr>
      <w:ind w:left="720" w:right="720"/>
    </w:pPr>
    <w:rPr>
      <w:i/>
    </w:rPr>
  </w:style>
  <w:style w:type="character" w:styleId="750">
    <w:name w:val="Quote Char"/>
    <w:link w:val="749"/>
    <w:uiPriority w:val="29"/>
    <w:rPr>
      <w:i/>
    </w:rPr>
  </w:style>
  <w:style w:type="paragraph" w:styleId="751">
    <w:name w:val="Intense Quote"/>
    <w:basedOn w:val="893"/>
    <w:next w:val="89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89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89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893"/>
    <w:next w:val="89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893"/>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893"/>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rFonts w:ascii="Calibri" w:hAnsi="Calibri"/>
      <w:sz w:val="21"/>
      <w:szCs w:val="22"/>
      <w:lang w:val="en-US" w:eastAsia="zh-CN" w:bidi="ar-SA"/>
    </w:rPr>
  </w:style>
  <w:style w:type="paragraph" w:styleId="894">
    <w:name w:val="标题 1"/>
    <w:basedOn w:val="893"/>
    <w:next w:val="893"/>
    <w:link w:val="906"/>
    <w:qFormat/>
    <w:pPr>
      <w:jc w:val="center"/>
      <w:keepNext/>
      <w:outlineLvl w:val="0"/>
    </w:pPr>
    <w:rPr>
      <w:rFonts w:ascii="楷体_GB2312" w:hAnsi="Times New Roman" w:eastAsia="楷体_GB2312"/>
      <w:sz w:val="28"/>
      <w:szCs w:val="28"/>
      <w:lang w:val="en-US" w:eastAsia="en-US"/>
    </w:rPr>
  </w:style>
  <w:style w:type="paragraph" w:styleId="895">
    <w:name w:val="标题 2"/>
    <w:basedOn w:val="893"/>
    <w:next w:val="908"/>
    <w:link w:val="90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96">
    <w:name w:val="标题 3"/>
    <w:basedOn w:val="893"/>
    <w:next w:val="908"/>
    <w:link w:val="910"/>
    <w:qFormat/>
    <w:pPr>
      <w:keepLines/>
      <w:keepNext/>
      <w:spacing w:before="260" w:after="260" w:line="416" w:lineRule="auto"/>
      <w:outlineLvl w:val="2"/>
    </w:pPr>
    <w:rPr>
      <w:rFonts w:ascii="Times New Roman" w:hAnsi="Times New Roman"/>
      <w:b/>
      <w:bCs/>
      <w:sz w:val="32"/>
      <w:szCs w:val="32"/>
      <w:lang w:val="en-US" w:eastAsia="en-US"/>
    </w:rPr>
  </w:style>
  <w:style w:type="paragraph" w:styleId="897">
    <w:name w:val="标题 4"/>
    <w:basedOn w:val="893"/>
    <w:next w:val="908"/>
    <w:link w:val="911"/>
    <w:qFormat/>
    <w:pPr>
      <w:keepLines/>
      <w:keepNext/>
      <w:spacing w:before="280" w:after="290" w:line="376" w:lineRule="auto"/>
      <w:outlineLvl w:val="3"/>
    </w:pPr>
    <w:rPr>
      <w:rFonts w:ascii="Arial" w:hAnsi="Arial" w:eastAsia="黑体"/>
      <w:b/>
      <w:bCs/>
      <w:sz w:val="28"/>
      <w:szCs w:val="28"/>
      <w:lang w:val="en-US" w:eastAsia="en-US"/>
    </w:rPr>
  </w:style>
  <w:style w:type="paragraph" w:styleId="898">
    <w:name w:val="标题 5"/>
    <w:basedOn w:val="893"/>
    <w:next w:val="908"/>
    <w:link w:val="912"/>
    <w:qFormat/>
    <w:pPr>
      <w:keepNext/>
      <w:outlineLvl w:val="4"/>
    </w:pPr>
    <w:rPr>
      <w:rFonts w:ascii="宋体" w:hAnsi="Times New Roman"/>
      <w:color w:val="000000"/>
      <w:sz w:val="28"/>
      <w:szCs w:val="28"/>
      <w:lang w:val="en-US" w:eastAsia="en-US"/>
    </w:rPr>
  </w:style>
  <w:style w:type="paragraph" w:styleId="899">
    <w:name w:val="标题 6"/>
    <w:basedOn w:val="893"/>
    <w:next w:val="893"/>
    <w:link w:val="913"/>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00">
    <w:name w:val="标题 7"/>
    <w:basedOn w:val="893"/>
    <w:next w:val="893"/>
    <w:link w:val="914"/>
    <w:qFormat/>
    <w:pPr>
      <w:numPr>
        <w:ilvl w:val="6"/>
        <w:numId w:val="1"/>
      </w:numPr>
      <w:keepLines/>
      <w:keepNext/>
      <w:spacing w:before="240" w:after="64" w:line="320" w:lineRule="auto"/>
      <w:outlineLvl w:val="6"/>
    </w:pPr>
    <w:rPr>
      <w:rFonts w:ascii="Times New Roman" w:hAnsi="Times New Roman"/>
      <w:b/>
      <w:bCs/>
      <w:sz w:val="24"/>
      <w:szCs w:val="24"/>
      <w:lang w:val="en-US" w:eastAsia="en-US"/>
    </w:rPr>
  </w:style>
  <w:style w:type="paragraph" w:styleId="901">
    <w:name w:val="标题 8"/>
    <w:basedOn w:val="893"/>
    <w:next w:val="893"/>
    <w:link w:val="915"/>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02">
    <w:name w:val="标题 9"/>
    <w:basedOn w:val="893"/>
    <w:next w:val="893"/>
    <w:link w:val="916"/>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numbering" w:styleId="905">
    <w:name w:val="无列表"/>
    <w:next w:val="905"/>
    <w:link w:val="893"/>
    <w:uiPriority w:val="99"/>
    <w:semiHidden/>
    <w:unhideWhenUsed/>
  </w:style>
  <w:style w:type="character" w:styleId="906">
    <w:name w:val="标题 1 字符"/>
    <w:next w:val="906"/>
    <w:link w:val="894"/>
    <w:qFormat/>
    <w:rPr>
      <w:rFonts w:ascii="楷体_GB2312" w:hAnsi="Times New Roman" w:eastAsia="楷体_GB2312" w:cs="Times New Roman"/>
      <w:sz w:val="28"/>
      <w:szCs w:val="28"/>
    </w:rPr>
  </w:style>
  <w:style w:type="character" w:styleId="907">
    <w:name w:val="标题 2 字符"/>
    <w:next w:val="907"/>
    <w:link w:val="895"/>
    <w:qFormat/>
    <w:rPr>
      <w:rFonts w:ascii="Arial" w:hAnsi="Arial" w:eastAsia="幼圆" w:cs="Arial"/>
      <w:b/>
      <w:bCs/>
      <w:sz w:val="44"/>
      <w:szCs w:val="44"/>
    </w:rPr>
  </w:style>
  <w:style w:type="paragraph" w:styleId="908">
    <w:name w:val="正文缩进,正文（首行缩进两字）,表正文,正文非缩进,特点,ALT+Z,段1,纯文本 Char Char Char,四号,Normal Indent Char2,Normal Indent Char1 Char1,Normal Indent Char Char Char,表正文 Char Char Char,正文非缩进 Char Char Char,特点 Char Char Char,ALT+Z Char Char Char,标题4 Char Char Char,段1 Char Char Char,图表"/>
    <w:basedOn w:val="893"/>
    <w:next w:val="908"/>
    <w:link w:val="909"/>
    <w:qFormat/>
    <w:pPr>
      <w:ind w:firstLine="420"/>
    </w:pPr>
    <w:rPr>
      <w:rFonts w:ascii="Times New Roman" w:hAnsi="Times New Roman"/>
      <w:sz w:val="20"/>
      <w:szCs w:val="21"/>
      <w:lang w:val="en-US" w:eastAsia="en-US"/>
    </w:rPr>
  </w:style>
  <w:style w:type="character" w:styleId="909">
    <w:name w:val="正文缩进 字符"/>
    <w:next w:val="909"/>
    <w:link w:val="908"/>
    <w:qFormat/>
    <w:rPr>
      <w:szCs w:val="21"/>
    </w:rPr>
  </w:style>
  <w:style w:type="character" w:styleId="910">
    <w:name w:val="标题 3 字符"/>
    <w:next w:val="910"/>
    <w:link w:val="896"/>
    <w:qFormat/>
    <w:rPr>
      <w:rFonts w:ascii="Times New Roman" w:hAnsi="Times New Roman" w:eastAsia="宋体" w:cs="Times New Roman"/>
      <w:b/>
      <w:bCs/>
      <w:sz w:val="32"/>
      <w:szCs w:val="32"/>
    </w:rPr>
  </w:style>
  <w:style w:type="character" w:styleId="911">
    <w:name w:val="标题 4 字符"/>
    <w:next w:val="911"/>
    <w:link w:val="897"/>
    <w:qFormat/>
    <w:rPr>
      <w:rFonts w:ascii="Arial" w:hAnsi="Arial" w:eastAsia="黑体" w:cs="Arial"/>
      <w:b/>
      <w:bCs/>
      <w:sz w:val="28"/>
      <w:szCs w:val="28"/>
    </w:rPr>
  </w:style>
  <w:style w:type="character" w:styleId="912">
    <w:name w:val="标题 5 字符"/>
    <w:next w:val="912"/>
    <w:link w:val="898"/>
    <w:qFormat/>
    <w:rPr>
      <w:rFonts w:ascii="宋体" w:hAnsi="Times New Roman" w:eastAsia="宋体" w:cs="Times New Roman"/>
      <w:color w:val="000000"/>
      <w:sz w:val="28"/>
      <w:szCs w:val="28"/>
    </w:rPr>
  </w:style>
  <w:style w:type="character" w:styleId="913">
    <w:name w:val="标题 6 字符"/>
    <w:next w:val="913"/>
    <w:link w:val="899"/>
    <w:qFormat/>
    <w:rPr>
      <w:rFonts w:ascii="Arial" w:hAnsi="Arial" w:eastAsia="黑体"/>
      <w:b/>
      <w:bCs/>
      <w:sz w:val="24"/>
      <w:szCs w:val="24"/>
      <w:lang w:val="en-US" w:eastAsia="en-US"/>
    </w:rPr>
  </w:style>
  <w:style w:type="character" w:styleId="914">
    <w:name w:val="标题 7 字符"/>
    <w:next w:val="914"/>
    <w:link w:val="900"/>
    <w:qFormat/>
    <w:rPr>
      <w:b/>
      <w:bCs/>
      <w:sz w:val="24"/>
      <w:szCs w:val="24"/>
      <w:lang w:val="en-US" w:eastAsia="en-US"/>
    </w:rPr>
  </w:style>
  <w:style w:type="character" w:styleId="915">
    <w:name w:val="标题 8 字符"/>
    <w:next w:val="915"/>
    <w:link w:val="901"/>
    <w:qFormat/>
    <w:rPr>
      <w:rFonts w:ascii="Arial" w:hAnsi="Arial" w:eastAsia="黑体"/>
      <w:sz w:val="24"/>
      <w:szCs w:val="24"/>
      <w:lang w:val="en-US" w:eastAsia="en-US"/>
    </w:rPr>
  </w:style>
  <w:style w:type="character" w:styleId="916">
    <w:name w:val="标题 9 字符"/>
    <w:next w:val="916"/>
    <w:link w:val="902"/>
    <w:qFormat/>
    <w:rPr>
      <w:rFonts w:ascii="Arial" w:hAnsi="Arial" w:eastAsia="黑体"/>
      <w:szCs w:val="21"/>
      <w:lang w:val="en-US" w:eastAsia="en-US"/>
    </w:rPr>
  </w:style>
  <w:style w:type="paragraph" w:styleId="917">
    <w:name w:val="列表 3"/>
    <w:basedOn w:val="893"/>
    <w:next w:val="917"/>
    <w:link w:val="893"/>
    <w:qFormat/>
    <w:pPr>
      <w:ind w:left="100" w:hanging="200"/>
    </w:pPr>
    <w:rPr>
      <w:rFonts w:ascii="Times New Roman" w:hAnsi="Times New Roman"/>
      <w:szCs w:val="21"/>
    </w:rPr>
  </w:style>
  <w:style w:type="paragraph" w:styleId="918">
    <w:name w:val="toc 7"/>
    <w:basedOn w:val="893"/>
    <w:next w:val="893"/>
    <w:link w:val="893"/>
    <w:qFormat/>
    <w:pPr>
      <w:ind w:left="1260"/>
      <w:jc w:val="left"/>
    </w:pPr>
    <w:rPr>
      <w:rFonts w:ascii="Times New Roman" w:hAnsi="Times New Roman"/>
      <w:szCs w:val="21"/>
    </w:rPr>
  </w:style>
  <w:style w:type="paragraph" w:styleId="919">
    <w:name w:val="文档结构图"/>
    <w:basedOn w:val="893"/>
    <w:next w:val="919"/>
    <w:link w:val="920"/>
    <w:qFormat/>
    <w:pPr>
      <w:shd w:val="clear" w:color="auto" w:fill="000080"/>
    </w:pPr>
    <w:rPr>
      <w:rFonts w:ascii="Times New Roman" w:hAnsi="Times New Roman"/>
      <w:sz w:val="20"/>
      <w:szCs w:val="21"/>
      <w:lang w:val="en-US" w:eastAsia="en-US"/>
    </w:rPr>
  </w:style>
  <w:style w:type="character" w:styleId="920">
    <w:name w:val="文档结构图 字符"/>
    <w:next w:val="920"/>
    <w:link w:val="919"/>
    <w:semiHidden/>
    <w:qFormat/>
    <w:rPr>
      <w:rFonts w:ascii="Times New Roman" w:hAnsi="Times New Roman" w:eastAsia="宋体" w:cs="Times New Roman"/>
      <w:szCs w:val="21"/>
      <w:shd w:val="clear" w:color="auto" w:fill="000080"/>
    </w:rPr>
  </w:style>
  <w:style w:type="paragraph" w:styleId="921">
    <w:name w:val="批注文字"/>
    <w:basedOn w:val="893"/>
    <w:next w:val="921"/>
    <w:link w:val="922"/>
    <w:uiPriority w:val="99"/>
    <w:unhideWhenUsed/>
    <w:qFormat/>
    <w:pPr>
      <w:jc w:val="left"/>
    </w:pPr>
  </w:style>
  <w:style w:type="character" w:styleId="922">
    <w:name w:val="批注文字 字符"/>
    <w:next w:val="922"/>
    <w:link w:val="921"/>
    <w:uiPriority w:val="99"/>
    <w:qFormat/>
  </w:style>
  <w:style w:type="paragraph" w:styleId="923">
    <w:name w:val="正文文本 3"/>
    <w:basedOn w:val="893"/>
    <w:next w:val="923"/>
    <w:link w:val="924"/>
    <w:qFormat/>
    <w:rPr>
      <w:rFonts w:ascii="仿宋_GB2312" w:hAnsi="Arial" w:eastAsia="仿宋_GB2312"/>
      <w:sz w:val="32"/>
      <w:szCs w:val="32"/>
      <w:lang w:val="en-US" w:eastAsia="en-US"/>
    </w:rPr>
  </w:style>
  <w:style w:type="character" w:styleId="924">
    <w:name w:val="正文文本 3 字符"/>
    <w:next w:val="924"/>
    <w:link w:val="923"/>
    <w:qFormat/>
    <w:rPr>
      <w:rFonts w:ascii="仿宋_GB2312" w:hAnsi="Arial" w:eastAsia="仿宋_GB2312" w:cs="Times New Roman"/>
      <w:sz w:val="32"/>
      <w:szCs w:val="32"/>
    </w:rPr>
  </w:style>
  <w:style w:type="paragraph" w:styleId="925">
    <w:name w:val="正文文本"/>
    <w:basedOn w:val="893"/>
    <w:next w:val="925"/>
    <w:link w:val="926"/>
    <w:qFormat/>
    <w:rPr>
      <w:rFonts w:ascii="楷体_GB2312" w:hAnsi="Arial" w:eastAsia="楷体_GB2312"/>
      <w:sz w:val="28"/>
      <w:szCs w:val="28"/>
      <w:lang w:val="en-US" w:eastAsia="en-US"/>
    </w:rPr>
  </w:style>
  <w:style w:type="character" w:styleId="926">
    <w:name w:val="正文文本 字符"/>
    <w:next w:val="926"/>
    <w:link w:val="925"/>
    <w:qFormat/>
    <w:rPr>
      <w:rFonts w:ascii="楷体_GB2312" w:hAnsi="Arial" w:eastAsia="楷体_GB2312" w:cs="Times New Roman"/>
      <w:sz w:val="28"/>
      <w:szCs w:val="28"/>
    </w:rPr>
  </w:style>
  <w:style w:type="paragraph" w:styleId="927">
    <w:name w:val="正文文本缩进"/>
    <w:basedOn w:val="893"/>
    <w:next w:val="927"/>
    <w:link w:val="928"/>
    <w:uiPriority w:val="99"/>
    <w:unhideWhenUsed/>
    <w:qFormat/>
    <w:pPr>
      <w:ind w:left="420"/>
      <w:spacing w:after="120"/>
    </w:pPr>
  </w:style>
  <w:style w:type="character" w:styleId="928">
    <w:name w:val="正文文本缩进 字符"/>
    <w:next w:val="928"/>
    <w:link w:val="927"/>
    <w:uiPriority w:val="99"/>
    <w:semiHidden/>
    <w:qFormat/>
  </w:style>
  <w:style w:type="paragraph" w:styleId="929">
    <w:name w:val="列表 2"/>
    <w:basedOn w:val="893"/>
    <w:next w:val="929"/>
    <w:link w:val="893"/>
    <w:qFormat/>
    <w:pPr>
      <w:ind w:left="100" w:hanging="200"/>
    </w:pPr>
    <w:rPr>
      <w:rFonts w:ascii="Times New Roman" w:hAnsi="Times New Roman"/>
      <w:szCs w:val="21"/>
    </w:rPr>
  </w:style>
  <w:style w:type="paragraph" w:styleId="930">
    <w:name w:val="toc 5"/>
    <w:basedOn w:val="893"/>
    <w:next w:val="893"/>
    <w:link w:val="893"/>
    <w:qFormat/>
    <w:pPr>
      <w:ind w:left="840"/>
      <w:jc w:val="left"/>
    </w:pPr>
    <w:rPr>
      <w:rFonts w:ascii="Times New Roman" w:hAnsi="Times New Roman"/>
      <w:szCs w:val="21"/>
    </w:rPr>
  </w:style>
  <w:style w:type="paragraph" w:styleId="931">
    <w:name w:val="toc 3"/>
    <w:basedOn w:val="893"/>
    <w:next w:val="893"/>
    <w:link w:val="893"/>
    <w:qFormat/>
    <w:pPr>
      <w:ind w:left="420"/>
      <w:jc w:val="left"/>
    </w:pPr>
    <w:rPr>
      <w:rFonts w:ascii="Times New Roman" w:hAnsi="Times New Roman"/>
      <w:i/>
      <w:iCs/>
      <w:szCs w:val="24"/>
    </w:rPr>
  </w:style>
  <w:style w:type="paragraph" w:styleId="932">
    <w:name w:val="纯文本"/>
    <w:basedOn w:val="893"/>
    <w:next w:val="932"/>
    <w:link w:val="933"/>
    <w:qFormat/>
    <w:rPr>
      <w:rFonts w:ascii="宋体" w:hAnsi="Courier New"/>
      <w:sz w:val="20"/>
      <w:szCs w:val="21"/>
      <w:lang w:val="en-US" w:eastAsia="en-US"/>
    </w:rPr>
  </w:style>
  <w:style w:type="character" w:styleId="933">
    <w:name w:val="纯文本 字符"/>
    <w:next w:val="933"/>
    <w:link w:val="932"/>
    <w:qFormat/>
    <w:rPr>
      <w:rFonts w:ascii="宋体" w:hAnsi="Courier New" w:eastAsia="宋体" w:cs="Courier New"/>
      <w:szCs w:val="21"/>
    </w:rPr>
  </w:style>
  <w:style w:type="paragraph" w:styleId="934">
    <w:name w:val="toc 8"/>
    <w:basedOn w:val="893"/>
    <w:next w:val="893"/>
    <w:link w:val="893"/>
    <w:qFormat/>
    <w:pPr>
      <w:ind w:left="1470"/>
      <w:jc w:val="left"/>
    </w:pPr>
    <w:rPr>
      <w:rFonts w:ascii="Times New Roman" w:hAnsi="Times New Roman"/>
      <w:szCs w:val="21"/>
    </w:rPr>
  </w:style>
  <w:style w:type="paragraph" w:styleId="935">
    <w:name w:val="日期"/>
    <w:basedOn w:val="893"/>
    <w:next w:val="893"/>
    <w:link w:val="936"/>
    <w:qFormat/>
    <w:rPr>
      <w:rFonts w:ascii="Times New Roman" w:hAnsi="Times New Roman"/>
      <w:sz w:val="24"/>
      <w:szCs w:val="24"/>
      <w:lang w:val="en-US" w:eastAsia="en-US"/>
    </w:rPr>
  </w:style>
  <w:style w:type="character" w:styleId="936">
    <w:name w:val="日期 字符"/>
    <w:next w:val="936"/>
    <w:link w:val="935"/>
    <w:qFormat/>
    <w:rPr>
      <w:rFonts w:ascii="Times New Roman" w:hAnsi="Times New Roman" w:eastAsia="宋体" w:cs="Times New Roman"/>
      <w:sz w:val="24"/>
      <w:szCs w:val="24"/>
    </w:rPr>
  </w:style>
  <w:style w:type="paragraph" w:styleId="937">
    <w:name w:val="正文文本缩进 2"/>
    <w:basedOn w:val="893"/>
    <w:next w:val="937"/>
    <w:link w:val="938"/>
    <w:qFormat/>
    <w:pPr>
      <w:ind w:left="630" w:firstLine="645"/>
    </w:pPr>
    <w:rPr>
      <w:rFonts w:ascii="Arial" w:hAnsi="Arial" w:eastAsia="仿宋_GB2312"/>
      <w:sz w:val="32"/>
      <w:szCs w:val="32"/>
      <w:lang w:val="en-US" w:eastAsia="en-US"/>
    </w:rPr>
  </w:style>
  <w:style w:type="character" w:styleId="938">
    <w:name w:val="正文文本缩进 2 字符"/>
    <w:next w:val="938"/>
    <w:link w:val="937"/>
    <w:qFormat/>
    <w:rPr>
      <w:rFonts w:ascii="Arial" w:hAnsi="Arial" w:eastAsia="仿宋_GB2312" w:cs="Arial"/>
      <w:sz w:val="32"/>
      <w:szCs w:val="32"/>
    </w:rPr>
  </w:style>
  <w:style w:type="paragraph" w:styleId="939">
    <w:name w:val="批注框文本"/>
    <w:basedOn w:val="893"/>
    <w:next w:val="939"/>
    <w:link w:val="940"/>
    <w:qFormat/>
    <w:rPr>
      <w:rFonts w:ascii="Times New Roman" w:hAnsi="Times New Roman"/>
      <w:sz w:val="18"/>
      <w:szCs w:val="18"/>
      <w:lang w:val="en-US" w:eastAsia="en-US"/>
    </w:rPr>
  </w:style>
  <w:style w:type="character" w:styleId="940">
    <w:name w:val="批注框文本 字符"/>
    <w:next w:val="940"/>
    <w:link w:val="939"/>
    <w:semiHidden/>
    <w:qFormat/>
    <w:rPr>
      <w:rFonts w:ascii="Times New Roman" w:hAnsi="Times New Roman" w:eastAsia="宋体" w:cs="Times New Roman"/>
      <w:sz w:val="18"/>
      <w:szCs w:val="18"/>
    </w:rPr>
  </w:style>
  <w:style w:type="paragraph" w:styleId="941">
    <w:name w:val="页脚"/>
    <w:basedOn w:val="893"/>
    <w:next w:val="941"/>
    <w:link w:val="942"/>
    <w:uiPriority w:val="99"/>
    <w:qFormat/>
    <w:pPr>
      <w:jc w:val="left"/>
      <w:tabs>
        <w:tab w:val="center" w:pos="4153" w:leader="none"/>
        <w:tab w:val="right" w:pos="8306" w:leader="none"/>
      </w:tabs>
    </w:pPr>
    <w:rPr>
      <w:rFonts w:ascii="Times New Roman" w:hAnsi="Times New Roman"/>
      <w:sz w:val="18"/>
      <w:szCs w:val="18"/>
      <w:lang w:val="en-US" w:eastAsia="en-US"/>
    </w:rPr>
  </w:style>
  <w:style w:type="character" w:styleId="942">
    <w:name w:val="页脚 字符"/>
    <w:next w:val="942"/>
    <w:link w:val="941"/>
    <w:uiPriority w:val="99"/>
    <w:qFormat/>
    <w:rPr>
      <w:rFonts w:ascii="Times New Roman" w:hAnsi="Times New Roman" w:eastAsia="宋体" w:cs="Times New Roman"/>
      <w:sz w:val="18"/>
      <w:szCs w:val="18"/>
    </w:rPr>
  </w:style>
  <w:style w:type="paragraph" w:styleId="943">
    <w:name w:val="页眉"/>
    <w:basedOn w:val="893"/>
    <w:next w:val="943"/>
    <w:link w:val="944"/>
    <w:qFormat/>
    <w:pPr>
      <w:jc w:val="center"/>
      <w:tabs>
        <w:tab w:val="center" w:pos="4153" w:leader="none"/>
        <w:tab w:val="right" w:pos="8306" w:leader="none"/>
      </w:tabs>
      <w:pBdr>
        <w:bottom w:val="single" w:color="000000" w:sz="6" w:space="1"/>
      </w:pBdr>
    </w:pPr>
    <w:rPr>
      <w:rFonts w:ascii="Times New Roman" w:hAnsi="Times New Roman"/>
      <w:sz w:val="18"/>
      <w:szCs w:val="18"/>
      <w:lang w:val="en-US" w:eastAsia="en-US"/>
    </w:rPr>
  </w:style>
  <w:style w:type="character" w:styleId="944">
    <w:name w:val="页眉 字符"/>
    <w:next w:val="944"/>
    <w:link w:val="943"/>
    <w:qFormat/>
    <w:rPr>
      <w:rFonts w:ascii="Times New Roman" w:hAnsi="Times New Roman" w:eastAsia="宋体" w:cs="Times New Roman"/>
      <w:sz w:val="18"/>
      <w:szCs w:val="18"/>
    </w:rPr>
  </w:style>
  <w:style w:type="paragraph" w:styleId="945">
    <w:name w:val="toc 1"/>
    <w:basedOn w:val="893"/>
    <w:next w:val="893"/>
    <w:link w:val="893"/>
    <w:qFormat/>
    <w:pPr>
      <w:jc w:val="left"/>
      <w:spacing w:before="120" w:after="120" w:line="400" w:lineRule="exact"/>
      <w:tabs>
        <w:tab w:val="right" w:pos="8720" w:leader="dot"/>
      </w:tabs>
    </w:pPr>
    <w:rPr>
      <w:rFonts w:ascii="宋体" w:hAnsi="宋体"/>
      <w:caps/>
      <w:sz w:val="24"/>
      <w:szCs w:val="24"/>
    </w:rPr>
  </w:style>
  <w:style w:type="paragraph" w:styleId="946">
    <w:name w:val="toc 4"/>
    <w:basedOn w:val="893"/>
    <w:next w:val="893"/>
    <w:link w:val="893"/>
    <w:qFormat/>
    <w:pPr>
      <w:ind w:left="630"/>
      <w:jc w:val="left"/>
    </w:pPr>
    <w:rPr>
      <w:rFonts w:ascii="Times New Roman" w:hAnsi="Times New Roman"/>
      <w:szCs w:val="21"/>
    </w:rPr>
  </w:style>
  <w:style w:type="paragraph" w:styleId="947">
    <w:name w:val="列表"/>
    <w:basedOn w:val="893"/>
    <w:next w:val="947"/>
    <w:link w:val="893"/>
    <w:qFormat/>
    <w:pPr>
      <w:ind w:left="200" w:hanging="200"/>
    </w:pPr>
    <w:rPr>
      <w:rFonts w:ascii="Times New Roman" w:hAnsi="Times New Roman"/>
      <w:szCs w:val="21"/>
    </w:rPr>
  </w:style>
  <w:style w:type="paragraph" w:styleId="948">
    <w:name w:val="toc 6"/>
    <w:basedOn w:val="893"/>
    <w:next w:val="893"/>
    <w:link w:val="893"/>
    <w:qFormat/>
    <w:pPr>
      <w:ind w:left="1050"/>
      <w:jc w:val="left"/>
    </w:pPr>
    <w:rPr>
      <w:rFonts w:ascii="Times New Roman" w:hAnsi="Times New Roman"/>
      <w:szCs w:val="21"/>
    </w:rPr>
  </w:style>
  <w:style w:type="paragraph" w:styleId="949">
    <w:name w:val="正文文本缩进 3"/>
    <w:basedOn w:val="893"/>
    <w:next w:val="949"/>
    <w:link w:val="950"/>
    <w:qFormat/>
    <w:pPr>
      <w:ind w:left="645" w:firstLine="645"/>
    </w:pPr>
    <w:rPr>
      <w:rFonts w:ascii="Arial" w:hAnsi="Arial" w:eastAsia="仿宋_GB2312"/>
      <w:color w:val="ffff00"/>
      <w:sz w:val="32"/>
      <w:szCs w:val="32"/>
      <w:lang w:val="en-US" w:eastAsia="en-US"/>
    </w:rPr>
  </w:style>
  <w:style w:type="character" w:styleId="950">
    <w:name w:val="正文文本缩进 3 字符"/>
    <w:next w:val="950"/>
    <w:link w:val="949"/>
    <w:qFormat/>
    <w:rPr>
      <w:rFonts w:ascii="Arial" w:hAnsi="Arial" w:eastAsia="仿宋_GB2312" w:cs="Arial"/>
      <w:color w:val="ffff00"/>
      <w:sz w:val="32"/>
      <w:szCs w:val="32"/>
    </w:rPr>
  </w:style>
  <w:style w:type="paragraph" w:styleId="951">
    <w:name w:val="图表目录"/>
    <w:basedOn w:val="893"/>
    <w:next w:val="893"/>
    <w:link w:val="893"/>
    <w:semiHidden/>
    <w:qFormat/>
    <w:pPr>
      <w:ind w:left="840" w:hanging="420"/>
    </w:pPr>
    <w:rPr>
      <w:rFonts w:ascii="Times New Roman" w:hAnsi="Times New Roman"/>
      <w:szCs w:val="21"/>
    </w:rPr>
  </w:style>
  <w:style w:type="paragraph" w:styleId="952">
    <w:name w:val="toc 2"/>
    <w:basedOn w:val="893"/>
    <w:next w:val="893"/>
    <w:link w:val="893"/>
    <w:qFormat/>
    <w:pPr>
      <w:ind w:left="210"/>
      <w:jc w:val="left"/>
    </w:pPr>
    <w:rPr>
      <w:rFonts w:ascii="Times New Roman" w:hAnsi="Times New Roman"/>
      <w:smallCaps/>
      <w:szCs w:val="24"/>
    </w:rPr>
  </w:style>
  <w:style w:type="paragraph" w:styleId="953">
    <w:name w:val="toc 9"/>
    <w:basedOn w:val="893"/>
    <w:next w:val="893"/>
    <w:link w:val="893"/>
    <w:qFormat/>
    <w:pPr>
      <w:ind w:left="1680"/>
      <w:jc w:val="left"/>
    </w:pPr>
    <w:rPr>
      <w:rFonts w:ascii="Times New Roman" w:hAnsi="Times New Roman"/>
      <w:szCs w:val="21"/>
    </w:rPr>
  </w:style>
  <w:style w:type="paragraph" w:styleId="954">
    <w:name w:val="正文文本 2"/>
    <w:basedOn w:val="893"/>
    <w:next w:val="954"/>
    <w:link w:val="955"/>
    <w:qFormat/>
    <w:pPr>
      <w:jc w:val="center"/>
      <w:widowControl/>
    </w:pPr>
    <w:rPr>
      <w:rFonts w:ascii="楷体_GB2312" w:hAnsi="Times New Roman" w:eastAsia="楷体_GB2312"/>
      <w:sz w:val="28"/>
      <w:szCs w:val="28"/>
      <w:lang w:val="en-US" w:eastAsia="en-US"/>
    </w:rPr>
  </w:style>
  <w:style w:type="character" w:styleId="955">
    <w:name w:val="正文文本 2 字符"/>
    <w:next w:val="955"/>
    <w:link w:val="954"/>
    <w:qFormat/>
    <w:rPr>
      <w:rFonts w:ascii="楷体_GB2312" w:hAnsi="Times New Roman" w:eastAsia="楷体_GB2312" w:cs="Times New Roman"/>
      <w:sz w:val="28"/>
      <w:szCs w:val="28"/>
    </w:rPr>
  </w:style>
  <w:style w:type="paragraph" w:styleId="956">
    <w:name w:val="普通(网站)"/>
    <w:basedOn w:val="893"/>
    <w:next w:val="956"/>
    <w:link w:val="893"/>
    <w:qFormat/>
    <w:pPr>
      <w:jc w:val="left"/>
      <w:spacing w:before="100" w:beforeAutospacing="1" w:after="100" w:afterAutospacing="1"/>
      <w:widowControl/>
    </w:pPr>
    <w:rPr>
      <w:rFonts w:ascii="宋体" w:hAnsi="宋体" w:cs="宋体"/>
      <w:sz w:val="24"/>
      <w:szCs w:val="24"/>
    </w:rPr>
  </w:style>
  <w:style w:type="paragraph" w:styleId="957">
    <w:name w:val="索引 1"/>
    <w:basedOn w:val="893"/>
    <w:next w:val="893"/>
    <w:link w:val="893"/>
    <w:qFormat/>
    <w:pPr>
      <w:spacing w:line="240" w:lineRule="atLeast"/>
    </w:pPr>
    <w:rPr>
      <w:rFonts w:ascii="Times New Roman" w:hAnsi="Times New Roman"/>
      <w:b/>
      <w:bCs/>
      <w:szCs w:val="21"/>
    </w:rPr>
  </w:style>
  <w:style w:type="paragraph" w:styleId="958">
    <w:name w:val="批注主题"/>
    <w:basedOn w:val="921"/>
    <w:next w:val="921"/>
    <w:link w:val="959"/>
    <w:qFormat/>
    <w:rPr>
      <w:rFonts w:ascii="Times New Roman" w:hAnsi="Times New Roman"/>
      <w:b/>
      <w:bCs/>
      <w:sz w:val="20"/>
      <w:szCs w:val="21"/>
      <w:lang w:val="en-US" w:eastAsia="en-US"/>
    </w:rPr>
  </w:style>
  <w:style w:type="character" w:styleId="959">
    <w:name w:val="批注主题 字符"/>
    <w:next w:val="959"/>
    <w:link w:val="958"/>
    <w:semiHidden/>
    <w:qFormat/>
    <w:rPr>
      <w:rFonts w:ascii="Times New Roman" w:hAnsi="Times New Roman" w:eastAsia="宋体" w:cs="Times New Roman"/>
      <w:b/>
      <w:bCs/>
      <w:szCs w:val="21"/>
    </w:rPr>
  </w:style>
  <w:style w:type="paragraph" w:styleId="960">
    <w:name w:val="正文文本首行缩进"/>
    <w:basedOn w:val="893"/>
    <w:next w:val="960"/>
    <w:link w:val="961"/>
    <w:qFormat/>
    <w:pPr>
      <w:ind w:firstLine="200"/>
      <w:spacing w:line="360" w:lineRule="auto"/>
    </w:pPr>
    <w:rPr>
      <w:rFonts w:ascii="仿宋_GB2312" w:hAnsi="Times New Roman" w:eastAsia="仿宋_GB2312"/>
      <w:sz w:val="30"/>
      <w:szCs w:val="30"/>
      <w:lang w:val="en-US" w:eastAsia="en-US"/>
    </w:rPr>
  </w:style>
  <w:style w:type="character" w:styleId="961">
    <w:name w:val="正文文本首行缩进 字符"/>
    <w:next w:val="961"/>
    <w:link w:val="960"/>
    <w:qFormat/>
    <w:rPr>
      <w:rFonts w:ascii="仿宋_GB2312" w:hAnsi="Times New Roman" w:eastAsia="仿宋_GB2312" w:cs="Times New Roman"/>
      <w:sz w:val="30"/>
      <w:szCs w:val="30"/>
    </w:rPr>
  </w:style>
  <w:style w:type="paragraph" w:styleId="962">
    <w:name w:val="正文文本首行缩进 2"/>
    <w:basedOn w:val="927"/>
    <w:next w:val="962"/>
    <w:link w:val="963"/>
    <w:qFormat/>
    <w:pPr>
      <w:ind w:left="0" w:firstLine="420"/>
      <w:spacing w:after="0" w:line="360" w:lineRule="auto"/>
    </w:pPr>
    <w:rPr>
      <w:rFonts w:ascii="宋体" w:hAnsi="宋体"/>
      <w:sz w:val="20"/>
      <w:szCs w:val="20"/>
      <w:lang w:val="en-US" w:eastAsia="en-US"/>
    </w:rPr>
  </w:style>
  <w:style w:type="character" w:styleId="963">
    <w:name w:val="正文文本首行缩进 2 字符"/>
    <w:next w:val="963"/>
    <w:link w:val="962"/>
    <w:qFormat/>
    <w:rPr>
      <w:rFonts w:ascii="宋体" w:hAnsi="宋体" w:eastAsia="宋体" w:cs="Times New Roman"/>
      <w:szCs w:val="20"/>
    </w:rPr>
  </w:style>
  <w:style w:type="table" w:styleId="964">
    <w:name w:val="网格型"/>
    <w:basedOn w:val="904"/>
    <w:next w:val="964"/>
    <w:link w:val="893"/>
    <w:qFormat/>
    <w:pPr>
      <w:jc w:val="both"/>
      <w:widowControl w:val="off"/>
    </w:pPr>
    <w:rPr>
      <w:rFonts w:ascii="Times New Roman" w:hAnsi="Times New Roman"/>
    </w:rPr>
    <w:tblPr/>
  </w:style>
  <w:style w:type="character" w:styleId="965">
    <w:name w:val="要点"/>
    <w:next w:val="965"/>
    <w:link w:val="893"/>
    <w:qFormat/>
    <w:rPr>
      <w:b/>
      <w:bCs/>
    </w:rPr>
  </w:style>
  <w:style w:type="character" w:styleId="966">
    <w:name w:val="页码"/>
    <w:next w:val="966"/>
    <w:link w:val="893"/>
    <w:qFormat/>
  </w:style>
  <w:style w:type="character" w:styleId="967">
    <w:name w:val="访问过的超链接"/>
    <w:next w:val="967"/>
    <w:link w:val="893"/>
    <w:uiPriority w:val="99"/>
    <w:qFormat/>
    <w:rPr>
      <w:color w:val="800080"/>
      <w:u w:val="single"/>
    </w:rPr>
  </w:style>
  <w:style w:type="character" w:styleId="968">
    <w:name w:val="超链接"/>
    <w:next w:val="968"/>
    <w:link w:val="893"/>
    <w:qFormat/>
    <w:rPr>
      <w:color w:val="0000ff"/>
      <w:u w:val="single"/>
    </w:rPr>
  </w:style>
  <w:style w:type="character" w:styleId="969">
    <w:name w:val="批注引用"/>
    <w:next w:val="969"/>
    <w:link w:val="893"/>
    <w:qFormat/>
    <w:rPr>
      <w:sz w:val="21"/>
      <w:szCs w:val="21"/>
    </w:rPr>
  </w:style>
  <w:style w:type="paragraph" w:styleId="970">
    <w:name w:val="列表段落"/>
    <w:basedOn w:val="893"/>
    <w:next w:val="970"/>
    <w:link w:val="893"/>
    <w:uiPriority w:val="34"/>
    <w:qFormat/>
    <w:pPr>
      <w:contextualSpacing/>
      <w:ind w:left="720"/>
      <w:jc w:val="left"/>
      <w:widowControl/>
    </w:pPr>
    <w:rPr>
      <w:sz w:val="24"/>
      <w:szCs w:val="24"/>
      <w:lang w:eastAsia="en-US" w:bidi="en-US"/>
    </w:rPr>
  </w:style>
  <w:style w:type="character" w:styleId="971">
    <w:name w:val="font5 Char"/>
    <w:next w:val="971"/>
    <w:link w:val="893"/>
    <w:qFormat/>
    <w:rPr>
      <w:rFonts w:ascii="宋体" w:hAnsi="宋体" w:eastAsia="宋体"/>
      <w:sz w:val="28"/>
      <w:szCs w:val="28"/>
      <w:lang w:val="en-US" w:eastAsia="zh-CN" w:bidi="ar-SA"/>
    </w:rPr>
  </w:style>
  <w:style w:type="character" w:styleId="972">
    <w:name w:val="二级目录 Char"/>
    <w:next w:val="972"/>
    <w:link w:val="973"/>
    <w:qFormat/>
    <w:rPr>
      <w:rFonts w:ascii="Calibri" w:hAnsi="Calibri"/>
      <w:b/>
      <w:sz w:val="30"/>
      <w:szCs w:val="28"/>
      <w:lang w:val="en-US" w:eastAsia="zh-CN" w:bidi="ar-SA"/>
    </w:rPr>
  </w:style>
  <w:style w:type="paragraph" w:styleId="973">
    <w:name w:val="二级目录"/>
    <w:next w:val="893"/>
    <w:link w:val="972"/>
    <w:qFormat/>
    <w:pPr>
      <w:numPr>
        <w:ilvl w:val="0"/>
        <w:numId w:val="2"/>
      </w:numPr>
      <w:tabs>
        <w:tab w:val="left" w:pos="907" w:leader="none"/>
        <w:tab w:val="left" w:pos="1145" w:leader="none"/>
      </w:tabs>
      <w:outlineLvl w:val="1"/>
    </w:pPr>
    <w:rPr>
      <w:rFonts w:ascii="Calibri" w:hAnsi="Calibri"/>
      <w:b/>
      <w:sz w:val="30"/>
      <w:szCs w:val="28"/>
      <w:lang w:val="en-US" w:eastAsia="zh-CN" w:bidi="ar-SA"/>
    </w:rPr>
  </w:style>
  <w:style w:type="character" w:styleId="974">
    <w:name w:val="列出段落 Char"/>
    <w:next w:val="974"/>
    <w:link w:val="975"/>
    <w:qFormat/>
    <w:rPr>
      <w:rFonts w:ascii="Calibri" w:hAnsi="Calibri"/>
      <w:sz w:val="24"/>
      <w:szCs w:val="24"/>
      <w:lang w:eastAsia="en-US" w:bidi="en-US"/>
    </w:rPr>
  </w:style>
  <w:style w:type="paragraph" w:styleId="975">
    <w:name w:val="列出段落1"/>
    <w:basedOn w:val="893"/>
    <w:next w:val="975"/>
    <w:link w:val="974"/>
    <w:qFormat/>
    <w:pPr>
      <w:contextualSpacing/>
      <w:ind w:left="720"/>
      <w:jc w:val="left"/>
      <w:widowControl/>
    </w:pPr>
    <w:rPr>
      <w:sz w:val="24"/>
      <w:szCs w:val="24"/>
      <w:lang w:val="en-US" w:eastAsia="en-US" w:bidi="en-US"/>
    </w:rPr>
  </w:style>
  <w:style w:type="paragraph" w:styleId="976">
    <w:name w:val="Body Text(ch)"/>
    <w:basedOn w:val="893"/>
    <w:next w:val="925"/>
    <w:link w:val="893"/>
    <w:qFormat/>
    <w:pPr>
      <w:spacing w:after="120"/>
    </w:pPr>
    <w:rPr>
      <w:rFonts w:ascii="宋体" w:hAnsi="Arial"/>
      <w:bCs/>
      <w:iCs/>
      <w:szCs w:val="24"/>
    </w:rPr>
  </w:style>
  <w:style w:type="paragraph" w:styleId="977">
    <w:name w:val="xl27"/>
    <w:basedOn w:val="893"/>
    <w:next w:val="977"/>
    <w:link w:val="8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xl26"/>
    <w:basedOn w:val="893"/>
    <w:next w:val="978"/>
    <w:link w:val="89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9">
    <w:name w:val="Char"/>
    <w:basedOn w:val="893"/>
    <w:next w:val="979"/>
    <w:link w:val="893"/>
    <w:qFormat/>
    <w:pPr>
      <w:ind w:firstLine="200"/>
      <w:tabs>
        <w:tab w:val="left" w:pos="360" w:leader="none"/>
      </w:tabs>
    </w:pPr>
    <w:rPr>
      <w:rFonts w:ascii="Times New Roman" w:hAnsi="Times New Roman"/>
      <w:sz w:val="28"/>
      <w:szCs w:val="30"/>
    </w:rPr>
  </w:style>
  <w:style w:type="paragraph" w:styleId="980">
    <w:name w:val="Char1"/>
    <w:basedOn w:val="919"/>
    <w:next w:val="980"/>
    <w:link w:val="893"/>
    <w:qFormat/>
    <w:rPr>
      <w:rFonts w:ascii="Tahoma" w:hAnsi="Tahoma"/>
      <w:sz w:val="24"/>
      <w:szCs w:val="24"/>
    </w:rPr>
  </w:style>
  <w:style w:type="paragraph" w:styleId="981">
    <w:name w:val="普通正文"/>
    <w:basedOn w:val="893"/>
    <w:next w:val="981"/>
    <w:link w:val="893"/>
    <w:qFormat/>
    <w:pPr>
      <w:ind w:firstLine="480"/>
      <w:jc w:val="left"/>
      <w:spacing w:before="120" w:after="120" w:line="360" w:lineRule="auto"/>
    </w:pPr>
    <w:rPr>
      <w:rFonts w:ascii="Arial" w:hAnsi="Arial"/>
      <w:sz w:val="24"/>
      <w:szCs w:val="24"/>
    </w:rPr>
  </w:style>
  <w:style w:type="paragraph" w:styleId="982">
    <w:name w:val="table_lines"/>
    <w:basedOn w:val="893"/>
    <w:next w:val="982"/>
    <w:link w:val="893"/>
    <w:qFormat/>
    <w:pPr>
      <w:jc w:val="left"/>
      <w:widowControl/>
    </w:pPr>
    <w:rPr>
      <w:rFonts w:ascii="Times New Roman" w:hAnsi="Times New Roman"/>
      <w:sz w:val="20"/>
      <w:szCs w:val="20"/>
      <w:lang w:val="de-DE" w:eastAsia="de-DE"/>
    </w:rPr>
  </w:style>
  <w:style w:type="paragraph" w:styleId="983">
    <w:name w:val="附录1"/>
    <w:next w:val="983"/>
    <w:link w:val="893"/>
    <w:qFormat/>
    <w:pPr>
      <w:ind w:left="907" w:hanging="907"/>
      <w:spacing w:before="240" w:line="600" w:lineRule="atLeast"/>
      <w:tabs>
        <w:tab w:val="left" w:pos="907" w:leader="none"/>
      </w:tabs>
    </w:pPr>
    <w:rPr>
      <w:b/>
      <w:i/>
      <w:sz w:val="28"/>
      <w:lang w:val="en-US" w:eastAsia="zh-CN" w:bidi="ar-SA"/>
    </w:rPr>
  </w:style>
  <w:style w:type="paragraph" w:styleId="984">
    <w:name w:val="font7"/>
    <w:basedOn w:val="893"/>
    <w:next w:val="984"/>
    <w:link w:val="893"/>
    <w:qFormat/>
    <w:pPr>
      <w:jc w:val="left"/>
      <w:spacing w:before="100" w:beforeAutospacing="1" w:after="100" w:afterAutospacing="1"/>
      <w:widowControl/>
    </w:pPr>
    <w:rPr>
      <w:rFonts w:hint="eastAsia" w:ascii="宋体" w:hAnsi="宋体"/>
      <w:sz w:val="18"/>
      <w:szCs w:val="18"/>
    </w:rPr>
  </w:style>
  <w:style w:type="paragraph" w:styleId="985">
    <w:name w:val="Char Char Char Char"/>
    <w:basedOn w:val="919"/>
    <w:next w:val="985"/>
    <w:link w:val="893"/>
    <w:qFormat/>
    <w:pPr>
      <w:spacing w:line="360" w:lineRule="auto"/>
    </w:pPr>
    <w:rPr>
      <w:rFonts w:ascii="Tahoma" w:hAnsi="Tahoma"/>
      <w:sz w:val="24"/>
      <w:szCs w:val="24"/>
    </w:rPr>
  </w:style>
  <w:style w:type="paragraph" w:styleId="986">
    <w:name w:val="4"/>
    <w:basedOn w:val="893"/>
    <w:next w:val="949"/>
    <w:link w:val="893"/>
    <w:qFormat/>
    <w:pPr>
      <w:ind w:firstLine="420"/>
      <w:spacing w:line="360" w:lineRule="auto"/>
    </w:pPr>
    <w:rPr>
      <w:rFonts w:ascii="Times New Roman" w:hAnsi="Times New Roman"/>
      <w:color w:val="ff0000"/>
      <w:sz w:val="24"/>
      <w:szCs w:val="24"/>
    </w:rPr>
  </w:style>
  <w:style w:type="paragraph" w:styleId="987">
    <w:name w:val="普通 (Web)"/>
    <w:basedOn w:val="893"/>
    <w:next w:val="987"/>
    <w:link w:val="893"/>
    <w:qFormat/>
    <w:pPr>
      <w:jc w:val="left"/>
      <w:spacing w:before="100" w:beforeAutospacing="1" w:after="100" w:afterAutospacing="1"/>
      <w:widowControl/>
    </w:pPr>
    <w:rPr>
      <w:rFonts w:ascii="宋体" w:hAnsi="宋体"/>
      <w:sz w:val="24"/>
      <w:szCs w:val="24"/>
    </w:rPr>
  </w:style>
  <w:style w:type="paragraph" w:styleId="988">
    <w:name w:val="Char Char Char Char Char Char Char Char Char Char"/>
    <w:basedOn w:val="893"/>
    <w:next w:val="988"/>
    <w:link w:val="893"/>
    <w:qFormat/>
    <w:pPr>
      <w:spacing w:line="360" w:lineRule="auto"/>
    </w:pPr>
    <w:rPr>
      <w:rFonts w:ascii="Times New Roman" w:hAnsi="Times New Roman"/>
      <w:sz w:val="24"/>
      <w:szCs w:val="20"/>
    </w:rPr>
  </w:style>
  <w:style w:type="paragraph" w:styleId="989">
    <w:name w:val="样式1"/>
    <w:basedOn w:val="893"/>
    <w:next w:val="989"/>
    <w:link w:val="1077"/>
    <w:qFormat/>
    <w:pPr>
      <w:numPr>
        <w:ilvl w:val="0"/>
        <w:numId w:val="3"/>
      </w:numPr>
      <w:tabs>
        <w:tab w:val="left" w:pos="709" w:leader="none"/>
      </w:tabs>
    </w:pPr>
    <w:rPr>
      <w:rFonts w:ascii="宋体" w:hAnsi="宋体"/>
      <w:szCs w:val="21"/>
      <w:lang w:val="en-US" w:eastAsia="en-US"/>
    </w:rPr>
  </w:style>
  <w:style w:type="paragraph" w:styleId="990">
    <w:name w:val="font6"/>
    <w:basedOn w:val="893"/>
    <w:next w:val="990"/>
    <w:link w:val="893"/>
    <w:qFormat/>
    <w:pPr>
      <w:jc w:val="left"/>
      <w:spacing w:before="100" w:beforeAutospacing="1" w:after="100" w:afterAutospacing="1"/>
      <w:widowControl/>
    </w:pPr>
    <w:rPr>
      <w:rFonts w:hint="eastAsia" w:ascii="宋体" w:hAnsi="宋体"/>
      <w:sz w:val="28"/>
      <w:szCs w:val="28"/>
      <w:u w:val="single"/>
    </w:rPr>
  </w:style>
  <w:style w:type="paragraph" w:styleId="991">
    <w:name w:val="xl25"/>
    <w:basedOn w:val="893"/>
    <w:next w:val="991"/>
    <w:link w:val="89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2">
    <w:name w:val="图标"/>
    <w:basedOn w:val="893"/>
    <w:next w:val="893"/>
    <w:link w:val="89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3">
    <w:name w:val="标题3"/>
    <w:basedOn w:val="893"/>
    <w:next w:val="893"/>
    <w:link w:val="893"/>
    <w:qFormat/>
    <w:pPr>
      <w:ind w:firstLine="624"/>
      <w:spacing w:line="590" w:lineRule="atLeast"/>
    </w:pPr>
    <w:rPr>
      <w:rFonts w:ascii="方正黑体_GBK" w:hAnsi="Times New Roman" w:eastAsia="方正黑体_GBK"/>
      <w:sz w:val="32"/>
      <w:szCs w:val="32"/>
    </w:rPr>
  </w:style>
  <w:style w:type="paragraph" w:styleId="994">
    <w:name w:val="xl24"/>
    <w:basedOn w:val="893"/>
    <w:next w:val="994"/>
    <w:link w:val="89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9"/>
    <w:basedOn w:val="893"/>
    <w:next w:val="995"/>
    <w:link w:val="89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Char Char Char Char Char Char Char Char"/>
    <w:basedOn w:val="893"/>
    <w:next w:val="996"/>
    <w:link w:val="893"/>
    <w:qFormat/>
    <w:pPr>
      <w:jc w:val="left"/>
      <w:spacing w:after="160" w:line="240" w:lineRule="exact"/>
      <w:widowControl/>
    </w:pPr>
    <w:rPr>
      <w:rFonts w:ascii="Verdana" w:hAnsi="Verdana"/>
      <w:sz w:val="20"/>
      <w:szCs w:val="20"/>
      <w:lang w:eastAsia="en-US"/>
    </w:rPr>
  </w:style>
  <w:style w:type="paragraph" w:styleId="997">
    <w:name w:val="xl28"/>
    <w:basedOn w:val="893"/>
    <w:next w:val="997"/>
    <w:link w:val="89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8">
    <w:name w:val="Char Char Char Char Char Char Char Char1"/>
    <w:basedOn w:val="893"/>
    <w:next w:val="998"/>
    <w:link w:val="893"/>
    <w:qFormat/>
    <w:pPr>
      <w:jc w:val="left"/>
      <w:spacing w:after="160" w:line="240" w:lineRule="exact"/>
      <w:widowControl/>
    </w:pPr>
    <w:rPr>
      <w:rFonts w:ascii="Verdana" w:hAnsi="Verdana"/>
      <w:sz w:val="20"/>
      <w:szCs w:val="20"/>
      <w:lang w:eastAsia="en-US"/>
    </w:rPr>
  </w:style>
  <w:style w:type="paragraph" w:styleId="999">
    <w:name w:val="xl30"/>
    <w:basedOn w:val="893"/>
    <w:next w:val="999"/>
    <w:link w:val="893"/>
    <w:qFormat/>
    <w:pPr>
      <w:jc w:val="center"/>
      <w:spacing w:before="100" w:beforeAutospacing="1" w:after="100" w:afterAutospacing="1"/>
      <w:widowControl/>
    </w:pPr>
    <w:rPr>
      <w:rFonts w:ascii="宋体" w:hAnsi="宋体"/>
      <w:b/>
      <w:bCs/>
      <w:sz w:val="36"/>
      <w:szCs w:val="36"/>
    </w:rPr>
  </w:style>
  <w:style w:type="paragraph" w:styleId="1000">
    <w:name w:val="Char Char Char Char1"/>
    <w:basedOn w:val="919"/>
    <w:next w:val="1000"/>
    <w:link w:val="893"/>
    <w:qFormat/>
    <w:pPr>
      <w:spacing w:line="360" w:lineRule="auto"/>
    </w:pPr>
    <w:rPr>
      <w:rFonts w:ascii="Tahoma" w:hAnsi="Tahoma"/>
      <w:sz w:val="24"/>
      <w:szCs w:val="24"/>
    </w:rPr>
  </w:style>
  <w:style w:type="paragraph" w:styleId="1001">
    <w:name w:val="table_1stline"/>
    <w:basedOn w:val="893"/>
    <w:next w:val="1001"/>
    <w:link w:val="893"/>
    <w:qFormat/>
    <w:pPr>
      <w:jc w:val="left"/>
      <w:spacing w:before="120"/>
      <w:widowControl/>
    </w:pPr>
    <w:rPr>
      <w:rFonts w:ascii="Times New Roman" w:hAnsi="Times New Roman"/>
      <w:bCs/>
      <w:sz w:val="20"/>
      <w:szCs w:val="20"/>
      <w:lang w:val="de-DE" w:eastAsia="de-DE"/>
    </w:rPr>
  </w:style>
  <w:style w:type="paragraph" w:styleId="1002">
    <w:name w:val="font5"/>
    <w:basedOn w:val="893"/>
    <w:next w:val="1002"/>
    <w:link w:val="893"/>
    <w:qFormat/>
    <w:pPr>
      <w:jc w:val="left"/>
      <w:spacing w:before="100" w:beforeAutospacing="1" w:after="100" w:afterAutospacing="1"/>
      <w:widowControl/>
    </w:pPr>
    <w:rPr>
      <w:rFonts w:hint="eastAsia" w:ascii="宋体" w:hAnsi="宋体"/>
      <w:sz w:val="28"/>
      <w:szCs w:val="28"/>
    </w:rPr>
  </w:style>
  <w:style w:type="paragraph" w:styleId="1003">
    <w:name w:val="标题1"/>
    <w:basedOn w:val="893"/>
    <w:next w:val="893"/>
    <w:link w:val="89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4">
    <w:name w:val="修订1"/>
    <w:next w:val="1004"/>
    <w:link w:val="893"/>
    <w:qFormat/>
    <w:rPr>
      <w:sz w:val="21"/>
      <w:szCs w:val="21"/>
      <w:lang w:val="en-US" w:eastAsia="zh-CN" w:bidi="ar-SA"/>
    </w:rPr>
  </w:style>
  <w:style w:type="paragraph" w:styleId="1005">
    <w:name w:val="无间隔"/>
    <w:next w:val="1005"/>
    <w:link w:val="1083"/>
    <w:qFormat/>
    <w:pPr>
      <w:jc w:val="both"/>
      <w:widowControl w:val="off"/>
    </w:pPr>
    <w:rPr>
      <w:sz w:val="21"/>
      <w:szCs w:val="21"/>
      <w:lang w:val="en-US" w:eastAsia="zh-CN" w:bidi="ar-SA"/>
    </w:rPr>
  </w:style>
  <w:style w:type="paragraph" w:styleId="1006">
    <w:name w:val="p1"/>
    <w:basedOn w:val="893"/>
    <w:next w:val="1006"/>
    <w:link w:val="893"/>
    <w:qFormat/>
    <w:pPr>
      <w:widowControl/>
    </w:pPr>
    <w:rPr>
      <w:rFonts w:ascii="Helvetica Neue" w:hAnsi="Helvetica Neue"/>
      <w:color w:val="454545"/>
      <w:sz w:val="18"/>
      <w:szCs w:val="18"/>
    </w:rPr>
  </w:style>
  <w:style w:type="paragraph" w:styleId="1007">
    <w:name w:val="修订"/>
    <w:next w:val="1007"/>
    <w:link w:val="893"/>
    <w:uiPriority w:val="99"/>
    <w:unhideWhenUsed/>
    <w:rPr>
      <w:rFonts w:ascii="Calibri" w:hAnsi="Calibri"/>
      <w:sz w:val="21"/>
      <w:szCs w:val="22"/>
      <w:lang w:val="en-US" w:eastAsia="zh-CN" w:bidi="ar-SA"/>
    </w:rPr>
  </w:style>
  <w:style w:type="paragraph" w:styleId="1008">
    <w:name w:val="Table Paragraph"/>
    <w:basedOn w:val="893"/>
    <w:next w:val="1008"/>
    <w:link w:val="893"/>
    <w:uiPriority w:val="1"/>
    <w:qFormat/>
    <w:pPr>
      <w:jc w:val="left"/>
    </w:pPr>
    <w:rPr>
      <w:rFonts w:ascii="宋体" w:hAnsi="宋体" w:cs="宋体"/>
      <w:sz w:val="22"/>
      <w:lang w:eastAsia="en-US"/>
    </w:rPr>
  </w:style>
  <w:style w:type="table" w:styleId="1009">
    <w:name w:val="List Table 4 - Accent 3"/>
    <w:basedOn w:val="904"/>
    <w:next w:val="1009"/>
    <w:link w:val="893"/>
    <w:uiPriority w:val="99"/>
    <w:tblPr/>
  </w:style>
  <w:style w:type="paragraph" w:styleId="1010">
    <w:name w:val="段"/>
    <w:next w:val="893"/>
    <w:link w:val="893"/>
    <w:qFormat/>
    <w:pPr>
      <w:ind w:firstLine="200"/>
      <w:jc w:val="both"/>
    </w:pPr>
    <w:rPr>
      <w:rFonts w:ascii="宋体"/>
      <w:sz w:val="21"/>
      <w:lang w:val="en-US" w:eastAsia="zh-CN" w:bidi="ar-SA"/>
    </w:rPr>
  </w:style>
  <w:style w:type="paragraph" w:styleId="1011">
    <w:name w:val="pf0"/>
    <w:basedOn w:val="893"/>
    <w:next w:val="1011"/>
    <w:link w:val="893"/>
    <w:pPr>
      <w:jc w:val="left"/>
      <w:spacing w:before="100" w:beforeAutospacing="1" w:after="100" w:afterAutospacing="1"/>
      <w:widowControl/>
    </w:pPr>
    <w:rPr>
      <w:rFonts w:ascii="宋体" w:hAnsi="宋体" w:cs="宋体"/>
      <w:sz w:val="24"/>
      <w:szCs w:val="24"/>
    </w:rPr>
  </w:style>
  <w:style w:type="character" w:styleId="1012">
    <w:name w:val="正文文本缩进 2 Char1"/>
    <w:next w:val="1012"/>
    <w:link w:val="893"/>
    <w:uiPriority w:val="99"/>
    <w:semiHidden/>
    <w:rPr>
      <w:rFonts w:ascii="Times New Roman" w:hAnsi="Times New Roman" w:eastAsia="宋体" w:cs="Times New Roman"/>
      <w:szCs w:val="24"/>
    </w:rPr>
  </w:style>
  <w:style w:type="character" w:styleId="1013">
    <w:name w:val="正文文本缩进 2 Char"/>
    <w:next w:val="1013"/>
    <w:link w:val="893"/>
    <w:qFormat/>
    <w:rPr>
      <w:rFonts w:ascii="宋体" w:hAnsi="Times New Roman" w:eastAsia="宋体" w:cs="Times New Roman"/>
      <w:szCs w:val="20"/>
    </w:rPr>
  </w:style>
  <w:style w:type="character" w:styleId="1014">
    <w:name w:val="正文文本 Char1"/>
    <w:next w:val="1014"/>
    <w:link w:val="893"/>
    <w:qFormat/>
    <w:rPr>
      <w:rFonts w:ascii="宋体" w:hAnsi="Times New Roman" w:eastAsia="宋体" w:cs="Times New Roman"/>
      <w:sz w:val="28"/>
      <w:szCs w:val="20"/>
    </w:rPr>
  </w:style>
  <w:style w:type="character" w:styleId="1015">
    <w:name w:val="正文文本缩进 3 Char"/>
    <w:next w:val="1015"/>
    <w:link w:val="893"/>
    <w:qFormat/>
    <w:rPr>
      <w:rFonts w:ascii="Times New Roman" w:hAnsi="Times New Roman" w:eastAsia="宋体" w:cs="Times New Roman"/>
      <w:sz w:val="16"/>
      <w:szCs w:val="16"/>
    </w:rPr>
  </w:style>
  <w:style w:type="character" w:styleId="1016">
    <w:name w:val="text1"/>
    <w:next w:val="1016"/>
    <w:link w:val="893"/>
    <w:rPr>
      <w:sz w:val="18"/>
      <w:szCs w:val="18"/>
      <w:u w:val="none"/>
    </w:rPr>
  </w:style>
  <w:style w:type="character" w:styleId="1017">
    <w:name w:val="hang1"/>
    <w:next w:val="1017"/>
    <w:link w:val="893"/>
  </w:style>
  <w:style w:type="character" w:styleId="1018">
    <w:name w:val="chword"/>
    <w:basedOn w:val="903"/>
    <w:next w:val="1018"/>
    <w:link w:val="893"/>
  </w:style>
  <w:style w:type="character" w:styleId="1019">
    <w:name w:val="H5 Char,h5 Char,Second Subheading Char,口 Char,口1 Char,口2 Char,ITT t5 Char,PA Pico Section Char,H5-Heading 5 Char,l5 Char,heading5 Char,dash Char,ds Char,dd Char,Roman list Char,Heading5 Char,Alt+5 Char,表格标题 Char,第四层条 Char,PIM 5 Char,heading 5 Char"/>
    <w:next w:val="1019"/>
    <w:link w:val="893"/>
    <w:rPr>
      <w:rFonts w:eastAsia="宋体"/>
      <w:b/>
      <w:bCs/>
      <w:sz w:val="28"/>
      <w:szCs w:val="28"/>
      <w:lang w:val="en-US" w:eastAsia="zh-CN" w:bidi="ar-SA"/>
    </w:rPr>
  </w:style>
  <w:style w:type="character" w:styleId="1020">
    <w:name w:val="textcontents"/>
    <w:basedOn w:val="903"/>
    <w:next w:val="1020"/>
    <w:link w:val="893"/>
    <w:qFormat/>
  </w:style>
  <w:style w:type="character" w:styleId="1021">
    <w:name w:val="标题 8 Char"/>
    <w:next w:val="1021"/>
    <w:link w:val="893"/>
    <w:rPr>
      <w:rFonts w:ascii="Cambria" w:hAnsi="Cambria" w:eastAsia="宋体" w:cs="Times New Roman"/>
      <w:sz w:val="24"/>
      <w:szCs w:val="24"/>
    </w:rPr>
  </w:style>
  <w:style w:type="character" w:styleId="1022">
    <w:name w:val="章标题1 Char,Heading 3 - old Char,sect1.2.3 Char,Level 3 Head Char,H3 Char,Titre3 Char,heading 3 + Indent: Left 0.25 in Char,h3 Char,3 Char,l3 Char,CT Char,子系统 Char,BOD 0 Char,3rd level Char,Level 3 Topic Heading Char,list 3 Char,Head 3 Char,Bold Head Char"/>
    <w:next w:val="1022"/>
    <w:link w:val="893"/>
    <w:rPr>
      <w:rFonts w:eastAsia="宋体"/>
      <w:b/>
      <w:bCs/>
      <w:sz w:val="32"/>
      <w:szCs w:val="32"/>
      <w:lang w:val="en-US" w:eastAsia="zh-CN" w:bidi="ar-SA"/>
    </w:rPr>
  </w:style>
  <w:style w:type="character" w:styleId="1023">
    <w:name w:val="标题 1 Char1,level 1 Char,Level 1 Head Char,H1 Char2,Heading apps Char,Heading 11 Char,h1 Char2,Level 1 Topic Heading Char1,h11 Char,h12 Char,h111 Char,h13 Char,h112 Char,h121 Char,h1111 Char,h14 Char,h113 Char,DO NOT USE_h1 Char,卷标题 Char1,合同标题 Char1"/>
    <w:next w:val="1023"/>
    <w:link w:val="893"/>
    <w:qFormat/>
    <w:rPr>
      <w:rFonts w:eastAsia="宋体"/>
      <w:b/>
      <w:bCs/>
      <w:sz w:val="28"/>
      <w:szCs w:val="44"/>
      <w:lang w:val="en-US" w:eastAsia="zh-CN" w:bidi="ar-SA"/>
    </w:rPr>
  </w:style>
  <w:style w:type="character" w:styleId="1024">
    <w:name w:val="style11"/>
    <w:next w:val="1024"/>
    <w:link w:val="893"/>
    <w:rPr>
      <w:color w:val="000000"/>
    </w:rPr>
  </w:style>
  <w:style w:type="character" w:styleId="1025">
    <w:name w:val="纯文本 Char"/>
    <w:next w:val="1025"/>
    <w:link w:val="893"/>
    <w:qFormat/>
    <w:rPr>
      <w:rFonts w:ascii="宋体" w:hAnsi="Courier New" w:eastAsia="宋体" w:cs="Times New Roman"/>
      <w:sz w:val="20"/>
      <w:szCs w:val="20"/>
    </w:rPr>
  </w:style>
  <w:style w:type="character" w:styleId="1026">
    <w:name w:val="PIM 7 Char,L7 Char,H7 Char,h7 Char,letter list Char,Legal Level 1.1. Char,1.标题 6 Char Char"/>
    <w:next w:val="1026"/>
    <w:link w:val="893"/>
    <w:rPr>
      <w:rFonts w:eastAsia="宋体"/>
      <w:b/>
      <w:bCs/>
      <w:sz w:val="24"/>
      <w:szCs w:val="24"/>
      <w:lang w:val="en-US" w:eastAsia="zh-CN" w:bidi="ar-SA"/>
    </w:rPr>
  </w:style>
  <w:style w:type="character" w:styleId="1027">
    <w:name w:val="标题 1.1 Char1,H2 Char1,Title2 Char1,h2 Char1,Underrubrik1 Char1,prop2 Char1,标题二 Char1,H21 Char1,Heading 2 Hidden Char1,Heading 2 CCBS Char1,heading 2 Char1,Level 2 Topic Heading Char1,Second Level Topic Char1,- Para Char1,sect 1.2 Char1,sect 1.21 Char1"/>
    <w:next w:val="1027"/>
    <w:link w:val="893"/>
    <w:rPr>
      <w:rFonts w:ascii="Arial" w:hAnsi="Arial" w:eastAsia="黑体"/>
      <w:b/>
      <w:bCs/>
      <w:sz w:val="32"/>
      <w:szCs w:val="32"/>
      <w:lang w:val="en-US" w:eastAsia="zh-CN" w:bidi="ar-SA"/>
    </w:rPr>
  </w:style>
  <w:style w:type="character" w:styleId="1028">
    <w:name w:val="标题 2 Char"/>
    <w:next w:val="1028"/>
    <w:link w:val="893"/>
    <w:rPr>
      <w:rFonts w:ascii="Cambria" w:hAnsi="Cambria" w:eastAsia="宋体" w:cs="Times New Roman"/>
      <w:b/>
      <w:bCs/>
      <w:sz w:val="32"/>
      <w:szCs w:val="32"/>
    </w:rPr>
  </w:style>
  <w:style w:type="character" w:styleId="1029">
    <w:name w:val="注释标题 Char1"/>
    <w:next w:val="1029"/>
    <w:link w:val="893"/>
    <w:uiPriority w:val="99"/>
    <w:semiHidden/>
    <w:rPr>
      <w:rFonts w:ascii="Times New Roman" w:hAnsi="Times New Roman" w:eastAsia="宋体" w:cs="Times New Roman"/>
      <w:szCs w:val="24"/>
    </w:rPr>
  </w:style>
  <w:style w:type="character" w:styleId="1030">
    <w:name w:val="标题 5 Char"/>
    <w:next w:val="1030"/>
    <w:link w:val="893"/>
    <w:rPr>
      <w:rFonts w:ascii="Arial" w:hAnsi="Arial" w:eastAsia="宋体" w:cs="Times New Roman"/>
      <w:b/>
      <w:bCs/>
      <w:color w:val="000000"/>
      <w:spacing w:val="20"/>
      <w:sz w:val="24"/>
      <w:szCs w:val="24"/>
    </w:rPr>
  </w:style>
  <w:style w:type="character" w:styleId="1031">
    <w:name w:val="页脚 Char"/>
    <w:next w:val="1031"/>
    <w:link w:val="893"/>
    <w:uiPriority w:val="99"/>
    <w:qFormat/>
    <w:rPr>
      <w:sz w:val="18"/>
      <w:szCs w:val="18"/>
    </w:rPr>
  </w:style>
  <w:style w:type="character" w:styleId="1032">
    <w:name w:val="页眉 Char1"/>
    <w:next w:val="1032"/>
    <w:link w:val="893"/>
    <w:semiHidden/>
    <w:qFormat/>
    <w:rPr>
      <w:rFonts w:ascii="Times New Roman" w:hAnsi="Times New Roman" w:eastAsia="宋体" w:cs="Times New Roman"/>
      <w:sz w:val="18"/>
      <w:szCs w:val="18"/>
    </w:rPr>
  </w:style>
  <w:style w:type="character" w:styleId="1033">
    <w:name w:val="文档结构图 Char"/>
    <w:next w:val="1033"/>
    <w:link w:val="893"/>
    <w:qFormat/>
    <w:rPr>
      <w:rFonts w:ascii="Times New Roman" w:hAnsi="Times New Roman" w:eastAsia="宋体" w:cs="Times New Roman"/>
      <w:sz w:val="20"/>
      <w:szCs w:val="24"/>
      <w:shd w:val="clear" w:color="auto" w:fill="000080"/>
    </w:rPr>
  </w:style>
  <w:style w:type="character" w:styleId="1034">
    <w:name w:val="文档结构图 Char1"/>
    <w:next w:val="1034"/>
    <w:link w:val="893"/>
    <w:rPr>
      <w:rFonts w:ascii="宋体" w:hAnsi="Times New Roman" w:eastAsia="宋体" w:cs="Times New Roman"/>
      <w:sz w:val="18"/>
      <w:szCs w:val="18"/>
    </w:rPr>
  </w:style>
  <w:style w:type="character" w:styleId="1035">
    <w:name w:val="h9 Char,Appendix Char,PIM 9 Char,huh Char,H9 Char,三级标题 Char,Legal Level 1.1.1.1. Char,Legal Level 1.1.1.1.1 Char,Legal Level 1.1.1.1.2 Char,Legal Level 1.1.1.1.3 Char,Legal Level 1.1.1.1.4 Char,Legal Level 1.1.1.1.5 Char,Legal Level 1.1.1.1.6 Char"/>
    <w:next w:val="1035"/>
    <w:link w:val="893"/>
    <w:rPr>
      <w:rFonts w:ascii="Arial" w:hAnsi="Arial" w:eastAsia="黑体"/>
      <w:sz w:val="21"/>
      <w:szCs w:val="21"/>
      <w:lang w:val="en-US" w:eastAsia="zh-CN" w:bidi="ar-SA"/>
    </w:rPr>
  </w:style>
  <w:style w:type="character" w:styleId="1036">
    <w:name w:val="Plain Text Char"/>
    <w:next w:val="1036"/>
    <w:link w:val="1290"/>
    <w:rPr>
      <w:rFonts w:ascii="宋体" w:hAnsi="Courier New" w:eastAsia="楷体_GB2312"/>
      <w:sz w:val="26"/>
    </w:rPr>
  </w:style>
  <w:style w:type="character" w:styleId="1037">
    <w:name w:val="批注文字 Char1"/>
    <w:next w:val="1037"/>
    <w:link w:val="893"/>
    <w:rPr>
      <w:rFonts w:ascii="Times New Roman" w:hAnsi="Times New Roman" w:eastAsia="宋体" w:cs="Times New Roman"/>
      <w:szCs w:val="24"/>
    </w:rPr>
  </w:style>
  <w:style w:type="character" w:styleId="1038">
    <w:name w:val="big1"/>
    <w:next w:val="1038"/>
    <w:link w:val="893"/>
    <w:rPr>
      <w:sz w:val="22"/>
      <w:szCs w:val="22"/>
    </w:rPr>
  </w:style>
  <w:style w:type="character" w:styleId="1039">
    <w:name w:val="标题 1 Char"/>
    <w:next w:val="1039"/>
    <w:link w:val="893"/>
    <w:rPr>
      <w:rFonts w:ascii="Times New Roman" w:hAnsi="Times New Roman" w:eastAsia="宋体" w:cs="Times New Roman"/>
      <w:b/>
      <w:bCs/>
      <w:sz w:val="52"/>
      <w:szCs w:val="44"/>
    </w:rPr>
  </w:style>
  <w:style w:type="character" w:styleId="1040">
    <w:name w:val="标题 7 Char"/>
    <w:next w:val="1040"/>
    <w:link w:val="893"/>
    <w:rPr>
      <w:rFonts w:ascii="Times New Roman" w:hAnsi="Times New Roman" w:eastAsia="宋体" w:cs="Times New Roman"/>
      <w:b/>
      <w:bCs/>
      <w:sz w:val="24"/>
      <w:szCs w:val="24"/>
    </w:rPr>
  </w:style>
  <w:style w:type="character" w:styleId="1041">
    <w:name w:val="批注框文本 Char"/>
    <w:next w:val="1041"/>
    <w:link w:val="893"/>
    <w:qFormat/>
    <w:rPr>
      <w:rFonts w:ascii="Times New Roman" w:hAnsi="Times New Roman" w:eastAsia="宋体" w:cs="Times New Roman"/>
      <w:sz w:val="18"/>
      <w:szCs w:val="18"/>
    </w:rPr>
  </w:style>
  <w:style w:type="character" w:styleId="1042">
    <w:name w:val="标题  4 Char"/>
    <w:next w:val="1042"/>
    <w:link w:val="893"/>
    <w:rPr>
      <w:rFonts w:eastAsia="宋体"/>
      <w:b/>
      <w:sz w:val="28"/>
      <w:lang w:val="en-US" w:eastAsia="zh-CN" w:bidi="ar-SA"/>
    </w:rPr>
  </w:style>
  <w:style w:type="character" w:styleId="1043">
    <w:name w:val="HTML 引文"/>
    <w:next w:val="1043"/>
    <w:link w:val="893"/>
    <w:qFormat/>
    <w:rPr>
      <w:color w:val="008000"/>
    </w:rPr>
  </w:style>
  <w:style w:type="character" w:styleId="1044">
    <w:name w:val="标题 4 Char"/>
    <w:next w:val="1044"/>
    <w:link w:val="893"/>
    <w:qFormat/>
    <w:rPr>
      <w:rFonts w:ascii="Cambria" w:hAnsi="Cambria" w:eastAsia="宋体" w:cs="Times New Roman"/>
      <w:b/>
      <w:bCs/>
      <w:sz w:val="28"/>
      <w:szCs w:val="28"/>
    </w:rPr>
  </w:style>
  <w:style w:type="character" w:styleId="1045">
    <w:name w:val="注释标题 Char"/>
    <w:next w:val="1045"/>
    <w:link w:val="1136"/>
    <w:rPr>
      <w:sz w:val="24"/>
      <w:szCs w:val="24"/>
    </w:rPr>
  </w:style>
  <w:style w:type="character" w:styleId="1046">
    <w:name w:val="正文文本 Char2"/>
    <w:next w:val="1046"/>
    <w:link w:val="893"/>
    <w:semiHidden/>
    <w:qFormat/>
    <w:rPr>
      <w:rFonts w:ascii="Times New Roman" w:hAnsi="Times New Roman" w:eastAsia="宋体" w:cs="Times New Roman"/>
      <w:szCs w:val="24"/>
    </w:rPr>
  </w:style>
  <w:style w:type="character" w:styleId="1047">
    <w:name w:val="txt1"/>
    <w:basedOn w:val="903"/>
    <w:next w:val="1047"/>
    <w:link w:val="893"/>
  </w:style>
  <w:style w:type="character" w:styleId="1048">
    <w:name w:val="批注框文本 Char1"/>
    <w:next w:val="1048"/>
    <w:link w:val="893"/>
    <w:rPr>
      <w:rFonts w:ascii="Times New Roman" w:hAnsi="Times New Roman" w:eastAsia="宋体" w:cs="Times New Roman"/>
      <w:sz w:val="18"/>
      <w:szCs w:val="18"/>
    </w:rPr>
  </w:style>
  <w:style w:type="character" w:styleId="1049">
    <w:name w:val="正文缩进2字符 Char Char"/>
    <w:next w:val="1049"/>
    <w:link w:val="893"/>
    <w:rPr>
      <w:rFonts w:eastAsia="宋体"/>
      <w:sz w:val="21"/>
      <w:szCs w:val="24"/>
      <w:lang w:val="en-US" w:eastAsia="zh-CN" w:bidi="ar-SA"/>
    </w:rPr>
  </w:style>
  <w:style w:type="character" w:styleId="1050">
    <w:name w:val="纯文本 Char1"/>
    <w:next w:val="1050"/>
    <w:link w:val="893"/>
    <w:qFormat/>
    <w:rPr>
      <w:rFonts w:ascii="宋体" w:hAnsi="Courier New" w:eastAsia="宋体" w:cs="Courier New"/>
      <w:szCs w:val="21"/>
    </w:rPr>
  </w:style>
  <w:style w:type="character" w:styleId="1051">
    <w:name w:val="正文首行缩进 Char"/>
    <w:next w:val="1051"/>
    <w:link w:val="893"/>
  </w:style>
  <w:style w:type="character" w:styleId="1052">
    <w:name w:val="blue1"/>
    <w:basedOn w:val="903"/>
    <w:next w:val="1052"/>
    <w:link w:val="893"/>
  </w:style>
  <w:style w:type="character" w:styleId="1053">
    <w:name w:val="H6 Char,h6 Char,Third Subheading Char,PIM 6 Char,L6 Char,第五层条 Char,BOD 4 Char,Subparagraph3 Char,Legal Level 1. Char,Bullet (Single Lines) Char,Bullet list Char Char"/>
    <w:next w:val="1053"/>
    <w:link w:val="893"/>
    <w:rPr>
      <w:rFonts w:ascii="Arial" w:hAnsi="Arial" w:eastAsia="宋体"/>
      <w:bCs/>
      <w:sz w:val="24"/>
      <w:szCs w:val="24"/>
      <w:lang w:val="en-US" w:eastAsia="zh-CN" w:bidi="ar-SA"/>
    </w:rPr>
  </w:style>
  <w:style w:type="character" w:styleId="1054">
    <w:name w:val="我的正文 Char"/>
    <w:next w:val="1054"/>
    <w:link w:val="1213"/>
    <w:rPr>
      <w:rFonts w:ascii="仿宋_GB2312" w:hAnsi="Arial" w:eastAsia="仿宋_GB2312"/>
      <w:sz w:val="28"/>
      <w:szCs w:val="18"/>
    </w:rPr>
  </w:style>
  <w:style w:type="character" w:styleId="1055">
    <w:name w:val="日期 Char"/>
    <w:next w:val="1055"/>
    <w:link w:val="893"/>
    <w:qFormat/>
    <w:rPr>
      <w:rFonts w:ascii="Book Antiqua" w:hAnsi="Book Antiqua" w:eastAsia="宋体" w:cs="Times New Roman"/>
      <w:szCs w:val="20"/>
    </w:rPr>
  </w:style>
  <w:style w:type="character" w:styleId="1056">
    <w:name w:val="章 Char,H4 Char,sect 1.2.3.4 Char,Ref Heading 1 Char,rh1 Char,sect 1.2.3.41 Char,Ref Heading 11 Char,rh11 Char,sect 1.2.3.42 Char,Ref Heading 12 Char,rh12 Char,sect 1.2.3.411 Char,Ref Heading 111 Char,rh111 Char,sect 1.2.3.43 Char,Ref Heading 13 Char"/>
    <w:next w:val="1056"/>
    <w:link w:val="893"/>
    <w:rPr>
      <w:rFonts w:ascii="Arial" w:hAnsi="Arial" w:eastAsia="黑体"/>
      <w:b/>
      <w:bCs/>
      <w:sz w:val="28"/>
      <w:szCs w:val="28"/>
      <w:lang w:val="en-US" w:eastAsia="zh-CN" w:bidi="ar-SA"/>
    </w:rPr>
  </w:style>
  <w:style w:type="character" w:styleId="1057">
    <w:name w:val="我的标题4 Char"/>
    <w:next w:val="1057"/>
    <w:link w:val="1305"/>
    <w:rPr>
      <w:rFonts w:ascii="方正楷体_GBK" w:hAnsi="Arial" w:eastAsia="楷体_GB2312"/>
      <w:b/>
      <w:sz w:val="30"/>
      <w:szCs w:val="18"/>
      <w:lang w:val="en-US" w:eastAsia="en-US"/>
    </w:rPr>
  </w:style>
  <w:style w:type="character" w:styleId="1058">
    <w:name w:val="正文缩进 Char"/>
    <w:next w:val="1058"/>
    <w:link w:val="893"/>
    <w:rPr>
      <w:rFonts w:ascii="Times New Roman" w:hAnsi="Times New Roman" w:eastAsia="宋体" w:cs="Times New Roman"/>
      <w:b/>
      <w:sz w:val="24"/>
      <w:szCs w:val="20"/>
    </w:rPr>
  </w:style>
  <w:style w:type="character" w:styleId="1059">
    <w:name w:val="标题 Char"/>
    <w:next w:val="1059"/>
    <w:link w:val="893"/>
    <w:qFormat/>
    <w:rPr>
      <w:rFonts w:ascii="Cambria" w:hAnsi="Cambria" w:eastAsia="宋体" w:cs="Times New Roman"/>
      <w:b/>
      <w:bCs/>
      <w:sz w:val="32"/>
      <w:szCs w:val="32"/>
    </w:rPr>
  </w:style>
  <w:style w:type="character" w:styleId="1060">
    <w:name w:val="副标题 Char"/>
    <w:next w:val="1060"/>
    <w:link w:val="1134"/>
    <w:qFormat/>
    <w:rPr>
      <w:rFonts w:ascii="Cambria" w:hAnsi="Cambria"/>
      <w:b/>
      <w:bCs/>
      <w:sz w:val="32"/>
      <w:szCs w:val="32"/>
    </w:rPr>
  </w:style>
  <w:style w:type="character" w:styleId="1061">
    <w:name w:val="itemimage"/>
    <w:next w:val="1061"/>
    <w:link w:val="893"/>
  </w:style>
  <w:style w:type="character" w:styleId="1062">
    <w:name w:val="HTML 预设格式 Char1"/>
    <w:next w:val="1062"/>
    <w:link w:val="893"/>
    <w:uiPriority w:val="99"/>
    <w:semiHidden/>
    <w:rPr>
      <w:rFonts w:ascii="Courier New" w:hAnsi="Courier New" w:eastAsia="宋体" w:cs="Courier New"/>
      <w:sz w:val="20"/>
      <w:szCs w:val="20"/>
    </w:rPr>
  </w:style>
  <w:style w:type="character" w:styleId="1063">
    <w:name w:val="标题 3 Char"/>
    <w:next w:val="1063"/>
    <w:link w:val="893"/>
    <w:rPr>
      <w:rFonts w:ascii="Times New Roman" w:hAnsi="Times New Roman" w:eastAsia="宋体" w:cs="Times New Roman"/>
      <w:b/>
      <w:bCs/>
      <w:sz w:val="32"/>
      <w:szCs w:val="32"/>
    </w:rPr>
  </w:style>
  <w:style w:type="character" w:styleId="1064">
    <w:name w:val="页脚 Char1"/>
    <w:next w:val="1064"/>
    <w:link w:val="893"/>
    <w:semiHidden/>
    <w:qFormat/>
    <w:rPr>
      <w:rFonts w:ascii="Times New Roman" w:hAnsi="Times New Roman" w:eastAsia="宋体" w:cs="Times New Roman"/>
      <w:sz w:val="18"/>
      <w:szCs w:val="18"/>
    </w:rPr>
  </w:style>
  <w:style w:type="character" w:styleId="1065">
    <w:name w:val="section:1 Char,Heading 0 Char,Section Head Char,h1 Char,1st level Char,l1 Char,1 Char,H1 Char,H11 Char,H12 Char,H13 Char,H14 Char,H15 Char,H16 Char,H17 Char,标书1 Char,第*部分 Char,第A章 Char,H111 Char,H112 Char,TITRE1 Char,合同标题 Char,卷标题 Char,项目标题 Char"/>
    <w:next w:val="1065"/>
    <w:link w:val="893"/>
    <w:rPr>
      <w:rFonts w:eastAsia="宋体"/>
      <w:b/>
      <w:bCs/>
      <w:sz w:val="44"/>
      <w:szCs w:val="44"/>
      <w:lang w:val="en-US" w:eastAsia="zh-CN" w:bidi="ar-SA"/>
    </w:rPr>
  </w:style>
  <w:style w:type="character" w:styleId="1066">
    <w:name w:val="red"/>
    <w:basedOn w:val="903"/>
    <w:next w:val="1066"/>
    <w:link w:val="893"/>
  </w:style>
  <w:style w:type="character" w:styleId="1067">
    <w:name w:val="正文文本 Char"/>
    <w:next w:val="1067"/>
    <w:link w:val="893"/>
    <w:qFormat/>
    <w:rPr>
      <w:rFonts w:ascii="Times New Roman" w:hAnsi="Times New Roman" w:eastAsia="宋体" w:cs="Times New Roman"/>
      <w:szCs w:val="24"/>
    </w:rPr>
  </w:style>
  <w:style w:type="character" w:styleId="1068">
    <w:name w:val="副标题 Char1"/>
    <w:next w:val="1068"/>
    <w:link w:val="893"/>
    <w:qFormat/>
    <w:rPr>
      <w:rFonts w:ascii="Cambria" w:hAnsi="Cambria" w:eastAsia="宋体" w:cs="Times New Roman"/>
      <w:b/>
      <w:bCs/>
      <w:sz w:val="32"/>
      <w:szCs w:val="32"/>
    </w:rPr>
  </w:style>
  <w:style w:type="character" w:styleId="1069">
    <w:name w:val="正文文本 2 Char"/>
    <w:next w:val="1069"/>
    <w:link w:val="893"/>
    <w:rPr>
      <w:rFonts w:ascii="Times New Roman" w:hAnsi="Times New Roman" w:eastAsia="宋体" w:cs="Times New Roman"/>
      <w:szCs w:val="24"/>
    </w:rPr>
  </w:style>
  <w:style w:type="character" w:styleId="1070">
    <w:name w:val="pt101"/>
    <w:next w:val="1070"/>
    <w:link w:val="893"/>
    <w:rPr>
      <w:sz w:val="15"/>
      <w:szCs w:val="15"/>
    </w:rPr>
  </w:style>
  <w:style w:type="character" w:styleId="1071">
    <w:name w:val="正文文本 2 Char1"/>
    <w:next w:val="1071"/>
    <w:link w:val="893"/>
    <w:uiPriority w:val="99"/>
    <w:semiHidden/>
    <w:rPr>
      <w:rFonts w:ascii="Times New Roman" w:hAnsi="Times New Roman" w:eastAsia="宋体" w:cs="Times New Roman"/>
      <w:szCs w:val="24"/>
    </w:rPr>
  </w:style>
  <w:style w:type="character" w:styleId="1072">
    <w:name w:val="正文文本缩进 Char1"/>
    <w:next w:val="1072"/>
    <w:link w:val="893"/>
    <w:uiPriority w:val="99"/>
    <w:semiHidden/>
    <w:rPr>
      <w:rFonts w:ascii="Times New Roman" w:hAnsi="Times New Roman" w:eastAsia="宋体" w:cs="Times New Roman"/>
      <w:szCs w:val="24"/>
    </w:rPr>
  </w:style>
  <w:style w:type="character" w:styleId="1073">
    <w:name w:val="标书正文格式 Char"/>
    <w:next w:val="1073"/>
    <w:link w:val="1314"/>
    <w:rPr>
      <w:rFonts w:eastAsia="楷体_GB2312"/>
      <w:sz w:val="24"/>
      <w:szCs w:val="24"/>
      <w:lang w:val="en-US" w:eastAsia="zh-CN" w:bidi="ar-SA"/>
    </w:rPr>
  </w:style>
  <w:style w:type="character" w:styleId="1074">
    <w:name w:val="font"/>
    <w:basedOn w:val="903"/>
    <w:next w:val="1074"/>
    <w:link w:val="893"/>
  </w:style>
  <w:style w:type="character" w:styleId="1075">
    <w:name w:val="rh Char,RH Char Char"/>
    <w:next w:val="1075"/>
    <w:link w:val="893"/>
    <w:rPr>
      <w:rFonts w:eastAsia="宋体"/>
      <w:sz w:val="18"/>
      <w:szCs w:val="18"/>
      <w:lang w:val="en-US" w:eastAsia="zh-CN" w:bidi="ar-SA"/>
    </w:rPr>
  </w:style>
  <w:style w:type="character" w:styleId="1076">
    <w:name w:val="style51"/>
    <w:next w:val="1076"/>
    <w:link w:val="893"/>
    <w:rPr>
      <w:rFonts w:ascii="Arial" w:hAnsi="Arial" w:cs="Arial"/>
      <w:b/>
      <w:bCs/>
      <w:color w:val="245d97"/>
      <w:sz w:val="18"/>
      <w:szCs w:val="18"/>
    </w:rPr>
  </w:style>
  <w:style w:type="character" w:styleId="1077">
    <w:name w:val="样式1 Char"/>
    <w:next w:val="1077"/>
    <w:link w:val="989"/>
    <w:rPr>
      <w:rFonts w:ascii="宋体" w:hAnsi="宋体"/>
      <w:sz w:val="21"/>
      <w:szCs w:val="21"/>
      <w:lang w:val="en-US" w:eastAsia="en-US"/>
    </w:rPr>
  </w:style>
  <w:style w:type="character" w:styleId="1078">
    <w:name w:val=" Char Char22"/>
    <w:next w:val="1078"/>
    <w:link w:val="893"/>
    <w:rPr>
      <w:rFonts w:eastAsia="华文中宋"/>
      <w:b/>
      <w:sz w:val="24"/>
      <w:szCs w:val="24"/>
    </w:rPr>
  </w:style>
  <w:style w:type="character" w:styleId="1079">
    <w:name w:val="批注主题 Char"/>
    <w:next w:val="1079"/>
    <w:link w:val="893"/>
    <w:qFormat/>
    <w:rPr>
      <w:rFonts w:ascii="Times New Roman" w:hAnsi="Times New Roman" w:eastAsia="宋体" w:cs="Times New Roman"/>
      <w:b/>
      <w:bCs/>
      <w:szCs w:val="24"/>
    </w:rPr>
  </w:style>
  <w:style w:type="character" w:styleId="1080">
    <w:name w:val="Table Text Char Char"/>
    <w:next w:val="1080"/>
    <w:link w:val="1250"/>
    <w:rPr>
      <w:rFonts w:ascii="Arial" w:hAnsi="Arial"/>
      <w:sz w:val="18"/>
      <w:szCs w:val="24"/>
      <w:lang w:val="en-US" w:eastAsia="zh-CN" w:bidi="ar-SA"/>
    </w:rPr>
  </w:style>
  <w:style w:type="character" w:styleId="1081">
    <w:name w:val="批注文字 Char"/>
    <w:next w:val="1081"/>
    <w:link w:val="893"/>
    <w:qFormat/>
    <w:rPr>
      <w:rFonts w:ascii="Times New Roman" w:hAnsi="Times New Roman" w:eastAsia="宋体" w:cs="Times New Roman"/>
      <w:szCs w:val="24"/>
    </w:rPr>
  </w:style>
  <w:style w:type="character" w:styleId="1082">
    <w:name w:val="日期 Char1"/>
    <w:next w:val="1082"/>
    <w:link w:val="893"/>
    <w:qFormat/>
    <w:rPr>
      <w:rFonts w:ascii="Times New Roman" w:hAnsi="Times New Roman" w:eastAsia="宋体" w:cs="Times New Roman"/>
      <w:szCs w:val="24"/>
    </w:rPr>
  </w:style>
  <w:style w:type="character" w:styleId="1083">
    <w:name w:val="无间隔 Char"/>
    <w:next w:val="1083"/>
    <w:link w:val="1005"/>
    <w:rPr>
      <w:sz w:val="21"/>
      <w:szCs w:val="21"/>
      <w:lang w:bidi="ar-SA"/>
    </w:rPr>
  </w:style>
  <w:style w:type="character" w:styleId="1084">
    <w:name w:val="hangju"/>
    <w:basedOn w:val="903"/>
    <w:next w:val="1084"/>
    <w:link w:val="893"/>
  </w:style>
  <w:style w:type="character" w:styleId="1085">
    <w:name w:val="页眉 Char"/>
    <w:next w:val="1085"/>
    <w:link w:val="893"/>
    <w:qFormat/>
    <w:rPr>
      <w:sz w:val="18"/>
      <w:szCs w:val="18"/>
    </w:rPr>
  </w:style>
  <w:style w:type="character" w:styleId="1086">
    <w:name w:val="标题 9 Char"/>
    <w:next w:val="1086"/>
    <w:link w:val="893"/>
    <w:rPr>
      <w:rFonts w:ascii="Cambria" w:hAnsi="Cambria" w:eastAsia="宋体" w:cs="Times New Roman"/>
      <w:sz w:val="20"/>
      <w:szCs w:val="21"/>
    </w:rPr>
  </w:style>
  <w:style w:type="character" w:styleId="1087">
    <w:name w:val="标题 Char2"/>
    <w:next w:val="1087"/>
    <w:link w:val="893"/>
    <w:rPr>
      <w:rFonts w:ascii="Cambria" w:hAnsi="Cambria" w:eastAsia="宋体" w:cs="Times New Roman"/>
      <w:b/>
      <w:bCs/>
      <w:sz w:val="32"/>
      <w:szCs w:val="32"/>
    </w:rPr>
  </w:style>
  <w:style w:type="character" w:styleId="1088">
    <w:name w:val="注意框体 Char,h8 Char,H8 Char,Legal Level 1.1.1. Char,Legal Level 1.1.1.1 Char,Legal Level 1.1.1.2 Char,Legal Level 1.1.1.3 Char,Legal Level 1.1.1.4 Char,Legal Level 1.1.1.5 Char,Legal Level 1.1.1.6 Char,Legal Level 1.1.1.7 Char,Legal Level 1.1.1.11 Char"/>
    <w:next w:val="1088"/>
    <w:link w:val="893"/>
    <w:rPr>
      <w:rFonts w:ascii="Arial" w:hAnsi="Arial" w:eastAsia="黑体"/>
      <w:sz w:val="24"/>
      <w:szCs w:val="24"/>
      <w:lang w:val="en-US" w:eastAsia="zh-CN" w:bidi="ar-SA"/>
    </w:rPr>
  </w:style>
  <w:style w:type="character" w:styleId="1089">
    <w:name w:val="正文文本 3 Char1"/>
    <w:next w:val="1089"/>
    <w:link w:val="893"/>
    <w:semiHidden/>
    <w:qFormat/>
    <w:rPr>
      <w:rFonts w:ascii="Times New Roman" w:hAnsi="Times New Roman" w:eastAsia="宋体" w:cs="Times New Roman"/>
      <w:sz w:val="16"/>
      <w:szCs w:val="16"/>
    </w:rPr>
  </w:style>
  <w:style w:type="character" w:styleId="1090">
    <w:name w:val="3zw1"/>
    <w:next w:val="1090"/>
    <w:link w:val="893"/>
    <w:rPr>
      <w:color w:val="000000"/>
      <w:sz w:val="21"/>
      <w:szCs w:val="21"/>
    </w:rPr>
  </w:style>
  <w:style w:type="character" w:styleId="1091">
    <w:name w:val="标书正文 Char"/>
    <w:next w:val="1091"/>
    <w:link w:val="1171"/>
    <w:rPr>
      <w:rFonts w:ascii="仿宋_GB2312" w:eastAsia="仿宋_GB2312"/>
      <w:sz w:val="24"/>
    </w:rPr>
  </w:style>
  <w:style w:type="character" w:styleId="1092">
    <w:name w:val="正文文本 3 Char"/>
    <w:next w:val="1092"/>
    <w:link w:val="893"/>
    <w:qFormat/>
    <w:rPr>
      <w:rFonts w:ascii="宋体" w:hAnsi="Times New Roman" w:eastAsia="宋体" w:cs="Times New Roman"/>
      <w:sz w:val="24"/>
      <w:szCs w:val="20"/>
    </w:rPr>
  </w:style>
  <w:style w:type="character" w:styleId="1093">
    <w:name w:val="12word1"/>
    <w:next w:val="1093"/>
    <w:link w:val="893"/>
    <w:rPr>
      <w:sz w:val="18"/>
      <w:szCs w:val="18"/>
    </w:rPr>
  </w:style>
  <w:style w:type="character" w:styleId="1094">
    <w:name w:val="正文首行缩进 Char2"/>
    <w:next w:val="1094"/>
    <w:link w:val="893"/>
    <w:uiPriority w:val="99"/>
    <w:semiHidden/>
  </w:style>
  <w:style w:type="character" w:styleId="1095">
    <w:name w:val="t1"/>
    <w:basedOn w:val="903"/>
    <w:next w:val="1095"/>
    <w:link w:val="893"/>
  </w:style>
  <w:style w:type="character" w:styleId="1096">
    <w:name w:val="unnamed11"/>
    <w:next w:val="1096"/>
    <w:link w:val="893"/>
    <w:rPr>
      <w:color w:val="666666"/>
      <w:sz w:val="18"/>
      <w:szCs w:val="18"/>
    </w:rPr>
  </w:style>
  <w:style w:type="character" w:styleId="1097">
    <w:name w:val="HTML 预设格式 Char"/>
    <w:next w:val="1097"/>
    <w:link w:val="1119"/>
    <w:qFormat/>
    <w:rPr>
      <w:rFonts w:eastAsia="黑体"/>
      <w:sz w:val="18"/>
    </w:rPr>
  </w:style>
  <w:style w:type="character" w:styleId="1098">
    <w:name w:val="正文文本缩进 3 Char1"/>
    <w:next w:val="1098"/>
    <w:link w:val="893"/>
    <w:semiHidden/>
    <w:qFormat/>
    <w:rPr>
      <w:rFonts w:ascii="Times New Roman" w:hAnsi="Times New Roman" w:eastAsia="宋体" w:cs="Times New Roman"/>
      <w:sz w:val="16"/>
      <w:szCs w:val="16"/>
    </w:rPr>
  </w:style>
  <w:style w:type="character" w:styleId="1099">
    <w:name w:val="标题 6 Char"/>
    <w:next w:val="1099"/>
    <w:link w:val="893"/>
    <w:qFormat/>
    <w:rPr>
      <w:rFonts w:ascii="Arial" w:hAnsi="Arial" w:eastAsia="宋体" w:cs="Times New Roman"/>
      <w:sz w:val="28"/>
      <w:szCs w:val="28"/>
    </w:rPr>
  </w:style>
  <w:style w:type="character" w:styleId="1100">
    <w:name w:val=" Char Char"/>
    <w:next w:val="1100"/>
    <w:link w:val="893"/>
    <w:rPr>
      <w:rFonts w:ascii="宋体" w:hAnsi="Courier New" w:eastAsia="宋体" w:cs="金山简魏碑"/>
      <w:sz w:val="21"/>
      <w:szCs w:val="21"/>
      <w:lang w:val="en-US" w:eastAsia="zh-CN" w:bidi="ar-SA"/>
    </w:rPr>
  </w:style>
  <w:style w:type="character" w:styleId="1101">
    <w:name w:val="Footer-Even Char Char"/>
    <w:next w:val="1101"/>
    <w:link w:val="893"/>
    <w:rPr>
      <w:rFonts w:eastAsia="宋体"/>
      <w:sz w:val="18"/>
      <w:szCs w:val="18"/>
      <w:lang w:val="en-US" w:eastAsia="zh-CN" w:bidi="ar-SA"/>
    </w:rPr>
  </w:style>
  <w:style w:type="character" w:styleId="1102">
    <w:name w:val="正文文本缩进 Char"/>
    <w:next w:val="1102"/>
    <w:link w:val="893"/>
    <w:qFormat/>
    <w:rPr>
      <w:rFonts w:ascii="宋体" w:hAnsi="Times New Roman" w:eastAsia="宋体" w:cs="Times New Roman"/>
      <w:sz w:val="24"/>
      <w:szCs w:val="20"/>
    </w:rPr>
  </w:style>
  <w:style w:type="character" w:styleId="1103">
    <w:name w:val="标题 2 Char1"/>
    <w:next w:val="1103"/>
    <w:link w:val="893"/>
    <w:rPr>
      <w:rFonts w:ascii="Cambria" w:hAnsi="Cambria" w:eastAsia="宋体" w:cs="Times New Roman"/>
      <w:b/>
      <w:bCs/>
      <w:sz w:val="32"/>
      <w:szCs w:val="32"/>
    </w:rPr>
  </w:style>
  <w:style w:type="character" w:styleId="1104">
    <w:name w:val="标题 Char1"/>
    <w:next w:val="1104"/>
    <w:link w:val="1162"/>
    <w:qFormat/>
    <w:rPr>
      <w:rFonts w:ascii="宋体" w:hAnsi="宋体"/>
      <w:b/>
      <w:bCs/>
      <w:sz w:val="28"/>
      <w:szCs w:val="32"/>
    </w:rPr>
  </w:style>
  <w:style w:type="character" w:styleId="1105">
    <w:name w:val="批注主题 Char1"/>
    <w:next w:val="1105"/>
    <w:link w:val="893"/>
    <w:rPr>
      <w:rFonts w:ascii="Times New Roman" w:hAnsi="Times New Roman" w:eastAsia="宋体" w:cs="Times New Roman"/>
      <w:b/>
      <w:bCs/>
      <w:szCs w:val="24"/>
    </w:rPr>
  </w:style>
  <w:style w:type="character" w:styleId="1106">
    <w:name w:val="font-12"/>
    <w:basedOn w:val="903"/>
    <w:next w:val="1106"/>
    <w:link w:val="893"/>
  </w:style>
  <w:style w:type="character" w:styleId="1107">
    <w:name w:val="我的列表 Char"/>
    <w:next w:val="1107"/>
    <w:link w:val="1212"/>
    <w:rPr>
      <w:rFonts w:ascii="仿宋_GB2312" w:hAnsi="Arial" w:eastAsia="仿宋_GB2312"/>
      <w:sz w:val="28"/>
      <w:szCs w:val="18"/>
      <w:lang w:val="en-US" w:eastAsia="en-US"/>
    </w:rPr>
  </w:style>
  <w:style w:type="paragraph" w:styleId="1108">
    <w:name w:val="xl90"/>
    <w:basedOn w:val="893"/>
    <w:next w:val="1108"/>
    <w:link w:val="893"/>
    <w:pPr>
      <w:jc w:val="center"/>
      <w:spacing w:before="100" w:beforeAutospacing="1" w:after="100" w:afterAutospacing="1"/>
      <w:widowControl/>
    </w:pPr>
    <w:rPr>
      <w:rFonts w:ascii="宋体" w:hAnsi="宋体" w:cs="宋体"/>
      <w:b/>
      <w:bCs/>
      <w:sz w:val="24"/>
      <w:szCs w:val="24"/>
    </w:rPr>
  </w:style>
  <w:style w:type="paragraph" w:styleId="1109">
    <w:name w:val="Item List"/>
    <w:next w:val="1109"/>
    <w:link w:val="893"/>
    <w:pPr>
      <w:numPr>
        <w:ilvl w:val="0"/>
        <w:numId w:val="1"/>
      </w:numPr>
      <w:ind w:firstLine="425"/>
      <w:jc w:val="both"/>
      <w:spacing w:line="300" w:lineRule="auto"/>
    </w:pPr>
    <w:rPr>
      <w:rFonts w:ascii="Arial" w:hAnsi="Arial"/>
      <w:color w:val="000000"/>
      <w:sz w:val="24"/>
      <w:lang w:val="en-US" w:eastAsia="zh-CN" w:bidi="ar-SA"/>
    </w:rPr>
  </w:style>
  <w:style w:type="paragraph" w:styleId="1110">
    <w:name w:val="xl97"/>
    <w:basedOn w:val="893"/>
    <w:next w:val="1110"/>
    <w:link w:val="893"/>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11">
    <w:name w:val="默认段落字体 Para Char Char Char Char Char Char Char"/>
    <w:basedOn w:val="893"/>
    <w:next w:val="1111"/>
    <w:link w:val="893"/>
    <w:rPr>
      <w:rFonts w:ascii="Tahoma" w:hAnsi="Tahoma"/>
      <w:sz w:val="24"/>
      <w:szCs w:val="20"/>
    </w:rPr>
  </w:style>
  <w:style w:type="paragraph" w:styleId="1112">
    <w:name w:val="我的标题5"/>
    <w:basedOn w:val="1213"/>
    <w:next w:val="1213"/>
    <w:link w:val="893"/>
    <w:pPr>
      <w:numPr>
        <w:ilvl w:val="3"/>
        <w:numId w:val="2"/>
      </w:numPr>
      <w:ind w:left="1680" w:hanging="420"/>
      <w:keepNext/>
      <w:tabs>
        <w:tab w:val="left" w:pos="1680" w:leader="none"/>
      </w:tabs>
      <w:outlineLvl w:val="4"/>
    </w:pPr>
    <w:rPr>
      <w:rFonts w:ascii="方正楷体_GBK" w:eastAsia="楷体_GB2312"/>
    </w:rPr>
  </w:style>
  <w:style w:type="paragraph" w:styleId="1113">
    <w:name w:val="xl42"/>
    <w:basedOn w:val="893"/>
    <w:next w:val="1113"/>
    <w:link w:val="89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4">
    <w:name w:val="a1"/>
    <w:basedOn w:val="893"/>
    <w:next w:val="1114"/>
    <w:link w:val="893"/>
    <w:pPr>
      <w:jc w:val="left"/>
      <w:spacing w:before="100" w:beforeAutospacing="1" w:after="100" w:afterAutospacing="1"/>
      <w:widowControl/>
    </w:pPr>
    <w:rPr>
      <w:rFonts w:ascii="宋体" w:hAnsi="宋体" w:cs="宋体"/>
      <w:sz w:val="24"/>
      <w:szCs w:val="24"/>
    </w:rPr>
  </w:style>
  <w:style w:type="paragraph" w:styleId="1115">
    <w:name w:val="figure"/>
    <w:basedOn w:val="893"/>
    <w:next w:val="1121"/>
    <w:link w:val="893"/>
    <w:pPr>
      <w:ind w:firstLine="425"/>
      <w:jc w:val="center"/>
      <w:keepNext/>
      <w:spacing w:before="80" w:after="80" w:line="300" w:lineRule="auto"/>
      <w:widowControl/>
    </w:pPr>
    <w:rPr>
      <w:rFonts w:ascii="Arial" w:hAnsi="Arial"/>
      <w:sz w:val="24"/>
      <w:szCs w:val="20"/>
    </w:rPr>
  </w:style>
  <w:style w:type="paragraph" w:styleId="1116">
    <w:name w:val="CM10"/>
    <w:basedOn w:val="1199"/>
    <w:next w:val="1199"/>
    <w:link w:val="893"/>
    <w:pPr>
      <w:spacing w:line="300" w:lineRule="atLeast"/>
    </w:pPr>
    <w:rPr>
      <w:rFonts w:ascii="Engravers MT" w:hAnsi="Engravers MT" w:eastAsia="宋体"/>
      <w:sz w:val="24"/>
      <w:szCs w:val="24"/>
    </w:rPr>
  </w:style>
  <w:style w:type="paragraph" w:styleId="1117">
    <w:name w:val="font15"/>
    <w:basedOn w:val="893"/>
    <w:next w:val="1117"/>
    <w:link w:val="893"/>
    <w:pPr>
      <w:jc w:val="left"/>
      <w:spacing w:before="100" w:beforeAutospacing="1" w:after="100" w:afterAutospacing="1"/>
      <w:widowControl/>
    </w:pPr>
    <w:rPr>
      <w:rFonts w:ascii="Times New Roman" w:hAnsi="Times New Roman"/>
      <w:sz w:val="24"/>
      <w:szCs w:val="24"/>
    </w:rPr>
  </w:style>
  <w:style w:type="paragraph" w:styleId="1118">
    <w:name w:val="xl65"/>
    <w:basedOn w:val="893"/>
    <w:next w:val="111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9">
    <w:name w:val="HTML 预设格式"/>
    <w:basedOn w:val="893"/>
    <w:next w:val="1119"/>
    <w:link w:val="1097"/>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lang w:val="en-US" w:eastAsia="en-US"/>
    </w:rPr>
  </w:style>
  <w:style w:type="character" w:styleId="1120">
    <w:name w:val="HTML 预设格式 字符"/>
    <w:next w:val="1120"/>
    <w:link w:val="893"/>
    <w:uiPriority w:val="99"/>
    <w:semiHidden/>
    <w:rPr>
      <w:rFonts w:ascii="Courier New" w:hAnsi="Courier New" w:cs="Courier New"/>
    </w:rPr>
  </w:style>
  <w:style w:type="paragraph" w:styleId="1121">
    <w:name w:val="Figure Description"/>
    <w:next w:val="893"/>
    <w:link w:val="893"/>
    <w:pPr>
      <w:ind w:firstLine="425"/>
      <w:jc w:val="center"/>
      <w:spacing w:before="80" w:after="320"/>
    </w:pPr>
    <w:rPr>
      <w:rFonts w:ascii="Arial" w:hAnsi="Arial" w:eastAsia="黑体"/>
      <w:sz w:val="24"/>
      <w:lang w:val="en-US" w:eastAsia="zh-CN" w:bidi="ar-SA"/>
    </w:rPr>
  </w:style>
  <w:style w:type="paragraph" w:styleId="1122">
    <w:name w:val="样式 首行缩进:  2 字符2"/>
    <w:basedOn w:val="893"/>
    <w:next w:val="1122"/>
    <w:link w:val="893"/>
    <w:pPr>
      <w:ind w:firstLine="200"/>
      <w:spacing w:line="560" w:lineRule="exact"/>
    </w:pPr>
    <w:rPr>
      <w:rFonts w:ascii="Times New Roman" w:hAnsi="Times New Roman" w:eastAsia="仿宋_GB2312" w:cs="宋体"/>
      <w:sz w:val="28"/>
      <w:szCs w:val="20"/>
    </w:rPr>
  </w:style>
  <w:style w:type="paragraph" w:styleId="1123">
    <w:name w:val="样式 正文首行缩进正文首行缩进 1 Char正文首行缩进 Char + 红色 首行缩进:  2 字符"/>
    <w:basedOn w:val="960"/>
    <w:next w:val="1123"/>
    <w:link w:val="893"/>
    <w:pPr>
      <w:ind w:firstLine="480"/>
      <w:spacing w:line="400" w:lineRule="exact"/>
      <w:tabs>
        <w:tab w:val="left" w:pos="2213" w:leader="none"/>
      </w:tabs>
    </w:pPr>
    <w:rPr>
      <w:rFonts w:ascii="宋体" w:hAnsi="宋体" w:eastAsia="宋体"/>
      <w:sz w:val="24"/>
      <w:szCs w:val="20"/>
    </w:rPr>
  </w:style>
  <w:style w:type="paragraph" w:styleId="1124">
    <w:name w:val="CM3"/>
    <w:basedOn w:val="1199"/>
    <w:next w:val="1199"/>
    <w:link w:val="893"/>
    <w:rPr>
      <w:rFonts w:ascii="Engravers MT" w:hAnsi="Engravers MT" w:eastAsia="宋体"/>
      <w:sz w:val="24"/>
      <w:szCs w:val="24"/>
    </w:rPr>
  </w:style>
  <w:style w:type="paragraph" w:styleId="1125">
    <w:name w:val="样式 非加粗 非倾斜 悬挂缩进: 1.47 字符"/>
    <w:basedOn w:val="893"/>
    <w:next w:val="1125"/>
    <w:link w:val="893"/>
    <w:pPr>
      <w:spacing w:before="156"/>
    </w:pPr>
    <w:rPr>
      <w:rFonts w:ascii="Times New Roman" w:hAnsi="Times New Roman"/>
      <w:szCs w:val="21"/>
    </w:rPr>
  </w:style>
  <w:style w:type="paragraph" w:styleId="1126">
    <w:name w:val="font18"/>
    <w:basedOn w:val="893"/>
    <w:next w:val="1126"/>
    <w:link w:val="893"/>
    <w:pPr>
      <w:jc w:val="left"/>
      <w:spacing w:before="100" w:beforeAutospacing="1" w:after="100" w:afterAutospacing="1"/>
      <w:widowControl/>
    </w:pPr>
    <w:rPr>
      <w:rFonts w:ascii="Times New Roman" w:hAnsi="Times New Roman"/>
      <w:color w:val="000000"/>
      <w:sz w:val="24"/>
      <w:szCs w:val="24"/>
    </w:rPr>
  </w:style>
  <w:style w:type="paragraph" w:styleId="1127">
    <w:name w:val="普通文字小4"/>
    <w:basedOn w:val="893"/>
    <w:next w:val="1127"/>
    <w:link w:val="893"/>
    <w:pPr>
      <w:spacing w:line="400" w:lineRule="exact"/>
    </w:pPr>
    <w:rPr>
      <w:rFonts w:ascii="Times New Roman" w:hAnsi="Times New Roman" w:eastAsia="楷体_GB2312"/>
      <w:sz w:val="24"/>
      <w:szCs w:val="24"/>
    </w:rPr>
  </w:style>
  <w:style w:type="paragraph" w:styleId="1128">
    <w:name w:val="Char2"/>
    <w:basedOn w:val="893"/>
    <w:next w:val="1128"/>
    <w:link w:val="893"/>
    <w:rPr>
      <w:rFonts w:ascii="Times New Roman" w:hAnsi="Times New Roman"/>
      <w:sz w:val="28"/>
      <w:szCs w:val="21"/>
    </w:rPr>
  </w:style>
  <w:style w:type="paragraph" w:styleId="1129">
    <w:name w:val="xl102"/>
    <w:basedOn w:val="893"/>
    <w:next w:val="1129"/>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130">
    <w:name w:val="文字"/>
    <w:basedOn w:val="893"/>
    <w:next w:val="1130"/>
    <w:link w:val="893"/>
    <w:pPr>
      <w:ind w:right="-210" w:firstLine="556"/>
      <w:spacing w:line="312" w:lineRule="auto"/>
      <w:tabs>
        <w:tab w:val="left" w:pos="8520" w:leader="none"/>
      </w:tabs>
    </w:pPr>
    <w:rPr>
      <w:rFonts w:ascii="宋体" w:hAnsi="Times New Roman"/>
      <w:sz w:val="28"/>
      <w:szCs w:val="20"/>
    </w:rPr>
  </w:style>
  <w:style w:type="paragraph" w:styleId="1131">
    <w:name w:val="Table Description"/>
    <w:next w:val="893"/>
    <w:link w:val="893"/>
    <w:pPr>
      <w:ind w:firstLine="425"/>
      <w:jc w:val="center"/>
      <w:keepNext/>
      <w:spacing w:before="160" w:after="80"/>
    </w:pPr>
    <w:rPr>
      <w:rFonts w:ascii="Arial" w:hAnsi="Arial" w:eastAsia="黑体"/>
      <w:sz w:val="24"/>
      <w:lang w:val="en-US" w:eastAsia="zh-CN" w:bidi="ar-SA"/>
    </w:rPr>
  </w:style>
  <w:style w:type="paragraph" w:styleId="1132">
    <w:name w:val="List 1"/>
    <w:basedOn w:val="893"/>
    <w:next w:val="1132"/>
    <w:link w:val="893"/>
    <w:pPr>
      <w:ind w:left="2520" w:hanging="360"/>
      <w:spacing w:line="360" w:lineRule="auto"/>
      <w:widowControl/>
    </w:pPr>
    <w:rPr>
      <w:rFonts w:ascii="宋体" w:hAnsi="Times New Roman"/>
      <w:sz w:val="24"/>
      <w:szCs w:val="20"/>
    </w:rPr>
  </w:style>
  <w:style w:type="paragraph" w:styleId="1133">
    <w:name w:val="列表编号 2"/>
    <w:basedOn w:val="893"/>
    <w:next w:val="1133"/>
    <w:link w:val="893"/>
    <w:rPr>
      <w:rFonts w:ascii="Times New Roman" w:hAnsi="Times New Roman"/>
      <w:szCs w:val="20"/>
    </w:rPr>
  </w:style>
  <w:style w:type="paragraph" w:styleId="1134">
    <w:name w:val="副标题"/>
    <w:basedOn w:val="893"/>
    <w:next w:val="893"/>
    <w:link w:val="1060"/>
    <w:qFormat/>
    <w:pPr>
      <w:jc w:val="center"/>
      <w:spacing w:before="240" w:after="60" w:line="312" w:lineRule="auto"/>
      <w:outlineLvl w:val="1"/>
    </w:pPr>
    <w:rPr>
      <w:rFonts w:ascii="Cambria" w:hAnsi="Cambria"/>
      <w:b/>
      <w:bCs/>
      <w:sz w:val="32"/>
      <w:szCs w:val="32"/>
      <w:lang w:val="en-US" w:eastAsia="en-US"/>
    </w:rPr>
  </w:style>
  <w:style w:type="character" w:styleId="1135">
    <w:name w:val="副标题 字符"/>
    <w:next w:val="1135"/>
    <w:link w:val="893"/>
    <w:uiPriority w:val="11"/>
    <w:rPr>
      <w:rFonts w:ascii="等线 Light" w:hAnsi="等线 Light" w:cs="Times New Roman"/>
      <w:b/>
      <w:bCs/>
      <w:sz w:val="32"/>
      <w:szCs w:val="32"/>
    </w:rPr>
  </w:style>
  <w:style w:type="paragraph" w:styleId="1136">
    <w:name w:val="注释标题"/>
    <w:basedOn w:val="893"/>
    <w:next w:val="893"/>
    <w:link w:val="1045"/>
    <w:pPr>
      <w:jc w:val="center"/>
    </w:pPr>
    <w:rPr>
      <w:rFonts w:ascii="Times New Roman" w:hAnsi="Times New Roman"/>
      <w:sz w:val="24"/>
      <w:szCs w:val="24"/>
      <w:lang w:val="en-US" w:eastAsia="en-US"/>
    </w:rPr>
  </w:style>
  <w:style w:type="character" w:styleId="1137">
    <w:name w:val="注释标题 字符"/>
    <w:next w:val="1137"/>
    <w:link w:val="893"/>
    <w:uiPriority w:val="99"/>
    <w:semiHidden/>
    <w:rPr>
      <w:rFonts w:ascii="Calibri" w:hAnsi="Calibri"/>
      <w:sz w:val="21"/>
      <w:szCs w:val="22"/>
    </w:rPr>
  </w:style>
  <w:style w:type="paragraph" w:styleId="1138">
    <w:name w:val="font10"/>
    <w:basedOn w:val="893"/>
    <w:next w:val="1138"/>
    <w:link w:val="893"/>
    <w:pPr>
      <w:jc w:val="left"/>
      <w:spacing w:before="100" w:beforeAutospacing="1" w:after="100" w:afterAutospacing="1"/>
      <w:widowControl/>
    </w:pPr>
    <w:rPr>
      <w:rFonts w:ascii="Arial" w:hAnsi="Arial" w:cs="Arial"/>
      <w:b/>
      <w:bCs/>
      <w:color w:val="000000"/>
      <w:sz w:val="24"/>
      <w:szCs w:val="24"/>
    </w:rPr>
  </w:style>
  <w:style w:type="paragraph" w:styleId="1139">
    <w:name w:val="样式3"/>
    <w:basedOn w:val="893"/>
    <w:next w:val="1139"/>
    <w:link w:val="893"/>
    <w:pPr>
      <w:spacing w:line="360" w:lineRule="auto"/>
    </w:pPr>
    <w:rPr>
      <w:rFonts w:ascii="Times New Roman" w:hAnsi="Times New Roman"/>
      <w:szCs w:val="24"/>
    </w:rPr>
  </w:style>
  <w:style w:type="paragraph" w:styleId="1140">
    <w:name w:val="列表延续 2"/>
    <w:basedOn w:val="893"/>
    <w:next w:val="1140"/>
    <w:link w:val="893"/>
    <w:pPr>
      <w:ind w:left="2040" w:hanging="2040"/>
      <w:jc w:val="center"/>
      <w:spacing w:line="360" w:lineRule="atLeast"/>
    </w:pPr>
    <w:rPr>
      <w:rFonts w:ascii="长城楷体" w:hAnsi="Times New Roman" w:eastAsia="长城楷体"/>
      <w:spacing w:val="5"/>
      <w:sz w:val="24"/>
      <w:szCs w:val="20"/>
    </w:rPr>
  </w:style>
  <w:style w:type="paragraph" w:styleId="1141">
    <w:name w:val="plain text"/>
    <w:basedOn w:val="893"/>
    <w:next w:val="1141"/>
    <w:link w:val="893"/>
    <w:uiPriority w:val="99"/>
    <w:unhideWhenUsed/>
    <w:rPr>
      <w:rFonts w:hint="eastAsia" w:ascii="宋体" w:hAnsi="Courier New"/>
      <w:szCs w:val="24"/>
    </w:rPr>
  </w:style>
  <w:style w:type="paragraph" w:styleId="1142">
    <w:name w:val=" Char1 Char Char Char Char Char2 Char"/>
    <w:basedOn w:val="893"/>
    <w:next w:val="1142"/>
    <w:link w:val="893"/>
    <w:pPr>
      <w:ind w:left="425" w:hanging="425"/>
      <w:tabs>
        <w:tab w:val="left" w:pos="425" w:leader="none"/>
      </w:tabs>
    </w:pPr>
    <w:rPr>
      <w:rFonts w:ascii="Times New Roman" w:hAnsi="Times New Roman"/>
      <w:sz w:val="24"/>
      <w:szCs w:val="24"/>
    </w:rPr>
  </w:style>
  <w:style w:type="paragraph" w:styleId="1143">
    <w:name w:val="文本块"/>
    <w:basedOn w:val="893"/>
    <w:next w:val="1143"/>
    <w:link w:val="893"/>
    <w:qFormat/>
    <w:pPr>
      <w:ind w:left="735" w:right="-332" w:hanging="46"/>
      <w:spacing w:line="360" w:lineRule="auto"/>
    </w:pPr>
    <w:rPr>
      <w:rFonts w:ascii="宋体" w:hAnsi="Times New Roman"/>
      <w:bCs/>
      <w:color w:val="000000"/>
      <w:sz w:val="24"/>
      <w:szCs w:val="20"/>
    </w:rPr>
  </w:style>
  <w:style w:type="paragraph" w:styleId="1144">
    <w:name w:val="CM8"/>
    <w:basedOn w:val="1199"/>
    <w:next w:val="1199"/>
    <w:link w:val="893"/>
    <w:pPr>
      <w:spacing w:line="300" w:lineRule="atLeast"/>
    </w:pPr>
    <w:rPr>
      <w:rFonts w:ascii="Engravers MT" w:hAnsi="Engravers MT" w:eastAsia="宋体"/>
      <w:sz w:val="24"/>
      <w:szCs w:val="24"/>
    </w:rPr>
  </w:style>
  <w:style w:type="paragraph" w:styleId="1145">
    <w:name w:val="Table Text"/>
    <w:next w:val="1145"/>
    <w:link w:val="893"/>
    <w:qFormat/>
    <w:pPr>
      <w:spacing w:before="80" w:after="80"/>
    </w:pPr>
    <w:rPr>
      <w:rFonts w:ascii="Arial" w:hAnsi="Arial"/>
      <w:sz w:val="18"/>
      <w:lang w:val="en-US" w:eastAsia="zh-CN" w:bidi="ar-SA"/>
    </w:rPr>
  </w:style>
  <w:style w:type="paragraph" w:styleId="1146">
    <w:name w:val="题注"/>
    <w:basedOn w:val="893"/>
    <w:next w:val="893"/>
    <w:link w:val="893"/>
    <w:qFormat/>
    <w:pPr>
      <w:spacing w:before="152" w:after="160"/>
    </w:pPr>
    <w:rPr>
      <w:rFonts w:ascii="Arial" w:hAnsi="Arial" w:eastAsia="黑体"/>
      <w:sz w:val="20"/>
      <w:szCs w:val="20"/>
    </w:rPr>
  </w:style>
  <w:style w:type="paragraph" w:styleId="1147">
    <w:name w:val="块引用"/>
    <w:basedOn w:val="925"/>
    <w:next w:val="1147"/>
    <w:link w:val="893"/>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148">
    <w:name w:val="列表项目符号"/>
    <w:basedOn w:val="893"/>
    <w:next w:val="1148"/>
    <w:link w:val="893"/>
    <w:pPr>
      <w:numPr>
        <w:ilvl w:val="3"/>
        <w:numId w:val="4"/>
      </w:numPr>
      <w:ind w:left="902" w:hanging="420"/>
      <w:spacing w:line="360" w:lineRule="auto"/>
      <w:tabs>
        <w:tab w:val="left" w:pos="902" w:leader="none"/>
        <w:tab w:val="left" w:pos="1021" w:leader="none"/>
      </w:tabs>
    </w:pPr>
    <w:rPr>
      <w:rFonts w:ascii="宋体" w:hAnsi="宋体"/>
      <w:color w:val="000000"/>
      <w:sz w:val="24"/>
      <w:szCs w:val="20"/>
    </w:rPr>
  </w:style>
  <w:style w:type="paragraph" w:styleId="1149">
    <w:name w:val="表项"/>
    <w:next w:val="893"/>
    <w:link w:val="893"/>
    <w:pPr>
      <w:jc w:val="center"/>
      <w:keepNext/>
      <w:spacing w:line="300" w:lineRule="auto"/>
    </w:pPr>
    <w:rPr>
      <w:rFonts w:ascii="Arial" w:hAnsi="Arial" w:eastAsia="黑体"/>
      <w:sz w:val="18"/>
      <w:lang w:val="en-US" w:eastAsia="zh-CN" w:bidi="ar-SA"/>
    </w:rPr>
  </w:style>
  <w:style w:type="paragraph" w:styleId="1150">
    <w:name w:val="列表项目符号 2"/>
    <w:basedOn w:val="893"/>
    <w:next w:val="1150"/>
    <w:link w:val="893"/>
    <w:pPr>
      <w:ind w:firstLine="540"/>
      <w:spacing w:line="360" w:lineRule="auto"/>
    </w:pPr>
    <w:rPr>
      <w:rFonts w:ascii="Arial" w:hAnsi="Arial" w:cs="Arial"/>
      <w:sz w:val="24"/>
      <w:szCs w:val="24"/>
    </w:rPr>
  </w:style>
  <w:style w:type="paragraph" w:styleId="1151">
    <w:name w:val="xl41"/>
    <w:basedOn w:val="893"/>
    <w:next w:val="1151"/>
    <w:link w:val="893"/>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152">
    <w:name w:val="引文目录标题"/>
    <w:basedOn w:val="893"/>
    <w:next w:val="893"/>
    <w:link w:val="893"/>
    <w:uiPriority w:val="99"/>
    <w:unhideWhenUsed/>
    <w:pPr>
      <w:spacing w:before="120"/>
    </w:pPr>
    <w:rPr>
      <w:rFonts w:ascii="Cambria" w:hAnsi="Cambria"/>
      <w:sz w:val="24"/>
      <w:szCs w:val="24"/>
    </w:rPr>
  </w:style>
  <w:style w:type="paragraph" w:styleId="1153">
    <w:name w:val=" Char Char 字元 字元 字元 Char Char Char Char"/>
    <w:basedOn w:val="893"/>
    <w:next w:val="1153"/>
    <w:link w:val="893"/>
    <w:pPr>
      <w:spacing w:line="360" w:lineRule="auto"/>
    </w:pPr>
    <w:rPr>
      <w:rFonts w:ascii="Times New Roman" w:hAnsi="Times New Roman"/>
      <w:sz w:val="24"/>
      <w:szCs w:val="20"/>
    </w:rPr>
  </w:style>
  <w:style w:type="paragraph" w:styleId="1154">
    <w:name w:val="tableheading"/>
    <w:basedOn w:val="893"/>
    <w:next w:val="1154"/>
    <w:link w:val="893"/>
    <w:pPr>
      <w:jc w:val="left"/>
      <w:spacing w:before="100" w:beforeAutospacing="1" w:after="100" w:afterAutospacing="1"/>
      <w:widowControl/>
    </w:pPr>
    <w:rPr>
      <w:rFonts w:ascii="宋体" w:hAnsi="宋体" w:cs="宋体"/>
      <w:sz w:val="24"/>
      <w:szCs w:val="24"/>
    </w:rPr>
  </w:style>
  <w:style w:type="paragraph" w:styleId="1155">
    <w:name w:val="CM17"/>
    <w:basedOn w:val="1199"/>
    <w:next w:val="1199"/>
    <w:link w:val="893"/>
    <w:pPr>
      <w:spacing w:after="75"/>
    </w:pPr>
    <w:rPr>
      <w:rFonts w:ascii="Engravers MT" w:hAnsi="Engravers MT" w:eastAsia="宋体"/>
      <w:sz w:val="24"/>
      <w:szCs w:val="24"/>
    </w:rPr>
  </w:style>
  <w:style w:type="paragraph" w:styleId="1156">
    <w:name w:val="目录文字"/>
    <w:basedOn w:val="893"/>
    <w:next w:val="1156"/>
    <w:link w:val="893"/>
    <w:pPr>
      <w:jc w:val="left"/>
      <w:spacing w:line="480" w:lineRule="auto"/>
      <w:widowControl/>
    </w:pPr>
    <w:rPr>
      <w:rFonts w:ascii="宋体" w:hAnsi="宋体"/>
      <w:sz w:val="24"/>
      <w:szCs w:val="20"/>
    </w:rPr>
  </w:style>
  <w:style w:type="paragraph" w:styleId="1157">
    <w:name w:val="xl35"/>
    <w:basedOn w:val="893"/>
    <w:next w:val="1157"/>
    <w:link w:val="893"/>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58">
    <w:name w:val="xl68"/>
    <w:basedOn w:val="893"/>
    <w:next w:val="115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9">
    <w:name w:val="封面投标编号"/>
    <w:basedOn w:val="893"/>
    <w:next w:val="1159"/>
    <w:link w:val="893"/>
    <w:pPr>
      <w:jc w:val="center"/>
      <w:spacing w:line="360" w:lineRule="auto"/>
    </w:pPr>
    <w:rPr>
      <w:rFonts w:ascii="黑体" w:hAnsi="Times New Roman" w:eastAsia="黑体"/>
      <w:b/>
      <w:bCs/>
      <w:sz w:val="32"/>
      <w:szCs w:val="48"/>
    </w:rPr>
  </w:style>
  <w:style w:type="paragraph" w:styleId="1160">
    <w:name w:val="xl73"/>
    <w:basedOn w:val="893"/>
    <w:next w:val="1160"/>
    <w:link w:val="89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列表 5"/>
    <w:basedOn w:val="893"/>
    <w:next w:val="1161"/>
    <w:link w:val="893"/>
    <w:pPr>
      <w:ind w:left="100" w:hanging="200"/>
    </w:pPr>
    <w:rPr>
      <w:rFonts w:ascii="Times New Roman" w:hAnsi="Times New Roman"/>
      <w:szCs w:val="24"/>
    </w:rPr>
  </w:style>
  <w:style w:type="paragraph" w:styleId="1162">
    <w:name w:val="标题"/>
    <w:basedOn w:val="893"/>
    <w:next w:val="893"/>
    <w:link w:val="1104"/>
    <w:qFormat/>
    <w:pPr>
      <w:jc w:val="left"/>
      <w:spacing w:line="360" w:lineRule="auto"/>
      <w:outlineLvl w:val="2"/>
    </w:pPr>
    <w:rPr>
      <w:rFonts w:ascii="宋体" w:hAnsi="宋体"/>
      <w:b/>
      <w:bCs/>
      <w:sz w:val="28"/>
      <w:szCs w:val="32"/>
      <w:lang w:val="en-US" w:eastAsia="en-US"/>
    </w:rPr>
  </w:style>
  <w:style w:type="character" w:styleId="1163">
    <w:name w:val="标题 字符"/>
    <w:next w:val="1163"/>
    <w:link w:val="893"/>
    <w:uiPriority w:val="10"/>
    <w:rPr>
      <w:rFonts w:ascii="等线 Light" w:hAnsi="等线 Light" w:cs="Times New Roman"/>
      <w:b/>
      <w:bCs/>
      <w:sz w:val="32"/>
      <w:szCs w:val="32"/>
    </w:rPr>
  </w:style>
  <w:style w:type="paragraph" w:styleId="1164">
    <w:name w:val="font8"/>
    <w:basedOn w:val="893"/>
    <w:next w:val="1164"/>
    <w:link w:val="893"/>
    <w:pPr>
      <w:jc w:val="left"/>
      <w:spacing w:before="100" w:beforeAutospacing="1" w:after="100" w:afterAutospacing="1"/>
      <w:widowControl/>
    </w:pPr>
    <w:rPr>
      <w:rFonts w:ascii="Times New Roman" w:hAnsi="Times New Roman"/>
      <w:sz w:val="32"/>
      <w:szCs w:val="32"/>
    </w:rPr>
  </w:style>
  <w:style w:type="paragraph" w:styleId="1165">
    <w:name w:val="表文1"/>
    <w:basedOn w:val="893"/>
    <w:next w:val="1165"/>
    <w:link w:val="893"/>
    <w:pPr>
      <w:ind w:firstLine="480"/>
      <w:spacing w:line="360" w:lineRule="auto"/>
    </w:pPr>
    <w:rPr>
      <w:rFonts w:ascii="宋体" w:hAnsi="宋体"/>
      <w:sz w:val="24"/>
      <w:szCs w:val="24"/>
    </w:rPr>
  </w:style>
  <w:style w:type="paragraph" w:styleId="1166">
    <w:name w:val="我的标题6"/>
    <w:basedOn w:val="1212"/>
    <w:next w:val="1213"/>
    <w:link w:val="893"/>
    <w:pPr>
      <w:numPr>
        <w:ilvl w:val="4"/>
        <w:numId w:val="2"/>
      </w:numPr>
      <w:ind w:left="2100" w:hanging="420"/>
      <w:keepNext/>
      <w:tabs>
        <w:tab w:val="clear" w:pos="360" w:leader="none"/>
        <w:tab w:val="clear" w:pos="420" w:leader="none"/>
        <w:tab w:val="clear" w:pos="993" w:leader="none"/>
        <w:tab w:val="left" w:pos="2100" w:leader="none"/>
      </w:tabs>
      <w:outlineLvl w:val="5"/>
    </w:pPr>
  </w:style>
  <w:style w:type="paragraph" w:styleId="1167">
    <w:name w:val="Plain Text1"/>
    <w:basedOn w:val="893"/>
    <w:next w:val="1167"/>
    <w:link w:val="893"/>
    <w:qFormat/>
    <w:pPr>
      <w:jc w:val="left"/>
      <w:widowControl/>
    </w:pPr>
    <w:rPr>
      <w:rFonts w:ascii="宋体" w:hAnsi="Courier New" w:eastAsia="楷体_GB2312"/>
      <w:sz w:val="26"/>
      <w:szCs w:val="20"/>
    </w:rPr>
  </w:style>
  <w:style w:type="paragraph" w:styleId="1168">
    <w:name w:val="小标题"/>
    <w:basedOn w:val="893"/>
    <w:next w:val="893"/>
    <w:link w:val="893"/>
    <w:rPr>
      <w:rFonts w:ascii="宋体" w:hAnsi="宋体"/>
      <w:b/>
      <w:bCs/>
      <w:szCs w:val="24"/>
    </w:rPr>
  </w:style>
  <w:style w:type="paragraph" w:styleId="1169">
    <w:name w:val="子标题"/>
    <w:basedOn w:val="893"/>
    <w:next w:val="1169"/>
    <w:link w:val="893"/>
    <w:pPr>
      <w:jc w:val="center"/>
      <w:keepNext/>
      <w:outlineLvl w:val="6"/>
    </w:pPr>
    <w:rPr>
      <w:rFonts w:ascii="Arial" w:hAnsi="Arial" w:eastAsia="黑体" w:cs="Arial"/>
      <w:iCs/>
      <w:color w:val="000080"/>
      <w:sz w:val="20"/>
      <w:szCs w:val="20"/>
    </w:rPr>
  </w:style>
  <w:style w:type="paragraph" w:styleId="1170">
    <w:name w:val="图形文字"/>
    <w:next w:val="893"/>
    <w:link w:val="893"/>
    <w:pPr>
      <w:jc w:val="center"/>
    </w:pPr>
    <w:rPr>
      <w:color w:val="000000"/>
      <w:sz w:val="24"/>
      <w:lang w:val="en-US" w:eastAsia="zh-CN" w:bidi="ar-SA"/>
    </w:rPr>
  </w:style>
  <w:style w:type="paragraph" w:styleId="1171">
    <w:name w:val="标书正文"/>
    <w:basedOn w:val="893"/>
    <w:next w:val="1171"/>
    <w:link w:val="1091"/>
    <w:rPr>
      <w:rFonts w:ascii="仿宋_GB2312" w:eastAsia="仿宋_GB2312"/>
      <w:sz w:val="24"/>
      <w:szCs w:val="20"/>
      <w:lang w:val="en-US" w:eastAsia="en-US"/>
    </w:rPr>
  </w:style>
  <w:style w:type="paragraph" w:styleId="1172">
    <w:name w:val="xl44"/>
    <w:basedOn w:val="893"/>
    <w:next w:val="1172"/>
    <w:link w:val="893"/>
    <w:pPr>
      <w:jc w:val="center"/>
      <w:spacing w:before="100" w:beforeAutospacing="1" w:after="100" w:afterAutospacing="1"/>
      <w:widowControl/>
    </w:pPr>
    <w:rPr>
      <w:rFonts w:ascii="宋体" w:hAnsi="宋体"/>
      <w:sz w:val="32"/>
      <w:szCs w:val="32"/>
    </w:rPr>
  </w:style>
  <w:style w:type="paragraph" w:styleId="1173">
    <w:name w:val="reader-word-layer reader-word-s1-2"/>
    <w:basedOn w:val="893"/>
    <w:next w:val="1173"/>
    <w:link w:val="893"/>
    <w:pPr>
      <w:jc w:val="left"/>
      <w:spacing w:before="100" w:beforeAutospacing="1" w:after="100" w:afterAutospacing="1"/>
      <w:widowControl/>
    </w:pPr>
    <w:rPr>
      <w:rFonts w:ascii="宋体" w:hAnsi="宋体" w:cs="宋体"/>
      <w:sz w:val="24"/>
      <w:szCs w:val="24"/>
    </w:rPr>
  </w:style>
  <w:style w:type="paragraph" w:styleId="1174">
    <w:name w:val="公司名称"/>
    <w:basedOn w:val="893"/>
    <w:next w:val="1174"/>
    <w:link w:val="893"/>
    <w:pPr>
      <w:jc w:val="center"/>
      <w:spacing w:line="360" w:lineRule="auto"/>
      <w:tabs>
        <w:tab w:val="left" w:pos="540" w:leader="none"/>
      </w:tabs>
    </w:pPr>
    <w:rPr>
      <w:rFonts w:ascii="Times New Roman" w:hAnsi="Times New Roman" w:eastAsia="黑体"/>
      <w:b/>
      <w:sz w:val="32"/>
      <w:szCs w:val="48"/>
    </w:rPr>
  </w:style>
  <w:style w:type="paragraph" w:styleId="1175">
    <w:name w:val="彩色列表 - 强调文字颜色 11"/>
    <w:basedOn w:val="893"/>
    <w:next w:val="1175"/>
    <w:link w:val="893"/>
    <w:uiPriority w:val="34"/>
    <w:qFormat/>
    <w:pPr>
      <w:ind w:firstLine="420"/>
    </w:pPr>
    <w:rPr>
      <w:rFonts w:ascii="Times New Roman" w:hAnsi="Times New Roman"/>
      <w:szCs w:val="24"/>
    </w:rPr>
  </w:style>
  <w:style w:type="paragraph" w:styleId="1176">
    <w:name w:val="xl33"/>
    <w:basedOn w:val="893"/>
    <w:next w:val="1176"/>
    <w:link w:val="893"/>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177">
    <w:name w:val=" Char Char Char Char Char Char Char"/>
    <w:basedOn w:val="893"/>
    <w:next w:val="1177"/>
    <w:link w:val="893"/>
    <w:pPr>
      <w:jc w:val="left"/>
      <w:spacing w:after="160" w:line="240" w:lineRule="exact"/>
      <w:widowControl/>
    </w:pPr>
    <w:rPr>
      <w:rFonts w:ascii="Tahoma" w:hAnsi="Tahoma" w:cs="Tahoma"/>
      <w:sz w:val="20"/>
      <w:szCs w:val="20"/>
      <w:lang w:eastAsia="en-US"/>
    </w:rPr>
  </w:style>
  <w:style w:type="paragraph" w:styleId="1178">
    <w:name w:val="xl72"/>
    <w:basedOn w:val="893"/>
    <w:next w:val="1178"/>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79">
    <w:name w:val="xl86"/>
    <w:basedOn w:val="893"/>
    <w:next w:val="1179"/>
    <w:link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0">
    <w:name w:val="xl85"/>
    <w:basedOn w:val="893"/>
    <w:next w:val="1180"/>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1">
    <w:name w:val="表格文字"/>
    <w:next w:val="893"/>
    <w:link w:val="1329"/>
    <w:qFormat/>
    <w:rPr>
      <w:sz w:val="21"/>
      <w:lang w:val="en-US" w:eastAsia="zh-CN" w:bidi="ar-SA"/>
    </w:rPr>
  </w:style>
  <w:style w:type="paragraph" w:styleId="1182">
    <w:name w:val="xl76"/>
    <w:basedOn w:val="893"/>
    <w:next w:val="1182"/>
    <w:link w:val="89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3">
    <w:name w:val="xl80"/>
    <w:basedOn w:val="893"/>
    <w:next w:val="1183"/>
    <w:link w:val="893"/>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184">
    <w:name w:val="xl91"/>
    <w:basedOn w:val="893"/>
    <w:next w:val="1184"/>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5">
    <w:name w:val="b-b2"/>
    <w:basedOn w:val="895"/>
    <w:next w:val="893"/>
    <w:link w:val="893"/>
    <w:pPr>
      <w:numPr>
        <w:ilvl w:val="1"/>
        <w:numId w:val="5"/>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186">
    <w:name w:val="xl92"/>
    <w:basedOn w:val="893"/>
    <w:next w:val="1186"/>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87">
    <w:name w:val=" Char Char Char Char Char Char"/>
    <w:basedOn w:val="893"/>
    <w:next w:val="1187"/>
    <w:link w:val="893"/>
    <w:pPr>
      <w:jc w:val="left"/>
      <w:spacing w:after="160" w:line="240" w:lineRule="exact"/>
      <w:widowControl/>
    </w:pPr>
    <w:rPr>
      <w:rFonts w:ascii="Arial" w:hAnsi="Arial" w:eastAsia="Times New Roman" w:cs="Verdana"/>
      <w:b/>
      <w:szCs w:val="20"/>
      <w:lang w:eastAsia="en-US"/>
    </w:rPr>
  </w:style>
  <w:style w:type="paragraph" w:styleId="1188">
    <w:name w:val="内文"/>
    <w:next w:val="1188"/>
    <w:link w:val="893"/>
    <w:pPr>
      <w:jc w:val="both"/>
      <w:widowControl w:val="off"/>
    </w:pPr>
    <w:rPr>
      <w:rFonts w:ascii="宋体"/>
      <w:color w:val="000000"/>
      <w:sz w:val="24"/>
      <w:lang w:val="en-US" w:eastAsia="zh-CN" w:bidi="ar-SA"/>
    </w:rPr>
  </w:style>
  <w:style w:type="paragraph" w:styleId="1189">
    <w:name w:val="Item Step"/>
    <w:next w:val="1189"/>
    <w:link w:val="893"/>
    <w:pPr>
      <w:ind w:left="900" w:hanging="420"/>
      <w:jc w:val="both"/>
      <w:spacing w:before="60" w:after="60" w:line="300" w:lineRule="auto"/>
      <w:tabs>
        <w:tab w:val="left" w:pos="900" w:leader="none"/>
      </w:tabs>
    </w:pPr>
    <w:rPr>
      <w:rFonts w:ascii="Arial" w:hAnsi="Arial"/>
      <w:sz w:val="24"/>
      <w:lang w:val="en-US" w:eastAsia="zh-CN" w:bidi="ar-SA"/>
    </w:rPr>
  </w:style>
  <w:style w:type="paragraph" w:styleId="1190">
    <w:name w:val="List Paragraph"/>
    <w:basedOn w:val="893"/>
    <w:next w:val="1190"/>
    <w:link w:val="893"/>
    <w:pPr>
      <w:ind w:firstLine="420"/>
    </w:pPr>
    <w:rPr>
      <w:rFonts w:ascii="Cambria" w:hAnsi="Cambria" w:eastAsia="｣ﾍ｣ﾓ ﾃｯ"/>
    </w:rPr>
  </w:style>
  <w:style w:type="paragraph" w:styleId="1191">
    <w:name w:val="正文黑体"/>
    <w:basedOn w:val="893"/>
    <w:next w:val="1191"/>
    <w:link w:val="893"/>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192">
    <w:name w:val="xl82"/>
    <w:basedOn w:val="893"/>
    <w:next w:val="1192"/>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93">
    <w:name w:val="font16"/>
    <w:basedOn w:val="893"/>
    <w:next w:val="1193"/>
    <w:link w:val="893"/>
    <w:pPr>
      <w:jc w:val="left"/>
      <w:spacing w:before="100" w:beforeAutospacing="1" w:after="100" w:afterAutospacing="1"/>
      <w:widowControl/>
    </w:pPr>
    <w:rPr>
      <w:rFonts w:ascii="宋体" w:hAnsi="宋体" w:cs="宋体"/>
      <w:sz w:val="24"/>
      <w:szCs w:val="24"/>
    </w:rPr>
  </w:style>
  <w:style w:type="paragraph" w:styleId="1194">
    <w:name w:val="CM14"/>
    <w:basedOn w:val="1199"/>
    <w:next w:val="1199"/>
    <w:link w:val="893"/>
    <w:pPr>
      <w:spacing w:after="140"/>
    </w:pPr>
    <w:rPr>
      <w:rFonts w:ascii="Engravers MT" w:hAnsi="Engravers MT" w:eastAsia="宋体"/>
      <w:sz w:val="24"/>
      <w:szCs w:val="24"/>
    </w:rPr>
  </w:style>
  <w:style w:type="paragraph" w:styleId="1195">
    <w:name w:val="MJ正文"/>
    <w:basedOn w:val="893"/>
    <w:next w:val="1195"/>
    <w:link w:val="893"/>
    <w:pPr>
      <w:ind w:firstLine="880"/>
    </w:pPr>
    <w:rPr>
      <w:rFonts w:ascii="Arial" w:hAnsi="Arial" w:eastAsia="微软简老宋" w:cs="Arial"/>
      <w:sz w:val="44"/>
      <w:szCs w:val="44"/>
    </w:rPr>
  </w:style>
  <w:style w:type="paragraph" w:styleId="1196">
    <w:name w:val=" Char"/>
    <w:basedOn w:val="893"/>
    <w:next w:val="1196"/>
    <w:link w:val="893"/>
    <w:rPr>
      <w:rFonts w:ascii="Times New Roman" w:hAnsi="Times New Roman"/>
      <w:szCs w:val="20"/>
    </w:rPr>
  </w:style>
  <w:style w:type="paragraph" w:styleId="1197">
    <w:name w:val="CM4"/>
    <w:basedOn w:val="1199"/>
    <w:next w:val="1199"/>
    <w:link w:val="893"/>
    <w:pPr>
      <w:spacing w:line="248" w:lineRule="atLeast"/>
    </w:pPr>
    <w:rPr>
      <w:rFonts w:ascii="Engravers MT" w:hAnsi="Engravers MT" w:eastAsia="宋体"/>
      <w:sz w:val="24"/>
      <w:szCs w:val="24"/>
    </w:rPr>
  </w:style>
  <w:style w:type="paragraph" w:styleId="1198">
    <w:name w:val="Table Heading"/>
    <w:next w:val="1198"/>
    <w:link w:val="893"/>
    <w:pPr>
      <w:jc w:val="center"/>
    </w:pPr>
    <w:rPr>
      <w:rFonts w:ascii="Arial" w:hAnsi="Arial" w:eastAsia="黑体"/>
      <w:color w:val="ff0000"/>
      <w:sz w:val="21"/>
      <w:lang w:val="en-US" w:eastAsia="zh-CN" w:bidi="ar-SA"/>
    </w:rPr>
  </w:style>
  <w:style w:type="paragraph" w:styleId="1199">
    <w:name w:val="Default"/>
    <w:next w:val="1199"/>
    <w:link w:val="893"/>
    <w:pPr>
      <w:widowControl w:val="off"/>
    </w:pPr>
    <w:rPr>
      <w:rFonts w:ascii="黑体" w:eastAsia="黑体"/>
      <w:lang w:val="en-US" w:eastAsia="zh-CN" w:bidi="ar-SA"/>
    </w:rPr>
  </w:style>
  <w:style w:type="paragraph" w:styleId="1200">
    <w:name w:val="正文--表格内正文"/>
    <w:basedOn w:val="893"/>
    <w:next w:val="1200"/>
    <w:link w:val="893"/>
    <w:pPr>
      <w:jc w:val="center"/>
      <w:spacing w:line="360" w:lineRule="auto"/>
    </w:pPr>
    <w:rPr>
      <w:rFonts w:ascii="宋体" w:hAnsi="宋体"/>
      <w:szCs w:val="24"/>
    </w:rPr>
  </w:style>
  <w:style w:type="paragraph" w:styleId="1201">
    <w:name w:val="EHPT"/>
    <w:basedOn w:val="893"/>
    <w:next w:val="925"/>
    <w:link w:val="893"/>
    <w:pPr>
      <w:ind w:right="-694"/>
    </w:pPr>
    <w:rPr>
      <w:rFonts w:ascii="Times New Roman" w:hAnsi="Times New Roman"/>
      <w:sz w:val="24"/>
      <w:szCs w:val="20"/>
    </w:rPr>
  </w:style>
  <w:style w:type="paragraph" w:styleId="1202">
    <w:name w:val="CM15"/>
    <w:basedOn w:val="1199"/>
    <w:next w:val="1199"/>
    <w:link w:val="893"/>
    <w:pPr>
      <w:spacing w:after="70"/>
    </w:pPr>
    <w:rPr>
      <w:rFonts w:ascii="Engravers MT" w:hAnsi="Engravers MT" w:eastAsia="宋体"/>
      <w:sz w:val="24"/>
      <w:szCs w:val="24"/>
    </w:rPr>
  </w:style>
  <w:style w:type="paragraph" w:styleId="1203">
    <w:name w:val="引文目录标题1"/>
    <w:basedOn w:val="893"/>
    <w:next w:val="893"/>
    <w:link w:val="893"/>
    <w:pPr>
      <w:jc w:val="left"/>
      <w:spacing w:before="120"/>
    </w:pPr>
    <w:rPr>
      <w:rFonts w:ascii="Arial" w:hAnsi="Times New Roman"/>
      <w:sz w:val="24"/>
      <w:szCs w:val="20"/>
    </w:rPr>
  </w:style>
  <w:style w:type="paragraph" w:styleId="1204">
    <w:name w:val="样式 样式 宋体 四号 行距: 最小值 12 磅 首行缩进:  1.92 字符 + 首行缩进:  1.92 字符"/>
    <w:basedOn w:val="893"/>
    <w:next w:val="1204"/>
    <w:link w:val="893"/>
    <w:pPr>
      <w:ind w:firstLine="480"/>
      <w:spacing w:line="360" w:lineRule="auto"/>
    </w:pPr>
    <w:rPr>
      <w:rFonts w:ascii="Times New Roman" w:hAnsi="Times New Roman"/>
      <w:sz w:val="24"/>
      <w:szCs w:val="24"/>
    </w:rPr>
  </w:style>
  <w:style w:type="paragraph" w:styleId="1205">
    <w:name w:val="xl43"/>
    <w:basedOn w:val="893"/>
    <w:next w:val="1205"/>
    <w:link w:val="893"/>
    <w:pPr>
      <w:jc w:val="center"/>
      <w:spacing w:before="100" w:beforeAutospacing="1" w:after="100" w:afterAutospacing="1"/>
      <w:widowControl/>
    </w:pPr>
    <w:rPr>
      <w:rFonts w:hint="eastAsia" w:ascii="隶书" w:hAnsi="宋体" w:eastAsia="隶书"/>
      <w:sz w:val="36"/>
      <w:szCs w:val="36"/>
    </w:rPr>
  </w:style>
  <w:style w:type="paragraph" w:styleId="1206">
    <w:name w:val="xl71"/>
    <w:basedOn w:val="893"/>
    <w:next w:val="1206"/>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7">
    <w:name w:val="blue"/>
    <w:basedOn w:val="893"/>
    <w:next w:val="1207"/>
    <w:link w:val="893"/>
    <w:pPr>
      <w:jc w:val="left"/>
      <w:spacing w:before="100" w:beforeAutospacing="1" w:after="100" w:afterAutospacing="1"/>
      <w:widowControl/>
    </w:pPr>
    <w:rPr>
      <w:rFonts w:ascii="宋体" w:hAnsi="宋体" w:cs="宋体"/>
      <w:color w:val="000000"/>
      <w:sz w:val="24"/>
      <w:szCs w:val="24"/>
    </w:rPr>
  </w:style>
  <w:style w:type="paragraph" w:styleId="1208">
    <w:name w:val="xl64"/>
    <w:basedOn w:val="893"/>
    <w:next w:val="1208"/>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09">
    <w:name w:val="xl84"/>
    <w:basedOn w:val="893"/>
    <w:next w:val="1209"/>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10">
    <w:name w:val="pt14"/>
    <w:basedOn w:val="893"/>
    <w:next w:val="1210"/>
    <w:link w:val="893"/>
    <w:pPr>
      <w:jc w:val="left"/>
      <w:spacing w:before="100" w:beforeAutospacing="1" w:after="100" w:afterAutospacing="1"/>
      <w:widowControl/>
    </w:pPr>
    <w:rPr>
      <w:rFonts w:ascii="宋体" w:hAnsi="宋体" w:cs="宋体"/>
      <w:b/>
      <w:bCs/>
      <w:sz w:val="23"/>
      <w:szCs w:val="23"/>
    </w:rPr>
  </w:style>
  <w:style w:type="paragraph" w:styleId="1211">
    <w:name w:val="xl66"/>
    <w:basedOn w:val="893"/>
    <w:next w:val="1211"/>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2">
    <w:name w:val="我的列表"/>
    <w:basedOn w:val="1213"/>
    <w:next w:val="1213"/>
    <w:link w:val="1107"/>
    <w:pPr>
      <w:numPr>
        <w:ilvl w:val="0"/>
        <w:numId w:val="6"/>
      </w:numPr>
      <w:ind w:left="400" w:hanging="200"/>
      <w:tabs>
        <w:tab w:val="left" w:pos="360" w:leader="none"/>
        <w:tab w:val="left" w:pos="420" w:leader="none"/>
        <w:tab w:val="left" w:pos="993" w:leader="none"/>
      </w:tabs>
    </w:pPr>
  </w:style>
  <w:style w:type="paragraph" w:styleId="1213">
    <w:name w:val="我的正文"/>
    <w:basedOn w:val="893"/>
    <w:next w:val="1213"/>
    <w:link w:val="1054"/>
    <w:pPr>
      <w:ind w:firstLine="200"/>
      <w:widowControl/>
    </w:pPr>
    <w:rPr>
      <w:rFonts w:ascii="仿宋_GB2312" w:hAnsi="Arial" w:eastAsia="仿宋_GB2312"/>
      <w:sz w:val="28"/>
      <w:szCs w:val="18"/>
      <w:lang w:val="en-US" w:eastAsia="en-US"/>
    </w:rPr>
  </w:style>
  <w:style w:type="paragraph" w:styleId="1214">
    <w:name w:val="2. HEADLINE"/>
    <w:next w:val="893"/>
    <w:link w:val="893"/>
    <w:pPr>
      <w:keepLines/>
      <w:spacing w:line="360" w:lineRule="atLeast"/>
    </w:pPr>
    <w:rPr>
      <w:rFonts w:ascii="Garamond" w:hAnsi="Garamond" w:eastAsia="Times New Roman"/>
      <w:b/>
      <w:sz w:val="24"/>
      <w:lang w:val="en-US" w:eastAsia="en-US" w:bidi="ar-SA"/>
    </w:rPr>
  </w:style>
  <w:style w:type="paragraph" w:styleId="1215">
    <w:name w:val="font11"/>
    <w:basedOn w:val="893"/>
    <w:next w:val="1215"/>
    <w:link w:val="893"/>
    <w:pPr>
      <w:jc w:val="left"/>
      <w:spacing w:before="100" w:beforeAutospacing="1" w:after="100" w:afterAutospacing="1"/>
      <w:widowControl/>
    </w:pPr>
    <w:rPr>
      <w:rFonts w:ascii="Times New Roman" w:hAnsi="Times New Roman"/>
      <w:color w:val="000000"/>
      <w:sz w:val="24"/>
      <w:szCs w:val="24"/>
    </w:rPr>
  </w:style>
  <w:style w:type="paragraph" w:styleId="1216">
    <w:name w:val="xl75"/>
    <w:basedOn w:val="893"/>
    <w:next w:val="1216"/>
    <w:link w:val="893"/>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17">
    <w:name w:val=" Char6 Char Char Char"/>
    <w:basedOn w:val="893"/>
    <w:next w:val="1217"/>
    <w:link w:val="893"/>
    <w:pPr>
      <w:jc w:val="left"/>
      <w:spacing w:before="100" w:after="160" w:line="240" w:lineRule="exact"/>
      <w:widowControl/>
    </w:pPr>
    <w:rPr>
      <w:rFonts w:ascii="Verdana" w:hAnsi="Verdana"/>
      <w:sz w:val="20"/>
      <w:szCs w:val="20"/>
      <w:lang w:eastAsia="en-US"/>
    </w:rPr>
  </w:style>
  <w:style w:type="paragraph" w:styleId="1218">
    <w:name w:val="xl95"/>
    <w:basedOn w:val="893"/>
    <w:next w:val="1218"/>
    <w:link w:val="89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19">
    <w:name w:val="xl36"/>
    <w:basedOn w:val="893"/>
    <w:next w:val="1219"/>
    <w:link w:val="893"/>
    <w:pPr>
      <w:jc w:val="center"/>
      <w:spacing w:before="100" w:beforeAutospacing="1" w:after="100" w:afterAutospacing="1"/>
      <w:widowControl/>
      <w:pBdr>
        <w:left w:val="single" w:color="000000" w:sz="4" w:space="0"/>
      </w:pBdr>
    </w:pPr>
    <w:rPr>
      <w:rFonts w:ascii="宋体" w:hAnsi="宋体"/>
      <w:sz w:val="24"/>
      <w:szCs w:val="24"/>
    </w:rPr>
  </w:style>
  <w:style w:type="paragraph" w:styleId="1220">
    <w:name w:val="b-b3"/>
    <w:basedOn w:val="896"/>
    <w:next w:val="893"/>
    <w:link w:val="893"/>
    <w:pPr>
      <w:numPr>
        <w:ilvl w:val="2"/>
        <w:numId w:val="7"/>
      </w:numPr>
      <w:keepLines w:val="0"/>
      <w:keepNext w:val="0"/>
      <w:spacing w:before="80" w:after="80" w:line="440" w:lineRule="atLeast"/>
    </w:pPr>
    <w:rPr>
      <w:rFonts w:hAnsi="宋体" w:eastAsia="黑体"/>
      <w:sz w:val="28"/>
      <w:szCs w:val="20"/>
    </w:rPr>
  </w:style>
  <w:style w:type="paragraph" w:styleId="1221">
    <w:name w:val="font14"/>
    <w:basedOn w:val="893"/>
    <w:next w:val="1221"/>
    <w:link w:val="893"/>
    <w:pPr>
      <w:jc w:val="left"/>
      <w:spacing w:before="100" w:beforeAutospacing="1" w:after="100" w:afterAutospacing="1"/>
      <w:widowControl/>
    </w:pPr>
    <w:rPr>
      <w:rFonts w:ascii="宋体" w:hAnsi="宋体" w:cs="宋体"/>
      <w:sz w:val="18"/>
      <w:szCs w:val="18"/>
    </w:rPr>
  </w:style>
  <w:style w:type="paragraph" w:styleId="1222">
    <w:name w:val="xl94"/>
    <w:basedOn w:val="893"/>
    <w:next w:val="1222"/>
    <w:link w:val="893"/>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23">
    <w:name w:val="xl87"/>
    <w:basedOn w:val="893"/>
    <w:next w:val="1223"/>
    <w:link w:val="893"/>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4">
    <w:name w:val="flType"/>
    <w:basedOn w:val="893"/>
    <w:next w:val="1224"/>
    <w:link w:val="893"/>
    <w:pPr>
      <w:jc w:val="center"/>
      <w:spacing w:after="284" w:line="113" w:lineRule="atLeast"/>
    </w:pPr>
    <w:rPr>
      <w:rFonts w:ascii="Times New Roman" w:hAnsi="Times New Roman"/>
      <w:sz w:val="24"/>
      <w:szCs w:val="20"/>
    </w:rPr>
  </w:style>
  <w:style w:type="paragraph" w:styleId="1225">
    <w:name w:val="正文段"/>
    <w:basedOn w:val="893"/>
    <w:next w:val="1225"/>
    <w:link w:val="893"/>
    <w:pPr>
      <w:ind w:left="120" w:firstLine="454"/>
      <w:spacing w:after="240" w:line="240" w:lineRule="atLeast"/>
      <w:widowControl/>
    </w:pPr>
    <w:rPr>
      <w:rFonts w:ascii="宋体" w:hAnsi="宋体"/>
      <w:color w:val="ff0000"/>
      <w:sz w:val="24"/>
      <w:szCs w:val="18"/>
    </w:rPr>
  </w:style>
  <w:style w:type="paragraph" w:styleId="1226">
    <w:name w:val="00大标题"/>
    <w:basedOn w:val="1162"/>
    <w:next w:val="1226"/>
    <w:link w:val="893"/>
  </w:style>
  <w:style w:type="paragraph" w:styleId="1227">
    <w:name w:val="表格内文字"/>
    <w:basedOn w:val="893"/>
    <w:next w:val="1227"/>
    <w:link w:val="893"/>
    <w:rPr>
      <w:rFonts w:ascii="Times New Roman" w:hAnsi="Times New Roman" w:cs="Arial"/>
      <w:sz w:val="24"/>
      <w:szCs w:val="20"/>
    </w:rPr>
  </w:style>
  <w:style w:type="paragraph" w:styleId="1228">
    <w:name w:val="b-b5"/>
    <w:basedOn w:val="898"/>
    <w:next w:val="893"/>
    <w:link w:val="893"/>
    <w:pPr>
      <w:numPr>
        <w:ilvl w:val="4"/>
        <w:numId w:val="7"/>
      </w:numPr>
      <w:jc w:val="left"/>
      <w:keepNext w:val="0"/>
      <w:spacing w:before="40" w:after="40" w:line="400" w:lineRule="exact"/>
    </w:pPr>
    <w:rPr>
      <w:rFonts w:ascii="Times New Roman"/>
      <w:bCs/>
      <w:iCs/>
      <w:sz w:val="24"/>
      <w:lang w:val="en-GB"/>
    </w:rPr>
  </w:style>
  <w:style w:type="paragraph" w:styleId="1229">
    <w:name w:val="xl67"/>
    <w:basedOn w:val="893"/>
    <w:next w:val="122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xl93"/>
    <w:basedOn w:val="893"/>
    <w:next w:val="1230"/>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31">
    <w:name w:val="xl70"/>
    <w:basedOn w:val="893"/>
    <w:next w:val="1231"/>
    <w:link w:val="893"/>
    <w:pPr>
      <w:jc w:val="left"/>
      <w:spacing w:before="100" w:beforeAutospacing="1" w:after="100" w:afterAutospacing="1"/>
      <w:widowControl/>
    </w:pPr>
    <w:rPr>
      <w:rFonts w:ascii="宋体" w:hAnsi="宋体" w:cs="宋体"/>
      <w:sz w:val="24"/>
      <w:szCs w:val="24"/>
    </w:rPr>
  </w:style>
  <w:style w:type="paragraph" w:styleId="1232">
    <w:name w:val="HD正文1"/>
    <w:basedOn w:val="893"/>
    <w:next w:val="927"/>
    <w:link w:val="893"/>
    <w:pPr>
      <w:numPr>
        <w:ilvl w:val="0"/>
        <w:numId w:val="8"/>
      </w:numPr>
      <w:ind w:left="0" w:firstLine="540"/>
    </w:pPr>
    <w:rPr>
      <w:rFonts w:ascii="Times New Roman" w:hAnsi="Times New Roman"/>
      <w:szCs w:val="20"/>
    </w:rPr>
  </w:style>
  <w:style w:type="paragraph" w:styleId="1233">
    <w:name w:val="我的标题3"/>
    <w:basedOn w:val="1213"/>
    <w:next w:val="1213"/>
    <w:link w:val="893"/>
    <w:qFormat/>
    <w:pPr>
      <w:numPr>
        <w:ilvl w:val="1"/>
        <w:numId w:val="2"/>
      </w:numPr>
      <w:ind w:left="840" w:hanging="420"/>
      <w:jc w:val="left"/>
      <w:keepNext/>
      <w:tabs>
        <w:tab w:val="left" w:pos="840" w:leader="none"/>
      </w:tabs>
      <w:outlineLvl w:val="2"/>
    </w:pPr>
    <w:rPr>
      <w:rFonts w:ascii="方正小标宋简体" w:eastAsia="方正小标宋简体"/>
      <w:sz w:val="32"/>
    </w:rPr>
  </w:style>
  <w:style w:type="paragraph" w:styleId="1234">
    <w:name w:val="表格"/>
    <w:basedOn w:val="893"/>
    <w:next w:val="1234"/>
    <w:link w:val="893"/>
    <w:qFormat/>
    <w:pPr>
      <w:jc w:val="center"/>
    </w:pPr>
    <w:rPr>
      <w:rFonts w:ascii="华文细黑" w:hAnsi="华文细黑"/>
      <w:szCs w:val="20"/>
    </w:rPr>
  </w:style>
  <w:style w:type="paragraph" w:styleId="1235">
    <w:name w:val="xl78"/>
    <w:basedOn w:val="893"/>
    <w:next w:val="1235"/>
    <w:link w:val="893"/>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36">
    <w:name w:val="xl79"/>
    <w:basedOn w:val="893"/>
    <w:next w:val="1236"/>
    <w:link w:val="893"/>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37">
    <w:name w:val="b-b1"/>
    <w:basedOn w:val="894"/>
    <w:next w:val="893"/>
    <w:link w:val="893"/>
    <w:pPr>
      <w:numPr>
        <w:ilvl w:val="0"/>
        <w:numId w:val="7"/>
      </w:numPr>
      <w:jc w:val="left"/>
      <w:keepNext w:val="0"/>
      <w:spacing w:before="160" w:after="160" w:line="400" w:lineRule="exact"/>
    </w:pPr>
    <w:rPr>
      <w:rFonts w:ascii="黑体" w:eastAsia="黑体"/>
      <w:color w:val="000000"/>
      <w:szCs w:val="20"/>
    </w:rPr>
  </w:style>
  <w:style w:type="paragraph" w:styleId="1238">
    <w:name w:val="CM9"/>
    <w:basedOn w:val="1199"/>
    <w:next w:val="1199"/>
    <w:link w:val="893"/>
    <w:rPr>
      <w:rFonts w:ascii="Engravers MT" w:hAnsi="Engravers MT" w:eastAsia="宋体"/>
      <w:sz w:val="24"/>
      <w:szCs w:val="24"/>
    </w:rPr>
  </w:style>
  <w:style w:type="paragraph" w:styleId="1239">
    <w:name w:val="样式 Arial 小四 首行缩进:  0.8 厘米 段前: 7.8 磅"/>
    <w:basedOn w:val="893"/>
    <w:next w:val="1239"/>
    <w:link w:val="893"/>
    <w:pPr>
      <w:ind w:firstLine="454"/>
      <w:spacing w:before="156" w:line="360" w:lineRule="auto"/>
    </w:pPr>
    <w:rPr>
      <w:rFonts w:ascii="Arial" w:hAnsi="Arial"/>
      <w:sz w:val="24"/>
      <w:szCs w:val="20"/>
    </w:rPr>
  </w:style>
  <w:style w:type="paragraph" w:styleId="1240">
    <w:name w:val="标题  4"/>
    <w:basedOn w:val="893"/>
    <w:next w:val="1240"/>
    <w:link w:val="893"/>
    <w:pPr>
      <w:ind w:firstLine="420"/>
      <w:spacing w:line="360" w:lineRule="auto"/>
    </w:pPr>
    <w:rPr>
      <w:rFonts w:ascii="Times New Roman" w:hAnsi="Times New Roman"/>
      <w:sz w:val="24"/>
      <w:szCs w:val="24"/>
    </w:rPr>
  </w:style>
  <w:style w:type="paragraph" w:styleId="1241">
    <w:name w:val="样式 标书正文格式 + 首行缩进:  2 字符"/>
    <w:basedOn w:val="893"/>
    <w:next w:val="1241"/>
    <w:link w:val="893"/>
    <w:pPr>
      <w:ind w:right="-2" w:firstLine="480"/>
      <w:jc w:val="left"/>
      <w:spacing w:line="360" w:lineRule="auto"/>
      <w:widowControl/>
    </w:pPr>
    <w:rPr>
      <w:rFonts w:ascii="楷体_GB2312" w:hAnsi="楷体_GB2312" w:eastAsia="楷体_GB2312" w:cs="宋体"/>
      <w:sz w:val="24"/>
      <w:szCs w:val="24"/>
    </w:rPr>
  </w:style>
  <w:style w:type="paragraph" w:styleId="1242">
    <w:name w:val="xl81"/>
    <w:basedOn w:val="893"/>
    <w:next w:val="1242"/>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3">
    <w:name w:val="页头专用"/>
    <w:basedOn w:val="893"/>
    <w:next w:val="893"/>
    <w:link w:val="893"/>
    <w:rPr>
      <w:rFonts w:ascii="宋体" w:hAnsi="宋体"/>
      <w:b/>
      <w:sz w:val="24"/>
      <w:szCs w:val="24"/>
      <w:u w:val="single"/>
    </w:rPr>
  </w:style>
  <w:style w:type="paragraph" w:styleId="1244">
    <w:name w:val="af15hichaf0dbchf15cgrid"/>
    <w:next w:val="1244"/>
    <w:link w:val="893"/>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245">
    <w:name w:val="1"/>
    <w:basedOn w:val="893"/>
    <w:next w:val="932"/>
    <w:link w:val="893"/>
    <w:qFormat/>
    <w:rPr>
      <w:rFonts w:ascii="宋体" w:hAnsi="Courier New" w:cs="金山简魏碑"/>
      <w:szCs w:val="21"/>
    </w:rPr>
  </w:style>
  <w:style w:type="paragraph" w:styleId="1246">
    <w:name w:val="xl83"/>
    <w:basedOn w:val="893"/>
    <w:next w:val="1246"/>
    <w:link w:val="893"/>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7">
    <w:name w:val="标书---正文 Char Char"/>
    <w:next w:val="1247"/>
    <w:link w:val="893"/>
    <w:pPr>
      <w:ind w:firstLine="200"/>
      <w:spacing w:line="276" w:lineRule="auto"/>
    </w:pPr>
    <w:rPr>
      <w:rFonts w:ascii="宋体"/>
      <w:sz w:val="21"/>
      <w:szCs w:val="21"/>
      <w:lang w:val="en-US" w:eastAsia="zh-CN" w:bidi="ar-SA"/>
    </w:rPr>
  </w:style>
  <w:style w:type="paragraph" w:styleId="1248">
    <w:name w:val="CM1"/>
    <w:basedOn w:val="1199"/>
    <w:next w:val="1199"/>
    <w:link w:val="893"/>
    <w:rPr>
      <w:rFonts w:ascii="Engravers MT" w:hAnsi="Engravers MT" w:eastAsia="宋体"/>
      <w:sz w:val="24"/>
      <w:szCs w:val="24"/>
    </w:rPr>
  </w:style>
  <w:style w:type="paragraph" w:styleId="1249">
    <w:name w:val="xl34"/>
    <w:basedOn w:val="893"/>
    <w:next w:val="1249"/>
    <w:link w:val="893"/>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250">
    <w:name w:val="Table Text Char"/>
    <w:next w:val="1250"/>
    <w:link w:val="1080"/>
    <w:pPr>
      <w:spacing w:before="80" w:after="80"/>
    </w:pPr>
    <w:rPr>
      <w:rFonts w:ascii="Arial" w:hAnsi="Arial"/>
      <w:sz w:val="18"/>
      <w:szCs w:val="24"/>
      <w:lang w:val="en-US" w:eastAsia="zh-CN" w:bidi="ar-SA"/>
    </w:rPr>
  </w:style>
  <w:style w:type="paragraph" w:styleId="1251">
    <w:name w:val="方案正文"/>
    <w:basedOn w:val="893"/>
    <w:next w:val="1251"/>
    <w:link w:val="893"/>
    <w:pPr>
      <w:spacing w:line="360" w:lineRule="auto"/>
    </w:pPr>
    <w:rPr>
      <w:rFonts w:ascii="Times New Roman" w:hAnsi="Times New Roman"/>
      <w:sz w:val="24"/>
      <w:szCs w:val="24"/>
    </w:rPr>
  </w:style>
  <w:style w:type="paragraph" w:styleId="1252">
    <w:name w:val="封面标题"/>
    <w:basedOn w:val="893"/>
    <w:next w:val="1252"/>
    <w:link w:val="893"/>
    <w:pPr>
      <w:jc w:val="center"/>
      <w:spacing w:line="360" w:lineRule="auto"/>
    </w:pPr>
    <w:rPr>
      <w:rFonts w:ascii="Times New Roman" w:hAnsi="Times New Roman" w:eastAsia="黑体"/>
      <w:b/>
      <w:bCs/>
      <w:sz w:val="52"/>
      <w:szCs w:val="48"/>
    </w:rPr>
  </w:style>
  <w:style w:type="paragraph" w:styleId="1253">
    <w:name w:val="CM2"/>
    <w:basedOn w:val="1199"/>
    <w:next w:val="1199"/>
    <w:link w:val="893"/>
    <w:rPr>
      <w:rFonts w:ascii="Engravers MT" w:hAnsi="Engravers MT" w:eastAsia="宋体"/>
      <w:sz w:val="24"/>
      <w:szCs w:val="24"/>
    </w:rPr>
  </w:style>
  <w:style w:type="paragraph" w:styleId="1254">
    <w:name w:val=" Char Char Char"/>
    <w:basedOn w:val="893"/>
    <w:next w:val="1254"/>
    <w:link w:val="893"/>
    <w:pPr>
      <w:jc w:val="left"/>
      <w:widowControl/>
    </w:pPr>
    <w:rPr>
      <w:rFonts w:ascii="Tahoma" w:hAnsi="Tahoma" w:cs="宋体"/>
      <w:sz w:val="24"/>
      <w:szCs w:val="20"/>
    </w:rPr>
  </w:style>
  <w:style w:type="paragraph" w:styleId="1255">
    <w:name w:val="CM7"/>
    <w:basedOn w:val="1199"/>
    <w:next w:val="1199"/>
    <w:link w:val="893"/>
    <w:pPr>
      <w:spacing w:line="331" w:lineRule="atLeast"/>
    </w:pPr>
    <w:rPr>
      <w:rFonts w:ascii="Engravers MT" w:hAnsi="Engravers MT" w:eastAsia="宋体"/>
      <w:sz w:val="24"/>
      <w:szCs w:val="24"/>
    </w:rPr>
  </w:style>
  <w:style w:type="paragraph" w:styleId="1256">
    <w:name w:val="xl38"/>
    <w:basedOn w:val="893"/>
    <w:next w:val="1256"/>
    <w:link w:val="893"/>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57">
    <w:name w:val="表身（中）"/>
    <w:basedOn w:val="893"/>
    <w:next w:val="1257"/>
    <w:link w:val="893"/>
    <w:pPr>
      <w:jc w:val="center"/>
      <w:spacing w:line="300" w:lineRule="auto"/>
      <w:widowControl/>
    </w:pPr>
    <w:rPr>
      <w:rFonts w:ascii="Times New Roman" w:hAnsi="Times New Roman"/>
      <w:sz w:val="18"/>
      <w:szCs w:val="20"/>
    </w:rPr>
  </w:style>
  <w:style w:type="paragraph" w:styleId="1258">
    <w:name w:val=" Char Char1 Char Char Char Char Char Char Char Char"/>
    <w:basedOn w:val="893"/>
    <w:next w:val="1258"/>
    <w:link w:val="893"/>
    <w:pPr>
      <w:jc w:val="left"/>
      <w:spacing w:after="160" w:line="240" w:lineRule="exact"/>
      <w:widowControl/>
      <w:tabs>
        <w:tab w:val="left" w:pos="1785" w:leader="none"/>
      </w:tabs>
    </w:pPr>
    <w:rPr>
      <w:rFonts w:ascii="Verdana" w:hAnsi="Verdana"/>
      <w:sz w:val="20"/>
      <w:szCs w:val="20"/>
      <w:lang w:eastAsia="en-US"/>
    </w:rPr>
  </w:style>
  <w:style w:type="paragraph" w:styleId="1259">
    <w:name w:val="xiao b"/>
    <w:basedOn w:val="893"/>
    <w:next w:val="1259"/>
    <w:link w:val="893"/>
    <w:pPr>
      <w:jc w:val="center"/>
    </w:pPr>
    <w:rPr>
      <w:rFonts w:ascii="Times New Roman" w:hAnsi="Times New Roman" w:eastAsia="黑体"/>
      <w:sz w:val="24"/>
      <w:szCs w:val="20"/>
    </w:rPr>
  </w:style>
  <w:style w:type="paragraph" w:styleId="1260">
    <w:name w:val="Char Char Char1 Char Char Char Char Char Char Char"/>
    <w:basedOn w:val="893"/>
    <w:next w:val="1260"/>
    <w:link w:val="893"/>
    <w:uiPriority w:val="99"/>
    <w:unhideWhenUsed/>
    <w:rPr>
      <w:rFonts w:ascii="Times New Roman" w:hAnsi="Times New Roman"/>
      <w:szCs w:val="24"/>
    </w:rPr>
  </w:style>
  <w:style w:type="paragraph" w:styleId="1261">
    <w:name w:val="目录页码"/>
    <w:basedOn w:val="893"/>
    <w:next w:val="1261"/>
    <w:link w:val="893"/>
    <w:pPr>
      <w:ind w:right="360"/>
      <w:spacing w:line="360" w:lineRule="auto"/>
      <w:tabs>
        <w:tab w:val="right" w:pos="7952" w:leader="none"/>
      </w:tabs>
    </w:pPr>
    <w:rPr>
      <w:rFonts w:ascii="Times New Roman" w:hAnsi="Times New Roman"/>
      <w:sz w:val="24"/>
      <w:szCs w:val="24"/>
    </w:rPr>
  </w:style>
  <w:style w:type="paragraph" w:styleId="1262">
    <w:name w:val="CM11"/>
    <w:basedOn w:val="1199"/>
    <w:next w:val="1199"/>
    <w:link w:val="893"/>
    <w:pPr>
      <w:spacing w:after="413"/>
    </w:pPr>
    <w:rPr>
      <w:rFonts w:ascii="Engravers MT" w:hAnsi="Engravers MT" w:eastAsia="宋体"/>
      <w:sz w:val="24"/>
      <w:szCs w:val="24"/>
    </w:rPr>
  </w:style>
  <w:style w:type="paragraph" w:styleId="1263">
    <w:name w:val="文档正文"/>
    <w:basedOn w:val="893"/>
    <w:next w:val="1263"/>
    <w:link w:val="893"/>
    <w:qFormat/>
    <w:pPr>
      <w:ind w:firstLine="567"/>
      <w:spacing w:line="480" w:lineRule="atLeast"/>
    </w:pPr>
    <w:rPr>
      <w:rFonts w:ascii="长城仿宋" w:hAnsi="Times New Roman"/>
      <w:sz w:val="24"/>
      <w:szCs w:val="20"/>
    </w:rPr>
  </w:style>
  <w:style w:type="paragraph" w:styleId="1264">
    <w:name w:val="CM5"/>
    <w:basedOn w:val="1199"/>
    <w:next w:val="1199"/>
    <w:link w:val="893"/>
    <w:pPr>
      <w:spacing w:line="271" w:lineRule="atLeast"/>
    </w:pPr>
    <w:rPr>
      <w:rFonts w:ascii="Engravers MT" w:hAnsi="Engravers MT" w:eastAsia="宋体"/>
      <w:sz w:val="24"/>
      <w:szCs w:val="24"/>
    </w:rPr>
  </w:style>
  <w:style w:type="paragraph" w:styleId="1265">
    <w:name w:val="xl31"/>
    <w:basedOn w:val="893"/>
    <w:next w:val="1265"/>
    <w:link w:val="893"/>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6">
    <w:name w:val="xl96"/>
    <w:basedOn w:val="893"/>
    <w:next w:val="1266"/>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267">
    <w:name w:val="aaa"/>
    <w:basedOn w:val="893"/>
    <w:next w:val="1267"/>
    <w:link w:val="893"/>
    <w:pPr>
      <w:spacing w:line="0" w:lineRule="atLeast"/>
      <w:outlineLvl w:val="0"/>
    </w:pPr>
    <w:rPr>
      <w:rFonts w:ascii="Arial" w:hAnsi="Arial" w:eastAsia="汉鼎繁粗宋" w:cs="Arial"/>
      <w:b/>
      <w:sz w:val="28"/>
      <w:szCs w:val="20"/>
      <w:u w:val="single"/>
    </w:rPr>
  </w:style>
  <w:style w:type="paragraph" w:styleId="1268">
    <w:name w:val="样式 标题 4Titre4H4PIM 4h4blbbITT t4PA Micro SectionTE Head..."/>
    <w:basedOn w:val="897"/>
    <w:next w:val="1268"/>
    <w:link w:val="893"/>
    <w:pPr>
      <w:ind w:left="6379"/>
      <w:spacing w:before="156" w:after="0" w:line="240" w:lineRule="auto"/>
    </w:pPr>
    <w:rPr>
      <w:rFonts w:eastAsia="宋体" w:cs="Times New Roman"/>
      <w:bCs w:val="0"/>
      <w:szCs w:val="20"/>
    </w:rPr>
  </w:style>
  <w:style w:type="paragraph" w:styleId="1269">
    <w:name w:val="样式5"/>
    <w:basedOn w:val="901"/>
    <w:next w:val="901"/>
    <w:link w:val="893"/>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270">
    <w:name w:val="p0"/>
    <w:basedOn w:val="893"/>
    <w:next w:val="1270"/>
    <w:link w:val="893"/>
    <w:pPr>
      <w:widowControl/>
    </w:pPr>
    <w:rPr>
      <w:rFonts w:cs="宋体"/>
      <w:szCs w:val="21"/>
    </w:rPr>
  </w:style>
  <w:style w:type="paragraph" w:styleId="1271">
    <w:name w:val="我的标题2"/>
    <w:basedOn w:val="1213"/>
    <w:next w:val="1213"/>
    <w:link w:val="893"/>
    <w:qFormat/>
    <w:pPr>
      <w:numPr>
        <w:ilvl w:val="0"/>
        <w:numId w:val="2"/>
      </w:numPr>
      <w:ind w:left="420" w:hanging="420"/>
      <w:jc w:val="left"/>
      <w:keepNext/>
      <w:pageBreakBefore/>
      <w:tabs>
        <w:tab w:val="left" w:pos="420" w:leader="none"/>
      </w:tabs>
      <w:outlineLvl w:val="1"/>
    </w:pPr>
    <w:rPr>
      <w:rFonts w:ascii="方正小标宋简体" w:eastAsia="方正小标宋简体"/>
      <w:b/>
      <w:sz w:val="36"/>
    </w:rPr>
  </w:style>
  <w:style w:type="paragraph" w:styleId="1272">
    <w:name w:val="font9"/>
    <w:basedOn w:val="893"/>
    <w:next w:val="1272"/>
    <w:link w:val="893"/>
    <w:pPr>
      <w:jc w:val="left"/>
      <w:spacing w:before="100" w:beforeAutospacing="1" w:after="100" w:afterAutospacing="1"/>
      <w:widowControl/>
    </w:pPr>
    <w:rPr>
      <w:rFonts w:ascii="宋体" w:hAnsi="宋体" w:cs="宋体"/>
      <w:b/>
      <w:bCs/>
      <w:color w:val="000000"/>
      <w:sz w:val="24"/>
      <w:szCs w:val="24"/>
    </w:rPr>
  </w:style>
  <w:style w:type="paragraph" w:styleId="1273">
    <w:name w:val="CM16"/>
    <w:basedOn w:val="1199"/>
    <w:next w:val="1199"/>
    <w:link w:val="893"/>
    <w:pPr>
      <w:spacing w:after="205"/>
    </w:pPr>
    <w:rPr>
      <w:rFonts w:ascii="Engravers MT" w:hAnsi="Engravers MT" w:eastAsia="宋体"/>
      <w:sz w:val="24"/>
      <w:szCs w:val="24"/>
    </w:rPr>
  </w:style>
  <w:style w:type="paragraph" w:styleId="1274">
    <w:name w:val="正文1 Char Char Char Char"/>
    <w:basedOn w:val="893"/>
    <w:next w:val="1274"/>
    <w:link w:val="893"/>
    <w:pPr>
      <w:ind w:firstLine="524"/>
      <w:spacing w:before="120" w:after="120" w:line="360" w:lineRule="auto"/>
    </w:pPr>
    <w:rPr>
      <w:rFonts w:ascii="Arial" w:hAnsi="Arial"/>
      <w:spacing w:val="22"/>
      <w:sz w:val="24"/>
      <w:szCs w:val="24"/>
    </w:rPr>
  </w:style>
  <w:style w:type="paragraph" w:styleId="1275">
    <w:name w:val="xl37"/>
    <w:basedOn w:val="893"/>
    <w:next w:val="1275"/>
    <w:link w:val="893"/>
    <w:pPr>
      <w:jc w:val="center"/>
      <w:spacing w:before="100" w:beforeAutospacing="1" w:after="100" w:afterAutospacing="1"/>
      <w:widowControl/>
      <w:pBdr>
        <w:right w:val="single" w:color="000000" w:sz="4" w:space="0"/>
      </w:pBdr>
    </w:pPr>
    <w:rPr>
      <w:rFonts w:ascii="宋体" w:hAnsi="宋体"/>
      <w:sz w:val="24"/>
      <w:szCs w:val="24"/>
    </w:rPr>
  </w:style>
  <w:style w:type="paragraph" w:styleId="1276">
    <w:name w:val="Blockquote"/>
    <w:basedOn w:val="893"/>
    <w:next w:val="1276"/>
    <w:link w:val="893"/>
    <w:qFormat/>
    <w:pPr>
      <w:ind w:left="360" w:right="360"/>
      <w:jc w:val="left"/>
      <w:spacing w:before="100" w:after="100"/>
    </w:pPr>
    <w:rPr>
      <w:rFonts w:ascii="Times New Roman" w:hAnsi="Times New Roman"/>
      <w:sz w:val="24"/>
      <w:szCs w:val="20"/>
    </w:rPr>
  </w:style>
  <w:style w:type="paragraph" w:styleId="1277">
    <w:name w:val="样式 样式 首行缩进:  0.74 厘米 行距: 1.5 倍行距 + 段后: 0.5 行"/>
    <w:basedOn w:val="893"/>
    <w:next w:val="1277"/>
    <w:link w:val="893"/>
    <w:pPr>
      <w:ind w:firstLine="420"/>
      <w:spacing w:line="360" w:lineRule="auto"/>
    </w:pPr>
    <w:rPr>
      <w:rFonts w:ascii="楷体_GB2312" w:hAnsi="Times New Roman" w:eastAsia="楷体_GB2312"/>
      <w:bCs/>
      <w:sz w:val="24"/>
      <w:szCs w:val="20"/>
    </w:rPr>
  </w:style>
  <w:style w:type="paragraph" w:styleId="1278">
    <w:name w:val="Item Step in Table"/>
    <w:next w:val="1278"/>
    <w:link w:val="893"/>
    <w:pPr>
      <w:numPr>
        <w:ilvl w:val="0"/>
        <w:numId w:val="9"/>
      </w:numPr>
      <w:jc w:val="both"/>
      <w:spacing w:before="40" w:after="40"/>
      <w:tabs>
        <w:tab w:val="left" w:pos="397" w:leader="none"/>
      </w:tabs>
    </w:pPr>
    <w:rPr>
      <w:rFonts w:ascii="Arial" w:hAnsi="Arial" w:cs="Arial"/>
      <w:sz w:val="18"/>
      <w:szCs w:val="18"/>
      <w:lang w:val="en-US" w:eastAsia="zh-CN" w:bidi="ar-SA"/>
    </w:rPr>
  </w:style>
  <w:style w:type="paragraph" w:styleId="1279">
    <w:name w:val="并列样式"/>
    <w:basedOn w:val="893"/>
    <w:next w:val="1279"/>
    <w:link w:val="893"/>
    <w:pPr>
      <w:spacing w:before="60" w:after="60"/>
    </w:pPr>
    <w:rPr>
      <w:rFonts w:ascii="Times New Roman" w:hAnsi="Times New Roman"/>
      <w:sz w:val="24"/>
      <w:szCs w:val="20"/>
    </w:rPr>
  </w:style>
  <w:style w:type="paragraph" w:styleId="1280">
    <w:name w:val="样式 Arial 小四 段前: 7.8 磅 首行缩进:  2 字符"/>
    <w:basedOn w:val="893"/>
    <w:next w:val="1280"/>
    <w:link w:val="893"/>
    <w:pPr>
      <w:ind w:firstLine="200"/>
      <w:spacing w:before="156" w:line="360" w:lineRule="auto"/>
    </w:pPr>
    <w:rPr>
      <w:rFonts w:ascii="Arial" w:hAnsi="Arial"/>
      <w:sz w:val="24"/>
      <w:szCs w:val="20"/>
    </w:rPr>
  </w:style>
  <w:style w:type="paragraph" w:styleId="1281">
    <w:name w:val="CM6"/>
    <w:basedOn w:val="1199"/>
    <w:next w:val="1199"/>
    <w:link w:val="893"/>
    <w:pPr>
      <w:spacing w:line="331" w:lineRule="atLeast"/>
    </w:pPr>
    <w:rPr>
      <w:rFonts w:ascii="Engravers MT" w:hAnsi="Engravers MT" w:eastAsia="宋体"/>
      <w:sz w:val="24"/>
      <w:szCs w:val="24"/>
    </w:rPr>
  </w:style>
  <w:style w:type="paragraph" w:styleId="1282">
    <w:name w:val="样式2"/>
    <w:basedOn w:val="1261"/>
    <w:next w:val="1282"/>
    <w:link w:val="893"/>
    <w:pPr>
      <w:jc w:val="center"/>
      <w:framePr w:wrap="around" w:vAnchor="text" w:hAnchor="margin" w:xAlign="right" w:y="1"/>
    </w:pPr>
  </w:style>
  <w:style w:type="paragraph" w:styleId="1283">
    <w:name w:val="xl88"/>
    <w:basedOn w:val="893"/>
    <w:next w:val="1283"/>
    <w:link w:val="893"/>
    <w:pPr>
      <w:jc w:val="center"/>
      <w:spacing w:before="100" w:beforeAutospacing="1" w:after="100" w:afterAutospacing="1"/>
      <w:widowControl/>
    </w:pPr>
    <w:rPr>
      <w:rFonts w:ascii="宋体" w:hAnsi="宋体" w:cs="宋体"/>
      <w:sz w:val="24"/>
      <w:szCs w:val="24"/>
    </w:rPr>
  </w:style>
  <w:style w:type="paragraph" w:styleId="1284">
    <w:name w:val="封面时间"/>
    <w:basedOn w:val="893"/>
    <w:next w:val="1284"/>
    <w:link w:val="893"/>
    <w:pPr>
      <w:jc w:val="center"/>
      <w:spacing w:line="360" w:lineRule="auto"/>
    </w:pPr>
    <w:rPr>
      <w:rFonts w:ascii="黑体" w:hAnsi="Times New Roman" w:eastAsia="黑体"/>
      <w:b/>
      <w:bCs/>
      <w:sz w:val="30"/>
      <w:szCs w:val="26"/>
    </w:rPr>
  </w:style>
  <w:style w:type="paragraph" w:styleId="1285">
    <w:name w:val="xl39"/>
    <w:basedOn w:val="893"/>
    <w:next w:val="1285"/>
    <w:link w:val="893"/>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86">
    <w:name w:val="样式 Arial 行距: 1.5 倍行距"/>
    <w:basedOn w:val="893"/>
    <w:next w:val="1286"/>
    <w:link w:val="893"/>
    <w:pPr>
      <w:ind w:firstLine="480"/>
      <w:spacing w:line="360" w:lineRule="auto"/>
    </w:pPr>
    <w:rPr>
      <w:rFonts w:ascii="Arial" w:hAnsi="Arial" w:eastAsia="仿宋_GB2312"/>
      <w:sz w:val="24"/>
      <w:szCs w:val="24"/>
    </w:rPr>
  </w:style>
  <w:style w:type="paragraph" w:styleId="1287">
    <w:name w:val="xl74"/>
    <w:basedOn w:val="893"/>
    <w:next w:val="1287"/>
    <w:link w:val="893"/>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88">
    <w:name w:val="特点正文"/>
    <w:basedOn w:val="893"/>
    <w:next w:val="937"/>
    <w:link w:val="893"/>
    <w:pPr>
      <w:ind w:left="1701" w:hanging="1701"/>
    </w:pPr>
    <w:rPr>
      <w:rFonts w:ascii="Times New Roman" w:hAnsi="Times New Roman"/>
      <w:sz w:val="28"/>
      <w:szCs w:val="24"/>
    </w:rPr>
  </w:style>
  <w:style w:type="paragraph" w:styleId="1289">
    <w:name w:val="默认段落字体 Para Char Char Char Char Char Char Char Char Char Char"/>
    <w:basedOn w:val="893"/>
    <w:next w:val="1289"/>
    <w:link w:val="893"/>
    <w:rPr>
      <w:rFonts w:ascii="Tahoma" w:hAnsi="Tahoma"/>
      <w:sz w:val="24"/>
      <w:szCs w:val="20"/>
    </w:rPr>
  </w:style>
  <w:style w:type="paragraph" w:styleId="1290">
    <w:name w:val="纯文本1"/>
    <w:basedOn w:val="893"/>
    <w:next w:val="1290"/>
    <w:link w:val="1036"/>
    <w:rPr>
      <w:rFonts w:ascii="宋体" w:hAnsi="Courier New" w:eastAsia="楷体_GB2312"/>
      <w:sz w:val="26"/>
      <w:szCs w:val="20"/>
      <w:lang w:val="en-US" w:eastAsia="en-US"/>
    </w:rPr>
  </w:style>
  <w:style w:type="paragraph" w:styleId="1291">
    <w:name w:val="text"/>
    <w:basedOn w:val="893"/>
    <w:next w:val="1291"/>
    <w:link w:val="893"/>
    <w:pPr>
      <w:jc w:val="left"/>
      <w:spacing w:before="100" w:beforeAutospacing="1" w:after="100" w:afterAutospacing="1" w:line="336" w:lineRule="auto"/>
      <w:widowControl/>
    </w:pPr>
    <w:rPr>
      <w:rFonts w:ascii="宋体" w:hAnsi="宋体" w:cs="宋体"/>
      <w:color w:val="666666"/>
      <w:sz w:val="18"/>
      <w:szCs w:val="18"/>
    </w:rPr>
  </w:style>
  <w:style w:type="paragraph" w:styleId="1292">
    <w:name w:val="Char Char Char Char Char"/>
    <w:basedOn w:val="893"/>
    <w:next w:val="1292"/>
    <w:link w:val="893"/>
    <w:pPr>
      <w:ind w:firstLine="200"/>
      <w:spacing w:line="360" w:lineRule="auto"/>
    </w:pPr>
    <w:rPr>
      <w:rFonts w:ascii="Tahoma" w:hAnsi="Tahoma" w:eastAsia="仿宋_GB2312" w:cs="Tahoma"/>
      <w:sz w:val="24"/>
      <w:szCs w:val="24"/>
    </w:rPr>
  </w:style>
  <w:style w:type="paragraph" w:styleId="1293">
    <w:name w:val="百姓X"/>
    <w:basedOn w:val="893"/>
    <w:next w:val="1293"/>
    <w:link w:val="893"/>
    <w:pPr>
      <w:ind w:firstLine="540"/>
      <w:spacing w:before="120" w:after="120" w:line="360" w:lineRule="auto"/>
    </w:pPr>
    <w:rPr>
      <w:rFonts w:ascii="Arial Narrow" w:hAnsi="Arial Narrow"/>
      <w:sz w:val="24"/>
      <w:szCs w:val="24"/>
    </w:rPr>
  </w:style>
  <w:style w:type="paragraph" w:styleId="1294">
    <w:name w:val="页角公司名称"/>
    <w:basedOn w:val="893"/>
    <w:next w:val="1294"/>
    <w:link w:val="893"/>
    <w:pPr>
      <w:ind w:right="360"/>
      <w:spacing w:line="360" w:lineRule="auto"/>
      <w:tabs>
        <w:tab w:val="right" w:pos="7952" w:leader="none"/>
      </w:tabs>
    </w:pPr>
    <w:rPr>
      <w:rFonts w:ascii="Times New Roman" w:hAnsi="Times New Roman"/>
      <w:sz w:val="24"/>
      <w:szCs w:val="24"/>
    </w:rPr>
  </w:style>
  <w:style w:type="paragraph" w:styleId="1295">
    <w:name w:val="宏图高科"/>
    <w:basedOn w:val="893"/>
    <w:next w:val="1295"/>
    <w:link w:val="893"/>
    <w:pPr>
      <w:ind w:firstLine="480"/>
      <w:spacing w:line="360" w:lineRule="auto"/>
    </w:pPr>
    <w:rPr>
      <w:rFonts w:ascii="Times New Roman" w:hAnsi="Times New Roman" w:eastAsia="楷体_GB2312"/>
      <w:sz w:val="24"/>
      <w:szCs w:val="20"/>
    </w:rPr>
  </w:style>
  <w:style w:type="paragraph" w:styleId="1296">
    <w:name w:val="font17"/>
    <w:basedOn w:val="893"/>
    <w:next w:val="1296"/>
    <w:link w:val="893"/>
    <w:pPr>
      <w:jc w:val="left"/>
      <w:spacing w:before="100" w:beforeAutospacing="1" w:after="100" w:afterAutospacing="1"/>
      <w:widowControl/>
    </w:pPr>
    <w:rPr>
      <w:rFonts w:ascii="宋体" w:hAnsi="宋体" w:cs="宋体"/>
      <w:color w:val="000000"/>
      <w:sz w:val="24"/>
      <w:szCs w:val="24"/>
    </w:rPr>
  </w:style>
  <w:style w:type="paragraph" w:styleId="1297">
    <w:name w:val="CM13"/>
    <w:basedOn w:val="1199"/>
    <w:next w:val="1199"/>
    <w:link w:val="893"/>
    <w:pPr>
      <w:spacing w:after="130"/>
    </w:pPr>
    <w:rPr>
      <w:rFonts w:ascii="Engravers MT" w:hAnsi="Engravers MT" w:eastAsia="宋体"/>
      <w:sz w:val="24"/>
      <w:szCs w:val="24"/>
    </w:rPr>
  </w:style>
  <w:style w:type="paragraph" w:styleId="1298">
    <w:name w:val="项目符号A"/>
    <w:basedOn w:val="893"/>
    <w:next w:val="1298"/>
    <w:link w:val="893"/>
    <w:pPr>
      <w:ind w:firstLine="523"/>
      <w:jc w:val="left"/>
      <w:spacing w:before="50" w:after="120"/>
    </w:pPr>
    <w:rPr>
      <w:rFonts w:ascii="Arial" w:hAnsi="Arial"/>
      <w:sz w:val="24"/>
      <w:szCs w:val="20"/>
    </w:rPr>
  </w:style>
  <w:style w:type="paragraph" w:styleId="1299">
    <w:name w:val="xl23"/>
    <w:basedOn w:val="893"/>
    <w:next w:val="129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00">
    <w:name w:val=" Char Char Char Char"/>
    <w:basedOn w:val="893"/>
    <w:next w:val="1300"/>
    <w:link w:val="893"/>
    <w:pPr>
      <w:jc w:val="left"/>
      <w:spacing w:after="160" w:line="240" w:lineRule="exact"/>
      <w:widowControl/>
    </w:pPr>
    <w:rPr>
      <w:rFonts w:ascii="Tahoma" w:hAnsi="Tahoma" w:cs="Tahoma"/>
      <w:sz w:val="20"/>
      <w:szCs w:val="20"/>
      <w:lang w:eastAsia="en-US"/>
    </w:rPr>
  </w:style>
  <w:style w:type="paragraph" w:styleId="1301">
    <w:name w:val="目录 0"/>
    <w:basedOn w:val="893"/>
    <w:next w:val="893"/>
    <w:link w:val="893"/>
    <w:pPr>
      <w:jc w:val="center"/>
      <w:spacing w:after="100" w:line="360" w:lineRule="auto"/>
      <w:pBdr>
        <w:bottom w:val="single" w:color="000000" w:sz="12" w:space="1"/>
      </w:pBdr>
    </w:pPr>
    <w:rPr>
      <w:rFonts w:ascii="Times New Roman" w:hAnsi="Times New Roman" w:eastAsia="黑体"/>
      <w:b/>
      <w:bCs/>
      <w:sz w:val="44"/>
      <w:szCs w:val="24"/>
    </w:rPr>
  </w:style>
  <w:style w:type="paragraph" w:styleId="1302">
    <w:name w:val="xl98"/>
    <w:basedOn w:val="893"/>
    <w:next w:val="1302"/>
    <w:link w:val="893"/>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03">
    <w:name w:val="xl40"/>
    <w:basedOn w:val="893"/>
    <w:next w:val="1303"/>
    <w:link w:val="893"/>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304">
    <w:name w:val="È±Ê¡ÎÄ±¾"/>
    <w:basedOn w:val="893"/>
    <w:next w:val="1304"/>
    <w:link w:val="893"/>
    <w:pPr>
      <w:ind w:firstLine="425"/>
      <w:jc w:val="left"/>
      <w:spacing w:before="80" w:after="80" w:line="300" w:lineRule="auto"/>
      <w:widowControl/>
    </w:pPr>
    <w:rPr>
      <w:rFonts w:ascii="Arial" w:hAnsi="Arial"/>
      <w:sz w:val="24"/>
      <w:szCs w:val="20"/>
    </w:rPr>
  </w:style>
  <w:style w:type="paragraph" w:styleId="1305">
    <w:name w:val="我的标题4"/>
    <w:basedOn w:val="1213"/>
    <w:next w:val="1213"/>
    <w:link w:val="1057"/>
    <w:pPr>
      <w:numPr>
        <w:ilvl w:val="2"/>
        <w:numId w:val="2"/>
      </w:numPr>
      <w:jc w:val="left"/>
      <w:keepLines/>
      <w:keepNext/>
      <w:outlineLvl w:val="3"/>
    </w:pPr>
    <w:rPr>
      <w:rFonts w:ascii="方正楷体_GBK" w:eastAsia="楷体_GB2312"/>
      <w:b/>
      <w:sz w:val="30"/>
    </w:rPr>
  </w:style>
  <w:style w:type="paragraph" w:styleId="1306">
    <w:name w:val="CM12"/>
    <w:basedOn w:val="1199"/>
    <w:next w:val="1199"/>
    <w:link w:val="893"/>
    <w:pPr>
      <w:spacing w:after="345"/>
    </w:pPr>
    <w:rPr>
      <w:rFonts w:ascii="Engravers MT" w:hAnsi="Engravers MT" w:eastAsia="宋体"/>
      <w:sz w:val="24"/>
      <w:szCs w:val="24"/>
    </w:rPr>
  </w:style>
  <w:style w:type="paragraph" w:styleId="1307">
    <w:name w:val="font12"/>
    <w:basedOn w:val="893"/>
    <w:next w:val="1307"/>
    <w:link w:val="893"/>
    <w:pPr>
      <w:jc w:val="left"/>
      <w:spacing w:before="100" w:beforeAutospacing="1" w:after="100" w:afterAutospacing="1"/>
      <w:widowControl/>
    </w:pPr>
    <w:rPr>
      <w:rFonts w:ascii="Times New Roman" w:hAnsi="Times New Roman"/>
      <w:sz w:val="24"/>
      <w:szCs w:val="24"/>
    </w:rPr>
  </w:style>
  <w:style w:type="paragraph" w:styleId="1308">
    <w:name w:val="xl89"/>
    <w:basedOn w:val="893"/>
    <w:next w:val="1308"/>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09">
    <w:name w:val="xl69"/>
    <w:basedOn w:val="893"/>
    <w:next w:val="1309"/>
    <w:link w:val="89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10">
    <w:name w:val=" Char1"/>
    <w:basedOn w:val="893"/>
    <w:next w:val="1310"/>
    <w:link w:val="893"/>
    <w:pPr>
      <w:jc w:val="left"/>
    </w:pPr>
    <w:rPr>
      <w:rFonts w:ascii="仿宋_GB2312" w:hAnsi="Times New Roman" w:eastAsia="仿宋_GB2312"/>
      <w:b/>
      <w:sz w:val="32"/>
      <w:szCs w:val="32"/>
    </w:rPr>
  </w:style>
  <w:style w:type="paragraph" w:styleId="1311">
    <w:name w:val="1 Char Char Char Char"/>
    <w:basedOn w:val="893"/>
    <w:next w:val="1311"/>
    <w:link w:val="893"/>
    <w:rPr>
      <w:rFonts w:ascii="Tahoma" w:hAnsi="Tahoma"/>
      <w:sz w:val="24"/>
      <w:szCs w:val="20"/>
    </w:rPr>
  </w:style>
  <w:style w:type="paragraph" w:styleId="1312">
    <w:name w:val="b-b4"/>
    <w:basedOn w:val="897"/>
    <w:next w:val="893"/>
    <w:link w:val="893"/>
    <w:pPr>
      <w:numPr>
        <w:ilvl w:val="3"/>
        <w:numId w:val="7"/>
      </w:numPr>
      <w:ind w:left="162"/>
      <w:jc w:val="left"/>
      <w:keepLines w:val="0"/>
      <w:keepNext w:val="0"/>
      <w:spacing w:before="60" w:after="60" w:line="400" w:lineRule="exact"/>
      <w:tabs>
        <w:tab w:val="left" w:pos="540" w:leader="none"/>
      </w:tabs>
    </w:pPr>
    <w:rPr>
      <w:rFonts w:ascii="黑体" w:hAnsi="宋体" w:eastAsia="宋体" w:cs="Times New Roman"/>
      <w:b w:val="0"/>
      <w:bCs w:val="0"/>
      <w:sz w:val="24"/>
      <w:szCs w:val="24"/>
    </w:rPr>
  </w:style>
  <w:style w:type="paragraph" w:styleId="1313">
    <w:name w:val="xl77"/>
    <w:basedOn w:val="893"/>
    <w:next w:val="1313"/>
    <w:link w:val="893"/>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14">
    <w:name w:val="标书正文格式"/>
    <w:next w:val="1314"/>
    <w:link w:val="1073"/>
    <w:pPr>
      <w:ind w:firstLine="200"/>
      <w:spacing w:line="360" w:lineRule="auto"/>
    </w:pPr>
    <w:rPr>
      <w:rFonts w:eastAsia="楷体_GB2312"/>
      <w:sz w:val="24"/>
      <w:szCs w:val="24"/>
      <w:lang w:val="en-US" w:eastAsia="zh-CN" w:bidi="ar-SA"/>
    </w:rPr>
  </w:style>
  <w:style w:type="paragraph" w:styleId="1315">
    <w:name w:val="xl32"/>
    <w:basedOn w:val="893"/>
    <w:next w:val="1315"/>
    <w:link w:val="893"/>
    <w:pPr>
      <w:jc w:val="center"/>
      <w:spacing w:before="100" w:beforeAutospacing="1" w:after="100" w:afterAutospacing="1"/>
      <w:widowControl/>
      <w:pBdr>
        <w:bottom w:val="single" w:color="000000" w:sz="4" w:space="0"/>
      </w:pBdr>
    </w:pPr>
    <w:rPr>
      <w:rFonts w:ascii="宋体" w:hAnsi="宋体"/>
      <w:sz w:val="24"/>
      <w:szCs w:val="24"/>
    </w:rPr>
  </w:style>
  <w:style w:type="paragraph" w:styleId="1316">
    <w:name w:val="font13"/>
    <w:basedOn w:val="893"/>
    <w:next w:val="1316"/>
    <w:link w:val="893"/>
    <w:pPr>
      <w:jc w:val="left"/>
      <w:spacing w:before="100" w:beforeAutospacing="1" w:after="100" w:afterAutospacing="1"/>
      <w:widowControl/>
    </w:pPr>
    <w:rPr>
      <w:rFonts w:ascii="Arial" w:hAnsi="Arial" w:cs="Arial"/>
      <w:color w:val="000000"/>
      <w:sz w:val="24"/>
      <w:szCs w:val="24"/>
    </w:rPr>
  </w:style>
  <w:style w:type="character" w:styleId="1317">
    <w:name w:val="不明显强调"/>
    <w:next w:val="1317"/>
    <w:link w:val="893"/>
    <w:uiPriority w:val="19"/>
    <w:qFormat/>
    <w:rPr>
      <w:i/>
      <w:iCs/>
      <w:color w:val="808080"/>
    </w:rPr>
  </w:style>
  <w:style w:type="paragraph" w:styleId="1318">
    <w:name w:val="TOC 标题"/>
    <w:basedOn w:val="894"/>
    <w:next w:val="893"/>
    <w:link w:val="893"/>
    <w:uiPriority w:val="39"/>
    <w:unhideWhenUsed/>
    <w:qFormat/>
    <w:pPr>
      <w:jc w:val="left"/>
      <w:keepLines/>
      <w:spacing w:before="240" w:line="259" w:lineRule="auto"/>
      <w:widowControl/>
      <w:outlineLvl w:val="9"/>
    </w:pPr>
    <w:rPr>
      <w:rFonts w:ascii="等线 Light" w:hAnsi="等线 Light" w:eastAsia="等线 Light"/>
      <w:color w:val="2f5496"/>
      <w:sz w:val="32"/>
      <w:szCs w:val="32"/>
    </w:rPr>
  </w:style>
  <w:style w:type="paragraph" w:styleId="1319">
    <w:name w:val="UserStyle_197"/>
    <w:basedOn w:val="893"/>
    <w:next w:val="970"/>
    <w:link w:val="893"/>
    <w:uiPriority w:val="34"/>
    <w:qFormat/>
    <w:pPr>
      <w:ind w:firstLine="420"/>
    </w:pPr>
    <w:rPr>
      <w:szCs w:val="24"/>
    </w:rPr>
  </w:style>
  <w:style w:type="character" w:styleId="1320">
    <w:name w:val="fontstyle01"/>
    <w:next w:val="1320"/>
    <w:link w:val="893"/>
    <w:rPr>
      <w:rFonts w:hint="eastAsia" w:ascii="宋体" w:hAnsi="宋体" w:eastAsia="宋体"/>
      <w:color w:val="000000"/>
      <w:sz w:val="24"/>
      <w:szCs w:val="24"/>
    </w:rPr>
  </w:style>
  <w:style w:type="paragraph" w:styleId="1321">
    <w:name w:val="索引 4"/>
    <w:basedOn w:val="893"/>
    <w:next w:val="893"/>
    <w:link w:val="893"/>
    <w:qFormat/>
    <w:pPr>
      <w:ind w:left="600"/>
    </w:pPr>
    <w:rPr>
      <w:szCs w:val="24"/>
    </w:rPr>
  </w:style>
  <w:style w:type="character" w:styleId="1322">
    <w:name w:val="强调"/>
    <w:next w:val="1322"/>
    <w:link w:val="893"/>
    <w:qFormat/>
    <w:rPr>
      <w:i/>
      <w:iCs/>
    </w:rPr>
  </w:style>
  <w:style w:type="character" w:styleId="1323">
    <w:name w:val="已访问的超链接1"/>
    <w:next w:val="1323"/>
    <w:link w:val="893"/>
    <w:qFormat/>
    <w:rPr>
      <w:color w:val="800080"/>
      <w:u w:val="single"/>
    </w:rPr>
  </w:style>
  <w:style w:type="character" w:styleId="1324">
    <w:name w:val="font161"/>
    <w:next w:val="1324"/>
    <w:link w:val="893"/>
    <w:qFormat/>
    <w:rPr>
      <w:b/>
      <w:sz w:val="32"/>
    </w:rPr>
  </w:style>
  <w:style w:type="paragraph" w:styleId="1325">
    <w:name w:val="样式 标题 1 + 黑体 三号 非加粗 居中 段前: 6 磅 段后: 6 磅 行距: 固定值 20 磅"/>
    <w:basedOn w:val="894"/>
    <w:next w:val="1325"/>
    <w:link w:val="893"/>
    <w:qFormat/>
    <w:pPr>
      <w:keepLines/>
      <w:spacing w:before="120" w:after="120" w:line="400" w:lineRule="exact"/>
    </w:pPr>
    <w:rPr>
      <w:rFonts w:ascii="黑体" w:hAnsi="黑体" w:eastAsia="黑体"/>
      <w:sz w:val="32"/>
      <w:szCs w:val="20"/>
      <w:lang w:val="en-US" w:eastAsia="zh-CN"/>
    </w:rPr>
  </w:style>
  <w:style w:type="paragraph" w:styleId="1326">
    <w:name w:val="6'"/>
    <w:basedOn w:val="893"/>
    <w:next w:val="1326"/>
    <w:link w:val="893"/>
    <w:qFormat/>
    <w:pPr>
      <w:jc w:val="center"/>
      <w:spacing w:line="320" w:lineRule="exact"/>
    </w:pPr>
    <w:rPr>
      <w:rFonts w:ascii="Times New Roman" w:hAnsi="Times New Roman"/>
      <w:spacing w:val="20"/>
      <w:szCs w:val="20"/>
    </w:rPr>
  </w:style>
  <w:style w:type="paragraph" w:styleId="1327">
    <w:name w:val="样式 标题 3 + (中文) 黑体 小四 非加粗 段前: 7.8 磅 段后: 0 磅 行距: 固定值 20 磅"/>
    <w:basedOn w:val="896"/>
    <w:next w:val="1327"/>
    <w:link w:val="893"/>
    <w:qFormat/>
    <w:pPr>
      <w:spacing w:before="0" w:after="0" w:line="400" w:lineRule="exact"/>
    </w:pPr>
    <w:rPr>
      <w:rFonts w:eastAsia="黑体"/>
      <w:b w:val="0"/>
      <w:bCs w:val="0"/>
      <w:sz w:val="24"/>
      <w:szCs w:val="20"/>
      <w:lang w:val="en-US" w:eastAsia="zh-CN"/>
    </w:rPr>
  </w:style>
  <w:style w:type="paragraph" w:styleId="1328">
    <w:name w:val="样式 标题 2 + Times New Roman 四号 非加粗 段前: 5 磅 段后: 0 磅 行距: 固定值 20..."/>
    <w:basedOn w:val="895"/>
    <w:next w:val="1328"/>
    <w:link w:val="893"/>
    <w:qFormat/>
    <w:pPr>
      <w:jc w:val="both"/>
      <w:spacing w:before="100" w:after="0" w:line="400" w:lineRule="exact"/>
    </w:pPr>
    <w:rPr>
      <w:rFonts w:ascii="Times New Roman" w:hAnsi="Times New Roman" w:eastAsia="黑体"/>
      <w:b w:val="0"/>
      <w:bCs w:val="0"/>
      <w:sz w:val="28"/>
      <w:szCs w:val="20"/>
      <w:lang w:val="en-US" w:eastAsia="zh-CN"/>
    </w:rPr>
  </w:style>
  <w:style w:type="character" w:styleId="1329">
    <w:name w:val="表格文字 字符"/>
    <w:next w:val="1329"/>
    <w:link w:val="1181"/>
    <w:qFormat/>
    <w:rPr>
      <w:sz w:val="21"/>
      <w:lang w:bidi="ar-SA"/>
    </w:rPr>
  </w:style>
  <w:style w:type="character" w:styleId="1330">
    <w:name w:val="bookmark"/>
    <w:next w:val="1330"/>
    <w:link w:val="893"/>
    <w:qFormat/>
  </w:style>
  <w:style w:type="character" w:styleId="1331">
    <w:name w:val="明显强调1"/>
    <w:next w:val="1331"/>
    <w:link w:val="893"/>
    <w:qFormat/>
    <w:rPr>
      <w:b/>
      <w:i/>
      <w:color w:val="4f81bd"/>
    </w:rPr>
  </w:style>
  <w:style w:type="character" w:styleId="1332">
    <w:name w:val="批注文字 Char2"/>
    <w:next w:val="1332"/>
    <w:link w:val="893"/>
    <w:qFormat/>
    <w:rPr>
      <w:sz w:val="21"/>
    </w:rPr>
  </w:style>
  <w:style w:type="character" w:styleId="1333">
    <w:name w:val="标题 3 Char_0"/>
    <w:next w:val="1333"/>
    <w:link w:val="1334"/>
    <w:qFormat/>
    <w:rPr>
      <w:b/>
      <w:sz w:val="32"/>
    </w:rPr>
  </w:style>
  <w:style w:type="paragraph" w:styleId="1334">
    <w:name w:val="标题 3_0"/>
    <w:basedOn w:val="1335"/>
    <w:next w:val="1334"/>
    <w:link w:val="1333"/>
    <w:qFormat/>
    <w:pPr>
      <w:keepLines/>
      <w:keepNext/>
      <w:spacing w:before="260" w:after="260" w:line="416" w:lineRule="auto"/>
      <w:outlineLvl w:val="2"/>
    </w:pPr>
    <w:rPr>
      <w:b/>
      <w:sz w:val="32"/>
      <w:szCs w:val="20"/>
      <w:lang w:val="en-US" w:eastAsia="en-US"/>
    </w:rPr>
  </w:style>
  <w:style w:type="paragraph" w:styleId="1335">
    <w:name w:val="正文_0"/>
    <w:next w:val="1335"/>
    <w:link w:val="893"/>
    <w:qFormat/>
    <w:pPr>
      <w:jc w:val="both"/>
      <w:widowControl w:val="off"/>
    </w:pPr>
    <w:rPr>
      <w:sz w:val="21"/>
      <w:szCs w:val="24"/>
      <w:lang w:val="en-US" w:eastAsia="zh-CN" w:bidi="ar-SA"/>
    </w:rPr>
  </w:style>
  <w:style w:type="character" w:styleId="1336">
    <w:name w:val="明显引用 Char2"/>
    <w:next w:val="1336"/>
    <w:link w:val="893"/>
    <w:qFormat/>
    <w:rPr>
      <w:b/>
      <w:i/>
      <w:color w:val="4f81bd"/>
      <w:sz w:val="24"/>
    </w:rPr>
  </w:style>
  <w:style w:type="character" w:styleId="1337">
    <w:name w:val="引用 Char"/>
    <w:next w:val="1337"/>
    <w:link w:val="1338"/>
    <w:qFormat/>
    <w:rPr>
      <w:i/>
      <w:color w:val="000000"/>
    </w:rPr>
  </w:style>
  <w:style w:type="paragraph" w:styleId="1338">
    <w:name w:val="引用1"/>
    <w:basedOn w:val="893"/>
    <w:next w:val="1338"/>
    <w:link w:val="1337"/>
    <w:qFormat/>
    <w:rPr>
      <w:rFonts w:ascii="Times New Roman" w:hAnsi="Times New Roman"/>
      <w:i/>
      <w:color w:val="000000"/>
      <w:sz w:val="20"/>
      <w:szCs w:val="20"/>
      <w:lang w:val="en-US" w:eastAsia="en-US"/>
    </w:rPr>
  </w:style>
  <w:style w:type="character" w:styleId="1339">
    <w:name w:val="标题 1 Char_0"/>
    <w:next w:val="1339"/>
    <w:link w:val="1340"/>
    <w:qFormat/>
    <w:rPr>
      <w:b/>
      <w:sz w:val="44"/>
    </w:rPr>
  </w:style>
  <w:style w:type="paragraph" w:styleId="1340">
    <w:name w:val="标题 1_0"/>
    <w:basedOn w:val="1335"/>
    <w:next w:val="1340"/>
    <w:link w:val="1339"/>
    <w:qFormat/>
    <w:pPr>
      <w:keepLines/>
      <w:keepNext/>
      <w:spacing w:before="340" w:after="330" w:line="578" w:lineRule="auto"/>
      <w:outlineLvl w:val="0"/>
    </w:pPr>
    <w:rPr>
      <w:b/>
      <w:sz w:val="44"/>
      <w:szCs w:val="20"/>
      <w:lang w:val="en-US" w:eastAsia="en-US"/>
    </w:rPr>
  </w:style>
  <w:style w:type="character" w:styleId="1341">
    <w:name w:val="引用 Char1"/>
    <w:next w:val="1341"/>
    <w:link w:val="893"/>
    <w:qFormat/>
    <w:rPr>
      <w:i/>
      <w:color w:val="000000"/>
      <w:sz w:val="21"/>
    </w:rPr>
  </w:style>
  <w:style w:type="character" w:styleId="1342">
    <w:name w:val="标题 4 Char_0"/>
    <w:next w:val="1342"/>
    <w:link w:val="1343"/>
    <w:qFormat/>
    <w:rPr>
      <w:rFonts w:ascii="Arial" w:hAnsi="Arial" w:eastAsia="黑体"/>
      <w:b/>
      <w:sz w:val="28"/>
    </w:rPr>
  </w:style>
  <w:style w:type="paragraph" w:styleId="1343">
    <w:name w:val="标题 4_0"/>
    <w:basedOn w:val="1335"/>
    <w:next w:val="1343"/>
    <w:link w:val="1342"/>
    <w:pPr>
      <w:keepLines/>
      <w:keepNext/>
      <w:spacing w:before="280" w:after="290" w:line="376" w:lineRule="auto"/>
      <w:outlineLvl w:val="3"/>
    </w:pPr>
    <w:rPr>
      <w:rFonts w:ascii="Arial" w:hAnsi="Arial" w:eastAsia="黑体"/>
      <w:b/>
      <w:sz w:val="28"/>
      <w:szCs w:val="20"/>
      <w:lang w:val="en-US" w:eastAsia="en-US"/>
    </w:rPr>
  </w:style>
  <w:style w:type="character" w:styleId="1344">
    <w:name w:val="引用 Char2"/>
    <w:next w:val="1344"/>
    <w:link w:val="893"/>
    <w:qFormat/>
    <w:rPr>
      <w:i/>
      <w:color w:val="000000"/>
      <w:sz w:val="24"/>
    </w:rPr>
  </w:style>
  <w:style w:type="character" w:styleId="1345">
    <w:name w:val="rvts11"/>
    <w:next w:val="1345"/>
    <w:link w:val="893"/>
    <w:qFormat/>
    <w:rPr>
      <w:rFonts w:ascii="KNLe" w:hAnsi="KNLe"/>
      <w:sz w:val="24"/>
      <w:u w:val="single"/>
    </w:rPr>
  </w:style>
  <w:style w:type="character" w:styleId="1346">
    <w:name w:val="标题5 Char Char"/>
    <w:next w:val="1346"/>
    <w:link w:val="1347"/>
    <w:qFormat/>
    <w:rPr>
      <w:rFonts w:ascii="Arial" w:hAnsi="Arial"/>
      <w:b/>
      <w:sz w:val="32"/>
    </w:rPr>
  </w:style>
  <w:style w:type="paragraph" w:styleId="1347">
    <w:name w:val="标题5"/>
    <w:basedOn w:val="896"/>
    <w:next w:val="1347"/>
    <w:link w:val="1346"/>
    <w:qFormat/>
    <w:pPr>
      <w:spacing w:line="413" w:lineRule="auto"/>
    </w:pPr>
    <w:rPr>
      <w:rFonts w:ascii="Arial" w:hAnsi="Arial"/>
      <w:bCs w:val="0"/>
      <w:szCs w:val="20"/>
    </w:rPr>
  </w:style>
  <w:style w:type="character" w:styleId="1348">
    <w:name w:val="副标题 Char2"/>
    <w:next w:val="1348"/>
    <w:link w:val="893"/>
    <w:qFormat/>
    <w:rPr>
      <w:rFonts w:ascii="Cambria" w:hAnsi="Cambria"/>
      <w:b/>
      <w:sz w:val="32"/>
    </w:rPr>
  </w:style>
  <w:style w:type="character" w:styleId="1349">
    <w:name w:val="font31"/>
    <w:next w:val="1349"/>
    <w:link w:val="893"/>
    <w:rPr>
      <w:rFonts w:ascii="宋体" w:hAnsi="宋体" w:eastAsia="宋体"/>
      <w:color w:val="000000"/>
      <w:sz w:val="20"/>
      <w:u w:val="none"/>
    </w:rPr>
  </w:style>
  <w:style w:type="character" w:styleId="1350">
    <w:name w:val="明显引用 Char"/>
    <w:next w:val="1350"/>
    <w:link w:val="1351"/>
    <w:qFormat/>
    <w:rPr>
      <w:b/>
      <w:i/>
      <w:color w:val="4f81bd"/>
    </w:rPr>
  </w:style>
  <w:style w:type="paragraph" w:styleId="1351">
    <w:name w:val="明显引用1"/>
    <w:basedOn w:val="893"/>
    <w:next w:val="1351"/>
    <w:link w:val="1350"/>
    <w:pPr>
      <w:ind w:left="936" w:right="936"/>
      <w:spacing w:before="200" w:after="280"/>
      <w:pBdr>
        <w:bottom w:val="single" w:color="4F81BD" w:sz="4" w:space="4"/>
      </w:pBdr>
    </w:pPr>
    <w:rPr>
      <w:rFonts w:ascii="Times New Roman" w:hAnsi="Times New Roman"/>
      <w:b/>
      <w:i/>
      <w:color w:val="4f81bd"/>
      <w:sz w:val="20"/>
      <w:szCs w:val="20"/>
      <w:lang w:val="en-US" w:eastAsia="en-US"/>
    </w:rPr>
  </w:style>
  <w:style w:type="character" w:styleId="1352">
    <w:name w:val="不明显参考1"/>
    <w:next w:val="1352"/>
    <w:link w:val="893"/>
    <w:qFormat/>
    <w:rPr>
      <w:color w:val="c0504d"/>
      <w:u w:val="single"/>
    </w:rPr>
  </w:style>
  <w:style w:type="character" w:styleId="1353">
    <w:name w:val="批注主题 Char2"/>
    <w:next w:val="1353"/>
    <w:link w:val="893"/>
    <w:qFormat/>
    <w:rPr>
      <w:b/>
      <w:sz w:val="21"/>
    </w:rPr>
  </w:style>
  <w:style w:type="character" w:styleId="1354">
    <w:name w:val="正文文本 Char_0"/>
    <w:next w:val="1354"/>
    <w:link w:val="1355"/>
    <w:qFormat/>
    <w:rPr>
      <w:sz w:val="24"/>
    </w:rPr>
  </w:style>
  <w:style w:type="paragraph" w:styleId="1355">
    <w:name w:val="正文文本_0"/>
    <w:basedOn w:val="1335"/>
    <w:next w:val="1355"/>
    <w:link w:val="1354"/>
    <w:qFormat/>
    <w:pPr>
      <w:spacing w:after="120"/>
    </w:pPr>
    <w:rPr>
      <w:sz w:val="24"/>
      <w:szCs w:val="20"/>
      <w:lang w:val="en-US" w:eastAsia="en-US"/>
    </w:rPr>
  </w:style>
  <w:style w:type="character" w:styleId="1356">
    <w:name w:val="标题 5 Char_0"/>
    <w:next w:val="1356"/>
    <w:link w:val="1357"/>
    <w:qFormat/>
    <w:rPr>
      <w:rFonts w:ascii="Calibri" w:hAnsi="Calibri"/>
      <w:b/>
      <w:sz w:val="28"/>
    </w:rPr>
  </w:style>
  <w:style w:type="paragraph" w:styleId="1357">
    <w:name w:val="标题 5_0"/>
    <w:basedOn w:val="1335"/>
    <w:next w:val="1357"/>
    <w:link w:val="1356"/>
    <w:qFormat/>
    <w:pPr>
      <w:keepLines/>
      <w:keepNext/>
      <w:spacing w:before="280" w:after="290" w:line="372" w:lineRule="auto"/>
      <w:outlineLvl w:val="4"/>
    </w:pPr>
    <w:rPr>
      <w:rFonts w:ascii="Calibri" w:hAnsi="Calibri"/>
      <w:b/>
      <w:sz w:val="28"/>
      <w:szCs w:val="20"/>
      <w:lang w:val="en-US" w:eastAsia="en-US"/>
    </w:rPr>
  </w:style>
  <w:style w:type="character" w:styleId="1358">
    <w:name w:val="明显参考1"/>
    <w:next w:val="1358"/>
    <w:link w:val="893"/>
    <w:qFormat/>
    <w:rPr>
      <w:b/>
      <w:color w:val="c0504d"/>
      <w:spacing w:val="5"/>
      <w:u w:val="single"/>
    </w:rPr>
  </w:style>
  <w:style w:type="character" w:styleId="1359">
    <w:name w:val="超链接_0"/>
    <w:next w:val="1359"/>
    <w:link w:val="893"/>
    <w:qFormat/>
    <w:rPr>
      <w:rFonts w:ascii="Calibri" w:hAnsi="Calibri"/>
      <w:color w:val="0000ff"/>
      <w:u w:val="single"/>
    </w:rPr>
  </w:style>
  <w:style w:type="character" w:styleId="1360">
    <w:name w:val="文档结构图 Char2"/>
    <w:next w:val="1360"/>
    <w:link w:val="893"/>
    <w:semiHidden/>
    <w:qFormat/>
    <w:rPr>
      <w:rFonts w:ascii="宋体" w:hAnsi="Calibri" w:eastAsia="宋体"/>
      <w:sz w:val="18"/>
    </w:rPr>
  </w:style>
  <w:style w:type="character" w:styleId="1361">
    <w:name w:val="书籍标题1"/>
    <w:next w:val="1361"/>
    <w:link w:val="893"/>
    <w:qFormat/>
    <w:rPr>
      <w:b/>
      <w:spacing w:val="5"/>
    </w:rPr>
  </w:style>
  <w:style w:type="character" w:styleId="1362">
    <w:name w:val="标题4 Char Char"/>
    <w:next w:val="1362"/>
    <w:link w:val="1363"/>
    <w:qFormat/>
    <w:rPr>
      <w:rFonts w:ascii="Arial" w:hAnsi="Arial"/>
      <w:b/>
      <w:sz w:val="32"/>
    </w:rPr>
  </w:style>
  <w:style w:type="paragraph" w:styleId="1363">
    <w:name w:val="标题4"/>
    <w:basedOn w:val="895"/>
    <w:next w:val="1363"/>
    <w:link w:val="1362"/>
    <w:qFormat/>
    <w:pPr>
      <w:jc w:val="both"/>
      <w:spacing w:line="413" w:lineRule="auto"/>
    </w:pPr>
    <w:rPr>
      <w:rFonts w:eastAsia="宋体"/>
      <w:bCs w:val="0"/>
      <w:sz w:val="32"/>
      <w:szCs w:val="20"/>
    </w:rPr>
  </w:style>
  <w:style w:type="character" w:styleId="1364">
    <w:name w:val="明显引用 Char1"/>
    <w:next w:val="1364"/>
    <w:link w:val="893"/>
    <w:qFormat/>
    <w:rPr>
      <w:b/>
      <w:i/>
      <w:color w:val="4f81bd"/>
      <w:sz w:val="21"/>
    </w:rPr>
  </w:style>
  <w:style w:type="character" w:styleId="1365">
    <w:name w:val="不明显强调1"/>
    <w:next w:val="1365"/>
    <w:link w:val="893"/>
    <w:qFormat/>
    <w:rPr>
      <w:i/>
      <w:color w:val="808080"/>
    </w:rPr>
  </w:style>
  <w:style w:type="character" w:styleId="1366">
    <w:name w:val="font21"/>
    <w:next w:val="1366"/>
    <w:link w:val="893"/>
    <w:qFormat/>
    <w:rPr>
      <w:rFonts w:ascii="宋体" w:hAnsi="宋体" w:eastAsia="宋体"/>
      <w:color w:val="000000"/>
      <w:sz w:val="20"/>
      <w:u w:val="none"/>
    </w:rPr>
  </w:style>
  <w:style w:type="character" w:styleId="1367">
    <w:name w:val="标题 2 Char_0"/>
    <w:next w:val="1367"/>
    <w:link w:val="1368"/>
    <w:qFormat/>
    <w:rPr>
      <w:rFonts w:ascii="Cambria" w:hAnsi="Cambria"/>
      <w:b/>
      <w:sz w:val="32"/>
    </w:rPr>
  </w:style>
  <w:style w:type="paragraph" w:styleId="1368">
    <w:name w:val="标题 2_0"/>
    <w:basedOn w:val="1335"/>
    <w:next w:val="1368"/>
    <w:link w:val="1367"/>
    <w:pPr>
      <w:keepLines/>
      <w:keepNext/>
      <w:spacing w:before="260" w:after="260" w:line="416" w:lineRule="auto"/>
      <w:outlineLvl w:val="1"/>
    </w:pPr>
    <w:rPr>
      <w:rFonts w:ascii="Cambria" w:hAnsi="Cambria"/>
      <w:b/>
      <w:sz w:val="32"/>
      <w:szCs w:val="20"/>
      <w:lang w:val="en-US" w:eastAsia="en-US"/>
    </w:rPr>
  </w:style>
  <w:style w:type="character" w:styleId="1369">
    <w:name w:val="日期 Char2"/>
    <w:next w:val="1369"/>
    <w:link w:val="893"/>
    <w:semiHidden/>
    <w:rPr>
      <w:rFonts w:ascii="Calibri" w:hAnsi="Calibri" w:eastAsia="宋体"/>
    </w:rPr>
  </w:style>
  <w:style w:type="character" w:styleId="1370">
    <w:name w:val="批注框文本 Char2"/>
    <w:next w:val="1370"/>
    <w:link w:val="893"/>
    <w:semiHidden/>
    <w:qFormat/>
    <w:rPr>
      <w:rFonts w:ascii="Calibri" w:hAnsi="Calibri" w:eastAsia="宋体"/>
      <w:sz w:val="18"/>
    </w:rPr>
  </w:style>
  <w:style w:type="paragraph" w:styleId="1371">
    <w:name w:val="List Paragraph1"/>
    <w:basedOn w:val="893"/>
    <w:next w:val="1371"/>
    <w:link w:val="893"/>
    <w:qFormat/>
    <w:pPr>
      <w:ind w:firstLine="420"/>
    </w:pPr>
    <w:rPr>
      <w:rFonts w:ascii="Times New Roman" w:hAnsi="Times New Roman"/>
      <w:sz w:val="24"/>
      <w:szCs w:val="20"/>
    </w:rPr>
  </w:style>
  <w:style w:type="paragraph" w:styleId="1372">
    <w:name w:val="_Style 34"/>
    <w:next w:val="1372"/>
    <w:link w:val="893"/>
    <w:pPr>
      <w:jc w:val="both"/>
      <w:widowControl w:val="off"/>
    </w:pPr>
    <w:rPr>
      <w:sz w:val="21"/>
      <w:lang w:val="en-US" w:eastAsia="zh-CN" w:bidi="ar-SA"/>
    </w:rPr>
  </w:style>
  <w:style w:type="paragraph" w:styleId="1373">
    <w:name w:val="正文_3"/>
    <w:next w:val="1373"/>
    <w:link w:val="893"/>
    <w:pPr>
      <w:jc w:val="both"/>
      <w:widowControl w:val="off"/>
    </w:pPr>
    <w:rPr>
      <w:sz w:val="21"/>
      <w:szCs w:val="22"/>
      <w:lang w:val="en-US" w:eastAsia="zh-CN" w:bidi="ar-SA"/>
    </w:rPr>
  </w:style>
  <w:style w:type="paragraph" w:styleId="1374">
    <w:name w:val="_Style 36"/>
    <w:next w:val="1374"/>
    <w:link w:val="893"/>
    <w:pPr>
      <w:jc w:val="both"/>
      <w:widowControl w:val="off"/>
    </w:pPr>
    <w:rPr>
      <w:sz w:val="21"/>
      <w:lang w:val="en-US" w:eastAsia="zh-CN" w:bidi="ar-SA"/>
    </w:rPr>
  </w:style>
  <w:style w:type="paragraph" w:styleId="1375">
    <w:name w:val="空半行"/>
    <w:basedOn w:val="893"/>
    <w:next w:val="1375"/>
    <w:link w:val="893"/>
    <w:pPr>
      <w:spacing w:line="120" w:lineRule="exact"/>
    </w:pPr>
    <w:rPr>
      <w:rFonts w:eastAsia="仿宋_GB2312"/>
      <w:color w:val="ffffff"/>
      <w:sz w:val="30"/>
    </w:rPr>
  </w:style>
  <w:style w:type="paragraph" w:styleId="1376">
    <w:name w:val="1方案格式1"/>
    <w:basedOn w:val="894"/>
    <w:next w:val="1376"/>
    <w:link w:val="893"/>
    <w:qFormat/>
    <w:pPr>
      <w:numPr>
        <w:ilvl w:val="0"/>
        <w:numId w:val="15"/>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377">
    <w:name w:val="格式３"/>
    <w:basedOn w:val="893"/>
    <w:next w:val="1377"/>
    <w:link w:val="893"/>
    <w:pPr>
      <w:ind w:left="600" w:hanging="600"/>
      <w:spacing w:line="420" w:lineRule="exact"/>
    </w:pPr>
    <w:rPr>
      <w:rFonts w:ascii="宋体" w:hAnsi="宋体"/>
      <w:color w:val="000000"/>
      <w:sz w:val="24"/>
      <w:szCs w:val="20"/>
    </w:rPr>
  </w:style>
  <w:style w:type="paragraph" w:styleId="1378">
    <w:name w:val="正文1"/>
    <w:next w:val="1378"/>
    <w:link w:val="893"/>
    <w:qFormat/>
    <w:pPr>
      <w:jc w:val="both"/>
      <w:widowControl w:val="off"/>
    </w:pPr>
    <w:rPr>
      <w:rFonts w:ascii="Calibri" w:hAnsi="Calibri"/>
      <w:lang w:val="en-US" w:eastAsia="zh-CN" w:bidi="ar-SA"/>
    </w:rPr>
  </w:style>
  <w:style w:type="paragraph" w:styleId="1379">
    <w:name w:val="正文空2字"/>
    <w:basedOn w:val="893"/>
    <w:next w:val="1379"/>
    <w:link w:val="893"/>
    <w:qFormat/>
    <w:pPr>
      <w:ind w:firstLine="200"/>
      <w:spacing w:line="360" w:lineRule="auto"/>
    </w:pPr>
    <w:rPr>
      <w:rFonts w:ascii="Times New Roman" w:hAnsi="Times New Roman"/>
      <w:sz w:val="24"/>
      <w:szCs w:val="24"/>
    </w:rPr>
  </w:style>
  <w:style w:type="paragraph" w:styleId="1380">
    <w:name w:val="正文_0_0_0"/>
    <w:next w:val="1380"/>
    <w:link w:val="893"/>
    <w:pPr>
      <w:jc w:val="both"/>
      <w:widowControl w:val="off"/>
    </w:pPr>
    <w:rPr>
      <w:lang w:val="en-US" w:eastAsia="zh-CN" w:bidi="ar-SA"/>
    </w:rPr>
  </w:style>
  <w:style w:type="paragraph" w:styleId="1381">
    <w:name w:val="目录 5_0"/>
    <w:basedOn w:val="1335"/>
    <w:next w:val="1381"/>
    <w:link w:val="893"/>
    <w:qFormat/>
    <w:pPr>
      <w:ind w:left="1680"/>
    </w:pPr>
    <w:rPr>
      <w:rFonts w:ascii="Calibri" w:hAnsi="Calibri"/>
    </w:rPr>
  </w:style>
  <w:style w:type="paragraph" w:styleId="1382">
    <w:name w:val="标题 11"/>
    <w:basedOn w:val="1378"/>
    <w:next w:val="1382"/>
    <w:link w:val="893"/>
    <w:pPr>
      <w:keepLines/>
      <w:keepNext/>
      <w:spacing w:before="340" w:after="330" w:line="576" w:lineRule="auto"/>
      <w:outlineLvl w:val="0"/>
    </w:pPr>
    <w:rPr>
      <w:rFonts w:ascii="Times New Roman" w:hAnsi="Times New Roman"/>
      <w:b/>
      <w:sz w:val="44"/>
      <w:lang w:val="zh-CN"/>
    </w:rPr>
  </w:style>
  <w:style w:type="paragraph" w:styleId="1383">
    <w:name w:val="正文 + 行距: 固定值 20 磅"/>
    <w:basedOn w:val="893"/>
    <w:next w:val="1383"/>
    <w:link w:val="893"/>
    <w:pPr>
      <w:ind w:firstLine="716"/>
      <w:spacing w:line="400" w:lineRule="exact"/>
    </w:pPr>
  </w:style>
  <w:style w:type="paragraph" w:styleId="1384">
    <w:name w:val="TOC 标题1"/>
    <w:basedOn w:val="894"/>
    <w:next w:val="1384"/>
    <w:link w:val="893"/>
    <w:pPr>
      <w:jc w:val="left"/>
      <w:keepLines/>
      <w:spacing w:before="480" w:line="276" w:lineRule="auto"/>
      <w:widowControl/>
      <w:outlineLvl w:val="9"/>
    </w:pPr>
    <w:rPr>
      <w:rFonts w:ascii="Cambria" w:hAnsi="Cambria" w:eastAsia="宋体"/>
      <w:b/>
      <w:color w:val="365f91"/>
      <w:lang w:val="en-US" w:eastAsia="zh-CN"/>
    </w:rPr>
  </w:style>
  <w:style w:type="paragraph" w:styleId="1385">
    <w:name w:val="flNote"/>
    <w:basedOn w:val="893"/>
    <w:next w:val="1385"/>
    <w:link w:val="893"/>
    <w:pPr>
      <w:jc w:val="center"/>
      <w:spacing w:before="320" w:after="160" w:line="360" w:lineRule="atLeast"/>
    </w:pPr>
    <w:rPr>
      <w:rFonts w:ascii="Arial" w:eastAsia="黑体"/>
      <w:sz w:val="30"/>
    </w:rPr>
  </w:style>
  <w:style w:type="paragraph" w:styleId="1386">
    <w:name w:val="文章正文"/>
    <w:basedOn w:val="893"/>
    <w:next w:val="1386"/>
    <w:link w:val="893"/>
    <w:qFormat/>
    <w:pPr>
      <w:ind w:firstLine="480"/>
      <w:spacing w:line="360" w:lineRule="auto"/>
    </w:pPr>
    <w:rPr>
      <w:rFonts w:ascii="仿宋_GB2312" w:hAnsi="宋体" w:eastAsia="仿宋_GB2312"/>
      <w:color w:val="ff0000"/>
      <w:sz w:val="24"/>
      <w:szCs w:val="24"/>
    </w:rPr>
  </w:style>
  <w:style w:type="paragraph" w:styleId="1387">
    <w:name w:val="列出段落2"/>
    <w:basedOn w:val="893"/>
    <w:next w:val="1387"/>
    <w:link w:val="893"/>
    <w:pPr>
      <w:ind w:firstLine="420"/>
    </w:pPr>
    <w:rPr>
      <w:rFonts w:ascii="Times New Roman" w:hAnsi="Times New Roman"/>
      <w:szCs w:val="24"/>
    </w:rPr>
  </w:style>
  <w:style w:type="paragraph" w:styleId="1388">
    <w:name w:val="Char Char Char Char Char Char Char"/>
    <w:basedOn w:val="893"/>
    <w:next w:val="1388"/>
    <w:link w:val="893"/>
    <w:pPr>
      <w:spacing w:line="360" w:lineRule="auto"/>
    </w:pPr>
    <w:rPr>
      <w:rFonts w:ascii="Times New Roman" w:hAnsi="Times New Roman"/>
      <w:sz w:val="24"/>
      <w:szCs w:val="20"/>
    </w:rPr>
  </w:style>
  <w:style w:type="paragraph" w:styleId="1389">
    <w:name w:val="2方案格式2"/>
    <w:basedOn w:val="1376"/>
    <w:next w:val="1389"/>
    <w:link w:val="893"/>
    <w:pPr>
      <w:numPr>
        <w:ilvl w:val="1"/>
        <w:numId w:val="0"/>
      </w:numPr>
      <w:spacing w:before="50" w:after="50" w:line="240" w:lineRule="auto"/>
      <w:tabs>
        <w:tab w:val="clear" w:pos="360" w:leader="none"/>
      </w:tabs>
      <w:outlineLvl w:val="1"/>
    </w:pPr>
    <w:rPr>
      <w:sz w:val="44"/>
    </w:rPr>
  </w:style>
  <w:style w:type="paragraph" w:styleId="1390">
    <w:name w:val="无间隔1"/>
    <w:next w:val="1390"/>
    <w:link w:val="893"/>
    <w:pPr>
      <w:jc w:val="both"/>
      <w:widowControl w:val="off"/>
    </w:pPr>
    <w:rPr>
      <w:rFonts w:ascii="Calibri" w:hAnsi="Calibri"/>
      <w:sz w:val="21"/>
      <w:szCs w:val="22"/>
      <w:lang w:val="en-US" w:eastAsia="zh-CN" w:bidi="ar-SA"/>
    </w:rPr>
  </w:style>
  <w:style w:type="paragraph" w:styleId="1391">
    <w:name w:val="txt"/>
    <w:basedOn w:val="893"/>
    <w:next w:val="1391"/>
    <w:link w:val="893"/>
    <w:qFormat/>
    <w:pPr>
      <w:jc w:val="left"/>
      <w:spacing w:before="100" w:beforeAutospacing="1" w:after="100" w:afterAutospacing="1"/>
      <w:widowControl/>
    </w:pPr>
    <w:rPr>
      <w:rFonts w:ascii="宋体" w:hAnsi="宋体"/>
      <w:sz w:val="24"/>
      <w:szCs w:val="24"/>
    </w:rPr>
  </w:style>
  <w:style w:type="paragraph" w:styleId="1392">
    <w:name w:val="目录 4_0"/>
    <w:basedOn w:val="1335"/>
    <w:next w:val="1392"/>
    <w:link w:val="893"/>
    <w:pPr>
      <w:ind w:left="1260"/>
    </w:pPr>
    <w:rPr>
      <w:rFonts w:ascii="Calibri" w:hAnsi="Calibri"/>
    </w:rPr>
  </w:style>
  <w:style w:type="paragraph" w:styleId="1393">
    <w:name w:val="目录 3_0"/>
    <w:basedOn w:val="1335"/>
    <w:next w:val="1393"/>
    <w:link w:val="893"/>
    <w:pPr>
      <w:ind w:left="840"/>
    </w:pPr>
    <w:rPr>
      <w:rFonts w:ascii="Calibri" w:hAnsi="Calibri"/>
    </w:rPr>
  </w:style>
  <w:style w:type="paragraph" w:styleId="1394">
    <w:name w:val="Blockquote_0"/>
    <w:basedOn w:val="1335"/>
    <w:next w:val="1394"/>
    <w:link w:val="893"/>
    <w:pPr>
      <w:ind w:left="360" w:right="360"/>
      <w:jc w:val="left"/>
      <w:spacing w:before="100" w:after="100"/>
    </w:pPr>
    <w:rPr>
      <w:rFonts w:ascii="Calibri" w:hAnsi="Calibri"/>
      <w:sz w:val="24"/>
      <w:szCs w:val="20"/>
    </w:rPr>
  </w:style>
  <w:style w:type="paragraph" w:styleId="1395">
    <w:name w:val="列出段落11"/>
    <w:basedOn w:val="893"/>
    <w:next w:val="1395"/>
    <w:link w:val="893"/>
    <w:qFormat/>
    <w:pPr>
      <w:contextualSpacing/>
      <w:ind w:left="720"/>
      <w:jc w:val="left"/>
      <w:widowControl/>
    </w:pPr>
    <w:rPr>
      <w:rFonts w:ascii="Arial" w:hAnsi="Arial" w:eastAsia="黑体"/>
      <w:sz w:val="24"/>
      <w:szCs w:val="24"/>
      <w:lang w:eastAsia="en-US"/>
    </w:rPr>
  </w:style>
  <w:style w:type="paragraph" w:styleId="1396">
    <w:name w:val="样式 标题 2 + Times New Roman 四号 非加粗 段前: 5 磅 段后: 0 磅 行距: 固定值 20..._0"/>
    <w:basedOn w:val="893"/>
    <w:next w:val="1396"/>
    <w:link w:val="893"/>
    <w:pPr>
      <w:keepLines/>
      <w:keepNext/>
      <w:spacing w:before="100" w:line="360" w:lineRule="auto"/>
      <w:outlineLvl w:val="1"/>
    </w:pPr>
    <w:rPr>
      <w:rFonts w:ascii="Times New Roman" w:hAnsi="Times New Roman"/>
      <w:sz w:val="28"/>
      <w:szCs w:val="20"/>
    </w:rPr>
  </w:style>
  <w:style w:type="paragraph" w:styleId="1397">
    <w:name w:val="op_mapdots_left"/>
    <w:basedOn w:val="893"/>
    <w:next w:val="1397"/>
    <w:link w:val="893"/>
    <w:pPr>
      <w:jc w:val="left"/>
      <w:spacing w:before="100" w:beforeAutospacing="1" w:after="100" w:afterAutospacing="1"/>
      <w:widowControl/>
    </w:pPr>
    <w:rPr>
      <w:rFonts w:ascii="宋体" w:hAnsi="宋体"/>
      <w:sz w:val="24"/>
      <w:szCs w:val="24"/>
    </w:rPr>
  </w:style>
  <w:style w:type="paragraph" w:styleId="1398">
    <w:name w:val="3方案格式3"/>
    <w:basedOn w:val="1389"/>
    <w:next w:val="1398"/>
    <w:link w:val="893"/>
    <w:pPr>
      <w:numPr>
        <w:ilvl w:val="2"/>
        <w:numId w:val="0"/>
      </w:numPr>
      <w:outlineLvl w:val="2"/>
    </w:pPr>
    <w:rPr>
      <w:sz w:val="32"/>
    </w:rPr>
  </w:style>
  <w:style w:type="paragraph" w:styleId="1399">
    <w:name w:val="标题2"/>
    <w:basedOn w:val="895"/>
    <w:next w:val="1399"/>
    <w:link w:val="893"/>
    <w:pPr>
      <w:jc w:val="both"/>
      <w:spacing w:before="156" w:after="156" w:line="360" w:lineRule="auto"/>
    </w:pPr>
    <w:rPr>
      <w:rFonts w:ascii="Cambria" w:hAnsi="Cambria" w:eastAsia="宋体"/>
      <w:bCs w:val="0"/>
      <w:sz w:val="24"/>
      <w:szCs w:val="20"/>
      <w:lang w:val="en-US" w:eastAsia="zh-CN"/>
    </w:rPr>
  </w:style>
  <w:style w:type="paragraph" w:styleId="1400">
    <w:name w:val="正文11"/>
    <w:next w:val="1400"/>
    <w:link w:val="893"/>
    <w:rPr>
      <w:rFonts w:ascii="Calibri" w:hAnsi="Calibri"/>
      <w:sz w:val="24"/>
      <w:szCs w:val="24"/>
      <w:lang w:val="en-US" w:eastAsia="zh-CN" w:bidi="ar-SA"/>
    </w:rPr>
  </w:style>
  <w:style w:type="paragraph" w:styleId="1401">
    <w:name w:val="正文2"/>
    <w:next w:val="1401"/>
    <w:link w:val="893"/>
    <w:qFormat/>
    <w:rPr>
      <w:rFonts w:eastAsia="微软雅黑"/>
      <w:sz w:val="24"/>
      <w:szCs w:val="24"/>
      <w:lang w:val="en-US" w:eastAsia="zh-CN" w:bidi="ar-SA"/>
    </w:rPr>
  </w:style>
  <w:style w:type="paragraph" w:styleId="1402">
    <w:name w:val="列出段落3"/>
    <w:basedOn w:val="893"/>
    <w:next w:val="1402"/>
    <w:link w:val="893"/>
    <w:pPr>
      <w:ind w:firstLine="420"/>
      <w:jc w:val="left"/>
      <w:spacing w:after="200"/>
      <w:widowControl/>
    </w:pPr>
    <w:rPr>
      <w:rFonts w:ascii="Tahoma" w:hAnsi="Tahoma" w:eastAsia="微软雅黑"/>
      <w:sz w:val="22"/>
    </w:rPr>
  </w:style>
  <w:style w:type="paragraph" w:styleId="1403">
    <w:name w:val="纯文本2"/>
    <w:basedOn w:val="893"/>
    <w:next w:val="1403"/>
    <w:link w:val="893"/>
    <w:qFormat/>
    <w:pPr>
      <w:jc w:val="left"/>
    </w:pPr>
    <w:rPr>
      <w:rFonts w:ascii="宋体" w:hAnsi="宋体"/>
      <w:sz w:val="24"/>
      <w:szCs w:val="20"/>
      <w:lang w:bidi="hi-IN"/>
    </w:rPr>
  </w:style>
  <w:style w:type="paragraph" w:styleId="1404">
    <w:name w:val="trs_editor"/>
    <w:basedOn w:val="893"/>
    <w:next w:val="1404"/>
    <w:link w:val="893"/>
    <w:pPr>
      <w:jc w:val="left"/>
      <w:spacing w:before="100" w:beforeAutospacing="1" w:after="100" w:afterAutospacing="1"/>
      <w:widowControl/>
    </w:pPr>
    <w:rPr>
      <w:rFonts w:ascii="宋体" w:hAnsi="宋体"/>
      <w:sz w:val="24"/>
      <w:szCs w:val="24"/>
    </w:rPr>
  </w:style>
  <w:style w:type="character" w:styleId="1405">
    <w:name w:val="NormalCharacter1"/>
    <w:next w:val="1405"/>
    <w:link w:val="893"/>
    <w:qFormat/>
    <w:rPr>
      <w:sz w:val="21"/>
      <w:szCs w:val="24"/>
      <w:lang w:val="en-US" w:eastAsia="zh-CN" w:bidi="ar-SA"/>
    </w:rPr>
  </w:style>
  <w:style w:type="paragraph" w:styleId="1406">
    <w:name w:val="标题二、"/>
    <w:basedOn w:val="893"/>
    <w:next w:val="1406"/>
    <w:link w:val="893"/>
    <w:uiPriority w:val="99"/>
    <w:qFormat/>
    <w:pPr>
      <w:ind w:firstLine="200"/>
      <w:spacing w:line="360" w:lineRule="auto"/>
      <w:outlineLvl w:val="2"/>
    </w:pPr>
    <w:rPr>
      <w:rFonts w:ascii="宋体" w:hAnsi="宋体"/>
      <w:b/>
      <w:szCs w:val="21"/>
    </w:rPr>
  </w:style>
  <w:style w:type="character" w:styleId="1407">
    <w:name w:val="正文缩进 字符1"/>
    <w:next w:val="1407"/>
    <w:link w:val="893"/>
    <w:rPr>
      <w:rFonts w:ascii="Times New Roman" w:hAnsi="Times New Roman" w:eastAsia="宋体" w:cs="Times New Roman"/>
      <w:b/>
      <w:sz w:val="24"/>
      <w:szCs w:val="20"/>
    </w:rPr>
  </w:style>
  <w:style w:type="paragraph" w:styleId="1408">
    <w:name w:val="脚注文本"/>
    <w:basedOn w:val="893"/>
    <w:next w:val="1408"/>
    <w:link w:val="1409"/>
    <w:pPr>
      <w:jc w:val="left"/>
    </w:pPr>
    <w:rPr>
      <w:rFonts w:ascii="宋体" w:hAnsi="Times New Roman"/>
      <w:bCs/>
      <w:sz w:val="18"/>
      <w:szCs w:val="18"/>
      <w:lang w:val="en-US" w:eastAsia="en-US"/>
    </w:rPr>
  </w:style>
  <w:style w:type="character" w:styleId="1409">
    <w:name w:val="脚注文本 字符"/>
    <w:next w:val="1409"/>
    <w:link w:val="1408"/>
    <w:rPr>
      <w:rFonts w:ascii="宋体"/>
      <w:bCs/>
      <w:sz w:val="18"/>
      <w:szCs w:val="18"/>
    </w:rPr>
  </w:style>
  <w:style w:type="character" w:styleId="1410">
    <w:name w:val="页脚 字符1"/>
    <w:next w:val="1410"/>
    <w:link w:val="893"/>
    <w:qFormat/>
    <w:rPr>
      <w:sz w:val="18"/>
      <w:szCs w:val="18"/>
    </w:rPr>
  </w:style>
  <w:style w:type="table" w:styleId="1411">
    <w:name w:val="Table Normal"/>
    <w:next w:val="1411"/>
    <w:link w:val="893"/>
    <w:semiHidden/>
    <w:unhideWhenUsed/>
    <w:qFormat/>
    <w:rPr>
      <w:rFonts w:ascii="Calibri" w:hAnsi="Calibri"/>
      <w:lang w:val="en-US" w:eastAsia="zh-CN" w:bidi="ar-SA"/>
    </w:rPr>
    <w:tblPr/>
  </w:style>
  <w:style w:type="table" w:styleId="1412">
    <w:name w:val="Table Normal1"/>
    <w:next w:val="1412"/>
    <w:link w:val="893"/>
    <w:semiHidden/>
    <w:unhideWhenUsed/>
    <w:qFormat/>
    <w:pPr>
      <w:spacing w:after="160" w:line="278" w:lineRule="auto"/>
    </w:pPr>
    <w:rPr>
      <w:rFonts w:ascii="Arial" w:hAnsi="Arial" w:eastAsia="等线" w:cs="Arial"/>
      <w:color w:val="000000"/>
      <w:sz w:val="21"/>
      <w:szCs w:val="21"/>
      <w:lang w:val="en-US" w:eastAsia="en-US" w:bidi="ar-SA"/>
    </w:rPr>
    <w:tblPr/>
  </w:style>
  <w:style w:type="character" w:styleId="1413" w:default="1">
    <w:name w:val="Default Paragraph Font"/>
    <w:uiPriority w:val="1"/>
    <w:semiHidden/>
    <w:unhideWhenUsed/>
  </w:style>
  <w:style w:type="numbering" w:styleId="1414" w:default="1">
    <w:name w:val="No List"/>
    <w:uiPriority w:val="99"/>
    <w:semiHidden/>
    <w:unhideWhenUsed/>
  </w:style>
  <w:style w:type="table" w:styleId="14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金昕</cp:lastModifiedBy>
  <cp:revision>20</cp:revision>
  <dcterms:created xsi:type="dcterms:W3CDTF">2025-05-12T06:36:00Z</dcterms:created>
  <dcterms:modified xsi:type="dcterms:W3CDTF">2025-11-04T09:09:48Z</dcterms:modified>
  <cp:version>1048576</cp:version>
</cp:coreProperties>
</file>