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仿宋"/>
          <w:bCs/>
          <w:spacing w:val="76"/>
          <w:sz w:val="84"/>
          <w:szCs w:val="84"/>
        </w:rPr>
      </w:pPr>
      <w:r>
        <w:rPr>
          <w:rFonts w:ascii="宋体" w:hAnsi="宋体" w:cs="仿宋"/>
          <w:bCs/>
          <w:spacing w:val="76"/>
          <w:sz w:val="84"/>
          <w:szCs w:val="84"/>
        </w:rPr>
      </w:r>
      <w:r/>
    </w:p>
    <w:p>
      <w:pPr>
        <w:jc w:val="center"/>
        <w:spacing w:line="360" w:lineRule="auto"/>
        <w:rPr>
          <w:rFonts w:ascii="宋体" w:hAnsi="宋体" w:cs="仿宋"/>
          <w:bCs/>
          <w:spacing w:val="76"/>
          <w:sz w:val="84"/>
          <w:szCs w:val="84"/>
        </w:rPr>
      </w:pPr>
      <w:r>
        <w:rPr>
          <w:rFonts w:ascii="宋体" w:hAnsi="宋体" w:cs="仿宋"/>
          <w:bCs/>
          <w:spacing w:val="76"/>
          <w:sz w:val="84"/>
          <w:szCs w:val="84"/>
        </w:rPr>
      </w:r>
      <w:r/>
    </w:p>
    <w:p>
      <w:pPr>
        <w:jc w:val="center"/>
        <w:spacing w:line="360" w:lineRule="auto"/>
        <w:rPr>
          <w:rFonts w:ascii="宋体" w:hAnsi="宋体" w:cs="仿宋"/>
          <w:b/>
          <w:bCs w:val="0"/>
          <w:spacing w:val="76"/>
          <w:sz w:val="84"/>
          <w:szCs w:val="84"/>
        </w:rPr>
      </w:pPr>
      <w:r>
        <w:rPr>
          <w:rFonts w:hint="eastAsia" w:ascii="宋体" w:hAnsi="宋体" w:cs="仿宋"/>
          <w:b/>
          <w:bCs w:val="0"/>
          <w:spacing w:val="76"/>
          <w:sz w:val="84"/>
          <w:szCs w:val="84"/>
        </w:rPr>
        <w:t xml:space="preserve">招标文件</w:t>
      </w:r>
      <w:r/>
    </w:p>
    <w:p>
      <w:pPr>
        <w:jc w:val="center"/>
        <w:spacing w:line="360" w:lineRule="auto"/>
        <w:rPr>
          <w:rFonts w:ascii="宋体" w:hAnsi="宋体" w:cs="仿宋"/>
          <w:sz w:val="32"/>
        </w:rPr>
      </w:pPr>
      <w:r>
        <w:rPr>
          <w:rFonts w:ascii="宋体" w:hAnsi="宋体" w:cs="仿宋"/>
          <w:sz w:val="32"/>
        </w:rPr>
      </w:r>
      <w:r/>
    </w:p>
    <w:p>
      <w:pPr>
        <w:jc w:val="center"/>
        <w:spacing w:line="360" w:lineRule="auto"/>
        <w:rPr>
          <w:rFonts w:ascii="宋体" w:hAnsi="宋体" w:cs="仿宋"/>
          <w:sz w:val="32"/>
        </w:rPr>
      </w:pPr>
      <w:r>
        <w:rPr>
          <w:rFonts w:ascii="宋体" w:hAnsi="宋体" w:cs="仿宋"/>
          <w:sz w:val="32"/>
        </w:rPr>
      </w:r>
      <w:r/>
    </w:p>
    <w:p>
      <w:pPr>
        <w:jc w:val="center"/>
        <w:spacing w:line="360" w:lineRule="auto"/>
        <w:rPr>
          <w:rFonts w:ascii="宋体" w:hAnsi="宋体" w:cs="仿宋"/>
          <w:sz w:val="32"/>
        </w:rPr>
      </w:pPr>
      <w:r>
        <w:rPr>
          <w:rFonts w:ascii="宋体" w:hAnsi="宋体" w:cs="仿宋"/>
          <w:sz w:val="32"/>
        </w:rPr>
      </w:r>
      <w:r/>
    </w:p>
    <w:p>
      <w:pPr>
        <w:ind w:firstLine="964"/>
        <w:spacing w:line="360" w:lineRule="auto"/>
        <w:rPr>
          <w:rFonts w:hint="eastAsia" w:ascii="宋体" w:hAnsi="宋体" w:eastAsia="宋体" w:cs="仿宋"/>
          <w:b/>
          <w:bCs/>
          <w:color w:val="auto"/>
          <w:sz w:val="32"/>
          <w:szCs w:val="32"/>
          <w:lang w:eastAsia="zh-CN"/>
        </w:rPr>
      </w:pPr>
      <w:r>
        <w:rPr>
          <w:rFonts w:hint="eastAsia" w:ascii="宋体" w:hAnsi="宋体" w:cs="仿宋"/>
          <w:b/>
          <w:bCs/>
          <w:color w:val="auto"/>
          <w:sz w:val="32"/>
          <w:szCs w:val="32"/>
        </w:rPr>
        <w:t xml:space="preserve">项目编号：JSZC-321281035-XHHF-G2024-0008</w:t>
      </w:r>
      <w:r>
        <w:rPr>
          <w:rFonts w:hint="eastAsia" w:ascii="宋体" w:hAnsi="宋体" w:cs="仿宋"/>
          <w:b/>
          <w:bCs/>
          <w:color w:val="auto"/>
          <w:sz w:val="32"/>
          <w:szCs w:val="32"/>
          <w:lang w:eastAsia="zh-CN"/>
        </w:rPr>
        <w:t xml:space="preserve">      </w:t>
      </w:r>
      <w:r/>
    </w:p>
    <w:p>
      <w:pPr>
        <w:ind w:firstLine="964"/>
        <w:spacing w:line="360" w:lineRule="auto"/>
        <w:rPr>
          <w:rFonts w:hint="eastAsia" w:ascii="宋体" w:hAnsi="宋体" w:eastAsia="宋体" w:cs="宋体"/>
          <w:b/>
          <w:bCs/>
          <w:color w:val="auto"/>
          <w:sz w:val="32"/>
          <w:szCs w:val="32"/>
          <w:lang w:eastAsia="zh-CN"/>
        </w:rPr>
      </w:pPr>
      <w:r>
        <w:rPr>
          <w:rFonts w:hint="eastAsia" w:ascii="宋体" w:hAnsi="宋体" w:cs="仿宋"/>
          <w:b/>
          <w:bCs/>
          <w:color w:val="auto"/>
          <w:sz w:val="32"/>
          <w:szCs w:val="32"/>
        </w:rPr>
        <w:t xml:space="preserve">项目名</w:t>
      </w:r>
      <w:r>
        <w:rPr>
          <w:rFonts w:hint="eastAsia" w:ascii="宋体" w:hAnsi="宋体" w:cs="宋体"/>
          <w:b/>
          <w:bCs/>
          <w:color w:val="auto"/>
          <w:sz w:val="32"/>
          <w:szCs w:val="32"/>
        </w:rPr>
        <w:t xml:space="preserve">称：</w:t>
      </w:r>
      <w:r>
        <w:rPr>
          <w:rFonts w:hint="eastAsia" w:ascii="宋体" w:hAnsi="宋体" w:cs="宋体"/>
          <w:b/>
          <w:bCs/>
          <w:color w:val="auto"/>
          <w:sz w:val="32"/>
          <w:szCs w:val="32"/>
          <w:lang w:eastAsia="zh-CN"/>
        </w:rPr>
        <w:t xml:space="preserve">新垛镇2023年秸秆收储运及能源化利用项目</w:t>
      </w:r>
      <w:r/>
    </w:p>
    <w:p>
      <w:pPr>
        <w:ind w:firstLine="964"/>
        <w:spacing w:line="360" w:lineRule="auto"/>
        <w:rPr>
          <w:rFonts w:hint="eastAsia" w:ascii="宋体" w:hAnsi="宋体" w:eastAsia="宋体" w:cs="仿宋"/>
          <w:b/>
          <w:bCs/>
          <w:color w:val="auto"/>
          <w:sz w:val="32"/>
          <w:szCs w:val="32"/>
          <w:lang w:eastAsia="zh-CN"/>
        </w:rPr>
      </w:pPr>
      <w:r>
        <w:rPr>
          <w:rFonts w:hint="eastAsia" w:ascii="宋体" w:hAnsi="宋体" w:cs="仿宋"/>
          <w:b/>
          <w:bCs/>
          <w:color w:val="auto"/>
          <w:sz w:val="32"/>
          <w:szCs w:val="32"/>
        </w:rPr>
        <w:t xml:space="preserve">采 购 人：</w:t>
      </w:r>
      <w:r>
        <w:rPr>
          <w:rFonts w:hint="eastAsia" w:ascii="宋体" w:hAnsi="宋体" w:cs="宋体"/>
          <w:b/>
          <w:bCs/>
          <w:color w:val="auto"/>
          <w:sz w:val="32"/>
          <w:szCs w:val="32"/>
          <w:lang w:eastAsia="zh-CN"/>
        </w:rPr>
        <w:t xml:space="preserve">兴化市新垛镇人民政府</w:t>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hint="eastAsia" w:ascii="宋体" w:hAnsi="宋体" w:eastAsia="宋体" w:cs="仿宋"/>
          <w:b/>
          <w:bCs/>
          <w:sz w:val="32"/>
          <w:szCs w:val="32"/>
          <w:lang w:eastAsia="zh-CN"/>
        </w:rPr>
      </w:pPr>
      <w:r>
        <w:rPr>
          <w:rFonts w:hint="eastAsia" w:ascii="宋体" w:hAnsi="宋体" w:cs="仿宋"/>
          <w:b/>
          <w:bCs/>
          <w:sz w:val="32"/>
          <w:szCs w:val="32"/>
          <w:lang w:eastAsia="zh-CN"/>
        </w:rPr>
        <w:t xml:space="preserve">江苏恒霏项目管理有限公司</w:t>
      </w:r>
      <w:r/>
    </w:p>
    <w:p>
      <w:pPr>
        <w:jc w:val="center"/>
        <w:spacing w:line="360" w:lineRule="auto"/>
        <w:rPr>
          <w:rFonts w:ascii="宋体" w:hAnsi="宋体" w:cs="仿宋"/>
          <w:b/>
          <w:bCs/>
          <w:sz w:val="32"/>
          <w:szCs w:val="32"/>
        </w:rPr>
      </w:pPr>
      <w:r>
        <w:rPr>
          <w:rFonts w:hint="eastAsia" w:ascii="宋体" w:hAnsi="宋体" w:cs="仿宋"/>
          <w:b/>
          <w:bCs/>
          <w:sz w:val="32"/>
          <w:szCs w:val="32"/>
        </w:rPr>
        <w:t xml:space="preserve">二〇二四年十</w:t>
      </w:r>
      <w:r>
        <w:rPr>
          <w:rFonts w:hint="eastAsia" w:ascii="宋体" w:hAnsi="宋体" w:cs="仿宋"/>
          <w:b/>
          <w:bCs/>
          <w:sz w:val="32"/>
          <w:szCs w:val="32"/>
          <w:lang w:eastAsia="zh-CN"/>
        </w:rPr>
        <w:t xml:space="preserve">二</w:t>
      </w:r>
      <w:r>
        <w:rPr>
          <w:rFonts w:hint="eastAsia" w:ascii="宋体" w:hAnsi="宋体" w:cs="仿宋"/>
          <w:b/>
          <w:bCs/>
          <w:sz w:val="32"/>
          <w:szCs w:val="32"/>
        </w:rPr>
        <w:t xml:space="preserve">月</w:t>
      </w:r>
      <w:r/>
    </w:p>
    <w:p>
      <w:pPr>
        <w:pStyle w:val="834"/>
        <w:rPr>
          <w:rFonts w:ascii="宋体" w:hAnsi="宋体" w:cs="宋体"/>
          <w:sz w:val="36"/>
          <w:szCs w:val="36"/>
        </w:rPr>
        <w:sectPr>
          <w:headerReference w:type="default" r:id="rId9"/>
          <w:footerReference w:type="default" r:id="rId11"/>
          <w:footnotePr/>
          <w:endnotePr/>
          <w:type w:val="nextPage"/>
          <w:pgSz w:w="11906" w:h="16838" w:orient="portrait"/>
          <w:pgMar w:top="1418" w:right="1418" w:bottom="1418" w:left="1418" w:header="851" w:footer="992" w:gutter="0"/>
          <w:pgNumType w:start="1"/>
          <w:cols w:num="1" w:sep="0" w:space="720" w:equalWidth="1"/>
          <w:docGrid w:linePitch="360"/>
        </w:sectPr>
      </w:pPr>
      <w:r>
        <w:rPr>
          <w:rFonts w:ascii="宋体" w:hAnsi="宋体" w:cs="宋体"/>
          <w:sz w:val="36"/>
          <w:szCs w:val="36"/>
        </w:rPr>
      </w:r>
      <w:r/>
    </w:p>
    <w:p>
      <w:pPr>
        <w:pStyle w:val="834"/>
        <w:jc w:val="center"/>
      </w:pPr>
      <w:r>
        <w:rPr>
          <w:rFonts w:hint="eastAsia" w:ascii="宋体" w:hAnsi="宋体" w:cs="宋体"/>
          <w:sz w:val="36"/>
          <w:szCs w:val="36"/>
        </w:rPr>
        <w:t xml:space="preserve">兴化市政府采购不见面交易相关提醒</w:t>
      </w:r>
      <w:r/>
    </w:p>
    <w:p>
      <w:pPr>
        <w:spacing w:line="44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62"/>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3"/>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3"/>
        <w:jc w:val="center"/>
        <w:spacing w:beforeAutospacing="0" w:afterAutospacing="0"/>
        <w:widowControl w:val="off"/>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591810" cy="1605280"/>
                <wp:effectExtent l="0" t="0" r="8890" b="0"/>
                <wp:docPr id="4" name="图片 5"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1675992174522"/>
                        <pic:cNvPicPr>
                          <a:picLocks noChangeAspect="1"/>
                        </pic:cNvPicPr>
                        <pic:nvPr/>
                      </pic:nvPicPr>
                      <pic:blipFill>
                        <a:blip r:embed="rId15"/>
                        <a:stretch/>
                      </pic:blipFill>
                      <pic:spPr bwMode="auto">
                        <a:xfrm>
                          <a:off x="0" y="0"/>
                          <a:ext cx="5626540" cy="16153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126.4pt;mso-wrap-distance-left:0.0pt;mso-wrap-distance-top:0.0pt;mso-wrap-distance-right:0.0pt;mso-wrap-distance-bottom:0.0pt;" stroked="false">
                <v:path textboxrect="0,0,0,0"/>
                <v:imagedata r:id="rId15" o:title=""/>
              </v:shape>
            </w:pict>
          </mc:Fallback>
        </mc:AlternateContent>
      </w:r>
      <w:r/>
    </w:p>
    <w:p>
      <w:pPr>
        <w:pStyle w:val="863"/>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3"/>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3"/>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3"/>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872"/>
          <w:rFonts w:hint="eastAsia" w:ascii="仿宋" w:hAnsi="仿宋" w:eastAsia="仿宋" w:cs="仿宋"/>
          <w:spacing w:val="1"/>
          <w:sz w:val="28"/>
          <w:szCs w:val="28"/>
        </w:rPr>
        <w:t xml:space="preserve">http://www.ccgp-jiangsu.gov.cn/jiangsu/paying.html</w:t>
      </w:r>
      <w:r>
        <w:rPr>
          <w:rStyle w:val="872"/>
          <w:rFonts w:hint="eastAsia" w:ascii="仿宋" w:hAnsi="仿宋" w:eastAsia="仿宋" w:cs="仿宋"/>
          <w:spacing w:val="1"/>
          <w:sz w:val="28"/>
          <w:szCs w:val="28"/>
        </w:rPr>
        <w:fldChar w:fldCharType="end"/>
      </w:r>
      <w:r/>
    </w:p>
    <w:p>
      <w:pPr>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872"/>
          <w:rFonts w:hint="eastAsia" w:ascii="仿宋" w:hAnsi="仿宋" w:eastAsia="仿宋" w:cs="仿宋"/>
          <w:spacing w:val="1"/>
          <w:sz w:val="28"/>
          <w:szCs w:val="28"/>
        </w:rPr>
        <w:t xml:space="preserve">https://www.crcrfsp.com/</w:t>
      </w:r>
      <w:r>
        <w:rPr>
          <w:rStyle w:val="872"/>
          <w:rFonts w:hint="eastAsia" w:ascii="仿宋" w:hAnsi="仿宋" w:eastAsia="仿宋" w:cs="仿宋"/>
          <w:spacing w:val="1"/>
          <w:sz w:val="28"/>
          <w:szCs w:val="28"/>
        </w:rPr>
        <w:fldChar w:fldCharType="end"/>
      </w:r>
      <w:r/>
    </w:p>
    <w:p>
      <w:pPr>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643"/>
        <w:spacing w:line="44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62"/>
        <w:jc w:val="left"/>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872"/>
          <w:rFonts w:hint="eastAsia" w:ascii="仿宋" w:hAnsi="仿宋" w:eastAsia="仿宋" w:cs="宋体"/>
          <w:sz w:val="28"/>
          <w:szCs w:val="28"/>
          <w:shd w:val="clear" w:color="auto" w:fill="ffffff"/>
        </w:rPr>
        <w:t xml:space="preserve">苏采云系统操作手册（供应商）</w:t>
      </w:r>
      <w:r>
        <w:rPr>
          <w:rStyle w:val="872"/>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lang w:bidi="ar"/>
        </w:rPr>
        <w:t xml:space="preserve">”，进行下载。</w:t>
      </w:r>
      <w:r/>
    </w:p>
    <w:p>
      <w:pPr>
        <w:ind w:firstLine="420"/>
        <w:jc w:val="left"/>
        <w:spacing w:line="440" w:lineRule="exact"/>
        <w:rPr>
          <w:rFonts w:ascii="仿宋" w:hAnsi="仿宋" w:eastAsia="仿宋" w:cs="宋体"/>
          <w:sz w:val="28"/>
          <w:szCs w:val="28"/>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872"/>
          <w:rFonts w:hint="eastAsia" w:ascii="仿宋" w:hAnsi="仿宋" w:eastAsia="仿宋" w:cs="宋体"/>
          <w:sz w:val="28"/>
          <w:szCs w:val="28"/>
          <w:shd w:val="clear" w:color="auto" w:fill="ffffff"/>
          <w:lang w:bidi="ar"/>
        </w:rPr>
        <w:t xml:space="preserve">http://czj.taizhou.gov.cn/col/col61762/index.html</w:t>
      </w:r>
      <w:r>
        <w:rPr>
          <w:rStyle w:val="872"/>
          <w:rFonts w:hint="eastAsia" w:ascii="仿宋" w:hAnsi="仿宋" w:eastAsia="仿宋" w:cs="宋体"/>
          <w:sz w:val="28"/>
          <w:szCs w:val="28"/>
          <w:shd w:val="clear" w:color="auto" w:fill="ffffff"/>
          <w:lang w:bidi="ar"/>
        </w:rPr>
        <w:fldChar w:fldCharType="end"/>
      </w:r>
      <w:r/>
    </w:p>
    <w:p>
      <w:pPr>
        <w:ind w:left="559"/>
        <w:jc w:val="left"/>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59"/>
        <w:jc w:val="left"/>
        <w:spacing w:line="44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spacing w:line="440" w:lineRule="exact"/>
        <w:rPr>
          <w:rFonts w:ascii="仿宋" w:hAnsi="仿宋" w:eastAsia="仿宋" w:cs="宋体"/>
          <w:sz w:val="28"/>
          <w:szCs w:val="28"/>
          <w:shd w:val="clear" w:color="auto" w:fill="ffffff"/>
          <w:lang w:bidi="ar"/>
        </w:rPr>
      </w:pPr>
      <w:r>
        <w:rPr>
          <w:rFonts w:hint="eastAsia" w:ascii="宋体" w:hAnsi="宋体" w:cs="宋体"/>
          <w:b/>
          <w:bCs/>
          <w:sz w:val="32"/>
          <w:szCs w:val="32"/>
        </w:rPr>
        <w:t xml:space="preserve">三、供应商相关法律责任提醒</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60"/>
        <w:spacing w:line="44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spacing w:line="44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60"/>
        <w:spacing w:line="44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rPr>
          <w:rFonts w:ascii="仿宋" w:hAnsi="仿宋" w:eastAsia="仿宋" w:cs="仿宋"/>
          <w:sz w:val="28"/>
          <w:szCs w:val="28"/>
        </w:rPr>
      </w:pPr>
      <w:r>
        <w:rPr>
          <w:rFonts w:ascii="仿宋" w:hAnsi="仿宋" w:eastAsia="仿宋" w:cs="仿宋"/>
          <w:sz w:val="28"/>
          <w:szCs w:val="28"/>
        </w:rPr>
        <w:br w:type="page" w:clear="all"/>
      </w:r>
      <w:r/>
    </w:p>
    <w:p>
      <w:pPr>
        <w:spacing w:line="440" w:lineRule="exact"/>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政府采购政策（包括但不限于下列具体政策要求）</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中小企业、监狱企业及残疾人福利性单位</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w:t>
      </w:r>
      <w:r>
        <w:rPr>
          <w:rFonts w:hint="eastAsia" w:ascii="仿宋" w:hAnsi="仿宋" w:eastAsia="仿宋" w:cs="Microsoft New Tai Lue"/>
          <w:sz w:val="28"/>
          <w:szCs w:val="28"/>
        </w:rPr>
        <w:t xml:space="preserve">中小企业定义：</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1.1.1.1</w:t>
      </w:r>
      <w:r>
        <w:rPr>
          <w:rFonts w:hint="eastAsia" w:ascii="仿宋" w:hAnsi="仿宋" w:eastAsia="仿宋" w:cs="Microsoft New Tai Lue"/>
          <w:sz w:val="28"/>
          <w:szCs w:val="28"/>
        </w:rPr>
        <w:t xml:space="preserve">中小企业是</w:t>
      </w:r>
      <w:r>
        <w:rPr>
          <w:rFonts w:hint="eastAsia" w:ascii="仿宋" w:hAnsi="仿宋" w:eastAsia="仿宋" w:cs="Microsoft New Tai Lue"/>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1.1.1.2</w:t>
      </w:r>
      <w:r>
        <w:rPr>
          <w:rFonts w:hint="eastAsia" w:ascii="仿宋" w:hAnsi="仿宋" w:eastAsia="仿宋" w:cs="Microsoft New Tai Lue"/>
          <w:sz w:val="28"/>
          <w:szCs w:val="28"/>
        </w:rPr>
        <w:t xml:space="preserve">投标人提供的货物、工程或者服务符合下列情形的，享受中小企业扶持政策：</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（1）在货物采购项目中，货物由中小企业制造，即货物由中小企业生产且使用该中小企业商号或者注册商标；</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（2）在工程采购项目中，工程由中小企业承建，即工程施工单位为中小企业；</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（3）在服务采购项目中，服务由中小企业承接，即提供服务的人员为中小企业依照《中华人民共和国劳动合同法》订立劳动合同的从业人员。</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1.1.1.3</w:t>
      </w:r>
      <w:r>
        <w:rPr>
          <w:rFonts w:hint="eastAsia" w:ascii="仿宋" w:hAnsi="仿宋" w:eastAsia="仿宋" w:cs="Microsoft New Tai Lue"/>
          <w:sz w:val="28"/>
          <w:szCs w:val="28"/>
        </w:rPr>
        <w:t xml:space="preserve">在货物采购项目中，投标人提供的货物既有中小企业制造货物，也有大型企业制造货物的，不享受中小企业扶持政策。</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1.1.1.4</w:t>
      </w:r>
      <w:r>
        <w:rPr>
          <w:rFonts w:hint="eastAsia" w:ascii="仿宋" w:hAnsi="仿宋" w:eastAsia="仿宋" w:cs="Microsoft New Tai Lue"/>
          <w:sz w:val="28"/>
          <w:szCs w:val="28"/>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1.1.2</w:t>
      </w:r>
      <w:r>
        <w:rPr>
          <w:rFonts w:hint="eastAsia" w:ascii="仿宋" w:hAnsi="仿宋" w:eastAsia="仿宋" w:cs="Microsoft New Tai Lue"/>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1.1.3</w:t>
      </w:r>
      <w:r>
        <w:rPr>
          <w:rFonts w:hint="eastAsia" w:ascii="仿宋" w:hAnsi="仿宋" w:eastAsia="仿宋" w:cs="Microsoft New Tai Lue"/>
          <w:sz w:val="28"/>
          <w:szCs w:val="28"/>
        </w:rPr>
        <w:t xml:space="preserve">残疾人福利单位定义：享受政府采购支持政策的残疾人福利性单位应当同时满足以下条件：</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（1）安置的残疾人占本单位在职职工人数的比例不低于25%（含25%），并且安置的残疾人人数不少于10 人（含10 人）；</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（2）依法与安置的每位残疾人签订了一年以上（含一年）的劳动合同或服务协议；</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（3）为安置的每位残疾人按月足额缴纳了基本养老保险、基本医疗保险、失业保险、工伤保险和生育保险等社会保险费；</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（4）通过银行等金融机构向安置的每位残疾人，按月支付了不低于单位所在区县适用的经省级人民政府批准的月最低工资标准的工资；</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40" w:lineRule="exact"/>
        <w:rPr>
          <w:rFonts w:ascii="仿宋" w:hAnsi="仿宋" w:eastAsia="仿宋" w:cs="Microsoft New Tai Lue"/>
          <w:b/>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4</w:t>
      </w:r>
      <w:r>
        <w:rPr>
          <w:rFonts w:hint="eastAsia" w:ascii="仿宋" w:hAnsi="仿宋" w:eastAsia="仿宋" w:cs="Microsoft New Tai Lue"/>
          <w:sz w:val="28"/>
          <w:szCs w:val="28"/>
        </w:rPr>
        <w:t xml:space="preserve">小微企业价格评审优惠的政策调整：见《评标方法与评标标准》（如涉及）。</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1.2</w:t>
      </w:r>
      <w:r>
        <w:rPr>
          <w:rFonts w:hint="eastAsia" w:ascii="仿宋" w:hAnsi="仿宋" w:eastAsia="仿宋" w:cs="Microsoft New Tai Lue"/>
          <w:b/>
          <w:sz w:val="28"/>
          <w:szCs w:val="28"/>
        </w:rPr>
        <w:t xml:space="preserve">政府采购节能产品、环境标志产品</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1.2.1</w:t>
      </w:r>
      <w:r>
        <w:rPr>
          <w:rFonts w:hint="eastAsia" w:ascii="仿宋" w:hAnsi="仿宋" w:eastAsia="仿宋" w:cs="Microsoft New Tai Lue"/>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1.2.2</w:t>
      </w:r>
      <w:r>
        <w:rPr>
          <w:rFonts w:hint="eastAsia" w:ascii="仿宋" w:hAnsi="仿宋" w:eastAsia="仿宋" w:cs="Microsoft New Tai Lue"/>
          <w:sz w:val="28"/>
          <w:szCs w:val="28"/>
        </w:rPr>
        <w:t xml:space="preserve">招标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1.2.3</w:t>
      </w:r>
      <w:r>
        <w:rPr>
          <w:rFonts w:hint="eastAsia" w:ascii="仿宋" w:hAnsi="仿宋" w:eastAsia="仿宋" w:cs="Microsoft New Tai Lue"/>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1.2.4</w:t>
      </w:r>
      <w:r>
        <w:rPr>
          <w:rFonts w:hint="eastAsia" w:ascii="仿宋" w:hAnsi="仿宋" w:eastAsia="仿宋" w:cs="Microsoft New Tai Lue"/>
          <w:sz w:val="28"/>
          <w:szCs w:val="28"/>
        </w:rPr>
        <w:t xml:space="preserve">非政府强制采购的节能产品或环境标志产品，依据品目清单和认证证书实施政府优先采购。优先采购的具体规定见第五章《评标方法与评标标准》（如涉及）。</w:t>
      </w:r>
      <w:r/>
    </w:p>
    <w:p>
      <w:pPr>
        <w:pStyle w:val="886"/>
        <w:ind w:firstLine="480"/>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.3商品包装、快递包装</w:t>
      </w:r>
      <w:r/>
    </w:p>
    <w:p>
      <w:pPr>
        <w:pStyle w:val="886"/>
        <w:ind w:firstLine="48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86"/>
        <w:ind w:firstLine="480"/>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.5绿色数据中心</w:t>
      </w:r>
      <w:r/>
    </w:p>
    <w:p>
      <w:pPr>
        <w:ind w:firstLine="560"/>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0" w:name="sendNo"/>
      <w:r>
        <w:rPr>
          <w:rFonts w:hint="eastAsia" w:ascii="仿宋" w:hAnsi="仿宋" w:eastAsia="仿宋" w:cs="Microsoft New Tai Lue"/>
          <w:sz w:val="28"/>
          <w:szCs w:val="28"/>
        </w:rPr>
        <w:t xml:space="preserve">财库〔2023〕7号</w:t>
      </w:r>
      <w:bookmarkEnd w:id="0"/>
      <w:r>
        <w:rPr>
          <w:rFonts w:hint="eastAsia" w:ascii="仿宋" w:hAnsi="仿宋" w:eastAsia="仿宋" w:cs="Microsoft New Tai Lue"/>
          <w:sz w:val="28"/>
          <w:szCs w:val="28"/>
        </w:rPr>
        <w:t xml:space="preserve">）要求，</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.5.1招标人采购数据中心相关设备、运维服务，应当有利于节约能源、环境保护和资源循环利用，按照《需求标准》实施相关采购活动。</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.5.2招标人应当加强采购需求管理，根据《需求标准》提出的指标编制数据中心相关设备、运维服务政府采购项目的采购文件，并在合同中明确对相关指标的验收方式和违约责任。</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.5.3招标人在项目的投标、响应环节，原则上不对数据中心相关设备、服务进行检测、认证，也不要求供应商提供检测报告、认证报告，供应商出具符合相关要求的承诺函可视为符合规定。</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5.4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.5.5对于供应商未按合同约定提供设备或服务的，招标人应当依法追究其违约责任。对于供应商提供虚假材料谋取中标、成交的，依法予以处理。</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6信息安全产品</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6</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6</w:t>
      </w:r>
      <w:r>
        <w:rPr>
          <w:rFonts w:ascii="仿宋" w:hAnsi="仿宋" w:eastAsia="仿宋" w:cs="Microsoft New Tai Lue"/>
          <w:sz w:val="28"/>
          <w:szCs w:val="28"/>
        </w:rPr>
        <w:t xml:space="preserve">.</w:t>
      </w:r>
      <w:r>
        <w:rPr>
          <w:rFonts w:hint="eastAsia" w:ascii="仿宋" w:hAnsi="仿宋" w:eastAsia="仿宋" w:cs="Microsoft New Tai Lue"/>
          <w:sz w:val="28"/>
          <w:szCs w:val="28"/>
        </w:rPr>
        <w:t xml:space="preserve">2未</w:t>
      </w:r>
      <w:r>
        <w:rPr>
          <w:rFonts w:ascii="仿宋" w:hAnsi="仿宋" w:eastAsia="仿宋" w:cs="Microsoft New Tai Lue"/>
          <w:sz w:val="28"/>
          <w:szCs w:val="28"/>
        </w:rPr>
        <w:t xml:space="preserve">按要求提供相关材料的，不享受相关政策。</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.7 </w:t>
      </w:r>
      <w:r>
        <w:rPr>
          <w:rFonts w:ascii="仿宋" w:hAnsi="仿宋" w:eastAsia="仿宋" w:cs="Microsoft New Tai Lue"/>
          <w:b/>
          <w:sz w:val="28"/>
          <w:szCs w:val="28"/>
        </w:rPr>
        <w:t xml:space="preserve">电子履约保函(保险)</w:t>
      </w:r>
      <w:r/>
    </w:p>
    <w:p>
      <w:pPr>
        <w:ind w:firstLine="42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Microsoft New Tai Lue"/>
          <w:sz w:val="28"/>
          <w:szCs w:val="28"/>
        </w:rPr>
        <w:t xml:space="preserve">兴财购〔2023〕</w:t>
      </w:r>
      <w:r>
        <w:rPr>
          <w:rFonts w:hint="eastAsia" w:ascii="仿宋" w:hAnsi="仿宋" w:eastAsia="仿宋" w:cs="Microsoft New Tai Lue"/>
          <w:sz w:val="28"/>
          <w:szCs w:val="28"/>
        </w:rPr>
        <w:t xml:space="preserve">2</w:t>
      </w:r>
      <w:r>
        <w:rPr>
          <w:rFonts w:ascii="仿宋" w:hAnsi="仿宋" w:eastAsia="仿宋" w:cs="Microsoft New Tai Lue"/>
          <w:sz w:val="28"/>
          <w:szCs w:val="28"/>
        </w:rPr>
        <w:t xml:space="preserve">5号</w:t>
      </w:r>
      <w:r>
        <w:rPr>
          <w:rFonts w:hint="eastAsia" w:ascii="仿宋" w:hAnsi="仿宋" w:eastAsia="仿宋" w:cs="Microsoft New Tai Lue"/>
          <w:sz w:val="28"/>
          <w:szCs w:val="28"/>
        </w:rPr>
        <w:t xml:space="preserve">）要求，</w:t>
      </w:r>
      <w:r>
        <w:rPr>
          <w:rFonts w:ascii="仿宋" w:hAnsi="仿宋" w:eastAsia="仿宋" w:cs="Microsoft New Tai Lue"/>
          <w:sz w:val="28"/>
          <w:szCs w:val="28"/>
        </w:rPr>
        <w:t xml:space="preserve">为优化政府采购营商环境，进一步降低供应商参与政府采购成本，</w:t>
      </w:r>
      <w:r>
        <w:rPr>
          <w:rFonts w:hint="eastAsia" w:ascii="仿宋" w:hAnsi="仿宋" w:eastAsia="仿宋" w:cs="Microsoft New Tai Lue"/>
          <w:sz w:val="28"/>
          <w:szCs w:val="28"/>
        </w:rPr>
        <w:t xml:space="preserve">我市全面启用政府采购履约保函（保险）。</w:t>
      </w:r>
      <w:r/>
    </w:p>
    <w:p>
      <w:pPr>
        <w:ind w:firstLine="42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政府采购履约保函（保险）是指在政府采购活动中第三方机构向招标人提供的保证政府采购中标、成交供应商履行合同义务的担保或保险。如中标、成交供应商未能按照政府采购合同要求规范履行合同义务，由第三方机构按照采购文件约定的履约保证金数额对招标人承担赔偿责任。</w:t>
      </w:r>
      <w:r/>
    </w:p>
    <w:p>
      <w:pPr>
        <w:ind w:firstLine="42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440" w:lineRule="exact"/>
        <w:rPr>
          <w:rFonts w:ascii="仿宋" w:hAnsi="仿宋" w:eastAsia="仿宋" w:cs="仿宋"/>
          <w:sz w:val="28"/>
          <w:szCs w:val="28"/>
        </w:rPr>
      </w:pPr>
      <w:r>
        <w:rPr>
          <w:rFonts w:hint="eastAsia" w:ascii="仿宋" w:hAnsi="仿宋" w:eastAsia="仿宋" w:cs="Microsoft New Tai Lue"/>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Microsoft New Tai Lue"/>
          <w:sz w:val="28"/>
          <w:szCs w:val="28"/>
        </w:rPr>
        <w:t xml:space="preserve">www.ccgp-jiangsu.gov.cn/jiangsu/zlxz）下载“政府采购电子履约</w:t>
      </w:r>
      <w:r>
        <w:rPr>
          <w:rFonts w:hint="eastAsia" w:ascii="仿宋" w:hAnsi="仿宋" w:eastAsia="仿宋" w:cs="Microsoft New Tai Lue"/>
          <w:sz w:val="28"/>
          <w:szCs w:val="28"/>
        </w:rPr>
        <w:fldChar w:fldCharType="end"/>
      </w:r>
      <w:r>
        <w:rPr>
          <w:rFonts w:hint="eastAsia" w:ascii="仿宋" w:hAnsi="仿宋" w:eastAsia="仿宋" w:cs="Microsoft New Tai Lue"/>
          <w:sz w:val="28"/>
          <w:szCs w:val="28"/>
        </w:rPr>
        <w:t xml:space="preserve">保函（保险）操作手册”。</w:t>
      </w:r>
      <w:r/>
    </w:p>
    <w:p>
      <w:pPr>
        <w:jc w:val="left"/>
        <w:rPr>
          <w:rFonts w:ascii="仿宋" w:hAnsi="仿宋" w:eastAsia="仿宋" w:cs="仿宋"/>
          <w:sz w:val="28"/>
          <w:szCs w:val="28"/>
        </w:rPr>
      </w:pPr>
      <w:r>
        <w:rPr>
          <w:rFonts w:ascii="仿宋" w:hAnsi="仿宋" w:eastAsia="仿宋" w:cs="仿宋"/>
          <w:sz w:val="28"/>
          <w:szCs w:val="28"/>
        </w:rPr>
        <w:br w:type="page" w:clear="all"/>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ind w:firstLine="1215"/>
        <w:spacing w:line="360" w:lineRule="auto"/>
        <w:rPr>
          <w:rStyle w:val="872"/>
          <w:color w:val="auto"/>
          <w:sz w:val="30"/>
          <w:szCs w:val="30"/>
          <w:u w:val="none"/>
        </w:rPr>
        <w:pBdr>
          <w:top w:val="none" w:color="000000" w:sz="0" w:space="0"/>
          <w:left w:val="none" w:color="000000" w:sz="0" w:space="0"/>
          <w:bottom w:val="none" w:color="000000" w:sz="0" w:space="0"/>
          <w:right w:val="none" w:color="000000" w:sz="0" w:space="0"/>
        </w:pBdr>
      </w:pPr>
      <w:r>
        <w:rPr>
          <w:color w:val="auto"/>
          <w:sz w:val="30"/>
          <w:szCs w:val="30"/>
          <w:u w:val="none"/>
        </w:rPr>
      </w:r>
      <w:r/>
    </w:p>
    <w:p>
      <w:pPr>
        <w:ind w:firstLine="9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第一章  投标邀请</w:t>
      </w:r>
      <w:r>
        <w:rPr>
          <w:rStyle w:val="872"/>
          <w:rFonts w:hint="eastAsia" w:ascii="宋体" w:hAnsi="宋体" w:eastAsia="宋体" w:cs="宋体"/>
          <w:color w:val="auto"/>
          <w:sz w:val="30"/>
          <w:szCs w:val="30"/>
          <w:u w:val="none"/>
        </w:rPr>
        <w:fldChar w:fldCharType="end"/>
      </w:r>
      <w:r/>
    </w:p>
    <w:p>
      <w:pPr>
        <w:ind w:firstLine="9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第二章  投标人须知</w:t>
      </w:r>
      <w:r>
        <w:rPr>
          <w:rStyle w:val="872"/>
          <w:rFonts w:hint="eastAsia" w:ascii="宋体" w:hAnsi="宋体" w:eastAsia="宋体" w:cs="宋体"/>
          <w:color w:val="auto"/>
          <w:sz w:val="30"/>
          <w:szCs w:val="30"/>
          <w:u w:val="none"/>
        </w:rPr>
        <w:fldChar w:fldCharType="end"/>
      </w:r>
      <w:r/>
    </w:p>
    <w:p>
      <w:pPr>
        <w:ind w:firstLine="9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第三章  投标资料表</w:t>
      </w:r>
      <w:r>
        <w:rPr>
          <w:rStyle w:val="872"/>
          <w:rFonts w:hint="eastAsia" w:ascii="宋体" w:hAnsi="宋体" w:eastAsia="宋体" w:cs="宋体"/>
          <w:color w:val="auto"/>
          <w:sz w:val="30"/>
          <w:szCs w:val="30"/>
          <w:u w:val="none"/>
        </w:rPr>
        <w:fldChar w:fldCharType="end"/>
      </w:r>
      <w:r/>
    </w:p>
    <w:p>
      <w:pPr>
        <w:ind w:firstLine="9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第四章  评标标准</w:t>
      </w:r>
      <w:r>
        <w:rPr>
          <w:rStyle w:val="872"/>
          <w:rFonts w:hint="eastAsia" w:ascii="宋体" w:hAnsi="宋体" w:eastAsia="宋体" w:cs="宋体"/>
          <w:color w:val="auto"/>
          <w:sz w:val="30"/>
          <w:szCs w:val="30"/>
          <w:u w:val="none"/>
        </w:rPr>
        <w:fldChar w:fldCharType="end"/>
      </w:r>
      <w:r/>
    </w:p>
    <w:p>
      <w:pPr>
        <w:ind w:firstLine="9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第五章  拟签订的合同文本</w:t>
      </w:r>
      <w:r>
        <w:rPr>
          <w:rStyle w:val="872"/>
          <w:rFonts w:hint="eastAsia" w:ascii="宋体" w:hAnsi="宋体" w:eastAsia="宋体" w:cs="宋体"/>
          <w:color w:val="auto"/>
          <w:sz w:val="30"/>
          <w:szCs w:val="30"/>
          <w:u w:val="none"/>
        </w:rPr>
        <w:fldChar w:fldCharType="end"/>
      </w:r>
      <w:r/>
    </w:p>
    <w:p>
      <w:pPr>
        <w:ind w:firstLine="9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第六章  采购需求</w:t>
      </w:r>
      <w:r>
        <w:rPr>
          <w:rStyle w:val="872"/>
          <w:rFonts w:hint="eastAsia" w:ascii="宋体" w:hAnsi="宋体" w:eastAsia="宋体" w:cs="宋体"/>
          <w:color w:val="auto"/>
          <w:sz w:val="30"/>
          <w:szCs w:val="30"/>
          <w:u w:val="none"/>
        </w:rPr>
        <w:fldChar w:fldCharType="end"/>
      </w:r>
      <w:r/>
    </w:p>
    <w:p>
      <w:pPr>
        <w:ind w:firstLine="900"/>
        <w:spacing w:line="360" w:lineRule="auto"/>
        <w:rPr>
          <w:rStyle w:val="872"/>
          <w:rFonts w:hint="eastAsia" w:ascii="宋体" w:hAnsi="宋体" w:eastAsia="宋体" w:cs="宋体"/>
          <w:color w:val="auto"/>
          <w:sz w:val="30"/>
          <w:szCs w:val="30"/>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872"/>
          <w:rFonts w:hint="eastAsia" w:ascii="宋体" w:hAnsi="宋体" w:eastAsia="宋体" w:cs="宋体"/>
          <w:color w:val="auto"/>
          <w:sz w:val="30"/>
          <w:szCs w:val="30"/>
          <w:u w:val="none"/>
        </w:rPr>
        <w:t xml:space="preserve">第七章 </w:t>
      </w:r>
      <w:r>
        <w:rPr>
          <w:rStyle w:val="872"/>
          <w:rFonts w:hint="eastAsia" w:ascii="宋体" w:hAnsi="宋体" w:cs="宋体"/>
          <w:color w:val="auto"/>
          <w:sz w:val="30"/>
          <w:szCs w:val="30"/>
          <w:u w:val="none"/>
          <w:lang w:val="en-US" w:eastAsia="zh-CN"/>
        </w:rPr>
        <w:t xml:space="preserve"> </w:t>
      </w:r>
      <w:r>
        <w:rPr>
          <w:rStyle w:val="872"/>
          <w:rFonts w:hint="eastAsia" w:ascii="宋体" w:hAnsi="宋体" w:eastAsia="宋体" w:cs="宋体"/>
          <w:color w:val="auto"/>
          <w:sz w:val="30"/>
          <w:szCs w:val="30"/>
          <w:u w:val="none"/>
        </w:rPr>
        <w:t xml:space="preserve">投标文件相关格式</w:t>
      </w:r>
      <w:r>
        <w:rPr>
          <w:rStyle w:val="872"/>
          <w:rFonts w:hint="eastAsia" w:ascii="宋体" w:hAnsi="宋体" w:eastAsia="宋体" w:cs="宋体"/>
          <w:color w:val="auto"/>
          <w:sz w:val="30"/>
          <w:szCs w:val="30"/>
          <w:u w:val="none"/>
        </w:rPr>
        <w:fldChar w:fldCharType="end"/>
      </w:r>
      <w:r/>
    </w:p>
    <w:p>
      <w:pPr>
        <w:numPr>
          <w:ilvl w:val="0"/>
          <w:numId w:val="0"/>
        </w:numPr>
        <w:ind w:firstLine="900"/>
        <w:spacing w:line="360" w:lineRule="auto"/>
        <w:rPr>
          <w:rStyle w:val="872"/>
          <w:rFonts w:hint="eastAsia" w:ascii="宋体" w:hAnsi="宋体" w:eastAsia="宋体" w:cs="宋体"/>
          <w:color w:val="auto"/>
          <w:sz w:val="30"/>
          <w:szCs w:val="30"/>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lang w:val="en-US" w:eastAsia="zh-CN" w:bidi="ar-SA"/>
        </w:rPr>
        <w:t xml:space="preserve">第八章</w:t>
      </w:r>
      <w:r>
        <w:rPr>
          <w:rStyle w:val="872"/>
          <w:rFonts w:hint="eastAsia" w:ascii="宋体" w:hAnsi="宋体" w:eastAsia="宋体" w:cs="宋体"/>
          <w:color w:val="auto"/>
          <w:sz w:val="30"/>
          <w:szCs w:val="30"/>
          <w:u w:val="none"/>
        </w:rPr>
        <w:t xml:space="preserve"> </w:t>
      </w:r>
      <w:r>
        <w:rPr>
          <w:rStyle w:val="872"/>
          <w:rFonts w:hint="eastAsia" w:ascii="宋体" w:hAnsi="宋体" w:eastAsia="宋体" w:cs="宋体"/>
          <w:color w:val="auto"/>
          <w:sz w:val="30"/>
          <w:szCs w:val="30"/>
          <w:u w:val="none"/>
          <w:lang w:val="en-US" w:eastAsia="zh-CN"/>
        </w:rPr>
        <w:t xml:space="preserve"> </w:t>
      </w:r>
      <w:r>
        <w:rPr>
          <w:rStyle w:val="872"/>
          <w:rFonts w:hint="eastAsia" w:ascii="宋体" w:hAnsi="宋体" w:eastAsia="宋体" w:cs="宋体"/>
          <w:color w:val="auto"/>
          <w:sz w:val="30"/>
          <w:szCs w:val="30"/>
          <w:u w:val="none"/>
        </w:rPr>
        <w:t xml:space="preserve">质疑函范本</w:t>
      </w:r>
      <w:r/>
    </w:p>
    <w:p>
      <w:pPr>
        <w:numPr>
          <w:ilvl w:val="0"/>
          <w:numId w:val="0"/>
        </w:numPr>
        <w:ind w:firstLine="900"/>
        <w:spacing w:line="360" w:lineRule="auto"/>
        <w:rPr>
          <w:rStyle w:val="872"/>
          <w:rFonts w:hint="eastAsia" w:ascii="宋体" w:hAnsi="宋体" w:eastAsia="宋体" w:cs="宋体"/>
          <w:color w:val="auto"/>
          <w:sz w:val="30"/>
          <w:szCs w:val="30"/>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lang w:val="en-US" w:eastAsia="zh-CN" w:bidi="ar-SA"/>
        </w:rPr>
        <w:t xml:space="preserve">第九章</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项目验收</w:t>
      </w:r>
      <w:r/>
    </w:p>
    <w:p>
      <w:pPr>
        <w:spacing w:line="360" w:lineRule="auto"/>
        <w:rPr>
          <w:rFonts w:ascii="仿宋" w:hAnsi="仿宋" w:eastAsia="仿宋" w:cs="仿宋"/>
          <w:sz w:val="44"/>
        </w:rPr>
        <w:sectPr>
          <w:footerReference w:type="default" r:id="rId12"/>
          <w:footnotePr/>
          <w:endnotePr/>
          <w:type w:val="nextPage"/>
          <w:pgSz w:w="11906" w:h="16838" w:orient="portrait"/>
          <w:pgMar w:top="1418" w:right="1418" w:bottom="1418" w:left="1418" w:header="680" w:footer="850" w:gutter="0"/>
          <w:pgNumType w:start="1"/>
          <w:cols w:num="1" w:sep="0" w:space="720" w:equalWidth="1"/>
          <w:docGrid w:linePitch="360"/>
        </w:sectPr>
      </w:pPr>
      <w:r>
        <w:rPr>
          <w:rFonts w:ascii="仿宋" w:hAnsi="仿宋" w:eastAsia="仿宋" w:cs="仿宋"/>
          <w:sz w:val="44"/>
        </w:rPr>
      </w:r>
      <w:r/>
    </w:p>
    <w:p>
      <w:pPr>
        <w:pStyle w:val="1075"/>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第一章 投标邀请书</w:t>
      </w:r>
      <w:r/>
    </w:p>
    <w:p>
      <w:pPr>
        <w:pageBreakBefore w:val="0"/>
        <w:spacing w:line="480" w:lineRule="exact"/>
        <w:widowControl w:val="off"/>
        <w:rPr>
          <w:rFonts w:ascii="宋体" w:hAnsi="宋体"/>
          <w:sz w:val="28"/>
          <w:szCs w:val="28"/>
        </w:rPr>
      </w:pPr>
      <w:r>
        <w:rPr>
          <w:rFonts w:hint="eastAsia" w:ascii="宋体" w:hAnsi="宋体"/>
          <w:sz w:val="28"/>
          <w:szCs w:val="28"/>
        </w:rPr>
        <w:t xml:space="preserve">项目概况</w:t>
      </w:r>
      <w:r/>
    </w:p>
    <w:p>
      <w:pPr>
        <w:ind w:firstLine="560"/>
        <w:pageBreakBefore w:val="0"/>
        <w:spacing w:line="480" w:lineRule="exact"/>
        <w:widowControl w:val="off"/>
        <w:rPr>
          <w:rFonts w:ascii="宋体" w:hAnsi="宋体" w:cs="宋体"/>
          <w:sz w:val="28"/>
          <w:szCs w:val="28"/>
        </w:rPr>
      </w:pPr>
      <w:r>
        <w:rPr>
          <w:rFonts w:hint="eastAsia" w:ascii="宋体" w:hAnsi="宋体"/>
          <w:sz w:val="28"/>
          <w:szCs w:val="28"/>
          <w:u w:val="single"/>
          <w:lang w:eastAsia="zh-CN"/>
        </w:rPr>
        <w:t xml:space="preserve">新垛镇2023年秸秆收储运及能源化利用项目</w:t>
      </w:r>
      <w:r>
        <w:rPr>
          <w:rFonts w:hint="eastAsia" w:ascii="宋体" w:hAnsi="宋体"/>
          <w:sz w:val="28"/>
          <w:szCs w:val="28"/>
          <w:u w:val="single"/>
        </w:rPr>
        <w:t xml:space="preserve"> </w:t>
      </w:r>
      <w:r>
        <w:rPr>
          <w:rFonts w:hint="eastAsia" w:ascii="宋体" w:hAnsi="宋体"/>
          <w:sz w:val="28"/>
          <w:szCs w:val="28"/>
        </w:rPr>
        <w:t xml:space="preserve">的潜在供应商应在江苏政府采购“苏采云”系统（http://jszfcg.jscz.gov.cn/jszc/login）获取招标文件，并于</w:t>
      </w:r>
      <w:r>
        <w:rPr>
          <w:rFonts w:hint="eastAsia" w:ascii="宋体" w:hAnsi="宋体"/>
          <w:sz w:val="28"/>
          <w:szCs w:val="28"/>
          <w:u w:val="single"/>
        </w:rPr>
        <w:t xml:space="preserve">202</w:t>
      </w:r>
      <w:r>
        <w:rPr>
          <w:rFonts w:ascii="宋体" w:hAnsi="宋体"/>
          <w:sz w:val="28"/>
          <w:szCs w:val="28"/>
          <w:u w:val="single"/>
        </w:rPr>
        <w:t xml:space="preserve">4</w:t>
      </w:r>
      <w:r>
        <w:rPr>
          <w:rFonts w:hint="eastAsia" w:ascii="宋体" w:hAnsi="宋体"/>
          <w:bCs/>
          <w:sz w:val="28"/>
          <w:szCs w:val="28"/>
          <w:u w:val="single"/>
        </w:rPr>
        <w:t xml:space="preserve">年</w:t>
      </w:r>
      <w:r>
        <w:rPr>
          <w:rFonts w:hint="eastAsia" w:ascii="宋体" w:hAnsi="宋体"/>
          <w:bCs/>
          <w:sz w:val="28"/>
          <w:szCs w:val="28"/>
          <w:u w:val="single"/>
          <w:lang w:val="en-US" w:eastAsia="zh-CN"/>
        </w:rPr>
        <w:t xml:space="preserve">12</w:t>
      </w:r>
      <w:r>
        <w:rPr>
          <w:rFonts w:hint="eastAsia" w:ascii="宋体" w:hAnsi="宋体"/>
          <w:bCs/>
          <w:sz w:val="28"/>
          <w:szCs w:val="28"/>
          <w:u w:val="single"/>
        </w:rPr>
        <w:t xml:space="preserve">月</w:t>
      </w:r>
      <w:r>
        <w:rPr>
          <w:rFonts w:hint="eastAsia" w:ascii="宋体" w:hAnsi="宋体"/>
          <w:bCs/>
          <w:sz w:val="28"/>
          <w:szCs w:val="28"/>
          <w:u w:val="single"/>
          <w:lang w:val="en-US" w:eastAsia="zh-CN"/>
        </w:rPr>
        <w:t xml:space="preserve">31</w:t>
      </w:r>
      <w:r>
        <w:rPr>
          <w:rFonts w:hint="eastAsia" w:ascii="宋体" w:hAnsi="宋体"/>
          <w:bCs/>
          <w:sz w:val="28"/>
          <w:szCs w:val="28"/>
          <w:u w:val="single"/>
        </w:rPr>
        <w:t xml:space="preserve">日</w:t>
      </w:r>
      <w:r>
        <w:rPr>
          <w:rFonts w:hint="eastAsia" w:ascii="宋体" w:hAnsi="宋体"/>
          <w:bCs/>
          <w:sz w:val="28"/>
          <w:szCs w:val="28"/>
          <w:u w:val="single"/>
          <w:lang w:val="en-US" w:eastAsia="zh-CN"/>
        </w:rPr>
        <w:t xml:space="preserve">9</w:t>
      </w:r>
      <w:r>
        <w:rPr>
          <w:rFonts w:hint="eastAsia" w:ascii="宋体" w:hAnsi="宋体"/>
          <w:bCs/>
          <w:sz w:val="28"/>
          <w:szCs w:val="28"/>
          <w:u w:val="single"/>
        </w:rPr>
        <w:t xml:space="preserve">点</w:t>
      </w:r>
      <w:r>
        <w:rPr>
          <w:rFonts w:hint="eastAsia" w:ascii="宋体" w:hAnsi="宋体"/>
          <w:bCs/>
          <w:sz w:val="28"/>
          <w:szCs w:val="28"/>
          <w:u w:val="single"/>
          <w:lang w:val="en-US" w:eastAsia="zh-CN"/>
        </w:rPr>
        <w:t xml:space="preserve">30</w:t>
      </w:r>
      <w:r>
        <w:rPr>
          <w:rFonts w:hint="eastAsia" w:ascii="宋体" w:hAnsi="宋体"/>
          <w:bCs/>
          <w:sz w:val="28"/>
          <w:szCs w:val="28"/>
          <w:u w:val="single"/>
        </w:rPr>
        <w:t xml:space="preserve">分</w:t>
      </w:r>
      <w:r>
        <w:rPr>
          <w:rFonts w:hint="eastAsia" w:ascii="宋体" w:hAnsi="宋体"/>
          <w:bCs/>
          <w:sz w:val="28"/>
          <w:szCs w:val="28"/>
        </w:rPr>
        <w:t xml:space="preserve">（北京时间）前提交投标</w:t>
      </w:r>
      <w:r>
        <w:rPr>
          <w:rFonts w:ascii="宋体" w:hAnsi="宋体"/>
          <w:bCs/>
          <w:sz w:val="28"/>
          <w:szCs w:val="28"/>
        </w:rPr>
        <w:t xml:space="preserve">文件</w:t>
      </w:r>
      <w:r>
        <w:rPr>
          <w:rFonts w:hint="eastAsia" w:ascii="宋体" w:hAnsi="宋体"/>
          <w:sz w:val="28"/>
          <w:szCs w:val="28"/>
        </w:rPr>
        <w:t xml:space="preserve">。</w:t>
      </w:r>
      <w:r/>
    </w:p>
    <w:p>
      <w:pPr>
        <w:pageBreakBefore w:val="0"/>
        <w:spacing w:line="480" w:lineRule="exact"/>
        <w:widowControl w:val="off"/>
        <w:rPr>
          <w:rFonts w:ascii="宋体" w:hAnsi="宋体" w:cs="宋体"/>
          <w:b/>
          <w:sz w:val="28"/>
          <w:szCs w:val="28"/>
        </w:rPr>
      </w:pPr>
      <w:r>
        <w:rPr>
          <w:rFonts w:hint="eastAsia" w:ascii="宋体" w:hAnsi="宋体" w:cs="宋体"/>
          <w:b/>
          <w:sz w:val="28"/>
          <w:szCs w:val="28"/>
        </w:rPr>
        <w:t xml:space="preserve">一、项目基本情况</w:t>
      </w:r>
      <w:r/>
    </w:p>
    <w:p>
      <w:pPr>
        <w:ind w:firstLine="560"/>
        <w:pageBreakBefore w:val="0"/>
        <w:spacing w:line="480" w:lineRule="exact"/>
        <w:widowControl w:val="off"/>
        <w:rPr>
          <w:rFonts w:hint="eastAsia" w:ascii="宋体" w:hAnsi="宋体" w:eastAsia="宋体"/>
          <w:sz w:val="28"/>
          <w:szCs w:val="28"/>
          <w:lang w:eastAsia="zh-CN"/>
        </w:rPr>
      </w:pPr>
      <w:r>
        <w:rPr>
          <w:rFonts w:hint="eastAsia" w:ascii="宋体" w:hAnsi="宋体"/>
          <w:sz w:val="28"/>
          <w:szCs w:val="28"/>
        </w:rPr>
        <w:t xml:space="preserve">项目编号：JSZC-321281035-XHHF-G2024-0008</w:t>
      </w:r>
      <w:r>
        <w:rPr>
          <w:rFonts w:hint="eastAsia" w:ascii="宋体" w:hAnsi="宋体"/>
          <w:sz w:val="28"/>
          <w:szCs w:val="28"/>
          <w:lang w:eastAsia="zh-CN"/>
        </w:rPr>
        <w:t xml:space="preserve">      </w:t>
      </w:r>
      <w:r/>
    </w:p>
    <w:p>
      <w:pPr>
        <w:ind w:firstLine="560"/>
        <w:pageBreakBefore w:val="0"/>
        <w:spacing w:line="480" w:lineRule="exact"/>
        <w:widowControl w:val="off"/>
        <w:rPr>
          <w:rFonts w:hint="eastAsia" w:ascii="宋体" w:hAnsi="宋体" w:eastAsia="宋体"/>
          <w:sz w:val="28"/>
          <w:szCs w:val="28"/>
          <w:lang w:eastAsia="zh-CN"/>
        </w:rPr>
      </w:pPr>
      <w:r>
        <w:rPr>
          <w:rFonts w:hint="eastAsia" w:ascii="宋体" w:hAnsi="宋体"/>
          <w:sz w:val="28"/>
          <w:szCs w:val="28"/>
        </w:rPr>
        <w:t xml:space="preserve">项目名称：</w:t>
      </w:r>
      <w:r>
        <w:rPr>
          <w:rFonts w:hint="eastAsia" w:ascii="宋体" w:hAnsi="宋体"/>
          <w:sz w:val="28"/>
          <w:szCs w:val="28"/>
          <w:lang w:eastAsia="zh-CN"/>
        </w:rPr>
        <w:t xml:space="preserve">新垛镇2023年秸秆收储运及能源化利用项目</w:t>
      </w:r>
      <w:r/>
    </w:p>
    <w:p>
      <w:pPr>
        <w:ind w:firstLine="560"/>
        <w:pageBreakBefore w:val="0"/>
        <w:spacing w:line="480" w:lineRule="exact"/>
        <w:widowControl w:val="off"/>
        <w:rPr>
          <w:rFonts w:ascii="宋体" w:hAnsi="宋体"/>
          <w:sz w:val="28"/>
          <w:szCs w:val="28"/>
        </w:rPr>
      </w:pPr>
      <w:r>
        <w:rPr>
          <w:rFonts w:hint="eastAsia" w:ascii="宋体" w:hAnsi="宋体"/>
          <w:sz w:val="28"/>
          <w:szCs w:val="28"/>
        </w:rPr>
        <w:t xml:space="preserve">预算金额：人民币</w:t>
      </w:r>
      <w:r>
        <w:rPr>
          <w:rFonts w:hint="eastAsia" w:ascii="宋体" w:hAnsi="宋体"/>
          <w:sz w:val="28"/>
          <w:szCs w:val="28"/>
          <w:lang w:eastAsia="zh-CN"/>
        </w:rPr>
        <w:t xml:space="preserve">壹佰玖拾贰万</w:t>
      </w:r>
      <w:r>
        <w:rPr>
          <w:rFonts w:hint="eastAsia" w:ascii="宋体" w:hAnsi="宋体"/>
          <w:sz w:val="28"/>
          <w:szCs w:val="28"/>
        </w:rPr>
        <w:t xml:space="preserve">整（￥：</w:t>
      </w:r>
      <w:r>
        <w:rPr>
          <w:rFonts w:hint="eastAsia" w:ascii="宋体" w:hAnsi="宋体"/>
          <w:sz w:val="28"/>
          <w:szCs w:val="28"/>
          <w:lang w:val="en-US" w:eastAsia="zh-CN"/>
        </w:rPr>
        <w:t xml:space="preserve">1920000</w:t>
      </w:r>
      <w:r>
        <w:rPr>
          <w:rFonts w:hint="eastAsia" w:ascii="宋体" w:hAnsi="宋体"/>
          <w:sz w:val="28"/>
          <w:szCs w:val="28"/>
        </w:rPr>
        <w:t xml:space="preserve">.00元）；</w:t>
      </w:r>
      <w:r/>
    </w:p>
    <w:p>
      <w:pPr>
        <w:ind w:firstLine="560"/>
        <w:pageBreakBefore w:val="0"/>
        <w:spacing w:line="480" w:lineRule="exact"/>
        <w:widowControl w:val="off"/>
        <w:rPr>
          <w:rFonts w:ascii="宋体" w:hAnsi="宋体"/>
          <w:sz w:val="28"/>
          <w:szCs w:val="28"/>
        </w:rPr>
      </w:pPr>
      <w:r>
        <w:rPr>
          <w:rFonts w:hint="eastAsia" w:ascii="宋体" w:hAnsi="宋体"/>
          <w:sz w:val="28"/>
          <w:szCs w:val="28"/>
        </w:rPr>
        <w:t xml:space="preserve">最高限价：人民币</w:t>
      </w:r>
      <w:r>
        <w:rPr>
          <w:rFonts w:hint="eastAsia" w:ascii="宋体" w:hAnsi="宋体"/>
          <w:sz w:val="28"/>
          <w:szCs w:val="28"/>
          <w:lang w:eastAsia="zh-CN"/>
        </w:rPr>
        <w:t xml:space="preserve">壹佰玖拾贰万</w:t>
      </w:r>
      <w:r>
        <w:rPr>
          <w:rFonts w:hint="eastAsia" w:ascii="宋体" w:hAnsi="宋体"/>
          <w:sz w:val="28"/>
          <w:szCs w:val="28"/>
        </w:rPr>
        <w:t xml:space="preserve">整（￥：</w:t>
      </w:r>
      <w:r>
        <w:rPr>
          <w:rFonts w:hint="eastAsia" w:ascii="宋体" w:hAnsi="宋体"/>
          <w:sz w:val="28"/>
          <w:szCs w:val="28"/>
          <w:lang w:val="en-US" w:eastAsia="zh-CN"/>
        </w:rPr>
        <w:t xml:space="preserve">1920000</w:t>
      </w:r>
      <w:r>
        <w:rPr>
          <w:rFonts w:hint="eastAsia" w:ascii="宋体" w:hAnsi="宋体"/>
          <w:sz w:val="28"/>
          <w:szCs w:val="28"/>
        </w:rPr>
        <w:t xml:space="preserve">.00元），如供应商总报价超过最高限价的，将被判定为无效响应文件。</w:t>
      </w:r>
      <w:r/>
    </w:p>
    <w:p>
      <w:pPr>
        <w:ind w:firstLine="560"/>
        <w:pageBreakBefore w:val="0"/>
        <w:spacing w:line="480" w:lineRule="exact"/>
        <w:widowControl w:val="off"/>
        <w:rPr>
          <w:rFonts w:ascii="宋体" w:hAnsi="宋体"/>
          <w:sz w:val="28"/>
          <w:szCs w:val="28"/>
        </w:rPr>
      </w:pPr>
      <w:r>
        <w:rPr>
          <w:rFonts w:hint="eastAsia" w:ascii="宋体" w:hAnsi="宋体"/>
          <w:sz w:val="28"/>
          <w:szCs w:val="28"/>
        </w:rPr>
        <w:t xml:space="preserve">采购需求：采购拖拉机</w:t>
      </w:r>
      <w:r>
        <w:rPr>
          <w:rFonts w:ascii="宋体" w:hAnsi="宋体"/>
          <w:sz w:val="28"/>
          <w:szCs w:val="28"/>
        </w:rPr>
        <w:t xml:space="preserve">3</w:t>
      </w:r>
      <w:r>
        <w:rPr>
          <w:rFonts w:hint="eastAsia" w:ascii="宋体" w:hAnsi="宋体"/>
          <w:sz w:val="28"/>
          <w:szCs w:val="28"/>
        </w:rPr>
        <w:t xml:space="preserve">辆、打捆机</w:t>
      </w:r>
      <w:r>
        <w:rPr>
          <w:rFonts w:ascii="宋体" w:hAnsi="宋体"/>
          <w:sz w:val="28"/>
          <w:szCs w:val="28"/>
        </w:rPr>
        <w:t xml:space="preserve">3</w:t>
      </w:r>
      <w:r>
        <w:rPr>
          <w:rFonts w:hint="eastAsia" w:ascii="宋体" w:hAnsi="宋体"/>
          <w:sz w:val="28"/>
          <w:szCs w:val="28"/>
        </w:rPr>
        <w:t xml:space="preserve">台，具体要求详见招标文件。</w:t>
      </w:r>
      <w:r/>
    </w:p>
    <w:p>
      <w:pPr>
        <w:ind w:firstLine="560"/>
        <w:pageBreakBefore w:val="0"/>
        <w:spacing w:line="480" w:lineRule="exact"/>
        <w:widowControl w:val="off"/>
        <w:rPr>
          <w:rFonts w:ascii="宋体" w:hAnsi="宋体"/>
          <w:sz w:val="28"/>
          <w:szCs w:val="28"/>
        </w:rPr>
      </w:pPr>
      <w:r>
        <w:rPr>
          <w:rFonts w:hint="eastAsia" w:ascii="宋体" w:hAnsi="宋体"/>
          <w:sz w:val="28"/>
          <w:szCs w:val="28"/>
        </w:rPr>
        <w:t xml:space="preserve">合同履行期限：合同签订后30日内完成全部供货。</w:t>
      </w:r>
      <w:r/>
    </w:p>
    <w:p>
      <w:pPr>
        <w:ind w:firstLine="560"/>
        <w:pageBreakBefore w:val="0"/>
        <w:spacing w:line="480" w:lineRule="exact"/>
        <w:widowControl w:val="off"/>
        <w:rPr>
          <w:rFonts w:ascii="宋体" w:hAnsi="宋体"/>
          <w:sz w:val="28"/>
          <w:szCs w:val="28"/>
        </w:rPr>
      </w:pPr>
      <w:r>
        <w:rPr>
          <w:rFonts w:hint="eastAsia" w:ascii="宋体" w:hAnsi="宋体"/>
          <w:sz w:val="28"/>
          <w:szCs w:val="28"/>
        </w:rPr>
        <w:t xml:space="preserve">本项目不接受联合体投标，本项目采用资格后审方式。</w:t>
      </w:r>
      <w:r/>
    </w:p>
    <w:p>
      <w:pPr>
        <w:pageBreakBefore w:val="0"/>
        <w:spacing w:line="480" w:lineRule="exact"/>
        <w:widowControl w:val="off"/>
        <w:rPr>
          <w:rFonts w:ascii="宋体" w:hAnsi="宋体" w:cs="宋体"/>
          <w:b/>
          <w:sz w:val="28"/>
          <w:szCs w:val="28"/>
        </w:rPr>
      </w:pPr>
      <w:r>
        <w:rPr>
          <w:rFonts w:hint="eastAsia" w:ascii="宋体" w:hAnsi="宋体" w:cs="宋体"/>
          <w:b/>
          <w:sz w:val="28"/>
          <w:szCs w:val="28"/>
        </w:rPr>
        <w:t xml:space="preserve">二、申请人的资格要求：</w:t>
      </w:r>
      <w:r/>
    </w:p>
    <w:p>
      <w:pPr>
        <w:ind w:firstLine="560"/>
        <w:pageBreakBefore w:val="0"/>
        <w:spacing w:line="480" w:lineRule="exact"/>
        <w:widowControl w:val="off"/>
        <w:rPr>
          <w:rFonts w:ascii="宋体" w:hAnsi="宋体" w:cs="宋体"/>
          <w:szCs w:val="21"/>
        </w:rPr>
      </w:pPr>
      <w:r>
        <w:rPr>
          <w:rFonts w:hint="eastAsia" w:ascii="宋体" w:hAnsi="宋体" w:cs="宋体"/>
          <w:sz w:val="28"/>
          <w:szCs w:val="28"/>
        </w:rPr>
        <w:t xml:space="preserve">1.满足《中华人民共和国政府采购法》第二十二条规定</w:t>
      </w:r>
      <w:r>
        <w:rPr>
          <w:rFonts w:hint="eastAsia" w:ascii="宋体" w:hAnsi="宋体" w:cs="宋体"/>
          <w:color w:val="000000"/>
          <w:szCs w:val="21"/>
        </w:rPr>
        <w:t xml:space="preserve">：</w:t>
      </w:r>
      <w:r/>
    </w:p>
    <w:p>
      <w:pPr>
        <w:ind w:firstLine="560"/>
        <w:pageBreakBefore w:val="0"/>
        <w:spacing w:line="480" w:lineRule="exact"/>
        <w:widowControl w:val="off"/>
        <w:rPr>
          <w:rFonts w:ascii="宋体" w:hAnsi="宋体" w:cs="宋体"/>
          <w:szCs w:val="21"/>
        </w:rPr>
      </w:pPr>
      <w:r>
        <w:rPr>
          <w:rFonts w:hint="eastAsia" w:ascii="宋体" w:hAnsi="宋体" w:cs="宋体"/>
          <w:sz w:val="28"/>
          <w:szCs w:val="28"/>
        </w:rPr>
        <w:t xml:space="preserve">（1）具有独立承担民事责任的能力；</w:t>
      </w:r>
      <w:r/>
    </w:p>
    <w:p>
      <w:pPr>
        <w:ind w:firstLine="560"/>
        <w:pageBreakBefore w:val="0"/>
        <w:spacing w:line="480" w:lineRule="exact"/>
        <w:widowControl w:val="off"/>
        <w:rPr>
          <w:rFonts w:ascii="宋体" w:hAnsi="宋体" w:cs="宋体"/>
          <w:szCs w:val="21"/>
        </w:rPr>
      </w:pPr>
      <w:r>
        <w:rPr>
          <w:rFonts w:hint="eastAsia" w:ascii="宋体" w:hAnsi="宋体" w:cs="宋体"/>
          <w:sz w:val="28"/>
          <w:szCs w:val="28"/>
        </w:rPr>
        <w:t xml:space="preserve">（2）具有良好的商业信誉和健全的财务会计制度；</w:t>
      </w:r>
      <w:r/>
    </w:p>
    <w:p>
      <w:pPr>
        <w:ind w:firstLine="560"/>
        <w:pageBreakBefore w:val="0"/>
        <w:spacing w:line="480" w:lineRule="exact"/>
        <w:widowControl w:val="off"/>
        <w:rPr>
          <w:rFonts w:ascii="宋体" w:hAnsi="宋体" w:cs="宋体"/>
          <w:szCs w:val="21"/>
        </w:rPr>
      </w:pPr>
      <w:r>
        <w:rPr>
          <w:rFonts w:hint="eastAsia" w:ascii="宋体" w:hAnsi="宋体" w:cs="宋体"/>
          <w:sz w:val="28"/>
          <w:szCs w:val="28"/>
        </w:rPr>
        <w:t xml:space="preserve">（3）具有履行合同所必需的设备和专业技术能力；</w:t>
      </w:r>
      <w:r/>
    </w:p>
    <w:p>
      <w:pPr>
        <w:ind w:firstLine="560"/>
        <w:pageBreakBefore w:val="0"/>
        <w:spacing w:line="480" w:lineRule="exact"/>
        <w:widowControl w:val="off"/>
        <w:rPr>
          <w:rFonts w:ascii="宋体" w:hAnsi="宋体" w:cs="宋体"/>
          <w:szCs w:val="21"/>
        </w:rPr>
      </w:pPr>
      <w:r>
        <w:rPr>
          <w:rFonts w:hint="eastAsia" w:ascii="宋体" w:hAnsi="宋体" w:cs="宋体"/>
          <w:sz w:val="28"/>
          <w:szCs w:val="28"/>
        </w:rPr>
        <w:t xml:space="preserve">（4）有依法缴纳税收和社会保障资金的良好记录；</w:t>
      </w:r>
      <w:r/>
    </w:p>
    <w:p>
      <w:pPr>
        <w:ind w:firstLine="560"/>
        <w:pageBreakBefore w:val="0"/>
        <w:spacing w:line="480" w:lineRule="exact"/>
        <w:widowControl w:val="off"/>
        <w:rPr>
          <w:rFonts w:ascii="宋体" w:hAnsi="宋体" w:cs="宋体"/>
          <w:szCs w:val="21"/>
        </w:rPr>
      </w:pPr>
      <w:r>
        <w:rPr>
          <w:rFonts w:hint="eastAsia" w:ascii="宋体" w:hAnsi="宋体" w:cs="宋体"/>
          <w:sz w:val="28"/>
          <w:szCs w:val="28"/>
        </w:rPr>
        <w:t xml:space="preserve">（5）参加政府采购活动前三年内，在经营活动中没有重大违法记录；</w:t>
      </w:r>
      <w:r/>
    </w:p>
    <w:p>
      <w:pPr>
        <w:ind w:firstLine="560"/>
        <w:pageBreakBefore w:val="0"/>
        <w:spacing w:line="480" w:lineRule="exact"/>
        <w:widowControl w:val="off"/>
        <w:rPr>
          <w:rFonts w:ascii="宋体" w:hAnsi="宋体" w:cs="宋体"/>
          <w:sz w:val="28"/>
          <w:szCs w:val="28"/>
        </w:rPr>
      </w:pPr>
      <w:r>
        <w:rPr>
          <w:rFonts w:hint="eastAsia" w:ascii="宋体" w:hAnsi="宋体" w:cs="宋体"/>
          <w:sz w:val="28"/>
          <w:szCs w:val="28"/>
        </w:rPr>
        <w:t xml:space="preserve">（6）法律、行政法规规定的其他条件。</w:t>
      </w:r>
      <w:r/>
    </w:p>
    <w:p>
      <w:pPr>
        <w:ind w:firstLine="560"/>
        <w:pageBreakBefore w:val="0"/>
        <w:spacing w:line="480" w:lineRule="exact"/>
        <w:widowControl w:val="off"/>
        <w:rPr>
          <w:rFonts w:ascii="宋体" w:hAnsi="宋体"/>
          <w:color w:val="000000"/>
          <w:sz w:val="28"/>
          <w:szCs w:val="28"/>
        </w:rPr>
      </w:pPr>
      <w:r>
        <w:rPr>
          <w:rFonts w:hint="eastAsia" w:ascii="宋体" w:hAnsi="宋体"/>
          <w:color w:val="000000"/>
          <w:sz w:val="28"/>
          <w:szCs w:val="28"/>
        </w:rPr>
        <w:t xml:space="preserve">2.未被“信用中国”网站（</w:t>
      </w:r>
      <w:r>
        <w:rPr>
          <w:rFonts w:hint="eastAsia" w:ascii="宋体" w:hAnsi="宋体"/>
          <w:sz w:val="28"/>
          <w:szCs w:val="28"/>
        </w:rPr>
        <w:t xml:space="preserve">www.creditchina.gov.cn</w:t>
      </w:r>
      <w:r>
        <w:rPr>
          <w:rFonts w:hint="eastAsia" w:ascii="宋体" w:hAnsi="宋体"/>
          <w:color w:val="000000"/>
          <w:sz w:val="28"/>
          <w:szCs w:val="28"/>
        </w:rPr>
        <w:t xml:space="preserve">）列入失信被执行人、重大税收违法案件当事人名单、政府采购严重失信行为记录名单。</w:t>
      </w:r>
      <w:r/>
    </w:p>
    <w:p>
      <w:pPr>
        <w:ind w:firstLine="560"/>
        <w:pageBreakBefore w:val="0"/>
        <w:spacing w:line="480" w:lineRule="exact"/>
        <w:widowControl w:val="off"/>
        <w:rPr>
          <w:rFonts w:ascii="宋体" w:hAnsi="宋体"/>
          <w:sz w:val="28"/>
          <w:szCs w:val="28"/>
        </w:rPr>
      </w:pPr>
      <w:r>
        <w:rPr>
          <w:rFonts w:hint="eastAsia" w:ascii="宋体" w:hAnsi="宋体"/>
          <w:color w:val="000000"/>
          <w:sz w:val="28"/>
          <w:szCs w:val="28"/>
        </w:rPr>
        <w:t xml:space="preserve">3.落实政府采购政策需满足的资格要求：</w:t>
      </w:r>
      <w:r>
        <w:rPr>
          <w:rFonts w:hint="eastAsia" w:ascii="宋体" w:hAnsi="宋体"/>
          <w:b/>
          <w:bCs/>
          <w:color w:val="0000ff"/>
          <w:sz w:val="28"/>
          <w:szCs w:val="28"/>
        </w:rPr>
        <w:t xml:space="preserve">本项目为非专门面向中小企业采购的项目。</w:t>
      </w:r>
      <w:r/>
    </w:p>
    <w:p>
      <w:pPr>
        <w:ind w:firstLine="560"/>
        <w:pageBreakBefore w:val="0"/>
        <w:spacing w:line="480" w:lineRule="exact"/>
        <w:widowControl w:val="off"/>
        <w:rPr>
          <w:rFonts w:ascii="宋体" w:hAnsi="宋体" w:cs="宋体"/>
          <w:szCs w:val="21"/>
        </w:rPr>
      </w:pPr>
      <w:r>
        <w:rPr>
          <w:rFonts w:hint="eastAsia" w:ascii="宋体" w:hAnsi="宋体" w:cs="仿宋"/>
          <w:color w:val="000000"/>
          <w:sz w:val="28"/>
          <w:szCs w:val="28"/>
        </w:rPr>
        <w:t xml:space="preserve">4.</w:t>
      </w:r>
      <w:r>
        <w:rPr>
          <w:rFonts w:hint="eastAsia" w:ascii="宋体" w:hAnsi="宋体"/>
          <w:color w:val="000000"/>
          <w:sz w:val="28"/>
          <w:szCs w:val="28"/>
        </w:rPr>
        <w:t xml:space="preserve">本项目的特定资格要求：/。</w:t>
      </w:r>
      <w:r/>
    </w:p>
    <w:p>
      <w:pPr>
        <w:jc w:val="left"/>
        <w:pageBreakBefore w:val="0"/>
        <w:spacing w:line="480" w:lineRule="exact"/>
        <w:shd w:val="clear" w:color="auto" w:fill="ffffff"/>
        <w:widowControl w:val="off"/>
        <w:rPr>
          <w:rFonts w:ascii="宋体" w:hAnsi="宋体" w:cs="宋体"/>
          <w:b/>
          <w:sz w:val="24"/>
        </w:rPr>
      </w:pPr>
      <w:r>
        <w:rPr>
          <w:rFonts w:hint="eastAsia" w:ascii="宋体" w:hAnsi="宋体" w:cs="宋体"/>
          <w:b/>
          <w:sz w:val="28"/>
          <w:szCs w:val="28"/>
        </w:rPr>
        <w:t xml:space="preserve">三、获取招标文件</w:t>
      </w:r>
      <w:r/>
    </w:p>
    <w:p>
      <w:pPr>
        <w:pStyle w:val="863"/>
        <w:ind w:firstLine="540"/>
        <w:pageBreakBefore w:val="0"/>
        <w:spacing w:before="0" w:beforeAutospacing="0" w:after="0" w:afterAutospacing="0" w:line="480" w:lineRule="exact"/>
        <w:widowControl w:val="off"/>
        <w:rPr>
          <w:color w:val="333333"/>
          <w:sz w:val="21"/>
          <w:szCs w:val="21"/>
        </w:rPr>
      </w:pPr>
      <w:r>
        <w:rPr>
          <w:rFonts w:hint="eastAsia"/>
          <w:color w:val="000000"/>
          <w:sz w:val="28"/>
          <w:szCs w:val="28"/>
        </w:rPr>
        <w:t xml:space="preserve">时间：</w:t>
      </w:r>
      <w:r>
        <w:rPr>
          <w:rFonts w:hint="eastAsia"/>
          <w:color w:val="000000"/>
          <w:sz w:val="28"/>
          <w:szCs w:val="28"/>
          <w:u w:val="single"/>
        </w:rPr>
        <w:t xml:space="preserve">2024年</w:t>
      </w:r>
      <w:r>
        <w:rPr>
          <w:rFonts w:hint="eastAsia"/>
          <w:color w:val="000000"/>
          <w:sz w:val="28"/>
          <w:szCs w:val="28"/>
          <w:u w:val="single"/>
          <w:lang w:val="en-US" w:eastAsia="zh-CN"/>
        </w:rPr>
        <w:t xml:space="preserve">12</w:t>
      </w:r>
      <w:r>
        <w:rPr>
          <w:rFonts w:hint="eastAsia"/>
          <w:color w:val="000000"/>
          <w:sz w:val="28"/>
          <w:szCs w:val="28"/>
          <w:u w:val="single"/>
        </w:rPr>
        <w:t xml:space="preserve">月</w:t>
      </w:r>
      <w:r>
        <w:rPr>
          <w:rFonts w:hint="eastAsia"/>
          <w:color w:val="000000"/>
          <w:sz w:val="28"/>
          <w:szCs w:val="28"/>
          <w:u w:val="single"/>
          <w:lang w:val="en-US" w:eastAsia="zh-CN"/>
        </w:rPr>
        <w:t xml:space="preserve">10</w:t>
      </w:r>
      <w:r>
        <w:rPr>
          <w:rFonts w:hint="eastAsia"/>
          <w:color w:val="000000"/>
          <w:sz w:val="28"/>
          <w:szCs w:val="28"/>
          <w:u w:val="single"/>
        </w:rPr>
        <w:t xml:space="preserve">日</w:t>
      </w:r>
      <w:r>
        <w:rPr>
          <w:rFonts w:hint="eastAsia"/>
          <w:color w:val="000000"/>
          <w:sz w:val="28"/>
          <w:szCs w:val="28"/>
        </w:rPr>
        <w:t xml:space="preserve">至</w:t>
      </w:r>
      <w:r>
        <w:rPr>
          <w:rFonts w:hint="eastAsia"/>
          <w:color w:val="000000"/>
          <w:sz w:val="28"/>
          <w:szCs w:val="28"/>
          <w:u w:val="single"/>
        </w:rPr>
        <w:t xml:space="preserve">2024年</w:t>
      </w:r>
      <w:r>
        <w:rPr>
          <w:rFonts w:hint="eastAsia"/>
          <w:color w:val="000000"/>
          <w:sz w:val="28"/>
          <w:szCs w:val="28"/>
          <w:u w:val="single"/>
          <w:lang w:val="en-US" w:eastAsia="zh-CN"/>
        </w:rPr>
        <w:t xml:space="preserve">12</w:t>
      </w:r>
      <w:r>
        <w:rPr>
          <w:rFonts w:hint="eastAsia"/>
          <w:color w:val="000000"/>
          <w:sz w:val="28"/>
          <w:szCs w:val="28"/>
          <w:u w:val="single"/>
        </w:rPr>
        <w:t xml:space="preserve">月</w:t>
      </w:r>
      <w:r>
        <w:rPr>
          <w:rFonts w:hint="eastAsia"/>
          <w:color w:val="000000"/>
          <w:sz w:val="28"/>
          <w:szCs w:val="28"/>
          <w:u w:val="single"/>
          <w:lang w:val="en-US" w:eastAsia="zh-CN"/>
        </w:rPr>
        <w:t xml:space="preserve">18</w:t>
      </w:r>
      <w:r>
        <w:rPr>
          <w:rFonts w:hint="eastAsia"/>
          <w:color w:val="000000"/>
          <w:sz w:val="28"/>
          <w:szCs w:val="28"/>
          <w:u w:val="single"/>
        </w:rPr>
        <w:t xml:space="preserve">日</w:t>
      </w:r>
      <w:r>
        <w:rPr>
          <w:rFonts w:hint="eastAsia"/>
          <w:color w:val="000000"/>
          <w:sz w:val="28"/>
          <w:szCs w:val="28"/>
        </w:rPr>
        <w:t xml:space="preserve">，每天上午0：00-12:00，下午12：00-23：59</w:t>
      </w:r>
      <w:r/>
    </w:p>
    <w:p>
      <w:pPr>
        <w:pStyle w:val="863"/>
        <w:ind w:firstLine="540"/>
        <w:jc w:val="both"/>
        <w:pageBreakBefore w:val="0"/>
        <w:spacing w:before="0" w:beforeAutospacing="0" w:after="0" w:afterAutospacing="0" w:line="480" w:lineRule="exact"/>
        <w:shd w:val="clear" w:color="auto" w:fill="ffffff"/>
        <w:widowControl w:val="off"/>
        <w:rPr>
          <w:color w:val="333333"/>
        </w:rPr>
      </w:pPr>
      <w:r>
        <w:rPr>
          <w:rFonts w:hint="eastAsia"/>
          <w:color w:val="000000"/>
          <w:sz w:val="28"/>
          <w:szCs w:val="28"/>
        </w:rPr>
        <w:t xml:space="preserve">地点：“苏采云”系统(网址:http://jszfcg.jsczt.cn/)。</w:t>
      </w:r>
      <w:r/>
    </w:p>
    <w:p>
      <w:pPr>
        <w:pStyle w:val="863"/>
        <w:ind w:firstLine="540"/>
        <w:pageBreakBefore w:val="0"/>
        <w:spacing w:before="0" w:beforeAutospacing="0" w:after="0" w:afterAutospacing="0" w:line="480" w:lineRule="exact"/>
        <w:widowControl w:val="off"/>
        <w:rPr>
          <w:color w:val="333333"/>
          <w:sz w:val="21"/>
          <w:szCs w:val="21"/>
        </w:rPr>
      </w:pPr>
      <w:r>
        <w:rPr>
          <w:rFonts w:hint="eastAsia"/>
          <w:color w:val="000000"/>
          <w:sz w:val="28"/>
          <w:szCs w:val="28"/>
        </w:rPr>
        <w:t xml:space="preserve">方式：网上注册登记成功后系统内免费下载。</w:t>
      </w:r>
      <w:r/>
    </w:p>
    <w:p>
      <w:pPr>
        <w:jc w:val="left"/>
        <w:pageBreakBefore w:val="0"/>
        <w:spacing w:line="480" w:lineRule="exact"/>
        <w:widowControl w:val="off"/>
        <w:rPr>
          <w:rFonts w:ascii="宋体" w:hAnsi="宋体" w:cs="宋体"/>
          <w:b/>
          <w:sz w:val="28"/>
          <w:szCs w:val="28"/>
        </w:rPr>
        <w:outlineLvl w:val="1"/>
      </w:pPr>
      <w:r>
        <w:rPr>
          <w:rFonts w:hint="eastAsia" w:ascii="宋体" w:hAnsi="宋体" w:cs="宋体"/>
          <w:b/>
          <w:sz w:val="28"/>
          <w:szCs w:val="28"/>
        </w:rPr>
        <w:t xml:space="preserve">四、</w:t>
      </w:r>
      <w:r>
        <w:rPr>
          <w:rFonts w:hint="eastAsia" w:ascii="宋体" w:hAnsi="宋体"/>
          <w:b/>
          <w:color w:val="000000"/>
          <w:sz w:val="28"/>
          <w:szCs w:val="28"/>
        </w:rPr>
        <w:t xml:space="preserve">提交投标文件截止时间和地点</w:t>
      </w:r>
      <w:r/>
    </w:p>
    <w:p>
      <w:pPr>
        <w:pStyle w:val="863"/>
        <w:ind w:firstLine="560"/>
        <w:pageBreakBefore w:val="0"/>
        <w:spacing w:before="0" w:beforeAutospacing="0" w:after="0" w:afterAutospacing="0" w:line="480" w:lineRule="exact"/>
        <w:widowControl w:val="off"/>
        <w:rPr>
          <w:color w:val="333333"/>
          <w:sz w:val="21"/>
          <w:szCs w:val="21"/>
        </w:rPr>
      </w:pPr>
      <w:r>
        <w:rPr>
          <w:rFonts w:hint="eastAsia"/>
          <w:color w:val="000000"/>
          <w:sz w:val="28"/>
          <w:szCs w:val="28"/>
        </w:rPr>
        <w:t xml:space="preserve">投标文件递交截止时间：</w:t>
      </w:r>
      <w:r>
        <w:rPr>
          <w:rFonts w:hint="eastAsia"/>
          <w:color w:val="000000"/>
          <w:sz w:val="28"/>
          <w:szCs w:val="28"/>
          <w:u w:val="single"/>
        </w:rPr>
        <w:t xml:space="preserve">202</w:t>
      </w:r>
      <w:r>
        <w:rPr>
          <w:color w:val="000000"/>
          <w:sz w:val="28"/>
          <w:szCs w:val="28"/>
          <w:u w:val="single"/>
        </w:rPr>
        <w:t xml:space="preserve">4</w:t>
      </w:r>
      <w:r>
        <w:rPr>
          <w:rFonts w:hint="eastAsia"/>
          <w:color w:val="000000"/>
          <w:sz w:val="28"/>
          <w:szCs w:val="28"/>
          <w:u w:val="single"/>
        </w:rPr>
        <w:t xml:space="preserve">年</w:t>
      </w:r>
      <w:r>
        <w:rPr>
          <w:rFonts w:hint="eastAsia"/>
          <w:color w:val="000000"/>
          <w:sz w:val="28"/>
          <w:szCs w:val="28"/>
          <w:u w:val="single"/>
          <w:lang w:val="en-US" w:eastAsia="zh-CN"/>
        </w:rPr>
        <w:t xml:space="preserve">12</w:t>
      </w:r>
      <w:r>
        <w:rPr>
          <w:rFonts w:hint="eastAsia"/>
          <w:color w:val="000000"/>
          <w:sz w:val="28"/>
          <w:szCs w:val="28"/>
          <w:u w:val="single"/>
        </w:rPr>
        <w:t xml:space="preserve">月</w:t>
      </w:r>
      <w:r>
        <w:rPr>
          <w:rFonts w:hint="eastAsia"/>
          <w:color w:val="000000"/>
          <w:sz w:val="28"/>
          <w:szCs w:val="28"/>
          <w:u w:val="single"/>
          <w:lang w:val="en-US" w:eastAsia="zh-CN"/>
        </w:rPr>
        <w:t xml:space="preserve">31</w:t>
      </w:r>
      <w:r>
        <w:rPr>
          <w:rFonts w:hint="eastAsia"/>
          <w:color w:val="000000"/>
          <w:sz w:val="28"/>
          <w:szCs w:val="28"/>
          <w:u w:val="single"/>
        </w:rPr>
        <w:t xml:space="preserve">日</w:t>
      </w:r>
      <w:r>
        <w:rPr>
          <w:rFonts w:hint="eastAsia"/>
          <w:color w:val="000000"/>
          <w:sz w:val="28"/>
          <w:szCs w:val="28"/>
          <w:u w:val="single"/>
          <w:lang w:val="en-US" w:eastAsia="zh-CN"/>
        </w:rPr>
        <w:t xml:space="preserve">9</w:t>
      </w:r>
      <w:r>
        <w:rPr>
          <w:rFonts w:hint="eastAsia"/>
          <w:color w:val="000000"/>
          <w:sz w:val="28"/>
          <w:szCs w:val="28"/>
          <w:u w:val="single"/>
        </w:rPr>
        <w:t xml:space="preserve">点</w:t>
      </w:r>
      <w:r>
        <w:rPr>
          <w:rFonts w:hint="eastAsia"/>
          <w:color w:val="000000"/>
          <w:sz w:val="28"/>
          <w:szCs w:val="28"/>
          <w:u w:val="single"/>
          <w:lang w:val="en-US" w:eastAsia="zh-CN"/>
        </w:rPr>
        <w:t xml:space="preserve">30</w:t>
      </w:r>
      <w:r>
        <w:rPr>
          <w:rFonts w:hint="eastAsia"/>
          <w:color w:val="000000"/>
          <w:sz w:val="28"/>
          <w:szCs w:val="28"/>
          <w:u w:val="single"/>
        </w:rPr>
        <w:t xml:space="preserve">分</w:t>
      </w:r>
      <w:r>
        <w:rPr>
          <w:rFonts w:hint="eastAsia"/>
          <w:color w:val="000000"/>
          <w:sz w:val="28"/>
          <w:szCs w:val="28"/>
        </w:rPr>
        <w:t xml:space="preserve">前（北京时间）</w:t>
      </w:r>
      <w:r/>
    </w:p>
    <w:p>
      <w:pPr>
        <w:pStyle w:val="863"/>
        <w:ind w:firstLine="570"/>
        <w:jc w:val="both"/>
        <w:pageBreakBefore w:val="0"/>
        <w:spacing w:before="0" w:beforeAutospacing="0" w:after="0" w:afterAutospacing="0" w:line="480" w:lineRule="exact"/>
        <w:shd w:val="clear" w:color="auto" w:fill="ffffff"/>
        <w:widowControl w:val="off"/>
        <w:rPr>
          <w:color w:val="333333"/>
        </w:rPr>
      </w:pPr>
      <w:r>
        <w:rPr>
          <w:rFonts w:hint="eastAsia"/>
          <w:color w:val="000000"/>
          <w:sz w:val="28"/>
          <w:szCs w:val="28"/>
        </w:rPr>
        <w:t xml:space="preserve">地点：“苏采云”系统（网址：http://jszfcg.jsczt.cn/）“开标大厅，点击“苏采云”进入系统“开标大厅”。</w:t>
      </w:r>
      <w:r/>
    </w:p>
    <w:p>
      <w:pPr>
        <w:pageBreakBefore w:val="0"/>
        <w:spacing w:line="480" w:lineRule="exact"/>
        <w:widowControl w:val="off"/>
        <w:rPr>
          <w:rFonts w:ascii="宋体" w:hAnsi="宋体" w:cs="宋体"/>
          <w:b/>
          <w:color w:val="000000"/>
          <w:szCs w:val="21"/>
        </w:rPr>
      </w:pPr>
      <w:r>
        <w:rPr>
          <w:rFonts w:hint="eastAsia" w:ascii="宋体" w:hAnsi="宋体" w:cs="宋体"/>
          <w:b/>
          <w:color w:val="000000"/>
          <w:sz w:val="28"/>
          <w:szCs w:val="28"/>
        </w:rPr>
        <w:t xml:space="preserve">五、开启</w:t>
      </w:r>
      <w:r/>
    </w:p>
    <w:p>
      <w:pPr>
        <w:pStyle w:val="863"/>
        <w:ind w:firstLine="560"/>
        <w:pageBreakBefore w:val="0"/>
        <w:spacing w:before="0" w:beforeAutospacing="0" w:after="0" w:afterAutospacing="0" w:line="480" w:lineRule="exact"/>
        <w:widowControl w:val="off"/>
        <w:rPr>
          <w:color w:val="333333"/>
          <w:sz w:val="21"/>
          <w:szCs w:val="21"/>
        </w:rPr>
      </w:pPr>
      <w:r>
        <w:rPr>
          <w:rFonts w:hint="eastAsia"/>
          <w:color w:val="000000"/>
          <w:sz w:val="28"/>
          <w:szCs w:val="28"/>
        </w:rPr>
        <w:t xml:space="preserve">时间：</w:t>
      </w:r>
      <w:r>
        <w:rPr>
          <w:rFonts w:hint="eastAsia"/>
          <w:color w:val="000000"/>
          <w:sz w:val="28"/>
          <w:szCs w:val="28"/>
          <w:u w:val="single"/>
        </w:rPr>
        <w:t xml:space="preserve">202</w:t>
      </w:r>
      <w:r>
        <w:rPr>
          <w:color w:val="000000"/>
          <w:sz w:val="28"/>
          <w:szCs w:val="28"/>
          <w:u w:val="single"/>
        </w:rPr>
        <w:t xml:space="preserve">4</w:t>
      </w:r>
      <w:r>
        <w:rPr>
          <w:rFonts w:hint="eastAsia"/>
          <w:color w:val="000000"/>
          <w:sz w:val="28"/>
          <w:szCs w:val="28"/>
          <w:u w:val="single"/>
        </w:rPr>
        <w:t xml:space="preserve">年</w:t>
      </w:r>
      <w:r>
        <w:rPr>
          <w:rFonts w:hint="eastAsia"/>
          <w:color w:val="000000"/>
          <w:sz w:val="28"/>
          <w:szCs w:val="28"/>
          <w:u w:val="single"/>
          <w:lang w:val="en-US" w:eastAsia="zh-CN"/>
        </w:rPr>
        <w:t xml:space="preserve">12</w:t>
      </w:r>
      <w:r>
        <w:rPr>
          <w:rFonts w:hint="eastAsia"/>
          <w:color w:val="000000"/>
          <w:sz w:val="28"/>
          <w:szCs w:val="28"/>
          <w:u w:val="single"/>
        </w:rPr>
        <w:t xml:space="preserve">月</w:t>
      </w:r>
      <w:r>
        <w:rPr>
          <w:rFonts w:hint="eastAsia"/>
          <w:color w:val="000000"/>
          <w:sz w:val="28"/>
          <w:szCs w:val="28"/>
          <w:u w:val="single"/>
          <w:lang w:val="en-US" w:eastAsia="zh-CN"/>
        </w:rPr>
        <w:t xml:space="preserve">31</w:t>
      </w:r>
      <w:r>
        <w:rPr>
          <w:rFonts w:hint="eastAsia"/>
          <w:color w:val="000000"/>
          <w:sz w:val="28"/>
          <w:szCs w:val="28"/>
          <w:u w:val="single"/>
        </w:rPr>
        <w:t xml:space="preserve">日</w:t>
      </w:r>
      <w:r>
        <w:rPr>
          <w:rFonts w:hint="eastAsia"/>
          <w:color w:val="000000"/>
          <w:sz w:val="28"/>
          <w:szCs w:val="28"/>
          <w:u w:val="single"/>
          <w:lang w:val="en-US" w:eastAsia="zh-CN"/>
        </w:rPr>
        <w:t xml:space="preserve">9</w:t>
      </w:r>
      <w:r>
        <w:rPr>
          <w:rFonts w:hint="eastAsia"/>
          <w:color w:val="000000"/>
          <w:sz w:val="28"/>
          <w:szCs w:val="28"/>
          <w:u w:val="single"/>
        </w:rPr>
        <w:t xml:space="preserve">点</w:t>
      </w:r>
      <w:r>
        <w:rPr>
          <w:rFonts w:hint="eastAsia"/>
          <w:color w:val="000000"/>
          <w:sz w:val="28"/>
          <w:szCs w:val="28"/>
          <w:u w:val="single"/>
          <w:lang w:val="en-US" w:eastAsia="zh-CN"/>
        </w:rPr>
        <w:t xml:space="preserve">30</w:t>
      </w:r>
      <w:r>
        <w:rPr>
          <w:rFonts w:hint="eastAsia"/>
          <w:color w:val="000000"/>
          <w:sz w:val="28"/>
          <w:szCs w:val="28"/>
          <w:u w:val="single"/>
        </w:rPr>
        <w:t xml:space="preserve">分</w:t>
      </w:r>
      <w:r>
        <w:rPr>
          <w:rFonts w:hint="eastAsia"/>
          <w:color w:val="000000"/>
          <w:sz w:val="28"/>
          <w:szCs w:val="28"/>
        </w:rPr>
        <w:t xml:space="preserve">（北京时间）</w:t>
      </w:r>
      <w:r/>
    </w:p>
    <w:p>
      <w:pPr>
        <w:pStyle w:val="863"/>
        <w:ind w:firstLine="560"/>
        <w:pageBreakBefore w:val="0"/>
        <w:spacing w:before="0" w:beforeAutospacing="0" w:after="0" w:afterAutospacing="0" w:line="480" w:lineRule="exact"/>
        <w:widowControl w:val="off"/>
        <w:rPr>
          <w:rFonts w:ascii="仿宋" w:hAnsi="仿宋" w:eastAsia="仿宋"/>
          <w:sz w:val="21"/>
          <w:szCs w:val="21"/>
        </w:rPr>
      </w:pPr>
      <w:r>
        <w:rPr>
          <w:rFonts w:hint="eastAsia"/>
          <w:sz w:val="28"/>
          <w:szCs w:val="28"/>
        </w:rPr>
        <w:t xml:space="preserve">地点：苏采云系统不见面开标系统</w:t>
      </w:r>
      <w:r>
        <w:rPr>
          <w:rFonts w:hint="eastAsia" w:ascii="仿宋" w:hAnsi="仿宋" w:eastAsia="仿宋"/>
          <w:sz w:val="28"/>
          <w:szCs w:val="28"/>
        </w:rPr>
        <w:t xml:space="preserve">。</w:t>
      </w:r>
      <w:r/>
    </w:p>
    <w:p>
      <w:pPr>
        <w:jc w:val="left"/>
        <w:pageBreakBefore w:val="0"/>
        <w:spacing w:line="480" w:lineRule="exact"/>
        <w:widowControl w:val="off"/>
        <w:rPr>
          <w:rFonts w:ascii="宋体" w:hAnsi="宋体" w:cs="宋体"/>
          <w:b/>
          <w:color w:val="000000"/>
          <w:sz w:val="28"/>
          <w:szCs w:val="28"/>
        </w:rPr>
        <w:outlineLvl w:val="1"/>
      </w:pPr>
      <w:r>
        <w:rPr>
          <w:rFonts w:hint="eastAsia" w:ascii="宋体" w:hAnsi="宋体" w:cs="宋体"/>
          <w:b/>
          <w:color w:val="000000"/>
          <w:sz w:val="28"/>
          <w:szCs w:val="28"/>
        </w:rPr>
        <w:t xml:space="preserve">六、公告期限</w:t>
      </w:r>
      <w:r/>
    </w:p>
    <w:p>
      <w:pPr>
        <w:ind w:firstLine="560"/>
        <w:pageBreakBefore w:val="0"/>
        <w:spacing w:line="480" w:lineRule="exact"/>
        <w:widowControl w:val="off"/>
        <w:rPr>
          <w:rFonts w:ascii="宋体" w:hAnsi="宋体" w:cs="宋体"/>
          <w:color w:val="000000"/>
          <w:szCs w:val="21"/>
        </w:rPr>
      </w:pPr>
      <w:r>
        <w:rPr>
          <w:rFonts w:hint="eastAsia" w:ascii="宋体" w:hAnsi="宋体" w:cs="宋体"/>
          <w:color w:val="000000"/>
          <w:sz w:val="28"/>
          <w:szCs w:val="28"/>
        </w:rPr>
        <w:t xml:space="preserve">自本公告发布之日起5个工作日。</w:t>
      </w:r>
      <w:r/>
    </w:p>
    <w:p>
      <w:pPr>
        <w:pageBreakBefore w:val="0"/>
        <w:spacing w:line="480" w:lineRule="exact"/>
        <w:widowControl w:val="off"/>
        <w:rPr>
          <w:rFonts w:ascii="宋体" w:hAnsi="宋体"/>
          <w:b/>
          <w:sz w:val="28"/>
          <w:szCs w:val="28"/>
        </w:rPr>
      </w:pPr>
      <w:r/>
      <w:bookmarkStart w:id="1" w:name="_Toc35393804"/>
      <w:r/>
      <w:bookmarkStart w:id="2" w:name="_Toc35393635"/>
      <w:r>
        <w:rPr>
          <w:rFonts w:hint="eastAsia" w:ascii="宋体" w:hAnsi="宋体"/>
          <w:b/>
          <w:sz w:val="28"/>
          <w:szCs w:val="28"/>
        </w:rPr>
        <w:t xml:space="preserve">七、其他补充事宜</w:t>
      </w:r>
      <w:bookmarkEnd w:id="1"/>
      <w:r/>
      <w:bookmarkEnd w:id="2"/>
      <w:r/>
      <w:r/>
    </w:p>
    <w:p>
      <w:pPr>
        <w:pStyle w:val="863"/>
        <w:ind w:firstLine="540"/>
        <w:pageBreakBefore w:val="0"/>
        <w:spacing w:before="0" w:beforeAutospacing="0" w:after="0" w:afterAutospacing="0" w:line="480" w:lineRule="exact"/>
        <w:widowControl w:val="off"/>
        <w:rPr>
          <w:color w:val="000000"/>
          <w:sz w:val="28"/>
          <w:szCs w:val="28"/>
        </w:rPr>
      </w:pPr>
      <w:r>
        <w:rPr>
          <w:color w:val="000000"/>
          <w:sz w:val="28"/>
          <w:szCs w:val="28"/>
        </w:rPr>
        <w:t xml:space="preserve">1、</w:t>
      </w:r>
      <w:r>
        <w:rPr>
          <w:rFonts w:hint="eastAsia"/>
          <w:color w:val="000000"/>
          <w:sz w:val="28"/>
          <w:szCs w:val="28"/>
        </w:rPr>
        <w:t xml:space="preserve">潜在投标人访问电子招标投标交易平台的网络地址和方法：</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（2）潜在投标人访问“苏采云”系统的网络地址和方法：“苏采云”系统的网址：http://jszfcg.jsczt.cn/，点击“苏采云”进入系统。</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3）“CA数字证书”的获取：供应商需办理CA锁，“苏采云”系统目前仅支持“苏采云”系统下的政务CA，省内各地区办理的“苏采云”系统下的政务CA全省通用。“CA数字证书”的办理方法详见“江苏省政府采购（财政厅）政务CA数字证书及电子签章办理指南”，网址：http://www.ccgp-jiangsu.gov.cn/jiangsu/zlxz/ee/ee3a4bc5a3454aa2b0d9312230633ce9.html。</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（5）招标代理机构（采购代理机构）将数据电文形式的招标文件加载至“苏采云”系统，供潜在投标人下载或者查阅。</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（6）苏采云系统优先使用谷歌浏览器参与不见面开标。</w:t>
      </w:r>
      <w:r/>
    </w:p>
    <w:p>
      <w:pPr>
        <w:pStyle w:val="863"/>
        <w:ind w:firstLine="540"/>
        <w:pageBreakBefore w:val="0"/>
        <w:spacing w:before="0" w:beforeAutospacing="0" w:after="0" w:afterAutospacing="0" w:line="480" w:lineRule="exact"/>
        <w:widowControl w:val="off"/>
        <w:rPr>
          <w:color w:val="000000"/>
          <w:sz w:val="28"/>
          <w:szCs w:val="28"/>
        </w:rPr>
      </w:pPr>
      <w:r>
        <w:rPr>
          <w:rFonts w:hint="eastAsia"/>
          <w:color w:val="000000"/>
          <w:sz w:val="28"/>
          <w:szCs w:val="28"/>
        </w:rPr>
        <w:t xml:space="preserve">（7）有关本次采购的事项若存在变动或修改，敬请及时关注“江苏政府采购网”发布的更正公告。</w:t>
      </w:r>
      <w:r/>
    </w:p>
    <w:p>
      <w:pPr>
        <w:pStyle w:val="863"/>
        <w:ind w:firstLine="560"/>
        <w:jc w:val="both"/>
        <w:pageBreakBefore w:val="0"/>
        <w:spacing w:before="0" w:beforeAutospacing="0" w:after="0" w:afterAutospacing="0" w:line="480" w:lineRule="exact"/>
        <w:shd w:val="clear" w:color="auto" w:fill="ffffff"/>
        <w:widowControl w:val="off"/>
        <w:rPr>
          <w:color w:val="000000"/>
          <w:sz w:val="28"/>
          <w:szCs w:val="28"/>
        </w:rPr>
      </w:pPr>
      <w:r>
        <w:rPr>
          <w:rFonts w:hint="eastAsia"/>
          <w:color w:val="000000"/>
          <w:sz w:val="28"/>
          <w:szCs w:val="28"/>
        </w:rPr>
        <w:t xml:space="preserve">如潜在供应商未按上述要求操作，将自行承担所产生的风险。</w:t>
      </w:r>
      <w:r/>
    </w:p>
    <w:p>
      <w:pPr>
        <w:pStyle w:val="863"/>
        <w:ind w:firstLine="560"/>
        <w:jc w:val="both"/>
        <w:pageBreakBefore w:val="0"/>
        <w:spacing w:before="0" w:beforeAutospacing="0" w:after="0" w:afterAutospacing="0" w:line="480" w:lineRule="exact"/>
        <w:shd w:val="clear" w:color="auto" w:fill="ffffff"/>
        <w:widowControl w:val="off"/>
        <w:rPr>
          <w:color w:val="333333"/>
        </w:rPr>
      </w:pPr>
      <w:r>
        <w:rPr>
          <w:rFonts w:hint="eastAsia"/>
          <w:color w:val="000000"/>
          <w:sz w:val="28"/>
          <w:szCs w:val="28"/>
        </w:rPr>
        <w:t xml:space="preserve">2、如在制作电子投标文件中有任何疑问，请拨打电子化政府采购技术支持电话：智先生：0523-86897512；张先生：0523-87633965；客服QQ：1195486789，709339244。</w:t>
      </w:r>
      <w:r/>
    </w:p>
    <w:p>
      <w:pPr>
        <w:pageBreakBefore w:val="0"/>
        <w:spacing w:line="480" w:lineRule="exact"/>
        <w:widowControl w:val="off"/>
        <w:rPr>
          <w:rFonts w:ascii="宋体" w:hAnsi="宋体"/>
          <w:b/>
          <w:sz w:val="28"/>
          <w:szCs w:val="28"/>
        </w:rPr>
      </w:pPr>
      <w:r>
        <w:rPr>
          <w:rFonts w:hint="eastAsia" w:ascii="宋体" w:hAnsi="宋体"/>
          <w:b/>
          <w:sz w:val="28"/>
          <w:szCs w:val="28"/>
        </w:rPr>
        <w:t xml:space="preserve">八、对本次采购提出询问，请按以下方式联系。</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sz w:val="28"/>
          <w:szCs w:val="28"/>
          <w:shd w:val="clear" w:color="auto" w:fill="ffffff"/>
        </w:rPr>
        <w:t xml:space="preserve">1.</w:t>
      </w:r>
      <w:r>
        <w:rPr>
          <w:rFonts w:hint="eastAsia"/>
          <w:sz w:val="28"/>
          <w:szCs w:val="28"/>
          <w:shd w:val="clear" w:color="auto" w:fill="ffffff"/>
        </w:rPr>
        <w:t xml:space="preserve">采购人信息</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名</w:t>
      </w:r>
      <w:r>
        <w:rPr>
          <w:sz w:val="28"/>
          <w:szCs w:val="28"/>
          <w:shd w:val="clear" w:color="auto" w:fill="ffffff"/>
        </w:rPr>
        <w:t xml:space="preserve"> </w:t>
      </w:r>
      <w:r>
        <w:rPr>
          <w:rFonts w:hint="eastAsia"/>
          <w:sz w:val="28"/>
          <w:szCs w:val="28"/>
          <w:shd w:val="clear" w:color="auto" w:fill="ffffff"/>
        </w:rPr>
        <w:t xml:space="preserve">称：兴化市新垛镇人民政府</w:t>
      </w:r>
      <w:r>
        <w:rPr>
          <w:sz w:val="28"/>
          <w:szCs w:val="28"/>
          <w:shd w:val="clear" w:color="auto" w:fill="ffffff"/>
        </w:rPr>
        <w:t xml:space="preserve">      </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地址：兴化市新垛镇</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联系方式：王先生</w:t>
      </w:r>
      <w:r>
        <w:rPr>
          <w:sz w:val="28"/>
          <w:szCs w:val="28"/>
          <w:shd w:val="clear" w:color="auto" w:fill="ffffff"/>
        </w:rPr>
        <w:t xml:space="preserve">   18921710586</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sz w:val="28"/>
          <w:szCs w:val="28"/>
          <w:shd w:val="clear" w:color="auto" w:fill="ffffff"/>
        </w:rPr>
        <w:t xml:space="preserve">2.</w:t>
      </w:r>
      <w:r>
        <w:rPr>
          <w:rFonts w:hint="eastAsia"/>
          <w:sz w:val="28"/>
          <w:szCs w:val="28"/>
          <w:shd w:val="clear" w:color="auto" w:fill="ffffff"/>
        </w:rPr>
        <w:t xml:space="preserve">采购代理机构信息</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名</w:t>
      </w:r>
      <w:r>
        <w:rPr>
          <w:sz w:val="28"/>
          <w:szCs w:val="28"/>
          <w:shd w:val="clear" w:color="auto" w:fill="ffffff"/>
        </w:rPr>
        <w:t xml:space="preserve"> </w:t>
      </w:r>
      <w:r>
        <w:rPr>
          <w:rFonts w:hint="eastAsia"/>
          <w:sz w:val="28"/>
          <w:szCs w:val="28"/>
          <w:shd w:val="clear" w:color="auto" w:fill="ffffff"/>
        </w:rPr>
        <w:t xml:space="preserve">称：江苏恒霏项目管理有限公司</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地</w:t>
      </w:r>
      <w:r>
        <w:rPr>
          <w:sz w:val="28"/>
          <w:szCs w:val="28"/>
          <w:shd w:val="clear" w:color="auto" w:fill="ffffff"/>
        </w:rPr>
        <w:t xml:space="preserve"> </w:t>
      </w:r>
      <w:r>
        <w:rPr>
          <w:rFonts w:hint="eastAsia"/>
          <w:sz w:val="28"/>
          <w:szCs w:val="28"/>
          <w:shd w:val="clear" w:color="auto" w:fill="ffffff"/>
        </w:rPr>
        <w:t xml:space="preserve">址：兴化市开发区中和西路</w:t>
      </w:r>
      <w:r>
        <w:rPr>
          <w:sz w:val="28"/>
          <w:szCs w:val="28"/>
          <w:shd w:val="clear" w:color="auto" w:fill="ffffff"/>
        </w:rPr>
        <w:t xml:space="preserve">135</w:t>
      </w:r>
      <w:r>
        <w:rPr>
          <w:rFonts w:hint="eastAsia"/>
          <w:sz w:val="28"/>
          <w:szCs w:val="28"/>
          <w:shd w:val="clear" w:color="auto" w:fill="ffffff"/>
        </w:rPr>
        <w:t xml:space="preserve">号</w:t>
      </w:r>
      <w:r>
        <w:rPr>
          <w:sz w:val="28"/>
          <w:szCs w:val="28"/>
          <w:shd w:val="clear" w:color="auto" w:fill="ffffff"/>
        </w:rPr>
        <w:t xml:space="preserve">    </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联系方式：刘先生</w:t>
      </w:r>
      <w:r>
        <w:rPr>
          <w:sz w:val="28"/>
          <w:szCs w:val="28"/>
          <w:shd w:val="clear" w:color="auto" w:fill="ffffff"/>
        </w:rPr>
        <w:t xml:space="preserve"> 13338883432</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sz w:val="28"/>
          <w:szCs w:val="28"/>
          <w:shd w:val="clear" w:color="auto" w:fill="ffffff"/>
        </w:rPr>
        <w:t xml:space="preserve">3.</w:t>
      </w:r>
      <w:r>
        <w:rPr>
          <w:rFonts w:hint="eastAsia"/>
          <w:sz w:val="28"/>
          <w:szCs w:val="28"/>
          <w:shd w:val="clear" w:color="auto" w:fill="ffffff"/>
        </w:rPr>
        <w:t xml:space="preserve">项目联系方式</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项目联系人：刘先生</w:t>
      </w:r>
      <w:r>
        <w:rPr>
          <w:sz w:val="28"/>
          <w:szCs w:val="28"/>
          <w:shd w:val="clear" w:color="auto" w:fill="ffffff"/>
        </w:rPr>
        <w:t xml:space="preserve">     </w:t>
      </w:r>
      <w:r>
        <w:rPr>
          <w:rFonts w:hint="eastAsia"/>
          <w:sz w:val="28"/>
          <w:szCs w:val="28"/>
          <w:shd w:val="clear" w:color="auto" w:fill="ffffff"/>
        </w:rPr>
        <w:t xml:space="preserve">王先生</w:t>
      </w:r>
      <w:r/>
    </w:p>
    <w:p>
      <w:pPr>
        <w:pStyle w:val="863"/>
        <w:ind w:firstLine="565"/>
        <w:pageBreakBefore w:val="0"/>
        <w:spacing w:before="0" w:beforeAutospacing="0" w:after="0" w:afterAutospacing="0" w:line="480" w:lineRule="exact"/>
        <w:shd w:val="clear" w:color="auto" w:fill="ffffff"/>
        <w:widowControl w:val="off"/>
        <w:rPr>
          <w:sz w:val="28"/>
          <w:szCs w:val="28"/>
          <w:shd w:val="clear" w:color="auto" w:fill="ffffff"/>
        </w:rPr>
      </w:pPr>
      <w:r>
        <w:rPr>
          <w:rFonts w:hint="eastAsia"/>
          <w:sz w:val="28"/>
          <w:szCs w:val="28"/>
          <w:shd w:val="clear" w:color="auto" w:fill="ffffff"/>
        </w:rPr>
        <w:t xml:space="preserve">电</w:t>
      </w:r>
      <w:r>
        <w:rPr>
          <w:sz w:val="28"/>
          <w:szCs w:val="28"/>
          <w:shd w:val="clear" w:color="auto" w:fill="ffffff"/>
        </w:rPr>
        <w:t xml:space="preserve"> </w:t>
      </w:r>
      <w:r>
        <w:rPr>
          <w:rFonts w:hint="eastAsia"/>
          <w:sz w:val="28"/>
          <w:szCs w:val="28"/>
          <w:shd w:val="clear" w:color="auto" w:fill="ffffff"/>
        </w:rPr>
        <w:t xml:space="preserve">话：</w:t>
      </w:r>
      <w:r>
        <w:rPr>
          <w:sz w:val="28"/>
          <w:szCs w:val="28"/>
          <w:shd w:val="clear" w:color="auto" w:fill="ffffff"/>
        </w:rPr>
        <w:t xml:space="preserve">13338883432     18921710586</w:t>
      </w:r>
      <w:r/>
    </w:p>
    <w:p>
      <w:pPr>
        <w:pStyle w:val="1075"/>
        <w:spacing w:line="500" w:lineRule="exact"/>
        <w:rPr>
          <w:rFonts w:ascii="仿宋" w:hAnsi="仿宋" w:eastAsia="仿宋"/>
        </w:rPr>
      </w:pPr>
      <w:r>
        <w:rPr>
          <w:rFonts w:ascii="仿宋" w:hAnsi="仿宋" w:eastAsia="仿宋"/>
        </w:rPr>
      </w:r>
      <w:r/>
    </w:p>
    <w:p>
      <w:pPr>
        <w:pStyle w:val="1075"/>
        <w:spacing w:line="500" w:lineRule="exact"/>
        <w:rPr>
          <w:rFonts w:hint="eastAsia" w:ascii="宋体" w:hAnsi="宋体" w:eastAsia="宋体" w:cs="宋体"/>
        </w:rPr>
      </w:pPr>
      <w:r>
        <w:rPr>
          <w:rFonts w:hint="eastAsia" w:ascii="宋体" w:hAnsi="宋体" w:eastAsia="宋体" w:cs="宋体"/>
        </w:rPr>
        <w:t xml:space="preserve">第二章 投标人须知</w:t>
      </w:r>
      <w:r/>
    </w:p>
    <w:p>
      <w:pPr>
        <w:pStyle w:val="1074"/>
      </w:p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  录</w:t>
      </w:r>
      <w:r/>
    </w:p>
    <w:p>
      <w:pPr>
        <w:ind w:left="991" w:firstLine="6"/>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991" w:firstLine="6"/>
        <w:spacing w:line="48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991" w:firstLine="6"/>
        <w:spacing w:line="48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991" w:firstLine="6"/>
        <w:spacing w:line="48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left="991" w:firstLine="6"/>
        <w:spacing w:line="480" w:lineRule="auto"/>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991" w:firstLine="6"/>
        <w:spacing w:line="48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991" w:firstLine="6"/>
        <w:spacing w:line="48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pStyle w:val="1074"/>
        <w:ind w:left="991" w:firstLine="6"/>
        <w:jc w:val="left"/>
        <w:spacing w:line="520" w:lineRule="exact"/>
        <w:rPr>
          <w:rFonts w:hint="eastAsia" w:ascii="宋体" w:hAnsi="宋体" w:eastAsia="宋体" w:cs="宋体"/>
          <w:sz w:val="30"/>
          <w:szCs w:val="30"/>
        </w:rPr>
        <w:sectPr>
          <w:headerReference w:type="default" r:id="rId10"/>
          <w:footerReference w:type="default" r:id="rId13"/>
          <w:footnotePr/>
          <w:endnotePr/>
          <w:type w:val="nextPage"/>
          <w:pgSz w:w="11906" w:h="16838" w:orient="portrait"/>
          <w:pgMar w:top="1418" w:right="1418" w:bottom="1418" w:left="1418" w:header="850" w:footer="850" w:gutter="0"/>
          <w:cols w:num="1" w:sep="0" w:space="720" w:equalWidth="1"/>
          <w:docGrid w:linePitch="360"/>
        </w:sectPr>
      </w:pPr>
      <w:r>
        <w:rPr>
          <w:rFonts w:hint="eastAsia" w:ascii="宋体" w:hAnsi="宋体" w:eastAsia="宋体" w:cs="宋体"/>
          <w:sz w:val="30"/>
          <w:szCs w:val="30"/>
        </w:rPr>
        <w:t xml:space="preserve">七、电子招标投标交易平台</w:t>
      </w:r>
      <w:r/>
    </w:p>
    <w:p>
      <w:pPr>
        <w:pStyle w:val="1080"/>
        <w:rPr>
          <w:rFonts w:hint="eastAsia" w:ascii="宋体" w:hAnsi="宋体" w:eastAsia="宋体" w:cs="宋体"/>
        </w:rPr>
      </w:pPr>
      <w:r>
        <w:rPr>
          <w:rFonts w:hint="eastAsia" w:ascii="宋体" w:hAnsi="宋体" w:eastAsia="宋体" w:cs="宋体"/>
        </w:rPr>
        <w:t xml:space="preserve">一、总则</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1. 采购人</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1.1采购人是指依法进行政府采购的国家机关、事业单位、团体组织。本项目采购人：见招标文件第三章《投标资料表》。</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政府采购方式</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2.1 货物服务招标分为公开招标和邀请招标。本次采购采用的政府采购方式：见招标文件第三章《投标资料表》。</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3. 采购人应当在货物服务招标投标活动中落实节约能源、保护环境、扶持不发达地区和少数民族地区、促进中小企业发展等政府采购政策。</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5. 采购人委托采购代理机构代理招标的，采购代理机构应当在采购人委托的范围内依法开展采购活动。本项目采购代理机构：见招标文件第三章《投标资料表》。</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6. 投标费用</w:t>
      </w:r>
      <w:r/>
    </w:p>
    <w:p>
      <w:pPr>
        <w:ind w:firstLine="482"/>
        <w:spacing w:line="520" w:lineRule="exact"/>
        <w:rPr>
          <w:rFonts w:hint="eastAsia" w:ascii="宋体" w:hAnsi="宋体" w:eastAsia="宋体" w:cs="宋体"/>
          <w:sz w:val="28"/>
          <w:szCs w:val="28"/>
        </w:rPr>
      </w:pPr>
      <w:r>
        <w:rPr>
          <w:rFonts w:hint="eastAsia" w:ascii="宋体" w:hAnsi="宋体" w:eastAsia="宋体" w:cs="宋体"/>
          <w:sz w:val="28"/>
          <w:szCs w:val="28"/>
        </w:rPr>
        <w:t xml:space="preserve">6.1 投标人应承担所有与准备和参加投标有关的费用，无论投标的结果如何，采购人和采购代理机构对上述费用不承担任何责任和义务。</w:t>
      </w:r>
      <w:r/>
    </w:p>
    <w:p>
      <w:pPr>
        <w:pStyle w:val="1080"/>
        <w:rPr>
          <w:rFonts w:hint="eastAsia" w:ascii="宋体" w:hAnsi="宋体" w:eastAsia="宋体" w:cs="宋体"/>
        </w:rPr>
      </w:pPr>
      <w:r>
        <w:rPr>
          <w:rFonts w:hint="eastAsia" w:ascii="宋体" w:hAnsi="宋体" w:eastAsia="宋体" w:cs="宋体"/>
        </w:rPr>
        <w:t xml:space="preserve">二、招标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7. 招标文件的内容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 招标文件包括以下内容：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第一章 投标邀请</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第二章 投标人须知</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第三章 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第四章 评标标准</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第五章 拟签订的合同文本</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第六章 采购需求</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第七章 投标文件相关格式</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8. 采购需求：见招标文件第六章《采购需求》。</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9. 采购项目预算金额</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 采购项目预算金额：第一章 投标邀请书。</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 样品</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 本项目对样品的要求：见招标文件第三章《投标资料表》。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 投标有效期</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 投标有效期从提交投标文件的截止之日起算。</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 投标有效期: 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 招标文件售价</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 招标文件售价：见招标文件第三章《投标资料表》。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 采购代理机构代理费用的收取标准和方式</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 采购代理机构代理费用的收取标准和方式：见招标文件第三章《投标资料表》。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 现场考察或者开标前答疑会</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 在招标文件提供期限截止后。</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14.2 现场考察：见招标文件第三章《投标资料表》。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14.3 开标前答疑会：见招标文件第三章《投标资料表》。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 招标文件的澄清或者修改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 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16. 终止招标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16.1 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17. 投标人信用信息查询渠道及截止时点、信用信息查询记录和证据留存的具体方式、信用信息的使用规则等：见招标文件第三章《投标资料表》。</w:t>
      </w:r>
      <w:r/>
    </w:p>
    <w:p>
      <w:pPr>
        <w:pStyle w:val="1080"/>
        <w:rPr>
          <w:rFonts w:hint="eastAsia" w:ascii="宋体" w:hAnsi="宋体" w:eastAsia="宋体" w:cs="宋体"/>
        </w:rPr>
      </w:pPr>
      <w:r>
        <w:rPr>
          <w:rFonts w:hint="eastAsia" w:ascii="宋体" w:hAnsi="宋体" w:eastAsia="宋体" w:cs="宋体"/>
        </w:rPr>
        <w:t xml:space="preserve">三、投标</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18. 投标人</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 投标人，是指响应招标、参加投标竞争的法人、其他组织或者自然人。</w:t>
      </w:r>
      <w:r/>
    </w:p>
    <w:p>
      <w:pPr>
        <w:ind w:firstLine="4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18.2 投标人应当遵循公平竞争的原则，不得恶意串通，不得妨碍其他投标人的竞争行为，不得损害采购人或者其他投标人的合法权益。</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18.3 投标人的资格要求：见招标文件第三章《投标资料表》。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 投标文件</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 投标人应当按照招标文件的要求编制投标文件。投标文件应当对招标文件提出的要求和条件作出明确响应。</w:t>
      </w:r>
      <w:r/>
    </w:p>
    <w:p>
      <w:pPr>
        <w:ind w:firstLine="240"/>
        <w:spacing w:line="520" w:lineRule="exact"/>
        <w:rPr>
          <w:rFonts w:hint="eastAsia" w:ascii="宋体" w:hAnsi="宋体" w:eastAsia="宋体" w:cs="宋体"/>
          <w:sz w:val="28"/>
          <w:szCs w:val="28"/>
        </w:rPr>
      </w:pPr>
      <w:r>
        <w:rPr>
          <w:rFonts w:hint="eastAsia" w:ascii="宋体" w:hAnsi="宋体" w:eastAsia="宋体" w:cs="宋体"/>
          <w:sz w:val="28"/>
          <w:szCs w:val="28"/>
        </w:rPr>
        <w:t xml:space="preserve">  19.2 投标文件编制要求：见招标文件第三章《投标资料表》。</w:t>
      </w:r>
      <w:r/>
    </w:p>
    <w:p>
      <w:pPr>
        <w:ind w:firstLine="520"/>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19.3 电子投标文件其他要求</w:t>
      </w:r>
      <w:r/>
    </w:p>
    <w:p>
      <w:pPr>
        <w:ind w:firstLine="240"/>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（1）电子招标投标交易平台（即“苏采云”系统）相关要求是本招标文件的组成部分。</w:t>
      </w:r>
      <w:r/>
    </w:p>
    <w:p>
      <w:pPr>
        <w:ind w:firstLine="240"/>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（2）投标人应对CA证书妥善保管，如被他人盗用投标，因此带来的结果均由投标人自行承担。</w:t>
      </w:r>
      <w:r/>
    </w:p>
    <w:p>
      <w:pPr>
        <w:ind w:firstLine="240"/>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（3）投标人应当对招标文件提出的实质性要求和条件作出实质性响应，并在电子投标系统逐条应答。</w:t>
      </w:r>
      <w:r/>
    </w:p>
    <w:p>
      <w:pPr>
        <w:ind w:firstLine="240"/>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（4）投标人应对要求提供的资格证明文件（如资质证书、资格证书）、技术资料（如白皮书、彩页、手册、检测报告等）扫描上传至投标系统。</w:t>
      </w:r>
      <w:r/>
    </w:p>
    <w:p>
      <w:pPr>
        <w:ind w:firstLine="240"/>
        <w:spacing w:line="520" w:lineRule="exact"/>
        <w:rPr>
          <w:rFonts w:hint="eastAsia" w:ascii="宋体" w:hAnsi="宋体" w:eastAsia="宋体" w:cs="宋体"/>
          <w:sz w:val="28"/>
          <w:szCs w:val="28"/>
        </w:rPr>
      </w:pPr>
      <w:r>
        <w:rPr>
          <w:rFonts w:hint="eastAsia" w:ascii="宋体" w:hAnsi="宋体" w:eastAsia="宋体" w:cs="宋体"/>
          <w:sz w:val="28"/>
          <w:szCs w:val="28"/>
        </w:rPr>
        <w:t xml:space="preserve">  19.4 投标文件的份数：见招标文件第三章《投标资料表》。</w:t>
      </w:r>
      <w:r/>
    </w:p>
    <w:p>
      <w:pPr>
        <w:ind w:firstLine="240"/>
        <w:spacing w:line="520" w:lineRule="exact"/>
        <w:rPr>
          <w:rFonts w:hint="eastAsia" w:ascii="宋体" w:hAnsi="宋体" w:eastAsia="宋体" w:cs="宋体"/>
          <w:sz w:val="28"/>
          <w:szCs w:val="28"/>
        </w:rPr>
      </w:pPr>
      <w:r>
        <w:rPr>
          <w:rFonts w:hint="eastAsia" w:ascii="宋体" w:hAnsi="宋体" w:eastAsia="宋体" w:cs="宋体"/>
          <w:sz w:val="28"/>
          <w:szCs w:val="28"/>
        </w:rPr>
        <w:t xml:space="preserve">  19.5 投标文件的退还：见招标文件第三章《投标资料表》。</w:t>
      </w:r>
      <w:r/>
    </w:p>
    <w:p>
      <w:pPr>
        <w:ind w:firstLine="518"/>
        <w:spacing w:line="520" w:lineRule="exact"/>
        <w:rPr>
          <w:rFonts w:hint="eastAsia" w:ascii="宋体" w:hAnsi="宋体" w:eastAsia="宋体" w:cs="宋体"/>
          <w:sz w:val="28"/>
          <w:szCs w:val="28"/>
        </w:rPr>
      </w:pPr>
      <w:r>
        <w:rPr>
          <w:rFonts w:hint="eastAsia" w:ascii="宋体" w:hAnsi="宋体" w:eastAsia="宋体" w:cs="宋体"/>
          <w:sz w:val="28"/>
          <w:szCs w:val="28"/>
        </w:rPr>
        <w:t xml:space="preserve">19.6 投标文件的密封、签署、盖章要求：见招标文件第三章《投标资料表》。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19.7 投标文件中承诺的投标有效期应当不少于招标文件中载明的投标有效期。</w:t>
      </w:r>
      <w:r/>
    </w:p>
    <w:p>
      <w:pPr>
        <w:ind w:firstLine="24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  </w:t>
      </w:r>
      <w:r>
        <w:rPr>
          <w:rFonts w:hint="eastAsia" w:ascii="宋体" w:hAnsi="宋体" w:eastAsia="宋体" w:cs="宋体"/>
          <w:b/>
          <w:sz w:val="28"/>
          <w:szCs w:val="28"/>
        </w:rPr>
        <w:t xml:space="preserve">19.8 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19.9 投标人在投标截止时间前，可以对所递交的投标文件进行补充、修改或者撤回。</w:t>
      </w:r>
      <w:r/>
    </w:p>
    <w:p>
      <w:pPr>
        <w:ind w:firstLine="3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20. 投标报价要求</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 投标人应按照招标文件的要求报出分项价格和总价。</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20.2 投标人应按照招标文件的要求进行报价，如有偏离，应在《偏离表》中列出。</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20.3 </w:t>
      </w:r>
      <w:r>
        <w:rPr>
          <w:rFonts w:hint="eastAsia" w:ascii="宋体" w:hAnsi="宋体" w:eastAsia="宋体" w:cs="宋体"/>
          <w:bCs/>
          <w:sz w:val="28"/>
          <w:szCs w:val="28"/>
        </w:rPr>
        <w:t xml:space="preserve">采购人不支付报价以外的任何费用。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20.4 投标人的投标报价在合同执行过程中是固定的，不得以任何理由予以变更。</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20.5 投标人只能提交一个投标报价，提交2个以上投标报价的投标文件在符合性审查时按照投标无效处理。</w:t>
      </w:r>
      <w:r/>
    </w:p>
    <w:p>
      <w:pPr>
        <w:ind w:firstLine="480"/>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20.6 </w:t>
      </w:r>
      <w:r>
        <w:rPr>
          <w:rFonts w:hint="eastAsia" w:ascii="宋体" w:hAnsi="宋体" w:eastAsia="宋体" w:cs="宋体"/>
          <w:bCs/>
          <w:sz w:val="28"/>
          <w:szCs w:val="28"/>
        </w:rPr>
        <w:t xml:space="preserve">不接受超过采购项目预算金额的投标报价。具体</w:t>
      </w:r>
      <w:r>
        <w:rPr>
          <w:rFonts w:hint="eastAsia" w:ascii="宋体" w:hAnsi="宋体" w:eastAsia="宋体" w:cs="宋体"/>
          <w:sz w:val="28"/>
          <w:szCs w:val="28"/>
        </w:rPr>
        <w:t xml:space="preserve">见招标文件第三章《投标资料表》</w:t>
      </w:r>
      <w:r>
        <w:rPr>
          <w:rFonts w:hint="eastAsia" w:ascii="宋体" w:hAnsi="宋体" w:eastAsia="宋体" w:cs="宋体"/>
          <w:bCs/>
          <w:sz w:val="28"/>
          <w:szCs w:val="28"/>
        </w:rPr>
        <w:t xml:space="preserve">。</w:t>
      </w:r>
      <w:r/>
    </w:p>
    <w:p>
      <w:pPr>
        <w:ind w:firstLine="480"/>
        <w:spacing w:line="520" w:lineRule="exact"/>
        <w:rPr>
          <w:rFonts w:hint="eastAsia" w:ascii="宋体" w:hAnsi="宋体" w:eastAsia="宋体" w:cs="宋体"/>
          <w:b/>
          <w:sz w:val="28"/>
          <w:szCs w:val="28"/>
        </w:rPr>
      </w:pPr>
      <w:r>
        <w:rPr>
          <w:rFonts w:hint="eastAsia" w:ascii="宋体" w:hAnsi="宋体" w:eastAsia="宋体" w:cs="宋体"/>
          <w:b/>
          <w:bCs/>
          <w:sz w:val="28"/>
          <w:szCs w:val="28"/>
        </w:rPr>
        <w:t xml:space="preserve">21.</w:t>
      </w:r>
      <w:r>
        <w:rPr>
          <w:rFonts w:hint="eastAsia" w:ascii="宋体" w:hAnsi="宋体" w:eastAsia="宋体" w:cs="宋体"/>
          <w:b/>
          <w:sz w:val="28"/>
          <w:szCs w:val="28"/>
        </w:rPr>
        <w:t xml:space="preserve"> 投标人不需交纳投标保证金。</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 投标截止时间、投标文件开始接收时间、投标文件接收截止时间、投标文件的接收地点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 投标截止时间：见招标文件第三章《投标资料表》。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22.2 投标文件的提交：见招标文件第三章《投标资料表》。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23. 分包</w:t>
      </w:r>
      <w:r/>
    </w:p>
    <w:p>
      <w:pPr>
        <w:ind w:firstLine="3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 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23.2 招标文件对本项目分包的规定：见招标文件第三章《投标资料表》。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 相同品牌产品投标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 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 供应商须知：</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 有下列情形之一的，视为投标人串通投标，其投标无效：</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（一）不同投标人的投标文件由同一单位或者个人编制；</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（二）不同投标人委托同一单位或者个人办理投标事宜；</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（三）不同投标人的投标文件载明的项目管理成员或者联系人员为同一人；</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（四）不同投标人的投标文件异常一致或者投标报价呈规律性差异；</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（五）不同投标人的投标文件相互混装。</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（一）提供虚假材料谋取中标、成交的；</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（二）采取不正当手段诋毁、排挤其他供应商的；</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（三）与采购人、其他供应商或者采购代理机构恶意串通的；</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（四）向采购人、采购代理机构行贿或者提供其他不正当利益的；</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（五）在招标采购过程中与采购人进行协商谈判的；</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（六）拒绝有关部门监督检查或者提供虚假情况的。供应商有前款第（一）至（五）项情形之一的，中标、成交无效。</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25.3供应商有下列情形之一的，依照政府采购法第七十七条第款的规定追究法律责任:</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(一) 向评标委员会、竞争性谈判小组或者询价小组成员行贿或者提供其他不正当利益;</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(二) 中标或者成交后无正当理由拒不与采购人签订政府采购合同;</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(三) 未按照采购文件确定的事项签订政府采购合同;</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(四) 将政府采购合同转包;</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(五) 提供假冒伪劣产品;</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(六) 擅自变更、中止或者终止政府采购合同。</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line="520" w:lineRule="exact"/>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25.4第七十三条 供应商捏造事实、提供虚假材料或者以非法手段取得证明材料进行投诉的，由财政部门列入不良行为记录名单，禁止其1至3年内参加政府采购活动。</w:t>
      </w:r>
      <w:r/>
    </w:p>
    <w:p>
      <w:pPr>
        <w:pStyle w:val="1080"/>
        <w:rPr>
          <w:rFonts w:hint="eastAsia" w:ascii="宋体" w:hAnsi="宋体" w:eastAsia="宋体" w:cs="宋体"/>
        </w:rPr>
      </w:pPr>
      <w:r>
        <w:rPr>
          <w:rFonts w:hint="eastAsia" w:ascii="宋体" w:hAnsi="宋体" w:eastAsia="宋体" w:cs="宋体"/>
        </w:rPr>
        <w:t xml:space="preserve">四、开标、评标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 开标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 开标由采购人或者采购代理机构主持，邀请投标人参加。投标人法定代表人或其委托代理人未参加开标会议的将视为自动弃权。</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26.4开标过程应当由采购人或者采购代理机构负责记录，由参加开标的各投标人代表和相关工作人员签字确认后随采购文件一并存档。</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投标人未参加开标的，视同认可开标结果。</w:t>
      </w:r>
      <w:r/>
    </w:p>
    <w:p>
      <w:pPr>
        <w:ind w:firstLine="4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 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 评标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27.1公开招标采购项目开标结束后，采购人或采购代理机构依法对投标人的资格进行审查。合格投标人不足3家的，不得评标。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27.2评标工作由采购代理机构负责组织，并履行下列职责：</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（一）核对评审专家身份和采购人代表授权函，对评审专家在政府采购活动中的职责履行情况予以记录，并及时将有关违法违规行为向财政部门报告；</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（二）宣布评标纪律；</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（三）公布投标人名单，告知评审专家应当回避的情形；</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（四）组织评标委员会推选评标组长，采购人代表不得担任组长；</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（五）在评标期间采取必要的通讯管理措施，保证评标活动不受外界干扰；</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（六）根据评标委员会的要求介绍政府采购相关政策法规、招标文件；</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（七）维护评标秩序，监督评标委员会依照招标文件规定的评标程序、方法和标准进行独立评审，及时制止和纠正采购人代表、评审专家的倾向性言论或者违法违规行为；</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（八）核对评标结果，有《政府采购货物和服务招标投标管理办法》第六十四条规定情形的，要求评标委员会复核或者书面说明理由，评标委员会拒绝的，应予记录并向本级财政部门报告；</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（九）评审工作完成后，按照规定向评审专家支付劳务报酬和异地评审差旅费，不得向评审专家以外的其他人员支付评审劳务报酬；</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（十）处理与评标有关的其他事项。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27.3 评标委员会负责具体评标事务，并独立履行下列职责：</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（一）审查、评价投标文件是否符合招标文件的商务、技术等实质性要求；</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（二）要求投标人对投标文件有关事项作出澄清或者说明；</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（三）对投标文件进行比较和评价；</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（四）确定中标候选人名单，以及根据采购人委托直接确定中标人；</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（五）向采购人、采购代理机构或者有关部门报告评标中发现的违法行为。</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 评标委员会应当对符合资格的投标人的投标文件进行符合性审查，以确定其是否满足招标文件的实质性要求。</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 对于投标文件中含义不明确、同类问题表述不一致或者有明显文字和计算错误的内容，评标委员会应当以书面形式要求投标人作出必要的澄清、说明或者补正。</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 评标委员会应当按照招标文件中规定的评标方法和标准，对符合性审查合格的投标文件进行商务和技术评估，综合比较与评价。</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评标方法、评标标准。 </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31.1 评标方法分为最低评标价法和综合评分法。本项目的评标方法：</w:t>
      </w:r>
      <w:r>
        <w:rPr>
          <w:rFonts w:hint="eastAsia" w:ascii="宋体" w:hAnsi="宋体" w:eastAsia="宋体" w:cs="宋体"/>
          <w:b/>
          <w:sz w:val="28"/>
          <w:szCs w:val="28"/>
          <w:u w:val="single"/>
        </w:rPr>
        <w:t xml:space="preserve">综合评分法</w:t>
      </w:r>
      <w:r>
        <w:rPr>
          <w:rFonts w:hint="eastAsia" w:ascii="宋体" w:hAnsi="宋体" w:eastAsia="宋体" w:cs="宋体"/>
          <w:sz w:val="28"/>
          <w:szCs w:val="28"/>
        </w:rPr>
        <w:t xml:space="preserve">。见招标文件第三章《投标资料表》。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31.2 本项目的评标标准：见招标文件第四章《评标标准》。</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32. 投标文件报价出现前后不一致的，除招标文件另有规定外，按照下列规定修正：</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（一）投标文件中开标一览表（报价表）内容与投标文件中相应内容不一致的，以开标一览表（报价表）为准；</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（二）大写金额和小写金额不一致的，以大写金额为准；</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（三）单价金额小数点或者百分比有明显错位的，以开标一览表的总价为准，并修改单价；</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（四）总价金额与按单价汇总金额不一致的，以单价金额计算结果为准。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同时出现两种以上不一致的，按照前款规定的顺序修正。修正后的报价按照第29条第二款的规定经投标人确认后产生约束力，投标人不确认的，其投标无效。</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 投标人存在下列情况之一的，投标无效:</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（一）投标文件未按招标文件要求签署、盖章的；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（二）不具备招标文件中规定的资格要求的；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（三）报价超过招标文件中规定的预算金额或者最高限价的；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（四）投标文件含有采购人不能接受的附加条件的；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（五）投标人未在规定时间内解密电子投标文件的；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（六）投标文件未按招标文件规定的内容和要求填写的；没有在投标系统指定位置上传对应文件、材料的；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（七）不同投标人投标文件内容存在非正常一致、项目组成员出现同一人、投标文件中错误（或异常）一致或雷同、电子文档信息一致或雷同的、投标报价呈规律性差异的；</w:t>
      </w:r>
      <w:r/>
    </w:p>
    <w:p>
      <w:pPr>
        <w:ind w:firstLine="42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（八）法律、法规和招标文件规定的其他无效情形。</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废标条款。</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出现下列情形之一的，应予废标：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（一）符合专业条件的投标人或者对招标文件作实质响应的投标人不足三家的；</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（二）出现影响采购公正的违法、违规行为的；</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（三）投标人的报价均超过了采购预算，采购人不能支付的；</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（四）因重大变故，采购任务取消的</w:t>
      </w:r>
      <w:r/>
    </w:p>
    <w:p>
      <w:pPr>
        <w:pStyle w:val="1080"/>
        <w:rPr>
          <w:rFonts w:hint="eastAsia" w:ascii="宋体" w:hAnsi="宋体" w:eastAsia="宋体" w:cs="宋体"/>
        </w:rPr>
      </w:pPr>
      <w:r>
        <w:rPr>
          <w:rFonts w:hint="eastAsia" w:ascii="宋体" w:hAnsi="宋体" w:eastAsia="宋体" w:cs="宋体"/>
        </w:rPr>
        <w:t xml:space="preserve">五、中标和合同</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 确定中标人</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 采购代理机构应当在评标结束后2个工作日内将评标报告送采购人。</w:t>
      </w:r>
      <w:r/>
    </w:p>
    <w:p>
      <w:pPr>
        <w:ind w:firstLine="4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38.2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40. 中标通知书发出后，采购人不得违法改变中标结果，中标人无正当理由不得放弃中标。</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 签订政府采购合同</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采购人不得向中标人提出任何不合理的要求作为签订合同的条件。</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41.3 政府采购合同应当包括采购人与中标人的名称和住所、标的、数量、质量、价款或者报酬、履行期限及地点和方式、验收要求、违约责任、解决争议的方法等内容。</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42. 采购人与中标人应当根据合同的约定依法履行合同义务。</w:t>
      </w:r>
      <w:r/>
    </w:p>
    <w:p>
      <w:pPr>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政府采购合同的履行、违约责任和解决争议的方法等适用《中华人民共和国民法典》。</w:t>
      </w:r>
      <w:r/>
    </w:p>
    <w:p>
      <w:pPr>
        <w:pStyle w:val="1080"/>
        <w:rPr>
          <w:rFonts w:hint="eastAsia" w:ascii="宋体" w:hAnsi="宋体" w:eastAsia="宋体" w:cs="宋体"/>
        </w:rPr>
      </w:pPr>
      <w:r>
        <w:rPr>
          <w:rFonts w:hint="eastAsia" w:ascii="宋体" w:hAnsi="宋体" w:eastAsia="宋体" w:cs="宋体"/>
        </w:rPr>
        <w:t xml:space="preserve">六、询问和质疑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43. 询问和质疑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pStyle w:val="1080"/>
        <w:rPr>
          <w:rFonts w:hint="eastAsia" w:ascii="宋体" w:hAnsi="宋体" w:eastAsia="宋体" w:cs="宋体"/>
        </w:rPr>
      </w:pPr>
      <w:r>
        <w:rPr>
          <w:rFonts w:hint="eastAsia" w:ascii="宋体" w:hAnsi="宋体" w:eastAsia="宋体" w:cs="宋体"/>
        </w:rPr>
        <w:t xml:space="preserve">七、电子招标投标交易平台</w:t>
      </w:r>
      <w:r/>
    </w:p>
    <w:p>
      <w:pPr>
        <w:ind w:firstLine="600"/>
        <w:spacing w:line="52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44.</w:t>
      </w:r>
      <w:r>
        <w:rPr>
          <w:rFonts w:hint="eastAsia" w:ascii="宋体" w:hAnsi="宋体" w:eastAsia="宋体" w:cs="宋体"/>
        </w:rPr>
        <w:t xml:space="preserve"> </w:t>
      </w:r>
      <w:r>
        <w:rPr>
          <w:rFonts w:hint="eastAsia" w:ascii="宋体" w:hAnsi="宋体" w:eastAsia="宋体" w:cs="宋体"/>
          <w:sz w:val="28"/>
          <w:szCs w:val="28"/>
        </w:rPr>
        <w:t xml:space="preserve">电子招标投标交易平台（即“苏采云”系统，网址：http://jszfcg.jsczt.cn/）相关要求是本招标文件的组成部分。</w:t>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keepLines w:val="0"/>
        <w:keepNext w:val="0"/>
        <w:pageBreakBefore w:val="0"/>
        <w:spacing w:line="48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第三章 投标资料表</w:t>
      </w:r>
      <w:r/>
    </w:p>
    <w:p>
      <w:pPr>
        <w:ind w:firstLine="601"/>
        <w:keepLines w:val="0"/>
        <w:keepNext w:val="0"/>
        <w:pageBreakBefore w:val="0"/>
        <w:spacing w:line="480" w:lineRule="exact"/>
        <w:widowControl w:val="off"/>
        <w:rPr>
          <w:rFonts w:hint="eastAsia" w:ascii="宋体" w:hAnsi="宋体" w:eastAsia="宋体" w:cs="宋体"/>
          <w:sz w:val="19"/>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8"/>
        </w:rPr>
        <w:t xml:space="preserve">该资料表的条款项号是与《投标人须知》的条款项号相对应的，若有增加的条款，是对《投标人须知》的补充、修改和完善，如果因此而造成矛盾时，应以本资料表为准。</w:t>
      </w:r>
      <w:r/>
    </w:p>
    <w:tbl>
      <w:tblPr>
        <w:tblStyle w:val="868"/>
        <w:tblW w:w="9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1186"/>
        <w:gridCol w:w="7981"/>
      </w:tblGrid>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条款项号</w:t>
            </w:r>
            <w:r/>
          </w:p>
        </w:tc>
        <w:tc>
          <w:tcPr>
            <w:tcMar>
              <w:left w:w="108" w:type="dxa"/>
              <w:top w:w="0" w:type="dxa"/>
              <w:right w:w="108" w:type="dxa"/>
              <w:bottom w:w="0" w:type="dxa"/>
            </w:tcMar>
            <w:tcW w:w="7981"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内 容</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总则</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兴化市新垛镇人民政府</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本次采购采用的政府采购方式：公开招标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采购人确定的采购项目属性：货物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本项目是否为专门面向中小微企业采购的项目：否</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江苏恒霏项目管理有限公司</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本项目为政府采购服务电子招标投标。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潜在投标人访问“苏采云”系统的网络地址和方法：见本项目招标公告。</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本项目对样品的要求：不要求投标人提供样品。</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投标有效期：90天。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招标文件售价：免费。</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采购代理机构代理费用的收取标准和方式：招标代理服务费由中标人支付，标准不高于《江苏省招标代理服务收费的指导意见》的通知”（苏招协【2022】002号）（见附件一）</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12.1</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现场考察：不组织现场考察。</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12.2</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开标前答疑会：不召开开标前答疑会。</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投标人信用信息查询渠道及截止时点、信用信息查询记录和证据留存的具体方式、信用信息的使用规则等：</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一、由采购人查询信用信息。</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二、查询渠道包括：</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1.“信用中国”网（www.creditchina.gov.cn）；</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2.“中国政府采购”网（www.ccgp.gov.cn）；</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3.“信用中国（江苏）”网（www.jscredit.gov.cn）；</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三、截止时点（查询环节）：评标结束前。</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四、信用信息查询记录和证据留存的具体方式：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网页截屏打印，与其他采购文件一并保存。</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五、信用信息的使用规则：</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投标人的资格要求：</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1.满足《中华人民共和国政府采购法》第二十二条规定：</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（1）具有独立承担民事责任的能力；</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（2）具有良好的商业信誉和健全的财务会计制度；</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（3）具有履行合同所必需的设备和专业技术能力；</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（4）有依法缴纳税收和社会保障资金的良好记录；</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（5）参加政府采购活动前三年内，在经营活动中没有重大违法记录；</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（6）法律、行政法规规定的其他条件。</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2.未被“信用中国”网站（www.creditchina.gov.cn）列入失信被执行人、重大税收违法案件当事人名单、政府采购严重失信行为记录名单。</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3.落实政府采购政策需满足的资格要求：</w:t>
            </w:r>
            <w:r>
              <w:rPr>
                <w:rFonts w:hint="eastAsia" w:ascii="宋体" w:hAnsi="宋体" w:eastAsia="宋体" w:cs="宋体"/>
                <w:b/>
                <w:bCs/>
                <w:sz w:val="24"/>
              </w:rPr>
              <w:t xml:space="preserve">本项目为非专门面向中小企业采购的项目。</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4.本项目的特定资格要求：/。</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1、本项目不接受联合体参与采购活动。</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2、单位负责人为同一人或者存在直接控股、管理关系的不同供应商，不得参加同一合同项下的政府采购活动。</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3、为本采购项目提供整体设计、规范编制或者项目管理、监理、检测等服务的投标人，不得再参加本采购项目的采购活动。</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17.1</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须用政府采购客户端工具导入“苏采云”系统下载的招标文件后，离线编制投标文件。招标文件、投标人操作手册及政府采购客户端工具可通过“苏采云”系统（网址：http://jszfcg.jsczt.cn/）--已报名项目--报名详情页面内相应链接进行下载；投标人操作手册也可通过泰州政府采购网--服务指南--下载专区，点击进入《苏采云系统操作手册（投标人）》，进行下载。</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特别说明：政府采购客户端工具需要导出加密的投标文件（后缀名为zip）。投标文件不得超过350M！</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17.2</w:t>
            </w:r>
            <w:r/>
          </w:p>
        </w:tc>
        <w:tc>
          <w:tcPr>
            <w:tcMar>
              <w:left w:w="108" w:type="dxa"/>
              <w:top w:w="0" w:type="dxa"/>
              <w:right w:w="108" w:type="dxa"/>
              <w:bottom w:w="0" w:type="dxa"/>
            </w:tcMar>
            <w:tcW w:w="7981" w:type="dxa"/>
            <w:vAlign w:val="center"/>
            <w:textDirection w:val="lrTb"/>
            <w:noWrap/>
          </w:tcPr>
          <w:p>
            <w:pPr>
              <w:ind w:firstLine="241"/>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线上投标文件编制要求：</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一、基本目录</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1.《开标一览表》（加盖电子签章，政府采购客户端工具输入报价自动生成，需分采购包编制）；</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2.《授权委托书》（提供原件的扫描件，格式见招标文件第七章《投标文件相关格式》）；</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3.所投产品的环境标志产品认证证书原件的扫描件（如有）。</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（2）环境标志产品认证证书是否符合要求，采购人评标时查询中国政府采购网（www.ccgp.gov.cn）相关内容后确定。</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4.所投产品的节能产品认证证书原件的扫描件（如有）。</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（2）节能产品认证证书是否符合要求，采购人评标时查询中国政府采购网（www.ccgp.gov.cn）相关内容后确定。</w:t>
            </w:r>
            <w:r/>
          </w:p>
          <w:p>
            <w:pPr>
              <w:rPr>
                <w:rFonts w:hint="eastAsia" w:ascii="宋体" w:hAnsi="宋体" w:eastAsia="宋体" w:cs="宋体"/>
                <w:b/>
                <w:sz w:val="24"/>
              </w:rPr>
            </w:pPr>
            <w:r>
              <w:rPr>
                <w:rFonts w:hint="eastAsia" w:ascii="宋体" w:hAnsi="宋体" w:eastAsia="宋体" w:cs="宋体"/>
                <w:b/>
                <w:sz w:val="24"/>
              </w:rPr>
              <w:t xml:space="preserve">二、资格条件（1-</w:t>
            </w:r>
            <w:r>
              <w:rPr>
                <w:rFonts w:hint="eastAsia" w:ascii="宋体" w:hAnsi="宋体" w:cs="宋体"/>
                <w:b/>
                <w:sz w:val="24"/>
                <w:lang w:val="en-US" w:eastAsia="zh-CN"/>
              </w:rPr>
              <w:t xml:space="preserve">5</w:t>
            </w:r>
            <w:r>
              <w:rPr>
                <w:rFonts w:hint="eastAsia" w:ascii="宋体" w:hAnsi="宋体" w:eastAsia="宋体" w:cs="宋体"/>
                <w:b/>
                <w:sz w:val="24"/>
              </w:rPr>
              <w:t xml:space="preserve">必须提供，否则投标无效）</w:t>
            </w:r>
            <w:r/>
          </w:p>
          <w:p>
            <w:pPr>
              <w:ind w:firstLine="240"/>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1.投标人合法有效的法人或者其他组织的营业执照等证明文件，自然人的身份证明。以上证明文件提供原件的扫描件。</w:t>
            </w:r>
            <w:r/>
          </w:p>
          <w:p>
            <w:pPr>
              <w:ind w:firstLine="240"/>
              <w:rPr>
                <w:rFonts w:hint="eastAsia" w:ascii="宋体" w:hAnsi="宋体" w:eastAsia="宋体" w:cs="宋体"/>
                <w:sz w:val="24"/>
              </w:rPr>
            </w:pPr>
            <w:r>
              <w:rPr>
                <w:rFonts w:hint="eastAsia" w:ascii="宋体" w:hAnsi="宋体" w:eastAsia="宋体" w:cs="宋体"/>
                <w:sz w:val="24"/>
              </w:rPr>
              <w:t xml:space="preserve">2.财务状况报告（即提供投标人的本项目开标时间前6个月内任何时间的资产负债表、利润表各一份或提供投标人上年度财务</w:t>
            </w:r>
            <w:r>
              <w:rPr>
                <w:rFonts w:hint="eastAsia" w:ascii="宋体" w:hAnsi="宋体" w:eastAsia="宋体" w:cs="宋体"/>
                <w:sz w:val="24"/>
                <w:lang w:eastAsia="zh-CN"/>
              </w:rPr>
              <w:t xml:space="preserve">审计</w:t>
            </w:r>
            <w:r>
              <w:rPr>
                <w:rFonts w:hint="eastAsia" w:ascii="宋体" w:hAnsi="宋体" w:eastAsia="宋体" w:cs="宋体"/>
                <w:sz w:val="24"/>
              </w:rPr>
              <w:t xml:space="preserve">报告或投标人的本项目开标时间前6个月内银行出具的资信证明扫描件）；</w:t>
            </w:r>
            <w:r/>
          </w:p>
          <w:p>
            <w:pPr>
              <w:ind w:firstLine="240"/>
              <w:rPr>
                <w:rFonts w:hint="eastAsia" w:ascii="宋体" w:hAnsi="宋体" w:eastAsia="宋体" w:cs="宋体"/>
                <w:sz w:val="24"/>
              </w:rPr>
            </w:pPr>
            <w:r>
              <w:rPr>
                <w:rFonts w:hint="eastAsia" w:ascii="宋体" w:hAnsi="宋体" w:eastAsia="宋体" w:cs="宋体"/>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firstLine="240"/>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w:t>
            </w:r>
            <w:r>
              <w:rPr>
                <w:rFonts w:hint="eastAsia" w:ascii="宋体" w:hAnsi="宋体" w:eastAsia="宋体" w:cs="宋体"/>
                <w:b/>
                <w:sz w:val="24"/>
              </w:rPr>
              <w:t xml:space="preserve">（</w:t>
            </w:r>
            <w:r>
              <w:rPr>
                <w:rFonts w:hint="eastAsia" w:ascii="宋体" w:hAnsi="宋体" w:eastAsia="宋体" w:cs="宋体"/>
                <w:b/>
                <w:sz w:val="24"/>
                <w:lang w:eastAsia="zh-CN"/>
              </w:rPr>
              <w:t xml:space="preserve">提供声明函，加盖电子签章，格式见招标文件第七章《投标文件相关格式》</w:t>
            </w:r>
            <w:r>
              <w:rPr>
                <w:rFonts w:hint="eastAsia" w:ascii="宋体" w:hAnsi="宋体" w:eastAsia="宋体" w:cs="宋体"/>
                <w:b/>
                <w:sz w:val="24"/>
              </w:rPr>
              <w:t xml:space="preserve">）</w:t>
            </w:r>
            <w:r>
              <w:rPr>
                <w:rFonts w:hint="eastAsia" w:ascii="宋体" w:hAnsi="宋体" w:eastAsia="宋体" w:cs="宋体"/>
                <w:sz w:val="24"/>
              </w:rPr>
              <w:t xml:space="preserve">；</w:t>
            </w:r>
            <w:r/>
          </w:p>
          <w:p>
            <w:pPr>
              <w:ind w:firstLine="240"/>
              <w:rPr>
                <w:rFonts w:hint="eastAsia" w:ascii="宋体" w:hAnsi="宋体" w:eastAsia="宋体" w:cs="宋体"/>
                <w:sz w:val="24"/>
              </w:rPr>
            </w:pPr>
            <w:r>
              <w:rPr>
                <w:rFonts w:hint="eastAsia" w:ascii="宋体" w:hAnsi="宋体" w:eastAsia="宋体" w:cs="宋体"/>
                <w:sz w:val="24"/>
              </w:rPr>
              <w:t xml:space="preserve">5.投标人参加政府采购活动前3年内在经营活动中没有重大违法记录的书面声明（</w:t>
            </w:r>
            <w:r>
              <w:rPr>
                <w:rFonts w:hint="eastAsia" w:ascii="宋体" w:hAnsi="宋体" w:eastAsia="宋体" w:cs="宋体"/>
                <w:b/>
                <w:bCs w:val="0"/>
                <w:sz w:val="24"/>
                <w:lang w:eastAsia="zh-CN"/>
              </w:rPr>
              <w:t xml:space="preserve">提供声明函，</w:t>
            </w:r>
            <w:r>
              <w:rPr>
                <w:rFonts w:hint="eastAsia" w:ascii="宋体" w:hAnsi="宋体" w:eastAsia="宋体" w:cs="宋体"/>
                <w:b/>
                <w:bCs w:val="0"/>
                <w:sz w:val="24"/>
              </w:rPr>
              <w:t xml:space="preserve">加盖电子签章，格式见招标文件第七章《投标文件相关格式》</w:t>
            </w:r>
            <w:r>
              <w:rPr>
                <w:rFonts w:hint="eastAsia" w:ascii="宋体" w:hAnsi="宋体" w:eastAsia="宋体" w:cs="宋体"/>
                <w:sz w:val="24"/>
              </w:rPr>
              <w:t xml:space="preserve">）。</w:t>
            </w:r>
            <w:r/>
          </w:p>
          <w:p>
            <w:pPr>
              <w:ind w:firstLine="240"/>
              <w:rPr>
                <w:rFonts w:hint="eastAsia" w:ascii="宋体" w:hAnsi="宋体" w:eastAsia="宋体" w:cs="宋体"/>
                <w:sz w:val="24"/>
              </w:rPr>
            </w:pPr>
            <w:r>
              <w:rPr>
                <w:rFonts w:hint="eastAsia" w:ascii="宋体" w:hAnsi="宋体" w:eastAsia="宋体" w:cs="宋体"/>
                <w:sz w:val="24"/>
              </w:rPr>
              <w:t xml:space="preserve">6.投标人信用信息（</w:t>
            </w:r>
            <w:r>
              <w:rPr>
                <w:rFonts w:hint="eastAsia" w:ascii="宋体" w:hAnsi="宋体" w:cs="宋体"/>
                <w:sz w:val="24"/>
                <w:lang w:eastAsia="zh-CN"/>
              </w:rPr>
              <w:t xml:space="preserve">上传信用中国查询报告，</w:t>
            </w:r>
            <w:r>
              <w:rPr>
                <w:rFonts w:hint="eastAsia" w:ascii="宋体" w:hAnsi="宋体" w:eastAsia="宋体" w:cs="宋体"/>
                <w:sz w:val="24"/>
              </w:rPr>
              <w:t xml:space="preserve">要求见本章条款项号“16”中的内容）。</w:t>
            </w:r>
            <w:r/>
          </w:p>
          <w:p>
            <w:pPr>
              <w:ind w:firstLine="240"/>
              <w:rPr>
                <w:rFonts w:hint="eastAsia" w:ascii="宋体" w:hAnsi="宋体" w:eastAsia="宋体" w:cs="宋体"/>
                <w:sz w:val="24"/>
              </w:rPr>
            </w:pPr>
            <w:r>
              <w:rPr>
                <w:rFonts w:hint="eastAsia" w:ascii="宋体" w:hAnsi="宋体" w:eastAsia="宋体" w:cs="宋体"/>
                <w:sz w:val="24"/>
              </w:rPr>
              <w:t xml:space="preserve">7.投标人提供的货物全部由符合政策要求的中小企业制造的，提供《中小企业声明函》。</w:t>
            </w:r>
            <w:r/>
          </w:p>
          <w:p>
            <w:pPr>
              <w:ind w:firstLine="240"/>
              <w:rPr>
                <w:rFonts w:hint="eastAsia" w:ascii="宋体" w:hAnsi="宋体" w:eastAsia="宋体" w:cs="宋体"/>
                <w:sz w:val="24"/>
              </w:rPr>
            </w:pPr>
            <w:r>
              <w:rPr>
                <w:rFonts w:hint="eastAsia" w:ascii="宋体" w:hAnsi="宋体" w:eastAsia="宋体" w:cs="宋体"/>
                <w:sz w:val="24"/>
              </w:rPr>
              <w:t xml:space="preserve">8.本项目的特定资格要求：无。</w:t>
            </w:r>
            <w:r/>
          </w:p>
          <w:p>
            <w:pPr>
              <w:rPr>
                <w:rFonts w:hint="eastAsia" w:ascii="宋体" w:hAnsi="宋体" w:eastAsia="宋体" w:cs="宋体"/>
                <w:b/>
                <w:sz w:val="24"/>
              </w:rPr>
            </w:pPr>
            <w:r>
              <w:rPr>
                <w:rFonts w:hint="eastAsia" w:ascii="宋体" w:hAnsi="宋体" w:eastAsia="宋体" w:cs="宋体"/>
                <w:b/>
                <w:sz w:val="24"/>
              </w:rPr>
              <w:t xml:space="preserve">三、符合条件（必须提供，否则投标无效）</w:t>
            </w:r>
            <w:r/>
          </w:p>
          <w:p>
            <w:pPr>
              <w:rPr>
                <w:rFonts w:hint="eastAsia" w:ascii="宋体" w:hAnsi="宋体" w:eastAsia="宋体" w:cs="宋体"/>
                <w:sz w:val="24"/>
              </w:rPr>
            </w:pPr>
            <w:r>
              <w:rPr>
                <w:rFonts w:hint="eastAsia" w:ascii="宋体" w:hAnsi="宋体" w:eastAsia="宋体" w:cs="宋体"/>
                <w:sz w:val="24"/>
              </w:rPr>
              <w:t xml:space="preserve">(一)报价</w:t>
            </w:r>
            <w:r/>
          </w:p>
          <w:p>
            <w:pPr>
              <w:ind w:firstLine="240"/>
              <w:rPr>
                <w:rFonts w:hint="eastAsia" w:ascii="宋体" w:hAnsi="宋体" w:eastAsia="宋体" w:cs="宋体"/>
                <w:sz w:val="24"/>
              </w:rPr>
            </w:pPr>
            <w:r>
              <w:rPr>
                <w:rFonts w:hint="eastAsia" w:ascii="宋体" w:hAnsi="宋体" w:eastAsia="宋体" w:cs="宋体"/>
                <w:sz w:val="24"/>
              </w:rPr>
              <w:t xml:space="preserve">1.《分项价格表》（加盖电子签章，格式见招标文件第七章《投标文件相关格式》）；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（二）商务资信</w:t>
            </w:r>
            <w:r/>
          </w:p>
          <w:p>
            <w:pPr>
              <w:ind w:firstLine="240"/>
              <w:rPr>
                <w:rFonts w:hint="eastAsia" w:ascii="宋体" w:hAnsi="宋体" w:eastAsia="宋体" w:cs="宋体"/>
                <w:sz w:val="24"/>
              </w:rPr>
            </w:pPr>
            <w:r>
              <w:rPr>
                <w:rFonts w:hint="eastAsia" w:ascii="宋体" w:hAnsi="宋体" w:eastAsia="宋体" w:cs="宋体"/>
                <w:sz w:val="24"/>
              </w:rPr>
              <w:t xml:space="preserve">《投标函》（加盖电子签章，格式见招标文件第七章《投标文件相关格式》）；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（三）技术响应</w:t>
            </w:r>
            <w:r/>
          </w:p>
          <w:p>
            <w:pPr>
              <w:ind w:firstLine="240"/>
              <w:rPr>
                <w:rFonts w:hint="eastAsia" w:ascii="宋体" w:hAnsi="宋体" w:eastAsia="宋体" w:cs="宋体"/>
                <w:sz w:val="24"/>
              </w:rPr>
            </w:pP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b/>
                <w:sz w:val="24"/>
              </w:rPr>
            </w:pPr>
            <w:r>
              <w:rPr>
                <w:rFonts w:hint="eastAsia" w:ascii="宋体" w:hAnsi="宋体" w:eastAsia="宋体" w:cs="宋体"/>
                <w:b/>
                <w:sz w:val="24"/>
              </w:rPr>
              <w:t xml:space="preserve">四、综合评审评分项</w:t>
            </w:r>
            <w:r/>
          </w:p>
          <w:p>
            <w:pPr>
              <w:rPr>
                <w:rFonts w:hint="eastAsia" w:ascii="宋体" w:hAnsi="宋体" w:eastAsia="宋体" w:cs="宋体"/>
                <w:sz w:val="24"/>
              </w:rPr>
            </w:pPr>
            <w:r>
              <w:rPr>
                <w:rFonts w:hint="eastAsia" w:ascii="宋体" w:hAnsi="宋体" w:eastAsia="宋体" w:cs="宋体"/>
                <w:sz w:val="24"/>
              </w:rPr>
              <w:t xml:space="preserve">（一）技术部分</w:t>
            </w:r>
            <w:r/>
          </w:p>
          <w:p>
            <w:pPr>
              <w:ind w:firstLine="240"/>
              <w:rPr>
                <w:rFonts w:hint="eastAsia" w:ascii="宋体" w:hAnsi="宋体" w:eastAsia="宋体" w:cs="宋体"/>
                <w:sz w:val="24"/>
              </w:rPr>
            </w:pPr>
            <w:r>
              <w:rPr>
                <w:rFonts w:hint="eastAsia" w:ascii="宋体" w:hAnsi="宋体" w:eastAsia="宋体" w:cs="宋体"/>
                <w:sz w:val="24"/>
              </w:rPr>
              <w:t xml:space="preserve">1、技术培训方案（要求见招标文件第四章《评标标准》</w:t>
            </w:r>
            <w:r>
              <w:rPr>
                <w:rFonts w:hint="eastAsia" w:ascii="宋体" w:hAnsi="宋体" w:eastAsia="宋体" w:cs="宋体"/>
                <w:sz w:val="24"/>
                <w:lang w:eastAsia="zh-CN"/>
              </w:rPr>
              <w:t xml:space="preserve">和第六章采购需求</w:t>
            </w:r>
            <w:r>
              <w:rPr>
                <w:rFonts w:hint="eastAsia" w:ascii="宋体" w:hAnsi="宋体" w:eastAsia="宋体" w:cs="宋体"/>
                <w:sz w:val="24"/>
              </w:rPr>
              <w:t xml:space="preserve">）；</w:t>
            </w:r>
            <w:r/>
          </w:p>
          <w:p>
            <w:pPr>
              <w:ind w:firstLine="240"/>
              <w:rPr>
                <w:rFonts w:hint="eastAsia" w:ascii="宋体" w:hAnsi="宋体" w:eastAsia="宋体" w:cs="宋体"/>
                <w:sz w:val="24"/>
              </w:rPr>
            </w:pPr>
            <w:r>
              <w:rPr>
                <w:rFonts w:hint="eastAsia" w:ascii="宋体" w:hAnsi="宋体" w:eastAsia="宋体" w:cs="宋体"/>
                <w:sz w:val="24"/>
              </w:rPr>
              <w:t xml:space="preserve">2、售后服务方案（要求见招标文件第四章《评标标准》</w:t>
            </w:r>
            <w:r>
              <w:rPr>
                <w:rFonts w:hint="eastAsia" w:ascii="宋体" w:hAnsi="宋体" w:eastAsia="宋体" w:cs="宋体"/>
                <w:sz w:val="24"/>
                <w:lang w:eastAsia="zh-CN"/>
              </w:rPr>
              <w:t xml:space="preserve">和第六章采购需求</w:t>
            </w:r>
            <w:r>
              <w:rPr>
                <w:rFonts w:hint="eastAsia" w:ascii="宋体" w:hAnsi="宋体" w:eastAsia="宋体" w:cs="宋体"/>
                <w:sz w:val="24"/>
              </w:rPr>
              <w:t xml:space="preserve">）；</w:t>
            </w:r>
            <w:r/>
          </w:p>
          <w:p>
            <w:pPr>
              <w:ind w:firstLine="240"/>
              <w:rPr>
                <w:rFonts w:hint="eastAsia" w:ascii="宋体" w:hAnsi="宋体" w:eastAsia="宋体" w:cs="宋体"/>
                <w:sz w:val="24"/>
                <w:lang w:val="en-US" w:eastAsia="zh-CN"/>
              </w:rPr>
            </w:pPr>
            <w:r>
              <w:rPr>
                <w:rFonts w:hint="eastAsia" w:ascii="宋体" w:hAnsi="宋体" w:eastAsia="宋体" w:cs="宋体"/>
                <w:sz w:val="24"/>
                <w:lang w:val="en-US" w:eastAsia="zh-CN"/>
              </w:rPr>
              <w:t xml:space="preserve">3、技术参数及配置（</w:t>
            </w:r>
            <w:r>
              <w:rPr>
                <w:rFonts w:hint="eastAsia" w:ascii="宋体" w:hAnsi="宋体" w:eastAsia="宋体" w:cs="宋体"/>
                <w:sz w:val="24"/>
              </w:rPr>
              <w:t xml:space="preserve">要求见招标文件第四章《评标标准》</w:t>
            </w:r>
            <w:r>
              <w:rPr>
                <w:rFonts w:hint="eastAsia" w:ascii="宋体" w:hAnsi="宋体" w:eastAsia="宋体" w:cs="宋体"/>
                <w:sz w:val="24"/>
                <w:lang w:eastAsia="zh-CN"/>
              </w:rPr>
              <w:t xml:space="preserve">和第六章采购需求</w:t>
            </w:r>
            <w:r>
              <w:rPr>
                <w:rFonts w:hint="eastAsia" w:ascii="宋体" w:hAnsi="宋体" w:eastAsia="宋体" w:cs="宋体"/>
                <w:sz w:val="24"/>
                <w:lang w:val="en-US" w:eastAsia="zh-CN"/>
              </w:rPr>
              <w:t xml:space="preserve">）</w:t>
            </w:r>
            <w:r/>
          </w:p>
          <w:p>
            <w:pPr>
              <w:rPr>
                <w:rFonts w:hint="eastAsia" w:ascii="宋体" w:hAnsi="宋体" w:eastAsia="宋体" w:cs="宋体"/>
                <w:sz w:val="24"/>
              </w:rPr>
            </w:pPr>
            <w:r>
              <w:rPr>
                <w:rFonts w:hint="eastAsia" w:ascii="宋体" w:hAnsi="宋体" w:eastAsia="宋体" w:cs="宋体"/>
                <w:sz w:val="24"/>
              </w:rPr>
              <w:t xml:space="preserve">（二）商务部分</w:t>
            </w:r>
            <w:r/>
          </w:p>
          <w:p>
            <w:pPr>
              <w:ind w:firstLine="240"/>
              <w:rPr>
                <w:rFonts w:hint="eastAsia" w:ascii="宋体" w:hAnsi="宋体" w:eastAsia="宋体" w:cs="宋体"/>
                <w:sz w:val="24"/>
              </w:rPr>
            </w:pPr>
            <w:r>
              <w:rPr>
                <w:rFonts w:hint="eastAsia" w:ascii="宋体" w:hAnsi="宋体" w:eastAsia="宋体" w:cs="宋体"/>
                <w:sz w:val="24"/>
              </w:rPr>
              <w:t xml:space="preserve">1.企业实力（要求见招标文件第四章《评标标准》）；</w:t>
            </w:r>
            <w:r/>
          </w:p>
          <w:p>
            <w:pPr>
              <w:ind w:firstLine="240"/>
              <w:rPr>
                <w:rFonts w:hint="eastAsia" w:ascii="宋体" w:hAnsi="宋体" w:eastAsia="宋体" w:cs="宋体"/>
                <w:sz w:val="24"/>
              </w:rPr>
            </w:pPr>
            <w:r>
              <w:rPr>
                <w:rFonts w:hint="eastAsia" w:ascii="宋体" w:hAnsi="宋体" w:eastAsia="宋体" w:cs="宋体"/>
                <w:sz w:val="24"/>
              </w:rPr>
              <w:t xml:space="preserve">2.投标人其他证明文件及材料。</w:t>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ind w:firstLine="480"/>
              <w:rPr>
                <w:rFonts w:hint="eastAsia" w:ascii="宋体" w:hAnsi="宋体" w:eastAsia="宋体" w:cs="宋体"/>
                <w:sz w:val="24"/>
              </w:rPr>
            </w:pPr>
            <w:r>
              <w:rPr>
                <w:rFonts w:hint="eastAsia" w:ascii="宋体" w:hAnsi="宋体" w:eastAsia="宋体" w:cs="宋体"/>
                <w:sz w:val="24"/>
                <w:lang w:eastAsia="zh-CN"/>
              </w:rPr>
              <w:t xml:space="preserve">提供声明函，</w:t>
            </w:r>
            <w:r>
              <w:rPr>
                <w:rFonts w:hint="eastAsia" w:ascii="宋体" w:hAnsi="宋体" w:eastAsia="宋体" w:cs="宋体"/>
                <w:sz w:val="24"/>
              </w:rPr>
              <w:t xml:space="preserve">加盖电子签章，填写完整。格式见招标文件第七章《投标文件相关格式》）</w:t>
            </w:r>
            <w:r/>
          </w:p>
          <w:p>
            <w:pPr>
              <w:ind w:firstLine="480"/>
              <w:rPr>
                <w:rFonts w:hint="eastAsia" w:ascii="宋体" w:hAnsi="宋体" w:eastAsia="宋体" w:cs="宋体"/>
                <w:sz w:val="24"/>
              </w:rPr>
            </w:pPr>
            <w:r>
              <w:rPr>
                <w:rFonts w:hint="eastAsia" w:ascii="宋体" w:hAnsi="宋体" w:eastAsia="宋体" w:cs="宋体"/>
                <w:sz w:val="24"/>
              </w:rPr>
              <w:t xml:space="preserve">根据财政部、工业和信息化部《政府采购促进中小企业发展管理办法》（财库〔2020〕46号）的通知规定，对属于小微企业单位给予评审优惠。</w:t>
            </w:r>
            <w:r/>
          </w:p>
          <w:p>
            <w:pPr>
              <w:ind w:firstLine="480"/>
              <w:rPr>
                <w:rFonts w:hint="eastAsia" w:ascii="宋体" w:hAnsi="宋体" w:eastAsia="宋体" w:cs="宋体"/>
                <w:sz w:val="24"/>
              </w:rPr>
            </w:pPr>
            <w:r>
              <w:rPr>
                <w:rFonts w:hint="eastAsia" w:ascii="宋体" w:hAnsi="宋体" w:eastAsia="宋体" w:cs="宋体"/>
                <w:sz w:val="24"/>
              </w:rPr>
              <w:t xml:space="preserve">在政府采购活动中，供应商提供的货物、工程或者服务符合下列情形的，享受本办法规定的小微企业扶持政策：</w:t>
            </w:r>
            <w:r/>
          </w:p>
          <w:p>
            <w:pPr>
              <w:rPr>
                <w:rFonts w:hint="eastAsia" w:ascii="宋体" w:hAnsi="宋体" w:eastAsia="宋体" w:cs="宋体"/>
                <w:sz w:val="24"/>
              </w:rPr>
            </w:pPr>
            <w:r>
              <w:rPr>
                <w:rFonts w:hint="eastAsia" w:ascii="宋体" w:hAnsi="宋体" w:eastAsia="宋体" w:cs="宋体"/>
                <w:sz w:val="24"/>
              </w:rPr>
              <w:t xml:space="preserve">（一）在货物采购项目中，货物由小微企业制造，即货物由小微企业生产且使用该小微企业商号或者注册商标；</w:t>
            </w:r>
            <w:r/>
          </w:p>
          <w:p>
            <w:pPr>
              <w:rPr>
                <w:rFonts w:hint="eastAsia" w:ascii="宋体" w:hAnsi="宋体" w:eastAsia="宋体" w:cs="宋体"/>
                <w:sz w:val="24"/>
              </w:rPr>
            </w:pPr>
            <w:r>
              <w:rPr>
                <w:rFonts w:hint="eastAsia" w:ascii="宋体" w:hAnsi="宋体" w:eastAsia="宋体" w:cs="宋体"/>
                <w:sz w:val="24"/>
              </w:rPr>
              <w:t xml:space="preserve">（二）在工程采购项目中，工程由小微企业承建，即工程施工单位为小微企业；</w:t>
            </w:r>
            <w:r/>
          </w:p>
          <w:p>
            <w:pPr>
              <w:rPr>
                <w:rFonts w:hint="eastAsia" w:ascii="宋体" w:hAnsi="宋体" w:eastAsia="宋体" w:cs="宋体"/>
                <w:sz w:val="24"/>
              </w:rPr>
            </w:pPr>
            <w:r>
              <w:rPr>
                <w:rFonts w:hint="eastAsia" w:ascii="宋体" w:hAnsi="宋体" w:eastAsia="宋体" w:cs="宋体"/>
                <w:sz w:val="24"/>
              </w:rPr>
              <w:t xml:space="preserve">（三）在服务采购项目中，服务由小微企业承接，即提供服务的人员为小微企业依照《中华人民共和国劳动合同法》订立劳动合同的从业人员。</w:t>
            </w:r>
            <w:r/>
          </w:p>
          <w:p>
            <w:pPr>
              <w:ind w:firstLine="480"/>
              <w:rPr>
                <w:rFonts w:hint="eastAsia" w:ascii="宋体" w:hAnsi="宋体" w:eastAsia="宋体" w:cs="宋体"/>
                <w:sz w:val="24"/>
              </w:rPr>
            </w:pPr>
            <w:r>
              <w:rPr>
                <w:rFonts w:hint="eastAsia" w:ascii="宋体" w:hAnsi="宋体" w:eastAsia="宋体" w:cs="宋体"/>
                <w:sz w:val="24"/>
              </w:rPr>
              <w:t xml:space="preserve">在货物采购项目中，供应商提供的货物既有小微企业制造货物，也有中大型企业制造货物的，不享受本办法规定的小微企业扶持政策。</w:t>
            </w:r>
            <w:r/>
          </w:p>
          <w:p>
            <w:pPr>
              <w:ind w:firstLine="480"/>
              <w:rPr>
                <w:rFonts w:hint="eastAsia" w:ascii="宋体" w:hAnsi="宋体" w:eastAsia="宋体" w:cs="宋体"/>
                <w:sz w:val="24"/>
              </w:rPr>
            </w:pPr>
            <w:r>
              <w:rPr>
                <w:rFonts w:hint="eastAsia" w:ascii="宋体" w:hAnsi="宋体" w:eastAsia="宋体" w:cs="宋体"/>
                <w:sz w:val="24"/>
              </w:rPr>
              <w:t xml:space="preserve">联合体形式参加政府采购活动，联合体各方均为小微企业的，联合体视同小微企业。</w:t>
            </w:r>
            <w:r/>
          </w:p>
          <w:p>
            <w:pPr>
              <w:ind w:firstLine="480"/>
              <w:rPr>
                <w:rFonts w:hint="eastAsia" w:ascii="宋体" w:hAnsi="宋体" w:eastAsia="宋体" w:cs="宋体"/>
                <w:sz w:val="24"/>
              </w:rPr>
            </w:pPr>
            <w:r>
              <w:rPr>
                <w:rFonts w:hint="eastAsia" w:ascii="宋体" w:hAnsi="宋体" w:eastAsia="宋体" w:cs="宋体"/>
                <w:sz w:val="24"/>
              </w:rPr>
              <w:t xml:space="preserve">供应商根据情况在响应文件中提供的《</w:t>
            </w:r>
            <w:r>
              <w:rPr>
                <w:rFonts w:hint="eastAsia" w:ascii="宋体" w:hAnsi="宋体" w:eastAsia="宋体" w:cs="宋体"/>
                <w:sz w:val="24"/>
                <w:lang w:eastAsia="zh-CN"/>
              </w:rPr>
              <w:t xml:space="preserve">中小企</w:t>
            </w:r>
            <w:r>
              <w:rPr>
                <w:rFonts w:hint="eastAsia" w:ascii="宋体" w:hAnsi="宋体" w:eastAsia="宋体" w:cs="宋体"/>
                <w:sz w:val="24"/>
              </w:rPr>
              <w:t xml:space="preserve">业声明函》（格式见招标文件第七章《投标文件相关格式》），企业标准请参照《关于印发中小企业划型标准规定的通知》（工信部联企业[2011]300号）文件规定自行填写。</w:t>
            </w:r>
            <w:r/>
          </w:p>
          <w:p>
            <w:pPr>
              <w:ind w:firstLine="480"/>
              <w:rPr>
                <w:rFonts w:hint="eastAsia" w:ascii="宋体" w:hAnsi="宋体" w:eastAsia="宋体" w:cs="宋体"/>
                <w:sz w:val="24"/>
              </w:rPr>
            </w:pPr>
            <w:r>
              <w:rPr>
                <w:rFonts w:hint="eastAsia" w:ascii="宋体" w:hAnsi="宋体" w:eastAsia="宋体" w:cs="宋体"/>
                <w:sz w:val="24"/>
              </w:rPr>
              <w:t xml:space="preserve">为方便广大小微企业、政府部门和社会公众识别企业规模类型，各单位参照国务院APP小微企业扶持政策查询或工信部http://202.106.120.146/baosong/appweb/orgScale.html网站查询。广大小微企业和各类社会机构填写企业所属的行业和指标数据自动生成企业规模类型测试结果。</w:t>
            </w:r>
            <w:r/>
          </w:p>
          <w:p>
            <w:pPr>
              <w:ind w:firstLine="480"/>
              <w:rPr>
                <w:rFonts w:hint="eastAsia" w:ascii="宋体" w:hAnsi="宋体" w:eastAsia="宋体" w:cs="宋体"/>
                <w:sz w:val="24"/>
              </w:rPr>
            </w:pPr>
            <w:r>
              <w:rPr>
                <w:rFonts w:hint="eastAsia" w:ascii="宋体" w:hAnsi="宋体" w:eastAsia="宋体" w:cs="宋体"/>
                <w:sz w:val="24"/>
              </w:rPr>
              <w:t xml:space="preserve">如供应商符合上述规定的，对小微企业的报价给予10%的扣除，用扣除后的价格参与评审，如扣除后的价格为最低价的，则作为评标基准价，成交金额则以实际响应报价为准。</w:t>
            </w:r>
            <w:r/>
          </w:p>
          <w:p>
            <w:pPr>
              <w:ind w:firstLine="480"/>
              <w:rPr>
                <w:rFonts w:hint="eastAsia" w:ascii="宋体" w:hAnsi="宋体" w:eastAsia="宋体" w:cs="宋体"/>
                <w:sz w:val="24"/>
              </w:rPr>
            </w:pPr>
            <w:r>
              <w:rPr>
                <w:rFonts w:hint="eastAsia" w:ascii="宋体" w:hAnsi="宋体" w:eastAsia="宋体" w:cs="宋体"/>
                <w:sz w:val="24"/>
              </w:rPr>
              <w:t xml:space="preserve">未按要求填写《小微企业声明函》（第七章《投标文件相关格式》）或相关内容表述不清的，不得享受价格扣除。</w:t>
            </w:r>
            <w:r/>
          </w:p>
          <w:p>
            <w:pPr>
              <w:ind w:firstLine="480"/>
              <w:rPr>
                <w:rFonts w:hint="eastAsia" w:ascii="宋体" w:hAnsi="宋体" w:eastAsia="宋体" w:cs="宋体"/>
                <w:sz w:val="24"/>
              </w:rPr>
            </w:pPr>
            <w:r>
              <w:rPr>
                <w:rFonts w:hint="eastAsia" w:ascii="宋体" w:hAnsi="宋体" w:eastAsia="宋体" w:cs="宋体"/>
                <w:sz w:val="24"/>
              </w:rPr>
              <w:t xml:space="preserve">供应商提供相关资料弄虚作假的，将按相关法律法规及招标（采购）文件规定进行处理。</w:t>
            </w:r>
            <w:r/>
          </w:p>
          <w:p>
            <w:pPr>
              <w:ind w:firstLine="480"/>
              <w:rPr>
                <w:rFonts w:hint="eastAsia" w:ascii="宋体" w:hAnsi="宋体" w:eastAsia="宋体" w:cs="宋体"/>
                <w:sz w:val="24"/>
              </w:rPr>
            </w:pPr>
            <w:r>
              <w:rPr>
                <w:rFonts w:hint="eastAsia" w:ascii="宋体" w:hAnsi="宋体" w:eastAsia="宋体" w:cs="宋体"/>
                <w:sz w:val="24"/>
              </w:rPr>
              <w:t xml:space="preserve">残疾人福利单位价格扣除</w:t>
            </w:r>
            <w:r/>
          </w:p>
          <w:p>
            <w:pPr>
              <w:rPr>
                <w:rFonts w:hint="eastAsia" w:ascii="宋体" w:hAnsi="宋体" w:eastAsia="宋体" w:cs="宋体"/>
                <w:sz w:val="24"/>
              </w:rPr>
            </w:pPr>
            <w:r>
              <w:rPr>
                <w:rFonts w:hint="eastAsia" w:ascii="宋体" w:hAnsi="宋体" w:eastAsia="宋体" w:cs="宋体"/>
                <w:sz w:val="24"/>
              </w:rPr>
              <w:t xml:space="preserve">（1）本项目对残疾人福利性单位视同小型、微型企业，给予10%的价格扣除，用扣除后的价格参与评审。</w:t>
            </w:r>
            <w:r/>
          </w:p>
          <w:p>
            <w:pPr>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（2）残疾人福利单位需按照采购文件的要求提供《残疾人福利性单位声明函》（第七章《投标文件相关格式》）。</w:t>
            </w:r>
            <w:r/>
          </w:p>
          <w:p>
            <w:pPr>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0"/>
              <w:rPr>
                <w:rFonts w:hint="eastAsia" w:ascii="宋体" w:hAnsi="宋体" w:eastAsia="宋体" w:cs="宋体"/>
                <w:sz w:val="24"/>
              </w:rPr>
            </w:pPr>
            <w:r>
              <w:rPr>
                <w:rFonts w:hint="eastAsia" w:ascii="宋体" w:hAnsi="宋体" w:eastAsia="宋体" w:cs="宋体"/>
                <w:sz w:val="24"/>
              </w:rPr>
              <w:t xml:space="preserve">监狱和戒毒企业价格扣除</w:t>
            </w:r>
            <w:r/>
          </w:p>
          <w:p>
            <w:pPr>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（1）本项目对监狱和戒毒企业（简称监狱企业）视同小型、微型企业，给予10%的价格扣除，用扣除后的价格参与评审。</w:t>
            </w:r>
            <w:r/>
          </w:p>
          <w:p>
            <w:pPr>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rPr>
                <w:rFonts w:hint="eastAsia" w:ascii="宋体" w:hAnsi="宋体" w:eastAsia="宋体" w:cs="宋体"/>
                <w:sz w:val="24"/>
              </w:rPr>
            </w:pPr>
            <w:r>
              <w:rPr>
                <w:rFonts w:hint="eastAsia" w:ascii="宋体" w:hAnsi="宋体" w:eastAsia="宋体" w:cs="宋体"/>
                <w:sz w:val="24"/>
              </w:rPr>
              <w:t xml:space="preserve">残疾人福利单位、监狱企业属于小型、微型企业的，不重复享受政策。</w:t>
            </w:r>
            <w:r/>
          </w:p>
          <w:p>
            <w:pPr>
              <w:ind w:firstLine="240"/>
              <w:rPr>
                <w:rFonts w:hint="eastAsia" w:ascii="宋体" w:hAnsi="宋体" w:eastAsia="宋体" w:cs="宋体"/>
                <w:sz w:val="24"/>
              </w:rPr>
            </w:pPr>
            <w:r>
              <w:rPr>
                <w:rFonts w:hint="eastAsia" w:ascii="宋体" w:hAnsi="宋体" w:eastAsia="宋体" w:cs="宋体"/>
                <w:sz w:val="24"/>
              </w:rPr>
              <w:t xml:space="preserve">注：1.投标人应对以上文件的合法性、真实性负责。</w:t>
            </w:r>
            <w:r/>
          </w:p>
          <w:p>
            <w:pPr>
              <w:rPr>
                <w:rFonts w:hint="eastAsia" w:ascii="宋体" w:hAnsi="宋体" w:eastAsia="宋体" w:cs="宋体"/>
                <w:b/>
                <w:sz w:val="24"/>
              </w:rPr>
            </w:pPr>
            <w:r>
              <w:rPr>
                <w:rFonts w:hint="eastAsia" w:ascii="宋体" w:hAnsi="宋体" w:eastAsia="宋体" w:cs="宋体"/>
                <w:sz w:val="24"/>
              </w:rPr>
              <w:t xml:space="preserve">2.签订合同前，中标人必须向招标人提交其投标文件中所有扫描件的原件，招标人核查无误后，签订合同。如中标人不能在招标人规定的时间内向招标人提供原件，将被招标人视为放弃中标资格</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17.3</w:t>
            </w:r>
            <w:r/>
          </w:p>
        </w:tc>
        <w:tc>
          <w:tcPr>
            <w:tcMar>
              <w:left w:w="108" w:type="dxa"/>
              <w:top w:w="0" w:type="dxa"/>
              <w:right w:w="108" w:type="dxa"/>
              <w:bottom w:w="0" w:type="dxa"/>
            </w:tcMar>
            <w:tcW w:w="7981" w:type="dxa"/>
            <w:vAlign w:val="center"/>
            <w:textDirection w:val="lrTb"/>
            <w:noWrap/>
          </w:tcPr>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投标人应当通过“苏采云”系统提交数据电文形式的投标文件（即电子投标文件）。</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特别说明：通过“苏采云”系统提交政府采购客户端工具导出加密的投标文件（后缀名为zip）。投标文件不得超过350M！</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17.4</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投标文件的退还：</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投标文件不退还投标人，若采购人索取中标人的数据电文形式的投标文件，须在双方签定政府采购合同后，由采购代理机构提供给采购人。</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17.5</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投标文件的密封、签署、盖章要求：</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一、投标文件的密封（加密）要求：</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二、投标文件的签署要求：见招标文件第七章《投标文件相关格式》。</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三、投标文件的盖章要求：见招标文件第三章《投标资料表》18.2和招标文件第七章《投标文件相关格式》。投标人须通过“苏采云”系统提供的政府采购客户端工具（使用“CA数字证书”）加盖电子签章。</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17.6</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投标人未按规定加密的投标文件，“苏采云”系统应当拒收并提示。</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17.7</w:t>
            </w:r>
            <w:r/>
          </w:p>
        </w:tc>
        <w:tc>
          <w:tcPr>
            <w:tcMar>
              <w:left w:w="108" w:type="dxa"/>
              <w:top w:w="0" w:type="dxa"/>
              <w:right w:w="108" w:type="dxa"/>
              <w:bottom w:w="0" w:type="dxa"/>
            </w:tcMar>
            <w:tcW w:w="7981" w:type="dxa"/>
            <w:vAlign w:val="center"/>
            <w:textDirection w:val="lrTb"/>
            <w:noWrap/>
          </w:tcPr>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投标人应当在投标截止时间前完成投标文件的传输提交，并可以补充、修改或者撤回投标文件。</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补充、修改投标文件的，须先撤回投标文件，重新编制（即补充、修改）投标文件，在投标截止时间前完成投标文件的传输提交。</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投标截止时间前未完成投标文件传输的，视为撤回投标文件。投标截止时间后提交的投标文件，“苏采云”系统应当拒收。</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7981" w:type="dxa"/>
            <w:vAlign w:val="center"/>
            <w:textDirection w:val="lrTb"/>
            <w:noWrap/>
          </w:tcPr>
          <w:p>
            <w:pPr>
              <w:ind w:left="560" w:hanging="56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投标文件的提交与接收：</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1、投标文件提交与接收时间：提交投标文件截止时间</w:t>
            </w:r>
            <w:r>
              <w:rPr>
                <w:rFonts w:hint="eastAsia" w:ascii="宋体" w:hAnsi="宋体" w:eastAsia="宋体" w:cs="宋体"/>
                <w:b/>
                <w:bCs/>
                <w:sz w:val="24"/>
                <w:u w:val="single"/>
              </w:rPr>
              <w:t xml:space="preserve">20</w:t>
            </w:r>
            <w:r>
              <w:rPr>
                <w:rFonts w:hint="eastAsia" w:ascii="宋体" w:hAnsi="宋体" w:cs="宋体"/>
                <w:b/>
                <w:bCs/>
                <w:sz w:val="24"/>
                <w:u w:val="single"/>
                <w:lang w:val="en-US" w:eastAsia="zh-CN"/>
              </w:rPr>
              <w:t xml:space="preserve">24</w:t>
            </w:r>
            <w:r>
              <w:rPr>
                <w:rFonts w:hint="eastAsia" w:ascii="宋体" w:hAnsi="宋体" w:eastAsia="宋体" w:cs="宋体"/>
                <w:b/>
                <w:bCs/>
                <w:sz w:val="24"/>
              </w:rPr>
              <w:t xml:space="preserve">年</w:t>
            </w:r>
            <w:r>
              <w:rPr>
                <w:rFonts w:hint="eastAsia" w:ascii="宋体" w:hAnsi="宋体" w:cs="宋体"/>
                <w:b/>
                <w:bCs/>
                <w:sz w:val="24"/>
                <w:u w:val="single"/>
                <w:lang w:val="en-US" w:eastAsia="zh-CN"/>
              </w:rPr>
              <w:t xml:space="preserve">12</w:t>
            </w:r>
            <w:r>
              <w:rPr>
                <w:rFonts w:hint="eastAsia" w:ascii="宋体" w:hAnsi="宋体" w:eastAsia="宋体" w:cs="宋体"/>
                <w:b/>
                <w:bCs/>
                <w:sz w:val="24"/>
              </w:rPr>
              <w:t xml:space="preserve">月</w:t>
            </w:r>
            <w:r>
              <w:rPr>
                <w:rFonts w:hint="eastAsia" w:ascii="宋体" w:hAnsi="宋体" w:cs="宋体"/>
                <w:b/>
                <w:bCs/>
                <w:sz w:val="24"/>
                <w:u w:val="single"/>
                <w:lang w:val="en-US" w:eastAsia="zh-CN"/>
              </w:rPr>
              <w:t xml:space="preserve">31</w:t>
            </w:r>
            <w:r>
              <w:rPr>
                <w:rFonts w:hint="eastAsia" w:ascii="宋体" w:hAnsi="宋体" w:eastAsia="宋体" w:cs="宋体"/>
                <w:b/>
                <w:bCs/>
                <w:sz w:val="24"/>
              </w:rPr>
              <w:t xml:space="preserve">日 9:30前。</w:t>
            </w:r>
            <w:r/>
          </w:p>
          <w:p>
            <w:pPr>
              <w:ind w:left="34"/>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2、投标文件提交与接收地点：投标人应当通过“苏采云”系统提交数据电文形式的投标文件（即电子投标），“苏采云”系统自动接收。</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7981" w:type="dxa"/>
            <w:vAlign w:val="center"/>
            <w:textDirection w:val="lrTb"/>
            <w:noWrap/>
          </w:tcPr>
          <w:p>
            <w:pPr>
              <w:ind w:left="560" w:hanging="56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招标文件对本项目分包的规定：采购人不允许采用分包方式履行合同。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7981" w:type="dxa"/>
            <w:vAlign w:val="center"/>
            <w:textDirection w:val="lrTb"/>
            <w:noWrap/>
          </w:tcPr>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报价相同的，招标文件规定的确定一个投标人参加评标的方式：由采购人确定。</w:t>
            </w:r>
            <w:r/>
          </w:p>
          <w:p>
            <w:pPr>
              <w:ind w:left="34"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核心产品为两个及以上（具体见21）的，不同投标人所投的核心产品（两个及以上）均为同一品牌的，按照提供相同品牌产品处理。</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开标、评标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开标时间及地点：</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1、开标时间：</w:t>
            </w:r>
            <w:r>
              <w:rPr>
                <w:rFonts w:hint="eastAsia" w:ascii="宋体" w:hAnsi="宋体" w:eastAsia="宋体" w:cs="宋体"/>
                <w:b/>
                <w:bCs/>
                <w:sz w:val="24"/>
                <w:u w:val="single"/>
              </w:rPr>
              <w:t xml:space="preserve">2024</w:t>
            </w:r>
            <w:r>
              <w:rPr>
                <w:rFonts w:hint="eastAsia" w:ascii="宋体" w:hAnsi="宋体" w:eastAsia="宋体" w:cs="宋体"/>
                <w:b/>
                <w:bCs/>
                <w:sz w:val="24"/>
              </w:rPr>
              <w:t xml:space="preserve">年</w:t>
            </w:r>
            <w:r>
              <w:rPr>
                <w:rFonts w:hint="eastAsia" w:ascii="宋体" w:hAnsi="宋体" w:cs="宋体"/>
                <w:b/>
                <w:bCs/>
                <w:sz w:val="24"/>
                <w:u w:val="single"/>
                <w:lang w:val="en-US" w:eastAsia="zh-CN"/>
              </w:rPr>
              <w:t xml:space="preserve">12</w:t>
            </w:r>
            <w:r>
              <w:rPr>
                <w:rFonts w:hint="eastAsia" w:ascii="宋体" w:hAnsi="宋体" w:eastAsia="宋体" w:cs="宋体"/>
                <w:b/>
                <w:bCs/>
                <w:sz w:val="24"/>
              </w:rPr>
              <w:t xml:space="preserve">月</w:t>
            </w:r>
            <w:r>
              <w:rPr>
                <w:rFonts w:hint="eastAsia" w:ascii="宋体" w:hAnsi="宋体" w:cs="宋体"/>
                <w:b/>
                <w:bCs/>
                <w:sz w:val="24"/>
                <w:u w:val="single"/>
                <w:lang w:val="en-US" w:eastAsia="zh-CN"/>
              </w:rPr>
              <w:t xml:space="preserve">31</w:t>
            </w:r>
            <w:r>
              <w:rPr>
                <w:rFonts w:hint="eastAsia" w:ascii="宋体" w:hAnsi="宋体" w:eastAsia="宋体" w:cs="宋体"/>
                <w:b/>
                <w:bCs/>
                <w:sz w:val="24"/>
              </w:rPr>
              <w:t xml:space="preserve">日9:30</w:t>
            </w:r>
            <w:r>
              <w:rPr>
                <w:rFonts w:hint="eastAsia" w:ascii="宋体" w:hAnsi="宋体" w:eastAsia="宋体" w:cs="宋体"/>
                <w:b/>
                <w:sz w:val="24"/>
              </w:rPr>
              <w:t xml:space="preserve">（北京时间）</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2、开标地点：</w:t>
            </w:r>
            <w:r>
              <w:rPr>
                <w:rFonts w:hint="eastAsia" w:ascii="宋体" w:hAnsi="宋体" w:eastAsia="宋体" w:cs="宋体"/>
                <w:b/>
                <w:sz w:val="24"/>
              </w:rPr>
              <w:t xml:space="preserve">“苏采云”系统（网址：http://jszfcg.jsczt.cn/）“开标大厅”。</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7981" w:type="dxa"/>
            <w:vAlign w:val="center"/>
            <w:textDirection w:val="lrTb"/>
            <w:noWrap/>
          </w:tcPr>
          <w:p>
            <w:pPr>
              <w:ind w:firstLine="480"/>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“苏采云”系统生成开标记录并向社会公众公布，但依法应当保密的除外。</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“苏采云”系统生成开标记录并</w:t>
            </w:r>
            <w:r>
              <w:rPr>
                <w:rFonts w:hint="eastAsia" w:ascii="宋体" w:hAnsi="宋体" w:eastAsia="宋体" w:cs="宋体"/>
                <w:b/>
                <w:sz w:val="24"/>
              </w:rPr>
              <w:t xml:space="preserve">向社会公众公布后6分钟内</w:t>
            </w:r>
            <w:r>
              <w:rPr>
                <w:rFonts w:hint="eastAsia" w:ascii="宋体" w:hAnsi="宋体" w:eastAsia="宋体" w:cs="宋体"/>
                <w:sz w:val="24"/>
              </w:rPr>
              <w:t xml:space="preserve">，投标人通过“苏采云”系统（使用“CA数字证书”）</w:t>
            </w:r>
            <w:r>
              <w:rPr>
                <w:rFonts w:hint="eastAsia" w:ascii="宋体" w:hAnsi="宋体" w:eastAsia="宋体" w:cs="宋体"/>
                <w:b/>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w:t>
            </w:r>
            <w:r/>
          </w:p>
        </w:tc>
        <w:tc>
          <w:tcPr>
            <w:tcMar>
              <w:left w:w="108" w:type="dxa"/>
              <w:top w:w="0" w:type="dxa"/>
              <w:right w:w="108" w:type="dxa"/>
              <w:bottom w:w="0" w:type="dxa"/>
            </w:tcMar>
            <w:tcW w:w="7981" w:type="dxa"/>
            <w:vAlign w:val="center"/>
            <w:textDirection w:val="lrTb"/>
            <w:noWrap/>
          </w:tcPr>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1.评标中需要投标人对投标文件澄清或者说明的，应当通过“苏采云”系统交换数据电文。</w:t>
            </w:r>
            <w:r>
              <w:rPr>
                <w:rFonts w:hint="eastAsia" w:ascii="宋体" w:hAnsi="宋体" w:eastAsia="宋体" w:cs="宋体"/>
                <w:b/>
                <w:sz w:val="24"/>
              </w:rPr>
              <w:t xml:space="preserve">在评标期间，请投标人保持在线。</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rPr>
              <w:t xml:space="preserve">本项目的评标方法：综合评分法。</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w:t>
            </w:r>
            <w:r/>
          </w:p>
        </w:tc>
        <w:tc>
          <w:tcPr>
            <w:tcMar>
              <w:left w:w="108" w:type="dxa"/>
              <w:top w:w="0" w:type="dxa"/>
              <w:right w:w="108" w:type="dxa"/>
              <w:bottom w:w="0" w:type="dxa"/>
            </w:tcMar>
            <w:tcW w:w="7981" w:type="dxa"/>
            <w:vAlign w:val="center"/>
            <w:textDirection w:val="lrTb"/>
            <w:noWrap/>
          </w:tcPr>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中标和合同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二、采用综合评分法的，按评审后得分由高到低顺序排列。得分相同的，按投标报价由低到高顺序排列。得分且投标报价相同的，按服务方案得分顺序排列。</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中标候选人并列的，招标文件规定的确定中标人方式：由采购人确定。</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确定中标人后，通过“苏采云”系统以数据电文形式向未中标人发出中标结果通知书或通过其他必要的方式以其他形式告知未中标人其评审结果。</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31.1</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在公告中标结果的同时，依法必须进行招标的项目中标结果在“苏采云”系统进行公示和公布。</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31.2</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采购人与中标、成交供应商应当在中标、成交通知书发出之日起30日内，按照采购文件确定的事项签订政府采购合同。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31.3</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询问和质疑</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2、供应商在法定质疑期内一次性提出针对同一采购程序环节的质疑。</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3、质疑函格式详见附件二。</w:t>
            </w:r>
            <w:r/>
          </w:p>
          <w:p>
            <w:pP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质疑接收人：</w:t>
            </w:r>
            <w:r>
              <w:rPr>
                <w:rFonts w:hint="eastAsia" w:ascii="宋体" w:hAnsi="宋体" w:eastAsia="宋体" w:cs="宋体"/>
                <w:sz w:val="24"/>
                <w:lang w:eastAsia="zh-CN"/>
              </w:rPr>
              <w:t xml:space="preserve">兴化市新垛镇人民政府</w:t>
            </w:r>
            <w:r>
              <w:rPr>
                <w:rFonts w:hint="eastAsia" w:ascii="宋体" w:hAnsi="宋体" w:eastAsia="宋体" w:cs="宋体"/>
                <w:sz w:val="24"/>
              </w:rPr>
              <w:t xml:space="preserve">  </w:t>
            </w:r>
            <w:r>
              <w:rPr>
                <w:rFonts w:hint="eastAsia" w:ascii="宋体" w:hAnsi="宋体" w:eastAsia="宋体" w:cs="宋体"/>
                <w:sz w:val="24"/>
                <w:lang w:eastAsia="zh-CN"/>
              </w:rPr>
              <w:t xml:space="preserve">江苏恒霏项目管理有限公司</w:t>
            </w:r>
            <w:r/>
          </w:p>
          <w:p>
            <w:pP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w:t>
            </w:r>
            <w:r>
              <w:rPr>
                <w:rFonts w:hint="eastAsia" w:ascii="宋体" w:hAnsi="宋体" w:eastAsia="宋体" w:cs="宋体"/>
                <w:sz w:val="24"/>
                <w:lang w:eastAsia="zh-CN"/>
              </w:rPr>
              <w:t xml:space="preserve">王先生</w:t>
            </w:r>
            <w:r>
              <w:rPr>
                <w:rFonts w:hint="eastAsia" w:ascii="宋体" w:hAnsi="宋体" w:eastAsia="宋体" w:cs="宋体"/>
                <w:sz w:val="24"/>
              </w:rPr>
              <w:t xml:space="preserve">       </w:t>
            </w:r>
            <w:r>
              <w:rPr>
                <w:rFonts w:hint="eastAsia" w:ascii="宋体" w:hAnsi="宋体" w:eastAsia="宋体" w:cs="宋体"/>
                <w:sz w:val="24"/>
                <w:lang w:eastAsia="zh-CN"/>
              </w:rPr>
              <w:t xml:space="preserve">刘先生</w:t>
            </w:r>
            <w:r/>
          </w:p>
          <w:p>
            <w:pP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电话：</w:t>
            </w:r>
            <w:r>
              <w:rPr>
                <w:rFonts w:hint="eastAsia" w:ascii="宋体" w:hAnsi="宋体" w:eastAsia="宋体" w:cs="宋体"/>
                <w:sz w:val="24"/>
                <w:lang w:eastAsia="zh-CN"/>
              </w:rPr>
              <w:t xml:space="preserve">18921710586</w:t>
            </w:r>
            <w:r>
              <w:rPr>
                <w:rFonts w:hint="eastAsia" w:ascii="宋体" w:hAnsi="宋体" w:eastAsia="宋体" w:cs="宋体"/>
                <w:sz w:val="24"/>
              </w:rPr>
              <w:t xml:space="preserve">    </w:t>
            </w:r>
            <w:r>
              <w:rPr>
                <w:rFonts w:hint="eastAsia" w:ascii="宋体" w:hAnsi="宋体" w:eastAsia="宋体" w:cs="宋体"/>
                <w:sz w:val="24"/>
                <w:lang w:eastAsia="zh-CN"/>
              </w:rPr>
              <w:t xml:space="preserve">13338883432</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履约保证金：</w:t>
            </w:r>
            <w:r/>
          </w:p>
          <w:p>
            <w:pPr>
              <w:rPr>
                <w:rFonts w:hint="eastAsia" w:ascii="宋体" w:hAnsi="宋体" w:eastAsia="宋体" w:cs="宋体"/>
                <w:b/>
                <w:color w:val="0000ff"/>
                <w:sz w:val="24"/>
                <w:szCs w:val="24"/>
              </w:rPr>
              <w:pBdr>
                <w:top w:val="none" w:color="000000" w:sz="0" w:space="0"/>
                <w:left w:val="none" w:color="000000" w:sz="0" w:space="0"/>
                <w:bottom w:val="none" w:color="000000" w:sz="0" w:space="0"/>
                <w:right w:val="none" w:color="000000" w:sz="0" w:space="0"/>
              </w:pBdr>
            </w:pPr>
            <w:r>
              <w:rPr>
                <w:rFonts w:hint="eastAsia" w:ascii="Segoe UI Symbol" w:hAnsi="Segoe UI Symbol" w:eastAsia="仿宋" w:cs="Segoe UI Symbol"/>
                <w:sz w:val="24"/>
                <w:lang w:eastAsia="zh-CN"/>
              </w:rPr>
              <w:t xml:space="preserve">□</w:t>
            </w:r>
            <w:r>
              <w:rPr>
                <w:rFonts w:hint="eastAsia" w:ascii="Segoe UI Symbol" w:hAnsi="Segoe UI Symbol" w:eastAsia="仿宋" w:cs="Segoe UI Symbol"/>
                <w:b/>
                <w:bCs/>
                <w:sz w:val="24"/>
                <w:lang w:eastAsia="zh-CN"/>
              </w:rPr>
              <w:t xml:space="preserve">要求：</w:t>
            </w:r>
            <w:r>
              <w:rPr>
                <w:rFonts w:hint="eastAsia" w:ascii="宋体" w:hAnsi="宋体" w:eastAsia="宋体" w:cs="宋体"/>
                <w:b w:val="0"/>
                <w:bCs/>
                <w:color w:val="auto"/>
                <w:sz w:val="24"/>
                <w:szCs w:val="24"/>
              </w:rPr>
              <w:t xml:space="preserve">按成交价*5%计算（四舍五入取万元整），缴纳至采购人指定账户。履约保证金的形式：银行保函、保证保险、银行电汇或网上银行支付。验收合格后，凭验收证明、缴费单申请退还。</w:t>
            </w:r>
            <w:r/>
          </w:p>
          <w:p>
            <w:pPr>
              <w:rPr>
                <w:rFonts w:hint="eastAsia" w:ascii="宋体" w:hAnsi="宋体" w:eastAsia="宋体" w:cs="宋体"/>
                <w:b/>
                <w:color w:val="0000ff"/>
                <w:sz w:val="24"/>
                <w:szCs w:val="24"/>
              </w:rPr>
              <w:pBdr>
                <w:top w:val="none" w:color="000000" w:sz="0" w:space="0"/>
                <w:left w:val="none" w:color="000000" w:sz="0" w:space="0"/>
                <w:bottom w:val="none" w:color="000000" w:sz="0" w:space="0"/>
                <w:right w:val="none" w:color="000000" w:sz="0" w:space="0"/>
              </w:pBdr>
            </w:pPr>
            <w:r>
              <w:rPr>
                <w:rFonts w:hint="eastAsia" w:ascii="Segoe UI Symbol" w:hAnsi="Segoe UI Symbol" w:eastAsia="仿宋" w:cs="Segoe UI Symbol"/>
                <w:sz w:val="24"/>
                <w:lang w:eastAsia="zh-CN"/>
              </w:rPr>
              <w:t xml:space="preserve">☑</w:t>
            </w:r>
            <w:r>
              <w:rPr>
                <w:rFonts w:hint="eastAsia" w:ascii="Segoe UI Symbol" w:hAnsi="Segoe UI Symbol" w:eastAsia="仿宋" w:cs="Segoe UI Symbol"/>
                <w:b/>
                <w:bCs/>
                <w:sz w:val="24"/>
                <w:lang w:eastAsia="zh-CN"/>
              </w:rPr>
              <w:t xml:space="preserve">不要求。</w:t>
            </w:r>
            <w:r/>
          </w:p>
          <w:p>
            <w:pPr>
              <w:pStyle w:val="1095"/>
              <w:ind w:firstLine="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注：江苏省政府采购网：http://www.ccgp-jiangsu.gov.cn/</w:t>
            </w:r>
            <w:r/>
          </w:p>
          <w:p>
            <w:pPr>
              <w:pStyle w:val="1095"/>
              <w:ind w:firstLine="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电子履约保函办理网址：https://jsdzbh.com/webSite/bHIndex</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rPr>
              <w:t xml:space="preserve">手续费：0.8%（如：履约保证金10万，电子保函手续费约800元，具体详见电子保函平台）</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附加说明</w:t>
            </w:r>
            <w:r/>
          </w:p>
        </w:tc>
        <w:tc>
          <w:tcPr>
            <w:tcMar>
              <w:left w:w="108" w:type="dxa"/>
              <w:top w:w="0" w:type="dxa"/>
              <w:right w:w="108" w:type="dxa"/>
              <w:bottom w:w="0" w:type="dxa"/>
            </w:tcMar>
            <w:tcW w:w="7981" w:type="dxa"/>
            <w:vAlign w:val="center"/>
            <w:textDirection w:val="lrTb"/>
            <w:noWrap/>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中标人在收到中标通知书时，须向采购代理机构提交《开标一览表》和《分项价格表》的数据文件（WORD格式）。</w:t>
            </w:r>
            <w:r/>
          </w:p>
        </w:tc>
      </w:tr>
    </w:tbl>
    <w:p>
      <w:pPr>
        <w:jc w:val="lef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br w:type="page" w:clear="all"/>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附件一：</w:t>
      </w:r>
      <w:r/>
    </w:p>
    <w:p>
      <w:pPr>
        <w:jc w:val="center"/>
        <w:spacing w:line="360" w:lineRule="auto"/>
        <w:rPr>
          <w:rFonts w:hint="eastAsia" w:ascii="宋体" w:hAnsi="宋体" w:eastAsia="宋体" w:cs="宋体"/>
          <w:sz w:val="19"/>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招标代理服务收费标准</w:t>
      </w:r>
      <w:r/>
    </w:p>
    <w:tbl>
      <w:tblPr>
        <w:tblStyle w:val="827"/>
        <w:tblW w:w="892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3969"/>
        <w:gridCol w:w="1701"/>
        <w:gridCol w:w="1701"/>
        <w:gridCol w:w="1556"/>
      </w:tblGrid>
      <w:tr>
        <w:trPr>
          <w:jc w:val="center"/>
          <w:trHeight w:val="454"/>
        </w:trPr>
        <w:tc>
          <w:tcPr>
            <w:tcBorders>
              <w:top w:val="single" w:color="auto" w:sz="4" w:space="0"/>
            </w:tcBorders>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中标金额</w:t>
            </w:r>
            <w:r/>
          </w:p>
        </w:tc>
        <w:tc>
          <w:tcPr>
            <w:tcBorders>
              <w:top w:val="single" w:color="auto" w:sz="4" w:space="0"/>
            </w:tcBorders>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货物招标</w:t>
            </w:r>
            <w:r/>
          </w:p>
        </w:tc>
        <w:tc>
          <w:tcPr>
            <w:tcBorders>
              <w:top w:val="single" w:color="auto" w:sz="4" w:space="0"/>
            </w:tcBorders>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服务招标</w:t>
            </w:r>
            <w:r/>
          </w:p>
        </w:tc>
        <w:tc>
          <w:tcPr>
            <w:tcBorders>
              <w:top w:val="single" w:color="auto" w:sz="4" w:space="0"/>
            </w:tcBorders>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工程招标</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50万元以下（含50万元）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1万元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1万元</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1万元</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50万元</w:t>
            </w:r>
            <w:r>
              <w:rPr>
                <w:rFonts w:hint="eastAsia" w:ascii="宋体" w:hAnsi="宋体" w:eastAsia="宋体" w:cs="宋体"/>
                <w:color w:val="333333"/>
                <w:sz w:val="24"/>
              </w:rPr>
              <w:t xml:space="preserve">-</w:t>
            </w:r>
            <w:r>
              <w:rPr>
                <w:rFonts w:hint="eastAsia" w:ascii="宋体" w:hAnsi="宋体" w:eastAsia="宋体" w:cs="宋体"/>
                <w:color w:val="000000"/>
                <w:sz w:val="24"/>
              </w:rPr>
              <w:t xml:space="preserve">400万元（含400万元）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1.5%</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1.5%</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1.5%</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400</w:t>
            </w:r>
            <w:r>
              <w:rPr>
                <w:rFonts w:hint="eastAsia" w:ascii="宋体" w:hAnsi="宋体" w:eastAsia="宋体" w:cs="宋体"/>
                <w:color w:val="333333"/>
                <w:sz w:val="24"/>
              </w:rPr>
              <w:t xml:space="preserve">-1</w:t>
            </w:r>
            <w:r>
              <w:rPr>
                <w:rFonts w:hint="eastAsia" w:ascii="宋体" w:hAnsi="宋体" w:eastAsia="宋体" w:cs="宋体"/>
                <w:color w:val="000000"/>
                <w:sz w:val="24"/>
              </w:rPr>
              <w:t xml:space="preserve">000万元（含1000万元）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0.9%</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0.8%</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1000-5000万元（含5000万元）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0.8%</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0.45%</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0.55%</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5000万元</w:t>
            </w:r>
            <w:r>
              <w:rPr>
                <w:rFonts w:hint="eastAsia" w:ascii="宋体" w:hAnsi="宋体" w:eastAsia="宋体" w:cs="宋体"/>
                <w:color w:val="333333"/>
                <w:sz w:val="24"/>
              </w:rPr>
              <w:t xml:space="preserve">-</w:t>
            </w:r>
            <w:r>
              <w:rPr>
                <w:rFonts w:hint="eastAsia" w:ascii="宋体" w:hAnsi="宋体" w:eastAsia="宋体" w:cs="宋体"/>
                <w:color w:val="000000"/>
                <w:sz w:val="24"/>
              </w:rPr>
              <w:t xml:space="preserve">l亿元（含1亿元）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0.25%</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0.15%</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0.2%</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1-10亿元（含10亿元）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0.05%</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0.05%</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0.05%</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10-50亿元（含50亿元）</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0.01%</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0.01%</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0.01%</w:t>
            </w:r>
            <w:r/>
          </w:p>
        </w:tc>
      </w:tr>
      <w:tr>
        <w:trPr>
          <w:jc w:val="center"/>
          <w:trHeight w:val="454"/>
        </w:trPr>
        <w:tc>
          <w:tcPr>
            <w:tcW w:w="396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50亿元以上</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0.005%</w:t>
            </w:r>
            <w:r/>
          </w:p>
        </w:tc>
        <w:tc>
          <w:tcPr>
            <w:tcW w:w="1701"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0.005%</w:t>
            </w:r>
            <w:r/>
          </w:p>
        </w:tc>
        <w:tc>
          <w:tcPr>
            <w:tcW w:w="1556"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0.005%</w:t>
            </w:r>
            <w:r/>
          </w:p>
        </w:tc>
      </w:tr>
    </w:tbl>
    <w:p>
      <w:pPr>
        <w:spacing w:line="400" w:lineRule="exact"/>
        <w:rPr>
          <w:rFonts w:hint="eastAsia" w:ascii="宋体" w:hAnsi="宋体" w:eastAsia="宋体" w:cs="宋体"/>
          <w:bCs/>
          <w:sz w:val="24"/>
        </w:rPr>
      </w:pPr>
      <w:r>
        <w:rPr>
          <w:rFonts w:hint="eastAsia" w:ascii="宋体" w:hAnsi="宋体" w:eastAsia="宋体" w:cs="宋体"/>
          <w:bCs/>
          <w:sz w:val="24"/>
        </w:rPr>
        <w:t xml:space="preserve">注：①按本表费率计算的收费为招标代理服务全过程的收费基准价格，不含工程量</w:t>
      </w:r>
      <w:r>
        <w:rPr>
          <w:rFonts w:hint="eastAsia" w:ascii="宋体" w:hAnsi="宋体" w:eastAsia="宋体" w:cs="宋体"/>
          <w:sz w:val="24"/>
        </w:rPr>
        <w:t xml:space="preserve">清</w:t>
      </w:r>
      <w:r>
        <w:rPr>
          <w:rFonts w:hint="eastAsia" w:ascii="宋体" w:hAnsi="宋体" w:eastAsia="宋体" w:cs="宋体"/>
          <w:bCs/>
          <w:sz w:val="24"/>
        </w:rPr>
        <w:t xml:space="preserve">单、招标工程最高投标限价(招标控制价)或工程标底的编制费用。</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②招标代理服务收费按差额定率分档累进法计算。</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③收费标准的计算基数为中标金额。根据项目实际需要分标段招标的，按各标段中标金额分别计算各标段招标代理服务费。</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④非招标代理机构原因产生处理异议或投诉案件，配合有关部门需现场勘验、调查取证所发生的差旅费用和专家咨询费由委托人承担。</w:t>
      </w:r>
      <w:r/>
    </w:p>
    <w:p>
      <w:pPr>
        <w:ind w:firstLine="480"/>
        <w:spacing w:line="400" w:lineRule="exact"/>
        <w:rPr>
          <w:rFonts w:cs="仿宋" w:asciiTheme="minorEastAsia" w:hAnsiTheme="minorEastAsia" w:eastAsiaTheme="minorEastAsia"/>
          <w:b/>
          <w:sz w:val="30"/>
        </w:rPr>
      </w:pPr>
      <w:r>
        <w:rPr>
          <w:rFonts w:hint="eastAsia" w:ascii="宋体" w:hAnsi="宋体" w:eastAsia="宋体" w:cs="宋体"/>
          <w:bCs/>
          <w:sz w:val="24"/>
        </w:rPr>
        <w:t xml:space="preserve">⑤采取其他采购方式，如竞争性谈判、竞争性磋商、询价、单一来源等，可以参照本指导意见执行，亦可适当上浮。</w:t>
      </w:r>
      <w:r>
        <w:rPr>
          <w:rFonts w:hint="eastAsia" w:ascii="宋体" w:hAnsi="宋体" w:eastAsia="宋体" w:cs="宋体"/>
          <w:sz w:val="24"/>
        </w:rPr>
        <w:br w:type="page" w:clear="all"/>
      </w:r>
      <w:r/>
    </w:p>
    <w:p>
      <w:pPr>
        <w:jc w:val="center"/>
        <w:rPr>
          <w:rFonts w:ascii="宋体" w:hAnsi="宋体" w:cs="仿宋"/>
        </w:rPr>
        <w:pBdr>
          <w:top w:val="none" w:color="000000" w:sz="0" w:space="0"/>
          <w:left w:val="none" w:color="000000" w:sz="0" w:space="0"/>
          <w:bottom w:val="none" w:color="000000" w:sz="0" w:space="0"/>
          <w:right w:val="none" w:color="000000" w:sz="0" w:space="0"/>
        </w:pBdr>
      </w:pPr>
      <w:r>
        <w:rPr>
          <w:rFonts w:hint="eastAsia" w:ascii="宋体" w:hAnsi="宋体" w:cs="仿宋"/>
          <w:b/>
          <w:sz w:val="30"/>
        </w:rPr>
        <w:t xml:space="preserve">第四章 评标标准</w:t>
      </w:r>
      <w:r/>
    </w:p>
    <w:p>
      <w:pPr>
        <w:ind w:right="-143" w:firstLine="480"/>
        <w:keepLines w:val="0"/>
        <w:keepNext w:val="0"/>
        <w:pageBreakBefore w:val="0"/>
        <w:spacing w:line="480" w:lineRule="exact"/>
        <w:rPr>
          <w:rFonts w:ascii="仿宋" w:hAnsi="仿宋" w:eastAsia="仿宋" w:cs="宋体"/>
          <w:b/>
          <w:sz w:val="28"/>
          <w:szCs w:val="28"/>
        </w:rPr>
      </w:pPr>
      <w:r>
        <w:rPr>
          <w:rFonts w:hint="eastAsia" w:ascii="仿宋" w:hAnsi="仿宋" w:eastAsia="仿宋" w:cs="宋体"/>
          <w:sz w:val="28"/>
          <w:szCs w:val="28"/>
        </w:rPr>
        <w:t xml:space="preserve">1、本次评标采用综合评分法，</w:t>
      </w:r>
      <w:r>
        <w:rPr>
          <w:rFonts w:hint="eastAsia" w:ascii="仿宋" w:hAnsi="仿宋" w:eastAsia="仿宋" w:cs="宋体"/>
          <w:bCs/>
          <w:sz w:val="28"/>
          <w:szCs w:val="28"/>
        </w:rPr>
        <w:t xml:space="preserve">由评标委员会根据评分办法规定的各项因素综合评定打分，按照最终得分由高到低的顺序排列</w:t>
      </w:r>
      <w:r>
        <w:rPr>
          <w:rFonts w:hint="eastAsia" w:ascii="仿宋" w:hAnsi="仿宋" w:eastAsia="仿宋" w:cs="宋体"/>
          <w:sz w:val="28"/>
          <w:szCs w:val="28"/>
        </w:rPr>
        <w:t xml:space="preserve">。</w:t>
      </w:r>
      <w:r>
        <w:rPr>
          <w:rFonts w:hint="eastAsia" w:ascii="仿宋" w:hAnsi="仿宋" w:eastAsia="仿宋" w:cs="宋体"/>
          <w:b/>
          <w:sz w:val="28"/>
          <w:szCs w:val="28"/>
        </w:rPr>
        <w:t xml:space="preserve">最终得分相同的，按照投标报价由低到高顺序排列。得分相同且投标报价相同的，由采购人采取随机抽取的方式确定排名顺序。</w:t>
      </w:r>
      <w:r/>
    </w:p>
    <w:p>
      <w:pPr>
        <w:ind w:firstLine="480"/>
        <w:keepLines w:val="0"/>
        <w:keepNext w:val="0"/>
        <w:pageBreakBefore w:val="0"/>
        <w:spacing w:line="480" w:lineRule="exact"/>
        <w:rPr>
          <w:rFonts w:ascii="仿宋" w:hAnsi="仿宋" w:eastAsia="仿宋" w:cs="宋体"/>
          <w:bCs/>
          <w:sz w:val="28"/>
          <w:szCs w:val="28"/>
        </w:rPr>
      </w:pPr>
      <w:r>
        <w:rPr>
          <w:rFonts w:hint="eastAsia" w:ascii="仿宋" w:hAnsi="仿宋" w:eastAsia="仿宋" w:cs="宋体"/>
          <w:bCs/>
          <w:sz w:val="28"/>
          <w:szCs w:val="28"/>
        </w:rPr>
        <w:t xml:space="preserve">2、</w:t>
      </w:r>
      <w:r>
        <w:rPr>
          <w:rFonts w:hint="eastAsia" w:ascii="仿宋" w:hAnsi="仿宋" w:eastAsia="仿宋" w:cs="宋体"/>
          <w:sz w:val="28"/>
          <w:szCs w:val="28"/>
        </w:rPr>
        <w:t xml:space="preserve">采购人确定最终得分最高且排名第一的供应商为中标供应商。</w:t>
      </w:r>
      <w:r/>
    </w:p>
    <w:p>
      <w:pPr>
        <w:ind w:firstLine="480"/>
        <w:keepLines w:val="0"/>
        <w:keepNext w:val="0"/>
        <w:pageBreakBefore w:val="0"/>
        <w:spacing w:line="480" w:lineRule="exact"/>
        <w:rPr>
          <w:rFonts w:ascii="仿宋" w:hAnsi="仿宋" w:eastAsia="仿宋" w:cs="宋体"/>
          <w:sz w:val="28"/>
          <w:szCs w:val="28"/>
        </w:rPr>
      </w:pPr>
      <w:r>
        <w:rPr>
          <w:rFonts w:hint="eastAsia" w:ascii="仿宋" w:hAnsi="仿宋" w:eastAsia="仿宋" w:cs="宋体"/>
          <w:sz w:val="28"/>
          <w:szCs w:val="28"/>
        </w:rPr>
        <w:t xml:space="preserve">评标时,评标委员会各成员应当独立对每个有效投标供应商的标书进行评价打分，然后汇总每个投标供应商每项评分因素的得分。</w:t>
      </w:r>
      <w:r/>
    </w:p>
    <w:p>
      <w:pPr>
        <w:jc w:val="center"/>
        <w:keepLines w:val="0"/>
        <w:keepNext w:val="0"/>
        <w:pageBreakBefore w:val="0"/>
        <w:spacing w:line="480" w:lineRule="exact"/>
        <w:rPr>
          <w:rFonts w:ascii="仿宋" w:hAnsi="仿宋" w:eastAsia="仿宋" w:cs="宋体"/>
          <w:b/>
          <w:sz w:val="28"/>
          <w:szCs w:val="28"/>
        </w:rPr>
      </w:pPr>
      <w:r>
        <w:rPr>
          <w:rFonts w:hint="eastAsia" w:ascii="仿宋" w:hAnsi="仿宋" w:eastAsia="仿宋" w:cs="宋体"/>
          <w:b/>
          <w:sz w:val="28"/>
          <w:szCs w:val="28"/>
        </w:rPr>
        <w:t xml:space="preserve">评审标准</w:t>
      </w:r>
      <w:r/>
    </w:p>
    <w:p>
      <w:pPr>
        <w:ind w:firstLine="562"/>
        <w:jc w:val="left"/>
        <w:keepLines w:val="0"/>
        <w:keepNext w:val="0"/>
        <w:pageBreakBefore w:val="0"/>
        <w:spacing w:line="480" w:lineRule="exact"/>
        <w:widowControl/>
        <w:rPr>
          <w:rFonts w:ascii="仿宋" w:hAnsi="仿宋" w:eastAsia="仿宋" w:cs="微软雅黑"/>
          <w:b/>
          <w:color w:val="0000ff"/>
          <w:sz w:val="28"/>
          <w:szCs w:val="28"/>
        </w:rPr>
        <w:outlineLvl w:val="0"/>
      </w:pPr>
      <w:r>
        <w:rPr>
          <w:rFonts w:hint="eastAsia" w:ascii="仿宋" w:hAnsi="仿宋" w:eastAsia="仿宋" w:cs="微软雅黑"/>
          <w:b/>
          <w:sz w:val="28"/>
          <w:szCs w:val="28"/>
        </w:rPr>
        <w:t xml:space="preserve">一、价格</w:t>
      </w:r>
      <w:r>
        <w:rPr>
          <w:rFonts w:ascii="仿宋" w:hAnsi="仿宋" w:eastAsia="仿宋" w:cs="微软雅黑"/>
          <w:b/>
          <w:sz w:val="28"/>
          <w:szCs w:val="28"/>
        </w:rPr>
        <w:t xml:space="preserve">F1</w:t>
      </w:r>
      <w:r>
        <w:rPr>
          <w:rFonts w:hint="eastAsia" w:ascii="仿宋" w:hAnsi="仿宋" w:eastAsia="仿宋" w:cs="微软雅黑"/>
          <w:b/>
          <w:color w:val="0000ff"/>
          <w:sz w:val="28"/>
          <w:szCs w:val="28"/>
        </w:rPr>
        <w:t xml:space="preserve">（</w:t>
      </w:r>
      <w:r>
        <w:rPr>
          <w:rFonts w:ascii="仿宋" w:hAnsi="仿宋" w:eastAsia="仿宋" w:cs="微软雅黑"/>
          <w:b/>
          <w:color w:val="0000ff"/>
          <w:sz w:val="28"/>
          <w:szCs w:val="28"/>
        </w:rPr>
        <w:t xml:space="preserve">30</w:t>
      </w:r>
      <w:r>
        <w:rPr>
          <w:rFonts w:hint="eastAsia" w:ascii="仿宋" w:hAnsi="仿宋" w:eastAsia="仿宋" w:cs="微软雅黑"/>
          <w:b/>
          <w:color w:val="0000ff"/>
          <w:sz w:val="28"/>
          <w:szCs w:val="28"/>
        </w:rPr>
        <w:t xml:space="preserve">分）</w:t>
      </w:r>
      <w:r>
        <w:rPr>
          <w:rFonts w:ascii="仿宋" w:hAnsi="仿宋" w:eastAsia="仿宋" w:cs="微软雅黑"/>
          <w:b/>
          <w:color w:val="0000ff"/>
          <w:sz w:val="28"/>
          <w:szCs w:val="28"/>
        </w:rPr>
        <w:t xml:space="preserve"> </w:t>
      </w:r>
      <w:r/>
    </w:p>
    <w:p>
      <w:pPr>
        <w:ind w:firstLine="560"/>
        <w:jc w:val="left"/>
        <w:keepLines w:val="0"/>
        <w:keepNext w:val="0"/>
        <w:pageBreakBefore w:val="0"/>
        <w:spacing w:line="480" w:lineRule="exact"/>
        <w:widowControl/>
        <w:rPr>
          <w:rFonts w:ascii="仿宋" w:hAnsi="仿宋" w:eastAsia="仿宋" w:cs="微软雅黑"/>
          <w:sz w:val="28"/>
          <w:szCs w:val="28"/>
        </w:rPr>
      </w:pPr>
      <w:r>
        <w:rPr>
          <w:rFonts w:hint="eastAsia" w:ascii="仿宋" w:hAnsi="仿宋" w:eastAsia="仿宋" w:cs="微软雅黑"/>
          <w:sz w:val="28"/>
          <w:szCs w:val="28"/>
        </w:rPr>
        <w:t xml:space="preserve">满足招标文件要求且最后报价最低的报价为投标基准价，其价格分为满分</w:t>
      </w:r>
      <w:r>
        <w:rPr>
          <w:rFonts w:ascii="仿宋" w:hAnsi="仿宋" w:eastAsia="仿宋" w:cs="微软雅黑"/>
          <w:sz w:val="28"/>
          <w:szCs w:val="28"/>
        </w:rPr>
        <w:t xml:space="preserve">30</w:t>
      </w:r>
      <w:r>
        <w:rPr>
          <w:rFonts w:hint="eastAsia" w:ascii="仿宋" w:hAnsi="仿宋" w:eastAsia="仿宋" w:cs="微软雅黑"/>
          <w:sz w:val="28"/>
          <w:szCs w:val="28"/>
        </w:rPr>
        <w:t xml:space="preserve">分。其他供应商的价格分按下列公式计算：投标报价得分</w:t>
      </w:r>
      <w:r>
        <w:rPr>
          <w:rFonts w:ascii="仿宋" w:hAnsi="仿宋" w:eastAsia="仿宋" w:cs="微软雅黑"/>
          <w:sz w:val="28"/>
          <w:szCs w:val="28"/>
        </w:rPr>
        <w:t xml:space="preserve">=</w:t>
      </w:r>
      <w:r>
        <w:rPr>
          <w:rFonts w:hint="eastAsia" w:ascii="仿宋" w:hAnsi="仿宋" w:eastAsia="仿宋" w:cs="微软雅黑"/>
          <w:sz w:val="28"/>
          <w:szCs w:val="28"/>
        </w:rPr>
        <w:t xml:space="preserve">（投标基准价</w:t>
      </w:r>
      <w:r>
        <w:rPr>
          <w:rFonts w:ascii="仿宋" w:hAnsi="仿宋" w:eastAsia="仿宋" w:cs="微软雅黑"/>
          <w:sz w:val="28"/>
          <w:szCs w:val="28"/>
        </w:rPr>
        <w:t xml:space="preserve">/</w:t>
      </w:r>
      <w:r>
        <w:rPr>
          <w:rFonts w:hint="eastAsia" w:ascii="仿宋" w:hAnsi="仿宋" w:eastAsia="仿宋" w:cs="微软雅黑"/>
          <w:sz w:val="28"/>
          <w:szCs w:val="28"/>
        </w:rPr>
        <w:t xml:space="preserve">最后报价）×</w:t>
      </w:r>
      <w:r>
        <w:rPr>
          <w:rFonts w:ascii="仿宋" w:hAnsi="仿宋" w:eastAsia="仿宋" w:cs="微软雅黑"/>
          <w:sz w:val="28"/>
          <w:szCs w:val="28"/>
        </w:rPr>
        <w:t xml:space="preserve">30%</w:t>
      </w:r>
      <w:r>
        <w:rPr>
          <w:rFonts w:hint="eastAsia" w:ascii="仿宋" w:hAnsi="仿宋" w:eastAsia="仿宋" w:cs="微软雅黑"/>
          <w:sz w:val="28"/>
          <w:szCs w:val="28"/>
        </w:rPr>
        <w:t xml:space="preserve">×</w:t>
      </w:r>
      <w:r>
        <w:rPr>
          <w:rFonts w:ascii="仿宋" w:hAnsi="仿宋" w:eastAsia="仿宋" w:cs="微软雅黑"/>
          <w:sz w:val="28"/>
          <w:szCs w:val="28"/>
        </w:rPr>
        <w:t xml:space="preserve">100</w:t>
      </w:r>
      <w:r>
        <w:rPr>
          <w:rFonts w:hint="eastAsia" w:ascii="仿宋" w:hAnsi="仿宋" w:eastAsia="仿宋" w:cs="微软雅黑"/>
          <w:sz w:val="28"/>
          <w:szCs w:val="28"/>
        </w:rPr>
        <w:t xml:space="preserve">。</w:t>
      </w:r>
      <w:r/>
    </w:p>
    <w:p>
      <w:pPr>
        <w:ind w:firstLine="562"/>
        <w:jc w:val="left"/>
        <w:keepLines w:val="0"/>
        <w:keepNext w:val="0"/>
        <w:pageBreakBefore w:val="0"/>
        <w:spacing w:line="480" w:lineRule="exact"/>
        <w:widowControl/>
        <w:rPr>
          <w:rFonts w:ascii="仿宋" w:hAnsi="仿宋" w:eastAsia="仿宋" w:cs="微软雅黑"/>
          <w:sz w:val="28"/>
          <w:szCs w:val="28"/>
        </w:rPr>
      </w:pPr>
      <w:r>
        <w:rPr>
          <w:rFonts w:hint="eastAsia" w:ascii="仿宋" w:hAnsi="仿宋" w:eastAsia="仿宋" w:cs="微软雅黑"/>
          <w:b/>
          <w:bCs/>
          <w:sz w:val="28"/>
          <w:szCs w:val="28"/>
        </w:rPr>
        <w:t xml:space="preserve">二、技术参数及配置</w:t>
      </w:r>
      <w:r>
        <w:rPr>
          <w:rFonts w:ascii="仿宋" w:hAnsi="仿宋" w:eastAsia="仿宋" w:cs="微软雅黑"/>
          <w:b/>
          <w:bCs/>
          <w:sz w:val="28"/>
          <w:szCs w:val="28"/>
        </w:rPr>
        <w:t xml:space="preserve">F2</w:t>
      </w:r>
      <w:r>
        <w:rPr>
          <w:rFonts w:hint="eastAsia" w:ascii="仿宋" w:hAnsi="仿宋" w:eastAsia="仿宋" w:cs="微软雅黑"/>
          <w:b/>
          <w:color w:val="0000ff"/>
          <w:sz w:val="28"/>
          <w:szCs w:val="28"/>
        </w:rPr>
        <w:t xml:space="preserve">（</w:t>
      </w:r>
      <w:r>
        <w:rPr>
          <w:rFonts w:ascii="仿宋" w:hAnsi="仿宋" w:eastAsia="仿宋" w:cs="微软雅黑"/>
          <w:b/>
          <w:color w:val="0000ff"/>
          <w:sz w:val="28"/>
          <w:szCs w:val="28"/>
        </w:rPr>
        <w:t xml:space="preserve">34</w:t>
      </w:r>
      <w:r>
        <w:rPr>
          <w:rFonts w:hint="eastAsia" w:ascii="仿宋" w:hAnsi="仿宋" w:eastAsia="仿宋" w:cs="微软雅黑"/>
          <w:b/>
          <w:color w:val="0000ff"/>
          <w:sz w:val="28"/>
          <w:szCs w:val="28"/>
        </w:rPr>
        <w:t xml:space="preserve">分）</w:t>
      </w:r>
      <w:r/>
    </w:p>
    <w:p>
      <w:pPr>
        <w:pStyle w:val="1085"/>
        <w:ind w:firstLine="560"/>
        <w:keepLines w:val="0"/>
        <w:keepNext w:val="0"/>
        <w:pageBreakBefore w:val="0"/>
        <w:spacing w:before="0" w:beforeAutospacing="0" w:after="0" w:afterAutospacing="0" w:line="480" w:lineRule="exact"/>
        <w:rPr>
          <w:rFonts w:ascii="仿宋" w:hAnsi="仿宋" w:eastAsia="仿宋" w:cs="微软雅黑"/>
          <w:sz w:val="28"/>
          <w:szCs w:val="28"/>
        </w:rPr>
      </w:pPr>
      <w:r>
        <w:rPr>
          <w:rFonts w:hint="eastAsia" w:ascii="仿宋" w:hAnsi="仿宋" w:eastAsia="仿宋" w:cs="微软雅黑"/>
          <w:sz w:val="28"/>
          <w:szCs w:val="28"/>
        </w:rPr>
        <w:t xml:space="preserve">根据投标货物技术规范偏离表的偏离情况，打▲号指标负偏离扣</w:t>
      </w:r>
      <w:r>
        <w:rPr>
          <w:rFonts w:ascii="仿宋" w:hAnsi="仿宋" w:eastAsia="仿宋" w:cs="微软雅黑"/>
          <w:sz w:val="28"/>
          <w:szCs w:val="28"/>
        </w:rPr>
        <w:t xml:space="preserve">2</w:t>
      </w:r>
      <w:r>
        <w:rPr>
          <w:rFonts w:hint="eastAsia" w:ascii="仿宋" w:hAnsi="仿宋" w:eastAsia="仿宋" w:cs="微软雅黑"/>
          <w:sz w:val="28"/>
          <w:szCs w:val="28"/>
        </w:rPr>
        <w:t xml:space="preserve">分，其他项负偏离扣</w:t>
      </w:r>
      <w:r>
        <w:rPr>
          <w:rFonts w:ascii="仿宋" w:hAnsi="仿宋" w:eastAsia="仿宋" w:cs="微软雅黑"/>
          <w:sz w:val="28"/>
          <w:szCs w:val="28"/>
        </w:rPr>
        <w:t xml:space="preserve">1</w:t>
      </w:r>
      <w:r>
        <w:rPr>
          <w:rFonts w:hint="eastAsia" w:ascii="仿宋" w:hAnsi="仿宋" w:eastAsia="仿宋" w:cs="微软雅黑"/>
          <w:sz w:val="28"/>
          <w:szCs w:val="28"/>
        </w:rPr>
        <w:t xml:space="preserve">分。带“▲”至少提供所投产品彩页样本或其他证明材料（需能真实体现所投产品的技术指标及性能的资料）佐证。全部满足或正偏离得</w:t>
      </w:r>
      <w:r>
        <w:rPr>
          <w:rFonts w:ascii="仿宋" w:hAnsi="仿宋" w:eastAsia="仿宋" w:cs="微软雅黑"/>
          <w:sz w:val="28"/>
          <w:szCs w:val="28"/>
        </w:rPr>
        <w:t xml:space="preserve">34</w:t>
      </w:r>
      <w:r>
        <w:rPr>
          <w:rFonts w:hint="eastAsia" w:ascii="仿宋" w:hAnsi="仿宋" w:eastAsia="仿宋" w:cs="微软雅黑"/>
          <w:sz w:val="28"/>
          <w:szCs w:val="28"/>
        </w:rPr>
        <w:t xml:space="preserve">分，没有佐证材料评委可视相应项为无评分依据，不得分。</w:t>
      </w:r>
      <w:r/>
    </w:p>
    <w:p>
      <w:pPr>
        <w:ind w:firstLine="562"/>
        <w:jc w:val="left"/>
        <w:keepLines w:val="0"/>
        <w:keepNext w:val="0"/>
        <w:pageBreakBefore w:val="0"/>
        <w:spacing w:line="480" w:lineRule="exact"/>
        <w:widowControl/>
        <w:rPr>
          <w:rFonts w:ascii="仿宋" w:hAnsi="仿宋" w:eastAsia="仿宋" w:cs="微软雅黑"/>
          <w:b/>
          <w:bCs/>
          <w:sz w:val="28"/>
          <w:szCs w:val="28"/>
        </w:rPr>
      </w:pPr>
      <w:r>
        <w:rPr>
          <w:rFonts w:hint="eastAsia" w:ascii="仿宋" w:hAnsi="仿宋" w:eastAsia="仿宋" w:cs="微软雅黑"/>
          <w:b/>
          <w:bCs/>
          <w:sz w:val="28"/>
          <w:szCs w:val="28"/>
        </w:rPr>
        <w:t xml:space="preserve">三、企业实力</w:t>
      </w:r>
      <w:r>
        <w:rPr>
          <w:rFonts w:ascii="仿宋" w:hAnsi="仿宋" w:eastAsia="仿宋" w:cs="微软雅黑"/>
          <w:b/>
          <w:bCs/>
          <w:sz w:val="28"/>
          <w:szCs w:val="28"/>
        </w:rPr>
        <w:t xml:space="preserve">F3</w:t>
      </w:r>
      <w:r>
        <w:rPr>
          <w:rFonts w:hint="eastAsia" w:ascii="仿宋" w:hAnsi="仿宋" w:eastAsia="仿宋" w:cs="微软雅黑"/>
          <w:b/>
          <w:color w:val="0000ff"/>
          <w:sz w:val="28"/>
          <w:szCs w:val="28"/>
        </w:rPr>
        <w:t xml:space="preserve">（</w:t>
      </w:r>
      <w:r>
        <w:rPr>
          <w:rFonts w:ascii="仿宋" w:hAnsi="仿宋" w:eastAsia="仿宋" w:cs="微软雅黑"/>
          <w:b/>
          <w:color w:val="0000ff"/>
          <w:sz w:val="28"/>
          <w:szCs w:val="28"/>
        </w:rPr>
        <w:t xml:space="preserve">22</w:t>
      </w:r>
      <w:r>
        <w:rPr>
          <w:rFonts w:hint="eastAsia" w:ascii="仿宋" w:hAnsi="仿宋" w:eastAsia="仿宋" w:cs="微软雅黑"/>
          <w:b/>
          <w:color w:val="0000ff"/>
          <w:sz w:val="28"/>
          <w:szCs w:val="28"/>
        </w:rPr>
        <w:t xml:space="preserve">分）</w:t>
      </w:r>
      <w:r/>
    </w:p>
    <w:p>
      <w:pPr>
        <w:ind w:firstLine="562"/>
        <w:jc w:val="left"/>
        <w:keepLines w:val="0"/>
        <w:keepNext w:val="0"/>
        <w:pageBreakBefore w:val="0"/>
        <w:spacing w:line="480" w:lineRule="exact"/>
        <w:widowControl/>
        <w:rPr>
          <w:rFonts w:ascii="仿宋" w:hAnsi="仿宋" w:eastAsia="仿宋" w:cs="微软雅黑"/>
          <w:b/>
          <w:bCs/>
          <w:sz w:val="28"/>
          <w:szCs w:val="28"/>
        </w:rPr>
      </w:pPr>
      <w:r>
        <w:rPr>
          <w:rFonts w:ascii="仿宋" w:hAnsi="仿宋" w:eastAsia="仿宋" w:cs="微软雅黑"/>
          <w:b/>
          <w:bCs/>
          <w:sz w:val="28"/>
          <w:szCs w:val="28"/>
        </w:rPr>
        <w:t xml:space="preserve">1</w:t>
      </w:r>
      <w:r>
        <w:rPr>
          <w:rFonts w:hint="eastAsia" w:ascii="仿宋" w:hAnsi="仿宋" w:eastAsia="仿宋" w:cs="微软雅黑"/>
          <w:b/>
          <w:bCs/>
          <w:sz w:val="28"/>
          <w:szCs w:val="28"/>
        </w:rPr>
        <w:t xml:space="preserve">、业绩</w:t>
      </w:r>
      <w:r>
        <w:rPr>
          <w:rFonts w:hint="eastAsia" w:ascii="仿宋" w:hAnsi="仿宋" w:eastAsia="仿宋" w:cs="微软雅黑"/>
          <w:b/>
          <w:sz w:val="28"/>
          <w:szCs w:val="28"/>
        </w:rPr>
        <w:t xml:space="preserve">（</w:t>
      </w:r>
      <w:r>
        <w:rPr>
          <w:rFonts w:ascii="仿宋" w:hAnsi="仿宋" w:eastAsia="仿宋" w:cs="微软雅黑"/>
          <w:b/>
          <w:sz w:val="28"/>
          <w:szCs w:val="28"/>
        </w:rPr>
        <w:t xml:space="preserve">12</w:t>
      </w:r>
      <w:r>
        <w:rPr>
          <w:rFonts w:hint="eastAsia" w:ascii="仿宋" w:hAnsi="仿宋" w:eastAsia="仿宋" w:cs="微软雅黑"/>
          <w:b/>
          <w:sz w:val="28"/>
          <w:szCs w:val="28"/>
        </w:rPr>
        <w:t xml:space="preserve">分）</w:t>
      </w:r>
      <w:r/>
    </w:p>
    <w:p>
      <w:pPr>
        <w:ind w:firstLine="560"/>
        <w:jc w:val="left"/>
        <w:keepLines w:val="0"/>
        <w:keepNext w:val="0"/>
        <w:pageBreakBefore w:val="0"/>
        <w:spacing w:line="480" w:lineRule="exact"/>
        <w:widowControl/>
        <w:rPr>
          <w:rFonts w:ascii="仿宋" w:hAnsi="仿宋" w:eastAsia="仿宋" w:cs="微软雅黑"/>
          <w:sz w:val="28"/>
          <w:szCs w:val="28"/>
        </w:rPr>
      </w:pPr>
      <w:r>
        <w:rPr>
          <w:rFonts w:hint="eastAsia" w:ascii="仿宋" w:hAnsi="仿宋" w:eastAsia="仿宋" w:cs="微软雅黑"/>
          <w:sz w:val="28"/>
          <w:szCs w:val="28"/>
        </w:rPr>
        <w:t xml:space="preserve">投标单位在</w:t>
      </w:r>
      <w:r>
        <w:rPr>
          <w:rFonts w:ascii="仿宋" w:hAnsi="仿宋" w:eastAsia="仿宋" w:cs="微软雅黑"/>
          <w:sz w:val="28"/>
          <w:szCs w:val="28"/>
        </w:rPr>
        <w:t xml:space="preserve">2021</w:t>
      </w:r>
      <w:r>
        <w:rPr>
          <w:rFonts w:hint="eastAsia" w:ascii="仿宋" w:hAnsi="仿宋" w:eastAsia="仿宋" w:cs="微软雅黑"/>
          <w:sz w:val="28"/>
          <w:szCs w:val="28"/>
        </w:rPr>
        <w:t xml:space="preserve">年</w:t>
      </w:r>
      <w:r>
        <w:rPr>
          <w:rFonts w:ascii="仿宋" w:hAnsi="仿宋" w:eastAsia="仿宋" w:cs="微软雅黑"/>
          <w:sz w:val="28"/>
          <w:szCs w:val="28"/>
        </w:rPr>
        <w:t xml:space="preserve">1</w:t>
      </w:r>
      <w:r>
        <w:rPr>
          <w:rFonts w:hint="eastAsia" w:ascii="仿宋" w:hAnsi="仿宋" w:eastAsia="仿宋" w:cs="微软雅黑"/>
          <w:sz w:val="28"/>
          <w:szCs w:val="28"/>
        </w:rPr>
        <w:t xml:space="preserve">月</w:t>
      </w:r>
      <w:r>
        <w:rPr>
          <w:rFonts w:ascii="仿宋" w:hAnsi="仿宋" w:eastAsia="仿宋" w:cs="微软雅黑"/>
          <w:sz w:val="28"/>
          <w:szCs w:val="28"/>
        </w:rPr>
        <w:t xml:space="preserve">1</w:t>
      </w:r>
      <w:r>
        <w:rPr>
          <w:rFonts w:hint="eastAsia" w:ascii="仿宋" w:hAnsi="仿宋" w:eastAsia="仿宋" w:cs="微软雅黑"/>
          <w:sz w:val="28"/>
          <w:szCs w:val="28"/>
        </w:rPr>
        <w:t xml:space="preserve">日至今具有类似项目业绩，提供</w:t>
      </w:r>
      <w:r>
        <w:rPr>
          <w:rFonts w:ascii="仿宋" w:hAnsi="仿宋" w:eastAsia="仿宋" w:cs="微软雅黑"/>
          <w:sz w:val="28"/>
          <w:szCs w:val="28"/>
        </w:rPr>
        <w:t xml:space="preserve">1</w:t>
      </w:r>
      <w:r>
        <w:rPr>
          <w:rFonts w:hint="eastAsia" w:ascii="仿宋" w:hAnsi="仿宋" w:eastAsia="仿宋" w:cs="微软雅黑"/>
          <w:sz w:val="28"/>
          <w:szCs w:val="28"/>
        </w:rPr>
        <w:t xml:space="preserve">个得</w:t>
      </w:r>
      <w:r>
        <w:rPr>
          <w:rFonts w:ascii="仿宋" w:hAnsi="仿宋" w:eastAsia="仿宋" w:cs="微软雅黑"/>
          <w:sz w:val="28"/>
          <w:szCs w:val="28"/>
        </w:rPr>
        <w:t xml:space="preserve">2</w:t>
      </w:r>
      <w:r>
        <w:rPr>
          <w:rFonts w:hint="eastAsia" w:ascii="仿宋" w:hAnsi="仿宋" w:eastAsia="仿宋" w:cs="微软雅黑"/>
          <w:sz w:val="28"/>
          <w:szCs w:val="28"/>
        </w:rPr>
        <w:t xml:space="preserve">分，最高得</w:t>
      </w:r>
      <w:r>
        <w:rPr>
          <w:rFonts w:ascii="仿宋" w:hAnsi="仿宋" w:eastAsia="仿宋" w:cs="微软雅黑"/>
          <w:sz w:val="28"/>
          <w:szCs w:val="28"/>
        </w:rPr>
        <w:t xml:space="preserve">12</w:t>
      </w:r>
      <w:r>
        <w:rPr>
          <w:rFonts w:hint="eastAsia" w:ascii="仿宋" w:hAnsi="仿宋" w:eastAsia="仿宋" w:cs="微软雅黑"/>
          <w:sz w:val="28"/>
          <w:szCs w:val="28"/>
        </w:rPr>
        <w:t xml:space="preserve">分。以上项目需提供合同、中标（成交）通知书及发票复印件，资料不齐全视为无效不得分。（注：“类似项目”指项目中含拖拉机</w:t>
      </w:r>
      <w:r>
        <w:rPr>
          <w:rFonts w:hint="eastAsia" w:ascii="仿宋" w:hAnsi="仿宋" w:eastAsia="仿宋" w:cs="微软雅黑"/>
          <w:sz w:val="28"/>
          <w:szCs w:val="28"/>
          <w:lang w:eastAsia="zh-CN"/>
        </w:rPr>
        <w:t xml:space="preserve">和</w:t>
      </w:r>
      <w:r>
        <w:rPr>
          <w:rFonts w:hint="eastAsia" w:ascii="仿宋" w:hAnsi="仿宋" w:eastAsia="仿宋" w:cs="微软雅黑"/>
          <w:sz w:val="28"/>
          <w:szCs w:val="28"/>
        </w:rPr>
        <w:t xml:space="preserve">打捆机设备）</w:t>
      </w:r>
      <w:r/>
    </w:p>
    <w:p>
      <w:pPr>
        <w:ind w:firstLine="562"/>
        <w:jc w:val="left"/>
        <w:keepLines w:val="0"/>
        <w:keepNext w:val="0"/>
        <w:pageBreakBefore w:val="0"/>
        <w:spacing w:line="480" w:lineRule="exact"/>
        <w:widowControl/>
        <w:rPr>
          <w:rFonts w:ascii="仿宋" w:hAnsi="仿宋" w:eastAsia="仿宋" w:cs="微软雅黑"/>
          <w:b/>
          <w:bCs/>
          <w:sz w:val="28"/>
          <w:szCs w:val="28"/>
        </w:rPr>
      </w:pPr>
      <w:r>
        <w:rPr>
          <w:rFonts w:ascii="仿宋" w:hAnsi="仿宋" w:eastAsia="仿宋" w:cs="微软雅黑"/>
          <w:b/>
          <w:bCs/>
          <w:sz w:val="28"/>
          <w:szCs w:val="28"/>
        </w:rPr>
        <w:t xml:space="preserve">2</w:t>
      </w:r>
      <w:r>
        <w:rPr>
          <w:rFonts w:hint="eastAsia" w:ascii="仿宋" w:hAnsi="仿宋" w:eastAsia="仿宋" w:cs="微软雅黑"/>
          <w:b/>
          <w:bCs/>
          <w:sz w:val="28"/>
          <w:szCs w:val="28"/>
        </w:rPr>
        <w:t xml:space="preserve">、投标人的专业能力（</w:t>
      </w:r>
      <w:r>
        <w:rPr>
          <w:rFonts w:ascii="仿宋" w:hAnsi="仿宋" w:eastAsia="仿宋" w:cs="微软雅黑"/>
          <w:b/>
          <w:bCs/>
          <w:sz w:val="28"/>
          <w:szCs w:val="28"/>
        </w:rPr>
        <w:t xml:space="preserve">10</w:t>
      </w:r>
      <w:r>
        <w:rPr>
          <w:rFonts w:hint="eastAsia" w:ascii="仿宋" w:hAnsi="仿宋" w:eastAsia="仿宋" w:cs="微软雅黑"/>
          <w:b/>
          <w:bCs/>
          <w:sz w:val="28"/>
          <w:szCs w:val="28"/>
        </w:rPr>
        <w:t xml:space="preserve">分）</w:t>
      </w:r>
      <w:r/>
    </w:p>
    <w:p>
      <w:pPr>
        <w:ind w:firstLine="560"/>
        <w:jc w:val="left"/>
        <w:keepLines w:val="0"/>
        <w:keepNext w:val="0"/>
        <w:pageBreakBefore w:val="0"/>
        <w:spacing w:line="480" w:lineRule="exact"/>
        <w:widowControl/>
        <w:rPr>
          <w:rFonts w:ascii="仿宋" w:hAnsi="仿宋" w:eastAsia="仿宋" w:cs="微软雅黑"/>
          <w:sz w:val="28"/>
          <w:szCs w:val="28"/>
        </w:rPr>
      </w:pPr>
      <w:r>
        <w:rPr>
          <w:rFonts w:ascii="仿宋" w:hAnsi="仿宋" w:eastAsia="仿宋" w:cs="微软雅黑"/>
          <w:sz w:val="28"/>
          <w:szCs w:val="28"/>
        </w:rPr>
        <w:t xml:space="preserve">1.</w:t>
      </w:r>
      <w:r>
        <w:rPr>
          <w:rFonts w:hint="eastAsia" w:ascii="仿宋" w:hAnsi="仿宋" w:eastAsia="仿宋" w:cs="微软雅黑"/>
          <w:sz w:val="28"/>
          <w:szCs w:val="28"/>
        </w:rPr>
        <w:t xml:space="preserve">投标单位须为本项目配备专业的维修团队。维修团队成员具有机械工程类高级及以上工程师职称的，有一个得</w:t>
      </w:r>
      <w:r>
        <w:rPr>
          <w:rFonts w:ascii="仿宋" w:hAnsi="仿宋" w:eastAsia="仿宋" w:cs="微软雅黑"/>
          <w:sz w:val="28"/>
          <w:szCs w:val="28"/>
        </w:rPr>
        <w:t xml:space="preserve">4</w:t>
      </w:r>
      <w:r>
        <w:rPr>
          <w:rFonts w:hint="eastAsia" w:ascii="仿宋" w:hAnsi="仿宋" w:eastAsia="仿宋" w:cs="微软雅黑"/>
          <w:sz w:val="28"/>
          <w:szCs w:val="28"/>
        </w:rPr>
        <w:t xml:space="preserve">分；具有农机修理技师职称的，有</w:t>
      </w:r>
      <w:r>
        <w:rPr>
          <w:rFonts w:ascii="仿宋" w:hAnsi="仿宋" w:eastAsia="仿宋" w:cs="微软雅黑"/>
          <w:sz w:val="28"/>
          <w:szCs w:val="28"/>
        </w:rPr>
        <w:t xml:space="preserve">1</w:t>
      </w:r>
      <w:r>
        <w:rPr>
          <w:rFonts w:hint="eastAsia" w:ascii="仿宋" w:hAnsi="仿宋" w:eastAsia="仿宋" w:cs="微软雅黑"/>
          <w:sz w:val="28"/>
          <w:szCs w:val="28"/>
        </w:rPr>
        <w:t xml:space="preserve">个得</w:t>
      </w:r>
      <w:r>
        <w:rPr>
          <w:rFonts w:ascii="仿宋" w:hAnsi="仿宋" w:eastAsia="仿宋" w:cs="微软雅黑"/>
          <w:sz w:val="28"/>
          <w:szCs w:val="28"/>
        </w:rPr>
        <w:t xml:space="preserve">2</w:t>
      </w:r>
      <w:r>
        <w:rPr>
          <w:rFonts w:hint="eastAsia" w:ascii="仿宋" w:hAnsi="仿宋" w:eastAsia="仿宋" w:cs="微软雅黑"/>
          <w:sz w:val="28"/>
          <w:szCs w:val="28"/>
        </w:rPr>
        <w:t xml:space="preserve">分；具有农机高级维修工职称的，有一个得</w:t>
      </w:r>
      <w:r>
        <w:rPr>
          <w:rFonts w:ascii="仿宋" w:hAnsi="仿宋" w:eastAsia="仿宋" w:cs="微软雅黑"/>
          <w:sz w:val="28"/>
          <w:szCs w:val="28"/>
        </w:rPr>
        <w:t xml:space="preserve">1</w:t>
      </w:r>
      <w:r>
        <w:rPr>
          <w:rFonts w:hint="eastAsia" w:ascii="仿宋" w:hAnsi="仿宋" w:eastAsia="仿宋" w:cs="微软雅黑"/>
          <w:sz w:val="28"/>
          <w:szCs w:val="28"/>
        </w:rPr>
        <w:t xml:space="preserve">分。其余不得分，本项最高</w:t>
      </w:r>
      <w:r>
        <w:rPr>
          <w:rFonts w:ascii="仿宋" w:hAnsi="仿宋" w:eastAsia="仿宋" w:cs="微软雅黑"/>
          <w:sz w:val="28"/>
          <w:szCs w:val="28"/>
        </w:rPr>
        <w:t xml:space="preserve">7</w:t>
      </w:r>
      <w:r>
        <w:rPr>
          <w:rFonts w:hint="eastAsia" w:ascii="仿宋" w:hAnsi="仿宋" w:eastAsia="仿宋" w:cs="微软雅黑"/>
          <w:sz w:val="28"/>
          <w:szCs w:val="28"/>
        </w:rPr>
        <w:t xml:space="preserve">分。（相关人员必须提供证件复印件、缴纳社保证明等材料）</w:t>
      </w:r>
      <w:r/>
    </w:p>
    <w:p>
      <w:pPr>
        <w:ind w:firstLine="560"/>
        <w:jc w:val="left"/>
        <w:keepLines w:val="0"/>
        <w:keepNext w:val="0"/>
        <w:pageBreakBefore w:val="0"/>
        <w:spacing w:line="480" w:lineRule="exact"/>
        <w:widowControl/>
        <w:rPr>
          <w:rFonts w:ascii="仿宋" w:hAnsi="仿宋" w:eastAsia="仿宋" w:cs="微软雅黑"/>
          <w:sz w:val="28"/>
          <w:szCs w:val="28"/>
        </w:rPr>
      </w:pPr>
      <w:r>
        <w:rPr>
          <w:rFonts w:ascii="仿宋" w:hAnsi="仿宋" w:eastAsia="仿宋" w:cs="微软雅黑"/>
          <w:sz w:val="28"/>
          <w:szCs w:val="28"/>
        </w:rPr>
        <w:t xml:space="preserve">2.</w:t>
      </w:r>
      <w:r>
        <w:rPr>
          <w:rFonts w:hint="eastAsia" w:ascii="仿宋" w:hAnsi="仿宋" w:eastAsia="仿宋" w:cs="微软雅黑"/>
          <w:sz w:val="28"/>
          <w:szCs w:val="28"/>
        </w:rPr>
        <w:t xml:space="preserve">投标单位具有质量管理体系认证证书、环境管理体系证书、职业健康安全管理体系证书的；每有</w:t>
      </w:r>
      <w:r>
        <w:rPr>
          <w:rFonts w:ascii="仿宋" w:hAnsi="仿宋" w:eastAsia="仿宋" w:cs="微软雅黑"/>
          <w:sz w:val="28"/>
          <w:szCs w:val="28"/>
        </w:rPr>
        <w:t xml:space="preserve">1</w:t>
      </w:r>
      <w:r>
        <w:rPr>
          <w:rFonts w:hint="eastAsia" w:ascii="仿宋" w:hAnsi="仿宋" w:eastAsia="仿宋" w:cs="微软雅黑"/>
          <w:sz w:val="28"/>
          <w:szCs w:val="28"/>
        </w:rPr>
        <w:t xml:space="preserve">个得</w:t>
      </w:r>
      <w:r>
        <w:rPr>
          <w:rFonts w:ascii="仿宋" w:hAnsi="仿宋" w:eastAsia="仿宋" w:cs="微软雅黑"/>
          <w:sz w:val="28"/>
          <w:szCs w:val="28"/>
        </w:rPr>
        <w:t xml:space="preserve">1</w:t>
      </w:r>
      <w:r>
        <w:rPr>
          <w:rFonts w:hint="eastAsia" w:ascii="仿宋" w:hAnsi="仿宋" w:eastAsia="仿宋" w:cs="微软雅黑"/>
          <w:sz w:val="28"/>
          <w:szCs w:val="28"/>
        </w:rPr>
        <w:t xml:space="preserve">分，最高得</w:t>
      </w:r>
      <w:r>
        <w:rPr>
          <w:rFonts w:ascii="仿宋" w:hAnsi="仿宋" w:eastAsia="仿宋" w:cs="微软雅黑"/>
          <w:sz w:val="28"/>
          <w:szCs w:val="28"/>
        </w:rPr>
        <w:t xml:space="preserve">3</w:t>
      </w:r>
      <w:r>
        <w:rPr>
          <w:rFonts w:hint="eastAsia" w:ascii="仿宋" w:hAnsi="仿宋" w:eastAsia="仿宋" w:cs="微软雅黑"/>
          <w:sz w:val="28"/>
          <w:szCs w:val="28"/>
        </w:rPr>
        <w:t xml:space="preserve">分。</w:t>
      </w:r>
      <w:r/>
    </w:p>
    <w:p>
      <w:pPr>
        <w:ind w:firstLine="562"/>
        <w:jc w:val="left"/>
        <w:keepLines w:val="0"/>
        <w:keepNext w:val="0"/>
        <w:pageBreakBefore w:val="0"/>
        <w:spacing w:line="480" w:lineRule="exact"/>
        <w:widowControl/>
        <w:rPr>
          <w:rFonts w:ascii="仿宋" w:hAnsi="仿宋" w:eastAsia="仿宋" w:cs="微软雅黑"/>
          <w:b/>
          <w:bCs/>
          <w:sz w:val="28"/>
          <w:szCs w:val="28"/>
        </w:rPr>
      </w:pPr>
      <w:r>
        <w:rPr>
          <w:rFonts w:hint="eastAsia" w:ascii="仿宋" w:hAnsi="仿宋" w:eastAsia="仿宋" w:cs="微软雅黑"/>
          <w:b/>
          <w:bCs/>
          <w:sz w:val="28"/>
          <w:szCs w:val="28"/>
        </w:rPr>
        <w:t xml:space="preserve">四、技术培训方案</w:t>
      </w:r>
      <w:r>
        <w:rPr>
          <w:rFonts w:ascii="仿宋" w:hAnsi="仿宋" w:eastAsia="仿宋" w:cs="微软雅黑"/>
          <w:b/>
          <w:bCs/>
          <w:sz w:val="28"/>
          <w:szCs w:val="28"/>
        </w:rPr>
        <w:t xml:space="preserve">F4</w:t>
      </w:r>
      <w:r>
        <w:rPr>
          <w:rFonts w:hint="eastAsia" w:ascii="仿宋" w:hAnsi="仿宋" w:eastAsia="仿宋" w:cs="微软雅黑"/>
          <w:b/>
          <w:color w:val="0000ff"/>
          <w:sz w:val="28"/>
          <w:szCs w:val="28"/>
        </w:rPr>
        <w:t xml:space="preserve">（</w:t>
      </w:r>
      <w:r>
        <w:rPr>
          <w:rFonts w:ascii="仿宋" w:hAnsi="仿宋" w:eastAsia="仿宋" w:cs="微软雅黑"/>
          <w:b/>
          <w:color w:val="0000ff"/>
          <w:sz w:val="28"/>
          <w:szCs w:val="28"/>
        </w:rPr>
        <w:t xml:space="preserve">8</w:t>
      </w:r>
      <w:r>
        <w:rPr>
          <w:rFonts w:hint="eastAsia" w:ascii="仿宋" w:hAnsi="仿宋" w:eastAsia="仿宋" w:cs="微软雅黑"/>
          <w:b/>
          <w:color w:val="0000ff"/>
          <w:sz w:val="28"/>
          <w:szCs w:val="28"/>
        </w:rPr>
        <w:t xml:space="preserve">分）</w:t>
      </w:r>
      <w:r/>
    </w:p>
    <w:p>
      <w:pPr>
        <w:ind w:firstLine="560"/>
        <w:jc w:val="left"/>
        <w:keepLines w:val="0"/>
        <w:keepNext w:val="0"/>
        <w:pageBreakBefore w:val="0"/>
        <w:spacing w:line="480" w:lineRule="exact"/>
        <w:widowControl/>
        <w:rPr>
          <w:rFonts w:ascii="仿宋" w:hAnsi="仿宋" w:eastAsia="仿宋" w:cs="微软雅黑"/>
          <w:sz w:val="28"/>
          <w:szCs w:val="28"/>
        </w:rPr>
      </w:pPr>
      <w:r>
        <w:rPr>
          <w:rFonts w:hint="eastAsia" w:ascii="仿宋" w:hAnsi="仿宋" w:eastAsia="仿宋" w:cs="微软雅黑"/>
          <w:sz w:val="28"/>
          <w:szCs w:val="28"/>
        </w:rPr>
        <w:t xml:space="preserve">投标单位对本项目有完整的技术培训方案（含质保期内和质保期外），主要内容包括但不限于：培训团队、培训计划、培训措施、培训内容（材料）等。有健全的且富有经验培训团队，完善的培训计划、具体的培训措施、详细的培训内容（材料）等。</w:t>
      </w:r>
      <w:r/>
    </w:p>
    <w:p>
      <w:pPr>
        <w:ind w:firstLine="560"/>
        <w:jc w:val="left"/>
        <w:keepLines w:val="0"/>
        <w:keepNext w:val="0"/>
        <w:pageBreakBefore w:val="0"/>
        <w:spacing w:line="480" w:lineRule="exact"/>
        <w:widowControl/>
        <w:rPr>
          <w:rFonts w:hint="eastAsia" w:ascii="仿宋" w:hAnsi="仿宋" w:eastAsia="仿宋" w:cs="微软雅黑"/>
          <w:sz w:val="28"/>
          <w:szCs w:val="28"/>
        </w:rPr>
      </w:pPr>
      <w:r>
        <w:rPr>
          <w:rFonts w:hint="eastAsia" w:ascii="仿宋" w:hAnsi="仿宋" w:eastAsia="仿宋" w:cs="微软雅黑"/>
          <w:sz w:val="28"/>
          <w:szCs w:val="28"/>
        </w:rPr>
        <w:t xml:space="preserve">技术培训方案安排科学合理，优于采购需求的得</w:t>
      </w:r>
      <w:r>
        <w:rPr>
          <w:rFonts w:ascii="仿宋" w:hAnsi="仿宋" w:eastAsia="仿宋" w:cs="微软雅黑"/>
          <w:sz w:val="28"/>
          <w:szCs w:val="28"/>
        </w:rPr>
        <w:t xml:space="preserve">8</w:t>
      </w:r>
      <w:r>
        <w:rPr>
          <w:rFonts w:hint="eastAsia" w:ascii="仿宋" w:hAnsi="仿宋" w:eastAsia="仿宋" w:cs="微软雅黑"/>
          <w:sz w:val="28"/>
          <w:szCs w:val="28"/>
        </w:rPr>
        <w:t xml:space="preserve">分，符合采购需求的得</w:t>
      </w:r>
      <w:r>
        <w:rPr>
          <w:rFonts w:hint="eastAsia" w:ascii="仿宋" w:hAnsi="仿宋" w:eastAsia="仿宋" w:cs="微软雅黑"/>
          <w:sz w:val="28"/>
          <w:szCs w:val="28"/>
          <w:lang w:val="en-US" w:eastAsia="zh-CN"/>
        </w:rPr>
        <w:t xml:space="preserve">4</w:t>
      </w:r>
      <w:r>
        <w:rPr>
          <w:rFonts w:hint="eastAsia" w:ascii="仿宋" w:hAnsi="仿宋" w:eastAsia="仿宋" w:cs="微软雅黑"/>
          <w:sz w:val="28"/>
          <w:szCs w:val="28"/>
        </w:rPr>
        <w:t xml:space="preserve">分，不符合采购需求的得</w:t>
      </w:r>
      <w:r>
        <w:rPr>
          <w:rFonts w:ascii="仿宋" w:hAnsi="仿宋" w:eastAsia="仿宋" w:cs="微软雅黑"/>
          <w:sz w:val="28"/>
          <w:szCs w:val="28"/>
        </w:rPr>
        <w:t xml:space="preserve">0</w:t>
      </w:r>
      <w:r>
        <w:rPr>
          <w:rFonts w:hint="eastAsia" w:ascii="仿宋" w:hAnsi="仿宋" w:eastAsia="仿宋" w:cs="微软雅黑"/>
          <w:sz w:val="28"/>
          <w:szCs w:val="28"/>
        </w:rPr>
        <w:t xml:space="preserve">分。</w:t>
      </w:r>
      <w:r/>
    </w:p>
    <w:p>
      <w:pPr>
        <w:ind w:firstLine="562"/>
        <w:jc w:val="left"/>
        <w:keepLines w:val="0"/>
        <w:keepNext w:val="0"/>
        <w:pageBreakBefore w:val="0"/>
        <w:spacing w:line="480" w:lineRule="exact"/>
        <w:widowControl/>
        <w:rPr>
          <w:rFonts w:ascii="仿宋" w:hAnsi="仿宋" w:eastAsia="仿宋" w:cs="微软雅黑"/>
          <w:b/>
          <w:bCs/>
          <w:sz w:val="28"/>
          <w:szCs w:val="28"/>
        </w:rPr>
      </w:pPr>
      <w:r>
        <w:rPr>
          <w:rFonts w:hint="eastAsia" w:ascii="仿宋" w:hAnsi="仿宋" w:eastAsia="仿宋" w:cs="微软雅黑"/>
          <w:b/>
          <w:bCs/>
          <w:sz w:val="28"/>
          <w:szCs w:val="28"/>
        </w:rPr>
        <w:t xml:space="preserve">五、售后服务方案</w:t>
      </w:r>
      <w:r>
        <w:rPr>
          <w:rFonts w:ascii="仿宋" w:hAnsi="仿宋" w:eastAsia="仿宋" w:cs="微软雅黑"/>
          <w:b/>
          <w:bCs/>
          <w:sz w:val="28"/>
          <w:szCs w:val="28"/>
        </w:rPr>
        <w:t xml:space="preserve">F5</w:t>
      </w:r>
      <w:r>
        <w:rPr>
          <w:rFonts w:hint="eastAsia" w:ascii="仿宋" w:hAnsi="仿宋" w:eastAsia="仿宋" w:cs="微软雅黑"/>
          <w:b/>
          <w:color w:val="0000ff"/>
          <w:sz w:val="28"/>
          <w:szCs w:val="28"/>
        </w:rPr>
        <w:t xml:space="preserve">（</w:t>
      </w:r>
      <w:r>
        <w:rPr>
          <w:rFonts w:ascii="仿宋" w:hAnsi="仿宋" w:eastAsia="仿宋" w:cs="微软雅黑"/>
          <w:b/>
          <w:color w:val="0000ff"/>
          <w:sz w:val="28"/>
          <w:szCs w:val="28"/>
        </w:rPr>
        <w:t xml:space="preserve">6</w:t>
      </w:r>
      <w:r>
        <w:rPr>
          <w:rFonts w:hint="eastAsia" w:ascii="仿宋" w:hAnsi="仿宋" w:eastAsia="仿宋" w:cs="微软雅黑"/>
          <w:b/>
          <w:color w:val="0000ff"/>
          <w:sz w:val="28"/>
          <w:szCs w:val="28"/>
        </w:rPr>
        <w:t xml:space="preserve">分）</w:t>
      </w:r>
      <w:r/>
    </w:p>
    <w:p>
      <w:pPr>
        <w:ind w:firstLine="560"/>
        <w:jc w:val="left"/>
        <w:keepLines w:val="0"/>
        <w:keepNext w:val="0"/>
        <w:pageBreakBefore w:val="0"/>
        <w:spacing w:line="480" w:lineRule="exact"/>
        <w:widowControl/>
        <w:rPr>
          <w:rFonts w:ascii="仿宋" w:hAnsi="仿宋" w:eastAsia="仿宋" w:cs="微软雅黑"/>
          <w:sz w:val="28"/>
          <w:szCs w:val="28"/>
        </w:rPr>
      </w:pPr>
      <w:r>
        <w:rPr>
          <w:rFonts w:hint="eastAsia" w:ascii="仿宋" w:hAnsi="仿宋" w:eastAsia="仿宋" w:cs="微软雅黑"/>
          <w:sz w:val="28"/>
          <w:szCs w:val="28"/>
        </w:rPr>
        <w:t xml:space="preserve">投标单位有完善的售后服务机构和售后服务人员，充足的售后场所和维修服务器材，对本项目有完整的售后服务方案（含质保期内和质保期外），主要内容包括但不限于：免费质保期承诺、售后服务体系、维修技术人员技术水平、备品备件、现场服务措施、响应时间、服务范围、应急处理方案等</w:t>
      </w:r>
      <w:r/>
    </w:p>
    <w:p>
      <w:pPr>
        <w:ind w:firstLine="560"/>
        <w:jc w:val="left"/>
        <w:keepLines w:val="0"/>
        <w:keepNext w:val="0"/>
        <w:pageBreakBefore w:val="0"/>
        <w:spacing w:line="480" w:lineRule="exact"/>
        <w:widowControl/>
        <w:rPr>
          <w:rFonts w:ascii="仿宋" w:hAnsi="仿宋" w:eastAsia="仿宋" w:cs="微软雅黑"/>
          <w:sz w:val="28"/>
          <w:szCs w:val="28"/>
        </w:rPr>
      </w:pPr>
      <w:r>
        <w:rPr>
          <w:rFonts w:hint="eastAsia" w:ascii="仿宋" w:hAnsi="仿宋" w:eastAsia="仿宋" w:cs="微软雅黑"/>
          <w:sz w:val="28"/>
          <w:szCs w:val="28"/>
          <w:lang w:eastAsia="zh-CN"/>
        </w:rPr>
        <w:t xml:space="preserve">方案</w:t>
      </w:r>
      <w:r>
        <w:rPr>
          <w:rFonts w:hint="eastAsia" w:ascii="仿宋" w:hAnsi="仿宋" w:eastAsia="仿宋" w:cs="微软雅黑"/>
          <w:sz w:val="28"/>
          <w:szCs w:val="28"/>
        </w:rPr>
        <w:t xml:space="preserve">合理完善、提供的服务快捷、服务质量优，优于采购需求的得</w:t>
      </w:r>
      <w:r>
        <w:rPr>
          <w:rFonts w:ascii="仿宋" w:hAnsi="仿宋" w:eastAsia="仿宋" w:cs="微软雅黑"/>
          <w:sz w:val="28"/>
          <w:szCs w:val="28"/>
        </w:rPr>
        <w:t xml:space="preserve">6</w:t>
      </w:r>
      <w:r>
        <w:rPr>
          <w:rFonts w:hint="eastAsia" w:ascii="仿宋" w:hAnsi="仿宋" w:eastAsia="仿宋" w:cs="微软雅黑"/>
          <w:sz w:val="28"/>
          <w:szCs w:val="28"/>
        </w:rPr>
        <w:t xml:space="preserve">分，符合采购需求的得</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rPr>
        <w:t xml:space="preserve">分，不符合采购需求的得</w:t>
      </w:r>
      <w:r>
        <w:rPr>
          <w:rFonts w:ascii="仿宋" w:hAnsi="仿宋" w:eastAsia="仿宋" w:cs="微软雅黑"/>
          <w:sz w:val="28"/>
          <w:szCs w:val="28"/>
        </w:rPr>
        <w:t xml:space="preserve">0</w:t>
      </w:r>
      <w:r>
        <w:rPr>
          <w:rFonts w:hint="eastAsia" w:ascii="仿宋" w:hAnsi="仿宋" w:eastAsia="仿宋" w:cs="微软雅黑"/>
          <w:sz w:val="28"/>
          <w:szCs w:val="28"/>
        </w:rPr>
        <w:t xml:space="preserve">分。</w:t>
      </w:r>
      <w:r/>
    </w:p>
    <w:p>
      <w:pPr>
        <w:ind w:firstLine="562"/>
        <w:jc w:val="left"/>
        <w:keepLines w:val="0"/>
        <w:keepNext w:val="0"/>
        <w:pageBreakBefore w:val="0"/>
        <w:spacing w:line="480" w:lineRule="exact"/>
        <w:widowControl/>
        <w:rPr>
          <w:rFonts w:ascii="仿宋" w:hAnsi="仿宋" w:eastAsia="仿宋" w:cs="微软雅黑"/>
          <w:b/>
          <w:bCs/>
          <w:sz w:val="28"/>
          <w:szCs w:val="28"/>
        </w:rPr>
      </w:pPr>
      <w:r>
        <w:rPr>
          <w:rFonts w:hint="eastAsia" w:ascii="仿宋" w:hAnsi="仿宋" w:eastAsia="仿宋" w:cs="微软雅黑"/>
          <w:b/>
          <w:bCs/>
          <w:sz w:val="28"/>
          <w:szCs w:val="28"/>
        </w:rPr>
        <w:t xml:space="preserve">综合得分＝</w:t>
      </w:r>
      <w:r>
        <w:rPr>
          <w:rFonts w:ascii="仿宋" w:hAnsi="仿宋" w:eastAsia="仿宋" w:cs="微软雅黑"/>
          <w:b/>
          <w:bCs/>
          <w:sz w:val="28"/>
          <w:szCs w:val="28"/>
        </w:rPr>
        <w:t xml:space="preserve">F1+F2+F3+F4+F5</w:t>
      </w:r>
      <w:r/>
    </w:p>
    <w:p>
      <w:pPr>
        <w:pStyle w:val="829"/>
        <w:keepLines w:val="0"/>
        <w:keepNext w:val="0"/>
        <w:pageBreakBefore w:val="0"/>
        <w:spacing w:line="480" w:lineRule="exact"/>
      </w:pPr>
      <w:r/>
      <w:r/>
    </w:p>
    <w:p>
      <w:pPr>
        <w:pStyle w:val="829"/>
        <w:keepLines w:val="0"/>
        <w:keepNext w:val="0"/>
        <w:pageBreakBefore w:val="0"/>
        <w:spacing w:line="480" w:lineRule="exact"/>
      </w:pPr>
      <w:r/>
      <w:r/>
    </w:p>
    <w:p>
      <w:pPr>
        <w:ind w:firstLine="518"/>
        <w:keepLines w:val="0"/>
        <w:keepNext w:val="0"/>
        <w:pageBreakBefore w:val="0"/>
        <w:spacing w:line="480" w:lineRule="exact"/>
        <w:rPr>
          <w:rFonts w:ascii="??_GB2312" w:eastAsia="Times New Roman"/>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p>
    <w:p>
      <w:pPr>
        <w:pStyle w:val="886"/>
        <w:ind w:firstLine="480"/>
        <w:spacing w:line="520" w:lineRule="exact"/>
        <w:rPr>
          <w:rStyle w:val="1049"/>
          <w:rFonts w:ascii="仿宋" w:hAnsi="仿宋" w:eastAsia="仿宋"/>
          <w:szCs w:val="28"/>
        </w:rPr>
      </w:pPr>
      <w:r>
        <w:rPr>
          <w:rFonts w:ascii="仿宋" w:hAnsi="仿宋" w:eastAsia="仿宋"/>
          <w:szCs w:val="28"/>
        </w:rPr>
      </w:r>
      <w:r/>
    </w:p>
    <w:p>
      <w:pPr>
        <w:jc w:val="left"/>
        <w:rPr>
          <w:rFonts w:cs="仿宋" w:asciiTheme="minorEastAsia" w:hAnsiTheme="minorEastAsia" w:eastAsiaTheme="minorEastAsia"/>
          <w:b/>
          <w:sz w:val="30"/>
        </w:rPr>
      </w:pPr>
      <w:r>
        <w:rPr>
          <w:rFonts w:cs="仿宋" w:asciiTheme="minorEastAsia" w:hAnsiTheme="minorEastAsia" w:eastAsiaTheme="minorEastAsia"/>
          <w:b/>
          <w:sz w:val="30"/>
        </w:rPr>
        <w:br w:type="page" w:clear="all"/>
      </w:r>
      <w:r/>
    </w:p>
    <w:p>
      <w:pPr>
        <w:jc w:val="center"/>
        <w:spacing w:line="480" w:lineRule="auto"/>
        <w:rPr>
          <w:rFonts w:cs="仿宋" w:asciiTheme="minorEastAsia" w:hAnsiTheme="minorEastAsia" w:eastAsiaTheme="minorEastAsia"/>
          <w:b/>
          <w:sz w:val="30"/>
        </w:rPr>
        <w:pBdr>
          <w:top w:val="none" w:color="000000" w:sz="0" w:space="0"/>
          <w:left w:val="none" w:color="000000" w:sz="0" w:space="0"/>
          <w:bottom w:val="none" w:color="000000" w:sz="0" w:space="0"/>
          <w:right w:val="none" w:color="000000" w:sz="0" w:space="0"/>
        </w:pBdr>
        <w:outlineLvl w:val="0"/>
      </w:pPr>
      <w:r>
        <w:rPr>
          <w:rFonts w:hint="eastAsia" w:cs="仿宋" w:asciiTheme="minorEastAsia" w:hAnsiTheme="minorEastAsia" w:eastAsiaTheme="minorEastAsia"/>
          <w:b/>
          <w:sz w:val="30"/>
        </w:rPr>
        <w:t xml:space="preserve">第五章 拟签订的合同文本</w:t>
      </w:r>
      <w:r/>
    </w:p>
    <w:p>
      <w:pPr>
        <w:pStyle w:val="834"/>
        <w:jc w:val="center"/>
        <w:spacing w:after="0"/>
        <w:rPr>
          <w:rFonts w:ascii="宋体" w:hAnsi="宋体" w:cs="宋体"/>
          <w:b/>
          <w:bCs/>
          <w:spacing w:val="-20"/>
          <w:sz w:val="48"/>
          <w:szCs w:val="48"/>
        </w:rPr>
      </w:pPr>
      <w:r>
        <w:rPr>
          <w:rFonts w:ascii="宋体" w:hAnsi="宋体" w:cs="宋体"/>
          <w:b/>
          <w:bCs/>
          <w:spacing w:val="-20"/>
          <w:sz w:val="48"/>
          <w:szCs w:val="48"/>
        </w:rPr>
      </w:r>
      <w:r/>
    </w:p>
    <w:p>
      <w:pPr>
        <w:pStyle w:val="834"/>
        <w:jc w:val="center"/>
        <w:spacing w:after="0"/>
        <w:rPr>
          <w:rFonts w:ascii="宋体" w:hAnsi="宋体" w:cs="宋体"/>
          <w:b/>
          <w:bCs/>
          <w:spacing w:val="-20"/>
          <w:sz w:val="48"/>
          <w:szCs w:val="48"/>
        </w:rPr>
      </w:pPr>
      <w:r>
        <w:rPr>
          <w:rFonts w:ascii="宋体" w:hAnsi="宋体" w:cs="宋体"/>
          <w:b/>
          <w:bCs/>
          <w:spacing w:val="-20"/>
          <w:sz w:val="48"/>
          <w:szCs w:val="48"/>
        </w:rPr>
      </w:r>
      <w:r/>
    </w:p>
    <w:p>
      <w:pPr>
        <w:pStyle w:val="834"/>
        <w:jc w:val="center"/>
        <w:spacing w:after="0"/>
        <w:rPr>
          <w:rFonts w:ascii="宋体" w:hAnsi="宋体" w:cs="宋体"/>
          <w:b/>
          <w:bCs/>
          <w:spacing w:val="-20"/>
          <w:sz w:val="48"/>
          <w:szCs w:val="48"/>
        </w:rPr>
      </w:pPr>
      <w:r>
        <w:rPr>
          <w:rFonts w:ascii="宋体" w:hAnsi="宋体" w:cs="宋体"/>
          <w:b/>
          <w:bCs/>
          <w:spacing w:val="-20"/>
          <w:sz w:val="48"/>
          <w:szCs w:val="48"/>
        </w:rPr>
      </w:r>
      <w:r/>
    </w:p>
    <w:p>
      <w:pPr>
        <w:pStyle w:val="834"/>
        <w:jc w:val="center"/>
        <w:spacing w:after="0"/>
        <w:rPr>
          <w:rFonts w:ascii="宋体" w:hAnsi="宋体" w:cs="宋体"/>
          <w:b/>
          <w:bCs/>
          <w:spacing w:val="-20"/>
          <w:sz w:val="48"/>
          <w:szCs w:val="48"/>
        </w:rPr>
      </w:pPr>
      <w:r>
        <w:rPr>
          <w:rFonts w:ascii="宋体" w:hAnsi="宋体" w:cs="宋体"/>
          <w:b/>
          <w:bCs/>
          <w:spacing w:val="-20"/>
          <w:sz w:val="48"/>
          <w:szCs w:val="48"/>
        </w:rPr>
      </w:r>
      <w:r/>
    </w:p>
    <w:p>
      <w:pPr>
        <w:pStyle w:val="834"/>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3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    方：</w:t>
      </w:r>
      <w:r/>
    </w:p>
    <w:p>
      <w:pPr>
        <w:ind w:firstLine="1699"/>
        <w:spacing w:line="360" w:lineRule="auto"/>
        <w:rPr>
          <w:sz w:val="32"/>
          <w:szCs w:val="32"/>
          <w:u w:val="single"/>
        </w:rPr>
      </w:pPr>
      <w:r>
        <w:rPr>
          <w:rFonts w:hint="eastAsia"/>
          <w:sz w:val="32"/>
          <w:szCs w:val="32"/>
        </w:rPr>
        <w:t xml:space="preserve">乙    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jc w:val="center"/>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18"/>
        <w:jc w:val="center"/>
        <w:spacing w:before="0" w:after="0"/>
        <w:rPr>
          <w:rFonts w:ascii="黑体" w:hAnsi="华文中宋" w:eastAsia="黑体"/>
          <w:b/>
          <w:bCs/>
          <w:sz w:val="28"/>
          <w:szCs w:val="28"/>
        </w:rPr>
      </w:pPr>
      <w:r>
        <w:br w:type="page" w:clear="all"/>
      </w:r>
      <w:r>
        <w:rPr>
          <w:rFonts w:hint="eastAsia" w:ascii="黑体" w:hAnsi="黑体" w:eastAsia="黑体"/>
          <w:b/>
          <w:bCs/>
          <w:sz w:val="28"/>
          <w:szCs w:val="28"/>
        </w:rPr>
        <w:t xml:space="preserve">第一节 </w:t>
      </w:r>
      <w:r>
        <w:rPr>
          <w:rFonts w:hint="eastAsia" w:ascii="黑体" w:hAnsi="华文中宋" w:eastAsia="黑体"/>
          <w:b/>
          <w:bCs/>
          <w:sz w:val="28"/>
          <w:szCs w:val="28"/>
        </w:rPr>
        <w:t xml:space="preserve">政府采购合同协议书</w:t>
      </w:r>
      <w:r/>
    </w:p>
    <w:p>
      <w:pPr>
        <w:ind w:left="4410" w:hanging="441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2"/>
        </w:numPr>
        <w:ind w:firstLine="422"/>
        <w:spacing w:line="400" w:lineRule="exact"/>
        <w:rPr>
          <w:rFonts w:ascii="宋体" w:hAnsi="宋体"/>
          <w:b/>
          <w:szCs w:val="21"/>
        </w:rPr>
      </w:pPr>
      <w:r>
        <w:rPr>
          <w:rFonts w:hint="eastAsia" w:ascii="宋体" w:hAnsi="宋体"/>
          <w:b/>
          <w:szCs w:val="21"/>
        </w:rPr>
        <w:t xml:space="preserve">项目信息</w:t>
      </w:r>
      <w:r/>
    </w:p>
    <w:p>
      <w:pPr>
        <w:ind w:firstLine="420"/>
        <w:spacing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41"/>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420"/>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bookmarkStart w:id="5" w:name="_GoBack"/>
      <w:r/>
      <w:bookmarkEnd w:id="5"/>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1050"/>
        <w:spacing w:line="400" w:lineRule="exact"/>
        <w:rPr>
          <w:rFonts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numPr>
          <w:ilvl w:val="255"/>
          <w:numId w:val="0"/>
        </w:numPr>
        <w:ind w:firstLine="1050"/>
        <w:spacing w:line="400" w:lineRule="exact"/>
        <w:rPr>
          <w:rFonts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95"/>
        <w:numPr>
          <w:ilvl w:val="255"/>
          <w:numId w:val="0"/>
        </w:numPr>
        <w:widowControl w:val="off"/>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95"/>
        <w:numPr>
          <w:ilvl w:val="255"/>
          <w:numId w:val="0"/>
        </w:numPr>
        <w:widowControl w:val="off"/>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95"/>
        <w:numPr>
          <w:ilvl w:val="255"/>
          <w:numId w:val="0"/>
        </w:numPr>
        <w:widowControl w:val="off"/>
        <w:tabs>
          <w:tab w:val="left" w:pos="142" w:leader="none"/>
        </w:tabs>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95"/>
        <w:numPr>
          <w:ilvl w:val="255"/>
          <w:numId w:val="0"/>
        </w:numPr>
        <w:widowControl w:val="off"/>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95"/>
        <w:numPr>
          <w:ilvl w:val="255"/>
          <w:numId w:val="0"/>
        </w:numPr>
        <w:widowControl w:val="off"/>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95"/>
        <w:numPr>
          <w:ilvl w:val="255"/>
          <w:numId w:val="0"/>
        </w:numPr>
        <w:ind w:firstLine="210"/>
        <w:widowControl w:val="off"/>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95"/>
        <w:numPr>
          <w:ilvl w:val="255"/>
          <w:numId w:val="0"/>
        </w:numPr>
        <w:ind w:firstLine="420"/>
        <w:widowControl w:val="off"/>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95"/>
        <w:numPr>
          <w:ilvl w:val="255"/>
          <w:numId w:val="0"/>
        </w:numPr>
        <w:ind w:firstLine="420"/>
        <w:widowControl w:val="off"/>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95"/>
        <w:numPr>
          <w:ilvl w:val="255"/>
          <w:numId w:val="0"/>
        </w:numPr>
        <w:ind w:firstLine="220"/>
        <w:widowControl w:val="off"/>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95"/>
        <w:ind w:left="1260" w:firstLine="420"/>
        <w:widowControl w:val="off"/>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95"/>
        <w:numPr>
          <w:ilvl w:val="255"/>
          <w:numId w:val="0"/>
        </w:numPr>
        <w:widowControl w:val="off"/>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95"/>
        <w:ind w:firstLine="1050"/>
        <w:widowControl w:val="off"/>
        <w:rPr>
          <w:rFonts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95"/>
        <w:ind w:firstLine="1260"/>
        <w:widowControl w:val="off"/>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97"/>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95"/>
        <w:ind w:firstLine="438"/>
        <w:widowControl w:val="off"/>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95"/>
        <w:widowControl w:val="off"/>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附件：具体标的及其技术要求和商务要求、联合协议、分包意向协议等</w:t>
      </w:r>
      <w:r/>
    </w:p>
    <w:p>
      <w:pPr>
        <w:pStyle w:val="844"/>
        <w:ind w:left="1260"/>
      </w:pPr>
      <w:r/>
      <w:r/>
    </w:p>
    <w:p>
      <w:r/>
      <w:r/>
    </w:p>
    <w:p>
      <w:r>
        <w:br w:type="page" w:clear="all"/>
      </w:r>
      <w:r/>
    </w:p>
    <w:tbl>
      <w:tblPr>
        <w:tblStyle w:val="827"/>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54"/>
        <w:gridCol w:w="2835"/>
        <w:gridCol w:w="1969"/>
        <w:gridCol w:w="2492"/>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013"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549"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013"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549"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841"/>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r/>
      <w:r/>
    </w:p>
    <w:p>
      <w:pPr>
        <w:pStyle w:val="844"/>
        <w:ind w:left="1260"/>
      </w:pPr>
      <w:r/>
      <w:r/>
    </w:p>
    <w:p>
      <w:pPr>
        <w:pStyle w:val="818"/>
        <w:jc w:val="center"/>
        <w:spacing w:before="120"/>
        <w:rPr>
          <w:rFonts w:ascii="黑体" w:hAnsi="黑体" w:eastAsia="黑体"/>
          <w:sz w:val="28"/>
          <w:szCs w:val="28"/>
        </w:rPr>
      </w:pPr>
      <w:r/>
      <w:bookmarkStart w:id="3" w:name="_Toc27624"/>
      <w:r>
        <w:rPr>
          <w:rFonts w:ascii="黑体" w:hAnsi="黑体" w:eastAsia="黑体"/>
          <w:b/>
          <w:bCs/>
          <w:sz w:val="28"/>
          <w:szCs w:val="28"/>
        </w:rPr>
        <w:br w:type="page" w:clear="all"/>
      </w:r>
      <w:r>
        <w:rPr>
          <w:rFonts w:hint="eastAsia" w:ascii="黑体" w:hAnsi="黑体" w:eastAsia="黑体"/>
          <w:b/>
          <w:bCs/>
          <w:sz w:val="28"/>
          <w:szCs w:val="28"/>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95"/>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47"/>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7"/>
        <w:ind w:firstLine="40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4"/>
        <w:spacing w:after="0"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95"/>
        <w:widowControl w:val="off"/>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5"/>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95"/>
        <w:widowControl w:val="off"/>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95"/>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95"/>
        <w:jc w:val="both"/>
        <w:widowControl w:val="off"/>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5"/>
        <w:jc w:val="both"/>
        <w:widowControl w:val="off"/>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95"/>
        <w:jc w:val="both"/>
        <w:widowControl w:val="off"/>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95"/>
        <w:jc w:val="both"/>
        <w:widowControl w:val="off"/>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95"/>
        <w:jc w:val="both"/>
        <w:widowControl w:val="off"/>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95"/>
        <w:jc w:val="both"/>
        <w:widowControl w:val="off"/>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95"/>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400" w:lineRule="exact"/>
        <w:rPr>
          <w:rFonts w:ascii="宋体" w:hAnsi="宋体"/>
          <w:bCs/>
          <w:szCs w:val="21"/>
        </w:rPr>
      </w:pPr>
      <w:r>
        <w:rPr>
          <w:rFonts w:hint="eastAsia" w:ascii="宋体" w:hAnsi="宋体"/>
          <w:bCs/>
          <w:szCs w:val="21"/>
        </w:rPr>
        <w:t xml:space="preserve">23.2 合同附件与合同正文具有同等的法律效力。</w:t>
      </w:r>
      <w:r/>
    </w:p>
    <w:p>
      <w:pPr>
        <w:pStyle w:val="844"/>
        <w:ind w:left="0"/>
        <w:jc w:val="center"/>
        <w:rPr>
          <w:rFonts w:ascii="黑体" w:hAnsi="华文中宋" w:eastAsia="黑体"/>
          <w:sz w:val="28"/>
          <w:szCs w:val="28"/>
        </w:rPr>
      </w:pPr>
      <w:r>
        <w:br w:type="page" w:clear="all"/>
      </w:r>
      <w:r>
        <w:rPr>
          <w:rFonts w:hint="eastAsia" w:ascii="黑体" w:hAnsi="华文中宋" w:eastAsia="黑体"/>
          <w:sz w:val="28"/>
          <w:szCs w:val="28"/>
        </w:rPr>
        <w:t xml:space="preserve">第三节 政府采购合同专用条款</w:t>
      </w:r>
      <w:r/>
    </w:p>
    <w:tbl>
      <w:tblPr>
        <w:tblStyle w:val="827"/>
        <w:tblW w:w="878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828"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95"/>
              <w:ind w:left="1260"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auto" w:sz="2" w:space="0"/>
              <w:right w:val="single" w:color="auto" w:sz="2" w:space="0"/>
            </w:tcBorders>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843"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Borders>
              <w:top w:val="single" w:color="auto" w:sz="2" w:space="0"/>
              <w:right w:val="single" w:color="auto" w:sz="2" w:space="0"/>
            </w:tcBorders>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843"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13"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ascii="宋体" w:hAnsi="宋体"/>
                <w:szCs w:val="21"/>
              </w:rPr>
            </w:pPr>
            <w:r>
              <w:rPr>
                <w:rFonts w:ascii="宋体" w:hAnsi="宋体"/>
                <w:szCs w:val="21"/>
              </w:rPr>
            </w:r>
            <w:r/>
          </w:p>
        </w:tc>
      </w:tr>
    </w:tbl>
    <w:p>
      <w:pPr>
        <w:ind w:firstLine="420"/>
        <w:jc w:val="left"/>
        <w:spacing w:line="400" w:lineRule="exact"/>
        <w:rPr>
          <w:rFonts w:ascii="宋体" w:hAnsi="宋体"/>
          <w:bCs/>
          <w:szCs w:val="21"/>
        </w:rPr>
      </w:pPr>
      <w:r>
        <w:rPr>
          <w:rFonts w:ascii="宋体" w:hAnsi="宋体"/>
          <w:bCs/>
          <w:szCs w:val="21"/>
        </w:rPr>
      </w:r>
      <w:r/>
    </w:p>
    <w:p>
      <w:pPr>
        <w:ind w:firstLine="420"/>
        <w:jc w:val="left"/>
        <w:spacing w:line="400" w:lineRule="exact"/>
        <w:rPr>
          <w:rFonts w:ascii="宋体" w:hAnsi="宋体"/>
          <w:bCs/>
          <w:szCs w:val="21"/>
        </w:rPr>
      </w:pPr>
      <w:r>
        <w:rPr>
          <w:rFonts w:ascii="宋体" w:hAnsi="宋体"/>
          <w:bCs/>
          <w:szCs w:val="21"/>
        </w:rPr>
      </w:r>
      <w:r/>
    </w:p>
    <w:p>
      <w:pPr>
        <w:ind w:right="386" w:firstLine="463"/>
        <w:spacing w:line="460" w:lineRule="exact"/>
        <w:rPr>
          <w:rFonts w:ascii="宋体" w:hAnsi="宋体" w:cs="宋体"/>
          <w:spacing w:val="-4"/>
          <w:sz w:val="24"/>
        </w:rPr>
      </w:pPr>
      <w:r>
        <w:rPr>
          <w:rFonts w:ascii="宋体" w:hAnsi="宋体" w:cs="宋体"/>
          <w:spacing w:val="-4"/>
          <w:sz w:val="24"/>
        </w:rPr>
      </w:r>
      <w:r/>
    </w:p>
    <w:p>
      <w:pPr>
        <w:ind w:right="386" w:firstLine="463"/>
        <w:spacing w:line="460" w:lineRule="exact"/>
        <w:rPr>
          <w:rFonts w:ascii="宋体" w:hAnsi="宋体" w:cs="宋体"/>
          <w:spacing w:val="-4"/>
          <w:sz w:val="24"/>
        </w:rPr>
      </w:pPr>
      <w:r>
        <w:rPr>
          <w:rFonts w:ascii="宋体" w:hAnsi="宋体" w:cs="宋体"/>
          <w:spacing w:val="-4"/>
          <w:sz w:val="24"/>
        </w:rPr>
      </w:r>
      <w:r/>
    </w:p>
    <w:p>
      <w:pPr>
        <w:ind w:firstLine="482"/>
        <w:spacing w:line="460" w:lineRule="exact"/>
        <w:rPr>
          <w:rFonts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left"/>
        <w:rPr>
          <w:rFonts w:cs="仿宋" w:asciiTheme="minorEastAsia" w:hAnsiTheme="minorEastAsia" w:eastAsiaTheme="minorEastAsia"/>
          <w:b/>
          <w:sz w:val="30"/>
        </w:rPr>
      </w:pPr>
      <w:r>
        <w:rPr>
          <w:rFonts w:cs="仿宋" w:asciiTheme="minorEastAsia" w:hAnsiTheme="minorEastAsia" w:eastAsiaTheme="minorEastAsia"/>
          <w:b/>
          <w:sz w:val="30"/>
        </w:rPr>
        <w:br w:type="page" w:clear="all"/>
      </w:r>
      <w:r/>
    </w:p>
    <w:p>
      <w:pPr>
        <w:jc w:val="center"/>
        <w:spacing w:line="360" w:lineRule="auto"/>
        <w:rPr>
          <w:rFonts w:cs="仿宋" w:asciiTheme="minorEastAsia" w:hAnsiTheme="minorEastAsia" w:eastAsiaTheme="minorEastAsia"/>
          <w:b/>
          <w:sz w:val="30"/>
        </w:rPr>
        <w:pBdr>
          <w:top w:val="none" w:color="000000" w:sz="0" w:space="0"/>
          <w:left w:val="none" w:color="000000" w:sz="0" w:space="0"/>
          <w:bottom w:val="none" w:color="000000" w:sz="0" w:space="0"/>
          <w:right w:val="none" w:color="000000" w:sz="0" w:space="0"/>
        </w:pBdr>
        <w:outlineLvl w:val="0"/>
      </w:pPr>
      <w:r>
        <w:rPr>
          <w:rFonts w:hint="eastAsia" w:cs="仿宋" w:asciiTheme="minorEastAsia" w:hAnsiTheme="minorEastAsia" w:eastAsiaTheme="minorEastAsia"/>
          <w:b/>
          <w:sz w:val="30"/>
        </w:rPr>
        <w:t xml:space="preserve">第六章 采购需求</w:t>
      </w:r>
      <w:r/>
    </w:p>
    <w:p>
      <w:pPr>
        <w:pStyle w:val="1085"/>
        <w:ind w:firstLine="551"/>
        <w:spacing w:before="0" w:beforeAutospacing="0" w:after="0" w:afterAutospacing="0" w:line="5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一、项目概况</w:t>
      </w:r>
      <w:r/>
    </w:p>
    <w:p>
      <w:pPr>
        <w:pStyle w:val="1085"/>
        <w:ind w:firstLine="560"/>
        <w:spacing w:before="0" w:beforeAutospacing="0" w:after="0" w:afterAutospacing="0" w:line="56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1、本次采购范围包括货物</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培训</w:t>
      </w:r>
      <w:r>
        <w:rPr>
          <w:rFonts w:hint="eastAsia" w:ascii="宋体" w:hAnsi="宋体" w:eastAsia="宋体" w:cs="宋体"/>
          <w:color w:val="000000"/>
          <w:sz w:val="28"/>
          <w:szCs w:val="28"/>
          <w:lang w:eastAsia="zh-CN"/>
        </w:rPr>
        <w:t xml:space="preserve">（人工费、差旅费、培训场地费、培训设备费等）、售后服务（产品备件、保修期内的零部件更换、人工费、差旅费等）所发生的费用</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招标</w:t>
      </w:r>
      <w:r>
        <w:rPr>
          <w:rFonts w:hint="eastAsia" w:ascii="宋体" w:hAnsi="宋体" w:eastAsia="宋体" w:cs="宋体"/>
          <w:color w:val="000000"/>
          <w:sz w:val="28"/>
          <w:szCs w:val="28"/>
        </w:rPr>
        <w:t xml:space="preserve">代理费等。</w:t>
      </w:r>
      <w:r/>
    </w:p>
    <w:p>
      <w:pPr>
        <w:pStyle w:val="1085"/>
        <w:ind w:firstLine="560"/>
        <w:spacing w:before="0" w:beforeAutospacing="0" w:after="0" w:afterAutospacing="0" w:line="5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2、采购预算金额：</w:t>
      </w:r>
      <w:r>
        <w:rPr>
          <w:rFonts w:hint="eastAsia" w:ascii="宋体" w:hAnsi="宋体" w:eastAsia="宋体" w:cs="宋体"/>
          <w:color w:val="000000"/>
          <w:sz w:val="28"/>
          <w:szCs w:val="28"/>
        </w:rPr>
        <w:t xml:space="preserve">人民币壹佰玖拾贰万元整（</w:t>
      </w:r>
      <w:r>
        <w:rPr>
          <w:rFonts w:hint="eastAsia" w:ascii="宋体" w:hAnsi="宋体" w:eastAsia="宋体" w:cs="宋体"/>
          <w:color w:val="000000"/>
          <w:sz w:val="28"/>
          <w:szCs w:val="28"/>
        </w:rPr>
        <w:t xml:space="preserve">￥：1920000</w:t>
      </w:r>
      <w:r>
        <w:rPr>
          <w:rFonts w:hint="eastAsia" w:ascii="宋体" w:hAnsi="宋体" w:eastAsia="宋体" w:cs="宋体"/>
          <w:color w:val="000000"/>
          <w:sz w:val="28"/>
          <w:szCs w:val="28"/>
        </w:rPr>
        <w:t xml:space="preserve">元）；</w:t>
      </w:r>
      <w:r/>
    </w:p>
    <w:p>
      <w:pPr>
        <w:pStyle w:val="1085"/>
        <w:ind w:firstLine="1120"/>
        <w:spacing w:before="0" w:beforeAutospacing="0" w:after="0" w:afterAutospacing="0" w:line="5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最高限价：人民币壹</w:t>
      </w:r>
      <w:r>
        <w:rPr>
          <w:rFonts w:hint="eastAsia" w:ascii="宋体" w:hAnsi="宋体" w:eastAsia="宋体" w:cs="宋体"/>
          <w:color w:val="000000"/>
          <w:sz w:val="28"/>
          <w:szCs w:val="28"/>
        </w:rPr>
        <w:t xml:space="preserve">佰玖拾贰万元整（</w:t>
      </w:r>
      <w:r>
        <w:rPr>
          <w:rFonts w:hint="eastAsia" w:ascii="宋体" w:hAnsi="宋体" w:eastAsia="宋体" w:cs="宋体"/>
          <w:color w:val="000000"/>
          <w:sz w:val="28"/>
          <w:szCs w:val="28"/>
        </w:rPr>
        <w:t xml:space="preserve">￥：1920000</w:t>
      </w:r>
      <w:r>
        <w:rPr>
          <w:rFonts w:hint="eastAsia" w:ascii="宋体" w:hAnsi="宋体" w:eastAsia="宋体" w:cs="宋体"/>
          <w:color w:val="000000"/>
          <w:sz w:val="28"/>
          <w:szCs w:val="28"/>
        </w:rPr>
        <w:t xml:space="preserve">元）</w:t>
      </w:r>
      <w:r/>
    </w:p>
    <w:p>
      <w:pPr>
        <w:pStyle w:val="1085"/>
        <w:ind w:firstLine="562"/>
        <w:spacing w:before="0" w:beforeAutospacing="0" w:after="0" w:afterAutospacing="0" w:line="580" w:lineRule="exact"/>
        <w:rPr>
          <w:rFonts w:ascii="仿宋" w:hAnsi="仿宋" w:eastAsia="仿宋"/>
          <w:b/>
          <w:bCs/>
          <w:color w:val="000000"/>
          <w:sz w:val="28"/>
          <w:szCs w:val="28"/>
        </w:rPr>
      </w:pPr>
      <w:r>
        <w:rPr>
          <w:rFonts w:hint="eastAsia" w:ascii="仿宋" w:hAnsi="仿宋" w:eastAsia="仿宋"/>
          <w:b/>
          <w:bCs/>
          <w:color w:val="000000"/>
          <w:sz w:val="28"/>
          <w:szCs w:val="28"/>
        </w:rPr>
        <w:t xml:space="preserve">最后响应报价高于最高限价的，将被判定为无效响应文件。</w:t>
      </w:r>
      <w:r/>
    </w:p>
    <w:p>
      <w:pPr>
        <w:pStyle w:val="1085"/>
        <w:ind w:firstLine="562"/>
        <w:spacing w:before="0" w:beforeAutospacing="0" w:after="0" w:afterAutospacing="0" w:line="5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二、技术参数</w:t>
      </w:r>
      <w:r/>
    </w:p>
    <w:tbl>
      <w:tblPr>
        <w:tblStyle w:val="827"/>
        <w:tblW w:w="9040" w:type="dxa"/>
        <w:jc w:val="right"/>
        <w:tblLayout w:type="fixed"/>
        <w:tblCellMar>
          <w:left w:w="108" w:type="dxa"/>
          <w:top w:w="0" w:type="dxa"/>
          <w:right w:w="108" w:type="dxa"/>
          <w:bottom w:w="0" w:type="dxa"/>
        </w:tblCellMar>
        <w:tblLook w:val="04A0" w:firstRow="1" w:lastRow="0" w:firstColumn="1" w:lastColumn="0" w:noHBand="0" w:noVBand="1"/>
      </w:tblPr>
      <w:tblGrid>
        <w:gridCol w:w="663"/>
        <w:gridCol w:w="1005"/>
        <w:gridCol w:w="975"/>
        <w:gridCol w:w="6397"/>
      </w:tblGrid>
      <w:tr>
        <w:trPr>
          <w:jc w:val="right"/>
          <w:trHeight w:val="480"/>
        </w:trPr>
        <w:tc>
          <w:tcPr>
            <w:shd w:val="clear" w:color="auto" w:fill="d7d7d7"/>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宋体" w:cs="宋体"/>
                <w:b/>
                <w:bCs/>
                <w:color w:val="000000"/>
                <w:szCs w:val="21"/>
              </w:rPr>
            </w:pPr>
            <w:r>
              <w:rPr>
                <w:rFonts w:ascii="宋体" w:hAnsi="宋体" w:cs="宋体"/>
                <w:b/>
                <w:bCs/>
                <w:color w:val="000000"/>
                <w:szCs w:val="21"/>
              </w:rPr>
              <w:t xml:space="preserve">NO</w:t>
            </w:r>
            <w:r/>
          </w:p>
        </w:tc>
        <w:tc>
          <w:tcPr>
            <w:shd w:val="clear" w:color="auto" w:fill="d7d7d7"/>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cs="宋体"/>
                <w:b/>
                <w:bCs/>
                <w:color w:val="000000"/>
                <w:szCs w:val="21"/>
              </w:rPr>
            </w:pPr>
            <w:r>
              <w:rPr>
                <w:rFonts w:hint="eastAsia" w:ascii="宋体" w:hAnsi="宋体" w:cs="宋体"/>
                <w:b/>
                <w:bCs/>
                <w:color w:val="000000"/>
                <w:szCs w:val="21"/>
              </w:rPr>
              <w:t xml:space="preserve">类型</w:t>
            </w:r>
            <w:r/>
          </w:p>
        </w:tc>
        <w:tc>
          <w:tcPr>
            <w:shd w:val="clear" w:color="auto" w:fill="d7d7d7"/>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cs="宋体"/>
                <w:b/>
                <w:bCs/>
                <w:color w:val="000000"/>
                <w:szCs w:val="21"/>
              </w:rPr>
            </w:pPr>
            <w:r>
              <w:rPr>
                <w:rFonts w:hint="eastAsia" w:ascii="宋体" w:hAnsi="宋体" w:cs="宋体"/>
                <w:b/>
                <w:bCs/>
                <w:color w:val="000000"/>
                <w:szCs w:val="21"/>
              </w:rPr>
              <w:t xml:space="preserve">数量</w:t>
            </w:r>
            <w:r/>
          </w:p>
        </w:tc>
        <w:tc>
          <w:tcPr>
            <w:shd w:val="clear" w:color="auto" w:fill="d7d7d7"/>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jc w:val="center"/>
              <w:rPr>
                <w:rFonts w:ascii="宋体" w:cs="宋体"/>
                <w:b/>
                <w:bCs/>
                <w:color w:val="000000"/>
                <w:szCs w:val="21"/>
              </w:rPr>
            </w:pPr>
            <w:r>
              <w:rPr>
                <w:rFonts w:hint="eastAsia" w:ascii="宋体" w:hAnsi="宋体" w:cs="宋体"/>
                <w:b/>
                <w:bCs/>
                <w:color w:val="000000"/>
                <w:szCs w:val="21"/>
              </w:rPr>
              <w:t xml:space="preserve">技术参数</w:t>
            </w:r>
            <w:r/>
          </w:p>
        </w:tc>
      </w:tr>
      <w:tr>
        <w:trPr>
          <w:jc w:val="right"/>
          <w:trHeight w:val="1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宋体" w:cs="宋体"/>
                <w:color w:val="000000"/>
                <w:sz w:val="18"/>
                <w:szCs w:val="18"/>
              </w:rPr>
            </w:pPr>
            <w:r>
              <w:rPr>
                <w:rFonts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cs="宋体"/>
                <w:color w:val="000000"/>
                <w:sz w:val="18"/>
                <w:szCs w:val="18"/>
              </w:rPr>
            </w:pPr>
            <w:r>
              <w:rPr>
                <w:rFonts w:hint="eastAsia" w:ascii="宋体" w:hAnsi="宋体" w:cs="宋体"/>
                <w:color w:val="000000"/>
                <w:sz w:val="18"/>
                <w:szCs w:val="18"/>
              </w:rPr>
              <w:t xml:space="preserve">拖拉机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cs="宋体"/>
                <w:color w:val="000000"/>
                <w:sz w:val="18"/>
                <w:szCs w:val="18"/>
              </w:rPr>
            </w:pPr>
            <w:r>
              <w:rPr>
                <w:rFonts w:asci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jc w:val="left"/>
              <w:widowControl/>
              <w:rPr>
                <w:rStyle w:val="1100"/>
                <w:rFonts w:hAnsi="Times New Roman"/>
              </w:rPr>
            </w:pPr>
            <w:r>
              <w:rPr>
                <w:rFonts w:hint="eastAsia" w:ascii="等线" w:hAnsi="等线" w:eastAsia="等线" w:cs="等线"/>
                <w:color w:val="000000"/>
                <w:sz w:val="18"/>
                <w:szCs w:val="18"/>
              </w:rPr>
              <w:t xml:space="preserve">▲发动机</w:t>
            </w:r>
            <w:r>
              <w:rPr>
                <w:rStyle w:val="1100"/>
                <w:rFonts w:hint="eastAsia"/>
              </w:rPr>
              <w:t xml:space="preserve">功率</w:t>
            </w:r>
            <w:r>
              <w:rPr>
                <w:rStyle w:val="1100"/>
              </w:rPr>
              <w:t xml:space="preserve"> </w:t>
            </w:r>
            <w:r>
              <w:rPr>
                <w:rStyle w:val="1100"/>
                <w:rFonts w:ascii="Arial" w:hAnsi="Arial" w:cs="Arial"/>
              </w:rPr>
              <w:t xml:space="preserve">≥ 130</w:t>
            </w:r>
            <w:r>
              <w:rPr>
                <w:rStyle w:val="1100"/>
                <w:rFonts w:hint="eastAsia" w:ascii="Arial" w:hAnsi="Arial" w:cs="Arial"/>
              </w:rPr>
              <w:t xml:space="preserve">马力</w:t>
            </w:r>
            <w:r>
              <w:rPr>
                <w:rStyle w:val="1100"/>
                <w:rFonts w:hint="eastAsia"/>
              </w:rPr>
              <w:t xml:space="preserve">；</w:t>
            </w:r>
            <w:r/>
          </w:p>
          <w:p>
            <w:pPr>
              <w:ind w:firstLine="180"/>
              <w:jc w:val="left"/>
              <w:widowControl/>
              <w:rPr>
                <w:rStyle w:val="1100"/>
                <w:rFonts w:hAnsi="Times New Roman"/>
              </w:rPr>
            </w:pPr>
            <w:r>
              <w:rPr>
                <w:rFonts w:hint="eastAsia" w:ascii="等线" w:hAnsi="等线" w:eastAsia="等线" w:cs="等线"/>
                <w:color w:val="000000"/>
                <w:sz w:val="18"/>
                <w:szCs w:val="18"/>
              </w:rPr>
              <w:t xml:space="preserve">空调驾驶室，</w:t>
            </w:r>
            <w:r>
              <w:rPr>
                <w:rStyle w:val="1100"/>
                <w:rFonts w:hint="eastAsia"/>
              </w:rPr>
              <w:t xml:space="preserve">二组液压输出装置，</w:t>
            </w:r>
            <w:r>
              <w:rPr>
                <w:rStyle w:val="1100"/>
              </w:rPr>
              <w:t xml:space="preserve">PTO</w:t>
            </w:r>
            <w:r>
              <w:rPr>
                <w:rStyle w:val="1100"/>
                <w:rFonts w:hint="eastAsia"/>
              </w:rPr>
              <w:t xml:space="preserve">转速</w:t>
            </w:r>
            <w:r>
              <w:rPr>
                <w:rStyle w:val="1100"/>
              </w:rPr>
              <w:t xml:space="preserve">540</w:t>
            </w:r>
            <w:r>
              <w:rPr>
                <w:rStyle w:val="1100"/>
                <w:rFonts w:hint="eastAsia"/>
              </w:rPr>
              <w:t xml:space="preserve">转</w:t>
            </w:r>
            <w:r>
              <w:rPr>
                <w:rStyle w:val="1100"/>
              </w:rPr>
              <w:t xml:space="preserve">/</w:t>
            </w:r>
            <w:r>
              <w:rPr>
                <w:rStyle w:val="1100"/>
                <w:rFonts w:hint="eastAsia"/>
              </w:rPr>
              <w:t xml:space="preserve">分钟，</w:t>
            </w:r>
            <w:r>
              <w:rPr>
                <w:rStyle w:val="1100"/>
              </w:rPr>
              <w:t xml:space="preserve">6</w:t>
            </w:r>
            <w:r>
              <w:rPr>
                <w:rStyle w:val="1100"/>
                <w:rFonts w:hint="eastAsia"/>
              </w:rPr>
              <w:t xml:space="preserve">花键；</w:t>
            </w:r>
            <w:r/>
          </w:p>
          <w:p>
            <w:pPr>
              <w:jc w:val="left"/>
              <w:widowControl/>
              <w:rPr>
                <w:rStyle w:val="1100"/>
                <w:rFonts w:hAnsi="Times New Roman"/>
              </w:rPr>
            </w:pPr>
            <w:r>
              <w:rPr>
                <w:rStyle w:val="1101"/>
                <w:rFonts w:ascii="µÈÏß Western" w:hAnsi="µÈÏß Western" w:cs="µÈÏß Western"/>
              </w:rPr>
              <w:t xml:space="preserve">▲</w:t>
            </w:r>
            <w:r>
              <w:rPr>
                <w:rStyle w:val="1100"/>
                <w:rFonts w:hint="eastAsia"/>
              </w:rPr>
              <w:t xml:space="preserve">换向方式：</w:t>
            </w:r>
            <w:r>
              <w:rPr>
                <w:rStyle w:val="1102"/>
                <w:rFonts w:hint="eastAsia"/>
              </w:rPr>
              <w:t xml:space="preserve">液压动力换向</w:t>
            </w:r>
            <w:r>
              <w:rPr>
                <w:rStyle w:val="1100"/>
                <w:rFonts w:hint="eastAsia"/>
              </w:rPr>
              <w:t xml:space="preserve">；</w:t>
            </w:r>
            <w:r/>
          </w:p>
          <w:p>
            <w:pPr>
              <w:jc w:val="left"/>
              <w:widowControl/>
              <w:rPr>
                <w:rStyle w:val="1100"/>
                <w:rFonts w:hAnsi="Times New Roman"/>
              </w:rPr>
            </w:pPr>
            <w:r>
              <w:rPr>
                <w:rStyle w:val="1101"/>
                <w:rFonts w:ascii="µÈÏß Western" w:hAnsi="µÈÏß Western" w:cs="µÈÏß Western"/>
              </w:rPr>
              <w:t xml:space="preserve">▲</w:t>
            </w:r>
            <w:r>
              <w:rPr>
                <w:rStyle w:val="1101"/>
                <w:rFonts w:hint="eastAsia"/>
              </w:rPr>
              <w:t xml:space="preserve">离合器形式：</w:t>
            </w:r>
            <w:r>
              <w:rPr>
                <w:rStyle w:val="1102"/>
                <w:rFonts w:hint="eastAsia"/>
              </w:rPr>
              <w:t xml:space="preserve">电控离合及湿式离合器</w:t>
            </w:r>
            <w:r>
              <w:rPr>
                <w:rStyle w:val="1100"/>
                <w:rFonts w:hint="eastAsia"/>
              </w:rPr>
              <w:t xml:space="preserve">；</w:t>
            </w:r>
            <w:r/>
          </w:p>
          <w:p>
            <w:pPr>
              <w:jc w:val="left"/>
              <w:widowControl/>
              <w:rPr>
                <w:rStyle w:val="1100"/>
                <w:rFonts w:hAnsi="Times New Roman"/>
              </w:rPr>
            </w:pPr>
            <w:r>
              <w:rPr>
                <w:rStyle w:val="1101"/>
                <w:rFonts w:ascii="µÈÏß Western" w:hAnsi="µÈÏß Western" w:cs="µÈÏß Western"/>
              </w:rPr>
              <w:t xml:space="preserve">▲</w:t>
            </w:r>
            <w:r>
              <w:rPr>
                <w:rStyle w:val="1100"/>
                <w:rFonts w:hint="eastAsia"/>
              </w:rPr>
              <w:t xml:space="preserve">换档方式：同步器换档（配备电子离合）或动力换档；</w:t>
            </w:r>
            <w:r/>
          </w:p>
          <w:p>
            <w:pPr>
              <w:jc w:val="left"/>
              <w:widowControl/>
              <w:rPr>
                <w:rFonts w:ascii="宋体" w:cs="宋体"/>
                <w:color w:val="000000"/>
                <w:sz w:val="18"/>
                <w:szCs w:val="18"/>
              </w:rPr>
            </w:pPr>
            <w:r>
              <w:rPr>
                <w:rStyle w:val="1101"/>
                <w:rFonts w:ascii="µÈÏß Western" w:hAnsi="µÈÏß Western" w:cs="µÈÏß Western"/>
              </w:rPr>
              <w:t xml:space="preserve">▲</w:t>
            </w:r>
            <w:r>
              <w:rPr>
                <w:rFonts w:hint="eastAsia" w:ascii="宋体" w:hAnsi="宋体" w:cs="宋体"/>
                <w:color w:val="000000"/>
                <w:sz w:val="18"/>
                <w:szCs w:val="18"/>
              </w:rPr>
              <w:t xml:space="preserve">差速锁电液控制，驱动方式电液控制，动力输出轴（</w:t>
            </w:r>
            <w:r>
              <w:rPr>
                <w:rFonts w:ascii="宋体" w:hAnsi="宋体" w:cs="宋体"/>
                <w:color w:val="000000"/>
                <w:sz w:val="18"/>
                <w:szCs w:val="18"/>
              </w:rPr>
              <w:t xml:space="preserve">PTO</w:t>
            </w:r>
            <w:r>
              <w:rPr>
                <w:rFonts w:hint="eastAsia" w:ascii="宋体" w:hAnsi="宋体" w:cs="宋体"/>
                <w:color w:val="000000"/>
                <w:sz w:val="18"/>
                <w:szCs w:val="18"/>
              </w:rPr>
              <w:t xml:space="preserve">）电液控制；</w:t>
            </w:r>
            <w:r/>
          </w:p>
          <w:p>
            <w:pPr>
              <w:ind w:firstLine="180"/>
              <w:jc w:val="left"/>
              <w:widowControl/>
              <w:rPr>
                <w:rStyle w:val="1100"/>
                <w:rFonts w:hAnsi="Times New Roman"/>
              </w:rPr>
            </w:pPr>
            <w:r>
              <w:rPr>
                <w:rStyle w:val="1100"/>
                <w:rFonts w:hint="eastAsia"/>
              </w:rPr>
              <w:t xml:space="preserve">可调角度方向盘，配备座椅驾驶员在位检测及离位安全保护装置；</w:t>
            </w:r>
            <w:r/>
          </w:p>
          <w:p>
            <w:pPr>
              <w:ind w:firstLine="180"/>
              <w:jc w:val="left"/>
              <w:widowControl/>
              <w:rPr>
                <w:rStyle w:val="1100"/>
                <w:rFonts w:hAnsi="Times New Roman"/>
              </w:rPr>
            </w:pPr>
            <w:r>
              <w:rPr>
                <w:rStyle w:val="1100"/>
                <w:rFonts w:hint="eastAsia"/>
              </w:rPr>
              <w:t xml:space="preserve">档位数（前进</w:t>
            </w:r>
            <w:r>
              <w:rPr>
                <w:rStyle w:val="1100"/>
              </w:rPr>
              <w:t xml:space="preserve">+</w:t>
            </w:r>
            <w:r>
              <w:rPr>
                <w:rStyle w:val="1100"/>
                <w:rFonts w:hint="eastAsia"/>
              </w:rPr>
              <w:t xml:space="preserve">后退）≥</w:t>
            </w:r>
            <w:r>
              <w:rPr>
                <w:rStyle w:val="1100"/>
              </w:rPr>
              <w:t xml:space="preserve">22</w:t>
            </w:r>
            <w:r>
              <w:rPr>
                <w:rStyle w:val="1100"/>
                <w:rFonts w:hint="eastAsia"/>
              </w:rPr>
              <w:t xml:space="preserve">，提升力（</w:t>
            </w:r>
            <w:r>
              <w:rPr>
                <w:rStyle w:val="1100"/>
              </w:rPr>
              <w:t xml:space="preserve">610mm</w:t>
            </w:r>
            <w:r>
              <w:rPr>
                <w:rStyle w:val="1100"/>
                <w:rFonts w:hint="eastAsia"/>
              </w:rPr>
              <w:t xml:space="preserve">）</w:t>
            </w:r>
            <w:r>
              <w:rPr>
                <w:rStyle w:val="1103"/>
                <w:rFonts w:eastAsia="等线"/>
              </w:rPr>
              <w:t xml:space="preserve">≥</w:t>
            </w:r>
            <w:r>
              <w:rPr>
                <w:rStyle w:val="1100"/>
              </w:rPr>
              <w:t xml:space="preserve">3000kg</w:t>
            </w:r>
            <w:r>
              <w:rPr>
                <w:rStyle w:val="1100"/>
                <w:rFonts w:hint="eastAsia"/>
              </w:rPr>
              <w:t xml:space="preserve">。</w:t>
            </w:r>
            <w:r/>
          </w:p>
        </w:tc>
      </w:tr>
      <w:tr>
        <w:trPr>
          <w:jc w:val="right"/>
          <w:trHeight w:val="11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宋体" w:cs="宋体"/>
                <w:color w:val="000000"/>
                <w:sz w:val="18"/>
                <w:szCs w:val="18"/>
              </w:rPr>
            </w:pPr>
            <w:r>
              <w:rPr>
                <w:rFonts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cs="宋体"/>
                <w:color w:val="000000"/>
                <w:sz w:val="18"/>
                <w:szCs w:val="18"/>
              </w:rPr>
            </w:pPr>
            <w:r>
              <w:rPr>
                <w:rFonts w:hint="eastAsia" w:ascii="宋体" w:hAnsi="宋体" w:cs="宋体"/>
                <w:color w:val="000000"/>
                <w:sz w:val="18"/>
                <w:szCs w:val="18"/>
              </w:rPr>
              <w:t xml:space="preserve">打捆机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cs="宋体"/>
                <w:color w:val="000000"/>
                <w:sz w:val="18"/>
                <w:szCs w:val="18"/>
              </w:rPr>
            </w:pPr>
            <w:r>
              <w:rPr>
                <w:rFonts w:asci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jc w:val="left"/>
              <w:widowControl/>
              <w:rPr>
                <w:rFonts w:ascii="宋体" w:cs="宋体"/>
                <w:color w:val="000000"/>
                <w:sz w:val="18"/>
                <w:szCs w:val="18"/>
              </w:rPr>
            </w:pPr>
            <w:r>
              <w:rPr>
                <w:rFonts w:hint="eastAsia" w:ascii="等线" w:hAnsi="等线" w:eastAsia="等线" w:cs="等线"/>
                <w:color w:val="000000"/>
                <w:sz w:val="18"/>
                <w:szCs w:val="18"/>
              </w:rPr>
              <w:t xml:space="preserve">▲</w:t>
            </w:r>
            <w:r>
              <w:rPr>
                <w:rFonts w:hint="eastAsia" w:ascii="宋体" w:hAnsi="宋体" w:cs="宋体"/>
                <w:color w:val="000000"/>
                <w:sz w:val="18"/>
                <w:szCs w:val="18"/>
              </w:rPr>
              <w:t xml:space="preserve">草捆直径≥</w:t>
            </w:r>
            <w:r>
              <w:rPr>
                <w:rFonts w:ascii="宋体" w:hAnsi="宋体" w:cs="宋体"/>
                <w:color w:val="000000"/>
                <w:sz w:val="18"/>
                <w:szCs w:val="18"/>
              </w:rPr>
              <w:t xml:space="preserve">1.20m</w:t>
            </w:r>
            <w:r>
              <w:rPr>
                <w:rFonts w:hint="eastAsia" w:ascii="宋体" w:hAnsi="宋体" w:cs="宋体"/>
                <w:color w:val="000000"/>
                <w:sz w:val="18"/>
                <w:szCs w:val="18"/>
              </w:rPr>
              <w:t xml:space="preserve">，草捆宽度≥</w:t>
            </w:r>
            <w:r>
              <w:rPr>
                <w:rFonts w:ascii="宋体" w:hAnsi="宋体" w:cs="宋体"/>
                <w:color w:val="000000"/>
                <w:sz w:val="18"/>
                <w:szCs w:val="18"/>
              </w:rPr>
              <w:t xml:space="preserve">1.20m</w:t>
            </w:r>
            <w:r>
              <w:rPr>
                <w:rFonts w:hint="eastAsia" w:ascii="宋体" w:hAnsi="宋体" w:cs="宋体"/>
                <w:color w:val="000000"/>
                <w:sz w:val="18"/>
                <w:szCs w:val="18"/>
              </w:rPr>
              <w:t xml:space="preserve">，有效拾捡宽度≥</w:t>
            </w:r>
            <w:r>
              <w:rPr>
                <w:rFonts w:ascii="宋体" w:hAnsi="宋体" w:cs="宋体"/>
                <w:color w:val="000000"/>
                <w:sz w:val="18"/>
                <w:szCs w:val="18"/>
              </w:rPr>
              <w:t xml:space="preserve">1.95m</w:t>
            </w:r>
            <w:r>
              <w:rPr>
                <w:rFonts w:hint="eastAsia" w:ascii="宋体" w:hAnsi="宋体" w:cs="宋体"/>
                <w:color w:val="000000"/>
                <w:sz w:val="18"/>
                <w:szCs w:val="18"/>
              </w:rPr>
              <w:t xml:space="preserve">；</w:t>
            </w:r>
            <w:r>
              <w:rPr>
                <w:rFonts w:ascii="宋体" w:hAnsi="宋体" w:cs="宋体"/>
                <w:color w:val="000000"/>
                <w:sz w:val="18"/>
                <w:szCs w:val="18"/>
              </w:rPr>
              <w:t xml:space="preserve"> </w:t>
            </w:r>
            <w:r/>
          </w:p>
          <w:p>
            <w:pPr>
              <w:jc w:val="left"/>
              <w:widowControl/>
              <w:rPr>
                <w:rFonts w:ascii="宋体" w:cs="宋体"/>
                <w:color w:val="000000"/>
                <w:sz w:val="18"/>
                <w:szCs w:val="18"/>
              </w:rPr>
            </w:pPr>
            <w:r>
              <w:rPr>
                <w:rStyle w:val="1101"/>
                <w:rFonts w:ascii="µÈÏß Western" w:hAnsi="µÈÏß Western" w:cs="µÈÏß Western"/>
              </w:rPr>
              <w:t xml:space="preserve">▲</w:t>
            </w:r>
            <w:r>
              <w:rPr>
                <w:rStyle w:val="1101"/>
                <w:rFonts w:hint="eastAsia"/>
              </w:rPr>
              <w:t xml:space="preserve">捡拾器：</w:t>
            </w:r>
            <w:r>
              <w:rPr>
                <w:rFonts w:hint="eastAsia" w:ascii="宋体" w:hAnsi="宋体" w:cs="宋体"/>
                <w:color w:val="000000"/>
                <w:sz w:val="18"/>
                <w:szCs w:val="18"/>
              </w:rPr>
              <w:t xml:space="preserve">弹齿杆数≥</w:t>
            </w:r>
            <w:r>
              <w:rPr>
                <w:rFonts w:ascii="宋体" w:hAnsi="宋体" w:cs="宋体"/>
                <w:color w:val="000000"/>
                <w:sz w:val="18"/>
                <w:szCs w:val="18"/>
              </w:rPr>
              <w:t xml:space="preserve">5</w:t>
            </w:r>
            <w:r>
              <w:rPr>
                <w:rFonts w:hint="eastAsia" w:ascii="宋体" w:hAnsi="宋体" w:cs="宋体"/>
                <w:color w:val="000000"/>
                <w:sz w:val="18"/>
                <w:szCs w:val="18"/>
              </w:rPr>
              <w:t xml:space="preserve">排，非凸轮型，弹齿数≥</w:t>
            </w:r>
            <w:r>
              <w:rPr>
                <w:rFonts w:ascii="宋体" w:hAnsi="宋体" w:cs="宋体"/>
                <w:color w:val="000000"/>
                <w:sz w:val="18"/>
                <w:szCs w:val="18"/>
              </w:rPr>
              <w:t xml:space="preserve">70</w:t>
            </w:r>
            <w:r>
              <w:rPr>
                <w:rFonts w:hint="eastAsia" w:ascii="宋体" w:hAnsi="宋体" w:cs="宋体"/>
                <w:color w:val="000000"/>
                <w:sz w:val="18"/>
                <w:szCs w:val="18"/>
              </w:rPr>
              <w:t xml:space="preserve">组；</w:t>
            </w:r>
            <w:r/>
          </w:p>
          <w:p>
            <w:pPr>
              <w:jc w:val="left"/>
              <w:widowControl/>
              <w:rPr>
                <w:rFonts w:ascii="宋体" w:cs="宋体"/>
                <w:color w:val="000000"/>
                <w:sz w:val="18"/>
                <w:szCs w:val="18"/>
              </w:rPr>
            </w:pPr>
            <w:r>
              <w:rPr>
                <w:rFonts w:hint="eastAsia" w:ascii="等线" w:hAnsi="等线" w:eastAsia="等线" w:cs="等线"/>
                <w:color w:val="000000"/>
                <w:sz w:val="18"/>
                <w:szCs w:val="18"/>
              </w:rPr>
              <w:t xml:space="preserve">▲</w:t>
            </w:r>
            <w:r>
              <w:rPr>
                <w:rFonts w:ascii="宋体" w:hAnsi="宋体" w:cs="宋体"/>
                <w:color w:val="000000"/>
                <w:sz w:val="18"/>
                <w:szCs w:val="18"/>
              </w:rPr>
              <w:t xml:space="preserve"> </w:t>
            </w:r>
            <w:r>
              <w:rPr>
                <w:rFonts w:hint="eastAsia" w:ascii="宋体" w:hAnsi="宋体" w:cs="宋体"/>
                <w:color w:val="000000"/>
                <w:sz w:val="18"/>
                <w:szCs w:val="18"/>
              </w:rPr>
              <w:t xml:space="preserve">喂入结构型式：螺旋连续喂入机构</w:t>
            </w:r>
            <w:r/>
          </w:p>
          <w:p>
            <w:pPr>
              <w:ind w:firstLine="180"/>
              <w:jc w:val="left"/>
              <w:widowControl/>
              <w:rPr>
                <w:rFonts w:ascii="宋体" w:cs="宋体"/>
                <w:color w:val="000000"/>
                <w:sz w:val="18"/>
                <w:szCs w:val="18"/>
              </w:rPr>
            </w:pPr>
            <w:r>
              <w:rPr>
                <w:rFonts w:hint="eastAsia" w:ascii="宋体" w:hAnsi="宋体" w:cs="宋体"/>
                <w:color w:val="000000"/>
                <w:sz w:val="18"/>
                <w:szCs w:val="18"/>
              </w:rPr>
              <w:t xml:space="preserve">捡拾器防堵系统：弹簧浮动</w:t>
            </w:r>
            <w:r>
              <w:rPr>
                <w:rFonts w:ascii="宋体" w:hAnsi="宋体" w:cs="宋体"/>
                <w:color w:val="000000"/>
                <w:sz w:val="18"/>
                <w:szCs w:val="18"/>
              </w:rPr>
              <w:t xml:space="preserve">+</w:t>
            </w:r>
            <w:r>
              <w:rPr>
                <w:rFonts w:hint="eastAsia" w:ascii="宋体" w:hAnsi="宋体" w:cs="宋体"/>
                <w:color w:val="000000"/>
                <w:sz w:val="18"/>
                <w:szCs w:val="18"/>
              </w:rPr>
              <w:t xml:space="preserve">液压油缸升降</w:t>
            </w:r>
            <w:r>
              <w:rPr>
                <w:rFonts w:ascii="宋体" w:hAnsi="宋体" w:cs="宋体"/>
                <w:color w:val="000000"/>
                <w:sz w:val="18"/>
                <w:szCs w:val="18"/>
              </w:rPr>
              <w:t xml:space="preserve"> </w:t>
            </w:r>
            <w:r/>
          </w:p>
          <w:p>
            <w:pPr>
              <w:ind w:firstLine="180"/>
              <w:jc w:val="left"/>
              <w:widowControl/>
              <w:rPr>
                <w:rFonts w:ascii="宋体" w:cs="宋体"/>
                <w:color w:val="000000"/>
                <w:sz w:val="18"/>
                <w:szCs w:val="18"/>
              </w:rPr>
            </w:pPr>
            <w:r>
              <w:rPr>
                <w:rFonts w:hint="eastAsia" w:ascii="宋体" w:hAnsi="宋体" w:cs="宋体"/>
                <w:color w:val="000000"/>
                <w:sz w:val="18"/>
                <w:szCs w:val="18"/>
              </w:rPr>
              <w:t xml:space="preserve">压捆室形态：滚筒式，滚筒数量≥</w:t>
            </w:r>
            <w:r>
              <w:rPr>
                <w:rFonts w:ascii="宋体" w:hAnsi="宋体" w:cs="宋体"/>
                <w:color w:val="000000"/>
                <w:sz w:val="18"/>
                <w:szCs w:val="18"/>
              </w:rPr>
              <w:t xml:space="preserve">18</w:t>
            </w:r>
            <w:r>
              <w:rPr>
                <w:rFonts w:hint="eastAsia" w:ascii="宋体" w:hAnsi="宋体" w:cs="宋体"/>
                <w:color w:val="000000"/>
                <w:sz w:val="18"/>
                <w:szCs w:val="18"/>
              </w:rPr>
              <w:t xml:space="preserve">个；</w:t>
            </w:r>
            <w:r/>
          </w:p>
          <w:p>
            <w:pPr>
              <w:jc w:val="left"/>
              <w:widowControl/>
              <w:rPr>
                <w:rFonts w:ascii="宋体" w:cs="宋体"/>
                <w:color w:val="000000"/>
                <w:sz w:val="18"/>
                <w:szCs w:val="18"/>
              </w:rPr>
            </w:pPr>
            <w:r>
              <w:rPr>
                <w:rStyle w:val="1101"/>
                <w:rFonts w:ascii="µÈÏß Western" w:hAnsi="µÈÏß Western" w:cs="µÈÏß Western"/>
              </w:rPr>
              <w:t xml:space="preserve">▲</w:t>
            </w:r>
            <w:r>
              <w:rPr>
                <w:rStyle w:val="1101"/>
                <w:rFonts w:hint="eastAsia"/>
              </w:rPr>
              <w:t xml:space="preserve">传动系统：</w:t>
            </w:r>
            <w:r>
              <w:rPr>
                <w:rFonts w:hint="eastAsia" w:ascii="宋体" w:hAnsi="宋体" w:cs="宋体"/>
                <w:color w:val="000000"/>
                <w:sz w:val="18"/>
                <w:szCs w:val="18"/>
              </w:rPr>
              <w:t xml:space="preserve">动力分离式变速箱，压捆辊驱动采用左右分离平衡方式；</w:t>
            </w:r>
            <w:r/>
          </w:p>
          <w:p>
            <w:pPr>
              <w:jc w:val="left"/>
              <w:widowControl/>
              <w:rPr>
                <w:rFonts w:ascii="宋体" w:cs="宋体"/>
                <w:color w:val="000000"/>
                <w:sz w:val="18"/>
                <w:szCs w:val="18"/>
              </w:rPr>
            </w:pPr>
            <w:r>
              <w:rPr>
                <w:rStyle w:val="1101"/>
                <w:rFonts w:ascii="µÈÏß Western" w:hAnsi="µÈÏß Western" w:cs="µÈÏß Western"/>
              </w:rPr>
              <w:t xml:space="preserve">▲</w:t>
            </w:r>
            <w:r>
              <w:rPr>
                <w:rStyle w:val="1101"/>
                <w:rFonts w:hint="eastAsia"/>
              </w:rPr>
              <w:t xml:space="preserve">润滑系统：配备链条</w:t>
            </w:r>
            <w:r>
              <w:rPr>
                <w:rStyle w:val="1101"/>
              </w:rPr>
              <w:t xml:space="preserve">/</w:t>
            </w:r>
            <w:r>
              <w:rPr>
                <w:rStyle w:val="1101"/>
                <w:rFonts w:hint="eastAsia"/>
              </w:rPr>
              <w:t xml:space="preserve">轴承</w:t>
            </w:r>
            <w:r>
              <w:rPr>
                <w:rFonts w:hint="eastAsia" w:ascii="宋体" w:hAnsi="宋体" w:cs="宋体"/>
                <w:color w:val="000000"/>
                <w:sz w:val="18"/>
                <w:szCs w:val="18"/>
              </w:rPr>
              <w:t xml:space="preserve">自动润滑系统；</w:t>
            </w:r>
            <w:r/>
          </w:p>
          <w:p>
            <w:pPr>
              <w:jc w:val="left"/>
              <w:widowControl/>
              <w:rPr>
                <w:rFonts w:ascii="宋体" w:cs="宋体"/>
                <w:color w:val="000000"/>
                <w:sz w:val="18"/>
                <w:szCs w:val="18"/>
              </w:rPr>
            </w:pPr>
            <w:r>
              <w:rPr>
                <w:rStyle w:val="1101"/>
                <w:rFonts w:ascii="µÈÏß Western" w:hAnsi="µÈÏß Western" w:cs="µÈÏß Western"/>
              </w:rPr>
              <w:t xml:space="preserve">▲</w:t>
            </w:r>
            <w:r>
              <w:rPr>
                <w:rFonts w:hint="eastAsia" w:ascii="宋体" w:hAnsi="宋体" w:cs="宋体"/>
                <w:color w:val="000000"/>
                <w:sz w:val="18"/>
                <w:szCs w:val="18"/>
              </w:rPr>
              <w:t xml:space="preserve">尾门锁止装置：配备机械锁死钩；</w:t>
            </w:r>
            <w:r/>
          </w:p>
          <w:p>
            <w:pPr>
              <w:jc w:val="left"/>
              <w:widowControl/>
              <w:rPr>
                <w:rFonts w:ascii="宋体" w:cs="宋体"/>
                <w:color w:val="000000"/>
                <w:sz w:val="18"/>
                <w:szCs w:val="18"/>
              </w:rPr>
            </w:pPr>
            <w:r>
              <w:rPr>
                <w:rStyle w:val="1101"/>
                <w:rFonts w:ascii="µÈÏß Western" w:hAnsi="µÈÏß Western" w:cs="µÈÏß Western"/>
              </w:rPr>
              <w:t xml:space="preserve">▲</w:t>
            </w:r>
            <w:r>
              <w:rPr>
                <w:rStyle w:val="1101"/>
                <w:rFonts w:hint="eastAsia"/>
              </w:rPr>
              <w:t xml:space="preserve">控制器：</w:t>
            </w:r>
            <w:r>
              <w:rPr>
                <w:rFonts w:hint="eastAsia" w:ascii="宋体" w:hAnsi="宋体" w:cs="宋体"/>
                <w:color w:val="000000"/>
                <w:sz w:val="18"/>
                <w:szCs w:val="18"/>
              </w:rPr>
              <w:t xml:space="preserve">彩屏多功能控制器，中文显示；</w:t>
            </w:r>
            <w:r/>
          </w:p>
          <w:p>
            <w:pPr>
              <w:jc w:val="left"/>
              <w:widowControl/>
              <w:rPr>
                <w:rFonts w:ascii="宋体" w:cs="宋体"/>
                <w:color w:val="000000"/>
                <w:sz w:val="18"/>
                <w:szCs w:val="18"/>
              </w:rPr>
            </w:pPr>
            <w:r>
              <w:rPr>
                <w:rStyle w:val="1101"/>
                <w:rFonts w:ascii="µÈÏß Western" w:hAnsi="µÈÏß Western" w:cs="µÈÏß Western"/>
              </w:rPr>
              <w:t xml:space="preserve">▲</w:t>
            </w:r>
            <w:r>
              <w:rPr>
                <w:rStyle w:val="1101"/>
                <w:rFonts w:hint="eastAsia"/>
              </w:rPr>
              <w:t xml:space="preserve">草捆密度设置方法：室内</w:t>
            </w:r>
            <w:r>
              <w:rPr>
                <w:rFonts w:hint="eastAsia" w:ascii="宋体" w:hAnsi="宋体" w:cs="宋体"/>
                <w:color w:val="000000"/>
                <w:sz w:val="18"/>
                <w:szCs w:val="18"/>
              </w:rPr>
              <w:t xml:space="preserve">电子调节打捆密度；</w:t>
            </w:r>
            <w:r/>
          </w:p>
          <w:p>
            <w:pPr>
              <w:jc w:val="left"/>
              <w:widowControl/>
              <w:rPr>
                <w:rFonts w:ascii="宋体" w:cs="宋体"/>
                <w:color w:val="000000"/>
                <w:sz w:val="18"/>
                <w:szCs w:val="18"/>
              </w:rPr>
            </w:pPr>
            <w:r>
              <w:rPr>
                <w:rStyle w:val="1101"/>
                <w:rFonts w:ascii="µÈÏß Western" w:hAnsi="µÈÏß Western" w:cs="µÈÏß Western"/>
              </w:rPr>
              <w:t xml:space="preserve">▲</w:t>
            </w:r>
            <w:r>
              <w:rPr>
                <w:rFonts w:hint="eastAsia" w:ascii="宋体" w:hAnsi="宋体" w:cs="宋体"/>
                <w:color w:val="000000"/>
                <w:sz w:val="18"/>
                <w:szCs w:val="18"/>
              </w:rPr>
              <w:t xml:space="preserve">草捆缠网控制方法：手动</w:t>
            </w:r>
            <w:r>
              <w:rPr>
                <w:rFonts w:ascii="宋体" w:hAnsi="宋体" w:cs="宋体"/>
                <w:color w:val="000000"/>
                <w:sz w:val="18"/>
                <w:szCs w:val="18"/>
              </w:rPr>
              <w:t xml:space="preserve">/</w:t>
            </w:r>
            <w:r>
              <w:rPr>
                <w:rFonts w:hint="eastAsia" w:ascii="宋体" w:hAnsi="宋体" w:cs="宋体"/>
                <w:color w:val="000000"/>
                <w:sz w:val="18"/>
                <w:szCs w:val="18"/>
              </w:rPr>
              <w:t xml:space="preserve">自动（室内电子调节）</w:t>
            </w:r>
            <w:r/>
          </w:p>
          <w:p>
            <w:pPr>
              <w:ind w:firstLine="180"/>
              <w:jc w:val="left"/>
              <w:widowControl/>
              <w:rPr>
                <w:rFonts w:ascii="宋体" w:cs="宋体"/>
                <w:color w:val="000000"/>
                <w:sz w:val="18"/>
                <w:szCs w:val="18"/>
              </w:rPr>
            </w:pPr>
            <w:r>
              <w:rPr>
                <w:rStyle w:val="1101"/>
                <w:rFonts w:hint="eastAsia"/>
              </w:rPr>
              <w:t xml:space="preserve">一次性存放草捆数量：</w:t>
            </w:r>
            <w:r>
              <w:rPr>
                <w:rStyle w:val="1101"/>
                <w:rFonts w:ascii="Arial" w:hAnsi="Arial" w:cs="Arial"/>
              </w:rPr>
              <w:t xml:space="preserve">≥</w:t>
            </w:r>
            <w:r>
              <w:rPr>
                <w:rStyle w:val="1101"/>
              </w:rPr>
              <w:t xml:space="preserve">3</w:t>
            </w:r>
            <w:r/>
          </w:p>
        </w:tc>
      </w:tr>
    </w:tbl>
    <w:p>
      <w:pPr>
        <w:pStyle w:val="1085"/>
        <w:ind w:firstLine="562"/>
        <w:spacing w:before="0" w:beforeAutospacing="0" w:after="0" w:afterAutospacing="0" w:line="560" w:lineRule="exact"/>
        <w:rPr>
          <w:rFonts w:hint="eastAsia" w:ascii="仿宋" w:hAnsi="仿宋" w:eastAsia="仿宋" w:cs="仿宋"/>
          <w:b/>
          <w:sz w:val="28"/>
          <w:szCs w:val="28"/>
        </w:rPr>
      </w:pPr>
      <w:r>
        <w:rPr>
          <w:rFonts w:hint="eastAsia" w:ascii="仿宋" w:hAnsi="仿宋" w:eastAsia="仿宋" w:cs="仿宋"/>
          <w:b/>
          <w:sz w:val="28"/>
          <w:szCs w:val="28"/>
        </w:rPr>
        <w:t xml:space="preserve">三、涉及综合评审项的要求</w:t>
      </w:r>
      <w:r/>
    </w:p>
    <w:p>
      <w:pPr>
        <w:pStyle w:val="1085"/>
        <w:ind w:firstLine="562"/>
        <w:spacing w:before="0" w:beforeAutospacing="0" w:after="0" w:afterAutospacing="0" w:line="560" w:lineRule="exact"/>
        <w:rPr>
          <w:rFonts w:hint="eastAsia" w:ascii="仿宋" w:hAnsi="仿宋" w:eastAsia="仿宋" w:cs="仿宋"/>
          <w:b/>
          <w:sz w:val="28"/>
          <w:szCs w:val="28"/>
        </w:rPr>
      </w:pPr>
      <w:r>
        <w:rPr>
          <w:rFonts w:hint="eastAsia" w:ascii="仿宋" w:hAnsi="仿宋" w:eastAsia="仿宋" w:cs="仿宋"/>
          <w:b/>
          <w:sz w:val="28"/>
          <w:szCs w:val="28"/>
        </w:rPr>
        <w:t xml:space="preserve">1、技术培训方案</w:t>
      </w:r>
      <w:r/>
    </w:p>
    <w:p>
      <w:pPr>
        <w:pStyle w:val="1085"/>
        <w:ind w:firstLine="560"/>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t xml:space="preserve">投标单位对本项目有完整的技术培训方案（含质保期内和质保期外），主要内容包括但不限于：培训团队、培训计划、培训措施、培训内容（材料）等。有健全的且富有经验培训团队，完善的培训计划、具体的培训措施、详细的培训内容（材料）等。</w:t>
      </w:r>
      <w:r/>
    </w:p>
    <w:p>
      <w:pPr>
        <w:ind w:firstLine="562"/>
        <w:jc w:val="left"/>
        <w:spacing w:line="520" w:lineRule="exact"/>
        <w:widowControl/>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rPr>
        <w:t xml:space="preserve">培训方案标准</w:t>
      </w:r>
      <w:r/>
    </w:p>
    <w:p>
      <w:pPr>
        <w:ind w:firstLine="560"/>
        <w:jc w:val="left"/>
        <w:spacing w:line="520" w:lineRule="exact"/>
        <w:widowControl/>
        <w:rPr>
          <w:rFonts w:hint="default" w:ascii="仿宋" w:hAnsi="仿宋" w:eastAsia="仿宋" w:cs="微软雅黑"/>
          <w:sz w:val="28"/>
          <w:szCs w:val="28"/>
          <w:lang w:val="en-US" w:eastAsia="zh-CN"/>
        </w:rPr>
      </w:pPr>
      <w:r>
        <w:rPr>
          <w:rFonts w:hint="eastAsia" w:ascii="仿宋" w:hAnsi="仿宋" w:eastAsia="仿宋" w:cs="微软雅黑"/>
          <w:sz w:val="28"/>
          <w:szCs w:val="28"/>
          <w:lang w:eastAsia="zh-CN"/>
        </w:rPr>
        <w:t xml:space="preserve">一、针对本项目组建专业的</w:t>
      </w:r>
      <w:r>
        <w:rPr>
          <w:rFonts w:hint="eastAsia" w:ascii="仿宋" w:hAnsi="仿宋" w:eastAsia="仿宋" w:cs="微软雅黑"/>
          <w:sz w:val="28"/>
          <w:szCs w:val="28"/>
        </w:rPr>
        <w:t xml:space="preserve">售后服务团队</w:t>
      </w:r>
      <w:r>
        <w:rPr>
          <w:rFonts w:hint="eastAsia" w:ascii="仿宋" w:hAnsi="仿宋" w:eastAsia="仿宋" w:cs="微软雅黑"/>
          <w:sz w:val="28"/>
          <w:szCs w:val="28"/>
          <w:lang w:eastAsia="zh-CN"/>
        </w:rPr>
        <w:t xml:space="preserve">。体现内容包括但不限于职能、技能及学历等：</w:t>
      </w:r>
      <w:r/>
    </w:p>
    <w:p>
      <w:pPr>
        <w:ind w:firstLine="560"/>
        <w:jc w:val="left"/>
        <w:spacing w:line="520" w:lineRule="exact"/>
        <w:widowControl/>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二、培训对象：业主方、机具操作人员等</w:t>
      </w:r>
      <w:r/>
    </w:p>
    <w:p>
      <w:pPr>
        <w:ind w:firstLine="560"/>
        <w:jc w:val="left"/>
        <w:spacing w:line="520" w:lineRule="exact"/>
        <w:widowControl/>
        <w:rPr>
          <w:rFonts w:hint="eastAsia" w:ascii="仿宋" w:hAnsi="仿宋" w:eastAsia="仿宋" w:cs="微软雅黑"/>
          <w:sz w:val="28"/>
          <w:szCs w:val="28"/>
        </w:rPr>
      </w:pPr>
      <w:r>
        <w:rPr>
          <w:rFonts w:hint="eastAsia" w:ascii="仿宋" w:hAnsi="仿宋" w:eastAsia="仿宋" w:cs="微软雅黑"/>
          <w:sz w:val="28"/>
          <w:szCs w:val="28"/>
          <w:lang w:eastAsia="zh-CN"/>
        </w:rPr>
        <w:t xml:space="preserve">三、</w:t>
      </w:r>
      <w:r>
        <w:rPr>
          <w:rFonts w:hint="eastAsia" w:ascii="仿宋" w:hAnsi="仿宋" w:eastAsia="仿宋" w:cs="微软雅黑"/>
          <w:sz w:val="28"/>
          <w:szCs w:val="28"/>
        </w:rPr>
        <w:t xml:space="preserve">培训时间及地点：</w:t>
      </w:r>
      <w:r/>
    </w:p>
    <w:p>
      <w:pPr>
        <w:ind w:firstLine="560"/>
        <w:jc w:val="left"/>
        <w:spacing w:line="520" w:lineRule="exact"/>
        <w:widowControl/>
        <w:rPr>
          <w:rFonts w:hint="eastAsia" w:ascii="仿宋" w:hAnsi="仿宋" w:eastAsia="仿宋" w:cs="微软雅黑"/>
          <w:sz w:val="28"/>
          <w:szCs w:val="28"/>
        </w:rPr>
      </w:pPr>
      <w:r>
        <w:rPr>
          <w:rFonts w:hint="eastAsia" w:ascii="仿宋" w:hAnsi="仿宋" w:eastAsia="仿宋" w:cs="微软雅黑"/>
          <w:sz w:val="28"/>
          <w:szCs w:val="28"/>
        </w:rPr>
        <w:t xml:space="preserve">（1）时间：原则上所有机具交付后7个工作日内（注：具体时间根据</w:t>
      </w:r>
      <w:r>
        <w:rPr>
          <w:rFonts w:hint="eastAsia" w:ascii="仿宋" w:hAnsi="仿宋" w:eastAsia="仿宋" w:cs="微软雅黑"/>
          <w:sz w:val="28"/>
          <w:szCs w:val="28"/>
          <w:lang w:val="en-US" w:eastAsia="zh-CN"/>
        </w:rPr>
        <w:t xml:space="preserve">试运行及交付时间</w:t>
      </w:r>
      <w:r>
        <w:rPr>
          <w:rFonts w:hint="eastAsia" w:ascii="仿宋" w:hAnsi="仿宋" w:eastAsia="仿宋" w:cs="微软雅黑"/>
          <w:sz w:val="28"/>
          <w:szCs w:val="28"/>
        </w:rPr>
        <w:t xml:space="preserve">、采购方要求及环境等而定）</w:t>
      </w:r>
      <w:r/>
    </w:p>
    <w:p>
      <w:pPr>
        <w:ind w:firstLine="560"/>
        <w:jc w:val="left"/>
        <w:spacing w:line="520" w:lineRule="exact"/>
        <w:widowControl/>
        <w:rPr>
          <w:rFonts w:hint="eastAsia" w:ascii="仿宋" w:hAnsi="仿宋" w:eastAsia="仿宋" w:cs="微软雅黑"/>
          <w:sz w:val="28"/>
          <w:szCs w:val="28"/>
        </w:rPr>
      </w:pPr>
      <w:r>
        <w:rPr>
          <w:rFonts w:hint="eastAsia" w:ascii="仿宋" w:hAnsi="仿宋" w:eastAsia="仿宋" w:cs="微软雅黑"/>
          <w:sz w:val="28"/>
          <w:szCs w:val="28"/>
        </w:rPr>
        <w:t xml:space="preserve">（2）地点：原则上</w:t>
      </w:r>
      <w:r>
        <w:rPr>
          <w:rFonts w:hint="eastAsia" w:ascii="仿宋" w:hAnsi="仿宋" w:eastAsia="仿宋" w:cs="微软雅黑"/>
          <w:sz w:val="28"/>
          <w:szCs w:val="28"/>
          <w:lang w:val="en-US" w:eastAsia="zh-CN"/>
        </w:rPr>
        <w:t xml:space="preserve">为项目所在地</w:t>
      </w:r>
      <w:r>
        <w:rPr>
          <w:rFonts w:hint="eastAsia" w:ascii="仿宋" w:hAnsi="仿宋" w:eastAsia="仿宋" w:cs="微软雅黑"/>
          <w:sz w:val="28"/>
          <w:szCs w:val="28"/>
        </w:rPr>
        <w:t xml:space="preserve">（注：具体地点与采购方商定）</w:t>
      </w:r>
      <w:r/>
    </w:p>
    <w:p>
      <w:pPr>
        <w:ind w:firstLine="560"/>
        <w:jc w:val="left"/>
        <w:spacing w:line="520" w:lineRule="exact"/>
        <w:widowControl/>
        <w:rPr>
          <w:rFonts w:hint="eastAsia" w:ascii="仿宋" w:hAnsi="仿宋" w:eastAsia="仿宋" w:cs="微软雅黑"/>
          <w:sz w:val="28"/>
          <w:szCs w:val="28"/>
        </w:rPr>
      </w:pPr>
      <w:r>
        <w:rPr>
          <w:rFonts w:hint="eastAsia" w:ascii="仿宋" w:hAnsi="仿宋" w:eastAsia="仿宋" w:cs="微软雅黑"/>
          <w:sz w:val="28"/>
          <w:szCs w:val="28"/>
          <w:lang w:val="en-US" w:eastAsia="zh-CN"/>
        </w:rPr>
        <w:t xml:space="preserve">四、</w:t>
      </w:r>
      <w:r>
        <w:rPr>
          <w:rFonts w:hint="eastAsia" w:ascii="仿宋" w:hAnsi="仿宋" w:eastAsia="仿宋" w:cs="微软雅黑"/>
          <w:sz w:val="28"/>
          <w:szCs w:val="28"/>
        </w:rPr>
        <w:t xml:space="preserve">培训目标</w:t>
      </w:r>
      <w:r>
        <w:rPr>
          <w:rFonts w:hint="eastAsia" w:ascii="仿宋" w:hAnsi="仿宋" w:eastAsia="仿宋" w:cs="微软雅黑"/>
          <w:sz w:val="28"/>
          <w:szCs w:val="28"/>
          <w:lang w:eastAsia="zh-CN"/>
        </w:rPr>
        <w:t xml:space="preserve">或要求</w:t>
      </w:r>
      <w:r>
        <w:rPr>
          <w:rFonts w:hint="eastAsia" w:ascii="仿宋" w:hAnsi="仿宋" w:eastAsia="仿宋" w:cs="微软雅黑"/>
          <w:sz w:val="28"/>
          <w:szCs w:val="28"/>
        </w:rPr>
        <w:t xml:space="preserve">：培训出1~2名技术主干。</w:t>
      </w:r>
      <w:r/>
    </w:p>
    <w:p>
      <w:pPr>
        <w:ind w:firstLine="560"/>
        <w:jc w:val="left"/>
        <w:spacing w:line="520" w:lineRule="exact"/>
        <w:widowControl/>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五、培训组织方式：</w:t>
      </w:r>
      <w:r/>
    </w:p>
    <w:p>
      <w:pPr>
        <w:ind w:firstLine="560"/>
        <w:jc w:val="left"/>
        <w:spacing w:line="520" w:lineRule="exact"/>
        <w:widowControl/>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根据业主方需求而定，可提供电话、网络远程培训和现场培训等方式，包括机具的基本原理、安装等。如果用户需要增加培训次数，原则予以充分响应</w:t>
      </w:r>
      <w:r>
        <w:rPr>
          <w:rFonts w:hint="default" w:ascii="仿宋" w:hAnsi="仿宋" w:eastAsia="仿宋" w:cs="微软雅黑"/>
          <w:sz w:val="28"/>
          <w:szCs w:val="28"/>
          <w:lang w:val="en-US" w:eastAsia="zh-CN"/>
        </w:rPr>
        <w:t xml:space="preserve">。</w:t>
      </w:r>
      <w:r>
        <w:rPr>
          <w:rFonts w:hint="eastAsia" w:ascii="仿宋" w:hAnsi="仿宋" w:eastAsia="仿宋" w:cs="微软雅黑"/>
          <w:sz w:val="28"/>
          <w:szCs w:val="28"/>
          <w:lang w:val="en-US" w:eastAsia="zh-CN"/>
        </w:rPr>
        <w:t xml:space="preserve"> </w:t>
      </w:r>
      <w:r/>
    </w:p>
    <w:p>
      <w:pPr>
        <w:ind w:firstLine="560"/>
        <w:jc w:val="left"/>
        <w:spacing w:line="520" w:lineRule="exact"/>
        <w:widowControl/>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六、培训计划安排</w:t>
      </w:r>
      <w:r/>
    </w:p>
    <w:p>
      <w:pPr>
        <w:ind w:firstLine="560"/>
        <w:jc w:val="left"/>
        <w:spacing w:line="520" w:lineRule="exact"/>
        <w:widowControl/>
        <w:rPr>
          <w:rFonts w:hint="eastAsia" w:ascii="仿宋" w:hAnsi="仿宋" w:eastAsia="仿宋" w:cs="微软雅黑"/>
          <w:sz w:val="28"/>
          <w:szCs w:val="28"/>
        </w:rPr>
      </w:pPr>
      <w:r>
        <w:rPr>
          <w:rFonts w:hint="eastAsia" w:ascii="仿宋" w:hAnsi="仿宋" w:eastAsia="仿宋" w:cs="微软雅黑"/>
          <w:sz w:val="28"/>
          <w:szCs w:val="28"/>
        </w:rPr>
        <w:t xml:space="preserve">培训过程中以通俗易懂的词语代替专业名词，保证所有参加培训人员都能够充分理解</w:t>
      </w:r>
      <w:r>
        <w:rPr>
          <w:rFonts w:hint="eastAsia" w:ascii="仿宋" w:hAnsi="仿宋" w:eastAsia="仿宋" w:cs="微软雅黑"/>
          <w:sz w:val="28"/>
          <w:szCs w:val="28"/>
          <w:lang w:val="en-US" w:eastAsia="zh-CN"/>
        </w:rPr>
        <w:t xml:space="preserve">秸秆综合利用</w:t>
      </w:r>
      <w:r>
        <w:rPr>
          <w:rFonts w:hint="eastAsia" w:ascii="仿宋" w:hAnsi="仿宋" w:eastAsia="仿宋" w:cs="微软雅黑"/>
          <w:sz w:val="28"/>
          <w:szCs w:val="28"/>
        </w:rPr>
        <w:t xml:space="preserve">的目的和意义，确保</w:t>
      </w:r>
      <w:r>
        <w:rPr>
          <w:rFonts w:hint="eastAsia" w:ascii="仿宋" w:hAnsi="仿宋" w:eastAsia="仿宋" w:cs="微软雅黑"/>
          <w:sz w:val="28"/>
          <w:szCs w:val="28"/>
          <w:lang w:eastAsia="zh-CN"/>
        </w:rPr>
        <w:t xml:space="preserve">培训中</w:t>
      </w:r>
      <w:r>
        <w:rPr>
          <w:rFonts w:hint="eastAsia" w:ascii="仿宋" w:hAnsi="仿宋" w:eastAsia="仿宋" w:cs="微软雅黑"/>
          <w:sz w:val="28"/>
          <w:szCs w:val="28"/>
          <w:lang w:val="en-US" w:eastAsia="zh-CN"/>
        </w:rPr>
        <w:t xml:space="preserve">1~2名</w:t>
      </w:r>
      <w:r>
        <w:rPr>
          <w:rFonts w:hint="eastAsia" w:ascii="仿宋" w:hAnsi="仿宋" w:eastAsia="仿宋" w:cs="微软雅黑"/>
          <w:sz w:val="28"/>
          <w:szCs w:val="28"/>
        </w:rPr>
        <w:t xml:space="preserve">能够熟练并掌握</w:t>
      </w:r>
      <w:r>
        <w:rPr>
          <w:rFonts w:hint="eastAsia" w:ascii="仿宋" w:hAnsi="仿宋" w:eastAsia="仿宋" w:cs="微软雅黑"/>
          <w:sz w:val="28"/>
          <w:szCs w:val="28"/>
          <w:lang w:val="en-US" w:eastAsia="zh-CN"/>
        </w:rPr>
        <w:t xml:space="preserve">机具</w:t>
      </w:r>
      <w:r>
        <w:rPr>
          <w:rFonts w:hint="eastAsia" w:ascii="仿宋" w:hAnsi="仿宋" w:eastAsia="仿宋" w:cs="微软雅黑"/>
          <w:sz w:val="28"/>
          <w:szCs w:val="28"/>
        </w:rPr>
        <w:t xml:space="preserve">的操作</w:t>
      </w:r>
      <w:r>
        <w:rPr>
          <w:rFonts w:hint="eastAsia" w:ascii="仿宋" w:hAnsi="仿宋" w:eastAsia="仿宋" w:cs="微软雅黑"/>
          <w:sz w:val="28"/>
          <w:szCs w:val="28"/>
          <w:lang w:eastAsia="zh-CN"/>
        </w:rPr>
        <w:t xml:space="preserve">的驾驶人员</w:t>
      </w:r>
      <w:r>
        <w:rPr>
          <w:rFonts w:hint="eastAsia" w:ascii="仿宋" w:hAnsi="仿宋" w:eastAsia="仿宋" w:cs="微软雅黑"/>
          <w:sz w:val="28"/>
          <w:szCs w:val="28"/>
        </w:rPr>
        <w:t xml:space="preserve">，并具备独立工作的能力。</w:t>
      </w:r>
      <w:r/>
    </w:p>
    <w:p>
      <w:pPr>
        <w:ind w:firstLine="560"/>
        <w:jc w:val="left"/>
        <w:spacing w:line="520" w:lineRule="exact"/>
        <w:widowControl/>
        <w:rPr>
          <w:rFonts w:hint="eastAsia" w:ascii="仿宋" w:hAnsi="仿宋" w:eastAsia="仿宋" w:cs="微软雅黑"/>
          <w:sz w:val="28"/>
          <w:szCs w:val="28"/>
        </w:rPr>
      </w:pPr>
      <w:r>
        <w:rPr>
          <w:rFonts w:hint="eastAsia" w:ascii="仿宋" w:hAnsi="仿宋" w:eastAsia="仿宋" w:cs="微软雅黑"/>
          <w:sz w:val="28"/>
          <w:szCs w:val="28"/>
          <w:lang w:eastAsia="zh-CN"/>
        </w:rPr>
        <w:t xml:space="preserve">七、</w:t>
      </w:r>
      <w:r>
        <w:rPr>
          <w:rFonts w:hint="eastAsia" w:ascii="仿宋" w:hAnsi="仿宋" w:eastAsia="仿宋" w:cs="微软雅黑"/>
          <w:sz w:val="28"/>
          <w:szCs w:val="28"/>
        </w:rPr>
        <w:t xml:space="preserve">培训内容</w:t>
      </w:r>
      <w:r>
        <w:rPr>
          <w:rFonts w:hint="eastAsia" w:ascii="仿宋" w:hAnsi="仿宋" w:eastAsia="仿宋" w:cs="微软雅黑"/>
          <w:sz w:val="28"/>
          <w:szCs w:val="28"/>
          <w:lang w:eastAsia="zh-CN"/>
        </w:rPr>
        <w:t xml:space="preserve">及课程表</w:t>
      </w:r>
      <w:r>
        <w:rPr>
          <w:rFonts w:hint="eastAsia" w:ascii="仿宋" w:hAnsi="仿宋" w:eastAsia="仿宋" w:cs="微软雅黑"/>
          <w:sz w:val="28"/>
          <w:szCs w:val="28"/>
        </w:rPr>
        <w:t xml:space="preserve">：</w:t>
      </w:r>
      <w:r/>
    </w:p>
    <w:p>
      <w:pPr>
        <w:ind w:firstLine="560"/>
        <w:jc w:val="left"/>
        <w:spacing w:line="520" w:lineRule="exact"/>
        <w:widowControl/>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 培训内容包括但不限于机械原理、安装、调试、操作、使用等；</w:t>
      </w:r>
      <w:r/>
    </w:p>
    <w:p>
      <w:pPr>
        <w:ind w:firstLine="560"/>
        <w:jc w:val="left"/>
        <w:spacing w:line="520" w:lineRule="exact"/>
        <w:widowControl/>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2. 围绕拖拉机、打捆机制定详细培训计划</w:t>
      </w:r>
      <w:r/>
    </w:p>
    <w:tbl>
      <w:tblPr>
        <w:tblStyle w:val="827"/>
        <w:tblW w:w="8330" w:type="dxa"/>
        <w:jc w:val="center"/>
        <w:tblLayout w:type="autofit"/>
        <w:tblCellMar>
          <w:left w:w="0" w:type="dxa"/>
          <w:top w:w="0" w:type="dxa"/>
          <w:right w:w="0" w:type="dxa"/>
          <w:bottom w:w="0" w:type="dxa"/>
        </w:tblCellMar>
        <w:tblLook w:val="04A0" w:firstRow="1" w:lastRow="0" w:firstColumn="1" w:lastColumn="0" w:noHBand="0" w:noVBand="1"/>
      </w:tblPr>
      <w:tblGrid>
        <w:gridCol w:w="2376"/>
        <w:gridCol w:w="5954"/>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2376" w:type="dxa"/>
            <w:vAlign w:val="center"/>
            <w:textDirection w:val="lrTb"/>
            <w:noWrap w:val="false"/>
          </w:tcPr>
          <w:p>
            <w:pPr>
              <w:jc w:val="center"/>
              <w:widowControl/>
              <w:rPr>
                <w:rFonts w:ascii="宋体" w:hAnsi="宋体" w:cs="宋体"/>
                <w:color w:val="000000"/>
                <w:sz w:val="21"/>
                <w:szCs w:val="21"/>
              </w:rPr>
            </w:pPr>
            <w:r>
              <w:rPr>
                <w:rFonts w:hint="eastAsia" w:ascii="宋体" w:hAnsi="宋体" w:eastAsia="宋体" w:cs="宋体"/>
                <w:color w:val="000000"/>
                <w:sz w:val="21"/>
                <w:szCs w:val="21"/>
              </w:rPr>
              <w:t xml:space="preserve">培训方式</w:t>
            </w:r>
            <w:r/>
          </w:p>
        </w:tc>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5954" w:type="dxa"/>
            <w:vAlign w:val="center"/>
            <w:textDirection w:val="lrTb"/>
            <w:noWrap w:val="false"/>
          </w:tcPr>
          <w:p>
            <w:pPr>
              <w:jc w:val="center"/>
              <w:widowControl/>
              <w:rPr>
                <w:rFonts w:ascii="宋体" w:hAnsi="宋体" w:cs="宋体"/>
                <w:color w:val="000000"/>
                <w:sz w:val="21"/>
                <w:szCs w:val="21"/>
              </w:rPr>
            </w:pPr>
            <w:r>
              <w:rPr>
                <w:rFonts w:hint="eastAsia" w:ascii="宋体" w:hAnsi="宋体" w:eastAsia="宋体" w:cs="宋体"/>
                <w:color w:val="000000"/>
                <w:sz w:val="21"/>
                <w:szCs w:val="21"/>
              </w:rPr>
              <w:t xml:space="preserve">培训内容</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2376" w:type="dxa"/>
            <w:vAlign w:val="center"/>
            <w:textDirection w:val="lrTb"/>
            <w:noWrap w:val="false"/>
          </w:tcPr>
          <w:p>
            <w:pPr>
              <w:jc w:val="center"/>
              <w:widowControl/>
              <w:rPr>
                <w:rFonts w:ascii="宋体" w:hAnsi="宋体" w:cs="宋体"/>
                <w:color w:val="000000"/>
                <w:sz w:val="21"/>
                <w:szCs w:val="21"/>
              </w:rPr>
            </w:pPr>
            <w:r>
              <w:rPr>
                <w:rFonts w:hint="eastAsia" w:ascii="宋体" w:hAnsi="宋体" w:eastAsia="宋体" w:cs="宋体"/>
                <w:color w:val="000000"/>
                <w:sz w:val="21"/>
                <w:szCs w:val="21"/>
              </w:rPr>
              <w:t xml:space="preserve">理论讲解</w:t>
            </w:r>
            <w:r/>
          </w:p>
        </w:tc>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5954" w:type="dxa"/>
            <w:vAlign w:val="center"/>
            <w:textDirection w:val="lrTb"/>
            <w:noWrap w:val="false"/>
          </w:tcPr>
          <w:p>
            <w:pPr>
              <w:jc w:val="lef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构造讲解</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各部件功能讲解</w:t>
            </w:r>
            <w:r>
              <w:rPr>
                <w:rFonts w:hint="eastAsia" w:ascii="宋体" w:hAnsi="宋体" w:eastAsia="宋体" w:cs="宋体"/>
                <w:color w:val="000000"/>
                <w:sz w:val="21"/>
                <w:szCs w:val="21"/>
                <w:lang w:val="en-US" w:eastAsia="zh-CN"/>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2376" w:type="dxa"/>
            <w:vAlign w:val="center"/>
            <w:textDirection w:val="lrTb"/>
            <w:noWrap w:val="false"/>
          </w:tcPr>
          <w:p>
            <w:pPr>
              <w:jc w:val="center"/>
              <w:widowControl/>
              <w:rPr>
                <w:rFonts w:ascii="宋体" w:hAnsi="宋体" w:cs="宋体"/>
                <w:color w:val="000000"/>
                <w:sz w:val="21"/>
                <w:szCs w:val="21"/>
              </w:rPr>
            </w:pPr>
            <w:r>
              <w:rPr>
                <w:rFonts w:hint="eastAsia" w:ascii="宋体" w:hAnsi="宋体" w:eastAsia="宋体" w:cs="宋体"/>
                <w:color w:val="000000"/>
                <w:sz w:val="21"/>
                <w:szCs w:val="21"/>
              </w:rPr>
              <w:t xml:space="preserve">绕机讲解</w:t>
            </w:r>
            <w:r/>
          </w:p>
        </w:tc>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5954" w:type="dxa"/>
            <w:vAlign w:val="center"/>
            <w:textDirection w:val="lrTb"/>
            <w:noWrap w:val="false"/>
          </w:tcPr>
          <w:p>
            <w:pPr>
              <w:jc w:val="lef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各功能</w:t>
            </w:r>
            <w:r>
              <w:rPr>
                <w:rFonts w:hint="eastAsia" w:ascii="宋体" w:hAnsi="宋体" w:cs="宋体"/>
                <w:color w:val="000000"/>
                <w:sz w:val="21"/>
                <w:szCs w:val="21"/>
                <w:lang w:eastAsia="zh-CN"/>
              </w:rPr>
              <w:t xml:space="preserve">介绍</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安全注意事项讲解</w:t>
            </w:r>
            <w:r>
              <w:rPr>
                <w:rFonts w:hint="eastAsia" w:ascii="宋体" w:hAnsi="宋体" w:cs="宋体"/>
                <w:color w:val="000000"/>
                <w:sz w:val="21"/>
                <w:szCs w:val="21"/>
                <w:lang w:val="en-US" w:eastAsia="zh-CN"/>
              </w:rPr>
              <w:t xml:space="preserve">.....</w:t>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2376" w:type="dxa"/>
            <w:vAlign w:val="center"/>
            <w:textDirection w:val="lrTb"/>
            <w:noWrap w:val="false"/>
          </w:tcPr>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5954" w:type="dxa"/>
            <w:vAlign w:val="center"/>
            <w:textDirection w:val="lrTb"/>
            <w:noWrap w:val="false"/>
          </w:tcPr>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w:t>
            </w:r>
            <w:r/>
          </w:p>
          <w:p>
            <w:pPr>
              <w:jc w:val="left"/>
              <w:widowControl/>
              <w:rPr>
                <w:rFonts w:ascii="宋体" w:hAnsi="宋体" w:cs="宋体"/>
                <w:color w:val="000000"/>
                <w:sz w:val="21"/>
                <w:szCs w:val="21"/>
              </w:rPr>
            </w:pPr>
            <w:r>
              <w:rPr>
                <w:rFonts w:hint="eastAsia" w:ascii="宋体" w:hAnsi="宋体" w:cs="宋体"/>
                <w:color w:val="000000"/>
                <w:sz w:val="21"/>
                <w:szCs w:val="21"/>
                <w:lang w:val="en-US" w:eastAsia="zh-CN"/>
              </w:rPr>
              <w:t xml:space="preserve">.</w:t>
            </w:r>
            <w:r/>
          </w:p>
        </w:tc>
      </w:tr>
    </w:tbl>
    <w:p>
      <w:pPr>
        <w:pStyle w:val="1085"/>
        <w:ind w:firstLine="560"/>
        <w:spacing w:before="0" w:beforeAutospacing="0" w:after="0" w:afterAutospacing="0" w:line="560" w:lineRule="exact"/>
        <w:rPr>
          <w:rFonts w:ascii="??_GB2312" w:eastAsia="Times New Roman"/>
          <w:bCs/>
          <w:sz w:val="28"/>
          <w:szCs w:val="28"/>
        </w:rPr>
      </w:pPr>
      <w:r>
        <w:rPr>
          <w:rFonts w:ascii="??_GB2312" w:eastAsia="Times New Roman"/>
          <w:bCs/>
          <w:sz w:val="28"/>
          <w:szCs w:val="28"/>
        </w:rPr>
      </w:r>
      <w:r/>
    </w:p>
    <w:p>
      <w:pPr>
        <w:pStyle w:val="1085"/>
        <w:ind w:firstLine="562"/>
        <w:keepLines w:val="0"/>
        <w:keepNext w:val="0"/>
        <w:pageBreakBefore w:val="0"/>
        <w:spacing w:before="0" w:beforeAutospacing="0" w:after="0" w:afterAutospacing="0" w:line="480" w:lineRule="exact"/>
        <w:rPr>
          <w:rFonts w:hint="eastAsia" w:ascii="仿宋" w:hAnsi="仿宋" w:eastAsia="仿宋" w:cs="仿宋"/>
          <w:b/>
          <w:sz w:val="28"/>
          <w:szCs w:val="28"/>
        </w:rPr>
      </w:pPr>
      <w:r>
        <w:rPr>
          <w:rFonts w:hint="eastAsia" w:ascii="仿宋" w:hAnsi="仿宋" w:eastAsia="仿宋" w:cs="仿宋"/>
          <w:b/>
          <w:sz w:val="28"/>
          <w:szCs w:val="28"/>
        </w:rPr>
        <w:t xml:space="preserve">2、售后服务方案</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rPr>
      </w:pPr>
      <w:r>
        <w:rPr>
          <w:rFonts w:hint="eastAsia" w:ascii="仿宋" w:hAnsi="仿宋" w:eastAsia="仿宋" w:cs="仿宋"/>
          <w:bCs/>
          <w:sz w:val="28"/>
          <w:szCs w:val="28"/>
        </w:rPr>
        <w:t xml:space="preserve">投标单位有完善的售后服务机构和售后服务人员，充足的售后场所和维修服务器材，对本项目有完整的售后服务方案（含质保期内和质保期外），主要内容包括但不限于：免费质保期承诺、售后服务体系、维修技术人员技术水平、备品备件、现场服务措施、响应时间、服务范围、应急处理方案等</w:t>
      </w:r>
      <w:r/>
    </w:p>
    <w:p>
      <w:pPr>
        <w:pStyle w:val="1085"/>
        <w:ind w:firstLine="562"/>
        <w:keepLines w:val="0"/>
        <w:keepNext w:val="0"/>
        <w:pageBreakBefore w:val="0"/>
        <w:spacing w:before="0" w:beforeAutospacing="0" w:after="0" w:afterAutospacing="0" w:line="480" w:lineRule="exact"/>
        <w:rPr>
          <w:rFonts w:hint="eastAsia" w:ascii="仿宋" w:hAnsi="仿宋" w:eastAsia="仿宋" w:cs="仿宋"/>
          <w:b/>
          <w:bCs w:val="0"/>
          <w:sz w:val="28"/>
          <w:szCs w:val="28"/>
          <w:lang w:eastAsia="zh-CN"/>
        </w:rPr>
      </w:pPr>
      <w:r>
        <w:rPr>
          <w:rFonts w:hint="eastAsia" w:ascii="仿宋" w:hAnsi="仿宋" w:eastAsia="仿宋" w:cs="仿宋"/>
          <w:b/>
          <w:bCs w:val="0"/>
          <w:sz w:val="28"/>
          <w:szCs w:val="28"/>
          <w:lang w:eastAsia="zh-CN"/>
        </w:rPr>
        <w:t xml:space="preserve">售后服务方案标准</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1.产品安装、调试、技术培训等。在机器下地作业前，我司安排人员指导业主方进行车辆的挂接、调试、维护保养、常见故障排查及操作培训。</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2.农忙期间产品的维修服务。提供终身服务承诺，其中产品在质保期内用户可享受免费上门维修服务，质保期外同样可享受有偿维修服务。</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3.产品升级。我司承诺业主方可随时享受我司提供的产品软件升级服务。</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4.质保期内，我司在农忙期间提供7×24小时实时免费电话服务热线，</w:t>
      </w:r>
      <w:r>
        <w:rPr>
          <w:rFonts w:hint="eastAsia" w:ascii="仿宋" w:hAnsi="仿宋" w:eastAsia="仿宋" w:cs="仿宋"/>
          <w:bCs/>
          <w:sz w:val="28"/>
          <w:szCs w:val="28"/>
          <w:lang w:eastAsia="zh-CN"/>
        </w:rPr>
        <w:t xml:space="preserve">保证在接到业主方通知</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小时内有效响应，通过电话指导用户排除故障。</w:t>
      </w:r>
      <w:r>
        <w:rPr>
          <w:rFonts w:hint="eastAsia" w:ascii="仿宋" w:hAnsi="仿宋" w:eastAsia="仿宋" w:cs="仿宋"/>
          <w:bCs/>
          <w:sz w:val="28"/>
          <w:szCs w:val="28"/>
          <w:lang w:val="en-US" w:eastAsia="zh-CN"/>
        </w:rPr>
        <w:t xml:space="preserve">如电话解决不了，我司</w:t>
      </w:r>
      <w:r>
        <w:rPr>
          <w:rFonts w:hint="eastAsia" w:ascii="仿宋" w:hAnsi="仿宋" w:eastAsia="仿宋" w:cs="仿宋"/>
          <w:bCs/>
          <w:sz w:val="28"/>
          <w:szCs w:val="28"/>
          <w:lang w:eastAsia="zh-CN"/>
        </w:rPr>
        <w:t xml:space="preserve">承诺在</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小时以内响应（到达现场），一般故障在1天以内解决，重大故障在2天内解决。</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5.质保期满后，我司依然在农忙期间提供7×24小时实时免费电话服务热线，</w:t>
      </w:r>
      <w:r>
        <w:rPr>
          <w:rFonts w:hint="eastAsia" w:ascii="仿宋" w:hAnsi="仿宋" w:eastAsia="仿宋" w:cs="仿宋"/>
          <w:bCs/>
          <w:sz w:val="28"/>
          <w:szCs w:val="28"/>
          <w:lang w:eastAsia="zh-CN"/>
        </w:rPr>
        <w:t xml:space="preserve">保证在接到甲方通知</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小时内有效响应，通过电话指导用户排除故障。</w:t>
      </w:r>
      <w:r>
        <w:rPr>
          <w:rFonts w:hint="eastAsia" w:ascii="仿宋" w:hAnsi="仿宋" w:eastAsia="仿宋" w:cs="仿宋"/>
          <w:bCs/>
          <w:sz w:val="28"/>
          <w:szCs w:val="28"/>
          <w:lang w:val="en-US" w:eastAsia="zh-CN"/>
        </w:rPr>
        <w:t xml:space="preserve">如电话解决不了，我司保证在6小时内赶到现场解决提供服务。</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
          <w:bCs w:val="0"/>
          <w:sz w:val="28"/>
          <w:szCs w:val="28"/>
          <w:lang w:eastAsia="zh-CN"/>
        </w:rPr>
      </w:pPr>
      <w:r>
        <w:rPr>
          <w:rFonts w:hint="eastAsia" w:ascii="仿宋" w:hAnsi="仿宋" w:eastAsia="仿宋" w:cs="仿宋"/>
          <w:bCs/>
          <w:sz w:val="28"/>
          <w:szCs w:val="28"/>
          <w:lang w:val="en-US" w:eastAsia="zh-CN"/>
        </w:rPr>
        <w:t xml:space="preserve">6.零配件供应保障体系。</w:t>
      </w:r>
      <w:r>
        <w:rPr>
          <w:rFonts w:hint="eastAsia" w:ascii="仿宋" w:hAnsi="仿宋" w:eastAsia="仿宋" w:cs="仿宋"/>
          <w:bCs/>
          <w:sz w:val="28"/>
          <w:szCs w:val="28"/>
          <w:lang w:eastAsia="zh-CN"/>
        </w:rPr>
        <w:t xml:space="preserve">为保障农忙期间机具的正常使用，针对拖拉机、圆捆机在兴化存储一定量易损件，以保证常用配件不缺货。</w:t>
      </w:r>
      <w:r/>
    </w:p>
    <w:p>
      <w:pPr>
        <w:pStyle w:val="1085"/>
        <w:ind w:firstLine="562"/>
        <w:keepLines w:val="0"/>
        <w:keepNext w:val="0"/>
        <w:pageBreakBefore w:val="0"/>
        <w:spacing w:before="0" w:beforeAutospacing="0" w:after="0" w:afterAutospacing="0" w:line="480" w:lineRule="exact"/>
        <w:rPr>
          <w:rFonts w:hint="eastAsia" w:ascii="仿宋" w:hAnsi="仿宋" w:eastAsia="仿宋" w:cs="仿宋"/>
          <w:b/>
          <w:sz w:val="28"/>
          <w:szCs w:val="28"/>
        </w:rPr>
      </w:pPr>
      <w:r>
        <w:rPr>
          <w:rFonts w:hint="eastAsia" w:ascii="仿宋" w:hAnsi="仿宋" w:eastAsia="仿宋" w:cs="仿宋"/>
          <w:b/>
          <w:sz w:val="28"/>
          <w:szCs w:val="28"/>
        </w:rPr>
        <w:t xml:space="preserve">四、交付要求</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rPr>
      </w:pPr>
      <w:r>
        <w:rPr>
          <w:rFonts w:hint="eastAsia" w:ascii="仿宋" w:hAnsi="仿宋" w:eastAsia="仿宋" w:cs="仿宋"/>
          <w:bCs/>
          <w:sz w:val="28"/>
          <w:szCs w:val="28"/>
        </w:rPr>
        <w:t xml:space="preserve">1.交货期（服务时间）：合同签订后30日内完成供货并且安装调试完毕。</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rPr>
      </w:pPr>
      <w:r>
        <w:rPr>
          <w:rFonts w:hint="eastAsia" w:ascii="仿宋" w:hAnsi="仿宋" w:eastAsia="仿宋" w:cs="仿宋"/>
          <w:bCs/>
          <w:sz w:val="28"/>
          <w:szCs w:val="28"/>
        </w:rPr>
        <w:t xml:space="preserve">2.交货（服务）地点：采购人指定地点，投标人需负责免费提供安装调试、技术援助、人员培训等。</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rPr>
      </w:pPr>
      <w:r>
        <w:rPr>
          <w:rFonts w:hint="eastAsia" w:ascii="仿宋" w:hAnsi="仿宋" w:eastAsia="仿宋" w:cs="仿宋"/>
          <w:bCs/>
          <w:sz w:val="28"/>
          <w:szCs w:val="28"/>
        </w:rPr>
        <w:t xml:space="preserve">3.质保期限（自交货并验收合格之日起计）：质保期为1年（有质保期限的材料设备，质保期按国家规定要求）。</w:t>
      </w:r>
      <w:r/>
    </w:p>
    <w:p>
      <w:pPr>
        <w:pStyle w:val="1085"/>
        <w:ind w:firstLine="560"/>
        <w:keepLines w:val="0"/>
        <w:keepNext w:val="0"/>
        <w:pageBreakBefore w:val="0"/>
        <w:spacing w:before="0" w:beforeAutospacing="0" w:after="0" w:afterAutospacing="0" w:line="480" w:lineRule="exact"/>
        <w:rPr>
          <w:rFonts w:hint="eastAsia" w:ascii="仿宋" w:hAnsi="仿宋" w:eastAsia="仿宋" w:cs="仿宋"/>
          <w:bCs/>
          <w:sz w:val="28"/>
          <w:szCs w:val="28"/>
        </w:rPr>
      </w:pPr>
      <w:r>
        <w:rPr>
          <w:rFonts w:hint="eastAsia" w:ascii="仿宋" w:hAnsi="仿宋" w:eastAsia="仿宋" w:cs="仿宋"/>
          <w:bCs/>
          <w:sz w:val="28"/>
          <w:szCs w:val="28"/>
        </w:rPr>
        <w:t xml:space="preserve">4.验收方案：采购人按照国家有关验收规范以及采购文件要求的参数、质量进行验收。</w:t>
      </w:r>
      <w:r/>
    </w:p>
    <w:p>
      <w:pPr>
        <w:pStyle w:val="1085"/>
        <w:ind w:firstLine="562"/>
        <w:keepLines w:val="0"/>
        <w:keepNext w:val="0"/>
        <w:pageBreakBefore w:val="0"/>
        <w:spacing w:before="0" w:beforeAutospacing="0" w:after="0" w:afterAutospacing="0" w:line="480" w:lineRule="exact"/>
        <w:rPr>
          <w:rFonts w:hint="eastAsia" w:ascii="仿宋" w:hAnsi="仿宋" w:eastAsia="仿宋" w:cs="仿宋"/>
          <w:color w:val="000000"/>
          <w:sz w:val="28"/>
          <w:szCs w:val="28"/>
        </w:rPr>
      </w:pPr>
      <w:r>
        <w:rPr>
          <w:rFonts w:hint="eastAsia" w:ascii="仿宋" w:hAnsi="仿宋" w:eastAsia="仿宋" w:cs="仿宋"/>
          <w:b/>
          <w:sz w:val="28"/>
          <w:szCs w:val="28"/>
        </w:rPr>
        <w:t xml:space="preserve">五、其他要求   </w:t>
      </w:r>
      <w:r>
        <w:rPr>
          <w:rFonts w:hint="eastAsia" w:ascii="仿宋" w:hAnsi="仿宋" w:eastAsia="仿宋" w:cs="仿宋"/>
          <w:b/>
          <w:i/>
          <w:iCs/>
          <w:sz w:val="28"/>
          <w:szCs w:val="28"/>
        </w:rPr>
        <w:t xml:space="preserve"> </w:t>
      </w:r>
      <w:r>
        <w:rPr>
          <w:rFonts w:hint="eastAsia" w:ascii="仿宋" w:hAnsi="仿宋" w:eastAsia="仿宋" w:cs="仿宋"/>
          <w:b/>
          <w:sz w:val="28"/>
          <w:szCs w:val="28"/>
        </w:rPr>
        <w:t xml:space="preserve">             </w:t>
      </w:r>
      <w:r/>
    </w:p>
    <w:p>
      <w:pPr>
        <w:pStyle w:val="863"/>
        <w:ind w:firstLine="562"/>
        <w:keepLines w:val="0"/>
        <w:keepNext w:val="0"/>
        <w:pageBreakBefore w:val="0"/>
        <w:spacing w:before="0" w:beforeAutospacing="0" w:after="0" w:afterAutospacing="0" w:line="480" w:lineRule="exact"/>
        <w:rPr>
          <w:rFonts w:ascii="仿宋" w:hAnsi="仿宋" w:eastAsia="仿宋" w:cs="仿宋"/>
          <w:b/>
          <w:bCs/>
          <w:sz w:val="28"/>
          <w:szCs w:val="28"/>
        </w:rPr>
      </w:pPr>
      <w:r>
        <w:rPr>
          <w:rFonts w:ascii="仿宋" w:hAnsi="仿宋" w:eastAsia="仿宋" w:cs="仿宋"/>
          <w:b/>
          <w:bCs/>
          <w:sz w:val="28"/>
          <w:szCs w:val="28"/>
        </w:rPr>
        <w:t xml:space="preserve">1</w:t>
      </w:r>
      <w:r>
        <w:rPr>
          <w:rFonts w:hint="eastAsia" w:ascii="仿宋" w:hAnsi="仿宋" w:eastAsia="仿宋" w:cs="仿宋"/>
          <w:b/>
          <w:bCs/>
          <w:sz w:val="28"/>
          <w:szCs w:val="28"/>
        </w:rPr>
        <w:t xml:space="preserve">、为保障所购产品售后服务得到长期保障，成交商若不是设备生产厂家，需在合同签订前，向采购人提供设备生产厂家的销售和服务授权书及承诺函原件，否则取消成交商成交（中标）资格，并由成交商承担相应责任和后果。</w:t>
      </w:r>
      <w:r/>
    </w:p>
    <w:p>
      <w:pPr>
        <w:pStyle w:val="863"/>
        <w:ind w:firstLine="562"/>
        <w:keepLines w:val="0"/>
        <w:keepNext w:val="0"/>
        <w:pageBreakBefore w:val="0"/>
        <w:spacing w:before="0" w:beforeAutospacing="0" w:after="0" w:afterAutospacing="0" w:line="480" w:lineRule="exact"/>
        <w:rPr>
          <w:rFonts w:ascii="仿宋" w:hAnsi="仿宋" w:eastAsia="仿宋" w:cs="仿宋"/>
          <w:sz w:val="28"/>
          <w:szCs w:val="28"/>
        </w:rPr>
      </w:pPr>
      <w:r>
        <w:rPr>
          <w:rFonts w:ascii="仿宋" w:hAnsi="仿宋" w:eastAsia="仿宋" w:cs="仿宋"/>
          <w:b/>
          <w:bCs/>
          <w:sz w:val="28"/>
          <w:szCs w:val="28"/>
        </w:rPr>
        <w:t xml:space="preserve">2</w:t>
      </w:r>
      <w:r>
        <w:rPr>
          <w:rFonts w:hint="eastAsia" w:ascii="仿宋" w:hAnsi="仿宋" w:eastAsia="仿宋" w:cs="仿宋"/>
          <w:b/>
          <w:bCs/>
          <w:sz w:val="28"/>
          <w:szCs w:val="28"/>
        </w:rPr>
        <w:t xml:space="preserve">、</w:t>
      </w:r>
      <w:r>
        <w:rPr>
          <w:rFonts w:hint="eastAsia" w:ascii="仿宋" w:hAnsi="仿宋" w:eastAsia="仿宋" w:cs="仿宋"/>
          <w:b/>
          <w:bCs/>
          <w:sz w:val="28"/>
          <w:szCs w:val="28"/>
          <w:lang w:val="zh-TW"/>
        </w:rPr>
        <w:t xml:space="preserve">合同签订时，成交商需提供以上项目通知书及</w:t>
      </w:r>
      <w:r>
        <w:rPr>
          <w:rFonts w:hint="eastAsia" w:ascii="仿宋" w:hAnsi="仿宋" w:eastAsia="仿宋" w:cs="仿宋"/>
          <w:b/>
          <w:bCs/>
          <w:sz w:val="28"/>
          <w:szCs w:val="28"/>
          <w:lang w:val="zh-TW" w:eastAsia="zh-TW"/>
        </w:rPr>
        <w:t xml:space="preserve">相关人员</w:t>
      </w:r>
      <w:r>
        <w:rPr>
          <w:rFonts w:hint="eastAsia" w:ascii="仿宋" w:hAnsi="仿宋" w:eastAsia="仿宋" w:cs="仿宋"/>
          <w:b/>
          <w:bCs/>
          <w:sz w:val="28"/>
          <w:szCs w:val="28"/>
          <w:lang w:val="zh-TW"/>
        </w:rPr>
        <w:t xml:space="preserve">证件原件备查</w:t>
      </w:r>
      <w:r>
        <w:rPr>
          <w:rFonts w:hint="eastAsia" w:ascii="仿宋" w:hAnsi="仿宋" w:eastAsia="仿宋" w:cs="仿宋"/>
          <w:sz w:val="28"/>
          <w:szCs w:val="28"/>
          <w:lang w:val="zh-TW"/>
        </w:rPr>
        <w:t xml:space="preserve">。</w:t>
      </w:r>
      <w:r/>
    </w:p>
    <w:p>
      <w:pPr>
        <w:pStyle w:val="841"/>
        <w:ind w:left="0" w:firstLine="560"/>
        <w:keepLines w:val="0"/>
        <w:keepNext w:val="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3、所有产品安装前必须经采购人验收确认。产品安装完成后， 应及时通知采购人进行验收，并提供产品相关资料（如合格证、使用说明书等）。如投标人所提供的产品不符合采购文件要求的，采购人有权拒收并要求投标人在接到通知后两天内进行弥补。因投标人原因引发风险和费用，则供应商须承担相应的损失赔偿的全部费用和责任。</w:t>
      </w:r>
      <w:r/>
    </w:p>
    <w:p>
      <w:pPr>
        <w:pStyle w:val="841"/>
        <w:ind w:left="0" w:firstLine="560"/>
        <w:keepLines w:val="0"/>
        <w:keepNext w:val="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4、投标人提供的产品必须符合国家质量标准，保证提供的产品完全符合规定的质量、规格、性能和安全要求。</w:t>
      </w:r>
      <w:r/>
    </w:p>
    <w:p>
      <w:pPr>
        <w:pStyle w:val="841"/>
        <w:ind w:left="0" w:firstLine="560"/>
        <w:keepLines w:val="0"/>
        <w:keepNext w:val="0"/>
        <w:pageBreakBefore w:val="0"/>
        <w:spacing w:after="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人须保证所提供的货物是全新、未使用过的原装合格正品，所有设备应配套使用，并完全符合强制性的国家技术质量规范和合同规定的质量、规格、性能和技术规范等要求，保证货物经正确安装、正常运转和保养，在其使用寿命期内须具有符合质量要求和产品说明书的性能。不得以旧货翻新充数，若所提供的货物经产品质量检测机构检测认定质量不合格，造成的损失和后果由该投标人负全责。</w:t>
      </w:r>
      <w:r/>
    </w:p>
    <w:p>
      <w:pPr>
        <w:pStyle w:val="841"/>
        <w:ind w:left="0" w:firstLine="560"/>
        <w:keepLines w:val="0"/>
        <w:keepNext w:val="0"/>
        <w:pageBreakBefore w:val="0"/>
        <w:spacing w:after="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6、设备安装调试期间各类安全保障工作由投标人自行负责。</w:t>
      </w:r>
      <w:r/>
    </w:p>
    <w:p>
      <w:pPr>
        <w:pStyle w:val="841"/>
        <w:ind w:left="0" w:firstLine="560"/>
        <w:keepLines w:val="0"/>
        <w:keepNext w:val="0"/>
        <w:pageBreakBefore w:val="0"/>
        <w:spacing w:after="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、投标人在接到故障通知后，须在</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小时内响应，</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小时内到达现场解决问题。若未能在规定的时间内进行现场响应的，采购人采取一切措施所产生的费用和风险由投标人承担。</w:t>
      </w:r>
      <w:r/>
    </w:p>
    <w:p>
      <w:pPr>
        <w:pStyle w:val="841"/>
        <w:ind w:left="0" w:firstLine="560"/>
        <w:keepLines w:val="0"/>
        <w:keepNext w:val="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rPr>
        <w:t xml:space="preserve">、质量保证期从整车经需方验收合格后计算，质保期内供应商负责“三包”。在质保期内，车辆在正常使用过程中，发生纵横梁断裂，车身骨架断裂（因制造质量问题），中标供应商负责召回。车辆质保期内，车辆在使用中因故障无法使用，中标供应商维修人员需及时赶赴现场，一般故障当场解决，不能解决的由中标供应商负责将车辆拖进特约维修点进行维修，重大故障必须在24小时内修复。</w:t>
      </w:r>
      <w:r/>
    </w:p>
    <w:p>
      <w:pPr>
        <w:pStyle w:val="841"/>
        <w:ind w:left="0" w:firstLine="560"/>
        <w:keepLines w:val="0"/>
        <w:keepNext w:val="0"/>
        <w:pageBreakBefore w:val="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、投标人负责买方技术人员和管理专家的技术培训。</w:t>
      </w:r>
      <w:r/>
    </w:p>
    <w:p>
      <w:pPr>
        <w:pStyle w:val="841"/>
        <w:ind w:left="0" w:firstLine="602"/>
        <w:keepLines w:val="0"/>
        <w:keepNext w:val="0"/>
        <w:pageBreakBefore w:val="0"/>
        <w:spacing w:after="0"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lang w:eastAsia="zh-CN"/>
        </w:rPr>
        <w:t xml:space="preserve">六</w:t>
      </w:r>
      <w:r>
        <w:rPr>
          <w:rFonts w:hint="eastAsia" w:ascii="宋体" w:hAnsi="宋体" w:eastAsia="宋体" w:cs="宋体"/>
          <w:b/>
          <w:color w:val="000000"/>
          <w:sz w:val="30"/>
          <w:szCs w:val="30"/>
        </w:rPr>
        <w:t xml:space="preserve">、</w:t>
      </w:r>
      <w:r>
        <w:rPr>
          <w:rFonts w:hint="eastAsia" w:ascii="宋体" w:hAnsi="宋体" w:eastAsia="宋体" w:cs="宋体"/>
          <w:b/>
          <w:bCs/>
          <w:color w:val="000000"/>
          <w:sz w:val="30"/>
          <w:szCs w:val="30"/>
        </w:rPr>
        <w:t xml:space="preserve">付款方式</w:t>
      </w:r>
      <w:r/>
    </w:p>
    <w:p>
      <w:pPr>
        <w:pStyle w:val="863"/>
        <w:ind w:firstLine="560"/>
        <w:keepLines w:val="0"/>
        <w:keepNext w:val="0"/>
        <w:pageBreakBefore w:val="0"/>
        <w:spacing w:before="0" w:beforeAutospacing="0" w:after="0" w:afterAutospacing="0" w:line="480" w:lineRule="exact"/>
        <w:rPr>
          <w:rFonts w:hint="eastAsia" w:ascii="宋体" w:hAnsi="宋体" w:eastAsia="宋体" w:cs="宋体"/>
          <w:color w:val="000000"/>
          <w:sz w:val="28"/>
          <w:u w:val="single"/>
          <w:lang w:val="zh-CN"/>
        </w:rPr>
      </w:pPr>
      <w:r>
        <w:rPr>
          <w:rFonts w:hint="eastAsia" w:ascii="宋体" w:hAnsi="宋体" w:eastAsia="宋体" w:cs="宋体"/>
          <w:color w:val="000000"/>
          <w:sz w:val="28"/>
          <w:u w:val="single"/>
          <w:lang w:val="zh-CN"/>
        </w:rPr>
        <w:t xml:space="preserve">合同签订生效后</w:t>
      </w:r>
      <w:r>
        <w:rPr>
          <w:rFonts w:hint="eastAsia" w:cs="宋体"/>
          <w:color w:val="000000"/>
          <w:sz w:val="28"/>
          <w:u w:val="single"/>
          <w:lang w:val="zh-CN"/>
        </w:rPr>
        <w:t xml:space="preserve">，供货完成并经验收合格后</w:t>
      </w:r>
      <w:r>
        <w:rPr>
          <w:rFonts w:hint="eastAsia" w:ascii="宋体" w:hAnsi="宋体" w:eastAsia="宋体" w:cs="宋体"/>
          <w:color w:val="000000"/>
          <w:sz w:val="28"/>
          <w:u w:val="single"/>
          <w:lang w:val="zh-CN"/>
        </w:rPr>
        <w:t xml:space="preserve">支付合同总价的</w:t>
      </w:r>
      <w:r>
        <w:rPr>
          <w:rFonts w:hint="eastAsia" w:cs="宋体"/>
          <w:color w:val="000000"/>
          <w:sz w:val="28"/>
          <w:u w:val="single"/>
          <w:lang w:val="en-US" w:eastAsia="zh-CN"/>
        </w:rPr>
        <w:t xml:space="preserve">90</w:t>
      </w:r>
      <w:r>
        <w:rPr>
          <w:rFonts w:hint="eastAsia" w:ascii="宋体" w:hAnsi="宋体" w:eastAsia="宋体" w:cs="宋体"/>
          <w:color w:val="000000"/>
          <w:sz w:val="28"/>
          <w:u w:val="single"/>
          <w:lang w:val="zh-CN"/>
        </w:rPr>
        <w:t xml:space="preserve">%；</w:t>
      </w:r>
      <w:r>
        <w:rPr>
          <w:rFonts w:hint="eastAsia" w:cs="宋体"/>
          <w:color w:val="000000"/>
          <w:sz w:val="28"/>
          <w:u w:val="single"/>
          <w:lang w:val="zh-CN"/>
        </w:rPr>
        <w:t xml:space="preserve">验收合格满</w:t>
      </w:r>
      <w:r>
        <w:rPr>
          <w:rFonts w:hint="eastAsia" w:cs="宋体"/>
          <w:color w:val="000000"/>
          <w:sz w:val="28"/>
          <w:u w:val="single"/>
          <w:lang w:val="en-US" w:eastAsia="zh-CN"/>
        </w:rPr>
        <w:t xml:space="preserve">1年后结清余款（不计息）</w:t>
      </w:r>
      <w:r>
        <w:rPr>
          <w:rFonts w:hint="eastAsia" w:ascii="宋体" w:hAnsi="宋体" w:eastAsia="宋体" w:cs="宋体"/>
          <w:color w:val="000000"/>
          <w:sz w:val="28"/>
          <w:u w:val="single"/>
          <w:lang w:val="zh-CN"/>
        </w:rPr>
        <w:t xml:space="preserve">。</w:t>
      </w:r>
      <w:r/>
    </w:p>
    <w:p>
      <w:pPr>
        <w:ind w:firstLine="602"/>
        <w:keepLines w:val="0"/>
        <w:keepNext w:val="0"/>
        <w:pageBreakBefore w:val="0"/>
        <w:spacing w:line="480" w:lineRule="exact"/>
        <w:rPr>
          <w:rFonts w:hint="eastAsia" w:ascii="宋体" w:hAnsi="宋体" w:eastAsia="宋体" w:cs="宋体"/>
          <w:b/>
          <w:bCs/>
          <w:sz w:val="30"/>
          <w:szCs w:val="30"/>
        </w:rPr>
      </w:pPr>
      <w:r>
        <w:rPr>
          <w:rFonts w:hint="eastAsia" w:ascii="宋体" w:hAnsi="宋体" w:eastAsia="宋体" w:cs="宋体"/>
          <w:b/>
          <w:bCs/>
          <w:sz w:val="30"/>
          <w:szCs w:val="30"/>
          <w:lang w:eastAsia="zh-CN"/>
        </w:rPr>
        <w:t xml:space="preserve">七</w:t>
      </w:r>
      <w:r>
        <w:rPr>
          <w:rFonts w:hint="eastAsia" w:ascii="宋体" w:hAnsi="宋体" w:eastAsia="宋体" w:cs="宋体"/>
          <w:b/>
          <w:bCs/>
          <w:sz w:val="30"/>
          <w:szCs w:val="30"/>
        </w:rPr>
        <w:t xml:space="preserve">、其他事项</w:t>
      </w:r>
      <w:r/>
    </w:p>
    <w:p>
      <w:pPr>
        <w:ind w:firstLine="560"/>
        <w:keepLines w:val="0"/>
        <w:keepNext w:val="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具体事宜由兴化市新垛镇人民政府负责解释。</w:t>
      </w:r>
      <w:r/>
    </w:p>
    <w:p>
      <w:pPr>
        <w:ind w:firstLine="562"/>
        <w:keepLines w:val="0"/>
        <w:keepNext w:val="0"/>
        <w:pageBreakBefore w:val="0"/>
        <w:spacing w:line="480" w:lineRule="exact"/>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八</w:t>
      </w:r>
      <w:r>
        <w:rPr>
          <w:rFonts w:hint="eastAsia" w:ascii="宋体" w:hAnsi="宋体" w:eastAsia="宋体" w:cs="宋体"/>
          <w:b/>
          <w:bCs/>
          <w:sz w:val="28"/>
          <w:szCs w:val="28"/>
        </w:rPr>
        <w:t xml:space="preserve">、采购标的的所属行业：</w:t>
      </w:r>
      <w:r/>
    </w:p>
    <w:p>
      <w:pPr>
        <w:ind w:firstLine="560"/>
        <w:jc w:val="center"/>
        <w:keepLines w:val="0"/>
        <w:keepNext w:val="0"/>
        <w:pageBreakBefore w:val="0"/>
        <w:spacing w:line="48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rPr>
        <w:t xml:space="preserve">   工业    </w:t>
      </w:r>
      <w:r>
        <w:rPr>
          <w:rFonts w:hint="eastAsia" w:ascii="宋体" w:hAnsi="宋体" w:eastAsia="宋体" w:cs="宋体"/>
          <w:sz w:val="28"/>
          <w:szCs w:val="28"/>
        </w:rPr>
        <w:t xml:space="preserve">。</w:t>
      </w:r>
      <w:r>
        <w:rPr>
          <w:rFonts w:hint="eastAsia" w:ascii="宋体" w:hAnsi="宋体" w:eastAsia="宋体" w:cs="宋体"/>
        </w:rPr>
        <w:br w:type="page" w:clear="all"/>
      </w:r>
      <w:r>
        <w:rPr>
          <w:rFonts w:hint="eastAsia" w:asciiTheme="minorEastAsia" w:hAnsiTheme="minorEastAsia" w:eastAsiaTheme="minorEastAsia" w:cstheme="minorBidi"/>
          <w:b/>
          <w:sz w:val="30"/>
        </w:rPr>
        <w:t xml:space="preserve">第七章</w:t>
      </w:r>
      <w:r>
        <w:rPr>
          <w:rFonts w:hint="eastAsia" w:asciiTheme="minorEastAsia" w:hAnsiTheme="minorEastAsia" w:eastAsiaTheme="minorEastAsia" w:cstheme="minorBidi"/>
          <w:b/>
          <w:sz w:val="30"/>
          <w:lang w:val="en-US" w:eastAsia="zh-CN"/>
        </w:rPr>
        <w:t xml:space="preserve">  </w:t>
      </w:r>
      <w:r>
        <w:rPr>
          <w:rFonts w:hint="eastAsia" w:asciiTheme="minorEastAsia" w:hAnsiTheme="minorEastAsia" w:eastAsiaTheme="minorEastAsia" w:cstheme="minorBidi"/>
          <w:b/>
          <w:sz w:val="30"/>
        </w:rPr>
        <w:t xml:space="preserve">投标文件相关格式</w:t>
      </w:r>
      <w:r/>
    </w:p>
    <w:p>
      <w:pPr>
        <w:jc w:val="center"/>
        <w:spacing w:line="239" w:lineRule="atLeast"/>
        <w:rPr>
          <w:rFonts w:ascii="仿宋" w:hAnsi="仿宋" w:eastAsia="仿宋" w:cs="仿宋"/>
          <w:sz w:val="32"/>
        </w:rPr>
        <w:pBdr>
          <w:top w:val="none" w:color="000000" w:sz="0" w:space="0"/>
          <w:left w:val="none" w:color="000000" w:sz="0" w:space="0"/>
          <w:bottom w:val="none" w:color="000000" w:sz="0" w:space="0"/>
          <w:right w:val="none" w:color="000000" w:sz="0" w:space="0"/>
        </w:pBdr>
      </w:pPr>
      <w:r>
        <w:rPr>
          <w:rFonts w:ascii="仿宋" w:hAnsi="仿宋" w:eastAsia="仿宋" w:cs="仿宋"/>
          <w:sz w:val="32"/>
        </w:rPr>
      </w:r>
      <w:r/>
    </w:p>
    <w:p>
      <w:pPr>
        <w:jc w:val="center"/>
        <w:rPr>
          <w:rFonts w:ascii="宋体" w:hAnsi="宋体" w:cstheme="minorBidi"/>
          <w:sz w:val="32"/>
          <w:szCs w:val="32"/>
        </w:rPr>
        <w:pBdr>
          <w:top w:val="none" w:color="000000" w:sz="0" w:space="0"/>
          <w:left w:val="none" w:color="000000" w:sz="0" w:space="0"/>
          <w:bottom w:val="none" w:color="000000" w:sz="0" w:space="0"/>
          <w:right w:val="none" w:color="000000" w:sz="0" w:space="0"/>
        </w:pBdr>
      </w:pPr>
      <w:r>
        <w:rPr>
          <w:rFonts w:hint="eastAsia" w:ascii="宋体" w:hAnsi="宋体" w:cstheme="minorBidi"/>
          <w:sz w:val="32"/>
          <w:szCs w:val="32"/>
        </w:rPr>
        <w:t xml:space="preserve">目 录</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 投标函</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2. 开标一览表</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3. 分项价格表</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4．偏离表</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5. 属于正偏离技术参数的有效证明材料</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6. “采购需求”部分要求提供或评分办法中涉及评审事项的证书、承诺、材料等复印件及方案内容</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7、产品技术参数及配置说明（中文）、注册证复印件及产品彩页</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8. 法定代表人授权书及法定代表人身份证明书</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9. 中小企业声明函</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10. 残疾人福利性单位声明函</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11. 投标人参加政府采购活动前3年内在经营活动中没有重大违法记录的书面声明</w:t>
      </w:r>
      <w:r/>
    </w:p>
    <w:p>
      <w:pPr>
        <w:ind w:left="850" w:hanging="424"/>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12. 具备履行合同所必需的设备和专业技术能力的书面声明</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1、投标函</w:t>
      </w:r>
      <w:r/>
    </w:p>
    <w:p>
      <w:pPr>
        <w:spacing w:line="440" w:lineRule="exact"/>
        <w:rPr>
          <w:rFonts w:ascii="仿宋" w:hAnsi="仿宋" w:cs="仿宋"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致： </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lang w:eastAsia="zh-CN"/>
        </w:rPr>
        <w:t xml:space="preserve">江苏恒霏项目管理有限公司</w:t>
      </w:r>
      <w:r>
        <w:rPr>
          <w:rFonts w:hint="eastAsia" w:asciiTheme="minorEastAsia" w:hAnsiTheme="minorEastAsia" w:eastAsiaTheme="minorEastAsia" w:cstheme="minorBidi"/>
          <w:sz w:val="24"/>
          <w:u w:val="single"/>
        </w:rPr>
        <w:t xml:space="preserve"> </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根据</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项目[项目编号：</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]招标文件，</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(姓名)代表我方</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（投标人的名称）全权处理本次投标的有关事宜。</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据此函，投标人承诺并同意如下： </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1. 投标人唯一投标报价见《开标一览表》。</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2. 投标人将按招标文件的规定履行合同责任和义务。</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3. 投标人已详细审查全部招标文件，投标人完全理解并同意放弃对这方面有不明及误解的权力。</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4. 投标有效期为90天。</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5. 投标人在投标初始有效期内撤回投标，其投标保证金将不退还。</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6. 投标人同意提供按照贵方可能要求的与其投标有关的一切数据或资料，完全理解贵方不一定接受最低价的投标或收到的任何投标。</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7. 投标人同意在授予合同后，按照有关规定支付公证费(如有)。</w:t>
      </w:r>
      <w:r/>
    </w:p>
    <w:p>
      <w:pPr>
        <w:ind w:right="29"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8. 采购人或采购代理机构有权将我单位本项目的《开标一览表》和《分项价格表》予以公示，公示的方式由</w:t>
      </w:r>
      <w:r>
        <w:rPr>
          <w:rFonts w:hint="eastAsia" w:asciiTheme="minorEastAsia" w:hAnsiTheme="minorEastAsia" w:eastAsiaTheme="minorEastAsia" w:cstheme="minorBidi"/>
          <w:sz w:val="24"/>
          <w:lang w:eastAsia="zh-CN"/>
        </w:rPr>
        <w:t xml:space="preserve">江苏恒霏项目管理有限公司</w:t>
      </w:r>
      <w:r>
        <w:rPr>
          <w:rFonts w:hint="eastAsia" w:asciiTheme="minorEastAsia" w:hAnsiTheme="minorEastAsia" w:eastAsiaTheme="minorEastAsia" w:cstheme="minorBidi"/>
          <w:sz w:val="24"/>
        </w:rPr>
        <w:t xml:space="preserve">确定。如我单位被确定为中标、成交供应商，</w:t>
      </w:r>
      <w:r>
        <w:rPr>
          <w:rFonts w:hint="eastAsia" w:asciiTheme="minorEastAsia" w:hAnsiTheme="minorEastAsia" w:eastAsiaTheme="minorEastAsia" w:cstheme="minorBidi"/>
          <w:sz w:val="24"/>
          <w:lang w:eastAsia="zh-CN"/>
        </w:rPr>
        <w:t xml:space="preserve">江苏恒霏项目管理有限公司</w:t>
      </w:r>
      <w:r>
        <w:rPr>
          <w:rFonts w:hint="eastAsia" w:asciiTheme="minorEastAsia" w:hAnsiTheme="minorEastAsia" w:eastAsiaTheme="minorEastAsia" w:cstheme="minorBidi"/>
          <w:sz w:val="24"/>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right="29"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10. 与本投标有关的一切正式往来信函请寄：</w:t>
      </w:r>
      <w:r/>
    </w:p>
    <w:p>
      <w:pPr>
        <w:ind w:firstLine="12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地址：</w:t>
      </w:r>
      <w:r/>
    </w:p>
    <w:p>
      <w:pPr>
        <w:ind w:firstLine="12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电话：</w:t>
      </w:r>
      <w:r/>
    </w:p>
    <w:p>
      <w:pPr>
        <w:ind w:firstLine="12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传真：</w:t>
      </w:r>
      <w:r/>
    </w:p>
    <w:p>
      <w:pPr>
        <w:ind w:firstLine="2700"/>
        <w:jc w:val="right"/>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ind w:right="240"/>
        <w:jc w:val="right"/>
        <w:spacing w:line="440" w:lineRule="exact"/>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4"/>
        </w:rPr>
      </w:r>
      <w:r/>
    </w:p>
    <w:p>
      <w:pPr>
        <w:ind w:right="706"/>
        <w:jc w:val="right"/>
        <w:spacing w:line="440" w:lineRule="exact"/>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2、开标一览表</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30"/>
        </w:rPr>
        <w:t xml:space="preserve"> </w:t>
      </w:r>
      <w:r/>
    </w:p>
    <w:p>
      <w:pPr>
        <w:ind w:firstLine="426"/>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项目编号：</w:t>
      </w:r>
      <w:r/>
    </w:p>
    <w:p>
      <w:pPr>
        <w:ind w:firstLine="426"/>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项目名称：</w:t>
      </w:r>
      <w:r/>
    </w:p>
    <w:p>
      <w:pPr>
        <w:ind w:firstLine="672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货币单位：人民币元</w:t>
      </w:r>
      <w:r/>
    </w:p>
    <w:tbl>
      <w:tblPr>
        <w:tblStyle w:val="868"/>
        <w:tblW w:w="93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2318"/>
        <w:gridCol w:w="2575"/>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 </w:t>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 </w:t>
            </w:r>
            <w:r/>
          </w:p>
        </w:tc>
      </w:tr>
    </w:tbl>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315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95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rPr>
        <w:br w:type="page" w:clear="all"/>
      </w:r>
      <w:r/>
    </w:p>
    <w:p>
      <w:pPr>
        <w:ind w:firstLine="600"/>
        <w:jc w:val="center"/>
        <w:spacing w:line="479" w:lineRule="atLeast"/>
        <w:rPr>
          <w:rFonts w:hint="eastAsia"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3、分项价格表</w:t>
      </w:r>
      <w:r/>
    </w:p>
    <w:p>
      <w:pPr>
        <w:spacing w:line="360" w:lineRule="auto"/>
        <w:rPr>
          <w:rFonts w:ascii="宋体" w:hAnsi="宋体" w:cs="宋体"/>
          <w:sz w:val="24"/>
        </w:rPr>
      </w:pPr>
      <w:r>
        <w:rPr>
          <w:rFonts w:hint="eastAsia" w:ascii="宋体" w:hAnsi="宋体" w:cstheme="minorBidi"/>
          <w:sz w:val="24"/>
        </w:rPr>
        <w:t xml:space="preserve">项目编号：</w:t>
      </w:r>
      <w:r/>
    </w:p>
    <w:p>
      <w:pPr>
        <w:spacing w:line="360" w:lineRule="auto"/>
        <w:rPr>
          <w:rFonts w:ascii="宋体" w:hAnsi="宋体" w:cs="仿宋"/>
          <w:sz w:val="24"/>
        </w:rPr>
      </w:pPr>
      <w:r>
        <w:rPr>
          <w:rFonts w:hint="eastAsia" w:ascii="宋体" w:hAnsi="宋体" w:cstheme="minorBidi"/>
          <w:sz w:val="24"/>
        </w:rPr>
        <w:t xml:space="preserve">项目名称：</w:t>
      </w:r>
      <w:r/>
    </w:p>
    <w:p>
      <w:pPr>
        <w:jc w:val="right"/>
        <w:spacing w:line="360" w:lineRule="auto"/>
        <w:rPr>
          <w:rFonts w:ascii="宋体" w:hAnsi="宋体" w:cs="仿宋"/>
          <w:sz w:val="24"/>
        </w:rPr>
      </w:pPr>
      <w:r>
        <w:rPr>
          <w:rFonts w:hint="eastAsia" w:ascii="宋体" w:hAnsi="宋体" w:cstheme="minorBidi"/>
          <w:sz w:val="24"/>
        </w:rPr>
        <w:t xml:space="preserve">货币单位：人民币元</w:t>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pStyle w:val="834"/>
        <w:rPr>
          <w:sz w:val="28"/>
          <w:szCs w:val="28"/>
        </w:rPr>
      </w:pPr>
      <w:r>
        <w:rPr>
          <w:rFonts w:hint="eastAsia"/>
          <w:sz w:val="28"/>
          <w:szCs w:val="28"/>
        </w:rPr>
        <w:t xml:space="preserve">（格式自拟）</w:t>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hint="eastAsia" w:ascii="宋体" w:hAnsi="宋体" w:cstheme="minorBidi"/>
          <w:sz w:val="24"/>
        </w:rPr>
        <w:t xml:space="preserve"> </w:t>
      </w:r>
      <w:r/>
    </w:p>
    <w:p>
      <w:pPr>
        <w:jc w:val="right"/>
        <w:spacing w:line="360" w:lineRule="auto"/>
        <w:rPr>
          <w:rFonts w:ascii="宋体" w:hAnsi="宋体" w:cstheme="minorBidi"/>
          <w:sz w:val="24"/>
        </w:rPr>
      </w:pPr>
      <w:r>
        <w:rPr>
          <w:rFonts w:hint="eastAsia" w:ascii="宋体" w:hAnsi="宋体" w:cstheme="minorBidi"/>
          <w:sz w:val="24"/>
        </w:rPr>
        <w:t xml:space="preserve">投标人：</w:t>
      </w:r>
      <w:r>
        <w:rPr>
          <w:rFonts w:hint="eastAsia" w:ascii="宋体" w:hAnsi="宋体" w:cstheme="minorBidi"/>
          <w:sz w:val="24"/>
          <w:u w:val="single"/>
        </w:rPr>
        <w:t xml:space="preserve">             </w:t>
      </w:r>
      <w:r>
        <w:rPr>
          <w:rFonts w:hint="eastAsia" w:ascii="宋体" w:hAnsi="宋体" w:cstheme="minorBidi"/>
          <w:sz w:val="24"/>
        </w:rPr>
        <w:t xml:space="preserve">（电子签章）</w:t>
      </w:r>
      <w:r/>
    </w:p>
    <w:p>
      <w:pPr>
        <w:pStyle w:val="834"/>
      </w:pPr>
      <w:r/>
      <w:r/>
    </w:p>
    <w:p>
      <w:pPr>
        <w:jc w:val="right"/>
        <w:spacing w:line="360" w:lineRule="auto"/>
        <w:rPr>
          <w:rFonts w:ascii="宋体" w:hAnsi="宋体"/>
          <w:sz w:val="24"/>
        </w:rPr>
      </w:pPr>
      <w:r>
        <w:rPr>
          <w:rFonts w:hint="eastAsia" w:ascii="宋体" w:hAnsi="宋体" w:cstheme="minorBidi"/>
          <w:sz w:val="24"/>
        </w:rPr>
        <w:t xml:space="preserve">日  期：       年    月    日</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4、偏离表</w:t>
      </w:r>
      <w:r/>
    </w:p>
    <w:p>
      <w:pPr>
        <w:spacing w:line="479"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项目编号： </w:t>
      </w:r>
      <w:r/>
    </w:p>
    <w:p>
      <w:pPr>
        <w:spacing w:line="479"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项目名称： </w:t>
      </w:r>
      <w:r/>
    </w:p>
    <w:tbl>
      <w:tblPr>
        <w:tblStyle w:val="868"/>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173"/>
        <w:gridCol w:w="2268"/>
        <w:gridCol w:w="2268"/>
        <w:gridCol w:w="1825"/>
      </w:tblGrid>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序号</w:t>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招标文件的要求</w:t>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投标文件中的内容</w:t>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（正/负/无）偏离</w:t>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说明</w:t>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bl>
    <w:p>
      <w:pP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b/>
          <w:sz w:val="24"/>
        </w:rPr>
        <w:t xml:space="preserve">注</w:t>
      </w:r>
      <w:r>
        <w:rPr>
          <w:rFonts w:hint="eastAsia" w:ascii="宋体" w:hAnsi="宋体" w:cstheme="minorBidi"/>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p>
      <w:pPr>
        <w:jc w:val="right"/>
        <w:spacing w:line="71"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投标人：</w:t>
      </w:r>
      <w:r>
        <w:rPr>
          <w:rFonts w:ascii="宋体" w:hAnsi="宋体" w:cstheme="minorBidi"/>
          <w:sz w:val="24"/>
          <w:u w:val="single"/>
        </w:rPr>
        <w:t xml:space="preserve">   </w:t>
      </w:r>
      <w:r>
        <w:rPr>
          <w:rFonts w:hint="eastAsia" w:ascii="宋体" w:hAnsi="宋体" w:cstheme="minorBidi"/>
          <w:sz w:val="24"/>
          <w:u w:val="single"/>
        </w:rPr>
        <w:t xml:space="preserve">   </w:t>
      </w:r>
      <w:r>
        <w:rPr>
          <w:rFonts w:ascii="宋体" w:hAnsi="宋体" w:cstheme="minorBidi"/>
          <w:sz w:val="24"/>
          <w:u w:val="single"/>
        </w:rPr>
        <w:t xml:space="preserve">        </w:t>
      </w:r>
      <w:r>
        <w:rPr>
          <w:rFonts w:hint="eastAsia" w:ascii="宋体" w:hAnsi="宋体" w:cstheme="minorBidi"/>
          <w:sz w:val="24"/>
        </w:rPr>
        <w:t xml:space="preserve">（电子签章）</w:t>
      </w:r>
      <w:r/>
    </w:p>
    <w:p>
      <w:pPr>
        <w:ind w:firstLine="3900"/>
        <w:jc w:val="right"/>
        <w:spacing w:line="85"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p>
      <w:pPr>
        <w:ind w:right="480"/>
        <w:jc w:val="right"/>
        <w:spacing w:line="85" w:lineRule="atLeast"/>
        <w:rPr>
          <w:rFonts w:ascii="宋体" w:hAnsi="宋体" w:cstheme="minorBidi"/>
          <w:sz w:val="24"/>
        </w:rPr>
        <w:pBdr>
          <w:top w:val="none" w:color="000000" w:sz="0" w:space="0"/>
          <w:left w:val="none" w:color="000000" w:sz="0" w:space="0"/>
          <w:bottom w:val="none" w:color="000000" w:sz="0" w:space="0"/>
          <w:right w:val="none" w:color="000000" w:sz="0" w:space="0"/>
        </w:pBdr>
      </w:pPr>
      <w:r>
        <w:rPr>
          <w:rFonts w:ascii="宋体" w:hAnsi="宋体" w:cstheme="minorBidi"/>
          <w:sz w:val="24"/>
        </w:rPr>
      </w:r>
      <w:r/>
    </w:p>
    <w:p>
      <w:pPr>
        <w:ind w:right="480"/>
        <w:jc w:val="right"/>
        <w:spacing w:line="85"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日期：    年   月   日</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5. 属于正偏离技术参数的有效证明材料</w:t>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b/>
          <w:bCs/>
          <w:sz w:val="32"/>
          <w:szCs w:val="32"/>
        </w:rPr>
      </w:r>
      <w:r/>
    </w:p>
    <w:p>
      <w:pPr>
        <w:jc w:val="left"/>
        <w:rPr>
          <w:rFonts w:asciiTheme="minorEastAsia" w:hAnsiTheme="minorEastAsia" w:eastAsiaTheme="minorEastAsia" w:cstheme="minorBidi"/>
          <w:sz w:val="24"/>
        </w:rPr>
      </w:pPr>
      <w:r>
        <w:rPr>
          <w:rFonts w:asciiTheme="minorEastAsia" w:hAnsiTheme="minorEastAsia" w:eastAsiaTheme="minorEastAsia" w:cstheme="minorBidi"/>
          <w:sz w:val="24"/>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6.“采购需求”部分要求提供或评分办法中涉及评审事项的证书、承诺、材料等复印件及方案内容</w:t>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b/>
          <w:bCs/>
          <w:sz w:val="32"/>
          <w:szCs w:val="32"/>
        </w:rPr>
      </w:r>
      <w:r/>
    </w:p>
    <w:p>
      <w:pPr>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4"/>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7、产品技术参数及配置说明（中文）、注册证复印件及产品彩页</w:t>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b/>
          <w:bCs/>
          <w:sz w:val="32"/>
          <w:szCs w:val="32"/>
        </w:rPr>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8.法定代表人授权书及法定代表人身份证明书</w:t>
      </w:r>
      <w:r/>
    </w:p>
    <w:p>
      <w:pPr>
        <w:spacing w:line="479" w:lineRule="atLeast"/>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4"/>
        </w:rPr>
      </w:r>
      <w:r/>
    </w:p>
    <w:p>
      <w:pPr>
        <w:jc w:val="center"/>
        <w:spacing w:line="479" w:lineRule="atLeast"/>
        <w:rPr>
          <w:rFonts w:ascii="仿宋" w:hAnsi="仿宋" w:eastAsia="仿宋" w:cs="仿宋"/>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Cs/>
          <w:sz w:val="32"/>
          <w:szCs w:val="32"/>
        </w:rPr>
        <w:t xml:space="preserve">（1）法定代表人授权书</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委托人：</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地  址：</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法定代表人：                   职务：</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统一社会信用代码：</w:t>
      </w:r>
      <w:r/>
    </w:p>
    <w:p>
      <w:pPr>
        <w:spacing w:line="360" w:lineRule="auto"/>
        <w:rPr>
          <w:rFonts w:ascii="仿宋" w:hAnsi="仿宋" w:eastAsia="仿宋" w:cs="仿宋"/>
          <w:bCs/>
          <w:sz w:val="24"/>
        </w:rPr>
      </w:pPr>
      <w:r>
        <w:rPr>
          <w:rFonts w:ascii="仿宋" w:hAnsi="仿宋" w:eastAsia="仿宋" w:cs="仿宋"/>
          <w:bCs/>
          <w:sz w:val="24"/>
        </w:rPr>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受托人：                    性别：男（女）  </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年龄：   岁                 民族：   族</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职务：</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身份证号：</w:t>
      </w:r>
      <w:r/>
    </w:p>
    <w:p>
      <w:pPr>
        <w:ind w:firstLine="480"/>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兹委托（        ）全权代表我企业（ 公司 ）参与（      </w:t>
      </w:r>
      <w:r>
        <w:rPr>
          <w:rFonts w:asciiTheme="minorEastAsia" w:hAnsiTheme="minorEastAsia" w:eastAsiaTheme="minorEastAsia" w:cstheme="minorBidi"/>
          <w:bCs/>
          <w:sz w:val="24"/>
        </w:rPr>
        <w:t xml:space="preserve">  </w:t>
      </w:r>
      <w:r>
        <w:rPr>
          <w:rFonts w:hint="eastAsia" w:asciiTheme="minorEastAsia" w:hAnsiTheme="minorEastAsia" w:eastAsiaTheme="minorEastAsia" w:cstheme="minorBidi"/>
          <w:bCs/>
          <w:sz w:val="24"/>
        </w:rPr>
        <w:t xml:space="preserve">       </w:t>
      </w:r>
      <w:r>
        <w:rPr>
          <w:rFonts w:hint="eastAsia" w:asciiTheme="minorEastAsia" w:hAnsiTheme="minorEastAsia" w:eastAsiaTheme="minorEastAsia" w:cstheme="minorBidi"/>
          <w:color w:val="000000"/>
          <w:sz w:val="24"/>
        </w:rPr>
        <w:t xml:space="preserve">项目</w:t>
      </w:r>
      <w:r>
        <w:rPr>
          <w:rFonts w:hint="eastAsia" w:asciiTheme="minorEastAsia" w:hAnsiTheme="minorEastAsia" w:eastAsiaTheme="minorEastAsia" w:cstheme="minorBidi"/>
          <w:bCs/>
          <w:sz w:val="24"/>
        </w:rPr>
        <w:t xml:space="preserve">）（项目编号：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特此授权委托。</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委托人（</w:t>
      </w:r>
      <w:r>
        <w:rPr>
          <w:rFonts w:hint="eastAsia" w:asciiTheme="minorEastAsia" w:hAnsiTheme="minorEastAsia" w:eastAsiaTheme="minorEastAsia" w:cstheme="minorBidi"/>
          <w:sz w:val="24"/>
        </w:rPr>
        <w:t xml:space="preserve">电子签章</w:t>
      </w:r>
      <w:r>
        <w:rPr>
          <w:rFonts w:hint="eastAsia" w:asciiTheme="minorEastAsia" w:hAnsiTheme="minorEastAsia" w:eastAsiaTheme="minorEastAsia" w:cstheme="minorBidi"/>
          <w:bCs/>
          <w:sz w:val="24"/>
        </w:rPr>
        <w:t xml:space="preserve">）：                  受托人</w:t>
      </w:r>
      <w:r>
        <w:rPr>
          <w:rFonts w:hint="eastAsia" w:asciiTheme="minorEastAsia" w:hAnsiTheme="minorEastAsia" w:eastAsiaTheme="minorEastAsia" w:cstheme="minorBidi"/>
          <w:sz w:val="24"/>
        </w:rPr>
        <w:t xml:space="preserve">（盖电子签章）</w:t>
      </w:r>
      <w:r>
        <w:rPr>
          <w:rFonts w:hint="eastAsia" w:asciiTheme="minorEastAsia" w:hAnsiTheme="minorEastAsia" w:eastAsiaTheme="minorEastAsia" w:cstheme="minorBidi"/>
          <w:bCs/>
          <w:sz w:val="24"/>
        </w:rPr>
        <w:t xml:space="preserve">：</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法定代表人</w:t>
      </w:r>
      <w:r>
        <w:rPr>
          <w:rFonts w:hint="eastAsia" w:asciiTheme="minorEastAsia" w:hAnsiTheme="minorEastAsia" w:eastAsiaTheme="minorEastAsia" w:cstheme="minorBidi"/>
          <w:sz w:val="24"/>
        </w:rPr>
        <w:t xml:space="preserve">（盖电子签章）</w:t>
      </w:r>
      <w:r>
        <w:rPr>
          <w:rFonts w:hint="eastAsia" w:asciiTheme="minorEastAsia" w:hAnsiTheme="minorEastAsia" w:eastAsiaTheme="minorEastAsia" w:cstheme="minorBidi"/>
          <w:bCs/>
          <w:sz w:val="24"/>
        </w:rPr>
        <w:t xml:space="preserve">： </w:t>
      </w:r>
      <w:r/>
    </w:p>
    <w:p>
      <w:pPr>
        <w:ind w:firstLine="720"/>
        <w:jc w:val="right"/>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年    月    日</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Cs/>
          <w:sz w:val="24"/>
        </w:rPr>
        <w:t xml:space="preserve">(受托人身份证原件扫描件附后)</w:t>
      </w:r>
      <w:r/>
    </w:p>
    <w:p>
      <w:pPr>
        <w:rPr>
          <w:rFonts w:asciiTheme="minorEastAsia" w:hAnsiTheme="minorEastAsia" w:eastAsiaTheme="minorEastAsia" w:cstheme="minorBidi"/>
          <w:sz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8"/>
        </w:rPr>
      </w:r>
      <w:r/>
    </w:p>
    <w:p>
      <w:pPr>
        <w:jc w:val="center"/>
        <w:keepNext/>
        <w:pageBreakBefore/>
        <w:spacing w:line="360" w:lineRule="auto"/>
        <w:rPr>
          <w:rFonts w:ascii="仿宋" w:hAnsi="仿宋" w:eastAsia="仿宋" w:cs="仿宋"/>
          <w:sz w:val="28"/>
          <w:szCs w:val="28"/>
        </w:rPr>
      </w:pPr>
      <w:r>
        <w:rPr>
          <w:rFonts w:hint="eastAsia" w:asciiTheme="minorEastAsia" w:hAnsiTheme="minorEastAsia"/>
          <w:bCs/>
          <w:sz w:val="28"/>
          <w:szCs w:val="28"/>
        </w:rPr>
        <w:t xml:space="preserve">（2）</w:t>
      </w:r>
      <w:r>
        <w:rPr>
          <w:rFonts w:hint="eastAsia" w:asciiTheme="minorEastAsia" w:hAnsiTheme="minorEastAsia"/>
          <w:sz w:val="28"/>
          <w:szCs w:val="28"/>
        </w:rPr>
        <w:t xml:space="preserve">法定代表人身份证明书</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ind w:firstLine="480"/>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单位名称：</w:t>
      </w:r>
      <w:r/>
    </w:p>
    <w:p>
      <w:pPr>
        <w:ind w:firstLine="480"/>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地址：</w:t>
      </w:r>
      <w:r/>
    </w:p>
    <w:p>
      <w:pPr>
        <w:ind w:firstLine="480"/>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姓名：                       性别：</w:t>
      </w:r>
      <w:r/>
    </w:p>
    <w:p>
      <w:pPr>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    身份证号：                   职务：</w:t>
      </w:r>
      <w:r/>
    </w:p>
    <w:p>
      <w:pPr>
        <w:ind w:firstLine="480"/>
        <w:spacing w:line="360" w:lineRule="auto"/>
        <w:rPr>
          <w:rFonts w:ascii="仿宋" w:hAnsi="仿宋" w:eastAsia="仿宋" w:cs="仿宋"/>
          <w:sz w:val="24"/>
        </w:rPr>
      </w:pPr>
      <w:r>
        <w:rPr>
          <w:rFonts w:hint="eastAsia" w:asciiTheme="minorEastAsia" w:hAnsiTheme="minorEastAsia"/>
          <w:sz w:val="24"/>
        </w:rPr>
        <w:t xml:space="preserve">系我司的法定代表人。为签署（项目编号：</w:t>
      </w:r>
      <w:r>
        <w:rPr>
          <w:rFonts w:hint="eastAsia" w:asciiTheme="minorEastAsia" w:hAnsiTheme="minorEastAsia"/>
          <w:bCs/>
          <w:sz w:val="24"/>
          <w:u w:val="single"/>
        </w:rPr>
        <w:t xml:space="preserve">         </w:t>
      </w:r>
      <w:r>
        <w:rPr>
          <w:rFonts w:hint="eastAsia" w:asciiTheme="minorEastAsia" w:hAnsiTheme="minorEastAsia"/>
          <w:sz w:val="24"/>
        </w:rPr>
        <w:t xml:space="preserve">，项目名称：</w:t>
      </w:r>
      <w:r>
        <w:rPr>
          <w:rFonts w:hint="eastAsia" w:asciiTheme="minorEastAsia" w:hAnsiTheme="minorEastAsia"/>
          <w:sz w:val="24"/>
          <w:u w:val="single"/>
        </w:rPr>
        <w:t xml:space="preserve">      </w:t>
      </w:r>
      <w:r>
        <w:rPr>
          <w:rFonts w:hint="eastAsia" w:asciiTheme="minorEastAsia" w:hAnsiTheme="minorEastAsia"/>
          <w:color w:val="000000"/>
          <w:sz w:val="24"/>
          <w:u w:val="single"/>
        </w:rPr>
        <w:t xml:space="preserve">项目</w:t>
      </w:r>
      <w:r>
        <w:rPr>
          <w:rFonts w:hint="eastAsia" w:asciiTheme="minorEastAsia" w:hAnsiTheme="minorEastAsia"/>
          <w:sz w:val="24"/>
        </w:rPr>
        <w:t xml:space="preserve">）投标文件、进行合同谈判、签署合同和处理与之有关的一切事务。</w:t>
      </w:r>
      <w:r/>
    </w:p>
    <w:p>
      <w:pPr>
        <w:spacing w:line="500" w:lineRule="exact"/>
        <w:tabs>
          <w:tab w:val="left" w:pos="720" w:leader="none"/>
          <w:tab w:val="left" w:pos="900" w:leader="none"/>
        </w:tabs>
        <w:rPr>
          <w:rFonts w:ascii="仿宋" w:hAnsi="仿宋" w:eastAsia="仿宋" w:cs="仿宋"/>
          <w:sz w:val="24"/>
        </w:rPr>
      </w:pPr>
      <w:r>
        <w:rPr>
          <w:rFonts w:ascii="仿宋" w:hAnsi="仿宋" w:eastAsia="仿宋" w:cs="仿宋"/>
          <w:sz w:val="24"/>
        </w:rPr>
      </w:r>
      <w:r/>
    </w:p>
    <w:p>
      <w:pPr>
        <w:ind w:firstLine="480"/>
        <w:spacing w:line="500" w:lineRule="exact"/>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特此证明。</w:t>
      </w:r>
      <w:r/>
    </w:p>
    <w:p>
      <w:pPr>
        <w:ind w:firstLine="480"/>
        <w:spacing w:line="500" w:lineRule="exact"/>
        <w:tabs>
          <w:tab w:val="left" w:pos="720" w:leader="none"/>
          <w:tab w:val="left" w:pos="900" w:leader="none"/>
        </w:tabs>
        <w:rPr>
          <w:rFonts w:ascii="仿宋" w:hAnsi="仿宋" w:eastAsia="仿宋" w:cs="仿宋"/>
          <w:sz w:val="24"/>
        </w:rPr>
      </w:pPr>
      <w:r>
        <w:rPr>
          <w:rFonts w:ascii="仿宋" w:hAnsi="仿宋" w:eastAsia="仿宋" w:cs="仿宋"/>
          <w:sz w:val="24"/>
        </w:rPr>
      </w:r>
      <w:r/>
    </w:p>
    <w:p>
      <w:pPr>
        <w:jc w:val="left"/>
        <w:spacing w:line="360" w:lineRule="auto"/>
        <w:tabs>
          <w:tab w:val="left" w:pos="720" w:leader="none"/>
          <w:tab w:val="left" w:pos="900" w:leader="none"/>
        </w:tabs>
        <w:rPr>
          <w:rFonts w:ascii="仿宋" w:hAnsi="仿宋" w:eastAsia="仿宋" w:cs="仿宋"/>
          <w:sz w:val="24"/>
        </w:rPr>
      </w:pPr>
      <w:r>
        <w:rPr>
          <w:rFonts w:ascii="仿宋" w:hAnsi="仿宋" w:eastAsia="仿宋" w:cs="仿宋"/>
          <w:sz w:val="24"/>
        </w:rPr>
      </w:r>
      <w:r/>
    </w:p>
    <w:p>
      <w:pPr>
        <w:pStyle w:val="866"/>
        <w:rPr>
          <w:rFonts w:ascii="仿宋" w:hAnsi="仿宋" w:eastAsia="仿宋" w:cs="仿宋"/>
        </w:rPr>
      </w:pPr>
      <w:r>
        <w:rPr>
          <w:rFonts w:ascii="仿宋" w:hAnsi="仿宋" w:eastAsia="仿宋" w:cs="仿宋"/>
        </w:rPr>
      </w:r>
      <w:r/>
    </w:p>
    <w:p>
      <w:pPr>
        <w:ind w:firstLine="3240"/>
        <w:spacing w:line="360" w:lineRule="auto"/>
        <w:rPr>
          <w:rFonts w:ascii="仿宋" w:hAnsi="仿宋" w:eastAsia="仿宋" w:cs="仿宋"/>
          <w:color w:val="000000"/>
          <w:sz w:val="24"/>
        </w:rPr>
      </w:pPr>
      <w:r>
        <w:rPr>
          <w:rFonts w:hint="eastAsia" w:asciiTheme="minorEastAsia" w:hAnsiTheme="minorEastAsia"/>
          <w:color w:val="000000"/>
          <w:sz w:val="24"/>
        </w:rPr>
        <w:t xml:space="preserve">投标人：</w:t>
      </w:r>
      <w:r>
        <w:rPr>
          <w:rFonts w:hint="eastAsia" w:asciiTheme="minorEastAsia" w:hAnsiTheme="minorEastAsia"/>
          <w:color w:val="000000"/>
          <w:sz w:val="24"/>
          <w:u w:val="single"/>
        </w:rPr>
        <w:t xml:space="preserve">           </w:t>
      </w:r>
      <w:r>
        <w:rPr>
          <w:rFonts w:hint="eastAsia" w:asciiTheme="minorEastAsia" w:hAnsiTheme="minorEastAsia"/>
          <w:sz w:val="24"/>
        </w:rPr>
        <w:t xml:space="preserve">（盖电子签章）</w:t>
      </w:r>
      <w:r/>
    </w:p>
    <w:p>
      <w:pPr>
        <w:spacing w:line="360" w:lineRule="auto"/>
        <w:rPr>
          <w:rFonts w:ascii="仿宋" w:hAnsi="仿宋" w:eastAsia="仿宋" w:cs="仿宋"/>
          <w:color w:val="000000"/>
          <w:sz w:val="24"/>
        </w:rPr>
      </w:pPr>
      <w:r>
        <w:rPr>
          <w:rFonts w:hint="eastAsia" w:asciiTheme="minorEastAsia" w:hAnsiTheme="minorEastAsia"/>
          <w:color w:val="000000"/>
          <w:sz w:val="24"/>
        </w:rPr>
        <w:t xml:space="preserve">                           法定代表人：</w:t>
      </w:r>
      <w:r>
        <w:rPr>
          <w:rFonts w:hint="eastAsia" w:asciiTheme="minorEastAsia" w:hAnsiTheme="minorEastAsia"/>
          <w:color w:val="000000"/>
          <w:sz w:val="24"/>
          <w:u w:val="single"/>
        </w:rPr>
        <w:t xml:space="preserve">           </w:t>
      </w:r>
      <w:r>
        <w:rPr>
          <w:rFonts w:hint="eastAsia" w:asciiTheme="minorEastAsia" w:hAnsiTheme="minorEastAsia"/>
          <w:sz w:val="24"/>
        </w:rPr>
        <w:t xml:space="preserve">（盖电子签章）</w:t>
      </w:r>
      <w:r/>
    </w:p>
    <w:p>
      <w:pPr>
        <w:ind w:firstLine="3360"/>
        <w:spacing w:line="360" w:lineRule="auto"/>
        <w:rPr>
          <w:rFonts w:ascii="仿宋" w:hAnsi="仿宋" w:eastAsia="仿宋" w:cs="仿宋"/>
          <w:color w:val="000000"/>
          <w:sz w:val="24"/>
        </w:rPr>
      </w:pPr>
      <w:r>
        <w:rPr>
          <w:rFonts w:hint="eastAsia" w:asciiTheme="minorEastAsia" w:hAnsiTheme="minorEastAsia"/>
          <w:color w:val="000000"/>
          <w:sz w:val="24"/>
        </w:rPr>
        <w:t xml:space="preserve">日期：   年  月  日</w:t>
      </w:r>
      <w:r/>
    </w:p>
    <w:p>
      <w:pPr>
        <w:spacing w:line="360" w:lineRule="auto"/>
        <w:rPr>
          <w:rFonts w:ascii="仿宋" w:hAnsi="仿宋" w:eastAsia="仿宋" w:cs="仿宋"/>
        </w:rPr>
      </w:pPr>
      <w:r>
        <w:rPr>
          <w:rFonts w:ascii="仿宋" w:hAnsi="仿宋" w:eastAsia="仿宋" w:cs="仿宋"/>
        </w:rPr>
      </w:r>
      <w:r/>
    </w:p>
    <w:p>
      <w:pPr>
        <w:jc w:val="left"/>
        <w:rPr>
          <w:rFonts w:asciiTheme="minorEastAsia" w:hAnsiTheme="minorEastAsia" w:eastAsiaTheme="minorEastAsia" w:cstheme="minorBidi"/>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rPr>
        <w:t xml:space="preserve">(法定代表人身份证</w:t>
      </w:r>
      <w:r>
        <w:rPr>
          <w:rFonts w:hint="eastAsia" w:asciiTheme="minorEastAsia" w:hAnsiTheme="minorEastAsia"/>
          <w:bCs/>
          <w:sz w:val="24"/>
        </w:rPr>
        <w:t xml:space="preserve">原件扫描件</w:t>
      </w:r>
      <w:r>
        <w:rPr>
          <w:rFonts w:hint="eastAsia" w:asciiTheme="minorEastAsia" w:hAnsiTheme="minorEastAsia"/>
          <w:sz w:val="24"/>
        </w:rPr>
        <w:t xml:space="preserve">附后）</w:t>
      </w:r>
      <w:r/>
    </w:p>
    <w:p>
      <w:pPr>
        <w:jc w:val="lef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600"/>
        <w:jc w:val="center"/>
        <w:spacing w:before="100" w:after="100"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s="仿宋"/>
          <w:sz w:val="30"/>
        </w:rPr>
      </w:r>
      <w:r/>
    </w:p>
    <w:p>
      <w:pPr>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9、中小企业声明函</w:t>
      </w:r>
      <w:r/>
    </w:p>
    <w:p>
      <w:pPr>
        <w:spacing w:before="100" w:after="100" w:line="450" w:lineRule="atLeast"/>
        <w:rPr>
          <w:rFonts w:ascii="仿宋" w:hAnsi="仿宋" w:eastAsia="仿宋" w:cs="仿宋"/>
          <w:sz w:val="25"/>
          <w:szCs w:val="23"/>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5"/>
          <w:szCs w:val="23"/>
        </w:rPr>
        <w:t xml:space="preserve">项目编号：</w:t>
      </w:r>
      <w:r/>
    </w:p>
    <w:p>
      <w:pPr>
        <w:spacing w:before="100" w:after="100" w:line="450" w:lineRule="atLeast"/>
        <w:rPr>
          <w:rFonts w:ascii="仿宋" w:hAnsi="仿宋" w:eastAsia="仿宋" w:cs="仿宋"/>
          <w:sz w:val="25"/>
          <w:szCs w:val="23"/>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5"/>
          <w:szCs w:val="23"/>
        </w:rPr>
        <w:t xml:space="preserve">项目名称：</w:t>
      </w:r>
      <w:r/>
    </w:p>
    <w:p>
      <w:pPr>
        <w:ind w:firstLine="480"/>
        <w:rPr>
          <w:rFonts w:ascii="仿宋" w:hAnsi="仿宋" w:eastAsia="仿宋" w:cs="宋体"/>
          <w:sz w:val="24"/>
        </w:rPr>
      </w:pPr>
      <w:r>
        <w:rPr>
          <w:rFonts w:ascii="仿宋" w:hAnsi="仿宋" w:eastAsia="仿宋" w:cs="宋体"/>
          <w:sz w:val="24"/>
        </w:rPr>
      </w:r>
      <w:r/>
    </w:p>
    <w:p>
      <w:pPr>
        <w:pStyle w:val="838"/>
        <w:ind w:firstLine="601"/>
        <w:spacing w:line="360" w:lineRule="auto"/>
        <w:rPr>
          <w:rFonts w:hAnsi="宋体"/>
          <w:szCs w:val="24"/>
        </w:rPr>
      </w:pPr>
      <w:r>
        <w:rPr>
          <w:rFonts w:hint="eastAsia" w:hAnsi="宋体"/>
          <w:szCs w:val="24"/>
        </w:rPr>
        <w:t xml:space="preserve">本公司（联合体）郑重声明，根据《政府采购促进中小企业发展管理办法》（财库 (2020)46号）的规定，本公司（联合体）参加</w:t>
      </w:r>
      <w:r>
        <w:rPr>
          <w:rFonts w:hint="eastAsia" w:hAnsi="宋体"/>
          <w:szCs w:val="24"/>
          <w:u w:val="single"/>
        </w:rPr>
        <w:t xml:space="preserve"> （单位名称） </w:t>
      </w:r>
      <w:r>
        <w:rPr>
          <w:rFonts w:hint="eastAsia" w:hAnsi="宋体"/>
          <w:szCs w:val="24"/>
        </w:rPr>
        <w:t xml:space="preserve">的</w:t>
      </w:r>
      <w:r>
        <w:rPr>
          <w:rFonts w:hint="eastAsia" w:hAnsi="宋体"/>
          <w:szCs w:val="24"/>
          <w:u w:val="single"/>
        </w:rPr>
        <w:t xml:space="preserve"> （项目名称） </w:t>
      </w:r>
      <w:r>
        <w:rPr>
          <w:rFonts w:hint="eastAsia" w:hAnsi="宋体"/>
          <w:szCs w:val="24"/>
        </w:rPr>
        <w:t xml:space="preserve">采购活动，提供的货物全部由符合政策要求的中小企业制造。相关企业的具体情况如下：</w:t>
      </w:r>
      <w:r/>
    </w:p>
    <w:p>
      <w:pPr>
        <w:pStyle w:val="838"/>
        <w:ind w:firstLine="600"/>
        <w:spacing w:line="360" w:lineRule="auto"/>
        <w:rPr>
          <w:rFonts w:hAnsi="宋体"/>
          <w:szCs w:val="24"/>
        </w:rPr>
      </w:pPr>
      <w:r>
        <w:rPr>
          <w:rFonts w:hAnsi="宋体"/>
          <w:szCs w:val="24"/>
        </w:rPr>
      </w:r>
      <w:r/>
    </w:p>
    <w:p>
      <w:pPr>
        <w:pStyle w:val="838"/>
        <w:ind w:firstLine="601"/>
        <w:spacing w:line="360" w:lineRule="auto"/>
        <w:rPr>
          <w:rFonts w:hAnsi="宋体"/>
          <w:szCs w:val="24"/>
        </w:rPr>
      </w:pPr>
      <w:r>
        <w:rPr>
          <w:rFonts w:hint="eastAsia" w:hAnsi="宋体"/>
          <w:szCs w:val="24"/>
        </w:rPr>
        <w:t xml:space="preserve">1、</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w:t>
      </w:r>
      <w:r>
        <w:rPr>
          <w:rFonts w:hint="eastAsia" w:hAnsi="宋体"/>
          <w:szCs w:val="24"/>
          <w:u w:val="single"/>
        </w:rPr>
        <w:t xml:space="preserve">（企业名称）</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（中型企业、小型企业、微型企业） </w:t>
      </w:r>
      <w:r>
        <w:rPr>
          <w:rFonts w:hint="eastAsia" w:hAnsi="宋体"/>
          <w:szCs w:val="24"/>
        </w:rPr>
        <w:t xml:space="preserve">；</w:t>
      </w:r>
      <w:r/>
    </w:p>
    <w:p>
      <w:pPr>
        <w:pStyle w:val="838"/>
        <w:ind w:firstLine="601"/>
        <w:spacing w:line="360" w:lineRule="auto"/>
        <w:rPr>
          <w:rFonts w:hAnsi="宋体" w:cs="宋体"/>
          <w:szCs w:val="24"/>
        </w:rPr>
      </w:pPr>
      <w:r>
        <w:rPr>
          <w:rFonts w:hint="eastAsia" w:hAnsi="宋体"/>
          <w:szCs w:val="24"/>
        </w:rPr>
        <w:t xml:space="preserve">2、</w:t>
      </w:r>
      <w:r>
        <w:rPr>
          <w:rFonts w:hint="eastAsia" w:hAnsi="宋体"/>
          <w:szCs w:val="24"/>
          <w:u w:val="single"/>
        </w:rPr>
        <w:t xml:space="preserve">（标底名称）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（中型企业、小型企业、微型企业） </w:t>
      </w:r>
      <w:r>
        <w:rPr>
          <w:rFonts w:hint="eastAsia" w:hAnsi="宋体"/>
          <w:szCs w:val="24"/>
        </w:rPr>
        <w:t xml:space="preserve">；</w:t>
      </w:r>
      <w:r/>
    </w:p>
    <w:p>
      <w:pPr>
        <w:pStyle w:val="839"/>
        <w:ind w:firstLine="600"/>
        <w:rPr>
          <w:rFonts w:hAnsi="Times New Roman" w:eastAsia="宋体" w:cs="Times New Roman"/>
          <w:sz w:val="24"/>
          <w:szCs w:val="24"/>
        </w:rPr>
      </w:pPr>
      <w:r>
        <w:rPr>
          <w:rFonts w:hint="eastAsia" w:eastAsia="宋体"/>
          <w:sz w:val="24"/>
          <w:szCs w:val="24"/>
        </w:rPr>
        <w:t xml:space="preserve">3...</w:t>
      </w:r>
      <w:r/>
    </w:p>
    <w:p>
      <w:pPr>
        <w:pStyle w:val="838"/>
        <w:ind w:firstLine="600"/>
        <w:spacing w:line="360" w:lineRule="auto"/>
        <w:rPr>
          <w:rFonts w:hAnsi="宋体" w:eastAsia="宋体"/>
          <w:szCs w:val="24"/>
        </w:rPr>
      </w:pPr>
      <w:r>
        <w:rPr>
          <w:rFonts w:hAnsi="宋体" w:eastAsia="宋体"/>
          <w:szCs w:val="24"/>
        </w:rPr>
      </w:r>
      <w:r/>
    </w:p>
    <w:p>
      <w:pPr>
        <w:pStyle w:val="838"/>
        <w:ind w:firstLine="600"/>
        <w:spacing w:line="360" w:lineRule="auto"/>
        <w:rPr>
          <w:rFonts w:hAnsi="宋体"/>
          <w:szCs w:val="24"/>
        </w:rPr>
      </w:pPr>
      <w:r>
        <w:rPr>
          <w:rFonts w:hint="eastAsia" w:hAnsi="宋体"/>
          <w:szCs w:val="24"/>
        </w:rPr>
        <w:t xml:space="preserve">以上企业，不属于大企业的分支机构，不存在控股股东为大企业的情形，也不存在与大企业的负责人为同一人的情形。</w:t>
      </w:r>
      <w:r/>
    </w:p>
    <w:p>
      <w:pPr>
        <w:pStyle w:val="838"/>
        <w:ind w:firstLine="600"/>
        <w:spacing w:line="360" w:lineRule="auto"/>
        <w:rPr>
          <w:rFonts w:hAnsi="宋体"/>
          <w:szCs w:val="24"/>
        </w:rPr>
      </w:pPr>
      <w:r>
        <w:rPr>
          <w:rFonts w:hint="eastAsia" w:hAnsi="宋体"/>
          <w:szCs w:val="24"/>
        </w:rPr>
        <w:t xml:space="preserve">本企业对上述声明内容的真实性负责。如有虚假，将依法承担相应责任。</w:t>
      </w:r>
      <w:r/>
    </w:p>
    <w:p>
      <w:pPr>
        <w:pStyle w:val="1083"/>
        <w:rPr>
          <w:rFonts w:ascii="宋体" w:hAnsi="宋体"/>
          <w:sz w:val="24"/>
        </w:rPr>
      </w:pPr>
      <w:r>
        <w:rPr>
          <w:rFonts w:ascii="宋体" w:hAnsi="宋体"/>
          <w:sz w:val="24"/>
        </w:rPr>
      </w:r>
      <w:r/>
    </w:p>
    <w:p>
      <w:pPr>
        <w:pStyle w:val="838"/>
        <w:ind w:firstLine="480"/>
        <w:jc w:val="center"/>
        <w:spacing w:line="360" w:lineRule="auto"/>
        <w:rPr>
          <w:rFonts w:hAnsi="宋体"/>
          <w:szCs w:val="24"/>
        </w:rPr>
      </w:pPr>
      <w:r>
        <w:rPr>
          <w:rFonts w:hint="eastAsia" w:hAnsi="宋体"/>
          <w:szCs w:val="24"/>
        </w:rPr>
        <w:t xml:space="preserve">        企业名称（盖章）：</w:t>
      </w:r>
      <w:r/>
    </w:p>
    <w:p>
      <w:pPr>
        <w:pStyle w:val="1083"/>
        <w:rPr>
          <w:rFonts w:ascii="宋体" w:hAnsi="宋体"/>
          <w:sz w:val="24"/>
        </w:rPr>
      </w:pPr>
      <w:r>
        <w:rPr>
          <w:rFonts w:hint="eastAsia" w:ascii="宋体" w:hAnsi="宋体"/>
          <w:sz w:val="24"/>
        </w:rPr>
        <w:t xml:space="preserve">                               日    期：</w:t>
      </w:r>
      <w:r/>
    </w:p>
    <w:p>
      <w:pPr>
        <w:pStyle w:val="1083"/>
        <w:rPr>
          <w:rFonts w:ascii="宋体" w:hAnsi="宋体"/>
          <w:sz w:val="24"/>
        </w:rPr>
      </w:pPr>
      <w:r>
        <w:rPr>
          <w:rFonts w:ascii="宋体" w:hAnsi="宋体"/>
          <w:sz w:val="24"/>
        </w:rPr>
      </w:r>
      <w:r/>
    </w:p>
    <w:p>
      <w:pPr>
        <w:pStyle w:val="1083"/>
        <w:rPr>
          <w:rFonts w:ascii="宋体" w:hAnsi="宋体"/>
          <w:sz w:val="24"/>
        </w:rPr>
      </w:pPr>
      <w:r>
        <w:rPr>
          <w:rFonts w:ascii="宋体" w:hAnsi="宋体"/>
          <w:sz w:val="24"/>
        </w:rPr>
      </w:r>
      <w:r/>
    </w:p>
    <w:p>
      <w:pPr>
        <w:pStyle w:val="1083"/>
        <w:rPr>
          <w:rFonts w:ascii="宋体" w:hAnsi="宋体"/>
          <w:sz w:val="24"/>
        </w:rPr>
      </w:pPr>
      <w:r>
        <w:rPr>
          <w:rFonts w:ascii="宋体" w:hAnsi="宋体"/>
          <w:sz w:val="24"/>
        </w:rPr>
      </w:r>
      <w:r/>
    </w:p>
    <w:p>
      <w:pPr>
        <w:pStyle w:val="838"/>
        <w:spacing w:line="360" w:lineRule="auto"/>
        <w:rPr>
          <w:rFonts w:hAnsi="宋体"/>
          <w:szCs w:val="24"/>
        </w:rPr>
      </w:pPr>
      <w:r>
        <w:rPr>
          <w:rFonts w:hint="eastAsia" w:hAnsi="宋体"/>
          <w:b/>
          <w:szCs w:val="24"/>
        </w:rPr>
        <w:t xml:space="preserve">备注:1.从业人员、营业收入、资产总额填报上一年度数据，无上一年度数据的新成立企业可不填报。</w:t>
      </w:r>
      <w:r/>
    </w:p>
    <w:p>
      <w:pPr>
        <w:pStyle w:val="838"/>
        <w:ind w:firstLine="590"/>
        <w:spacing w:line="360" w:lineRule="auto"/>
        <w:rPr>
          <w:rFonts w:ascii="Times New Roman" w:hAnsi="宋体"/>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hAnsi="宋体"/>
          <w:b/>
          <w:szCs w:val="24"/>
        </w:rPr>
        <w:t xml:space="preserve">2.加盖电子签章，填写完整。</w:t>
      </w:r>
      <w:r>
        <w:rPr>
          <w:rFonts w:asciiTheme="minorEastAsia" w:hAnsi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1187450</wp:posOffset>
                </wp:positionH>
                <wp:positionV relativeFrom="paragraph">
                  <wp:posOffset>8402320</wp:posOffset>
                </wp:positionV>
                <wp:extent cx="2537460" cy="5497830"/>
                <wp:effectExtent l="0" t="0" r="0" b="0"/>
                <wp:wrapNone/>
                <wp:docPr id="5" name="图片 7"/>
                <wp:cNvGraphicFramePr/>
                <a:graphic xmlns:a="http://schemas.openxmlformats.org/drawingml/2006/main">
                  <a:graphicData uri="http://schemas.openxmlformats.org/drawingml/2006/picture">
                    <pic:pic xmlns:pic="http://schemas.openxmlformats.org/drawingml/2006/picture">
                      <pic:nvPicPr>
                        <pic:cNvPr id="5" name="图片 7"/>
                        <pic:cNvPicPr/>
                        <pic:nvPr/>
                      </pic:nvPicPr>
                      <pic:blipFill>
                        <a:blip r:embed="rId16"/>
                        <a:stretch/>
                      </pic:blipFill>
                      <pic:spPr bwMode="auto">
                        <a:xfrm>
                          <a:off x="0" y="0"/>
                          <a:ext cx="2537460" cy="54978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3.5pt;mso-position-horizontal:absolute;mso-position-vertical-relative:text;margin-top:661.6pt;mso-position-vertical:absolute;width:199.8pt;height:432.9pt;mso-wrap-distance-left:9.0pt;mso-wrap-distance-top:0.0pt;mso-wrap-distance-right:9.0pt;mso-wrap-distance-bottom:0.0pt;" stroked="f">
                <v:path textboxrect="0,0,0,0"/>
                <v:imagedata r:id="rId16" o:title=""/>
              </v:shape>
            </w:pict>
          </mc:Fallback>
        </mc:AlternateConten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10、残疾人福利性单位声明函</w:t>
      </w:r>
      <w:r/>
    </w:p>
    <w:p>
      <w:pPr>
        <w:jc w:val="cente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（如投标人不属于残疾人福利性单位不需要提供此声明函）</w:t>
      </w:r>
      <w:r/>
    </w:p>
    <w:p>
      <w:pPr>
        <w:ind w:firstLine="624"/>
        <w:spacing w:line="479" w:lineRule="atLeast"/>
        <w:rPr>
          <w:rFonts w:ascii="仿宋" w:hAnsi="仿宋" w:eastAsia="仿宋" w:cs="仿宋"/>
          <w:spacing w:val="6"/>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4"/>
        </w:rPr>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项目编号：</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项目名称：</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Bidi"/>
          <w:sz w:val="24"/>
        </w:rPr>
        <w:t xml:space="preserve">〔2017〕141</w:t>
      </w:r>
      <w:r>
        <w:rPr>
          <w:rFonts w:hint="eastAsia" w:asciiTheme="minorEastAsia" w:hAnsiTheme="minorEastAsia" w:eastAsiaTheme="minorEastAsia" w:cstheme="minorBidi"/>
          <w:spacing w:val="6"/>
          <w:sz w:val="24"/>
        </w:rPr>
        <w:t xml:space="preserve">号）的规定，本单位为符合条件的残疾人福利性单位，且本单位参加</w:t>
      </w:r>
      <w:r>
        <w:rPr>
          <w:rFonts w:hint="eastAsia" w:asciiTheme="minorEastAsia" w:hAnsiTheme="minorEastAsia" w:eastAsiaTheme="minorEastAsia" w:cstheme="minorBidi"/>
          <w:sz w:val="24"/>
        </w:rPr>
        <w:t xml:space="preserve">______</w:t>
      </w:r>
      <w:r>
        <w:rPr>
          <w:rFonts w:hint="eastAsia" w:asciiTheme="minorEastAsia" w:hAnsiTheme="minorEastAsia" w:eastAsiaTheme="minorEastAsia" w:cstheme="minorBidi"/>
          <w:spacing w:val="6"/>
          <w:sz w:val="24"/>
        </w:rPr>
        <w:t xml:space="preserve">单位的</w:t>
      </w:r>
      <w:r>
        <w:rPr>
          <w:rFonts w:hint="eastAsia" w:asciiTheme="minorEastAsia" w:hAnsiTheme="minorEastAsia" w:eastAsiaTheme="minorEastAsia" w:cstheme="minorBidi"/>
          <w:sz w:val="24"/>
        </w:rPr>
        <w:t xml:space="preserve">______</w:t>
      </w:r>
      <w:r>
        <w:rPr>
          <w:rFonts w:hint="eastAsia" w:asciiTheme="minorEastAsia" w:hAnsiTheme="minorEastAsia" w:eastAsiaTheme="minorEastAsia" w:cstheme="minorBidi"/>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本单位对上述声明的真实性负责。如有虚假，将依法承担相应责任。</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3119"/>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5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11、投标人参加政府采购活动前3年内在经营活动中没有重大违法记录的书面声明格式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30"/>
        </w:rPr>
        <w:t xml:space="preserve"> </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我单位在参加</w:t>
      </w:r>
      <w:r>
        <w:rPr>
          <w:rFonts w:hint="eastAsia" w:asciiTheme="minorEastAsia" w:hAnsiTheme="minorEastAsia" w:eastAsiaTheme="minorEastAsia" w:cstheme="minorBidi"/>
          <w:sz w:val="24"/>
          <w:u w:val="single"/>
        </w:rPr>
        <w:t xml:space="preserve">               项目</w:t>
      </w:r>
      <w:r>
        <w:rPr>
          <w:rFonts w:hint="eastAsia" w:asciiTheme="minorEastAsia" w:hAnsiTheme="minorEastAsia" w:eastAsiaTheme="minorEastAsia" w:cstheme="minorBidi"/>
          <w:sz w:val="24"/>
        </w:rPr>
        <w:t xml:space="preserve">（项目编号：</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我单位对上述声明的真实性负责。如有虚假，将依法承担相应责任。</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285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95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600"/>
        <w:jc w:val="cente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s="仿宋"/>
          <w:sz w:val="30"/>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12、具备履行合同所必需的设备和专业技术能力的书面声明</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Theme="minorEastAsia" w:hAnsiTheme="minorEastAsia" w:eastAsiaTheme="minorEastAsia" w:cstheme="minorBidi"/>
          <w:sz w:val="24"/>
        </w:rPr>
        <w:t xml:space="preserve">项目名称：</w:t>
      </w:r>
      <w:r/>
    </w:p>
    <w:p>
      <w:pPr>
        <w:spacing w:line="360" w:lineRule="auto"/>
        <w:rPr>
          <w:rFonts w:ascii="仿宋" w:hAnsi="仿宋" w:eastAsia="仿宋" w:cs="仿宋"/>
          <w:sz w:val="24"/>
        </w:rPr>
      </w:pPr>
      <w:r>
        <w:rPr>
          <w:rFonts w:hint="eastAsia" w:asciiTheme="minorEastAsia" w:hAnsiTheme="minorEastAsia" w:eastAsiaTheme="minorEastAsia" w:cstheme="minorBidi"/>
          <w:sz w:val="24"/>
        </w:rPr>
        <w:t xml:space="preserve">项目编号：</w:t>
      </w:r>
      <w:r/>
    </w:p>
    <w:p>
      <w:pPr>
        <w:ind w:left="120" w:firstLine="360"/>
        <w:spacing w:line="360" w:lineRule="auto"/>
        <w:rPr>
          <w:rFonts w:asciiTheme="minorEastAsia" w:hAnsiTheme="minorEastAsia" w:eastAsiaTheme="minorEastAsia" w:cstheme="minorBidi"/>
          <w:sz w:val="24"/>
        </w:rPr>
      </w:pPr>
      <w:r>
        <w:rPr>
          <w:rFonts w:hint="eastAsia" w:asciiTheme="minorEastAsia" w:hAnsiTheme="minorEastAsia" w:eastAsiaTheme="minorEastAsia" w:cstheme="minorBidi"/>
          <w:sz w:val="24"/>
        </w:rPr>
        <w:t xml:space="preserve">我单位郑重声明：我单位具备履行合同</w:t>
      </w:r>
      <w:r>
        <w:rPr>
          <w:rFonts w:hint="eastAsia" w:asciiTheme="minorEastAsia" w:hAnsiTheme="minorEastAsia" w:eastAsiaTheme="minorEastAsia" w:cstheme="minorBidi"/>
          <w:sz w:val="24"/>
          <w:u w:val="single"/>
        </w:rPr>
        <w:t xml:space="preserve">（项目名称：             项目，项目编号：              </w:t>
      </w:r>
      <w:r>
        <w:rPr>
          <w:rFonts w:hint="eastAsia" w:asciiTheme="minorEastAsia" w:hAnsiTheme="minorEastAsia" w:eastAsiaTheme="minorEastAsia" w:cstheme="minorBidi"/>
          <w:sz w:val="24"/>
        </w:rPr>
        <w:t xml:space="preserve">）所必需的设备和专业技术能力。</w:t>
      </w:r>
      <w:r/>
    </w:p>
    <w:p>
      <w:pPr>
        <w:pStyle w:val="834"/>
      </w:pPr>
      <w:r/>
      <w:r/>
    </w:p>
    <w:p>
      <w:pPr>
        <w:pStyle w:val="834"/>
      </w:pPr>
      <w:r/>
      <w:r/>
    </w:p>
    <w:p>
      <w:pPr>
        <w:pStyle w:val="834"/>
      </w:pPr>
      <w:r/>
      <w:r/>
    </w:p>
    <w:p>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特此声明</w:t>
      </w:r>
      <w:r/>
    </w:p>
    <w:p>
      <w:pPr>
        <w:pStyle w:val="834"/>
      </w:pPr>
      <w:r/>
      <w:r/>
    </w:p>
    <w:p>
      <w:pPr>
        <w:ind w:firstLine="480"/>
        <w:spacing w:line="360" w:lineRule="auto"/>
        <w:rPr>
          <w:rFonts w:ascii="仿宋" w:hAnsi="仿宋" w:eastAsia="仿宋" w:cs="仿宋"/>
          <w:sz w:val="24"/>
        </w:rPr>
      </w:pPr>
      <w:r>
        <w:rPr>
          <w:rFonts w:hint="eastAsia" w:cs="仿宋" w:asciiTheme="minorEastAsia" w:hAnsiTheme="minorEastAsia" w:eastAsiaTheme="minorEastAsia"/>
          <w:sz w:val="24"/>
        </w:rPr>
        <w:t xml:space="preserve">我单位对上述声明的真实性负责。如有虚假，将依法承担相应责任。</w:t>
      </w:r>
      <w:r/>
    </w:p>
    <w:p>
      <w:pPr>
        <w:spacing w:line="360" w:lineRule="auto"/>
        <w:rPr>
          <w:rFonts w:ascii="仿宋_GB2312" w:eastAsia="仿宋_GB2312"/>
          <w:spacing w:val="6"/>
          <w:sz w:val="24"/>
        </w:rPr>
      </w:pPr>
      <w:r>
        <w:rPr>
          <w:rFonts w:ascii="仿宋_GB2312" w:eastAsia="仿宋_GB2312"/>
          <w:spacing w:val="6"/>
          <w:sz w:val="24"/>
        </w:rPr>
      </w:r>
      <w:r/>
    </w:p>
    <w:p>
      <w:pPr>
        <w:jc w:val="left"/>
        <w:spacing w:line="380" w:lineRule="exact"/>
        <w:rPr>
          <w:rFonts w:ascii="仿宋_GB2312" w:hAnsi="宋体" w:eastAsia="仿宋_GB2312" w:cs="宋体"/>
          <w:sz w:val="24"/>
        </w:rPr>
      </w:pPr>
      <w:r>
        <w:rPr>
          <w:rFonts w:ascii="仿宋_GB2312" w:hAnsi="宋体" w:eastAsia="仿宋_GB2312" w:cs="宋体"/>
          <w:sz w:val="24"/>
        </w:rPr>
      </w:r>
      <w:r/>
    </w:p>
    <w:p>
      <w:pPr>
        <w:pStyle w:val="834"/>
        <w:rPr>
          <w:sz w:val="24"/>
        </w:rPr>
      </w:pPr>
      <w:r>
        <w:rPr>
          <w:sz w:val="24"/>
        </w:rPr>
      </w:r>
      <w:r/>
    </w:p>
    <w:p>
      <w:pPr>
        <w:ind w:right="29"/>
        <w:jc w:val="right"/>
        <w:spacing w:line="360" w:lineRule="auto"/>
        <w:rPr>
          <w:rFonts w:ascii="仿宋_GB2312" w:eastAsia="仿宋_GB2312"/>
          <w:bCs/>
          <w:sz w:val="24"/>
        </w:rPr>
      </w:pPr>
      <w:r>
        <w:rPr>
          <w:rFonts w:hint="eastAsia" w:asciiTheme="minorEastAsia" w:hAnsiTheme="minorEastAsia" w:eastAsiaTheme="minorEastAsia" w:cstheme="minorBidi"/>
          <w:bCs/>
          <w:sz w:val="24"/>
        </w:rPr>
        <w:t xml:space="preserve">投标人：</w:t>
      </w:r>
      <w:r>
        <w:rPr>
          <w:rFonts w:hint="eastAsia" w:asciiTheme="minorEastAsia" w:hAnsiTheme="minorEastAsia" w:eastAsiaTheme="minorEastAsia" w:cstheme="minorBidi"/>
          <w:bCs/>
          <w:sz w:val="24"/>
          <w:u w:val="single"/>
        </w:rPr>
        <w:t xml:space="preserve">          </w:t>
      </w:r>
      <w:r>
        <w:rPr>
          <w:rFonts w:hint="eastAsia" w:asciiTheme="minorEastAsia" w:hAnsiTheme="minorEastAsia" w:eastAsiaTheme="minorEastAsia" w:cstheme="minorBidi"/>
          <w:bCs/>
          <w:sz w:val="24"/>
        </w:rPr>
        <w:t xml:space="preserve">（电子签章）：</w:t>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t xml:space="preserve">日期：       年     月    日</w:t>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ind w:right="281"/>
        <w:jc w:val="right"/>
        <w:spacing w:line="360" w:lineRule="auto"/>
        <w:rPr>
          <w:rFonts w:hint="eastAsia" w:asciiTheme="minorEastAsia" w:hAnsiTheme="minorEastAsia" w:eastAsiaTheme="minorEastAsia" w:cstheme="minorBidi"/>
          <w:bCs/>
          <w:sz w:val="24"/>
        </w:rPr>
      </w:pPr>
      <w:r>
        <w:rPr>
          <w:rFonts w:hint="eastAsia" w:asciiTheme="minorEastAsia" w:hAnsiTheme="minorEastAsia" w:eastAsiaTheme="minorEastAsia" w:cstheme="minorBidi"/>
          <w:bCs/>
          <w:sz w:val="24"/>
        </w:rPr>
      </w:r>
      <w:r/>
    </w:p>
    <w:p>
      <w:pPr>
        <w:numPr>
          <w:ilvl w:val="0"/>
          <w:numId w:val="0"/>
        </w:numPr>
        <w:jc w:val="center"/>
        <w:keepLines w:val="0"/>
        <w:keepNext w:val="0"/>
        <w:pageBreakBefore w:val="0"/>
        <w:spacing w:line="480" w:lineRule="exact"/>
        <w:widowControl w:val="off"/>
        <w:rPr>
          <w:rFonts w:hint="eastAsia" w:asciiTheme="minorEastAsia" w:hAnsiTheme="minorEastAsia" w:eastAsiaTheme="minorEastAsia" w:cstheme="minorBidi"/>
          <w:b/>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sz w:val="30"/>
          <w:szCs w:val="24"/>
          <w:lang w:val="en-US" w:eastAsia="zh-CN" w:bidi="ar-SA"/>
        </w:rPr>
        <w:t xml:space="preserve">第八章</w:t>
      </w:r>
      <w:r>
        <w:rPr>
          <w:rFonts w:hint="eastAsia" w:asciiTheme="minorEastAsia" w:hAnsiTheme="minorEastAsia" w:eastAsiaTheme="minorEastAsia" w:cstheme="minorBidi"/>
          <w:b/>
          <w:sz w:val="30"/>
          <w:lang w:val="en-US" w:eastAsia="zh-CN"/>
        </w:rPr>
        <w:t xml:space="preserve">  </w:t>
      </w:r>
      <w:r>
        <w:rPr>
          <w:rFonts w:hint="eastAsia" w:asciiTheme="minorEastAsia" w:hAnsiTheme="minorEastAsia" w:eastAsiaTheme="minorEastAsia" w:cstheme="minorBidi"/>
          <w:b/>
          <w:sz w:val="30"/>
        </w:rPr>
        <w:t xml:space="preserve">质疑函范本</w:t>
      </w:r>
      <w:r/>
    </w:p>
    <w:p>
      <w:pPr>
        <w:numPr>
          <w:ilvl w:val="0"/>
          <w:numId w:val="0"/>
        </w:numPr>
        <w:jc w:val="center"/>
        <w:keepLines w:val="0"/>
        <w:keepNext w:val="0"/>
        <w:pageBreakBefore w:val="0"/>
        <w:spacing w:line="480" w:lineRule="exact"/>
        <w:widowControl w:val="off"/>
        <w:rPr>
          <w:rFonts w:hint="eastAsia" w:asciiTheme="minorEastAsia" w:hAnsiTheme="minorEastAsia" w:eastAsiaTheme="minorEastAsia" w:cstheme="minorBidi"/>
          <w:b/>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sz w:val="30"/>
        </w:rPr>
      </w:r>
      <w:r/>
    </w:p>
    <w:p>
      <w:pPr>
        <w:pStyle w:val="863"/>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一、质疑供应商基本信息</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质疑供应商：</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                     邮编：</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                   联系电话：</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授权代表：</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地址：邮编：</w:t>
      </w:r>
      <w:r/>
    </w:p>
    <w:p>
      <w:pPr>
        <w:pStyle w:val="863"/>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二、质疑项目基本情况</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质疑项目的名称：</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质疑项目的编号：            包号：</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采购人名称：</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采购文件获取日期：</w:t>
      </w:r>
      <w:r/>
    </w:p>
    <w:p>
      <w:pPr>
        <w:pStyle w:val="863"/>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三、质疑事项具体内容</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质疑事项1：</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事实依据：</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法律依据：</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质疑事项2</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四、与质疑事项相关的质疑请求</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请求：</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签字(签章)：                   公章：                      </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质疑函制作说明：</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1.供应商提出质疑时，应提交质疑函和必要的证明材料。</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3.质疑供应商若对项目的某一分包进行质疑，质疑函中应列明具体分包号。</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4.质疑函的质疑事项应具体、明确，并有必要的事实依据和法律依据。</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5.质疑函的质疑请求应与质疑事项相关。</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7.按该表格填写，一式两份，并将该函和相关证据盖公章在规定的时间内分别送达采购人和采购代理机构。</w:t>
      </w:r>
      <w:r/>
    </w:p>
    <w:p>
      <w:pPr>
        <w:jc w:val="center"/>
        <w:keepLines w:val="0"/>
        <w:keepNext w:val="0"/>
        <w:pageBreakBefore w:val="0"/>
        <w:spacing w:line="480" w:lineRule="exact"/>
        <w:widowControl w:val="off"/>
        <w:rPr>
          <w:rFonts w:hint="eastAsia" w:asciiTheme="minorEastAsia" w:hAnsiTheme="minorEastAsia" w:eastAsiaTheme="minorEastAsia" w:cstheme="minorBidi"/>
          <w:b/>
          <w:sz w:val="30"/>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sz w:val="30"/>
          <w:lang w:eastAsia="zh-CN"/>
        </w:rPr>
      </w:r>
      <w:r/>
    </w:p>
    <w:p>
      <w:pPr>
        <w:jc w:val="center"/>
        <w:keepLines w:val="0"/>
        <w:keepNext w:val="0"/>
        <w:pageBreakBefore w:val="0"/>
        <w:spacing w:line="480" w:lineRule="exact"/>
        <w:widowControl w:val="off"/>
        <w:rPr>
          <w:rFonts w:hint="eastAsia" w:asciiTheme="minorEastAsia" w:hAnsiTheme="minorEastAsia" w:eastAsiaTheme="minorEastAsia" w:cstheme="minorBidi"/>
          <w:b/>
          <w:sz w:val="30"/>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sz w:val="30"/>
          <w:lang w:eastAsia="zh-CN"/>
        </w:rPr>
      </w:r>
      <w:r/>
    </w:p>
    <w:p>
      <w:pPr>
        <w:jc w:val="center"/>
        <w:keepLines w:val="0"/>
        <w:keepNext w:val="0"/>
        <w:pageBreakBefore w:val="0"/>
        <w:spacing w:line="480" w:lineRule="exact"/>
        <w:widowControl w:val="off"/>
        <w:rPr>
          <w:rFonts w:hint="eastAsia" w:asciiTheme="minorEastAsia" w:hAnsiTheme="minorEastAsia" w:eastAsiaTheme="minorEastAsia" w:cstheme="minorBidi"/>
          <w:b/>
          <w:sz w:val="30"/>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sz w:val="30"/>
          <w:lang w:eastAsia="zh-CN"/>
        </w:rPr>
      </w:r>
      <w:r/>
    </w:p>
    <w:p>
      <w:pPr>
        <w:jc w:val="center"/>
        <w:keepLines w:val="0"/>
        <w:keepNext w:val="0"/>
        <w:pageBreakBefore w:val="0"/>
        <w:spacing w:line="480" w:lineRule="exact"/>
        <w:widowControl w:val="off"/>
        <w:rPr>
          <w:rFonts w:hint="eastAsia" w:asciiTheme="minorEastAsia" w:hAnsiTheme="minorEastAsia" w:eastAsiaTheme="minorEastAsia" w:cstheme="minorBidi"/>
          <w:b/>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sz w:val="30"/>
          <w:lang w:eastAsia="zh-CN"/>
        </w:rPr>
        <w:t xml:space="preserve">第九章</w:t>
      </w:r>
      <w:r>
        <w:rPr>
          <w:rFonts w:hint="eastAsia" w:asciiTheme="minorEastAsia" w:hAnsiTheme="minorEastAsia" w:eastAsiaTheme="minorEastAsia" w:cstheme="minorBidi"/>
          <w:b/>
          <w:sz w:val="30"/>
          <w:lang w:val="en-US" w:eastAsia="zh-CN"/>
        </w:rPr>
        <w:t xml:space="preserve">  </w:t>
      </w:r>
      <w:r>
        <w:rPr>
          <w:rFonts w:hint="eastAsia" w:asciiTheme="minorEastAsia" w:hAnsiTheme="minorEastAsia" w:eastAsiaTheme="minorEastAsia" w:cstheme="minorBidi"/>
          <w:b/>
          <w:sz w:val="30"/>
        </w:rPr>
        <w:t xml:space="preserve">项目验收</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.1 甲方可依法组织履约验收工作。</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.3 对于实际使用人和甲方分离的项目，甲方邀请实际使用人参与验收。</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.4如有必要，甲方邀请参加本项目的其他供应商或第三方专业机构及专家参与验收，相关意见将作为验收书的参考资料。</w:t>
      </w:r>
      <w:r/>
    </w:p>
    <w:p>
      <w:pPr>
        <w:pStyle w:val="863"/>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81" w:firstLine="560"/>
        <w:jc w:val="both"/>
        <w:keepLines w:val="0"/>
        <w:keepNext w:val="0"/>
        <w:pageBreakBefore w:val="0"/>
        <w:spacing w:line="480" w:lineRule="exact"/>
        <w:widowControl w:val="off"/>
        <w:rPr>
          <w:rFonts w:hint="eastAsia" w:ascii="宋体" w:hAnsi="宋体" w:eastAsia="宋体" w:cs="宋体"/>
          <w:bCs/>
          <w:sz w:val="24"/>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sectPr>
      <w:footnotePr/>
      <w:endnotePr/>
      <w:type w:val="nextPage"/>
      <w:pgSz w:w="11906" w:h="16838" w:orient="portrait"/>
      <w:pgMar w:top="1418" w:right="1418" w:bottom="1418"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µÈÏß Western">
    <w:panose1 w:val="020B0503020202020204"/>
  </w:font>
  <w:font w:name="汉仪书宋二S">
    <w:panose1 w:val="020B0503020202020204"/>
  </w:font>
  <w:font w:name="Segoe UI Symbol">
    <w:panose1 w:val="020B0502040204020203"/>
  </w:font>
  <w:font w:name="等线">
    <w:panose1 w:val="02010600030101010101"/>
  </w:font>
  <w:font w:name="仿宋">
    <w:panose1 w:val="02010609060101010101"/>
  </w:font>
  <w:font w:name="华文楷体">
    <w:panose1 w:val="02010600040101010101"/>
  </w:font>
  <w:font w:name="Wingdings">
    <w:panose1 w:val="05000000000000000000"/>
  </w:font>
  <w:font w:name="Tahoma">
    <w:panose1 w:val="020B0604030504040204"/>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Microsoft New Tai Lue">
    <w:panose1 w:val="020B0502040204020203"/>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2451"/>
                            <w:rPr/>
                          </w:sdtPr>
                          <w:sdtContent>
                            <w:p>
                              <w:pPr>
                                <w:pStyle w:val="853"/>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7</w:t>
                              </w:r>
                              <w:r>
                                <w:rPr>
                                  <w:rFonts w:ascii="宋体" w:hAnsi="宋体"/>
                                  <w:sz w:val="21"/>
                                  <w:szCs w:val="21"/>
                                </w:rPr>
                                <w:fldChar w:fldCharType="end"/>
                              </w:r>
                              <w:r/>
                            </w:p>
                          </w:sdtContent>
                        </w:sdt>
                        <w:p>
                          <w:pPr>
                            <w:rPr>
                              <w:rFonts w:ascii="宋体" w:hAnsi="宋体"/>
                              <w:sz w:val="21"/>
                              <w:szCs w:val="21"/>
                            </w:rPr>
                          </w:pPr>
                          <w:r>
                            <w:rPr>
                              <w:rFonts w:ascii="宋体" w:hAnsi="宋体"/>
                              <w:sz w:val="21"/>
                              <w:szCs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451"/>
                      <w:rPr/>
                    </w:sdtPr>
                    <w:sdtContent>
                      <w:p>
                        <w:pPr>
                          <w:pStyle w:val="853"/>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7</w:t>
                        </w:r>
                        <w:r>
                          <w:rPr>
                            <w:rFonts w:ascii="宋体" w:hAnsi="宋体"/>
                            <w:sz w:val="21"/>
                            <w:szCs w:val="21"/>
                          </w:rPr>
                          <w:fldChar w:fldCharType="end"/>
                        </w:r>
                        <w:r/>
                      </w:p>
                    </w:sdtContent>
                  </w:sdt>
                  <w:p>
                    <w:pPr>
                      <w:rPr>
                        <w:rFonts w:ascii="宋体" w:hAnsi="宋体"/>
                        <w:sz w:val="21"/>
                        <w:szCs w:val="21"/>
                      </w:rPr>
                    </w:pPr>
                    <w:r>
                      <w:rPr>
                        <w:rFonts w:ascii="宋体" w:hAnsi="宋体"/>
                        <w:sz w:val="21"/>
                        <w:szCs w:val="21"/>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5876"/>
                            <w:rPr/>
                          </w:sdtPr>
                          <w:sdtContent>
                            <w:p>
                              <w:pPr>
                                <w:pStyle w:val="853"/>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10</w:t>
                              </w:r>
                              <w:r>
                                <w:rPr>
                                  <w:rFonts w:ascii="宋体" w:hAnsi="宋体"/>
                                  <w:sz w:val="21"/>
                                  <w:szCs w:val="21"/>
                                </w:rPr>
                                <w:fldChar w:fldCharType="end"/>
                              </w:r>
                              <w:r/>
                            </w:p>
                          </w:sdtContent>
                        </w:sdt>
                        <w:p>
                          <w:pPr>
                            <w:rPr>
                              <w:rFonts w:ascii="宋体" w:hAnsi="宋体"/>
                              <w:sz w:val="21"/>
                              <w:szCs w:val="21"/>
                            </w:rPr>
                          </w:pPr>
                          <w:r>
                            <w:rPr>
                              <w:rFonts w:ascii="宋体" w:hAnsi="宋体"/>
                              <w:sz w:val="21"/>
                              <w:szCs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5876"/>
                      <w:rPr/>
                    </w:sdtPr>
                    <w:sdtContent>
                      <w:p>
                        <w:pPr>
                          <w:pStyle w:val="853"/>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10</w:t>
                        </w:r>
                        <w:r>
                          <w:rPr>
                            <w:rFonts w:ascii="宋体" w:hAnsi="宋体"/>
                            <w:sz w:val="21"/>
                            <w:szCs w:val="21"/>
                          </w:rPr>
                          <w:fldChar w:fldCharType="end"/>
                        </w:r>
                        <w:r/>
                      </w:p>
                    </w:sdtContent>
                  </w:sdt>
                  <w:p>
                    <w:pPr>
                      <w:rPr>
                        <w:rFonts w:ascii="宋体" w:hAnsi="宋体"/>
                        <w:sz w:val="21"/>
                        <w:szCs w:val="21"/>
                      </w:rPr>
                    </w:pPr>
                    <w:r>
                      <w:rPr>
                        <w:rFonts w:ascii="宋体" w:hAnsi="宋体"/>
                        <w:sz w:val="21"/>
                        <w:szCs w:val="21"/>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1069"/>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826"/>
    <w:link w:val="817"/>
    <w:uiPriority w:val="9"/>
    <w:rPr>
      <w:rFonts w:ascii="Arial" w:hAnsi="Arial" w:eastAsia="Arial" w:cs="Arial"/>
      <w:sz w:val="40"/>
      <w:szCs w:val="40"/>
    </w:rPr>
  </w:style>
  <w:style w:type="character" w:styleId="794">
    <w:name w:val="Heading 2 Char"/>
    <w:basedOn w:val="826"/>
    <w:link w:val="818"/>
    <w:uiPriority w:val="9"/>
    <w:rPr>
      <w:rFonts w:ascii="Arial" w:hAnsi="Arial" w:eastAsia="Arial" w:cs="Arial"/>
      <w:sz w:val="34"/>
    </w:rPr>
  </w:style>
  <w:style w:type="character" w:styleId="795">
    <w:name w:val="Heading 3 Char"/>
    <w:basedOn w:val="826"/>
    <w:link w:val="819"/>
    <w:uiPriority w:val="9"/>
    <w:rPr>
      <w:rFonts w:ascii="Arial" w:hAnsi="Arial" w:eastAsia="Arial" w:cs="Arial"/>
      <w:sz w:val="30"/>
      <w:szCs w:val="30"/>
    </w:rPr>
  </w:style>
  <w:style w:type="table" w:styleId="796">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897"/>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98"/>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99"/>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table of authorities"/>
    <w:basedOn w:val="816"/>
    <w:next w:val="816"/>
    <w:uiPriority w:val="99"/>
    <w:qFormat/>
    <w:pPr>
      <w:ind w:left="420"/>
    </w:pPr>
  </w:style>
  <w:style w:type="paragraph" w:styleId="830">
    <w:name w:val="Normal Indent"/>
    <w:basedOn w:val="816"/>
    <w:uiPriority w:val="0"/>
    <w:qFormat/>
    <w:pPr>
      <w:ind w:firstLine="420"/>
    </w:pPr>
  </w:style>
  <w:style w:type="paragraph" w:styleId="831">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2">
    <w:name w:val="index 5"/>
    <w:basedOn w:val="816"/>
    <w:next w:val="816"/>
    <w:uiPriority w:val="0"/>
    <w:qFormat/>
    <w:pPr>
      <w:ind w:left="798"/>
      <w:jc w:val="left"/>
    </w:pPr>
    <w:rPr>
      <w:rFonts w:ascii="Calibri" w:hAnsi="Calibri"/>
    </w:rPr>
  </w:style>
  <w:style w:type="paragraph" w:styleId="833">
    <w:name w:val="annotation text"/>
    <w:basedOn w:val="816"/>
    <w:link w:val="1053"/>
    <w:uiPriority w:val="0"/>
    <w:semiHidden/>
    <w:unhideWhenUsed/>
    <w:qFormat/>
    <w:pPr>
      <w:jc w:val="left"/>
    </w:pPr>
  </w:style>
  <w:style w:type="paragraph" w:styleId="834">
    <w:name w:val="Body Text"/>
    <w:basedOn w:val="816"/>
    <w:next w:val="835"/>
    <w:link w:val="1059"/>
    <w:uiPriority w:val="99"/>
    <w:qFormat/>
    <w:pPr>
      <w:spacing w:after="120"/>
    </w:pPr>
    <w:rPr>
      <w:rFonts w:ascii="Calibri" w:hAnsi="Calibri"/>
    </w:rPr>
  </w:style>
  <w:style w:type="paragraph" w:styleId="835" w:customStyle="1">
    <w:name w:val="一级条标题"/>
    <w:basedOn w:val="836"/>
    <w:next w:val="8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6" w:customStyle="1">
    <w:name w:val="章标题"/>
    <w:next w:val="81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7" w:customStyle="1">
    <w:name w:val="段"/>
    <w:basedOn w:val="838"/>
    <w:next w:val="816"/>
    <w:uiPriority w:val="0"/>
    <w:qFormat/>
    <w:pPr>
      <w:ind w:firstLine="200"/>
      <w:widowControl/>
    </w:pPr>
    <w:rPr>
      <w:sz w:val="20"/>
    </w:rPr>
  </w:style>
  <w:style w:type="paragraph" w:styleId="838" w:customStyle="1">
    <w:name w:val="正文1"/>
    <w:basedOn w:val="816"/>
    <w:next w:val="839"/>
    <w:link w:val="1092"/>
    <w:uiPriority w:val="0"/>
    <w:qFormat/>
    <w:pPr>
      <w:jc w:val="left"/>
      <w:spacing w:line="360" w:lineRule="atLeast"/>
    </w:pPr>
    <w:rPr>
      <w:rFonts w:ascii="宋体" w:hAnsiTheme="minorHAnsi" w:eastAsiaTheme="minorEastAsia" w:cstheme="minorBidi"/>
      <w:sz w:val="24"/>
      <w:szCs w:val="20"/>
    </w:rPr>
  </w:style>
  <w:style w:type="paragraph" w:styleId="839" w:customStyle="1">
    <w:name w:val="脚注文本1"/>
    <w:basedOn w:val="838"/>
    <w:next w:val="840"/>
    <w:uiPriority w:val="0"/>
    <w:qFormat/>
    <w:rPr>
      <w:rFonts w:eastAsia="Times New Roman"/>
      <w:sz w:val="18"/>
      <w:szCs w:val="18"/>
    </w:rPr>
  </w:style>
  <w:style w:type="paragraph" w:styleId="840" w:customStyle="1">
    <w:name w:val="索引 51"/>
    <w:basedOn w:val="838"/>
    <w:next w:val="838"/>
    <w:uiPriority w:val="0"/>
    <w:qFormat/>
    <w:pPr>
      <w:ind w:left="798"/>
    </w:pPr>
    <w:rPr>
      <w:rFonts w:ascii="Calibri" w:hAnsi="Calibri"/>
    </w:rPr>
  </w:style>
  <w:style w:type="paragraph" w:styleId="841">
    <w:name w:val="Body Text Indent"/>
    <w:basedOn w:val="816"/>
    <w:next w:val="842"/>
    <w:uiPriority w:val="0"/>
    <w:qFormat/>
    <w:pPr>
      <w:ind w:left="420"/>
      <w:spacing w:after="120"/>
    </w:pPr>
    <w:rPr>
      <w:rFonts w:ascii="Calibri" w:hAnsi="Calibri"/>
    </w:rPr>
  </w:style>
  <w:style w:type="paragraph" w:styleId="842">
    <w:name w:val="envelope return"/>
    <w:basedOn w:val="816"/>
    <w:uiPriority w:val="99"/>
    <w:qFormat/>
    <w:rPr>
      <w:rFonts w:ascii="Arial" w:hAnsi="Arial"/>
    </w:rPr>
  </w:style>
  <w:style w:type="paragraph" w:styleId="843">
    <w:name w:val="Block Text"/>
    <w:basedOn w:val="816"/>
    <w:uiPriority w:val="99"/>
    <w:unhideWhenUsed/>
    <w:qFormat/>
    <w:pPr>
      <w:ind w:left="1440" w:right="1440"/>
      <w:spacing w:after="120"/>
    </w:pPr>
  </w:style>
  <w:style w:type="paragraph" w:styleId="844">
    <w:name w:val="index 4"/>
    <w:basedOn w:val="816"/>
    <w:next w:val="816"/>
    <w:uiPriority w:val="99"/>
    <w:semiHidden/>
    <w:unhideWhenUsed/>
    <w:qFormat/>
    <w:pPr>
      <w:ind w:left="600"/>
    </w:pPr>
  </w:style>
  <w:style w:type="paragraph" w:styleId="845">
    <w:name w:val="toc 5"/>
    <w:basedOn w:val="816"/>
    <w:next w:val="816"/>
    <w:uiPriority w:val="39"/>
    <w:unhideWhenUsed/>
    <w:qFormat/>
    <w:pPr>
      <w:ind w:left="1134"/>
      <w:spacing w:after="57"/>
    </w:pPr>
  </w:style>
  <w:style w:type="paragraph" w:styleId="846">
    <w:name w:val="toc 3"/>
    <w:basedOn w:val="816"/>
    <w:next w:val="816"/>
    <w:uiPriority w:val="39"/>
    <w:unhideWhenUsed/>
    <w:qFormat/>
    <w:pPr>
      <w:ind w:left="567"/>
      <w:spacing w:after="57"/>
    </w:pPr>
  </w:style>
  <w:style w:type="paragraph" w:styleId="847">
    <w:name w:val="Plain Text"/>
    <w:basedOn w:val="816"/>
    <w:link w:val="1096"/>
    <w:uiPriority w:val="0"/>
    <w:qFormat/>
    <w:rPr>
      <w:rFonts w:ascii="宋体" w:hAnsi="Courier New"/>
      <w:sz w:val="20"/>
      <w:szCs w:val="20"/>
    </w:rPr>
  </w:style>
  <w:style w:type="paragraph" w:styleId="848">
    <w:name w:val="toc 8"/>
    <w:basedOn w:val="816"/>
    <w:next w:val="816"/>
    <w:uiPriority w:val="39"/>
    <w:unhideWhenUsed/>
    <w:qFormat/>
    <w:pPr>
      <w:ind w:left="1984"/>
      <w:spacing w:after="57"/>
    </w:pPr>
  </w:style>
  <w:style w:type="paragraph" w:styleId="849">
    <w:name w:val="Date"/>
    <w:basedOn w:val="816"/>
    <w:next w:val="816"/>
    <w:uiPriority w:val="0"/>
    <w:qFormat/>
    <w:rPr>
      <w:rFonts w:eastAsia="仿宋_GB2312"/>
      <w:sz w:val="28"/>
      <w:szCs w:val="20"/>
    </w:rPr>
  </w:style>
  <w:style w:type="paragraph" w:styleId="850">
    <w:name w:val="Body Text Indent 2"/>
    <w:basedOn w:val="816"/>
    <w:uiPriority w:val="0"/>
    <w:qFormat/>
    <w:pPr>
      <w:ind w:firstLine="560"/>
      <w:spacing w:line="640" w:lineRule="exact"/>
    </w:pPr>
    <w:rPr>
      <w:sz w:val="28"/>
    </w:rPr>
  </w:style>
  <w:style w:type="paragraph" w:styleId="851">
    <w:name w:val="endnote text"/>
    <w:basedOn w:val="816"/>
    <w:link w:val="1042"/>
    <w:uiPriority w:val="99"/>
    <w:semiHidden/>
    <w:unhideWhenUsed/>
    <w:qFormat/>
    <w:rPr>
      <w:sz w:val="20"/>
    </w:rPr>
  </w:style>
  <w:style w:type="paragraph" w:styleId="852">
    <w:name w:val="Balloon Text"/>
    <w:basedOn w:val="816"/>
    <w:link w:val="1046"/>
    <w:uiPriority w:val="0"/>
    <w:qFormat/>
    <w:rPr>
      <w:sz w:val="18"/>
      <w:szCs w:val="18"/>
    </w:rPr>
  </w:style>
  <w:style w:type="paragraph" w:styleId="853">
    <w:name w:val="Footer"/>
    <w:basedOn w:val="816"/>
    <w:link w:val="1073"/>
    <w:uiPriority w:val="99"/>
    <w:unhideWhenUsed/>
    <w:qFormat/>
    <w:pPr>
      <w:jc w:val="left"/>
      <w:tabs>
        <w:tab w:val="center" w:pos="4153" w:leader="none"/>
        <w:tab w:val="right" w:pos="8306" w:leader="none"/>
      </w:tabs>
    </w:pPr>
    <w:rPr>
      <w:sz w:val="18"/>
      <w:szCs w:val="18"/>
    </w:rPr>
  </w:style>
  <w:style w:type="paragraph" w:styleId="854">
    <w:name w:val="Header"/>
    <w:basedOn w:val="816"/>
    <w:link w:val="10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16"/>
    <w:next w:val="816"/>
    <w:uiPriority w:val="39"/>
    <w:qFormat/>
  </w:style>
  <w:style w:type="paragraph" w:styleId="856">
    <w:name w:val="toc 4"/>
    <w:basedOn w:val="816"/>
    <w:next w:val="816"/>
    <w:uiPriority w:val="39"/>
    <w:unhideWhenUsed/>
    <w:qFormat/>
    <w:pPr>
      <w:ind w:left="850"/>
      <w:spacing w:after="57"/>
    </w:pPr>
  </w:style>
  <w:style w:type="paragraph" w:styleId="857">
    <w:name w:val="Subtitle"/>
    <w:basedOn w:val="816"/>
    <w:next w:val="816"/>
    <w:link w:val="908"/>
    <w:uiPriority w:val="11"/>
    <w:qFormat/>
    <w:pPr>
      <w:spacing w:before="200" w:after="200"/>
    </w:pPr>
    <w:rPr>
      <w:sz w:val="24"/>
    </w:rPr>
  </w:style>
  <w:style w:type="paragraph" w:styleId="858">
    <w:name w:val="footnote text"/>
    <w:basedOn w:val="816"/>
    <w:next w:val="832"/>
    <w:uiPriority w:val="0"/>
    <w:qFormat/>
    <w:pPr>
      <w:jc w:val="left"/>
    </w:pPr>
    <w:rPr>
      <w:rFonts w:ascii="宋体" w:eastAsia="Times New Roman"/>
      <w:sz w:val="18"/>
      <w:szCs w:val="18"/>
    </w:rPr>
  </w:style>
  <w:style w:type="paragraph" w:styleId="859">
    <w:name w:val="toc 6"/>
    <w:basedOn w:val="816"/>
    <w:next w:val="816"/>
    <w:uiPriority w:val="39"/>
    <w:unhideWhenUsed/>
    <w:qFormat/>
    <w:pPr>
      <w:ind w:left="1417"/>
      <w:spacing w:after="57"/>
    </w:pPr>
  </w:style>
  <w:style w:type="paragraph" w:styleId="860">
    <w:name w:val="table of figures"/>
    <w:basedOn w:val="816"/>
    <w:next w:val="816"/>
    <w:uiPriority w:val="99"/>
    <w:unhideWhenUsed/>
    <w:qFormat/>
  </w:style>
  <w:style w:type="paragraph" w:styleId="861">
    <w:name w:val="toc 2"/>
    <w:basedOn w:val="816"/>
    <w:next w:val="816"/>
    <w:uiPriority w:val="39"/>
    <w:unhideWhenUsed/>
    <w:qFormat/>
    <w:pPr>
      <w:ind w:left="283"/>
      <w:spacing w:after="57"/>
    </w:pPr>
  </w:style>
  <w:style w:type="paragraph" w:styleId="862">
    <w:name w:val="toc 9"/>
    <w:basedOn w:val="816"/>
    <w:next w:val="816"/>
    <w:uiPriority w:val="39"/>
    <w:unhideWhenUsed/>
    <w:qFormat/>
    <w:pPr>
      <w:ind w:left="2268"/>
      <w:spacing w:after="57"/>
    </w:pPr>
  </w:style>
  <w:style w:type="paragraph" w:styleId="863">
    <w:name w:val="Normal (Web)"/>
    <w:basedOn w:val="816"/>
    <w:link w:val="1089"/>
    <w:uiPriority w:val="99"/>
    <w:qFormat/>
    <w:pPr>
      <w:jc w:val="left"/>
      <w:spacing w:before="100" w:beforeAutospacing="1" w:after="100" w:afterAutospacing="1"/>
      <w:widowControl/>
    </w:pPr>
    <w:rPr>
      <w:rFonts w:ascii="宋体" w:hAnsi="宋体" w:cs="宋体"/>
      <w:sz w:val="24"/>
    </w:rPr>
  </w:style>
  <w:style w:type="paragraph" w:styleId="864">
    <w:name w:val="Title"/>
    <w:basedOn w:val="816"/>
    <w:next w:val="816"/>
    <w:link w:val="907"/>
    <w:uiPriority w:val="10"/>
    <w:qFormat/>
    <w:pPr>
      <w:contextualSpacing/>
      <w:spacing w:before="300" w:after="200"/>
    </w:pPr>
    <w:rPr>
      <w:sz w:val="48"/>
      <w:szCs w:val="48"/>
    </w:rPr>
  </w:style>
  <w:style w:type="paragraph" w:styleId="865">
    <w:name w:val="annotation subject"/>
    <w:basedOn w:val="833"/>
    <w:next w:val="833"/>
    <w:link w:val="1054"/>
    <w:uiPriority w:val="0"/>
    <w:semiHidden/>
    <w:unhideWhenUsed/>
    <w:qFormat/>
    <w:rPr>
      <w:b/>
      <w:bCs/>
    </w:rPr>
  </w:style>
  <w:style w:type="paragraph" w:styleId="866">
    <w:name w:val="Body Text First Indent"/>
    <w:basedOn w:val="834"/>
    <w:next w:val="867"/>
    <w:uiPriority w:val="0"/>
    <w:qFormat/>
    <w:pPr>
      <w:ind w:firstLine="420"/>
    </w:pPr>
  </w:style>
  <w:style w:type="paragraph" w:styleId="867">
    <w:name w:val="Body Text First Indent 2"/>
    <w:basedOn w:val="841"/>
    <w:uiPriority w:val="0"/>
    <w:qFormat/>
    <w:pPr>
      <w:ind w:firstLine="420"/>
      <w:spacing w:line="360" w:lineRule="auto"/>
    </w:pPr>
    <w:rPr>
      <w:color w:val="000000"/>
      <w:sz w:val="20"/>
    </w:rPr>
  </w:style>
  <w:style w:type="table" w:styleId="868">
    <w:name w:val="Table Grid"/>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basedOn w:val="826"/>
    <w:uiPriority w:val="99"/>
    <w:semiHidden/>
    <w:unhideWhenUsed/>
    <w:qFormat/>
    <w:rPr>
      <w:vertAlign w:val="superscript"/>
    </w:rPr>
  </w:style>
  <w:style w:type="character" w:styleId="870">
    <w:name w:val="page number"/>
    <w:basedOn w:val="826"/>
    <w:uiPriority w:val="0"/>
    <w:qFormat/>
  </w:style>
  <w:style w:type="character" w:styleId="871">
    <w:name w:val="Emphasis"/>
    <w:basedOn w:val="826"/>
    <w:uiPriority w:val="20"/>
    <w:qFormat/>
    <w:rPr>
      <w:i/>
      <w:iCs/>
    </w:rPr>
  </w:style>
  <w:style w:type="character" w:styleId="872">
    <w:name w:val="Hyperlink"/>
    <w:basedOn w:val="826"/>
    <w:uiPriority w:val="0"/>
    <w:unhideWhenUsed/>
    <w:qFormat/>
    <w:rPr>
      <w:color w:val="0000ff"/>
      <w:u w:val="single"/>
    </w:rPr>
  </w:style>
  <w:style w:type="character" w:styleId="873">
    <w:name w:val="annotation reference"/>
    <w:basedOn w:val="826"/>
    <w:uiPriority w:val="0"/>
    <w:semiHidden/>
    <w:unhideWhenUsed/>
    <w:qFormat/>
    <w:rPr>
      <w:sz w:val="21"/>
      <w:szCs w:val="21"/>
    </w:rPr>
  </w:style>
  <w:style w:type="character" w:styleId="874">
    <w:name w:val="footnote reference"/>
    <w:basedOn w:val="826"/>
    <w:uiPriority w:val="99"/>
    <w:unhideWhenUsed/>
    <w:qFormat/>
    <w:rPr>
      <w:vertAlign w:val="superscript"/>
    </w:rPr>
  </w:style>
  <w:style w:type="paragraph" w:styleId="875" w:customStyle="1">
    <w:name w:val="TOC 标题1"/>
    <w:uiPriority w:val="39"/>
    <w:unhideWhenUsed/>
    <w:qFormat/>
    <w:rPr>
      <w:rFonts w:ascii="Times New Roman" w:hAnsi="Times New Roman" w:eastAsia="宋体" w:cs="Times New Roman"/>
      <w:lang w:val="en-US" w:eastAsia="zh-CN" w:bidi="ar-SA"/>
    </w:rPr>
  </w:style>
  <w:style w:type="character" w:styleId="876" w:customStyle="1">
    <w:name w:val="Title Char"/>
    <w:basedOn w:val="826"/>
    <w:uiPriority w:val="10"/>
    <w:qFormat/>
    <w:rPr>
      <w:sz w:val="48"/>
      <w:szCs w:val="48"/>
    </w:rPr>
  </w:style>
  <w:style w:type="character" w:styleId="877" w:customStyle="1">
    <w:name w:val="Subtitle Char"/>
    <w:basedOn w:val="826"/>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Endnote Text Char"/>
    <w:uiPriority w:val="99"/>
    <w:qFormat/>
    <w:rPr>
      <w:sz w:val="20"/>
    </w:rPr>
  </w:style>
  <w:style w:type="paragraph" w:styleId="881" w:customStyle="1">
    <w:name w:val="TOC 标题111"/>
    <w:uiPriority w:val="39"/>
    <w:unhideWhenUsed/>
    <w:qFormat/>
    <w:rPr>
      <w:rFonts w:ascii="Times New Roman" w:hAnsi="Times New Roman" w:eastAsia="宋体" w:cs="Times New Roman"/>
      <w:lang w:val="en-US" w:eastAsia="zh-CN" w:bidi="ar-SA"/>
    </w:rPr>
  </w:style>
  <w:style w:type="paragraph" w:styleId="882" w:customStyle="1">
    <w:name w:val="标题 11"/>
    <w:basedOn w:val="816"/>
    <w:next w:val="816"/>
    <w:link w:val="1057"/>
    <w:uiPriority w:val="0"/>
    <w:qFormat/>
    <w:pPr>
      <w:jc w:val="center"/>
      <w:keepLines/>
      <w:keepNext/>
      <w:spacing w:line="578" w:lineRule="auto"/>
      <w:outlineLvl w:val="0"/>
    </w:pPr>
    <w:rPr>
      <w:rFonts w:eastAsia="新宋体"/>
      <w:b/>
      <w:bCs/>
      <w:sz w:val="30"/>
      <w:szCs w:val="44"/>
    </w:rPr>
  </w:style>
  <w:style w:type="paragraph" w:styleId="883" w:customStyle="1">
    <w:name w:val="标题 21"/>
    <w:basedOn w:val="816"/>
    <w:next w:val="816"/>
    <w:link w:val="105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4" w:customStyle="1">
    <w:name w:val="标题 31"/>
    <w:basedOn w:val="816"/>
    <w:next w:val="816"/>
    <w:link w:val="1056"/>
    <w:uiPriority w:val="9"/>
    <w:unhideWhenUsed/>
    <w:qFormat/>
    <w:pPr>
      <w:keepLines/>
      <w:keepNext/>
      <w:spacing w:before="260" w:after="260" w:line="416" w:lineRule="auto"/>
      <w:outlineLvl w:val="2"/>
    </w:pPr>
    <w:rPr>
      <w:b/>
      <w:bCs/>
      <w:sz w:val="32"/>
      <w:szCs w:val="32"/>
    </w:rPr>
  </w:style>
  <w:style w:type="paragraph" w:styleId="885" w:customStyle="1">
    <w:name w:val="标题 41"/>
    <w:basedOn w:val="816"/>
    <w:next w:val="886"/>
    <w:link w:val="900"/>
    <w:uiPriority w:val="9"/>
    <w:unhideWhenUsed/>
    <w:qFormat/>
    <w:pPr>
      <w:keepLines/>
      <w:keepNext/>
      <w:spacing w:before="320" w:after="200"/>
      <w:outlineLvl w:val="3"/>
    </w:pPr>
    <w:rPr>
      <w:rFonts w:ascii="Arial" w:hAnsi="Arial" w:eastAsia="Arial" w:cs="Arial"/>
      <w:b/>
      <w:bCs/>
      <w:sz w:val="26"/>
      <w:szCs w:val="26"/>
    </w:rPr>
  </w:style>
  <w:style w:type="paragraph" w:styleId="886" w:customStyle="1">
    <w:name w:val="正文11"/>
    <w:next w:val="887"/>
    <w:link w:val="1082"/>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文本块1"/>
    <w:basedOn w:val="886"/>
    <w:next w:val="885"/>
    <w:uiPriority w:val="0"/>
    <w:qFormat/>
    <w:pPr>
      <w:ind w:left="256" w:right="6" w:firstLine="624"/>
    </w:pPr>
    <w:rPr>
      <w:rFonts w:eastAsia="仿宋_GB2312"/>
      <w:sz w:val="28"/>
    </w:rPr>
  </w:style>
  <w:style w:type="paragraph" w:styleId="888" w:customStyle="1">
    <w:name w:val="标题 51"/>
    <w:basedOn w:val="816"/>
    <w:next w:val="816"/>
    <w:link w:val="901"/>
    <w:uiPriority w:val="9"/>
    <w:unhideWhenUsed/>
    <w:qFormat/>
    <w:pPr>
      <w:keepLines/>
      <w:keepNext/>
      <w:spacing w:before="320" w:after="200"/>
      <w:outlineLvl w:val="4"/>
    </w:pPr>
    <w:rPr>
      <w:rFonts w:ascii="Arial" w:hAnsi="Arial" w:eastAsia="Arial" w:cs="Arial"/>
      <w:b/>
      <w:bCs/>
      <w:sz w:val="24"/>
    </w:rPr>
  </w:style>
  <w:style w:type="paragraph" w:styleId="889" w:customStyle="1">
    <w:name w:val="标题 61"/>
    <w:basedOn w:val="816"/>
    <w:next w:val="816"/>
    <w:link w:val="902"/>
    <w:uiPriority w:val="9"/>
    <w:unhideWhenUsed/>
    <w:qFormat/>
    <w:pPr>
      <w:keepLines/>
      <w:keepNext/>
      <w:spacing w:before="320" w:after="200"/>
      <w:outlineLvl w:val="5"/>
    </w:pPr>
    <w:rPr>
      <w:rFonts w:ascii="Arial" w:hAnsi="Arial" w:eastAsia="Arial" w:cs="Arial"/>
      <w:b/>
      <w:bCs/>
      <w:sz w:val="22"/>
      <w:szCs w:val="22"/>
    </w:rPr>
  </w:style>
  <w:style w:type="paragraph" w:styleId="890" w:customStyle="1">
    <w:name w:val="标题 71"/>
    <w:basedOn w:val="816"/>
    <w:next w:val="81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91" w:customStyle="1">
    <w:name w:val="标题 81"/>
    <w:basedOn w:val="816"/>
    <w:next w:val="816"/>
    <w:link w:val="904"/>
    <w:uiPriority w:val="9"/>
    <w:unhideWhenUsed/>
    <w:qFormat/>
    <w:pPr>
      <w:keepLines/>
      <w:keepNext/>
      <w:spacing w:before="320" w:after="200"/>
      <w:outlineLvl w:val="7"/>
    </w:pPr>
    <w:rPr>
      <w:rFonts w:ascii="Arial" w:hAnsi="Arial" w:eastAsia="Arial" w:cs="Arial"/>
      <w:i/>
      <w:iCs/>
      <w:sz w:val="22"/>
      <w:szCs w:val="22"/>
    </w:rPr>
  </w:style>
  <w:style w:type="paragraph" w:styleId="892" w:customStyle="1">
    <w:name w:val="标题 91"/>
    <w:basedOn w:val="816"/>
    <w:next w:val="816"/>
    <w:link w:val="905"/>
    <w:uiPriority w:val="9"/>
    <w:unhideWhenUsed/>
    <w:qFormat/>
    <w:pPr>
      <w:keepLines/>
      <w:keepNext/>
      <w:spacing w:before="320" w:after="200"/>
      <w:outlineLvl w:val="8"/>
    </w:pPr>
    <w:rPr>
      <w:rFonts w:ascii="Arial" w:hAnsi="Arial" w:eastAsia="Arial" w:cs="Arial"/>
      <w:i/>
      <w:iCs/>
      <w:szCs w:val="21"/>
    </w:rPr>
  </w:style>
  <w:style w:type="paragraph" w:styleId="893" w:customStyle="1">
    <w:name w:val="题注1"/>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94" w:customStyle="1">
    <w:name w:val="页脚1"/>
    <w:basedOn w:val="816"/>
    <w:link w:val="1048"/>
    <w:uiPriority w:val="99"/>
    <w:qFormat/>
    <w:pPr>
      <w:jc w:val="left"/>
      <w:tabs>
        <w:tab w:val="center" w:pos="4153" w:leader="none"/>
        <w:tab w:val="right" w:pos="8306" w:leader="none"/>
      </w:tabs>
    </w:pPr>
    <w:rPr>
      <w:sz w:val="18"/>
      <w:szCs w:val="18"/>
    </w:rPr>
  </w:style>
  <w:style w:type="paragraph" w:styleId="895" w:customStyle="1">
    <w:name w:val="页眉1"/>
    <w:basedOn w:val="816"/>
    <w:link w:val="1058"/>
    <w:uiPriority w:val="99"/>
    <w:qFormat/>
    <w:pPr>
      <w:jc w:val="center"/>
      <w:tabs>
        <w:tab w:val="center" w:pos="4153" w:leader="none"/>
        <w:tab w:val="right" w:pos="8306" w:leader="none"/>
      </w:tabs>
      <w:pBdr>
        <w:bottom w:val="single" w:color="auto" w:sz="6" w:space="1"/>
      </w:pBdr>
    </w:pPr>
    <w:rPr>
      <w:sz w:val="18"/>
      <w:szCs w:val="18"/>
    </w:rPr>
  </w:style>
  <w:style w:type="paragraph" w:styleId="896" w:customStyle="1">
    <w:name w:val="正文文本1"/>
    <w:basedOn w:val="838"/>
    <w:next w:val="835"/>
    <w:uiPriority w:val="0"/>
    <w:qFormat/>
    <w:pPr>
      <w:spacing w:after="120"/>
    </w:pPr>
    <w:rPr>
      <w:lang w:eastAsia="en-US"/>
    </w:rPr>
  </w:style>
  <w:style w:type="character" w:styleId="897" w:customStyle="1">
    <w:name w:val="标题 1 Char1"/>
    <w:basedOn w:val="826"/>
    <w:link w:val="817"/>
    <w:uiPriority w:val="9"/>
    <w:qFormat/>
    <w:rPr>
      <w:rFonts w:ascii="Arial" w:hAnsi="Arial" w:eastAsia="Arial" w:cs="Arial"/>
      <w:sz w:val="40"/>
      <w:szCs w:val="40"/>
    </w:rPr>
  </w:style>
  <w:style w:type="character" w:styleId="898" w:customStyle="1">
    <w:name w:val="标题 2 Char1"/>
    <w:basedOn w:val="826"/>
    <w:link w:val="818"/>
    <w:uiPriority w:val="9"/>
    <w:qFormat/>
    <w:rPr>
      <w:rFonts w:ascii="Arial" w:hAnsi="Arial" w:eastAsia="Arial" w:cs="Arial"/>
      <w:sz w:val="34"/>
    </w:rPr>
  </w:style>
  <w:style w:type="character" w:styleId="899" w:customStyle="1">
    <w:name w:val="标题 3 Char1"/>
    <w:basedOn w:val="826"/>
    <w:link w:val="819"/>
    <w:uiPriority w:val="9"/>
    <w:qFormat/>
    <w:rPr>
      <w:rFonts w:ascii="Arial" w:hAnsi="Arial" w:eastAsia="Arial" w:cs="Arial"/>
      <w:sz w:val="30"/>
      <w:szCs w:val="30"/>
    </w:rPr>
  </w:style>
  <w:style w:type="character" w:styleId="900" w:customStyle="1">
    <w:name w:val="Heading 4 Char"/>
    <w:basedOn w:val="826"/>
    <w:link w:val="885"/>
    <w:uiPriority w:val="9"/>
    <w:qFormat/>
    <w:rPr>
      <w:rFonts w:ascii="Arial" w:hAnsi="Arial" w:eastAsia="Arial" w:cs="Arial"/>
      <w:b/>
      <w:bCs/>
      <w:sz w:val="26"/>
      <w:szCs w:val="26"/>
    </w:rPr>
  </w:style>
  <w:style w:type="character" w:styleId="901" w:customStyle="1">
    <w:name w:val="Heading 5 Char"/>
    <w:basedOn w:val="826"/>
    <w:link w:val="888"/>
    <w:uiPriority w:val="9"/>
    <w:qFormat/>
    <w:rPr>
      <w:rFonts w:ascii="Arial" w:hAnsi="Arial" w:eastAsia="Arial" w:cs="Arial"/>
      <w:b/>
      <w:bCs/>
      <w:sz w:val="24"/>
      <w:szCs w:val="24"/>
    </w:rPr>
  </w:style>
  <w:style w:type="character" w:styleId="902" w:customStyle="1">
    <w:name w:val="Heading 6 Char"/>
    <w:basedOn w:val="826"/>
    <w:link w:val="889"/>
    <w:uiPriority w:val="9"/>
    <w:qFormat/>
    <w:rPr>
      <w:rFonts w:ascii="Arial" w:hAnsi="Arial" w:eastAsia="Arial" w:cs="Arial"/>
      <w:b/>
      <w:bCs/>
      <w:sz w:val="22"/>
      <w:szCs w:val="22"/>
    </w:rPr>
  </w:style>
  <w:style w:type="character" w:styleId="903" w:customStyle="1">
    <w:name w:val="Heading 7 Char"/>
    <w:basedOn w:val="826"/>
    <w:link w:val="890"/>
    <w:uiPriority w:val="9"/>
    <w:qFormat/>
    <w:rPr>
      <w:rFonts w:ascii="Arial" w:hAnsi="Arial" w:eastAsia="Arial" w:cs="Arial"/>
      <w:b/>
      <w:bCs/>
      <w:i/>
      <w:iCs/>
      <w:sz w:val="22"/>
      <w:szCs w:val="22"/>
    </w:rPr>
  </w:style>
  <w:style w:type="character" w:styleId="904" w:customStyle="1">
    <w:name w:val="Heading 8 Char"/>
    <w:basedOn w:val="826"/>
    <w:link w:val="891"/>
    <w:uiPriority w:val="9"/>
    <w:qFormat/>
    <w:rPr>
      <w:rFonts w:ascii="Arial" w:hAnsi="Arial" w:eastAsia="Arial" w:cs="Arial"/>
      <w:i/>
      <w:iCs/>
      <w:sz w:val="22"/>
      <w:szCs w:val="22"/>
    </w:rPr>
  </w:style>
  <w:style w:type="character" w:styleId="905" w:customStyle="1">
    <w:name w:val="Heading 9 Char"/>
    <w:basedOn w:val="826"/>
    <w:link w:val="892"/>
    <w:uiPriority w:val="9"/>
    <w:qFormat/>
    <w:rPr>
      <w:rFonts w:ascii="Arial" w:hAnsi="Arial" w:eastAsia="Arial" w:cs="Arial"/>
      <w:i/>
      <w:iCs/>
      <w:sz w:val="21"/>
      <w:szCs w:val="21"/>
    </w:rPr>
  </w:style>
  <w:style w:type="paragraph" w:styleId="906">
    <w:name w:val="No Spacing"/>
    <w:uiPriority w:val="1"/>
    <w:qFormat/>
    <w:rPr>
      <w:rFonts w:ascii="Times New Roman" w:hAnsi="Times New Roman" w:eastAsia="宋体" w:cs="Times New Roman"/>
      <w:lang w:val="en-US" w:eastAsia="zh-CN" w:bidi="ar-SA"/>
    </w:rPr>
  </w:style>
  <w:style w:type="character" w:styleId="907" w:customStyle="1">
    <w:name w:val="标题 Char"/>
    <w:basedOn w:val="826"/>
    <w:link w:val="864"/>
    <w:uiPriority w:val="10"/>
    <w:qFormat/>
    <w:rPr>
      <w:sz w:val="48"/>
      <w:szCs w:val="48"/>
    </w:rPr>
  </w:style>
  <w:style w:type="character" w:styleId="908" w:customStyle="1">
    <w:name w:val="副标题 Char"/>
    <w:basedOn w:val="826"/>
    <w:link w:val="857"/>
    <w:uiPriority w:val="11"/>
    <w:qFormat/>
    <w:rPr>
      <w:sz w:val="24"/>
      <w:szCs w:val="24"/>
    </w:rPr>
  </w:style>
  <w:style w:type="paragraph" w:styleId="909">
    <w:name w:val="Quote"/>
    <w:basedOn w:val="816"/>
    <w:next w:val="816"/>
    <w:link w:val="910"/>
    <w:uiPriority w:val="29"/>
    <w:qFormat/>
    <w:pPr>
      <w:ind w:left="720" w:right="720"/>
    </w:pPr>
    <w:rPr>
      <w:i/>
    </w:rPr>
  </w:style>
  <w:style w:type="character" w:styleId="910" w:customStyle="1">
    <w:name w:val="引用 Char"/>
    <w:link w:val="909"/>
    <w:uiPriority w:val="29"/>
    <w:qFormat/>
    <w:rPr>
      <w:i/>
    </w:rPr>
  </w:style>
  <w:style w:type="paragraph" w:styleId="911">
    <w:name w:val="Intense Quote"/>
    <w:basedOn w:val="816"/>
    <w:next w:val="816"/>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Char"/>
    <w:link w:val="911"/>
    <w:uiPriority w:val="30"/>
    <w:qFormat/>
    <w:rPr>
      <w:i/>
    </w:rPr>
  </w:style>
  <w:style w:type="character" w:styleId="913" w:customStyle="1">
    <w:name w:val="Header Char"/>
    <w:basedOn w:val="826"/>
    <w:uiPriority w:val="99"/>
    <w:qFormat/>
  </w:style>
  <w:style w:type="character" w:styleId="914" w:customStyle="1">
    <w:name w:val="Footer Char"/>
    <w:basedOn w:val="826"/>
    <w:uiPriority w:val="99"/>
    <w:qFormat/>
  </w:style>
  <w:style w:type="character" w:styleId="915" w:customStyle="1">
    <w:name w:val="Caption Char"/>
    <w:uiPriority w:val="99"/>
    <w:qFormat/>
  </w:style>
  <w:style w:type="table" w:styleId="916"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basedOn w:val="8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basedOn w:val="8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basedOn w:val="8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9"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5" w:customStyle="1">
    <w:name w:val="Grid Table 4 - Accent 2"/>
    <w:basedOn w:val="8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6" w:customStyle="1">
    <w:name w:val="Grid Table 4 - Accent 3"/>
    <w:basedOn w:val="8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7" w:customStyle="1">
    <w:name w:val="Grid Table 4 - Accent 4"/>
    <w:basedOn w:val="8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8" w:customStyle="1">
    <w:name w:val="Grid Table 4 - Accent 5"/>
    <w:basedOn w:val="8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9" w:customStyle="1">
    <w:name w:val="Grid Table 4 - Accent 6"/>
    <w:basedOn w:val="8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0"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2"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3"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4"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5"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6"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7"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1" w:customStyle="1">
    <w:name w:val="Grid Table 6 Colorful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3" w:customStyle="1">
    <w:name w:val="Grid Table 6 Colorful - Accent 6"/>
    <w:basedOn w:val="8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4"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1" w:customStyle="1">
    <w:name w:val="清单表 1 浅色1"/>
    <w:basedOn w:val="82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2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2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2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2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2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2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8"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0" w:customStyle="1">
    <w:name w:val="List Table 2 - Accent 2"/>
    <w:basedOn w:val="8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1" w:customStyle="1">
    <w:name w:val="List Table 2 - Accent 3"/>
    <w:basedOn w:val="8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2" w:customStyle="1">
    <w:name w:val="List Table 2 - Accent 4"/>
    <w:basedOn w:val="8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3" w:customStyle="1">
    <w:name w:val="List Table 2 - Accent 5"/>
    <w:basedOn w:val="8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4" w:customStyle="1">
    <w:name w:val="List Table 2 - Accent 6"/>
    <w:basedOn w:val="8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5"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7" w:customStyle="1">
    <w:name w:val="List Table 3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2"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4" w:customStyle="1">
    <w:name w:val="List Table 4 - Accent 2"/>
    <w:basedOn w:val="8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5" w:customStyle="1">
    <w:name w:val="List Table 4 - Accent 3"/>
    <w:basedOn w:val="8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6" w:customStyle="1">
    <w:name w:val="List Table 4 - Accent 4"/>
    <w:basedOn w:val="8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7" w:customStyle="1">
    <w:name w:val="List Table 4 - Accent 5"/>
    <w:basedOn w:val="8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8" w:customStyle="1">
    <w:name w:val="List Table 4 - Accent 6"/>
    <w:basedOn w:val="8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9"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basedOn w:val="82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2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8" w:customStyle="1">
    <w:name w:val="List Table 6 Colorful - Accent 2"/>
    <w:basedOn w:val="82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9" w:customStyle="1">
    <w:name w:val="List Table 6 Colorful - Accent 3"/>
    <w:basedOn w:val="82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0" w:customStyle="1">
    <w:name w:val="List Table 6 Colorful - Accent 4"/>
    <w:basedOn w:val="82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1" w:customStyle="1">
    <w:name w:val="List Table 6 Colorful - Accent 5"/>
    <w:basedOn w:val="82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2" w:customStyle="1">
    <w:name w:val="List Table 6 Colorful - Accent 6"/>
    <w:basedOn w:val="82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3" w:customStyle="1">
    <w:name w:val="清单表 7 彩色1"/>
    <w:basedOn w:val="82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2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2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2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2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2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2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2" w:customStyle="1">
    <w:name w:val="Lined - Accent 2"/>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3" w:customStyle="1">
    <w:name w:val="Lined - Accent 3"/>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4" w:customStyle="1">
    <w:name w:val="Lined - Accent 4"/>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5" w:customStyle="1">
    <w:name w:val="Lined - Accent 5"/>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6" w:customStyle="1">
    <w:name w:val="Lined - Accent 6"/>
    <w:basedOn w:val="8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7"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9" w:customStyle="1">
    <w:name w:val="Bordered &amp; Lined - Accent 2"/>
    <w:basedOn w:val="8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0" w:customStyle="1">
    <w:name w:val="Bordered &amp; Lined - Accent 3"/>
    <w:basedOn w:val="8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1" w:customStyle="1">
    <w:name w:val="Bordered &amp; Lined - Accent 4"/>
    <w:basedOn w:val="8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2" w:customStyle="1">
    <w:name w:val="Bordered &amp; Lined - Accent 5"/>
    <w:basedOn w:val="8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3" w:customStyle="1">
    <w:name w:val="Bordered &amp; Lined - Accent 6"/>
    <w:basedOn w:val="8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4"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6" w:customStyle="1">
    <w:name w:val="Bordered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7" w:customStyle="1">
    <w:name w:val="Bordered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8" w:customStyle="1">
    <w:name w:val="Bordered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9" w:customStyle="1">
    <w:name w:val="Bordered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0" w:customStyle="1">
    <w:name w:val="Bordered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1" w:customStyle="1">
    <w:name w:val="Footnote Text Char"/>
    <w:uiPriority w:val="99"/>
    <w:qFormat/>
    <w:rPr>
      <w:sz w:val="18"/>
    </w:rPr>
  </w:style>
  <w:style w:type="character" w:styleId="1042" w:customStyle="1">
    <w:name w:val="尾注文本 Char"/>
    <w:link w:val="851"/>
    <w:uiPriority w:val="99"/>
    <w:qFormat/>
    <w:rPr>
      <w:sz w:val="20"/>
    </w:rPr>
  </w:style>
  <w:style w:type="paragraph" w:styleId="1043" w:customStyle="1">
    <w:name w:val="TOC 标题11"/>
    <w:uiPriority w:val="39"/>
    <w:unhideWhenUsed/>
    <w:qFormat/>
    <w:rPr>
      <w:rFonts w:ascii="Times New Roman" w:hAnsi="Times New Roman" w:eastAsia="宋体" w:cs="Times New Roman"/>
      <w:lang w:val="en-US" w:eastAsia="zh-CN" w:bidi="ar-SA"/>
    </w:rPr>
  </w:style>
  <w:style w:type="paragraph" w:styleId="1044" w:customStyle="1">
    <w:name w:val="p0"/>
    <w:basedOn w:val="816"/>
    <w:uiPriority w:val="0"/>
    <w:qFormat/>
    <w:pPr>
      <w:widowControl/>
    </w:pPr>
    <w:rPr>
      <w:szCs w:val="21"/>
    </w:rPr>
  </w:style>
  <w:style w:type="paragraph" w:styleId="1045">
    <w:name w:val="List Paragraph"/>
    <w:basedOn w:val="816"/>
    <w:uiPriority w:val="34"/>
    <w:qFormat/>
    <w:pPr>
      <w:ind w:firstLine="420"/>
    </w:pPr>
  </w:style>
  <w:style w:type="character" w:styleId="1046" w:customStyle="1">
    <w:name w:val="批注框文本 Char"/>
    <w:basedOn w:val="826"/>
    <w:link w:val="852"/>
    <w:uiPriority w:val="0"/>
    <w:qFormat/>
    <w:rPr>
      <w:rFonts w:ascii="Times New Roman" w:hAnsi="Times New Roman" w:eastAsia="宋体" w:cs="Times New Roman"/>
      <w:sz w:val="18"/>
      <w:szCs w:val="18"/>
    </w:rPr>
  </w:style>
  <w:style w:type="paragraph" w:styleId="104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48" w:customStyle="1">
    <w:name w:val="页脚 Char"/>
    <w:basedOn w:val="826"/>
    <w:link w:val="894"/>
    <w:uiPriority w:val="99"/>
    <w:qFormat/>
    <w:rPr>
      <w:rFonts w:ascii="Times New Roman" w:hAnsi="Times New Roman" w:eastAsia="宋体" w:cs="Times New Roman"/>
      <w:sz w:val="18"/>
      <w:szCs w:val="18"/>
    </w:rPr>
  </w:style>
  <w:style w:type="character" w:styleId="1049" w:customStyle="1">
    <w:name w:val="NormalCharacter"/>
    <w:uiPriority w:val="0"/>
    <w:qFormat/>
    <w:rPr>
      <w:sz w:val="28"/>
      <w:lang w:val="en-US" w:eastAsia="zh-CN" w:bidi="ar-SA"/>
    </w:rPr>
  </w:style>
  <w:style w:type="paragraph" w:styleId="1050" w:customStyle="1">
    <w:name w:val="179"/>
    <w:basedOn w:val="816"/>
    <w:uiPriority w:val="0"/>
    <w:qFormat/>
    <w:pPr>
      <w:ind w:firstLine="420"/>
      <w:jc w:val="left"/>
      <w:widowControl/>
    </w:pPr>
    <w:rPr>
      <w:rFonts w:ascii="宋体" w:hAnsi="宋体"/>
      <w:sz w:val="24"/>
    </w:rPr>
  </w:style>
  <w:style w:type="paragraph" w:styleId="105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52" w:customStyle="1">
    <w:name w:val="标准"/>
    <w:basedOn w:val="816"/>
    <w:uiPriority w:val="0"/>
    <w:qFormat/>
    <w:pPr>
      <w:ind w:firstLine="200"/>
      <w:spacing w:line="360" w:lineRule="auto"/>
    </w:pPr>
    <w:rPr>
      <w:rFonts w:cs="宋体"/>
      <w:sz w:val="20"/>
      <w:szCs w:val="20"/>
    </w:rPr>
  </w:style>
  <w:style w:type="character" w:styleId="1053" w:customStyle="1">
    <w:name w:val="批注文字 Char"/>
    <w:basedOn w:val="826"/>
    <w:link w:val="833"/>
    <w:uiPriority w:val="0"/>
    <w:semiHidden/>
    <w:qFormat/>
    <w:rPr>
      <w:rFonts w:ascii="Times New Roman" w:hAnsi="Times New Roman" w:eastAsia="宋体" w:cs="Times New Roman"/>
      <w:sz w:val="21"/>
      <w:szCs w:val="24"/>
    </w:rPr>
  </w:style>
  <w:style w:type="character" w:styleId="1054" w:customStyle="1">
    <w:name w:val="批注主题 Char"/>
    <w:basedOn w:val="1053"/>
    <w:link w:val="865"/>
    <w:uiPriority w:val="0"/>
    <w:semiHidden/>
    <w:qFormat/>
    <w:rPr>
      <w:rFonts w:ascii="Times New Roman" w:hAnsi="Times New Roman" w:eastAsia="宋体" w:cs="Times New Roman"/>
      <w:b/>
      <w:bCs/>
      <w:sz w:val="21"/>
      <w:szCs w:val="24"/>
    </w:rPr>
  </w:style>
  <w:style w:type="character" w:styleId="1055" w:customStyle="1">
    <w:name w:val="标题 2 Char"/>
    <w:basedOn w:val="826"/>
    <w:link w:val="883"/>
    <w:uiPriority w:val="9"/>
    <w:qFormat/>
    <w:rPr>
      <w:rFonts w:asciiTheme="majorHAnsi" w:hAnsiTheme="majorHAnsi" w:eastAsiaTheme="majorEastAsia" w:cstheme="majorBidi"/>
      <w:b/>
      <w:bCs/>
      <w:sz w:val="32"/>
      <w:szCs w:val="32"/>
    </w:rPr>
  </w:style>
  <w:style w:type="character" w:styleId="1056" w:customStyle="1">
    <w:name w:val="标题 3 Char"/>
    <w:basedOn w:val="826"/>
    <w:link w:val="884"/>
    <w:uiPriority w:val="9"/>
    <w:qFormat/>
    <w:rPr>
      <w:rFonts w:ascii="Times New Roman" w:hAnsi="Times New Roman" w:eastAsia="宋体" w:cs="Times New Roman"/>
      <w:b/>
      <w:bCs/>
      <w:sz w:val="32"/>
      <w:szCs w:val="32"/>
    </w:rPr>
  </w:style>
  <w:style w:type="character" w:styleId="1057" w:customStyle="1">
    <w:name w:val="标题 1 Char"/>
    <w:basedOn w:val="826"/>
    <w:link w:val="882"/>
    <w:uiPriority w:val="0"/>
    <w:qFormat/>
    <w:rPr>
      <w:rFonts w:ascii="Times New Roman" w:hAnsi="Times New Roman" w:eastAsia="新宋体" w:cs="Times New Roman"/>
      <w:b/>
      <w:bCs/>
      <w:sz w:val="30"/>
      <w:szCs w:val="44"/>
    </w:rPr>
  </w:style>
  <w:style w:type="character" w:styleId="1058" w:customStyle="1">
    <w:name w:val="页眉 Char"/>
    <w:basedOn w:val="826"/>
    <w:link w:val="895"/>
    <w:uiPriority w:val="99"/>
    <w:qFormat/>
    <w:rPr>
      <w:rFonts w:ascii="Times New Roman" w:hAnsi="Times New Roman" w:eastAsia="宋体" w:cs="Times New Roman"/>
      <w:sz w:val="18"/>
      <w:szCs w:val="18"/>
    </w:rPr>
  </w:style>
  <w:style w:type="character" w:styleId="1059" w:customStyle="1">
    <w:name w:val="正文文本 Char"/>
    <w:basedOn w:val="826"/>
    <w:link w:val="834"/>
    <w:uiPriority w:val="99"/>
    <w:qFormat/>
    <w:rPr>
      <w:rFonts w:ascii="Calibri" w:hAnsi="Calibri" w:eastAsia="宋体" w:cs="Times New Roman"/>
      <w:sz w:val="21"/>
      <w:szCs w:val="24"/>
    </w:rPr>
  </w:style>
  <w:style w:type="paragraph" w:styleId="1060" w:customStyle="1">
    <w:name w:val="_Style 11"/>
    <w:basedOn w:val="816"/>
    <w:next w:val="1045"/>
    <w:uiPriority w:val="34"/>
    <w:qFormat/>
    <w:pPr>
      <w:ind w:firstLine="420"/>
    </w:pPr>
    <w:rPr>
      <w:color w:val="000000"/>
      <w:szCs w:val="21"/>
    </w:rPr>
  </w:style>
  <w:style w:type="paragraph" w:styleId="1061" w:customStyle="1">
    <w:name w:val="目录 11"/>
    <w:basedOn w:val="816"/>
    <w:next w:val="816"/>
    <w:uiPriority w:val="0"/>
    <w:qFormat/>
    <w:pPr>
      <w:jc w:val="left"/>
      <w:spacing w:before="120" w:after="120"/>
      <w:widowControl/>
    </w:pPr>
    <w:rPr>
      <w:rFonts w:ascii="Calibri" w:hAnsi="Calibri" w:cs="Calibri"/>
      <w:b/>
      <w:bCs/>
      <w:caps/>
      <w:sz w:val="20"/>
      <w:szCs w:val="20"/>
    </w:rPr>
  </w:style>
  <w:style w:type="paragraph" w:styleId="1062" w:customStyle="1">
    <w:name w:val="BodyText1I2"/>
    <w:basedOn w:val="816"/>
    <w:uiPriority w:val="0"/>
    <w:qFormat/>
    <w:pPr>
      <w:ind w:firstLine="420"/>
      <w:spacing w:line="360" w:lineRule="auto"/>
      <w:widowControl/>
    </w:pPr>
    <w:rPr>
      <w:rFonts w:ascii="宋体" w:hAnsi="宋体" w:cstheme="minorBidi"/>
      <w:sz w:val="20"/>
      <w:szCs w:val="20"/>
    </w:rPr>
  </w:style>
  <w:style w:type="paragraph" w:styleId="1063" w:customStyle="1">
    <w:name w:val="UserStyle_133"/>
    <w:basedOn w:val="816"/>
    <w:uiPriority w:val="0"/>
    <w:qFormat/>
    <w:pPr>
      <w:widowControl/>
    </w:pPr>
    <w:rPr>
      <w:rFonts w:ascii="Tahoma" w:hAnsi="Tahoma" w:cstheme="minorBidi"/>
      <w:sz w:val="24"/>
    </w:rPr>
  </w:style>
  <w:style w:type="paragraph" w:styleId="1064" w:customStyle="1">
    <w:name w:val="AnnotationText"/>
    <w:basedOn w:val="816"/>
    <w:link w:val="1065"/>
    <w:uiPriority w:val="0"/>
    <w:qFormat/>
    <w:pPr>
      <w:jc w:val="left"/>
      <w:widowControl/>
    </w:pPr>
    <w:rPr>
      <w:rFonts w:cstheme="minorBidi"/>
    </w:rPr>
  </w:style>
  <w:style w:type="character" w:styleId="1065" w:customStyle="1">
    <w:name w:val="UserStyle_12"/>
    <w:link w:val="1064"/>
    <w:uiPriority w:val="0"/>
    <w:qFormat/>
    <w:rPr>
      <w:rFonts w:ascii="Times New Roman" w:hAnsi="Times New Roman" w:eastAsia="宋体"/>
      <w:sz w:val="21"/>
      <w:szCs w:val="24"/>
    </w:rPr>
  </w:style>
  <w:style w:type="paragraph" w:styleId="1066"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1067" w:customStyle="1">
    <w:name w:val="*正文-表格"/>
    <w:basedOn w:val="816"/>
    <w:uiPriority w:val="0"/>
    <w:qFormat/>
    <w:rPr>
      <w:sz w:val="24"/>
      <w:szCs w:val="20"/>
    </w:rPr>
  </w:style>
  <w:style w:type="character" w:styleId="1068" w:customStyle="1">
    <w:name w:val="font21"/>
    <w:basedOn w:val="826"/>
    <w:uiPriority w:val="0"/>
    <w:qFormat/>
    <w:rPr>
      <w:rFonts w:hint="eastAsia" w:ascii="宋体" w:hAnsi="宋体" w:eastAsia="宋体" w:cs="宋体"/>
      <w:b/>
      <w:bCs/>
      <w:color w:val="000000"/>
      <w:sz w:val="28"/>
      <w:szCs w:val="28"/>
      <w:u w:val="none"/>
    </w:rPr>
  </w:style>
  <w:style w:type="paragraph" w:styleId="1069" w:customStyle="1">
    <w:name w:val="标题 5（有编号）（绿盟科技）"/>
    <w:basedOn w:val="816"/>
    <w:next w:val="107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70"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71" w:customStyle="1">
    <w:name w:val="投标文件正文"/>
    <w:basedOn w:val="816"/>
    <w:uiPriority w:val="0"/>
    <w:qFormat/>
    <w:pPr>
      <w:ind w:firstLine="200"/>
      <w:spacing w:before="40" w:after="40" w:line="400" w:lineRule="exact"/>
    </w:pPr>
    <w:rPr>
      <w:sz w:val="24"/>
    </w:rPr>
  </w:style>
  <w:style w:type="character" w:styleId="1072" w:customStyle="1">
    <w:name w:val="页眉 Char1"/>
    <w:basedOn w:val="826"/>
    <w:link w:val="854"/>
    <w:uiPriority w:val="99"/>
    <w:qFormat/>
    <w:rPr>
      <w:sz w:val="18"/>
      <w:szCs w:val="18"/>
    </w:rPr>
  </w:style>
  <w:style w:type="character" w:styleId="1073" w:customStyle="1">
    <w:name w:val="页脚 Char1"/>
    <w:basedOn w:val="826"/>
    <w:link w:val="853"/>
    <w:uiPriority w:val="99"/>
    <w:qFormat/>
    <w:rPr>
      <w:sz w:val="18"/>
      <w:szCs w:val="18"/>
    </w:rPr>
  </w:style>
  <w:style w:type="paragraph" w:styleId="1074" w:customStyle="1">
    <w:name w:val="正文111"/>
    <w:link w:val="1079"/>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75" w:customStyle="1">
    <w:name w:val="标题 111"/>
    <w:basedOn w:val="1074"/>
    <w:next w:val="1074"/>
    <w:link w:val="1077"/>
    <w:uiPriority w:val="0"/>
    <w:qFormat/>
    <w:pPr>
      <w:ind w:firstLine="0"/>
      <w:jc w:val="center"/>
      <w:keepLines/>
      <w:keepNext/>
      <w:outlineLvl w:val="0"/>
    </w:pPr>
    <w:rPr>
      <w:b/>
      <w:bCs/>
      <w:sz w:val="30"/>
      <w:szCs w:val="44"/>
    </w:rPr>
  </w:style>
  <w:style w:type="paragraph" w:styleId="1076" w:customStyle="1">
    <w:name w:val="正文缩进11"/>
    <w:basedOn w:val="1074"/>
    <w:link w:val="1078"/>
    <w:uiPriority w:val="0"/>
    <w:qFormat/>
    <w:pPr>
      <w:ind w:firstLine="420"/>
    </w:pPr>
    <w:rPr>
      <w:sz w:val="21"/>
    </w:rPr>
  </w:style>
  <w:style w:type="character" w:styleId="1077" w:customStyle="1">
    <w:name w:val="标题 1 字符"/>
    <w:link w:val="1075"/>
    <w:uiPriority w:val="0"/>
    <w:qFormat/>
    <w:rPr>
      <w:b/>
      <w:bCs/>
      <w:sz w:val="30"/>
      <w:szCs w:val="44"/>
    </w:rPr>
  </w:style>
  <w:style w:type="character" w:styleId="1078" w:customStyle="1">
    <w:name w:val="正文缩进 字符"/>
    <w:link w:val="1076"/>
    <w:uiPriority w:val="0"/>
    <w:qFormat/>
    <w:rPr>
      <w:sz w:val="21"/>
      <w:szCs w:val="24"/>
    </w:rPr>
  </w:style>
  <w:style w:type="character" w:styleId="1079" w:customStyle="1">
    <w:name w:val="font131"/>
    <w:link w:val="1074"/>
    <w:uiPriority w:val="0"/>
    <w:qFormat/>
    <w:rPr>
      <w:sz w:val="24"/>
      <w:szCs w:val="24"/>
    </w:rPr>
  </w:style>
  <w:style w:type="paragraph" w:styleId="1080" w:customStyle="1">
    <w:name w:val="标题 211"/>
    <w:basedOn w:val="1074"/>
    <w:next w:val="1074"/>
    <w:link w:val="1081"/>
    <w:uiPriority w:val="0"/>
    <w:qFormat/>
    <w:pPr>
      <w:ind w:firstLine="0"/>
      <w:jc w:val="center"/>
      <w:keepLines/>
      <w:keepNext/>
      <w:spacing w:line="520" w:lineRule="exact"/>
      <w:outlineLvl w:val="1"/>
    </w:pPr>
    <w:rPr>
      <w:rFonts w:ascii="Arial" w:hAnsi="Arial"/>
      <w:b/>
      <w:bCs/>
      <w:sz w:val="32"/>
      <w:szCs w:val="32"/>
    </w:rPr>
  </w:style>
  <w:style w:type="character" w:styleId="1081" w:customStyle="1">
    <w:name w:val="标题 2 字符"/>
    <w:link w:val="1080"/>
    <w:uiPriority w:val="0"/>
    <w:qFormat/>
    <w:rPr>
      <w:rFonts w:ascii="Arial" w:hAnsi="Arial"/>
      <w:b/>
      <w:bCs/>
      <w:sz w:val="32"/>
      <w:szCs w:val="32"/>
    </w:rPr>
  </w:style>
  <w:style w:type="character" w:styleId="1082" w:customStyle="1">
    <w:name w:val="15"/>
    <w:basedOn w:val="826"/>
    <w:link w:val="886"/>
    <w:uiPriority w:val="0"/>
    <w:qFormat/>
    <w:rPr>
      <w:sz w:val="21"/>
      <w:szCs w:val="24"/>
    </w:rPr>
  </w:style>
  <w:style w:type="paragraph" w:styleId="1083" w:customStyle="1">
    <w:name w:val="正文文本缩进1"/>
    <w:basedOn w:val="886"/>
    <w:link w:val="1084"/>
    <w:uiPriority w:val="0"/>
    <w:qFormat/>
    <w:pPr>
      <w:ind w:left="420"/>
      <w:spacing w:after="120"/>
    </w:pPr>
  </w:style>
  <w:style w:type="character" w:styleId="1084" w:customStyle="1">
    <w:name w:val="正文文本缩进 Char"/>
    <w:basedOn w:val="826"/>
    <w:link w:val="1083"/>
    <w:uiPriority w:val="0"/>
    <w:qFormat/>
    <w:rPr>
      <w:sz w:val="21"/>
      <w:szCs w:val="24"/>
    </w:rPr>
  </w:style>
  <w:style w:type="paragraph" w:styleId="1085" w:customStyle="1">
    <w:name w:val="black1"/>
    <w:basedOn w:val="816"/>
    <w:uiPriority w:val="0"/>
    <w:qFormat/>
    <w:pPr>
      <w:jc w:val="left"/>
      <w:spacing w:before="100" w:beforeAutospacing="1" w:after="100" w:afterAutospacing="1"/>
      <w:widowControl/>
    </w:pPr>
    <w:rPr>
      <w:rFonts w:ascii="宋体" w:hAnsi="宋体"/>
      <w:sz w:val="24"/>
    </w:rPr>
  </w:style>
  <w:style w:type="paragraph" w:styleId="1086" w:customStyle="1">
    <w:name w:val="*正文"/>
    <w:basedOn w:val="816"/>
    <w:uiPriority w:val="0"/>
    <w:qFormat/>
    <w:pPr>
      <w:jc w:val="left"/>
      <w:spacing w:line="360" w:lineRule="auto"/>
    </w:pPr>
    <w:rPr>
      <w:rFonts w:ascii="宋体" w:hAnsi="宋体" w:eastAsiaTheme="minorEastAsia" w:cstheme="minorBidi"/>
      <w:szCs w:val="20"/>
    </w:rPr>
  </w:style>
  <w:style w:type="paragraph" w:styleId="1087" w:customStyle="1">
    <w:name w:val="Normal_22_1"/>
    <w:uiPriority w:val="1"/>
    <w:qFormat/>
    <w:pPr>
      <w:widowControl w:val="off"/>
    </w:pPr>
    <w:rPr>
      <w:rFonts w:ascii="宋体" w:hAnsi="宋体" w:eastAsia="宋体" w:cs="宋体"/>
      <w:sz w:val="22"/>
      <w:szCs w:val="22"/>
      <w:lang w:val="zh-CN" w:eastAsia="zh-CN" w:bidi="zh-CN"/>
    </w:rPr>
  </w:style>
  <w:style w:type="character" w:styleId="1088" w:customStyle="1">
    <w:name w:val="正文文本缩进 字符"/>
    <w:uiPriority w:val="0"/>
    <w:qFormat/>
    <w:rPr>
      <w:rFonts w:ascii="Calibri" w:hAnsi="Calibri"/>
      <w:sz w:val="21"/>
      <w:szCs w:val="24"/>
    </w:rPr>
  </w:style>
  <w:style w:type="character" w:styleId="1089" w:customStyle="1">
    <w:name w:val="普通(网站) Char"/>
    <w:link w:val="863"/>
    <w:uiPriority w:val="99"/>
    <w:qFormat/>
    <w:rPr>
      <w:rFonts w:ascii="宋体" w:hAnsi="宋体" w:cs="宋体"/>
      <w:sz w:val="24"/>
      <w:szCs w:val="24"/>
    </w:rPr>
  </w:style>
  <w:style w:type="paragraph" w:styleId="1090" w:customStyle="1">
    <w:name w:val="BodyTextIndent"/>
    <w:basedOn w:val="816"/>
    <w:uiPriority w:val="0"/>
    <w:qFormat/>
    <w:pPr>
      <w:ind w:firstLine="358"/>
    </w:pPr>
    <w:rPr>
      <w:rFonts w:ascii="Calibri" w:hAnsi="Calibri"/>
      <w:sz w:val="28"/>
    </w:rPr>
  </w:style>
  <w:style w:type="paragraph" w:styleId="1091" w:customStyle="1">
    <w:name w:val="GP正文(首行缩进)"/>
    <w:basedOn w:val="816"/>
    <w:uiPriority w:val="0"/>
    <w:qFormat/>
    <w:pPr>
      <w:ind w:firstLine="200"/>
      <w:jc w:val="left"/>
      <w:spacing w:line="360" w:lineRule="auto"/>
    </w:pPr>
    <w:rPr>
      <w:sz w:val="24"/>
      <w:szCs w:val="21"/>
    </w:rPr>
  </w:style>
  <w:style w:type="character" w:styleId="1092" w:customStyle="1">
    <w:name w:val="正文1 Char"/>
    <w:link w:val="838"/>
    <w:uiPriority w:val="0"/>
    <w:qFormat/>
    <w:rPr>
      <w:rFonts w:ascii="宋体" w:hAnsiTheme="minorHAnsi" w:eastAsiaTheme="minorEastAsia" w:cstheme="minorBidi"/>
      <w:sz w:val="24"/>
    </w:rPr>
  </w:style>
  <w:style w:type="paragraph" w:styleId="1093" w:customStyle="1">
    <w:name w:val="样式1"/>
    <w:basedOn w:val="816"/>
    <w:uiPriority w:val="0"/>
    <w:qFormat/>
    <w:rPr>
      <w:rFonts w:ascii="宋体" w:hAnsi="宋体"/>
      <w:szCs w:val="21"/>
    </w:rPr>
  </w:style>
  <w:style w:type="character" w:styleId="1094" w:customStyle="1">
    <w:name w:val="font141"/>
    <w:basedOn w:val="826"/>
    <w:uiPriority w:val="0"/>
    <w:qFormat/>
    <w:rPr>
      <w:rFonts w:hint="default" w:ascii="Times New Roman" w:hAnsi="Times New Roman" w:cs="Times New Roman"/>
      <w:color w:val="000000"/>
      <w:sz w:val="20"/>
      <w:szCs w:val="20"/>
      <w:u w:val="none"/>
    </w:rPr>
  </w:style>
  <w:style w:type="paragraph" w:styleId="109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96" w:customStyle="1">
    <w:name w:val="纯文本 Char"/>
    <w:link w:val="847"/>
    <w:uiPriority w:val="0"/>
    <w:qFormat/>
    <w:rPr>
      <w:rFonts w:ascii="宋体" w:hAnsi="Courier New"/>
    </w:rPr>
  </w:style>
  <w:style w:type="paragraph" w:styleId="1097" w:customStyle="1">
    <w:name w:val="列出段落1"/>
    <w:basedOn w:val="816"/>
    <w:next w:val="816"/>
    <w:uiPriority w:val="0"/>
    <w:qFormat/>
    <w:pPr>
      <w:ind w:firstLine="200"/>
    </w:pPr>
    <w:rPr>
      <w:szCs w:val="22"/>
    </w:rPr>
  </w:style>
  <w:style w:type="character" w:styleId="1098" w:customStyle="1">
    <w:name w:val="普通(网站) 字符"/>
    <w:uiPriority w:val="99"/>
    <w:qFormat/>
    <w:rPr>
      <w:rFonts w:ascii="宋体" w:hAnsi="宋体" w:cs="宋体"/>
      <w:sz w:val="24"/>
      <w:szCs w:val="24"/>
    </w:rPr>
  </w:style>
  <w:style w:type="paragraph" w:styleId="1099" w:customStyle="1">
    <w:name w:val="普通(网站)11"/>
    <w:basedOn w:val="816"/>
    <w:uiPriority w:val="99"/>
    <w:qFormat/>
    <w:pPr>
      <w:jc w:val="left"/>
      <w:spacing w:before="100" w:beforeAutospacing="1" w:after="100" w:afterAutospacing="1"/>
      <w:widowControl/>
    </w:pPr>
    <w:rPr>
      <w:rFonts w:ascii="宋体" w:hAnsi="宋体"/>
      <w:sz w:val="24"/>
    </w:rPr>
  </w:style>
  <w:style w:type="character" w:styleId="1100" w:customStyle="1">
    <w:name w:val="font11"/>
    <w:basedOn w:val="826"/>
    <w:uiPriority w:val="99"/>
    <w:qFormat/>
    <w:rPr>
      <w:rFonts w:ascii="宋体" w:hAnsi="宋体" w:eastAsia="宋体" w:cs="宋体"/>
      <w:color w:val="000000"/>
      <w:sz w:val="18"/>
      <w:szCs w:val="18"/>
      <w:u w:val="none"/>
    </w:rPr>
  </w:style>
  <w:style w:type="character" w:styleId="1101" w:customStyle="1">
    <w:name w:val="font41"/>
    <w:basedOn w:val="826"/>
    <w:uiPriority w:val="99"/>
    <w:qFormat/>
    <w:rPr>
      <w:rFonts w:ascii="等线" w:hAnsi="等线" w:eastAsia="等线" w:cs="等线"/>
      <w:color w:val="000000"/>
      <w:sz w:val="18"/>
      <w:szCs w:val="18"/>
      <w:u w:val="none"/>
    </w:rPr>
  </w:style>
  <w:style w:type="character" w:styleId="1102" w:customStyle="1">
    <w:name w:val="font31"/>
    <w:basedOn w:val="826"/>
    <w:uiPriority w:val="99"/>
    <w:qFormat/>
    <w:rPr>
      <w:rFonts w:ascii="宋体" w:hAnsi="宋体" w:eastAsia="宋体" w:cs="宋体"/>
      <w:color w:val="000000"/>
      <w:sz w:val="18"/>
      <w:szCs w:val="18"/>
      <w:u w:val="none"/>
    </w:rPr>
  </w:style>
  <w:style w:type="character" w:styleId="1103" w:customStyle="1">
    <w:name w:val="font51"/>
    <w:basedOn w:val="826"/>
    <w:uiPriority w:val="99"/>
    <w:qFormat/>
    <w:rPr>
      <w:rFonts w:ascii="Arial" w:hAnsi="Arial" w:cs="Arial"/>
      <w:color w:val="000000"/>
      <w:sz w:val="18"/>
      <w:szCs w:val="18"/>
      <w:u w:val="none"/>
    </w:rPr>
  </w:style>
  <w:style w:type="paragraph" w:styleId="1104" w:customStyle="1">
    <w:name w:val="普通正文"/>
    <w:basedOn w:val="816"/>
    <w:uiPriority w:val="99"/>
    <w:qFormat/>
    <w:pPr>
      <w:ind w:firstLine="480"/>
      <w:jc w:val="left"/>
      <w:spacing w:before="120" w:after="120" w:line="360" w:lineRule="auto"/>
    </w:pPr>
    <w:rPr>
      <w:rFonts w:ascii="Arial" w:hAnsi="Arial"/>
      <w:sz w:val="24"/>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刘建宇</cp:lastModifiedBy>
  <cp:revision>187</cp:revision>
  <dcterms:created xsi:type="dcterms:W3CDTF">2023-05-31T06:21:00Z</dcterms:created>
  <dcterms:modified xsi:type="dcterms:W3CDTF">2024-12-09T07:34:54Z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E8BB42F8B2C34F7584BF3646AA3FCE41_13</vt:lpwstr>
  </property>
</Properties>
</file>