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ascii="宋体" w:hAnsi="宋体" w:cs="宋体"/>
          <w:spacing w:val="76"/>
          <w:sz w:val="144"/>
          <w:szCs w:val="22"/>
        </w:rPr>
        <w:pBdr>
          <w:top w:val="none" w:color="000000" w:sz="0" w:space="0"/>
          <w:left w:val="none" w:color="000000" w:sz="0" w:space="0"/>
          <w:bottom w:val="none" w:color="000000" w:sz="0" w:space="0"/>
          <w:right w:val="none" w:color="000000" w:sz="0" w:space="0"/>
        </w:pBdr>
      </w:pPr>
      <w:r>
        <w:rPr>
          <w:rFonts w:ascii="宋体" w:hAnsi="宋体" w:cs="宋体"/>
          <w:spacing w:val="76"/>
          <w:sz w:val="144"/>
          <w:szCs w:val="22"/>
        </w:rPr>
      </w:r>
      <w:r/>
    </w:p>
    <w:p>
      <w:pPr>
        <w:jc w:val="center"/>
        <w:spacing w:line="360" w:lineRule="auto"/>
        <w:rPr>
          <w:rFonts w:ascii="宋体" w:hAnsi="宋体" w:cs="宋体"/>
          <w:spacing w:val="76"/>
          <w:sz w:val="96"/>
          <w:szCs w:val="21"/>
        </w:rPr>
        <w:pBdr>
          <w:top w:val="none" w:color="000000" w:sz="0" w:space="0"/>
          <w:left w:val="none" w:color="000000" w:sz="0" w:space="0"/>
          <w:bottom w:val="none" w:color="000000" w:sz="0" w:space="0"/>
          <w:right w:val="none" w:color="000000" w:sz="0" w:space="0"/>
        </w:pBdr>
      </w:pPr>
      <w:r>
        <w:rPr>
          <w:rFonts w:hint="eastAsia" w:ascii="宋体" w:hAnsi="宋体" w:cs="宋体"/>
          <w:spacing w:val="76"/>
          <w:sz w:val="96"/>
          <w:szCs w:val="21"/>
        </w:rPr>
        <w:t xml:space="preserve">招标文件</w:t>
      </w:r>
      <w:r/>
    </w:p>
    <w:p>
      <w:pPr>
        <w:pStyle w:val="786"/>
        <w:jc w:val="both"/>
      </w:pPr>
      <w:r>
        <w:rPr>
          <w:rFonts w:hint="eastAsia"/>
        </w:rPr>
        <w:t xml:space="preserve">                        </w:t>
      </w:r>
      <w:r>
        <w:rPr>
          <w:rFonts w:hint="eastAsia"/>
        </w:rPr>
        <mc:AlternateContent>
          <mc:Choice Requires="wpg">
            <w:drawing>
              <wp:inline xmlns:wp="http://schemas.openxmlformats.org/drawingml/2006/wordprocessingDrawing" distT="0" distB="0" distL="0" distR="0">
                <wp:extent cx="929640" cy="876300"/>
                <wp:effectExtent l="0" t="0" r="0" b="7620"/>
                <wp:docPr id="2" name="图片 5" descr="logo建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logo建威"/>
                        <pic:cNvPicPr>
                          <a:picLocks noChangeAspect="1"/>
                        </pic:cNvPicPr>
                        <pic:nvPr/>
                      </pic:nvPicPr>
                      <pic:blipFill>
                        <a:blip r:embed="rId14"/>
                        <a:stretch/>
                      </pic:blipFill>
                      <pic:spPr bwMode="auto">
                        <a:xfrm>
                          <a:off x="0" y="0"/>
                          <a:ext cx="929640" cy="876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3.2pt;height:69.0pt;mso-wrap-distance-left:0.0pt;mso-wrap-distance-top:0.0pt;mso-wrap-distance-right:0.0pt;mso-wrap-distance-bottom:0.0pt;" stroked="false">
                <v:path textboxrect="0,0,0,0"/>
                <v:imagedata r:id="rId14" o:title=""/>
              </v:shape>
            </w:pict>
          </mc:Fallback>
        </mc:AlternateContent>
      </w:r>
      <w:r/>
    </w:p>
    <w:p>
      <w:pPr>
        <w:pStyle w:val="843"/>
        <w:rPr>
          <w:rFonts w:ascii="宋体" w:hAnsi="宋体" w:cs="宋体"/>
          <w:sz w:val="30"/>
          <w:szCs w:val="30"/>
        </w:rPr>
      </w:pPr>
      <w:r>
        <w:rPr>
          <w:rFonts w:ascii="宋体" w:hAnsi="宋体" w:cs="宋体"/>
          <w:sz w:val="30"/>
          <w:szCs w:val="30"/>
        </w:rPr>
      </w:r>
      <w:r/>
    </w:p>
    <w:p>
      <w:pPr>
        <w:pStyle w:val="844"/>
        <w:rPr>
          <w:rFonts w:ascii="宋体" w:hAnsi="宋体" w:cs="宋体"/>
          <w:sz w:val="30"/>
          <w:szCs w:val="30"/>
        </w:rPr>
      </w:pPr>
      <w:r>
        <w:rPr>
          <w:rFonts w:ascii="宋体" w:hAnsi="宋体" w:cs="宋体"/>
          <w:sz w:val="30"/>
          <w:szCs w:val="30"/>
        </w:rPr>
      </w:r>
      <w:r/>
    </w:p>
    <w:p>
      <w:r/>
      <w:r/>
    </w:p>
    <w:p>
      <w:pPr>
        <w:pStyle w:val="858"/>
      </w:pPr>
      <w:r/>
      <w:r/>
    </w:p>
    <w:p>
      <w:pPr>
        <w:pStyle w:val="831"/>
        <w:ind w:firstLine="1500"/>
        <w:spacing w:line="360" w:lineRule="auto"/>
        <w:rPr>
          <w:rFonts w:ascii="宋体" w:hAnsi="宋体" w:cs="宋体"/>
          <w:sz w:val="30"/>
          <w:szCs w:val="30"/>
        </w:rPr>
      </w:pPr>
      <w:r>
        <w:rPr>
          <w:rFonts w:hint="eastAsia" w:ascii="宋体" w:hAnsi="宋体" w:cs="宋体"/>
          <w:sz w:val="30"/>
          <w:szCs w:val="30"/>
        </w:rPr>
        <w:t xml:space="preserve">项目名称：</w:t>
      </w:r>
      <w:r>
        <w:rPr>
          <w:rFonts w:hint="eastAsia" w:cs="宋体" w:asciiTheme="minorEastAsia" w:hAnsiTheme="minorEastAsia" w:eastAsiaTheme="minorEastAsia"/>
          <w:bCs/>
          <w:sz w:val="30"/>
          <w:szCs w:val="30"/>
        </w:rPr>
        <w:t xml:space="preserve">2024年度雨污水管网养护维修项目</w:t>
      </w:r>
      <w:r/>
    </w:p>
    <w:p>
      <w:pPr>
        <w:pStyle w:val="831"/>
        <w:ind w:firstLine="1500"/>
        <w:spacing w:line="360" w:lineRule="auto"/>
        <w:rPr>
          <w:rFonts w:ascii="宋体" w:hAnsi="宋体" w:cs="宋体"/>
          <w:color w:val="ff0000"/>
          <w:sz w:val="30"/>
          <w:szCs w:val="30"/>
        </w:rPr>
      </w:pPr>
      <w:r>
        <w:rPr>
          <w:rFonts w:hint="eastAsia" w:ascii="宋体" w:hAnsi="宋体" w:cs="宋体"/>
          <w:sz w:val="30"/>
          <w:szCs w:val="30"/>
        </w:rPr>
        <w:t xml:space="preserve">项目编号：</w:t>
      </w:r>
      <w:r>
        <w:rPr>
          <w:rFonts w:hint="eastAsia" w:ascii="宋体" w:hAnsi="宋体" w:cs="宋体"/>
          <w:sz w:val="30"/>
          <w:szCs w:val="30"/>
          <w:shd w:val="clear" w:color="auto" w:fill="ffffff"/>
        </w:rPr>
        <w:t xml:space="preserve">JSZC-320390-JSJW-G2024-0054</w:t>
      </w:r>
      <w:r/>
    </w:p>
    <w:p>
      <w:pPr>
        <w:pStyle w:val="831"/>
        <w:ind w:firstLine="1500"/>
        <w:spacing w:line="360" w:lineRule="auto"/>
        <w:rPr>
          <w:sz w:val="30"/>
          <w:szCs w:val="30"/>
        </w:rPr>
      </w:pPr>
      <w:r>
        <w:rPr>
          <w:rFonts w:hint="eastAsia" w:ascii="宋体" w:hAnsi="宋体" w:cs="宋体"/>
          <w:sz w:val="30"/>
          <w:szCs w:val="30"/>
        </w:rPr>
        <w:t xml:space="preserve">采 购 人：</w:t>
      </w:r>
      <w:r>
        <w:rPr>
          <w:rFonts w:hint="eastAsia"/>
          <w:sz w:val="30"/>
          <w:szCs w:val="30"/>
        </w:rPr>
        <w:t xml:space="preserve">徐州经济技术开发区农业农村水</w:t>
      </w:r>
      <w:r>
        <w:rPr>
          <w:rStyle w:val="1054"/>
          <w:rFonts w:hint="eastAsia"/>
          <w:sz w:val="30"/>
          <w:szCs w:val="30"/>
        </w:rPr>
        <w:t xml:space="preserve">务</w:t>
      </w:r>
      <w:r>
        <w:rPr>
          <w:rFonts w:hint="eastAsia"/>
          <w:sz w:val="30"/>
          <w:szCs w:val="30"/>
        </w:rPr>
        <w:t xml:space="preserve">局</w:t>
      </w:r>
      <w:r/>
    </w:p>
    <w:p>
      <w:pPr>
        <w:pStyle w:val="831"/>
        <w:ind w:firstLine="1500"/>
        <w:spacing w:line="360" w:lineRule="auto"/>
        <w:rPr>
          <w:rFonts w:ascii="宋体" w:hAnsi="宋体" w:cs="宋体"/>
          <w:sz w:val="30"/>
          <w:szCs w:val="30"/>
        </w:rPr>
      </w:pPr>
      <w:r>
        <w:rPr>
          <w:rFonts w:hint="eastAsia" w:ascii="宋体" w:hAnsi="宋体" w:cs="宋体"/>
          <w:sz w:val="30"/>
          <w:szCs w:val="30"/>
        </w:rPr>
        <w:t xml:space="preserve">采购代理机构：</w:t>
      </w:r>
      <w:r>
        <w:rPr>
          <w:rFonts w:hint="eastAsia" w:cs="宋体" w:asciiTheme="minorEastAsia" w:hAnsiTheme="minorEastAsia" w:eastAsiaTheme="minorEastAsia"/>
          <w:sz w:val="30"/>
          <w:szCs w:val="30"/>
        </w:rPr>
        <w:t xml:space="preserve">江苏</w:t>
      </w:r>
      <w:r>
        <w:rPr>
          <w:rFonts w:hint="eastAsia" w:cs="宋体" w:asciiTheme="minorEastAsia" w:hAnsiTheme="minorEastAsia"/>
          <w:sz w:val="30"/>
          <w:szCs w:val="30"/>
        </w:rPr>
        <w:t xml:space="preserve">建威建设管理</w:t>
      </w:r>
      <w:r>
        <w:rPr>
          <w:rFonts w:hint="eastAsia" w:cs="宋体" w:asciiTheme="minorEastAsia" w:hAnsiTheme="minorEastAsia" w:eastAsiaTheme="minorEastAsia"/>
          <w:sz w:val="30"/>
          <w:szCs w:val="30"/>
        </w:rPr>
        <w:t xml:space="preserve">有限公司</w:t>
      </w:r>
      <w:r/>
    </w:p>
    <w:p>
      <w:pPr>
        <w:pStyle w:val="842"/>
        <w:ind w:firstLine="0"/>
        <w:jc w:val="center"/>
        <w:spacing w:line="360" w:lineRule="auto"/>
        <w:rPr>
          <w:rFonts w:ascii="宋体" w:hAnsi="宋体" w:cs="宋体"/>
          <w:sz w:val="30"/>
          <w:szCs w:val="30"/>
        </w:rPr>
      </w:pPr>
      <w:r>
        <w:rPr>
          <w:rFonts w:ascii="宋体" w:hAnsi="宋体" w:cs="宋体"/>
          <w:sz w:val="30"/>
          <w:szCs w:val="30"/>
        </w:rPr>
      </w:r>
      <w:r/>
    </w:p>
    <w:p>
      <w:pPr>
        <w:pStyle w:val="843"/>
      </w:pPr>
      <w:r/>
      <w:r/>
    </w:p>
    <w:p>
      <w:pPr>
        <w:pStyle w:val="844"/>
      </w:pPr>
      <w:r/>
      <w:r/>
    </w:p>
    <w:p>
      <w:r/>
      <w:r/>
    </w:p>
    <w:p>
      <w:r/>
      <w:r/>
    </w:p>
    <w:p>
      <w:r/>
      <w:r/>
    </w:p>
    <w:p>
      <w:pPr>
        <w:pStyle w:val="842"/>
        <w:ind w:firstLine="0"/>
        <w:jc w:val="center"/>
        <w:spacing w:line="360" w:lineRule="auto"/>
        <w:rPr>
          <w:rFonts w:ascii="宋体" w:hAnsi="宋体" w:cs="宋体"/>
          <w:b/>
          <w:sz w:val="44"/>
        </w:rPr>
      </w:pPr>
      <w:r>
        <w:rPr>
          <w:rFonts w:hint="eastAsia" w:ascii="宋体" w:hAnsi="宋体" w:cs="宋体"/>
          <w:sz w:val="30"/>
          <w:szCs w:val="30"/>
        </w:rPr>
        <w:t xml:space="preserve">二O二四年八月</w:t>
      </w:r>
      <w:r>
        <w:rPr>
          <w:rFonts w:hint="eastAsia" w:ascii="宋体" w:hAnsi="宋体" w:cs="宋体"/>
          <w:b/>
          <w:sz w:val="44"/>
        </w:rPr>
        <w:br w:type="page" w:clear="all"/>
      </w:r>
      <w:r>
        <w:rPr>
          <w:rFonts w:hint="eastAsia" w:ascii="宋体" w:hAnsi="宋体" w:cs="宋体"/>
          <w:b/>
          <w:sz w:val="44"/>
        </w:rPr>
        <w:t xml:space="preserve">目 录</w:t>
      </w:r>
      <w:r/>
    </w:p>
    <w:p>
      <w:pPr>
        <w:pStyle w:val="831"/>
        <w:jc w:val="center"/>
        <w:spacing w:line="360" w:lineRule="auto"/>
        <w:rPr>
          <w:rFonts w:ascii="宋体" w:hAnsi="宋体" w:cs="宋体"/>
          <w:b/>
          <w:sz w:val="44"/>
          <w:szCs w:val="44"/>
        </w:rPr>
      </w:pPr>
      <w:r/>
      <w:bookmarkStart w:id="0" w:name="_Toc522790130"/>
      <w:r/>
      <w:r/>
    </w:p>
    <w:p>
      <w:pPr>
        <w:pStyle w:val="844"/>
        <w:jc w:val="center"/>
        <w:spacing w:line="360" w:lineRule="auto"/>
        <w:tabs>
          <w:tab w:val="right" w:pos="8306" w:leader="dot"/>
        </w:tabs>
        <w:rPr>
          <w:rFonts w:ascii="宋体" w:hAnsi="宋体" w:cs="宋体"/>
          <w:sz w:val="30"/>
          <w:szCs w:val="30"/>
        </w:rPr>
      </w:pPr>
      <w:r>
        <w:rPr>
          <w:rFonts w:hint="eastAsia" w:ascii="宋体" w:hAnsi="宋体" w:cs="宋体"/>
          <w:b/>
          <w:sz w:val="30"/>
          <w:szCs w:val="30"/>
        </w:rPr>
        <w:fldChar w:fldCharType="begin"/>
      </w:r>
      <w:r>
        <w:rPr>
          <w:rFonts w:hint="eastAsia" w:ascii="宋体" w:hAnsi="宋体" w:cs="宋体"/>
          <w:b/>
          <w:sz w:val="30"/>
          <w:szCs w:val="30"/>
        </w:rPr>
        <w:instrText xml:space="preserve"> TOC \o "1-3" \h \z \u </w:instrText>
      </w:r>
      <w:r>
        <w:rPr>
          <w:rFonts w:hint="eastAsia" w:ascii="宋体" w:hAnsi="宋体" w:cs="宋体"/>
          <w:b/>
          <w:sz w:val="30"/>
          <w:szCs w:val="30"/>
        </w:rPr>
        <w:fldChar w:fldCharType="separate"/>
      </w:r>
      <w:hyperlink w:tooltip="#_Toc24257" w:anchor="_Toc24257" w:history="1">
        <w:r>
          <w:rPr>
            <w:rFonts w:hint="eastAsia" w:ascii="宋体" w:hAnsi="宋体" w:cs="宋体"/>
            <w:sz w:val="30"/>
            <w:szCs w:val="30"/>
          </w:rPr>
          <w:t xml:space="preserve">第一章  投标邀请</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_Toc24257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3</w:t>
        </w:r>
        <w:r>
          <w:rPr>
            <w:rFonts w:hint="eastAsia" w:ascii="宋体" w:hAnsi="宋体" w:cs="宋体"/>
            <w:sz w:val="30"/>
            <w:szCs w:val="30"/>
          </w:rPr>
          <w:fldChar w:fldCharType="end"/>
        </w:r>
      </w:hyperlink>
      <w:r/>
      <w:r/>
    </w:p>
    <w:p>
      <w:pPr>
        <w:pStyle w:val="844"/>
        <w:jc w:val="center"/>
        <w:spacing w:line="360" w:lineRule="auto"/>
        <w:tabs>
          <w:tab w:val="right" w:pos="8306" w:leader="dot"/>
        </w:tabs>
        <w:rPr>
          <w:rFonts w:ascii="宋体" w:hAnsi="宋体" w:cs="宋体"/>
          <w:sz w:val="30"/>
          <w:szCs w:val="30"/>
        </w:rPr>
      </w:pPr>
      <w:r/>
      <w:hyperlink w:tooltip="#_Toc6866" w:anchor="_Toc6866" w:history="1">
        <w:r>
          <w:rPr>
            <w:rFonts w:hint="eastAsia" w:ascii="宋体" w:hAnsi="宋体" w:cs="宋体"/>
            <w:sz w:val="30"/>
            <w:szCs w:val="30"/>
          </w:rPr>
          <w:t xml:space="preserve">第二章  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_Toc6866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hyperlink>
      <w:r/>
      <w:r/>
    </w:p>
    <w:p>
      <w:pPr>
        <w:pStyle w:val="844"/>
        <w:jc w:val="center"/>
        <w:spacing w:line="360" w:lineRule="auto"/>
        <w:tabs>
          <w:tab w:val="right" w:pos="8306" w:leader="dot"/>
        </w:tabs>
        <w:rPr>
          <w:rFonts w:ascii="宋体" w:hAnsi="宋体" w:cs="宋体"/>
          <w:sz w:val="30"/>
          <w:szCs w:val="30"/>
        </w:rPr>
      </w:pPr>
      <w:r/>
      <w:hyperlink w:tooltip="#_Toc12259" w:anchor="_Toc12259" w:history="1">
        <w:r>
          <w:rPr>
            <w:rFonts w:hint="eastAsia" w:ascii="宋体" w:hAnsi="宋体" w:cs="宋体"/>
            <w:sz w:val="30"/>
            <w:szCs w:val="30"/>
          </w:rPr>
          <w:t xml:space="preserve">第三章  投标资料表</w:t>
        </w:r>
        <w:r>
          <w:rPr>
            <w:rFonts w:hint="eastAsia" w:ascii="宋体" w:hAnsi="宋体" w:cs="宋体"/>
            <w:sz w:val="30"/>
            <w:szCs w:val="30"/>
          </w:rPr>
          <w:tab/>
          <w:t xml:space="preserve">1</w:t>
        </w:r>
      </w:hyperlink>
      <w:r>
        <w:rPr>
          <w:rFonts w:hint="eastAsia" w:ascii="宋体" w:hAnsi="宋体" w:cs="宋体"/>
          <w:sz w:val="30"/>
          <w:szCs w:val="30"/>
        </w:rPr>
        <w:t xml:space="preserve">4</w:t>
      </w:r>
      <w:r/>
    </w:p>
    <w:p>
      <w:pPr>
        <w:pStyle w:val="844"/>
        <w:jc w:val="center"/>
        <w:spacing w:line="360" w:lineRule="auto"/>
        <w:tabs>
          <w:tab w:val="right" w:pos="8306" w:leader="dot"/>
        </w:tabs>
        <w:rPr>
          <w:rFonts w:ascii="宋体" w:hAnsi="宋体" w:cs="宋体"/>
          <w:sz w:val="30"/>
          <w:szCs w:val="30"/>
        </w:rPr>
      </w:pPr>
      <w:r/>
      <w:hyperlink w:tooltip="#_Toc9429" w:anchor="_Toc9429" w:history="1">
        <w:r>
          <w:rPr>
            <w:rFonts w:hint="eastAsia" w:ascii="宋体" w:hAnsi="宋体" w:cs="宋体"/>
            <w:bCs/>
            <w:sz w:val="30"/>
            <w:szCs w:val="30"/>
          </w:rPr>
          <w:t xml:space="preserve">第四章 </w:t>
        </w:r>
        <w:r>
          <w:rPr>
            <w:rFonts w:hint="eastAsia" w:ascii="宋体" w:hAnsi="宋体" w:cs="宋体"/>
            <w:sz w:val="30"/>
            <w:szCs w:val="30"/>
          </w:rPr>
          <w:t xml:space="preserve"> 评标标准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_Toc9429 \h </w:instrText>
        </w:r>
        <w:r>
          <w:rPr>
            <w:rFonts w:hint="eastAsia" w:ascii="宋体" w:hAnsi="宋体" w:cs="宋体"/>
            <w:sz w:val="30"/>
            <w:szCs w:val="30"/>
          </w:rPr>
        </w:r>
        <w:r>
          <w:rPr>
            <w:rFonts w:hint="eastAsia" w:ascii="宋体" w:hAnsi="宋体" w:cs="宋体"/>
            <w:sz w:val="30"/>
            <w:szCs w:val="30"/>
          </w:rPr>
          <w:fldChar w:fldCharType="separate"/>
        </w:r>
        <w:r>
          <w:rPr>
            <w:rFonts w:hint="eastAsia" w:ascii="宋体" w:hAnsi="宋体" w:cs="宋体"/>
            <w:sz w:val="30"/>
            <w:szCs w:val="30"/>
          </w:rPr>
          <w:t xml:space="preserve">2</w:t>
        </w:r>
        <w:r>
          <w:rPr>
            <w:rFonts w:hint="eastAsia" w:ascii="宋体" w:hAnsi="宋体" w:cs="宋体"/>
            <w:sz w:val="30"/>
            <w:szCs w:val="30"/>
          </w:rPr>
          <w:t xml:space="preserve">4</w:t>
        </w:r>
        <w:r>
          <w:rPr>
            <w:rFonts w:hint="eastAsia" w:ascii="宋体" w:hAnsi="宋体" w:cs="宋体"/>
            <w:sz w:val="30"/>
            <w:szCs w:val="30"/>
          </w:rPr>
          <w:fldChar w:fldCharType="end"/>
        </w:r>
      </w:hyperlink>
      <w:r/>
      <w:r/>
    </w:p>
    <w:p>
      <w:pPr>
        <w:pStyle w:val="844"/>
        <w:jc w:val="center"/>
        <w:spacing w:line="360" w:lineRule="auto"/>
        <w:tabs>
          <w:tab w:val="right" w:pos="8306" w:leader="dot"/>
        </w:tabs>
        <w:rPr>
          <w:rFonts w:ascii="宋体" w:hAnsi="宋体" w:cs="宋体"/>
          <w:sz w:val="30"/>
          <w:szCs w:val="30"/>
        </w:rPr>
      </w:pPr>
      <w:r/>
      <w:hyperlink w:tooltip="#_Toc14780" w:anchor="_Toc14780" w:history="1">
        <w:r>
          <w:rPr>
            <w:rFonts w:hint="eastAsia" w:ascii="宋体" w:hAnsi="宋体" w:cs="宋体"/>
            <w:sz w:val="30"/>
            <w:szCs w:val="30"/>
          </w:rPr>
          <w:t xml:space="preserve">第五章  拟签订的合同文本</w:t>
        </w:r>
        <w:r>
          <w:rPr>
            <w:rFonts w:hint="eastAsia" w:ascii="宋体" w:hAnsi="宋体" w:cs="宋体"/>
            <w:sz w:val="30"/>
            <w:szCs w:val="30"/>
          </w:rPr>
          <w:tab/>
          <w:t xml:space="preserve">2</w:t>
        </w:r>
      </w:hyperlink>
      <w:r>
        <w:rPr>
          <w:rFonts w:hint="eastAsia" w:ascii="宋体" w:hAnsi="宋体" w:cs="宋体"/>
          <w:sz w:val="30"/>
          <w:szCs w:val="30"/>
        </w:rPr>
        <w:t xml:space="preserve">8</w:t>
      </w:r>
      <w:r/>
    </w:p>
    <w:p>
      <w:pPr>
        <w:pStyle w:val="844"/>
        <w:jc w:val="center"/>
        <w:spacing w:line="360" w:lineRule="auto"/>
        <w:tabs>
          <w:tab w:val="right" w:pos="8306" w:leader="dot"/>
        </w:tabs>
        <w:rPr>
          <w:rFonts w:ascii="宋体" w:hAnsi="宋体" w:cs="宋体"/>
          <w:sz w:val="30"/>
          <w:szCs w:val="30"/>
        </w:rPr>
      </w:pPr>
      <w:r/>
      <w:hyperlink w:tooltip="#_Toc12097" w:anchor="_Toc12097" w:history="1">
        <w:r>
          <w:rPr>
            <w:rFonts w:hint="eastAsia" w:ascii="宋体" w:hAnsi="宋体" w:cs="宋体"/>
            <w:sz w:val="30"/>
            <w:szCs w:val="30"/>
          </w:rPr>
          <w:t xml:space="preserve">第六章  采购需求</w:t>
        </w:r>
        <w:r>
          <w:rPr>
            <w:rFonts w:hint="eastAsia" w:ascii="宋体" w:hAnsi="宋体" w:cs="宋体"/>
            <w:sz w:val="30"/>
            <w:szCs w:val="30"/>
          </w:rPr>
          <w:tab/>
        </w:r>
        <w:r>
          <w:rPr>
            <w:rFonts w:hint="eastAsia" w:ascii="宋体" w:hAnsi="宋体" w:cs="宋体"/>
            <w:sz w:val="30"/>
            <w:szCs w:val="30"/>
          </w:rPr>
          <w:t xml:space="preserve">42</w:t>
        </w:r>
      </w:hyperlink>
      <w:r/>
      <w:r/>
    </w:p>
    <w:p>
      <w:pPr>
        <w:pStyle w:val="844"/>
        <w:jc w:val="center"/>
        <w:spacing w:line="360" w:lineRule="auto"/>
        <w:tabs>
          <w:tab w:val="right" w:pos="8306" w:leader="dot"/>
        </w:tabs>
        <w:rPr>
          <w:rFonts w:ascii="宋体" w:hAnsi="宋体" w:cs="宋体"/>
        </w:rPr>
      </w:pPr>
      <w:r/>
      <w:hyperlink w:tooltip="#_Toc17335" w:anchor="_Toc17335" w:history="1">
        <w:r>
          <w:rPr>
            <w:rFonts w:hint="eastAsia" w:ascii="宋体" w:hAnsi="宋体" w:cs="宋体"/>
            <w:sz w:val="30"/>
            <w:szCs w:val="30"/>
          </w:rPr>
          <w:t xml:space="preserve">第七章  投标文件相关格式</w:t>
        </w:r>
        <w:r>
          <w:rPr>
            <w:rFonts w:hint="eastAsia" w:ascii="宋体" w:hAnsi="宋体" w:cs="宋体"/>
            <w:sz w:val="30"/>
            <w:szCs w:val="30"/>
          </w:rPr>
          <w:tab/>
        </w:r>
      </w:hyperlink>
      <w:r>
        <w:rPr>
          <w:rFonts w:hint="eastAsia" w:ascii="宋体" w:hAnsi="宋体" w:cs="宋体"/>
          <w:sz w:val="30"/>
          <w:szCs w:val="30"/>
        </w:rPr>
        <w:t xml:space="preserve">63</w:t>
      </w:r>
      <w:r/>
    </w:p>
    <w:p>
      <w:pPr>
        <w:pStyle w:val="831"/>
        <w:jc w:val="center"/>
        <w:spacing w:line="360" w:lineRule="auto"/>
        <w:rPr>
          <w:rFonts w:ascii="宋体" w:hAnsi="宋体" w:cs="宋体"/>
          <w:b/>
          <w:sz w:val="44"/>
          <w:szCs w:val="44"/>
        </w:rPr>
      </w:pPr>
      <w:r>
        <w:rPr>
          <w:rFonts w:hint="eastAsia" w:ascii="宋体" w:hAnsi="宋体" w:cs="宋体"/>
          <w:sz w:val="30"/>
          <w:szCs w:val="30"/>
        </w:rPr>
        <w:fldChar w:fldCharType="end"/>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1"/>
        <w:jc w:val="center"/>
        <w:spacing w:line="360" w:lineRule="auto"/>
        <w:rPr>
          <w:rFonts w:ascii="宋体" w:hAnsi="宋体" w:cs="宋体"/>
          <w:b/>
          <w:sz w:val="44"/>
          <w:szCs w:val="44"/>
        </w:rPr>
      </w:pPr>
      <w:r>
        <w:rPr>
          <w:rFonts w:ascii="宋体" w:hAnsi="宋体" w:cs="宋体"/>
          <w:b/>
          <w:sz w:val="44"/>
          <w:szCs w:val="44"/>
        </w:rPr>
      </w:r>
      <w:r/>
    </w:p>
    <w:p>
      <w:pPr>
        <w:pStyle w:val="832"/>
        <w:rPr>
          <w:rFonts w:eastAsiaTheme="minorEastAsia"/>
        </w:rPr>
      </w:pPr>
      <w:r>
        <w:rPr>
          <w:rFonts w:eastAsiaTheme="minorEastAsia"/>
        </w:rPr>
      </w:r>
      <w:r/>
    </w:p>
    <w:p>
      <w:pPr>
        <w:pStyle w:val="832"/>
        <w:rPr>
          <w:rFonts w:hAnsi="宋体" w:eastAsia="宋体" w:cs="宋体"/>
          <w:b/>
          <w:sz w:val="44"/>
          <w:szCs w:val="44"/>
        </w:rPr>
      </w:pPr>
      <w:r>
        <w:rPr>
          <w:rFonts w:hAnsi="宋体" w:eastAsia="宋体" w:cs="宋体"/>
          <w:b/>
          <w:sz w:val="44"/>
          <w:szCs w:val="44"/>
        </w:rPr>
      </w:r>
      <w:r/>
    </w:p>
    <w:p>
      <w:pPr>
        <w:pStyle w:val="831"/>
        <w:jc w:val="center"/>
        <w:spacing w:line="360" w:lineRule="auto"/>
        <w:rPr>
          <w:b/>
          <w:sz w:val="32"/>
          <w:szCs w:val="32"/>
        </w:rPr>
      </w:pPr>
      <w:r>
        <w:rPr>
          <w:rFonts w:hint="eastAsia"/>
          <w:b/>
          <w:sz w:val="32"/>
          <w:szCs w:val="32"/>
        </w:rPr>
        <w:t xml:space="preserve">徐州经济技术开发区农业农村水</w:t>
      </w:r>
      <w:r>
        <w:rPr>
          <w:rStyle w:val="1054"/>
          <w:rFonts w:hint="eastAsia"/>
          <w:b/>
          <w:sz w:val="32"/>
          <w:szCs w:val="32"/>
        </w:rPr>
        <w:t xml:space="preserve">务</w:t>
      </w:r>
      <w:r>
        <w:rPr>
          <w:rFonts w:hint="eastAsia"/>
          <w:b/>
          <w:sz w:val="32"/>
          <w:szCs w:val="32"/>
        </w:rPr>
        <w:t xml:space="preserve">局</w:t>
      </w:r>
      <w:r/>
    </w:p>
    <w:p>
      <w:pPr>
        <w:pStyle w:val="831"/>
        <w:jc w:val="center"/>
        <w:spacing w:line="360" w:lineRule="auto"/>
        <w:rPr>
          <w:rFonts w:ascii="宋体" w:hAnsi="宋体" w:cs="宋体"/>
          <w:b/>
          <w:sz w:val="32"/>
          <w:szCs w:val="32"/>
        </w:rPr>
      </w:pPr>
      <w:r>
        <w:rPr>
          <w:rFonts w:hint="eastAsia" w:ascii="宋体" w:hAnsi="宋体" w:cs="宋体"/>
          <w:b/>
          <w:sz w:val="32"/>
          <w:szCs w:val="32"/>
        </w:rPr>
        <w:t xml:space="preserve">《</w:t>
      </w:r>
      <w:r>
        <w:rPr>
          <w:rFonts w:hint="eastAsia" w:cs="宋体" w:asciiTheme="minorEastAsia" w:hAnsiTheme="minorEastAsia" w:eastAsiaTheme="minorEastAsia"/>
          <w:b/>
          <w:sz w:val="32"/>
          <w:szCs w:val="32"/>
        </w:rPr>
        <w:t xml:space="preserve">2024年度雨污水管网养护维修项目</w:t>
      </w:r>
      <w:r>
        <w:rPr>
          <w:rFonts w:hint="eastAsia" w:ascii="宋体" w:hAnsi="宋体" w:cs="宋体"/>
          <w:b/>
          <w:sz w:val="32"/>
          <w:szCs w:val="32"/>
        </w:rPr>
        <w:t xml:space="preserve">》</w:t>
      </w:r>
      <w:r/>
    </w:p>
    <w:p>
      <w:pPr>
        <w:pStyle w:val="831"/>
        <w:jc w:val="center"/>
        <w:spacing w:line="360" w:lineRule="auto"/>
        <w:rPr>
          <w:rFonts w:ascii="宋体" w:hAnsi="宋体" w:cs="宋体"/>
          <w:b/>
          <w:sz w:val="32"/>
          <w:szCs w:val="32"/>
        </w:rPr>
      </w:pPr>
      <w:r>
        <w:rPr>
          <w:rFonts w:hint="eastAsia" w:ascii="宋体" w:hAnsi="宋体" w:cs="宋体"/>
          <w:b/>
          <w:sz w:val="32"/>
          <w:szCs w:val="32"/>
        </w:rPr>
        <w:t xml:space="preserve">招标文件</w:t>
      </w:r>
      <w:r/>
    </w:p>
    <w:p>
      <w:pPr>
        <w:pStyle w:val="831"/>
        <w:ind w:firstLine="600"/>
        <w:spacing w:line="351" w:lineRule="auto"/>
        <w:rPr>
          <w:rFonts w:ascii="宋体" w:hAnsi="宋体" w:cs="宋体"/>
          <w:sz w:val="24"/>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w:t>
      </w:r>
      <w:r>
        <w:rPr>
          <w:rFonts w:hint="eastAsia" w:ascii="宋体" w:hAnsi="宋体" w:cs="宋体"/>
          <w:sz w:val="24"/>
        </w:rPr>
        <w:t xml:space="preserve">拟签订</w:t>
      </w:r>
      <w:r>
        <w:rPr>
          <w:rFonts w:hint="eastAsia" w:ascii="宋体" w:hAnsi="宋体" w:cs="宋体"/>
          <w:sz w:val="24"/>
        </w:rPr>
        <w:t xml:space="preserve">的合同文本;第六章，采购需求;第七章，投标文件相关格式。</w:t>
      </w:r>
      <w:r/>
    </w:p>
    <w:p>
      <w:pPr>
        <w:pStyle w:val="831"/>
        <w:spacing w:line="351" w:lineRule="auto"/>
        <w:rPr>
          <w:rFonts w:ascii="宋体" w:hAnsi="宋体" w:cs="宋体"/>
          <w:sz w:val="24"/>
        </w:rPr>
      </w:pPr>
      <w:r>
        <w:rPr>
          <w:rFonts w:ascii="宋体" w:hAnsi="宋体" w:cs="宋体"/>
          <w:sz w:val="24"/>
        </w:rPr>
      </w:r>
      <w:r/>
    </w:p>
    <w:p>
      <w:pPr>
        <w:pStyle w:val="1001"/>
        <w:spacing w:line="351" w:lineRule="auto"/>
        <w:rPr>
          <w:rFonts w:ascii="宋体" w:hAnsi="宋体" w:eastAsia="宋体" w:cs="宋体"/>
          <w:sz w:val="24"/>
          <w:szCs w:val="24"/>
        </w:rPr>
      </w:pPr>
      <w:r/>
      <w:bookmarkStart w:id="1" w:name="_Toc24257"/>
      <w:r>
        <w:rPr>
          <w:rFonts w:hint="eastAsia" w:ascii="宋体" w:hAnsi="宋体" w:eastAsia="宋体" w:cs="宋体"/>
          <w:sz w:val="24"/>
          <w:szCs w:val="24"/>
        </w:rPr>
        <w:t xml:space="preserve">第一章  投标邀请</w:t>
      </w:r>
      <w:bookmarkEnd w:id="1"/>
      <w:r/>
      <w:r/>
    </w:p>
    <w:p>
      <w:pPr>
        <w:pStyle w:val="831"/>
        <w:ind w:firstLine="600"/>
        <w:spacing w:line="351" w:lineRule="auto"/>
        <w:rPr>
          <w:rFonts w:ascii="宋体" w:hAnsi="宋体" w:cs="宋体"/>
          <w:sz w:val="24"/>
        </w:rPr>
      </w:pPr>
      <w:r>
        <w:rPr>
          <w:rFonts w:hint="eastAsia" w:cs="宋体" w:asciiTheme="minorEastAsia" w:hAnsiTheme="minorEastAsia" w:eastAsiaTheme="minorEastAsia"/>
          <w:sz w:val="24"/>
        </w:rPr>
        <w:t xml:space="preserve">江苏</w:t>
      </w:r>
      <w:r>
        <w:rPr>
          <w:rFonts w:hint="eastAsia" w:cs="宋体" w:asciiTheme="minorEastAsia" w:hAnsiTheme="minorEastAsia"/>
          <w:sz w:val="24"/>
        </w:rPr>
        <w:t xml:space="preserve">建威建设管理</w:t>
      </w:r>
      <w:r>
        <w:rPr>
          <w:rFonts w:hint="eastAsia" w:cs="宋体" w:asciiTheme="minorEastAsia" w:hAnsiTheme="minorEastAsia" w:eastAsiaTheme="minorEastAsia"/>
          <w:sz w:val="24"/>
        </w:rPr>
        <w:t xml:space="preserve">有限公司</w:t>
      </w:r>
      <w:r>
        <w:rPr>
          <w:rFonts w:hint="eastAsia" w:ascii="宋体" w:hAnsi="宋体" w:cs="宋体"/>
          <w:sz w:val="24"/>
        </w:rPr>
        <w:t xml:space="preserve">对</w:t>
      </w:r>
      <w:r>
        <w:rPr>
          <w:rFonts w:hint="eastAsia"/>
          <w:sz w:val="24"/>
        </w:rPr>
        <w:t xml:space="preserve">徐州经济技术开发区农业农村水</w:t>
      </w:r>
      <w:r>
        <w:rPr>
          <w:rStyle w:val="1054"/>
          <w:rFonts w:hint="eastAsia"/>
          <w:sz w:val="24"/>
        </w:rPr>
        <w:t xml:space="preserve">务</w:t>
      </w:r>
      <w:r>
        <w:rPr>
          <w:rFonts w:hint="eastAsia"/>
          <w:sz w:val="24"/>
        </w:rPr>
        <w:t xml:space="preserve">局</w:t>
      </w:r>
      <w:r>
        <w:rPr>
          <w:rFonts w:hint="eastAsia" w:ascii="宋体" w:hAnsi="宋体" w:cs="宋体"/>
          <w:sz w:val="24"/>
        </w:rPr>
        <w:t xml:space="preserve">“</w:t>
      </w:r>
      <w:r>
        <w:rPr>
          <w:rFonts w:hint="eastAsia" w:cs="宋体" w:asciiTheme="minorEastAsia" w:hAnsiTheme="minorEastAsia" w:eastAsiaTheme="minorEastAsia"/>
          <w:bCs/>
          <w:sz w:val="24"/>
        </w:rPr>
        <w:t xml:space="preserve">2024年度雨污水管网养护维修项目</w:t>
      </w:r>
      <w:r>
        <w:rPr>
          <w:rFonts w:hint="eastAsia" w:ascii="宋体" w:hAnsi="宋体" w:cs="宋体"/>
          <w:sz w:val="24"/>
        </w:rPr>
        <w:t xml:space="preserve">”进行公开招标采购，</w:t>
      </w:r>
      <w:r>
        <w:rPr>
          <w:rFonts w:hint="eastAsia" w:ascii="宋体" w:hAnsi="宋体" w:cs="宋体"/>
          <w:sz w:val="24"/>
        </w:rPr>
        <w:t xml:space="preserve">现邀请</w:t>
      </w:r>
      <w:r>
        <w:rPr>
          <w:rFonts w:hint="eastAsia" w:ascii="宋体" w:hAnsi="宋体" w:cs="宋体"/>
          <w:sz w:val="24"/>
        </w:rPr>
        <w:t xml:space="preserve">符合相关条件的供应商投标。</w:t>
      </w:r>
      <w:r/>
    </w:p>
    <w:p>
      <w:pPr>
        <w:pStyle w:val="831"/>
        <w:ind w:firstLine="600"/>
        <w:spacing w:line="351" w:lineRule="auto"/>
        <w:rPr>
          <w:rFonts w:ascii="宋体" w:hAnsi="宋体" w:cs="宋体"/>
          <w:sz w:val="24"/>
        </w:rPr>
      </w:pPr>
      <w:r>
        <w:rPr>
          <w:rFonts w:hint="eastAsia" w:ascii="宋体" w:hAnsi="宋体" w:cs="宋体"/>
          <w:sz w:val="24"/>
        </w:rPr>
        <w:t xml:space="preserve">一、项目名称和项目编号</w:t>
      </w:r>
      <w:r/>
    </w:p>
    <w:p>
      <w:pPr>
        <w:pStyle w:val="831"/>
        <w:ind w:firstLine="600"/>
        <w:spacing w:line="351"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)项目名称：</w:t>
      </w:r>
      <w:r>
        <w:rPr>
          <w:rFonts w:hint="eastAsia" w:cs="宋体" w:asciiTheme="minorEastAsia" w:hAnsiTheme="minorEastAsia" w:eastAsiaTheme="minorEastAsia"/>
          <w:bCs/>
          <w:sz w:val="24"/>
        </w:rPr>
        <w:t xml:space="preserve">2024年度雨污水管网养护维修项目</w:t>
      </w:r>
      <w:r/>
    </w:p>
    <w:p>
      <w:pPr>
        <w:pStyle w:val="831"/>
        <w:ind w:firstLine="600"/>
        <w:spacing w:line="351" w:lineRule="auto"/>
        <w:rPr>
          <w:rFonts w:ascii="宋体" w:hAnsi="宋体" w:cs="宋体"/>
          <w:sz w:val="24"/>
        </w:rPr>
      </w:pPr>
      <w:r>
        <w:rPr>
          <w:rFonts w:hint="eastAsia" w:ascii="宋体" w:hAnsi="宋体" w:cs="宋体"/>
          <w:sz w:val="24"/>
        </w:rPr>
        <w:t xml:space="preserve">(二)项目编号：</w:t>
      </w:r>
      <w:r>
        <w:rPr>
          <w:rFonts w:hint="eastAsia" w:ascii="宋体" w:hAnsi="宋体" w:cs="宋体"/>
          <w:sz w:val="24"/>
          <w:shd w:val="clear" w:color="auto" w:fill="ffffff"/>
        </w:rPr>
        <w:t xml:space="preserve">JSZC-320390-JSJW-G2024-0054</w:t>
      </w:r>
      <w:r/>
    </w:p>
    <w:p>
      <w:pPr>
        <w:pStyle w:val="831"/>
        <w:ind w:firstLine="600"/>
        <w:spacing w:line="351" w:lineRule="auto"/>
        <w:rPr>
          <w:rFonts w:ascii="宋体" w:hAnsi="宋体" w:cs="宋体"/>
          <w:sz w:val="24"/>
        </w:rPr>
      </w:pPr>
      <w:r>
        <w:rPr>
          <w:rFonts w:hint="eastAsia" w:ascii="宋体" w:hAnsi="宋体" w:cs="宋体"/>
          <w:sz w:val="24"/>
        </w:rPr>
        <w:t xml:space="preserve">二、对投标人的资格要求</w:t>
      </w:r>
      <w:r/>
    </w:p>
    <w:p>
      <w:pPr>
        <w:pStyle w:val="831"/>
        <w:ind w:firstLine="600"/>
        <w:spacing w:line="351" w:lineRule="auto"/>
        <w:rPr>
          <w:rFonts w:ascii="宋体" w:hAnsi="宋体" w:cs="宋体"/>
          <w:sz w:val="24"/>
        </w:rPr>
      </w:pPr>
      <w:r>
        <w:rPr>
          <w:rFonts w:hint="eastAsia" w:ascii="宋体" w:hAnsi="宋体" w:cs="宋体"/>
          <w:sz w:val="24"/>
        </w:rPr>
        <w:t xml:space="preserve">详见本项目公开招标公告。</w:t>
      </w:r>
      <w:r/>
    </w:p>
    <w:p>
      <w:pPr>
        <w:pStyle w:val="831"/>
        <w:ind w:firstLine="600"/>
        <w:spacing w:line="351" w:lineRule="auto"/>
        <w:rPr>
          <w:rFonts w:ascii="宋体" w:hAnsi="宋体" w:cs="宋体"/>
          <w:sz w:val="24"/>
        </w:rPr>
      </w:pPr>
      <w:r>
        <w:rPr>
          <w:rFonts w:hint="eastAsia" w:ascii="宋体" w:hAnsi="宋体" w:cs="宋体"/>
          <w:sz w:val="24"/>
        </w:rPr>
        <w:t xml:space="preserve">三、获取招标文件</w:t>
      </w:r>
      <w:bookmarkEnd w:id="0"/>
      <w:r/>
      <w:r/>
    </w:p>
    <w:p>
      <w:pPr>
        <w:pStyle w:val="831"/>
        <w:ind w:firstLine="600"/>
        <w:spacing w:line="351" w:lineRule="auto"/>
        <w:rPr>
          <w:rFonts w:ascii="宋体" w:hAnsi="宋体" w:cs="宋体"/>
          <w:sz w:val="24"/>
        </w:rPr>
      </w:pPr>
      <w:r>
        <w:rPr>
          <w:rFonts w:hint="eastAsia" w:ascii="宋体" w:hAnsi="宋体" w:cs="宋体"/>
          <w:sz w:val="24"/>
        </w:rPr>
        <w:t xml:space="preserve">1．时间（时间期限）、地点、方式：</w:t>
      </w:r>
      <w:r/>
    </w:p>
    <w:p>
      <w:pPr>
        <w:pStyle w:val="831"/>
        <w:ind w:firstLine="600"/>
        <w:spacing w:line="351" w:lineRule="auto"/>
        <w:rPr>
          <w:rFonts w:ascii="宋体" w:hAnsi="宋体" w:cs="宋体"/>
          <w:sz w:val="24"/>
        </w:rPr>
      </w:pPr>
      <w:r>
        <w:rPr>
          <w:rFonts w:hint="eastAsia" w:ascii="宋体" w:hAnsi="宋体" w:cs="宋体"/>
          <w:sz w:val="24"/>
        </w:rPr>
        <w:t xml:space="preserve">详见本项目公开招标公告。</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2、获取地点：在“苏</w:t>
      </w:r>
      <w:r>
        <w:rPr>
          <w:rFonts w:hint="eastAsia" w:ascii="宋体" w:hAnsi="宋体" w:cs="宋体"/>
          <w:sz w:val="24"/>
          <w:szCs w:val="24"/>
        </w:rPr>
        <w:t xml:space="preserve">采云</w:t>
      </w:r>
      <w:r>
        <w:rPr>
          <w:rFonts w:hint="eastAsia" w:ascii="宋体" w:hAnsi="宋体" w:cs="宋体"/>
          <w:sz w:val="24"/>
          <w:szCs w:val="24"/>
        </w:rPr>
        <w:t xml:space="preserve">”系统报名成功后自行下载。</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3、获取方式：本项目采用网上注册登记方式。</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3.1 潜在供应商访问电子招标投标交易平台的网络地址和方法：</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（1）“苏</w:t>
      </w:r>
      <w:r>
        <w:rPr>
          <w:rFonts w:hint="eastAsia" w:ascii="宋体" w:hAnsi="宋体" w:cs="宋体"/>
          <w:sz w:val="24"/>
          <w:szCs w:val="24"/>
        </w:rPr>
        <w:t xml:space="preserve">采云</w:t>
      </w:r>
      <w:r>
        <w:rPr>
          <w:rFonts w:hint="eastAsia" w:ascii="宋体" w:hAnsi="宋体" w:cs="宋体"/>
          <w:sz w:val="24"/>
          <w:szCs w:val="24"/>
        </w:rPr>
        <w:t xml:space="preserve">”系统用户注册--获取“CA数字证书”--CA绑定与登录--网上报名--下载采购文件（后缀名为“.kedt”）--将后缀名为“.kedt”的采购文件导入政府采购客户端工具--制作投标文件--导出加密的投标文件（后缀名为zip）--通过“苏</w:t>
      </w:r>
      <w:r>
        <w:rPr>
          <w:rFonts w:hint="eastAsia" w:ascii="宋体" w:hAnsi="宋体" w:cs="宋体"/>
          <w:sz w:val="24"/>
          <w:szCs w:val="24"/>
        </w:rPr>
        <w:t xml:space="preserve">采云</w:t>
      </w:r>
      <w:r>
        <w:rPr>
          <w:rFonts w:hint="eastAsia" w:ascii="宋体" w:hAnsi="宋体" w:cs="宋体"/>
          <w:sz w:val="24"/>
          <w:szCs w:val="24"/>
        </w:rPr>
        <w:t xml:space="preserve">”系统上传投标文件。具体见《江苏省政府采购管理交易系统（苏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（2）潜在投标人访问“苏</w:t>
      </w:r>
      <w:r>
        <w:rPr>
          <w:rFonts w:hint="eastAsia" w:ascii="宋体" w:hAnsi="宋体" w:cs="宋体"/>
          <w:sz w:val="24"/>
          <w:szCs w:val="24"/>
        </w:rPr>
        <w:t xml:space="preserve">采云</w:t>
      </w:r>
      <w:r>
        <w:rPr>
          <w:rFonts w:hint="eastAsia" w:ascii="宋体" w:hAnsi="宋体" w:cs="宋体"/>
          <w:sz w:val="24"/>
          <w:szCs w:val="24"/>
        </w:rPr>
        <w:t xml:space="preserve">”系统的网络地址和方法：“苏</w:t>
      </w:r>
      <w:r>
        <w:rPr>
          <w:rFonts w:hint="eastAsia" w:ascii="宋体" w:hAnsi="宋体" w:cs="宋体"/>
          <w:sz w:val="24"/>
          <w:szCs w:val="24"/>
        </w:rPr>
        <w:t xml:space="preserve">采云</w:t>
      </w:r>
      <w:r>
        <w:rPr>
          <w:rFonts w:hint="eastAsia" w:ascii="宋体" w:hAnsi="宋体" w:cs="宋体"/>
          <w:sz w:val="24"/>
          <w:szCs w:val="24"/>
        </w:rPr>
        <w:t xml:space="preserve">”系统的网址：http://jszfcg.jsczt.cn/；或进入徐州政府采购网（网址：http://czj.xz.gov.cn/Home/HomeIndex）--业务工作--用户登录，点击“苏</w:t>
      </w:r>
      <w:r>
        <w:rPr>
          <w:rFonts w:hint="eastAsia" w:ascii="宋体" w:hAnsi="宋体" w:cs="宋体"/>
          <w:sz w:val="24"/>
          <w:szCs w:val="24"/>
        </w:rPr>
        <w:t xml:space="preserve">采云</w:t>
      </w:r>
      <w:r>
        <w:rPr>
          <w:rFonts w:hint="eastAsia" w:ascii="宋体" w:hAnsi="宋体" w:cs="宋体"/>
          <w:sz w:val="24"/>
          <w:szCs w:val="24"/>
        </w:rPr>
        <w:t xml:space="preserve">”进入系统。</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（3）“CA数字证书”的获取：供应商需办理CA锁，“苏</w:t>
      </w:r>
      <w:r>
        <w:rPr>
          <w:rFonts w:hint="eastAsia" w:ascii="宋体" w:hAnsi="宋体" w:cs="宋体"/>
          <w:sz w:val="24"/>
          <w:szCs w:val="24"/>
        </w:rPr>
        <w:t xml:space="preserve">采云</w:t>
      </w:r>
      <w:r>
        <w:rPr>
          <w:rFonts w:hint="eastAsia" w:ascii="宋体" w:hAnsi="宋体" w:cs="宋体"/>
          <w:sz w:val="24"/>
          <w:szCs w:val="24"/>
        </w:rPr>
        <w:t xml:space="preserve">”系统目前仅支持“苏</w:t>
      </w:r>
      <w:r>
        <w:rPr>
          <w:rFonts w:hint="eastAsia" w:ascii="宋体" w:hAnsi="宋体" w:cs="宋体"/>
          <w:sz w:val="24"/>
          <w:szCs w:val="24"/>
        </w:rPr>
        <w:t xml:space="preserve">采云</w:t>
      </w:r>
      <w:r>
        <w:rPr>
          <w:rFonts w:hint="eastAsia" w:ascii="宋体" w:hAnsi="宋体" w:cs="宋体"/>
          <w:sz w:val="24"/>
          <w:szCs w:val="24"/>
        </w:rPr>
        <w:t xml:space="preserve">”系统下的政务CA，省内各地区办理的“苏</w:t>
      </w:r>
      <w:r>
        <w:rPr>
          <w:rFonts w:hint="eastAsia" w:ascii="宋体" w:hAnsi="宋体" w:cs="宋体"/>
          <w:sz w:val="24"/>
          <w:szCs w:val="24"/>
        </w:rPr>
        <w:t xml:space="preserve">采云</w:t>
      </w:r>
      <w:r>
        <w:rPr>
          <w:rFonts w:hint="eastAsia" w:ascii="宋体" w:hAnsi="宋体" w:cs="宋体"/>
          <w:sz w:val="24"/>
          <w:szCs w:val="24"/>
        </w:rPr>
        <w:t xml:space="preserve">”系统下的政务CA全省通用。“CA数字证书”的办理材料详见“徐州政府采购网-业务工作-快速服务-下载专区”中的《“苏</w:t>
      </w:r>
      <w:r>
        <w:rPr>
          <w:rFonts w:hint="eastAsia" w:ascii="宋体" w:hAnsi="宋体" w:cs="宋体"/>
          <w:sz w:val="24"/>
          <w:szCs w:val="24"/>
        </w:rPr>
        <w:t xml:space="preserve">采云</w:t>
      </w:r>
      <w:r>
        <w:rPr>
          <w:rFonts w:hint="eastAsia" w:ascii="宋体" w:hAnsi="宋体" w:cs="宋体"/>
          <w:sz w:val="24"/>
          <w:szCs w:val="24"/>
        </w:rPr>
        <w:t xml:space="preserve">”系统政务CA办理材料、操作手册及控件下载》。</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（4）采购文件（后缀名为“.kedt”）、供应商操作手册及政府采购客户端工具可通过“苏</w:t>
      </w:r>
      <w:r>
        <w:rPr>
          <w:rFonts w:hint="eastAsia" w:ascii="宋体" w:hAnsi="宋体" w:cs="宋体"/>
          <w:sz w:val="24"/>
          <w:szCs w:val="24"/>
        </w:rPr>
        <w:t xml:space="preserve">采云</w:t>
      </w:r>
      <w:r>
        <w:rPr>
          <w:rFonts w:hint="eastAsia" w:ascii="宋体" w:hAnsi="宋体" w:cs="宋体"/>
          <w:sz w:val="24"/>
          <w:szCs w:val="24"/>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hint="eastAsia" w:ascii="宋体" w:hAnsi="宋体" w:cs="宋体"/>
          <w:sz w:val="24"/>
          <w:szCs w:val="24"/>
        </w:rPr>
        <w:t xml:space="preserve">采云</w:t>
      </w:r>
      <w:r>
        <w:rPr>
          <w:rFonts w:hint="eastAsia" w:ascii="宋体" w:hAnsi="宋体" w:cs="宋体"/>
          <w:sz w:val="24"/>
          <w:szCs w:val="24"/>
        </w:rPr>
        <w:t xml:space="preserve">）供应商操作手册及政府采购客户端》，进行下载。</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（5）招标代理机构（采购代理机构）将数据电文形式的采购文件加载至“苏</w:t>
      </w:r>
      <w:r>
        <w:rPr>
          <w:rFonts w:hint="eastAsia" w:ascii="宋体" w:hAnsi="宋体" w:cs="宋体"/>
          <w:sz w:val="24"/>
          <w:szCs w:val="24"/>
        </w:rPr>
        <w:t xml:space="preserve">采云</w:t>
      </w:r>
      <w:r>
        <w:rPr>
          <w:rFonts w:hint="eastAsia" w:ascii="宋体" w:hAnsi="宋体" w:cs="宋体"/>
          <w:sz w:val="24"/>
          <w:szCs w:val="24"/>
        </w:rPr>
        <w:t xml:space="preserve">”系统，供潜在投标人下载或者查阅。      </w:t>
      </w:r>
      <w:r/>
    </w:p>
    <w:p>
      <w:pPr>
        <w:ind w:firstLine="480"/>
        <w:jc w:val="both"/>
        <w:spacing w:line="351" w:lineRule="auto"/>
        <w:rPr>
          <w:rFonts w:ascii="宋体" w:hAnsi="宋体" w:cs="宋体"/>
          <w:sz w:val="24"/>
          <w:szCs w:val="24"/>
        </w:rPr>
      </w:pPr>
      <w:r>
        <w:rPr>
          <w:rFonts w:hint="eastAsia" w:ascii="宋体" w:hAnsi="宋体" w:cs="宋体"/>
          <w:sz w:val="24"/>
          <w:szCs w:val="24"/>
        </w:rPr>
        <w:t xml:space="preserve">（6）苏</w:t>
      </w:r>
      <w:r>
        <w:rPr>
          <w:rFonts w:hint="eastAsia" w:ascii="宋体" w:hAnsi="宋体" w:cs="宋体"/>
          <w:sz w:val="24"/>
          <w:szCs w:val="24"/>
        </w:rPr>
        <w:t xml:space="preserve">采云</w:t>
      </w:r>
      <w:r>
        <w:rPr>
          <w:rFonts w:hint="eastAsia" w:ascii="宋体" w:hAnsi="宋体" w:cs="宋体"/>
          <w:sz w:val="24"/>
          <w:szCs w:val="24"/>
        </w:rPr>
        <w:t xml:space="preserve">系统</w:t>
      </w:r>
      <w:r>
        <w:rPr>
          <w:rFonts w:hint="eastAsia" w:ascii="宋体" w:hAnsi="宋体" w:cs="宋体"/>
          <w:sz w:val="24"/>
          <w:szCs w:val="24"/>
        </w:rPr>
        <w:t xml:space="preserve">使用谷歌浏览器</w:t>
      </w:r>
      <w:r>
        <w:rPr>
          <w:rFonts w:hint="eastAsia" w:ascii="宋体" w:hAnsi="宋体" w:cs="宋体"/>
          <w:sz w:val="24"/>
          <w:szCs w:val="24"/>
        </w:rPr>
        <w:t xml:space="preserve">参与开标。</w:t>
      </w:r>
      <w:r/>
    </w:p>
    <w:p>
      <w:pPr>
        <w:ind w:firstLine="720"/>
        <w:jc w:val="both"/>
        <w:spacing w:line="351" w:lineRule="auto"/>
        <w:rPr>
          <w:rFonts w:ascii="宋体" w:hAnsi="宋体" w:cs="宋体"/>
          <w:sz w:val="24"/>
          <w:szCs w:val="24"/>
        </w:rPr>
      </w:pPr>
      <w:r>
        <w:rPr>
          <w:rFonts w:hint="eastAsia" w:ascii="宋体" w:hAnsi="宋体" w:cs="宋体"/>
          <w:sz w:val="24"/>
          <w:szCs w:val="24"/>
        </w:rPr>
        <w:t xml:space="preserve">4、售价：免费。</w:t>
      </w:r>
      <w:r/>
    </w:p>
    <w:p>
      <w:pPr>
        <w:pStyle w:val="831"/>
        <w:ind w:firstLine="600"/>
        <w:spacing w:line="351" w:lineRule="auto"/>
        <w:rPr>
          <w:rFonts w:ascii="宋体" w:hAnsi="宋体" w:cs="宋体"/>
          <w:sz w:val="24"/>
        </w:rPr>
      </w:pPr>
      <w:r>
        <w:rPr>
          <w:rFonts w:hint="eastAsia" w:ascii="宋体" w:hAnsi="宋体" w:cs="宋体"/>
          <w:sz w:val="24"/>
        </w:rPr>
        <w:t xml:space="preserve">四、投标有关信息</w:t>
      </w:r>
      <w:r/>
    </w:p>
    <w:p>
      <w:pPr>
        <w:ind w:firstLine="480"/>
        <w:spacing w:line="351" w:lineRule="auto"/>
        <w:widowControl w:val="off"/>
        <w:rPr>
          <w:rFonts w:ascii="宋体" w:hAnsi="宋体" w:cs="宋体"/>
          <w:sz w:val="24"/>
        </w:rPr>
      </w:pPr>
      <w:r>
        <w:rPr>
          <w:rFonts w:hint="eastAsia" w:ascii="宋体" w:hAnsi="宋体" w:cs="宋体"/>
          <w:sz w:val="24"/>
          <w:szCs w:val="24"/>
        </w:rPr>
        <w:t xml:space="preserve">（一）</w:t>
      </w:r>
      <w:r>
        <w:rPr>
          <w:rFonts w:hint="eastAsia" w:ascii="宋体" w:hAnsi="宋体" w:cs="宋体"/>
          <w:sz w:val="24"/>
        </w:rPr>
        <w:t xml:space="preserve">投标截</w:t>
      </w:r>
      <w:r>
        <w:rPr>
          <w:rFonts w:hint="eastAsia" w:ascii="宋体" w:hAnsi="宋体" w:cs="宋体"/>
          <w:sz w:val="24"/>
        </w:rPr>
        <w:t xml:space="preserve">止时间：2024年9月</w:t>
      </w:r>
      <w:r>
        <w:rPr>
          <w:rFonts w:hint="eastAsia" w:ascii="宋体" w:hAnsi="宋体" w:cs="宋体"/>
          <w:sz w:val="24"/>
        </w:rPr>
        <w:t xml:space="preserve">13</w:t>
      </w:r>
      <w:r>
        <w:rPr>
          <w:rFonts w:hint="eastAsia" w:ascii="宋体" w:hAnsi="宋体" w:cs="宋体"/>
          <w:sz w:val="24"/>
        </w:rPr>
        <w:t xml:space="preserve">日北京时间9：30</w:t>
      </w:r>
      <w:r/>
    </w:p>
    <w:p>
      <w:pPr>
        <w:ind w:firstLine="480"/>
        <w:spacing w:line="351" w:lineRule="auto"/>
        <w:widowControl w:val="off"/>
        <w:rPr>
          <w:rFonts w:ascii="宋体" w:hAnsi="宋体" w:cs="宋体"/>
          <w:sz w:val="24"/>
        </w:rPr>
      </w:pPr>
      <w:r>
        <w:rPr>
          <w:rFonts w:hint="eastAsia" w:ascii="宋体" w:hAnsi="宋体" w:cs="宋体"/>
          <w:sz w:val="24"/>
          <w:szCs w:val="24"/>
        </w:rPr>
        <w:t xml:space="preserve">（二）</w:t>
      </w:r>
      <w:r>
        <w:rPr>
          <w:rFonts w:hint="eastAsia" w:ascii="宋体" w:hAnsi="宋体" w:cs="宋体"/>
          <w:sz w:val="24"/>
        </w:rPr>
        <w:t xml:space="preserve">开标时间：2024年9月</w:t>
      </w:r>
      <w:r>
        <w:rPr>
          <w:rFonts w:hint="eastAsia" w:ascii="宋体" w:hAnsi="宋体" w:cs="宋体"/>
          <w:sz w:val="24"/>
        </w:rPr>
        <w:t xml:space="preserve">13</w:t>
      </w:r>
      <w:r>
        <w:rPr>
          <w:rFonts w:hint="eastAsia" w:ascii="宋体" w:hAnsi="宋体" w:cs="宋体"/>
          <w:sz w:val="24"/>
          <w:szCs w:val="22"/>
        </w:rPr>
        <w:t xml:space="preserve">日北京时</w:t>
      </w:r>
      <w:r>
        <w:rPr>
          <w:rFonts w:hint="eastAsia" w:ascii="宋体" w:hAnsi="宋体" w:cs="宋体"/>
          <w:sz w:val="24"/>
        </w:rPr>
        <w:t xml:space="preserve">间9：30</w:t>
      </w:r>
      <w:r/>
    </w:p>
    <w:p>
      <w:pPr>
        <w:ind w:firstLine="480"/>
        <w:spacing w:line="351" w:lineRule="auto"/>
        <w:widowControl w:val="off"/>
        <w:rPr>
          <w:rFonts w:ascii="宋体" w:hAnsi="宋体" w:cs="宋体"/>
          <w:sz w:val="24"/>
        </w:rPr>
      </w:pPr>
      <w:r>
        <w:rPr>
          <w:rFonts w:hint="eastAsia" w:cs="宋体" w:asciiTheme="minorEastAsia" w:hAnsiTheme="minorEastAsia" w:eastAsiaTheme="minorEastAsia"/>
          <w:sz w:val="24"/>
          <w:szCs w:val="24"/>
        </w:rPr>
        <w:t xml:space="preserve">（三）线上</w:t>
      </w:r>
      <w:r>
        <w:rPr>
          <w:rFonts w:hint="eastAsia" w:cs="宋体" w:asciiTheme="minorEastAsia" w:hAnsiTheme="minorEastAsia" w:eastAsiaTheme="minorEastAsia"/>
          <w:sz w:val="24"/>
        </w:rPr>
        <w:t xml:space="preserve">开标地点</w:t>
      </w:r>
      <w:r>
        <w:rPr>
          <w:rFonts w:hint="eastAsia" w:cs="仿宋" w:asciiTheme="minorEastAsia" w:hAnsiTheme="minorEastAsia" w:eastAsiaTheme="minorEastAsia"/>
          <w:sz w:val="24"/>
        </w:rPr>
        <w:t xml:space="preserve">（线上开标地点）：“苏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”系统（网址： http://jszfcg.jsczt.cn/）“开标大厅”或进入徐州政府采购网（网址：http://czj.xz.gov.cn/Home/HomeIndex）-业务工作 -采购人登录，点击“苏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”进入系统“开标大厅</w:t>
      </w:r>
      <w:r>
        <w:rPr>
          <w:rFonts w:hint="eastAsia" w:ascii="仿宋" w:hAnsi="仿宋" w:eastAsia="仿宋" w:cs="仿宋"/>
          <w:sz w:val="24"/>
        </w:rPr>
        <w:t xml:space="preserve">”。</w:t>
      </w:r>
      <w:r/>
    </w:p>
    <w:p>
      <w:pPr>
        <w:pStyle w:val="831"/>
        <w:ind w:firstLine="600"/>
        <w:spacing w:line="351" w:lineRule="auto"/>
        <w:rPr>
          <w:rFonts w:ascii="宋体" w:hAnsi="宋体" w:cs="宋体"/>
          <w:sz w:val="24"/>
        </w:rPr>
      </w:pPr>
      <w:r>
        <w:rPr>
          <w:rFonts w:hint="eastAsia" w:ascii="宋体" w:hAnsi="宋体" w:cs="宋体"/>
          <w:sz w:val="24"/>
        </w:rPr>
        <w:t xml:space="preserve">五、采购人</w:t>
      </w:r>
      <w:r/>
    </w:p>
    <w:p>
      <w:pPr>
        <w:pStyle w:val="831"/>
        <w:ind w:firstLine="600"/>
        <w:spacing w:line="351" w:lineRule="auto"/>
        <w:rPr>
          <w:rFonts w:cs="宋体" w:asciiTheme="minorEastAsia" w:hAnsiTheme="minorEastAsia" w:eastAsiaTheme="minorEastAsia"/>
          <w:sz w:val="24"/>
        </w:rPr>
      </w:pPr>
      <w:r>
        <w:rPr>
          <w:rFonts w:hint="eastAsia" w:ascii="宋体" w:hAnsi="宋体" w:cs="宋体"/>
          <w:sz w:val="24"/>
        </w:rPr>
        <w:t xml:space="preserve">（一）名称：</w:t>
      </w:r>
      <w:r>
        <w:rPr>
          <w:rFonts w:hint="eastAsia" w:asciiTheme="minorEastAsia" w:hAnsiTheme="minorEastAsia" w:eastAsiaTheme="minorEastAsia"/>
          <w:sz w:val="24"/>
        </w:rPr>
        <w:t xml:space="preserve">徐州经济技术开发区农业农村水</w:t>
      </w:r>
      <w:r>
        <w:rPr>
          <w:rStyle w:val="1054"/>
          <w:rFonts w:hint="eastAsia" w:asciiTheme="minorEastAsia" w:hAnsiTheme="minorEastAsia" w:eastAsiaTheme="minorEastAsia"/>
          <w:sz w:val="24"/>
        </w:rPr>
        <w:t xml:space="preserve">务</w:t>
      </w:r>
      <w:r>
        <w:rPr>
          <w:rFonts w:hint="eastAsia" w:asciiTheme="minorEastAsia" w:hAnsiTheme="minorEastAsia" w:eastAsiaTheme="minorEastAsia"/>
          <w:sz w:val="24"/>
        </w:rPr>
        <w:t xml:space="preserve">局</w:t>
      </w:r>
      <w:r/>
    </w:p>
    <w:p>
      <w:pPr>
        <w:pStyle w:val="831"/>
        <w:ind w:firstLine="600"/>
        <w:spacing w:line="351"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（二）地址：</w:t>
      </w:r>
      <w:r>
        <w:rPr>
          <w:rFonts w:hint="eastAsia" w:asciiTheme="minorEastAsia" w:hAnsiTheme="minorEastAsia" w:eastAsiaTheme="minorEastAsia"/>
          <w:sz w:val="24"/>
        </w:rPr>
        <w:t xml:space="preserve">徐州经济技术开发区徐海路9号</w:t>
      </w:r>
      <w:r/>
    </w:p>
    <w:p>
      <w:pPr>
        <w:pStyle w:val="831"/>
        <w:ind w:firstLine="600"/>
        <w:spacing w:line="351"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（三）联系方式：</w:t>
      </w:r>
      <w:r>
        <w:rPr>
          <w:rFonts w:hint="eastAsia" w:asciiTheme="minorEastAsia" w:hAnsiTheme="minorEastAsia" w:eastAsiaTheme="minorEastAsia"/>
          <w:sz w:val="24"/>
        </w:rPr>
        <w:t xml:space="preserve">0516-87981178</w:t>
      </w:r>
      <w:r/>
    </w:p>
    <w:p>
      <w:pPr>
        <w:pStyle w:val="831"/>
        <w:ind w:firstLine="600"/>
        <w:spacing w:line="351" w:lineRule="auto"/>
        <w:rPr>
          <w:rFonts w:cs="宋体" w:asciiTheme="minorEastAsia" w:hAnsiTheme="minorEastAsia" w:eastAsiaTheme="minorEastAsia"/>
          <w:sz w:val="24"/>
        </w:rPr>
      </w:pPr>
      <w:r>
        <w:rPr>
          <w:rFonts w:hint="eastAsia" w:cs="宋体" w:asciiTheme="minorEastAsia" w:hAnsiTheme="minorEastAsia" w:eastAsiaTheme="minorEastAsia"/>
          <w:sz w:val="24"/>
        </w:rPr>
        <w:t xml:space="preserve">（四）采购项目联系人：</w:t>
      </w:r>
      <w:r>
        <w:rPr>
          <w:rFonts w:hint="eastAsia" w:cs="宋体" w:asciiTheme="minorEastAsia" w:hAnsiTheme="minorEastAsia" w:eastAsiaTheme="minorEastAsia"/>
          <w:sz w:val="24"/>
        </w:rPr>
        <w:t xml:space="preserve">牛乙保</w:t>
      </w:r>
      <w:r/>
    </w:p>
    <w:p>
      <w:pPr>
        <w:pStyle w:val="831"/>
        <w:ind w:firstLine="600"/>
        <w:spacing w:line="351" w:lineRule="auto"/>
        <w:rPr>
          <w:rFonts w:ascii="宋体" w:hAnsi="宋体" w:cs="宋体"/>
          <w:sz w:val="24"/>
        </w:rPr>
      </w:pPr>
      <w:r>
        <w:rPr>
          <w:rFonts w:hint="eastAsia" w:ascii="宋体" w:hAnsi="宋体" w:cs="宋体"/>
          <w:sz w:val="24"/>
        </w:rPr>
        <w:t xml:space="preserve">六、采购代理机构</w:t>
      </w:r>
      <w:r/>
    </w:p>
    <w:p>
      <w:pPr>
        <w:pStyle w:val="831"/>
        <w:ind w:firstLine="600"/>
        <w:spacing w:line="351" w:lineRule="auto"/>
        <w:rPr>
          <w:rFonts w:ascii="宋体" w:hAnsi="宋体" w:cs="宋体"/>
          <w:sz w:val="24"/>
        </w:rPr>
      </w:pPr>
      <w:r>
        <w:rPr>
          <w:rFonts w:hint="eastAsia" w:ascii="宋体" w:hAnsi="宋体" w:cs="宋体"/>
          <w:sz w:val="24"/>
        </w:rPr>
        <w:t xml:space="preserve">（一）名称：</w:t>
      </w:r>
      <w:r>
        <w:rPr>
          <w:rFonts w:hint="eastAsia" w:cs="宋体" w:asciiTheme="minorEastAsia" w:hAnsiTheme="minorEastAsia" w:eastAsiaTheme="minorEastAsia"/>
          <w:sz w:val="24"/>
        </w:rPr>
        <w:t xml:space="preserve">江苏</w:t>
      </w:r>
      <w:r>
        <w:rPr>
          <w:rFonts w:hint="eastAsia" w:cs="宋体" w:asciiTheme="minorEastAsia" w:hAnsiTheme="minorEastAsia"/>
          <w:sz w:val="24"/>
        </w:rPr>
        <w:t xml:space="preserve">建威建设管理</w:t>
      </w:r>
      <w:r>
        <w:rPr>
          <w:rFonts w:hint="eastAsia" w:cs="宋体" w:asciiTheme="minorEastAsia" w:hAnsiTheme="minorEastAsia" w:eastAsiaTheme="minorEastAsia"/>
          <w:sz w:val="24"/>
        </w:rPr>
        <w:t xml:space="preserve">有限公司</w:t>
      </w:r>
      <w:r/>
    </w:p>
    <w:p>
      <w:pPr>
        <w:pStyle w:val="831"/>
        <w:ind w:firstLine="600"/>
        <w:spacing w:line="351" w:lineRule="auto"/>
        <w:rPr>
          <w:rFonts w:ascii="宋体" w:hAnsi="宋体" w:cs="宋体"/>
          <w:sz w:val="24"/>
        </w:rPr>
      </w:pPr>
      <w:r>
        <w:rPr>
          <w:rFonts w:hint="eastAsia" w:ascii="宋体" w:hAnsi="宋体" w:cs="宋体"/>
          <w:sz w:val="24"/>
        </w:rPr>
        <w:t xml:space="preserve">（二）地址：</w:t>
      </w:r>
      <w:r>
        <w:rPr>
          <w:rFonts w:hint="eastAsia" w:cs="宋体" w:asciiTheme="minorEastAsia" w:hAnsiTheme="minorEastAsia" w:eastAsiaTheme="minorEastAsia"/>
          <w:sz w:val="24"/>
        </w:rPr>
        <w:t xml:space="preserve">徐州市</w:t>
      </w:r>
      <w:r>
        <w:rPr>
          <w:rFonts w:hint="eastAsia" w:cs="宋体" w:asciiTheme="minorEastAsia" w:hAnsiTheme="minorEastAsia"/>
          <w:sz w:val="24"/>
        </w:rPr>
        <w:t xml:space="preserve">新城区</w:t>
      </w:r>
      <w:r>
        <w:rPr>
          <w:rFonts w:hint="eastAsia" w:cs="宋体" w:asciiTheme="minorEastAsia" w:hAnsiTheme="minorEastAsia" w:eastAsiaTheme="minorEastAsia"/>
          <w:sz w:val="24"/>
        </w:rPr>
        <w:t xml:space="preserve">吉田</w:t>
      </w:r>
      <w:r>
        <w:rPr>
          <w:rFonts w:hint="eastAsia" w:cs="宋体" w:asciiTheme="minorEastAsia" w:hAnsiTheme="minorEastAsia"/>
          <w:sz w:val="24"/>
        </w:rPr>
        <w:t xml:space="preserve">商务</w:t>
      </w:r>
      <w:r>
        <w:rPr>
          <w:rFonts w:hint="eastAsia" w:cs="宋体" w:asciiTheme="minorEastAsia" w:hAnsiTheme="minorEastAsia" w:eastAsiaTheme="minorEastAsia"/>
          <w:sz w:val="24"/>
        </w:rPr>
        <w:t xml:space="preserve">广场B</w:t>
      </w:r>
      <w:r>
        <w:rPr>
          <w:rFonts w:hint="eastAsia" w:cs="宋体" w:asciiTheme="minorEastAsia" w:hAnsiTheme="minorEastAsia"/>
          <w:sz w:val="24"/>
        </w:rPr>
        <w:t xml:space="preserve">座637</w:t>
      </w:r>
      <w:r/>
    </w:p>
    <w:p>
      <w:pPr>
        <w:pStyle w:val="831"/>
        <w:ind w:firstLine="600"/>
        <w:spacing w:line="351" w:lineRule="auto"/>
        <w:rPr>
          <w:rFonts w:ascii="宋体" w:hAnsi="宋体" w:cs="宋体"/>
          <w:sz w:val="24"/>
        </w:rPr>
      </w:pPr>
      <w:r>
        <w:rPr>
          <w:rFonts w:hint="eastAsia" w:ascii="宋体" w:hAnsi="宋体" w:cs="宋体"/>
          <w:sz w:val="24"/>
        </w:rPr>
        <w:t xml:space="preserve">（三）联系方式：</w:t>
      </w:r>
      <w:r>
        <w:rPr>
          <w:rFonts w:hint="eastAsia" w:cs="宋体" w:asciiTheme="minorEastAsia" w:hAnsiTheme="minorEastAsia"/>
          <w:sz w:val="24"/>
        </w:rPr>
        <w:t xml:space="preserve">18651793820</w:t>
      </w:r>
      <w:r/>
    </w:p>
    <w:p>
      <w:pPr>
        <w:pStyle w:val="831"/>
        <w:ind w:firstLine="600"/>
        <w:spacing w:line="351" w:lineRule="auto"/>
        <w:rPr>
          <w:rFonts w:ascii="宋体" w:hAnsi="宋体" w:cs="宋体"/>
          <w:sz w:val="24"/>
        </w:rPr>
      </w:pPr>
      <w:r>
        <w:rPr>
          <w:rFonts w:hint="eastAsia" w:ascii="宋体" w:hAnsi="宋体" w:cs="宋体"/>
          <w:sz w:val="24"/>
        </w:rPr>
        <w:t xml:space="preserve">（四）采购项目联系人：</w:t>
      </w:r>
      <w:r>
        <w:rPr>
          <w:rFonts w:hint="eastAsia" w:cs="宋体" w:asciiTheme="minorEastAsia" w:hAnsiTheme="minorEastAsia"/>
          <w:sz w:val="24"/>
        </w:rPr>
        <w:t xml:space="preserve">宋欣语</w:t>
      </w:r>
      <w:r/>
    </w:p>
    <w:p>
      <w:pPr>
        <w:spacing w:line="360" w:lineRule="auto"/>
        <w:rPr>
          <w:rStyle w:val="1003"/>
          <w:rFonts w:ascii="宋体" w:hAnsi="宋体" w:eastAsia="宋体" w:cs="宋体"/>
          <w:szCs w:val="30"/>
        </w:rPr>
      </w:pPr>
      <w:r/>
      <w:bookmarkStart w:id="2" w:name="_Toc522790131"/>
      <w:r/>
      <w:bookmarkStart w:id="3" w:name="_Toc6866"/>
      <w:r/>
      <w:r/>
    </w:p>
    <w:p>
      <w:pPr>
        <w:pStyle w:val="831"/>
        <w:jc w:val="center"/>
        <w:spacing w:line="360" w:lineRule="auto"/>
        <w:widowControl/>
        <w:rPr>
          <w:rFonts w:ascii="宋体" w:hAnsi="宋体" w:cs="宋体"/>
          <w:sz w:val="24"/>
        </w:rPr>
      </w:pPr>
      <w:r>
        <w:rPr>
          <w:rStyle w:val="1003"/>
          <w:rFonts w:hint="eastAsia" w:ascii="宋体" w:hAnsi="宋体" w:eastAsia="宋体" w:cs="宋体"/>
          <w:szCs w:val="30"/>
        </w:rPr>
        <w:t xml:space="preserve">第二章  投标人须知</w:t>
      </w:r>
      <w:bookmarkEnd w:id="2"/>
      <w:r/>
      <w:bookmarkEnd w:id="3"/>
      <w:r/>
      <w:r/>
    </w:p>
    <w:p>
      <w:pPr>
        <w:jc w:val="center"/>
        <w:spacing w:line="360" w:lineRule="auto"/>
        <w:rPr>
          <w:rFonts w:ascii="宋体" w:hAnsi="宋体" w:cs="宋体"/>
          <w:sz w:val="28"/>
          <w:szCs w:val="28"/>
        </w:rPr>
      </w:pPr>
      <w:r/>
      <w:bookmarkStart w:id="4" w:name="_Toc522790132"/>
      <w:r>
        <w:rPr>
          <w:rFonts w:hint="eastAsia" w:ascii="宋体" w:hAnsi="宋体" w:cs="宋体"/>
          <w:sz w:val="28"/>
          <w:szCs w:val="28"/>
        </w:rPr>
        <w:t xml:space="preserve">一、总则</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（一）采购人。采购人即指依法进行政府采购的国家机关、事业单位和团体组织。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（二）政府招标采购方式。政府采购货物或服务（以下简称“货物服务”）的招标方式，分为公开招标和邀请招标。</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（三）采购人在采购货物服务的招标投标活动中，应当贯彻落实“节约能源、保护环境、扶持不发达地区和少数民族地区和促进中小企业发展”等政府采购政策。</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（五）采购人委托采购代理机构代理招标的，采购代理机构必须在采购人委托的范围内依法开展采购活动。</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（六）投标人的资格条件：</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投标人是指响应招标、参加投标竞争的法人、其他组织或者自然人。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2.投标人授权代表系指法定代表人或受法人委托的受托人。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（七）投标费用：投标人应承担所有与准备和参加投标有关的费用。无论投标的结果如何，采购代理机构对上述费用不承担任何责任和义务。</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二、招标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（八）招标文件应包括以下内容：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第一章，投标邀请；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第二章，投标人须知；</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第三章，投标资料表；</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第四章，评标标准；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第五章，</w:t>
      </w:r>
      <w:r>
        <w:rPr>
          <w:rFonts w:hint="eastAsia" w:ascii="宋体" w:hAnsi="宋体" w:cs="宋体"/>
          <w:sz w:val="24"/>
          <w:szCs w:val="24"/>
        </w:rPr>
        <w:t xml:space="preserve">拟签订</w:t>
      </w:r>
      <w:r>
        <w:rPr>
          <w:rFonts w:hint="eastAsia" w:ascii="宋体" w:hAnsi="宋体" w:cs="宋体"/>
          <w:sz w:val="24"/>
          <w:szCs w:val="24"/>
        </w:rPr>
        <w:t xml:space="preserve">的合同文本；</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第六章，采购需求；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第七章，投标文件相关格式。</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（九）招标文件澄清或者修改：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2.现场考察以本文件第三章《投标资料表》中的要求为准。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3.开标前答疑会以本文件第三章《投标资料表》中的要求为准。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三、投标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（十）投标人应当按照招标文件的要求编制投标文件。投标文件应对招标文件提出的要求和条件</w:t>
      </w:r>
      <w:r>
        <w:rPr>
          <w:rFonts w:hint="eastAsia" w:ascii="宋体" w:hAnsi="宋体" w:cs="宋体"/>
          <w:sz w:val="24"/>
          <w:szCs w:val="24"/>
        </w:rPr>
        <w:t xml:space="preserve">作出</w:t>
      </w:r>
      <w:r>
        <w:rPr>
          <w:rFonts w:hint="eastAsia" w:ascii="宋体" w:hAnsi="宋体" w:cs="宋体"/>
          <w:sz w:val="24"/>
          <w:szCs w:val="24"/>
        </w:rPr>
        <w:t xml:space="preserve">实质性响应。</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（十一）投标文件的语言。投标文件以及投标人与采购代理机构就有关投标的往来函电均应使用本文件第三章《投标资料表》规定的语言书写，否则无效。</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（十二）投标文件的构成：</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1.投标文件的构成以本文件第三章《投标资料表》中的要求为准。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2.投标人应当提交的资格、资信证明文件，以本文件第三章《投标资料表》中的所提要求为准。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（十三）投标函和价格表、商务条件、交货和提供服务的时间：</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1.投标函和价格表的要求见本章（十二）、（十三），格式见本文件第七章《投标文件相关格式》中《投标函》和《开标一览表》。</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2.商务条件以本文件第三章《投标资料表》中的要求为准。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3.交货和提供服务的时间，以本文件第三章《投标资料表》中所提要求为准。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（十四）投标报价要求：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1.投标人应按照招标文件的要求报出分项价格和总价。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2.投标人应按照招标文件的要求进行报价，如投标人</w:t>
      </w:r>
      <w:r>
        <w:rPr>
          <w:rFonts w:hint="eastAsia" w:ascii="宋体" w:hAnsi="宋体" w:cs="宋体"/>
          <w:sz w:val="24"/>
          <w:szCs w:val="24"/>
        </w:rPr>
        <w:t xml:space="preserve">作出</w:t>
      </w:r>
      <w:r>
        <w:rPr>
          <w:rFonts w:hint="eastAsia" w:ascii="宋体" w:hAnsi="宋体" w:cs="宋体"/>
          <w:sz w:val="24"/>
          <w:szCs w:val="24"/>
        </w:rPr>
        <w:t xml:space="preserve">偏离，应在《偏离表》中列出。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3.采购人不支付报价以外的任何费用。</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4.投标人所报的价格，在合同执行过程中是固定的，不得以任何理由予以变更。投标人提交滑动价格的投标文件，在资格性、符合性检查时按照无效投标处理。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5.投标人只能提交一个投标价格，投标人提交多个价格的投标文件，在资格性、符合性检查时按照无效投标处理。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（十五）投标货币。以本文件第三章《投标资料表》中所提要求为准。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（十六）投标有效期：</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1.投标有效期为开标之日后90天。采购人可以要求对投标有效期延长一次，但该延长期最长不得超过30天。</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3.如果采购人发出要求延长投标有效期的通知，并在投标有效期届满前，没有收到投标人同意的书面通知，则视为该投标人不接受上述延期的要求。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（十七）投标文件的编制要求和签署要求：</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（1）投标人应由其法定代表人或法定代表人授权代表在规定的网上投标时间，凭 CA 证书登陆“苏</w:t>
      </w:r>
      <w:r>
        <w:rPr>
          <w:rFonts w:hint="eastAsia" w:ascii="宋体" w:hAnsi="宋体" w:cs="宋体"/>
          <w:sz w:val="24"/>
          <w:szCs w:val="24"/>
        </w:rPr>
        <w:t xml:space="preserve">采云</w:t>
      </w:r>
      <w:r>
        <w:rPr>
          <w:rFonts w:hint="eastAsia" w:ascii="宋体" w:hAnsi="宋体" w:cs="宋体"/>
          <w:sz w:val="24"/>
          <w:szCs w:val="24"/>
        </w:rPr>
        <w:t xml:space="preserve">”系统在线编制投标文件（电子数据），并在投标截止时间之前上传投标文件。</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（2）投标人应对 CA 证书妥善保管，如被他人盗用投标，因此带来的结果均由投标人自行承担。</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（3）投标人应当对招标文件提出的要求和条件</w:t>
      </w:r>
      <w:r>
        <w:rPr>
          <w:rFonts w:hint="eastAsia" w:ascii="宋体" w:hAnsi="宋体" w:cs="宋体"/>
          <w:sz w:val="24"/>
          <w:szCs w:val="24"/>
        </w:rPr>
        <w:t xml:space="preserve">作出</w:t>
      </w:r>
      <w:r>
        <w:rPr>
          <w:rFonts w:hint="eastAsia" w:ascii="宋体" w:hAnsi="宋体" w:cs="宋体"/>
          <w:sz w:val="24"/>
          <w:szCs w:val="24"/>
        </w:rPr>
        <w:t xml:space="preserve">实质性响应，并在电子投标系统逐条应答。</w:t>
      </w:r>
      <w:r/>
    </w:p>
    <w:p>
      <w:pPr>
        <w:ind w:firstLine="482"/>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（4）投标人应对要求提供的资格证明文件（如资质证书、资格证书）、技术资料（如白皮书、彩页、手册、检测报告等）扫描上传至投标系统。</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（十八）投标文件的盖章要求</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1.投标文件的盖章要求以招标文件第三章《投标资料表》中的要求为准。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（十九）提交投标文件的截止时间和收到投标文件后注意事项。投标人应在招标文件要求的提交投标文件的截止时间前，将投标文件提交至“苏</w:t>
      </w:r>
      <w:r>
        <w:rPr>
          <w:rFonts w:hint="eastAsia" w:ascii="宋体" w:hAnsi="宋体" w:cs="宋体"/>
          <w:sz w:val="24"/>
          <w:szCs w:val="24"/>
        </w:rPr>
        <w:t xml:space="preserve">采云</w:t>
      </w:r>
      <w:r>
        <w:rPr>
          <w:rFonts w:hint="eastAsia" w:ascii="宋体" w:hAnsi="宋体" w:cs="宋体"/>
          <w:sz w:val="24"/>
          <w:szCs w:val="24"/>
        </w:rPr>
        <w:t xml:space="preserve">”系统。</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（二十）凡在招标文件要求提交投标文件的截止时间之后送达的投标文件，均为无效投标文件，“苏</w:t>
      </w:r>
      <w:r>
        <w:rPr>
          <w:rFonts w:hint="eastAsia" w:ascii="宋体" w:hAnsi="宋体" w:cs="宋体"/>
          <w:sz w:val="24"/>
          <w:szCs w:val="24"/>
        </w:rPr>
        <w:t xml:space="preserve">采云</w:t>
      </w:r>
      <w:r>
        <w:rPr>
          <w:rFonts w:hint="eastAsia" w:ascii="宋体" w:hAnsi="宋体" w:cs="宋体"/>
          <w:sz w:val="24"/>
          <w:szCs w:val="24"/>
        </w:rPr>
        <w:t xml:space="preserve">”系统将自动拒收。 各投标人应在规定时间内通过 CA 证书进行网上解密。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（二十二）本项目不允许分包。</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（二十三）投标人应当遵循公平竞争的原则，不得恶意串通，不得妨碍其他投标人的竞争行为，不得损害采购人或者其他投标人的合法权益。</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在评标过程中发现投标人有上述情形的，评标委员会应当认定其投标无效，并书面报告本级财政部门。</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（二十四）有下列情形之一的，其投标无效。</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1.不同投标人的投标文件，由同一单位或者个人编制；</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2.不同投标人委托同一单位或者个人办理投标事宜；</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3.不同投标人的投标文件中，所载明的项目管理成员或联系人为同一人；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4.不同投标人的投标文件，异常一致或者投标报价呈规律性差异；</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5.不同投标人的投标文件相互混装；</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6.不同投标人投标文件内容存在非正常一致、项目组成员出现同一人、投标文件中错误（或异常）一致或雷同、电子文档信息一致或雷同的、投标报价呈规律性差异的；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7.电子投标文件未按规定期限投标的；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8.电子投标文件未按招标文件要</w:t>
      </w:r>
      <w:r>
        <w:rPr>
          <w:rFonts w:hint="eastAsia" w:ascii="宋体" w:hAnsi="宋体" w:cs="宋体"/>
          <w:sz w:val="24"/>
          <w:szCs w:val="24"/>
        </w:rPr>
        <w:t xml:space="preserve">求签章</w:t>
      </w:r>
      <w:r>
        <w:rPr>
          <w:rFonts w:hint="eastAsia" w:ascii="宋体" w:hAnsi="宋体" w:cs="宋体"/>
          <w:sz w:val="24"/>
          <w:szCs w:val="24"/>
        </w:rPr>
        <w:t xml:space="preserve">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9.投标人未在规定时间内解密电子投标文件的；</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10.投标文件未按招标文件规定的内容和要求填写的；没有在投标系统指定位置上传对应文件、材料的。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11.纸质投标文件未按招标文件要求签署、盖章的；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12.不具备招标文件中规定的资格要求的；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13.报价超过招标文件中规定的预算金额或者最高限价的；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14.投标文件含有采购人不能接受的附加条件的；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15.法律、法规和招标文件规定的其他无效情形。</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四、开标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（二十五）开标：</w:t>
      </w:r>
      <w:r/>
    </w:p>
    <w:p>
      <w:pPr>
        <w:pStyle w:val="831"/>
        <w:ind w:firstLine="600"/>
        <w:spacing w:line="520" w:lineRule="exact"/>
        <w:rPr>
          <w:rFonts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p>
    <w:p>
      <w:pPr>
        <w:pStyle w:val="831"/>
        <w:ind w:firstLine="600"/>
        <w:spacing w:line="520" w:lineRule="exact"/>
        <w:rPr>
          <w:rFonts w:ascii="宋体" w:hAnsi="宋体"/>
          <w:sz w:val="24"/>
          <w:shd w:val="clear" w:color="auto" w:fill="ffffff"/>
        </w:rPr>
      </w:pPr>
      <w:r>
        <w:rPr>
          <w:rFonts w:ascii="宋体" w:hAnsi="宋体"/>
          <w:sz w:val="24"/>
          <w:shd w:val="clear" w:color="auto" w:fill="ffffff"/>
        </w:rPr>
        <w:t xml:space="preserve">2.由电子招标投标交易平台主持，邀请投标人参加。</w:t>
      </w:r>
      <w:r/>
    </w:p>
    <w:p>
      <w:pPr>
        <w:pStyle w:val="831"/>
        <w:ind w:firstLine="600"/>
        <w:spacing w:line="520" w:lineRule="exact"/>
        <w:rPr>
          <w:rFonts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p>
    <w:p>
      <w:pPr>
        <w:pStyle w:val="831"/>
        <w:ind w:firstLine="600"/>
        <w:spacing w:line="520" w:lineRule="exact"/>
        <w:rPr>
          <w:rFonts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五、评标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（二十六）公开招标采购项目开标结束后，采购人依法对投标人的资格进行审查。合格投标人不足3家的，不得评标。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1.评标工作由采购代理机构负责组织，并履行下列职责：</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（1）核对评审专家身份和采购人代表授权函，对评审专家在政府采购活动中的职责履行情况予以记录，并及时将有关违法违规行为向财政部门报告；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（2）宣布评标纪律；</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（3）公布投标人名单，告知评审专家应当回避的情形；</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（4）组织评标委员会推选评标组长（采购人代表不得担任组长）；</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（5）在评标期间采取必要的通讯管理措施，保证评标活动不受外界干扰；</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（6）根据评标委员会的要求介绍政府采购相关政策法规、招标文件；</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（7）维护评标秩序，监督评标委员会依照招标文件规定的评标程序、方法和标准进行独立评审。及时制止和纠正采购人代表、评审专家的倾向性言论或者违法违规行为；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（8）核对评标结果，对有《</w:t>
      </w:r>
      <w:hyperlink r:id="rId15" w:tooltip="http://www.caigou2003.com/" w:history="1">
        <w:r>
          <w:rPr>
            <w:rStyle w:val="1026"/>
            <w:rFonts w:hint="eastAsia" w:ascii="宋体" w:hAnsi="宋体" w:cs="宋体"/>
            <w:sz w:val="24"/>
            <w:szCs w:val="24"/>
          </w:rPr>
          <w:t xml:space="preserve">政府采购</w:t>
        </w:r>
      </w:hyperlink>
      <w:r>
        <w:rPr>
          <w:rFonts w:hint="eastAsia" w:ascii="宋体" w:hAnsi="宋体" w:cs="宋体"/>
          <w:sz w:val="24"/>
          <w:szCs w:val="24"/>
        </w:rPr>
        <w:t xml:space="preserve">货物和服务招标投标管理办法》第六十四条规定情形的，应要求评标委员会复核或者书面说明理由，评标委员会拒绝的，应予记录并向本级财政部门报告；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（9）评审工作完成后，按照规定向评审专家支付劳务报酬和异地评审差旅费，不得向评审专家以外的其他人员支付评审劳务报酬； </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（10）处理与评标有关的其他事项。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采购人可以在评标前说明项目背景和采购需求，说明内容不得含有歧视性、倾向性意见，不得超出招标文件所述范围。其说明应当提交书面材料，并随采购文件一并存档。</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2.评标委员会负责具体评标事务，并独立履行下列职责：</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（1）审查、评价投标文件是否符合招标文件的商务、技术等实质性要求；</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（2）要求投标人对投标文件有关事项</w:t>
      </w:r>
      <w:r>
        <w:rPr>
          <w:rFonts w:hint="eastAsia" w:ascii="宋体" w:hAnsi="宋体" w:cs="宋体"/>
          <w:sz w:val="24"/>
          <w:szCs w:val="24"/>
        </w:rPr>
        <w:t xml:space="preserve">作出</w:t>
      </w:r>
      <w:r>
        <w:rPr>
          <w:rFonts w:hint="eastAsia" w:ascii="宋体" w:hAnsi="宋体" w:cs="宋体"/>
          <w:sz w:val="24"/>
          <w:szCs w:val="24"/>
        </w:rPr>
        <w:t xml:space="preserve">澄清或者说明；</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（3）对投标文件进行比较和评价；</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（4）确定中标候选人名单，以及根据采购人委托直接确定中标人；</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（5）向采购人、采购代理机构或有关部门报告评标中发现的违法行为。</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（二十七）评标方法分为最低评标价法和综合评分法。</w:t>
      </w:r>
      <w:r/>
    </w:p>
    <w:p>
      <w:pPr>
        <w:ind w:firstLine="45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（二十八）评标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1.评标工作程序：</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（1）投标文件初审。</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①资格审查。</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②符合性审查。</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（2）澄清有关问题。</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（3）比较与评价。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（4）推荐中标候选供应商名单。</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（5）编写评审报告（评标报告）。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2.在评标中，不得改变招标文件中规定的评标标准、方法和中标条件。评标委员会对投标文件响应性的判定，要基于投标文件本身的内容，而不得寻求外部的证据。</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3.采用</w:t>
      </w:r>
      <w:hyperlink r:id="rId16" w:tooltip="http://lilun.caigou2003.com/recijiedu/2365668.html" w:history="1">
        <w:r>
          <w:rPr>
            <w:rStyle w:val="1026"/>
            <w:rFonts w:hint="eastAsia" w:ascii="宋体" w:hAnsi="宋体" w:cs="宋体"/>
            <w:sz w:val="24"/>
            <w:szCs w:val="24"/>
          </w:rPr>
          <w:t xml:space="preserve">最低评标价法</w:t>
        </w:r>
      </w:hyperlink>
      <w:r>
        <w:rPr>
          <w:rFonts w:hint="eastAsia" w:ascii="宋体" w:hAnsi="宋体" w:cs="宋体"/>
          <w:sz w:val="24"/>
          <w:szCs w:val="24"/>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采用</w:t>
      </w:r>
      <w:hyperlink r:id="rId17" w:tooltip="http://lilun.caigou2003.com/recijiedu/2365667.html" w:history="1">
        <w:r>
          <w:rPr>
            <w:rStyle w:val="1026"/>
            <w:rFonts w:hint="eastAsia" w:ascii="宋体" w:hAnsi="宋体" w:cs="宋体"/>
            <w:sz w:val="24"/>
            <w:szCs w:val="24"/>
          </w:rPr>
          <w:t xml:space="preserve">综合评分法</w:t>
        </w:r>
      </w:hyperlink>
      <w:r>
        <w:rPr>
          <w:rFonts w:hint="eastAsia" w:ascii="宋体" w:hAnsi="宋体" w:cs="宋体"/>
          <w:sz w:val="24"/>
          <w:szCs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非单一产品采购项目，多家投标人提供的核心产品品牌相同的，按前两款规定处理。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（二十九）投标文件报价出现前后不一致的，按照下列规定修正：</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1.投标文件中开标一览表（报价表）内容与投标文件中相应内容不一致的，以开标一览表（报价表）为准；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2.大写金额和小写金额不一致的，以大写金额为准；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3.单价金额小数点或者百分比有明显错位的，以开标一览表的总价为准，并修改单价；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4.总价金额与按单价合计金额不一致的，以单价金额计算结果为准。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同时出现两种以上不一致的，按照前款规定的顺序修正。将修正后的报价，形成投标人的澄清、说明或补正材料，经投标人确认后产生约束力。投标人不确认的，其投标无效。</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（三十一）评标委员会成员对需要共同认定的事项存在争议的，应当按照少数服从多数的原则</w:t>
      </w:r>
      <w:r>
        <w:rPr>
          <w:rFonts w:hint="eastAsia" w:ascii="宋体" w:hAnsi="宋体" w:cs="宋体"/>
          <w:sz w:val="24"/>
          <w:szCs w:val="24"/>
        </w:rPr>
        <w:t xml:space="preserve">作出</w:t>
      </w:r>
      <w:r>
        <w:rPr>
          <w:rFonts w:hint="eastAsia" w:ascii="宋体" w:hAnsi="宋体" w:cs="宋体"/>
          <w:sz w:val="24"/>
          <w:szCs w:val="24"/>
        </w:rPr>
        <w:t xml:space="preserve">结论。持不同意见的评标委员会成员应当在评标报告上签署不同意见及理由，否则视为同意评标报告。</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（三十二）</w:t>
      </w:r>
      <w:r>
        <w:rPr>
          <w:rFonts w:hint="eastAsia" w:ascii="宋体" w:hAnsi="宋体" w:cs="宋体"/>
          <w:sz w:val="24"/>
          <w:szCs w:val="24"/>
        </w:rPr>
        <w:t xml:space="preserve">废标条款</w:t>
      </w:r>
      <w:r>
        <w:rPr>
          <w:rFonts w:hint="eastAsia" w:ascii="宋体" w:hAnsi="宋体" w:cs="宋体"/>
          <w:sz w:val="24"/>
          <w:szCs w:val="24"/>
        </w:rPr>
        <w:t xml:space="preserve">：</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出现下列情形之一的，应予废标。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1.符合专业条件的供应商或者对招标文件作实质响应的供应商不足三家的；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2.出现影响采购公正的违法、违规行为的；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3.投标人的报价均超过了采购预算，采购人不能支付的；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4.因重大变故，采购任务取消的。</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六、定标</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（三十三）采购代理机构应当在评标结束后2个工作日内将评标报告送采购人。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（三十四）采购人应当自收到评标报告之日起5个工作日内，在评标报告确定的中标候选人名单中按顺序确定中标人。</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（三十五）采购人有权对投标人投标文件的真实性进行核实，如果投标人不能在采购人规定的时间内向采购人提供有效的证明文件，将被采购人视为放弃中标资格。</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七、政府采购合同</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（三十六）签订政府采购合同（合同签订方式）：</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采购人不得向中标人提出任何不合理的要求作为签订合同的条件。</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（三十七）采购人与中标人应当根据合同的约定依法履行合同义务。政府采购合同的履行、违约责任和解决争议的方法等，按《中华人民共和国民法典》相关条款执行。</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（三十八）履约保证金：详见《第三章 投标资料表》。</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（三十九）腐败和欺诈行为：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1.采购代理机构、采购人、投标人等参与招投标的各方，均应在招标、采购、合同执行等过程中保持廉洁和最高的道德水准。</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（1）腐败和欺诈行为的含义：</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①“腐败行为”系指在招标、采购和合同执行等过程中，为了谋求私利，影响相关人员提供、给予、接受或索取有价物品，并导致损害买方、卖方、采购代理机构和他人利益的行为。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②“欺诈行为”系指为了影响招标、采购和合同执行等过程，隐瞒事实真</w:t>
      </w:r>
      <w:r>
        <w:rPr>
          <w:rFonts w:hint="eastAsia" w:ascii="宋体" w:hAnsi="宋体" w:cs="宋体"/>
          <w:sz w:val="24"/>
          <w:szCs w:val="24"/>
        </w:rPr>
        <w:t xml:space="preserve">象</w:t>
      </w:r>
      <w:r>
        <w:rPr>
          <w:rFonts w:hint="eastAsia" w:ascii="宋体" w:hAnsi="宋体" w:cs="宋体"/>
          <w:sz w:val="24"/>
          <w:szCs w:val="24"/>
        </w:rPr>
        <w:t xml:space="preserve">，给买方、卖方、采购代理机构及他人造成损害的行为，其中包括投标人之间的串通行为。</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（2）如果被推荐的中标人有腐败和欺诈行为，将取消其中标资格。</w:t>
      </w:r>
      <w:r/>
    </w:p>
    <w:p>
      <w:pPr>
        <w:ind w:firstLine="600"/>
        <w:jc w:val="both"/>
        <w:spacing w:line="360" w:lineRule="auto"/>
        <w:shd w:val="clear" w:color="ffffff" w:fill="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（3）如果投标人在任何时候，被法院及政府有关管理部门认定为有腐败和欺诈行为，采购代理机构有权拒绝其投标、取消其中标资格和撤销其已签署的合同。</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八、询问和质疑</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（四十）询问和质疑</w:t>
      </w:r>
      <w:r/>
    </w:p>
    <w:p>
      <w:pPr>
        <w:ind w:firstLine="600"/>
        <w:jc w:val="both"/>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b/>
          <w:sz w:val="24"/>
          <w:szCs w:val="24"/>
        </w:rPr>
        <w:t xml:space="preserve"> </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九、电子招标投标交易平台</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（四十一）电子招标投标交易平台（即“苏</w:t>
      </w:r>
      <w:r>
        <w:rPr>
          <w:rFonts w:hint="eastAsia" w:ascii="宋体" w:hAnsi="宋体" w:cs="宋体"/>
          <w:sz w:val="24"/>
          <w:szCs w:val="24"/>
        </w:rPr>
        <w:t xml:space="preserve">采云</w:t>
      </w:r>
      <w:r>
        <w:rPr>
          <w:rFonts w:hint="eastAsia" w:ascii="宋体" w:hAnsi="宋体" w:cs="宋体"/>
          <w:sz w:val="24"/>
          <w:szCs w:val="24"/>
        </w:rPr>
        <w:t xml:space="preserve">”系统，网址：http://jszfcg.jsczt.cn/）相关要求是本招标文件的组成部分。</w:t>
      </w:r>
      <w:r/>
    </w:p>
    <w:p>
      <w:pPr>
        <w:pStyle w:val="831"/>
        <w:jc w:val="center"/>
        <w:spacing w:line="360" w:lineRule="auto"/>
        <w:rPr>
          <w:rFonts w:ascii="宋体" w:hAnsi="宋体" w:cs="宋体"/>
          <w:sz w:val="30"/>
          <w:szCs w:val="30"/>
        </w:rPr>
      </w:pPr>
      <w:r>
        <w:rPr>
          <w:rFonts w:hint="eastAsia" w:ascii="宋体" w:hAnsi="宋体" w:cs="宋体"/>
        </w:rPr>
        <w:br w:type="page" w:clear="all"/>
      </w:r>
      <w:bookmarkStart w:id="5" w:name="_Toc12259"/>
      <w:r>
        <w:rPr>
          <w:rStyle w:val="1003"/>
          <w:rFonts w:hint="eastAsia" w:ascii="宋体" w:hAnsi="宋体" w:eastAsia="宋体" w:cs="宋体"/>
        </w:rPr>
        <w:t xml:space="preserve">第三章  投标资料表</w:t>
      </w:r>
      <w:bookmarkEnd w:id="4"/>
      <w:r/>
      <w:bookmarkEnd w:id="5"/>
      <w:r/>
      <w:r/>
    </w:p>
    <w:p>
      <w:pPr>
        <w:pStyle w:val="1007"/>
        <w:ind w:firstLine="600"/>
        <w:spacing w:line="360" w:lineRule="auto"/>
        <w:rPr>
          <w:rFonts w:ascii="宋体" w:hAnsi="宋体" w:cs="宋体"/>
          <w:sz w:val="24"/>
        </w:rPr>
      </w:pPr>
      <w:r>
        <w:rPr>
          <w:rFonts w:hint="eastAsia" w:ascii="宋体" w:hAnsi="宋体" w:eastAsia="宋体" w:cs="宋体"/>
          <w:sz w:val="24"/>
          <w:szCs w:val="24"/>
        </w:rPr>
        <w:t xml:space="preserve">该资料表的条款项号是与《投标人须知》的条款项号相对应的，若有增加的条款，是对《投标人须知》的补充、修改和完善，如果因此而造成矛盾时，应以本资料表为准。</w:t>
      </w:r>
      <w:r/>
    </w:p>
    <w:tbl>
      <w:tblPr>
        <w:tblW w:w="1001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342"/>
        <w:gridCol w:w="8672"/>
      </w:tblGrid>
      <w:tr>
        <w:trPr>
          <w:jc w:val="center"/>
        </w:trPr>
        <w:tc>
          <w:tcPr>
            <w:tcW w:w="1342" w:type="dxa"/>
            <w:vAlign w:val="center"/>
            <w:textDirection w:val="lrTb"/>
            <w:noWrap w:val="false"/>
          </w:tcPr>
          <w:p>
            <w:pPr>
              <w:pStyle w:val="831"/>
              <w:jc w:val="center"/>
              <w:spacing w:line="360" w:lineRule="auto"/>
              <w:rPr>
                <w:rFonts w:ascii="宋体" w:hAnsi="宋体" w:cs="宋体"/>
                <w:b/>
                <w:sz w:val="24"/>
              </w:rPr>
            </w:pPr>
            <w:r>
              <w:rPr>
                <w:rFonts w:hint="eastAsia" w:ascii="宋体" w:hAnsi="宋体" w:cs="宋体"/>
                <w:b/>
                <w:sz w:val="24"/>
              </w:rPr>
              <w:t xml:space="preserve">条款项号</w:t>
            </w:r>
            <w:r/>
          </w:p>
        </w:tc>
        <w:tc>
          <w:tcPr>
            <w:tcW w:w="8672" w:type="dxa"/>
            <w:textDirection w:val="lrTb"/>
            <w:noWrap w:val="false"/>
          </w:tcPr>
          <w:p>
            <w:pPr>
              <w:pStyle w:val="831"/>
              <w:jc w:val="center"/>
              <w:spacing w:line="360" w:lineRule="auto"/>
              <w:rPr>
                <w:rFonts w:ascii="宋体" w:hAnsi="宋体" w:cs="宋体"/>
                <w:b/>
                <w:sz w:val="24"/>
              </w:rPr>
            </w:pPr>
            <w:r>
              <w:rPr>
                <w:rFonts w:hint="eastAsia" w:ascii="宋体" w:hAnsi="宋体" w:cs="宋体"/>
                <w:b/>
                <w:sz w:val="24"/>
              </w:rPr>
              <w:t xml:space="preserve">内    容</w:t>
            </w:r>
            <w:r/>
          </w:p>
        </w:tc>
      </w:tr>
      <w:tr>
        <w:trPr>
          <w:jc w:val="center"/>
        </w:trPr>
        <w:tc>
          <w:tcPr>
            <w:tcW w:w="1342" w:type="dxa"/>
            <w:vAlign w:val="center"/>
            <w:textDirection w:val="lrTb"/>
            <w:noWrap w:val="false"/>
          </w:tcPr>
          <w:p>
            <w:pPr>
              <w:pStyle w:val="831"/>
              <w:jc w:val="center"/>
              <w:spacing w:line="346" w:lineRule="auto"/>
              <w:rPr>
                <w:rFonts w:ascii="宋体" w:hAnsi="宋体" w:cs="宋体"/>
                <w:b/>
                <w:sz w:val="24"/>
              </w:rPr>
            </w:pPr>
            <w:r>
              <w:rPr>
                <w:rFonts w:hint="eastAsia" w:ascii="宋体" w:hAnsi="宋体" w:cs="宋体"/>
                <w:b/>
                <w:sz w:val="24"/>
              </w:rPr>
              <w:t xml:space="preserve">一</w:t>
            </w:r>
            <w:r/>
          </w:p>
        </w:tc>
        <w:tc>
          <w:tcPr>
            <w:tcW w:w="8672" w:type="dxa"/>
            <w:textDirection w:val="lrTb"/>
            <w:noWrap w:val="false"/>
          </w:tcPr>
          <w:p>
            <w:pPr>
              <w:pStyle w:val="831"/>
              <w:jc w:val="left"/>
              <w:spacing w:line="346" w:lineRule="auto"/>
              <w:rPr>
                <w:rFonts w:ascii="宋体" w:hAnsi="宋体" w:cs="宋体"/>
                <w:b/>
                <w:sz w:val="24"/>
              </w:rPr>
            </w:pPr>
            <w:r>
              <w:rPr>
                <w:rFonts w:hint="eastAsia" w:ascii="宋体" w:hAnsi="宋体" w:cs="宋体"/>
                <w:b/>
                <w:sz w:val="24"/>
              </w:rPr>
              <w:t xml:space="preserve">总则</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w:t>
            </w:r>
            <w:r/>
          </w:p>
        </w:tc>
        <w:tc>
          <w:tcPr>
            <w:tcW w:w="8672" w:type="dxa"/>
            <w:vAlign w:val="center"/>
            <w:textDirection w:val="lrTb"/>
            <w:noWrap w:val="false"/>
          </w:tcPr>
          <w:p>
            <w:pPr>
              <w:pStyle w:val="831"/>
              <w:spacing w:line="346" w:lineRule="auto"/>
              <w:rPr>
                <w:rFonts w:ascii="宋体" w:hAnsi="宋体" w:cs="宋体"/>
                <w:sz w:val="24"/>
              </w:rPr>
            </w:pPr>
            <w:r>
              <w:rPr>
                <w:rFonts w:hint="eastAsia" w:ascii="宋体" w:hAnsi="宋体" w:cs="宋体"/>
                <w:sz w:val="24"/>
              </w:rPr>
              <w:t xml:space="preserve">本项目采购人：</w:t>
            </w:r>
            <w:r>
              <w:rPr>
                <w:rFonts w:hint="eastAsia"/>
                <w:sz w:val="24"/>
              </w:rPr>
              <w:t xml:space="preserve">徐州经济技术开发区农业农村水</w:t>
            </w:r>
            <w:r>
              <w:rPr>
                <w:rStyle w:val="1054"/>
                <w:rFonts w:hint="eastAsia"/>
                <w:sz w:val="24"/>
              </w:rPr>
              <w:t xml:space="preserve">务</w:t>
            </w:r>
            <w:r>
              <w:rPr>
                <w:rFonts w:hint="eastAsia"/>
                <w:sz w:val="24"/>
              </w:rPr>
              <w:t xml:space="preserve">局</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(二)</w:t>
            </w:r>
            <w:r/>
          </w:p>
        </w:tc>
        <w:tc>
          <w:tcPr>
            <w:tcW w:w="8672" w:type="dxa"/>
            <w:vAlign w:val="center"/>
            <w:textDirection w:val="lrTb"/>
            <w:noWrap w:val="false"/>
          </w:tcPr>
          <w:p>
            <w:pPr>
              <w:pStyle w:val="831"/>
              <w:spacing w:line="346" w:lineRule="auto"/>
              <w:rPr>
                <w:rFonts w:ascii="宋体" w:hAnsi="宋体" w:cs="宋体"/>
                <w:sz w:val="24"/>
              </w:rPr>
            </w:pPr>
            <w:r>
              <w:rPr>
                <w:rFonts w:hint="eastAsia" w:ascii="宋体" w:hAnsi="宋体" w:cs="宋体"/>
                <w:sz w:val="24"/>
              </w:rPr>
              <w:t xml:space="preserve">本次采购采用的政府采购方式：公开招标</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(三)</w:t>
            </w:r>
            <w:r/>
          </w:p>
        </w:tc>
        <w:tc>
          <w:tcPr>
            <w:tcW w:w="8672" w:type="dxa"/>
            <w:vAlign w:val="center"/>
            <w:textDirection w:val="lrTb"/>
            <w:noWrap w:val="false"/>
          </w:tcPr>
          <w:p>
            <w:pPr>
              <w:pStyle w:val="831"/>
              <w:spacing w:line="346" w:lineRule="auto"/>
              <w:rPr>
                <w:rFonts w:ascii="宋体" w:hAnsi="宋体" w:cs="宋体"/>
                <w:sz w:val="24"/>
              </w:rPr>
            </w:pPr>
            <w:r>
              <w:rPr>
                <w:rFonts w:hint="eastAsia" w:ascii="宋体" w:hAnsi="宋体" w:cs="宋体"/>
                <w:sz w:val="24"/>
              </w:rPr>
              <w:t xml:space="preserve">采购人确定的采购项目属性：服务</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(四)</w:t>
            </w:r>
            <w:r/>
          </w:p>
        </w:tc>
        <w:tc>
          <w:tcPr>
            <w:tcW w:w="8672" w:type="dxa"/>
            <w:vAlign w:val="center"/>
            <w:textDirection w:val="lrTb"/>
            <w:noWrap w:val="false"/>
          </w:tcPr>
          <w:p>
            <w:pPr>
              <w:pStyle w:val="831"/>
              <w:spacing w:line="346" w:lineRule="auto"/>
              <w:rPr>
                <w:rFonts w:ascii="宋体" w:hAnsi="宋体" w:cs="宋体"/>
                <w:sz w:val="24"/>
              </w:rPr>
            </w:pPr>
            <w:r>
              <w:rPr>
                <w:rFonts w:hint="eastAsia" w:ascii="宋体" w:hAnsi="宋体" w:cs="宋体"/>
                <w:sz w:val="24"/>
              </w:rPr>
              <w:t xml:space="preserve">本项目采购代理机构：</w:t>
            </w:r>
            <w:r>
              <w:rPr>
                <w:rFonts w:hint="eastAsia" w:cs="宋体" w:asciiTheme="minorEastAsia" w:hAnsiTheme="minorEastAsia" w:eastAsiaTheme="minorEastAsia"/>
                <w:sz w:val="24"/>
              </w:rPr>
              <w:t xml:space="preserve">江苏</w:t>
            </w:r>
            <w:r>
              <w:rPr>
                <w:rFonts w:hint="eastAsia" w:cs="宋体" w:asciiTheme="minorEastAsia" w:hAnsiTheme="minorEastAsia"/>
                <w:sz w:val="24"/>
              </w:rPr>
              <w:t xml:space="preserve">建威建设管理</w:t>
            </w:r>
            <w:r>
              <w:rPr>
                <w:rFonts w:hint="eastAsia" w:cs="宋体" w:asciiTheme="minorEastAsia" w:hAnsiTheme="minorEastAsia" w:eastAsiaTheme="minorEastAsia"/>
                <w:sz w:val="24"/>
              </w:rPr>
              <w:t xml:space="preserve">有限公司</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(五)</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投标人的资格条件：</w:t>
            </w:r>
            <w:r/>
          </w:p>
          <w:p>
            <w:pPr>
              <w:pStyle w:val="831"/>
              <w:spacing w:line="346" w:lineRule="auto"/>
              <w:rPr>
                <w:rFonts w:ascii="宋体" w:hAnsi="宋体" w:cs="宋体"/>
                <w:sz w:val="24"/>
              </w:rPr>
            </w:pPr>
            <w:r>
              <w:rPr>
                <w:rFonts w:hint="eastAsia" w:ascii="宋体" w:hAnsi="宋体" w:cs="宋体"/>
                <w:sz w:val="24"/>
              </w:rPr>
              <w:t xml:space="preserve">一、符合《中华人民共和国政府采购法》第二十二条的规定；</w:t>
            </w:r>
            <w:r/>
          </w:p>
          <w:p>
            <w:pPr>
              <w:pStyle w:val="831"/>
              <w:spacing w:line="346" w:lineRule="auto"/>
              <w:rPr>
                <w:rFonts w:ascii="宋体" w:hAnsi="宋体" w:cs="宋体"/>
                <w:sz w:val="24"/>
              </w:rPr>
            </w:pPr>
            <w:r>
              <w:rPr>
                <w:rFonts w:hint="eastAsia" w:ascii="宋体" w:hAnsi="宋体" w:cs="宋体"/>
                <w:sz w:val="24"/>
              </w:rPr>
              <w:t xml:space="preserve">二、本项目属于专门面向中小</w:t>
            </w:r>
            <w:r>
              <w:rPr>
                <w:rFonts w:hint="eastAsia" w:ascii="宋体" w:hAnsi="宋体" w:cs="宋体"/>
                <w:sz w:val="24"/>
              </w:rPr>
              <w:t xml:space="preserve">微企业</w:t>
            </w:r>
            <w:r>
              <w:rPr>
                <w:rFonts w:hint="eastAsia" w:ascii="宋体" w:hAnsi="宋体" w:cs="宋体"/>
                <w:sz w:val="24"/>
              </w:rPr>
              <w:t xml:space="preserve">采购的项目，供应商应为中小微企业、监狱企业、残疾人福利性单位。</w:t>
            </w:r>
            <w:r/>
          </w:p>
          <w:p>
            <w:pPr>
              <w:spacing w:line="360" w:lineRule="auto"/>
              <w:rPr>
                <w:rFonts w:ascii="宋体" w:hAnsi="宋体" w:cs="仿宋"/>
                <w:sz w:val="24"/>
                <w:szCs w:val="24"/>
              </w:rPr>
              <w:pBdr>
                <w:top w:val="none" w:color="000000" w:sz="0" w:space="0"/>
                <w:left w:val="none" w:color="000000" w:sz="0" w:space="0"/>
                <w:bottom w:val="none" w:color="000000" w:sz="0" w:space="0"/>
                <w:right w:val="none" w:color="000000" w:sz="0" w:space="0"/>
              </w:pBdr>
            </w:pPr>
            <w:r>
              <w:rPr>
                <w:rFonts w:hint="eastAsia" w:ascii="宋体" w:hAnsi="宋体" w:cs="仿宋"/>
                <w:sz w:val="24"/>
                <w:szCs w:val="24"/>
              </w:rPr>
              <w:t xml:space="preserve">三、本项目的特定资格要求： 1、</w:t>
            </w:r>
            <w:r>
              <w:rPr>
                <w:rFonts w:asciiTheme="minorEastAsia" w:hAnsiTheme="minorEastAsia" w:eastAsiaTheme="minorEastAsia"/>
                <w:sz w:val="24"/>
              </w:rPr>
              <w:t xml:space="preserve">项目</w:t>
            </w:r>
            <w:r>
              <w:rPr>
                <w:rFonts w:hint="eastAsia" w:asciiTheme="minorEastAsia" w:hAnsiTheme="minorEastAsia" w:eastAsiaTheme="minorEastAsia"/>
                <w:sz w:val="24"/>
              </w:rPr>
              <w:t xml:space="preserve">负责人</w:t>
            </w:r>
            <w:r>
              <w:rPr>
                <w:rFonts w:asciiTheme="minorEastAsia" w:hAnsiTheme="minorEastAsia" w:eastAsiaTheme="minorEastAsia"/>
                <w:sz w:val="24"/>
              </w:rPr>
              <w:t xml:space="preserve">具备市政公用工程专业贰级及以上注册建造师资格，并与相应的投标单位签证了劳动合同</w:t>
            </w:r>
            <w:r>
              <w:rPr>
                <w:rFonts w:hint="eastAsia" w:asciiTheme="minorEastAsia" w:hAnsiTheme="minorEastAsia" w:eastAsiaTheme="minorEastAsia"/>
                <w:sz w:val="24"/>
              </w:rPr>
              <w:t xml:space="preserve">并提供</w:t>
            </w:r>
            <w:r>
              <w:rPr>
                <w:rFonts w:hint="eastAsia" w:ascii="宋体" w:hAnsi="宋体"/>
                <w:sz w:val="24"/>
              </w:rPr>
              <w:t xml:space="preserve">开标截止时间</w:t>
            </w:r>
            <w:r>
              <w:rPr>
                <w:rFonts w:hint="eastAsia" w:ascii="宋体" w:hAnsi="宋体" w:cs="宋体" w:eastAsiaTheme="minorEastAsia"/>
                <w:sz w:val="24"/>
              </w:rPr>
              <w:t xml:space="preserve">3</w:t>
            </w:r>
            <w:r>
              <w:rPr>
                <w:rFonts w:hint="eastAsia" w:ascii="宋体" w:hAnsi="宋体" w:cs="宋体"/>
                <w:sz w:val="24"/>
              </w:rPr>
              <w:t xml:space="preserve">个月任意一月的</w:t>
            </w:r>
            <w:r>
              <w:rPr>
                <w:rFonts w:hint="eastAsia" w:ascii="宋体" w:hAnsi="宋体" w:cs="宋体"/>
                <w:sz w:val="24"/>
              </w:rPr>
              <w:t xml:space="preserve">社保证明</w:t>
            </w:r>
            <w:r>
              <w:rPr>
                <w:rFonts w:hint="eastAsia" w:ascii="宋体" w:hAnsi="宋体" w:cs="宋体"/>
                <w:sz w:val="24"/>
              </w:rPr>
              <w:t xml:space="preserve">材料。</w:t>
            </w:r>
            <w:r>
              <w:rPr>
                <w:rFonts w:asciiTheme="minorEastAsia" w:hAnsiTheme="minorEastAsia" w:eastAsiaTheme="minorEastAsia"/>
                <w:sz w:val="24"/>
              </w:rPr>
              <w:t xml:space="preserve">2、项目技术负责人</w:t>
            </w:r>
            <w:r>
              <w:rPr>
                <w:rFonts w:hint="eastAsia" w:ascii="宋体" w:hAnsi="宋体"/>
                <w:sz w:val="24"/>
              </w:rPr>
              <w:t xml:space="preserve">具备</w:t>
            </w:r>
            <w:r>
              <w:rPr>
                <w:rFonts w:hint="eastAsia" w:ascii="宋体" w:hAnsi="宋体" w:cs="宋体"/>
                <w:sz w:val="24"/>
              </w:rPr>
              <w:t xml:space="preserve">初级及以上职称证书或者市政公用工程专业贰级及以上注册建造师资格,</w:t>
            </w:r>
            <w:r>
              <w:rPr>
                <w:rFonts w:asciiTheme="minorEastAsia" w:hAnsiTheme="minorEastAsia" w:eastAsiaTheme="minorEastAsia"/>
                <w:sz w:val="24"/>
              </w:rPr>
              <w:t xml:space="preserve">并与相应的投标单位签证了劳动合同。</w:t>
            </w:r>
            <w:r/>
          </w:p>
          <w:p>
            <w:pPr>
              <w:pStyle w:val="831"/>
              <w:spacing w:line="360" w:lineRule="auto"/>
              <w:rPr>
                <w:rFonts w:ascii="宋体" w:hAnsi="宋体" w:cs="宋体"/>
                <w:sz w:val="24"/>
              </w:rPr>
            </w:pPr>
            <w:r>
              <w:rPr>
                <w:rFonts w:hint="eastAsia" w:ascii="宋体" w:hAnsi="宋体" w:cs="宋体"/>
                <w:sz w:val="24"/>
              </w:rPr>
              <w:t xml:space="preserve">同时明确相关事项如下：</w:t>
            </w:r>
            <w:r/>
          </w:p>
          <w:p>
            <w:pPr>
              <w:pStyle w:val="831"/>
              <w:spacing w:line="346" w:lineRule="auto"/>
              <w:rPr>
                <w:rFonts w:ascii="宋体" w:hAnsi="宋体" w:cs="宋体"/>
                <w:sz w:val="24"/>
              </w:rPr>
            </w:pPr>
            <w:r>
              <w:rPr>
                <w:rFonts w:hint="eastAsia" w:ascii="宋体" w:hAnsi="宋体" w:cs="宋体"/>
                <w:sz w:val="24"/>
              </w:rPr>
              <w:t xml:space="preserve">1、本项目不接受联合体参与采购活动。</w:t>
            </w:r>
            <w:r/>
          </w:p>
          <w:p>
            <w:pPr>
              <w:pStyle w:val="831"/>
              <w:spacing w:line="346" w:lineRule="auto"/>
              <w:rPr>
                <w:rFonts w:ascii="宋体" w:hAnsi="宋体" w:cs="宋体"/>
                <w:sz w:val="24"/>
              </w:rPr>
            </w:pPr>
            <w:r>
              <w:rPr>
                <w:rFonts w:hint="eastAsia" w:ascii="宋体" w:hAnsi="宋体" w:cs="宋体"/>
                <w:sz w:val="24"/>
              </w:rPr>
              <w:t xml:space="preserve">2、单位负责人为同一人或者存在直接控股、管理关系的不同供应商，不得参加同一合同项下的政府采购活动。</w:t>
            </w:r>
            <w:r/>
          </w:p>
          <w:p>
            <w:pPr>
              <w:pStyle w:val="831"/>
              <w:jc w:val="left"/>
              <w:spacing w:line="346" w:lineRule="auto"/>
              <w:widowControl/>
              <w:rPr>
                <w:rFonts w:ascii="宋体" w:hAnsi="宋体" w:cs="宋体"/>
                <w:sz w:val="24"/>
              </w:rPr>
            </w:pPr>
            <w:r>
              <w:rPr>
                <w:rFonts w:hint="eastAsia" w:ascii="宋体" w:hAnsi="宋体" w:cs="宋体"/>
                <w:sz w:val="24"/>
              </w:rPr>
              <w:t xml:space="preserve">3、为本采购项目提供整体设计、规范编制或者项目管理、监理、检测等服务的供应商，不得再参加本采购项目的采购活动。</w:t>
            </w:r>
            <w:r/>
          </w:p>
          <w:p>
            <w:pPr>
              <w:pStyle w:val="831"/>
              <w:spacing w:line="346"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一</w:t>
            </w:r>
            <w:r>
              <w:rPr>
                <w:rFonts w:hint="eastAsia" w:ascii="宋体" w:hAnsi="宋体" w:cs="宋体"/>
                <w:sz w:val="24"/>
              </w:rPr>
              <w:t xml:space="preserve">)由采购人查询信用信息。</w:t>
            </w:r>
            <w:r/>
          </w:p>
          <w:p>
            <w:pPr>
              <w:pStyle w:val="831"/>
              <w:spacing w:line="346" w:lineRule="auto"/>
              <w:rPr>
                <w:rFonts w:ascii="宋体" w:hAnsi="宋体" w:cs="宋体"/>
                <w:sz w:val="24"/>
              </w:rPr>
            </w:pPr>
            <w:r>
              <w:rPr>
                <w:rFonts w:hint="eastAsia" w:ascii="宋体" w:hAnsi="宋体" w:cs="宋体"/>
                <w:sz w:val="24"/>
              </w:rPr>
              <w:t xml:space="preserve">(二)查询渠道包括：</w:t>
            </w:r>
            <w:r/>
          </w:p>
          <w:p>
            <w:pPr>
              <w:pStyle w:val="831"/>
              <w:spacing w:line="346" w:lineRule="auto"/>
              <w:rPr>
                <w:rFonts w:ascii="宋体" w:hAnsi="宋体" w:cs="宋体"/>
                <w:sz w:val="24"/>
              </w:rPr>
            </w:pPr>
            <w:r>
              <w:rPr>
                <w:rFonts w:hint="eastAsia" w:ascii="宋体" w:hAnsi="宋体" w:cs="宋体"/>
                <w:sz w:val="24"/>
              </w:rPr>
              <w:t xml:space="preserve">1.“信用中国”网（</w:t>
            </w:r>
            <w:hyperlink r:id="rId18" w:tooltip="http://www.creditchina.gov.cn/" w:history="1">
              <w:r>
                <w:rPr>
                  <w:rFonts w:hint="eastAsia" w:ascii="宋体" w:hAnsi="宋体" w:cs="宋体"/>
                  <w:sz w:val="24"/>
                </w:rPr>
                <w:t xml:space="preserve">www.creditchina.gov.cn</w:t>
              </w:r>
            </w:hyperlink>
            <w:r>
              <w:rPr>
                <w:rFonts w:hint="eastAsia" w:ascii="宋体" w:hAnsi="宋体" w:cs="宋体"/>
                <w:sz w:val="24"/>
              </w:rPr>
              <w:t xml:space="preserve">）；</w:t>
            </w:r>
            <w:r/>
          </w:p>
          <w:p>
            <w:pPr>
              <w:pStyle w:val="831"/>
              <w:spacing w:line="346" w:lineRule="auto"/>
              <w:rPr>
                <w:rFonts w:ascii="宋体" w:hAnsi="宋体" w:cs="宋体"/>
                <w:sz w:val="24"/>
              </w:rPr>
            </w:pPr>
            <w:r>
              <w:rPr>
                <w:rFonts w:hint="eastAsia" w:ascii="宋体" w:hAnsi="宋体" w:cs="宋体"/>
                <w:sz w:val="24"/>
              </w:rPr>
              <w:t xml:space="preserve">2.中国政府采购网（</w:t>
            </w:r>
            <w:hyperlink r:id="rId19" w:tooltip="http://www.ccgp.gov.cn/" w:history="1">
              <w:r>
                <w:rPr>
                  <w:rFonts w:hint="eastAsia" w:ascii="宋体" w:hAnsi="宋体" w:cs="宋体"/>
                  <w:sz w:val="24"/>
                </w:rPr>
                <w:t xml:space="preserve">www.ccgp.gov.cn</w:t>
              </w:r>
            </w:hyperlink>
            <w:r>
              <w:rPr>
                <w:rFonts w:hint="eastAsia" w:ascii="宋体" w:hAnsi="宋体" w:cs="宋体"/>
                <w:sz w:val="24"/>
              </w:rPr>
              <w:t xml:space="preserve">）；</w:t>
            </w:r>
            <w:r/>
          </w:p>
          <w:p>
            <w:pPr>
              <w:pStyle w:val="831"/>
              <w:spacing w:line="346" w:lineRule="auto"/>
              <w:rPr>
                <w:rFonts w:ascii="宋体" w:hAnsi="宋体" w:cs="宋体"/>
                <w:sz w:val="24"/>
              </w:rPr>
            </w:pPr>
            <w:r>
              <w:rPr>
                <w:rFonts w:hint="eastAsia" w:ascii="宋体" w:hAnsi="宋体" w:cs="宋体"/>
                <w:sz w:val="24"/>
              </w:rPr>
              <w:t xml:space="preserve">(三)截止时点（查询环节）：评标结束前。</w:t>
            </w:r>
            <w:r/>
          </w:p>
          <w:p>
            <w:pPr>
              <w:pStyle w:val="831"/>
              <w:spacing w:line="346" w:lineRule="auto"/>
              <w:rPr>
                <w:rFonts w:ascii="宋体" w:hAnsi="宋体" w:cs="宋体"/>
                <w:sz w:val="24"/>
              </w:rPr>
            </w:pPr>
            <w:r>
              <w:rPr>
                <w:rFonts w:hint="eastAsia" w:ascii="宋体" w:hAnsi="宋体" w:cs="宋体"/>
                <w:sz w:val="24"/>
              </w:rPr>
              <w:t xml:space="preserve">(四)信用信息查询记录和证据留存的具体方式：网页截屏打印，与其他采</w:t>
            </w:r>
            <w:r/>
          </w:p>
          <w:p>
            <w:pPr>
              <w:pStyle w:val="831"/>
              <w:spacing w:line="346" w:lineRule="auto"/>
              <w:rPr>
                <w:rFonts w:ascii="宋体" w:hAnsi="宋体" w:cs="宋体"/>
                <w:sz w:val="24"/>
              </w:rPr>
            </w:pPr>
            <w:r>
              <w:rPr>
                <w:rFonts w:hint="eastAsia" w:ascii="宋体" w:hAnsi="宋体" w:cs="宋体"/>
                <w:sz w:val="24"/>
              </w:rPr>
              <w:t xml:space="preserve">购文件</w:t>
            </w:r>
            <w:r>
              <w:rPr>
                <w:rFonts w:hint="eastAsia" w:ascii="宋体" w:hAnsi="宋体" w:cs="宋体"/>
                <w:sz w:val="24"/>
              </w:rPr>
              <w:t xml:space="preserve">一并保存。</w:t>
            </w:r>
            <w:r/>
          </w:p>
          <w:p>
            <w:pPr>
              <w:pStyle w:val="831"/>
              <w:spacing w:line="346" w:lineRule="auto"/>
              <w:rPr>
                <w:rFonts w:ascii="宋体" w:hAnsi="宋体" w:cs="宋体"/>
                <w:sz w:val="24"/>
              </w:rPr>
            </w:pPr>
            <w:r>
              <w:rPr>
                <w:rFonts w:hint="eastAsia" w:ascii="宋体" w:hAnsi="宋体" w:cs="宋体"/>
                <w:sz w:val="24"/>
              </w:rPr>
              <w:t xml:space="preserve">(五)信用信息的使用规则：</w:t>
            </w:r>
            <w:r/>
          </w:p>
          <w:p>
            <w:pPr>
              <w:pStyle w:val="831"/>
              <w:spacing w:line="346" w:lineRule="auto"/>
              <w:rPr>
                <w:rFonts w:ascii="宋体" w:hAnsi="宋体" w:cs="宋体"/>
                <w:sz w:val="24"/>
              </w:rPr>
            </w:pPr>
            <w:r>
              <w:rPr>
                <w:rFonts w:hint="eastAsia" w:ascii="宋体" w:hAnsi="宋体" w:cs="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(六)</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招标代理服务费由中标人支付，标准见《招标代理服务收费标准》（见附件）。</w:t>
            </w:r>
            <w:r/>
          </w:p>
        </w:tc>
      </w:tr>
      <w:tr>
        <w:trPr>
          <w:jc w:val="center"/>
        </w:trPr>
        <w:tc>
          <w:tcPr>
            <w:tcW w:w="1342" w:type="dxa"/>
            <w:vAlign w:val="center"/>
            <w:textDirection w:val="lrTb"/>
            <w:noWrap w:val="false"/>
          </w:tcPr>
          <w:p>
            <w:pPr>
              <w:pStyle w:val="831"/>
              <w:jc w:val="center"/>
              <w:spacing w:line="346" w:lineRule="auto"/>
              <w:rPr>
                <w:rFonts w:ascii="宋体" w:hAnsi="宋体" w:cs="宋体"/>
                <w:b/>
                <w:sz w:val="24"/>
              </w:rPr>
            </w:pPr>
            <w:r>
              <w:rPr>
                <w:rFonts w:hint="eastAsia" w:ascii="宋体" w:hAnsi="宋体" w:cs="宋体"/>
                <w:b/>
                <w:sz w:val="24"/>
              </w:rPr>
              <w:t xml:space="preserve">二</w:t>
            </w:r>
            <w:r/>
          </w:p>
        </w:tc>
        <w:tc>
          <w:tcPr>
            <w:tcW w:w="8672" w:type="dxa"/>
            <w:textDirection w:val="lrTb"/>
            <w:noWrap w:val="false"/>
          </w:tcPr>
          <w:p>
            <w:pPr>
              <w:pStyle w:val="831"/>
              <w:spacing w:line="346" w:lineRule="auto"/>
              <w:rPr>
                <w:rFonts w:ascii="宋体" w:hAnsi="宋体" w:cs="宋体"/>
                <w:b/>
                <w:sz w:val="24"/>
              </w:rPr>
            </w:pPr>
            <w:r>
              <w:rPr>
                <w:rFonts w:hint="eastAsia" w:ascii="宋体" w:hAnsi="宋体" w:cs="宋体"/>
                <w:b/>
                <w:sz w:val="24"/>
              </w:rPr>
              <w:t xml:space="preserve">招标</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(七)1</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对招标文件进行澄清或者修改的，通过“苏</w:t>
            </w:r>
            <w:r>
              <w:rPr>
                <w:rFonts w:hint="eastAsia" w:ascii="宋体" w:hAnsi="宋体" w:cs="宋体"/>
                <w:sz w:val="24"/>
              </w:rPr>
              <w:t xml:space="preserve">采云</w:t>
            </w:r>
            <w:r>
              <w:rPr>
                <w:rFonts w:hint="eastAsia" w:ascii="宋体" w:hAnsi="宋体" w:cs="宋体"/>
                <w:sz w:val="24"/>
              </w:rPr>
              <w:t xml:space="preserve">”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w:t>
            </w:r>
            <w:r>
              <w:rPr>
                <w:rFonts w:hint="eastAsia" w:ascii="宋体" w:hAnsi="宋体" w:cs="宋体"/>
                <w:sz w:val="24"/>
              </w:rPr>
              <w:t xml:space="preserve">采云</w:t>
            </w:r>
            <w:r>
              <w:rPr>
                <w:rFonts w:hint="eastAsia" w:ascii="宋体" w:hAnsi="宋体" w:cs="宋体"/>
                <w:sz w:val="24"/>
              </w:rPr>
              <w:t xml:space="preserve">”系统重新下载更正（澄清）后的采购文件（后缀名为“.kedt”），离线编制投标文件，否则，将自行承担相应的风险。</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(八)2</w:t>
            </w:r>
            <w:r/>
          </w:p>
        </w:tc>
        <w:tc>
          <w:tcPr>
            <w:tcW w:w="8672" w:type="dxa"/>
            <w:textDirection w:val="lrTb"/>
            <w:noWrap w:val="false"/>
          </w:tcPr>
          <w:p>
            <w:pPr>
              <w:pStyle w:val="831"/>
              <w:spacing w:line="346" w:lineRule="auto"/>
              <w:tabs>
                <w:tab w:val="left" w:pos="5760" w:leader="none"/>
              </w:tabs>
              <w:rPr>
                <w:rFonts w:ascii="宋体" w:hAnsi="宋体" w:cs="宋体"/>
                <w:sz w:val="24"/>
              </w:rPr>
            </w:pPr>
            <w:r>
              <w:rPr>
                <w:rFonts w:hint="eastAsia" w:ascii="宋体" w:hAnsi="宋体" w:cs="宋体"/>
                <w:sz w:val="24"/>
              </w:rPr>
              <w:t xml:space="preserve">不安排现场考察。</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(八)3</w:t>
            </w:r>
            <w:r/>
          </w:p>
        </w:tc>
        <w:tc>
          <w:tcPr>
            <w:tcW w:w="8672" w:type="dxa"/>
            <w:textDirection w:val="lrTb"/>
            <w:noWrap w:val="false"/>
          </w:tcPr>
          <w:p>
            <w:pPr>
              <w:pStyle w:val="831"/>
              <w:jc w:val="left"/>
              <w:spacing w:line="346" w:lineRule="auto"/>
              <w:rPr>
                <w:rFonts w:ascii="宋体" w:hAnsi="宋体" w:cs="宋体"/>
                <w:sz w:val="24"/>
              </w:rPr>
            </w:pPr>
            <w:r>
              <w:rPr>
                <w:rFonts w:hint="eastAsia" w:ascii="宋体" w:hAnsi="宋体" w:cs="宋体"/>
                <w:sz w:val="24"/>
              </w:rPr>
              <w:t xml:space="preserve">不安排开标前答疑会。</w:t>
            </w:r>
            <w:r/>
          </w:p>
        </w:tc>
      </w:tr>
      <w:tr>
        <w:trPr>
          <w:jc w:val="center"/>
        </w:trPr>
        <w:tc>
          <w:tcPr>
            <w:tcW w:w="1342" w:type="dxa"/>
            <w:vAlign w:val="center"/>
            <w:textDirection w:val="lrTb"/>
            <w:noWrap w:val="false"/>
          </w:tcPr>
          <w:p>
            <w:pPr>
              <w:pStyle w:val="831"/>
              <w:jc w:val="center"/>
              <w:spacing w:line="346" w:lineRule="auto"/>
              <w:rPr>
                <w:rFonts w:ascii="宋体" w:hAnsi="宋体" w:cs="宋体"/>
                <w:b/>
                <w:sz w:val="24"/>
              </w:rPr>
            </w:pPr>
            <w:r>
              <w:rPr>
                <w:rFonts w:hint="eastAsia" w:ascii="宋体" w:hAnsi="宋体" w:cs="宋体"/>
                <w:b/>
                <w:sz w:val="24"/>
              </w:rPr>
              <w:t xml:space="preserve">三</w:t>
            </w:r>
            <w:r/>
          </w:p>
        </w:tc>
        <w:tc>
          <w:tcPr>
            <w:tcW w:w="8672" w:type="dxa"/>
            <w:textDirection w:val="lrTb"/>
            <w:noWrap w:val="false"/>
          </w:tcPr>
          <w:p>
            <w:pPr>
              <w:pStyle w:val="831"/>
              <w:jc w:val="left"/>
              <w:spacing w:line="346" w:lineRule="auto"/>
              <w:rPr>
                <w:rFonts w:ascii="宋体" w:hAnsi="宋体" w:cs="宋体"/>
                <w:b/>
                <w:sz w:val="24"/>
              </w:rPr>
            </w:pPr>
            <w:r>
              <w:rPr>
                <w:rFonts w:hint="eastAsia" w:ascii="宋体" w:hAnsi="宋体" w:cs="宋体"/>
                <w:b/>
                <w:sz w:val="24"/>
              </w:rPr>
              <w:t xml:space="preserve">投标</w:t>
            </w:r>
            <w:r/>
          </w:p>
        </w:tc>
      </w:tr>
      <w:tr>
        <w:trPr>
          <w:jc w:val="center"/>
          <w:trHeight w:val="510"/>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(九)</w:t>
            </w:r>
            <w:r/>
          </w:p>
        </w:tc>
        <w:tc>
          <w:tcPr>
            <w:tcW w:w="8672" w:type="dxa"/>
            <w:textDirection w:val="lrTb"/>
            <w:noWrap w:val="false"/>
          </w:tcPr>
          <w:p>
            <w:pPr>
              <w:pStyle w:val="831"/>
              <w:jc w:val="left"/>
              <w:spacing w:line="346" w:lineRule="auto"/>
              <w:tabs>
                <w:tab w:val="left" w:pos="5760" w:leader="none"/>
              </w:tabs>
              <w:rPr>
                <w:rFonts w:ascii="宋体" w:hAnsi="宋体" w:cs="宋体"/>
                <w:sz w:val="24"/>
              </w:rPr>
            </w:pPr>
            <w:r>
              <w:rPr>
                <w:rFonts w:hint="eastAsia" w:ascii="宋体" w:hAnsi="宋体" w:cs="宋体"/>
                <w:sz w:val="24"/>
              </w:rPr>
              <w:t xml:space="preserve">投标文件的语言为中文</w:t>
            </w:r>
            <w:r/>
          </w:p>
        </w:tc>
      </w:tr>
      <w:tr>
        <w:trPr>
          <w:jc w:val="center"/>
          <w:trHeight w:val="90"/>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(十一)1</w:t>
            </w:r>
            <w:r/>
          </w:p>
          <w:p>
            <w:pPr>
              <w:pStyle w:val="831"/>
              <w:jc w:val="center"/>
              <w:spacing w:line="346" w:lineRule="auto"/>
              <w:rPr>
                <w:rFonts w:ascii="宋体" w:hAnsi="宋体" w:cs="宋体"/>
                <w:sz w:val="24"/>
              </w:rPr>
            </w:pPr>
            <w:r>
              <w:rPr>
                <w:rFonts w:ascii="宋体" w:hAnsi="宋体" w:cs="宋体"/>
                <w:sz w:val="24"/>
              </w:rPr>
            </w:r>
            <w:r/>
          </w:p>
        </w:tc>
        <w:tc>
          <w:tcPr>
            <w:tcW w:w="8672" w:type="dxa"/>
            <w:textDirection w:val="lrTb"/>
            <w:noWrap w:val="false"/>
          </w:tcPr>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线上投标文件编制要求：</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请按照以下要求（包括但不限于以下要求）制作：</w:t>
            </w:r>
            <w:r/>
          </w:p>
          <w:p>
            <w:pPr>
              <w:spacing w:line="360" w:lineRule="auto"/>
              <w:rPr>
                <w:rFonts w:ascii="宋体" w:hAnsi="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一、基本目录</w:t>
            </w:r>
            <w:r/>
          </w:p>
          <w:p>
            <w:pPr>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1、《开标一览表》（加盖电子签章，政府采购客户端工具输入报价自动生成,</w:t>
            </w:r>
            <w:r>
              <w:rPr>
                <w:rFonts w:hint="eastAsia" w:ascii="宋体" w:hAnsi="宋体" w:cs="宋体"/>
                <w:bCs/>
                <w:sz w:val="24"/>
                <w:szCs w:val="24"/>
              </w:rPr>
              <w:t xml:space="preserve">需分采购包编制</w:t>
            </w:r>
            <w:r>
              <w:rPr>
                <w:rFonts w:hint="eastAsia" w:ascii="宋体" w:hAnsi="宋体" w:cs="宋体"/>
                <w:sz w:val="24"/>
                <w:szCs w:val="24"/>
              </w:rPr>
              <w:t xml:space="preserve">）</w:t>
            </w:r>
            <w:r/>
          </w:p>
          <w:p>
            <w:pPr>
              <w:pStyle w:val="828"/>
              <w:spacing w:line="360" w:lineRule="auto"/>
              <w:widowControl/>
              <w:rPr>
                <w:rFonts w:ascii="宋体" w:hAnsi="宋体"/>
                <w:sz w:val="24"/>
              </w:rPr>
            </w:pPr>
            <w:r>
              <w:rPr>
                <w:rFonts w:ascii="宋体" w:hAnsi="宋体"/>
                <w:sz w:val="24"/>
              </w:rPr>
              <w:t xml:space="preserve">2.《</w:t>
            </w:r>
            <w:r>
              <w:rPr>
                <w:rFonts w:hint="eastAsia" w:ascii="宋体" w:hAnsi="宋体"/>
                <w:sz w:val="24"/>
              </w:rPr>
              <w:t xml:space="preserve">法定代表人授权书</w:t>
            </w:r>
            <w:r>
              <w:rPr>
                <w:rFonts w:ascii="宋体" w:hAnsi="宋体"/>
                <w:sz w:val="24"/>
              </w:rPr>
              <w:t xml:space="preserve">》（提供原件的扫描件，格式见招标文件第七章《投标文件相关格式》）；</w:t>
            </w:r>
            <w:r/>
          </w:p>
          <w:p>
            <w:pPr>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rPr>
              <w:t xml:space="preserve">二、资格条件（必须提供，否则投标无效）</w:t>
            </w:r>
            <w:r/>
          </w:p>
          <w:p>
            <w:pPr>
              <w:spacing w:line="360"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w:t>
            </w:r>
            <w:r>
              <w:rPr>
                <w:rFonts w:hint="eastAsia" w:ascii="宋体" w:hAnsi="宋体" w:cs="宋体"/>
                <w:sz w:val="24"/>
              </w:rPr>
              <w:t xml:space="preserve">投标人合法有效的法人或者其他组织的营业执照等证明文件扫描件</w:t>
            </w:r>
            <w:r>
              <w:rPr>
                <w:rFonts w:ascii="宋体" w:hAnsi="宋体"/>
                <w:sz w:val="24"/>
              </w:rPr>
              <w:t xml:space="preserve">。</w:t>
            </w:r>
            <w:r/>
          </w:p>
          <w:p>
            <w:pPr>
              <w:pStyle w:val="828"/>
              <w:spacing w:line="360" w:lineRule="auto"/>
              <w:widowControl/>
              <w:rPr>
                <w:rFonts w:ascii="宋体" w:hAnsi="宋体"/>
                <w:sz w:val="24"/>
              </w:rPr>
            </w:pPr>
            <w:r>
              <w:rPr>
                <w:rFonts w:ascii="宋体" w:hAnsi="宋体"/>
                <w:sz w:val="24"/>
              </w:rPr>
              <w:t xml:space="preserve">2、</w:t>
            </w:r>
            <w:r>
              <w:rPr>
                <w:rFonts w:hint="eastAsia" w:ascii="宋体" w:hAnsi="宋体" w:cs="宋体"/>
                <w:sz w:val="24"/>
              </w:rPr>
              <w:t xml:space="preserve">财务状况报告：即提供投标人的本项目开标时间前6个月内任何时间的</w:t>
            </w:r>
            <w:r>
              <w:rPr>
                <w:rFonts w:hint="eastAsia" w:ascii="宋体" w:hAnsi="宋体" w:cs="宋体"/>
                <w:b/>
                <w:sz w:val="24"/>
              </w:rPr>
              <w:t xml:space="preserve">资产负债表、利润表</w:t>
            </w:r>
            <w:r>
              <w:rPr>
                <w:rFonts w:hint="eastAsia" w:ascii="宋体" w:hAnsi="宋体" w:cs="宋体"/>
                <w:b/>
                <w:sz w:val="24"/>
              </w:rPr>
              <w:t xml:space="preserve">扫描件各一份</w:t>
            </w:r>
            <w:r>
              <w:rPr>
                <w:rFonts w:hint="eastAsia" w:ascii="宋体" w:hAnsi="宋体" w:cs="宋体"/>
                <w:sz w:val="24"/>
              </w:rPr>
              <w:t xml:space="preserve">；或提供投标人</w:t>
            </w:r>
            <w:r>
              <w:rPr>
                <w:rFonts w:hint="eastAsia" w:ascii="宋体" w:hAnsi="宋体" w:cs="宋体"/>
                <w:b/>
                <w:sz w:val="24"/>
              </w:rPr>
              <w:t xml:space="preserve">上年度财务报告扫描件</w:t>
            </w:r>
            <w:r>
              <w:rPr>
                <w:rFonts w:hint="eastAsia" w:ascii="宋体" w:hAnsi="宋体" w:cs="宋体"/>
                <w:sz w:val="24"/>
              </w:rPr>
              <w:t xml:space="preserve">一份；或投标人的本项目开标时间前6个月内银行出具的</w:t>
            </w:r>
            <w:r>
              <w:rPr>
                <w:rFonts w:hint="eastAsia" w:ascii="宋体" w:hAnsi="宋体" w:cs="宋体"/>
                <w:b/>
                <w:sz w:val="24"/>
              </w:rPr>
              <w:t xml:space="preserve">资信证明扫描件</w:t>
            </w:r>
            <w:r>
              <w:rPr>
                <w:rFonts w:hint="eastAsia" w:ascii="宋体" w:hAnsi="宋体" w:cs="宋体"/>
                <w:sz w:val="24"/>
              </w:rPr>
              <w:t xml:space="preserve">一份。</w:t>
            </w:r>
            <w:r/>
          </w:p>
          <w:p>
            <w:pPr>
              <w:pStyle w:val="828"/>
              <w:spacing w:line="360" w:lineRule="auto"/>
              <w:widowControl/>
              <w:rPr>
                <w:rFonts w:ascii="宋体" w:hAnsi="宋体"/>
                <w:sz w:val="24"/>
              </w:rPr>
            </w:pPr>
            <w:r>
              <w:rPr>
                <w:rFonts w:ascii="宋体" w:hAnsi="宋体"/>
                <w:sz w:val="24"/>
              </w:rPr>
              <w:t xml:space="preserve">3、</w:t>
            </w:r>
            <w:r>
              <w:rPr>
                <w:rFonts w:hint="eastAsia" w:ascii="宋体" w:hAnsi="宋体" w:cs="宋体"/>
                <w:sz w:val="24"/>
              </w:rPr>
              <w:t xml:space="preserve">投标人的本项目开标时间前6个月内任何1个月的</w:t>
            </w:r>
            <w:r>
              <w:rPr>
                <w:rFonts w:hint="eastAsia" w:ascii="宋体" w:hAnsi="宋体" w:cs="宋体"/>
                <w:b/>
                <w:sz w:val="24"/>
              </w:rPr>
              <w:t xml:space="preserve">依法缴纳税收扫描件和社会保障资金扫描件</w:t>
            </w:r>
            <w:r>
              <w:rPr>
                <w:rFonts w:hint="eastAsia" w:ascii="宋体" w:hAnsi="宋体" w:cs="宋体"/>
                <w:sz w:val="24"/>
              </w:rPr>
              <w:t xml:space="preserve">的相关材料（依法免税或不需要缴纳社会保障资金的投标人,提供相应文件扫描件证明其依法免税或不需要缴纳社会保障资金)</w:t>
            </w:r>
            <w:r>
              <w:rPr>
                <w:rFonts w:hint="eastAsia" w:ascii="宋体" w:hAnsi="宋体"/>
                <w:sz w:val="24"/>
              </w:rPr>
              <w:t xml:space="preserve">。</w:t>
            </w:r>
            <w:r/>
          </w:p>
          <w:p>
            <w:pPr>
              <w:pStyle w:val="828"/>
              <w:spacing w:line="360" w:lineRule="auto"/>
              <w:widowControl/>
              <w:rPr>
                <w:rFonts w:ascii="宋体" w:hAnsi="宋体"/>
                <w:sz w:val="24"/>
              </w:rPr>
            </w:pPr>
            <w:r>
              <w:rPr>
                <w:rFonts w:ascii="宋体" w:hAnsi="宋体"/>
                <w:sz w:val="24"/>
              </w:rPr>
              <w:t xml:space="preserve">4、</w:t>
            </w:r>
            <w:r>
              <w:rPr>
                <w:rFonts w:hint="eastAsia" w:ascii="宋体" w:hAnsi="宋体"/>
                <w:sz w:val="24"/>
              </w:rPr>
              <w:t xml:space="preserve">具备履行合同所必需的设备和专业技术能力的证明材料，加盖电子签章，格式见本文件第七章《投标文件相关格式》。</w:t>
            </w:r>
            <w:r/>
          </w:p>
          <w:p>
            <w:pPr>
              <w:spacing w:line="360" w:lineRule="auto"/>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5、投标人参加政府采购活动前3年内在经营活动中没有重大违法记录的书面声明，加盖电子签章，格式见本文件第七章《投标文件相关格式》</w:t>
            </w:r>
            <w:r>
              <w:rPr>
                <w:rFonts w:ascii="宋体" w:hAnsi="宋体"/>
                <w:sz w:val="24"/>
                <w:szCs w:val="24"/>
              </w:rPr>
              <w:t xml:space="preserve">。</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6</w:t>
            </w:r>
            <w:r>
              <w:rPr>
                <w:rFonts w:ascii="宋体" w:hAnsi="宋体"/>
                <w:sz w:val="24"/>
                <w:szCs w:val="24"/>
              </w:rPr>
              <w:t xml:space="preserve">、</w:t>
            </w:r>
            <w:r>
              <w:rPr>
                <w:rFonts w:hint="eastAsia" w:ascii="宋体" w:hAnsi="宋体" w:cs="宋体"/>
                <w:sz w:val="24"/>
                <w:szCs w:val="24"/>
              </w:rPr>
              <w:t xml:space="preserve">本项目专门面向中小微企业，投标人应为中小企业（含中型、小型、微型企业，下同），提供《中小企业声明函》（加盖电子签章，填写完整，格式见本文件第七章《投标文件相关格式》，</w:t>
            </w:r>
            <w:r>
              <w:rPr>
                <w:rFonts w:hint="eastAsia" w:ascii="宋体" w:hAnsi="宋体" w:cs="宋体"/>
                <w:b/>
                <w:sz w:val="24"/>
                <w:szCs w:val="24"/>
              </w:rPr>
              <w:t xml:space="preserve">如不填写完整或未按要求填写的，视为无效</w:t>
            </w:r>
            <w:r>
              <w:rPr>
                <w:rFonts w:hint="eastAsia" w:ascii="宋体" w:hAnsi="宋体" w:cs="宋体"/>
                <w:sz w:val="24"/>
                <w:szCs w:val="24"/>
              </w:rPr>
              <w:t xml:space="preserve">）。《中小企业声明函》查询渠道</w:t>
            </w:r>
            <w:r>
              <w:rPr>
                <w:rFonts w:hint="eastAsia" w:ascii="宋体" w:hAnsi="宋体" w:cs="宋体"/>
                <w:sz w:val="24"/>
                <w:szCs w:val="24"/>
              </w:rPr>
              <w:t xml:space="preserve">用微信搜索</w:t>
            </w:r>
            <w:r>
              <w:rPr>
                <w:rFonts w:hint="eastAsia" w:ascii="宋体" w:hAnsi="宋体" w:cs="宋体"/>
                <w:sz w:val="24"/>
                <w:szCs w:val="24"/>
              </w:rPr>
              <w:t xml:space="preserve">“中小企业规模类型自测小程序”。</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注：具体以《政府采购促进中小企业发展管理办法》（财库[2020]46号）和《关于印发中小企业划型标准规定的通知》（工信部联企业[2011]300号）的规定为准。</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注：监狱企业和残疾人福利性单位等同于小微企业。</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投标人为监狱企业的，提供省级以上监狱管理局、戒毒管理局（含新疆生产建设兵团）出具的属于监狱企业的证明文件原件的扫描件。具体以《财政部 司法部关于政府采购支持监狱企业发展有关问题的通知》（财库〔2014〕68号）的规定为准。</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    投标人为享受政府采购支持政策的残疾人福利性单位的，提供《残疾人福利性单位声明函》（加盖电子签章，格式见本文件第七章《投标文件相关格式》）。</w:t>
            </w:r>
            <w:r/>
          </w:p>
          <w:p>
            <w:pPr>
              <w:ind w:right="28"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享受政府采购支持政策的残疾人福利性单位应当同时满足以下条件：</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①安置的残疾人占本单位在职职工人数的比例不低于25%（含25%），并且安置的残疾人人数不少于10人（含10人）；</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②依法与安置的每位残疾人签订了一年以上（含一年）的劳动合同或服务协议；</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③为安置的每位残疾人按月足额缴纳了基本养老保险、基本医疗保险、失业保险、工伤保险和生育保险等社会保险费；</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④通过银行等金融机构向安置的每位残疾人，按月支付了不低于单位所在区县适用的经省级人民政府批准的月最低工资标准的工资；</w:t>
            </w:r>
            <w:r/>
          </w:p>
          <w:p>
            <w:pPr>
              <w:ind w:right="28"/>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28"/>
              <w:ind w:firstLine="495"/>
              <w:spacing w:line="360" w:lineRule="auto"/>
              <w:widowControl/>
              <w:rPr>
                <w:rFonts w:ascii="宋体" w:hAnsi="宋体" w:cs="宋体"/>
                <w:sz w:val="24"/>
              </w:rPr>
            </w:pPr>
            <w:r>
              <w:rPr>
                <w:rFonts w:hint="eastAsia" w:ascii="宋体" w:hAnsi="宋体" w:cs="宋体"/>
                <w:sz w:val="24"/>
              </w:rPr>
              <w:t xml:space="preserve">前款所称残疾人是指法</w:t>
            </w:r>
            <w:r>
              <w:rPr>
                <w:rFonts w:hint="eastAsia" w:ascii="宋体" w:hAnsi="宋体" w:cs="宋体"/>
                <w:sz w:val="24"/>
              </w:rPr>
              <w:t xml:space="preserve">定劳动</w:t>
            </w:r>
            <w:r>
              <w:rPr>
                <w:rFonts w:hint="eastAsia" w:ascii="宋体" w:hAnsi="宋体" w:cs="宋体"/>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具体以《三部门联合发布关于促进残疾人就业政府采购政策的通知》（财库〔2017〕141号）规定为准。</w:t>
            </w:r>
            <w:r/>
          </w:p>
          <w:p>
            <w:pPr>
              <w:spacing w:line="360" w:lineRule="auto"/>
              <w:rPr>
                <w:rFonts w:ascii="宋体" w:hAnsi="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7、</w:t>
            </w:r>
            <w:r>
              <w:rPr>
                <w:rFonts w:hint="eastAsia" w:ascii="宋体" w:hAnsi="宋体" w:cs="宋体"/>
                <w:b/>
                <w:sz w:val="24"/>
              </w:rPr>
              <w:t xml:space="preserve">本项目的特定资格要求：</w:t>
            </w:r>
            <w:r>
              <w:rPr>
                <w:rFonts w:hint="eastAsia" w:ascii="宋体" w:hAnsi="宋体" w:cs="仿宋"/>
                <w:sz w:val="24"/>
                <w:szCs w:val="24"/>
              </w:rPr>
              <w:t xml:space="preserve">1、</w:t>
            </w:r>
            <w:r>
              <w:rPr>
                <w:rFonts w:asciiTheme="minorEastAsia" w:hAnsiTheme="minorEastAsia" w:eastAsiaTheme="minorEastAsia"/>
                <w:sz w:val="24"/>
              </w:rPr>
              <w:t xml:space="preserve">项目</w:t>
            </w:r>
            <w:r>
              <w:rPr>
                <w:rFonts w:hint="eastAsia" w:asciiTheme="minorEastAsia" w:hAnsiTheme="minorEastAsia" w:eastAsiaTheme="minorEastAsia"/>
                <w:sz w:val="24"/>
              </w:rPr>
              <w:t xml:space="preserve">负责人</w:t>
            </w:r>
            <w:r>
              <w:rPr>
                <w:rFonts w:asciiTheme="minorEastAsia" w:hAnsiTheme="minorEastAsia" w:eastAsiaTheme="minorEastAsia"/>
                <w:sz w:val="24"/>
              </w:rPr>
              <w:t xml:space="preserve">具备市政公用工程专业贰级及以上注册建造师资格，并与相应的投标单位签证了劳动合同</w:t>
            </w:r>
            <w:r>
              <w:rPr>
                <w:rFonts w:hint="eastAsia" w:asciiTheme="minorEastAsia" w:hAnsiTheme="minorEastAsia" w:eastAsiaTheme="minorEastAsia"/>
                <w:sz w:val="24"/>
              </w:rPr>
              <w:t xml:space="preserve">并提供</w:t>
            </w:r>
            <w:r>
              <w:rPr>
                <w:rFonts w:hint="eastAsia" w:ascii="宋体" w:hAnsi="宋体"/>
                <w:sz w:val="24"/>
              </w:rPr>
              <w:t xml:space="preserve">开标截止时间</w:t>
            </w:r>
            <w:r>
              <w:rPr>
                <w:rFonts w:hint="eastAsia" w:ascii="宋体" w:hAnsi="宋体" w:cs="宋体" w:eastAsiaTheme="minorEastAsia"/>
                <w:sz w:val="24"/>
              </w:rPr>
              <w:t xml:space="preserve">3</w:t>
            </w:r>
            <w:r>
              <w:rPr>
                <w:rFonts w:hint="eastAsia" w:ascii="宋体" w:hAnsi="宋体" w:cs="宋体"/>
                <w:sz w:val="24"/>
              </w:rPr>
              <w:t xml:space="preserve">个月</w:t>
            </w:r>
            <w:r>
              <w:rPr>
                <w:rFonts w:hint="eastAsia" w:ascii="宋体" w:hAnsi="宋体" w:cs="宋体"/>
                <w:sz w:val="24"/>
              </w:rPr>
              <w:t xml:space="preserve">任意一月</w:t>
            </w:r>
            <w:r>
              <w:rPr>
                <w:rFonts w:hint="eastAsia" w:ascii="宋体" w:hAnsi="宋体" w:cs="宋体"/>
                <w:sz w:val="24"/>
              </w:rPr>
              <w:t xml:space="preserve">的</w:t>
            </w:r>
            <w:r>
              <w:rPr>
                <w:rFonts w:hint="eastAsia" w:ascii="宋体" w:hAnsi="宋体" w:cs="宋体"/>
                <w:sz w:val="24"/>
              </w:rPr>
              <w:t xml:space="preserve">社保证明</w:t>
            </w:r>
            <w:r>
              <w:rPr>
                <w:rFonts w:hint="eastAsia" w:ascii="宋体" w:hAnsi="宋体" w:cs="宋体"/>
                <w:sz w:val="24"/>
              </w:rPr>
              <w:t xml:space="preserve">材料。</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项</w:t>
            </w:r>
            <w:r>
              <w:rPr>
                <w:rFonts w:asciiTheme="minorEastAsia" w:hAnsiTheme="minorEastAsia" w:eastAsiaTheme="minorEastAsia"/>
                <w:sz w:val="24"/>
              </w:rPr>
              <w:t xml:space="preserve">目技术负责人</w:t>
            </w:r>
            <w:r>
              <w:rPr>
                <w:rFonts w:hint="eastAsia" w:ascii="宋体" w:hAnsi="宋体"/>
                <w:sz w:val="24"/>
              </w:rPr>
              <w:t xml:space="preserve">具备</w:t>
            </w:r>
            <w:r>
              <w:rPr>
                <w:rFonts w:hint="eastAsia" w:ascii="宋体" w:hAnsi="宋体" w:cs="宋体"/>
                <w:sz w:val="24"/>
              </w:rPr>
              <w:t xml:space="preserve">初级及以上职称证书或者市政公用工程专业贰级及以上注册建造师资格,</w:t>
            </w:r>
            <w:r>
              <w:rPr>
                <w:rFonts w:asciiTheme="minorEastAsia" w:hAnsiTheme="minorEastAsia" w:eastAsiaTheme="minorEastAsia"/>
                <w:sz w:val="24"/>
              </w:rPr>
              <w:t xml:space="preserve">并与相应的投标单位签证了劳动合同。</w:t>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三、符合条件（必须提供，否则投标无效）</w:t>
            </w:r>
            <w:r/>
          </w:p>
          <w:p>
            <w:pPr>
              <w:spacing w:line="346"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w:t>
            </w:r>
            <w:r>
              <w:rPr>
                <w:rFonts w:hint="eastAsia" w:ascii="宋体" w:hAnsi="宋体" w:cs="宋体"/>
                <w:bCs/>
                <w:sz w:val="24"/>
                <w:szCs w:val="24"/>
              </w:rPr>
              <w:t xml:space="preserve">一</w:t>
            </w:r>
            <w:r>
              <w:rPr>
                <w:rFonts w:hint="eastAsia" w:ascii="宋体" w:hAnsi="宋体" w:cs="宋体"/>
                <w:bCs/>
                <w:sz w:val="24"/>
                <w:szCs w:val="24"/>
              </w:rPr>
              <w:t xml:space="preserve">)报价</w:t>
            </w:r>
            <w:r/>
          </w:p>
          <w:p>
            <w:pPr>
              <w:spacing w:line="346"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1、《开标一览表》（加盖电子签章，格式见本文件第七章《投标文件相关格式》）；</w:t>
            </w:r>
            <w:r/>
          </w:p>
          <w:p>
            <w:pPr>
              <w:spacing w:line="34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2、《分项价格表》（加盖电子签章，格式见本文件第七章《投标文件相关格式》）；</w:t>
            </w:r>
            <w:r/>
          </w:p>
          <w:p>
            <w:pPr>
              <w:spacing w:line="346"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（二）商务资信</w:t>
            </w:r>
            <w:r/>
          </w:p>
          <w:p>
            <w:pPr>
              <w:spacing w:line="346"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1、《投标函》（加盖电子签章，格式见招标文件第七章《投标文件相关格式》）</w:t>
            </w:r>
            <w:r/>
          </w:p>
          <w:p>
            <w:pPr>
              <w:spacing w:line="346" w:lineRule="auto"/>
              <w:rPr>
                <w:rFonts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rPr>
              <w:t xml:space="preserve">（三）技术响应</w:t>
            </w:r>
            <w:r/>
          </w:p>
          <w:p>
            <w:pPr>
              <w:pStyle w:val="828"/>
              <w:spacing w:line="360" w:lineRule="auto"/>
              <w:widowControl/>
              <w:rPr>
                <w:rFonts w:ascii="宋体" w:hAnsi="宋体" w:cs="宋体"/>
                <w:bCs/>
                <w:sz w:val="24"/>
              </w:rPr>
            </w:pPr>
            <w:r>
              <w:rPr>
                <w:rFonts w:hint="eastAsia" w:ascii="宋体" w:hAnsi="宋体" w:cs="宋体"/>
                <w:bCs/>
                <w:sz w:val="24"/>
              </w:rPr>
              <w:t xml:space="preserve">1、《偏离表》（加盖电子签章，格式见招标文件第七章《投标文件相关格式》）。</w:t>
            </w:r>
            <w:r/>
          </w:p>
          <w:p>
            <w:pPr>
              <w:pStyle w:val="828"/>
              <w:spacing w:line="360" w:lineRule="auto"/>
              <w:widowControl/>
              <w:rPr>
                <w:rFonts w:ascii="宋体" w:hAnsi="宋体" w:cs="宋体"/>
                <w:bCs/>
                <w:sz w:val="24"/>
              </w:rPr>
            </w:pPr>
            <w:r>
              <w:rPr>
                <w:rFonts w:hint="eastAsia" w:ascii="宋体" w:hAnsi="宋体"/>
                <w:sz w:val="24"/>
              </w:rPr>
              <w:t xml:space="preserve">注：加★为实质性要求，不接受负偏离，如不响应，则投标无效。（要求见本文件第六章《采购需求》）。</w:t>
            </w:r>
            <w:r/>
          </w:p>
          <w:p>
            <w:pPr>
              <w:pStyle w:val="831"/>
              <w:ind w:right="26"/>
              <w:jc w:val="left"/>
              <w:spacing w:line="360" w:lineRule="auto"/>
              <w:widowControl/>
              <w:rPr>
                <w:rFonts w:eastAsiaTheme="minorEastAsia"/>
              </w:rPr>
            </w:pPr>
            <w:r>
              <w:rPr>
                <w:rFonts w:hint="eastAsia" w:cs="宋体" w:asciiTheme="minorEastAsia" w:hAnsiTheme="minorEastAsia" w:eastAsiaTheme="minorEastAsia"/>
                <w:sz w:val="24"/>
              </w:rPr>
              <w:t xml:space="preserve">2、</w:t>
            </w:r>
            <w:r>
              <w:rPr>
                <w:rFonts w:cs="宋体" w:asciiTheme="minorEastAsia" w:hAnsiTheme="minorEastAsia" w:eastAsiaTheme="minorEastAsia"/>
                <w:bCs/>
                <w:sz w:val="24"/>
              </w:rPr>
              <w:t xml:space="preserve">磋商文件中要求的相关内容及供应商认为其他需要提供的和投标有关的资料说明（如有）</w:t>
            </w:r>
            <w:r/>
          </w:p>
          <w:p>
            <w:pPr>
              <w:spacing w:line="346"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四、综合评审评分项</w:t>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一</w:t>
            </w: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bCs/>
                <w:sz w:val="24"/>
                <w:szCs w:val="24"/>
              </w:rPr>
              <w:t xml:space="preserve">技术部分</w:t>
            </w:r>
            <w:r/>
          </w:p>
          <w:p>
            <w:pPr>
              <w:spacing w:line="360" w:lineRule="auto"/>
            </w:pPr>
            <w:r>
              <w:rPr>
                <w:rFonts w:hint="eastAsia" w:ascii="宋体" w:hAnsi="宋体"/>
                <w:sz w:val="24"/>
              </w:rPr>
              <w:t xml:space="preserve">采购包</w:t>
            </w:r>
            <w:r>
              <w:rPr>
                <w:rFonts w:ascii="宋体" w:hAnsi="宋体"/>
                <w:sz w:val="24"/>
              </w:rPr>
              <w:t xml:space="preserve">1</w:t>
            </w:r>
            <w:r>
              <w:rPr>
                <w:rFonts w:hint="eastAsia" w:ascii="宋体" w:hAnsi="宋体"/>
                <w:sz w:val="24"/>
              </w:rPr>
              <w:t xml:space="preserve">、采购包2：</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1、管理方案（要求见招标文件第六章《采购需求》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2、作业方案（要求见招标文件第六章《采购需求》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rPr>
                <w:rFonts w:ascii="宋体" w:hAnsi="宋体" w:cs="宋体"/>
                <w:sz w:val="24"/>
                <w:szCs w:val="24"/>
              </w:rPr>
            </w:pPr>
            <w:r>
              <w:rPr>
                <w:rFonts w:hint="eastAsia" w:asciiTheme="minorEastAsia" w:hAnsiTheme="minorEastAsia" w:eastAsiaTheme="minorEastAsia"/>
                <w:bCs/>
                <w:sz w:val="24"/>
                <w:szCs w:val="24"/>
              </w:rPr>
              <w:t xml:space="preserve">3、</w:t>
            </w:r>
            <w:r>
              <w:rPr>
                <w:rFonts w:hint="eastAsia" w:ascii="宋体" w:hAnsi="宋体" w:cs="宋体"/>
                <w:sz w:val="24"/>
                <w:szCs w:val="24"/>
              </w:rPr>
              <w:t xml:space="preserve">巡查、防汛调度平台</w:t>
            </w:r>
            <w:r>
              <w:rPr>
                <w:rFonts w:hint="eastAsia" w:asciiTheme="minorEastAsia" w:hAnsiTheme="minorEastAsia" w:eastAsiaTheme="minorEastAsia"/>
                <w:bCs/>
                <w:sz w:val="24"/>
                <w:szCs w:val="24"/>
              </w:rPr>
              <w:t xml:space="preserve">（要求见招标文件第六章《采购需求》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4、机械设备投入（要求见招标文件第六章《采购需求》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5、人员投入（要求见招标文件第六章《采购需求》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6、文明施工方案（要求见招标文件第六章《采购需求》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7、</w:t>
            </w:r>
            <w:r>
              <w:rPr>
                <w:rFonts w:hint="eastAsia" w:ascii="宋体" w:hAnsi="宋体" w:cs="宋体"/>
                <w:sz w:val="24"/>
                <w:szCs w:val="24"/>
              </w:rPr>
              <w:t xml:space="preserve">应急预案</w:t>
            </w:r>
            <w:r>
              <w:rPr>
                <w:rFonts w:hint="eastAsia" w:asciiTheme="minorEastAsia" w:hAnsiTheme="minorEastAsia" w:eastAsiaTheme="minorEastAsia"/>
                <w:bCs/>
                <w:sz w:val="24"/>
                <w:szCs w:val="24"/>
              </w:rPr>
              <w:t xml:space="preserve">（要求见招标文件第六章《采购需求》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pPr>
            <w:r>
              <w:rPr>
                <w:rFonts w:hint="eastAsia" w:ascii="宋体" w:hAnsi="宋体"/>
                <w:sz w:val="24"/>
              </w:rPr>
              <w:t xml:space="preserve">采购包3、采购包4、采购包5：</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1、管理方案（要求见招标文件第六章《采购需求》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2、作业方案（要求见招标文件第六章《采购需求》</w:t>
            </w:r>
            <w:r>
              <w:rPr>
                <w:rFonts w:hint="eastAsia" w:ascii="宋体" w:hAnsi="宋体"/>
                <w:sz w:val="24"/>
              </w:rPr>
              <w:t xml:space="preserve">、第五章《评标标准》</w:t>
            </w:r>
            <w:r>
              <w:rPr>
                <w:rFonts w:hint="eastAsia" w:asciiTheme="minorEastAsia" w:hAnsiTheme="minorEastAsia" w:eastAsiaTheme="minorEastAsia"/>
                <w:bCs/>
                <w:sz w:val="24"/>
                <w:szCs w:val="24"/>
              </w:rPr>
              <w:t xml:space="preserve">）；</w:t>
            </w:r>
            <w:r/>
          </w:p>
          <w:p>
            <w:pPr>
              <w:pStyle w:val="786"/>
              <w:ind w:left="0"/>
              <w:spacing w:line="360" w:lineRule="auto"/>
              <w:rPr>
                <w:rFonts w:asciiTheme="minorEastAsia" w:hAnsiTheme="minorEastAsia" w:eastAsiaTheme="minorEastAsia"/>
                <w:bCs/>
                <w:szCs w:val="24"/>
              </w:rPr>
            </w:pPr>
            <w:r>
              <w:rPr>
                <w:rFonts w:hint="eastAsia"/>
              </w:rPr>
              <w:t xml:space="preserve">3</w:t>
            </w:r>
            <w:r>
              <w:rPr>
                <w:rFonts w:hint="eastAsia"/>
              </w:rPr>
              <w:t xml:space="preserve">、</w:t>
            </w:r>
            <w:r>
              <w:rPr>
                <w:rFonts w:hint="eastAsia" w:asciiTheme="minorEastAsia" w:hAnsiTheme="minorEastAsia" w:eastAsiaTheme="minorEastAsia"/>
                <w:bCs/>
                <w:szCs w:val="24"/>
              </w:rPr>
              <w:t xml:space="preserve">机械设备投入（要求见招标文件第六章《采购需求》</w:t>
            </w:r>
            <w:r>
              <w:rPr>
                <w:rFonts w:hint="eastAsia" w:ascii="宋体" w:hAnsi="宋体"/>
              </w:rPr>
              <w:t xml:space="preserve">、第五章《评标标准》</w:t>
            </w:r>
            <w:r>
              <w:rPr>
                <w:rFonts w:hint="eastAsia" w:asciiTheme="minorEastAsia" w:hAnsiTheme="minorEastAsia" w:eastAsiaTheme="minorEastAsia"/>
                <w:bCs/>
                <w:szCs w:val="24"/>
              </w:rPr>
              <w:t xml:space="preserve">）；</w:t>
            </w:r>
            <w:r/>
          </w:p>
          <w:p>
            <w:pPr>
              <w:pStyle w:val="786"/>
              <w:ind w:left="0"/>
              <w:spacing w:line="360" w:lineRule="auto"/>
            </w:pPr>
            <w:r>
              <w:rPr>
                <w:rFonts w:hint="eastAsia" w:asciiTheme="minorEastAsia" w:hAnsiTheme="minorEastAsia" w:eastAsiaTheme="minorEastAsia"/>
                <w:bCs/>
                <w:szCs w:val="24"/>
              </w:rPr>
              <w:t xml:space="preserve">4、人员投入（要求见招标文件第六章《采购需求》</w:t>
            </w:r>
            <w:r>
              <w:rPr>
                <w:rFonts w:hint="eastAsia" w:ascii="宋体" w:hAnsi="宋体"/>
              </w:rPr>
              <w:t xml:space="preserve">、第五章《评标标准》</w:t>
            </w:r>
            <w:r>
              <w:rPr>
                <w:rFonts w:hint="eastAsia" w:asciiTheme="minorEastAsia" w:hAnsiTheme="minorEastAsia" w:eastAsiaTheme="minorEastAsia"/>
                <w:bCs/>
                <w:szCs w:val="24"/>
              </w:rPr>
              <w:t xml:space="preserve">）；</w:t>
            </w:r>
            <w:r/>
          </w:p>
          <w:p>
            <w:pPr>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sz w:val="24"/>
                <w:szCs w:val="24"/>
              </w:rPr>
              <w:t xml:space="preserve">（二）</w:t>
            </w:r>
            <w:r>
              <w:rPr>
                <w:rFonts w:cs="宋体" w:asciiTheme="minorEastAsia" w:hAnsiTheme="minorEastAsia" w:eastAsiaTheme="minorEastAsia"/>
                <w:b/>
                <w:bCs/>
                <w:sz w:val="24"/>
                <w:szCs w:val="24"/>
              </w:rPr>
              <w:t xml:space="preserve">商务部分</w:t>
            </w:r>
            <w:r/>
          </w:p>
          <w:p>
            <w:pPr>
              <w:spacing w:line="360" w:lineRule="auto"/>
            </w:pPr>
            <w:r>
              <w:rPr>
                <w:rFonts w:hint="eastAsia" w:ascii="宋体" w:hAnsi="宋体"/>
                <w:sz w:val="24"/>
              </w:rPr>
              <w:t xml:space="preserve">采购包</w:t>
            </w:r>
            <w:r>
              <w:rPr>
                <w:rFonts w:ascii="宋体" w:hAnsi="宋体"/>
                <w:sz w:val="24"/>
              </w:rPr>
              <w:t xml:space="preserve">1</w:t>
            </w:r>
            <w:r>
              <w:rPr>
                <w:rFonts w:hint="eastAsia" w:ascii="宋体" w:hAnsi="宋体"/>
                <w:sz w:val="24"/>
              </w:rPr>
              <w:t xml:space="preserve">、采购包2：</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1、投标人业绩</w:t>
            </w:r>
            <w:r>
              <w:rPr>
                <w:rFonts w:cs="宋体" w:asciiTheme="minorEastAsia" w:hAnsiTheme="minorEastAsia" w:eastAsiaTheme="minorEastAsia"/>
                <w:bCs/>
                <w:sz w:val="24"/>
                <w:szCs w:val="24"/>
              </w:rPr>
              <w:t xml:space="preserve">（要求见招标文件第四章《评标标准》中《评分细则》）；</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cs="宋体" w:asciiTheme="minorEastAsia" w:hAnsiTheme="minorEastAsia" w:eastAsiaTheme="minorEastAsia"/>
                <w:bCs/>
                <w:sz w:val="24"/>
                <w:szCs w:val="24"/>
              </w:rPr>
              <w:t xml:space="preserve">、投标人</w:t>
            </w:r>
            <w:r>
              <w:rPr>
                <w:rFonts w:hint="eastAsia" w:cs="宋体" w:asciiTheme="minorEastAsia" w:hAnsiTheme="minorEastAsia" w:eastAsiaTheme="minorEastAsia"/>
                <w:bCs/>
                <w:sz w:val="24"/>
                <w:szCs w:val="24"/>
              </w:rPr>
              <w:t xml:space="preserve">评价</w:t>
            </w:r>
            <w:r>
              <w:rPr>
                <w:rFonts w:cs="宋体" w:asciiTheme="minorEastAsia" w:hAnsiTheme="minorEastAsia" w:eastAsiaTheme="minorEastAsia"/>
                <w:bCs/>
                <w:sz w:val="24"/>
                <w:szCs w:val="24"/>
              </w:rPr>
              <w:t xml:space="preserve">（要求见招标文件第四章《评标标准》中《评分细则》）；</w:t>
            </w:r>
            <w:r/>
          </w:p>
          <w:p>
            <w:pPr>
              <w:spacing w:line="360" w:lineRule="auto"/>
            </w:pPr>
            <w:r>
              <w:rPr>
                <w:rFonts w:hint="eastAsia" w:ascii="宋体" w:hAnsi="宋体"/>
                <w:sz w:val="24"/>
              </w:rPr>
              <w:t xml:space="preserve">采购包3、采购包4、采购包5：</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1、投标人业绩</w:t>
            </w:r>
            <w:r>
              <w:rPr>
                <w:rFonts w:cs="宋体" w:asciiTheme="minorEastAsia" w:hAnsiTheme="minorEastAsia" w:eastAsiaTheme="minorEastAsia"/>
                <w:bCs/>
                <w:sz w:val="24"/>
                <w:szCs w:val="24"/>
              </w:rPr>
              <w:t xml:space="preserve">（要求见招标文件第四章《评标标准》中《评分细则》）；</w:t>
            </w:r>
            <w:r/>
          </w:p>
          <w:p>
            <w:pPr>
              <w:spacing w:line="346"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五、</w:t>
            </w:r>
            <w:r>
              <w:rPr>
                <w:rFonts w:hint="eastAsia" w:ascii="宋体" w:hAnsi="宋体" w:cs="宋体"/>
                <w:b/>
                <w:sz w:val="24"/>
                <w:szCs w:val="24"/>
              </w:rPr>
              <w:t xml:space="preserve">价格折扣文件格式：无。</w:t>
            </w:r>
            <w:r/>
          </w:p>
          <w:p>
            <w:pPr>
              <w:spacing w:line="346" w:lineRule="auto"/>
              <w:rPr>
                <w:rFonts w:ascii="宋体" w:hAnsi="宋体" w:cs="宋体"/>
                <w:sz w:val="24"/>
                <w:szCs w:val="24"/>
              </w:rPr>
            </w:pPr>
            <w:r>
              <w:rPr>
                <w:rFonts w:hint="eastAsia" w:ascii="宋体" w:hAnsi="宋体" w:cs="宋体"/>
                <w:b/>
                <w:sz w:val="24"/>
                <w:szCs w:val="24"/>
              </w:rPr>
              <w:t xml:space="preserve">注</w:t>
            </w:r>
            <w:r>
              <w:rPr>
                <w:rFonts w:hint="eastAsia" w:ascii="宋体" w:hAnsi="宋体" w:cs="宋体"/>
                <w:sz w:val="24"/>
                <w:szCs w:val="24"/>
              </w:rPr>
              <w:t xml:space="preserve">：</w:t>
            </w:r>
            <w:r/>
          </w:p>
          <w:p>
            <w:pPr>
              <w:spacing w:line="346"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1、投标人应对以上文件的合法性、真实性负责。</w:t>
            </w:r>
            <w:r/>
          </w:p>
          <w:p>
            <w:pPr>
              <w:pStyle w:val="831"/>
              <w:spacing w:line="346" w:lineRule="auto"/>
              <w:rPr>
                <w:rFonts w:ascii="宋体" w:hAnsi="宋体" w:cs="宋体"/>
                <w:bCs/>
                <w:sz w:val="24"/>
              </w:rP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(十一)2</w:t>
            </w:r>
            <w:r/>
          </w:p>
        </w:tc>
        <w:tc>
          <w:tcPr>
            <w:tcW w:w="8672" w:type="dxa"/>
            <w:textDirection w:val="lrTb"/>
            <w:noWrap w:val="false"/>
          </w:tcPr>
          <w:p>
            <w:pPr>
              <w:pStyle w:val="831"/>
              <w:spacing w:line="346" w:lineRule="auto"/>
              <w:widowControl/>
              <w:rPr>
                <w:rFonts w:ascii="宋体" w:hAnsi="宋体" w:cs="宋体"/>
                <w:sz w:val="24"/>
              </w:rPr>
            </w:pPr>
            <w:r>
              <w:rPr>
                <w:rFonts w:hint="eastAsia" w:ascii="宋体" w:hAnsi="宋体" w:cs="宋体"/>
                <w:sz w:val="24"/>
              </w:rPr>
              <w:t xml:space="preserve">商务条件见：</w:t>
            </w:r>
            <w:r/>
          </w:p>
          <w:p>
            <w:pPr>
              <w:pStyle w:val="831"/>
              <w:spacing w:line="346" w:lineRule="auto"/>
              <w:rPr>
                <w:rFonts w:ascii="宋体" w:hAnsi="宋体" w:cs="宋体"/>
                <w:sz w:val="24"/>
              </w:rPr>
            </w:pPr>
            <w:r>
              <w:rPr>
                <w:rFonts w:hint="eastAsia" w:ascii="宋体" w:hAnsi="宋体" w:cs="宋体"/>
                <w:sz w:val="24"/>
              </w:rPr>
              <w:t xml:space="preserve">1.招标文件第四章《评标标准》中《评分细则》</w:t>
            </w:r>
            <w:r/>
          </w:p>
          <w:p>
            <w:pPr>
              <w:pStyle w:val="831"/>
              <w:spacing w:line="346" w:lineRule="auto"/>
              <w:rPr>
                <w:rFonts w:ascii="宋体" w:hAnsi="宋体" w:cs="宋体"/>
                <w:bCs/>
                <w:sz w:val="24"/>
              </w:rPr>
            </w:pPr>
            <w:r>
              <w:rPr>
                <w:rFonts w:hint="eastAsia" w:ascii="宋体" w:hAnsi="宋体" w:cs="宋体"/>
                <w:sz w:val="24"/>
              </w:rPr>
              <w:t xml:space="preserve">2.本文件第三章《投标资料表》中(十一)1</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(十一)3</w:t>
            </w:r>
            <w:r/>
          </w:p>
        </w:tc>
        <w:tc>
          <w:tcPr>
            <w:tcW w:w="8672" w:type="dxa"/>
            <w:textDirection w:val="lrTb"/>
            <w:noWrap w:val="false"/>
          </w:tcPr>
          <w:p>
            <w:pPr>
              <w:pStyle w:val="831"/>
              <w:spacing w:line="346" w:lineRule="auto"/>
              <w:widowControl/>
              <w:rPr>
                <w:rFonts w:ascii="宋体" w:hAnsi="宋体" w:cs="宋体"/>
                <w:sz w:val="24"/>
              </w:rPr>
            </w:pPr>
            <w:r>
              <w:rPr>
                <w:rFonts w:hint="eastAsia" w:ascii="宋体" w:hAnsi="宋体" w:cs="宋体"/>
                <w:sz w:val="24"/>
              </w:rPr>
              <w:t xml:space="preserve">交货和提供服务的时间：见本文件第五章《拟签订的合同文本》及或本文件第六章《采购需求》。</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(十二)</w:t>
            </w:r>
            <w:r/>
          </w:p>
        </w:tc>
        <w:tc>
          <w:tcPr>
            <w:tcW w:w="8672" w:type="dxa"/>
            <w:textDirection w:val="lrTb"/>
            <w:noWrap w:val="false"/>
          </w:tcPr>
          <w:p>
            <w:pPr>
              <w:spacing w:line="360" w:lineRule="auto"/>
              <w:rPr>
                <w:b/>
                <w:bCs/>
                <w:sz w:val="24"/>
                <w:szCs w:val="24"/>
              </w:rPr>
            </w:pPr>
            <w:r>
              <w:rPr>
                <w:rFonts w:hint="eastAsia" w:cs="仿宋" w:asciiTheme="minorEastAsia" w:hAnsiTheme="minorEastAsia" w:eastAsiaTheme="minorEastAsia"/>
                <w:b/>
                <w:bCs/>
                <w:sz w:val="24"/>
                <w:szCs w:val="24"/>
              </w:rPr>
              <w:t xml:space="preserve">本项目总预算金额：1444.53万元（人民币）</w:t>
            </w:r>
            <w:r>
              <w:rPr>
                <w:rFonts w:hint="eastAsia"/>
                <w:b/>
                <w:bCs/>
                <w:sz w:val="24"/>
                <w:szCs w:val="24"/>
              </w:rPr>
              <w:t xml:space="preserve">其中：</w:t>
            </w:r>
            <w:r/>
          </w:p>
          <w:p>
            <w:pPr>
              <w:pStyle w:val="750"/>
              <w:ind w:left="0"/>
              <w:spacing w:line="360" w:lineRule="auto"/>
              <w:rPr>
                <w:rFonts w:cs="宋体"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采购包一不接受超过</w:t>
            </w:r>
            <w:r>
              <w:rPr>
                <w:rFonts w:hint="eastAsia" w:cs="宋体" w:asciiTheme="minorEastAsia" w:hAnsiTheme="minorEastAsia" w:eastAsiaTheme="minorEastAsia"/>
                <w:b/>
                <w:bCs/>
                <w:sz w:val="24"/>
                <w:szCs w:val="24"/>
              </w:rPr>
              <w:t xml:space="preserve">767.91万元人民币</w:t>
            </w:r>
            <w:r>
              <w:rPr>
                <w:rFonts w:hint="eastAsia" w:cs="仿宋" w:asciiTheme="minorEastAsia" w:hAnsiTheme="minorEastAsia" w:eastAsiaTheme="minorEastAsia"/>
                <w:b/>
                <w:bCs/>
                <w:sz w:val="24"/>
                <w:szCs w:val="24"/>
              </w:rPr>
              <w:t xml:space="preserve">的投标报价</w:t>
            </w:r>
            <w:r>
              <w:rPr>
                <w:rFonts w:hint="eastAsia" w:cs="宋体" w:asciiTheme="minorEastAsia" w:hAnsiTheme="minorEastAsia" w:eastAsiaTheme="minorEastAsia"/>
                <w:b/>
                <w:bCs/>
                <w:sz w:val="24"/>
                <w:szCs w:val="24"/>
              </w:rPr>
              <w:t xml:space="preserve">；</w:t>
            </w:r>
            <w:r/>
          </w:p>
          <w:p>
            <w:pPr>
              <w:pStyle w:val="750"/>
              <w:ind w:left="0"/>
              <w:spacing w:line="360" w:lineRule="auto"/>
              <w:rPr>
                <w:rFonts w:cs="宋体"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采购包二不接受超过</w:t>
            </w:r>
            <w:r>
              <w:rPr>
                <w:rFonts w:hint="eastAsia" w:cs="宋体" w:asciiTheme="minorEastAsia" w:hAnsiTheme="minorEastAsia" w:eastAsiaTheme="minorEastAsia"/>
                <w:b/>
                <w:bCs/>
                <w:sz w:val="24"/>
                <w:szCs w:val="24"/>
              </w:rPr>
              <w:t xml:space="preserve">297.78万元人民币</w:t>
            </w:r>
            <w:r>
              <w:rPr>
                <w:rFonts w:hint="eastAsia" w:cs="仿宋" w:asciiTheme="minorEastAsia" w:hAnsiTheme="minorEastAsia" w:eastAsiaTheme="minorEastAsia"/>
                <w:b/>
                <w:bCs/>
                <w:sz w:val="24"/>
                <w:szCs w:val="24"/>
              </w:rPr>
              <w:t xml:space="preserve">的投标报价</w:t>
            </w:r>
            <w:r>
              <w:rPr>
                <w:rFonts w:hint="eastAsia" w:cs="宋体" w:asciiTheme="minorEastAsia" w:hAnsiTheme="minorEastAsia" w:eastAsiaTheme="minorEastAsia"/>
                <w:b/>
                <w:bCs/>
                <w:sz w:val="24"/>
                <w:szCs w:val="24"/>
              </w:rPr>
              <w:t xml:space="preserve">；</w:t>
            </w:r>
            <w:r/>
          </w:p>
          <w:p>
            <w:pPr>
              <w:pStyle w:val="750"/>
              <w:ind w:left="0"/>
              <w:spacing w:line="360" w:lineRule="auto"/>
              <w:rPr>
                <w:rFonts w:cs="宋体"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采购包三不接受超过</w:t>
            </w:r>
            <w:r>
              <w:rPr>
                <w:rFonts w:hint="eastAsia" w:ascii="仿宋" w:hAnsi="仿宋" w:eastAsia="仿宋" w:cs="宋体"/>
                <w:b/>
                <w:bCs/>
                <w:sz w:val="24"/>
                <w:szCs w:val="24"/>
              </w:rPr>
              <w:t xml:space="preserve">117.07</w:t>
            </w:r>
            <w:r>
              <w:rPr>
                <w:rFonts w:hint="eastAsia" w:cs="宋体" w:asciiTheme="minorEastAsia" w:hAnsiTheme="minorEastAsia" w:eastAsiaTheme="minorEastAsia"/>
                <w:b/>
                <w:bCs/>
                <w:sz w:val="24"/>
                <w:szCs w:val="24"/>
              </w:rPr>
              <w:t xml:space="preserve">万元人民币</w:t>
            </w:r>
            <w:r>
              <w:rPr>
                <w:rFonts w:hint="eastAsia" w:cs="仿宋" w:asciiTheme="minorEastAsia" w:hAnsiTheme="minorEastAsia" w:eastAsiaTheme="minorEastAsia"/>
                <w:b/>
                <w:bCs/>
                <w:sz w:val="24"/>
                <w:szCs w:val="24"/>
              </w:rPr>
              <w:t xml:space="preserve">的投标报价</w:t>
            </w:r>
            <w:r>
              <w:rPr>
                <w:rFonts w:hint="eastAsia" w:cs="宋体" w:asciiTheme="minorEastAsia" w:hAnsiTheme="minorEastAsia" w:eastAsiaTheme="minorEastAsia"/>
                <w:b/>
                <w:bCs/>
                <w:sz w:val="24"/>
                <w:szCs w:val="24"/>
              </w:rPr>
              <w:t xml:space="preserve">；</w:t>
            </w:r>
            <w:r/>
          </w:p>
          <w:p>
            <w:pPr>
              <w:pStyle w:val="750"/>
              <w:ind w:left="0"/>
              <w:spacing w:line="360" w:lineRule="auto"/>
              <w:rPr>
                <w:rFonts w:cs="宋体"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采购包四不</w:t>
            </w:r>
            <w:r>
              <w:rPr>
                <w:rFonts w:hint="eastAsia" w:cs="仿宋" w:asciiTheme="minorEastAsia" w:hAnsiTheme="minorEastAsia" w:eastAsiaTheme="minorEastAsia"/>
                <w:b/>
                <w:bCs/>
                <w:sz w:val="24"/>
                <w:szCs w:val="24"/>
              </w:rPr>
              <w:t xml:space="preserve">接受超过</w:t>
            </w:r>
            <w:r>
              <w:rPr>
                <w:rFonts w:hint="eastAsia" w:cs="宋体" w:asciiTheme="minorEastAsia" w:hAnsiTheme="minorEastAsia" w:eastAsiaTheme="minorEastAsia"/>
                <w:b/>
                <w:bCs/>
                <w:sz w:val="24"/>
                <w:szCs w:val="24"/>
              </w:rPr>
              <w:t xml:space="preserve">127.65万元人民币</w:t>
            </w:r>
            <w:r>
              <w:rPr>
                <w:rFonts w:hint="eastAsia" w:cs="仿宋" w:asciiTheme="minorEastAsia" w:hAnsiTheme="minorEastAsia" w:eastAsiaTheme="minorEastAsia"/>
                <w:b/>
                <w:bCs/>
                <w:sz w:val="24"/>
                <w:szCs w:val="24"/>
              </w:rPr>
              <w:t xml:space="preserve">的投标报价</w:t>
            </w:r>
            <w:r>
              <w:rPr>
                <w:rFonts w:hint="eastAsia" w:cs="宋体" w:asciiTheme="minorEastAsia" w:hAnsiTheme="minorEastAsia" w:eastAsiaTheme="minorEastAsia"/>
                <w:b/>
                <w:bCs/>
                <w:sz w:val="24"/>
                <w:szCs w:val="24"/>
              </w:rPr>
              <w:t xml:space="preserve">；</w:t>
            </w:r>
            <w:r/>
          </w:p>
          <w:p>
            <w:pPr>
              <w:pStyle w:val="750"/>
              <w:ind w:left="0"/>
              <w:spacing w:line="360" w:lineRule="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 xml:space="preserve">采购包五不</w:t>
            </w:r>
            <w:r>
              <w:rPr>
                <w:rFonts w:hint="eastAsia" w:cs="仿宋" w:asciiTheme="minorEastAsia" w:hAnsiTheme="minorEastAsia" w:eastAsiaTheme="minorEastAsia"/>
                <w:b/>
                <w:bCs/>
                <w:sz w:val="24"/>
                <w:szCs w:val="24"/>
              </w:rPr>
              <w:t xml:space="preserve">接受超过</w:t>
            </w:r>
            <w:r>
              <w:rPr>
                <w:rFonts w:hint="eastAsia" w:ascii="仿宋" w:hAnsi="仿宋" w:eastAsia="仿宋" w:cs="宋体"/>
                <w:b/>
                <w:bCs/>
                <w:sz w:val="24"/>
                <w:szCs w:val="24"/>
              </w:rPr>
              <w:t xml:space="preserve">134.12</w:t>
            </w:r>
            <w:r>
              <w:rPr>
                <w:rFonts w:hint="eastAsia" w:cs="宋体" w:asciiTheme="minorEastAsia" w:hAnsiTheme="minorEastAsia" w:eastAsiaTheme="minorEastAsia"/>
                <w:b/>
                <w:bCs/>
                <w:sz w:val="24"/>
                <w:szCs w:val="24"/>
              </w:rPr>
              <w:t xml:space="preserve">万元人民币</w:t>
            </w:r>
            <w:r>
              <w:rPr>
                <w:rFonts w:hint="eastAsia" w:cs="仿宋" w:asciiTheme="minorEastAsia" w:hAnsiTheme="minorEastAsia" w:eastAsiaTheme="minorEastAsia"/>
                <w:b/>
                <w:bCs/>
                <w:sz w:val="24"/>
                <w:szCs w:val="24"/>
              </w:rPr>
              <w:t xml:space="preserve">的投标报价</w:t>
            </w:r>
            <w:r>
              <w:rPr>
                <w:rFonts w:hint="eastAsia" w:cs="宋体" w:asciiTheme="minorEastAsia" w:hAnsiTheme="minorEastAsia" w:eastAsiaTheme="minorEastAsia"/>
                <w:b/>
                <w:bCs/>
                <w:sz w:val="24"/>
                <w:szCs w:val="24"/>
              </w:rPr>
              <w:t xml:space="preserve">。</w:t>
            </w:r>
            <w:r/>
          </w:p>
          <w:p>
            <w:pPr>
              <w:pStyle w:val="831"/>
              <w:spacing w:line="360" w:lineRule="auto"/>
              <w:rPr>
                <w:rFonts w:ascii="宋体" w:hAnsi="宋体" w:cs="宋体"/>
                <w:sz w:val="24"/>
              </w:rPr>
            </w:pPr>
            <w:r>
              <w:rPr>
                <w:rFonts w:hint="eastAsia" w:cs="仿宋" w:asciiTheme="minorEastAsia" w:hAnsiTheme="minorEastAsia" w:eastAsiaTheme="minorEastAsia"/>
                <w:bCs/>
                <w:sz w:val="24"/>
              </w:rPr>
              <w:t xml:space="preserve">投标人应当根据采购项目的要求进行报价，“报价”如无特别说明，均指含税价格，包含增值税税款及其他所有税费，发票为增值税专用发票。投标人报价应包括其他有关的所有费用，包括但不限于人工、材料、机械、管理、维护、保险、利润、税金、政策性文件规定及合同包含的所有风险、责任等各项应有费用。经评审确认的投标报价除非因特殊原因并经双方协商同意，投标人不得再要求追加任何费用。</w:t>
            </w:r>
            <w:r>
              <w:rPr>
                <w:rFonts w:hint="eastAsia" w:cs="仿宋" w:asciiTheme="minorEastAsia" w:hAnsiTheme="minorEastAsia" w:eastAsiaTheme="minorEastAsia"/>
                <w:bCs/>
                <w:sz w:val="24"/>
              </w:rPr>
              <w:t xml:space="preserve">若合同</w:t>
            </w:r>
            <w:r>
              <w:rPr>
                <w:rFonts w:hint="eastAsia" w:cs="仿宋" w:asciiTheme="minorEastAsia" w:hAnsiTheme="minorEastAsia" w:eastAsiaTheme="minorEastAsia"/>
                <w:bCs/>
                <w:sz w:val="24"/>
              </w:rPr>
              <w:t xml:space="preserve">条款中无另行约定,则合同履行期间项目实施相关费用不因市场变化因素而变动。</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(十三)</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以人民币报价。</w:t>
            </w:r>
            <w:r/>
          </w:p>
        </w:tc>
      </w:tr>
      <w:tr>
        <w:trPr>
          <w:jc w:val="center"/>
        </w:trPr>
        <w:tc>
          <w:tcPr>
            <w:tcW w:w="1342" w:type="dxa"/>
            <w:vAlign w:val="center"/>
            <w:textDirection w:val="lrTb"/>
            <w:noWrap w:val="false"/>
          </w:tcPr>
          <w:p>
            <w:pPr>
              <w:pStyle w:val="831"/>
              <w:jc w:val="center"/>
              <w:spacing w:line="346" w:lineRule="auto"/>
              <w:rPr>
                <w:rFonts w:ascii="宋体" w:hAnsi="宋体" w:cs="宋体"/>
                <w:bCs/>
                <w:sz w:val="24"/>
              </w:rPr>
            </w:pPr>
            <w:r>
              <w:rPr>
                <w:rFonts w:hint="eastAsia" w:ascii="宋体" w:hAnsi="宋体" w:cs="宋体"/>
                <w:bCs/>
                <w:sz w:val="24"/>
              </w:rPr>
              <w:t xml:space="preserve">（十四）</w:t>
            </w:r>
            <w:r/>
          </w:p>
        </w:tc>
        <w:tc>
          <w:tcPr>
            <w:tcW w:w="8672" w:type="dxa"/>
            <w:textDirection w:val="lrTb"/>
            <w:noWrap w:val="false"/>
          </w:tcPr>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线上要求：</w:t>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投标人应当通过“苏</w:t>
            </w:r>
            <w:r>
              <w:rPr>
                <w:rFonts w:asciiTheme="minorEastAsia" w:hAnsiTheme="minorEastAsia" w:eastAsiaTheme="minorEastAsia"/>
                <w:sz w:val="24"/>
                <w:szCs w:val="24"/>
              </w:rPr>
              <w:t xml:space="preserve">采云</w:t>
            </w:r>
            <w:r>
              <w:rPr>
                <w:rFonts w:asciiTheme="minorEastAsia" w:hAnsiTheme="minorEastAsia" w:eastAsiaTheme="minorEastAsia"/>
                <w:sz w:val="24"/>
                <w:szCs w:val="24"/>
              </w:rPr>
              <w:t xml:space="preserve">”系统提交数据电文形式的投标文件（即电子投标）。</w:t>
            </w:r>
            <w:r/>
          </w:p>
          <w:p>
            <w:pPr>
              <w:pStyle w:val="828"/>
              <w:spacing w:line="360" w:lineRule="auto"/>
              <w:rPr>
                <w:rFonts w:ascii="宋体" w:hAnsi="宋体" w:cs="宋体"/>
                <w:b/>
                <w:bCs/>
                <w:sz w:val="24"/>
              </w:rPr>
            </w:pPr>
            <w:r>
              <w:rPr>
                <w:rFonts w:asciiTheme="minorEastAsia" w:hAnsiTheme="minorEastAsia" w:eastAsiaTheme="minorEastAsia"/>
                <w:sz w:val="24"/>
              </w:rPr>
              <w:t xml:space="preserve">特别说明：通过“苏</w:t>
            </w:r>
            <w:r>
              <w:rPr>
                <w:rFonts w:asciiTheme="minorEastAsia" w:hAnsiTheme="minorEastAsia" w:eastAsiaTheme="minorEastAsia"/>
                <w:sz w:val="24"/>
              </w:rPr>
              <w:t xml:space="preserve">采云</w:t>
            </w:r>
            <w:r>
              <w:rPr>
                <w:rFonts w:asciiTheme="minorEastAsia" w:hAnsiTheme="minorEastAsia" w:eastAsiaTheme="minorEastAsia"/>
                <w:sz w:val="24"/>
              </w:rPr>
              <w:t xml:space="preserve">”系统提交政府采购客户端工具导出加密的投标文件（后缀名为zip）。</w:t>
            </w:r>
            <w:r>
              <w:rPr>
                <w:rFonts w:hint="eastAsia" w:ascii="宋体" w:hAnsi="宋体" w:cs="宋体"/>
                <w:b/>
                <w:bCs/>
                <w:sz w:val="24"/>
              </w:rPr>
              <w:t xml:space="preserve">投标文件的大小不得超过苏</w:t>
            </w:r>
            <w:r>
              <w:rPr>
                <w:rFonts w:hint="eastAsia" w:ascii="宋体" w:hAnsi="宋体" w:cs="宋体"/>
                <w:b/>
                <w:bCs/>
                <w:sz w:val="24"/>
              </w:rPr>
              <w:t xml:space="preserve">采云</w:t>
            </w:r>
            <w:r>
              <w:rPr>
                <w:rFonts w:hint="eastAsia" w:ascii="宋体" w:hAnsi="宋体" w:cs="宋体"/>
                <w:b/>
                <w:bCs/>
                <w:sz w:val="24"/>
              </w:rPr>
              <w:t xml:space="preserve">要求！</w:t>
            </w:r>
            <w:r/>
          </w:p>
          <w:p>
            <w:pPr>
              <w:pStyle w:val="831"/>
              <w:spacing w:line="360" w:lineRule="auto"/>
              <w:rPr>
                <w:rFonts w:ascii="宋体" w:hAnsi="宋体" w:cs="宋体"/>
                <w:sz w:val="24"/>
              </w:rPr>
            </w:pPr>
            <w:r>
              <w:rPr>
                <w:rFonts w:asciiTheme="minorEastAsia" w:hAnsiTheme="minorEastAsia" w:eastAsiaTheme="minorEastAsia"/>
                <w:sz w:val="24"/>
              </w:rPr>
              <w:t xml:space="preserve">说明：本项目采用线上</w:t>
            </w:r>
            <w:r>
              <w:rPr>
                <w:rFonts w:hint="eastAsia" w:asciiTheme="minorEastAsia" w:hAnsiTheme="minorEastAsia" w:eastAsiaTheme="minorEastAsia"/>
                <w:sz w:val="24"/>
              </w:rPr>
              <w:t xml:space="preserve">投标</w:t>
            </w:r>
            <w:r>
              <w:rPr>
                <w:rFonts w:asciiTheme="minorEastAsia" w:hAnsiTheme="minorEastAsia" w:eastAsiaTheme="minorEastAsia"/>
                <w:sz w:val="24"/>
              </w:rPr>
              <w:t xml:space="preserve">，</w:t>
            </w:r>
            <w:r>
              <w:rPr>
                <w:rFonts w:asciiTheme="minorEastAsia" w:hAnsiTheme="minorEastAsia" w:eastAsiaTheme="minorEastAsia"/>
                <w:sz w:val="24"/>
              </w:rPr>
              <w:t xml:space="preserve">即供应</w:t>
            </w:r>
            <w:r>
              <w:rPr>
                <w:rFonts w:asciiTheme="minorEastAsia" w:hAnsiTheme="minorEastAsia" w:eastAsiaTheme="minorEastAsia"/>
                <w:sz w:val="24"/>
              </w:rPr>
              <w:t xml:space="preserve">商投标文件从政府采购客户端工具制作通过“苏</w:t>
            </w:r>
            <w:r>
              <w:rPr>
                <w:rFonts w:asciiTheme="minorEastAsia" w:hAnsiTheme="minorEastAsia" w:eastAsiaTheme="minorEastAsia"/>
                <w:sz w:val="24"/>
              </w:rPr>
              <w:t xml:space="preserve">采云</w:t>
            </w:r>
            <w:r>
              <w:rPr>
                <w:rFonts w:asciiTheme="minorEastAsia" w:hAnsiTheme="minorEastAsia" w:eastAsiaTheme="minorEastAsia"/>
                <w:sz w:val="24"/>
              </w:rPr>
              <w:t xml:space="preserve">”系统提交，未提供线上投标文件的，投标无效。</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(十五)</w:t>
            </w:r>
            <w:r/>
          </w:p>
        </w:tc>
        <w:tc>
          <w:tcPr>
            <w:tcW w:w="8672"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线上投标文件的密封、签署、盖章要求：</w:t>
            </w:r>
            <w:r/>
          </w:p>
          <w:p>
            <w:pPr>
              <w:spacing w:line="360" w:lineRule="auto"/>
              <w:rPr>
                <w:rFonts w:ascii="宋体" w:hAnsi="宋体" w:cs="宋体"/>
                <w:sz w:val="24"/>
                <w:szCs w:val="24"/>
              </w:rPr>
            </w:pPr>
            <w:r>
              <w:rPr>
                <w:rFonts w:hint="eastAsia" w:ascii="宋体" w:hAnsi="宋体" w:cs="宋体"/>
                <w:sz w:val="24"/>
                <w:szCs w:val="24"/>
              </w:rPr>
              <w:t xml:space="preserve">一、投标文件的密封（加密）要求：</w:t>
            </w:r>
            <w:r/>
          </w:p>
          <w:p>
            <w:pPr>
              <w:jc w:val="both"/>
              <w:spacing w:line="360" w:lineRule="auto"/>
              <w:rPr>
                <w:rFonts w:ascii="宋体" w:hAnsi="宋体" w:cs="宋体"/>
                <w:sz w:val="24"/>
                <w:szCs w:val="24"/>
              </w:rPr>
            </w:pPr>
            <w:r>
              <w:rPr>
                <w:rFonts w:hint="eastAsia" w:ascii="宋体" w:hAnsi="宋体" w:cs="宋体"/>
                <w:sz w:val="24"/>
                <w:szCs w:val="24"/>
              </w:rPr>
              <w:t xml:space="preserve">投标人应当按照招标文件和“苏</w:t>
            </w:r>
            <w:r>
              <w:rPr>
                <w:rFonts w:hint="eastAsia" w:ascii="宋体" w:hAnsi="宋体" w:cs="宋体"/>
                <w:sz w:val="24"/>
                <w:szCs w:val="24"/>
              </w:rPr>
              <w:t xml:space="preserve">采云</w:t>
            </w:r>
            <w:r>
              <w:rPr>
                <w:rFonts w:hint="eastAsia" w:ascii="宋体" w:hAnsi="宋体" w:cs="宋体"/>
                <w:sz w:val="24"/>
                <w:szCs w:val="24"/>
              </w:rPr>
              <w:t xml:space="preserve">”系统的要求编制并加密投标文件。本项目投标人须通过“苏</w:t>
            </w:r>
            <w:r>
              <w:rPr>
                <w:rFonts w:hint="eastAsia" w:ascii="宋体" w:hAnsi="宋体" w:cs="宋体"/>
                <w:sz w:val="24"/>
                <w:szCs w:val="24"/>
              </w:rPr>
              <w:t xml:space="preserve">采云</w:t>
            </w:r>
            <w:r>
              <w:rPr>
                <w:rFonts w:hint="eastAsia" w:ascii="宋体" w:hAnsi="宋体" w:cs="宋体"/>
                <w:sz w:val="24"/>
                <w:szCs w:val="24"/>
              </w:rPr>
              <w:t xml:space="preserve">”系统提供的政府采购客户端工具（使用“CA数字书”）对其数据电文形式的投标文件加密。</w:t>
            </w:r>
            <w:r/>
          </w:p>
          <w:p>
            <w:pPr>
              <w:spacing w:line="360" w:lineRule="auto"/>
              <w:rPr>
                <w:rFonts w:ascii="宋体" w:hAnsi="宋体" w:cs="宋体"/>
                <w:sz w:val="24"/>
                <w:szCs w:val="24"/>
              </w:rPr>
            </w:pPr>
            <w:r>
              <w:rPr>
                <w:rFonts w:hint="eastAsia" w:ascii="宋体" w:hAnsi="宋体" w:cs="宋体"/>
                <w:sz w:val="24"/>
                <w:szCs w:val="24"/>
              </w:rPr>
              <w:t xml:space="preserve">二、投标文件的签署要求：见招标文件第七章《投标文件相关格式》。</w:t>
            </w:r>
            <w:r/>
          </w:p>
          <w:p>
            <w:pPr>
              <w:pStyle w:val="831"/>
              <w:spacing w:line="360" w:lineRule="auto"/>
              <w:widowControl/>
              <w:rPr>
                <w:rFonts w:ascii="宋体" w:hAnsi="宋体" w:cs="宋体"/>
                <w:sz w:val="24"/>
              </w:rPr>
            </w:pPr>
            <w:r>
              <w:rPr>
                <w:rFonts w:hint="eastAsia" w:ascii="宋体" w:hAnsi="宋体" w:cs="宋体"/>
                <w:sz w:val="24"/>
              </w:rPr>
              <w:t xml:space="preserve">三、投标文件的盖章要求：见招标文件第三章《投标资料表》(十一)1和招标文件第七章《投标文件相关格式》。投标人须通过“苏</w:t>
            </w:r>
            <w:r>
              <w:rPr>
                <w:rFonts w:hint="eastAsia" w:ascii="宋体" w:hAnsi="宋体" w:cs="宋体"/>
                <w:sz w:val="24"/>
              </w:rPr>
              <w:t xml:space="preserve">采云</w:t>
            </w:r>
            <w:r>
              <w:rPr>
                <w:rFonts w:hint="eastAsia" w:ascii="宋体" w:hAnsi="宋体" w:cs="宋体"/>
                <w:sz w:val="24"/>
              </w:rPr>
              <w:t xml:space="preserve">”系统提供的政府采购客户端工具（使用“CA数字证书”）加盖电子签章。</w:t>
            </w:r>
            <w:r/>
          </w:p>
          <w:p>
            <w:pPr>
              <w:pStyle w:val="82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说明：投标人应准备CA数字证书以及自备的能够登录“苏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”系统的电脑，在达到开标时间后，使用CA数字证书解密各自投标文件。</w:t>
            </w:r>
            <w:r/>
          </w:p>
          <w:p>
            <w:pPr>
              <w:pStyle w:val="832"/>
              <w:spacing w:line="360" w:lineRule="auto"/>
              <w:rPr>
                <w:rFonts w:eastAsiaTheme="minorEastAsia"/>
              </w:rPr>
            </w:pPr>
            <w:r>
              <w:rPr>
                <w:rFonts w:hAnsi="宋体"/>
                <w:sz w:val="24"/>
              </w:rPr>
              <w:t xml:space="preserve">投标人未按规定加密的投标文件，“苏采云”系统应当拒收并提示。</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(十六)</w:t>
            </w:r>
            <w:r/>
          </w:p>
        </w:tc>
        <w:tc>
          <w:tcPr>
            <w:tcW w:w="8672" w:type="dxa"/>
            <w:textDirection w:val="lrTb"/>
            <w:noWrap w:val="false"/>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投标文件的提交与接收： </w:t>
            </w:r>
            <w:r/>
          </w:p>
          <w:p>
            <w:pPr>
              <w:pStyle w:val="82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1.投标文件提交与接收时间：2024年9月</w:t>
            </w:r>
            <w:r>
              <w:rPr>
                <w:rFonts w:hint="eastAsia" w:cs="仿宋" w:asciiTheme="minorEastAsia" w:hAnsiTheme="minorEastAsia" w:eastAsiaTheme="minorEastAsia"/>
                <w:sz w:val="24"/>
              </w:rPr>
              <w:t xml:space="preserve">13</w:t>
            </w:r>
            <w:r>
              <w:rPr>
                <w:rFonts w:hint="eastAsia" w:cs="仿宋" w:asciiTheme="minorEastAsia" w:hAnsiTheme="minorEastAsia" w:eastAsiaTheme="minorEastAsia"/>
                <w:sz w:val="24"/>
              </w:rPr>
              <w:t xml:space="preserve">日北京时间9：30前。</w:t>
            </w:r>
            <w:r/>
          </w:p>
          <w:p>
            <w:pPr>
              <w:pStyle w:val="82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2.投标截止时间：2024年9月</w:t>
            </w:r>
            <w:r>
              <w:rPr>
                <w:rFonts w:hint="eastAsia" w:cs="仿宋" w:asciiTheme="minorEastAsia" w:hAnsiTheme="minorEastAsia" w:eastAsiaTheme="minorEastAsia"/>
                <w:sz w:val="24"/>
              </w:rPr>
              <w:t xml:space="preserve">13</w:t>
            </w:r>
            <w:r>
              <w:rPr>
                <w:rFonts w:hint="eastAsia" w:cs="仿宋" w:asciiTheme="minorEastAsia" w:hAnsiTheme="minorEastAsia" w:eastAsiaTheme="minorEastAsia"/>
                <w:sz w:val="24"/>
              </w:rPr>
              <w:t xml:space="preserve">日北京时间9：30。</w:t>
            </w:r>
            <w:r/>
          </w:p>
          <w:p>
            <w:pPr>
              <w:spacing w:line="360" w:lineRule="auto"/>
              <w:rPr>
                <w:rFonts w:ascii="宋体" w:hAnsi="宋体" w:cs="宋体"/>
                <w:sz w:val="24"/>
                <w:szCs w:val="24"/>
              </w:rPr>
            </w:pPr>
            <w:r>
              <w:rPr>
                <w:rFonts w:hint="eastAsia" w:cs="仿宋" w:asciiTheme="minorEastAsia" w:hAnsiTheme="minorEastAsia" w:eastAsiaTheme="minorEastAsia"/>
                <w:sz w:val="24"/>
              </w:rPr>
              <w:t xml:space="preserve">3.投标文件提交与接收地点：投标人应当通过“苏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”系统提交数据电文形式的投标文件（即电子投标），“苏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”系统自动接收。</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（十七）</w:t>
            </w:r>
            <w:r/>
          </w:p>
        </w:tc>
        <w:tc>
          <w:tcPr>
            <w:tcW w:w="8672" w:type="dxa"/>
            <w:textDirection w:val="lrTb"/>
            <w:noWrap w:val="false"/>
          </w:tcPr>
          <w:p>
            <w:pPr>
              <w:pStyle w:val="831"/>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电子投标文件应由其法定代表人或法定代表人授权代表在规定的网上投标时间内，凭 CA 证书登陆“苏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”系统在线编制投标文件（电子数据），并在投标截止时间之前上传投标文件。并于开标时凭CA</w:t>
            </w:r>
            <w:r>
              <w:rPr>
                <w:rFonts w:hint="eastAsia" w:cs="仿宋" w:asciiTheme="minorEastAsia" w:hAnsiTheme="minorEastAsia" w:eastAsiaTheme="minorEastAsia"/>
                <w:sz w:val="24"/>
              </w:rPr>
              <w:t xml:space="preserve">锁进行</w:t>
            </w:r>
            <w:r>
              <w:rPr>
                <w:rFonts w:hint="eastAsia" w:cs="仿宋" w:asciiTheme="minorEastAsia" w:hAnsiTheme="minorEastAsia" w:eastAsiaTheme="minorEastAsia"/>
                <w:sz w:val="24"/>
              </w:rPr>
              <w:t xml:space="preserve">解密。</w:t>
            </w:r>
            <w:r/>
          </w:p>
          <w:p>
            <w:pPr>
              <w:pStyle w:val="832"/>
              <w:spacing w:line="360" w:lineRule="auto"/>
              <w:rPr>
                <w:rFonts w:eastAsiaTheme="minorEastAsia"/>
              </w:rPr>
            </w:pPr>
            <w:r>
              <w:rPr>
                <w:rFonts w:hAnsi="宋体"/>
                <w:sz w:val="24"/>
              </w:rPr>
              <w:t xml:space="preserve">投标人应在达到开标时间后，使用CA数字证书解密各自投标文件。</w:t>
            </w:r>
            <w:r/>
          </w:p>
        </w:tc>
      </w:tr>
      <w:tr>
        <w:trPr>
          <w:jc w:val="center"/>
        </w:trPr>
        <w:tc>
          <w:tcPr>
            <w:tcW w:w="1342" w:type="dxa"/>
            <w:vAlign w:val="center"/>
            <w:textDirection w:val="lrTb"/>
            <w:noWrap w:val="false"/>
          </w:tcPr>
          <w:p>
            <w:pPr>
              <w:pStyle w:val="831"/>
              <w:jc w:val="center"/>
              <w:spacing w:line="346" w:lineRule="auto"/>
              <w:rPr>
                <w:rFonts w:ascii="宋体" w:hAnsi="宋体" w:cs="宋体"/>
                <w:b/>
                <w:sz w:val="24"/>
              </w:rPr>
            </w:pPr>
            <w:r>
              <w:rPr>
                <w:rFonts w:hint="eastAsia" w:ascii="宋体" w:hAnsi="宋体" w:cs="宋体"/>
                <w:b/>
                <w:sz w:val="24"/>
              </w:rPr>
              <w:t xml:space="preserve">四</w:t>
            </w:r>
            <w:r/>
          </w:p>
        </w:tc>
        <w:tc>
          <w:tcPr>
            <w:tcW w:w="8672" w:type="dxa"/>
            <w:textDirection w:val="lrTb"/>
            <w:noWrap w:val="false"/>
          </w:tcPr>
          <w:p>
            <w:pPr>
              <w:pStyle w:val="831"/>
              <w:spacing w:line="360" w:lineRule="auto"/>
              <w:rPr>
                <w:rFonts w:ascii="宋体" w:hAnsi="宋体" w:cs="宋体"/>
                <w:b/>
                <w:sz w:val="24"/>
              </w:rPr>
            </w:pPr>
            <w:r>
              <w:rPr>
                <w:rFonts w:hint="eastAsia" w:ascii="宋体" w:hAnsi="宋体" w:cs="宋体"/>
                <w:b/>
                <w:sz w:val="24"/>
              </w:rPr>
              <w:t xml:space="preserve">开标</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(十八)1</w:t>
            </w:r>
            <w:r/>
          </w:p>
        </w:tc>
        <w:tc>
          <w:tcPr>
            <w:tcW w:w="8672" w:type="dxa"/>
            <w:textDirection w:val="lrTb"/>
            <w:noWrap w:val="false"/>
          </w:tcPr>
          <w:p>
            <w:pPr>
              <w:pStyle w:val="831"/>
              <w:spacing w:line="360" w:lineRule="auto"/>
              <w:rPr>
                <w:rFonts w:cs="宋体" w:asciiTheme="minorEastAsia" w:hAnsiTheme="minorEastAsia" w:eastAsiaTheme="minorEastAsia"/>
                <w:sz w:val="24"/>
              </w:rPr>
            </w:pPr>
            <w:r>
              <w:rPr>
                <w:rFonts w:hint="eastAsia" w:cs="仿宋" w:asciiTheme="minorEastAsia" w:hAnsiTheme="minorEastAsia" w:eastAsiaTheme="minorEastAsia"/>
                <w:bCs/>
                <w:sz w:val="24"/>
              </w:rPr>
              <w:t xml:space="preserve">开标时间及地点</w:t>
            </w:r>
            <w:r/>
          </w:p>
          <w:p>
            <w:pPr>
              <w:pStyle w:val="831"/>
              <w:spacing w:line="360" w:lineRule="auto"/>
              <w:rPr>
                <w:rFonts w:ascii="宋体" w:hAnsi="宋体" w:cs="宋体"/>
                <w:sz w:val="24"/>
              </w:rPr>
            </w:pPr>
            <w:r>
              <w:rPr>
                <w:rFonts w:hint="eastAsia" w:ascii="宋体" w:hAnsi="宋体" w:cs="宋体"/>
                <w:sz w:val="24"/>
              </w:rPr>
              <w:t xml:space="preserve">一、开标时间：2024年9月</w:t>
            </w:r>
            <w:r>
              <w:rPr>
                <w:rFonts w:hint="eastAsia" w:ascii="宋体" w:hAnsi="宋体" w:cs="宋体"/>
                <w:sz w:val="24"/>
              </w:rPr>
              <w:t xml:space="preserve">13</w:t>
            </w:r>
            <w:r>
              <w:rPr>
                <w:rFonts w:hint="eastAsia" w:ascii="宋体" w:hAnsi="宋体" w:cs="宋体"/>
                <w:sz w:val="24"/>
              </w:rPr>
              <w:t xml:space="preserve">日北京时间9：30。</w:t>
            </w:r>
            <w:r/>
          </w:p>
          <w:p>
            <w:pPr>
              <w:pStyle w:val="831"/>
              <w:spacing w:line="360" w:lineRule="auto"/>
              <w:rPr>
                <w:rFonts w:ascii="宋体" w:hAnsi="宋体" w:cs="宋体"/>
                <w:sz w:val="24"/>
              </w:rPr>
            </w:pPr>
            <w:r>
              <w:rPr>
                <w:rFonts w:hint="eastAsia" w:ascii="宋体" w:hAnsi="宋体" w:cs="宋体"/>
                <w:sz w:val="24"/>
              </w:rPr>
              <w:t xml:space="preserve">二、开标地点：“苏</w:t>
            </w:r>
            <w:r>
              <w:rPr>
                <w:rFonts w:hint="eastAsia" w:ascii="宋体" w:hAnsi="宋体" w:cs="宋体"/>
                <w:sz w:val="24"/>
              </w:rPr>
              <w:t xml:space="preserve">采云</w:t>
            </w:r>
            <w:r>
              <w:rPr>
                <w:rFonts w:hint="eastAsia" w:ascii="宋体" w:hAnsi="宋体" w:cs="宋体"/>
                <w:sz w:val="24"/>
              </w:rPr>
              <w:t xml:space="preserve">”系统（网址： http://jszfcg.jsczt.cn/）“开标大厅”或进入徐州政府采购网（网址：http://czj.xz.gov.cn/Home/HomeIndex）--业务工作--用户登录，点击“苏</w:t>
            </w:r>
            <w:r>
              <w:rPr>
                <w:rFonts w:hint="eastAsia" w:ascii="宋体" w:hAnsi="宋体" w:cs="宋体"/>
                <w:sz w:val="24"/>
              </w:rPr>
              <w:t xml:space="preserve">采云</w:t>
            </w:r>
            <w:r>
              <w:rPr>
                <w:rFonts w:hint="eastAsia" w:ascii="宋体" w:hAnsi="宋体" w:cs="宋体"/>
                <w:sz w:val="24"/>
              </w:rPr>
              <w:t xml:space="preserve">”进入系统“开标大厅”。</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(十八)2</w:t>
            </w:r>
            <w:r/>
          </w:p>
        </w:tc>
        <w:tc>
          <w:tcPr>
            <w:tcW w:w="8672" w:type="dxa"/>
            <w:textDirection w:val="lrTb"/>
            <w:noWrap w:val="false"/>
          </w:tcPr>
          <w:p>
            <w:pPr>
              <w:pStyle w:val="829"/>
              <w:spacing w:line="360" w:lineRule="auto"/>
              <w:rPr>
                <w:rFonts w:cs="仿宋" w:asciiTheme="minorEastAsia" w:hAnsiTheme="minorEastAsia" w:eastAsiaTheme="minorEastAsia"/>
                <w:sz w:val="24"/>
              </w:rPr>
            </w:pPr>
            <w:r>
              <w:rPr>
                <w:rFonts w:hint="eastAsia" w:cs="仿宋" w:asciiTheme="minorEastAsia" w:hAnsiTheme="minorEastAsia" w:eastAsiaTheme="minorEastAsia"/>
                <w:sz w:val="24"/>
              </w:rPr>
              <w:t xml:space="preserve">线上开标时，“苏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”系统自动提取所有投标文件，投标人按招标文件规定方式按时在线解密。本项目招标文件规定的投标人按时在线解密方式：</w:t>
            </w:r>
            <w:r>
              <w:rPr>
                <w:rFonts w:hint="eastAsia" w:cs="仿宋" w:asciiTheme="minorEastAsia" w:hAnsiTheme="minorEastAsia" w:eastAsiaTheme="minorEastAsia"/>
                <w:bCs/>
                <w:sz w:val="24"/>
              </w:rPr>
              <w:t xml:space="preserve">开标时间后30分钟内，</w:t>
            </w:r>
            <w:r>
              <w:rPr>
                <w:rFonts w:ascii="宋体" w:hAnsi="宋体"/>
                <w:sz w:val="24"/>
              </w:rPr>
              <w:t xml:space="preserve">通过“苏</w:t>
            </w:r>
            <w:r>
              <w:rPr>
                <w:rFonts w:ascii="宋体" w:hAnsi="宋体"/>
                <w:sz w:val="24"/>
              </w:rPr>
              <w:t xml:space="preserve">采云</w:t>
            </w:r>
            <w:r>
              <w:rPr>
                <w:rFonts w:ascii="宋体" w:hAnsi="宋体"/>
                <w:sz w:val="24"/>
              </w:rPr>
              <w:t xml:space="preserve">”系统（使用“CA数字证书”）解密。</w:t>
            </w:r>
            <w:r>
              <w:rPr>
                <w:rFonts w:hint="eastAsia" w:cs="仿宋" w:asciiTheme="minorEastAsia" w:hAnsiTheme="minorEastAsia" w:eastAsiaTheme="minorEastAsia"/>
                <w:sz w:val="24"/>
              </w:rPr>
              <w:t xml:space="preserve">投标人因自身原因未及时查看“苏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”系统提示，而导致未及时解密的，采购人及代理机构不承担任何责任。</w:t>
            </w:r>
            <w:r/>
          </w:p>
          <w:p>
            <w:pPr>
              <w:pStyle w:val="831"/>
              <w:spacing w:line="360" w:lineRule="auto"/>
              <w:rPr>
                <w:rFonts w:ascii="宋体" w:hAnsi="宋体" w:cs="宋体"/>
                <w:sz w:val="24"/>
              </w:rPr>
            </w:pPr>
            <w:r>
              <w:rPr>
                <w:rFonts w:hint="eastAsia" w:cs="仿宋" w:asciiTheme="minorEastAsia" w:hAnsiTheme="minorEastAsia" w:eastAsiaTheme="minorEastAsia"/>
                <w:sz w:val="24"/>
              </w:rPr>
              <w:t xml:space="preserve">所有投标人解密（或解密时间）结束后，“苏</w:t>
            </w:r>
            <w:r>
              <w:rPr>
                <w:rFonts w:hint="eastAsia" w:cs="仿宋" w:asciiTheme="minorEastAsia" w:hAnsiTheme="minorEastAsia" w:eastAsiaTheme="minorEastAsia"/>
                <w:sz w:val="24"/>
              </w:rPr>
              <w:t xml:space="preserve">采云</w:t>
            </w:r>
            <w:r>
              <w:rPr>
                <w:rFonts w:hint="eastAsia" w:cs="仿宋" w:asciiTheme="minorEastAsia" w:hAnsiTheme="minorEastAsia" w:eastAsiaTheme="minorEastAsia"/>
                <w:sz w:val="24"/>
              </w:rPr>
              <w:t xml:space="preserve">”系统生成开标记录并向社会公众公布，但依法应当保密的除外。</w:t>
            </w:r>
            <w:r/>
          </w:p>
        </w:tc>
      </w:tr>
      <w:tr>
        <w:trPr>
          <w:jc w:val="center"/>
        </w:trPr>
        <w:tc>
          <w:tcPr>
            <w:tcW w:w="1342" w:type="dxa"/>
            <w:vAlign w:val="center"/>
            <w:textDirection w:val="lrTb"/>
            <w:noWrap w:val="false"/>
          </w:tcPr>
          <w:p>
            <w:pPr>
              <w:pStyle w:val="831"/>
              <w:jc w:val="center"/>
              <w:spacing w:line="346" w:lineRule="auto"/>
              <w:rPr>
                <w:rFonts w:ascii="宋体" w:hAnsi="宋体" w:cs="宋体"/>
                <w:b/>
                <w:sz w:val="24"/>
              </w:rPr>
            </w:pPr>
            <w:r>
              <w:rPr>
                <w:rFonts w:hint="eastAsia" w:ascii="宋体" w:hAnsi="宋体" w:cs="宋体"/>
                <w:b/>
                <w:sz w:val="24"/>
              </w:rPr>
              <w:t xml:space="preserve">五</w:t>
            </w:r>
            <w:r/>
          </w:p>
        </w:tc>
        <w:tc>
          <w:tcPr>
            <w:tcW w:w="8672" w:type="dxa"/>
            <w:textDirection w:val="lrTb"/>
            <w:noWrap w:val="false"/>
          </w:tcPr>
          <w:p>
            <w:pPr>
              <w:pStyle w:val="831"/>
              <w:spacing w:line="346" w:lineRule="auto"/>
              <w:rPr>
                <w:rFonts w:ascii="宋体" w:hAnsi="宋体" w:cs="宋体"/>
                <w:b/>
                <w:sz w:val="24"/>
              </w:rPr>
            </w:pPr>
            <w:r>
              <w:rPr>
                <w:rFonts w:hint="eastAsia" w:ascii="宋体" w:hAnsi="宋体" w:cs="宋体"/>
                <w:b/>
                <w:sz w:val="24"/>
              </w:rPr>
              <w:t xml:space="preserve">评标</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(十九)</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采用综合评分法。</w:t>
            </w:r>
            <w:r/>
          </w:p>
        </w:tc>
      </w:tr>
      <w:tr>
        <w:trPr>
          <w:jc w:val="center"/>
          <w:trHeight w:val="1665"/>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(二十)</w:t>
            </w:r>
            <w:r/>
          </w:p>
          <w:p>
            <w:pPr>
              <w:pStyle w:val="831"/>
              <w:jc w:val="center"/>
              <w:spacing w:line="346" w:lineRule="auto"/>
              <w:rPr>
                <w:rFonts w:ascii="宋体" w:hAnsi="宋体" w:cs="宋体"/>
                <w:sz w:val="24"/>
              </w:rPr>
            </w:pPr>
            <w:r>
              <w:rPr>
                <w:rFonts w:ascii="宋体" w:hAnsi="宋体" w:cs="宋体"/>
                <w:sz w:val="24"/>
              </w:rPr>
            </w:r>
            <w:r/>
          </w:p>
        </w:tc>
        <w:tc>
          <w:tcPr>
            <w:tcW w:w="8672"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一、推荐中标候选供应商名单。中标候选供应商数量应当根据采购需要确定，但必须按顺序排列中标候选供应商。</w:t>
            </w:r>
            <w:r/>
          </w:p>
          <w:p>
            <w:pPr>
              <w:spacing w:line="360" w:lineRule="auto"/>
              <w:rPr>
                <w:rFonts w:ascii="宋体" w:hAnsi="宋体" w:cs="宋体"/>
                <w:sz w:val="24"/>
                <w:szCs w:val="24"/>
              </w:rPr>
            </w:pPr>
            <w:r>
              <w:rPr>
                <w:rFonts w:hint="eastAsia" w:ascii="宋体" w:hAnsi="宋体" w:cs="宋体"/>
                <w:sz w:val="24"/>
                <w:szCs w:val="24"/>
              </w:rPr>
              <w:t xml:space="preserve">二、采用综合评分法的，按评审后得分由高到低顺序排列。得分相同的，按投标报价由低到高顺序排列。得分且投标报价相同的，按技术方案得分顺序排列。</w:t>
            </w:r>
            <w:r/>
          </w:p>
          <w:p>
            <w:pPr>
              <w:spacing w:line="360" w:lineRule="auto"/>
              <w:rPr>
                <w:rFonts w:ascii="宋体" w:hAnsi="宋体" w:cs="宋体"/>
                <w:b/>
                <w:sz w:val="24"/>
                <w:szCs w:val="24"/>
              </w:rPr>
            </w:pPr>
            <w:r>
              <w:rPr>
                <w:rFonts w:hint="eastAsia" w:ascii="宋体" w:hAnsi="宋体" w:cs="宋体"/>
                <w:b/>
                <w:sz w:val="24"/>
                <w:szCs w:val="24"/>
              </w:rPr>
              <w:t xml:space="preserve">三、本项目共5个采购包，按照项目的评标顺序（即采购包1、采购包2、采购包3、采购包4、采购包5）每个投标人可以参与全部采购包投标,但采购包1和采购包2只允许中一个包；采购包3、采购包4、采购包5只允许中一个包。</w:t>
            </w:r>
            <w:r/>
          </w:p>
          <w:p>
            <w:pPr>
              <w:pStyle w:val="786"/>
              <w:ind w:left="0"/>
              <w:spacing w:line="360" w:lineRule="auto"/>
              <w:rPr>
                <w:rFonts w:ascii="宋体" w:hAnsi="宋体" w:cs="宋体"/>
                <w:szCs w:val="24"/>
              </w:rPr>
            </w:pPr>
            <w:r>
              <w:rPr>
                <w:rFonts w:hint="eastAsia" w:ascii="宋体" w:hAnsi="宋体" w:cs="宋体"/>
                <w:b/>
                <w:szCs w:val="24"/>
              </w:rPr>
              <w:t xml:space="preserve">四、投标人可以参与其中一个或多个采购包的投标，中采购包1或采购包2可以兼中采购包3采购包4采购包5其中一个标段。</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(二十)1</w:t>
            </w:r>
            <w:r/>
          </w:p>
          <w:p>
            <w:pPr>
              <w:pStyle w:val="831"/>
              <w:jc w:val="center"/>
              <w:spacing w:line="346" w:lineRule="auto"/>
              <w:rPr>
                <w:rFonts w:ascii="宋体" w:hAnsi="宋体" w:cs="宋体"/>
                <w:sz w:val="24"/>
              </w:rPr>
            </w:pPr>
            <w:r>
              <w:rPr>
                <w:rFonts w:ascii="宋体" w:hAnsi="宋体" w:cs="宋体"/>
                <w:sz w:val="24"/>
              </w:rPr>
            </w:r>
            <w:r/>
          </w:p>
        </w:tc>
        <w:tc>
          <w:tcPr>
            <w:tcW w:w="8672"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1.评标中需要投标人对投标文件澄清或者说明的，应当通过“苏</w:t>
            </w:r>
            <w:r>
              <w:rPr>
                <w:rFonts w:hint="eastAsia" w:ascii="宋体" w:hAnsi="宋体" w:cs="宋体"/>
                <w:sz w:val="24"/>
                <w:szCs w:val="24"/>
              </w:rPr>
              <w:t xml:space="preserve">采云</w:t>
            </w:r>
            <w:r>
              <w:rPr>
                <w:rFonts w:hint="eastAsia" w:ascii="宋体" w:hAnsi="宋体" w:cs="宋体"/>
                <w:sz w:val="24"/>
                <w:szCs w:val="24"/>
              </w:rPr>
              <w:t xml:space="preserve">”系统交换数据电文。在评标期间，请投标人保持在线。</w:t>
            </w:r>
            <w:r/>
          </w:p>
          <w:p>
            <w:pPr>
              <w:spacing w:line="360" w:lineRule="auto"/>
              <w:rPr>
                <w:rFonts w:ascii="宋体" w:hAnsi="宋体" w:cs="宋体"/>
                <w:sz w:val="24"/>
                <w:szCs w:val="24"/>
              </w:rPr>
            </w:pPr>
            <w:r>
              <w:rPr>
                <w:rFonts w:hint="eastAsia" w:ascii="宋体" w:hAnsi="宋体" w:cs="宋体"/>
                <w:sz w:val="24"/>
                <w:szCs w:val="24"/>
              </w:rPr>
              <w:t xml:space="preserve">2.对于投标文件中含义不明确、同类问题表述不一致或者有明显文字和计算错误的内容，评标委员会通过“苏</w:t>
            </w:r>
            <w:r>
              <w:rPr>
                <w:rFonts w:hint="eastAsia" w:ascii="宋体" w:hAnsi="宋体" w:cs="宋体"/>
                <w:sz w:val="24"/>
                <w:szCs w:val="24"/>
              </w:rPr>
              <w:t xml:space="preserve">采云</w:t>
            </w:r>
            <w:r>
              <w:rPr>
                <w:rFonts w:hint="eastAsia" w:ascii="宋体" w:hAnsi="宋体" w:cs="宋体"/>
                <w:sz w:val="24"/>
                <w:szCs w:val="24"/>
              </w:rPr>
              <w:t xml:space="preserve">”系统要求投标人</w:t>
            </w:r>
            <w:r>
              <w:rPr>
                <w:rFonts w:hint="eastAsia" w:ascii="宋体" w:hAnsi="宋体" w:cs="宋体"/>
                <w:sz w:val="24"/>
                <w:szCs w:val="24"/>
              </w:rPr>
              <w:t xml:space="preserve">作出</w:t>
            </w:r>
            <w:r>
              <w:rPr>
                <w:rFonts w:hint="eastAsia" w:ascii="宋体" w:hAnsi="宋体" w:cs="宋体"/>
                <w:sz w:val="24"/>
                <w:szCs w:val="24"/>
              </w:rPr>
              <w:t xml:space="preserve">必要的澄清、说明或者补正，并规定回复时间。</w:t>
            </w:r>
            <w:r/>
          </w:p>
          <w:p>
            <w:pPr>
              <w:spacing w:line="360" w:lineRule="auto"/>
              <w:rPr>
                <w:rFonts w:ascii="宋体" w:hAnsi="宋体" w:cs="宋体"/>
                <w:sz w:val="24"/>
                <w:szCs w:val="24"/>
              </w:rPr>
            </w:pPr>
            <w:r>
              <w:rPr>
                <w:rFonts w:hint="eastAsia" w:ascii="宋体" w:hAnsi="宋体" w:cs="宋体"/>
                <w:sz w:val="24"/>
                <w:szCs w:val="24"/>
              </w:rPr>
              <w:t xml:space="preserve">3.投标人的澄清、说明或者补正应当采用通过“苏</w:t>
            </w:r>
            <w:r>
              <w:rPr>
                <w:rFonts w:hint="eastAsia" w:ascii="宋体" w:hAnsi="宋体" w:cs="宋体"/>
                <w:sz w:val="24"/>
                <w:szCs w:val="24"/>
              </w:rPr>
              <w:t xml:space="preserve">采云</w:t>
            </w:r>
            <w:r>
              <w:rPr>
                <w:rFonts w:hint="eastAsia" w:ascii="宋体" w:hAnsi="宋体" w:cs="宋体"/>
                <w:sz w:val="24"/>
                <w:szCs w:val="24"/>
              </w:rPr>
              <w:t xml:space="preserve">”系统（使用“CA数字证书”,加盖电子签章）形式。投标人没有在规定的回复时间内</w:t>
            </w:r>
            <w:r>
              <w:rPr>
                <w:rFonts w:hint="eastAsia" w:ascii="宋体" w:hAnsi="宋体" w:cs="宋体"/>
                <w:sz w:val="24"/>
                <w:szCs w:val="24"/>
              </w:rPr>
              <w:t xml:space="preserve">作出</w:t>
            </w:r>
            <w:r>
              <w:rPr>
                <w:rFonts w:hint="eastAsia" w:ascii="宋体" w:hAnsi="宋体" w:cs="宋体"/>
                <w:sz w:val="24"/>
                <w:szCs w:val="24"/>
              </w:rPr>
              <w:t xml:space="preserve">必要的澄清、说明或者补正，评标委员会将认为投标人拒绝</w:t>
            </w:r>
            <w:r>
              <w:rPr>
                <w:rFonts w:hint="eastAsia" w:ascii="宋体" w:hAnsi="宋体" w:cs="宋体"/>
                <w:sz w:val="24"/>
                <w:szCs w:val="24"/>
              </w:rPr>
              <w:t xml:space="preserve">作出</w:t>
            </w:r>
            <w:r>
              <w:rPr>
                <w:rFonts w:hint="eastAsia" w:ascii="宋体" w:hAnsi="宋体" w:cs="宋体"/>
                <w:sz w:val="24"/>
                <w:szCs w:val="24"/>
              </w:rPr>
              <w:t xml:space="preserve">必要的澄清、说明或者补正，并承担相应的后果和法律责任。</w:t>
            </w:r>
            <w:r/>
          </w:p>
          <w:p>
            <w:pPr>
              <w:spacing w:line="360" w:lineRule="auto"/>
              <w:rPr>
                <w:rFonts w:ascii="宋体" w:hAnsi="宋体" w:cs="宋体"/>
                <w:sz w:val="24"/>
                <w:szCs w:val="24"/>
              </w:rPr>
            </w:pPr>
            <w:r>
              <w:rPr>
                <w:rFonts w:hint="eastAsia" w:ascii="宋体" w:hAnsi="宋体" w:cs="宋体"/>
                <w:sz w:val="24"/>
                <w:szCs w:val="24"/>
              </w:rPr>
              <w:t xml:space="preserve">特别说明：“苏</w:t>
            </w:r>
            <w:r>
              <w:rPr>
                <w:rFonts w:hint="eastAsia" w:ascii="宋体" w:hAnsi="宋体" w:cs="宋体"/>
                <w:sz w:val="24"/>
                <w:szCs w:val="24"/>
              </w:rPr>
              <w:t xml:space="preserve">采云</w:t>
            </w:r>
            <w:r>
              <w:rPr>
                <w:rFonts w:hint="eastAsia" w:ascii="宋体" w:hAnsi="宋体" w:cs="宋体"/>
                <w:sz w:val="24"/>
                <w:szCs w:val="24"/>
              </w:rPr>
              <w:t xml:space="preserve">”系统通过“江苏省政府采购一体化不见面开标大厅”提醒投标人。投标人自行查看，投标人因自身原因不及时查看导致没收到信息，“苏</w:t>
            </w:r>
            <w:r>
              <w:rPr>
                <w:rFonts w:hint="eastAsia" w:ascii="宋体" w:hAnsi="宋体" w:cs="宋体"/>
                <w:sz w:val="24"/>
                <w:szCs w:val="24"/>
              </w:rPr>
              <w:t xml:space="preserve">采云</w:t>
            </w:r>
            <w:r>
              <w:rPr>
                <w:rFonts w:hint="eastAsia" w:ascii="宋体" w:hAnsi="宋体" w:cs="宋体"/>
                <w:sz w:val="24"/>
                <w:szCs w:val="24"/>
              </w:rPr>
              <w:t xml:space="preserve">”系统不承担任何责任。</w:t>
            </w:r>
            <w:r/>
          </w:p>
        </w:tc>
      </w:tr>
      <w:tr>
        <w:trPr>
          <w:jc w:val="center"/>
        </w:trPr>
        <w:tc>
          <w:tcPr>
            <w:tcW w:w="1342" w:type="dxa"/>
            <w:vAlign w:val="center"/>
            <w:textDirection w:val="lrTb"/>
            <w:noWrap w:val="false"/>
          </w:tcPr>
          <w:p>
            <w:pPr>
              <w:pStyle w:val="831"/>
              <w:jc w:val="center"/>
              <w:spacing w:line="346" w:lineRule="auto"/>
              <w:rPr>
                <w:rFonts w:ascii="宋体" w:hAnsi="宋体" w:cs="宋体"/>
                <w:b/>
                <w:sz w:val="24"/>
              </w:rPr>
            </w:pPr>
            <w:r>
              <w:rPr>
                <w:rFonts w:hint="eastAsia" w:ascii="宋体" w:hAnsi="宋体" w:cs="宋体"/>
                <w:b/>
                <w:sz w:val="24"/>
              </w:rPr>
              <w:t xml:space="preserve">七</w:t>
            </w:r>
            <w:r/>
          </w:p>
        </w:tc>
        <w:tc>
          <w:tcPr>
            <w:tcW w:w="8672" w:type="dxa"/>
            <w:textDirection w:val="lrTb"/>
            <w:noWrap w:val="false"/>
          </w:tcPr>
          <w:p>
            <w:pPr>
              <w:pStyle w:val="831"/>
              <w:spacing w:line="346" w:lineRule="auto"/>
              <w:rPr>
                <w:rFonts w:ascii="宋体" w:hAnsi="宋体" w:cs="宋体"/>
                <w:b/>
                <w:sz w:val="24"/>
              </w:rPr>
            </w:pPr>
            <w:r>
              <w:rPr>
                <w:rFonts w:hint="eastAsia" w:ascii="宋体" w:hAnsi="宋体" w:cs="宋体"/>
                <w:b/>
                <w:sz w:val="24"/>
              </w:rPr>
              <w:t xml:space="preserve">政府采购合同</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(二十一)</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采购人与中标、成交供应商应当在中标、成交通知书发出之日起30日内，按照采购文件确定的事项签订政府采购合同。</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(二十二)</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履约保证金：无。</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sz w:val="24"/>
              </w:rPr>
              <w:t xml:space="preserve">(二十三)</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831"/>
              <w:spacing w:line="346" w:lineRule="auto"/>
              <w:rPr>
                <w:rFonts w:ascii="宋体" w:hAnsi="宋体" w:cs="宋体"/>
                <w:sz w:val="24"/>
              </w:rPr>
            </w:pPr>
            <w:r>
              <w:rPr>
                <w:rFonts w:hint="eastAsia" w:ascii="宋体" w:hAnsi="宋体" w:cs="宋体"/>
                <w:sz w:val="24"/>
              </w:rPr>
              <w:t xml:space="preserve">二、供应商在法定质疑期内一次性提出针对同一采购程序环节的质疑。</w:t>
            </w:r>
            <w:r/>
          </w:p>
          <w:p>
            <w:pPr>
              <w:pStyle w:val="831"/>
              <w:spacing w:line="346" w:lineRule="auto"/>
              <w:rPr>
                <w:rFonts w:ascii="宋体" w:hAnsi="宋体" w:cs="宋体"/>
                <w:sz w:val="24"/>
              </w:rPr>
            </w:pPr>
            <w:r>
              <w:rPr>
                <w:rFonts w:hint="eastAsia" w:ascii="宋体" w:hAnsi="宋体" w:cs="宋体"/>
                <w:sz w:val="24"/>
              </w:rPr>
              <w:t xml:space="preserve">质疑接收人：</w:t>
            </w:r>
            <w:r>
              <w:rPr>
                <w:rFonts w:hint="eastAsia" w:ascii="宋体" w:hAnsi="宋体" w:cs="宋体"/>
                <w:sz w:val="24"/>
              </w:rPr>
              <w:t xml:space="preserve">宋欣语</w:t>
            </w:r>
            <w:r>
              <w:rPr>
                <w:rFonts w:hint="eastAsia" w:ascii="宋体" w:hAnsi="宋体" w:cs="宋体"/>
                <w:sz w:val="24"/>
              </w:rPr>
              <w:t xml:space="preserve"> ；联系电话：18651793820；</w:t>
            </w:r>
            <w:r/>
          </w:p>
          <w:p>
            <w:pPr>
              <w:pStyle w:val="831"/>
              <w:spacing w:line="346" w:lineRule="auto"/>
              <w:rPr>
                <w:rFonts w:ascii="宋体" w:hAnsi="宋体" w:cs="宋体"/>
                <w:sz w:val="24"/>
              </w:rPr>
            </w:pPr>
            <w:r>
              <w:rPr>
                <w:rFonts w:hint="eastAsia" w:ascii="宋体" w:hAnsi="宋体" w:cs="宋体"/>
                <w:sz w:val="24"/>
              </w:rPr>
              <w:t xml:space="preserve">办公地址：</w:t>
            </w:r>
            <w:r>
              <w:rPr>
                <w:rFonts w:hint="eastAsia" w:cs="宋体" w:asciiTheme="minorEastAsia" w:hAnsiTheme="minorEastAsia" w:eastAsiaTheme="minorEastAsia"/>
                <w:sz w:val="24"/>
              </w:rPr>
              <w:t xml:space="preserve">徐州市</w:t>
            </w:r>
            <w:r>
              <w:rPr>
                <w:rFonts w:hint="eastAsia" w:cs="宋体" w:asciiTheme="minorEastAsia" w:hAnsiTheme="minorEastAsia"/>
                <w:sz w:val="24"/>
              </w:rPr>
              <w:t xml:space="preserve">新城区</w:t>
            </w:r>
            <w:r>
              <w:rPr>
                <w:rFonts w:hint="eastAsia" w:cs="宋体" w:asciiTheme="minorEastAsia" w:hAnsiTheme="minorEastAsia" w:eastAsiaTheme="minorEastAsia"/>
                <w:sz w:val="24"/>
              </w:rPr>
              <w:t xml:space="preserve">吉田</w:t>
            </w:r>
            <w:r>
              <w:rPr>
                <w:rFonts w:hint="eastAsia" w:cs="宋体" w:asciiTheme="minorEastAsia" w:hAnsiTheme="minorEastAsia"/>
                <w:sz w:val="24"/>
              </w:rPr>
              <w:t xml:space="preserve">商务</w:t>
            </w:r>
            <w:r>
              <w:rPr>
                <w:rFonts w:hint="eastAsia" w:cs="宋体" w:asciiTheme="minorEastAsia" w:hAnsiTheme="minorEastAsia" w:eastAsiaTheme="minorEastAsia"/>
                <w:sz w:val="24"/>
              </w:rPr>
              <w:t xml:space="preserve">广场B</w:t>
            </w:r>
            <w:r>
              <w:rPr>
                <w:rFonts w:hint="eastAsia" w:cs="宋体" w:asciiTheme="minorEastAsia" w:hAnsiTheme="minorEastAsia"/>
                <w:sz w:val="24"/>
              </w:rPr>
              <w:t xml:space="preserve">座637</w:t>
            </w:r>
            <w:r/>
          </w:p>
        </w:tc>
      </w:tr>
      <w:tr>
        <w:trPr>
          <w:jc w:val="center"/>
        </w:trPr>
        <w:tc>
          <w:tcPr>
            <w:tcW w:w="1342" w:type="dxa"/>
            <w:vAlign w:val="center"/>
            <w:textDirection w:val="lrTb"/>
            <w:noWrap w:val="false"/>
          </w:tcPr>
          <w:p>
            <w:pPr>
              <w:pStyle w:val="831"/>
              <w:jc w:val="center"/>
              <w:spacing w:line="346" w:lineRule="auto"/>
              <w:rPr>
                <w:rFonts w:ascii="宋体" w:hAnsi="宋体" w:cs="宋体"/>
                <w:sz w:val="24"/>
              </w:rPr>
            </w:pPr>
            <w:r>
              <w:rPr>
                <w:rFonts w:hint="eastAsia" w:ascii="宋体" w:hAnsi="宋体" w:cs="宋体"/>
                <w:bCs/>
                <w:sz w:val="24"/>
              </w:rPr>
              <w:t xml:space="preserve">附加说明</w:t>
            </w:r>
            <w:r/>
          </w:p>
        </w:tc>
        <w:tc>
          <w:tcPr>
            <w:tcW w:w="8672" w:type="dxa"/>
            <w:textDirection w:val="lrTb"/>
            <w:noWrap w:val="false"/>
          </w:tcPr>
          <w:p>
            <w:pPr>
              <w:pStyle w:val="831"/>
              <w:spacing w:line="346" w:lineRule="auto"/>
              <w:rPr>
                <w:rFonts w:ascii="宋体" w:hAnsi="宋体" w:cs="宋体"/>
                <w:sz w:val="24"/>
              </w:rPr>
            </w:pPr>
            <w:r>
              <w:rPr>
                <w:rFonts w:hint="eastAsia" w:ascii="宋体" w:hAnsi="宋体" w:cs="宋体"/>
                <w:sz w:val="24"/>
              </w:rPr>
              <w:t xml:space="preserve">中标人在收到中标通知书时，须向采购代理机构提交《开标一览表》和《分项价格表》的数据文件（WORD格式）。</w:t>
            </w:r>
            <w:r/>
          </w:p>
        </w:tc>
      </w:tr>
    </w:tbl>
    <w:p>
      <w:pPr>
        <w:pStyle w:val="831"/>
        <w:ind w:firstLine="600"/>
        <w:spacing w:line="346" w:lineRule="auto"/>
        <w:widowControl/>
        <w:rPr>
          <w:rFonts w:ascii="宋体" w:hAnsi="宋体" w:cs="宋体"/>
          <w:b/>
          <w:sz w:val="24"/>
        </w:rPr>
      </w:pPr>
      <w:r/>
      <w:bookmarkStart w:id="6" w:name="_Toc522790133"/>
      <w:r>
        <w:rPr>
          <w:rFonts w:hint="eastAsia" w:ascii="宋体" w:hAnsi="宋体" w:cs="宋体"/>
          <w:sz w:val="24"/>
        </w:rPr>
        <w:br w:type="page" w:clear="all"/>
      </w:r>
      <w:r>
        <w:rPr>
          <w:rFonts w:hint="eastAsia" w:ascii="宋体" w:hAnsi="宋体" w:cs="宋体"/>
          <w:b/>
          <w:sz w:val="24"/>
        </w:rPr>
        <w:t xml:space="preserve">本章附件：招标代理服务收费标准</w:t>
      </w:r>
      <w:r/>
    </w:p>
    <w:tbl>
      <w:tblPr>
        <w:tblW w:w="9204" w:type="dxa"/>
        <w:tblInd w:w="-261" w:type="dxa"/>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60"/>
        <w:gridCol w:w="1512"/>
        <w:gridCol w:w="1632"/>
        <w:gridCol w:w="1536"/>
        <w:gridCol w:w="2064"/>
      </w:tblGrid>
      <w:tr>
        <w:trPr>
          <w:trHeight w:val="735"/>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中标金额</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货物</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服务</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工程</w:t>
            </w:r>
            <w:r/>
          </w:p>
        </w:tc>
        <w:tc>
          <w:tcPr>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spacing w:line="40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收费上限</w:t>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100万以下</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1.00%</w:t>
            </w:r>
            <w:r/>
          </w:p>
        </w:tc>
        <w:tc>
          <w:tcPr>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ind w:firstLine="280"/>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最低5千元</w:t>
            </w:r>
            <w:r/>
          </w:p>
          <w:p>
            <w:pPr>
              <w:ind w:firstLine="280"/>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最高15万元</w:t>
            </w:r>
            <w:r/>
          </w:p>
          <w:p>
            <w:pPr>
              <w:ind w:firstLine="280"/>
              <w:spacing w:line="0" w:lineRule="atLeas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p>
            <w:pPr>
              <w:spacing w:line="0" w:lineRule="atLeas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100万~500万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0.70%</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246"/>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500万~1000万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0.80%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0.45%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0.55%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l000万~5000万</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0.50%</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0.25%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0.35%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5000万~l亿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0.25%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0.10%</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0.20%</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1亿~5亿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5亿~10亿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0.035%</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10亿~50亿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0.008%</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50亿~100亿</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0.006%</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r>
        <w:trPr>
          <w:trHeight w:val="492"/>
        </w:trPr>
        <w:tc>
          <w:tcPr>
            <w:tcBorders>
              <w:top w:val="single" w:color="000000" w:sz="4" w:space="0"/>
              <w:left w:val="single" w:color="000000" w:sz="4" w:space="0"/>
              <w:bottom w:val="single" w:color="000000" w:sz="4" w:space="0"/>
              <w:right w:val="single" w:color="000000" w:sz="4" w:space="0"/>
            </w:tcBorders>
            <w:tcW w:w="2460"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100亿以上</w:t>
            </w:r>
            <w:r/>
          </w:p>
        </w:tc>
        <w:tc>
          <w:tcPr>
            <w:tcBorders>
              <w:top w:val="single" w:color="000000" w:sz="4" w:space="0"/>
              <w:left w:val="single" w:color="000000" w:sz="4" w:space="0"/>
              <w:bottom w:val="single" w:color="000000" w:sz="4" w:space="0"/>
              <w:right w:val="single" w:color="000000" w:sz="4" w:space="0"/>
            </w:tcBorders>
            <w:tcW w:w="151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1632"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spacing w:line="0" w:lineRule="atLeas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0.004%</w:t>
            </w:r>
            <w:r/>
          </w:p>
        </w:tc>
        <w:tc>
          <w:tcPr>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jc w:val="center"/>
              <w:spacing w:line="400" w:lineRule="exact"/>
              <w:rPr>
                <w:rFonts w:cs="宋体" w:asciiTheme="minorEastAsia" w:hAnsiTheme="minorEastAsia" w:eastAsiaTheme="minorEastAsia"/>
                <w:sz w:val="24"/>
                <w:szCs w:val="24"/>
              </w:rPr>
            </w:pPr>
            <w:r>
              <w:rPr>
                <w:rFonts w:cs="宋体" w:asciiTheme="minorEastAsia" w:hAnsiTheme="minorEastAsia" w:eastAsiaTheme="minorEastAsia"/>
                <w:sz w:val="24"/>
                <w:szCs w:val="24"/>
              </w:rPr>
            </w:r>
            <w:r/>
          </w:p>
        </w:tc>
      </w:tr>
    </w:tbl>
    <w:p>
      <w:pPr>
        <w:pStyle w:val="831"/>
        <w:ind w:left="68" w:firstLine="561"/>
        <w:spacing w:line="276" w:lineRule="auto"/>
        <w:widowControl/>
        <w:rPr>
          <w:rFonts w:ascii="宋体" w:hAnsi="宋体" w:cs="宋体"/>
          <w:sz w:val="24"/>
        </w:rPr>
      </w:pPr>
      <w:r>
        <w:rPr>
          <w:rFonts w:hint="eastAsia" w:ascii="宋体" w:hAnsi="宋体" w:cs="宋体"/>
          <w:sz w:val="24"/>
        </w:rPr>
        <w:t xml:space="preserve">说明：</w:t>
      </w:r>
      <w:r/>
    </w:p>
    <w:p>
      <w:pPr>
        <w:ind w:firstLine="560"/>
        <w:spacing w:line="276" w:lineRule="auto"/>
        <w:rPr>
          <w:rFonts w:ascii="宋体" w:hAnsi="宋体" w:cs="宋体"/>
          <w:sz w:val="24"/>
          <w:szCs w:val="24"/>
        </w:rPr>
      </w:pPr>
      <w:r>
        <w:rPr>
          <w:rFonts w:hint="eastAsia" w:ascii="宋体" w:hAnsi="宋体" w:cs="宋体"/>
          <w:sz w:val="24"/>
          <w:szCs w:val="24"/>
        </w:rPr>
        <w:t xml:space="preserve">1.按上表计算的收费为代理服务全过程的收费金额。各社会代理机构不再收取采购文件制作售卖费用。</w:t>
      </w:r>
      <w:r/>
    </w:p>
    <w:p>
      <w:pPr>
        <w:ind w:firstLine="560"/>
        <w:spacing w:line="276" w:lineRule="auto"/>
        <w:rPr>
          <w:rFonts w:ascii="宋体" w:hAnsi="宋体" w:cs="宋体"/>
          <w:sz w:val="24"/>
          <w:szCs w:val="24"/>
        </w:rPr>
      </w:pPr>
      <w:r>
        <w:rPr>
          <w:rFonts w:hint="eastAsia" w:ascii="宋体" w:hAnsi="宋体" w:cs="宋体"/>
          <w:sz w:val="24"/>
          <w:szCs w:val="24"/>
        </w:rPr>
        <w:t xml:space="preserve">2.代理服务费按差额定率累进法计算。</w:t>
      </w:r>
      <w:r/>
    </w:p>
    <w:p>
      <w:pPr>
        <w:ind w:firstLine="560"/>
        <w:spacing w:line="276" w:lineRule="auto"/>
        <w:rPr>
          <w:rFonts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ind w:firstLine="560"/>
        <w:spacing w:line="276" w:lineRule="auto"/>
        <w:rPr>
          <w:rFonts w:ascii="宋体" w:hAnsi="宋体" w:cs="宋体"/>
          <w:sz w:val="24"/>
          <w:szCs w:val="24"/>
        </w:rPr>
      </w:pPr>
      <w:r>
        <w:rPr>
          <w:rFonts w:hint="eastAsia" w:ascii="宋体" w:hAnsi="宋体" w:cs="宋体"/>
          <w:sz w:val="24"/>
          <w:szCs w:val="24"/>
        </w:rPr>
        <w:t xml:space="preserve">4.代理服务费应收</w:t>
      </w:r>
      <w:r>
        <w:rPr>
          <w:rFonts w:hint="eastAsia" w:ascii="宋体" w:hAnsi="宋体" w:cs="宋体"/>
          <w:sz w:val="24"/>
          <w:szCs w:val="24"/>
        </w:rPr>
        <w:t xml:space="preserve">取金额</w:t>
      </w:r>
      <w:r>
        <w:rPr>
          <w:rFonts w:hint="eastAsia" w:ascii="宋体" w:hAnsi="宋体" w:cs="宋体"/>
          <w:sz w:val="24"/>
          <w:szCs w:val="24"/>
        </w:rPr>
        <w:t xml:space="preserve">=代理服务费基准金额（按差额定率累进法计算的）的合计数。</w:t>
      </w:r>
      <w:r/>
    </w:p>
    <w:p>
      <w:pPr>
        <w:ind w:firstLine="560"/>
        <w:spacing w:line="276" w:lineRule="auto"/>
        <w:rPr>
          <w:rFonts w:ascii="宋体" w:hAnsi="宋体" w:cs="宋体"/>
          <w:sz w:val="24"/>
          <w:szCs w:val="24"/>
        </w:rPr>
      </w:pPr>
      <w:r>
        <w:rPr>
          <w:rFonts w:hint="eastAsia" w:ascii="宋体" w:hAnsi="宋体" w:cs="宋体"/>
          <w:sz w:val="24"/>
          <w:szCs w:val="24"/>
        </w:rPr>
        <w:t xml:space="preserve">5.计算出的代理服务费应收</w:t>
      </w:r>
      <w:r>
        <w:rPr>
          <w:rFonts w:hint="eastAsia" w:ascii="宋体" w:hAnsi="宋体" w:cs="宋体"/>
          <w:sz w:val="24"/>
          <w:szCs w:val="24"/>
        </w:rPr>
        <w:t xml:space="preserve">取金额</w:t>
      </w:r>
      <w:r>
        <w:rPr>
          <w:rFonts w:hint="eastAsia" w:ascii="宋体" w:hAnsi="宋体" w:cs="宋体"/>
          <w:sz w:val="24"/>
          <w:szCs w:val="24"/>
        </w:rPr>
        <w:t xml:space="preserve">如低于5千元，按5千元收取；如高于15万元，按15万元收取。</w:t>
      </w:r>
      <w:r/>
    </w:p>
    <w:p>
      <w:pPr>
        <w:ind w:firstLine="560"/>
        <w:spacing w:line="276" w:lineRule="auto"/>
        <w:rPr>
          <w:rFonts w:ascii="宋体" w:hAnsi="宋体" w:cs="宋体"/>
          <w:sz w:val="24"/>
          <w:szCs w:val="24"/>
        </w:rPr>
      </w:pPr>
      <w:r>
        <w:rPr>
          <w:rFonts w:hint="eastAsia" w:ascii="宋体" w:hAnsi="宋体" w:cs="宋体"/>
          <w:sz w:val="24"/>
          <w:szCs w:val="24"/>
        </w:rPr>
        <w:t xml:space="preserve">6.定点类等无金额或事先不能计算出价格总额的项目，按中标（成交）金额100万元计算服务费。</w:t>
      </w:r>
      <w:r/>
    </w:p>
    <w:p>
      <w:pPr>
        <w:ind w:firstLine="560"/>
        <w:spacing w:line="276" w:lineRule="auto"/>
        <w:rPr>
          <w:rFonts w:ascii="宋体" w:hAnsi="宋体" w:cs="宋体"/>
          <w:sz w:val="24"/>
          <w:szCs w:val="24"/>
        </w:rPr>
      </w:pPr>
      <w:r>
        <w:rPr>
          <w:rFonts w:hint="eastAsia" w:ascii="宋体" w:hAnsi="宋体" w:cs="宋体"/>
          <w:sz w:val="24"/>
          <w:szCs w:val="24"/>
        </w:rPr>
        <w:t xml:space="preserve">7.多个采购包（标段）项目按总项目中标（成交）金额收费，最高不超过15万元。</w:t>
      </w:r>
      <w:r/>
    </w:p>
    <w:p>
      <w:pPr>
        <w:ind w:firstLine="560"/>
        <w:spacing w:line="276" w:lineRule="auto"/>
        <w:rPr>
          <w:rFonts w:ascii="宋体" w:hAnsi="宋体" w:cs="宋体"/>
          <w:sz w:val="24"/>
          <w:szCs w:val="24"/>
        </w:rPr>
      </w:pPr>
      <w:r>
        <w:rPr>
          <w:rFonts w:hint="eastAsia" w:ascii="宋体" w:hAnsi="宋体" w:cs="宋体"/>
          <w:sz w:val="24"/>
          <w:szCs w:val="24"/>
        </w:rPr>
        <w:t xml:space="preserve">8.以上价格为协会指导价，具体价格双方可协商确定。</w:t>
      </w:r>
      <w:r/>
    </w:p>
    <w:p>
      <w:pPr>
        <w:ind w:firstLine="560"/>
        <w:spacing w:line="276" w:lineRule="auto"/>
        <w:rPr>
          <w:rFonts w:ascii="宋体" w:hAnsi="宋体" w:cs="宋体"/>
          <w:sz w:val="24"/>
          <w:szCs w:val="24"/>
        </w:rPr>
      </w:pPr>
      <w:r>
        <w:rPr>
          <w:rFonts w:hint="eastAsia" w:ascii="宋体" w:hAnsi="宋体" w:cs="宋体"/>
          <w:sz w:val="24"/>
          <w:szCs w:val="24"/>
        </w:rPr>
        <w:t xml:space="preserve">9.账户信息：</w:t>
      </w:r>
      <w:r/>
    </w:p>
    <w:p>
      <w:pPr>
        <w:ind w:firstLine="480"/>
        <w:spacing w:line="276" w:lineRule="auto"/>
        <w:rPr>
          <w:rFonts w:ascii="宋体" w:hAnsi="宋体" w:cs="宋体"/>
          <w:sz w:val="24"/>
          <w:szCs w:val="24"/>
        </w:rPr>
      </w:pPr>
      <w:r>
        <w:rPr>
          <w:rFonts w:hint="eastAsia" w:ascii="宋体" w:hAnsi="宋体" w:cs="宋体"/>
          <w:sz w:val="24"/>
          <w:szCs w:val="24"/>
        </w:rPr>
        <w:t xml:space="preserve">收款人：江苏建威建设管理有限公司徐州分公司</w:t>
      </w:r>
      <w:r/>
    </w:p>
    <w:p>
      <w:pPr>
        <w:pStyle w:val="1020"/>
        <w:ind w:firstLine="480"/>
        <w:spacing w:line="276" w:lineRule="auto"/>
        <w:rPr>
          <w:rFonts w:ascii="宋体" w:hAnsi="宋体" w:cs="宋体"/>
          <w:sz w:val="24"/>
        </w:rPr>
      </w:pPr>
      <w:r>
        <w:rPr>
          <w:rFonts w:hint="eastAsia" w:ascii="宋体" w:hAnsi="宋体" w:cs="宋体"/>
          <w:sz w:val="24"/>
        </w:rPr>
        <w:t xml:space="preserve">开户银行：徐州建行云龙支行</w:t>
      </w:r>
      <w:r/>
    </w:p>
    <w:p>
      <w:pPr>
        <w:ind w:firstLine="480"/>
        <w:spacing w:line="276" w:lineRule="auto"/>
        <w:rPr>
          <w:rFonts w:ascii="宋体" w:hAnsi="宋体" w:cs="宋体"/>
          <w:sz w:val="24"/>
          <w:szCs w:val="24"/>
        </w:rPr>
      </w:pPr>
      <w:r>
        <w:rPr>
          <w:rFonts w:hint="eastAsia" w:ascii="宋体" w:hAnsi="宋体" w:cs="宋体"/>
          <w:sz w:val="24"/>
          <w:szCs w:val="24"/>
        </w:rPr>
        <w:t xml:space="preserve">账号：</w:t>
      </w:r>
      <w:r>
        <w:rPr>
          <w:rFonts w:ascii="宋体" w:hAnsi="宋体" w:cs="宋体"/>
          <w:sz w:val="24"/>
          <w:szCs w:val="24"/>
        </w:rPr>
        <w:t xml:space="preserve">32001718136052505219</w:t>
      </w:r>
      <w:r/>
    </w:p>
    <w:p>
      <w:pPr>
        <w:pStyle w:val="831"/>
        <w:numPr>
          <w:ilvl w:val="0"/>
          <w:numId w:val="2"/>
        </w:numPr>
        <w:ind w:firstLine="420"/>
        <w:jc w:val="center"/>
        <w:spacing w:line="360" w:lineRule="auto"/>
        <w:widowControl/>
        <w:rPr>
          <w:rFonts w:ascii="宋体" w:hAnsi="宋体" w:cs="宋体"/>
          <w:b/>
          <w:bCs/>
          <w:sz w:val="30"/>
          <w:szCs w:val="44"/>
        </w:rPr>
      </w:pPr>
      <w:r>
        <w:rPr>
          <w:rFonts w:hint="eastAsia" w:ascii="宋体" w:hAnsi="宋体" w:cs="宋体"/>
        </w:rPr>
        <w:br w:type="page" w:clear="all"/>
      </w:r>
      <w:bookmarkStart w:id="7" w:name="_Toc9429"/>
      <w:r>
        <w:rPr>
          <w:rStyle w:val="1003"/>
          <w:rFonts w:hint="eastAsia" w:ascii="宋体" w:hAnsi="宋体" w:eastAsia="宋体" w:cs="宋体"/>
          <w:color w:val="ff0000"/>
        </w:rPr>
        <w:t xml:space="preserve"> </w:t>
      </w:r>
      <w:r>
        <w:rPr>
          <w:rStyle w:val="1003"/>
          <w:rFonts w:hint="eastAsia" w:ascii="宋体" w:hAnsi="宋体" w:eastAsia="宋体" w:cs="宋体"/>
        </w:rPr>
        <w:t xml:space="preserve">评标标准</w:t>
      </w:r>
      <w:bookmarkEnd w:id="6"/>
      <w:r/>
      <w:bookmarkEnd w:id="7"/>
      <w:r/>
      <w:r/>
    </w:p>
    <w:p>
      <w:pPr>
        <w:pStyle w:val="755"/>
        <w:ind w:left="0" w:firstLine="0"/>
      </w:pPr>
      <w:r/>
      <w:bookmarkStart w:id="8" w:name="_Toc522790134"/>
      <w:r>
        <w:rPr>
          <w:rFonts w:hint="eastAsia" w:ascii="宋体" w:hAnsi="宋体" w:eastAsia="宋体" w:cs="宋体"/>
          <w:b/>
          <w:bCs/>
          <w:szCs w:val="28"/>
        </w:rPr>
        <w:t xml:space="preserve">采购包1，采购包2</w:t>
      </w:r>
      <w:r>
        <w:rPr>
          <w:rFonts w:hint="eastAsia" w:ascii="仿宋" w:hAnsi="仿宋"/>
          <w:b/>
          <w:bCs/>
          <w:sz w:val="36"/>
          <w:szCs w:val="32"/>
        </w:rPr>
        <w:t xml:space="preserve">：       </w:t>
      </w:r>
      <w:r/>
    </w:p>
    <w:tbl>
      <w:tblPr>
        <w:tblW w:w="9134" w:type="dxa"/>
        <w:jc w:val="center"/>
        <w:tblLayout w:type="fixed"/>
        <w:tblLook w:val="04A0" w:firstRow="1" w:lastRow="0" w:firstColumn="1" w:lastColumn="0" w:noHBand="0" w:noVBand="1"/>
      </w:tblPr>
      <w:tblGrid>
        <w:gridCol w:w="1332"/>
        <w:gridCol w:w="1524"/>
        <w:gridCol w:w="6278"/>
      </w:tblGrid>
      <w:tr>
        <w:trPr>
          <w:jc w:val="center"/>
          <w:trHeight w:val="423"/>
        </w:trPr>
        <w:tc>
          <w:tcPr>
            <w:tcBorders>
              <w:top w:val="single" w:color="auto" w:sz="2" w:space="0"/>
              <w:left w:val="single" w:color="auto" w:sz="2" w:space="0"/>
              <w:bottom w:val="single" w:color="auto" w:sz="4" w:space="0"/>
              <w:right w:val="single" w:color="auto" w:sz="4" w:space="0"/>
            </w:tcBorders>
            <w:tcW w:w="133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2" w:space="0"/>
              <w:left w:val="none" w:color="000000" w:sz="4" w:space="0"/>
              <w:bottom w:val="single" w:color="auto" w:sz="4" w:space="0"/>
              <w:right w:val="single" w:color="auto" w:sz="4" w:space="0"/>
            </w:tcBorders>
            <w:tcW w:w="15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w:t>
            </w:r>
            <w:r/>
          </w:p>
        </w:tc>
        <w:tc>
          <w:tcPr>
            <w:tcBorders>
              <w:top w:val="single" w:color="auto" w:sz="2" w:space="0"/>
              <w:left w:val="single" w:color="auto" w:sz="4" w:space="0"/>
              <w:bottom w:val="single" w:color="auto" w:sz="4" w:space="0"/>
              <w:right w:val="single" w:color="auto" w:sz="2" w:space="0"/>
            </w:tcBorders>
            <w:tcW w:w="6278" w:type="dxa"/>
            <w:vAlign w:val="center"/>
            <w:textDirection w:val="lrTb"/>
            <w:noWrap w:val="false"/>
          </w:tcPr>
          <w:p>
            <w:pPr>
              <w:ind w:left="-2" w:hanging="15"/>
              <w:jc w:val="center"/>
              <w:rPr>
                <w:rFonts w:ascii="宋体" w:hAnsi="宋体" w:cs="宋体"/>
                <w:sz w:val="24"/>
                <w:szCs w:val="24"/>
              </w:rPr>
            </w:pPr>
            <w:r>
              <w:rPr>
                <w:rFonts w:hint="eastAsia" w:ascii="宋体" w:hAnsi="宋体" w:cs="宋体"/>
                <w:sz w:val="24"/>
                <w:szCs w:val="24"/>
              </w:rPr>
              <w:t xml:space="preserve">评分细则</w:t>
            </w:r>
            <w:r/>
          </w:p>
        </w:tc>
      </w:tr>
      <w:tr>
        <w:trPr>
          <w:cantSplit/>
          <w:jc w:val="center"/>
          <w:trHeight w:val="648"/>
        </w:trPr>
        <w:tc>
          <w:tcPr>
            <w:tcBorders>
              <w:top w:val="single" w:color="auto" w:sz="4" w:space="0"/>
              <w:left w:val="single" w:color="auto" w:sz="2" w:space="0"/>
              <w:bottom w:val="single" w:color="auto" w:sz="4" w:space="0"/>
              <w:right w:val="single" w:color="auto" w:sz="4" w:space="0"/>
            </w:tcBorders>
            <w:tcW w:w="133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p>
            <w:pPr>
              <w:jc w:val="center"/>
              <w:rPr>
                <w:rFonts w:ascii="宋体" w:hAnsi="宋体" w:cs="宋体"/>
                <w:sz w:val="24"/>
                <w:szCs w:val="24"/>
              </w:rPr>
            </w:pPr>
            <w:r>
              <w:rPr>
                <w:rFonts w:hint="eastAsia" w:ascii="宋体" w:hAnsi="宋体" w:cs="宋体"/>
                <w:sz w:val="24"/>
                <w:szCs w:val="24"/>
              </w:rPr>
              <w:t xml:space="preserve">（10分）</w:t>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w:t>
            </w:r>
            <w:r/>
          </w:p>
          <w:p>
            <w:pPr>
              <w:jc w:val="center"/>
              <w:rPr>
                <w:rFonts w:ascii="宋体" w:hAnsi="宋体" w:cs="宋体"/>
                <w:sz w:val="24"/>
                <w:szCs w:val="24"/>
              </w:rPr>
            </w:pPr>
            <w:r>
              <w:rPr>
                <w:rFonts w:hint="eastAsia" w:ascii="宋体" w:hAnsi="宋体" w:cs="宋体"/>
                <w:sz w:val="24"/>
                <w:szCs w:val="24"/>
              </w:rPr>
              <w:t xml:space="preserve">（10分）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各投标人价格得分=最低报价（投标人的最低评审价格）÷各投标人评审价格×10。得分四舍五入保留小数点后 2位。</w:t>
            </w:r>
            <w:r/>
          </w:p>
        </w:tc>
      </w:tr>
      <w:tr>
        <w:trPr>
          <w:cantSplit/>
          <w:jc w:val="center"/>
          <w:trHeight w:val="1638"/>
        </w:trPr>
        <w:tc>
          <w:tcPr>
            <w:tcBorders>
              <w:top w:val="single" w:color="auto" w:sz="4" w:space="0"/>
              <w:left w:val="single" w:color="auto" w:sz="2" w:space="0"/>
              <w:right w:val="single" w:color="auto" w:sz="4" w:space="0"/>
            </w:tcBorders>
            <w:tcW w:w="133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商务部分</w:t>
            </w:r>
            <w:r/>
          </w:p>
          <w:p>
            <w:pPr>
              <w:jc w:val="center"/>
              <w:rPr>
                <w:rFonts w:ascii="宋体" w:hAnsi="宋体" w:cs="宋体"/>
                <w:sz w:val="24"/>
                <w:szCs w:val="24"/>
              </w:rPr>
            </w:pPr>
            <w:r>
              <w:rPr>
                <w:rFonts w:hint="eastAsia" w:ascii="宋体" w:hAnsi="宋体" w:cs="宋体"/>
                <w:sz w:val="24"/>
                <w:szCs w:val="24"/>
              </w:rPr>
              <w:t xml:space="preserve">（5分）</w:t>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ind w:left="480" w:hanging="480"/>
              <w:jc w:val="center"/>
              <w:rPr>
                <w:rFonts w:ascii="宋体" w:hAnsi="宋体" w:cs="宋体"/>
                <w:sz w:val="24"/>
                <w:szCs w:val="24"/>
              </w:rPr>
            </w:pPr>
            <w:r>
              <w:rPr>
                <w:rFonts w:hint="eastAsia" w:ascii="宋体" w:hAnsi="宋体" w:cs="宋体"/>
                <w:sz w:val="24"/>
                <w:szCs w:val="24"/>
              </w:rPr>
              <w:t xml:space="preserve">投标人业绩</w:t>
            </w:r>
            <w:r/>
          </w:p>
          <w:p>
            <w:pPr>
              <w:ind w:left="480" w:hanging="480"/>
              <w:jc w:val="center"/>
              <w:rPr>
                <w:rFonts w:ascii="宋体" w:hAnsi="宋体" w:cs="宋体"/>
                <w:sz w:val="24"/>
                <w:szCs w:val="24"/>
              </w:rPr>
            </w:pPr>
            <w:r>
              <w:rPr>
                <w:rFonts w:hint="eastAsia" w:ascii="宋体" w:hAnsi="宋体" w:cs="宋体"/>
                <w:sz w:val="24"/>
                <w:szCs w:val="24"/>
              </w:rPr>
              <w:t xml:space="preserve">(2分)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spacing w:line="276" w:lineRule="auto"/>
              <w:rPr>
                <w:rFonts w:ascii="宋体" w:hAnsi="宋体" w:cs="宋体"/>
                <w:sz w:val="24"/>
              </w:rPr>
            </w:pPr>
            <w:r>
              <w:rPr>
                <w:rFonts w:hint="eastAsia" w:ascii="宋体" w:hAnsi="宋体" w:cs="宋体"/>
                <w:sz w:val="24"/>
                <w:szCs w:val="24"/>
              </w:rPr>
              <w:t xml:space="preserve">提供2021年1月1日以后（合同签订日期），合同内容为本项目类似</w:t>
            </w:r>
            <w:r>
              <w:rPr>
                <w:rFonts w:hint="eastAsia" w:ascii="宋体" w:hAnsi="宋体" w:cs="宋体"/>
                <w:sz w:val="24"/>
              </w:rPr>
              <w:t xml:space="preserve">业绩扫描件，</w:t>
            </w:r>
            <w:r>
              <w:rPr>
                <w:rFonts w:hint="eastAsia" w:ascii="宋体" w:hAnsi="宋体" w:cs="宋体"/>
                <w:sz w:val="24"/>
                <w:szCs w:val="24"/>
              </w:rPr>
              <w:t xml:space="preserve">每提供一个得2分，</w:t>
            </w:r>
            <w:r>
              <w:rPr>
                <w:rFonts w:hint="eastAsia" w:ascii="宋体" w:hAnsi="宋体" w:cs="宋体"/>
                <w:sz w:val="24"/>
              </w:rPr>
              <w:t xml:space="preserve">本项</w:t>
            </w:r>
            <w:r>
              <w:rPr>
                <w:rFonts w:hint="eastAsia" w:ascii="宋体" w:hAnsi="宋体" w:cs="宋体"/>
                <w:sz w:val="24"/>
                <w:szCs w:val="24"/>
              </w:rPr>
              <w:t xml:space="preserve">最高得2分，最低0分。</w:t>
            </w:r>
            <w:r/>
          </w:p>
          <w:p>
            <w:pPr>
              <w:pStyle w:val="843"/>
              <w:spacing w:line="276" w:lineRule="auto"/>
              <w:rPr>
                <w:rFonts w:ascii="宋体" w:hAnsi="宋体" w:cs="宋体"/>
                <w:sz w:val="24"/>
              </w:rPr>
            </w:pPr>
            <w:r>
              <w:rPr>
                <w:rFonts w:hint="eastAsia" w:ascii="宋体" w:hAnsi="宋体" w:cs="宋体"/>
                <w:sz w:val="24"/>
              </w:rPr>
              <w:t xml:space="preserve">注：附中标（成交）通知书、合同协议书扫描件，两者须同时具备，否则不得分。</w:t>
            </w:r>
            <w:r/>
          </w:p>
          <w:p>
            <w:pPr>
              <w:pStyle w:val="830"/>
              <w:ind w:left="0"/>
              <w:spacing w:line="276" w:lineRule="auto"/>
              <w:rPr>
                <w:b/>
              </w:rPr>
            </w:pPr>
            <w:r>
              <w:rPr>
                <w:rFonts w:hint="eastAsia" w:ascii="宋体" w:hAnsi="宋体" w:cs="宋体"/>
                <w:b/>
                <w:sz w:val="24"/>
              </w:rPr>
              <w:t xml:space="preserve">类似业绩为养护服务或相关项目。</w:t>
            </w:r>
            <w:r/>
          </w:p>
        </w:tc>
      </w:tr>
      <w:tr>
        <w:trPr>
          <w:cantSplit/>
          <w:jc w:val="center"/>
          <w:trHeight w:val="1776"/>
        </w:trPr>
        <w:tc>
          <w:tcPr>
            <w:tcBorders>
              <w:left w:val="single" w:color="auto" w:sz="2" w:space="0"/>
              <w:bottom w:val="single" w:color="auto" w:sz="4"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ind w:left="480" w:hanging="480"/>
              <w:jc w:val="center"/>
              <w:rPr>
                <w:rFonts w:ascii="宋体" w:hAnsi="宋体" w:cs="宋体"/>
                <w:sz w:val="24"/>
                <w:szCs w:val="24"/>
              </w:rPr>
            </w:pPr>
            <w:r>
              <w:rPr>
                <w:rFonts w:hint="eastAsia" w:ascii="宋体" w:hAnsi="宋体" w:cs="宋体"/>
                <w:sz w:val="24"/>
                <w:szCs w:val="24"/>
              </w:rPr>
              <w:t xml:space="preserve">投标人评价</w:t>
            </w:r>
            <w:r/>
          </w:p>
          <w:p>
            <w:pPr>
              <w:ind w:left="480" w:hanging="480"/>
              <w:jc w:val="center"/>
              <w:rPr>
                <w:rFonts w:ascii="宋体" w:hAnsi="宋体" w:cs="宋体"/>
                <w:sz w:val="24"/>
                <w:szCs w:val="24"/>
              </w:rPr>
            </w:pPr>
            <w:r>
              <w:rPr>
                <w:rFonts w:hint="eastAsia" w:ascii="宋体" w:hAnsi="宋体" w:cs="宋体"/>
                <w:sz w:val="24"/>
                <w:szCs w:val="24"/>
              </w:rPr>
              <w:t xml:space="preserve">(3分)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spacing w:line="380" w:lineRule="exact"/>
              <w:rPr>
                <w:rFonts w:ascii="宋体" w:hAnsi="宋体" w:cs="宋体"/>
                <w:sz w:val="24"/>
                <w:szCs w:val="24"/>
              </w:rPr>
            </w:pPr>
            <w:r>
              <w:rPr>
                <w:rFonts w:hint="eastAsia" w:ascii="宋体" w:hAnsi="宋体" w:cs="宋体"/>
                <w:sz w:val="24"/>
                <w:szCs w:val="24"/>
              </w:rPr>
              <w:t xml:space="preserve">具备ISO认证的质量体系认证证书、环境体系认证证书、职业健康体系认证，每提供一项证书得1分。</w:t>
            </w:r>
            <w:r>
              <w:rPr>
                <w:rFonts w:hint="eastAsia" w:ascii="宋体" w:hAnsi="宋体" w:cs="宋体"/>
                <w:sz w:val="24"/>
              </w:rPr>
              <w:t xml:space="preserve">本项最高得3分，</w:t>
            </w:r>
            <w:r>
              <w:rPr>
                <w:rFonts w:hint="eastAsia" w:ascii="宋体" w:hAnsi="宋体" w:cs="宋体"/>
                <w:sz w:val="24"/>
                <w:szCs w:val="24"/>
              </w:rPr>
              <w:t xml:space="preserve">最低得0分。</w:t>
            </w:r>
            <w:r/>
          </w:p>
          <w:p>
            <w:pPr>
              <w:spacing w:line="380" w:lineRule="exact"/>
            </w:pPr>
            <w:r>
              <w:rPr>
                <w:rFonts w:hint="eastAsia" w:ascii="宋体" w:hAnsi="宋体" w:cs="宋体"/>
                <w:sz w:val="24"/>
                <w:szCs w:val="24"/>
              </w:rPr>
              <w:t xml:space="preserve">附相关证明材料扫描件，且所有证书都要求在有效期内，否则不得分。</w:t>
            </w:r>
            <w:r/>
          </w:p>
        </w:tc>
      </w:tr>
      <w:tr>
        <w:trPr>
          <w:cantSplit/>
          <w:jc w:val="center"/>
          <w:trHeight w:val="1107"/>
        </w:trPr>
        <w:tc>
          <w:tcPr>
            <w:tcBorders>
              <w:top w:val="single" w:color="auto" w:sz="4" w:space="0"/>
              <w:left w:val="single" w:color="auto" w:sz="2" w:space="0"/>
              <w:right w:val="single" w:color="auto" w:sz="4" w:space="0"/>
            </w:tcBorders>
            <w:tcW w:w="133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技术部分</w:t>
            </w:r>
            <w:r/>
          </w:p>
          <w:p>
            <w:pPr>
              <w:jc w:val="center"/>
              <w:rPr>
                <w:rFonts w:ascii="宋体" w:hAnsi="宋体" w:cs="宋体"/>
                <w:sz w:val="24"/>
                <w:szCs w:val="24"/>
              </w:rPr>
            </w:pPr>
            <w:r>
              <w:rPr>
                <w:rFonts w:hint="eastAsia" w:ascii="宋体" w:hAnsi="宋体" w:cs="宋体"/>
                <w:sz w:val="24"/>
                <w:szCs w:val="24"/>
              </w:rPr>
              <w:t xml:space="preserve">（85分）</w:t>
            </w:r>
            <w:r/>
          </w:p>
        </w:tc>
        <w:tc>
          <w:tcPr>
            <w:tcBorders>
              <w:top w:val="single" w:color="auto" w:sz="4" w:space="0"/>
              <w:left w:val="none" w:color="000000" w:sz="4" w:space="0"/>
              <w:right w:val="single" w:color="auto" w:sz="4" w:space="0"/>
            </w:tcBorders>
            <w:tcW w:w="152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管理方案</w:t>
            </w:r>
            <w:r/>
          </w:p>
          <w:p>
            <w:pPr>
              <w:jc w:val="center"/>
              <w:rPr>
                <w:rFonts w:ascii="宋体" w:hAnsi="宋体" w:cs="宋体"/>
                <w:sz w:val="24"/>
                <w:szCs w:val="24"/>
              </w:rPr>
            </w:pPr>
            <w:r>
              <w:rPr>
                <w:rFonts w:hint="eastAsia" w:ascii="宋体" w:hAnsi="宋体" w:cs="宋体"/>
                <w:sz w:val="24"/>
                <w:szCs w:val="24"/>
              </w:rPr>
              <w:t xml:space="preserve">（30）</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spacing w:line="380" w:lineRule="exact"/>
              <w:rPr>
                <w:rFonts w:ascii="宋体" w:hAnsi="宋体" w:cs="宋体"/>
                <w:sz w:val="24"/>
                <w:szCs w:val="24"/>
              </w:rPr>
            </w:pPr>
            <w:r>
              <w:rPr>
                <w:rFonts w:hint="eastAsia" w:ascii="宋体" w:hAnsi="宋体" w:cs="宋体"/>
                <w:sz w:val="24"/>
                <w:szCs w:val="24"/>
              </w:rPr>
              <w:t xml:space="preserve">各项管理制度及组织机构健全、合理得10分；</w:t>
            </w:r>
            <w:r/>
          </w:p>
          <w:p>
            <w:pPr>
              <w:spacing w:line="380" w:lineRule="exact"/>
              <w:rPr>
                <w:rFonts w:ascii="宋体" w:hAnsi="宋体" w:cs="宋体"/>
                <w:sz w:val="24"/>
                <w:szCs w:val="24"/>
              </w:rPr>
            </w:pPr>
            <w:r>
              <w:rPr>
                <w:rFonts w:hint="eastAsia" w:ascii="宋体" w:hAnsi="宋体" w:cs="宋体"/>
                <w:sz w:val="24"/>
                <w:szCs w:val="24"/>
              </w:rPr>
              <w:t xml:space="preserve">比较健全、比较合理得8分；</w:t>
            </w:r>
            <w:r/>
          </w:p>
          <w:p>
            <w:pPr>
              <w:spacing w:line="380" w:lineRule="exact"/>
              <w:rPr>
                <w:rFonts w:ascii="宋体" w:hAnsi="宋体" w:cs="宋体"/>
                <w:sz w:val="24"/>
                <w:szCs w:val="24"/>
              </w:rPr>
            </w:pPr>
            <w:r>
              <w:rPr>
                <w:rFonts w:hint="eastAsia" w:ascii="宋体" w:hAnsi="宋体" w:cs="宋体"/>
                <w:sz w:val="24"/>
                <w:szCs w:val="24"/>
              </w:rPr>
              <w:t xml:space="preserve">健全、合理性一般得5分；</w:t>
            </w:r>
            <w:r/>
          </w:p>
          <w:p>
            <w:pPr>
              <w:spacing w:line="380" w:lineRule="exact"/>
              <w:rPr>
                <w:rFonts w:ascii="宋体" w:hAnsi="宋体" w:cs="宋体"/>
                <w:sz w:val="24"/>
                <w:szCs w:val="24"/>
              </w:rPr>
            </w:pPr>
            <w:r>
              <w:rPr>
                <w:rFonts w:hint="eastAsia" w:ascii="宋体" w:hAnsi="宋体" w:cs="宋体"/>
                <w:sz w:val="24"/>
                <w:szCs w:val="24"/>
              </w:rPr>
              <w:t xml:space="preserve">不够健全、不够合理得3分；</w:t>
            </w:r>
            <w:r/>
          </w:p>
          <w:p>
            <w:pPr>
              <w:spacing w:line="380" w:lineRule="exact"/>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1093"/>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spacing w:line="380" w:lineRule="exact"/>
              <w:rPr>
                <w:rFonts w:ascii="宋体" w:hAnsi="宋体" w:cs="宋体"/>
                <w:sz w:val="24"/>
                <w:szCs w:val="24"/>
              </w:rPr>
            </w:pPr>
            <w:r>
              <w:rPr>
                <w:rFonts w:hint="eastAsia" w:ascii="宋体" w:hAnsi="宋体" w:cs="宋体"/>
                <w:sz w:val="24"/>
                <w:szCs w:val="24"/>
              </w:rPr>
              <w:t xml:space="preserve">自查考核管理办法完善得10分；</w:t>
            </w:r>
            <w:r/>
          </w:p>
          <w:p>
            <w:pPr>
              <w:spacing w:line="380" w:lineRule="exact"/>
              <w:rPr>
                <w:rFonts w:ascii="宋体" w:hAnsi="宋体" w:cs="宋体"/>
                <w:sz w:val="24"/>
                <w:szCs w:val="24"/>
              </w:rPr>
            </w:pPr>
            <w:r>
              <w:rPr>
                <w:rFonts w:hint="eastAsia" w:ascii="宋体" w:hAnsi="宋体" w:cs="宋体"/>
                <w:sz w:val="24"/>
                <w:szCs w:val="24"/>
              </w:rPr>
              <w:t xml:space="preserve">比较完善得8分；</w:t>
            </w:r>
            <w:r/>
          </w:p>
          <w:p>
            <w:pPr>
              <w:spacing w:line="380" w:lineRule="exact"/>
              <w:rPr>
                <w:rFonts w:ascii="宋体" w:hAnsi="宋体" w:cs="宋体"/>
                <w:sz w:val="24"/>
                <w:szCs w:val="24"/>
              </w:rPr>
            </w:pPr>
            <w:r>
              <w:rPr>
                <w:rFonts w:hint="eastAsia" w:ascii="宋体" w:hAnsi="宋体" w:cs="宋体"/>
                <w:sz w:val="24"/>
                <w:szCs w:val="24"/>
              </w:rPr>
              <w:t xml:space="preserve">一般完善得5分；</w:t>
            </w:r>
            <w:r/>
          </w:p>
          <w:p>
            <w:pPr>
              <w:spacing w:line="380" w:lineRule="exact"/>
              <w:rPr>
                <w:rFonts w:ascii="宋体" w:hAnsi="宋体" w:cs="宋体"/>
                <w:sz w:val="24"/>
                <w:szCs w:val="24"/>
              </w:rPr>
            </w:pPr>
            <w:r>
              <w:rPr>
                <w:rFonts w:hint="eastAsia" w:ascii="宋体" w:hAnsi="宋体" w:cs="宋体"/>
                <w:sz w:val="24"/>
                <w:szCs w:val="24"/>
              </w:rPr>
              <w:t xml:space="preserve">不够完善得3分；</w:t>
            </w:r>
            <w:r/>
          </w:p>
          <w:p>
            <w:pPr>
              <w:spacing w:line="380" w:lineRule="exact"/>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1093"/>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服务承诺全面、可行。承诺详细具体、科学合理、针对性强、内容完整的得10分；</w:t>
            </w:r>
            <w:r/>
          </w:p>
          <w:p>
            <w:pPr>
              <w:rPr>
                <w:rFonts w:ascii="宋体" w:hAnsi="宋体" w:cs="宋体"/>
                <w:sz w:val="24"/>
                <w:szCs w:val="24"/>
              </w:rPr>
            </w:pPr>
            <w:r>
              <w:rPr>
                <w:rFonts w:hint="eastAsia" w:ascii="宋体" w:hAnsi="宋体" w:cs="宋体"/>
                <w:sz w:val="24"/>
                <w:szCs w:val="24"/>
              </w:rPr>
              <w:t xml:space="preserve">基本完整、针对性较强、基本符合要求的得8分；</w:t>
            </w:r>
            <w:r/>
          </w:p>
          <w:p>
            <w:pPr>
              <w:rPr>
                <w:rFonts w:ascii="宋体" w:hAnsi="宋体" w:cs="宋体"/>
                <w:sz w:val="24"/>
                <w:szCs w:val="24"/>
              </w:rPr>
            </w:pPr>
            <w:r>
              <w:rPr>
                <w:rFonts w:hint="eastAsia" w:ascii="宋体" w:hAnsi="宋体" w:cs="宋体"/>
                <w:sz w:val="24"/>
                <w:szCs w:val="24"/>
              </w:rPr>
              <w:t xml:space="preserve">服务承诺一般、基本可行的得5分；</w:t>
            </w:r>
            <w:r/>
          </w:p>
          <w:p>
            <w:pPr>
              <w:rPr>
                <w:rFonts w:ascii="宋体" w:hAnsi="宋体" w:cs="宋体"/>
                <w:sz w:val="24"/>
                <w:szCs w:val="24"/>
              </w:rPr>
            </w:pPr>
            <w:r>
              <w:rPr>
                <w:rFonts w:hint="eastAsia" w:ascii="宋体" w:hAnsi="宋体" w:cs="宋体"/>
                <w:sz w:val="24"/>
                <w:szCs w:val="24"/>
              </w:rPr>
              <w:t xml:space="preserve">服务承诺较差得3分；</w:t>
            </w:r>
            <w:r/>
          </w:p>
          <w:p>
            <w:pPr>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942"/>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right w:val="single" w:color="auto" w:sz="4" w:space="0"/>
            </w:tcBorders>
            <w:tcW w:w="152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作业方案</w:t>
            </w:r>
            <w:r/>
          </w:p>
          <w:p>
            <w:pPr>
              <w:jc w:val="center"/>
              <w:rPr>
                <w:rFonts w:ascii="宋体" w:hAnsi="宋体" w:cs="宋体"/>
                <w:sz w:val="24"/>
                <w:szCs w:val="24"/>
              </w:rPr>
            </w:pPr>
            <w:r>
              <w:rPr>
                <w:rFonts w:hint="eastAsia" w:ascii="宋体" w:hAnsi="宋体" w:cs="宋体"/>
                <w:sz w:val="24"/>
                <w:szCs w:val="24"/>
              </w:rPr>
              <w:t xml:space="preserve">（27）</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spacing w:line="360" w:lineRule="atLeast"/>
              <w:rPr>
                <w:rFonts w:ascii="宋体" w:hAnsi="宋体" w:cs="宋体"/>
                <w:sz w:val="24"/>
                <w:szCs w:val="24"/>
              </w:rPr>
            </w:pPr>
            <w:r>
              <w:rPr>
                <w:rFonts w:hint="eastAsia" w:ascii="宋体" w:hAnsi="宋体" w:cs="宋体"/>
                <w:sz w:val="24"/>
                <w:szCs w:val="24"/>
              </w:rPr>
              <w:t xml:space="preserve">服务措施严谨、完善得9分；</w:t>
            </w:r>
            <w:r/>
          </w:p>
          <w:p>
            <w:pPr>
              <w:spacing w:line="360" w:lineRule="atLeast"/>
              <w:rPr>
                <w:rFonts w:ascii="宋体" w:hAnsi="宋体" w:cs="宋体"/>
                <w:sz w:val="24"/>
                <w:szCs w:val="24"/>
              </w:rPr>
            </w:pPr>
            <w:r>
              <w:rPr>
                <w:rFonts w:hint="eastAsia" w:ascii="宋体" w:hAnsi="宋体" w:cs="宋体"/>
                <w:sz w:val="24"/>
                <w:szCs w:val="24"/>
              </w:rPr>
              <w:t xml:space="preserve">比较严谨、比较完善得7分；</w:t>
            </w:r>
            <w:r/>
          </w:p>
          <w:p>
            <w:pPr>
              <w:spacing w:line="360" w:lineRule="atLeast"/>
              <w:rPr>
                <w:rFonts w:ascii="宋体" w:hAnsi="宋体" w:cs="宋体"/>
                <w:sz w:val="24"/>
                <w:szCs w:val="24"/>
              </w:rPr>
            </w:pPr>
            <w:r>
              <w:rPr>
                <w:rFonts w:hint="eastAsia" w:ascii="宋体" w:hAnsi="宋体" w:cs="宋体"/>
                <w:sz w:val="24"/>
                <w:szCs w:val="24"/>
              </w:rPr>
              <w:t xml:space="preserve">一般严谨、一般完善得5分；</w:t>
            </w:r>
            <w:r/>
          </w:p>
          <w:p>
            <w:pPr>
              <w:spacing w:line="360" w:lineRule="atLeast"/>
              <w:rPr>
                <w:rFonts w:ascii="宋体" w:hAnsi="宋体" w:cs="宋体"/>
                <w:sz w:val="24"/>
                <w:szCs w:val="24"/>
              </w:rPr>
            </w:pPr>
            <w:r>
              <w:rPr>
                <w:rFonts w:hint="eastAsia" w:ascii="宋体" w:hAnsi="宋体" w:cs="宋体"/>
                <w:sz w:val="24"/>
                <w:szCs w:val="24"/>
              </w:rPr>
              <w:t xml:space="preserve">不够严谨、不够完善得3分；</w:t>
            </w:r>
            <w:r/>
          </w:p>
          <w:p>
            <w:pPr>
              <w:spacing w:line="360" w:lineRule="atLeast"/>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1129"/>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处理突发事件等各项应急措施：完善得9分；</w:t>
            </w:r>
            <w:r/>
          </w:p>
          <w:p>
            <w:pPr>
              <w:rPr>
                <w:rFonts w:ascii="宋体" w:hAnsi="宋体" w:cs="宋体"/>
                <w:sz w:val="24"/>
                <w:szCs w:val="24"/>
              </w:rPr>
            </w:pPr>
            <w:r>
              <w:rPr>
                <w:rFonts w:hint="eastAsia" w:ascii="宋体" w:hAnsi="宋体" w:cs="宋体"/>
                <w:sz w:val="24"/>
                <w:szCs w:val="24"/>
              </w:rPr>
              <w:t xml:space="preserve">比较完善得7分；</w:t>
            </w:r>
            <w:r/>
          </w:p>
          <w:p>
            <w:pPr>
              <w:rPr>
                <w:rFonts w:ascii="宋体" w:hAnsi="宋体" w:cs="宋体"/>
                <w:sz w:val="24"/>
                <w:szCs w:val="24"/>
              </w:rPr>
            </w:pPr>
            <w:r>
              <w:rPr>
                <w:rFonts w:hint="eastAsia" w:ascii="宋体" w:hAnsi="宋体" w:cs="宋体"/>
                <w:sz w:val="24"/>
                <w:szCs w:val="24"/>
              </w:rPr>
              <w:t xml:space="preserve">一般完善得5分；</w:t>
            </w:r>
            <w:r/>
          </w:p>
          <w:p>
            <w:pPr>
              <w:rPr>
                <w:rFonts w:ascii="宋体" w:hAnsi="宋体" w:cs="宋体"/>
                <w:sz w:val="24"/>
                <w:szCs w:val="24"/>
              </w:rPr>
            </w:pPr>
            <w:r>
              <w:rPr>
                <w:rFonts w:hint="eastAsia" w:ascii="宋体" w:hAnsi="宋体" w:cs="宋体"/>
                <w:sz w:val="24"/>
                <w:szCs w:val="24"/>
              </w:rPr>
              <w:t xml:space="preserve">不够完善得3分；</w:t>
            </w:r>
            <w:r/>
          </w:p>
          <w:p>
            <w:pPr>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1129"/>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项目养护安排合理性及保障措施：</w:t>
            </w:r>
            <w:r/>
          </w:p>
          <w:p>
            <w:pPr>
              <w:rPr>
                <w:rFonts w:ascii="宋体" w:hAnsi="宋体" w:cs="宋体"/>
                <w:sz w:val="24"/>
                <w:szCs w:val="24"/>
              </w:rPr>
            </w:pPr>
            <w:r>
              <w:rPr>
                <w:rFonts w:hint="eastAsia" w:ascii="宋体" w:hAnsi="宋体" w:cs="宋体"/>
                <w:sz w:val="24"/>
                <w:szCs w:val="24"/>
              </w:rPr>
              <w:t xml:space="preserve">安排详细具体、科学合理、针对性强、内容完整的得9分；</w:t>
            </w:r>
            <w:r/>
          </w:p>
          <w:p>
            <w:pPr>
              <w:rPr>
                <w:rFonts w:ascii="宋体" w:hAnsi="宋体" w:cs="宋体"/>
                <w:sz w:val="24"/>
                <w:szCs w:val="24"/>
              </w:rPr>
            </w:pPr>
            <w:r>
              <w:rPr>
                <w:rFonts w:hint="eastAsia" w:ascii="宋体" w:hAnsi="宋体" w:cs="宋体"/>
                <w:sz w:val="24"/>
                <w:szCs w:val="24"/>
              </w:rPr>
              <w:t xml:space="preserve">安排较具体、针对性较强、基本符合要求的得7分；</w:t>
            </w:r>
            <w:r/>
          </w:p>
          <w:p>
            <w:pPr>
              <w:rPr>
                <w:rFonts w:ascii="宋体" w:hAnsi="宋体" w:cs="宋体"/>
                <w:sz w:val="24"/>
                <w:szCs w:val="24"/>
              </w:rPr>
            </w:pPr>
            <w:r>
              <w:rPr>
                <w:rFonts w:hint="eastAsia" w:ascii="宋体" w:hAnsi="宋体" w:cs="宋体"/>
                <w:sz w:val="24"/>
                <w:szCs w:val="24"/>
              </w:rPr>
              <w:t xml:space="preserve">安排内容一般、基本可行的得5分；</w:t>
            </w:r>
            <w:r/>
          </w:p>
          <w:p>
            <w:pPr>
              <w:rPr>
                <w:rFonts w:ascii="宋体" w:hAnsi="宋体" w:cs="宋体"/>
                <w:sz w:val="24"/>
                <w:szCs w:val="24"/>
              </w:rPr>
            </w:pPr>
            <w:r>
              <w:rPr>
                <w:rFonts w:hint="eastAsia" w:ascii="宋体" w:hAnsi="宋体" w:cs="宋体"/>
                <w:sz w:val="24"/>
                <w:szCs w:val="24"/>
              </w:rPr>
              <w:t xml:space="preserve">安排内容较差得3分；</w:t>
            </w:r>
            <w:r/>
          </w:p>
          <w:p>
            <w:pPr>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1129"/>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left w:val="none" w:color="000000" w:sz="4" w:space="0"/>
              <w:bottom w:val="single" w:color="auto" w:sz="4" w:space="0"/>
              <w:right w:val="single" w:color="auto" w:sz="4" w:space="0"/>
            </w:tcBorders>
            <w:tcW w:w="15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巡查、防汛调度平台（4分）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numPr>
                <w:ilvl w:val="0"/>
                <w:numId w:val="3"/>
              </w:numPr>
              <w:rPr>
                <w:rFonts w:ascii="宋体" w:hAnsi="宋体" w:cs="宋体"/>
                <w:sz w:val="24"/>
                <w:szCs w:val="24"/>
              </w:rPr>
            </w:pPr>
            <w:r>
              <w:rPr>
                <w:rFonts w:hint="eastAsia" w:ascii="宋体" w:hAnsi="宋体" w:cs="宋体"/>
                <w:sz w:val="24"/>
                <w:szCs w:val="24"/>
              </w:rPr>
              <w:t xml:space="preserve">有巡查、防汛调度平台的证明，得4分；</w:t>
            </w:r>
            <w:r/>
          </w:p>
          <w:p>
            <w:pPr>
              <w:pStyle w:val="750"/>
              <w:numPr>
                <w:ilvl w:val="0"/>
                <w:numId w:val="3"/>
              </w:numPr>
              <w:ind w:left="0"/>
            </w:pPr>
            <w:r>
              <w:rPr>
                <w:rFonts w:hint="eastAsia" w:ascii="宋体" w:hAnsi="宋体" w:cs="宋体"/>
                <w:sz w:val="24"/>
                <w:szCs w:val="24"/>
              </w:rPr>
              <w:t xml:space="preserve">无巡查、防汛调度平台的证明，得0 分</w:t>
            </w:r>
            <w:r>
              <w:rPr>
                <w:rFonts w:hint="eastAsia"/>
              </w:rPr>
              <w:t xml:space="preserve">；</w:t>
            </w:r>
            <w:r/>
          </w:p>
        </w:tc>
      </w:tr>
      <w:tr>
        <w:trPr>
          <w:cantSplit/>
          <w:jc w:val="center"/>
          <w:trHeight w:val="3679"/>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机械设备</w:t>
            </w:r>
            <w:r/>
          </w:p>
          <w:p>
            <w:pPr>
              <w:jc w:val="center"/>
              <w:rPr>
                <w:rFonts w:ascii="宋体" w:hAnsi="宋体" w:cs="宋体"/>
                <w:sz w:val="24"/>
                <w:szCs w:val="24"/>
              </w:rPr>
            </w:pPr>
            <w:r>
              <w:rPr>
                <w:rFonts w:hint="eastAsia" w:ascii="宋体" w:hAnsi="宋体" w:cs="宋体"/>
                <w:sz w:val="24"/>
                <w:szCs w:val="24"/>
              </w:rPr>
              <w:t xml:space="preserve">投入</w:t>
            </w:r>
            <w:r/>
          </w:p>
          <w:p>
            <w:pPr>
              <w:jc w:val="center"/>
              <w:rPr>
                <w:rFonts w:ascii="宋体" w:hAnsi="宋体" w:cs="宋体"/>
                <w:sz w:val="24"/>
                <w:szCs w:val="24"/>
              </w:rPr>
            </w:pPr>
            <w:r>
              <w:rPr>
                <w:rFonts w:hint="eastAsia" w:ascii="宋体" w:hAnsi="宋体" w:cs="宋体"/>
                <w:sz w:val="24"/>
                <w:szCs w:val="24"/>
              </w:rPr>
              <w:t xml:space="preserve">（10分）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符合招标文件第六章采购需求的得5分，在满足每个采购包养护管理机械机具设备配置最低要求基础上，</w:t>
            </w:r>
            <w:r/>
          </w:p>
          <w:p>
            <w:pPr>
              <w:rPr>
                <w:rFonts w:ascii="宋体" w:hAnsi="宋体" w:cs="宋体"/>
                <w:sz w:val="24"/>
                <w:szCs w:val="24"/>
              </w:rPr>
            </w:pPr>
            <w:r>
              <w:rPr>
                <w:rFonts w:hint="eastAsia" w:ascii="宋体" w:hAnsi="宋体" w:cs="宋体"/>
                <w:sz w:val="24"/>
                <w:szCs w:val="24"/>
              </w:rPr>
              <w:t xml:space="preserve">1.增加1辆</w:t>
            </w:r>
            <w:r>
              <w:rPr>
                <w:rFonts w:asciiTheme="minorEastAsia" w:hAnsiTheme="minorEastAsia" w:eastAsiaTheme="minorEastAsia"/>
                <w:sz w:val="24"/>
              </w:rPr>
              <w:t xml:space="preserve">抓斗车</w:t>
            </w:r>
            <w:r>
              <w:rPr>
                <w:rFonts w:hint="eastAsia" w:ascii="宋体" w:hAnsi="宋体" w:cs="宋体"/>
                <w:sz w:val="24"/>
                <w:szCs w:val="24"/>
              </w:rPr>
              <w:t xml:space="preserve">得2分，最高得2分；</w:t>
            </w:r>
            <w:r/>
          </w:p>
          <w:p>
            <w:pPr>
              <w:rPr>
                <w:rFonts w:ascii="宋体" w:hAnsi="宋体" w:cs="宋体"/>
                <w:sz w:val="24"/>
                <w:szCs w:val="24"/>
              </w:rPr>
            </w:pPr>
            <w:r>
              <w:rPr>
                <w:rFonts w:hint="eastAsia" w:ascii="宋体" w:hAnsi="宋体" w:cs="宋体"/>
                <w:sz w:val="24"/>
                <w:szCs w:val="24"/>
              </w:rPr>
              <w:t xml:space="preserve">2.增加1套</w:t>
            </w:r>
            <w:r>
              <w:rPr>
                <w:rFonts w:hint="eastAsia" w:ascii="宋体" w:hAnsi="宋体" w:cs="仿宋"/>
                <w:sz w:val="24"/>
                <w:szCs w:val="24"/>
              </w:rPr>
              <w:t xml:space="preserve">CCTV</w:t>
            </w:r>
            <w:r>
              <w:rPr>
                <w:rFonts w:hint="eastAsia" w:ascii="宋体" w:hAnsi="宋体" w:cs="宋体"/>
                <w:sz w:val="24"/>
                <w:szCs w:val="24"/>
              </w:rPr>
              <w:t xml:space="preserve">管道检测机器人或</w:t>
            </w:r>
            <w:r>
              <w:rPr>
                <w:rFonts w:hint="eastAsia" w:ascii="宋体" w:hAnsi="宋体" w:cs="仿宋"/>
                <w:sz w:val="24"/>
                <w:szCs w:val="24"/>
              </w:rPr>
              <w:t xml:space="preserve">QV</w:t>
            </w:r>
            <w:r>
              <w:rPr>
                <w:rFonts w:hint="eastAsia" w:ascii="宋体" w:hAnsi="宋体" w:cs="宋体"/>
                <w:sz w:val="24"/>
                <w:szCs w:val="24"/>
              </w:rPr>
              <w:t xml:space="preserve">管道潜望镜得1分，最高得1分。</w:t>
            </w:r>
            <w:r/>
          </w:p>
          <w:p>
            <w:pPr>
              <w:pStyle w:val="770"/>
              <w:rPr>
                <w:rFonts w:ascii="宋体" w:hAnsi="宋体" w:cs="宋体"/>
                <w:sz w:val="24"/>
                <w:szCs w:val="24"/>
              </w:rPr>
            </w:pPr>
            <w:r>
              <w:rPr>
                <w:rFonts w:hint="eastAsia" w:ascii="宋体" w:hAnsi="宋体" w:cs="宋体"/>
                <w:sz w:val="24"/>
                <w:szCs w:val="24"/>
              </w:rPr>
              <w:t xml:space="preserve">3.增加1辆</w:t>
            </w:r>
            <w:r>
              <w:rPr>
                <w:rFonts w:hint="eastAsia" w:asciiTheme="minorEastAsia" w:hAnsiTheme="minorEastAsia" w:eastAsiaTheme="minorEastAsia"/>
                <w:sz w:val="24"/>
              </w:rPr>
              <w:t xml:space="preserve">移动泵车（救险车）</w:t>
            </w:r>
            <w:r>
              <w:rPr>
                <w:rFonts w:hint="eastAsia" w:ascii="宋体" w:hAnsi="宋体" w:cs="宋体"/>
                <w:sz w:val="24"/>
                <w:szCs w:val="24"/>
              </w:rPr>
              <w:t xml:space="preserve">得2分，最高得2分；</w:t>
            </w:r>
            <w:r>
              <w:rPr>
                <w:rFonts w:ascii="宋体" w:hAnsi="宋体" w:cs="宋体"/>
                <w:sz w:val="24"/>
                <w:szCs w:val="24"/>
              </w:rPr>
              <w:t xml:space="preserve"> </w:t>
            </w:r>
            <w:r/>
          </w:p>
          <w:p>
            <w:pPr>
              <w:rPr>
                <w:rFonts w:ascii="宋体" w:hAnsi="宋体" w:cs="宋体"/>
                <w:sz w:val="24"/>
                <w:szCs w:val="24"/>
              </w:rPr>
            </w:pPr>
            <w:r>
              <w:rPr>
                <w:rFonts w:hint="eastAsia" w:ascii="宋体" w:hAnsi="宋体" w:cs="宋体"/>
                <w:sz w:val="24"/>
                <w:szCs w:val="24"/>
              </w:rPr>
              <w:t xml:space="preserve">本项最高得10分。 </w:t>
            </w:r>
            <w:r/>
          </w:p>
          <w:p>
            <w:pPr>
              <w:pStyle w:val="786"/>
              <w:ind w:left="0"/>
              <w:rPr>
                <w:rFonts w:ascii="宋体" w:hAnsi="宋体" w:cs="仿宋"/>
                <w:b/>
              </w:rPr>
            </w:pPr>
            <w:r>
              <w:rPr>
                <w:rFonts w:hint="eastAsia" w:ascii="宋体" w:hAnsi="宋体" w:cs="仿宋"/>
                <w:b/>
              </w:rPr>
              <w:t xml:space="preserve">投标文件中提供设备发票扫描件或复印件（购货方为投标人）、有效的车辆行驶证扫描件或复印件（车辆所有人为投标人）。设备租赁的应提供一年以上（含一年）租赁协议扫描件或复印件，并提供设备的购买发票及有效的车辆行驶证扫描件或复印件。</w:t>
            </w:r>
            <w:r/>
          </w:p>
          <w:p>
            <w:pPr>
              <w:pStyle w:val="786"/>
              <w:ind w:left="0"/>
              <w:rPr>
                <w:rFonts w:ascii="宋体" w:hAnsi="宋体" w:cs="宋体"/>
                <w:b/>
                <w:color w:val="ff0000"/>
                <w:szCs w:val="24"/>
              </w:rPr>
            </w:pPr>
            <w:r>
              <w:rPr>
                <w:rFonts w:hint="eastAsia" w:ascii="宋体" w:hAnsi="宋体" w:cs="仿宋"/>
                <w:b/>
              </w:rPr>
              <w:t xml:space="preserve">注：如设备与发票上的名称不一致，查询车辆行驶证与车辆照片是否一致。</w:t>
            </w:r>
            <w:r/>
          </w:p>
        </w:tc>
      </w:tr>
      <w:tr>
        <w:trPr>
          <w:cantSplit/>
          <w:jc w:val="center"/>
          <w:trHeight w:val="1124"/>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人员投入</w:t>
            </w:r>
            <w:r/>
          </w:p>
          <w:p>
            <w:pPr>
              <w:jc w:val="center"/>
              <w:rPr>
                <w:rFonts w:ascii="宋体" w:hAnsi="宋体" w:cs="宋体"/>
                <w:sz w:val="24"/>
                <w:szCs w:val="24"/>
              </w:rPr>
            </w:pPr>
            <w:r>
              <w:rPr>
                <w:rFonts w:hint="eastAsia" w:ascii="宋体" w:hAnsi="宋体" w:cs="宋体"/>
                <w:sz w:val="24"/>
                <w:szCs w:val="24"/>
              </w:rPr>
              <w:t xml:space="preserve">（5）分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符合招标文件第六章采购需求所述要求得2分，在满足每个采购包养护人员最低要求基础上，每增加1名养护人员得1分，最高得3分，最低得0分。以承诺书为准。</w:t>
            </w:r>
            <w:r/>
          </w:p>
          <w:p>
            <w:pPr>
              <w:rPr>
                <w:rFonts w:ascii="宋体" w:hAnsi="宋体" w:cs="宋体"/>
                <w:sz w:val="24"/>
                <w:szCs w:val="24"/>
              </w:rPr>
            </w:pPr>
            <w:r>
              <w:rPr>
                <w:rFonts w:hint="eastAsia" w:ascii="宋体" w:hAnsi="宋体" w:cs="宋体"/>
                <w:sz w:val="24"/>
                <w:szCs w:val="24"/>
              </w:rPr>
              <w:t xml:space="preserve">本项最高得5分。</w:t>
            </w:r>
            <w:r/>
          </w:p>
        </w:tc>
      </w:tr>
      <w:tr>
        <w:trPr>
          <w:cantSplit/>
          <w:jc w:val="center"/>
          <w:trHeight w:val="1821"/>
        </w:trPr>
        <w:tc>
          <w:tcPr>
            <w:tcBorders>
              <w:left w:val="single" w:color="auto" w:sz="2"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jc w:val="center"/>
              <w:rPr>
                <w:rFonts w:ascii="宋体" w:hAnsi="宋体" w:cs="宋体"/>
                <w:sz w:val="24"/>
                <w:szCs w:val="24"/>
                <w:lang w:bidi="zh-CN"/>
              </w:rPr>
            </w:pPr>
            <w:r>
              <w:rPr>
                <w:rFonts w:hint="eastAsia" w:ascii="宋体" w:hAnsi="宋体" w:cs="宋体"/>
                <w:sz w:val="24"/>
                <w:szCs w:val="24"/>
                <w:lang w:bidi="zh-CN"/>
              </w:rPr>
              <w:t xml:space="preserve">文明施工</w:t>
            </w:r>
            <w:r/>
          </w:p>
          <w:p>
            <w:pPr>
              <w:pStyle w:val="744"/>
              <w:jc w:val="center"/>
              <w:rPr>
                <w:rFonts w:ascii="宋体" w:hAnsi="宋体" w:cs="宋体"/>
                <w:szCs w:val="24"/>
              </w:rPr>
            </w:pPr>
            <w:r>
              <w:rPr>
                <w:rFonts w:hint="eastAsia" w:ascii="宋体" w:hAnsi="宋体" w:cs="宋体"/>
                <w:szCs w:val="24"/>
                <w:lang w:bidi="zh-CN"/>
              </w:rPr>
              <w:t xml:space="preserve">方案</w:t>
            </w:r>
            <w:r/>
          </w:p>
          <w:p>
            <w:pPr>
              <w:jc w:val="center"/>
              <w:rPr>
                <w:rFonts w:ascii="宋体" w:hAnsi="宋体" w:cs="宋体"/>
                <w:sz w:val="24"/>
                <w:szCs w:val="24"/>
              </w:rPr>
            </w:pPr>
            <w:r>
              <w:rPr>
                <w:rFonts w:hint="eastAsia" w:ascii="宋体" w:hAnsi="宋体" w:cs="宋体"/>
                <w:sz w:val="24"/>
                <w:szCs w:val="24"/>
                <w:lang w:bidi="zh-CN"/>
              </w:rPr>
              <w:t xml:space="preserve">（4分）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lang w:bidi="zh-CN"/>
              </w:rPr>
            </w:pPr>
            <w:r>
              <w:rPr>
                <w:rFonts w:hint="eastAsia" w:ascii="宋体" w:hAnsi="宋体" w:cs="宋体"/>
                <w:sz w:val="24"/>
                <w:szCs w:val="24"/>
                <w:lang w:bidi="zh-CN"/>
              </w:rPr>
              <w:t xml:space="preserve">1.符合相关规范和要求，能够针对项目养护管理需要，内容完备，措施到位的，得4分；</w:t>
            </w:r>
            <w:r/>
          </w:p>
          <w:p>
            <w:pPr>
              <w:rPr>
                <w:rFonts w:ascii="宋体" w:hAnsi="宋体" w:cs="宋体"/>
                <w:sz w:val="24"/>
                <w:szCs w:val="24"/>
                <w:lang w:bidi="zh-CN"/>
              </w:rPr>
            </w:pPr>
            <w:r>
              <w:rPr>
                <w:rFonts w:hint="eastAsia" w:ascii="宋体" w:hAnsi="宋体" w:cs="宋体"/>
                <w:sz w:val="24"/>
                <w:szCs w:val="24"/>
                <w:lang w:bidi="zh-CN"/>
              </w:rPr>
              <w:t xml:space="preserve">2.符合相关规范和要求，内容和措施一般，得3分；</w:t>
            </w:r>
            <w:r/>
          </w:p>
          <w:p>
            <w:pPr>
              <w:rPr>
                <w:rFonts w:ascii="宋体" w:hAnsi="宋体" w:cs="宋体"/>
                <w:sz w:val="24"/>
                <w:szCs w:val="24"/>
              </w:rPr>
            </w:pPr>
            <w:r>
              <w:rPr>
                <w:rFonts w:hint="eastAsia" w:ascii="宋体" w:hAnsi="宋体" w:cs="宋体"/>
                <w:sz w:val="24"/>
                <w:szCs w:val="24"/>
              </w:rPr>
              <w:t xml:space="preserve">3.内容较差，</w:t>
            </w:r>
            <w:r>
              <w:rPr>
                <w:rFonts w:hint="eastAsia" w:ascii="宋体" w:hAnsi="宋体" w:cs="宋体"/>
                <w:sz w:val="24"/>
                <w:szCs w:val="24"/>
                <w:lang w:bidi="zh-CN"/>
              </w:rPr>
              <w:t xml:space="preserve">缺乏针对性的</w:t>
            </w:r>
            <w:r>
              <w:rPr>
                <w:rFonts w:hint="eastAsia" w:ascii="宋体" w:hAnsi="宋体" w:cs="宋体"/>
                <w:sz w:val="24"/>
                <w:szCs w:val="24"/>
              </w:rPr>
              <w:t xml:space="preserve">，得2分；</w:t>
            </w:r>
            <w:r/>
          </w:p>
          <w:p>
            <w:pPr>
              <w:rPr>
                <w:rFonts w:ascii="宋体" w:hAnsi="宋体" w:cs="宋体"/>
                <w:sz w:val="24"/>
                <w:szCs w:val="24"/>
              </w:rPr>
            </w:pPr>
            <w:r>
              <w:rPr>
                <w:rFonts w:hint="eastAsia" w:ascii="宋体" w:hAnsi="宋体" w:cs="宋体"/>
                <w:sz w:val="24"/>
                <w:szCs w:val="24"/>
                <w:lang w:bidi="zh-CN"/>
              </w:rPr>
              <w:t xml:space="preserve">4.无具体内容的，该项得0分。</w:t>
            </w:r>
            <w:r/>
          </w:p>
        </w:tc>
      </w:tr>
      <w:tr>
        <w:trPr>
          <w:cantSplit/>
          <w:jc w:val="center"/>
          <w:trHeight w:val="2130"/>
        </w:trPr>
        <w:tc>
          <w:tcPr>
            <w:tcBorders>
              <w:left w:val="single" w:color="auto" w:sz="2" w:space="0"/>
              <w:bottom w:val="single" w:color="auto" w:sz="4" w:space="0"/>
              <w:right w:val="single" w:color="auto" w:sz="4" w:space="0"/>
            </w:tcBorders>
            <w:tcW w:w="133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524" w:type="dxa"/>
            <w:vAlign w:val="center"/>
            <w:textDirection w:val="lrTb"/>
            <w:noWrap w:val="false"/>
          </w:tcPr>
          <w:p>
            <w:pPr>
              <w:jc w:val="center"/>
              <w:rPr>
                <w:rFonts w:ascii="宋体" w:hAnsi="宋体" w:cs="宋体"/>
                <w:sz w:val="24"/>
                <w:szCs w:val="24"/>
                <w:lang w:bidi="zh-CN"/>
              </w:rPr>
            </w:pPr>
            <w:r>
              <w:rPr>
                <w:rFonts w:hint="eastAsia" w:ascii="宋体" w:hAnsi="宋体" w:cs="宋体"/>
                <w:sz w:val="24"/>
                <w:szCs w:val="24"/>
              </w:rPr>
              <w:t xml:space="preserve">应急预案（5分）</w:t>
            </w:r>
            <w:r/>
          </w:p>
        </w:tc>
        <w:tc>
          <w:tcPr>
            <w:tcBorders>
              <w:top w:val="single" w:color="auto" w:sz="4" w:space="0"/>
              <w:left w:val="single" w:color="auto" w:sz="4" w:space="0"/>
              <w:bottom w:val="single" w:color="auto" w:sz="4" w:space="0"/>
              <w:right w:val="single" w:color="auto" w:sz="2" w:space="0"/>
            </w:tcBorders>
            <w:tcW w:w="627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根据项目养护管理特点，制定各种紧急防范预案。</w:t>
            </w:r>
            <w:r/>
          </w:p>
          <w:p>
            <w:pPr>
              <w:rPr>
                <w:rFonts w:ascii="宋体" w:hAnsi="宋体" w:cs="宋体"/>
                <w:sz w:val="24"/>
                <w:szCs w:val="24"/>
              </w:rPr>
            </w:pPr>
            <w:r>
              <w:rPr>
                <w:rFonts w:hint="eastAsia" w:ascii="宋体" w:hAnsi="宋体" w:cs="宋体"/>
                <w:sz w:val="24"/>
                <w:szCs w:val="24"/>
              </w:rPr>
              <w:t xml:space="preserve">1.内容全面，措施到位，符合项目养护管理特点，针对性强的，得5分；</w:t>
            </w:r>
            <w:r/>
          </w:p>
          <w:p>
            <w:pPr>
              <w:rPr>
                <w:rFonts w:ascii="宋体" w:hAnsi="宋体" w:cs="宋体"/>
                <w:sz w:val="24"/>
                <w:szCs w:val="24"/>
              </w:rPr>
            </w:pPr>
            <w:r>
              <w:rPr>
                <w:rFonts w:hint="eastAsia" w:ascii="宋体" w:hAnsi="宋体" w:cs="宋体"/>
                <w:sz w:val="24"/>
                <w:szCs w:val="24"/>
              </w:rPr>
              <w:t xml:space="preserve">2.内容一般，措施不完全到位，针对性一般的，得4分；</w:t>
            </w:r>
            <w:r/>
          </w:p>
          <w:p>
            <w:pPr>
              <w:rPr>
                <w:rFonts w:ascii="宋体" w:hAnsi="宋体" w:cs="宋体"/>
                <w:sz w:val="24"/>
                <w:szCs w:val="24"/>
              </w:rPr>
            </w:pPr>
            <w:r>
              <w:rPr>
                <w:rFonts w:hint="eastAsia" w:ascii="宋体" w:hAnsi="宋体" w:cs="宋体"/>
                <w:sz w:val="24"/>
                <w:szCs w:val="24"/>
              </w:rPr>
              <w:t xml:space="preserve">3.内容较差，缺乏针对性的，得3分；</w:t>
            </w:r>
            <w:r/>
          </w:p>
          <w:p>
            <w:pPr>
              <w:rPr>
                <w:rFonts w:ascii="宋体" w:hAnsi="宋体" w:cs="宋体"/>
                <w:sz w:val="24"/>
                <w:szCs w:val="24"/>
                <w:lang w:bidi="zh-CN"/>
              </w:rPr>
            </w:pPr>
            <w:r>
              <w:rPr>
                <w:rFonts w:hint="eastAsia" w:ascii="宋体" w:hAnsi="宋体" w:cs="宋体"/>
                <w:sz w:val="24"/>
                <w:szCs w:val="24"/>
              </w:rPr>
              <w:t xml:space="preserve">4.无具体内容的，该项得0分。</w:t>
            </w:r>
            <w:r/>
          </w:p>
        </w:tc>
      </w:tr>
    </w:tbl>
    <w:p>
      <w:pPr>
        <w:pStyle w:val="755"/>
        <w:ind w:left="0" w:firstLine="0"/>
      </w:pPr>
      <w:r>
        <w:rPr>
          <w:rFonts w:hint="eastAsia" w:ascii="宋体" w:hAnsi="宋体" w:eastAsia="宋体" w:cs="宋体"/>
          <w:b/>
          <w:bCs/>
          <w:szCs w:val="28"/>
        </w:rPr>
        <w:t xml:space="preserve">采购包3，采购包4，采购包5</w:t>
      </w:r>
      <w:r>
        <w:rPr>
          <w:rFonts w:hint="eastAsia" w:ascii="仿宋" w:hAnsi="仿宋"/>
          <w:b/>
          <w:bCs/>
          <w:sz w:val="36"/>
          <w:szCs w:val="32"/>
        </w:rPr>
        <w:t xml:space="preserve">：       </w:t>
      </w:r>
      <w:r/>
    </w:p>
    <w:tbl>
      <w:tblPr>
        <w:tblW w:w="89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12"/>
        <w:gridCol w:w="1536"/>
        <w:gridCol w:w="6082"/>
      </w:tblGrid>
      <w:tr>
        <w:trPr>
          <w:jc w:val="center"/>
          <w:trHeight w:val="423"/>
        </w:trPr>
        <w:tc>
          <w:tcPr>
            <w:tcW w:w="131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项目</w:t>
            </w:r>
            <w:r/>
          </w:p>
        </w:tc>
        <w:tc>
          <w:tcPr>
            <w:tcW w:w="6082" w:type="dxa"/>
            <w:vAlign w:val="center"/>
            <w:textDirection w:val="lrTb"/>
            <w:noWrap w:val="false"/>
          </w:tcPr>
          <w:p>
            <w:pPr>
              <w:ind w:left="1" w:hanging="15"/>
              <w:jc w:val="center"/>
              <w:rPr>
                <w:rFonts w:ascii="宋体" w:hAnsi="宋体" w:cs="宋体"/>
                <w:sz w:val="24"/>
                <w:szCs w:val="24"/>
              </w:rPr>
            </w:pPr>
            <w:r>
              <w:rPr>
                <w:rFonts w:hint="eastAsia" w:ascii="宋体" w:hAnsi="宋体" w:cs="宋体"/>
                <w:sz w:val="24"/>
                <w:szCs w:val="24"/>
              </w:rPr>
              <w:t xml:space="preserve">评分细则</w:t>
            </w:r>
            <w:r/>
          </w:p>
        </w:tc>
      </w:tr>
      <w:tr>
        <w:trPr>
          <w:cantSplit/>
          <w:jc w:val="center"/>
          <w:trHeight w:val="459"/>
        </w:trPr>
        <w:tc>
          <w:tcPr>
            <w:tcW w:w="13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价格部分</w:t>
            </w:r>
            <w:r/>
          </w:p>
          <w:p>
            <w:pPr>
              <w:jc w:val="center"/>
              <w:rPr>
                <w:rFonts w:ascii="宋体" w:hAnsi="宋体" w:cs="宋体"/>
                <w:sz w:val="24"/>
                <w:szCs w:val="24"/>
              </w:rPr>
            </w:pPr>
            <w:r>
              <w:rPr>
                <w:rFonts w:hint="eastAsia" w:ascii="宋体" w:hAnsi="宋体" w:cs="宋体"/>
                <w:sz w:val="24"/>
                <w:szCs w:val="24"/>
              </w:rPr>
              <w:t xml:space="preserve">（10分）</w:t>
            </w:r>
            <w:r/>
          </w:p>
        </w:tc>
        <w:tc>
          <w:tcPr>
            <w:tcW w:w="15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w:t>
            </w:r>
            <w:r/>
          </w:p>
          <w:p>
            <w:pPr>
              <w:jc w:val="center"/>
              <w:rPr>
                <w:rFonts w:ascii="宋体" w:hAnsi="宋体" w:cs="宋体"/>
                <w:sz w:val="24"/>
                <w:szCs w:val="24"/>
              </w:rPr>
            </w:pPr>
            <w:r>
              <w:rPr>
                <w:rFonts w:hint="eastAsia" w:ascii="宋体" w:hAnsi="宋体" w:cs="宋体"/>
                <w:sz w:val="24"/>
                <w:szCs w:val="24"/>
              </w:rPr>
              <w:t xml:space="preserve">（10分）</w:t>
            </w:r>
            <w:r/>
          </w:p>
        </w:tc>
        <w:tc>
          <w:tcPr>
            <w:tcW w:w="608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各投标人价格得分=最低报价（投标人的最低评审价格）÷各投标人评审价格×10。</w:t>
            </w:r>
            <w:r/>
          </w:p>
          <w:p>
            <w:pPr>
              <w:rPr>
                <w:rFonts w:ascii="宋体" w:hAnsi="宋体" w:cs="宋体"/>
                <w:sz w:val="24"/>
                <w:szCs w:val="24"/>
              </w:rPr>
            </w:pPr>
            <w:r>
              <w:rPr>
                <w:rFonts w:hint="eastAsia" w:ascii="宋体" w:hAnsi="宋体" w:cs="宋体"/>
                <w:sz w:val="24"/>
                <w:szCs w:val="24"/>
              </w:rPr>
              <w:t xml:space="preserve"> 得分四舍五入保留小数点后 2位。</w:t>
            </w:r>
            <w:r/>
          </w:p>
        </w:tc>
      </w:tr>
      <w:tr>
        <w:trPr>
          <w:cantSplit/>
          <w:jc w:val="center"/>
          <w:trHeight w:val="2070"/>
        </w:trPr>
        <w:tc>
          <w:tcPr>
            <w:tcW w:w="13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商务部分</w:t>
            </w:r>
            <w:r/>
          </w:p>
          <w:p>
            <w:pPr>
              <w:jc w:val="center"/>
              <w:rPr>
                <w:rFonts w:ascii="宋体" w:hAnsi="宋体" w:cs="宋体"/>
                <w:sz w:val="24"/>
                <w:szCs w:val="24"/>
              </w:rPr>
            </w:pPr>
            <w:r>
              <w:rPr>
                <w:rFonts w:hint="eastAsia" w:ascii="宋体" w:hAnsi="宋体" w:cs="宋体"/>
                <w:sz w:val="24"/>
                <w:szCs w:val="24"/>
              </w:rPr>
              <w:t xml:space="preserve">（4分）</w:t>
            </w:r>
            <w:r/>
          </w:p>
        </w:tc>
        <w:tc>
          <w:tcPr>
            <w:tcW w:w="1536" w:type="dxa"/>
            <w:vAlign w:val="center"/>
            <w:textDirection w:val="lrTb"/>
            <w:noWrap w:val="false"/>
          </w:tcPr>
          <w:p>
            <w:pPr>
              <w:ind w:left="480" w:hanging="480"/>
              <w:jc w:val="center"/>
              <w:rPr>
                <w:rFonts w:ascii="宋体" w:hAnsi="宋体" w:cs="宋体"/>
                <w:sz w:val="24"/>
                <w:szCs w:val="24"/>
              </w:rPr>
            </w:pPr>
            <w:r>
              <w:rPr>
                <w:rFonts w:hint="eastAsia" w:ascii="宋体" w:hAnsi="宋体" w:cs="宋体"/>
                <w:sz w:val="24"/>
                <w:szCs w:val="24"/>
              </w:rPr>
              <w:t xml:space="preserve">投标人业绩</w:t>
            </w:r>
            <w:r/>
          </w:p>
          <w:p>
            <w:pPr>
              <w:ind w:left="480" w:hanging="480"/>
              <w:jc w:val="center"/>
              <w:rPr>
                <w:rFonts w:ascii="宋体" w:hAnsi="宋体" w:cs="宋体"/>
                <w:sz w:val="24"/>
                <w:szCs w:val="24"/>
              </w:rPr>
            </w:pPr>
            <w:r>
              <w:rPr>
                <w:rFonts w:hint="eastAsia" w:ascii="宋体" w:hAnsi="宋体" w:cs="宋体"/>
                <w:sz w:val="24"/>
                <w:szCs w:val="24"/>
              </w:rPr>
              <w:t xml:space="preserve">(4分)</w:t>
            </w:r>
            <w:r/>
          </w:p>
        </w:tc>
        <w:tc>
          <w:tcPr>
            <w:tcW w:w="6082" w:type="dxa"/>
            <w:vAlign w:val="center"/>
            <w:textDirection w:val="lrTb"/>
            <w:noWrap w:val="false"/>
          </w:tcPr>
          <w:p>
            <w:pPr>
              <w:spacing w:line="276" w:lineRule="auto"/>
              <w:rPr>
                <w:rFonts w:ascii="宋体" w:hAnsi="宋体" w:cs="宋体"/>
                <w:sz w:val="24"/>
              </w:rPr>
            </w:pPr>
            <w:r>
              <w:rPr>
                <w:rFonts w:hint="eastAsia" w:ascii="宋体" w:hAnsi="宋体" w:cs="宋体"/>
                <w:sz w:val="24"/>
                <w:szCs w:val="24"/>
              </w:rPr>
              <w:t xml:space="preserve">提供2021年1月1日以后（合同签订日期），合同内容为本项目类似</w:t>
            </w:r>
            <w:r>
              <w:rPr>
                <w:rFonts w:hint="eastAsia" w:ascii="宋体" w:hAnsi="宋体" w:cs="宋体"/>
                <w:sz w:val="24"/>
              </w:rPr>
              <w:t xml:space="preserve">业绩扫描件，</w:t>
            </w:r>
            <w:r>
              <w:rPr>
                <w:rFonts w:hint="eastAsia" w:ascii="宋体" w:hAnsi="宋体" w:cs="宋体"/>
                <w:sz w:val="24"/>
                <w:szCs w:val="24"/>
              </w:rPr>
              <w:t xml:space="preserve">每提供一个得2分，</w:t>
            </w:r>
            <w:r>
              <w:rPr>
                <w:rFonts w:hint="eastAsia" w:ascii="宋体" w:hAnsi="宋体" w:cs="宋体"/>
                <w:sz w:val="24"/>
              </w:rPr>
              <w:t xml:space="preserve">本项</w:t>
            </w:r>
            <w:r>
              <w:rPr>
                <w:rFonts w:hint="eastAsia" w:ascii="宋体" w:hAnsi="宋体" w:cs="宋体"/>
                <w:sz w:val="24"/>
                <w:szCs w:val="24"/>
              </w:rPr>
              <w:t xml:space="preserve">最高得4分，最低0分。</w:t>
            </w:r>
            <w:r/>
          </w:p>
          <w:p>
            <w:pPr>
              <w:pStyle w:val="843"/>
              <w:spacing w:line="276" w:lineRule="auto"/>
              <w:rPr>
                <w:rFonts w:ascii="宋体" w:hAnsi="宋体" w:cs="宋体"/>
                <w:sz w:val="24"/>
              </w:rPr>
            </w:pPr>
            <w:r>
              <w:rPr>
                <w:rFonts w:hint="eastAsia" w:ascii="宋体" w:hAnsi="宋体" w:cs="宋体"/>
                <w:sz w:val="24"/>
              </w:rPr>
              <w:t xml:space="preserve">注：</w:t>
            </w:r>
            <w:r>
              <w:rPr>
                <w:rFonts w:hint="eastAsia" w:ascii="宋体" w:hAnsi="宋体" w:cs="宋体"/>
                <w:sz w:val="24"/>
              </w:rPr>
              <w:t xml:space="preserve">附合同</w:t>
            </w:r>
            <w:r>
              <w:rPr>
                <w:rFonts w:hint="eastAsia" w:ascii="宋体" w:hAnsi="宋体" w:cs="宋体"/>
                <w:sz w:val="24"/>
              </w:rPr>
              <w:t xml:space="preserve">协议书扫描件，否则不得分。</w:t>
            </w:r>
            <w:r/>
          </w:p>
          <w:p>
            <w:pPr>
              <w:spacing w:line="380" w:lineRule="exact"/>
              <w:rPr>
                <w:rFonts w:ascii="宋体" w:hAnsi="宋体" w:cs="宋体"/>
                <w:sz w:val="24"/>
                <w:szCs w:val="24"/>
              </w:rPr>
            </w:pPr>
            <w:r>
              <w:rPr>
                <w:rFonts w:hint="eastAsia" w:ascii="宋体" w:hAnsi="宋体" w:cs="宋体"/>
                <w:b/>
                <w:sz w:val="24"/>
              </w:rPr>
              <w:t xml:space="preserve">类似业绩为养护服务或相关项目。</w:t>
            </w:r>
            <w:r/>
          </w:p>
        </w:tc>
      </w:tr>
      <w:tr>
        <w:trPr>
          <w:cantSplit/>
          <w:jc w:val="center"/>
          <w:trHeight w:val="1107"/>
        </w:trPr>
        <w:tc>
          <w:tcPr>
            <w:tcW w:w="131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技术部分</w:t>
            </w:r>
            <w:r/>
          </w:p>
          <w:p>
            <w:pPr>
              <w:jc w:val="center"/>
              <w:rPr>
                <w:rFonts w:ascii="宋体" w:hAnsi="宋体" w:cs="宋体"/>
                <w:sz w:val="24"/>
                <w:szCs w:val="24"/>
              </w:rPr>
            </w:pPr>
            <w:r>
              <w:rPr>
                <w:rFonts w:hint="eastAsia" w:ascii="宋体" w:hAnsi="宋体" w:cs="宋体"/>
                <w:sz w:val="24"/>
                <w:szCs w:val="24"/>
              </w:rPr>
              <w:t xml:space="preserve">（86分）</w:t>
            </w:r>
            <w:r/>
          </w:p>
        </w:tc>
        <w:tc>
          <w:tcPr>
            <w:tcW w:w="153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管理方案</w:t>
            </w:r>
            <w:r/>
          </w:p>
          <w:p>
            <w:pPr>
              <w:jc w:val="center"/>
              <w:rPr>
                <w:rFonts w:ascii="宋体" w:hAnsi="宋体" w:cs="宋体"/>
                <w:sz w:val="24"/>
                <w:szCs w:val="24"/>
              </w:rPr>
            </w:pPr>
            <w:r>
              <w:rPr>
                <w:rFonts w:hint="eastAsia" w:ascii="宋体" w:hAnsi="宋体" w:cs="宋体"/>
                <w:sz w:val="24"/>
                <w:szCs w:val="24"/>
              </w:rPr>
              <w:t xml:space="preserve">（36）</w:t>
            </w:r>
            <w:r/>
          </w:p>
        </w:tc>
        <w:tc>
          <w:tcPr>
            <w:tcW w:w="6082" w:type="dxa"/>
            <w:vAlign w:val="center"/>
            <w:textDirection w:val="lrTb"/>
            <w:noWrap w:val="false"/>
          </w:tcPr>
          <w:p>
            <w:pPr>
              <w:spacing w:line="380" w:lineRule="exact"/>
              <w:rPr>
                <w:rFonts w:ascii="宋体" w:hAnsi="宋体" w:cs="宋体"/>
                <w:sz w:val="24"/>
                <w:szCs w:val="24"/>
              </w:rPr>
            </w:pPr>
            <w:r>
              <w:rPr>
                <w:rFonts w:hint="eastAsia" w:ascii="宋体" w:hAnsi="宋体" w:cs="宋体"/>
                <w:sz w:val="24"/>
                <w:szCs w:val="24"/>
              </w:rPr>
              <w:t xml:space="preserve">各项管理制度及组织机构健全、合理得12分；</w:t>
            </w:r>
            <w:r/>
          </w:p>
          <w:p>
            <w:pPr>
              <w:spacing w:line="380" w:lineRule="exact"/>
              <w:rPr>
                <w:rFonts w:ascii="宋体" w:hAnsi="宋体" w:cs="宋体"/>
                <w:sz w:val="24"/>
                <w:szCs w:val="24"/>
              </w:rPr>
            </w:pPr>
            <w:r>
              <w:rPr>
                <w:rFonts w:hint="eastAsia" w:ascii="宋体" w:hAnsi="宋体" w:cs="宋体"/>
                <w:sz w:val="24"/>
                <w:szCs w:val="24"/>
              </w:rPr>
              <w:t xml:space="preserve">比较健全、比较合理得9分；</w:t>
            </w:r>
            <w:r/>
          </w:p>
          <w:p>
            <w:pPr>
              <w:spacing w:line="380" w:lineRule="exact"/>
              <w:rPr>
                <w:rFonts w:ascii="宋体" w:hAnsi="宋体" w:cs="宋体"/>
                <w:sz w:val="24"/>
                <w:szCs w:val="24"/>
              </w:rPr>
            </w:pPr>
            <w:r>
              <w:rPr>
                <w:rFonts w:hint="eastAsia" w:ascii="宋体" w:hAnsi="宋体" w:cs="宋体"/>
                <w:sz w:val="24"/>
                <w:szCs w:val="24"/>
              </w:rPr>
              <w:t xml:space="preserve">健全、合理性一般得6分；</w:t>
            </w:r>
            <w:r/>
          </w:p>
          <w:p>
            <w:pPr>
              <w:spacing w:line="380" w:lineRule="exact"/>
              <w:rPr>
                <w:rFonts w:ascii="宋体" w:hAnsi="宋体" w:cs="宋体"/>
                <w:sz w:val="24"/>
                <w:szCs w:val="24"/>
              </w:rPr>
            </w:pPr>
            <w:r>
              <w:rPr>
                <w:rFonts w:hint="eastAsia" w:ascii="宋体" w:hAnsi="宋体" w:cs="宋体"/>
                <w:sz w:val="24"/>
                <w:szCs w:val="24"/>
              </w:rPr>
              <w:t xml:space="preserve">不够健全、不够合理得3分；</w:t>
            </w:r>
            <w:r/>
          </w:p>
          <w:p>
            <w:pPr>
              <w:spacing w:line="380" w:lineRule="exact"/>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90"/>
        </w:trPr>
        <w:tc>
          <w:tcPr>
            <w:tcW w:w="13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082" w:type="dxa"/>
            <w:vAlign w:val="center"/>
            <w:textDirection w:val="lrTb"/>
            <w:noWrap w:val="false"/>
          </w:tcPr>
          <w:p>
            <w:pPr>
              <w:spacing w:line="380" w:lineRule="exact"/>
              <w:rPr>
                <w:rFonts w:ascii="宋体" w:hAnsi="宋体" w:cs="宋体"/>
                <w:sz w:val="24"/>
                <w:szCs w:val="24"/>
              </w:rPr>
            </w:pPr>
            <w:r>
              <w:rPr>
                <w:rFonts w:hint="eastAsia" w:ascii="宋体" w:hAnsi="宋体" w:cs="宋体"/>
                <w:sz w:val="24"/>
                <w:szCs w:val="24"/>
              </w:rPr>
              <w:t xml:space="preserve">自查考核办法完善得12分；</w:t>
            </w:r>
            <w:r/>
          </w:p>
          <w:p>
            <w:pPr>
              <w:spacing w:line="380" w:lineRule="exact"/>
              <w:rPr>
                <w:rFonts w:ascii="宋体" w:hAnsi="宋体" w:cs="宋体"/>
                <w:sz w:val="24"/>
                <w:szCs w:val="24"/>
              </w:rPr>
            </w:pPr>
            <w:r>
              <w:rPr>
                <w:rFonts w:hint="eastAsia" w:ascii="宋体" w:hAnsi="宋体" w:cs="宋体"/>
                <w:sz w:val="24"/>
                <w:szCs w:val="24"/>
              </w:rPr>
              <w:t xml:space="preserve">比较完善得9分；</w:t>
            </w:r>
            <w:r/>
          </w:p>
          <w:p>
            <w:pPr>
              <w:spacing w:line="380" w:lineRule="exact"/>
              <w:rPr>
                <w:rFonts w:ascii="宋体" w:hAnsi="宋体" w:cs="宋体"/>
                <w:sz w:val="24"/>
                <w:szCs w:val="24"/>
              </w:rPr>
            </w:pPr>
            <w:r>
              <w:rPr>
                <w:rFonts w:hint="eastAsia" w:ascii="宋体" w:hAnsi="宋体" w:cs="宋体"/>
                <w:sz w:val="24"/>
                <w:szCs w:val="24"/>
              </w:rPr>
              <w:t xml:space="preserve">一般完善得6分；</w:t>
            </w:r>
            <w:r/>
          </w:p>
          <w:p>
            <w:pPr>
              <w:spacing w:line="380" w:lineRule="exact"/>
              <w:rPr>
                <w:rFonts w:ascii="宋体" w:hAnsi="宋体" w:cs="宋体"/>
                <w:sz w:val="24"/>
                <w:szCs w:val="24"/>
              </w:rPr>
            </w:pPr>
            <w:r>
              <w:rPr>
                <w:rFonts w:hint="eastAsia" w:ascii="宋体" w:hAnsi="宋体" w:cs="宋体"/>
                <w:sz w:val="24"/>
                <w:szCs w:val="24"/>
              </w:rPr>
              <w:t xml:space="preserve">不够完善得3分；</w:t>
            </w:r>
            <w:r/>
          </w:p>
          <w:p>
            <w:pPr>
              <w:spacing w:line="380" w:lineRule="exact"/>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1696"/>
        </w:trPr>
        <w:tc>
          <w:tcPr>
            <w:tcW w:w="13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082" w:type="dxa"/>
            <w:vAlign w:val="center"/>
            <w:textDirection w:val="lrTb"/>
            <w:noWrap w:val="false"/>
          </w:tcPr>
          <w:p>
            <w:pPr>
              <w:rPr>
                <w:rFonts w:ascii="宋体" w:hAnsi="宋体" w:cs="宋体"/>
                <w:sz w:val="24"/>
                <w:szCs w:val="24"/>
              </w:rPr>
            </w:pPr>
            <w:r/>
            <w:bookmarkStart w:id="9" w:name="_GoBack"/>
            <w:r>
              <w:rPr>
                <w:rFonts w:hint="eastAsia" w:ascii="宋体" w:hAnsi="宋体" w:cs="宋体"/>
                <w:sz w:val="24"/>
                <w:szCs w:val="24"/>
              </w:rPr>
              <w:t xml:space="preserve">服务承诺全面、可行。承诺详细具体、科学合理、针对性强、内容完整的得12分；</w:t>
            </w:r>
            <w:r/>
          </w:p>
          <w:p>
            <w:pPr>
              <w:rPr>
                <w:rFonts w:ascii="宋体" w:hAnsi="宋体" w:cs="宋体"/>
                <w:sz w:val="24"/>
                <w:szCs w:val="24"/>
              </w:rPr>
            </w:pPr>
            <w:r>
              <w:rPr>
                <w:rFonts w:hint="eastAsia" w:ascii="宋体" w:hAnsi="宋体" w:cs="宋体"/>
                <w:sz w:val="24"/>
                <w:szCs w:val="24"/>
              </w:rPr>
              <w:t xml:space="preserve">基本完整、针对性较强、基本符合要求的得9分；</w:t>
            </w:r>
            <w:r/>
          </w:p>
          <w:p>
            <w:pPr>
              <w:rPr>
                <w:rFonts w:ascii="宋体" w:hAnsi="宋体" w:cs="宋体"/>
                <w:sz w:val="24"/>
                <w:szCs w:val="24"/>
              </w:rPr>
            </w:pPr>
            <w:r>
              <w:rPr>
                <w:rFonts w:hint="eastAsia" w:ascii="宋体" w:hAnsi="宋体" w:cs="宋体"/>
                <w:sz w:val="24"/>
                <w:szCs w:val="24"/>
              </w:rPr>
              <w:t xml:space="preserve">服务承诺一般、基本可行的得6分；</w:t>
            </w:r>
            <w:r/>
          </w:p>
          <w:p>
            <w:pPr>
              <w:rPr>
                <w:rFonts w:ascii="宋体" w:hAnsi="宋体" w:cs="宋体"/>
                <w:sz w:val="24"/>
                <w:szCs w:val="24"/>
              </w:rPr>
            </w:pPr>
            <w:r>
              <w:rPr>
                <w:rFonts w:hint="eastAsia" w:ascii="宋体" w:hAnsi="宋体" w:cs="宋体"/>
                <w:sz w:val="24"/>
                <w:szCs w:val="24"/>
              </w:rPr>
              <w:t xml:space="preserve">服务承诺较差得3分；</w:t>
            </w:r>
            <w:r/>
          </w:p>
          <w:p>
            <w:pPr>
              <w:rPr>
                <w:rFonts w:ascii="宋体" w:hAnsi="宋体" w:cs="宋体"/>
                <w:sz w:val="24"/>
                <w:szCs w:val="24"/>
              </w:rPr>
            </w:pPr>
            <w:r>
              <w:rPr>
                <w:rFonts w:hint="eastAsia" w:ascii="宋体" w:hAnsi="宋体" w:cs="宋体"/>
                <w:sz w:val="24"/>
                <w:szCs w:val="24"/>
              </w:rPr>
              <w:t xml:space="preserve">无具体内容的，得0分。</w:t>
            </w:r>
            <w:bookmarkEnd w:id="9"/>
            <w:r/>
            <w:r/>
          </w:p>
        </w:tc>
      </w:tr>
      <w:tr>
        <w:trPr>
          <w:cantSplit/>
          <w:jc w:val="center"/>
          <w:trHeight w:val="942"/>
        </w:trPr>
        <w:tc>
          <w:tcPr>
            <w:tcW w:w="13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作业方案</w:t>
            </w:r>
            <w:r/>
          </w:p>
          <w:p>
            <w:pPr>
              <w:jc w:val="center"/>
              <w:rPr>
                <w:rFonts w:ascii="宋体" w:hAnsi="宋体" w:cs="宋体"/>
                <w:sz w:val="24"/>
                <w:szCs w:val="24"/>
              </w:rPr>
            </w:pPr>
            <w:r>
              <w:rPr>
                <w:rFonts w:hint="eastAsia" w:ascii="宋体" w:hAnsi="宋体" w:cs="宋体"/>
                <w:sz w:val="24"/>
                <w:szCs w:val="24"/>
              </w:rPr>
              <w:t xml:space="preserve">（36）</w:t>
            </w:r>
            <w:r/>
          </w:p>
        </w:tc>
        <w:tc>
          <w:tcPr>
            <w:tcW w:w="6082" w:type="dxa"/>
            <w:vAlign w:val="center"/>
            <w:textDirection w:val="lrTb"/>
            <w:noWrap w:val="false"/>
          </w:tcPr>
          <w:p>
            <w:pPr>
              <w:spacing w:line="360" w:lineRule="atLeast"/>
              <w:rPr>
                <w:rFonts w:ascii="宋体" w:hAnsi="宋体" w:cs="宋体"/>
                <w:sz w:val="24"/>
                <w:szCs w:val="24"/>
              </w:rPr>
            </w:pPr>
            <w:r>
              <w:rPr>
                <w:rFonts w:hint="eastAsia" w:ascii="宋体" w:hAnsi="宋体" w:cs="宋体"/>
                <w:sz w:val="24"/>
                <w:szCs w:val="24"/>
              </w:rPr>
              <w:t xml:space="preserve">服务措施严谨、完善得12分；</w:t>
            </w:r>
            <w:r/>
          </w:p>
          <w:p>
            <w:pPr>
              <w:spacing w:line="360" w:lineRule="atLeast"/>
              <w:rPr>
                <w:rFonts w:ascii="宋体" w:hAnsi="宋体" w:cs="宋体"/>
                <w:sz w:val="24"/>
                <w:szCs w:val="24"/>
              </w:rPr>
            </w:pPr>
            <w:r>
              <w:rPr>
                <w:rFonts w:hint="eastAsia" w:ascii="宋体" w:hAnsi="宋体" w:cs="宋体"/>
                <w:sz w:val="24"/>
                <w:szCs w:val="24"/>
              </w:rPr>
              <w:t xml:space="preserve">比较严谨、比较完善得9分；</w:t>
            </w:r>
            <w:r/>
          </w:p>
          <w:p>
            <w:pPr>
              <w:spacing w:line="360" w:lineRule="atLeast"/>
              <w:rPr>
                <w:rFonts w:ascii="宋体" w:hAnsi="宋体" w:cs="宋体"/>
                <w:sz w:val="24"/>
                <w:szCs w:val="24"/>
              </w:rPr>
            </w:pPr>
            <w:r>
              <w:rPr>
                <w:rFonts w:hint="eastAsia" w:ascii="宋体" w:hAnsi="宋体" w:cs="宋体"/>
                <w:sz w:val="24"/>
                <w:szCs w:val="24"/>
              </w:rPr>
              <w:t xml:space="preserve">一般严谨、一般完善得6分；</w:t>
            </w:r>
            <w:r/>
          </w:p>
          <w:p>
            <w:pPr>
              <w:spacing w:line="360" w:lineRule="atLeast"/>
              <w:rPr>
                <w:rFonts w:ascii="宋体" w:hAnsi="宋体" w:cs="宋体"/>
                <w:sz w:val="24"/>
                <w:szCs w:val="24"/>
              </w:rPr>
            </w:pPr>
            <w:r>
              <w:rPr>
                <w:rFonts w:hint="eastAsia" w:ascii="宋体" w:hAnsi="宋体" w:cs="宋体"/>
                <w:sz w:val="24"/>
                <w:szCs w:val="24"/>
              </w:rPr>
              <w:t xml:space="preserve">不够严谨、不够完善得3分；</w:t>
            </w:r>
            <w:r/>
          </w:p>
          <w:p>
            <w:pPr>
              <w:spacing w:line="360" w:lineRule="atLeast"/>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1129"/>
        </w:trPr>
        <w:tc>
          <w:tcPr>
            <w:tcW w:w="13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08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处理突发事件等各项应急措施：完善得12分；比较完善得9分；</w:t>
            </w:r>
            <w:r/>
          </w:p>
          <w:p>
            <w:pPr>
              <w:rPr>
                <w:rFonts w:ascii="宋体" w:hAnsi="宋体" w:cs="宋体"/>
                <w:sz w:val="24"/>
                <w:szCs w:val="24"/>
              </w:rPr>
            </w:pPr>
            <w:r>
              <w:rPr>
                <w:rFonts w:hint="eastAsia" w:ascii="宋体" w:hAnsi="宋体" w:cs="宋体"/>
                <w:sz w:val="24"/>
                <w:szCs w:val="24"/>
              </w:rPr>
              <w:t xml:space="preserve">一般完善得6分；</w:t>
            </w:r>
            <w:r/>
          </w:p>
          <w:p>
            <w:pPr>
              <w:rPr>
                <w:rFonts w:ascii="宋体" w:hAnsi="宋体" w:cs="宋体"/>
                <w:sz w:val="24"/>
                <w:szCs w:val="24"/>
              </w:rPr>
            </w:pPr>
            <w:r>
              <w:rPr>
                <w:rFonts w:hint="eastAsia" w:ascii="宋体" w:hAnsi="宋体" w:cs="宋体"/>
                <w:sz w:val="24"/>
                <w:szCs w:val="24"/>
              </w:rPr>
              <w:t xml:space="preserve">不够完善得3分；</w:t>
            </w:r>
            <w:r/>
          </w:p>
          <w:p>
            <w:pPr>
              <w:rPr>
                <w:rFonts w:ascii="宋体" w:hAnsi="宋体" w:cs="宋体"/>
                <w:sz w:val="24"/>
                <w:szCs w:val="24"/>
              </w:rPr>
            </w:pPr>
            <w:r>
              <w:rPr>
                <w:rFonts w:hint="eastAsia" w:ascii="宋体" w:hAnsi="宋体" w:cs="宋体"/>
                <w:sz w:val="24"/>
                <w:szCs w:val="24"/>
              </w:rPr>
              <w:t xml:space="preserve">无具体内容得0分。</w:t>
            </w:r>
            <w:r/>
          </w:p>
        </w:tc>
      </w:tr>
      <w:tr>
        <w:trPr>
          <w:cantSplit/>
          <w:jc w:val="center"/>
          <w:trHeight w:val="785"/>
        </w:trPr>
        <w:tc>
          <w:tcPr>
            <w:tcW w:w="13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608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项目养护安排合理性及保障措施：</w:t>
            </w:r>
            <w:r/>
          </w:p>
          <w:p>
            <w:pPr>
              <w:rPr>
                <w:rFonts w:ascii="宋体" w:hAnsi="宋体" w:cs="宋体"/>
                <w:sz w:val="24"/>
                <w:szCs w:val="24"/>
              </w:rPr>
            </w:pPr>
            <w:r>
              <w:rPr>
                <w:rFonts w:hint="eastAsia" w:ascii="宋体" w:hAnsi="宋体" w:cs="宋体"/>
                <w:sz w:val="24"/>
                <w:szCs w:val="24"/>
              </w:rPr>
              <w:t xml:space="preserve">安排详细具体、科学合理、针对性强、内容完整的得12分；</w:t>
            </w:r>
            <w:r/>
          </w:p>
          <w:p>
            <w:pPr>
              <w:rPr>
                <w:rFonts w:ascii="宋体" w:hAnsi="宋体" w:cs="宋体"/>
                <w:sz w:val="24"/>
                <w:szCs w:val="24"/>
              </w:rPr>
            </w:pPr>
            <w:r>
              <w:rPr>
                <w:rFonts w:hint="eastAsia" w:ascii="宋体" w:hAnsi="宋体" w:cs="宋体"/>
                <w:sz w:val="24"/>
                <w:szCs w:val="24"/>
              </w:rPr>
              <w:t xml:space="preserve">安排较具体、针对性较强、基本符合要求的得9分；</w:t>
            </w:r>
            <w:r/>
          </w:p>
          <w:p>
            <w:pPr>
              <w:rPr>
                <w:rFonts w:ascii="宋体" w:hAnsi="宋体" w:cs="宋体"/>
                <w:sz w:val="24"/>
                <w:szCs w:val="24"/>
              </w:rPr>
            </w:pPr>
            <w:r>
              <w:rPr>
                <w:rFonts w:hint="eastAsia" w:ascii="宋体" w:hAnsi="宋体" w:cs="宋体"/>
                <w:sz w:val="24"/>
                <w:szCs w:val="24"/>
              </w:rPr>
              <w:t xml:space="preserve">安排内容一般、基本可行的得6分；</w:t>
            </w:r>
            <w:r/>
          </w:p>
          <w:p>
            <w:pPr>
              <w:rPr>
                <w:rFonts w:ascii="宋体" w:hAnsi="宋体" w:cs="宋体"/>
                <w:sz w:val="24"/>
                <w:szCs w:val="24"/>
              </w:rPr>
            </w:pPr>
            <w:r>
              <w:rPr>
                <w:rFonts w:hint="eastAsia" w:ascii="宋体" w:hAnsi="宋体" w:cs="宋体"/>
                <w:sz w:val="24"/>
                <w:szCs w:val="24"/>
              </w:rPr>
              <w:t xml:space="preserve">安排内容较差得3分；</w:t>
            </w:r>
            <w:r/>
          </w:p>
          <w:p>
            <w:pPr>
              <w:rPr>
                <w:rFonts w:ascii="宋体" w:hAnsi="宋体" w:cs="宋体"/>
                <w:sz w:val="24"/>
                <w:szCs w:val="24"/>
              </w:rPr>
            </w:pPr>
            <w:r>
              <w:rPr>
                <w:rFonts w:hint="eastAsia" w:ascii="宋体" w:hAnsi="宋体" w:cs="宋体"/>
                <w:sz w:val="24"/>
                <w:szCs w:val="24"/>
              </w:rPr>
              <w:t xml:space="preserve">无具体内容的，得0分。</w:t>
            </w:r>
            <w:r/>
          </w:p>
        </w:tc>
      </w:tr>
      <w:tr>
        <w:trPr>
          <w:cantSplit/>
          <w:jc w:val="center"/>
          <w:trHeight w:val="2704"/>
        </w:trPr>
        <w:tc>
          <w:tcPr>
            <w:tcW w:w="13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机械设备</w:t>
            </w:r>
            <w:r/>
          </w:p>
          <w:p>
            <w:pPr>
              <w:jc w:val="center"/>
              <w:rPr>
                <w:rFonts w:ascii="宋体" w:hAnsi="宋体" w:cs="宋体"/>
                <w:sz w:val="24"/>
                <w:szCs w:val="24"/>
              </w:rPr>
            </w:pPr>
            <w:r>
              <w:rPr>
                <w:rFonts w:hint="eastAsia" w:ascii="宋体" w:hAnsi="宋体" w:cs="宋体"/>
                <w:sz w:val="24"/>
                <w:szCs w:val="24"/>
              </w:rPr>
              <w:t xml:space="preserve">投入</w:t>
            </w:r>
            <w:r/>
          </w:p>
          <w:p>
            <w:pPr>
              <w:jc w:val="center"/>
              <w:rPr>
                <w:rFonts w:ascii="宋体" w:hAnsi="宋体" w:cs="宋体"/>
                <w:sz w:val="24"/>
                <w:szCs w:val="24"/>
              </w:rPr>
            </w:pPr>
            <w:r>
              <w:rPr>
                <w:rFonts w:hint="eastAsia" w:ascii="宋体" w:hAnsi="宋体" w:cs="宋体"/>
                <w:sz w:val="24"/>
                <w:szCs w:val="24"/>
              </w:rPr>
              <w:t xml:space="preserve">（10分）</w:t>
            </w:r>
            <w:r/>
          </w:p>
        </w:tc>
        <w:tc>
          <w:tcPr>
            <w:tcW w:w="608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符合招标文件第六章采购需求的得4分，在满足每个采购包养护管理机械机具设备配置最低要求基础上，</w:t>
            </w:r>
            <w:r/>
          </w:p>
          <w:p>
            <w:pPr>
              <w:rPr>
                <w:rFonts w:ascii="宋体" w:hAnsi="宋体" w:cs="宋体"/>
                <w:sz w:val="24"/>
                <w:szCs w:val="24"/>
              </w:rPr>
            </w:pPr>
            <w:r>
              <w:rPr>
                <w:rFonts w:hint="eastAsia" w:ascii="宋体" w:hAnsi="宋体" w:cs="宋体"/>
                <w:sz w:val="24"/>
                <w:szCs w:val="24"/>
              </w:rPr>
              <w:t xml:space="preserve">每增加1辆</w:t>
            </w:r>
            <w:r>
              <w:rPr>
                <w:rFonts w:hint="eastAsia" w:ascii="宋体" w:hAnsi="宋体" w:cs="仿宋"/>
                <w:sz w:val="24"/>
                <w:szCs w:val="24"/>
              </w:rPr>
              <w:t xml:space="preserve">CCTV</w:t>
            </w:r>
            <w:r>
              <w:rPr>
                <w:rFonts w:hint="eastAsia" w:ascii="宋体" w:hAnsi="宋体" w:cs="宋体"/>
                <w:sz w:val="24"/>
                <w:szCs w:val="24"/>
              </w:rPr>
              <w:t xml:space="preserve">管道检测机器人或</w:t>
            </w:r>
            <w:r>
              <w:rPr>
                <w:rFonts w:hint="eastAsia" w:ascii="宋体" w:hAnsi="宋体" w:cs="仿宋"/>
                <w:sz w:val="24"/>
                <w:szCs w:val="24"/>
              </w:rPr>
              <w:t xml:space="preserve">QV</w:t>
            </w:r>
            <w:r>
              <w:rPr>
                <w:rFonts w:hint="eastAsia" w:ascii="宋体" w:hAnsi="宋体" w:cs="宋体"/>
                <w:sz w:val="24"/>
                <w:szCs w:val="24"/>
              </w:rPr>
              <w:t xml:space="preserve">管道潜望镜得3分，最高得6分；</w:t>
            </w:r>
            <w:r/>
          </w:p>
          <w:p>
            <w:pPr>
              <w:pStyle w:val="786"/>
              <w:ind w:left="0"/>
              <w:rPr>
                <w:rFonts w:ascii="宋体" w:hAnsi="宋体" w:cs="宋体"/>
                <w:szCs w:val="24"/>
              </w:rPr>
            </w:pPr>
            <w:r>
              <w:rPr>
                <w:rFonts w:hint="eastAsia" w:ascii="宋体" w:hAnsi="宋体" w:cs="宋体"/>
                <w:szCs w:val="24"/>
              </w:rPr>
              <w:t xml:space="preserve">本项最高得10分。</w:t>
            </w:r>
            <w:r/>
          </w:p>
          <w:p>
            <w:pPr>
              <w:pStyle w:val="786"/>
              <w:ind w:left="0"/>
              <w:rPr>
                <w:rFonts w:ascii="宋体" w:hAnsi="宋体" w:cs="仿宋"/>
                <w:b/>
              </w:rPr>
            </w:pPr>
            <w:r>
              <w:rPr>
                <w:rFonts w:hint="eastAsia" w:ascii="宋体" w:hAnsi="宋体" w:cs="仿宋"/>
                <w:b/>
              </w:rPr>
              <w:t xml:space="preserve">投标文件中提供设备发票扫描件或复印件（购货方为投标人）、有效的车辆行驶证扫描件或复印件（车辆所有人为投标人）。设备租赁的应提供一年以上（含一年）租赁协议扫描件或复印件，并提供设备的购买发票及有效的车辆行驶证扫描件或复印件。</w:t>
            </w:r>
            <w:r/>
          </w:p>
          <w:p>
            <w:pPr>
              <w:pStyle w:val="786"/>
              <w:ind w:left="0"/>
              <w:rPr>
                <w:rFonts w:ascii="宋体" w:hAnsi="宋体" w:cs="仿宋"/>
                <w:b/>
                <w:color w:val="ff0000"/>
              </w:rPr>
            </w:pPr>
            <w:r>
              <w:rPr>
                <w:rFonts w:hint="eastAsia" w:ascii="宋体" w:hAnsi="宋体" w:cs="仿宋"/>
                <w:b/>
              </w:rPr>
              <w:t xml:space="preserve">注：如设备与发票上的名称不一致，查询车辆行驶证与车辆照片是否一致。</w:t>
            </w:r>
            <w:r/>
          </w:p>
        </w:tc>
      </w:tr>
      <w:tr>
        <w:trPr>
          <w:cantSplit/>
          <w:jc w:val="center"/>
          <w:trHeight w:val="1157"/>
        </w:trPr>
        <w:tc>
          <w:tcPr>
            <w:tcW w:w="13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5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人员投入</w:t>
            </w:r>
            <w:r/>
          </w:p>
          <w:p>
            <w:pPr>
              <w:jc w:val="center"/>
              <w:rPr>
                <w:rFonts w:ascii="宋体" w:hAnsi="宋体" w:cs="宋体"/>
                <w:sz w:val="24"/>
                <w:szCs w:val="24"/>
              </w:rPr>
            </w:pPr>
            <w:r>
              <w:rPr>
                <w:rFonts w:hint="eastAsia" w:ascii="宋体" w:hAnsi="宋体" w:cs="宋体"/>
                <w:sz w:val="24"/>
                <w:szCs w:val="24"/>
              </w:rPr>
              <w:t xml:space="preserve">（4）分</w:t>
            </w:r>
            <w:r/>
          </w:p>
        </w:tc>
        <w:tc>
          <w:tcPr>
            <w:tcW w:w="6082"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符合招标文件第六章采购需求所述要求得2分，在满足每个采购包养护人员最低要求基础上，每增加1名养护人员得1分，最高得2分，最低得0分。以承诺书为准。</w:t>
            </w:r>
            <w:r/>
          </w:p>
          <w:p>
            <w:pPr>
              <w:rPr>
                <w:rFonts w:ascii="宋体" w:hAnsi="宋体" w:cs="宋体"/>
                <w:sz w:val="24"/>
                <w:szCs w:val="24"/>
              </w:rPr>
            </w:pPr>
            <w:r>
              <w:rPr>
                <w:rFonts w:hint="eastAsia" w:ascii="宋体" w:hAnsi="宋体" w:cs="宋体"/>
                <w:sz w:val="24"/>
                <w:szCs w:val="24"/>
              </w:rPr>
              <w:t xml:space="preserve">本项最高得4分。</w:t>
            </w:r>
            <w:r/>
          </w:p>
        </w:tc>
      </w:tr>
    </w:tbl>
    <w:p>
      <w:pPr>
        <w:pStyle w:val="831"/>
        <w:spacing w:line="360" w:lineRule="auto"/>
        <w:rPr>
          <w:rFonts w:cs="宋体" w:asciiTheme="minorEastAsia" w:hAnsiTheme="minorEastAsia" w:eastAsiaTheme="minorEastAsia"/>
          <w:sz w:val="24"/>
        </w:rPr>
      </w:pPr>
      <w:r>
        <w:rPr>
          <w:rFonts w:hint="eastAsia" w:ascii="宋体" w:hAnsi="宋体" w:cs="宋体"/>
          <w:sz w:val="24"/>
        </w:rPr>
        <w:t xml:space="preserve">本章说明：本项目采用综合评分法，</w:t>
      </w:r>
      <w:r>
        <w:rPr>
          <w:rFonts w:hint="eastAsia" w:cs="Arial" w:asciiTheme="minorEastAsia" w:hAnsiTheme="minorEastAsia" w:eastAsiaTheme="minorEastAsia"/>
          <w:sz w:val="24"/>
        </w:rPr>
        <w:t xml:space="preserve">评分结果精确到小数点后两位。</w:t>
      </w:r>
      <w:r/>
    </w:p>
    <w:p>
      <w:pPr>
        <w:pStyle w:val="831"/>
        <w:spacing w:line="360" w:lineRule="auto"/>
        <w:rPr>
          <w:rFonts w:ascii="宋体" w:hAnsi="宋体"/>
          <w:sz w:val="24"/>
        </w:rPr>
      </w:pPr>
      <w:r>
        <w:rPr>
          <w:rFonts w:hint="eastAsia" w:ascii="宋体" w:hAnsi="宋体" w:cs="宋体"/>
        </w:rPr>
        <w:br w:type="page" w:clear="all"/>
      </w:r>
      <w:bookmarkStart w:id="10" w:name="_Toc14780"/>
      <w:r>
        <w:rPr>
          <w:rFonts w:hint="eastAsia" w:ascii="宋体" w:hAnsi="宋体" w:cs="宋体"/>
        </w:rPr>
        <w:t xml:space="preserve">                </w:t>
      </w:r>
      <w:r>
        <w:rPr>
          <w:rFonts w:hint="eastAsia" w:ascii="宋体" w:hAnsi="宋体" w:cs="宋体"/>
          <w:b/>
          <w:bCs/>
        </w:rPr>
        <w:t xml:space="preserve">   </w:t>
      </w:r>
      <w:r>
        <w:rPr>
          <w:rFonts w:hint="eastAsia" w:ascii="宋体" w:hAnsi="宋体" w:cs="宋体"/>
          <w:b/>
          <w:bCs/>
          <w:sz w:val="36"/>
          <w:szCs w:val="44"/>
        </w:rPr>
        <w:t xml:space="preserve">第五章  </w:t>
      </w:r>
      <w:r>
        <w:rPr>
          <w:rFonts w:hint="eastAsia" w:ascii="宋体" w:hAnsi="宋体" w:cs="宋体"/>
          <w:b/>
          <w:bCs/>
          <w:sz w:val="36"/>
          <w:szCs w:val="44"/>
        </w:rPr>
        <w:t xml:space="preserve">拟签订</w:t>
      </w:r>
      <w:r>
        <w:rPr>
          <w:rFonts w:hint="eastAsia" w:ascii="宋体" w:hAnsi="宋体" w:cs="宋体"/>
          <w:b/>
          <w:bCs/>
          <w:sz w:val="36"/>
          <w:szCs w:val="44"/>
        </w:rPr>
        <w:t xml:space="preserve">的合同文本</w:t>
      </w:r>
      <w:bookmarkStart w:id="11" w:name="_Toc522790135"/>
      <w:r/>
      <w:bookmarkStart w:id="12" w:name="_Toc12097"/>
      <w:r/>
      <w:bookmarkEnd w:id="8"/>
      <w:r/>
      <w:bookmarkEnd w:id="10"/>
      <w:r/>
      <w:r/>
    </w:p>
    <w:p>
      <w:pPr>
        <w:ind w:firstLine="470"/>
        <w:spacing w:line="400" w:lineRule="atLeast"/>
        <w:rPr>
          <w:rFonts w:ascii="宋体" w:hAnsi="宋体" w:cs="宋体"/>
          <w:sz w:val="24"/>
          <w:lang w:val="zh-CN"/>
        </w:rPr>
      </w:pPr>
      <w:r>
        <w:rPr>
          <w:rFonts w:ascii="宋体" w:hAnsi="宋体" w:cs="宋体"/>
          <w:sz w:val="24"/>
          <w:lang w:val="zh-CN"/>
        </w:rPr>
      </w:r>
      <w:r/>
    </w:p>
    <w:p>
      <w:pPr>
        <w:pStyle w:val="748"/>
        <w:jc w:val="center"/>
        <w:rPr>
          <w:rFonts w:ascii="宋体" w:hAnsi="宋体"/>
          <w:b/>
          <w:bCs/>
          <w:sz w:val="72"/>
          <w:szCs w:val="72"/>
        </w:rPr>
      </w:pPr>
      <w:r>
        <w:rPr>
          <w:rFonts w:ascii="宋体" w:hAnsi="宋体"/>
          <w:b/>
          <w:bCs/>
          <w:sz w:val="72"/>
          <w:szCs w:val="72"/>
        </w:rPr>
        <w:t xml:space="preserve">政</w:t>
      </w:r>
      <w:r/>
    </w:p>
    <w:p>
      <w:pPr>
        <w:pStyle w:val="748"/>
        <w:jc w:val="center"/>
        <w:rPr>
          <w:rFonts w:ascii="宋体" w:hAnsi="宋体"/>
          <w:b/>
          <w:bCs/>
          <w:sz w:val="72"/>
          <w:szCs w:val="72"/>
        </w:rPr>
      </w:pPr>
      <w:r>
        <w:rPr>
          <w:rFonts w:ascii="宋体" w:hAnsi="宋体"/>
          <w:b/>
          <w:bCs/>
          <w:sz w:val="72"/>
          <w:szCs w:val="72"/>
        </w:rPr>
        <w:t xml:space="preserve">府</w:t>
      </w:r>
      <w:r/>
    </w:p>
    <w:p>
      <w:pPr>
        <w:pStyle w:val="748"/>
        <w:jc w:val="center"/>
        <w:rPr>
          <w:rFonts w:ascii="宋体" w:hAnsi="宋体"/>
          <w:b/>
          <w:bCs/>
          <w:sz w:val="72"/>
          <w:szCs w:val="72"/>
        </w:rPr>
      </w:pPr>
      <w:r>
        <w:rPr>
          <w:rFonts w:ascii="宋体" w:hAnsi="宋体"/>
          <w:b/>
          <w:bCs/>
          <w:sz w:val="72"/>
          <w:szCs w:val="72"/>
        </w:rPr>
        <w:t xml:space="preserve">采</w:t>
      </w:r>
      <w:r/>
    </w:p>
    <w:p>
      <w:pPr>
        <w:pStyle w:val="748"/>
        <w:jc w:val="center"/>
        <w:rPr>
          <w:rFonts w:ascii="宋体" w:hAnsi="宋体"/>
          <w:b/>
          <w:bCs/>
          <w:sz w:val="72"/>
          <w:szCs w:val="72"/>
        </w:rPr>
      </w:pPr>
      <w:r>
        <w:rPr>
          <w:rFonts w:ascii="宋体" w:hAnsi="宋体"/>
          <w:b/>
          <w:bCs/>
          <w:sz w:val="72"/>
          <w:szCs w:val="72"/>
        </w:rPr>
        <w:t xml:space="preserve">购</w:t>
      </w:r>
      <w:r/>
    </w:p>
    <w:p>
      <w:pPr>
        <w:pStyle w:val="748"/>
        <w:jc w:val="center"/>
        <w:rPr>
          <w:rFonts w:ascii="宋体" w:hAnsi="宋体"/>
          <w:b/>
          <w:bCs/>
          <w:sz w:val="72"/>
          <w:szCs w:val="72"/>
        </w:rPr>
      </w:pPr>
      <w:r>
        <w:rPr>
          <w:rFonts w:ascii="宋体" w:hAnsi="宋体"/>
          <w:b/>
          <w:bCs/>
          <w:sz w:val="72"/>
          <w:szCs w:val="72"/>
        </w:rPr>
        <w:t xml:space="preserve">合</w:t>
      </w:r>
      <w:r/>
    </w:p>
    <w:p>
      <w:pPr>
        <w:pStyle w:val="748"/>
        <w:jc w:val="center"/>
        <w:rPr>
          <w:rFonts w:ascii="宋体" w:hAnsi="宋体"/>
          <w:b/>
          <w:bCs/>
          <w:sz w:val="72"/>
          <w:szCs w:val="72"/>
        </w:rPr>
      </w:pPr>
      <w:r>
        <w:rPr>
          <w:rFonts w:ascii="宋体" w:hAnsi="宋体"/>
          <w:b/>
          <w:bCs/>
          <w:sz w:val="72"/>
          <w:szCs w:val="72"/>
        </w:rPr>
        <w:t xml:space="preserve">同</w:t>
      </w:r>
      <w:r/>
    </w:p>
    <w:p>
      <w:pPr>
        <w:pStyle w:val="856"/>
        <w:jc w:val="both"/>
      </w:pPr>
      <w:r/>
      <w:r/>
    </w:p>
    <w:p>
      <w:pPr>
        <w:pStyle w:val="748"/>
        <w:ind w:firstLine="560"/>
        <w:jc w:val="left"/>
        <w:spacing w:line="360" w:lineRule="auto"/>
        <w:rPr>
          <w:rFonts w:ascii="宋体" w:hAnsi="宋体"/>
          <w:sz w:val="28"/>
          <w:szCs w:val="28"/>
        </w:rPr>
      </w:pPr>
      <w:r>
        <w:rPr>
          <w:rFonts w:ascii="宋体" w:hAnsi="宋体"/>
          <w:sz w:val="28"/>
          <w:szCs w:val="28"/>
        </w:rPr>
      </w:r>
      <w:r/>
    </w:p>
    <w:p>
      <w:pPr>
        <w:pStyle w:val="748"/>
        <w:ind w:firstLine="560"/>
        <w:jc w:val="left"/>
        <w:spacing w:line="360" w:lineRule="auto"/>
        <w:rPr>
          <w:rFonts w:ascii="宋体" w:hAnsi="宋体"/>
          <w:sz w:val="24"/>
        </w:rPr>
      </w:pPr>
      <w:r>
        <w:rPr>
          <w:rFonts w:ascii="宋体" w:hAnsi="宋体"/>
          <w:sz w:val="24"/>
        </w:rPr>
        <w:t xml:space="preserve">项目编号：</w:t>
      </w:r>
      <w:r/>
    </w:p>
    <w:p>
      <w:pPr>
        <w:pStyle w:val="748"/>
        <w:ind w:firstLine="560"/>
        <w:jc w:val="left"/>
        <w:spacing w:line="360" w:lineRule="auto"/>
        <w:rPr>
          <w:rFonts w:ascii="宋体" w:hAnsi="宋体"/>
          <w:sz w:val="24"/>
        </w:rPr>
      </w:pPr>
      <w:r>
        <w:rPr>
          <w:rFonts w:ascii="宋体" w:hAnsi="宋体"/>
          <w:sz w:val="24"/>
        </w:rPr>
        <w:t xml:space="preserve">采购人：</w:t>
      </w:r>
      <w:r/>
    </w:p>
    <w:p>
      <w:pPr>
        <w:pStyle w:val="748"/>
        <w:ind w:firstLine="560"/>
        <w:jc w:val="left"/>
        <w:spacing w:line="360" w:lineRule="auto"/>
        <w:rPr>
          <w:rFonts w:ascii="宋体" w:hAnsi="宋体"/>
          <w:sz w:val="24"/>
        </w:rPr>
      </w:pPr>
      <w:r>
        <w:rPr>
          <w:rFonts w:ascii="宋体" w:hAnsi="宋体"/>
          <w:sz w:val="24"/>
        </w:rPr>
        <w:t xml:space="preserve">项目名称：</w:t>
      </w:r>
      <w:r/>
    </w:p>
    <w:p>
      <w:pPr>
        <w:pStyle w:val="748"/>
        <w:ind w:firstLine="560"/>
        <w:jc w:val="left"/>
        <w:spacing w:line="360" w:lineRule="auto"/>
        <w:rPr>
          <w:rFonts w:ascii="宋体" w:hAnsi="宋体"/>
          <w:sz w:val="24"/>
        </w:rPr>
      </w:pPr>
      <w:r>
        <w:rPr>
          <w:rFonts w:ascii="宋体" w:hAnsi="宋体"/>
          <w:sz w:val="24"/>
        </w:rPr>
        <w:t xml:space="preserve">中标</w:t>
      </w:r>
      <w:r>
        <w:rPr>
          <w:rFonts w:hint="eastAsia" w:ascii="宋体" w:hAnsi="宋体"/>
          <w:sz w:val="24"/>
        </w:rPr>
        <w:t xml:space="preserve">供应商</w:t>
      </w:r>
      <w:r>
        <w:rPr>
          <w:rFonts w:ascii="宋体" w:hAnsi="宋体"/>
          <w:sz w:val="24"/>
        </w:rPr>
        <w:t xml:space="preserve">：</w:t>
      </w:r>
      <w:r/>
    </w:p>
    <w:p>
      <w:pPr>
        <w:pStyle w:val="748"/>
        <w:ind w:firstLine="560"/>
        <w:rPr>
          <w:rFonts w:ascii="宋体" w:hAnsi="宋体"/>
          <w:sz w:val="24"/>
        </w:rPr>
      </w:pPr>
      <w:r>
        <w:rPr>
          <w:rFonts w:ascii="宋体" w:hAnsi="宋体"/>
          <w:sz w:val="24"/>
        </w:rPr>
        <w:t xml:space="preserve">签订日期：    年   月   日</w:t>
      </w:r>
      <w:r/>
    </w:p>
    <w:p>
      <w:pPr>
        <w:spacing w:line="499" w:lineRule="atLeast"/>
        <w:rPr>
          <w:rFonts w:ascii="宋体" w:hAnsi="宋体"/>
          <w:sz w:val="24"/>
          <w:szCs w:val="24"/>
        </w:rPr>
      </w:pPr>
      <w:r>
        <w:rPr>
          <w:rFonts w:ascii="宋体" w:hAnsi="宋体"/>
          <w:sz w:val="24"/>
          <w:szCs w:val="24"/>
        </w:rPr>
      </w:r>
      <w:r/>
    </w:p>
    <w:p>
      <w:pPr>
        <w:spacing w:line="499" w:lineRule="atLeast"/>
        <w:rPr>
          <w:rFonts w:ascii="宋体" w:hAnsi="宋体"/>
          <w:sz w:val="28"/>
          <w:szCs w:val="28"/>
        </w:rPr>
      </w:pPr>
      <w:r>
        <w:rPr>
          <w:rFonts w:ascii="宋体" w:hAnsi="宋体"/>
          <w:sz w:val="28"/>
          <w:szCs w:val="28"/>
        </w:rPr>
      </w:r>
      <w:r/>
    </w:p>
    <w:p>
      <w:pPr>
        <w:pStyle w:val="868"/>
        <w:ind w:firstLine="480"/>
        <w:rPr>
          <w:rFonts w:asciiTheme="minorEastAsia" w:hAnsiTheme="minorEastAsia" w:eastAsiaTheme="minorEastAsia"/>
          <w:sz w:val="28"/>
          <w:szCs w:val="28"/>
        </w:rPr>
      </w:pPr>
      <w:r/>
      <w:bookmarkStart w:id="13" w:name="_Toc63332731"/>
      <w:r>
        <w:rPr>
          <w:rFonts w:asciiTheme="minorEastAsia" w:hAnsiTheme="minorEastAsia" w:eastAsiaTheme="minorEastAsia"/>
          <w:sz w:val="28"/>
          <w:szCs w:val="28"/>
        </w:rPr>
        <w:t xml:space="preserve">合同协议书</w:t>
      </w:r>
      <w:bookmarkEnd w:id="13"/>
      <w:r/>
      <w:r/>
    </w:p>
    <w:p>
      <w:pPr>
        <w:ind w:firstLine="560"/>
        <w:jc w:val="right"/>
        <w:spacing w:line="499" w:lineRule="atLeast"/>
        <w:rPr>
          <w:rFonts w:asciiTheme="minorEastAsia" w:hAnsiTheme="minorEastAsia" w:eastAsiaTheme="minorEastAsia"/>
          <w:sz w:val="24"/>
          <w:szCs w:val="24"/>
        </w:rPr>
      </w:pPr>
      <w:r>
        <w:rPr>
          <w:rFonts w:asciiTheme="minorEastAsia" w:hAnsiTheme="minorEastAsia" w:eastAsiaTheme="minorEastAsia"/>
          <w:sz w:val="24"/>
          <w:szCs w:val="24"/>
        </w:rPr>
        <w:t xml:space="preserve">合同编号</w:t>
      </w:r>
      <w:r>
        <w:rPr>
          <w:rFonts w:hint="eastAsia" w:asciiTheme="minorEastAsia" w:hAnsiTheme="minorEastAsia" w:eastAsiaTheme="minorEastAsia"/>
          <w:sz w:val="24"/>
          <w:szCs w:val="24"/>
        </w:rPr>
        <w:t xml:space="preserve">：</w:t>
      </w:r>
      <w:r>
        <w:rPr>
          <w:rFonts w:asciiTheme="minorEastAsia" w:hAnsiTheme="minorEastAsia" w:eastAsiaTheme="minorEastAsia"/>
          <w:sz w:val="24"/>
          <w:szCs w:val="24"/>
        </w:rPr>
        <w:t xml:space="preserve">___________</w:t>
      </w:r>
      <w:r/>
    </w:p>
    <w:p>
      <w:pPr>
        <w:ind w:firstLine="560"/>
        <w:jc w:val="right"/>
        <w:spacing w:line="499" w:lineRule="atLeas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签字日期：</w:t>
      </w:r>
      <w:r>
        <w:rPr>
          <w:rFonts w:asciiTheme="minorEastAsia" w:hAnsiTheme="minorEastAsia" w:eastAsiaTheme="minorEastAsia"/>
          <w:sz w:val="24"/>
          <w:szCs w:val="24"/>
        </w:rPr>
        <w:t xml:space="preserve">___________</w:t>
      </w:r>
      <w:r/>
    </w:p>
    <w:p>
      <w:pPr>
        <w:ind w:firstLine="560"/>
        <w:jc w:val="right"/>
        <w:spacing w:line="499" w:lineRule="atLeas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签字地点：</w:t>
      </w:r>
      <w:r>
        <w:rPr>
          <w:rFonts w:asciiTheme="minorEastAsia" w:hAnsiTheme="minorEastAsia" w:eastAsiaTheme="minorEastAsia"/>
          <w:sz w:val="24"/>
          <w:szCs w:val="24"/>
        </w:rPr>
        <w:t xml:space="preserve">___________</w:t>
      </w:r>
      <w:r/>
    </w:p>
    <w:p>
      <w:pPr>
        <w:ind w:firstLine="560"/>
        <w:jc w:val="both"/>
        <w:spacing w:line="439" w:lineRule="atLeast"/>
      </w:pPr>
      <w:r>
        <w:t xml:space="preserve"> </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采购人（甲方）：</w:t>
      </w:r>
      <w:r/>
    </w:p>
    <w:p>
      <w:pPr>
        <w:pStyle w:val="829"/>
        <w:ind w:firstLine="480"/>
        <w:spacing w:line="360" w:lineRule="auto"/>
        <w:rPr>
          <w:rFonts w:asciiTheme="minorEastAsia" w:hAnsiTheme="minorEastAsia" w:eastAsiaTheme="minorEastAsia"/>
          <w:sz w:val="24"/>
          <w:u w:val="single"/>
        </w:rPr>
      </w:pPr>
      <w:r>
        <w:rPr>
          <w:rFonts w:asciiTheme="minorEastAsia" w:hAnsiTheme="minorEastAsia" w:eastAsiaTheme="minorEastAsia"/>
          <w:sz w:val="24"/>
        </w:rPr>
        <w:t xml:space="preserve">承包方（乙方）：</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根据《中华人民共和国民法典》及国家有关法律、法规的规定，甲、乙双方在平等、自愿、等价有偿、公平、诚信的基础上，经友好协商，就甲方委托乙方进行维护和保养市政管网施工工程达成一致意见，特签订本合同，以资信守。</w:t>
      </w:r>
      <w:r/>
    </w:p>
    <w:p>
      <w:pPr>
        <w:pStyle w:val="829"/>
        <w:ind w:firstLine="482"/>
        <w:spacing w:line="360" w:lineRule="auto"/>
        <w:rPr>
          <w:rFonts w:asciiTheme="minorEastAsia" w:hAnsiTheme="minorEastAsia" w:eastAsiaTheme="minorEastAsia"/>
          <w:sz w:val="24"/>
        </w:rPr>
      </w:pPr>
      <w:r>
        <w:rPr>
          <w:rFonts w:asciiTheme="minorEastAsia" w:hAnsiTheme="minorEastAsia" w:eastAsiaTheme="minorEastAsia"/>
          <w:b/>
          <w:sz w:val="24"/>
        </w:rPr>
        <w:t xml:space="preserve">一、项目情况</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项目名称：</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项目内容：具体详见合同附件二。</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承包期（养护管理期限，合同期）：一年，自   年  月  日起至  年 月  日止。</w:t>
      </w:r>
      <w:r/>
    </w:p>
    <w:p>
      <w:pPr>
        <w:pStyle w:val="829"/>
        <w:ind w:firstLine="482"/>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二、作业内容</w:t>
      </w:r>
      <w:r/>
    </w:p>
    <w:p>
      <w:pPr>
        <w:pStyle w:val="829"/>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1.桥梁排水设施：排水管、泄水孔发现有堵塞、溢水、破损、污秽严重的。</w:t>
      </w:r>
      <w:r/>
    </w:p>
    <w:p>
      <w:pPr>
        <w:pStyle w:val="829"/>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2.排水管网发现管道破裂渗水、堵塞。</w:t>
      </w:r>
      <w:r/>
    </w:p>
    <w:p>
      <w:pPr>
        <w:pStyle w:val="829"/>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3.雨水管网检查井、雨水口等井盖、雨水</w:t>
      </w:r>
      <w:r>
        <w:rPr>
          <w:rFonts w:asciiTheme="minorEastAsia" w:hAnsiTheme="minorEastAsia" w:eastAsiaTheme="minorEastAsia"/>
          <w:bCs/>
          <w:sz w:val="24"/>
        </w:rPr>
        <w:t xml:space="preserve">蓖</w:t>
      </w:r>
      <w:r>
        <w:rPr>
          <w:rFonts w:asciiTheme="minorEastAsia" w:hAnsiTheme="minorEastAsia" w:eastAsiaTheme="minorEastAsia"/>
          <w:bCs/>
          <w:sz w:val="24"/>
        </w:rPr>
        <w:t xml:space="preserve">缺失、破损，未及时修复的。</w:t>
      </w:r>
      <w:r/>
    </w:p>
    <w:p>
      <w:pPr>
        <w:pStyle w:val="829"/>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4.雨、污水管网管道内淤泥深度大于管径的规定值（见附件）。</w:t>
      </w:r>
      <w:r/>
    </w:p>
    <w:p>
      <w:pPr>
        <w:pStyle w:val="829"/>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5.雨、污水管网坍塌，井身结构崩坏。</w:t>
      </w:r>
      <w:r/>
    </w:p>
    <w:p>
      <w:pPr>
        <w:pStyle w:val="829"/>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6.其他内容详见合同附件。</w:t>
      </w:r>
      <w:r/>
    </w:p>
    <w:p>
      <w:pPr>
        <w:pStyle w:val="829"/>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三、安全文明作业及质量要求</w:t>
      </w:r>
      <w:r/>
    </w:p>
    <w:p>
      <w:pPr>
        <w:pStyle w:val="829"/>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（一）安全文明作业要求</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1.严格按照中华人民共和国行业标准《城镇排水管道维护安全技术规程》CJJ6－2009的相关规定进行安全文明作业。</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2.严格按照中华人民共和国国家标准《建筑施工企业安全生产管理规范》GB50656－2011的相关规定进行安全生产管理。</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3.建立健全安全管理档案制度。</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（二）质量要求</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1.排水设施的维护和保养质量标准严格按照合同执行（标准见附件）。</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2.排水设施维修应符合现行国家标准《给水排水管道工程施工及验收规范》GB50268-2008的相关规定。</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 建立健全维护和保养质量管理档案制度。</w:t>
      </w:r>
      <w:r/>
    </w:p>
    <w:p>
      <w:pPr>
        <w:pStyle w:val="829"/>
        <w:ind w:firstLine="482"/>
        <w:spacing w:line="360" w:lineRule="auto"/>
        <w:rPr>
          <w:rFonts w:asciiTheme="minorEastAsia" w:hAnsiTheme="minorEastAsia" w:eastAsiaTheme="minorEastAsia"/>
          <w:sz w:val="24"/>
        </w:rPr>
      </w:pPr>
      <w:r>
        <w:rPr>
          <w:rFonts w:asciiTheme="minorEastAsia" w:hAnsiTheme="minorEastAsia" w:eastAsiaTheme="minorEastAsia"/>
          <w:b/>
          <w:sz w:val="24"/>
        </w:rPr>
        <w:t xml:space="preserve">四、对乙方技术力量要求和养护机械设备要求</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对本合同项目实施养护管理所用的一切劳动力、材料设备和服务由乙方自行组织，由此产生的一切费用由乙方承担。</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（一）技术力量：</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1.项目经理：     。</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2.项目技术负责人：     。</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3.养护人员：     人</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（二）养护机械设备要求：      </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详见采购需求。</w:t>
      </w:r>
      <w:r/>
    </w:p>
    <w:p>
      <w:pPr>
        <w:pStyle w:val="829"/>
        <w:ind w:firstLine="480"/>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五、合同价（承包费）与支付</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（一）合同价的确定</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合同价为</w:t>
      </w:r>
      <w:r>
        <w:rPr>
          <w:rFonts w:asciiTheme="minorEastAsia" w:hAnsiTheme="minorEastAsia" w:eastAsiaTheme="minorEastAsia"/>
          <w:sz w:val="24"/>
          <w:u w:val="single"/>
        </w:rPr>
        <w:t xml:space="preserve">               万元（     万元）</w:t>
      </w:r>
      <w:r>
        <w:rPr>
          <w:rFonts w:asciiTheme="minorEastAsia" w:hAnsiTheme="minorEastAsia" w:eastAsiaTheme="minorEastAsia"/>
          <w:sz w:val="24"/>
        </w:rPr>
        <w:t xml:space="preserve">，按承包期平均每月</w:t>
      </w:r>
      <w:r>
        <w:rPr>
          <w:rFonts w:asciiTheme="minorEastAsia" w:hAnsiTheme="minorEastAsia" w:eastAsiaTheme="minorEastAsia"/>
          <w:sz w:val="24"/>
          <w:u w:val="single"/>
        </w:rPr>
        <w:t xml:space="preserve">    万元（      万元）</w:t>
      </w:r>
      <w:r>
        <w:rPr>
          <w:rFonts w:asciiTheme="minorEastAsia" w:hAnsiTheme="minorEastAsia" w:eastAsiaTheme="minorEastAsia"/>
          <w:sz w:val="24"/>
        </w:rPr>
        <w:t xml:space="preserve">。</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（二）合同价款的支付</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（1）付款方式（提交预付款保函的）</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合同签订且乙方向甲方出具预付款保函后</w:t>
      </w:r>
      <w:r>
        <w:rPr>
          <w:rFonts w:asciiTheme="minorEastAsia" w:hAnsiTheme="minorEastAsia" w:eastAsiaTheme="minorEastAsia"/>
          <w:sz w:val="24"/>
          <w:u w:val="single"/>
        </w:rPr>
        <w:t xml:space="preserve"> 15 </w:t>
      </w:r>
      <w:r>
        <w:rPr>
          <w:rFonts w:asciiTheme="minorEastAsia" w:hAnsiTheme="minorEastAsia" w:eastAsiaTheme="minorEastAsia"/>
          <w:sz w:val="24"/>
        </w:rPr>
        <w:t xml:space="preserve">个</w:t>
      </w:r>
      <w:r>
        <w:rPr>
          <w:rFonts w:asciiTheme="minorEastAsia" w:hAnsiTheme="minorEastAsia" w:eastAsiaTheme="minorEastAsia"/>
          <w:sz w:val="24"/>
        </w:rPr>
        <w:t xml:space="preserve">工作日内，甲方应支付合同价款的百分之十（10%），小写￥</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大写：人民币</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考核</w:t>
      </w:r>
      <w:r>
        <w:rPr>
          <w:rFonts w:asciiTheme="minorEastAsia" w:hAnsiTheme="minorEastAsia" w:eastAsiaTheme="minorEastAsia"/>
          <w:sz w:val="24"/>
        </w:rPr>
        <w:t xml:space="preserve">后，</w:t>
      </w:r>
      <w:r>
        <w:rPr>
          <w:rFonts w:asciiTheme="minorEastAsia" w:hAnsiTheme="minorEastAsia" w:eastAsiaTheme="minorEastAsia"/>
          <w:sz w:val="24"/>
        </w:rPr>
        <w:t xml:space="preserve">甲方按月度支付当年委托养护费。</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（2）付款方式（不提交预付款保函的）</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合同签订且乙方提供对应金额的增值税发票后</w:t>
      </w:r>
      <w:r>
        <w:rPr>
          <w:rFonts w:asciiTheme="minorEastAsia" w:hAnsiTheme="minorEastAsia" w:eastAsiaTheme="minorEastAsia"/>
          <w:sz w:val="24"/>
          <w:u w:val="single"/>
        </w:rPr>
        <w:t xml:space="preserve"> 15 </w:t>
      </w:r>
      <w:r>
        <w:rPr>
          <w:rFonts w:asciiTheme="minorEastAsia" w:hAnsiTheme="minorEastAsia" w:eastAsiaTheme="minorEastAsia"/>
          <w:sz w:val="24"/>
        </w:rPr>
        <w:t xml:space="preserve"> </w:t>
      </w:r>
      <w:r>
        <w:rPr>
          <w:rFonts w:asciiTheme="minorEastAsia" w:hAnsiTheme="minorEastAsia" w:eastAsiaTheme="minorEastAsia"/>
          <w:sz w:val="24"/>
        </w:rPr>
        <w:t xml:space="preserve">个</w:t>
      </w:r>
      <w:r>
        <w:rPr>
          <w:rFonts w:asciiTheme="minorEastAsia" w:hAnsiTheme="minorEastAsia" w:eastAsiaTheme="minorEastAsia"/>
          <w:sz w:val="24"/>
        </w:rPr>
        <w:t xml:space="preserve">工作日内，甲方应支付合同价款的百分之十（10%），小写￥</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大写：人民币</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考核后，</w:t>
      </w:r>
      <w:r>
        <w:rPr>
          <w:rFonts w:asciiTheme="minorEastAsia" w:hAnsiTheme="minorEastAsia" w:eastAsiaTheme="minorEastAsia"/>
          <w:sz w:val="24"/>
        </w:rPr>
        <w:t xml:space="preserve">甲方按月度支付当年委托养护费。</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承包费每月按月考核得分付款。甲方每月月底前对当月养护情况进行考核汇总，次月10日前按照考核结果据实支付。当月考核成绩在95分以上（含95分）全额支付；当月考核成绩在95—90分（含90分）之间的，每少于95分0.1分扣除月度养</w:t>
      </w:r>
      <w:r>
        <w:rPr>
          <w:rFonts w:asciiTheme="minorEastAsia" w:hAnsiTheme="minorEastAsia" w:eastAsiaTheme="minorEastAsia"/>
          <w:sz w:val="24"/>
        </w:rPr>
        <w:t xml:space="preserve">管经</w:t>
      </w:r>
      <w:r>
        <w:rPr>
          <w:rFonts w:asciiTheme="minorEastAsia" w:hAnsiTheme="minorEastAsia" w:eastAsiaTheme="minorEastAsia"/>
          <w:sz w:val="24"/>
        </w:rPr>
        <w:t xml:space="preserve">费的0.1﹪；月考核分在90—80分（含80分）之间的，按每少于95分0.1分扣除月度养</w:t>
      </w:r>
      <w:r>
        <w:rPr>
          <w:rFonts w:asciiTheme="minorEastAsia" w:hAnsiTheme="minorEastAsia" w:eastAsiaTheme="minorEastAsia"/>
          <w:sz w:val="24"/>
        </w:rPr>
        <w:t xml:space="preserve">管经</w:t>
      </w:r>
      <w:r>
        <w:rPr>
          <w:rFonts w:asciiTheme="minorEastAsia" w:hAnsiTheme="minorEastAsia" w:eastAsiaTheme="minorEastAsia"/>
          <w:sz w:val="24"/>
        </w:rPr>
        <w:t xml:space="preserve">费的0.2﹪；80分以下为不合格，直接扣除当月承包费</w:t>
      </w:r>
      <w:r>
        <w:rPr>
          <w:rFonts w:hint="eastAsia" w:asciiTheme="minorEastAsia" w:hAnsiTheme="minorEastAsia" w:eastAsiaTheme="minorEastAsia"/>
          <w:sz w:val="24"/>
        </w:rPr>
        <w:t xml:space="preserve">且该扣除费用结算时从合同总价中扣除</w:t>
      </w:r>
      <w:r>
        <w:rPr>
          <w:rFonts w:asciiTheme="minorEastAsia" w:hAnsiTheme="minorEastAsia" w:eastAsiaTheme="minorEastAsia"/>
          <w:sz w:val="24"/>
        </w:rPr>
        <w:t xml:space="preserve">。</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乙方开户银行名称、地址和</w:t>
      </w:r>
      <w:r>
        <w:rPr>
          <w:rFonts w:asciiTheme="minorEastAsia" w:hAnsiTheme="minorEastAsia" w:eastAsiaTheme="minorEastAsia"/>
          <w:sz w:val="24"/>
        </w:rPr>
        <w:t xml:space="preserve">帐号</w:t>
      </w:r>
      <w:r>
        <w:rPr>
          <w:rFonts w:asciiTheme="minorEastAsia" w:hAnsiTheme="minorEastAsia" w:eastAsiaTheme="minorEastAsia"/>
          <w:sz w:val="24"/>
        </w:rPr>
        <w:t xml:space="preserve">为:</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开户银行:</w:t>
      </w:r>
      <w:r>
        <w:rPr>
          <w:rFonts w:asciiTheme="minorEastAsia" w:hAnsiTheme="minorEastAsia" w:eastAsiaTheme="minorEastAsia"/>
          <w:sz w:val="24"/>
          <w:u w:val="single"/>
        </w:rPr>
        <w:t xml:space="preserve">                                             ；</w:t>
      </w:r>
      <w:r/>
    </w:p>
    <w:p>
      <w:pPr>
        <w:pStyle w:val="829"/>
        <w:ind w:firstLine="480"/>
        <w:spacing w:line="360" w:lineRule="auto"/>
        <w:rPr>
          <w:rFonts w:asciiTheme="minorEastAsia" w:hAnsiTheme="minorEastAsia" w:eastAsiaTheme="minorEastAsia"/>
          <w:sz w:val="24"/>
          <w:u w:val="single"/>
        </w:rPr>
      </w:pPr>
      <w:r>
        <w:rPr>
          <w:rFonts w:asciiTheme="minorEastAsia" w:hAnsiTheme="minorEastAsia" w:eastAsiaTheme="minorEastAsia"/>
          <w:sz w:val="24"/>
        </w:rPr>
        <w:t xml:space="preserve">地址:</w:t>
      </w:r>
      <w:r>
        <w:rPr>
          <w:rFonts w:asciiTheme="minorEastAsia" w:hAnsiTheme="minorEastAsia" w:eastAsiaTheme="minorEastAsia"/>
          <w:sz w:val="24"/>
          <w:u w:val="single"/>
        </w:rPr>
        <w:t xml:space="preserve">                                             ；</w:t>
      </w:r>
      <w:r/>
    </w:p>
    <w:p>
      <w:pPr>
        <w:pStyle w:val="829"/>
        <w:ind w:firstLine="480"/>
        <w:spacing w:line="360" w:lineRule="auto"/>
        <w:rPr>
          <w:rFonts w:asciiTheme="minorEastAsia" w:hAnsiTheme="minorEastAsia" w:eastAsiaTheme="minorEastAsia"/>
          <w:sz w:val="24"/>
          <w:u w:val="single"/>
        </w:rPr>
      </w:pPr>
      <w:r>
        <w:rPr>
          <w:rFonts w:asciiTheme="minorEastAsia" w:hAnsiTheme="minorEastAsia" w:eastAsiaTheme="minorEastAsia"/>
          <w:sz w:val="24"/>
        </w:rPr>
        <w:t xml:space="preserve">帐号</w:t>
      </w:r>
      <w:r>
        <w:rPr>
          <w:rFonts w:asciiTheme="minorEastAsia" w:hAnsiTheme="minorEastAsia" w:eastAsiaTheme="minorEastAsia"/>
          <w:sz w:val="24"/>
        </w:rPr>
        <w:t xml:space="preserve">:</w:t>
      </w:r>
      <w:r>
        <w:rPr>
          <w:rFonts w:asciiTheme="minorEastAsia" w:hAnsiTheme="minorEastAsia" w:eastAsiaTheme="minorEastAsia"/>
          <w:sz w:val="24"/>
          <w:u w:val="single"/>
        </w:rPr>
        <w:t xml:space="preserve">                                             ；</w:t>
      </w:r>
      <w:r/>
    </w:p>
    <w:p>
      <w:pPr>
        <w:pStyle w:val="829"/>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六、甲方的权利和义务</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（一）甲方的权利</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1.甲方对乙方管护项目有实施日常检查、考核、管理的权利。</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2.甲方有权对乙方在履约时不符合合同约定的事项提出整改要求，并向乙方发出《整改通知书》，整改相关事项以《整改通知书》为准，整改完成后，报由甲方验收。整改费用由乙方承担。</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3.乙方承包期内，发生重大质量、生产安全事故，或乙方擅自停业歇业，或乙方作业过程造成重大环境污染，或其他重大、紧急可能危急公共安全或社会公共利益行为的，由甲方指派他人临时接管乙方的承包项目。乙方必须赔偿因自己的责任所造成的经济损失。事故处理后是否恢复履行合同由甲方决定。</w:t>
      </w:r>
      <w:r/>
    </w:p>
    <w:p>
      <w:pPr>
        <w:pStyle w:val="829"/>
        <w:ind w:firstLine="480"/>
        <w:spacing w:line="360" w:lineRule="auto"/>
        <w:tabs>
          <w:tab w:val="left" w:pos="1440" w:leader="none"/>
        </w:tabs>
        <w:rPr>
          <w:rFonts w:asciiTheme="minorEastAsia" w:hAnsiTheme="minorEastAsia" w:eastAsiaTheme="minorEastAsia"/>
          <w:spacing w:val="-6"/>
          <w:sz w:val="24"/>
        </w:rPr>
      </w:pPr>
      <w:r>
        <w:rPr>
          <w:rFonts w:asciiTheme="minorEastAsia" w:hAnsiTheme="minorEastAsia" w:eastAsiaTheme="minorEastAsia"/>
          <w:sz w:val="24"/>
        </w:rPr>
        <w:t xml:space="preserve">4.</w:t>
      </w:r>
      <w:r>
        <w:rPr>
          <w:rFonts w:asciiTheme="minorEastAsia" w:hAnsiTheme="minorEastAsia" w:eastAsiaTheme="minorEastAsia"/>
          <w:spacing w:val="-6"/>
          <w:sz w:val="24"/>
        </w:rPr>
        <w:t xml:space="preserve">甲方有权对乙方用工情况进行检查，有权要求乙方按要求保障作业人员的福利待遇。甲方不承担任何由于乙方与其员工之间因劳动关系纠纷而产生的任何责任。</w:t>
      </w:r>
      <w:r/>
    </w:p>
    <w:p>
      <w:pPr>
        <w:pStyle w:val="829"/>
        <w:ind w:firstLine="456"/>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pacing w:val="-6"/>
          <w:sz w:val="24"/>
        </w:rPr>
        <w:t xml:space="preserve">5.</w:t>
      </w:r>
      <w:r>
        <w:rPr>
          <w:rFonts w:asciiTheme="minorEastAsia" w:hAnsiTheme="minorEastAsia" w:eastAsiaTheme="minorEastAsia"/>
          <w:sz w:val="24"/>
        </w:rPr>
        <w:t xml:space="preserve">如遇全区性活动，甲方有权要求乙方无条件保质保量按活动要求完成工作任务。</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6.为保证市政设施能及时维修并保证维修后的质量，甲方有权指定维修的主要材料。</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7.如乙方无力在规定的期限内完成应急防汛、抢险及管道抢修等危及公共安全和工程安全的项目，甲方可根据工程技术、进度的要求，对应急防汛、抢险及管道抢修等工程指定专业施工队伍，相关费用从乙方养护维修经费中支出。</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（二）甲方的义务</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1.甲方需确保乙方承包费按时支付到位。</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2.甲方检查人员必须公平、公开、公正地进行检查考核。</w:t>
      </w:r>
      <w:r/>
    </w:p>
    <w:p>
      <w:pPr>
        <w:pStyle w:val="829"/>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七、乙方的权利和义务</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（一）乙方的权利</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乙方有权对甲方人员在检查考评乙方作业质量过程中的违规行为向甲方行政主管部门或市级行政主管部门举报。</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（二）乙方的义务</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1.乙方必须依照本合同规定的作业形式、作业质量标准及行业有关作业规范、作业质量标准，按时、保质、保量履行合同。</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2.乙方应自觉接受甲方的检查、考核、指导和监督。</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3.乙方及其雇用的员工应严格遵守国家的法律、法规，如果乙方及其所雇用的工人违反法律、法规和相关规定，所造成的后果自行负责，与甲方无关。</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4.承包期间内，乙方所需要的作业、管理、机具停放等用房、用地由乙方自行解决。</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5.乙方有义务参加甲方通知的相关作业会议，通报作业情况，完善作业措施，提高作业水平。</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6.乙方要加强工作人员的安全教育，完善相关措施，承包期内如遇人身伤亡事故，均由乙方负责，与甲方无关。</w:t>
      </w:r>
      <w:r/>
    </w:p>
    <w:p>
      <w:pPr>
        <w:pStyle w:val="829"/>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八、违约责任</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1.乙方须指定专人分区分片负责养护管理，如因养护不善而造成损失的，由乙方赔偿相应损失，并按合同规定的事项接受处罚。</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2.在承包期内，如乙方连续10日不进行日常养护或单方中途退出养护的，甲方有权终止合同，并指派其它养护队伍进场养护。</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3.对某些需紧急处置的情况，在接到甲方通知后，乙方应无条件在规定时间内完成。乙方如处置不及时，甲方有权指派其它队伍进场，所发生的费用在乙方履约保证金扣除，对乙方累计三次未在规定时间内完成甲方交办任务的，甲方有权终止合同。</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4.上级部门考核评比等活动中一旦出现严重失分，甲方有权终止合同，并扣除当月的承包金。</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5.乙方未经甲方书面同意擅自转包、分包，甲方有权终止合同。</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6.承包期满后，甲乙双方共同清点市政设施，对照接收时的清单若发生设施被盗或损坏，按清点当月市场价赔偿，在履约保证金和承包费中扣除，或恢复原状。</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7.乙方如连续两次整改不合格或全年两次考核不合格，甲方有权终止乙方承包合同。</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8.乙方用工必须符合《劳动法》的要求，否则，由此发生的纠纷由乙方自行承担责任。</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9.发现窨井盖缺失5处以上，下水道堵塞不畅造成路面积水5处以上，以上任何一种情况乙方在甲方要求的整改期限内没有完成整改任务，甲方有权终止合同，并指派其他施工队伍作业，乙方应无条件配合。</w:t>
      </w:r>
      <w:r/>
    </w:p>
    <w:p>
      <w:pPr>
        <w:pStyle w:val="829"/>
        <w:ind w:firstLine="480"/>
        <w:spacing w:line="360" w:lineRule="auto"/>
        <w:tabs>
          <w:tab w:val="left" w:pos="1440" w:leader="none"/>
        </w:tabs>
        <w:rPr>
          <w:rFonts w:asciiTheme="minorEastAsia" w:hAnsiTheme="minorEastAsia" w:eastAsiaTheme="minorEastAsia"/>
          <w:sz w:val="24"/>
        </w:rPr>
      </w:pPr>
      <w:r>
        <w:rPr>
          <w:rFonts w:asciiTheme="minorEastAsia" w:hAnsiTheme="minorEastAsia" w:eastAsiaTheme="minorEastAsia"/>
          <w:sz w:val="24"/>
        </w:rPr>
        <w:t xml:space="preserve">10.因养护管理措施不当，全年累计受到上级领导点名批评三次或市级及以上新闻媒体曝光三次的，甲方有权终止合同。</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11.合同期内，本合同项目内容发生减少及毁损的，乙方应及时补齐或修复，并自行承担所需费用。合同期限届满时，乙方应保证本合同项目内容完好无损。不完好的，由乙方负责补齐或修复。届时，未补齐或修复的，甲方可扣除相应的承包费。</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12.由于乙方自身的原因，未能保持原有企业资信等级，本合同即自动终止，乙方应赔偿甲方由此产生的经济损失。</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13．养护管理期限内因市政排水设施功能缺失或其他原因而带来一切伤亡事故，由乙方承担全部责任。</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14.乙方在作业生产过程中产生的任何安全事故由乙方自己承担，与甲方无关。</w:t>
      </w:r>
      <w:r/>
    </w:p>
    <w:p>
      <w:pPr>
        <w:pStyle w:val="829"/>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九、其他</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（一）如因窨井盖、收水井</w:t>
      </w:r>
      <w:r>
        <w:rPr>
          <w:rFonts w:asciiTheme="minorEastAsia" w:hAnsiTheme="minorEastAsia" w:eastAsiaTheme="minorEastAsia"/>
          <w:sz w:val="24"/>
        </w:rPr>
        <w:t xml:space="preserve">蓖</w:t>
      </w:r>
      <w:r>
        <w:rPr>
          <w:rFonts w:asciiTheme="minorEastAsia" w:hAnsiTheme="minorEastAsia" w:eastAsiaTheme="minorEastAsia"/>
          <w:sz w:val="24"/>
        </w:rPr>
        <w:t xml:space="preserve">的缺失、破损，造成人员伤亡及一切财物损失由乙方承担全部经济与法律责任，与甲方无涉。</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（二）日常管理工作中，所有乙方工作人员，如出现人身伤亡事故，由乙方承担全部经济与法律责任，与甲方无涉。</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（三）签订合同之前，甲、乙双方应及时清点养护范围内的市政设施，经双方书面确认后一式两份，双方各执一份，承包期满后，乙方应保证市政设施数量和正常市政设施功能状态不变。</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（四）合同执行过程中，如国家、省、市等有关部门对养护管理标准和要求等</w:t>
      </w:r>
      <w:r>
        <w:rPr>
          <w:rFonts w:asciiTheme="minorEastAsia" w:hAnsiTheme="minorEastAsia" w:eastAsiaTheme="minorEastAsia"/>
          <w:sz w:val="24"/>
        </w:rPr>
        <w:t xml:space="preserve">作出</w:t>
      </w:r>
      <w:r>
        <w:rPr>
          <w:rFonts w:asciiTheme="minorEastAsia" w:hAnsiTheme="minorEastAsia" w:eastAsiaTheme="minorEastAsia"/>
          <w:sz w:val="24"/>
        </w:rPr>
        <w:t xml:space="preserve">重大调整的，按调整后的标准和要求执行。</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五）合同执行过程中，乙方服务内容未及时完成，导致群众反映举报的，核查属实，将一次性扣除考核分2分，并处罚款1万元。若因管网漏水造成河道水质污染由乙方负责治理，造成严重后果的由乙方负责。若乙方无技术能力治理的，甲方委托第三方治理，费用从每月养护经费中扣除。</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（六）合同执行过程中，如有遇损坏的排水设施需要维修的，按照单项维修费用单次15万元人民币为标准，15万元以内的由乙方进行维修，费用由乙方承担；15万元以上的，由甲方另行申请费用进行维修。</w:t>
      </w:r>
      <w:r/>
    </w:p>
    <w:p>
      <w:pPr>
        <w:pStyle w:val="829"/>
        <w:ind w:firstLine="482"/>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十、本合同一式肆份，甲乙双方各执贰份</w:t>
      </w:r>
      <w:r/>
    </w:p>
    <w:p>
      <w:pPr>
        <w:pStyle w:val="829"/>
        <w:ind w:firstLine="482"/>
        <w:spacing w:line="360" w:lineRule="auto"/>
        <w:rPr>
          <w:rFonts w:asciiTheme="minorEastAsia" w:hAnsiTheme="minorEastAsia" w:eastAsiaTheme="minorEastAsia"/>
          <w:sz w:val="24"/>
        </w:rPr>
      </w:pPr>
      <w:r>
        <w:rPr>
          <w:rFonts w:asciiTheme="minorEastAsia" w:hAnsiTheme="minorEastAsia" w:eastAsiaTheme="minorEastAsia"/>
          <w:b/>
          <w:sz w:val="24"/>
        </w:rPr>
        <w:t xml:space="preserve">十一、合同生效</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合同订立时间：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 年</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月</w:t>
      </w:r>
      <w:r>
        <w:rPr>
          <w:rFonts w:asciiTheme="minorEastAsia" w:hAnsiTheme="minorEastAsia" w:eastAsiaTheme="minorEastAsia"/>
          <w:sz w:val="24"/>
          <w:u w:val="single"/>
        </w:rPr>
        <w:t xml:space="preserve">  </w:t>
      </w:r>
      <w:r>
        <w:rPr>
          <w:rFonts w:asciiTheme="minorEastAsia" w:hAnsiTheme="minorEastAsia" w:eastAsiaTheme="minorEastAsia"/>
          <w:sz w:val="24"/>
        </w:rPr>
        <w:t xml:space="preserve">日　　</w:t>
      </w:r>
      <w:r/>
    </w:p>
    <w:p>
      <w:pPr>
        <w:pStyle w:val="829"/>
        <w:ind w:firstLine="480"/>
        <w:spacing w:line="360" w:lineRule="auto"/>
        <w:rPr>
          <w:rFonts w:asciiTheme="minorEastAsia" w:hAnsiTheme="minorEastAsia" w:eastAsiaTheme="minorEastAsia"/>
          <w:b/>
          <w:sz w:val="24"/>
        </w:rPr>
      </w:pPr>
      <w:r>
        <w:rPr>
          <w:rFonts w:asciiTheme="minorEastAsia" w:hAnsiTheme="minorEastAsia" w:eastAsiaTheme="minorEastAsia"/>
          <w:sz w:val="24"/>
        </w:rPr>
        <w:t xml:space="preserve">合同订立地点：</w:t>
      </w:r>
      <w:r>
        <w:rPr>
          <w:rFonts w:asciiTheme="minorEastAsia" w:hAnsiTheme="minorEastAsia" w:eastAsiaTheme="minorEastAsia"/>
          <w:sz w:val="24"/>
          <w:u w:val="single"/>
        </w:rPr>
        <w:t xml:space="preserve">                     </w:t>
      </w:r>
      <w:r>
        <w:rPr>
          <w:rFonts w:asciiTheme="minorEastAsia" w:hAnsiTheme="minorEastAsia" w:eastAsiaTheme="minorEastAsia"/>
          <w:b/>
          <w:sz w:val="24"/>
        </w:rPr>
        <w:t xml:space="preserve">　</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本合同双方约定</w:t>
      </w:r>
      <w:r>
        <w:rPr>
          <w:rFonts w:asciiTheme="minorEastAsia" w:hAnsiTheme="minorEastAsia" w:eastAsiaTheme="minorEastAsia"/>
          <w:sz w:val="24"/>
          <w:u w:val="single"/>
        </w:rPr>
        <w:t xml:space="preserve"> 双方法人及法定代表人或负责人签字盖章 </w:t>
      </w:r>
      <w:r>
        <w:rPr>
          <w:rFonts w:asciiTheme="minorEastAsia" w:hAnsiTheme="minorEastAsia" w:eastAsiaTheme="minorEastAsia"/>
          <w:sz w:val="24"/>
        </w:rPr>
        <w:t xml:space="preserve">后生效</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发包人：（公章）                       承包人：（公章）</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住所：  　                             住所：</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法定代表人：　　　　　　　　         　法定代表人：</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委托代表人：　　　　　　　　　         委托代表人：</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电话：　　　　                         电话：</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传真：　　　　　                       传真：</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开户银行：　　　　　　　　　　         开户银行：</w:t>
      </w:r>
      <w:r/>
    </w:p>
    <w:p>
      <w:pPr>
        <w:pStyle w:val="829"/>
        <w:ind w:firstLine="480"/>
        <w:spacing w:line="360" w:lineRule="auto"/>
        <w:rPr>
          <w:rFonts w:asciiTheme="minorEastAsia" w:hAnsiTheme="minorEastAsia" w:eastAsiaTheme="minorEastAsia"/>
          <w:sz w:val="24"/>
        </w:rPr>
      </w:pPr>
      <w:r>
        <w:rPr>
          <w:rFonts w:asciiTheme="minorEastAsia" w:hAnsiTheme="minorEastAsia" w:eastAsiaTheme="minorEastAsia"/>
          <w:sz w:val="24"/>
        </w:rPr>
        <w:t xml:space="preserve">账号：　　　　　　　　　　　         　账号：</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邮政编码：      　　                　 邮政编码</w:t>
      </w:r>
      <w:r>
        <w:rPr>
          <w:rFonts w:hint="eastAsia" w:asciiTheme="minorEastAsia" w:hAnsiTheme="minorEastAsia" w:eastAsiaTheme="minorEastAsia"/>
          <w:sz w:val="24"/>
          <w:szCs w:val="24"/>
        </w:rPr>
        <w:t xml:space="preserve">：　　　　　　</w:t>
      </w:r>
      <w:bookmarkStart w:id="14" w:name="_Toc63332732"/>
      <w:r/>
      <w:bookmarkStart w:id="15" w:name="_Toc4777"/>
      <w:r/>
      <w:r/>
    </w:p>
    <w:p>
      <w:pPr>
        <w:pStyle w:val="769"/>
        <w:ind w:left="240" w:right="240" w:firstLine="643"/>
        <w:spacing w:line="360" w:lineRule="auto"/>
        <w:rPr>
          <w:rFonts w:asciiTheme="minorEastAsia" w:hAnsiTheme="minorEastAsia" w:eastAsiaTheme="minorEastAsia"/>
        </w:rPr>
      </w:pPr>
      <w:r>
        <w:rPr>
          <w:rFonts w:asciiTheme="minorEastAsia" w:hAnsiTheme="minorEastAsia" w:eastAsiaTheme="minorEastAsia"/>
        </w:rPr>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pStyle w:val="755"/>
        <w:ind w:firstLine="56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r/>
      <w:r/>
    </w:p>
    <w:p>
      <w:r/>
      <w:r/>
    </w:p>
    <w:p>
      <w:r/>
      <w:r/>
    </w:p>
    <w:p>
      <w:r/>
      <w:r/>
    </w:p>
    <w:p>
      <w:r/>
      <w:r/>
    </w:p>
    <w:p>
      <w:r/>
      <w:r/>
    </w:p>
    <w:p>
      <w:r/>
      <w:bookmarkEnd w:id="14"/>
      <w:r/>
      <w:bookmarkEnd w:id="15"/>
      <w:r/>
      <w:r/>
    </w:p>
    <w:p>
      <w:pPr>
        <w:pStyle w:val="830"/>
        <w:ind w:left="0"/>
        <w:spacing w:line="360" w:lineRule="auto"/>
        <w:rPr>
          <w:rFonts w:asciiTheme="minorEastAsia" w:hAnsiTheme="minorEastAsia" w:eastAsiaTheme="minorEastAsia"/>
          <w:sz w:val="24"/>
        </w:rPr>
      </w:pPr>
      <w:r>
        <w:rPr>
          <w:rFonts w:asciiTheme="minorEastAsia" w:hAnsiTheme="minorEastAsia" w:eastAsiaTheme="minorEastAsia"/>
          <w:sz w:val="24"/>
        </w:rPr>
      </w:r>
      <w:r/>
    </w:p>
    <w:p>
      <w:pPr>
        <w:pStyle w:val="1030"/>
        <w:ind w:left="240" w:right="240"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t xml:space="preserve">合同附件</w:t>
      </w:r>
      <w:r/>
    </w:p>
    <w:p>
      <w:pPr>
        <w:pStyle w:val="829"/>
        <w:ind w:firstLine="482"/>
        <w:jc w:val="left"/>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一、考核排水设施维护、管理质量两大部分，各部分所占比重和抽查数量如下：</w:t>
      </w:r>
      <w:r/>
    </w:p>
    <w:tbl>
      <w:tblPr>
        <w:tblW w:w="8409"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1049"/>
        <w:gridCol w:w="3914"/>
        <w:gridCol w:w="3446"/>
      </w:tblGrid>
      <w:tr>
        <w:trPr>
          <w:trHeight w:val="535"/>
        </w:trPr>
        <w:tc>
          <w:tcPr>
            <w:gridSpan w:val="2"/>
            <w:tcW w:w="4963"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检查项目及所占比重</w:t>
            </w:r>
            <w:r/>
          </w:p>
        </w:tc>
        <w:tc>
          <w:tcPr>
            <w:tcW w:w="3446"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抽查数量</w:t>
            </w:r>
            <w:r/>
          </w:p>
        </w:tc>
      </w:tr>
      <w:tr>
        <w:trPr>
          <w:cantSplit/>
          <w:trHeight w:val="850"/>
        </w:trPr>
        <w:tc>
          <w:tcPr>
            <w:tcW w:w="1049" w:type="dxa"/>
            <w:vAlign w:val="center"/>
            <w:vMerge w:val="restart"/>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维护质量</w:t>
            </w:r>
            <w:r/>
          </w:p>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（72分）</w:t>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雨水管及合流</w:t>
            </w:r>
            <w:r>
              <w:rPr>
                <w:rFonts w:asciiTheme="minorEastAsia" w:hAnsiTheme="minorEastAsia" w:eastAsiaTheme="minorEastAsia"/>
                <w:bCs/>
                <w:sz w:val="24"/>
              </w:rPr>
              <w:t xml:space="preserve">管维护</w:t>
            </w:r>
            <w:r>
              <w:rPr>
                <w:rFonts w:asciiTheme="minorEastAsia" w:hAnsiTheme="minorEastAsia" w:eastAsiaTheme="minorEastAsia"/>
                <w:bCs/>
                <w:sz w:val="24"/>
              </w:rPr>
              <w:t xml:space="preserve">质量</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20分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10个路段（其中大型管二段、中型管四段、小型管四段，每段抽查二节管道、三座检查井、五座雨水口、五道连管）</w:t>
            </w:r>
            <w:r/>
          </w:p>
        </w:tc>
      </w:tr>
      <w:tr>
        <w:trPr>
          <w:cantSplit/>
          <w:trHeight w:val="569"/>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sz w:val="24"/>
              </w:rPr>
            </w:r>
            <w:r/>
          </w:p>
        </w:tc>
        <w:tc>
          <w:tcPr>
            <w:tcW w:w="3914" w:type="dxa"/>
            <w:vAlign w:val="center"/>
            <w:textDirection w:val="lrTb"/>
            <w:noWrap w:val="false"/>
          </w:tcPr>
          <w:p>
            <w:pPr>
              <w:pStyle w:val="829"/>
              <w:spacing w:line="360" w:lineRule="auto"/>
              <w:rPr>
                <w:rFonts w:asciiTheme="minorEastAsia" w:hAnsiTheme="minorEastAsia" w:eastAsiaTheme="minorEastAsia"/>
                <w:bCs/>
                <w:sz w:val="24"/>
              </w:rPr>
            </w:pPr>
            <w:r>
              <w:rPr>
                <w:rFonts w:asciiTheme="minorEastAsia" w:hAnsiTheme="minorEastAsia" w:eastAsiaTheme="minorEastAsia"/>
                <w:bCs/>
                <w:sz w:val="24"/>
              </w:rPr>
              <w:t xml:space="preserve">强排泵站运行维护质量</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10分</w:t>
            </w:r>
            <w:r/>
          </w:p>
        </w:tc>
        <w:tc>
          <w:tcPr>
            <w:tcW w:w="3446" w:type="dxa"/>
            <w:vAlign w:val="center"/>
            <w:textDirection w:val="lrTb"/>
            <w:noWrap w:val="false"/>
          </w:tcPr>
          <w:p>
            <w:pPr>
              <w:pStyle w:val="829"/>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5座</w:t>
            </w:r>
            <w:r/>
          </w:p>
        </w:tc>
      </w:tr>
      <w:tr>
        <w:trPr>
          <w:cantSplit/>
          <w:trHeight w:val="802"/>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污水</w:t>
            </w:r>
            <w:r>
              <w:rPr>
                <w:rFonts w:asciiTheme="minorEastAsia" w:hAnsiTheme="minorEastAsia" w:eastAsiaTheme="minorEastAsia"/>
                <w:bCs/>
                <w:sz w:val="24"/>
              </w:rPr>
              <w:t xml:space="preserve">管维护</w:t>
            </w:r>
            <w:r>
              <w:rPr>
                <w:rFonts w:asciiTheme="minorEastAsia" w:hAnsiTheme="minorEastAsia" w:eastAsiaTheme="minorEastAsia"/>
                <w:bCs/>
                <w:sz w:val="24"/>
              </w:rPr>
              <w:t xml:space="preserve">质量</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15分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5个路段（其中大型管一段、中型管二段、小型管二段，每段抽查三节沟管、四座检查井）</w:t>
            </w:r>
            <w:r/>
          </w:p>
        </w:tc>
      </w:tr>
      <w:tr>
        <w:trPr>
          <w:cantSplit/>
          <w:trHeight w:val="512"/>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排水管道</w:t>
            </w:r>
            <w:r>
              <w:rPr>
                <w:rFonts w:asciiTheme="minorEastAsia" w:hAnsiTheme="minorEastAsia" w:eastAsiaTheme="minorEastAsia"/>
                <w:bCs/>
                <w:sz w:val="24"/>
              </w:rPr>
              <w:t xml:space="preserve">清捞质量</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15分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5座雨水口（含5道连管）</w:t>
            </w:r>
            <w:r/>
          </w:p>
        </w:tc>
      </w:tr>
      <w:tr>
        <w:trPr>
          <w:cantSplit/>
          <w:trHeight w:val="548"/>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排水管道疏通质量</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12分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前一天疏通过的一节管道</w:t>
            </w:r>
            <w:r/>
          </w:p>
        </w:tc>
      </w:tr>
      <w:tr>
        <w:trPr>
          <w:cantSplit/>
          <w:trHeight w:val="556"/>
        </w:trPr>
        <w:tc>
          <w:tcPr>
            <w:tcW w:w="1049" w:type="dxa"/>
            <w:vAlign w:val="center"/>
            <w:vMerge w:val="restart"/>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管理质量</w:t>
            </w:r>
            <w:r/>
          </w:p>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（28分）</w:t>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污泥运输、安全停放和处置</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5分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每月不定期检查一次</w:t>
            </w:r>
            <w:r/>
          </w:p>
        </w:tc>
      </w:tr>
      <w:tr>
        <w:trPr>
          <w:cantSplit/>
          <w:trHeight w:val="680"/>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事故抢修、积水控制和制定紧急预案 5分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每月不定期检查一次及按实际发生确定</w:t>
            </w:r>
            <w:r/>
          </w:p>
        </w:tc>
      </w:tr>
      <w:tr>
        <w:trPr>
          <w:cantSplit/>
          <w:trHeight w:val="635"/>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安全文明作业</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5分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不定期检查</w:t>
            </w:r>
            <w:r/>
          </w:p>
        </w:tc>
      </w:tr>
      <w:tr>
        <w:trPr>
          <w:cantSplit/>
          <w:trHeight w:val="680"/>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排水设施巡查保护</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5分</w:t>
            </w:r>
            <w:r/>
          </w:p>
        </w:tc>
        <w:tc>
          <w:tcPr>
            <w:tcW w:w="3446" w:type="dxa"/>
            <w:vAlign w:val="center"/>
            <w:textDirection w:val="lrTb"/>
            <w:noWrap w:val="false"/>
          </w:tcPr>
          <w:p>
            <w:pPr>
              <w:pStyle w:val="829"/>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每月不定期检查按实际发生确定分值</w:t>
            </w:r>
            <w:r/>
          </w:p>
        </w:tc>
      </w:tr>
      <w:tr>
        <w:trPr>
          <w:cantSplit/>
          <w:trHeight w:val="627"/>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档案资料管理</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4分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每季度不定期检查一次</w:t>
            </w:r>
            <w:r/>
          </w:p>
        </w:tc>
      </w:tr>
      <w:tr>
        <w:trPr>
          <w:cantSplit/>
          <w:trHeight w:val="735"/>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社会服务2分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每季度不定期检查一次</w:t>
            </w:r>
            <w:r/>
          </w:p>
        </w:tc>
      </w:tr>
      <w:tr>
        <w:trPr>
          <w:cantSplit/>
          <w:trHeight w:val="603"/>
        </w:trPr>
        <w:tc>
          <w:tcPr>
            <w:tcW w:w="1049" w:type="dxa"/>
            <w:vAlign w:val="center"/>
            <w:vMerge w:val="continue"/>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W w:w="391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环境保护</w:t>
            </w:r>
            <w:r>
              <w:rPr>
                <w:rFonts w:hint="eastAsia" w:asciiTheme="minorEastAsia" w:hAnsiTheme="minorEastAsia" w:eastAsiaTheme="minorEastAsia"/>
                <w:bCs/>
                <w:sz w:val="24"/>
              </w:rPr>
              <w:t xml:space="preserve"> </w:t>
            </w:r>
            <w:r>
              <w:rPr>
                <w:rFonts w:asciiTheme="minorEastAsia" w:hAnsiTheme="minorEastAsia" w:eastAsiaTheme="minorEastAsia"/>
                <w:bCs/>
                <w:sz w:val="24"/>
              </w:rPr>
              <w:t xml:space="preserve">2分</w:t>
            </w:r>
            <w:r/>
          </w:p>
        </w:tc>
        <w:tc>
          <w:tcPr>
            <w:tcW w:w="3446"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每季度不定期检查一次</w:t>
            </w:r>
            <w:r/>
          </w:p>
        </w:tc>
      </w:tr>
    </w:tbl>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注：1.管道分类标准：</w:t>
      </w:r>
      <w:r/>
    </w:p>
    <w:p>
      <w:pPr>
        <w:pStyle w:val="829"/>
        <w:ind w:firstLine="720"/>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管道：小型管 DN600mm及以下；大型管DN600mm以上。</w:t>
      </w:r>
      <w:r/>
    </w:p>
    <w:p>
      <w:pPr>
        <w:pStyle w:val="829"/>
        <w:ind w:firstLine="677"/>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检查井：落底井：</w:t>
      </w:r>
      <w:r>
        <w:rPr>
          <w:rFonts w:asciiTheme="minorEastAsia" w:hAnsiTheme="minorEastAsia" w:eastAsiaTheme="minorEastAsia"/>
          <w:bCs/>
          <w:sz w:val="24"/>
        </w:rPr>
        <w:t xml:space="preserve">管底以</w:t>
      </w:r>
      <w:r>
        <w:rPr>
          <w:rFonts w:asciiTheme="minorEastAsia" w:hAnsiTheme="minorEastAsia" w:eastAsiaTheme="minorEastAsia"/>
          <w:bCs/>
          <w:sz w:val="24"/>
        </w:rPr>
        <w:t xml:space="preserve">下沉泥槽深度大于 30 cm；</w:t>
      </w:r>
      <w:r/>
    </w:p>
    <w:p>
      <w:pPr>
        <w:pStyle w:val="829"/>
        <w:ind w:firstLine="1637"/>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半落底：</w:t>
      </w:r>
      <w:r>
        <w:rPr>
          <w:rFonts w:asciiTheme="minorEastAsia" w:hAnsiTheme="minorEastAsia" w:eastAsiaTheme="minorEastAsia"/>
          <w:bCs/>
          <w:sz w:val="24"/>
        </w:rPr>
        <w:t xml:space="preserve">管底以</w:t>
      </w:r>
      <w:r>
        <w:rPr>
          <w:rFonts w:asciiTheme="minorEastAsia" w:hAnsiTheme="minorEastAsia" w:eastAsiaTheme="minorEastAsia"/>
          <w:bCs/>
          <w:sz w:val="24"/>
        </w:rPr>
        <w:t xml:space="preserve">下沉泥槽深度小于30 cm；</w:t>
      </w:r>
      <w:r/>
    </w:p>
    <w:p>
      <w:pPr>
        <w:pStyle w:val="829"/>
        <w:ind w:firstLine="1637"/>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平底井：</w:t>
      </w:r>
      <w:r>
        <w:rPr>
          <w:rFonts w:asciiTheme="minorEastAsia" w:hAnsiTheme="minorEastAsia" w:eastAsiaTheme="minorEastAsia"/>
          <w:bCs/>
          <w:sz w:val="24"/>
        </w:rPr>
        <w:t xml:space="preserve">井底与管底</w:t>
      </w:r>
      <w:r>
        <w:rPr>
          <w:rFonts w:asciiTheme="minorEastAsia" w:hAnsiTheme="minorEastAsia" w:eastAsiaTheme="minorEastAsia"/>
          <w:bCs/>
          <w:sz w:val="24"/>
        </w:rPr>
        <w:t xml:space="preserve">齐平。</w:t>
      </w:r>
      <w:r/>
    </w:p>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t xml:space="preserve">（一）、管道、强排泵站维护部分</w:t>
      </w:r>
      <w:r/>
    </w:p>
    <w:p>
      <w:pPr>
        <w:pStyle w:val="829"/>
        <w:jc w:val="left"/>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1、雨水、合流、污水管道及强排泵站维护质量抽查及考核办法（45分）</w:t>
      </w:r>
      <w:r/>
    </w:p>
    <w:tbl>
      <w:tblPr>
        <w:tblW w:w="8342" w:type="dxa"/>
        <w:tblInd w:w="-1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737"/>
        <w:gridCol w:w="1107"/>
        <w:gridCol w:w="3979"/>
        <w:gridCol w:w="982"/>
        <w:gridCol w:w="738"/>
        <w:gridCol w:w="799"/>
      </w:tblGrid>
      <w:tr>
        <w:trPr/>
        <w:tc>
          <w:tcPr>
            <w:tcBorders>
              <w:bottom w:val="single" w:color="000000" w:sz="6" w:space="0"/>
              <w:right w:val="single" w:color="000000" w:sz="6" w:space="0"/>
            </w:tcBorders>
            <w:tcW w:w="737"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类别</w:t>
            </w:r>
            <w:r/>
          </w:p>
        </w:tc>
        <w:tc>
          <w:tcPr>
            <w:tcBorders>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w:t>
            </w:r>
            <w:r/>
          </w:p>
        </w:tc>
        <w:tc>
          <w:tcPr>
            <w:tcBorders>
              <w:left w:val="single" w:color="000000" w:sz="6" w:space="0"/>
              <w:bottom w:val="single" w:color="000000" w:sz="6" w:space="0"/>
              <w:right w:val="single" w:color="000000" w:sz="6" w:space="0"/>
            </w:tcBorders>
            <w:tcW w:w="3979"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检查要求</w:t>
            </w:r>
            <w:r/>
          </w:p>
        </w:tc>
        <w:tc>
          <w:tcPr>
            <w:tcBorders>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本项总分</w:t>
            </w:r>
            <w:r/>
          </w:p>
        </w:tc>
        <w:tc>
          <w:tcPr>
            <w:tcBorders>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检查数量</w:t>
            </w:r>
            <w:r/>
          </w:p>
        </w:tc>
        <w:tc>
          <w:tcPr>
            <w:tcBorders>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单项扣分</w:t>
            </w:r>
            <w:r/>
          </w:p>
        </w:tc>
      </w:tr>
      <w:tr>
        <w:trPr>
          <w:cantSplit/>
          <w:trHeight w:val="1256"/>
        </w:trPr>
        <w:tc>
          <w:tcPr>
            <w:tcBorders>
              <w:top w:val="single" w:color="000000" w:sz="6" w:space="0"/>
              <w:bottom w:val="single" w:color="000000" w:sz="6" w:space="0"/>
              <w:right w:val="single" w:color="000000" w:sz="6" w:space="0"/>
            </w:tcBorders>
            <w:tcW w:w="737" w:type="dxa"/>
            <w:vAlign w:val="center"/>
            <w:vMerge w:val="restart"/>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雨水管及合流20分</w:t>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管道</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 管道畅通，积泥深度不超过：</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 大型管    1/15管径</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 小型管    1/10 管径</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4</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0.2</w:t>
            </w:r>
            <w:r/>
          </w:p>
        </w:tc>
      </w:tr>
      <w:tr>
        <w:trPr>
          <w:cantSplit/>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检查井</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检查井积泥深度不超过：</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落底井</w:t>
            </w:r>
            <w:r>
              <w:rPr>
                <w:rFonts w:asciiTheme="minorEastAsia" w:hAnsiTheme="minorEastAsia" w:eastAsiaTheme="minorEastAsia"/>
                <w:bCs/>
                <w:sz w:val="24"/>
              </w:rPr>
              <w:t xml:space="preserve"> 管底以下</w:t>
            </w:r>
            <w:r>
              <w:rPr>
                <w:rFonts w:asciiTheme="minorEastAsia" w:hAnsiTheme="minorEastAsia" w:eastAsiaTheme="minorEastAsia"/>
                <w:bCs/>
                <w:sz w:val="24"/>
              </w:rPr>
              <w:t xml:space="preserve">50 cm</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半落底 不超过管底</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平底井 大型管  1/15 管径</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 小型管  1/10 管径</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30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0.1</w:t>
            </w:r>
            <w:r/>
          </w:p>
        </w:tc>
      </w:tr>
      <w:tr>
        <w:trPr>
          <w:cantSplit/>
          <w:trHeight w:val="597"/>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井壁</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井内清洁，四壁老</w:t>
            </w:r>
            <w:r>
              <w:rPr>
                <w:rFonts w:asciiTheme="minorEastAsia" w:hAnsiTheme="minorEastAsia" w:eastAsiaTheme="minorEastAsia"/>
                <w:bCs/>
                <w:sz w:val="24"/>
              </w:rPr>
              <w:t xml:space="preserve">膏平均</w:t>
            </w:r>
            <w:r>
              <w:rPr>
                <w:rFonts w:asciiTheme="minorEastAsia" w:hAnsiTheme="minorEastAsia" w:eastAsiaTheme="minorEastAsia"/>
                <w:bCs/>
                <w:sz w:val="24"/>
              </w:rPr>
              <w:t xml:space="preserve">厚度不大于2cm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25</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0.08</w:t>
            </w:r>
            <w:r/>
          </w:p>
        </w:tc>
      </w:tr>
      <w:tr>
        <w:trPr>
          <w:cantSplit/>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盖框</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盖框平稳不动摇，无缺角</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盖框之间高低差不大于2 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25</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0.08</w:t>
            </w:r>
            <w:r/>
          </w:p>
        </w:tc>
      </w:tr>
      <w:tr>
        <w:trPr>
          <w:cantSplit/>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防坠设施</w:t>
            </w:r>
            <w:r/>
          </w:p>
        </w:tc>
        <w:tc>
          <w:tcPr>
            <w:tcBorders>
              <w:top w:val="single" w:color="000000" w:sz="6" w:space="0"/>
              <w:left w:val="single" w:color="000000" w:sz="6" w:space="0"/>
              <w:bottom w:val="single" w:color="000000" w:sz="6" w:space="0"/>
              <w:right w:val="single" w:color="000000" w:sz="6" w:space="0"/>
            </w:tcBorders>
            <w:tcW w:w="3979" w:type="dxa"/>
            <w:textDirection w:val="lrTb"/>
            <w:noWrap w:val="false"/>
          </w:tcPr>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膨胀螺栓不松动，金属挂件、防坠网</w:t>
            </w:r>
            <w:r>
              <w:rPr>
                <w:rFonts w:asciiTheme="minorEastAsia" w:hAnsiTheme="minorEastAsia" w:eastAsiaTheme="minorEastAsia"/>
                <w:bCs/>
                <w:sz w:val="24"/>
              </w:rPr>
              <w:t xml:space="preserve">不</w:t>
            </w:r>
            <w:r>
              <w:rPr>
                <w:rFonts w:asciiTheme="minorEastAsia" w:hAnsiTheme="minorEastAsia" w:eastAsiaTheme="minorEastAsia"/>
                <w:bCs/>
                <w:sz w:val="24"/>
              </w:rPr>
              <w:t xml:space="preserve">缺失，防坠设施满足设计承重要求</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30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0.1</w:t>
            </w:r>
            <w:r/>
          </w:p>
        </w:tc>
      </w:tr>
      <w:tr>
        <w:trPr>
          <w:cantSplit/>
          <w:trHeight w:val="590"/>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连管</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保持畅通，积泥不超过1/10管径</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50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0.06</w:t>
            </w:r>
            <w:r/>
          </w:p>
        </w:tc>
      </w:tr>
      <w:tr>
        <w:trPr>
          <w:cantSplit/>
          <w:trHeight w:val="2508"/>
        </w:trPr>
        <w:tc>
          <w:tcPr>
            <w:tcBorders>
              <w:top w:val="single" w:color="000000" w:sz="6" w:space="0"/>
              <w:bottom w:val="single" w:color="000000" w:sz="6" w:space="0"/>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雨水口</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积泥不超过：</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落底雨水口管底以下 5 cm</w:t>
            </w:r>
            <w:r/>
          </w:p>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平底雨水口管底以上 5 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50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0.06</w:t>
            </w:r>
            <w:r/>
          </w:p>
        </w:tc>
      </w:tr>
      <w:tr>
        <w:trPr>
          <w:cantSplit/>
          <w:trHeight w:val="360"/>
        </w:trPr>
        <w:tc>
          <w:tcPr>
            <w:tcBorders>
              <w:top w:val="single" w:color="000000" w:sz="6" w:space="0"/>
              <w:right w:val="single" w:color="000000" w:sz="6" w:space="0"/>
            </w:tcBorders>
            <w:tcW w:w="737" w:type="dxa"/>
            <w:vAlign w:val="center"/>
            <w:vMerge w:val="restart"/>
            <w:textDirection w:val="lrTb"/>
            <w:noWrap w:val="false"/>
          </w:tcPr>
          <w:p>
            <w:pPr>
              <w:pStyle w:val="829"/>
              <w:jc w:val="left"/>
              <w:spacing w:line="360" w:lineRule="auto"/>
              <w:widowControl/>
              <w:rPr>
                <w:rFonts w:asciiTheme="minorEastAsia" w:hAnsiTheme="minorEastAsia" w:eastAsiaTheme="minorEastAsia"/>
                <w:b/>
                <w:sz w:val="24"/>
              </w:rPr>
            </w:pPr>
            <w:r>
              <w:rPr>
                <w:rFonts w:asciiTheme="minorEastAsia" w:hAnsiTheme="minorEastAsia" w:eastAsiaTheme="minorEastAsia"/>
                <w:b/>
                <w:sz w:val="24"/>
              </w:rPr>
              <w:t xml:space="preserve">强排泵站10分</w:t>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泵站运行管理</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《泵站运行规程》（DB32/T 1360-2009）</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r>
      <w:tr>
        <w:trPr>
          <w:cantSplit/>
          <w:trHeight w:val="315"/>
        </w:trPr>
        <w:tc>
          <w:tcPr>
            <w:tcBorders>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泵站开停机运行</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c>
          <w:tcPr>
            <w:tcBorders>
              <w:top w:val="single" w:color="000000" w:sz="4" w:space="0"/>
              <w:left w:val="single" w:color="000000" w:sz="6" w:space="0"/>
              <w:bottom w:val="single" w:color="000000" w:sz="4"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1</w:t>
            </w:r>
            <w:r/>
          </w:p>
        </w:tc>
        <w:tc>
          <w:tcPr>
            <w:tcBorders>
              <w:top w:val="single" w:color="000000" w:sz="4" w:space="0"/>
              <w:left w:val="single" w:color="000000" w:sz="6" w:space="0"/>
              <w:bottom w:val="single" w:color="000000" w:sz="4"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r>
      <w:tr>
        <w:trPr>
          <w:trHeight w:val="255"/>
        </w:trPr>
        <w:tc>
          <w:tcPr>
            <w:tcBorders>
              <w:bottom w:val="single" w:color="000000" w:sz="6" w:space="0"/>
              <w:right w:val="single" w:color="000000" w:sz="6" w:space="0"/>
            </w:tcBorders>
            <w:tcW w:w="737"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机电设备运行</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c>
          <w:tcPr>
            <w:tcBorders>
              <w:top w:val="single" w:color="000000" w:sz="4" w:space="0"/>
              <w:left w:val="single" w:color="000000" w:sz="6" w:space="0"/>
              <w:bottom w:val="single" w:color="000000" w:sz="4"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1</w:t>
            </w:r>
            <w:r/>
          </w:p>
        </w:tc>
        <w:tc>
          <w:tcPr>
            <w:tcBorders>
              <w:top w:val="single" w:color="000000" w:sz="2" w:space="0"/>
              <w:left w:val="single" w:color="000000" w:sz="6" w:space="0"/>
              <w:bottom w:val="single" w:color="000000" w:sz="4"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r>
      <w:tr>
        <w:trPr>
          <w:trHeight w:val="255"/>
        </w:trPr>
        <w:tc>
          <w:tcPr>
            <w:tcBorders>
              <w:bottom w:val="single" w:color="000000" w:sz="6" w:space="0"/>
              <w:right w:val="single" w:color="000000" w:sz="6" w:space="0"/>
            </w:tcBorders>
            <w:tcW w:w="737"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泵站工程运行</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《泵站运行规程》（DB32/T 1360-2009）</w:t>
            </w:r>
            <w:r/>
          </w:p>
        </w:tc>
        <w:tc>
          <w:tcPr>
            <w:tcBorders>
              <w:top w:val="single" w:color="000000" w:sz="4" w:space="0"/>
              <w:left w:val="single" w:color="000000" w:sz="6" w:space="0"/>
              <w:bottom w:val="single" w:color="000000" w:sz="4"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c>
          <w:tcPr>
            <w:tcBorders>
              <w:top w:val="single" w:color="000000" w:sz="4" w:space="0"/>
              <w:left w:val="single" w:color="000000" w:sz="6" w:space="0"/>
              <w:bottom w:val="single" w:color="000000" w:sz="4"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1</w:t>
            </w:r>
            <w:r/>
          </w:p>
        </w:tc>
        <w:tc>
          <w:tcPr>
            <w:tcBorders>
              <w:top w:val="single" w:color="000000" w:sz="4" w:space="0"/>
              <w:left w:val="single" w:color="000000" w:sz="6" w:space="0"/>
              <w:bottom w:val="single" w:color="000000" w:sz="4"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r>
      <w:tr>
        <w:trPr>
          <w:trHeight w:val="255"/>
        </w:trPr>
        <w:tc>
          <w:tcPr>
            <w:tcBorders>
              <w:bottom w:val="single" w:color="000000" w:sz="6" w:space="0"/>
              <w:right w:val="single" w:color="000000" w:sz="6" w:space="0"/>
            </w:tcBorders>
            <w:tcW w:w="737"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泵站运行事故及不正常运行处理</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《泵站运行规程》（DB32/T 1360-2009）</w:t>
            </w:r>
            <w:r/>
          </w:p>
        </w:tc>
        <w:tc>
          <w:tcPr>
            <w:tcBorders>
              <w:top w:val="single" w:color="000000" w:sz="4"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c>
          <w:tcPr>
            <w:tcBorders>
              <w:top w:val="single" w:color="000000" w:sz="4"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1</w:t>
            </w:r>
            <w:r/>
          </w:p>
        </w:tc>
        <w:tc>
          <w:tcPr>
            <w:tcBorders>
              <w:top w:val="single" w:color="000000" w:sz="4"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2</w:t>
            </w:r>
            <w:r/>
          </w:p>
        </w:tc>
      </w:tr>
      <w:tr>
        <w:trPr>
          <w:cantSplit/>
          <w:trHeight w:val="632"/>
        </w:trPr>
        <w:tc>
          <w:tcPr>
            <w:tcBorders>
              <w:top w:val="single" w:color="000000" w:sz="6" w:space="0"/>
              <w:right w:val="single" w:color="000000" w:sz="6" w:space="0"/>
            </w:tcBorders>
            <w:tcW w:w="737" w:type="dxa"/>
            <w:vAlign w:val="center"/>
            <w:vMerge w:val="restart"/>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污水管15分</w:t>
            </w:r>
            <w:r/>
          </w:p>
        </w:tc>
        <w:tc>
          <w:tcPr>
            <w:tcBorders>
              <w:top w:val="single" w:color="000000" w:sz="6" w:space="0"/>
              <w:left w:val="single" w:color="000000" w:sz="6" w:space="0"/>
              <w:bottom w:val="single" w:color="000000" w:sz="6" w:space="0"/>
              <w:right w:val="single" w:color="000000" w:sz="6" w:space="0"/>
            </w:tcBorders>
            <w:tcW w:w="11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管道</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畅通无阻</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10</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25</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0.4</w:t>
            </w:r>
            <w:r/>
          </w:p>
        </w:tc>
      </w:tr>
      <w:tr>
        <w:trPr>
          <w:cantSplit/>
          <w:trHeight w:val="584"/>
        </w:trPr>
        <w:tc>
          <w:tcPr>
            <w:tcBorders>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right w:val="single" w:color="000000" w:sz="6" w:space="0"/>
            </w:tcBorders>
            <w:tcW w:w="1107" w:type="dxa"/>
            <w:vAlign w:val="center"/>
            <w:vMerge w:val="restart"/>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检查井</w:t>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井内无硬块杂物</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0.1</w:t>
            </w:r>
            <w:r/>
          </w:p>
        </w:tc>
      </w:tr>
      <w:tr>
        <w:trPr>
          <w:cantSplit/>
          <w:trHeight w:val="601"/>
        </w:trPr>
        <w:tc>
          <w:tcPr>
            <w:tcBorders>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6" w:space="0"/>
              <w:right w:val="single" w:color="000000" w:sz="6" w:space="0"/>
            </w:tcBorders>
            <w:tcW w:w="110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四壁清洁老</w:t>
            </w:r>
            <w:r>
              <w:rPr>
                <w:rFonts w:asciiTheme="minorEastAsia" w:hAnsiTheme="minorEastAsia" w:eastAsiaTheme="minorEastAsia"/>
                <w:bCs/>
                <w:sz w:val="24"/>
              </w:rPr>
              <w:t xml:space="preserve">膏平均</w:t>
            </w:r>
            <w:r>
              <w:rPr>
                <w:rFonts w:asciiTheme="minorEastAsia" w:hAnsiTheme="minorEastAsia" w:eastAsiaTheme="minorEastAsia"/>
                <w:bCs/>
                <w:sz w:val="24"/>
              </w:rPr>
              <w:t xml:space="preserve">厚度不大于2cm</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0.05</w:t>
            </w:r>
            <w:r/>
          </w:p>
        </w:tc>
      </w:tr>
      <w:tr>
        <w:trPr>
          <w:cantSplit/>
          <w:trHeight w:val="652"/>
        </w:trPr>
        <w:tc>
          <w:tcPr>
            <w:tcBorders>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6" w:space="0"/>
              <w:right w:val="single" w:color="000000" w:sz="6" w:space="0"/>
            </w:tcBorders>
            <w:tcW w:w="110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3979"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盖框不摇动，无缺角，盖框之间高低差不大于2 cm </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20</w:t>
            </w:r>
            <w:r/>
          </w:p>
        </w:tc>
        <w:tc>
          <w:tcPr>
            <w:tcBorders>
              <w:top w:val="single" w:color="000000" w:sz="6" w:space="0"/>
              <w:left w:val="single" w:color="000000" w:sz="6" w:space="0"/>
              <w:bottom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0.05</w:t>
            </w:r>
            <w:r/>
          </w:p>
        </w:tc>
      </w:tr>
      <w:tr>
        <w:trPr>
          <w:cantSplit/>
        </w:trPr>
        <w:tc>
          <w:tcPr>
            <w:tcBorders>
              <w:right w:val="single" w:color="000000" w:sz="6" w:space="0"/>
            </w:tcBorders>
            <w:tcW w:w="73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left w:val="single" w:color="000000" w:sz="6" w:space="0"/>
              <w:right w:val="single" w:color="000000" w:sz="6" w:space="0"/>
            </w:tcBorders>
            <w:tcW w:w="1107" w:type="dxa"/>
            <w:vAlign w:val="center"/>
            <w:vMerge w:val="continue"/>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r>
            <w:r/>
          </w:p>
        </w:tc>
        <w:tc>
          <w:tcPr>
            <w:tcBorders>
              <w:top w:val="single" w:color="000000" w:sz="6" w:space="0"/>
              <w:left w:val="single" w:color="000000" w:sz="6" w:space="0"/>
              <w:right w:val="single" w:color="000000" w:sz="6" w:space="0"/>
            </w:tcBorders>
            <w:tcW w:w="3979" w:type="dxa"/>
            <w:textDirection w:val="lrTb"/>
            <w:noWrap w:val="false"/>
          </w:tcPr>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防坠设施：膨胀螺栓不松动，金属挂件、防坠网</w:t>
            </w:r>
            <w:r>
              <w:rPr>
                <w:rFonts w:asciiTheme="minorEastAsia" w:hAnsiTheme="minorEastAsia" w:eastAsiaTheme="minorEastAsia"/>
                <w:bCs/>
                <w:sz w:val="24"/>
              </w:rPr>
              <w:t xml:space="preserve">不</w:t>
            </w:r>
            <w:r>
              <w:rPr>
                <w:rFonts w:asciiTheme="minorEastAsia" w:hAnsiTheme="minorEastAsia" w:eastAsiaTheme="minorEastAsia"/>
                <w:bCs/>
                <w:sz w:val="24"/>
              </w:rPr>
              <w:t xml:space="preserve">缺失，防坠设施满足设计承重要求</w:t>
            </w:r>
            <w:r/>
          </w:p>
        </w:tc>
        <w:tc>
          <w:tcPr>
            <w:tcBorders>
              <w:top w:val="single" w:color="000000" w:sz="6" w:space="0"/>
              <w:left w:val="single" w:color="000000" w:sz="6" w:space="0"/>
              <w:right w:val="single" w:color="000000" w:sz="6" w:space="0"/>
            </w:tcBorders>
            <w:tcW w:w="982"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right w:val="single" w:color="000000" w:sz="6" w:space="0"/>
            </w:tcBorders>
            <w:tcW w:w="738"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30</w:t>
            </w:r>
            <w:r/>
          </w:p>
        </w:tc>
        <w:tc>
          <w:tcPr>
            <w:tcBorders>
              <w:top w:val="single" w:color="000000" w:sz="6" w:space="0"/>
              <w:left w:val="single" w:color="000000" w:sz="6" w:space="0"/>
            </w:tcBorders>
            <w:tcW w:w="799"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0.1</w:t>
            </w:r>
            <w:r/>
          </w:p>
        </w:tc>
      </w:tr>
    </w:tbl>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2、排水管道</w:t>
      </w:r>
      <w:r>
        <w:rPr>
          <w:rFonts w:asciiTheme="minorEastAsia" w:hAnsiTheme="minorEastAsia" w:eastAsiaTheme="minorEastAsia"/>
          <w:b/>
          <w:bCs/>
          <w:sz w:val="24"/>
        </w:rPr>
        <w:t xml:space="preserve">清捞质量</w:t>
      </w:r>
      <w:r>
        <w:rPr>
          <w:rFonts w:asciiTheme="minorEastAsia" w:hAnsiTheme="minorEastAsia" w:eastAsiaTheme="minorEastAsia"/>
          <w:b/>
          <w:bCs/>
          <w:sz w:val="24"/>
        </w:rPr>
        <w:t xml:space="preserve">抽查及考核办法（15分）</w:t>
      </w:r>
      <w:r/>
    </w:p>
    <w:tbl>
      <w:tblPr>
        <w:tblW w:w="8342" w:type="dxa"/>
        <w:tblInd w:w="-3" w:type="dxa"/>
        <w:tblBorders>
          <w:top w:val="single" w:color="000000" w:sz="2" w:space="0"/>
          <w:left w:val="single" w:color="000000" w:sz="2" w:space="0"/>
          <w:bottom w:val="single" w:color="000000" w:sz="2" w:space="0"/>
          <w:right w:val="single" w:color="000000" w:sz="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271"/>
        <w:gridCol w:w="4608"/>
        <w:gridCol w:w="754"/>
        <w:gridCol w:w="754"/>
        <w:gridCol w:w="955"/>
      </w:tblGrid>
      <w:tr>
        <w:trPr/>
        <w:tc>
          <w:tcPr>
            <w:tcBorders>
              <w:bottom w:val="single" w:color="000000" w:sz="6" w:space="0"/>
              <w:right w:val="single" w:color="000000" w:sz="6" w:space="0"/>
            </w:tcBorders>
            <w:tcW w:w="1271"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w:t>
            </w:r>
            <w:r/>
          </w:p>
        </w:tc>
        <w:tc>
          <w:tcPr>
            <w:tcBorders>
              <w:left w:val="single" w:color="000000" w:sz="6" w:space="0"/>
              <w:bottom w:val="single" w:color="000000" w:sz="6" w:space="0"/>
              <w:right w:val="single" w:color="000000" w:sz="6" w:space="0"/>
            </w:tcBorders>
            <w:tcW w:w="4608"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质量要求</w:t>
            </w:r>
            <w:r/>
          </w:p>
        </w:tc>
        <w:tc>
          <w:tcPr>
            <w:tcBorders>
              <w:left w:val="single" w:color="000000" w:sz="6" w:space="0"/>
              <w:bottom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本项总分</w:t>
            </w:r>
            <w:r/>
          </w:p>
        </w:tc>
        <w:tc>
          <w:tcPr>
            <w:tcBorders>
              <w:left w:val="single" w:color="000000" w:sz="6" w:space="0"/>
              <w:bottom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检查数量</w:t>
            </w:r>
            <w:r/>
          </w:p>
        </w:tc>
        <w:tc>
          <w:tcPr>
            <w:tcBorders>
              <w:left w:val="single" w:color="000000" w:sz="6" w:space="0"/>
              <w:bottom w:val="single" w:color="000000" w:sz="6" w:space="0"/>
            </w:tcBorders>
            <w:tcW w:w="955"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单项扣分</w:t>
            </w:r>
            <w:r/>
          </w:p>
        </w:tc>
      </w:tr>
      <w:tr>
        <w:trPr>
          <w:trHeight w:val="458"/>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积泥</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检查井无硬块厚泥</w:t>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10</w:t>
            </w:r>
            <w:r/>
          </w:p>
        </w:tc>
        <w:tc>
          <w:tcPr>
            <w:tcBorders>
              <w:top w:val="single" w:color="000000" w:sz="6" w:space="0"/>
              <w:left w:val="single" w:color="000000" w:sz="6" w:space="0"/>
              <w:bottom w:val="single" w:color="000000" w:sz="6" w:space="0"/>
            </w:tcBorders>
            <w:tcW w:w="9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0.3</w:t>
            </w:r>
            <w:r/>
          </w:p>
        </w:tc>
      </w:tr>
      <w:tr>
        <w:trPr>
          <w:trHeight w:val="450"/>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井壁</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四壁清洁，无结垢</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10</w:t>
            </w:r>
            <w:r/>
          </w:p>
        </w:tc>
        <w:tc>
          <w:tcPr>
            <w:tcBorders>
              <w:top w:val="single" w:color="000000" w:sz="6" w:space="0"/>
              <w:left w:val="single" w:color="000000" w:sz="6" w:space="0"/>
              <w:bottom w:val="single" w:color="000000" w:sz="6" w:space="0"/>
            </w:tcBorders>
            <w:tcW w:w="955"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0.2</w:t>
            </w:r>
            <w:r/>
          </w:p>
        </w:tc>
      </w:tr>
      <w:tr>
        <w:trPr>
          <w:trHeight w:val="441"/>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井盖</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盖框不动摇，无缺角</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15</w:t>
            </w:r>
            <w:r/>
          </w:p>
        </w:tc>
        <w:tc>
          <w:tcPr>
            <w:tcBorders>
              <w:top w:val="single" w:color="000000" w:sz="6" w:space="0"/>
              <w:left w:val="single" w:color="000000" w:sz="6" w:space="0"/>
              <w:bottom w:val="single" w:color="000000" w:sz="6" w:space="0"/>
            </w:tcBorders>
            <w:tcW w:w="955"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0.2</w:t>
            </w:r>
            <w:r/>
          </w:p>
        </w:tc>
      </w:tr>
      <w:tr>
        <w:trPr>
          <w:trHeight w:val="441"/>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防坠</w:t>
            </w:r>
            <w:r/>
          </w:p>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设施</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9"/>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膨胀螺栓不松动，金属挂件、防坠网</w:t>
            </w:r>
            <w:r>
              <w:rPr>
                <w:rFonts w:asciiTheme="minorEastAsia" w:hAnsiTheme="minorEastAsia" w:eastAsiaTheme="minorEastAsia"/>
                <w:bCs/>
                <w:sz w:val="24"/>
              </w:rPr>
              <w:t xml:space="preserve">不</w:t>
            </w:r>
            <w:r>
              <w:rPr>
                <w:rFonts w:asciiTheme="minorEastAsia" w:hAnsiTheme="minorEastAsia" w:eastAsiaTheme="minorEastAsia"/>
                <w:bCs/>
                <w:sz w:val="24"/>
              </w:rPr>
              <w:t xml:space="preserve">缺失，防坠设施满足设计承重要求</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15</w:t>
            </w:r>
            <w:r/>
          </w:p>
        </w:tc>
        <w:tc>
          <w:tcPr>
            <w:tcBorders>
              <w:top w:val="single" w:color="000000" w:sz="6" w:space="0"/>
              <w:left w:val="single" w:color="000000" w:sz="6" w:space="0"/>
              <w:bottom w:val="single" w:color="000000" w:sz="6" w:space="0"/>
            </w:tcBorders>
            <w:tcW w:w="955" w:type="dxa"/>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0.2</w:t>
            </w:r>
            <w:r/>
          </w:p>
        </w:tc>
      </w:tr>
      <w:tr>
        <w:trPr>
          <w:trHeight w:val="419"/>
        </w:trPr>
        <w:tc>
          <w:tcPr>
            <w:tcBorders>
              <w:top w:val="single" w:color="000000" w:sz="6" w:space="0"/>
              <w:bottom w:val="single" w:color="000000" w:sz="6" w:space="0"/>
              <w:right w:val="single" w:color="000000" w:sz="6" w:space="0"/>
            </w:tcBorders>
            <w:tcW w:w="1271"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连管</w:t>
            </w:r>
            <w:r/>
          </w:p>
        </w:tc>
        <w:tc>
          <w:tcPr>
            <w:tcBorders>
              <w:top w:val="single" w:color="000000" w:sz="6" w:space="0"/>
              <w:left w:val="single" w:color="000000" w:sz="6" w:space="0"/>
              <w:bottom w:val="single" w:color="000000" w:sz="6" w:space="0"/>
              <w:right w:val="single" w:color="000000" w:sz="6" w:space="0"/>
            </w:tcBorders>
            <w:tcW w:w="460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冲水检验畅通</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3</w:t>
            </w:r>
            <w:r/>
          </w:p>
        </w:tc>
        <w:tc>
          <w:tcPr>
            <w:tcBorders>
              <w:top w:val="single" w:color="000000" w:sz="6" w:space="0"/>
              <w:left w:val="single" w:color="000000" w:sz="6" w:space="0"/>
              <w:bottom w:val="single" w:color="000000" w:sz="6" w:space="0"/>
              <w:right w:val="single" w:color="000000" w:sz="6" w:space="0"/>
            </w:tcBorders>
            <w:tcW w:w="754"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10</w:t>
            </w:r>
            <w:r/>
          </w:p>
        </w:tc>
        <w:tc>
          <w:tcPr>
            <w:tcBorders>
              <w:top w:val="single" w:color="000000" w:sz="6" w:space="0"/>
              <w:left w:val="single" w:color="000000" w:sz="6" w:space="0"/>
              <w:bottom w:val="single" w:color="000000" w:sz="6" w:space="0"/>
            </w:tcBorders>
            <w:tcW w:w="955"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0.3</w:t>
            </w:r>
            <w:r/>
          </w:p>
        </w:tc>
      </w:tr>
      <w:tr>
        <w:trPr/>
        <w:tc>
          <w:tcPr>
            <w:tcBorders>
              <w:top w:val="single" w:color="000000" w:sz="6" w:space="0"/>
              <w:right w:val="single" w:color="000000" w:sz="6" w:space="0"/>
            </w:tcBorders>
            <w:tcW w:w="1271"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污泥</w:t>
            </w:r>
            <w:r/>
          </w:p>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落地</w:t>
            </w:r>
            <w:r/>
          </w:p>
        </w:tc>
        <w:tc>
          <w:tcPr>
            <w:tcBorders>
              <w:top w:val="single" w:color="000000" w:sz="6" w:space="0"/>
              <w:left w:val="single" w:color="000000" w:sz="6" w:space="0"/>
              <w:right w:val="single" w:color="000000" w:sz="6" w:space="0"/>
            </w:tcBorders>
            <w:tcW w:w="460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污泥不落地，落地要冲洗</w:t>
            </w:r>
            <w:r/>
          </w:p>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硬头</w:t>
            </w:r>
            <w:r>
              <w:rPr>
                <w:rFonts w:asciiTheme="minorEastAsia" w:hAnsiTheme="minorEastAsia" w:eastAsiaTheme="minorEastAsia"/>
                <w:bCs/>
                <w:sz w:val="24"/>
              </w:rPr>
              <w:t xml:space="preserve">不</w:t>
            </w:r>
            <w:r>
              <w:rPr>
                <w:rFonts w:asciiTheme="minorEastAsia" w:hAnsiTheme="minorEastAsia" w:eastAsiaTheme="minorEastAsia"/>
                <w:bCs/>
                <w:sz w:val="24"/>
              </w:rPr>
              <w:t xml:space="preserve">随地乱扔</w:t>
            </w:r>
            <w:r/>
          </w:p>
        </w:tc>
        <w:tc>
          <w:tcPr>
            <w:tcBorders>
              <w:top w:val="single" w:color="000000" w:sz="6" w:space="0"/>
              <w:left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gridSpan w:val="2"/>
            <w:tcBorders>
              <w:top w:val="single" w:color="000000" w:sz="6" w:space="0"/>
              <w:left w:val="single" w:color="000000" w:sz="6" w:space="0"/>
            </w:tcBorders>
            <w:tcW w:w="170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检查范围内</w:t>
            </w:r>
            <w:r/>
          </w:p>
        </w:tc>
      </w:tr>
    </w:tbl>
    <w:p>
      <w:pPr>
        <w:pStyle w:val="845"/>
      </w:pPr>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3、排水管道疏通质量抽查及考核办法（12分）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919"/>
        <w:gridCol w:w="2688"/>
        <w:gridCol w:w="3201"/>
        <w:gridCol w:w="785"/>
        <w:gridCol w:w="749"/>
      </w:tblGrid>
      <w:tr>
        <w:trPr/>
        <w:tc>
          <w:tcPr>
            <w:tcBorders>
              <w:top w:val="single" w:color="000000" w:sz="2" w:space="0"/>
              <w:left w:val="single" w:color="000000" w:sz="6" w:space="0"/>
              <w:bottom w:val="single" w:color="000000" w:sz="6" w:space="0"/>
              <w:right w:val="single" w:color="000000" w:sz="6" w:space="0"/>
            </w:tcBorders>
            <w:tcW w:w="919"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268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质量要求</w:t>
            </w:r>
            <w:r/>
          </w:p>
        </w:tc>
        <w:tc>
          <w:tcPr>
            <w:tcBorders>
              <w:top w:val="single" w:color="000000" w:sz="2" w:space="0"/>
              <w:left w:val="single" w:color="000000" w:sz="6" w:space="0"/>
              <w:bottom w:val="single" w:color="000000" w:sz="6" w:space="0"/>
              <w:right w:val="single" w:color="000000" w:sz="6" w:space="0"/>
            </w:tcBorders>
            <w:tcW w:w="3201"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说明</w:t>
            </w:r>
            <w:r/>
          </w:p>
        </w:tc>
        <w:tc>
          <w:tcPr>
            <w:tcBorders>
              <w:top w:val="single" w:color="000000" w:sz="2" w:space="0"/>
              <w:left w:val="single" w:color="000000" w:sz="6" w:space="0"/>
              <w:bottom w:val="single" w:color="000000" w:sz="6" w:space="0"/>
              <w:right w:val="single" w:color="000000" w:sz="6" w:space="0"/>
            </w:tcBorders>
            <w:tcW w:w="785"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2" w:space="0"/>
            </w:tcBorders>
            <w:tcW w:w="749"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检查数量</w:t>
            </w:r>
            <w:r/>
          </w:p>
        </w:tc>
      </w:tr>
      <w:tr>
        <w:trPr/>
        <w:tc>
          <w:tcPr>
            <w:tcBorders>
              <w:top w:val="single" w:color="000000" w:sz="6" w:space="0"/>
              <w:left w:val="single" w:color="000000" w:sz="4" w:space="0"/>
              <w:bottom w:val="single" w:color="000000" w:sz="6" w:space="0"/>
              <w:right w:val="single" w:color="000000" w:sz="6" w:space="0"/>
            </w:tcBorders>
            <w:tcW w:w="91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管道</w:t>
            </w:r>
            <w:r/>
          </w:p>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畅通</w:t>
            </w:r>
            <w:r/>
          </w:p>
        </w:tc>
        <w:tc>
          <w:tcPr>
            <w:tcBorders>
              <w:top w:val="single" w:color="000000" w:sz="6" w:space="0"/>
              <w:left w:val="single" w:color="000000" w:sz="6" w:space="0"/>
              <w:bottom w:val="single" w:color="000000" w:sz="6" w:space="0"/>
              <w:right w:val="single" w:color="000000" w:sz="6" w:space="0"/>
            </w:tcBorders>
            <w:tcW w:w="2688" w:type="dxa"/>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采用电视或反光镜等检查，水流能顺利通行，畅行无阻</w:t>
            </w:r>
            <w:r/>
          </w:p>
        </w:tc>
        <w:tc>
          <w:tcPr>
            <w:tcBorders>
              <w:top w:val="single" w:color="000000" w:sz="6" w:space="0"/>
              <w:left w:val="single" w:color="000000" w:sz="6" w:space="0"/>
              <w:bottom w:val="single" w:color="000000" w:sz="6" w:space="0"/>
              <w:right w:val="single" w:color="000000" w:sz="6" w:space="0"/>
            </w:tcBorders>
            <w:tcW w:w="3201"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检查时水流遇阻，则视具体情况适当扣分，因管道本身有障碍而事先提出者可不予扣分</w:t>
            </w:r>
            <w:r/>
          </w:p>
        </w:tc>
        <w:tc>
          <w:tcPr>
            <w:tcBorders>
              <w:top w:val="single" w:color="000000" w:sz="6" w:space="0"/>
              <w:left w:val="single" w:color="000000" w:sz="6" w:space="0"/>
              <w:bottom w:val="single" w:color="000000" w:sz="6" w:space="0"/>
              <w:right w:val="single" w:color="000000" w:sz="6" w:space="0"/>
            </w:tcBorders>
            <w:tcW w:w="78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6</w:t>
            </w:r>
            <w:r/>
          </w:p>
        </w:tc>
        <w:tc>
          <w:tcPr>
            <w:tcBorders>
              <w:top w:val="single" w:color="000000" w:sz="6" w:space="0"/>
              <w:left w:val="single" w:color="000000" w:sz="6" w:space="0"/>
              <w:bottom w:val="single" w:color="000000" w:sz="6" w:space="0"/>
              <w:right w:val="single" w:color="000000" w:sz="2" w:space="0"/>
            </w:tcBorders>
            <w:tcW w:w="74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二节</w:t>
            </w:r>
            <w:r/>
          </w:p>
        </w:tc>
      </w:tr>
      <w:tr>
        <w:trPr/>
        <w:tc>
          <w:tcPr>
            <w:tcBorders>
              <w:top w:val="single" w:color="000000" w:sz="6" w:space="0"/>
              <w:left w:val="single" w:color="000000" w:sz="4" w:space="0"/>
              <w:bottom w:val="single" w:color="000000" w:sz="2" w:space="0"/>
              <w:right w:val="single" w:color="000000" w:sz="6" w:space="0"/>
            </w:tcBorders>
            <w:tcW w:w="91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检查井</w:t>
            </w:r>
            <w:r/>
          </w:p>
        </w:tc>
        <w:tc>
          <w:tcPr>
            <w:tcBorders>
              <w:top w:val="single" w:color="000000" w:sz="6" w:space="0"/>
              <w:left w:val="single" w:color="000000" w:sz="6" w:space="0"/>
              <w:bottom w:val="single" w:color="000000" w:sz="2" w:space="0"/>
              <w:right w:val="single" w:color="000000" w:sz="6" w:space="0"/>
            </w:tcBorders>
            <w:tcW w:w="2688" w:type="dxa"/>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井内无硬块、厚泥，</w:t>
            </w:r>
            <w:r/>
          </w:p>
          <w:p>
            <w:pPr>
              <w:pStyle w:val="829"/>
              <w:jc w:val="left"/>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四壁清洁无结垢</w:t>
            </w:r>
            <w:r/>
          </w:p>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防坠设施：膨胀螺栓不松动，金属挂件、防坠网</w:t>
            </w:r>
            <w:r>
              <w:rPr>
                <w:rFonts w:asciiTheme="minorEastAsia" w:hAnsiTheme="minorEastAsia" w:eastAsiaTheme="minorEastAsia"/>
                <w:bCs/>
                <w:sz w:val="24"/>
              </w:rPr>
              <w:t xml:space="preserve">不</w:t>
            </w:r>
            <w:r>
              <w:rPr>
                <w:rFonts w:asciiTheme="minorEastAsia" w:hAnsiTheme="minorEastAsia" w:eastAsiaTheme="minorEastAsia"/>
                <w:bCs/>
                <w:sz w:val="24"/>
              </w:rPr>
              <w:t xml:space="preserve">缺失，防坠设施满足设计承重要求</w:t>
            </w:r>
            <w:r/>
          </w:p>
        </w:tc>
        <w:tc>
          <w:tcPr>
            <w:tcBorders>
              <w:top w:val="single" w:color="000000" w:sz="6" w:space="0"/>
              <w:left w:val="single" w:color="000000" w:sz="6" w:space="0"/>
              <w:bottom w:val="single" w:color="000000" w:sz="2" w:space="0"/>
              <w:right w:val="single" w:color="000000" w:sz="6" w:space="0"/>
            </w:tcBorders>
            <w:tcW w:w="3201"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其中一项不合格者，适当扣分</w:t>
            </w:r>
            <w:r/>
          </w:p>
        </w:tc>
        <w:tc>
          <w:tcPr>
            <w:tcBorders>
              <w:top w:val="single" w:color="000000" w:sz="6" w:space="0"/>
              <w:left w:val="single" w:color="000000" w:sz="6" w:space="0"/>
              <w:bottom w:val="single" w:color="000000" w:sz="2" w:space="0"/>
              <w:right w:val="single" w:color="000000" w:sz="6" w:space="0"/>
            </w:tcBorders>
            <w:tcW w:w="78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6</w:t>
            </w:r>
            <w:r/>
          </w:p>
        </w:tc>
        <w:tc>
          <w:tcPr>
            <w:tcBorders>
              <w:top w:val="single" w:color="000000" w:sz="6" w:space="0"/>
              <w:left w:val="single" w:color="000000" w:sz="6" w:space="0"/>
              <w:bottom w:val="single" w:color="000000" w:sz="2" w:space="0"/>
              <w:right w:val="single" w:color="000000" w:sz="2" w:space="0"/>
            </w:tcBorders>
            <w:tcW w:w="74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四座</w:t>
            </w:r>
            <w:r/>
          </w:p>
        </w:tc>
      </w:tr>
    </w:tbl>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t xml:space="preserve">（二）、管理质量部分</w:t>
      </w:r>
      <w:r/>
    </w:p>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t xml:space="preserve">1、污泥运输和处置情况抽查及考核办法（5分）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020"/>
        <w:gridCol w:w="4307"/>
        <w:gridCol w:w="1172"/>
        <w:gridCol w:w="1089"/>
        <w:gridCol w:w="754"/>
      </w:tblGrid>
      <w:tr>
        <w:trPr/>
        <w:tc>
          <w:tcPr>
            <w:tcBorders>
              <w:top w:val="single" w:color="000000" w:sz="2" w:space="0"/>
              <w:left w:val="single" w:color="000000" w:sz="6" w:space="0"/>
              <w:bottom w:val="single" w:color="000000" w:sz="6" w:space="0"/>
              <w:right w:val="single" w:color="000000" w:sz="6" w:space="0"/>
            </w:tcBorders>
            <w:tcW w:w="1020"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430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污泥运输和处置要求</w:t>
            </w:r>
            <w:r/>
          </w:p>
        </w:tc>
        <w:tc>
          <w:tcPr>
            <w:tcBorders>
              <w:top w:val="single" w:color="000000" w:sz="2" w:space="0"/>
              <w:left w:val="single" w:color="000000" w:sz="6" w:space="0"/>
              <w:bottom w:val="single" w:color="000000" w:sz="6" w:space="0"/>
              <w:right w:val="single" w:color="000000" w:sz="6" w:space="0"/>
            </w:tcBorders>
            <w:tcW w:w="117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说明</w:t>
            </w:r>
            <w:r/>
          </w:p>
        </w:tc>
        <w:tc>
          <w:tcPr>
            <w:tcBorders>
              <w:top w:val="single" w:color="000000" w:sz="2" w:space="0"/>
              <w:left w:val="single" w:color="000000" w:sz="6" w:space="0"/>
              <w:bottom w:val="single" w:color="000000" w:sz="6" w:space="0"/>
              <w:right w:val="single" w:color="000000" w:sz="6" w:space="0"/>
            </w:tcBorders>
            <w:tcW w:w="108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2" w:space="0"/>
            </w:tcBorders>
            <w:tcW w:w="754" w:type="dxa"/>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检查频度</w:t>
            </w:r>
            <w:r/>
          </w:p>
        </w:tc>
      </w:tr>
      <w:tr>
        <w:trPr>
          <w:cantSplit/>
        </w:trPr>
        <w:tc>
          <w:tcPr>
            <w:tcBorders>
              <w:top w:val="single" w:color="000000" w:sz="6" w:space="0"/>
              <w:left w:val="single" w:color="000000" w:sz="4" w:space="0"/>
              <w:bottom w:val="single" w:color="000000" w:sz="6" w:space="0"/>
              <w:right w:val="single" w:color="000000" w:sz="6" w:space="0"/>
            </w:tcBorders>
            <w:tcW w:w="102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运输</w:t>
            </w:r>
            <w:r/>
          </w:p>
        </w:tc>
        <w:tc>
          <w:tcPr>
            <w:tcBorders>
              <w:top w:val="single" w:color="000000" w:sz="6" w:space="0"/>
              <w:left w:val="single" w:color="000000" w:sz="6" w:space="0"/>
              <w:bottom w:val="single" w:color="000000" w:sz="6" w:space="0"/>
              <w:right w:val="single" w:color="000000" w:sz="6" w:space="0"/>
            </w:tcBorders>
            <w:tcW w:w="4307"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污泥运输车辆应加盖，并定期清洗，保持整洁。在运输过程中污泥不落地，沿途无洒落。</w:t>
            </w:r>
            <w:r/>
          </w:p>
        </w:tc>
        <w:tc>
          <w:tcPr>
            <w:tcBorders>
              <w:top w:val="single" w:color="000000" w:sz="6" w:space="0"/>
              <w:left w:val="single" w:color="000000" w:sz="6" w:space="0"/>
              <w:bottom w:val="single" w:color="000000" w:sz="6" w:space="0"/>
              <w:right w:val="single" w:color="000000" w:sz="6" w:space="0"/>
            </w:tcBorders>
            <w:tcW w:w="1172" w:type="dxa"/>
            <w:vAlign w:val="center"/>
            <w:vMerge w:val="restart"/>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08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每月不定期一次</w:t>
            </w:r>
            <w:r/>
          </w:p>
        </w:tc>
      </w:tr>
      <w:tr>
        <w:trPr>
          <w:cantSplit/>
        </w:trPr>
        <w:tc>
          <w:tcPr>
            <w:tcBorders>
              <w:top w:val="single" w:color="000000" w:sz="6" w:space="0"/>
              <w:left w:val="single" w:color="000000" w:sz="4" w:space="0"/>
              <w:bottom w:val="single" w:color="000000" w:sz="6" w:space="0"/>
              <w:right w:val="single" w:color="000000" w:sz="6" w:space="0"/>
            </w:tcBorders>
            <w:tcW w:w="102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安全</w:t>
            </w:r>
            <w:r/>
          </w:p>
        </w:tc>
        <w:tc>
          <w:tcPr>
            <w:tcBorders>
              <w:top w:val="single" w:color="000000" w:sz="6" w:space="0"/>
              <w:left w:val="single" w:color="000000" w:sz="6" w:space="0"/>
              <w:bottom w:val="single" w:color="000000" w:sz="6" w:space="0"/>
              <w:right w:val="single" w:color="000000" w:sz="6" w:space="0"/>
            </w:tcBorders>
            <w:tcW w:w="4307"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污泥盛器和车辆在街道上停放应设置安全标志，夜间应悬挂警示灯。疏通作业完毕后，应及时撤离现场。</w:t>
            </w:r>
            <w:r/>
          </w:p>
        </w:tc>
        <w:tc>
          <w:tcPr>
            <w:tcBorders>
              <w:top w:val="single" w:color="000000" w:sz="6" w:space="0"/>
              <w:left w:val="single" w:color="000000" w:sz="6" w:space="0"/>
              <w:bottom w:val="single" w:color="000000" w:sz="6" w:space="0"/>
              <w:right w:val="single" w:color="000000" w:sz="6" w:space="0"/>
            </w:tcBorders>
            <w:tcW w:w="1172"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108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每月不定期一次</w:t>
            </w:r>
            <w:r/>
          </w:p>
        </w:tc>
      </w:tr>
      <w:tr>
        <w:trPr>
          <w:cantSplit/>
        </w:trPr>
        <w:tc>
          <w:tcPr>
            <w:tcBorders>
              <w:top w:val="single" w:color="000000" w:sz="6" w:space="0"/>
              <w:left w:val="single" w:color="000000" w:sz="4" w:space="0"/>
              <w:bottom w:val="single" w:color="000000" w:sz="2" w:space="0"/>
              <w:right w:val="single" w:color="000000" w:sz="6" w:space="0"/>
            </w:tcBorders>
            <w:tcW w:w="1020" w:type="dxa"/>
            <w:vAlign w:val="center"/>
            <w:textDirection w:val="lrTb"/>
            <w:noWrap w:val="false"/>
          </w:tcPr>
          <w:p>
            <w:pPr>
              <w:pStyle w:val="829"/>
              <w:jc w:val="center"/>
              <w:spacing w:line="360" w:lineRule="auto"/>
              <w:widowControl/>
              <w:rPr>
                <w:rFonts w:asciiTheme="minorEastAsia" w:hAnsiTheme="minorEastAsia" w:eastAsiaTheme="minorEastAsia"/>
                <w:bCs/>
                <w:sz w:val="24"/>
              </w:rPr>
            </w:pPr>
            <w:r>
              <w:rPr>
                <w:rFonts w:asciiTheme="minorEastAsia" w:hAnsiTheme="minorEastAsia" w:eastAsiaTheme="minorEastAsia"/>
                <w:bCs/>
                <w:sz w:val="24"/>
              </w:rPr>
              <w:t xml:space="preserve">污泥</w:t>
            </w:r>
            <w:r/>
          </w:p>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处置</w:t>
            </w:r>
            <w:r/>
          </w:p>
        </w:tc>
        <w:tc>
          <w:tcPr>
            <w:tcBorders>
              <w:top w:val="single" w:color="000000" w:sz="6" w:space="0"/>
              <w:left w:val="single" w:color="000000" w:sz="6" w:space="0"/>
              <w:bottom w:val="single" w:color="000000" w:sz="2" w:space="0"/>
              <w:right w:val="single" w:color="000000" w:sz="6" w:space="0"/>
            </w:tcBorders>
            <w:tcW w:w="4307"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污泥在送处置场前应进行晾晒处理。污泥晾晒不得对环境造成污染。</w:t>
            </w:r>
            <w:r/>
          </w:p>
        </w:tc>
        <w:tc>
          <w:tcPr>
            <w:tcBorders>
              <w:top w:val="single" w:color="000000" w:sz="6" w:space="0"/>
              <w:left w:val="single" w:color="000000" w:sz="6" w:space="0"/>
              <w:bottom w:val="single" w:color="000000" w:sz="2" w:space="0"/>
              <w:right w:val="single" w:color="000000" w:sz="6" w:space="0"/>
            </w:tcBorders>
            <w:tcW w:w="1172"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2" w:space="0"/>
              <w:right w:val="single" w:color="000000" w:sz="6" w:space="0"/>
            </w:tcBorders>
            <w:tcW w:w="1089"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2" w:space="0"/>
              <w:right w:val="single" w:color="000000" w:sz="2" w:space="0"/>
            </w:tcBorders>
            <w:tcW w:w="754"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每月不定期一次</w:t>
            </w:r>
            <w:r/>
          </w:p>
        </w:tc>
      </w:tr>
    </w:tbl>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pStyle w:val="829"/>
        <w:jc w:val="left"/>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2、事故抢修和制定紧急预案抽查及考核办法（5分）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752"/>
        <w:gridCol w:w="4475"/>
        <w:gridCol w:w="1611"/>
        <w:gridCol w:w="752"/>
        <w:gridCol w:w="752"/>
      </w:tblGrid>
      <w:tr>
        <w:trPr/>
        <w:tc>
          <w:tcPr>
            <w:tcBorders>
              <w:top w:val="single" w:color="000000" w:sz="2" w:space="0"/>
              <w:left w:val="single" w:color="000000" w:sz="6" w:space="0"/>
              <w:bottom w:val="single" w:color="000000" w:sz="6" w:space="0"/>
              <w:right w:val="single" w:color="000000" w:sz="6" w:space="0"/>
            </w:tcBorders>
            <w:tcW w:w="752" w:type="dxa"/>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4475"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事故抢修及紧急预案</w:t>
            </w:r>
            <w:r/>
          </w:p>
        </w:tc>
        <w:tc>
          <w:tcPr>
            <w:tcBorders>
              <w:top w:val="single" w:color="000000" w:sz="2" w:space="0"/>
              <w:left w:val="single" w:color="000000" w:sz="6" w:space="0"/>
              <w:bottom w:val="single" w:color="000000" w:sz="6" w:space="0"/>
              <w:right w:val="single" w:color="000000" w:sz="6" w:space="0"/>
            </w:tcBorders>
            <w:tcW w:w="1611"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说明</w:t>
            </w:r>
            <w:r/>
          </w:p>
        </w:tc>
        <w:tc>
          <w:tcPr>
            <w:tcBorders>
              <w:top w:val="single" w:color="000000" w:sz="2" w:space="0"/>
              <w:left w:val="single" w:color="000000" w:sz="6"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2"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检查频度</w:t>
            </w:r>
            <w:r/>
          </w:p>
        </w:tc>
      </w:tr>
      <w:tr>
        <w:trPr>
          <w:cantSplit/>
          <w:trHeight w:val="1887"/>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事故抢修</w:t>
            </w:r>
            <w:r/>
          </w:p>
        </w:tc>
        <w:tc>
          <w:tcPr>
            <w:tcBorders>
              <w:top w:val="single" w:color="000000" w:sz="6" w:space="0"/>
              <w:left w:val="single" w:color="000000" w:sz="6" w:space="0"/>
              <w:bottom w:val="single" w:color="000000" w:sz="6" w:space="0"/>
              <w:right w:val="single" w:color="000000" w:sz="6" w:space="0"/>
            </w:tcBorders>
            <w:tcW w:w="4475"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正常情况下，接到抢修指令，处理完毕后应在一个小时内向报修人反馈处理结果。在事故发生或接到报障、保修、投诉后二小时内达到现场，组织调查、抢修，并于12小时内向水</w:t>
            </w:r>
            <w:r>
              <w:rPr>
                <w:rFonts w:asciiTheme="minorEastAsia" w:hAnsiTheme="minorEastAsia" w:eastAsiaTheme="minorEastAsia"/>
                <w:bCs/>
                <w:sz w:val="24"/>
              </w:rPr>
              <w:t xml:space="preserve">务</w:t>
            </w:r>
            <w:r>
              <w:rPr>
                <w:rFonts w:asciiTheme="minorEastAsia" w:hAnsiTheme="minorEastAsia" w:eastAsiaTheme="minorEastAsia"/>
                <w:bCs/>
                <w:sz w:val="24"/>
              </w:rPr>
              <w:t xml:space="preserve">行政主管部门报告。</w:t>
            </w:r>
            <w:r/>
          </w:p>
        </w:tc>
        <w:tc>
          <w:tcPr>
            <w:tcBorders>
              <w:top w:val="single" w:color="000000" w:sz="6" w:space="0"/>
              <w:left w:val="single" w:color="000000" w:sz="6" w:space="0"/>
              <w:bottom w:val="single" w:color="000000" w:sz="6" w:space="0"/>
              <w:right w:val="single" w:color="000000" w:sz="6" w:space="0"/>
            </w:tcBorders>
            <w:tcW w:w="1611" w:type="dxa"/>
            <w:vAlign w:val="center"/>
            <w:vMerge w:val="restart"/>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2"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每月不定期一次</w:t>
            </w:r>
            <w:r/>
          </w:p>
        </w:tc>
      </w:tr>
      <w:tr>
        <w:trPr>
          <w:cantSplit/>
          <w:trHeight w:val="2448"/>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积水控制</w:t>
            </w:r>
            <w:r/>
          </w:p>
        </w:tc>
        <w:tc>
          <w:tcPr>
            <w:tcBorders>
              <w:top w:val="single" w:color="000000" w:sz="6" w:space="0"/>
              <w:left w:val="single" w:color="000000" w:sz="6" w:space="0"/>
              <w:bottom w:val="single" w:color="000000" w:sz="6" w:space="0"/>
              <w:right w:val="single" w:color="000000" w:sz="6" w:space="0"/>
            </w:tcBorders>
            <w:tcW w:w="4475"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大雨（24小时内降雨量小于49.9毫米）停后2小时内排除积水，无因下水道堵塞造成10m2以上的积水。暴雨（24小时内降雨量大于50毫米）后，要及时向上级部门报告积水情况，在积水消除前应每1小时报告一次。在无需开挖的情况下，排水管道漫溢必须在12小时内处理完毕。</w:t>
            </w:r>
            <w:r/>
          </w:p>
        </w:tc>
        <w:tc>
          <w:tcPr>
            <w:tcBorders>
              <w:top w:val="single" w:color="000000" w:sz="6" w:space="0"/>
              <w:left w:val="single" w:color="000000" w:sz="6" w:space="0"/>
              <w:bottom w:val="single" w:color="000000" w:sz="6" w:space="0"/>
              <w:right w:val="single" w:color="000000" w:sz="6" w:space="0"/>
            </w:tcBorders>
            <w:tcW w:w="1611"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2"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按实际发生</w:t>
            </w:r>
            <w:r/>
          </w:p>
        </w:tc>
      </w:tr>
      <w:tr>
        <w:trPr>
          <w:cantSplit/>
          <w:trHeight w:val="2466"/>
        </w:trPr>
        <w:tc>
          <w:tcPr>
            <w:tcBorders>
              <w:top w:val="single" w:color="000000" w:sz="6" w:space="0"/>
              <w:left w:val="single" w:color="000000" w:sz="4" w:space="0"/>
              <w:bottom w:val="single" w:color="000000" w:sz="2"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应急预案</w:t>
            </w:r>
            <w:r/>
          </w:p>
        </w:tc>
        <w:tc>
          <w:tcPr>
            <w:tcBorders>
              <w:top w:val="single" w:color="000000" w:sz="6" w:space="0"/>
              <w:left w:val="single" w:color="000000" w:sz="6" w:space="0"/>
              <w:bottom w:val="single" w:color="000000" w:sz="2" w:space="0"/>
              <w:right w:val="single" w:color="000000" w:sz="6" w:space="0"/>
            </w:tcBorders>
            <w:tcW w:w="4475"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应针对紧急事故（如排水管沉管以及有毒有害气体、液体泄漏突发环境污染事件等）、自然灾害（如台风、地震等）或爆发大规模疫情，制订排水应急预案，各种应急预案应提前报排水主管部门审查备案。应针对每一种应急预案，每年进行一次培训和演习，并通知排水主管部门参观</w:t>
            </w:r>
            <w:r/>
          </w:p>
        </w:tc>
        <w:tc>
          <w:tcPr>
            <w:tcBorders>
              <w:top w:val="single" w:color="000000" w:sz="6" w:space="0"/>
              <w:left w:val="single" w:color="000000" w:sz="6" w:space="0"/>
              <w:bottom w:val="single" w:color="000000" w:sz="2" w:space="0"/>
              <w:right w:val="single" w:color="000000" w:sz="6" w:space="0"/>
            </w:tcBorders>
            <w:tcW w:w="1611"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2"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2" w:space="0"/>
              <w:right w:val="single" w:color="000000" w:sz="2"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每季度不定期一次</w:t>
            </w:r>
            <w:r/>
          </w:p>
        </w:tc>
      </w:tr>
    </w:tbl>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t xml:space="preserve"> 3、排水设施巡查、保护考核办法（5分）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1292"/>
        <w:gridCol w:w="4601"/>
        <w:gridCol w:w="753"/>
        <w:gridCol w:w="753"/>
        <w:gridCol w:w="943"/>
      </w:tblGrid>
      <w:tr>
        <w:trPr/>
        <w:tc>
          <w:tcPr>
            <w:tcBorders>
              <w:top w:val="single" w:color="000000" w:sz="2" w:space="0"/>
              <w:left w:val="single" w:color="000000" w:sz="6" w:space="0"/>
              <w:bottom w:val="single" w:color="000000" w:sz="6" w:space="0"/>
              <w:right w:val="single" w:color="000000" w:sz="6" w:space="0"/>
            </w:tcBorders>
            <w:tcW w:w="129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4601"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巡查质量要求</w:t>
            </w:r>
            <w:r/>
          </w:p>
        </w:tc>
        <w:tc>
          <w:tcPr>
            <w:tcBorders>
              <w:top w:val="single" w:color="000000" w:sz="2" w:space="0"/>
              <w:left w:val="single" w:color="000000" w:sz="6" w:space="0"/>
              <w:bottom w:val="single" w:color="000000" w:sz="6" w:space="0"/>
              <w:right w:val="single" w:color="000000" w:sz="6" w:space="0"/>
            </w:tcBorders>
            <w:tcW w:w="753"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6" w:space="0"/>
            </w:tcBorders>
            <w:tcW w:w="753"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检查频度</w:t>
            </w:r>
            <w:r/>
          </w:p>
        </w:tc>
        <w:tc>
          <w:tcPr>
            <w:tcBorders>
              <w:top w:val="single" w:color="000000" w:sz="2" w:space="0"/>
              <w:left w:val="single" w:color="000000" w:sz="6" w:space="0"/>
              <w:bottom w:val="single" w:color="000000" w:sz="6" w:space="0"/>
              <w:right w:val="single" w:color="000000" w:sz="2" w:space="0"/>
            </w:tcBorders>
            <w:tcW w:w="943"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单次扣分</w:t>
            </w:r>
            <w:r/>
          </w:p>
        </w:tc>
      </w:tr>
      <w:tr>
        <w:trPr>
          <w:trHeight w:val="1095"/>
        </w:trPr>
        <w:tc>
          <w:tcPr>
            <w:tcBorders>
              <w:top w:val="single" w:color="000000" w:sz="6" w:space="0"/>
              <w:left w:val="single" w:color="000000" w:sz="4" w:space="0"/>
              <w:bottom w:val="single" w:color="000000" w:sz="6" w:space="0"/>
              <w:right w:val="single" w:color="000000" w:sz="6" w:space="0"/>
            </w:tcBorders>
            <w:tcW w:w="129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雨、污水排口搭接</w:t>
            </w:r>
            <w:r/>
          </w:p>
        </w:tc>
        <w:tc>
          <w:tcPr>
            <w:tcBorders>
              <w:top w:val="single" w:color="000000" w:sz="6" w:space="0"/>
              <w:left w:val="single" w:color="000000" w:sz="6" w:space="0"/>
              <w:bottom w:val="single" w:color="000000" w:sz="6" w:space="0"/>
              <w:right w:val="single" w:color="000000" w:sz="6" w:space="0"/>
            </w:tcBorders>
            <w:tcW w:w="4601"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对违章搭接雨、污水管网，私自向雨、污水检查井、管口排水进行制止并及时汇报。</w:t>
            </w:r>
            <w:r/>
          </w:p>
        </w:tc>
        <w:tc>
          <w:tcPr>
            <w:tcBorders>
              <w:top w:val="single" w:color="000000" w:sz="6" w:space="0"/>
              <w:left w:val="single" w:color="000000" w:sz="6" w:space="0"/>
              <w:bottom w:val="single" w:color="000000" w:sz="6" w:space="0"/>
              <w:right w:val="single" w:color="000000" w:sz="6" w:space="0"/>
            </w:tcBorders>
            <w:tcW w:w="753"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2.5</w:t>
            </w:r>
            <w:r/>
          </w:p>
        </w:tc>
        <w:tc>
          <w:tcPr>
            <w:tcBorders>
              <w:top w:val="single" w:color="000000" w:sz="6" w:space="0"/>
              <w:left w:val="single" w:color="000000" w:sz="6" w:space="0"/>
              <w:bottom w:val="single" w:color="000000" w:sz="6" w:space="0"/>
              <w:right w:val="single" w:color="000000" w:sz="6" w:space="0"/>
            </w:tcBorders>
            <w:tcW w:w="753"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不定</w:t>
            </w:r>
            <w:r/>
          </w:p>
        </w:tc>
        <w:tc>
          <w:tcPr>
            <w:tcBorders>
              <w:top w:val="single" w:color="000000" w:sz="6" w:space="0"/>
              <w:left w:val="single" w:color="000000" w:sz="6" w:space="0"/>
              <w:bottom w:val="single" w:color="000000" w:sz="6" w:space="0"/>
              <w:right w:val="single" w:color="000000" w:sz="2" w:space="0"/>
            </w:tcBorders>
            <w:tcW w:w="943"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r>
      <w:tr>
        <w:trPr>
          <w:trHeight w:val="1208"/>
        </w:trPr>
        <w:tc>
          <w:tcPr>
            <w:tcBorders>
              <w:top w:val="single" w:color="000000" w:sz="6" w:space="0"/>
              <w:left w:val="single" w:color="000000" w:sz="4" w:space="0"/>
              <w:bottom w:val="single" w:color="000000" w:sz="2" w:space="0"/>
              <w:right w:val="single" w:color="000000" w:sz="6" w:space="0"/>
            </w:tcBorders>
            <w:tcW w:w="129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排水设施保护</w:t>
            </w:r>
            <w:r/>
          </w:p>
        </w:tc>
        <w:tc>
          <w:tcPr>
            <w:tcBorders>
              <w:top w:val="single" w:color="000000" w:sz="6" w:space="0"/>
              <w:left w:val="single" w:color="000000" w:sz="6" w:space="0"/>
              <w:bottom w:val="single" w:color="000000" w:sz="2" w:space="0"/>
              <w:right w:val="single" w:color="000000" w:sz="6" w:space="0"/>
            </w:tcBorders>
            <w:tcW w:w="4601"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sz w:val="24"/>
              </w:rPr>
              <w:t xml:space="preserve">对穿越、占用、覆盖、破坏排水设施的进行制止并及时汇报。</w:t>
            </w:r>
            <w:r/>
          </w:p>
        </w:tc>
        <w:tc>
          <w:tcPr>
            <w:tcBorders>
              <w:top w:val="single" w:color="000000" w:sz="6" w:space="0"/>
              <w:left w:val="single" w:color="000000" w:sz="6" w:space="0"/>
              <w:bottom w:val="single" w:color="000000" w:sz="2" w:space="0"/>
              <w:right w:val="single" w:color="000000" w:sz="6" w:space="0"/>
            </w:tcBorders>
            <w:tcW w:w="753"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2.5</w:t>
            </w:r>
            <w:r/>
          </w:p>
        </w:tc>
        <w:tc>
          <w:tcPr>
            <w:tcBorders>
              <w:top w:val="single" w:color="000000" w:sz="6" w:space="0"/>
              <w:left w:val="single" w:color="000000" w:sz="6" w:space="0"/>
              <w:bottom w:val="single" w:color="000000" w:sz="2" w:space="0"/>
              <w:right w:val="single" w:color="000000" w:sz="6" w:space="0"/>
            </w:tcBorders>
            <w:tcW w:w="753"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不定</w:t>
            </w:r>
            <w:r/>
          </w:p>
        </w:tc>
        <w:tc>
          <w:tcPr>
            <w:tcBorders>
              <w:top w:val="single" w:color="000000" w:sz="6" w:space="0"/>
              <w:left w:val="single" w:color="000000" w:sz="6" w:space="0"/>
              <w:bottom w:val="single" w:color="000000" w:sz="2" w:space="0"/>
              <w:right w:val="single" w:color="000000" w:sz="2" w:space="0"/>
            </w:tcBorders>
            <w:tcW w:w="943"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r>
    </w:tbl>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t xml:space="preserve">4、安全文明作业抽查及考核办法（5分）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857"/>
        <w:gridCol w:w="5098"/>
        <w:gridCol w:w="877"/>
        <w:gridCol w:w="755"/>
        <w:gridCol w:w="755"/>
      </w:tblGrid>
      <w:tr>
        <w:trPr/>
        <w:tc>
          <w:tcPr>
            <w:tcBorders>
              <w:top w:val="single" w:color="000000" w:sz="2" w:space="0"/>
              <w:left w:val="single" w:color="000000" w:sz="6" w:space="0"/>
              <w:bottom w:val="single" w:color="000000" w:sz="6" w:space="0"/>
              <w:right w:val="single" w:color="000000" w:sz="6" w:space="0"/>
            </w:tcBorders>
            <w:tcW w:w="85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5098"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安全文明作业要求</w:t>
            </w:r>
            <w:r/>
          </w:p>
        </w:tc>
        <w:tc>
          <w:tcPr>
            <w:tcBorders>
              <w:top w:val="single" w:color="000000" w:sz="2" w:space="0"/>
              <w:left w:val="single" w:color="000000" w:sz="6" w:space="0"/>
              <w:bottom w:val="single" w:color="000000" w:sz="6" w:space="0"/>
              <w:right w:val="single" w:color="000000" w:sz="6" w:space="0"/>
            </w:tcBorders>
            <w:tcW w:w="87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说明</w:t>
            </w:r>
            <w:r/>
          </w:p>
        </w:tc>
        <w:tc>
          <w:tcPr>
            <w:tcBorders>
              <w:top w:val="single" w:color="000000" w:sz="2" w:space="0"/>
              <w:left w:val="single" w:color="000000" w:sz="6" w:space="0"/>
              <w:bottom w:val="single" w:color="000000" w:sz="6" w:space="0"/>
              <w:right w:val="single" w:color="000000" w:sz="6"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2"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检查频度</w:t>
            </w:r>
            <w:r/>
          </w:p>
        </w:tc>
      </w:tr>
      <w:tr>
        <w:trPr>
          <w:cantSplit/>
          <w:trHeight w:val="1104"/>
        </w:trPr>
        <w:tc>
          <w:tcPr>
            <w:tcBorders>
              <w:top w:val="single" w:color="000000" w:sz="6" w:space="0"/>
              <w:left w:val="single" w:color="000000" w:sz="4" w:space="0"/>
              <w:bottom w:val="single" w:color="000000" w:sz="6" w:space="0"/>
              <w:right w:val="single" w:color="000000" w:sz="6" w:space="0"/>
            </w:tcBorders>
            <w:tcW w:w="85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培训和持证上岗</w:t>
            </w:r>
            <w:r/>
          </w:p>
        </w:tc>
        <w:tc>
          <w:tcPr>
            <w:tcBorders>
              <w:top w:val="single" w:color="000000" w:sz="6" w:space="0"/>
              <w:left w:val="single" w:color="000000" w:sz="6" w:space="0"/>
              <w:bottom w:val="single" w:color="000000" w:sz="6" w:space="0"/>
              <w:right w:val="single" w:color="000000" w:sz="6" w:space="0"/>
            </w:tcBorders>
            <w:tcW w:w="509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排水管网作业人员上岗前必须接受必要的安全作业技术培训，掌握人工急救、防护用具、照明、通讯设备的使用方法及相关的安全知识，考核合格后持证上岗。</w:t>
            </w:r>
            <w:r/>
          </w:p>
        </w:tc>
        <w:tc>
          <w:tcPr>
            <w:tcBorders>
              <w:top w:val="single" w:color="000000" w:sz="6" w:space="0"/>
              <w:left w:val="single" w:color="000000" w:sz="6" w:space="0"/>
              <w:bottom w:val="single" w:color="000000" w:sz="6" w:space="0"/>
              <w:right w:val="single" w:color="000000" w:sz="6" w:space="0"/>
            </w:tcBorders>
            <w:tcW w:w="877" w:type="dxa"/>
            <w:vAlign w:val="center"/>
            <w:vMerge w:val="restart"/>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6" w:space="0"/>
              <w:right w:val="single" w:color="000000" w:sz="2"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每季度不定期一次</w:t>
            </w:r>
            <w:r/>
          </w:p>
        </w:tc>
      </w:tr>
      <w:tr>
        <w:trPr>
          <w:cantSplit/>
          <w:trHeight w:val="1984"/>
        </w:trPr>
        <w:tc>
          <w:tcPr>
            <w:tcBorders>
              <w:top w:val="single" w:color="000000" w:sz="6" w:space="0"/>
              <w:left w:val="single" w:color="000000" w:sz="4" w:space="0"/>
              <w:bottom w:val="single" w:color="000000" w:sz="6" w:space="0"/>
              <w:right w:val="single" w:color="000000" w:sz="6" w:space="0"/>
            </w:tcBorders>
            <w:tcW w:w="85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安全生产</w:t>
            </w:r>
            <w:r/>
          </w:p>
        </w:tc>
        <w:tc>
          <w:tcPr>
            <w:tcBorders>
              <w:top w:val="single" w:color="000000" w:sz="6" w:space="0"/>
              <w:left w:val="single" w:color="000000" w:sz="6" w:space="0"/>
              <w:bottom w:val="single" w:color="000000" w:sz="6" w:space="0"/>
              <w:right w:val="single" w:color="000000" w:sz="6" w:space="0"/>
            </w:tcBorders>
            <w:tcW w:w="509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检查井井盖开启之后，必须立即采取安全措施。作业现场、检查井及管道内严禁明火，车辆、行人不得进入作业区；作业人员下井后，井上应有两人监护；如</w:t>
            </w:r>
            <w:r>
              <w:rPr>
                <w:rFonts w:asciiTheme="minorEastAsia" w:hAnsiTheme="minorEastAsia" w:eastAsiaTheme="minorEastAsia"/>
                <w:bCs/>
                <w:sz w:val="24"/>
              </w:rPr>
              <w:t xml:space="preserve">需人员</w:t>
            </w:r>
            <w:r>
              <w:rPr>
                <w:rFonts w:asciiTheme="minorEastAsia" w:hAnsiTheme="minorEastAsia" w:eastAsiaTheme="minorEastAsia"/>
                <w:bCs/>
                <w:sz w:val="24"/>
              </w:rPr>
              <w:t xml:space="preserve">进入管道作业（管径小于0.8m的管道严禁进人作业）还须在井内增加监护人员作中间联络；监护人员不得擅离职守。</w:t>
            </w:r>
            <w:r/>
          </w:p>
        </w:tc>
        <w:tc>
          <w:tcPr>
            <w:tcBorders>
              <w:top w:val="single" w:color="000000" w:sz="6" w:space="0"/>
              <w:left w:val="single" w:color="000000" w:sz="6" w:space="0"/>
              <w:bottom w:val="single" w:color="000000" w:sz="6" w:space="0"/>
              <w:right w:val="single" w:color="000000" w:sz="6" w:space="0"/>
            </w:tcBorders>
            <w:tcW w:w="87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2"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抽查不定期</w:t>
            </w:r>
            <w:r/>
          </w:p>
        </w:tc>
      </w:tr>
      <w:tr>
        <w:trPr>
          <w:cantSplit/>
        </w:trPr>
        <w:tc>
          <w:tcPr>
            <w:tcBorders>
              <w:top w:val="single" w:color="000000" w:sz="6" w:space="0"/>
              <w:left w:val="single" w:color="000000" w:sz="4" w:space="0"/>
              <w:bottom w:val="single" w:color="000000" w:sz="2" w:space="0"/>
              <w:right w:val="single" w:color="000000" w:sz="6" w:space="0"/>
            </w:tcBorders>
            <w:tcW w:w="857"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严格程序</w:t>
            </w:r>
            <w:r/>
          </w:p>
        </w:tc>
        <w:tc>
          <w:tcPr>
            <w:tcBorders>
              <w:top w:val="single" w:color="000000" w:sz="6" w:space="0"/>
              <w:left w:val="single" w:color="000000" w:sz="6" w:space="0"/>
              <w:bottom w:val="single" w:color="000000" w:sz="2" w:space="0"/>
              <w:right w:val="single" w:color="000000" w:sz="6" w:space="0"/>
            </w:tcBorders>
            <w:tcW w:w="5098"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在征得交管部门同意中断交通后，应在路段两端设置断绝交通的警示标志；在繁华地区作业时，应指派专人指挥交通、维护现场秩序。下井作业经过严格的审批手续，管道维护和检查严格按照</w:t>
            </w:r>
            <w:r>
              <w:rPr>
                <w:rFonts w:asciiTheme="minorEastAsia" w:hAnsiTheme="minorEastAsia" w:eastAsiaTheme="minorEastAsia"/>
                <w:bCs/>
                <w:sz w:val="24"/>
              </w:rPr>
              <w:t xml:space="preserve">现行行业</w:t>
            </w:r>
            <w:r>
              <w:rPr>
                <w:rFonts w:asciiTheme="minorEastAsia" w:hAnsiTheme="minorEastAsia" w:eastAsiaTheme="minorEastAsia"/>
                <w:bCs/>
                <w:sz w:val="24"/>
              </w:rPr>
              <w:t xml:space="preserve">标准《排水管道维护安全技术规程》的规定操作、执行。防毒面具应定期校验，下井作业前必须再次校验，合格后方可使用。</w:t>
            </w:r>
            <w:r/>
          </w:p>
        </w:tc>
        <w:tc>
          <w:tcPr>
            <w:tcBorders>
              <w:top w:val="single" w:color="000000" w:sz="6" w:space="0"/>
              <w:left w:val="single" w:color="000000" w:sz="6" w:space="0"/>
              <w:bottom w:val="single" w:color="000000" w:sz="2" w:space="0"/>
              <w:right w:val="single" w:color="000000" w:sz="6" w:space="0"/>
            </w:tcBorders>
            <w:tcW w:w="877"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2" w:space="0"/>
              <w:right w:val="single" w:color="000000" w:sz="6"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2" w:space="0"/>
              <w:right w:val="single" w:color="000000" w:sz="2" w:space="0"/>
            </w:tcBorders>
            <w:tcW w:w="755"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每月一次</w:t>
            </w:r>
            <w:r/>
          </w:p>
        </w:tc>
      </w:tr>
    </w:tbl>
    <w:p>
      <w:pPr>
        <w:pStyle w:val="829"/>
        <w:jc w:val="left"/>
        <w:spacing w:line="360" w:lineRule="auto"/>
        <w:widowControl/>
        <w:rPr>
          <w:rFonts w:asciiTheme="minorEastAsia" w:hAnsiTheme="minorEastAsia" w:eastAsiaTheme="minorEastAsia"/>
          <w:b/>
          <w:bCs/>
          <w:sz w:val="24"/>
        </w:rPr>
      </w:pPr>
      <w:r>
        <w:rPr>
          <w:rFonts w:asciiTheme="minorEastAsia" w:hAnsiTheme="minorEastAsia" w:eastAsiaTheme="minorEastAsia"/>
          <w:b/>
          <w:bCs/>
          <w:sz w:val="24"/>
        </w:rPr>
      </w:r>
      <w:r/>
    </w:p>
    <w:p>
      <w:pPr>
        <w:pStyle w:val="829"/>
        <w:jc w:val="left"/>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5、档案资料管理抽查及考核办法（4分）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752"/>
        <w:gridCol w:w="5203"/>
        <w:gridCol w:w="879"/>
        <w:gridCol w:w="754"/>
        <w:gridCol w:w="754"/>
      </w:tblGrid>
      <w:tr>
        <w:trPr>
          <w:trHeight w:val="704"/>
        </w:trPr>
        <w:tc>
          <w:tcPr>
            <w:tcBorders>
              <w:top w:val="single" w:color="000000" w:sz="2" w:space="0"/>
              <w:left w:val="single" w:color="000000" w:sz="6"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5203"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档案资料管理要求</w:t>
            </w:r>
            <w:r/>
          </w:p>
        </w:tc>
        <w:tc>
          <w:tcPr>
            <w:tcBorders>
              <w:top w:val="single" w:color="000000" w:sz="2" w:space="0"/>
              <w:left w:val="single" w:color="000000" w:sz="6" w:space="0"/>
              <w:bottom w:val="single" w:color="000000" w:sz="6" w:space="0"/>
              <w:right w:val="single" w:color="000000" w:sz="6" w:space="0"/>
            </w:tcBorders>
            <w:tcW w:w="879"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说明</w:t>
            </w:r>
            <w:r/>
          </w:p>
        </w:tc>
        <w:tc>
          <w:tcPr>
            <w:tcBorders>
              <w:top w:val="single" w:color="000000" w:sz="2" w:space="0"/>
              <w:left w:val="single" w:color="000000" w:sz="6" w:space="0"/>
              <w:bottom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2"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检查频度</w:t>
            </w:r>
            <w:r/>
          </w:p>
        </w:tc>
      </w:tr>
      <w:tr>
        <w:trPr>
          <w:cantSplit/>
          <w:trHeight w:val="1835"/>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已有设施</w:t>
            </w:r>
            <w:r/>
          </w:p>
        </w:tc>
        <w:tc>
          <w:tcPr>
            <w:tcBorders>
              <w:top w:val="single" w:color="000000" w:sz="6" w:space="0"/>
              <w:left w:val="single" w:color="000000" w:sz="6" w:space="0"/>
              <w:bottom w:val="single" w:color="000000" w:sz="6" w:space="0"/>
              <w:right w:val="single" w:color="000000" w:sz="6" w:space="0"/>
            </w:tcBorders>
            <w:tcW w:w="5203"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排水管网维护、管理应建立健全排水管网及设施的档案资料管理制度，配备专职档案资料管理人员。各项管网、设施维护台帐健全，记录详细，</w:t>
            </w:r>
            <w:r>
              <w:rPr>
                <w:rFonts w:asciiTheme="minorEastAsia" w:hAnsiTheme="minorEastAsia" w:eastAsiaTheme="minorEastAsia"/>
                <w:sz w:val="24"/>
              </w:rPr>
              <w:t xml:space="preserve">巡查检修制度、巡查纪要及处理情况、应急处理情况等资料，</w:t>
            </w:r>
            <w:r>
              <w:rPr>
                <w:rFonts w:asciiTheme="minorEastAsia" w:hAnsiTheme="minorEastAsia" w:eastAsiaTheme="minorEastAsia"/>
                <w:bCs/>
                <w:sz w:val="24"/>
              </w:rPr>
              <w:t xml:space="preserve">装订规范。运营档案、资料实行计算机自动化管理。</w:t>
            </w:r>
            <w:r/>
          </w:p>
        </w:tc>
        <w:tc>
          <w:tcPr>
            <w:tcBorders>
              <w:top w:val="single" w:color="000000" w:sz="6" w:space="0"/>
              <w:left w:val="single" w:color="000000" w:sz="6" w:space="0"/>
              <w:bottom w:val="single" w:color="000000" w:sz="6" w:space="0"/>
              <w:right w:val="single" w:color="000000" w:sz="6" w:space="0"/>
            </w:tcBorders>
            <w:tcW w:w="879" w:type="dxa"/>
            <w:vAlign w:val="center"/>
            <w:vMerge w:val="restart"/>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每季度不定期一次</w:t>
            </w:r>
            <w:r/>
          </w:p>
        </w:tc>
      </w:tr>
      <w:tr>
        <w:trPr>
          <w:cantSplit/>
          <w:trHeight w:val="910"/>
        </w:trPr>
        <w:tc>
          <w:tcPr>
            <w:tcBorders>
              <w:top w:val="single" w:color="000000" w:sz="6" w:space="0"/>
              <w:left w:val="single" w:color="000000" w:sz="4"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新建设施</w:t>
            </w:r>
            <w:r/>
          </w:p>
        </w:tc>
        <w:tc>
          <w:tcPr>
            <w:tcBorders>
              <w:top w:val="single" w:color="000000" w:sz="6" w:space="0"/>
              <w:left w:val="single" w:color="000000" w:sz="6" w:space="0"/>
              <w:bottom w:val="single" w:color="000000" w:sz="6" w:space="0"/>
              <w:right w:val="single" w:color="000000" w:sz="6" w:space="0"/>
            </w:tcBorders>
            <w:tcW w:w="5203"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应及时收集新建排水设施竣工技术资料。竣工技术资料应包括工程建设文本、技术设计资料、竣工验收资料。</w:t>
            </w:r>
            <w:r/>
          </w:p>
        </w:tc>
        <w:tc>
          <w:tcPr>
            <w:tcBorders>
              <w:top w:val="single" w:color="000000" w:sz="6" w:space="0"/>
              <w:left w:val="single" w:color="000000" w:sz="6" w:space="0"/>
              <w:bottom w:val="single" w:color="000000" w:sz="6" w:space="0"/>
              <w:right w:val="single" w:color="000000" w:sz="6" w:space="0"/>
            </w:tcBorders>
            <w:tcW w:w="879"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6" w:space="0"/>
              <w:right w:val="single" w:color="000000" w:sz="2"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每季度不定期一次</w:t>
            </w:r>
            <w:r/>
          </w:p>
        </w:tc>
      </w:tr>
      <w:tr>
        <w:trPr>
          <w:cantSplit/>
          <w:trHeight w:val="1689"/>
        </w:trPr>
        <w:tc>
          <w:tcPr>
            <w:tcBorders>
              <w:top w:val="single" w:color="000000" w:sz="6" w:space="0"/>
              <w:left w:val="single" w:color="000000" w:sz="4" w:space="0"/>
              <w:bottom w:val="single" w:color="000000" w:sz="2"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设施维护更新改造</w:t>
            </w:r>
            <w:r/>
          </w:p>
        </w:tc>
        <w:tc>
          <w:tcPr>
            <w:tcBorders>
              <w:top w:val="single" w:color="000000" w:sz="6" w:space="0"/>
              <w:left w:val="single" w:color="000000" w:sz="6" w:space="0"/>
              <w:bottom w:val="single" w:color="000000" w:sz="2" w:space="0"/>
              <w:right w:val="single" w:color="000000" w:sz="6" w:space="0"/>
            </w:tcBorders>
            <w:tcW w:w="5203"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排水设施的维护资料应正确、及时、清晰，排水设施的更新、改造、补缺、配套的资料应及时归档保存，实行计算机管理的维护资料应有备份，对排水设施的突发事故或设施严重损坏情况必须及时做好记录，并应连同分析处理资料一起归档保存</w:t>
            </w:r>
            <w:r/>
          </w:p>
        </w:tc>
        <w:tc>
          <w:tcPr>
            <w:tcBorders>
              <w:top w:val="single" w:color="000000" w:sz="6" w:space="0"/>
              <w:left w:val="single" w:color="000000" w:sz="6" w:space="0"/>
              <w:bottom w:val="single" w:color="000000" w:sz="2" w:space="0"/>
              <w:right w:val="single" w:color="000000" w:sz="6" w:space="0"/>
            </w:tcBorders>
            <w:tcW w:w="879"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2" w:space="0"/>
              <w:right w:val="single" w:color="000000" w:sz="6"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2" w:space="0"/>
              <w:right w:val="single" w:color="000000" w:sz="2" w:space="0"/>
            </w:tcBorders>
            <w:tcW w:w="754"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每季度不定期一次</w:t>
            </w:r>
            <w:r/>
          </w:p>
        </w:tc>
      </w:tr>
    </w:tbl>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
          <w:bCs/>
          <w:sz w:val="24"/>
        </w:rPr>
        <w:t xml:space="preserve">6、 社会服务、环境保护情况抽查及考核办法（2分）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750"/>
        <w:gridCol w:w="4904"/>
        <w:gridCol w:w="1142"/>
        <w:gridCol w:w="796"/>
        <w:gridCol w:w="750"/>
      </w:tblGrid>
      <w:tr>
        <w:trPr/>
        <w:tc>
          <w:tcPr>
            <w:tcBorders>
              <w:top w:val="single" w:color="000000" w:sz="2" w:space="0"/>
              <w:left w:val="single" w:color="000000" w:sz="6" w:space="0"/>
              <w:bottom w:val="single" w:color="000000" w:sz="6" w:space="0"/>
              <w:right w:val="single" w:color="000000" w:sz="6" w:space="0"/>
            </w:tcBorders>
            <w:tcW w:w="750" w:type="dxa"/>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4904"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社会服务及环保要求</w:t>
            </w:r>
            <w:r/>
          </w:p>
        </w:tc>
        <w:tc>
          <w:tcPr>
            <w:tcBorders>
              <w:top w:val="single" w:color="000000" w:sz="2" w:space="0"/>
              <w:left w:val="single" w:color="000000" w:sz="6" w:space="0"/>
              <w:bottom w:val="single" w:color="000000" w:sz="6" w:space="0"/>
              <w:right w:val="single" w:color="000000" w:sz="6" w:space="0"/>
            </w:tcBorders>
            <w:tcW w:w="114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说明</w:t>
            </w:r>
            <w:r/>
          </w:p>
        </w:tc>
        <w:tc>
          <w:tcPr>
            <w:tcBorders>
              <w:top w:val="single" w:color="000000" w:sz="2" w:space="0"/>
              <w:left w:val="single" w:color="000000" w:sz="6" w:space="0"/>
              <w:bottom w:val="single" w:color="000000" w:sz="6" w:space="0"/>
              <w:right w:val="single" w:color="000000" w:sz="6" w:space="0"/>
            </w:tcBorders>
            <w:tcW w:w="796"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2" w:space="0"/>
            </w:tcBorders>
            <w:tcW w:w="750"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检查频度</w:t>
            </w:r>
            <w:r/>
          </w:p>
        </w:tc>
      </w:tr>
      <w:tr>
        <w:trPr>
          <w:cantSplit/>
          <w:trHeight w:val="743"/>
        </w:trPr>
        <w:tc>
          <w:tcPr>
            <w:tcBorders>
              <w:top w:val="single" w:color="000000" w:sz="6" w:space="0"/>
              <w:left w:val="single" w:color="000000" w:sz="4" w:space="0"/>
              <w:bottom w:val="single" w:color="000000" w:sz="6" w:space="0"/>
              <w:right w:val="single" w:color="000000" w:sz="6" w:space="0"/>
            </w:tcBorders>
            <w:tcW w:w="75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承诺沟通</w:t>
            </w:r>
            <w:r/>
          </w:p>
        </w:tc>
        <w:tc>
          <w:tcPr>
            <w:tcBorders>
              <w:top w:val="single" w:color="000000" w:sz="6" w:space="0"/>
              <w:left w:val="single" w:color="000000" w:sz="6" w:space="0"/>
              <w:bottom w:val="single" w:color="000000" w:sz="6" w:space="0"/>
              <w:right w:val="single" w:color="000000" w:sz="6" w:space="0"/>
            </w:tcBorders>
            <w:tcW w:w="4904"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排水管网维护单位应向社会公布服务承诺、投诉电话和电子信箱，投诉渠道应保持24小时畅通。</w:t>
            </w:r>
            <w:r/>
          </w:p>
        </w:tc>
        <w:tc>
          <w:tcPr>
            <w:tcBorders>
              <w:top w:val="single" w:color="000000" w:sz="6" w:space="0"/>
              <w:left w:val="single" w:color="000000" w:sz="6" w:space="0"/>
              <w:bottom w:val="single" w:color="000000" w:sz="6" w:space="0"/>
              <w:right w:val="single" w:color="000000" w:sz="6" w:space="0"/>
            </w:tcBorders>
            <w:tcW w:w="1142" w:type="dxa"/>
            <w:vAlign w:val="center"/>
            <w:vMerge w:val="restart"/>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1</w:t>
            </w:r>
            <w:r/>
          </w:p>
        </w:tc>
        <w:tc>
          <w:tcPr>
            <w:tcBorders>
              <w:top w:val="single" w:color="000000" w:sz="6" w:space="0"/>
              <w:left w:val="single" w:color="000000" w:sz="6" w:space="0"/>
              <w:bottom w:val="single" w:color="000000" w:sz="6" w:space="0"/>
              <w:right w:val="single" w:color="000000" w:sz="2" w:space="0"/>
            </w:tcBorders>
            <w:tcW w:w="75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每季度不定期一次</w:t>
            </w:r>
            <w:r/>
          </w:p>
        </w:tc>
      </w:tr>
      <w:tr>
        <w:trPr>
          <w:cantSplit/>
          <w:trHeight w:val="1180"/>
        </w:trPr>
        <w:tc>
          <w:tcPr>
            <w:tcBorders>
              <w:top w:val="single" w:color="000000" w:sz="6" w:space="0"/>
              <w:left w:val="single" w:color="000000" w:sz="4" w:space="0"/>
              <w:bottom w:val="single" w:color="000000" w:sz="6" w:space="0"/>
              <w:right w:val="single" w:color="000000" w:sz="6" w:space="0"/>
            </w:tcBorders>
            <w:tcW w:w="75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特色服务</w:t>
            </w:r>
            <w:r/>
          </w:p>
        </w:tc>
        <w:tc>
          <w:tcPr>
            <w:tcBorders>
              <w:top w:val="single" w:color="000000" w:sz="6" w:space="0"/>
              <w:left w:val="single" w:color="000000" w:sz="6" w:space="0"/>
              <w:bottom w:val="single" w:color="000000" w:sz="6" w:space="0"/>
              <w:right w:val="single" w:color="000000" w:sz="6" w:space="0"/>
            </w:tcBorders>
            <w:tcW w:w="4904"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每年对大型排污企业服务回访率不小于95％，服务质量满意率达90％以上。每年对大型排污企业开展义务咨询和特色服务不少于2次。</w:t>
            </w:r>
            <w:r/>
          </w:p>
        </w:tc>
        <w:tc>
          <w:tcPr>
            <w:tcBorders>
              <w:top w:val="single" w:color="000000" w:sz="6" w:space="0"/>
              <w:left w:val="single" w:color="000000" w:sz="6" w:space="0"/>
              <w:bottom w:val="single" w:color="000000" w:sz="6" w:space="0"/>
              <w:right w:val="single" w:color="000000" w:sz="6" w:space="0"/>
            </w:tcBorders>
            <w:tcW w:w="1142"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6" w:space="0"/>
              <w:right w:val="single" w:color="000000" w:sz="6" w:space="0"/>
            </w:tcBorders>
            <w:tcW w:w="796"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0.5</w:t>
            </w:r>
            <w:r/>
          </w:p>
        </w:tc>
        <w:tc>
          <w:tcPr>
            <w:tcBorders>
              <w:top w:val="single" w:color="000000" w:sz="6" w:space="0"/>
              <w:left w:val="single" w:color="000000" w:sz="6" w:space="0"/>
              <w:bottom w:val="single" w:color="000000" w:sz="6" w:space="0"/>
              <w:right w:val="single" w:color="000000" w:sz="2" w:space="0"/>
            </w:tcBorders>
            <w:tcW w:w="75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每半年一次</w:t>
            </w:r>
            <w:r/>
          </w:p>
        </w:tc>
      </w:tr>
      <w:tr>
        <w:trPr>
          <w:cantSplit/>
          <w:trHeight w:val="899"/>
        </w:trPr>
        <w:tc>
          <w:tcPr>
            <w:tcBorders>
              <w:top w:val="single" w:color="000000" w:sz="6" w:space="0"/>
              <w:left w:val="single" w:color="000000" w:sz="4" w:space="0"/>
              <w:bottom w:val="single" w:color="000000" w:sz="2" w:space="0"/>
              <w:right w:val="single" w:color="000000" w:sz="6" w:space="0"/>
            </w:tcBorders>
            <w:tcW w:w="75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社会影响</w:t>
            </w:r>
            <w:r/>
          </w:p>
        </w:tc>
        <w:tc>
          <w:tcPr>
            <w:tcBorders>
              <w:top w:val="single" w:color="000000" w:sz="6" w:space="0"/>
              <w:left w:val="single" w:color="000000" w:sz="6" w:space="0"/>
              <w:bottom w:val="single" w:color="000000" w:sz="2" w:space="0"/>
              <w:right w:val="single" w:color="000000" w:sz="6" w:space="0"/>
            </w:tcBorders>
            <w:tcW w:w="4904"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每年被政府部门行政处罚、被社会有效行政投诉或公众媒体有效负面报道次数应少于2次</w:t>
            </w:r>
            <w:r/>
          </w:p>
        </w:tc>
        <w:tc>
          <w:tcPr>
            <w:tcBorders>
              <w:top w:val="single" w:color="000000" w:sz="6" w:space="0"/>
              <w:left w:val="single" w:color="000000" w:sz="6" w:space="0"/>
              <w:bottom w:val="single" w:color="000000" w:sz="2" w:space="0"/>
              <w:right w:val="single" w:color="000000" w:sz="6" w:space="0"/>
            </w:tcBorders>
            <w:tcW w:w="1142" w:type="dxa"/>
            <w:vAlign w:val="center"/>
            <w:vMerge w:val="continue"/>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2" w:space="0"/>
              <w:right w:val="single" w:color="000000" w:sz="6" w:space="0"/>
            </w:tcBorders>
            <w:tcW w:w="796"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0.5</w:t>
            </w:r>
            <w:r/>
          </w:p>
        </w:tc>
        <w:tc>
          <w:tcPr>
            <w:tcBorders>
              <w:top w:val="single" w:color="000000" w:sz="6" w:space="0"/>
              <w:left w:val="single" w:color="000000" w:sz="6" w:space="0"/>
              <w:bottom w:val="single" w:color="000000" w:sz="2" w:space="0"/>
              <w:right w:val="single" w:color="000000" w:sz="2" w:space="0"/>
            </w:tcBorders>
            <w:tcW w:w="750"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按实际</w:t>
            </w:r>
            <w:r/>
          </w:p>
        </w:tc>
      </w:tr>
    </w:tbl>
    <w:p>
      <w:pPr>
        <w:pStyle w:val="829"/>
        <w:jc w:val="left"/>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7、 环境保护情况抽查及考核办法（2分）</w:t>
      </w:r>
      <w:r/>
    </w:p>
    <w:tbl>
      <w:tblPr>
        <w:tblW w:w="834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751"/>
        <w:gridCol w:w="4911"/>
        <w:gridCol w:w="1176"/>
        <w:gridCol w:w="752"/>
        <w:gridCol w:w="752"/>
      </w:tblGrid>
      <w:tr>
        <w:trPr/>
        <w:tc>
          <w:tcPr>
            <w:tcBorders>
              <w:top w:val="single" w:color="000000" w:sz="2" w:space="0"/>
              <w:left w:val="single" w:color="000000" w:sz="6" w:space="0"/>
              <w:bottom w:val="single" w:color="000000" w:sz="6" w:space="0"/>
              <w:right w:val="single" w:color="000000" w:sz="6" w:space="0"/>
            </w:tcBorders>
            <w:tcW w:w="751"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检查项目</w:t>
            </w:r>
            <w:r/>
          </w:p>
        </w:tc>
        <w:tc>
          <w:tcPr>
            <w:tcBorders>
              <w:top w:val="single" w:color="000000" w:sz="2" w:space="0"/>
              <w:left w:val="single" w:color="000000" w:sz="6" w:space="0"/>
              <w:bottom w:val="single" w:color="000000" w:sz="6" w:space="0"/>
              <w:right w:val="single" w:color="000000" w:sz="6" w:space="0"/>
            </w:tcBorders>
            <w:tcW w:w="4911"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环境保护要求</w:t>
            </w:r>
            <w:r/>
          </w:p>
        </w:tc>
        <w:tc>
          <w:tcPr>
            <w:tcBorders>
              <w:top w:val="single" w:color="000000" w:sz="2" w:space="0"/>
              <w:left w:val="single" w:color="000000" w:sz="6" w:space="0"/>
              <w:bottom w:val="single" w:color="000000" w:sz="6" w:space="0"/>
              <w:right w:val="single" w:color="000000" w:sz="6" w:space="0"/>
            </w:tcBorders>
            <w:tcW w:w="1176"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说明</w:t>
            </w:r>
            <w:r/>
          </w:p>
        </w:tc>
        <w:tc>
          <w:tcPr>
            <w:tcBorders>
              <w:top w:val="single" w:color="000000" w:sz="2" w:space="0"/>
              <w:left w:val="single" w:color="000000" w:sz="6" w:space="0"/>
              <w:bottom w:val="single" w:color="000000" w:sz="6"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本项总分</w:t>
            </w:r>
            <w:r/>
          </w:p>
        </w:tc>
        <w:tc>
          <w:tcPr>
            <w:tcBorders>
              <w:top w:val="single" w:color="000000" w:sz="2" w:space="0"/>
              <w:left w:val="single" w:color="000000" w:sz="6" w:space="0"/>
              <w:bottom w:val="single" w:color="000000" w:sz="6" w:space="0"/>
              <w:right w:val="single" w:color="000000" w:sz="2"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b/>
                <w:sz w:val="24"/>
              </w:rPr>
            </w:pPr>
            <w:r>
              <w:rPr>
                <w:rFonts w:asciiTheme="minorEastAsia" w:hAnsiTheme="minorEastAsia" w:eastAsiaTheme="minorEastAsia"/>
                <w:b/>
                <w:bCs/>
                <w:sz w:val="24"/>
              </w:rPr>
              <w:t xml:space="preserve">检查频度</w:t>
            </w:r>
            <w:r/>
          </w:p>
        </w:tc>
      </w:tr>
      <w:tr>
        <w:trPr/>
        <w:tc>
          <w:tcPr>
            <w:tcBorders>
              <w:top w:val="single" w:color="000000" w:sz="6" w:space="0"/>
              <w:left w:val="single" w:color="000000" w:sz="4" w:space="0"/>
              <w:bottom w:val="single" w:color="000000" w:sz="2" w:space="0"/>
              <w:right w:val="single" w:color="000000" w:sz="6" w:space="0"/>
            </w:tcBorders>
            <w:tcW w:w="751"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环境保护</w:t>
            </w:r>
            <w:r/>
          </w:p>
        </w:tc>
        <w:tc>
          <w:tcPr>
            <w:tcBorders>
              <w:top w:val="single" w:color="000000" w:sz="6" w:space="0"/>
              <w:left w:val="single" w:color="000000" w:sz="6" w:space="0"/>
              <w:bottom w:val="single" w:color="000000" w:sz="2" w:space="0"/>
              <w:right w:val="single" w:color="000000" w:sz="6" w:space="0"/>
            </w:tcBorders>
            <w:tcW w:w="4911" w:type="dxa"/>
            <w:vAlign w:val="center"/>
            <w:textDirection w:val="lrTb"/>
            <w:noWrap w:val="false"/>
          </w:tcPr>
          <w:p>
            <w:pPr>
              <w:pStyle w:val="829"/>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晴天（停雨三天后），溢流井不因截污管堵塞，而造成污水外溢。</w:t>
            </w:r>
            <w:r/>
          </w:p>
        </w:tc>
        <w:tc>
          <w:tcPr>
            <w:tcBorders>
              <w:top w:val="single" w:color="000000" w:sz="6" w:space="0"/>
              <w:left w:val="single" w:color="000000" w:sz="6" w:space="0"/>
              <w:bottom w:val="single" w:color="000000" w:sz="2" w:space="0"/>
              <w:right w:val="single" w:color="000000" w:sz="6" w:space="0"/>
            </w:tcBorders>
            <w:tcW w:w="1176" w:type="dxa"/>
            <w:vAlign w:val="center"/>
            <w:textDirection w:val="lrTb"/>
            <w:noWrap w:val="false"/>
          </w:tcPr>
          <w:p>
            <w:pPr>
              <w:pStyle w:val="829"/>
              <w:jc w:val="left"/>
              <w:spacing w:line="360" w:lineRule="auto"/>
              <w:widowControl/>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6" w:space="0"/>
              <w:left w:val="single" w:color="000000" w:sz="6" w:space="0"/>
              <w:bottom w:val="single" w:color="000000" w:sz="2" w:space="0"/>
              <w:right w:val="single" w:color="000000" w:sz="6"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2</w:t>
            </w:r>
            <w:r/>
          </w:p>
        </w:tc>
        <w:tc>
          <w:tcPr>
            <w:tcBorders>
              <w:top w:val="single" w:color="000000" w:sz="6" w:space="0"/>
              <w:left w:val="single" w:color="000000" w:sz="6" w:space="0"/>
              <w:bottom w:val="single" w:color="000000" w:sz="2" w:space="0"/>
              <w:right w:val="single" w:color="000000" w:sz="2" w:space="0"/>
            </w:tcBorders>
            <w:tcW w:w="752" w:type="dxa"/>
            <w:vAlign w:val="center"/>
            <w:textDirection w:val="lrTb"/>
            <w:noWrap w:val="false"/>
          </w:tcPr>
          <w:p>
            <w:pPr>
              <w:pStyle w:val="829"/>
              <w:jc w:val="center"/>
              <w:spacing w:line="360" w:lineRule="auto"/>
              <w:widowControl/>
              <w:rPr>
                <w:rFonts w:asciiTheme="minorEastAsia" w:hAnsiTheme="minorEastAsia" w:eastAsiaTheme="minorEastAsia"/>
                <w:sz w:val="24"/>
              </w:rPr>
            </w:pPr>
            <w:r>
              <w:rPr>
                <w:rFonts w:asciiTheme="minorEastAsia" w:hAnsiTheme="minorEastAsia" w:eastAsiaTheme="minorEastAsia"/>
                <w:bCs/>
                <w:sz w:val="24"/>
              </w:rPr>
              <w:t xml:space="preserve">按实际</w:t>
            </w:r>
            <w:r/>
          </w:p>
        </w:tc>
      </w:tr>
    </w:tbl>
    <w:p>
      <w:pPr>
        <w:pStyle w:val="829"/>
        <w:spacing w:line="360" w:lineRule="auto"/>
        <w:rPr>
          <w:rFonts w:asciiTheme="minorEastAsia" w:hAnsiTheme="minorEastAsia" w:eastAsiaTheme="minorEastAsia"/>
          <w:b/>
          <w:sz w:val="24"/>
        </w:rPr>
      </w:pPr>
      <w:r>
        <w:rPr>
          <w:rFonts w:asciiTheme="minorEastAsia" w:hAnsiTheme="minorEastAsia" w:eastAsiaTheme="minorEastAsia"/>
          <w:b/>
          <w:sz w:val="24"/>
        </w:rPr>
      </w:r>
      <w:r/>
    </w:p>
    <w:p>
      <w:pPr>
        <w:spacing w:line="360" w:lineRule="auto"/>
        <w:rPr>
          <w:rFonts w:cs="宋体" w:asciiTheme="minorEastAsia" w:hAnsiTheme="minorEastAsia" w:eastAsiaTheme="minorEastAsia"/>
          <w:b/>
          <w:bCs/>
          <w:sz w:val="24"/>
          <w:szCs w:val="24"/>
        </w:rPr>
      </w:pPr>
      <w:r>
        <w:rPr>
          <w:rFonts w:asciiTheme="minorEastAsia" w:hAnsiTheme="minorEastAsia" w:eastAsiaTheme="minorEastAsia"/>
          <w:b/>
          <w:bCs/>
          <w:sz w:val="24"/>
          <w:szCs w:val="24"/>
        </w:rPr>
        <w:t xml:space="preserve">2、维护和保养管网项目清单</w:t>
      </w:r>
      <w:r>
        <w:rPr>
          <w:rFonts w:hint="eastAsia" w:cs="宋体" w:asciiTheme="minorEastAsia" w:hAnsiTheme="minorEastAsia" w:eastAsiaTheme="minorEastAsia"/>
          <w:b/>
          <w:bCs/>
          <w:sz w:val="24"/>
          <w:szCs w:val="24"/>
        </w:rPr>
        <w:t xml:space="preserve">：</w:t>
      </w:r>
      <w:r/>
    </w:p>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（详见工程量清单）</w:t>
      </w:r>
      <w:r/>
    </w:p>
    <w:p>
      <w:pPr>
        <w:spacing w:line="360" w:lineRule="auto"/>
        <w:rPr>
          <w:rFonts w:ascii="宋体" w:hAnsi="宋体"/>
          <w:sz w:val="28"/>
          <w:szCs w:val="28"/>
        </w:rPr>
      </w:pPr>
      <w:r>
        <w:rPr>
          <w:rFonts w:ascii="宋体" w:hAnsi="宋体"/>
          <w:sz w:val="28"/>
          <w:szCs w:val="28"/>
        </w:rPr>
      </w:r>
      <w:r/>
    </w:p>
    <w:p>
      <w:pPr>
        <w:pStyle w:val="786"/>
        <w:spacing w:line="360" w:lineRule="auto"/>
        <w:rPr>
          <w:sz w:val="28"/>
          <w:szCs w:val="28"/>
        </w:rPr>
      </w:pPr>
      <w:r>
        <w:rPr>
          <w:sz w:val="28"/>
          <w:szCs w:val="28"/>
        </w:rPr>
      </w:r>
      <w:r/>
    </w:p>
    <w:p>
      <w:pPr>
        <w:pStyle w:val="786"/>
        <w:spacing w:line="360" w:lineRule="auto"/>
        <w:rPr>
          <w:szCs w:val="24"/>
        </w:rPr>
      </w:pPr>
      <w:r>
        <w:rPr>
          <w:szCs w:val="24"/>
        </w:rPr>
      </w:r>
      <w:r/>
    </w:p>
    <w:p>
      <w:pPr>
        <w:pStyle w:val="786"/>
        <w:spacing w:line="360" w:lineRule="auto"/>
        <w:rPr>
          <w:szCs w:val="24"/>
        </w:rPr>
      </w:pPr>
      <w:r>
        <w:rPr>
          <w:szCs w:val="24"/>
        </w:rPr>
      </w:r>
      <w:r/>
    </w:p>
    <w:p>
      <w:pPr>
        <w:pStyle w:val="786"/>
        <w:spacing w:line="360" w:lineRule="auto"/>
        <w:rPr>
          <w:szCs w:val="24"/>
        </w:rPr>
      </w:pPr>
      <w:r>
        <w:rPr>
          <w:szCs w:val="24"/>
        </w:rPr>
      </w:r>
      <w:r/>
    </w:p>
    <w:p>
      <w:pPr>
        <w:pStyle w:val="786"/>
      </w:pPr>
      <w:r/>
      <w:r/>
    </w:p>
    <w:p>
      <w:pPr>
        <w:pStyle w:val="829"/>
        <w:ind w:firstLine="2168"/>
        <w:widowControl/>
        <w:rPr>
          <w:rFonts w:ascii="宋体" w:hAnsi="宋体" w:cs="宋体"/>
        </w:rPr>
      </w:pPr>
      <w:r>
        <w:rPr>
          <w:rFonts w:hint="eastAsia" w:ascii="宋体" w:hAnsi="宋体" w:cs="宋体"/>
          <w:b/>
          <w:sz w:val="36"/>
          <w:szCs w:val="22"/>
        </w:rPr>
        <w:t xml:space="preserve">第六章  </w:t>
      </w:r>
      <w:bookmarkStart w:id="16" w:name="_Toc17335"/>
      <w:r/>
      <w:bookmarkStart w:id="17" w:name="_Toc522790136"/>
      <w:r/>
      <w:bookmarkEnd w:id="11"/>
      <w:r/>
      <w:bookmarkEnd w:id="12"/>
      <w:r>
        <w:rPr>
          <w:rFonts w:hint="eastAsia" w:ascii="宋体" w:hAnsi="宋体" w:cs="宋体"/>
          <w:b/>
          <w:sz w:val="36"/>
          <w:szCs w:val="22"/>
        </w:rPr>
        <w:t xml:space="preserve">项</w:t>
      </w:r>
      <w:r>
        <w:rPr>
          <w:rFonts w:hint="eastAsia" w:ascii="宋体" w:hAnsi="宋体" w:cs="宋体"/>
          <w:b/>
          <w:sz w:val="36"/>
        </w:rPr>
        <w:t xml:space="preserve">目要求（采购需求）</w:t>
      </w:r>
      <w:r/>
    </w:p>
    <w:p>
      <w:pPr>
        <w:spacing w:line="240" w:lineRule="atLeast"/>
        <w:rPr>
          <w:rFonts w:ascii="宋体" w:hAnsi="宋体"/>
          <w:sz w:val="28"/>
          <w:szCs w:val="28"/>
        </w:rPr>
      </w:pPr>
      <w:r>
        <w:rPr>
          <w:rFonts w:ascii="宋体" w:hAnsi="宋体"/>
          <w:sz w:val="28"/>
          <w:szCs w:val="28"/>
        </w:rPr>
      </w:r>
      <w:r/>
    </w:p>
    <w:p>
      <w:pPr>
        <w:pStyle w:val="829"/>
        <w:spacing w:line="360" w:lineRule="auto"/>
        <w:rPr>
          <w:rFonts w:asciiTheme="minorEastAsia" w:hAnsiTheme="minorEastAsia" w:eastAsiaTheme="minorEastAsia"/>
          <w:b/>
          <w:bCs/>
          <w:sz w:val="24"/>
        </w:rPr>
      </w:pPr>
      <w:r>
        <w:rPr>
          <w:rFonts w:asciiTheme="minorEastAsia" w:hAnsiTheme="minorEastAsia" w:eastAsiaTheme="minorEastAsia"/>
          <w:b/>
          <w:bCs/>
          <w:sz w:val="24"/>
        </w:rPr>
        <w:t xml:space="preserve">一、采购项目预算金额：</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采购包1预算金额：767.91万元人民币；</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采购包2预算金额：297.78万元人民币；</w:t>
      </w:r>
      <w:r/>
    </w:p>
    <w:p>
      <w:pPr>
        <w:ind w:firstLine="480"/>
        <w:spacing w:line="360" w:lineRule="auto"/>
        <w:rPr>
          <w:rFonts w:ascii="宋体" w:hAnsi="宋体" w:cs="宋体"/>
          <w:bCs/>
          <w:sz w:val="24"/>
          <w:szCs w:val="24"/>
        </w:rPr>
      </w:pPr>
      <w:r>
        <w:rPr>
          <w:rFonts w:hint="eastAsia" w:cs="宋体" w:asciiTheme="minorEastAsia" w:hAnsiTheme="minorEastAsia" w:eastAsiaTheme="minorEastAsia"/>
          <w:bCs/>
          <w:sz w:val="24"/>
          <w:szCs w:val="24"/>
        </w:rPr>
        <w:t xml:space="preserve">采购包3预算金</w:t>
      </w:r>
      <w:r>
        <w:rPr>
          <w:rFonts w:hint="eastAsia" w:ascii="宋体" w:hAnsi="宋体" w:cs="宋体"/>
          <w:bCs/>
          <w:sz w:val="24"/>
          <w:szCs w:val="24"/>
        </w:rPr>
        <w:t xml:space="preserve">额：117.07万元人民币；</w:t>
      </w:r>
      <w:r/>
    </w:p>
    <w:p>
      <w:pPr>
        <w:ind w:firstLine="480"/>
        <w:spacing w:line="360" w:lineRule="auto"/>
        <w:rPr>
          <w:rFonts w:ascii="宋体" w:hAnsi="宋体" w:cs="宋体"/>
          <w:bCs/>
          <w:sz w:val="24"/>
          <w:szCs w:val="24"/>
        </w:rPr>
      </w:pPr>
      <w:r>
        <w:rPr>
          <w:rFonts w:hint="eastAsia" w:ascii="宋体" w:hAnsi="宋体" w:cs="宋体"/>
          <w:bCs/>
          <w:sz w:val="24"/>
          <w:szCs w:val="24"/>
        </w:rPr>
        <w:t xml:space="preserve">采购包4预算金额：127.65万元人民币；</w:t>
      </w:r>
      <w:r/>
    </w:p>
    <w:p>
      <w:pPr>
        <w:ind w:firstLine="480"/>
        <w:spacing w:line="360" w:lineRule="auto"/>
        <w:rPr>
          <w:rFonts w:asciiTheme="minorEastAsia" w:hAnsiTheme="minorEastAsia" w:eastAsiaTheme="minorEastAsia"/>
          <w:sz w:val="24"/>
          <w:szCs w:val="24"/>
        </w:rPr>
      </w:pPr>
      <w:r>
        <w:rPr>
          <w:rFonts w:hint="eastAsia" w:ascii="宋体" w:hAnsi="宋体" w:cs="宋体"/>
          <w:bCs/>
          <w:sz w:val="24"/>
          <w:szCs w:val="24"/>
        </w:rPr>
        <w:t xml:space="preserve">采购包5预算金额：134.12万元</w:t>
      </w:r>
      <w:r>
        <w:rPr>
          <w:rFonts w:hint="eastAsia" w:cs="宋体" w:asciiTheme="minorEastAsia" w:hAnsiTheme="minorEastAsia" w:eastAsiaTheme="minorEastAsia"/>
          <w:bCs/>
          <w:sz w:val="24"/>
          <w:szCs w:val="24"/>
        </w:rPr>
        <w:t xml:space="preserve">人民币。</w:t>
      </w:r>
      <w:r/>
    </w:p>
    <w:p>
      <w:pPr>
        <w:pStyle w:val="829"/>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二、项目介绍：</w:t>
      </w:r>
      <w:r/>
    </w:p>
    <w:p>
      <w:pPr>
        <w:pStyle w:val="846"/>
        <w:ind w:firstLine="480"/>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市政排水管网是维护社会安全和经济发展的重要经脉，是防洪排涝、污水收集处理的重要地下通道。市政排水设施的正常运行关系到城市居民的人身安全、水环境安全和城市整体形象。随着经开</w:t>
      </w:r>
      <w:r>
        <w:rPr>
          <w:rFonts w:asciiTheme="minorEastAsia" w:hAnsiTheme="minorEastAsia" w:eastAsiaTheme="minorEastAsia"/>
          <w:color w:val="auto"/>
        </w:rPr>
        <w:t xml:space="preserve">区快速</w:t>
      </w:r>
      <w:r>
        <w:rPr>
          <w:rFonts w:asciiTheme="minorEastAsia" w:hAnsiTheme="minorEastAsia" w:eastAsiaTheme="minorEastAsia"/>
          <w:color w:val="auto"/>
        </w:rPr>
        <w:t xml:space="preserve">发展，基础设施建设逐年增加，养护内容较之之前也大大增加，为了保证市政管网安全运行，以公开招标的方式挑选第三方进行管理养护，为市政排水管网的正常运作提供强有力的保障。</w:t>
      </w:r>
      <w:r/>
    </w:p>
    <w:p>
      <w:pPr>
        <w:pStyle w:val="846"/>
        <w:ind w:firstLine="480"/>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本项目设</w:t>
      </w:r>
      <w:r>
        <w:rPr>
          <w:rFonts w:hint="eastAsia" w:asciiTheme="minorEastAsia" w:hAnsiTheme="minorEastAsia" w:eastAsiaTheme="minorEastAsia"/>
          <w:color w:val="auto"/>
        </w:rPr>
        <w:t xml:space="preserve">5个采购包</w:t>
      </w:r>
      <w:r>
        <w:rPr>
          <w:rFonts w:asciiTheme="minorEastAsia" w:hAnsiTheme="minorEastAsia" w:eastAsiaTheme="minorEastAsia"/>
          <w:color w:val="auto"/>
        </w:rPr>
        <w:t xml:space="preserve">：</w:t>
      </w:r>
      <w:r/>
    </w:p>
    <w:p>
      <w:pPr>
        <w:pStyle w:val="846"/>
        <w:ind w:firstLine="480"/>
        <w:spacing w:line="360" w:lineRule="auto"/>
        <w:rPr>
          <w:rFonts w:asciiTheme="minorEastAsia" w:hAnsiTheme="minorEastAsia" w:eastAsiaTheme="minorEastAsia"/>
          <w:color w:val="auto"/>
        </w:rPr>
      </w:pPr>
      <w:r>
        <w:rPr>
          <w:rFonts w:hint="eastAsia" w:cs="宋体" w:asciiTheme="minorEastAsia" w:hAnsiTheme="minorEastAsia" w:eastAsiaTheme="minorEastAsia"/>
          <w:bCs/>
          <w:color w:val="auto"/>
        </w:rPr>
        <w:t xml:space="preserve">采购包1</w:t>
      </w:r>
      <w:r>
        <w:rPr>
          <w:rFonts w:asciiTheme="minorEastAsia" w:hAnsiTheme="minorEastAsia" w:eastAsiaTheme="minorEastAsia"/>
          <w:color w:val="auto"/>
        </w:rPr>
        <w:t xml:space="preserve">为</w:t>
      </w:r>
      <w:r>
        <w:rPr>
          <w:rFonts w:asciiTheme="minorEastAsia" w:hAnsiTheme="minorEastAsia" w:eastAsiaTheme="minorEastAsia"/>
          <w:color w:val="auto"/>
        </w:rPr>
        <w:t xml:space="preserve">徐贾快速</w:t>
      </w:r>
      <w:r>
        <w:rPr>
          <w:rFonts w:asciiTheme="minorEastAsia" w:hAnsiTheme="minorEastAsia" w:eastAsiaTheme="minorEastAsia"/>
          <w:color w:val="auto"/>
        </w:rPr>
        <w:t xml:space="preserve">路以西部分的市政管网及排水设施的养护；</w:t>
      </w:r>
      <w:r/>
    </w:p>
    <w:p>
      <w:pPr>
        <w:pStyle w:val="846"/>
        <w:ind w:firstLine="480"/>
        <w:spacing w:line="360" w:lineRule="auto"/>
        <w:rPr>
          <w:rFonts w:hAnsi="宋体" w:cs="宋体"/>
          <w:color w:val="auto"/>
        </w:rPr>
      </w:pPr>
      <w:r>
        <w:rPr>
          <w:rFonts w:hint="eastAsia" w:hAnsi="宋体" w:cs="宋体"/>
          <w:bCs/>
          <w:color w:val="auto"/>
        </w:rPr>
        <w:t xml:space="preserve">采购包2</w:t>
      </w:r>
      <w:r>
        <w:rPr>
          <w:rFonts w:hint="eastAsia" w:hAnsi="宋体" w:cs="宋体"/>
          <w:color w:val="auto"/>
        </w:rPr>
        <w:t xml:space="preserve">为</w:t>
      </w:r>
      <w:r>
        <w:rPr>
          <w:rFonts w:hint="eastAsia" w:hAnsi="宋体" w:cs="宋体"/>
          <w:color w:val="auto"/>
        </w:rPr>
        <w:t xml:space="preserve">徐贾快速</w:t>
      </w:r>
      <w:r>
        <w:rPr>
          <w:rFonts w:hint="eastAsia" w:hAnsi="宋体" w:cs="宋体"/>
          <w:color w:val="auto"/>
        </w:rPr>
        <w:t xml:space="preserve">路（含）以东部分的市政管网及排水设施的养护；</w:t>
      </w:r>
      <w:r/>
    </w:p>
    <w:p>
      <w:pPr>
        <w:pStyle w:val="846"/>
        <w:ind w:firstLine="480"/>
        <w:spacing w:line="360" w:lineRule="auto"/>
        <w:rPr>
          <w:rFonts w:hAnsi="宋体" w:cs="宋体"/>
          <w:color w:val="auto"/>
        </w:rPr>
      </w:pPr>
      <w:r>
        <w:rPr>
          <w:rFonts w:hint="eastAsia" w:hAnsi="宋体" w:cs="宋体"/>
          <w:bCs/>
          <w:color w:val="auto"/>
        </w:rPr>
        <w:t xml:space="preserve">采购包3</w:t>
      </w:r>
      <w:r>
        <w:rPr>
          <w:rFonts w:hint="eastAsia" w:hAnsi="宋体" w:cs="宋体"/>
          <w:color w:val="auto"/>
        </w:rPr>
        <w:t xml:space="preserve">为房亭河片区农村生活污水管网养护；</w:t>
      </w:r>
      <w:r/>
    </w:p>
    <w:p>
      <w:pPr>
        <w:pStyle w:val="846"/>
        <w:ind w:firstLine="480"/>
        <w:spacing w:line="360" w:lineRule="auto"/>
        <w:rPr>
          <w:rFonts w:hAnsi="宋体" w:cs="宋体"/>
          <w:color w:val="auto"/>
        </w:rPr>
      </w:pPr>
      <w:r>
        <w:rPr>
          <w:rFonts w:hint="eastAsia" w:hAnsi="宋体" w:cs="宋体"/>
          <w:bCs/>
          <w:color w:val="auto"/>
        </w:rPr>
        <w:t xml:space="preserve">采购包4</w:t>
      </w:r>
      <w:r>
        <w:rPr>
          <w:rFonts w:hint="eastAsia" w:hAnsi="宋体" w:cs="宋体"/>
          <w:color w:val="auto"/>
        </w:rPr>
        <w:t xml:space="preserve">为魏单路</w:t>
      </w:r>
      <w:r>
        <w:rPr>
          <w:rFonts w:hint="eastAsia" w:hAnsi="宋体" w:cs="宋体"/>
          <w:color w:val="auto"/>
        </w:rPr>
        <w:t xml:space="preserve">片区农村生活污水管网养护；</w:t>
      </w:r>
      <w:r/>
    </w:p>
    <w:p>
      <w:pPr>
        <w:pStyle w:val="846"/>
        <w:ind w:firstLine="480"/>
        <w:spacing w:line="360" w:lineRule="auto"/>
        <w:rPr>
          <w:rFonts w:asciiTheme="minorEastAsia" w:hAnsiTheme="minorEastAsia" w:eastAsiaTheme="minorEastAsia"/>
          <w:color w:val="auto"/>
        </w:rPr>
      </w:pPr>
      <w:r>
        <w:rPr>
          <w:rFonts w:hint="eastAsia" w:hAnsi="宋体" w:cs="宋体"/>
          <w:bCs/>
          <w:color w:val="auto"/>
        </w:rPr>
        <w:t xml:space="preserve">采购包5</w:t>
      </w:r>
      <w:r>
        <w:rPr>
          <w:rFonts w:hint="eastAsia" w:hAnsi="宋体" w:cs="宋体"/>
          <w:color w:val="auto"/>
        </w:rPr>
        <w:t xml:space="preserve">为徐海路片区农村生活污水管网养护。</w:t>
      </w:r>
      <w:r/>
    </w:p>
    <w:p>
      <w:pPr>
        <w:pStyle w:val="829"/>
        <w:numPr>
          <w:ilvl w:val="0"/>
          <w:numId w:val="4"/>
        </w:numPr>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养护管理项目清单：</w:t>
      </w:r>
      <w:r/>
    </w:p>
    <w:p>
      <w:pPr>
        <w:pStyle w:val="830"/>
        <w:ind w:left="0"/>
        <w:spacing w:line="360" w:lineRule="auto"/>
        <w:rPr>
          <w:rFonts w:asciiTheme="minorEastAsia" w:hAnsiTheme="minorEastAsia" w:eastAsiaTheme="minorEastAsia"/>
          <w:b/>
          <w:sz w:val="24"/>
        </w:rPr>
      </w:pPr>
      <w:r>
        <w:rPr>
          <w:rFonts w:hint="eastAsia" w:cs="宋体" w:asciiTheme="minorEastAsia" w:hAnsiTheme="minorEastAsia" w:eastAsiaTheme="minorEastAsia"/>
          <w:b/>
          <w:sz w:val="24"/>
        </w:rPr>
        <w:t xml:space="preserve">采购包1</w:t>
      </w:r>
      <w:r>
        <w:rPr>
          <w:rFonts w:asciiTheme="minorEastAsia" w:hAnsiTheme="minorEastAsia" w:eastAsiaTheme="minorEastAsia"/>
          <w:b/>
          <w:sz w:val="24"/>
        </w:rPr>
        <w:t xml:space="preserve">清单</w:t>
      </w:r>
      <w:r/>
    </w:p>
    <w:tbl>
      <w:tblPr>
        <w:tblW w:w="8420" w:type="dxa"/>
        <w:tblInd w:w="91" w:type="dxa"/>
        <w:tblLayout w:type="fixed"/>
        <w:tblLook w:val="04A0" w:firstRow="1" w:lastRow="0" w:firstColumn="1" w:lastColumn="0" w:noHBand="0" w:noVBand="1"/>
      </w:tblPr>
      <w:tblGrid>
        <w:gridCol w:w="752"/>
        <w:gridCol w:w="2352"/>
        <w:gridCol w:w="3276"/>
        <w:gridCol w:w="1284"/>
        <w:gridCol w:w="756"/>
      </w:tblGrid>
      <w:tr>
        <w:trPr>
          <w:trHeight w:val="499"/>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序号</w:t>
            </w:r>
            <w:r/>
          </w:p>
        </w:tc>
        <w:tc>
          <w:tcPr>
            <w:tcBorders>
              <w:top w:val="single" w:color="000000" w:sz="4" w:space="0"/>
              <w:left w:val="none" w:color="000000" w:sz="4" w:space="0"/>
              <w:bottom w:val="single" w:color="000000" w:sz="4" w:space="0"/>
              <w:right w:val="single" w:color="000000" w:sz="4" w:space="0"/>
            </w:tcBorders>
            <w:tcW w:w="23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采购目录</w:t>
            </w:r>
            <w:r/>
          </w:p>
        </w:tc>
        <w:tc>
          <w:tcPr>
            <w:tcBorders>
              <w:top w:val="single" w:color="000000" w:sz="4" w:space="0"/>
              <w:left w:val="none" w:color="000000" w:sz="4" w:space="0"/>
              <w:bottom w:val="single" w:color="000000" w:sz="4" w:space="0"/>
              <w:right w:val="single" w:color="000000" w:sz="4" w:space="0"/>
            </w:tcBorders>
            <w:tcW w:w="327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项目名称</w:t>
            </w:r>
            <w:r/>
          </w:p>
        </w:tc>
        <w:tc>
          <w:tcPr>
            <w:tcBorders>
              <w:top w:val="single" w:color="000000" w:sz="4" w:space="0"/>
              <w:left w:val="non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数量</w:t>
            </w:r>
            <w:r/>
          </w:p>
        </w:tc>
        <w:tc>
          <w:tcPr>
            <w:tcBorders>
              <w:top w:val="single" w:color="000000" w:sz="4" w:space="0"/>
              <w:left w:val="non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计量</w:t>
            </w:r>
            <w:r/>
          </w:p>
          <w:p>
            <w:pPr>
              <w:pStyle w:val="829"/>
              <w:jc w:val="center"/>
              <w:widowControl/>
              <w:rPr>
                <w:rFonts w:ascii="宋体" w:hAnsi="宋体" w:cs="宋体"/>
                <w:sz w:val="24"/>
              </w:rPr>
            </w:pPr>
            <w:r>
              <w:rPr>
                <w:rFonts w:hint="eastAsia" w:ascii="宋体" w:hAnsi="宋体" w:cs="宋体"/>
                <w:sz w:val="24"/>
              </w:rPr>
              <w:t xml:space="preserve">单位</w:t>
            </w:r>
            <w:r/>
          </w:p>
        </w:tc>
      </w:tr>
      <w:tr>
        <w:trPr>
          <w:cantSplit/>
          <w:trHeight w:val="267"/>
        </w:trPr>
        <w:tc>
          <w:tcPr>
            <w:tcBorders>
              <w:top w:val="none" w:color="000000" w:sz="4" w:space="0"/>
              <w:left w:val="single" w:color="000000" w:sz="4" w:space="0"/>
              <w:bottom w:val="single" w:color="auto"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single" w:color="000000" w:sz="4" w:space="0"/>
              <w:bottom w:val="single" w:color="auto" w:sz="4" w:space="0"/>
              <w:right w:val="single" w:color="000000" w:sz="4" w:space="0"/>
            </w:tcBorders>
            <w:tcW w:w="23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雨水排水管道维修、养护、管理</w:t>
            </w:r>
            <w:r/>
          </w:p>
        </w:tc>
        <w:tc>
          <w:tcPr>
            <w:tcBorders>
              <w:top w:val="none" w:color="000000" w:sz="4" w:space="0"/>
              <w:left w:val="none" w:color="000000" w:sz="4" w:space="0"/>
              <w:bottom w:val="single" w:color="auto"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管径(mm)φ400-2000以下雨水排水管道</w:t>
            </w:r>
            <w:r/>
          </w:p>
        </w:tc>
        <w:tc>
          <w:tcPr>
            <w:tcBorders>
              <w:top w:val="none" w:color="000000" w:sz="4" w:space="0"/>
              <w:left w:val="none" w:color="000000" w:sz="4" w:space="0"/>
              <w:bottom w:val="single" w:color="auto"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416085</w:t>
            </w:r>
            <w:r/>
          </w:p>
        </w:tc>
        <w:tc>
          <w:tcPr>
            <w:tcBorders>
              <w:top w:val="none" w:color="000000" w:sz="4" w:space="0"/>
              <w:left w:val="none" w:color="000000" w:sz="4" w:space="0"/>
              <w:bottom w:val="single" w:color="auto"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m</w:t>
            </w:r>
            <w:r/>
          </w:p>
        </w:tc>
      </w:tr>
      <w:tr>
        <w:trPr>
          <w:cantSplit/>
          <w:trHeight w:val="90"/>
        </w:trPr>
        <w:tc>
          <w:tcPr>
            <w:tcBorders>
              <w:top w:val="single" w:color="auto" w:sz="4" w:space="0"/>
              <w:left w:val="single" w:color="auto" w:sz="4" w:space="0"/>
              <w:bottom w:val="single" w:color="auto"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2</w:t>
            </w:r>
            <w:r/>
          </w:p>
        </w:tc>
        <w:tc>
          <w:tcPr>
            <w:tcBorders>
              <w:top w:val="single" w:color="auto" w:sz="4" w:space="0"/>
              <w:left w:val="single" w:color="000000" w:sz="4" w:space="0"/>
              <w:bottom w:val="single" w:color="auto" w:sz="4" w:space="0"/>
              <w:right w:val="single" w:color="000000" w:sz="4" w:space="0"/>
            </w:tcBorders>
            <w:tcW w:w="2352" w:type="dxa"/>
            <w:vAlign w:val="center"/>
            <w:textDirection w:val="lrTb"/>
            <w:noWrap w:val="false"/>
          </w:tcPr>
          <w:p>
            <w:pPr>
              <w:pStyle w:val="829"/>
              <w:jc w:val="center"/>
              <w:widowControl/>
              <w:rPr>
                <w:rFonts w:ascii="宋体" w:hAnsi="宋体" w:cs="宋体"/>
                <w:sz w:val="24"/>
              </w:rPr>
            </w:pPr>
            <w:r>
              <w:rPr>
                <w:rFonts w:ascii="宋体" w:hAnsi="宋体" w:cs="宋体"/>
                <w:sz w:val="24"/>
              </w:rPr>
            </w:r>
            <w:r/>
          </w:p>
          <w:p>
            <w:pPr>
              <w:pStyle w:val="829"/>
              <w:jc w:val="center"/>
              <w:widowControl/>
              <w:rPr>
                <w:rFonts w:ascii="宋体" w:hAnsi="宋体" w:cs="宋体"/>
                <w:sz w:val="24"/>
              </w:rPr>
            </w:pPr>
            <w:r>
              <w:rPr>
                <w:rFonts w:hint="eastAsia" w:ascii="宋体" w:hAnsi="宋体" w:cs="宋体"/>
                <w:sz w:val="24"/>
              </w:rPr>
              <w:t xml:space="preserve">污水排水管道维修、养护、管理</w:t>
            </w:r>
            <w:r/>
          </w:p>
          <w:p>
            <w:pPr>
              <w:pStyle w:val="829"/>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管径(mm)φ400-1500以下污水排石管道</w:t>
            </w:r>
            <w:r/>
          </w:p>
        </w:tc>
        <w:tc>
          <w:tcPr>
            <w:tcBorders>
              <w:top w:val="single" w:color="auto" w:sz="4" w:space="0"/>
              <w:left w:val="none" w:color="000000" w:sz="4" w:space="0"/>
              <w:bottom w:val="single" w:color="auto"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249155</w:t>
            </w:r>
            <w:r/>
          </w:p>
        </w:tc>
        <w:tc>
          <w:tcPr>
            <w:tcBorders>
              <w:top w:val="single" w:color="auto" w:sz="4" w:space="0"/>
              <w:left w:val="none" w:color="000000" w:sz="4" w:space="0"/>
              <w:bottom w:val="single" w:color="auto" w:sz="4" w:space="0"/>
              <w:right w:val="single" w:color="auto"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m</w:t>
            </w:r>
            <w:r/>
          </w:p>
        </w:tc>
      </w:tr>
      <w:tr>
        <w:trPr>
          <w:cantSplit/>
          <w:trHeight w:val="267"/>
        </w:trPr>
        <w:tc>
          <w:tcPr>
            <w:tcBorders>
              <w:top w:val="single" w:color="auto"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3</w:t>
            </w:r>
            <w:r/>
          </w:p>
        </w:tc>
        <w:tc>
          <w:tcPr>
            <w:tcBorders>
              <w:top w:val="single" w:color="auto" w:sz="4" w:space="0"/>
              <w:left w:val="single" w:color="000000" w:sz="4" w:space="0"/>
              <w:bottom w:val="single" w:color="000000" w:sz="4" w:space="0"/>
              <w:right w:val="single" w:color="000000" w:sz="4" w:space="0"/>
            </w:tcBorders>
            <w:tcW w:w="2352" w:type="dxa"/>
            <w:vAlign w:val="center"/>
            <w:vMerge w:val="restart"/>
            <w:textDirection w:val="lrTb"/>
            <w:noWrap w:val="false"/>
          </w:tcPr>
          <w:p>
            <w:pPr>
              <w:pStyle w:val="829"/>
              <w:jc w:val="center"/>
              <w:widowControl/>
              <w:rPr>
                <w:rFonts w:ascii="宋体" w:hAnsi="宋体" w:cs="宋体"/>
                <w:sz w:val="24"/>
              </w:rPr>
            </w:pPr>
            <w:r>
              <w:rPr>
                <w:rFonts w:hint="eastAsia" w:ascii="宋体" w:hAnsi="宋体" w:cs="宋体"/>
                <w:sz w:val="24"/>
              </w:rPr>
              <w:t xml:space="preserve">雨、污水检查井</w:t>
            </w:r>
            <w:r/>
          </w:p>
        </w:tc>
        <w:tc>
          <w:tcPr>
            <w:tcBorders>
              <w:top w:val="single" w:color="auto" w:sz="4" w:space="0"/>
              <w:left w:val="none" w:color="000000" w:sz="4" w:space="0"/>
              <w:bottom w:val="single" w:color="000000"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机械清疏检查井</w:t>
            </w:r>
            <w:r/>
          </w:p>
        </w:tc>
        <w:tc>
          <w:tcPr>
            <w:tcBorders>
              <w:top w:val="single" w:color="auto" w:sz="4" w:space="0"/>
              <w:left w:val="non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15189</w:t>
            </w:r>
            <w:r/>
          </w:p>
        </w:tc>
        <w:tc>
          <w:tcPr>
            <w:tcBorders>
              <w:top w:val="single" w:color="auto" w:sz="4" w:space="0"/>
              <w:left w:val="non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座</w:t>
            </w:r>
            <w:r/>
          </w:p>
        </w:tc>
      </w:tr>
      <w:tr>
        <w:trPr>
          <w:cantSplit/>
          <w:trHeight w:val="267"/>
        </w:trPr>
        <w:tc>
          <w:tcPr>
            <w:tcBorders>
              <w:top w:val="non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4</w:t>
            </w:r>
            <w:r/>
          </w:p>
        </w:tc>
        <w:tc>
          <w:tcPr>
            <w:tcBorders>
              <w:top w:val="none" w:color="000000" w:sz="4" w:space="0"/>
              <w:left w:val="single" w:color="000000" w:sz="4" w:space="0"/>
              <w:bottom w:val="single" w:color="000000" w:sz="4" w:space="0"/>
              <w:right w:val="single" w:color="000000" w:sz="4" w:space="0"/>
            </w:tcBorders>
            <w:tcW w:w="2352" w:type="dxa"/>
            <w:vAlign w:val="center"/>
            <w:vMerge w:val="continue"/>
            <w:textDirection w:val="lrTb"/>
            <w:noWrap w:val="false"/>
          </w:tcPr>
          <w:p>
            <w:pPr>
              <w:pStyle w:val="829"/>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检查井维修、管理</w:t>
            </w:r>
            <w:r/>
          </w:p>
        </w:tc>
        <w:tc>
          <w:tcPr>
            <w:tcBorders>
              <w:top w:val="none" w:color="000000" w:sz="4" w:space="0"/>
              <w:left w:val="non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14689</w:t>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座</w:t>
            </w:r>
            <w:r/>
          </w:p>
        </w:tc>
      </w:tr>
      <w:tr>
        <w:trPr>
          <w:cantSplit/>
          <w:trHeight w:val="267"/>
        </w:trPr>
        <w:tc>
          <w:tcPr>
            <w:tcBorders>
              <w:top w:val="non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5</w:t>
            </w:r>
            <w:r/>
          </w:p>
        </w:tc>
        <w:tc>
          <w:tcPr>
            <w:tcBorders>
              <w:top w:val="none" w:color="000000" w:sz="4" w:space="0"/>
              <w:left w:val="single" w:color="000000" w:sz="4" w:space="0"/>
              <w:bottom w:val="single" w:color="000000" w:sz="4" w:space="0"/>
              <w:right w:val="single" w:color="000000" w:sz="4" w:space="0"/>
            </w:tcBorders>
            <w:tcW w:w="2352" w:type="dxa"/>
            <w:vAlign w:val="center"/>
            <w:vMerge w:val="restart"/>
            <w:textDirection w:val="lrTb"/>
            <w:noWrap w:val="false"/>
          </w:tcPr>
          <w:p>
            <w:pPr>
              <w:pStyle w:val="829"/>
              <w:jc w:val="center"/>
              <w:widowControl/>
              <w:rPr>
                <w:rFonts w:ascii="宋体" w:hAnsi="宋体" w:cs="宋体"/>
                <w:sz w:val="24"/>
              </w:rPr>
            </w:pPr>
            <w:r>
              <w:rPr>
                <w:rFonts w:hint="eastAsia" w:ascii="宋体" w:hAnsi="宋体" w:cs="宋体"/>
                <w:sz w:val="24"/>
              </w:rPr>
              <w:t xml:space="preserve">雨水收水井（</w:t>
            </w:r>
            <w:r>
              <w:rPr>
                <w:rFonts w:hint="eastAsia" w:ascii="宋体" w:hAnsi="宋体" w:cs="宋体"/>
                <w:sz w:val="24"/>
              </w:rPr>
              <w:t xml:space="preserve">含井篦</w:t>
            </w:r>
            <w:r>
              <w:rPr>
                <w:rFonts w:hint="eastAsia" w:ascii="宋体" w:hAnsi="宋体" w:cs="宋体"/>
                <w:sz w:val="24"/>
              </w:rPr>
              <w:t xml:space="preserve">）维修、养护、管理</w:t>
            </w:r>
            <w:r/>
          </w:p>
        </w:tc>
        <w:tc>
          <w:tcPr>
            <w:tcBorders>
              <w:top w:val="none" w:color="000000" w:sz="4" w:space="0"/>
              <w:left w:val="none" w:color="000000" w:sz="4" w:space="0"/>
              <w:bottom w:val="single" w:color="000000"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人工清疏收水井</w:t>
            </w:r>
            <w:r/>
          </w:p>
        </w:tc>
        <w:tc>
          <w:tcPr>
            <w:tcBorders>
              <w:top w:val="none" w:color="000000" w:sz="4" w:space="0"/>
              <w:left w:val="non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12104</w:t>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座</w:t>
            </w:r>
            <w:r/>
          </w:p>
        </w:tc>
      </w:tr>
      <w:tr>
        <w:trPr>
          <w:cantSplit/>
          <w:trHeight w:val="267"/>
        </w:trPr>
        <w:tc>
          <w:tcPr>
            <w:tcBorders>
              <w:top w:val="non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6</w:t>
            </w:r>
            <w:r/>
          </w:p>
        </w:tc>
        <w:tc>
          <w:tcPr>
            <w:tcBorders>
              <w:top w:val="none" w:color="000000" w:sz="4" w:space="0"/>
              <w:left w:val="single" w:color="000000" w:sz="4" w:space="0"/>
              <w:bottom w:val="single" w:color="000000" w:sz="4" w:space="0"/>
              <w:right w:val="single" w:color="000000" w:sz="4" w:space="0"/>
            </w:tcBorders>
            <w:tcW w:w="2352" w:type="dxa"/>
            <w:vAlign w:val="center"/>
            <w:vMerge w:val="continue"/>
            <w:textDirection w:val="lrTb"/>
            <w:noWrap w:val="false"/>
          </w:tcPr>
          <w:p>
            <w:pPr>
              <w:pStyle w:val="829"/>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收水井维修、管理</w:t>
            </w:r>
            <w:r/>
          </w:p>
        </w:tc>
        <w:tc>
          <w:tcPr>
            <w:tcBorders>
              <w:top w:val="none" w:color="000000" w:sz="4" w:space="0"/>
              <w:left w:val="non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11767</w:t>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座</w:t>
            </w:r>
            <w:r/>
          </w:p>
        </w:tc>
      </w:tr>
      <w:tr>
        <w:trPr>
          <w:trHeight w:val="267"/>
        </w:trPr>
        <w:tc>
          <w:tcPr>
            <w:tcBorders>
              <w:top w:val="non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7</w:t>
            </w:r>
            <w:r/>
          </w:p>
        </w:tc>
        <w:tc>
          <w:tcPr>
            <w:tcBorders>
              <w:top w:val="none" w:color="000000" w:sz="4" w:space="0"/>
              <w:left w:val="none" w:color="000000" w:sz="4" w:space="0"/>
              <w:bottom w:val="single" w:color="000000" w:sz="4" w:space="0"/>
              <w:right w:val="single" w:color="000000" w:sz="4" w:space="0"/>
            </w:tcBorders>
            <w:tcW w:w="23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强排泵站运行维护管理</w:t>
            </w:r>
            <w:r/>
          </w:p>
        </w:tc>
        <w:tc>
          <w:tcPr>
            <w:tcBorders>
              <w:top w:val="none" w:color="000000" w:sz="4" w:space="0"/>
              <w:left w:val="none" w:color="000000" w:sz="4" w:space="0"/>
              <w:bottom w:val="single" w:color="000000"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强排泵站</w:t>
            </w:r>
            <w:r/>
          </w:p>
        </w:tc>
        <w:tc>
          <w:tcPr>
            <w:tcBorders>
              <w:top w:val="none" w:color="000000" w:sz="4" w:space="0"/>
              <w:left w:val="non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座</w:t>
            </w:r>
            <w:r/>
          </w:p>
        </w:tc>
      </w:tr>
      <w:tr>
        <w:trPr>
          <w:trHeight w:val="267"/>
        </w:trPr>
        <w:tc>
          <w:tcPr>
            <w:tcBorders>
              <w:top w:val="non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8</w:t>
            </w:r>
            <w:r/>
          </w:p>
        </w:tc>
        <w:tc>
          <w:tcPr>
            <w:tcBorders>
              <w:top w:val="none" w:color="000000" w:sz="4" w:space="0"/>
              <w:left w:val="none" w:color="000000" w:sz="4" w:space="0"/>
              <w:bottom w:val="single" w:color="000000" w:sz="4" w:space="0"/>
              <w:right w:val="single" w:color="000000" w:sz="4" w:space="0"/>
            </w:tcBorders>
            <w:tcW w:w="23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雨水回收系统运行维护管理</w:t>
            </w:r>
            <w:r/>
          </w:p>
        </w:tc>
        <w:tc>
          <w:tcPr>
            <w:tcBorders>
              <w:top w:val="none" w:color="000000" w:sz="4" w:space="0"/>
              <w:left w:val="none" w:color="000000" w:sz="4" w:space="0"/>
              <w:bottom w:val="single" w:color="000000"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雨水回收系统</w:t>
            </w:r>
            <w:r/>
          </w:p>
        </w:tc>
        <w:tc>
          <w:tcPr>
            <w:tcBorders>
              <w:top w:val="none" w:color="000000" w:sz="4" w:space="0"/>
              <w:left w:val="non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5</w:t>
            </w:r>
            <w:r/>
          </w:p>
        </w:tc>
        <w:tc>
          <w:tcPr>
            <w:tcBorders>
              <w:top w:val="none" w:color="000000" w:sz="4" w:space="0"/>
              <w:left w:val="non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座</w:t>
            </w:r>
            <w:r/>
          </w:p>
        </w:tc>
      </w:tr>
      <w:tr>
        <w:trPr>
          <w:trHeight w:val="267"/>
        </w:trPr>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9</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智能分流井</w:t>
            </w:r>
            <w:r/>
          </w:p>
        </w:tc>
        <w:tc>
          <w:tcPr>
            <w:tcBorders>
              <w:top w:val="single" w:color="000000" w:sz="4" w:space="0"/>
              <w:left w:val="single" w:color="000000" w:sz="4" w:space="0"/>
              <w:bottom w:val="single" w:color="000000" w:sz="4" w:space="0"/>
              <w:right w:val="single" w:color="000000" w:sz="4" w:space="0"/>
            </w:tcBorders>
            <w:tcW w:w="3276" w:type="dxa"/>
            <w:vAlign w:val="center"/>
            <w:textDirection w:val="lrTb"/>
            <w:noWrap w:val="false"/>
          </w:tcPr>
          <w:p>
            <w:pPr>
              <w:pStyle w:val="829"/>
              <w:jc w:val="left"/>
              <w:widowControl/>
              <w:rPr>
                <w:rFonts w:ascii="宋体" w:hAnsi="宋体" w:cs="宋体"/>
                <w:sz w:val="24"/>
              </w:rPr>
            </w:pPr>
            <w:r>
              <w:rPr>
                <w:rFonts w:hint="eastAsia" w:ascii="宋体" w:hAnsi="宋体" w:cs="宋体"/>
                <w:sz w:val="24"/>
              </w:rPr>
              <w:t xml:space="preserve">运维智能分流井</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10</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rPr>
              <w:t xml:space="preserve">座</w:t>
            </w:r>
            <w:r/>
          </w:p>
        </w:tc>
      </w:tr>
    </w:tbl>
    <w:p>
      <w:pPr>
        <w:pStyle w:val="846"/>
        <w:ind w:firstLine="480"/>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本清单仅供投标报价参考使用，本标段范围为</w:t>
      </w:r>
      <w:r>
        <w:rPr>
          <w:rFonts w:asciiTheme="minorEastAsia" w:hAnsiTheme="minorEastAsia" w:eastAsiaTheme="minorEastAsia"/>
          <w:color w:val="auto"/>
        </w:rPr>
        <w:t xml:space="preserve">徐贾快速</w:t>
      </w:r>
      <w:r>
        <w:rPr>
          <w:rFonts w:asciiTheme="minorEastAsia" w:hAnsiTheme="minorEastAsia" w:eastAsiaTheme="minorEastAsia"/>
          <w:color w:val="auto"/>
        </w:rPr>
        <w:t xml:space="preserve">路以西部分的市政管网及排水设施，清单如与实际有偏差则以实际数量为准，价格不调整。</w:t>
      </w:r>
      <w:r/>
    </w:p>
    <w:p>
      <w:pPr>
        <w:pStyle w:val="846"/>
        <w:ind w:firstLine="480"/>
        <w:spacing w:line="360" w:lineRule="auto"/>
        <w:rPr>
          <w:rFonts w:asciiTheme="minorEastAsia" w:hAnsiTheme="minorEastAsia" w:eastAsiaTheme="minorEastAsia"/>
          <w:color w:val="auto"/>
        </w:rPr>
      </w:pPr>
      <w:r>
        <w:rPr>
          <w:rFonts w:asciiTheme="minorEastAsia" w:hAnsiTheme="minorEastAsia" w:eastAsiaTheme="minorEastAsia"/>
          <w:color w:val="auto"/>
        </w:rPr>
      </w:r>
      <w:r/>
    </w:p>
    <w:p>
      <w:pPr>
        <w:pStyle w:val="830"/>
        <w:ind w:left="0"/>
        <w:spacing w:line="360" w:lineRule="auto"/>
        <w:rPr>
          <w:rFonts w:asciiTheme="minorEastAsia" w:hAnsiTheme="minorEastAsia" w:eastAsiaTheme="minorEastAsia"/>
          <w:b/>
          <w:sz w:val="24"/>
        </w:rPr>
      </w:pPr>
      <w:r>
        <w:rPr>
          <w:rFonts w:hint="eastAsia" w:cs="宋体" w:asciiTheme="minorEastAsia" w:hAnsiTheme="minorEastAsia" w:eastAsiaTheme="minorEastAsia"/>
          <w:b/>
          <w:sz w:val="24"/>
        </w:rPr>
        <w:t xml:space="preserve">采购包2</w:t>
      </w:r>
      <w:r>
        <w:rPr>
          <w:rFonts w:asciiTheme="minorEastAsia" w:hAnsiTheme="minorEastAsia" w:eastAsiaTheme="minorEastAsia"/>
          <w:b/>
          <w:sz w:val="24"/>
        </w:rPr>
        <w:t xml:space="preserve">清单</w:t>
      </w:r>
      <w:r/>
    </w:p>
    <w:tbl>
      <w:tblPr>
        <w:tblW w:w="8418" w:type="dxa"/>
        <w:tblInd w:w="93" w:type="dxa"/>
        <w:tblLayout w:type="fixed"/>
        <w:tblLook w:val="04A0" w:firstRow="1" w:lastRow="0" w:firstColumn="1" w:lastColumn="0" w:noHBand="0" w:noVBand="1"/>
      </w:tblPr>
      <w:tblGrid>
        <w:gridCol w:w="774"/>
        <w:gridCol w:w="2316"/>
        <w:gridCol w:w="3300"/>
        <w:gridCol w:w="1272"/>
        <w:gridCol w:w="756"/>
      </w:tblGrid>
      <w:tr>
        <w:trPr>
          <w:trHeight w:val="54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序号</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pStyle w:val="829"/>
              <w:widowControl/>
              <w:rPr>
                <w:rFonts w:ascii="宋体" w:hAnsi="宋体" w:cs="宋体"/>
                <w:sz w:val="24"/>
              </w:rPr>
            </w:pPr>
            <w:r>
              <w:rPr>
                <w:rFonts w:hint="eastAsia" w:ascii="宋体" w:hAnsi="宋体" w:cs="宋体"/>
                <w:sz w:val="24"/>
                <w:lang w:bidi="en-US"/>
              </w:rPr>
              <w:t xml:space="preserve">采购目录</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项目名称</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数量</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lang w:bidi="en-US"/>
              </w:rPr>
            </w:pPr>
            <w:r>
              <w:rPr>
                <w:rFonts w:hint="eastAsia" w:ascii="宋体" w:hAnsi="宋体" w:cs="宋体"/>
                <w:sz w:val="24"/>
                <w:lang w:bidi="en-US"/>
              </w:rPr>
              <w:t xml:space="preserve">计量</w:t>
            </w:r>
            <w:r/>
          </w:p>
          <w:p>
            <w:pPr>
              <w:pStyle w:val="829"/>
              <w:jc w:val="center"/>
              <w:widowControl/>
              <w:rPr>
                <w:rFonts w:ascii="宋体" w:hAnsi="宋体" w:cs="宋体"/>
                <w:sz w:val="24"/>
              </w:rPr>
            </w:pPr>
            <w:r>
              <w:rPr>
                <w:rFonts w:hint="eastAsia" w:ascii="宋体" w:hAnsi="宋体" w:cs="宋体"/>
                <w:sz w:val="24"/>
                <w:lang w:bidi="en-US"/>
              </w:rPr>
              <w:t xml:space="preserve">单位</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1</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雨水排水管道维修、养护、管理</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管径(mm)φ400-2000以下雨水排水管道</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57010</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m</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2</w:t>
            </w:r>
            <w:r/>
          </w:p>
        </w:tc>
        <w:tc>
          <w:tcPr>
            <w:tcBorders>
              <w:top w:val="single" w:color="000000" w:sz="4" w:space="0"/>
              <w:left w:val="single" w:color="000000" w:sz="4" w:space="0"/>
              <w:right w:val="single" w:color="000000" w:sz="4" w:space="0"/>
            </w:tcBorders>
            <w:tcW w:w="231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污水排水管道维修、养护、管理</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管径(mm)φ400-1500以下污水排水管道</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26880</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m</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3</w:t>
            </w:r>
            <w:r/>
          </w:p>
        </w:tc>
        <w:tc>
          <w:tcPr>
            <w:tcBorders>
              <w:top w:val="single" w:color="000000" w:sz="4" w:space="0"/>
              <w:left w:val="single" w:color="000000" w:sz="4" w:space="0"/>
              <w:bottom w:val="single" w:color="000000" w:sz="4" w:space="0"/>
              <w:right w:val="single" w:color="000000" w:sz="4" w:space="0"/>
            </w:tcBorders>
            <w:tcW w:w="2316" w:type="dxa"/>
            <w:vAlign w:val="center"/>
            <w:vMerge w:val="restart"/>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雨污水检查井（含盖）维修、养护、管理</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机械清疏检查井</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2614</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4</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pStyle w:val="829"/>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检查井维修、管理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2114</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5</w:t>
            </w:r>
            <w:r/>
          </w:p>
        </w:tc>
        <w:tc>
          <w:tcPr>
            <w:tcBorders>
              <w:top w:val="single" w:color="000000" w:sz="4" w:space="0"/>
              <w:left w:val="single" w:color="000000" w:sz="4" w:space="0"/>
              <w:bottom w:val="single" w:color="000000" w:sz="4" w:space="0"/>
              <w:right w:val="single" w:color="000000" w:sz="4" w:space="0"/>
            </w:tcBorders>
            <w:tcW w:w="2316" w:type="dxa"/>
            <w:vAlign w:val="center"/>
            <w:vMerge w:val="restart"/>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雨水收水井（</w:t>
            </w:r>
            <w:r>
              <w:rPr>
                <w:rFonts w:hint="eastAsia" w:ascii="宋体" w:hAnsi="宋体" w:cs="宋体"/>
                <w:sz w:val="24"/>
                <w:lang w:bidi="en-US"/>
              </w:rPr>
              <w:t xml:space="preserve">含井篦</w:t>
            </w:r>
            <w:r>
              <w:rPr>
                <w:rFonts w:hint="eastAsia" w:ascii="宋体" w:hAnsi="宋体" w:cs="宋体"/>
                <w:sz w:val="24"/>
                <w:lang w:bidi="en-US"/>
              </w:rPr>
              <w:t xml:space="preserve">）维修、养护、管理</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人工清疏收水井</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2256</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6</w:t>
            </w:r>
            <w:r/>
          </w:p>
        </w:tc>
        <w:tc>
          <w:tcPr>
            <w:tcBorders>
              <w:top w:val="single" w:color="000000" w:sz="4" w:space="0"/>
              <w:left w:val="single" w:color="000000" w:sz="4" w:space="0"/>
              <w:bottom w:val="single" w:color="000000" w:sz="4" w:space="0"/>
              <w:right w:val="single" w:color="000000" w:sz="4" w:space="0"/>
            </w:tcBorders>
            <w:tcW w:w="2316" w:type="dxa"/>
            <w:vAlign w:val="center"/>
            <w:vMerge w:val="continue"/>
            <w:textDirection w:val="lrTb"/>
            <w:noWrap w:val="false"/>
          </w:tcPr>
          <w:p>
            <w:pPr>
              <w:pStyle w:val="829"/>
              <w:jc w:val="center"/>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收水井维修、管理</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1919</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rPr>
            </w:pPr>
            <w:r>
              <w:rPr>
                <w:rFonts w:hint="eastAsia" w:ascii="宋体" w:hAnsi="宋体" w:cs="宋体"/>
                <w:sz w:val="24"/>
                <w:lang w:bidi="en-US"/>
              </w:rPr>
              <w:t xml:space="preserve">座</w:t>
            </w:r>
            <w:r/>
          </w:p>
        </w:tc>
      </w:tr>
      <w:tr>
        <w:trPr>
          <w:cantSplit/>
          <w:trHeight w:val="290"/>
        </w:trPr>
        <w:tc>
          <w:tcPr>
            <w:tcBorders>
              <w:top w:val="single" w:color="000000" w:sz="4" w:space="0"/>
              <w:left w:val="single" w:color="000000" w:sz="4" w:space="0"/>
              <w:bottom w:val="single" w:color="000000" w:sz="4" w:space="0"/>
              <w:right w:val="single" w:color="000000" w:sz="4" w:space="0"/>
            </w:tcBorders>
            <w:tcW w:w="774" w:type="dxa"/>
            <w:vAlign w:val="center"/>
            <w:textDirection w:val="lrTb"/>
            <w:noWrap w:val="false"/>
          </w:tcPr>
          <w:p>
            <w:pPr>
              <w:pStyle w:val="829"/>
              <w:jc w:val="center"/>
              <w:widowControl/>
              <w:rPr>
                <w:rFonts w:ascii="宋体" w:hAnsi="宋体" w:cs="宋体"/>
                <w:sz w:val="24"/>
                <w:lang w:bidi="en-US"/>
              </w:rPr>
            </w:pPr>
            <w:r>
              <w:rPr>
                <w:rFonts w:hint="eastAsia" w:ascii="宋体" w:hAnsi="宋体" w:cs="宋体"/>
                <w:sz w:val="24"/>
                <w:lang w:bidi="en-US"/>
              </w:rPr>
              <w:t xml:space="preserve">7</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智能分流井</w:t>
            </w:r>
            <w:r/>
          </w:p>
        </w:tc>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pStyle w:val="829"/>
              <w:jc w:val="center"/>
              <w:widowControl/>
              <w:rPr>
                <w:rFonts w:ascii="宋体" w:hAnsi="宋体" w:cs="宋体"/>
                <w:sz w:val="24"/>
                <w:lang w:bidi="en-US"/>
              </w:rPr>
            </w:pPr>
            <w:r>
              <w:rPr>
                <w:rFonts w:hint="eastAsia" w:ascii="宋体" w:hAnsi="宋体" w:cs="宋体"/>
                <w:sz w:val="24"/>
                <w:lang w:bidi="en-US"/>
              </w:rPr>
              <w:t xml:space="preserve">运维智能分流井</w:t>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29"/>
              <w:jc w:val="center"/>
              <w:widowControl/>
              <w:rPr>
                <w:rFonts w:ascii="宋体" w:hAnsi="宋体" w:cs="宋体"/>
                <w:sz w:val="24"/>
                <w:lang w:bidi="en-US"/>
              </w:rPr>
            </w:pPr>
            <w:r>
              <w:rPr>
                <w:rFonts w:hint="eastAsia" w:ascii="宋体" w:hAnsi="宋体" w:cs="宋体"/>
                <w:sz w:val="24"/>
                <w:lang w:bidi="en-US"/>
              </w:rPr>
              <w:t xml:space="preserve">1</w:t>
            </w:r>
            <w:r/>
          </w:p>
        </w:tc>
        <w:tc>
          <w:tcPr>
            <w:tcBorders>
              <w:top w:val="single" w:color="000000" w:sz="4" w:space="0"/>
              <w:left w:val="single" w:color="000000" w:sz="4" w:space="0"/>
              <w:bottom w:val="single" w:color="000000" w:sz="4" w:space="0"/>
              <w:right w:val="single" w:color="000000" w:sz="4" w:space="0"/>
            </w:tcBorders>
            <w:tcW w:w="756" w:type="dxa"/>
            <w:vAlign w:val="center"/>
            <w:textDirection w:val="lrTb"/>
            <w:noWrap w:val="false"/>
          </w:tcPr>
          <w:p>
            <w:pPr>
              <w:pStyle w:val="829"/>
              <w:jc w:val="center"/>
              <w:widowControl/>
              <w:rPr>
                <w:rFonts w:ascii="宋体" w:hAnsi="宋体" w:cs="宋体"/>
                <w:sz w:val="24"/>
                <w:lang w:bidi="en-US"/>
              </w:rPr>
            </w:pPr>
            <w:r>
              <w:rPr>
                <w:rFonts w:hint="eastAsia" w:ascii="宋体" w:hAnsi="宋体" w:cs="宋体"/>
                <w:sz w:val="24"/>
                <w:lang w:bidi="en-US"/>
              </w:rPr>
              <w:t xml:space="preserve">座</w:t>
            </w:r>
            <w:r/>
          </w:p>
        </w:tc>
      </w:tr>
    </w:tbl>
    <w:p>
      <w:pPr>
        <w:pStyle w:val="846"/>
        <w:ind w:firstLine="480"/>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本清单仅供投标报价参考使用，本标段范围为</w:t>
      </w:r>
      <w:r>
        <w:rPr>
          <w:rFonts w:asciiTheme="minorEastAsia" w:hAnsiTheme="minorEastAsia" w:eastAsiaTheme="minorEastAsia"/>
          <w:color w:val="auto"/>
        </w:rPr>
        <w:t xml:space="preserve">徐贾快速</w:t>
      </w:r>
      <w:r>
        <w:rPr>
          <w:rFonts w:asciiTheme="minorEastAsia" w:hAnsiTheme="minorEastAsia" w:eastAsiaTheme="minorEastAsia"/>
          <w:color w:val="auto"/>
        </w:rPr>
        <w:t xml:space="preserve">路（含）以东部分的市政管网及排水设施，清单如与实际有偏差则以实际数量为准，价格不调整。</w:t>
      </w:r>
      <w:r/>
    </w:p>
    <w:p>
      <w:pPr>
        <w:pStyle w:val="846"/>
        <w:spacing w:line="360" w:lineRule="auto"/>
        <w:rPr>
          <w:rFonts w:asciiTheme="minorEastAsia" w:hAnsiTheme="minorEastAsia" w:eastAsiaTheme="minorEastAsia"/>
          <w:color w:val="auto"/>
        </w:rPr>
      </w:pPr>
      <w:r>
        <w:rPr>
          <w:rFonts w:asciiTheme="minorEastAsia" w:hAnsiTheme="minorEastAsia" w:eastAsiaTheme="minorEastAsia"/>
          <w:color w:val="auto"/>
        </w:rPr>
      </w:r>
      <w:r/>
    </w:p>
    <w:p>
      <w:pPr>
        <w:pStyle w:val="846"/>
        <w:spacing w:line="360" w:lineRule="auto"/>
        <w:rPr>
          <w:rFonts w:asciiTheme="minorEastAsia" w:hAnsiTheme="minorEastAsia" w:eastAsiaTheme="minorEastAsia"/>
          <w:b/>
          <w:color w:val="auto"/>
        </w:rPr>
      </w:pPr>
      <w:r>
        <w:rPr>
          <w:rFonts w:hint="eastAsia" w:cs="宋体" w:asciiTheme="minorEastAsia" w:hAnsiTheme="minorEastAsia" w:eastAsiaTheme="minorEastAsia"/>
          <w:b/>
          <w:color w:val="auto"/>
        </w:rPr>
        <w:t xml:space="preserve">采购包3清单</w:t>
      </w:r>
      <w:r>
        <w:rPr>
          <w:rFonts w:hint="eastAsia" w:asciiTheme="minorEastAsia" w:hAnsiTheme="minorEastAsia" w:eastAsiaTheme="minorEastAsia"/>
          <w:b/>
          <w:color w:val="auto"/>
        </w:rPr>
        <w:t xml:space="preserve">：</w:t>
      </w:r>
      <w:r/>
    </w:p>
    <w:tbl>
      <w:tblPr>
        <w:tblW w:w="8418" w:type="dxa"/>
        <w:tblInd w:w="93" w:type="dxa"/>
        <w:tblLayout w:type="fixed"/>
        <w:tblLook w:val="04A0" w:firstRow="1" w:lastRow="0" w:firstColumn="1" w:lastColumn="0" w:noHBand="0" w:noVBand="1"/>
      </w:tblPr>
      <w:tblGrid>
        <w:gridCol w:w="870"/>
        <w:gridCol w:w="972"/>
        <w:gridCol w:w="2064"/>
        <w:gridCol w:w="1008"/>
        <w:gridCol w:w="2568"/>
        <w:gridCol w:w="936"/>
      </w:tblGrid>
      <w:tr>
        <w:trPr>
          <w:trHeight w:val="700"/>
        </w:trPr>
        <w:tc>
          <w:tcPr>
            <w:shd w:val="clear" w:color="auto" w:fill="auto"/>
            <w:tcBorders>
              <w:top w:val="single" w:color="000000" w:sz="4" w:space="0"/>
              <w:left w:val="single" w:color="000000" w:sz="4" w:space="0"/>
              <w:right w:val="single" w:color="000000" w:sz="4" w:space="0"/>
            </w:tcBorders>
            <w:tcW w:w="870" w:type="dxa"/>
            <w:vAlign w:val="center"/>
            <w:vMerge w:val="restar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4" w:space="0"/>
              <w:left w:val="single" w:color="000000" w:sz="4" w:space="0"/>
              <w:right w:val="single" w:color="000000" w:sz="4" w:space="0"/>
            </w:tcBorders>
            <w:tcW w:w="972" w:type="dxa"/>
            <w:vAlign w:val="center"/>
            <w:vMerge w:val="restar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村名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7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管道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0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检查井</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大野窑</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6138</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524</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DN400塑钢缠绕管（环刚度≥10KN/m2）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1014</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重埠</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5159</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506</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DN500钢筋</w:t>
            </w:r>
            <w:r>
              <w:rPr>
                <w:rFonts w:hint="eastAsia" w:ascii="宋体" w:hAnsi="宋体" w:cs="宋体"/>
                <w:sz w:val="24"/>
                <w:szCs w:val="24"/>
              </w:rPr>
              <w:t xml:space="preserve">砼</w:t>
            </w:r>
            <w:r>
              <w:rPr>
                <w:rFonts w:hint="eastAsia" w:ascii="宋体" w:hAnsi="宋体" w:cs="宋体"/>
                <w:sz w:val="24"/>
                <w:szCs w:val="24"/>
              </w:rPr>
              <w:t xml:space="preserve">承插管〈Ⅱ级管〉</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700×700矩形砖</w:t>
            </w:r>
            <w:r>
              <w:rPr>
                <w:rFonts w:hint="eastAsia" w:ascii="宋体" w:hAnsi="宋体" w:cs="宋体"/>
                <w:sz w:val="24"/>
                <w:szCs w:val="24"/>
              </w:rPr>
              <w:t xml:space="preserve">砌检污水査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r>
      <w:tr>
        <w:trPr>
          <w:trHeight w:val="8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B×H=0.3×0.4m砖砌排水沟</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2219</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河湾</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4243</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208</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小郭庄</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1474</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岗楼半楼</w:t>
            </w:r>
            <w:r>
              <w:rPr>
                <w:rFonts w:hint="eastAsia" w:ascii="宋体" w:hAnsi="宋体" w:cs="宋体"/>
                <w:sz w:val="24"/>
                <w:szCs w:val="24"/>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3234</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282</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肖庄柳</w:t>
            </w:r>
            <w:r>
              <w:rPr>
                <w:rFonts w:hint="eastAsia" w:ascii="宋体" w:hAnsi="宋体" w:cs="宋体"/>
                <w:sz w:val="24"/>
                <w:szCs w:val="24"/>
              </w:rPr>
              <w:t xml:space="preserve">园</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3420</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250</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48</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1000×1200矩形砖砌污水检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七里</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2512</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204</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吴楼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7906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580</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DN500钢筋</w:t>
            </w:r>
            <w:r>
              <w:rPr>
                <w:rFonts w:hint="eastAsia" w:ascii="宋体" w:hAnsi="宋体" w:cs="宋体"/>
                <w:sz w:val="24"/>
                <w:szCs w:val="24"/>
              </w:rPr>
              <w:t xml:space="preserve">砼</w:t>
            </w:r>
            <w:r>
              <w:rPr>
                <w:rFonts w:hint="eastAsia" w:ascii="宋体" w:hAnsi="宋体" w:cs="宋体"/>
                <w:sz w:val="24"/>
                <w:szCs w:val="24"/>
              </w:rPr>
              <w:t xml:space="preserve">承插管〈Ⅱ级管〉</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1260*960砖</w:t>
            </w:r>
            <w:r>
              <w:rPr>
                <w:rFonts w:hint="eastAsia" w:ascii="宋体" w:hAnsi="宋体" w:cs="宋体"/>
                <w:sz w:val="24"/>
                <w:szCs w:val="24"/>
              </w:rPr>
              <w:t xml:space="preserve">砌偏沟式单箅</w:t>
            </w:r>
            <w:r>
              <w:rPr>
                <w:rFonts w:hint="eastAsia" w:ascii="宋体" w:hAnsi="宋体" w:cs="宋体"/>
                <w:sz w:val="24"/>
                <w:szCs w:val="24"/>
              </w:rPr>
              <w:t xml:space="preserve">雨水口</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重埠半楼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4220</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305</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42</w:t>
            </w:r>
            <w:r/>
          </w:p>
        </w:tc>
      </w:tr>
      <w:tr>
        <w:trPr>
          <w:trHeight w:val="108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王楼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1503</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77</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崔</w:t>
            </w:r>
            <w:r>
              <w:rPr>
                <w:rFonts w:hint="eastAsia" w:ascii="宋体" w:hAnsi="宋体" w:cs="宋体"/>
                <w:sz w:val="24"/>
                <w:szCs w:val="24"/>
              </w:rPr>
              <w:t xml:space="preserve">瓦房</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4621</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322</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44</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黄集</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2819</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46</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赵集</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1125</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89</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DN500钢筋</w:t>
            </w:r>
            <w:r>
              <w:rPr>
                <w:rFonts w:hint="eastAsia" w:ascii="宋体" w:hAnsi="宋体" w:cs="宋体"/>
                <w:sz w:val="24"/>
                <w:szCs w:val="24"/>
              </w:rPr>
              <w:t xml:space="preserve">砼</w:t>
            </w:r>
            <w:r>
              <w:rPr>
                <w:rFonts w:hint="eastAsia" w:ascii="宋体" w:hAnsi="宋体" w:cs="宋体"/>
                <w:sz w:val="24"/>
                <w:szCs w:val="24"/>
              </w:rPr>
              <w:t xml:space="preserve">承插管〈Ⅱ级管〉</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小野窑</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w:t>
            </w:r>
            <w:r>
              <w:rPr>
                <w:rFonts w:hint="eastAsia" w:ascii="宋体" w:hAnsi="宋体" w:cs="宋体"/>
                <w:sz w:val="24"/>
                <w:szCs w:val="24"/>
                <w:vertAlign w:val="superscript"/>
              </w:rPr>
              <w:t xml:space="preserve">2</w:t>
            </w:r>
            <w:r>
              <w:rPr>
                <w:rFonts w:hint="eastAsia" w:ascii="宋体" w:hAnsi="宋体" w:cs="宋体"/>
                <w:sz w:val="24"/>
                <w:szCs w:val="24"/>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DN400钢筋混凝土管</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11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DN500钢筋</w:t>
            </w:r>
            <w:r>
              <w:rPr>
                <w:rFonts w:hint="eastAsia" w:ascii="宋体" w:hAnsi="宋体" w:cs="宋体"/>
                <w:sz w:val="24"/>
                <w:szCs w:val="24"/>
              </w:rPr>
              <w:t xml:space="preserve">砼</w:t>
            </w:r>
            <w:r>
              <w:rPr>
                <w:rFonts w:hint="eastAsia" w:ascii="宋体" w:hAnsi="宋体" w:cs="宋体"/>
                <w:sz w:val="24"/>
                <w:szCs w:val="24"/>
              </w:rPr>
              <w:t xml:space="preserve">承插管〈Ⅱ级管〉</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王楼</w:t>
            </w:r>
            <w:r>
              <w:rPr>
                <w:rFonts w:hint="eastAsia" w:ascii="宋体" w:hAnsi="宋体" w:cs="宋体"/>
                <w:sz w:val="24"/>
                <w:szCs w:val="24"/>
              </w:rPr>
              <w:t xml:space="preserve">村兰庄</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DN300塑钢缠绕管</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Φ700圆形砖砌检查井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重埠</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1986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276</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5136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45</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井盖</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投标时以200000元计入报价，包干使用，结算时不调整。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pStyle w:val="846"/>
        <w:ind w:firstLine="480"/>
        <w:spacing w:line="360" w:lineRule="auto"/>
        <w:rPr>
          <w:rFonts w:asciiTheme="minorEastAsia" w:hAnsiTheme="minorEastAsia" w:eastAsiaTheme="minorEastAsia"/>
          <w:color w:val="auto"/>
        </w:rPr>
      </w:pPr>
      <w:r>
        <w:rPr>
          <w:rFonts w:asciiTheme="minorEastAsia" w:hAnsiTheme="minorEastAsia" w:eastAsiaTheme="minorEastAsia"/>
          <w:color w:val="auto"/>
        </w:rPr>
      </w:r>
      <w:r/>
    </w:p>
    <w:tbl>
      <w:tblPr>
        <w:tblW w:w="8430" w:type="dxa"/>
        <w:tblInd w:w="93" w:type="dxa"/>
        <w:tblLayout w:type="fixed"/>
        <w:tblLook w:val="04A0" w:firstRow="1" w:lastRow="0" w:firstColumn="1" w:lastColumn="0" w:noHBand="0" w:noVBand="1"/>
      </w:tblPr>
      <w:tblGrid>
        <w:gridCol w:w="870"/>
        <w:gridCol w:w="948"/>
        <w:gridCol w:w="2064"/>
        <w:gridCol w:w="1044"/>
        <w:gridCol w:w="2568"/>
        <w:gridCol w:w="936"/>
      </w:tblGrid>
      <w:tr>
        <w:trPr>
          <w:trHeight w:val="510"/>
        </w:trPr>
        <w:tc>
          <w:tcPr>
            <w:gridSpan w:val="6"/>
            <w:shd w:val="clear" w:color="auto" w:fill="auto"/>
            <w:tcBorders>
              <w:top w:val="single" w:color="000000" w:sz="4" w:space="0"/>
              <w:left w:val="single" w:color="000000" w:sz="4" w:space="0"/>
              <w:bottom w:val="single" w:color="000000" w:sz="4" w:space="0"/>
              <w:right w:val="single" w:color="000000" w:sz="4" w:space="0"/>
            </w:tcBorders>
            <w:tcW w:w="843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雨水设施</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村名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管道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0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检查井</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大野窑</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Φ1000圆形砖砌雨水检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26</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DN400塑钢缠绕管（环刚度≥10KN/m2）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单</w:t>
            </w:r>
            <w:r>
              <w:rPr>
                <w:rFonts w:hint="eastAsia" w:ascii="宋体" w:hAnsi="宋体" w:cs="宋体"/>
                <w:sz w:val="24"/>
                <w:szCs w:val="24"/>
              </w:rPr>
              <w:t xml:space="preserve">箅</w:t>
            </w:r>
            <w:r>
              <w:rPr>
                <w:rFonts w:hint="eastAsia" w:ascii="宋体" w:hAnsi="宋体" w:cs="宋体"/>
                <w:sz w:val="24"/>
                <w:szCs w:val="24"/>
              </w:rPr>
              <w:t xml:space="preserve">收水井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r>
      <w:tr>
        <w:trPr>
          <w:trHeight w:val="56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DN500塑钢缠绕管（环刚度≥10KN/m2）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290"/>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小野窑</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Φ700圆形砖砌雨水检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r>
        <w:trPr>
          <w:trHeight w:val="275"/>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单篦收水井</w:t>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7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4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3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r>
    </w:tbl>
    <w:p>
      <w:pPr>
        <w:pStyle w:val="846"/>
        <w:ind w:firstLine="480"/>
        <w:rPr>
          <w:rFonts w:ascii="仿宋" w:hAnsi="仿宋" w:eastAsia="仿宋"/>
          <w:color w:val="auto"/>
        </w:rPr>
      </w:pPr>
      <w:r>
        <w:rPr>
          <w:rFonts w:ascii="仿宋" w:hAnsi="仿宋" w:eastAsia="仿宋"/>
          <w:color w:val="auto"/>
        </w:rPr>
      </w:r>
      <w:r/>
    </w:p>
    <w:p>
      <w:pPr>
        <w:pStyle w:val="846"/>
        <w:ind w:firstLine="480"/>
        <w:rPr>
          <w:rFonts w:hAnsi="宋体" w:cs="宋体"/>
          <w:color w:val="auto"/>
        </w:rPr>
      </w:pPr>
      <w:r>
        <w:rPr>
          <w:rFonts w:hint="eastAsia" w:hAnsi="宋体" w:cs="宋体"/>
          <w:color w:val="auto"/>
        </w:rPr>
        <w:t xml:space="preserve">本清单仅供投标报价参考使用，本标段范围为房亭河片区农村生活污水管网养护，清单如与实际有偏差则以实际数量为准，价格不调整。</w:t>
      </w:r>
      <w:r/>
    </w:p>
    <w:p>
      <w:pPr>
        <w:pStyle w:val="846"/>
        <w:ind w:firstLine="480"/>
        <w:rPr>
          <w:rFonts w:hAnsi="宋体" w:cs="宋体"/>
          <w:color w:val="auto"/>
        </w:rPr>
      </w:pPr>
      <w:r>
        <w:rPr>
          <w:rFonts w:hAnsi="宋体" w:cs="宋体"/>
          <w:color w:val="auto"/>
        </w:rPr>
      </w:r>
      <w:r/>
    </w:p>
    <w:p>
      <w:pPr>
        <w:pStyle w:val="846"/>
        <w:ind w:firstLine="480"/>
        <w:rPr>
          <w:rFonts w:hAnsi="宋体" w:cs="宋体"/>
          <w:color w:val="auto"/>
        </w:rPr>
      </w:pPr>
      <w:r>
        <w:rPr>
          <w:rFonts w:hAnsi="宋体" w:cs="宋体"/>
          <w:color w:val="auto"/>
        </w:rPr>
      </w:r>
      <w:r/>
    </w:p>
    <w:p>
      <w:pPr>
        <w:pStyle w:val="846"/>
        <w:ind w:firstLine="480"/>
        <w:rPr>
          <w:rFonts w:hAnsi="宋体" w:cs="宋体"/>
          <w:color w:val="auto"/>
        </w:rPr>
      </w:pPr>
      <w:r>
        <w:rPr>
          <w:rFonts w:hAnsi="宋体" w:cs="宋体"/>
          <w:color w:val="auto"/>
        </w:rPr>
      </w:r>
      <w:r/>
    </w:p>
    <w:p>
      <w:pPr>
        <w:pStyle w:val="846"/>
        <w:ind w:firstLine="480"/>
        <w:rPr>
          <w:rFonts w:hAnsi="宋体" w:cs="宋体"/>
          <w:color w:val="auto"/>
        </w:rPr>
      </w:pPr>
      <w:r>
        <w:rPr>
          <w:rFonts w:hAnsi="宋体" w:cs="宋体"/>
          <w:color w:val="auto"/>
        </w:rPr>
      </w:r>
      <w:r/>
    </w:p>
    <w:p>
      <w:pPr>
        <w:pStyle w:val="846"/>
        <w:spacing w:line="360" w:lineRule="auto"/>
        <w:rPr>
          <w:rFonts w:asciiTheme="minorEastAsia" w:hAnsiTheme="minorEastAsia" w:eastAsiaTheme="minorEastAsia"/>
          <w:b/>
          <w:color w:val="auto"/>
        </w:rPr>
      </w:pPr>
      <w:r>
        <w:rPr>
          <w:rFonts w:hint="eastAsia" w:cs="宋体" w:asciiTheme="minorEastAsia" w:hAnsiTheme="minorEastAsia" w:eastAsiaTheme="minorEastAsia"/>
          <w:b/>
          <w:color w:val="auto"/>
        </w:rPr>
        <w:t xml:space="preserve">采购包4清单</w:t>
      </w:r>
      <w:r>
        <w:rPr>
          <w:rFonts w:hint="eastAsia" w:asciiTheme="minorEastAsia" w:hAnsiTheme="minorEastAsia" w:eastAsiaTheme="minorEastAsia"/>
          <w:b/>
          <w:color w:val="auto"/>
        </w:rPr>
        <w:t xml:space="preserve">：</w:t>
      </w:r>
      <w:r/>
    </w:p>
    <w:tbl>
      <w:tblPr>
        <w:tblpPr w:horzAnchor="page" w:tblpX="1880" w:vertAnchor="text" w:tblpY="294" w:leftFromText="180" w:topFromText="0" w:rightFromText="180" w:bottomFromText="0"/>
        <w:tblW w:w="8436" w:type="dxa"/>
        <w:tblLayout w:type="fixed"/>
        <w:tblLook w:val="04A0" w:firstRow="1" w:lastRow="0" w:firstColumn="1" w:lastColumn="0" w:noHBand="0" w:noVBand="1"/>
      </w:tblPr>
      <w:tblGrid>
        <w:gridCol w:w="876"/>
        <w:gridCol w:w="972"/>
        <w:gridCol w:w="2064"/>
        <w:gridCol w:w="1044"/>
        <w:gridCol w:w="2556"/>
        <w:gridCol w:w="924"/>
      </w:tblGrid>
      <w:tr>
        <w:trPr>
          <w:trHeight w:val="700"/>
        </w:trPr>
        <w:tc>
          <w:tcPr>
            <w:shd w:val="clear" w:color="auto" w:fill="auto"/>
            <w:tcBorders>
              <w:top w:val="single" w:color="000000" w:sz="4" w:space="0"/>
              <w:left w:val="single" w:color="000000" w:sz="4" w:space="0"/>
              <w:right w:val="single" w:color="000000" w:sz="4" w:space="0"/>
            </w:tcBorders>
            <w:tcW w:w="876" w:type="dxa"/>
            <w:vAlign w:val="center"/>
            <w:vMerge w:val="restar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4" w:space="0"/>
              <w:left w:val="single" w:color="000000" w:sz="4" w:space="0"/>
              <w:right w:val="single" w:color="000000" w:sz="4" w:space="0"/>
            </w:tcBorders>
            <w:tcW w:w="972" w:type="dxa"/>
            <w:vAlign w:val="center"/>
            <w:vMerge w:val="restar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村名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10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管道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8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检查井</w:t>
            </w:r>
            <w:r/>
          </w:p>
        </w:tc>
      </w:tr>
      <w:tr>
        <w:trPr>
          <w:trHeight w:val="746"/>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时楼小</w:t>
            </w:r>
            <w:r>
              <w:rPr>
                <w:rFonts w:hint="eastAsia" w:ascii="宋体" w:hAnsi="宋体" w:cs="宋体"/>
                <w:sz w:val="24"/>
                <w:szCs w:val="24"/>
              </w:rPr>
              <w:t xml:space="preserve">陈庄</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6236</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544</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w:t>
            </w:r>
            <w:r>
              <w:rPr>
                <w:rFonts w:hint="eastAsia" w:ascii="宋体" w:hAnsi="宋体" w:cs="宋体"/>
                <w:sz w:val="24"/>
                <w:szCs w:val="24"/>
              </w:rPr>
              <w:t xml:space="preserve">砖砌雨污水</w:t>
            </w:r>
            <w:r>
              <w:rPr>
                <w:rFonts w:hint="eastAsia" w:ascii="宋体" w:hAnsi="宋体" w:cs="宋体"/>
                <w:sz w:val="24"/>
                <w:szCs w:val="24"/>
              </w:rPr>
              <w:t xml:space="preserve">交叉井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李桥</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784</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后贺楼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5460</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374</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44</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前贺楼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3246</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238</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李楼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2912</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226</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薛湖</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11592</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943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66</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1000×1400矩形砖砌交叉井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小邵楼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1484</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黄山后</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3139</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273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DN400球墨铸铁管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39</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马湖</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2988</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DN400塑钢缠绕管（环刚度≥10KN/m2）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821</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上毛庄</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4937</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435</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臧庄</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2488</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189</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小李楼</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贺窑</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5961</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518</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下毛、苗家</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4770</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306</w:t>
            </w:r>
            <w:r/>
          </w:p>
        </w:tc>
      </w:tr>
      <w:tr>
        <w:trPr>
          <w:trHeight w:val="108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r>
      <w:tr>
        <w:trPr>
          <w:trHeight w:val="1020"/>
        </w:trPr>
        <w:tc>
          <w:tcPr>
            <w:shd w:val="clear" w:color="auto" w:fill="auto"/>
            <w:tcBorders>
              <w:top w:val="non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1650×1650矩形钢筋</w:t>
            </w:r>
            <w:r>
              <w:rPr>
                <w:rFonts w:hint="eastAsia" w:ascii="宋体" w:hAnsi="宋体" w:cs="宋体"/>
                <w:sz w:val="24"/>
                <w:szCs w:val="24"/>
              </w:rPr>
              <w:t xml:space="preserve">砼</w:t>
            </w:r>
            <w:r>
              <w:rPr>
                <w:rFonts w:hint="eastAsia" w:ascii="宋体" w:hAnsi="宋体" w:cs="宋体"/>
                <w:sz w:val="24"/>
                <w:szCs w:val="24"/>
              </w:rPr>
              <w:t xml:space="preserve">溢流井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大赵</w:t>
            </w:r>
            <w:r>
              <w:rPr>
                <w:rFonts w:hint="eastAsia" w:ascii="宋体" w:hAnsi="宋体" w:cs="宋体"/>
                <w:sz w:val="24"/>
                <w:szCs w:val="24"/>
              </w:rPr>
              <w:t xml:space="preserve">疃</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1563</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111</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Φ1250圆形砖砌污水检查井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安乐村周庄</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1878</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74</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徐庄镇毛庄</w:t>
            </w:r>
            <w:r>
              <w:rPr>
                <w:rFonts w:hint="eastAsia" w:ascii="宋体" w:hAnsi="宋体" w:cs="宋体"/>
                <w:sz w:val="24"/>
                <w:szCs w:val="24"/>
              </w:rPr>
              <w:t xml:space="preserve">村寿桥污水</w:t>
            </w:r>
            <w:r>
              <w:rPr>
                <w:rFonts w:hint="eastAsia" w:ascii="宋体" w:hAnsi="宋体" w:cs="宋体"/>
                <w:sz w:val="24"/>
                <w:szCs w:val="24"/>
              </w:rPr>
              <w:t xml:space="preserve">管网完善工程</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DN160UPVC管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900</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Φ700圆形砖砌污水检查井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79</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DN300塑钢缠绕管</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马湖</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93</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2054</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毛庄</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89</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1809</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薛湖</w:t>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1362</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227</w:t>
            </w:r>
            <w:r/>
          </w:p>
        </w:tc>
      </w:tr>
      <w:tr>
        <w:trPr>
          <w:trHeight w:val="1020"/>
        </w:trPr>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5368</w:t>
            </w:r>
            <w:r/>
          </w:p>
        </w:tc>
        <w:tc>
          <w:tcPr>
            <w:shd w:val="clear" w:color="auto" w:fill="auto"/>
            <w:tcBorders>
              <w:top w:val="single" w:color="000000" w:sz="4" w:space="0"/>
              <w:left w:val="single" w:color="000000" w:sz="4" w:space="0"/>
              <w:bottom w:val="single" w:color="000000" w:sz="4" w:space="0"/>
              <w:right w:val="single" w:color="000000" w:sz="4" w:space="0"/>
            </w:tcBorders>
            <w:tcW w:w="25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65</w:t>
            </w:r>
            <w:r/>
          </w:p>
        </w:tc>
      </w:tr>
      <w:tr>
        <w:trPr>
          <w:trHeight w:val="1020"/>
        </w:trPr>
        <w:tc>
          <w:tcPr>
            <w:shd w:val="clear" w:color="auto" w:fill="auto"/>
            <w:tcBorders>
              <w:top w:val="single" w:color="000000" w:sz="4" w:space="0"/>
              <w:left w:val="single" w:color="000000" w:sz="4" w:space="0"/>
              <w:bottom w:val="single" w:color="auto" w:sz="4" w:space="0"/>
              <w:right w:val="single" w:color="000000" w:sz="4" w:space="0"/>
            </w:tcBorders>
            <w:tcW w:w="8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auto"/>
            <w:tcBorders>
              <w:top w:val="single" w:color="000000" w:sz="4" w:space="0"/>
              <w:left w:val="single" w:color="000000" w:sz="4" w:space="0"/>
              <w:bottom w:val="single" w:color="auto" w:sz="4" w:space="0"/>
              <w:right w:val="single" w:color="000000" w:sz="4" w:space="0"/>
            </w:tcBorders>
            <w:tcW w:w="97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井盖</w:t>
            </w:r>
            <w:r/>
          </w:p>
        </w:tc>
        <w:tc>
          <w:tcPr>
            <w:shd w:val="clear" w:color="auto" w:fill="auto"/>
            <w:tcBorders>
              <w:top w:val="single" w:color="000000" w:sz="4" w:space="0"/>
              <w:left w:val="single" w:color="000000" w:sz="4" w:space="0"/>
              <w:bottom w:val="single" w:color="auto" w:sz="4" w:space="0"/>
              <w:right w:val="single" w:color="000000" w:sz="4" w:space="0"/>
            </w:tcBorders>
            <w:tcW w:w="2064"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投标时以188172.17元计入报价，包干使用，结算时不调整。</w:t>
            </w:r>
            <w:r/>
          </w:p>
        </w:tc>
        <w:tc>
          <w:tcPr>
            <w:shd w:val="clear" w:color="auto" w:fill="auto"/>
            <w:tcBorders>
              <w:top w:val="single" w:color="000000" w:sz="4" w:space="0"/>
              <w:left w:val="single" w:color="000000" w:sz="4" w:space="0"/>
              <w:bottom w:val="single" w:color="auto" w:sz="4" w:space="0"/>
              <w:right w:val="single" w:color="000000" w:sz="4" w:space="0"/>
            </w:tcBorders>
            <w:tcW w:w="104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25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auto" w:sz="4" w:space="0"/>
              <w:right w:val="single" w:color="000000" w:sz="4" w:space="0"/>
            </w:tcBorders>
            <w:tcW w:w="92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pStyle w:val="846"/>
        <w:spacing w:line="360" w:lineRule="auto"/>
        <w:rPr>
          <w:rFonts w:asciiTheme="minorEastAsia" w:hAnsiTheme="minorEastAsia" w:eastAsiaTheme="minorEastAsia"/>
          <w:color w:val="auto"/>
        </w:rPr>
      </w:pPr>
      <w:r>
        <w:rPr>
          <w:rFonts w:asciiTheme="minorEastAsia" w:hAnsiTheme="minorEastAsia" w:eastAsiaTheme="minorEastAsia"/>
          <w:color w:val="auto"/>
        </w:rPr>
      </w:r>
      <w:r/>
    </w:p>
    <w:tbl>
      <w:tblPr>
        <w:tblW w:w="8430" w:type="dxa"/>
        <w:tblInd w:w="93" w:type="dxa"/>
        <w:tblLayout w:type="fixed"/>
        <w:tblLook w:val="04A0" w:firstRow="1" w:lastRow="0" w:firstColumn="1" w:lastColumn="0" w:noHBand="0" w:noVBand="1"/>
      </w:tblPr>
      <w:tblGrid>
        <w:gridCol w:w="834"/>
        <w:gridCol w:w="1008"/>
        <w:gridCol w:w="2748"/>
        <w:gridCol w:w="804"/>
        <w:gridCol w:w="2160"/>
        <w:gridCol w:w="876"/>
      </w:tblGrid>
      <w:tr>
        <w:trPr>
          <w:trHeight w:val="510"/>
        </w:trPr>
        <w:tc>
          <w:tcPr>
            <w:gridSpan w:val="6"/>
            <w:shd w:val="clear" w:color="auto" w:fill="auto"/>
            <w:tcBorders>
              <w:top w:val="single" w:color="000000" w:sz="4" w:space="0"/>
              <w:left w:val="single" w:color="000000" w:sz="4" w:space="0"/>
              <w:bottom w:val="single" w:color="000000" w:sz="4" w:space="0"/>
              <w:right w:val="single" w:color="000000" w:sz="4" w:space="0"/>
            </w:tcBorders>
            <w:tcW w:w="843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雨水设施</w:t>
            </w:r>
            <w:r/>
          </w:p>
        </w:tc>
      </w:tr>
      <w:tr>
        <w:trPr>
          <w:trHeight w:val="38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下毛、苗家</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5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管道</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03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检查井</w:t>
            </w:r>
            <w:r/>
          </w:p>
        </w:tc>
      </w:tr>
      <w:tr>
        <w:trPr>
          <w:trHeight w:val="472"/>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r>
      <w:tr>
        <w:trPr>
          <w:trHeight w:val="90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Φ1000圆形砖砌雨水检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00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7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DN400塑钢缠绕管（环刚度≥10KN/m2）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80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21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单篦收水井</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w:t>
            </w:r>
            <w:r/>
          </w:p>
        </w:tc>
      </w:tr>
    </w:tbl>
    <w:p>
      <w:pPr>
        <w:pStyle w:val="846"/>
        <w:ind w:firstLine="480"/>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本清单仅供投标报价参考使用，本标段范围</w:t>
      </w:r>
      <w:r>
        <w:rPr>
          <w:rFonts w:asciiTheme="minorEastAsia" w:hAnsiTheme="minorEastAsia" w:eastAsiaTheme="minorEastAsia"/>
          <w:color w:val="auto"/>
        </w:rPr>
        <w:t xml:space="preserve">为</w:t>
      </w:r>
      <w:r>
        <w:rPr>
          <w:rFonts w:hint="eastAsia" w:asciiTheme="minorEastAsia" w:hAnsiTheme="minorEastAsia" w:eastAsiaTheme="minorEastAsia"/>
          <w:color w:val="auto"/>
        </w:rPr>
        <w:t xml:space="preserve">魏单路</w:t>
      </w:r>
      <w:r>
        <w:rPr>
          <w:rFonts w:hint="eastAsia" w:asciiTheme="minorEastAsia" w:hAnsiTheme="minorEastAsia" w:eastAsiaTheme="minorEastAsia"/>
          <w:color w:val="auto"/>
        </w:rPr>
        <w:t xml:space="preserve">片区农村生活污水管网养护</w:t>
      </w:r>
      <w:r>
        <w:rPr>
          <w:rFonts w:asciiTheme="minorEastAsia" w:hAnsiTheme="minorEastAsia" w:eastAsiaTheme="minorEastAsia"/>
          <w:color w:val="auto"/>
        </w:rPr>
        <w:t xml:space="preserve">，清单如与实际有偏差则以实际数量为准，价格不调整。</w:t>
      </w:r>
      <w:r/>
    </w:p>
    <w:p>
      <w:pPr>
        <w:pStyle w:val="846"/>
        <w:spacing w:line="360" w:lineRule="auto"/>
        <w:rPr>
          <w:rFonts w:asciiTheme="minorEastAsia" w:hAnsiTheme="minorEastAsia" w:eastAsiaTheme="minorEastAsia"/>
          <w:color w:val="auto"/>
        </w:rPr>
      </w:pPr>
      <w:r>
        <w:rPr>
          <w:rFonts w:asciiTheme="minorEastAsia" w:hAnsiTheme="minorEastAsia" w:eastAsiaTheme="minorEastAsia"/>
          <w:color w:val="auto"/>
        </w:rPr>
      </w:r>
      <w:r/>
    </w:p>
    <w:p>
      <w:pPr>
        <w:pStyle w:val="846"/>
        <w:spacing w:line="360" w:lineRule="auto"/>
        <w:rPr>
          <w:rFonts w:ascii="仿宋" w:hAnsi="仿宋" w:eastAsia="仿宋"/>
          <w:color w:val="auto"/>
        </w:rPr>
      </w:pPr>
      <w:r>
        <w:rPr>
          <w:rFonts w:hint="eastAsia" w:cs="宋体" w:asciiTheme="minorEastAsia" w:hAnsiTheme="minorEastAsia" w:eastAsiaTheme="minorEastAsia"/>
          <w:b/>
          <w:color w:val="auto"/>
        </w:rPr>
        <w:t xml:space="preserve">采购包5清单</w:t>
      </w:r>
      <w:r>
        <w:rPr>
          <w:rFonts w:asciiTheme="minorEastAsia" w:hAnsiTheme="minorEastAsia" w:eastAsiaTheme="minorEastAsia"/>
          <w:b/>
          <w:color w:val="auto"/>
        </w:rPr>
        <w:t xml:space="preserve">：</w:t>
      </w:r>
      <w:r/>
    </w:p>
    <w:tbl>
      <w:tblPr>
        <w:tblW w:w="8430" w:type="dxa"/>
        <w:tblInd w:w="93" w:type="dxa"/>
        <w:tblLayout w:type="fixed"/>
        <w:tblLook w:val="04A0" w:firstRow="1" w:lastRow="0" w:firstColumn="1" w:lastColumn="0" w:noHBand="0" w:noVBand="1"/>
      </w:tblPr>
      <w:tblGrid>
        <w:gridCol w:w="834"/>
        <w:gridCol w:w="996"/>
        <w:gridCol w:w="1956"/>
        <w:gridCol w:w="984"/>
        <w:gridCol w:w="2448"/>
        <w:gridCol w:w="1212"/>
      </w:tblGrid>
      <w:tr>
        <w:trPr>
          <w:trHeight w:val="700"/>
        </w:trPr>
        <w:tc>
          <w:tcPr>
            <w:shd w:val="clear" w:color="auto" w:fill="auto"/>
            <w:tcBorders>
              <w:top w:val="single" w:color="000000" w:sz="4" w:space="0"/>
              <w:left w:val="single" w:color="000000" w:sz="4" w:space="0"/>
              <w:right w:val="single" w:color="000000" w:sz="4" w:space="0"/>
            </w:tcBorders>
            <w:tcW w:w="834" w:type="dxa"/>
            <w:vAlign w:val="center"/>
            <w:vMerge w:val="restar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shd w:val="clear" w:color="auto" w:fill="auto"/>
            <w:tcBorders>
              <w:top w:val="single" w:color="000000" w:sz="4" w:space="0"/>
              <w:left w:val="single" w:color="000000" w:sz="4" w:space="0"/>
              <w:right w:val="single" w:color="000000" w:sz="4" w:space="0"/>
            </w:tcBorders>
            <w:tcW w:w="996" w:type="dxa"/>
            <w:vAlign w:val="center"/>
            <w:vMerge w:val="restart"/>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村名</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管道</w:t>
            </w:r>
            <w:r/>
          </w:p>
        </w:tc>
        <w:tc>
          <w:tcPr>
            <w:gridSpan w:val="2"/>
            <w:shd w:val="clear" w:color="auto" w:fill="auto"/>
            <w:tcBorders>
              <w:top w:val="single" w:color="auto" w:sz="4" w:space="0"/>
              <w:left w:val="single" w:color="000000" w:sz="4" w:space="0"/>
              <w:bottom w:val="single" w:color="000000" w:sz="4" w:space="0"/>
              <w:right w:val="single" w:color="000000" w:sz="4" w:space="0"/>
            </w:tcBorders>
            <w:tcW w:w="3660"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检查井</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数量</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太平村</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13969</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735</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DN400塑钢缠绕管（环刚度≥10KN/m2）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109</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Φ1250圆形钢筋混凝土污水检查井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汪赵</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4324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339</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岳庄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4600</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267</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周庄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4254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235</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后王桥</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6019</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溢流井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凌庄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5464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377</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DN100球墨铸铁管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706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1800×2000矩形钢筋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来安集小周庄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3841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226</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dn355拉管（PE100SDR=13.6）</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岗楼</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2456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200</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DN100球墨铸铁管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1800×2000矩形钢筋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胡家</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3104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247</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张家</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3443</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845</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Φ1200砖砌圆形排气阀井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黄庄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4958</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398</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dn90给水PE管 PE100 PN0.8MPa</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1500×1500泵站进水闸门井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Φ1000矩形钢筋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卷上</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continue"/>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1650×1650矩形钢筋</w:t>
            </w:r>
            <w:r>
              <w:rPr>
                <w:rFonts w:hint="eastAsia" w:ascii="宋体" w:hAnsi="宋体" w:cs="宋体"/>
                <w:sz w:val="24"/>
                <w:szCs w:val="24"/>
              </w:rPr>
              <w:t xml:space="preserve">砼</w:t>
            </w:r>
            <w:r>
              <w:rPr>
                <w:rFonts w:hint="eastAsia" w:ascii="宋体" w:hAnsi="宋体" w:cs="宋体"/>
                <w:sz w:val="24"/>
                <w:szCs w:val="24"/>
              </w:rPr>
              <w:t xml:space="preserve">溢流井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徐海路边沟清淤护坡整治工程</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d1000钢筋</w:t>
            </w:r>
            <w:r>
              <w:rPr>
                <w:rFonts w:hint="eastAsia" w:ascii="宋体" w:hAnsi="宋体" w:cs="宋体"/>
                <w:sz w:val="24"/>
                <w:szCs w:val="24"/>
              </w:rPr>
              <w:t xml:space="preserve">砼</w:t>
            </w:r>
            <w:r>
              <w:rPr>
                <w:rFonts w:hint="eastAsia" w:ascii="宋体" w:hAnsi="宋体" w:cs="宋体"/>
                <w:sz w:val="24"/>
                <w:szCs w:val="24"/>
              </w:rPr>
              <w:t xml:space="preserve">承插管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Φ1500检查井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dn800PE管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徐海路、徐太路、吴集新村</w:t>
            </w:r>
            <w:r>
              <w:rPr>
                <w:rFonts w:hint="eastAsia" w:ascii="宋体" w:hAnsi="宋体" w:cs="宋体"/>
                <w:sz w:val="24"/>
                <w:szCs w:val="24"/>
              </w:rPr>
              <w:t xml:space="preserve">北侧路</w:t>
            </w:r>
            <w:r>
              <w:rPr>
                <w:rFonts w:hint="eastAsia" w:ascii="宋体" w:hAnsi="宋体" w:cs="宋体"/>
                <w:sz w:val="24"/>
                <w:szCs w:val="24"/>
              </w:rPr>
              <w:t xml:space="preserve">污水管网完善工程</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DN200给水用PE管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762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500*500污水检查井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DN300污水用球墨铸铁管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Φ700圆形混凝土污水检查井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27</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DN400污水用球墨铸铁管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1019</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Φ1000圆形混凝土污水检查井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153</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DN500污水用球墨铸铁管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Φ1250圆形混凝土污水检查井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DN600污水用球墨铸铁管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1.5*1.1矩形钢筋</w:t>
            </w:r>
            <w:r>
              <w:rPr>
                <w:rFonts w:hint="eastAsia" w:ascii="宋体" w:hAnsi="宋体" w:cs="宋体"/>
                <w:sz w:val="24"/>
                <w:szCs w:val="24"/>
              </w:rPr>
              <w:t xml:space="preserve">砼</w:t>
            </w:r>
            <w:r>
              <w:rPr>
                <w:rFonts w:hint="eastAsia" w:ascii="宋体" w:hAnsi="宋体" w:cs="宋体"/>
                <w:sz w:val="24"/>
                <w:szCs w:val="24"/>
              </w:rPr>
              <w:t xml:space="preserve">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DN800污水用球墨铸铁管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2.8*1.2矩形钢筋</w:t>
            </w:r>
            <w:r>
              <w:rPr>
                <w:rFonts w:hint="eastAsia" w:ascii="宋体" w:hAnsi="宋体" w:cs="宋体"/>
                <w:sz w:val="24"/>
                <w:szCs w:val="24"/>
              </w:rPr>
              <w:t xml:space="preserve">砼</w:t>
            </w:r>
            <w:r>
              <w:rPr>
                <w:rFonts w:hint="eastAsia" w:ascii="宋体" w:hAnsi="宋体" w:cs="宋体"/>
                <w:sz w:val="24"/>
                <w:szCs w:val="24"/>
              </w:rPr>
              <w:t xml:space="preserve">骑马井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d1500顶进法用钢筋混凝土管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2.0*1.2矩形钢筋</w:t>
            </w:r>
            <w:r>
              <w:rPr>
                <w:rFonts w:hint="eastAsia" w:ascii="宋体" w:hAnsi="宋体" w:cs="宋体"/>
                <w:sz w:val="24"/>
                <w:szCs w:val="24"/>
              </w:rPr>
              <w:t xml:space="preserve">砼</w:t>
            </w:r>
            <w:r>
              <w:rPr>
                <w:rFonts w:hint="eastAsia" w:ascii="宋体" w:hAnsi="宋体" w:cs="宋体"/>
                <w:sz w:val="24"/>
                <w:szCs w:val="24"/>
              </w:rPr>
              <w:t xml:space="preserve">骑马井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dn450PE管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7.6*4.5矩形钢筋</w:t>
            </w:r>
            <w:r>
              <w:rPr>
                <w:rFonts w:hint="eastAsia" w:ascii="宋体" w:hAnsi="宋体" w:cs="宋体"/>
                <w:sz w:val="24"/>
                <w:szCs w:val="24"/>
              </w:rPr>
              <w:t xml:space="preserve">砼</w:t>
            </w:r>
            <w:r>
              <w:rPr>
                <w:rFonts w:hint="eastAsia" w:ascii="宋体" w:hAnsi="宋体" w:cs="宋体"/>
                <w:sz w:val="24"/>
                <w:szCs w:val="24"/>
              </w:rPr>
              <w:t xml:space="preserve">顶管工作井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dn800PE管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4.0*4.5矩形钢筋</w:t>
            </w:r>
            <w:r>
              <w:rPr>
                <w:rFonts w:hint="eastAsia" w:ascii="宋体" w:hAnsi="宋体" w:cs="宋体"/>
                <w:sz w:val="24"/>
                <w:szCs w:val="24"/>
              </w:rPr>
              <w:t xml:space="preserve">砼</w:t>
            </w:r>
            <w:r>
              <w:rPr>
                <w:rFonts w:hint="eastAsia" w:ascii="宋体" w:hAnsi="宋体" w:cs="宋体"/>
                <w:sz w:val="24"/>
                <w:szCs w:val="24"/>
              </w:rPr>
              <w:t xml:space="preserve">顶管接收井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dn560PE管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4936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1.65*1.65矩形钢筋</w:t>
            </w:r>
            <w:r>
              <w:rPr>
                <w:rFonts w:hint="eastAsia" w:ascii="宋体" w:hAnsi="宋体" w:cs="宋体"/>
                <w:sz w:val="24"/>
                <w:szCs w:val="24"/>
              </w:rPr>
              <w:t xml:space="preserve">砼</w:t>
            </w:r>
            <w:r>
              <w:rPr>
                <w:rFonts w:hint="eastAsia" w:ascii="宋体" w:hAnsi="宋体" w:cs="宋体"/>
                <w:sz w:val="24"/>
                <w:szCs w:val="24"/>
              </w:rPr>
              <w:t xml:space="preserve">溢流井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dn710PE管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泵井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DN160硬聚氯乙烯（PVC-u）管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rPr>
                <w:rFonts w:ascii="宋体" w:hAnsi="宋体" w:cs="宋体"/>
                <w:sz w:val="24"/>
                <w:szCs w:val="24"/>
              </w:rPr>
            </w:pPr>
            <w:r>
              <w:rPr>
                <w:rFonts w:ascii="宋体" w:hAnsi="宋体" w:cs="宋体"/>
                <w:sz w:val="24"/>
                <w:szCs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DN200硬聚氯乙烯（PVC-u）管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b/>
                <w:bCs/>
                <w:sz w:val="24"/>
                <w:szCs w:val="24"/>
              </w:rPr>
            </w:pPr>
            <w:r>
              <w:rPr>
                <w:rFonts w:ascii="宋体" w:hAnsi="宋体" w:cs="宋体"/>
                <w:b/>
                <w:bCs/>
                <w:sz w:val="24"/>
                <w:szCs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徐庄镇污水处理厂尾水排放工程</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dn200PE管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1.5*2.1钢筋</w:t>
            </w:r>
            <w:r>
              <w:rPr>
                <w:rFonts w:hint="eastAsia" w:ascii="宋体" w:hAnsi="宋体" w:cs="宋体"/>
                <w:sz w:val="24"/>
                <w:szCs w:val="24"/>
              </w:rPr>
              <w:t xml:space="preserve">砼</w:t>
            </w:r>
            <w:r>
              <w:rPr>
                <w:rFonts w:hint="eastAsia" w:ascii="宋体" w:hAnsi="宋体" w:cs="宋体"/>
                <w:sz w:val="24"/>
                <w:szCs w:val="24"/>
              </w:rPr>
              <w:t xml:space="preserve">矩形立式闸阀井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dn500PE管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1606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1.2*1.2钢筋</w:t>
            </w:r>
            <w:r>
              <w:rPr>
                <w:rFonts w:hint="eastAsia" w:ascii="宋体" w:hAnsi="宋体" w:cs="宋体"/>
                <w:sz w:val="24"/>
                <w:szCs w:val="24"/>
              </w:rPr>
              <w:t xml:space="preserve">砼</w:t>
            </w:r>
            <w:r>
              <w:rPr>
                <w:rFonts w:hint="eastAsia" w:ascii="宋体" w:hAnsi="宋体" w:cs="宋体"/>
                <w:sz w:val="24"/>
                <w:szCs w:val="24"/>
              </w:rPr>
              <w:t xml:space="preserve">矩形气阀井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D529×6钢管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1.8*1.5钢筋</w:t>
            </w:r>
            <w:r>
              <w:rPr>
                <w:rFonts w:hint="eastAsia" w:ascii="宋体" w:hAnsi="宋体" w:cs="宋体"/>
                <w:sz w:val="24"/>
                <w:szCs w:val="24"/>
              </w:rPr>
              <w:t xml:space="preserve">砼消力井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DN600污水用球墨铸铁管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Φ1000圆形砖砌</w:t>
            </w:r>
            <w:r>
              <w:rPr>
                <w:rFonts w:hint="eastAsia" w:ascii="宋体" w:hAnsi="宋体" w:cs="宋体"/>
                <w:sz w:val="24"/>
                <w:szCs w:val="24"/>
              </w:rPr>
              <w:t xml:space="preserve">排泥湿井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DN800污水用球墨铸铁管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泵站出水阀门井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b/>
                <w:bCs/>
                <w:sz w:val="24"/>
                <w:szCs w:val="24"/>
              </w:rPr>
            </w:pPr>
            <w:r>
              <w:rPr>
                <w:rFonts w:ascii="宋体" w:hAnsi="宋体" w:cs="宋体"/>
                <w:b/>
                <w:bCs/>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Φ1250圆形钢筋</w:t>
            </w:r>
            <w:r>
              <w:rPr>
                <w:rFonts w:hint="eastAsia" w:ascii="宋体" w:hAnsi="宋体" w:cs="宋体"/>
                <w:sz w:val="24"/>
                <w:szCs w:val="24"/>
              </w:rPr>
              <w:t xml:space="preserve">砼</w:t>
            </w:r>
            <w:r>
              <w:rPr>
                <w:rFonts w:hint="eastAsia" w:ascii="宋体" w:hAnsi="宋体" w:cs="宋体"/>
                <w:sz w:val="24"/>
                <w:szCs w:val="24"/>
              </w:rPr>
              <w:t xml:space="preserve">污水检查井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right"/>
              <w:rPr>
                <w:rFonts w:ascii="宋体" w:hAnsi="宋体" w:cs="宋体"/>
                <w:sz w:val="24"/>
                <w:szCs w:val="24"/>
              </w:rPr>
            </w:pPr>
            <w:r>
              <w:rPr>
                <w:rFonts w:hint="eastAsia" w:ascii="宋体" w:hAnsi="宋体" w:cs="宋体"/>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徐庄镇污水处理厂进厂管线完善工程</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D820*10顶管用钢管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6.0*5.0矩形钢筋</w:t>
            </w:r>
            <w:r>
              <w:rPr>
                <w:rFonts w:hint="eastAsia" w:ascii="宋体" w:hAnsi="宋体" w:cs="宋体"/>
                <w:sz w:val="24"/>
                <w:szCs w:val="24"/>
              </w:rPr>
              <w:t xml:space="preserve">砼</w:t>
            </w:r>
            <w:r>
              <w:rPr>
                <w:rFonts w:hint="eastAsia" w:ascii="宋体" w:hAnsi="宋体" w:cs="宋体"/>
                <w:sz w:val="24"/>
                <w:szCs w:val="24"/>
              </w:rPr>
              <w:t xml:space="preserve">顶管工作井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土楼村</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DN300塑钢缠绕管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Φ700圆形砖砌检查井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Φ1000圆形砖砌检查井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来安村小李庄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DN300塑钢缠绕管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Φ1000圆形砖砌检查井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来安</w:t>
            </w:r>
            <w:r>
              <w:rPr>
                <w:rFonts w:hint="eastAsia" w:ascii="宋体" w:hAnsi="宋体" w:cs="宋体"/>
                <w:sz w:val="24"/>
                <w:szCs w:val="24"/>
              </w:rPr>
              <w:t xml:space="preserve">村鸭庄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DN300塑钢缠绕管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Φ1250圆形砖砌检查井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d800钢筋</w:t>
            </w:r>
            <w:r>
              <w:rPr>
                <w:rFonts w:hint="eastAsia" w:ascii="宋体" w:hAnsi="宋体" w:cs="宋体"/>
                <w:sz w:val="24"/>
                <w:szCs w:val="24"/>
              </w:rPr>
              <w:t xml:space="preserve">砼</w:t>
            </w:r>
            <w:r>
              <w:rPr>
                <w:rFonts w:hint="eastAsia" w:ascii="宋体" w:hAnsi="宋体" w:cs="宋体"/>
                <w:sz w:val="24"/>
                <w:szCs w:val="24"/>
              </w:rPr>
              <w:t xml:space="preserve">承插管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来安村旺庄</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DN300塑钢缠绕管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Φ700圆形砖砌检查井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12</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DN160UPVC管</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土楼</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1062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171</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2980</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29</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龙田</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914</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金井</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87</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1851</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27</w:t>
            </w:r>
            <w:r/>
          </w:p>
        </w:tc>
      </w:tr>
      <w:tr>
        <w:trPr>
          <w:trHeight w:val="312"/>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吴集</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DN200塑钢缠绕管（环刚度≥10KN/m2）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750</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vMerge w:val="restart"/>
            <w:textDirection w:val="lrTb"/>
            <w:noWrap w:val="false"/>
          </w:tcPr>
          <w:p>
            <w:pPr>
              <w:rPr>
                <w:rFonts w:ascii="宋体" w:hAnsi="宋体" w:cs="宋体"/>
                <w:sz w:val="24"/>
                <w:szCs w:val="24"/>
              </w:rPr>
            </w:pPr>
            <w:r>
              <w:rPr>
                <w:rFonts w:hint="eastAsia" w:ascii="宋体" w:hAnsi="宋体" w:cs="宋体"/>
                <w:sz w:val="24"/>
                <w:szCs w:val="24"/>
              </w:rPr>
              <w:t xml:space="preserve">Φ700圆形砖砌污水检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103</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DN300塑钢缠绕管（环刚度≥10KN/m2）</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1682</w:t>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Φ1000圆形砖砌污水检</w:t>
            </w:r>
            <w:r>
              <w:rPr>
                <w:rFonts w:hint="eastAsia" w:ascii="宋体" w:hAnsi="宋体" w:cs="宋体"/>
                <w:sz w:val="24"/>
                <w:szCs w:val="24"/>
              </w:rPr>
              <w:t xml:space="preserve">査</w:t>
            </w:r>
            <w:r>
              <w:rPr>
                <w:rFonts w:hint="eastAsia" w:ascii="宋体" w:hAnsi="宋体" w:cs="宋体"/>
                <w:sz w:val="24"/>
                <w:szCs w:val="24"/>
              </w:rPr>
              <w:t xml:space="preserve">井</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35</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834"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96"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井盖</w:t>
            </w:r>
            <w:r/>
          </w:p>
        </w:tc>
        <w:tc>
          <w:tcPr>
            <w:shd w:val="clear" w:color="auto" w:fill="auto"/>
            <w:tcBorders>
              <w:top w:val="single" w:color="000000" w:sz="4" w:space="0"/>
              <w:left w:val="single" w:color="000000" w:sz="4" w:space="0"/>
              <w:bottom w:val="single" w:color="000000" w:sz="4" w:space="0"/>
              <w:right w:val="single" w:color="000000" w:sz="4" w:space="0"/>
            </w:tcBorders>
            <w:tcW w:w="1956"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投标时以220000元计入报价，包干使用，结算时不调整。</w:t>
            </w:r>
            <w:r/>
          </w:p>
        </w:tc>
        <w:tc>
          <w:tcPr>
            <w:shd w:val="clear" w:color="auto" w:fill="auto"/>
            <w:tcBorders>
              <w:top w:val="single" w:color="000000" w:sz="4" w:space="0"/>
              <w:left w:val="single" w:color="000000" w:sz="4" w:space="0"/>
              <w:bottom w:val="single" w:color="000000" w:sz="4" w:space="0"/>
              <w:right w:val="single" w:color="000000" w:sz="4" w:space="0"/>
            </w:tcBorders>
            <w:tcW w:w="984" w:type="dxa"/>
            <w:vAlign w:val="center"/>
            <w:textDirection w:val="lrTb"/>
            <w:noWrap w:val="false"/>
          </w:tcPr>
          <w:p>
            <w:pPr>
              <w:jc w:val="cente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2448" w:type="dxa"/>
            <w:vAlign w:val="center"/>
            <w:textDirection w:val="lrTb"/>
            <w:noWrap w:val="false"/>
          </w:tcPr>
          <w:p>
            <w:pPr>
              <w:rPr>
                <w:rFonts w:ascii="宋体" w:hAnsi="宋体" w:cs="宋体"/>
                <w:sz w:val="24"/>
                <w:szCs w:val="24"/>
              </w:rPr>
            </w:pPr>
            <w:r>
              <w:rPr>
                <w:rFonts w:ascii="宋体" w:hAnsi="宋体" w:cs="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jc w:val="center"/>
              <w:rPr>
                <w:rFonts w:ascii="宋体" w:hAnsi="宋体" w:cs="宋体"/>
                <w:sz w:val="24"/>
                <w:szCs w:val="24"/>
              </w:rPr>
            </w:pPr>
            <w:r>
              <w:rPr>
                <w:rFonts w:ascii="宋体" w:hAnsi="宋体" w:cs="宋体"/>
                <w:sz w:val="24"/>
                <w:szCs w:val="24"/>
              </w:rPr>
            </w:r>
            <w:r/>
          </w:p>
        </w:tc>
      </w:tr>
    </w:tbl>
    <w:p>
      <w:pPr>
        <w:pStyle w:val="846"/>
        <w:ind w:firstLine="480"/>
        <w:rPr>
          <w:rFonts w:ascii="仿宋" w:hAnsi="仿宋" w:eastAsia="仿宋"/>
          <w:color w:val="auto"/>
        </w:rPr>
      </w:pPr>
      <w:r>
        <w:rPr>
          <w:rFonts w:ascii="仿宋" w:hAnsi="仿宋" w:eastAsia="仿宋"/>
          <w:color w:val="auto"/>
        </w:rPr>
      </w:r>
      <w:r/>
    </w:p>
    <w:p>
      <w:pPr>
        <w:pStyle w:val="846"/>
        <w:ind w:firstLine="480"/>
        <w:rPr>
          <w:rFonts w:hAnsi="宋体" w:cs="宋体"/>
          <w:color w:val="auto"/>
        </w:rPr>
      </w:pPr>
      <w:r>
        <w:rPr>
          <w:rFonts w:hint="eastAsia" w:hAnsi="宋体" w:cs="宋体"/>
          <w:color w:val="auto"/>
        </w:rPr>
        <w:t xml:space="preserve">本清单仅供投标报价参考使用，本标段范围为徐海路片区农村生活污水管网养护，清单如与实际有偏差则以实际数量为准，价格不调整。</w:t>
      </w:r>
      <w:r/>
    </w:p>
    <w:p>
      <w:pPr>
        <w:pStyle w:val="846"/>
        <w:spacing w:line="360" w:lineRule="auto"/>
        <w:rPr>
          <w:rFonts w:asciiTheme="minorEastAsia" w:hAnsiTheme="minorEastAsia" w:eastAsiaTheme="minorEastAsia"/>
          <w:color w:val="auto"/>
        </w:rPr>
      </w:pPr>
      <w:r>
        <w:rPr>
          <w:rFonts w:asciiTheme="minorEastAsia" w:hAnsiTheme="minorEastAsia" w:eastAsiaTheme="minorEastAsia"/>
          <w:color w:val="auto"/>
        </w:rPr>
      </w:r>
      <w:r/>
    </w:p>
    <w:p>
      <w:pPr>
        <w:pStyle w:val="829"/>
        <w:spacing w:line="360" w:lineRule="auto"/>
        <w:rPr>
          <w:rFonts w:asciiTheme="minorEastAsia" w:hAnsiTheme="minorEastAsia" w:eastAsiaTheme="minorEastAsia"/>
          <w:b/>
          <w:sz w:val="24"/>
        </w:rPr>
      </w:pPr>
      <w:r>
        <w:rPr>
          <w:rFonts w:asciiTheme="minorEastAsia" w:hAnsiTheme="minorEastAsia" w:eastAsiaTheme="minorEastAsia"/>
          <w:b/>
          <w:sz w:val="24"/>
        </w:rPr>
        <w:t xml:space="preserve">四、人员及设备要求</w:t>
      </w:r>
      <w:r/>
    </w:p>
    <w:p>
      <w:pPr>
        <w:pStyle w:val="829"/>
        <w:spacing w:line="360" w:lineRule="auto"/>
        <w:rPr>
          <w:rFonts w:asciiTheme="minorEastAsia" w:hAnsiTheme="minorEastAsia" w:eastAsiaTheme="minorEastAsia"/>
          <w:b/>
          <w:sz w:val="24"/>
        </w:rPr>
      </w:pPr>
      <w:r>
        <w:rPr>
          <w:rFonts w:hint="eastAsia" w:cs="宋体" w:asciiTheme="minorEastAsia" w:hAnsiTheme="minorEastAsia" w:eastAsiaTheme="minorEastAsia"/>
          <w:b/>
          <w:sz w:val="24"/>
        </w:rPr>
        <w:t xml:space="preserve">采购包1</w:t>
      </w:r>
      <w:r>
        <w:rPr>
          <w:rFonts w:asciiTheme="minorEastAsia" w:hAnsiTheme="minorEastAsia" w:eastAsiaTheme="minorEastAsia"/>
          <w:b/>
          <w:sz w:val="24"/>
        </w:rPr>
        <w:t xml:space="preserve">：</w:t>
      </w:r>
      <w:r/>
    </w:p>
    <w:p>
      <w:pPr>
        <w:pStyle w:val="829"/>
        <w:spacing w:line="360" w:lineRule="auto"/>
        <w:rPr>
          <w:rFonts w:asciiTheme="minorEastAsia" w:hAnsiTheme="minorEastAsia" w:eastAsiaTheme="minorEastAsia"/>
          <w:sz w:val="24"/>
        </w:rPr>
      </w:pPr>
      <w:r>
        <w:rPr>
          <w:rFonts w:hint="eastAsia" w:ascii="宋体" w:hAnsi="宋体" w:cs="仿宋"/>
          <w:sz w:val="24"/>
        </w:rPr>
        <w:t xml:space="preserve">★</w:t>
      </w:r>
      <w:r>
        <w:rPr>
          <w:rFonts w:asciiTheme="minorEastAsia" w:hAnsiTheme="minorEastAsia" w:eastAsiaTheme="minorEastAsia"/>
          <w:sz w:val="24"/>
        </w:rPr>
        <w:t xml:space="preserve">（一）人员要求：</w:t>
      </w:r>
      <w:r/>
    </w:p>
    <w:p>
      <w:pPr>
        <w:pStyle w:val="829"/>
        <w:spacing w:line="360" w:lineRule="auto"/>
        <w:rPr>
          <w:rFonts w:asciiTheme="minorEastAsia" w:hAnsiTheme="minorEastAsia"/>
          <w:sz w:val="24"/>
        </w:rPr>
      </w:pPr>
      <w:r>
        <w:rPr>
          <w:rFonts w:asciiTheme="minorEastAsia" w:hAnsiTheme="minorEastAsia" w:eastAsiaTheme="minorEastAsia"/>
          <w:sz w:val="24"/>
        </w:rPr>
        <w:t xml:space="preserve">1.项目</w:t>
      </w:r>
      <w:r>
        <w:rPr>
          <w:rFonts w:hint="eastAsia" w:asciiTheme="minorEastAsia" w:hAnsiTheme="minorEastAsia" w:eastAsiaTheme="minorEastAsia"/>
          <w:sz w:val="24"/>
        </w:rPr>
        <w:t xml:space="preserve">负责人（</w:t>
      </w:r>
      <w:r>
        <w:rPr>
          <w:rFonts w:hint="eastAsia" w:ascii="宋体" w:hAnsi="宋体" w:cs="仿宋"/>
          <w:sz w:val="24"/>
        </w:rPr>
        <w:t xml:space="preserve">1人</w:t>
      </w:r>
      <w:r>
        <w:rPr>
          <w:rFonts w:asciiTheme="minorEastAsia" w:hAnsiTheme="minorEastAsia" w:eastAsiaTheme="minorEastAsia"/>
          <w:sz w:val="24"/>
        </w:rPr>
        <w:t xml:space="preserve">）：具备市政公用工程专业贰级及以上注册建造师资格，并与相应的投标单位签证了劳动合同</w:t>
      </w:r>
      <w:r>
        <w:rPr>
          <w:rFonts w:hint="eastAsia" w:asciiTheme="minorEastAsia" w:hAnsiTheme="minorEastAsia" w:eastAsiaTheme="minorEastAsia"/>
          <w:sz w:val="24"/>
        </w:rPr>
        <w:t xml:space="preserve">并</w:t>
      </w:r>
      <w:r>
        <w:rPr>
          <w:rFonts w:hint="eastAsia" w:asciiTheme="minorEastAsia" w:hAnsiTheme="minorEastAsia" w:eastAsiaTheme="minorEastAsia"/>
          <w:sz w:val="24"/>
        </w:rPr>
        <w:t xml:space="preserve">提供提供</w:t>
      </w:r>
      <w:r>
        <w:rPr>
          <w:rFonts w:hint="eastAsia" w:ascii="宋体" w:hAnsi="宋体"/>
          <w:sz w:val="24"/>
        </w:rPr>
        <w:t xml:space="preserve">开标截止时间</w:t>
      </w:r>
      <w:r>
        <w:rPr>
          <w:rFonts w:hint="eastAsia" w:ascii="宋体" w:hAnsi="宋体" w:cs="宋体" w:eastAsiaTheme="minorEastAsia"/>
          <w:sz w:val="24"/>
        </w:rPr>
        <w:t xml:space="preserve">3</w:t>
      </w:r>
      <w:r>
        <w:rPr>
          <w:rFonts w:hint="eastAsia" w:ascii="宋体" w:hAnsi="宋体" w:cs="宋体"/>
          <w:sz w:val="24"/>
        </w:rPr>
        <w:t xml:space="preserve">个月内任意一个月的</w:t>
      </w:r>
      <w:r>
        <w:rPr>
          <w:rFonts w:hint="eastAsia" w:ascii="宋体" w:hAnsi="宋体" w:cs="宋体"/>
          <w:sz w:val="24"/>
        </w:rPr>
        <w:t xml:space="preserve">社保证明</w:t>
      </w:r>
      <w:r>
        <w:rPr>
          <w:rFonts w:hint="eastAsia" w:ascii="宋体" w:hAnsi="宋体" w:cs="宋体"/>
          <w:sz w:val="24"/>
        </w:rPr>
        <w:t xml:space="preserve">材料。</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2.项目技术负责人</w:t>
      </w:r>
      <w:r>
        <w:rPr>
          <w:rFonts w:hint="eastAsia" w:asciiTheme="minorEastAsia" w:hAnsiTheme="minorEastAsia" w:eastAsiaTheme="minorEastAsia"/>
          <w:sz w:val="24"/>
        </w:rPr>
        <w:t xml:space="preserve">（</w:t>
      </w:r>
      <w:r>
        <w:rPr>
          <w:rFonts w:hint="eastAsia" w:ascii="宋体" w:hAnsi="宋体" w:cs="仿宋"/>
          <w:sz w:val="24"/>
        </w:rPr>
        <w:t xml:space="preserve">1人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项</w:t>
      </w:r>
      <w:r>
        <w:rPr>
          <w:rFonts w:asciiTheme="minorEastAsia" w:hAnsiTheme="minorEastAsia" w:eastAsiaTheme="minorEastAsia"/>
          <w:sz w:val="24"/>
        </w:rPr>
        <w:t xml:space="preserve">目技术负责人</w:t>
      </w:r>
      <w:r>
        <w:rPr>
          <w:rFonts w:hint="eastAsia" w:ascii="宋体" w:hAnsi="宋体"/>
          <w:sz w:val="24"/>
        </w:rPr>
        <w:t xml:space="preserve">具备</w:t>
      </w:r>
      <w:r>
        <w:rPr>
          <w:rFonts w:hint="eastAsia" w:ascii="宋体" w:hAnsi="宋体" w:cs="宋体"/>
          <w:sz w:val="24"/>
        </w:rPr>
        <w:t xml:space="preserve">初级及以上职称证书或者市政公用工程专业贰级及以上注册建造师资格,</w:t>
      </w:r>
      <w:r>
        <w:rPr>
          <w:rFonts w:asciiTheme="minorEastAsia" w:hAnsiTheme="minorEastAsia" w:eastAsiaTheme="minorEastAsia"/>
          <w:sz w:val="24"/>
        </w:rPr>
        <w:t xml:space="preserve">并与相应的投标单位签证了劳动合同。</w:t>
      </w:r>
      <w:r/>
    </w:p>
    <w:p>
      <w:pPr>
        <w:pStyle w:val="846"/>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3. 养护人员不得少于</w:t>
      </w:r>
      <w:r>
        <w:rPr>
          <w:rFonts w:hint="eastAsia" w:asciiTheme="minorEastAsia" w:hAnsiTheme="minorEastAsia" w:eastAsiaTheme="minorEastAsia"/>
          <w:color w:val="auto"/>
        </w:rPr>
        <w:t xml:space="preserve">7</w:t>
      </w:r>
      <w:r>
        <w:rPr>
          <w:rFonts w:asciiTheme="minorEastAsia" w:hAnsiTheme="minorEastAsia" w:eastAsiaTheme="minorEastAsia"/>
          <w:color w:val="auto"/>
        </w:rPr>
        <w:t xml:space="preserve">0人。</w:t>
      </w:r>
      <w:r/>
    </w:p>
    <w:p>
      <w:pPr>
        <w:pStyle w:val="846"/>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4．采购包1项目服务总人数不少于72人。</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（二）机械设备要求：      </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1.机械设备配备数量及主要用途见下表：</w:t>
      </w:r>
      <w:r/>
    </w:p>
    <w:tbl>
      <w:tblPr>
        <w:tblpPr w:horzAnchor="page" w:tblpX="1789" w:vertAnchor="text" w:tblpY="143" w:leftFromText="180" w:topFromText="0" w:rightFromText="180" w:bottomFromText="0"/>
        <w:tblW w:w="8430" w:type="dxa"/>
        <w:tblLayout w:type="fixed"/>
        <w:tblCellMar>
          <w:left w:w="15" w:type="dxa"/>
          <w:top w:w="15" w:type="dxa"/>
          <w:right w:w="15" w:type="dxa"/>
          <w:bottom w:w="15" w:type="dxa"/>
        </w:tblCellMar>
        <w:tblLook w:val="04A0" w:firstRow="1" w:lastRow="0" w:firstColumn="1" w:lastColumn="0" w:noHBand="0" w:noVBand="1"/>
      </w:tblPr>
      <w:tblGrid>
        <w:gridCol w:w="676"/>
        <w:gridCol w:w="2558"/>
        <w:gridCol w:w="1171"/>
        <w:gridCol w:w="4025"/>
      </w:tblGrid>
      <w:tr>
        <w:trPr>
          <w:cantSplit/>
          <w:trHeight w:val="624"/>
        </w:trPr>
        <w:tc>
          <w:tcPr>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558" w:type="dxa"/>
            <w:vAlign w:val="center"/>
            <w:vMerge w:val="restart"/>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机械设备名称</w:t>
            </w:r>
            <w:r/>
          </w:p>
        </w:tc>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pStyle w:val="829"/>
              <w:ind w:firstLine="439"/>
              <w:spacing w:line="360" w:lineRule="auto"/>
              <w:rPr>
                <w:rFonts w:asciiTheme="minorEastAsia" w:hAnsiTheme="minorEastAsia" w:eastAsiaTheme="minorEastAsia"/>
                <w:sz w:val="24"/>
              </w:rPr>
            </w:pPr>
            <w:r>
              <w:rPr>
                <w:rFonts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W w:w="4025" w:type="dxa"/>
            <w:vAlign w:val="center"/>
            <w:vMerge w:val="restart"/>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★重型载货专项作业车（</w:t>
            </w:r>
            <w:r>
              <w:rPr>
                <w:rFonts w:asciiTheme="minorEastAsia" w:hAnsiTheme="minorEastAsia" w:eastAsiaTheme="minorEastAsia"/>
                <w:sz w:val="24"/>
              </w:rPr>
              <w:t xml:space="preserve">下水道疏通清洗车</w:t>
            </w:r>
            <w:r>
              <w:rPr>
                <w:rFonts w:hint="eastAsia"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3辆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用于市政排水管道疏通清洗</w:t>
            </w:r>
            <w:r/>
          </w:p>
        </w:tc>
      </w:tr>
      <w:tr>
        <w:trPr>
          <w:trHeight w:val="69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★中型载货</w:t>
            </w:r>
            <w:r>
              <w:rPr>
                <w:rFonts w:hint="eastAsia" w:ascii="宋体" w:hAnsi="宋体" w:cs="仿宋"/>
                <w:sz w:val="24"/>
              </w:rPr>
              <w:t xml:space="preserve">专</w:t>
            </w:r>
            <w:r>
              <w:rPr>
                <w:rFonts w:hint="eastAsia" w:ascii="宋体" w:hAnsi="宋体" w:cs="仿宋"/>
                <w:sz w:val="24"/>
              </w:rPr>
              <w:t xml:space="preserve">项作业车（</w:t>
            </w:r>
            <w:r>
              <w:rPr>
                <w:rFonts w:asciiTheme="minorEastAsia" w:hAnsiTheme="minorEastAsia" w:eastAsiaTheme="minorEastAsia"/>
                <w:sz w:val="24"/>
              </w:rPr>
              <w:t xml:space="preserve">抓斗车</w:t>
            </w:r>
            <w:r>
              <w:rPr>
                <w:rFonts w:hint="eastAsia"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用于市政雨污水检查井清挖</w:t>
            </w:r>
            <w:r>
              <w:rPr>
                <w:rFonts w:hint="eastAsia" w:asciiTheme="minorEastAsia" w:hAnsiTheme="minorEastAsia" w:eastAsiaTheme="minorEastAsia"/>
                <w:sz w:val="24"/>
              </w:rPr>
              <w:t xml:space="preserve">（带有抓泥功能）</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w:t>
            </w:r>
            <w:r>
              <w:rPr>
                <w:rFonts w:asciiTheme="minorEastAsia" w:hAnsiTheme="minorEastAsia" w:eastAsiaTheme="minorEastAsia"/>
                <w:sz w:val="24"/>
              </w:rPr>
              <w:t xml:space="preserve">淤泥清运车（货车）</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用于市政管网中淤泥清运</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切割机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1台</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用于路面检查井井盖更换</w:t>
            </w:r>
            <w:r/>
          </w:p>
        </w:tc>
      </w:tr>
      <w:tr>
        <w:trPr>
          <w:cantSplit/>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大型移动发电机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2台</w:t>
            </w:r>
            <w:r/>
          </w:p>
        </w:tc>
        <w:tc>
          <w:tcPr>
            <w:tcBorders>
              <w:top w:val="single" w:color="000000" w:sz="4" w:space="0"/>
              <w:left w:val="single" w:color="000000" w:sz="4" w:space="0"/>
              <w:bottom w:val="single" w:color="000000" w:sz="4" w:space="0"/>
              <w:right w:val="single" w:color="000000" w:sz="4" w:space="0"/>
            </w:tcBorders>
            <w:tcW w:w="4025" w:type="dxa"/>
            <w:vAlign w:val="center"/>
            <w:vMerge w:val="restart"/>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用于移动发电</w:t>
            </w:r>
            <w:r/>
          </w:p>
        </w:tc>
      </w:tr>
      <w:tr>
        <w:trPr>
          <w:cantSplit/>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小型移动发电机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2台</w:t>
            </w:r>
            <w:r/>
          </w:p>
        </w:tc>
        <w:tc>
          <w:tcPr>
            <w:tcBorders>
              <w:top w:val="single" w:color="000000" w:sz="4" w:space="0"/>
              <w:left w:val="single" w:color="000000" w:sz="4" w:space="0"/>
              <w:bottom w:val="single" w:color="000000" w:sz="4" w:space="0"/>
              <w:right w:val="single" w:color="000000" w:sz="4" w:space="0"/>
            </w:tcBorders>
            <w:tcW w:w="4025" w:type="dxa"/>
            <w:vAlign w:val="center"/>
            <w:vMerge w:val="continue"/>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QV</w:t>
            </w:r>
            <w:r>
              <w:rPr>
                <w:rFonts w:asciiTheme="minorEastAsia" w:hAnsiTheme="minorEastAsia" w:eastAsiaTheme="minorEastAsia"/>
                <w:sz w:val="24"/>
              </w:rPr>
              <w:t xml:space="preserve">管道潜望镜</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1台</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用于管道内部检测</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w:t>
            </w:r>
            <w:r>
              <w:rPr>
                <w:rFonts w:asciiTheme="minorEastAsia" w:hAnsiTheme="minorEastAsia" w:eastAsiaTheme="minorEastAsia"/>
                <w:sz w:val="24"/>
              </w:rPr>
              <w:t xml:space="preserve">气囊</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ind w:firstLine="240"/>
              <w:spacing w:line="360" w:lineRule="auto"/>
              <w:rPr>
                <w:rFonts w:asciiTheme="minorEastAsia" w:hAnsiTheme="minorEastAsia" w:eastAsiaTheme="minorEastAsia"/>
                <w:sz w:val="24"/>
              </w:rPr>
            </w:pPr>
            <w:r>
              <w:rPr>
                <w:rFonts w:asciiTheme="minorEastAsia" w:hAnsiTheme="minorEastAsia" w:eastAsiaTheme="minorEastAsia"/>
                <w:sz w:val="24"/>
              </w:rPr>
              <w:t xml:space="preserve">50套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宋体" w:hAnsi="宋体"/>
                <w:sz w:val="24"/>
              </w:rPr>
              <w:t xml:space="preserve">每个型号均须配备</w:t>
            </w:r>
            <w:r>
              <w:rPr>
                <w:rFonts w:hint="eastAsia" w:ascii="宋体" w:hAnsi="宋体"/>
                <w:sz w:val="24"/>
              </w:rPr>
              <w:t xml:space="preserve">(DN200\DN3OO\DN4OO\DN5OO\DN6OO\DN8OO\DN1000\DN1200\DN1500\DN2000</w:t>
            </w:r>
            <w:r>
              <w:rPr>
                <w:rFonts w:ascii="宋体" w:hAnsi="宋体"/>
                <w:sz w:val="24"/>
              </w:rPr>
              <w:t xml:space="preserve">，用于封堵管道</w:t>
            </w:r>
            <w:r>
              <w:rPr>
                <w:rFonts w:hint="eastAsia" w:ascii="宋体" w:hAnsi="宋体"/>
                <w:sz w:val="24"/>
              </w:rPr>
              <w:t xml:space="preserve">封堵</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有害气体检测仪</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用于管道内有害气体检测</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0</w:t>
            </w:r>
            <w:r/>
          </w:p>
        </w:tc>
        <w:tc>
          <w:tcPr>
            <w:tcBorders>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潜水泵</w:t>
            </w:r>
            <w:r/>
          </w:p>
        </w:tc>
        <w:tc>
          <w:tcPr>
            <w:tcBorders>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15套</w:t>
            </w:r>
            <w:r/>
          </w:p>
        </w:tc>
        <w:tc>
          <w:tcPr>
            <w:tcBorders>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用于雨水管道排水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1</w:t>
            </w:r>
            <w:r/>
          </w:p>
        </w:tc>
        <w:tc>
          <w:tcPr>
            <w:tcBorders>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泥浆泵</w:t>
            </w:r>
            <w:r/>
          </w:p>
        </w:tc>
        <w:tc>
          <w:tcPr>
            <w:tcBorders>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5套</w:t>
            </w:r>
            <w:r/>
          </w:p>
        </w:tc>
        <w:tc>
          <w:tcPr>
            <w:tcBorders>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用于污水管道排水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CCCTV</w:t>
            </w:r>
            <w:r>
              <w:rPr>
                <w:rFonts w:asciiTheme="minorEastAsia" w:hAnsiTheme="minorEastAsia" w:eastAsiaTheme="minorEastAsia"/>
                <w:sz w:val="24"/>
              </w:rPr>
              <w:t xml:space="preserve">管道检测机器人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用于管道检测</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管道修复</w:t>
            </w:r>
            <w:r>
              <w:rPr>
                <w:rFonts w:hint="eastAsia" w:asciiTheme="minorEastAsia" w:hAnsiTheme="minorEastAsia" w:eastAsiaTheme="minorEastAsia"/>
                <w:sz w:val="24"/>
              </w:rPr>
              <w:t xml:space="preserve">气囊</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用于管道的修复</w:t>
            </w:r>
            <w:r>
              <w:rPr>
                <w:rFonts w:hint="eastAsia" w:asciiTheme="minorEastAsia" w:hAnsiTheme="minorEastAsia" w:eastAsiaTheme="minorEastAsia"/>
                <w:sz w:val="24"/>
              </w:rPr>
              <w:t xml:space="preserve">（用于点位修复）</w:t>
            </w:r>
            <w:r/>
          </w:p>
        </w:tc>
      </w:tr>
    </w:tbl>
    <w:p>
      <w:pPr>
        <w:ind w:firstLine="482"/>
        <w:spacing w:line="440" w:lineRule="exact"/>
        <w:rPr>
          <w:rFonts w:ascii="宋体" w:hAnsi="宋体"/>
          <w:b/>
          <w:bCs/>
          <w:sz w:val="24"/>
          <w:szCs w:val="24"/>
        </w:rPr>
      </w:pPr>
      <w:r>
        <w:rPr>
          <w:rFonts w:hint="eastAsia" w:ascii="宋体" w:hAnsi="宋体"/>
          <w:b/>
          <w:bCs/>
          <w:sz w:val="24"/>
        </w:rPr>
        <w:t xml:space="preserve">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2"/>
        <w:spacing w:line="440" w:lineRule="exact"/>
        <w:rPr>
          <w:rFonts w:ascii="宋体" w:hAnsi="宋体"/>
          <w:b/>
          <w:bCs/>
          <w:sz w:val="24"/>
          <w:szCs w:val="24"/>
        </w:rPr>
      </w:pPr>
      <w:r>
        <w:rPr>
          <w:rFonts w:hint="eastAsia" w:ascii="宋体" w:hAnsi="宋体"/>
          <w:b/>
          <w:bCs/>
          <w:sz w:val="24"/>
          <w:szCs w:val="24"/>
        </w:rPr>
        <w:t xml:space="preserve">加★为实质性要求，不接受负偏离，如不响应，则投标无效。</w:t>
      </w:r>
      <w:r/>
    </w:p>
    <w:p>
      <w:pPr>
        <w:ind w:firstLine="482"/>
        <w:spacing w:line="440" w:lineRule="exact"/>
        <w:rPr>
          <w:rFonts w:ascii="宋体" w:hAnsi="宋体"/>
          <w:b/>
          <w:bCs/>
          <w:sz w:val="24"/>
          <w:szCs w:val="24"/>
        </w:rPr>
      </w:pPr>
      <w:r>
        <w:rPr>
          <w:rFonts w:ascii="宋体" w:hAnsi="宋体"/>
          <w:b/>
          <w:bCs/>
          <w:sz w:val="24"/>
          <w:szCs w:val="24"/>
        </w:rPr>
      </w:r>
      <w:r/>
    </w:p>
    <w:p>
      <w:pPr>
        <w:pStyle w:val="830"/>
        <w:ind w:left="0"/>
        <w:spacing w:line="360" w:lineRule="auto"/>
        <w:rPr>
          <w:rFonts w:asciiTheme="minorEastAsia" w:hAnsiTheme="minorEastAsia" w:eastAsiaTheme="minorEastAsia"/>
          <w:b/>
          <w:sz w:val="24"/>
        </w:rPr>
      </w:pPr>
      <w:r>
        <w:rPr>
          <w:rFonts w:hint="eastAsia" w:cs="宋体" w:asciiTheme="minorEastAsia" w:hAnsiTheme="minorEastAsia" w:eastAsiaTheme="minorEastAsia"/>
          <w:b/>
          <w:sz w:val="24"/>
        </w:rPr>
        <w:t xml:space="preserve">采购包2</w:t>
      </w:r>
      <w:r>
        <w:rPr>
          <w:rFonts w:asciiTheme="minorEastAsia" w:hAnsiTheme="minorEastAsia" w:eastAsiaTheme="minorEastAsia"/>
          <w:b/>
          <w:sz w:val="24"/>
        </w:rPr>
        <w:t xml:space="preserve">：</w:t>
      </w:r>
      <w:r/>
    </w:p>
    <w:p>
      <w:pPr>
        <w:pStyle w:val="829"/>
        <w:spacing w:line="360" w:lineRule="auto"/>
        <w:rPr>
          <w:rFonts w:asciiTheme="minorEastAsia" w:hAnsiTheme="minorEastAsia" w:eastAsiaTheme="minorEastAsia"/>
          <w:sz w:val="24"/>
        </w:rPr>
      </w:pPr>
      <w:r>
        <w:rPr>
          <w:rFonts w:hint="eastAsia" w:ascii="宋体" w:hAnsi="宋体" w:cs="仿宋"/>
          <w:sz w:val="24"/>
        </w:rPr>
        <w:t xml:space="preserve">★</w:t>
      </w:r>
      <w:r>
        <w:rPr>
          <w:rFonts w:asciiTheme="minorEastAsia" w:hAnsiTheme="minorEastAsia" w:eastAsiaTheme="minorEastAsia"/>
          <w:sz w:val="24"/>
        </w:rPr>
        <w:t xml:space="preserve">（一）人员要求：</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1. 项目</w:t>
      </w:r>
      <w:r>
        <w:rPr>
          <w:rFonts w:hint="eastAsia" w:asciiTheme="minorEastAsia" w:hAnsiTheme="minorEastAsia" w:eastAsiaTheme="minorEastAsia"/>
          <w:sz w:val="24"/>
        </w:rPr>
        <w:t xml:space="preserve">负责人（</w:t>
      </w:r>
      <w:r>
        <w:rPr>
          <w:rFonts w:hint="eastAsia" w:ascii="宋体" w:hAnsi="宋体" w:cs="仿宋"/>
          <w:sz w:val="24"/>
        </w:rPr>
        <w:t xml:space="preserve">1人</w:t>
      </w:r>
      <w:r>
        <w:rPr>
          <w:rFonts w:asciiTheme="minorEastAsia" w:hAnsiTheme="minorEastAsia" w:eastAsiaTheme="minorEastAsia"/>
          <w:sz w:val="24"/>
        </w:rPr>
        <w:t xml:space="preserve">）：具备市政公用工程专业贰级及以上注册建造师资格，并与相应的投标单位签证了劳动合同</w:t>
      </w:r>
      <w:r>
        <w:rPr>
          <w:rFonts w:hint="eastAsia" w:asciiTheme="minorEastAsia" w:hAnsiTheme="minorEastAsia" w:eastAsiaTheme="minorEastAsia"/>
          <w:sz w:val="24"/>
        </w:rPr>
        <w:t xml:space="preserve">并</w:t>
      </w:r>
      <w:r>
        <w:rPr>
          <w:rFonts w:hint="eastAsia" w:asciiTheme="minorEastAsia" w:hAnsiTheme="minorEastAsia" w:eastAsiaTheme="minorEastAsia"/>
          <w:sz w:val="24"/>
        </w:rPr>
        <w:t xml:space="preserve">提供提供</w:t>
      </w:r>
      <w:r>
        <w:rPr>
          <w:rFonts w:hint="eastAsia" w:ascii="宋体" w:hAnsi="宋体"/>
          <w:sz w:val="24"/>
        </w:rPr>
        <w:t xml:space="preserve">开标截止时间</w:t>
      </w:r>
      <w:r>
        <w:rPr>
          <w:rFonts w:hint="eastAsia" w:ascii="宋体" w:hAnsi="宋体" w:cs="宋体" w:eastAsiaTheme="minorEastAsia"/>
          <w:sz w:val="24"/>
        </w:rPr>
        <w:t xml:space="preserve">3</w:t>
      </w:r>
      <w:r>
        <w:rPr>
          <w:rFonts w:hint="eastAsia" w:ascii="宋体" w:hAnsi="宋体" w:cs="宋体"/>
          <w:sz w:val="24"/>
        </w:rPr>
        <w:t xml:space="preserve">个月内任意一个月的</w:t>
      </w:r>
      <w:r>
        <w:rPr>
          <w:rFonts w:hint="eastAsia" w:ascii="宋体" w:hAnsi="宋体" w:cs="宋体"/>
          <w:sz w:val="24"/>
        </w:rPr>
        <w:t xml:space="preserve">社保证明</w:t>
      </w:r>
      <w:r>
        <w:rPr>
          <w:rFonts w:hint="eastAsia" w:ascii="宋体" w:hAnsi="宋体" w:cs="宋体"/>
          <w:sz w:val="24"/>
        </w:rPr>
        <w:t xml:space="preserve">材料。</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2. 项目技术负责人</w:t>
      </w:r>
      <w:r>
        <w:rPr>
          <w:rFonts w:hint="eastAsia" w:asciiTheme="minorEastAsia" w:hAnsiTheme="minorEastAsia" w:eastAsiaTheme="minorEastAsia"/>
          <w:sz w:val="24"/>
        </w:rPr>
        <w:t xml:space="preserve">（</w:t>
      </w:r>
      <w:r>
        <w:rPr>
          <w:rFonts w:hint="eastAsia" w:ascii="宋体" w:hAnsi="宋体" w:cs="仿宋"/>
          <w:sz w:val="24"/>
        </w:rPr>
        <w:t xml:space="preserve">1人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项</w:t>
      </w:r>
      <w:r>
        <w:rPr>
          <w:rFonts w:asciiTheme="minorEastAsia" w:hAnsiTheme="minorEastAsia" w:eastAsiaTheme="minorEastAsia"/>
          <w:sz w:val="24"/>
        </w:rPr>
        <w:t xml:space="preserve">目技术负责人</w:t>
      </w:r>
      <w:r>
        <w:rPr>
          <w:rFonts w:hint="eastAsia" w:ascii="宋体" w:hAnsi="宋体"/>
          <w:sz w:val="24"/>
        </w:rPr>
        <w:t xml:space="preserve">具备</w:t>
      </w:r>
      <w:r>
        <w:rPr>
          <w:rFonts w:hint="eastAsia" w:ascii="宋体" w:hAnsi="宋体" w:cs="宋体"/>
          <w:sz w:val="24"/>
        </w:rPr>
        <w:t xml:space="preserve">初级及以上职称证书或者市政公用工程专业贰级及以上注册建造师资格,</w:t>
      </w:r>
      <w:r>
        <w:rPr>
          <w:rFonts w:asciiTheme="minorEastAsia" w:hAnsiTheme="minorEastAsia" w:eastAsiaTheme="minorEastAsia"/>
          <w:sz w:val="24"/>
        </w:rPr>
        <w:t xml:space="preserve">并与相应的投标单位签证了劳动合同。</w:t>
      </w:r>
      <w:r/>
    </w:p>
    <w:p>
      <w:pPr>
        <w:pStyle w:val="846"/>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3. 养护人员不得少于</w:t>
      </w:r>
      <w:r>
        <w:rPr>
          <w:rFonts w:hint="eastAsia" w:asciiTheme="minorEastAsia" w:hAnsiTheme="minorEastAsia" w:eastAsiaTheme="minorEastAsia"/>
          <w:color w:val="auto"/>
        </w:rPr>
        <w:t xml:space="preserve">3</w:t>
      </w:r>
      <w:r>
        <w:rPr>
          <w:rFonts w:asciiTheme="minorEastAsia" w:hAnsiTheme="minorEastAsia" w:eastAsiaTheme="minorEastAsia"/>
          <w:color w:val="auto"/>
        </w:rPr>
        <w:t xml:space="preserve">0人。</w:t>
      </w:r>
      <w:r/>
    </w:p>
    <w:p>
      <w:pPr>
        <w:pStyle w:val="846"/>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4．采购包2项目服务总人数不少于32人。</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（二）机械设备要求：      </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1.机械设备配备数量及主要用途见下表：</w:t>
      </w:r>
      <w:r/>
    </w:p>
    <w:tbl>
      <w:tblPr>
        <w:tblpPr w:horzAnchor="page" w:tblpX="1789" w:vertAnchor="text" w:tblpY="143" w:leftFromText="180" w:topFromText="0" w:rightFromText="180" w:bottomFromText="0"/>
        <w:tblW w:w="8430" w:type="dxa"/>
        <w:tblLayout w:type="fixed"/>
        <w:tblCellMar>
          <w:left w:w="15" w:type="dxa"/>
          <w:top w:w="15" w:type="dxa"/>
          <w:right w:w="15" w:type="dxa"/>
          <w:bottom w:w="15" w:type="dxa"/>
        </w:tblCellMar>
        <w:tblLook w:val="04A0" w:firstRow="1" w:lastRow="0" w:firstColumn="1" w:lastColumn="0" w:noHBand="0" w:noVBand="1"/>
      </w:tblPr>
      <w:tblGrid>
        <w:gridCol w:w="676"/>
        <w:gridCol w:w="2558"/>
        <w:gridCol w:w="1171"/>
        <w:gridCol w:w="4025"/>
      </w:tblGrid>
      <w:tr>
        <w:trPr>
          <w:cantSplit/>
          <w:trHeight w:val="624"/>
        </w:trPr>
        <w:tc>
          <w:tcPr>
            <w:tcBorders>
              <w:top w:val="single" w:color="000000" w:sz="4" w:space="0"/>
              <w:left w:val="single" w:color="000000" w:sz="4" w:space="0"/>
              <w:bottom w:val="single" w:color="000000" w:sz="4" w:space="0"/>
              <w:right w:val="single" w:color="000000" w:sz="4" w:space="0"/>
            </w:tcBorders>
            <w:tcW w:w="676" w:type="dxa"/>
            <w:vAlign w:val="center"/>
            <w:vMerge w:val="restart"/>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机械设备名称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ind w:firstLine="240"/>
              <w:spacing w:line="360" w:lineRule="auto"/>
              <w:rPr>
                <w:rFonts w:asciiTheme="minorEastAsia" w:hAnsiTheme="minorEastAsia" w:eastAsiaTheme="minorEastAsia"/>
                <w:sz w:val="24"/>
              </w:rPr>
            </w:pPr>
            <w:r>
              <w:rPr>
                <w:rFonts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主要用途</w:t>
            </w:r>
            <w:r/>
          </w:p>
        </w:tc>
      </w:tr>
      <w:tr>
        <w:trPr>
          <w:trHeight w:val="482"/>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★重型载货专项作业车（</w:t>
            </w:r>
            <w:r>
              <w:rPr>
                <w:rFonts w:asciiTheme="minorEastAsia" w:hAnsiTheme="minorEastAsia" w:eastAsiaTheme="minorEastAsia"/>
                <w:sz w:val="24"/>
              </w:rPr>
              <w:t xml:space="preserve">下水道疏通清洗车</w:t>
            </w:r>
            <w:r>
              <w:rPr>
                <w:rFonts w:hint="eastAsia"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用于市政排水管道疏通清洗</w:t>
            </w:r>
            <w:r/>
          </w:p>
        </w:tc>
      </w:tr>
      <w:tr>
        <w:trPr>
          <w:trHeight w:val="690"/>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★中型载货</w:t>
            </w:r>
            <w:r>
              <w:rPr>
                <w:rFonts w:hint="eastAsia" w:ascii="宋体" w:hAnsi="宋体" w:cs="仿宋"/>
                <w:sz w:val="24"/>
              </w:rPr>
              <w:t xml:space="preserve">专</w:t>
            </w:r>
            <w:r>
              <w:rPr>
                <w:rFonts w:hint="eastAsia" w:ascii="宋体" w:hAnsi="宋体" w:cs="仿宋"/>
                <w:sz w:val="24"/>
              </w:rPr>
              <w:t xml:space="preserve">项作业车（</w:t>
            </w:r>
            <w:r>
              <w:rPr>
                <w:rFonts w:asciiTheme="minorEastAsia" w:hAnsiTheme="minorEastAsia" w:eastAsiaTheme="minorEastAsia"/>
                <w:sz w:val="24"/>
              </w:rPr>
              <w:t xml:space="preserve">抓斗车</w:t>
            </w:r>
            <w:r>
              <w:rPr>
                <w:rFonts w:hint="eastAsia" w:asciiTheme="minorEastAsia" w:hAnsiTheme="minorEastAsia" w:eastAsiaTheme="minorEastAsia"/>
                <w:sz w:val="24"/>
              </w:rPr>
              <w:t xml:space="preserve">）</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用于市政雨污水检查井清挖</w:t>
            </w:r>
            <w:r>
              <w:rPr>
                <w:rFonts w:hint="eastAsia" w:asciiTheme="minorEastAsia" w:hAnsiTheme="minorEastAsia" w:eastAsiaTheme="minorEastAsia"/>
                <w:sz w:val="24"/>
              </w:rPr>
              <w:t xml:space="preserve">（带有抓泥功能）</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w:t>
            </w:r>
            <w:r>
              <w:rPr>
                <w:rFonts w:asciiTheme="minorEastAsia" w:hAnsiTheme="minorEastAsia" w:eastAsiaTheme="minorEastAsia"/>
                <w:sz w:val="24"/>
              </w:rPr>
              <w:t xml:space="preserve">淤泥清运车（货车）</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辆</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用于市政管网中淤泥清运</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切割机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1台</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用于路面检查井井盖更换</w:t>
            </w:r>
            <w:r/>
          </w:p>
        </w:tc>
      </w:tr>
      <w:tr>
        <w:trPr>
          <w:cantSplit/>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大型移动发电机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1台</w:t>
            </w:r>
            <w:r/>
          </w:p>
        </w:tc>
        <w:tc>
          <w:tcPr>
            <w:tcBorders>
              <w:top w:val="single" w:color="000000" w:sz="4" w:space="0"/>
              <w:left w:val="single" w:color="000000" w:sz="4" w:space="0"/>
              <w:bottom w:val="single" w:color="000000" w:sz="4" w:space="0"/>
              <w:right w:val="single" w:color="000000" w:sz="4" w:space="0"/>
            </w:tcBorders>
            <w:tcW w:w="4025" w:type="dxa"/>
            <w:vAlign w:val="center"/>
            <w:vMerge w:val="restart"/>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用于移动发电</w:t>
            </w:r>
            <w:r/>
          </w:p>
        </w:tc>
      </w:tr>
      <w:tr>
        <w:trPr>
          <w:cantSplit/>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6</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小型移动发电机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1台</w:t>
            </w:r>
            <w:r/>
          </w:p>
        </w:tc>
        <w:tc>
          <w:tcPr>
            <w:tcBorders>
              <w:top w:val="single" w:color="000000" w:sz="4" w:space="0"/>
              <w:left w:val="single" w:color="000000" w:sz="4" w:space="0"/>
              <w:bottom w:val="single" w:color="000000" w:sz="4" w:space="0"/>
              <w:right w:val="single" w:color="000000" w:sz="4" w:space="0"/>
            </w:tcBorders>
            <w:tcW w:w="4025" w:type="dxa"/>
            <w:vAlign w:val="center"/>
            <w:vMerge w:val="continue"/>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7</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QV</w:t>
            </w:r>
            <w:r>
              <w:rPr>
                <w:rFonts w:asciiTheme="minorEastAsia" w:hAnsiTheme="minorEastAsia" w:eastAsiaTheme="minorEastAsia"/>
                <w:sz w:val="24"/>
              </w:rPr>
              <w:t xml:space="preserve">管道潜望镜</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1台</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用于管道内部检测</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w:t>
            </w:r>
            <w:r>
              <w:rPr>
                <w:rFonts w:asciiTheme="minorEastAsia" w:hAnsiTheme="minorEastAsia" w:eastAsiaTheme="minorEastAsia"/>
                <w:sz w:val="24"/>
              </w:rPr>
              <w:t xml:space="preserve">气囊</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ind w:firstLine="439"/>
              <w:spacing w:line="360" w:lineRule="auto"/>
              <w:rPr>
                <w:rFonts w:asciiTheme="minorEastAsia" w:hAnsiTheme="minorEastAsia" w:eastAsiaTheme="minorEastAsia"/>
                <w:sz w:val="24"/>
              </w:rPr>
            </w:pPr>
            <w:r>
              <w:rPr>
                <w:rFonts w:asciiTheme="minorEastAsia" w:hAnsiTheme="minorEastAsia" w:eastAsiaTheme="minorEastAsia"/>
                <w:sz w:val="24"/>
              </w:rPr>
              <w:t xml:space="preserve">30套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宋体" w:hAnsi="宋体"/>
                <w:sz w:val="24"/>
              </w:rPr>
              <w:t xml:space="preserve">每个型号均须配备</w:t>
            </w:r>
            <w:r>
              <w:rPr>
                <w:rFonts w:hint="eastAsia" w:ascii="宋体" w:hAnsi="宋体"/>
                <w:sz w:val="24"/>
              </w:rPr>
              <w:t xml:space="preserve">(DN200\DN3OO\DN4OO\DN5OO\DN6OO\DN8OO\DN1000\DN1200\DN1500\DN2000</w:t>
            </w:r>
            <w:r>
              <w:rPr>
                <w:rFonts w:ascii="宋体" w:hAnsi="宋体"/>
                <w:sz w:val="24"/>
              </w:rPr>
              <w:t xml:space="preserve">，用于封堵管道</w:t>
            </w:r>
            <w:r>
              <w:rPr>
                <w:rFonts w:hint="eastAsia" w:ascii="宋体" w:hAnsi="宋体"/>
                <w:sz w:val="24"/>
              </w:rPr>
              <w:t xml:space="preserve">封堵</w:t>
            </w:r>
            <w:r/>
          </w:p>
        </w:tc>
      </w:tr>
      <w:tr>
        <w:trPr>
          <w:trHeight w:val="534"/>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9</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有害气体检测仪</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用于管道内有害气体检测</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0</w:t>
            </w:r>
            <w:r/>
          </w:p>
        </w:tc>
        <w:tc>
          <w:tcPr>
            <w:tcBorders>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潜水泵</w:t>
            </w:r>
            <w:r/>
          </w:p>
        </w:tc>
        <w:tc>
          <w:tcPr>
            <w:tcBorders>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10套</w:t>
            </w:r>
            <w:r/>
          </w:p>
        </w:tc>
        <w:tc>
          <w:tcPr>
            <w:tcBorders>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用于雨水管道排水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1</w:t>
            </w:r>
            <w:r/>
          </w:p>
        </w:tc>
        <w:tc>
          <w:tcPr>
            <w:tcBorders>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泥浆泵</w:t>
            </w:r>
            <w:r/>
          </w:p>
        </w:tc>
        <w:tc>
          <w:tcPr>
            <w:tcBorders>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3套</w:t>
            </w:r>
            <w:r/>
          </w:p>
        </w:tc>
        <w:tc>
          <w:tcPr>
            <w:tcBorders>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用于污水管道排水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2</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color w:val="000000" w:themeColor="text1"/>
                <w:sz w:val="24"/>
              </w:rPr>
              <w:t xml:space="preserve">CCTV</w:t>
            </w:r>
            <w:r>
              <w:rPr>
                <w:rFonts w:asciiTheme="minorEastAsia" w:hAnsiTheme="minorEastAsia" w:eastAsiaTheme="minorEastAsia"/>
                <w:sz w:val="24"/>
              </w:rPr>
              <w:t xml:space="preserve">管道检测机器人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用于管道检测</w:t>
            </w:r>
            <w:r/>
          </w:p>
        </w:tc>
      </w:tr>
      <w:tr>
        <w:trPr>
          <w:trHeight w:val="435"/>
        </w:trPr>
        <w:tc>
          <w:tcPr>
            <w:tcBorders>
              <w:top w:val="single" w:color="000000" w:sz="4" w:space="0"/>
              <w:left w:val="single" w:color="000000" w:sz="4" w:space="0"/>
              <w:bottom w:val="single" w:color="000000" w:sz="4" w:space="0"/>
              <w:right w:val="single" w:color="000000" w:sz="4" w:space="0"/>
            </w:tcBorders>
            <w:tcW w:w="676"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3</w:t>
            </w:r>
            <w:r/>
          </w:p>
        </w:tc>
        <w:tc>
          <w:tcPr>
            <w:tcBorders>
              <w:top w:val="single" w:color="000000" w:sz="4" w:space="0"/>
              <w:left w:val="single" w:color="000000" w:sz="4" w:space="0"/>
              <w:bottom w:val="single" w:color="000000" w:sz="4" w:space="0"/>
              <w:right w:val="single" w:color="000000" w:sz="4" w:space="0"/>
            </w:tcBorders>
            <w:tcW w:w="2558"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管道修复</w:t>
            </w:r>
            <w:r>
              <w:rPr>
                <w:rFonts w:hint="eastAsia" w:asciiTheme="minorEastAsia" w:hAnsiTheme="minorEastAsia" w:eastAsiaTheme="minorEastAsia"/>
                <w:sz w:val="24"/>
              </w:rPr>
              <w:t xml:space="preserve">气囊</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1套</w:t>
            </w:r>
            <w:r/>
          </w:p>
        </w:tc>
        <w:tc>
          <w:tcPr>
            <w:tcBorders>
              <w:top w:val="single" w:color="000000" w:sz="4" w:space="0"/>
              <w:left w:val="single" w:color="000000" w:sz="4" w:space="0"/>
              <w:bottom w:val="single" w:color="000000" w:sz="4" w:space="0"/>
              <w:right w:val="single" w:color="000000" w:sz="4" w:space="0"/>
            </w:tcBorders>
            <w:tcW w:w="4025"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用于管道的修复</w:t>
            </w:r>
            <w:r>
              <w:rPr>
                <w:rFonts w:hint="eastAsia" w:asciiTheme="minorEastAsia" w:hAnsiTheme="minorEastAsia" w:eastAsiaTheme="minorEastAsia"/>
                <w:sz w:val="24"/>
              </w:rPr>
              <w:t xml:space="preserve">（用于点位修复）</w:t>
            </w:r>
            <w:r/>
          </w:p>
        </w:tc>
      </w:tr>
    </w:tbl>
    <w:p>
      <w:pPr>
        <w:ind w:firstLine="482"/>
        <w:spacing w:line="440" w:lineRule="exact"/>
        <w:rPr>
          <w:rFonts w:ascii="宋体" w:hAnsi="宋体"/>
          <w:b/>
          <w:bCs/>
          <w:color w:val="ff0000"/>
          <w:sz w:val="24"/>
          <w:szCs w:val="24"/>
        </w:rPr>
      </w:pPr>
      <w:r>
        <w:rPr>
          <w:rFonts w:hint="eastAsia" w:ascii="宋体" w:hAnsi="宋体"/>
          <w:b/>
          <w:bCs/>
          <w:sz w:val="24"/>
        </w:rPr>
        <w:t xml:space="preserve">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2"/>
        <w:spacing w:line="440" w:lineRule="exact"/>
        <w:rPr>
          <w:rFonts w:ascii="宋体" w:hAnsi="宋体"/>
          <w:b/>
          <w:bCs/>
          <w:sz w:val="24"/>
          <w:szCs w:val="24"/>
        </w:rPr>
      </w:pPr>
      <w:r>
        <w:rPr>
          <w:rFonts w:hint="eastAsia" w:ascii="宋体" w:hAnsi="宋体"/>
          <w:b/>
          <w:bCs/>
          <w:sz w:val="24"/>
          <w:szCs w:val="24"/>
        </w:rPr>
        <w:t xml:space="preserve">加★为实质性要求，不接受负偏离，如不响应，则投标无效。</w:t>
      </w:r>
      <w:r/>
    </w:p>
    <w:p>
      <w:r/>
      <w:r/>
    </w:p>
    <w:p>
      <w:pPr>
        <w:pStyle w:val="846"/>
        <w:spacing w:line="360" w:lineRule="auto"/>
        <w:rPr>
          <w:rFonts w:ascii="仿宋" w:hAnsi="仿宋" w:eastAsia="仿宋"/>
          <w:color w:val="auto"/>
        </w:rPr>
      </w:pPr>
      <w:r>
        <w:rPr>
          <w:rFonts w:hint="eastAsia" w:cs="宋体" w:asciiTheme="minorEastAsia" w:hAnsiTheme="minorEastAsia" w:eastAsiaTheme="minorEastAsia"/>
          <w:b/>
          <w:color w:val="auto"/>
        </w:rPr>
        <w:t xml:space="preserve">采购包3</w:t>
      </w:r>
      <w:r>
        <w:rPr>
          <w:rFonts w:hint="eastAsia" w:ascii="仿宋" w:hAnsi="仿宋" w:eastAsia="仿宋"/>
          <w:color w:val="auto"/>
        </w:rPr>
        <w:t xml:space="preserve">：</w:t>
      </w:r>
      <w:r/>
    </w:p>
    <w:p>
      <w:pPr>
        <w:pStyle w:val="829"/>
        <w:spacing w:line="360" w:lineRule="auto"/>
        <w:rPr>
          <w:rFonts w:ascii="宋体" w:hAnsi="宋体" w:cs="宋体"/>
          <w:sz w:val="24"/>
        </w:rPr>
      </w:pPr>
      <w:r>
        <w:rPr>
          <w:rFonts w:hint="eastAsia" w:ascii="宋体" w:hAnsi="宋体" w:cs="宋体"/>
          <w:sz w:val="24"/>
        </w:rPr>
        <w:t xml:space="preserve">（一）人员要求：</w:t>
      </w:r>
      <w:r/>
    </w:p>
    <w:p>
      <w:pPr>
        <w:pStyle w:val="829"/>
        <w:spacing w:line="360" w:lineRule="auto"/>
        <w:rPr>
          <w:rFonts w:ascii="宋体" w:hAnsi="宋体" w:cs="宋体"/>
          <w:sz w:val="24"/>
        </w:rPr>
      </w:pPr>
      <w:r>
        <w:rPr>
          <w:rFonts w:hint="eastAsia" w:ascii="宋体" w:hAnsi="宋体" w:cs="仿宋"/>
          <w:sz w:val="24"/>
        </w:rPr>
        <w:t xml:space="preserve">★</w:t>
      </w:r>
      <w:r>
        <w:rPr>
          <w:rFonts w:hint="eastAsia" w:ascii="宋体" w:hAnsi="宋体" w:cs="宋体"/>
          <w:sz w:val="24"/>
        </w:rPr>
        <w:t xml:space="preserve">1.</w:t>
      </w:r>
      <w:r>
        <w:rPr>
          <w:rFonts w:asciiTheme="minorEastAsia" w:hAnsiTheme="minorEastAsia" w:eastAsiaTheme="minorEastAsia"/>
          <w:sz w:val="24"/>
        </w:rPr>
        <w:t xml:space="preserve"> 项目</w:t>
      </w:r>
      <w:r>
        <w:rPr>
          <w:rFonts w:hint="eastAsia" w:asciiTheme="minorEastAsia" w:hAnsiTheme="minorEastAsia" w:eastAsiaTheme="minorEastAsia"/>
          <w:sz w:val="24"/>
        </w:rPr>
        <w:t xml:space="preserve">负责人（</w:t>
      </w:r>
      <w:r>
        <w:rPr>
          <w:rFonts w:hint="eastAsia" w:ascii="宋体" w:hAnsi="宋体" w:cs="仿宋"/>
          <w:sz w:val="24"/>
        </w:rPr>
        <w:t xml:space="preserve">1人</w:t>
      </w:r>
      <w:r>
        <w:rPr>
          <w:rFonts w:asciiTheme="minorEastAsia" w:hAnsiTheme="minorEastAsia" w:eastAsiaTheme="minorEastAsia"/>
          <w:sz w:val="24"/>
        </w:rPr>
        <w:t xml:space="preserve">）：具备市政公用工程专业贰级及以上注册建造师资格，并与相应的投标单位签证了劳动合同</w:t>
      </w:r>
      <w:r>
        <w:rPr>
          <w:rFonts w:hint="eastAsia" w:asciiTheme="minorEastAsia" w:hAnsiTheme="minorEastAsia" w:eastAsiaTheme="minorEastAsia"/>
          <w:sz w:val="24"/>
        </w:rPr>
        <w:t xml:space="preserve">并</w:t>
      </w:r>
      <w:r>
        <w:rPr>
          <w:rFonts w:hint="eastAsia" w:asciiTheme="minorEastAsia" w:hAnsiTheme="minorEastAsia" w:eastAsiaTheme="minorEastAsia"/>
          <w:sz w:val="24"/>
        </w:rPr>
        <w:t xml:space="preserve">提供提供</w:t>
      </w:r>
      <w:r>
        <w:rPr>
          <w:rFonts w:hint="eastAsia" w:ascii="宋体" w:hAnsi="宋体"/>
          <w:sz w:val="24"/>
        </w:rPr>
        <w:t xml:space="preserve">开标截止时间</w:t>
      </w:r>
      <w:r>
        <w:rPr>
          <w:rFonts w:hint="eastAsia" w:ascii="宋体" w:hAnsi="宋体" w:cs="宋体" w:eastAsiaTheme="minorEastAsia"/>
          <w:sz w:val="24"/>
        </w:rPr>
        <w:t xml:space="preserve">3</w:t>
      </w:r>
      <w:r>
        <w:rPr>
          <w:rFonts w:hint="eastAsia" w:ascii="宋体" w:hAnsi="宋体" w:cs="宋体"/>
          <w:sz w:val="24"/>
        </w:rPr>
        <w:t xml:space="preserve">个月内任意一个月的</w:t>
      </w:r>
      <w:r>
        <w:rPr>
          <w:rFonts w:hint="eastAsia" w:ascii="宋体" w:hAnsi="宋体" w:cs="宋体"/>
          <w:sz w:val="24"/>
        </w:rPr>
        <w:t xml:space="preserve">社保证明</w:t>
      </w:r>
      <w:r>
        <w:rPr>
          <w:rFonts w:hint="eastAsia" w:ascii="宋体" w:hAnsi="宋体" w:cs="宋体"/>
          <w:sz w:val="24"/>
        </w:rPr>
        <w:t xml:space="preserve">材料。</w:t>
      </w:r>
      <w:r/>
    </w:p>
    <w:p>
      <w:pPr>
        <w:pStyle w:val="829"/>
        <w:spacing w:line="360" w:lineRule="auto"/>
        <w:rPr>
          <w:rFonts w:ascii="宋体" w:hAnsi="宋体" w:cs="宋体"/>
          <w:sz w:val="24"/>
        </w:rPr>
      </w:pPr>
      <w:r>
        <w:rPr>
          <w:rFonts w:hint="eastAsia" w:ascii="宋体" w:hAnsi="宋体" w:cs="宋体"/>
          <w:sz w:val="24"/>
        </w:rPr>
        <w:t xml:space="preserve">2.</w:t>
      </w:r>
      <w:r>
        <w:rPr>
          <w:rFonts w:asciiTheme="minorEastAsia" w:hAnsiTheme="minorEastAsia" w:eastAsiaTheme="minorEastAsia"/>
          <w:sz w:val="24"/>
        </w:rPr>
        <w:t xml:space="preserve"> 项目技术负责人</w:t>
      </w:r>
      <w:r>
        <w:rPr>
          <w:rFonts w:hint="eastAsia" w:asciiTheme="minorEastAsia" w:hAnsiTheme="minorEastAsia" w:eastAsiaTheme="minorEastAsia"/>
          <w:sz w:val="24"/>
        </w:rPr>
        <w:t xml:space="preserve">（</w:t>
      </w:r>
      <w:r>
        <w:rPr>
          <w:rFonts w:hint="eastAsia" w:ascii="宋体" w:hAnsi="宋体" w:cs="仿宋"/>
          <w:sz w:val="24"/>
        </w:rPr>
        <w:t xml:space="preserve">1人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项</w:t>
      </w:r>
      <w:r>
        <w:rPr>
          <w:rFonts w:asciiTheme="minorEastAsia" w:hAnsiTheme="minorEastAsia" w:eastAsiaTheme="minorEastAsia"/>
          <w:sz w:val="24"/>
        </w:rPr>
        <w:t xml:space="preserve">目技术负责人</w:t>
      </w:r>
      <w:r>
        <w:rPr>
          <w:rFonts w:hint="eastAsia" w:ascii="宋体" w:hAnsi="宋体"/>
          <w:sz w:val="24"/>
        </w:rPr>
        <w:t xml:space="preserve">具备</w:t>
      </w:r>
      <w:r>
        <w:rPr>
          <w:rFonts w:hint="eastAsia" w:ascii="宋体" w:hAnsi="宋体" w:cs="宋体"/>
          <w:sz w:val="24"/>
        </w:rPr>
        <w:t xml:space="preserve">初级及以上职称证书或者市政公用工程专业贰级及以上注册建造师资格,</w:t>
      </w:r>
      <w:r>
        <w:rPr>
          <w:rFonts w:asciiTheme="minorEastAsia" w:hAnsiTheme="minorEastAsia" w:eastAsiaTheme="minorEastAsia"/>
          <w:sz w:val="24"/>
        </w:rPr>
        <w:t xml:space="preserve">并与相应的投标单位签证了劳动合同。</w:t>
      </w:r>
      <w:r/>
    </w:p>
    <w:p>
      <w:pPr>
        <w:pStyle w:val="846"/>
        <w:spacing w:line="360" w:lineRule="auto"/>
        <w:rPr>
          <w:rFonts w:hAnsi="宋体" w:cs="宋体"/>
          <w:color w:val="auto"/>
        </w:rPr>
      </w:pPr>
      <w:r>
        <w:rPr>
          <w:rFonts w:hint="eastAsia" w:hAnsi="宋体" w:cs="宋体"/>
          <w:color w:val="auto"/>
        </w:rPr>
        <w:t xml:space="preserve">3. 养护人员不得少于15 人。</w:t>
      </w:r>
      <w:r/>
    </w:p>
    <w:p>
      <w:pPr>
        <w:pStyle w:val="846"/>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4．采购包3项目服务总人数不少于17人。</w:t>
      </w:r>
      <w:r/>
    </w:p>
    <w:p>
      <w:pPr>
        <w:pStyle w:val="829"/>
        <w:spacing w:line="360" w:lineRule="auto"/>
        <w:rPr>
          <w:rFonts w:ascii="宋体" w:hAnsi="宋体" w:cs="宋体"/>
          <w:sz w:val="24"/>
        </w:rPr>
      </w:pPr>
      <w:r>
        <w:rPr>
          <w:rFonts w:hint="eastAsia" w:ascii="宋体" w:hAnsi="宋体" w:cs="宋体"/>
          <w:sz w:val="24"/>
        </w:rPr>
        <w:t xml:space="preserve">（二）机械设备要求：      </w:t>
      </w:r>
      <w:r/>
    </w:p>
    <w:p>
      <w:pPr>
        <w:pStyle w:val="829"/>
        <w:spacing w:line="360" w:lineRule="auto"/>
        <w:rPr>
          <w:rFonts w:ascii="宋体" w:hAnsi="宋体" w:cs="宋体"/>
          <w:sz w:val="24"/>
        </w:rPr>
      </w:pPr>
      <w:r>
        <w:rPr>
          <w:rFonts w:hint="eastAsia" w:ascii="宋体" w:hAnsi="宋体" w:cs="宋体"/>
          <w:sz w:val="24"/>
        </w:rPr>
        <w:t xml:space="preserve">1.机械设备配备数量及主要用途见下表：</w:t>
      </w:r>
      <w:r/>
    </w:p>
    <w:tbl>
      <w:tblPr>
        <w:tblpPr w:horzAnchor="page" w:tblpX="1707" w:vertAnchor="text" w:tblpY="209" w:leftFromText="180" w:topFromText="0" w:rightFromText="180" w:bottomFromText="0"/>
        <w:tblW w:w="8655" w:type="dxa"/>
        <w:tblLayout w:type="fixed"/>
        <w:tblCellMar>
          <w:left w:w="15" w:type="dxa"/>
          <w:top w:w="15" w:type="dxa"/>
          <w:right w:w="15" w:type="dxa"/>
          <w:bottom w:w="15" w:type="dxa"/>
        </w:tblCellMar>
        <w:tblLook w:val="04A0" w:firstRow="1" w:lastRow="0" w:firstColumn="1" w:lastColumn="0" w:noHBand="0" w:noVBand="1"/>
      </w:tblPr>
      <w:tblGrid>
        <w:gridCol w:w="690"/>
        <w:gridCol w:w="2978"/>
        <w:gridCol w:w="847"/>
        <w:gridCol w:w="4140"/>
      </w:tblGrid>
      <w:tr>
        <w:trPr>
          <w:cantSplit/>
          <w:trHeight w:val="624"/>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宋体"/>
                <w:sz w:val="24"/>
              </w:rPr>
              <w:t xml:space="preserve">机械设备名称</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ind w:firstLine="240"/>
              <w:rPr>
                <w:rFonts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Theme="minorEastAsia" w:hAnsiTheme="minorEastAsia" w:eastAsiaTheme="minorEastAsia"/>
                <w:sz w:val="24"/>
              </w:rPr>
            </w:pPr>
            <w:r>
              <w:rPr>
                <w:rFonts w:hint="eastAsia" w:ascii="宋体" w:hAnsi="宋体" w:cs="仿宋"/>
                <w:sz w:val="24"/>
              </w:rPr>
              <w:t xml:space="preserve">★</w:t>
            </w:r>
            <w:r>
              <w:rPr>
                <w:rFonts w:hint="eastAsia" w:asciiTheme="minorEastAsia" w:hAnsiTheme="minorEastAsia" w:eastAsiaTheme="minorEastAsia"/>
                <w:sz w:val="24"/>
              </w:rPr>
              <w:t xml:space="preserve">重型载货专项作业车</w:t>
            </w:r>
            <w:r/>
          </w:p>
          <w:p>
            <w:pPr>
              <w:pStyle w:val="829"/>
            </w:pPr>
            <w:r>
              <w:rPr>
                <w:rFonts w:hint="eastAsia" w:asciiTheme="minorEastAsia" w:hAnsiTheme="minorEastAsia" w:eastAsiaTheme="minorEastAsia"/>
                <w:sz w:val="24"/>
              </w:rPr>
              <w:t xml:space="preserve">（下水道疏通清洗车）</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用于市政排水管道疏通清洗</w:t>
            </w:r>
            <w:r/>
          </w:p>
        </w:tc>
      </w:tr>
      <w:tr>
        <w:trPr>
          <w:trHeight w:val="69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仿宋"/>
                <w:sz w:val="24"/>
              </w:rPr>
              <w:t xml:space="preserve">★</w:t>
            </w:r>
            <w:r>
              <w:rPr>
                <w:rFonts w:hint="eastAsia" w:asciiTheme="minorEastAsia" w:hAnsiTheme="minorEastAsia" w:eastAsiaTheme="minorEastAsia"/>
                <w:sz w:val="24"/>
              </w:rPr>
              <w:t xml:space="preserve">检测车辆</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用于市政管网检测</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仿宋"/>
                <w:sz w:val="24"/>
              </w:rPr>
              <w:t xml:space="preserve">★</w:t>
            </w:r>
            <w:r>
              <w:rPr>
                <w:rFonts w:hint="eastAsia" w:ascii="宋体" w:hAnsi="宋体" w:cs="宋体"/>
                <w:sz w:val="24"/>
              </w:rPr>
              <w:t xml:space="preserve">巡查车辆</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1辆</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用于市政排水管道养护巡查</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宋体"/>
                <w:sz w:val="24"/>
              </w:rPr>
              <w:t xml:space="preserve">切割机</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用于路面检查井井盖更换</w:t>
            </w:r>
            <w:r/>
          </w:p>
        </w:tc>
      </w:tr>
      <w:tr>
        <w:trPr>
          <w:cantSplit/>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宋体"/>
                <w:sz w:val="24"/>
              </w:rPr>
              <w:t xml:space="preserve">移动发电机</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用于移动发电</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宋体"/>
                <w:sz w:val="24"/>
              </w:rPr>
              <w:t xml:space="preserve">QV管道潜望镜</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1台</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用于管道内部检测</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仿宋"/>
                <w:sz w:val="24"/>
              </w:rPr>
              <w:t xml:space="preserve">★</w:t>
            </w:r>
            <w:r>
              <w:rPr>
                <w:rFonts w:hint="eastAsia" w:ascii="宋体" w:hAnsi="宋体" w:cs="宋体"/>
                <w:sz w:val="24"/>
              </w:rPr>
              <w:t xml:space="preserve">气囊</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10套</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ascii="宋体" w:hAnsi="宋体"/>
                <w:sz w:val="24"/>
              </w:rPr>
              <w:t xml:space="preserve">每个型号均须配备</w:t>
            </w:r>
            <w:r>
              <w:rPr>
                <w:rFonts w:hint="eastAsia" w:ascii="宋体" w:hAnsi="宋体"/>
                <w:sz w:val="24"/>
              </w:rPr>
              <w:t xml:space="preserve">(DN200\DN3OO\DN4OO\DN5OO\DN6OO\DN8OO\DN1000\DN1200\DN1500\DN2000</w:t>
            </w:r>
            <w:r>
              <w:rPr>
                <w:rFonts w:ascii="宋体" w:hAnsi="宋体"/>
                <w:sz w:val="24"/>
              </w:rPr>
              <w:t xml:space="preserve">，用于封堵管道</w:t>
            </w:r>
            <w:r>
              <w:rPr>
                <w:rFonts w:hint="eastAsia" w:ascii="宋体" w:hAnsi="宋体"/>
                <w:sz w:val="24"/>
              </w:rPr>
              <w:t xml:space="preserve">封堵</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宋体"/>
                <w:sz w:val="24"/>
              </w:rPr>
              <w:t xml:space="preserve">有害气体检测仪</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1套</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用于管道内有害气体检测</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9</w:t>
            </w:r>
            <w:r/>
          </w:p>
        </w:tc>
        <w:tc>
          <w:tcPr>
            <w:tcBorders>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宋体"/>
                <w:sz w:val="24"/>
              </w:rPr>
              <w:t xml:space="preserve">潜水泵</w:t>
            </w:r>
            <w:r/>
          </w:p>
        </w:tc>
        <w:tc>
          <w:tcPr>
            <w:tcBorders>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5套</w:t>
            </w:r>
            <w:r/>
          </w:p>
        </w:tc>
        <w:tc>
          <w:tcPr>
            <w:tcBorders>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用于雨水管道排水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10</w:t>
            </w:r>
            <w:r/>
          </w:p>
        </w:tc>
        <w:tc>
          <w:tcPr>
            <w:tcBorders>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宋体"/>
                <w:sz w:val="24"/>
              </w:rPr>
              <w:t xml:space="preserve">泥浆泵</w:t>
            </w:r>
            <w:r/>
          </w:p>
        </w:tc>
        <w:tc>
          <w:tcPr>
            <w:tcBorders>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2套</w:t>
            </w:r>
            <w:r/>
          </w:p>
        </w:tc>
        <w:tc>
          <w:tcPr>
            <w:tcBorders>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用于污水管道排水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2978" w:type="dxa"/>
            <w:vAlign w:val="center"/>
            <w:textDirection w:val="lrTb"/>
            <w:noWrap w:val="false"/>
          </w:tcPr>
          <w:p>
            <w:pPr>
              <w:pStyle w:val="829"/>
              <w:rPr>
                <w:rFonts w:ascii="宋体" w:hAnsi="宋体" w:cs="宋体"/>
                <w:sz w:val="24"/>
              </w:rPr>
            </w:pPr>
            <w:r>
              <w:rPr>
                <w:rFonts w:hint="eastAsia" w:ascii="宋体" w:hAnsi="宋体" w:cs="仿宋"/>
                <w:sz w:val="24"/>
              </w:rPr>
              <w:t xml:space="preserve">CCTV</w:t>
            </w:r>
            <w:r>
              <w:rPr>
                <w:rFonts w:hint="eastAsia" w:ascii="宋体" w:hAnsi="宋体" w:cs="宋体"/>
                <w:sz w:val="24"/>
              </w:rPr>
              <w:t xml:space="preserve">管道检测机器人</w:t>
            </w:r>
            <w:r/>
          </w:p>
        </w:tc>
        <w:tc>
          <w:tcPr>
            <w:tcBorders>
              <w:top w:val="single" w:color="000000" w:sz="4" w:space="0"/>
              <w:left w:val="single" w:color="000000" w:sz="4" w:space="0"/>
              <w:bottom w:val="single" w:color="000000" w:sz="4" w:space="0"/>
              <w:right w:val="single" w:color="000000" w:sz="4" w:space="0"/>
            </w:tcBorders>
            <w:tcW w:w="847"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1套</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用于管道检测</w:t>
            </w:r>
            <w:r/>
          </w:p>
        </w:tc>
      </w:tr>
    </w:tbl>
    <w:p>
      <w:pPr>
        <w:ind w:firstLine="482"/>
        <w:spacing w:line="440" w:lineRule="exact"/>
        <w:rPr>
          <w:rFonts w:ascii="宋体" w:hAnsi="宋体"/>
          <w:b/>
          <w:bCs/>
          <w:color w:val="ff0000"/>
          <w:sz w:val="24"/>
          <w:szCs w:val="24"/>
        </w:rPr>
      </w:pPr>
      <w:r>
        <w:rPr>
          <w:rFonts w:hint="eastAsia" w:ascii="宋体" w:hAnsi="宋体"/>
          <w:b/>
          <w:bCs/>
          <w:sz w:val="24"/>
        </w:rPr>
        <w:t xml:space="preserve">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2"/>
        <w:spacing w:line="440" w:lineRule="exact"/>
        <w:rPr>
          <w:rFonts w:ascii="宋体" w:hAnsi="宋体"/>
          <w:b/>
          <w:bCs/>
          <w:sz w:val="24"/>
          <w:szCs w:val="24"/>
        </w:rPr>
      </w:pPr>
      <w:r>
        <w:rPr>
          <w:rFonts w:hint="eastAsia" w:ascii="宋体" w:hAnsi="宋体"/>
          <w:b/>
          <w:bCs/>
          <w:sz w:val="24"/>
          <w:szCs w:val="24"/>
        </w:rPr>
        <w:t xml:space="preserve">加★为实质性要求，不接受负偏离，如不响应，则投标无效。</w:t>
      </w:r>
      <w:r/>
    </w:p>
    <w:p>
      <w:pPr>
        <w:pStyle w:val="846"/>
        <w:spacing w:line="360" w:lineRule="auto"/>
        <w:rPr>
          <w:rFonts w:asciiTheme="minorEastAsia" w:hAnsiTheme="minorEastAsia" w:eastAsiaTheme="minorEastAsia"/>
          <w:b/>
          <w:color w:val="auto"/>
        </w:rPr>
      </w:pPr>
      <w:r>
        <w:rPr>
          <w:rFonts w:asciiTheme="minorEastAsia" w:hAnsiTheme="minorEastAsia" w:eastAsiaTheme="minorEastAsia"/>
          <w:b/>
          <w:color w:val="auto"/>
        </w:rPr>
      </w:r>
      <w:r/>
    </w:p>
    <w:p>
      <w:pPr>
        <w:pStyle w:val="846"/>
        <w:spacing w:line="360" w:lineRule="auto"/>
        <w:rPr>
          <w:rFonts w:asciiTheme="minorEastAsia" w:hAnsiTheme="minorEastAsia" w:eastAsiaTheme="minorEastAsia"/>
          <w:b/>
          <w:color w:val="auto"/>
        </w:rPr>
      </w:pPr>
      <w:r>
        <w:rPr>
          <w:rFonts w:hint="eastAsia" w:cs="宋体" w:asciiTheme="minorEastAsia" w:hAnsiTheme="minorEastAsia" w:eastAsiaTheme="minorEastAsia"/>
          <w:b/>
          <w:color w:val="auto"/>
        </w:rPr>
        <w:t xml:space="preserve">采购包4</w:t>
      </w:r>
      <w:r>
        <w:rPr>
          <w:rFonts w:hint="eastAsia" w:asciiTheme="minorEastAsia" w:hAnsiTheme="minorEastAsia" w:eastAsiaTheme="minorEastAsia"/>
          <w:b/>
          <w:color w:val="auto"/>
        </w:rPr>
        <w:t xml:space="preserve">：</w:t>
      </w:r>
      <w:r/>
    </w:p>
    <w:p>
      <w:pPr>
        <w:pStyle w:val="829"/>
        <w:spacing w:line="360" w:lineRule="auto"/>
        <w:rPr>
          <w:rFonts w:asciiTheme="minorEastAsia" w:hAnsiTheme="minorEastAsia" w:eastAsiaTheme="minorEastAsia"/>
          <w:sz w:val="24"/>
        </w:rPr>
      </w:pPr>
      <w:r>
        <w:rPr>
          <w:rFonts w:hint="eastAsia" w:ascii="宋体" w:hAnsi="宋体" w:cs="仿宋"/>
          <w:sz w:val="24"/>
        </w:rPr>
        <w:t xml:space="preserve">★</w:t>
      </w:r>
      <w:r>
        <w:rPr>
          <w:rFonts w:asciiTheme="minorEastAsia" w:hAnsiTheme="minorEastAsia" w:eastAsiaTheme="minorEastAsia"/>
          <w:sz w:val="24"/>
        </w:rPr>
        <w:t xml:space="preserve">（一）人员要求：</w:t>
      </w:r>
      <w:r/>
    </w:p>
    <w:p>
      <w:pPr>
        <w:pStyle w:val="829"/>
        <w:numPr>
          <w:ilvl w:val="0"/>
          <w:numId w:val="5"/>
        </w:numPr>
        <w:spacing w:line="360" w:lineRule="auto"/>
        <w:rPr>
          <w:rFonts w:ascii="宋体" w:hAnsi="宋体" w:cs="宋体"/>
          <w:sz w:val="24"/>
        </w:rPr>
      </w:pPr>
      <w:r>
        <w:rPr>
          <w:rFonts w:asciiTheme="minorEastAsia" w:hAnsiTheme="minorEastAsia" w:eastAsiaTheme="minorEastAsia"/>
          <w:sz w:val="24"/>
        </w:rPr>
        <w:t xml:space="preserve">项目</w:t>
      </w:r>
      <w:r>
        <w:rPr>
          <w:rFonts w:hint="eastAsia" w:asciiTheme="minorEastAsia" w:hAnsiTheme="minorEastAsia" w:eastAsiaTheme="minorEastAsia"/>
          <w:sz w:val="24"/>
        </w:rPr>
        <w:t xml:space="preserve">负责人（</w:t>
      </w:r>
      <w:r>
        <w:rPr>
          <w:rFonts w:hint="eastAsia" w:ascii="宋体" w:hAnsi="宋体" w:cs="仿宋"/>
          <w:sz w:val="24"/>
        </w:rPr>
        <w:t xml:space="preserve">1人</w:t>
      </w:r>
      <w:r>
        <w:rPr>
          <w:rFonts w:asciiTheme="minorEastAsia" w:hAnsiTheme="minorEastAsia" w:eastAsiaTheme="minorEastAsia"/>
          <w:sz w:val="24"/>
        </w:rPr>
        <w:t xml:space="preserve">）：具备市政公用工程专业贰级及以上注册建造师资格，并与相应的投标单位签证了劳动合同</w:t>
      </w:r>
      <w:r>
        <w:rPr>
          <w:rFonts w:hint="eastAsia" w:asciiTheme="minorEastAsia" w:hAnsiTheme="minorEastAsia" w:eastAsiaTheme="minorEastAsia"/>
          <w:sz w:val="24"/>
        </w:rPr>
        <w:t xml:space="preserve">并</w:t>
      </w:r>
      <w:r>
        <w:rPr>
          <w:rFonts w:hint="eastAsia" w:asciiTheme="minorEastAsia" w:hAnsiTheme="minorEastAsia" w:eastAsiaTheme="minorEastAsia"/>
          <w:sz w:val="24"/>
        </w:rPr>
        <w:t xml:space="preserve">提供提供</w:t>
      </w:r>
      <w:r>
        <w:rPr>
          <w:rFonts w:hint="eastAsia" w:ascii="宋体" w:hAnsi="宋体"/>
          <w:sz w:val="24"/>
        </w:rPr>
        <w:t xml:space="preserve">开标截止时间</w:t>
      </w:r>
      <w:r>
        <w:rPr>
          <w:rFonts w:hint="eastAsia" w:ascii="宋体" w:hAnsi="宋体" w:cs="宋体" w:eastAsiaTheme="minorEastAsia"/>
          <w:sz w:val="24"/>
        </w:rPr>
        <w:t xml:space="preserve">3</w:t>
      </w:r>
      <w:r>
        <w:rPr>
          <w:rFonts w:hint="eastAsia" w:ascii="宋体" w:hAnsi="宋体" w:cs="宋体"/>
          <w:sz w:val="24"/>
        </w:rPr>
        <w:t xml:space="preserve">个月内任意一个月的</w:t>
      </w:r>
      <w:r>
        <w:rPr>
          <w:rFonts w:hint="eastAsia" w:ascii="宋体" w:hAnsi="宋体" w:cs="宋体"/>
          <w:sz w:val="24"/>
        </w:rPr>
        <w:t xml:space="preserve">社保证明</w:t>
      </w:r>
      <w:r>
        <w:rPr>
          <w:rFonts w:hint="eastAsia" w:ascii="宋体" w:hAnsi="宋体" w:cs="宋体"/>
          <w:sz w:val="24"/>
        </w:rPr>
        <w:t xml:space="preserve">材料。</w:t>
      </w:r>
      <w:r/>
    </w:p>
    <w:p>
      <w:pPr>
        <w:pStyle w:val="829"/>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项目技术负责人</w:t>
      </w:r>
      <w:r>
        <w:rPr>
          <w:rFonts w:hint="eastAsia" w:asciiTheme="minorEastAsia" w:hAnsiTheme="minorEastAsia" w:eastAsiaTheme="minorEastAsia"/>
          <w:sz w:val="24"/>
        </w:rPr>
        <w:t xml:space="preserve">（</w:t>
      </w:r>
      <w:r>
        <w:rPr>
          <w:rFonts w:hint="eastAsia" w:ascii="宋体" w:hAnsi="宋体" w:cs="仿宋"/>
          <w:sz w:val="24"/>
        </w:rPr>
        <w:t xml:space="preserve">1人</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项</w:t>
      </w:r>
      <w:r>
        <w:rPr>
          <w:rFonts w:asciiTheme="minorEastAsia" w:hAnsiTheme="minorEastAsia" w:eastAsiaTheme="minorEastAsia"/>
          <w:sz w:val="24"/>
        </w:rPr>
        <w:t xml:space="preserve">目技术负责人</w:t>
      </w:r>
      <w:r>
        <w:rPr>
          <w:rFonts w:hint="eastAsia" w:ascii="宋体" w:hAnsi="宋体"/>
          <w:sz w:val="24"/>
        </w:rPr>
        <w:t xml:space="preserve">具备</w:t>
      </w:r>
      <w:r>
        <w:rPr>
          <w:rFonts w:hint="eastAsia" w:ascii="宋体" w:hAnsi="宋体" w:cs="宋体"/>
          <w:sz w:val="24"/>
        </w:rPr>
        <w:t xml:space="preserve">初级及以上职称证书或者市政公用工程专业贰级及以上注册建造师资格,</w:t>
      </w:r>
      <w:r>
        <w:rPr>
          <w:rFonts w:asciiTheme="minorEastAsia" w:hAnsiTheme="minorEastAsia" w:eastAsiaTheme="minorEastAsia"/>
          <w:sz w:val="24"/>
        </w:rPr>
        <w:t xml:space="preserve">并与相应的投标单位签证了劳动合同。</w:t>
      </w:r>
      <w:r/>
    </w:p>
    <w:p>
      <w:pPr>
        <w:pStyle w:val="846"/>
        <w:spacing w:line="360" w:lineRule="auto"/>
        <w:rPr>
          <w:rFonts w:asciiTheme="minorEastAsia" w:hAnsiTheme="minorEastAsia" w:eastAsiaTheme="minorEastAsia"/>
          <w:color w:val="auto"/>
        </w:rPr>
      </w:pPr>
      <w:r>
        <w:rPr>
          <w:rFonts w:asciiTheme="minorEastAsia" w:hAnsiTheme="minorEastAsia" w:eastAsiaTheme="minorEastAsia"/>
          <w:color w:val="auto"/>
        </w:rPr>
        <w:t xml:space="preserve">3. 养护人员不得少于</w:t>
      </w:r>
      <w:r>
        <w:rPr>
          <w:rFonts w:hint="eastAsia" w:asciiTheme="minorEastAsia" w:hAnsiTheme="minorEastAsia" w:eastAsiaTheme="minorEastAsia"/>
          <w:color w:val="auto"/>
        </w:rPr>
        <w:t xml:space="preserve"> 15 </w:t>
      </w:r>
      <w:r>
        <w:rPr>
          <w:rFonts w:asciiTheme="minorEastAsia" w:hAnsiTheme="minorEastAsia" w:eastAsiaTheme="minorEastAsia"/>
          <w:color w:val="auto"/>
        </w:rPr>
        <w:t xml:space="preserve">人。</w:t>
      </w:r>
      <w:r/>
    </w:p>
    <w:p>
      <w:pPr>
        <w:pStyle w:val="846"/>
        <w:spacing w:line="360" w:lineRule="auto"/>
        <w:rPr>
          <w:rFonts w:asciiTheme="minorEastAsia" w:hAnsiTheme="minorEastAsia" w:eastAsiaTheme="minorEastAsia"/>
          <w:color w:val="auto"/>
        </w:rPr>
      </w:pPr>
      <w:r>
        <w:rPr>
          <w:rFonts w:hint="eastAsia" w:asciiTheme="minorEastAsia" w:hAnsiTheme="minorEastAsia" w:eastAsiaTheme="minorEastAsia"/>
          <w:color w:val="auto"/>
        </w:rPr>
        <w:t xml:space="preserve">4．采购包4项目服务总人数不少于17人。</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（二）机械设备要求：      </w:t>
      </w:r>
      <w:r/>
    </w:p>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1.机械设备配备数量及主要用途见下表：</w:t>
      </w:r>
      <w:r/>
    </w:p>
    <w:tbl>
      <w:tblPr>
        <w:tblpPr w:horzAnchor="page" w:tblpX="1756" w:vertAnchor="text" w:tblpY="229" w:leftFromText="180" w:topFromText="0" w:rightFromText="180" w:bottomFromText="0"/>
        <w:tblW w:w="8430" w:type="dxa"/>
        <w:tblLayout w:type="fixed"/>
        <w:tblCellMar>
          <w:left w:w="15" w:type="dxa"/>
          <w:top w:w="15" w:type="dxa"/>
          <w:right w:w="15" w:type="dxa"/>
          <w:bottom w:w="15" w:type="dxa"/>
        </w:tblCellMar>
        <w:tblLook w:val="04A0" w:firstRow="1" w:lastRow="0" w:firstColumn="1" w:lastColumn="0" w:noHBand="0" w:noVBand="1"/>
      </w:tblPr>
      <w:tblGrid>
        <w:gridCol w:w="678"/>
        <w:gridCol w:w="2560"/>
        <w:gridCol w:w="1171"/>
        <w:gridCol w:w="4021"/>
      </w:tblGrid>
      <w:tr>
        <w:trPr>
          <w:cantSplit/>
          <w:trHeight w:val="624"/>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机械设备名称</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ind w:firstLine="240"/>
              <w:spacing w:line="360" w:lineRule="auto"/>
              <w:rPr>
                <w:rFonts w:asciiTheme="minorEastAsia" w:hAnsiTheme="minorEastAsia" w:eastAsiaTheme="minorEastAsia"/>
                <w:sz w:val="24"/>
              </w:rPr>
            </w:pPr>
            <w:r>
              <w:rPr>
                <w:rFonts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rPr>
                <w:rFonts w:asciiTheme="minorEastAsia" w:hAnsiTheme="minorEastAsia" w:eastAsiaTheme="minorEastAsia"/>
                <w:color w:val="000000" w:themeColor="text1"/>
                <w:sz w:val="24"/>
              </w:rPr>
            </w:pPr>
            <w:r>
              <w:rPr>
                <w:rFonts w:hint="eastAsia" w:ascii="宋体" w:hAnsi="宋体" w:cs="仿宋"/>
                <w:color w:val="000000" w:themeColor="text1"/>
                <w:sz w:val="24"/>
              </w:rPr>
              <w:t xml:space="preserve">★</w:t>
            </w:r>
            <w:r>
              <w:rPr>
                <w:rFonts w:hint="eastAsia" w:asciiTheme="minorEastAsia" w:hAnsiTheme="minorEastAsia" w:eastAsiaTheme="minorEastAsia"/>
                <w:color w:val="000000" w:themeColor="text1"/>
                <w:sz w:val="24"/>
              </w:rPr>
              <w:t xml:space="preserve">重型载货专项作业车</w:t>
            </w:r>
            <w:r/>
          </w:p>
          <w:p>
            <w:pPr>
              <w:pStyle w:val="829"/>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（下水道疏通清洗车）</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1辆</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用于市政排水管道疏通清洗</w:t>
            </w:r>
            <w:r/>
          </w:p>
        </w:tc>
      </w:tr>
      <w:tr>
        <w:trPr>
          <w:trHeight w:val="690"/>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hint="eastAsia" w:ascii="宋体" w:hAnsi="宋体" w:cs="仿宋"/>
                <w:color w:val="000000" w:themeColor="text1"/>
                <w:sz w:val="24"/>
              </w:rPr>
              <w:t xml:space="preserve">★</w:t>
            </w:r>
            <w:r>
              <w:rPr>
                <w:rFonts w:hint="eastAsia" w:asciiTheme="minorEastAsia" w:hAnsiTheme="minorEastAsia" w:eastAsiaTheme="minorEastAsia"/>
                <w:color w:val="000000" w:themeColor="text1"/>
                <w:sz w:val="24"/>
              </w:rPr>
              <w:t xml:space="preserve">检测车辆</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1辆</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hint="eastAsia" w:ascii="宋体" w:hAnsi="宋体" w:cs="宋体"/>
                <w:color w:val="000000" w:themeColor="text1"/>
                <w:sz w:val="24"/>
              </w:rPr>
              <w:t xml:space="preserve">用于市政管网检测</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3</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hint="eastAsia" w:ascii="宋体" w:hAnsi="宋体" w:cs="仿宋"/>
                <w:color w:val="000000" w:themeColor="text1"/>
                <w:sz w:val="24"/>
              </w:rPr>
              <w:t xml:space="preserve">★</w:t>
            </w:r>
            <w:r>
              <w:rPr>
                <w:rFonts w:asciiTheme="minorEastAsia" w:hAnsiTheme="minorEastAsia" w:eastAsiaTheme="minorEastAsia"/>
                <w:color w:val="000000" w:themeColor="text1"/>
                <w:sz w:val="24"/>
              </w:rPr>
              <w:t xml:space="preserve">巡查车辆</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辆</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用于市政排水管道养护巡查</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4</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切割机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1台</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用于路面检查井井盖更换</w:t>
            </w:r>
            <w:r/>
          </w:p>
        </w:tc>
      </w:tr>
      <w:tr>
        <w:trPr>
          <w:cantSplit/>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5</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移动发电机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rPr>
                <w:rFonts w:asciiTheme="minorEastAsia" w:hAnsiTheme="minorEastAsia" w:eastAsiaTheme="minorEastAsia"/>
                <w:color w:val="000000" w:themeColor="text1"/>
                <w:sz w:val="24"/>
              </w:rPr>
              <w:t xml:space="preserve">台</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用于移动发电</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6</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hint="eastAsia" w:ascii="宋体" w:hAnsi="宋体" w:cs="仿宋"/>
                <w:color w:val="000000" w:themeColor="text1"/>
                <w:sz w:val="24"/>
              </w:rPr>
              <w:t xml:space="preserve">QV</w:t>
            </w:r>
            <w:r>
              <w:rPr>
                <w:rFonts w:asciiTheme="minorEastAsia" w:hAnsiTheme="minorEastAsia" w:eastAsiaTheme="minorEastAsia"/>
                <w:color w:val="000000" w:themeColor="text1"/>
                <w:sz w:val="24"/>
              </w:rPr>
              <w:t xml:space="preserve">管道潜望镜</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1台</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用于管道内部检测</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7</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hint="eastAsia" w:ascii="宋体" w:hAnsi="宋体" w:cs="仿宋"/>
                <w:color w:val="000000" w:themeColor="text1"/>
                <w:sz w:val="24"/>
              </w:rPr>
              <w:t xml:space="preserve">★</w:t>
            </w:r>
            <w:r>
              <w:rPr>
                <w:rFonts w:asciiTheme="minorEastAsia" w:hAnsiTheme="minorEastAsia" w:eastAsiaTheme="minorEastAsia"/>
                <w:color w:val="000000" w:themeColor="text1"/>
                <w:sz w:val="24"/>
              </w:rPr>
              <w:t xml:space="preserve">气囊</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10套</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color w:val="000000" w:themeColor="text1"/>
                <w:sz w:val="24"/>
              </w:rPr>
            </w:pPr>
            <w:r>
              <w:rPr>
                <w:rFonts w:ascii="宋体" w:hAnsi="宋体"/>
                <w:color w:val="000000" w:themeColor="text1"/>
                <w:sz w:val="24"/>
              </w:rPr>
              <w:t xml:space="preserve">每个型号均须配备</w:t>
            </w:r>
            <w:r>
              <w:rPr>
                <w:rFonts w:hint="eastAsia" w:ascii="宋体" w:hAnsi="宋体"/>
                <w:color w:val="000000" w:themeColor="text1"/>
                <w:sz w:val="24"/>
              </w:rPr>
              <w:t xml:space="preserve">(DN200\DN3OO\DN4OO\DN5OO\DN6OO\DN8OO\DN1000\DN1200\DN1500\DN2000</w:t>
            </w:r>
            <w:r>
              <w:rPr>
                <w:rFonts w:ascii="宋体" w:hAnsi="宋体"/>
                <w:color w:val="000000" w:themeColor="text1"/>
                <w:sz w:val="24"/>
              </w:rPr>
              <w:t xml:space="preserve">，用于封堵管道</w:t>
            </w:r>
            <w:r>
              <w:rPr>
                <w:rFonts w:hint="eastAsia" w:ascii="宋体" w:hAnsi="宋体"/>
                <w:color w:val="000000" w:themeColor="text1"/>
                <w:sz w:val="24"/>
              </w:rPr>
              <w:t xml:space="preserve">封堵</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8</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有害气体检测仪</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1套</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用于管道内有害气体检测</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9</w:t>
            </w:r>
            <w:r/>
          </w:p>
        </w:tc>
        <w:tc>
          <w:tcPr>
            <w:tcBorders>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潜水泵</w:t>
            </w:r>
            <w:r/>
          </w:p>
        </w:tc>
        <w:tc>
          <w:tcPr>
            <w:tcBorders>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5套</w:t>
            </w:r>
            <w:r/>
          </w:p>
        </w:tc>
        <w:tc>
          <w:tcPr>
            <w:tcBorders>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用于雨水管道排水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10</w:t>
            </w:r>
            <w:r/>
          </w:p>
        </w:tc>
        <w:tc>
          <w:tcPr>
            <w:tcBorders>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泥浆泵</w:t>
            </w:r>
            <w:r/>
          </w:p>
        </w:tc>
        <w:tc>
          <w:tcPr>
            <w:tcBorders>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2套</w:t>
            </w:r>
            <w:r/>
          </w:p>
        </w:tc>
        <w:tc>
          <w:tcPr>
            <w:tcBorders>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用于污水管道排水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pStyle w:val="829"/>
              <w:jc w:val="center"/>
              <w:spacing w:line="360" w:lineRule="auto"/>
              <w:rPr>
                <w:rFonts w:asciiTheme="minorEastAsia" w:hAnsiTheme="minorEastAsia" w:eastAsiaTheme="minorEastAsia"/>
                <w:sz w:val="24"/>
              </w:rPr>
            </w:pPr>
            <w:r>
              <w:rPr>
                <w:rFonts w:asciiTheme="minorEastAsia" w:hAnsiTheme="minorEastAsia" w:eastAsiaTheme="minorEastAsia"/>
                <w:sz w:val="24"/>
              </w:rPr>
              <w:t xml:space="preserve">11</w:t>
            </w:r>
            <w:r/>
          </w:p>
        </w:tc>
        <w:tc>
          <w:tcPr>
            <w:tcBorders>
              <w:top w:val="single" w:color="000000" w:sz="4" w:space="0"/>
              <w:left w:val="single" w:color="000000" w:sz="4" w:space="0"/>
              <w:bottom w:val="single" w:color="000000" w:sz="4" w:space="0"/>
              <w:right w:val="single" w:color="000000" w:sz="4" w:space="0"/>
            </w:tcBorders>
            <w:tcW w:w="2560" w:type="dxa"/>
            <w:vAlign w:val="center"/>
            <w:textDirection w:val="lrTb"/>
            <w:noWrap w:val="false"/>
          </w:tcPr>
          <w:p>
            <w:pPr>
              <w:pStyle w:val="829"/>
              <w:spacing w:line="360" w:lineRule="auto"/>
              <w:rPr>
                <w:rFonts w:asciiTheme="minorEastAsia" w:hAnsiTheme="minorEastAsia" w:eastAsiaTheme="minorEastAsia"/>
                <w:sz w:val="24"/>
              </w:rPr>
            </w:pPr>
            <w:r>
              <w:rPr>
                <w:rFonts w:hint="eastAsia" w:ascii="宋体" w:hAnsi="宋体" w:cs="仿宋"/>
                <w:sz w:val="24"/>
              </w:rPr>
              <w:t xml:space="preserve">CCTV</w:t>
            </w:r>
            <w:r>
              <w:rPr>
                <w:rFonts w:asciiTheme="minorEastAsia" w:hAnsiTheme="minorEastAsia" w:eastAsiaTheme="minorEastAsia"/>
                <w:sz w:val="24"/>
              </w:rPr>
              <w:t xml:space="preserve">管道检测机器人</w:t>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spacing w:line="360" w:lineRule="auto"/>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套</w:t>
            </w:r>
            <w:r/>
          </w:p>
        </w:tc>
        <w:tc>
          <w:tcPr>
            <w:tcBorders>
              <w:top w:val="single" w:color="000000" w:sz="4" w:space="0"/>
              <w:left w:val="single" w:color="000000" w:sz="4" w:space="0"/>
              <w:bottom w:val="single" w:color="000000" w:sz="4" w:space="0"/>
              <w:right w:val="single" w:color="000000" w:sz="4" w:space="0"/>
            </w:tcBorders>
            <w:tcW w:w="4021" w:type="dxa"/>
            <w:vAlign w:val="center"/>
            <w:textDirection w:val="lrTb"/>
            <w:noWrap w:val="false"/>
          </w:tcPr>
          <w:p>
            <w:pPr>
              <w:pStyle w:val="829"/>
              <w:spacing w:line="360" w:lineRule="auto"/>
              <w:rPr>
                <w:rFonts w:asciiTheme="minorEastAsia" w:hAnsiTheme="minorEastAsia" w:eastAsiaTheme="minorEastAsia"/>
                <w:sz w:val="24"/>
              </w:rPr>
            </w:pPr>
            <w:r>
              <w:rPr>
                <w:rFonts w:asciiTheme="minorEastAsia" w:hAnsiTheme="minorEastAsia" w:eastAsiaTheme="minorEastAsia"/>
                <w:sz w:val="24"/>
              </w:rPr>
              <w:t xml:space="preserve">用于管道检测</w:t>
            </w:r>
            <w:r/>
          </w:p>
        </w:tc>
      </w:tr>
    </w:tbl>
    <w:p>
      <w:pPr>
        <w:ind w:firstLine="482"/>
        <w:spacing w:line="440" w:lineRule="exact"/>
        <w:rPr>
          <w:rFonts w:ascii="宋体" w:hAnsi="宋体"/>
          <w:b/>
          <w:bCs/>
          <w:color w:val="ff0000"/>
          <w:sz w:val="24"/>
          <w:szCs w:val="24"/>
        </w:rPr>
      </w:pPr>
      <w:r>
        <w:rPr>
          <w:rFonts w:hint="eastAsia" w:ascii="宋体" w:hAnsi="宋体"/>
          <w:b/>
          <w:bCs/>
          <w:sz w:val="24"/>
        </w:rPr>
        <w:t xml:space="preserve">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2"/>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加★为实质性要求，不接受负偏离，如不响应，则投标无效。</w:t>
      </w:r>
      <w:r/>
    </w:p>
    <w:p>
      <w:pPr>
        <w:pStyle w:val="846"/>
        <w:spacing w:line="360" w:lineRule="auto"/>
        <w:rPr>
          <w:rFonts w:asciiTheme="minorEastAsia" w:hAnsiTheme="minorEastAsia" w:eastAsiaTheme="minorEastAsia"/>
          <w:color w:val="000000" w:themeColor="text1"/>
        </w:rPr>
      </w:pPr>
      <w:r>
        <w:rPr>
          <w:rFonts w:asciiTheme="minorEastAsia" w:hAnsiTheme="minorEastAsia" w:eastAsiaTheme="minorEastAsia"/>
          <w:color w:val="000000" w:themeColor="text1"/>
        </w:rPr>
      </w:r>
      <w:r/>
    </w:p>
    <w:p>
      <w:pPr>
        <w:pStyle w:val="846"/>
        <w:spacing w:line="360" w:lineRule="auto"/>
        <w:rPr>
          <w:rFonts w:hAnsi="宋体" w:cs="宋体"/>
          <w:color w:val="000000" w:themeColor="text1"/>
        </w:rPr>
      </w:pPr>
      <w:r>
        <w:rPr>
          <w:rFonts w:hint="eastAsia" w:cs="宋体" w:asciiTheme="minorEastAsia" w:hAnsiTheme="minorEastAsia" w:eastAsiaTheme="minorEastAsia"/>
          <w:b/>
          <w:color w:val="000000" w:themeColor="text1"/>
        </w:rPr>
        <w:t xml:space="preserve">采购包5</w:t>
      </w:r>
      <w:r>
        <w:rPr>
          <w:rFonts w:hint="eastAsia" w:hAnsi="宋体" w:cs="宋体"/>
          <w:color w:val="000000" w:themeColor="text1"/>
        </w:rPr>
        <w:t xml:space="preserve">：</w:t>
      </w:r>
      <w:r/>
    </w:p>
    <w:p>
      <w:pPr>
        <w:pStyle w:val="829"/>
        <w:spacing w:line="360" w:lineRule="auto"/>
        <w:rPr>
          <w:rFonts w:ascii="宋体" w:hAnsi="宋体" w:cs="宋体"/>
          <w:color w:val="000000" w:themeColor="text1"/>
          <w:sz w:val="24"/>
        </w:rPr>
      </w:pPr>
      <w:r>
        <w:rPr>
          <w:rFonts w:hint="eastAsia" w:ascii="宋体" w:hAnsi="宋体" w:cs="仿宋"/>
          <w:color w:val="000000" w:themeColor="text1"/>
          <w:sz w:val="24"/>
        </w:rPr>
        <w:t xml:space="preserve">★</w:t>
      </w:r>
      <w:r>
        <w:rPr>
          <w:rFonts w:hint="eastAsia" w:ascii="宋体" w:hAnsi="宋体" w:cs="宋体"/>
          <w:color w:val="000000" w:themeColor="text1"/>
          <w:sz w:val="24"/>
        </w:rPr>
        <w:t xml:space="preserve">（一）人员要求：</w:t>
      </w:r>
      <w:r/>
    </w:p>
    <w:p>
      <w:pPr>
        <w:pStyle w:val="829"/>
        <w:numPr>
          <w:ilvl w:val="0"/>
          <w:numId w:val="6"/>
        </w:numPr>
        <w:spacing w:line="360" w:lineRule="auto"/>
        <w:rPr>
          <w:rFonts w:ascii="宋体" w:hAnsi="宋体" w:cs="宋体"/>
          <w:color w:val="000000" w:themeColor="text1"/>
          <w:sz w:val="24"/>
        </w:rPr>
      </w:pPr>
      <w:r>
        <w:rPr>
          <w:rFonts w:asciiTheme="minorEastAsia" w:hAnsiTheme="minorEastAsia" w:eastAsiaTheme="minorEastAsia"/>
          <w:color w:val="000000" w:themeColor="text1"/>
          <w:sz w:val="24"/>
        </w:rPr>
        <w:t xml:space="preserve">项目</w:t>
      </w:r>
      <w:r>
        <w:rPr>
          <w:rFonts w:hint="eastAsia" w:asciiTheme="minorEastAsia" w:hAnsiTheme="minorEastAsia" w:eastAsiaTheme="minorEastAsia"/>
          <w:color w:val="000000" w:themeColor="text1"/>
          <w:sz w:val="24"/>
        </w:rPr>
        <w:t xml:space="preserve">负责人（</w:t>
      </w:r>
      <w:r>
        <w:rPr>
          <w:rFonts w:hint="eastAsia" w:ascii="宋体" w:hAnsi="宋体" w:cs="仿宋"/>
          <w:color w:val="000000" w:themeColor="text1"/>
          <w:sz w:val="24"/>
        </w:rPr>
        <w:t xml:space="preserve">1人</w:t>
      </w:r>
      <w:r>
        <w:rPr>
          <w:rFonts w:asciiTheme="minorEastAsia" w:hAnsiTheme="minorEastAsia" w:eastAsiaTheme="minorEastAsia"/>
          <w:color w:val="000000" w:themeColor="text1"/>
          <w:sz w:val="24"/>
        </w:rPr>
        <w:t xml:space="preserve">）：具备市政公用工程专业贰级及以上注册建造师资格，并与相应的投标单位签证了劳动合同</w:t>
      </w:r>
      <w:r>
        <w:rPr>
          <w:rFonts w:hint="eastAsia" w:asciiTheme="minorEastAsia" w:hAnsiTheme="minorEastAsia" w:eastAsiaTheme="minorEastAsia"/>
          <w:color w:val="000000" w:themeColor="text1"/>
          <w:sz w:val="24"/>
        </w:rPr>
        <w:t xml:space="preserve">并</w:t>
      </w:r>
      <w:r>
        <w:rPr>
          <w:rFonts w:hint="eastAsia" w:asciiTheme="minorEastAsia" w:hAnsiTheme="minorEastAsia" w:eastAsiaTheme="minorEastAsia"/>
          <w:color w:val="000000" w:themeColor="text1"/>
          <w:sz w:val="24"/>
        </w:rPr>
        <w:t xml:space="preserve">提供提供</w:t>
      </w:r>
      <w:r>
        <w:rPr>
          <w:rFonts w:hint="eastAsia" w:ascii="宋体" w:hAnsi="宋体"/>
          <w:color w:val="000000" w:themeColor="text1"/>
          <w:sz w:val="24"/>
        </w:rPr>
        <w:t xml:space="preserve">开标截止时间</w:t>
      </w:r>
      <w:r>
        <w:rPr>
          <w:rFonts w:hint="eastAsia" w:ascii="宋体" w:hAnsi="宋体" w:cs="宋体" w:eastAsiaTheme="minorEastAsia"/>
          <w:color w:val="000000" w:themeColor="text1"/>
          <w:sz w:val="24"/>
        </w:rPr>
        <w:t xml:space="preserve">3</w:t>
      </w:r>
      <w:r>
        <w:rPr>
          <w:rFonts w:hint="eastAsia" w:ascii="宋体" w:hAnsi="宋体" w:cs="宋体"/>
          <w:color w:val="000000" w:themeColor="text1"/>
          <w:sz w:val="24"/>
        </w:rPr>
        <w:t xml:space="preserve">个月内任意一个月的</w:t>
      </w:r>
      <w:r>
        <w:rPr>
          <w:rFonts w:hint="eastAsia" w:ascii="宋体" w:hAnsi="宋体" w:cs="宋体"/>
          <w:color w:val="000000" w:themeColor="text1"/>
          <w:sz w:val="24"/>
        </w:rPr>
        <w:t xml:space="preserve">社保证明</w:t>
      </w:r>
      <w:r>
        <w:rPr>
          <w:rFonts w:hint="eastAsia" w:ascii="宋体" w:hAnsi="宋体" w:cs="宋体"/>
          <w:color w:val="000000" w:themeColor="text1"/>
          <w:sz w:val="24"/>
        </w:rPr>
        <w:t xml:space="preserve">材料。</w:t>
      </w:r>
      <w:r/>
    </w:p>
    <w:p>
      <w:pPr>
        <w:pStyle w:val="829"/>
        <w:spacing w:line="360" w:lineRule="auto"/>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项目技术负责人</w:t>
      </w:r>
      <w:r>
        <w:rPr>
          <w:rFonts w:hint="eastAsia" w:asciiTheme="minorEastAsia" w:hAnsiTheme="minorEastAsia" w:eastAsiaTheme="minorEastAsia"/>
          <w:color w:val="000000" w:themeColor="text1"/>
          <w:sz w:val="24"/>
        </w:rPr>
        <w:t xml:space="preserve">（</w:t>
      </w:r>
      <w:r>
        <w:rPr>
          <w:rFonts w:hint="eastAsia" w:ascii="宋体" w:hAnsi="宋体" w:cs="仿宋"/>
          <w:color w:val="000000" w:themeColor="text1"/>
          <w:sz w:val="24"/>
        </w:rPr>
        <w:t xml:space="preserve">1人</w:t>
      </w:r>
      <w:r>
        <w:rPr>
          <w:rFonts w:asciiTheme="minorEastAsia" w:hAnsiTheme="minorEastAsia" w:eastAsiaTheme="minorEastAsia"/>
          <w:color w:val="000000" w:themeColor="text1"/>
          <w:sz w:val="24"/>
        </w:rPr>
        <w:t xml:space="preserve">）：</w:t>
      </w:r>
      <w:r>
        <w:rPr>
          <w:rFonts w:hint="eastAsia" w:asciiTheme="minorEastAsia" w:hAnsiTheme="minorEastAsia" w:eastAsiaTheme="minorEastAsia"/>
          <w:color w:val="000000" w:themeColor="text1"/>
          <w:sz w:val="24"/>
        </w:rPr>
        <w:t xml:space="preserve">项</w:t>
      </w:r>
      <w:r>
        <w:rPr>
          <w:rFonts w:asciiTheme="minorEastAsia" w:hAnsiTheme="minorEastAsia" w:eastAsiaTheme="minorEastAsia"/>
          <w:color w:val="000000" w:themeColor="text1"/>
          <w:sz w:val="24"/>
        </w:rPr>
        <w:t xml:space="preserve">目技术负责人</w:t>
      </w:r>
      <w:r>
        <w:rPr>
          <w:rFonts w:hint="eastAsia" w:ascii="宋体" w:hAnsi="宋体"/>
          <w:color w:val="000000" w:themeColor="text1"/>
          <w:sz w:val="24"/>
        </w:rPr>
        <w:t xml:space="preserve">具备</w:t>
      </w:r>
      <w:r>
        <w:rPr>
          <w:rFonts w:hint="eastAsia" w:ascii="宋体" w:hAnsi="宋体" w:cs="宋体"/>
          <w:color w:val="000000" w:themeColor="text1"/>
          <w:sz w:val="24"/>
        </w:rPr>
        <w:t xml:space="preserve">初级及以上职称证书或者市政公用工程专业贰级及以上注册建造师资格,</w:t>
      </w:r>
      <w:r>
        <w:rPr>
          <w:rFonts w:asciiTheme="minorEastAsia" w:hAnsiTheme="minorEastAsia" w:eastAsiaTheme="minorEastAsia"/>
          <w:color w:val="000000" w:themeColor="text1"/>
          <w:sz w:val="24"/>
        </w:rPr>
        <w:t xml:space="preserve">并与相应的投标单位签证了劳动合同。</w:t>
      </w:r>
      <w:r/>
    </w:p>
    <w:p>
      <w:pPr>
        <w:pStyle w:val="846"/>
        <w:spacing w:line="360" w:lineRule="auto"/>
        <w:rPr>
          <w:rFonts w:hAnsi="宋体" w:cs="宋体"/>
          <w:color w:val="000000" w:themeColor="text1"/>
        </w:rPr>
      </w:pPr>
      <w:r>
        <w:rPr>
          <w:rFonts w:hint="eastAsia" w:hAnsi="宋体" w:cs="宋体"/>
          <w:color w:val="000000" w:themeColor="text1"/>
        </w:rPr>
        <w:t xml:space="preserve">3. 养护人员不得少于 15 人。</w:t>
      </w:r>
      <w:r/>
    </w:p>
    <w:p>
      <w:pPr>
        <w:pStyle w:val="846"/>
        <w:spacing w:line="360" w:lineRule="auto"/>
        <w:rPr>
          <w:rFonts w:asciiTheme="minorEastAsia" w:hAnsiTheme="minorEastAsia" w:eastAsiaTheme="minorEastAsia"/>
          <w:color w:val="000000" w:themeColor="text1"/>
        </w:rPr>
      </w:pPr>
      <w:r>
        <w:rPr>
          <w:rFonts w:hint="eastAsia" w:asciiTheme="minorEastAsia" w:hAnsiTheme="minorEastAsia" w:eastAsiaTheme="minorEastAsia"/>
          <w:color w:val="000000" w:themeColor="text1"/>
        </w:rPr>
        <w:t xml:space="preserve">4．采购包5项目服务总人数不少于17人。</w:t>
      </w:r>
      <w:r/>
    </w:p>
    <w:p>
      <w:pPr>
        <w:pStyle w:val="829"/>
        <w:spacing w:line="360" w:lineRule="auto"/>
        <w:rPr>
          <w:rFonts w:ascii="宋体" w:hAnsi="宋体" w:cs="宋体"/>
          <w:sz w:val="24"/>
        </w:rPr>
      </w:pPr>
      <w:r>
        <w:rPr>
          <w:rFonts w:hint="eastAsia" w:ascii="宋体" w:hAnsi="宋体" w:cs="宋体"/>
          <w:sz w:val="24"/>
        </w:rPr>
        <w:t xml:space="preserve">（二）机械设备要求：        </w:t>
      </w:r>
      <w:r/>
    </w:p>
    <w:p>
      <w:pPr>
        <w:pStyle w:val="829"/>
        <w:spacing w:line="360" w:lineRule="auto"/>
        <w:rPr>
          <w:rFonts w:ascii="宋体" w:hAnsi="宋体" w:cs="宋体"/>
          <w:sz w:val="24"/>
        </w:rPr>
      </w:pPr>
      <w:r>
        <w:rPr>
          <w:rFonts w:hint="eastAsia" w:ascii="宋体" w:hAnsi="宋体" w:cs="宋体"/>
          <w:sz w:val="24"/>
        </w:rPr>
        <w:t xml:space="preserve">1.机械设备配备数量及主要用途见下表：</w:t>
      </w:r>
      <w:r/>
    </w:p>
    <w:tbl>
      <w:tblPr>
        <w:tblpPr w:horzAnchor="page" w:tblpX="1840" w:vertAnchor="text" w:tblpY="212" w:leftFromText="180" w:topFromText="0" w:rightFromText="180" w:bottomFromText="0"/>
        <w:tblW w:w="8655" w:type="dxa"/>
        <w:tblLayout w:type="fixed"/>
        <w:tblCellMar>
          <w:left w:w="15" w:type="dxa"/>
          <w:top w:w="15" w:type="dxa"/>
          <w:right w:w="15" w:type="dxa"/>
          <w:bottom w:w="15" w:type="dxa"/>
        </w:tblCellMar>
        <w:tblLook w:val="04A0" w:firstRow="1" w:lastRow="0" w:firstColumn="1" w:lastColumn="0" w:noHBand="0" w:noVBand="1"/>
      </w:tblPr>
      <w:tblGrid>
        <w:gridCol w:w="690"/>
        <w:gridCol w:w="2821"/>
        <w:gridCol w:w="1004"/>
        <w:gridCol w:w="4140"/>
      </w:tblGrid>
      <w:tr>
        <w:trPr>
          <w:cantSplit/>
          <w:trHeight w:val="624"/>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sz w:val="24"/>
              </w:rPr>
            </w:pPr>
            <w:r>
              <w:rPr>
                <w:rFonts w:hint="eastAsia" w:ascii="宋体" w:hAnsi="宋体" w:cs="宋体"/>
                <w:sz w:val="24"/>
              </w:rPr>
              <w:t xml:space="preserve">机械设备名称</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ind w:firstLine="240"/>
              <w:rPr>
                <w:rFonts w:ascii="宋体" w:hAnsi="宋体" w:cs="宋体"/>
                <w:sz w:val="24"/>
              </w:rPr>
            </w:pPr>
            <w:r>
              <w:rPr>
                <w:rFonts w:hint="eastAsia" w:ascii="宋体" w:hAnsi="宋体" w:cs="宋体"/>
                <w:sz w:val="24"/>
              </w:rPr>
              <w:t xml:space="preserve">数量</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Theme="minorEastAsia" w:hAnsiTheme="minorEastAsia" w:eastAsiaTheme="minorEastAsia"/>
                <w:color w:val="000000" w:themeColor="text1"/>
                <w:sz w:val="24"/>
              </w:rPr>
            </w:pPr>
            <w:r>
              <w:rPr>
                <w:rFonts w:hint="eastAsia" w:ascii="宋体" w:hAnsi="宋体" w:cs="仿宋"/>
                <w:color w:val="000000" w:themeColor="text1"/>
                <w:sz w:val="24"/>
              </w:rPr>
              <w:t xml:space="preserve">★</w:t>
            </w:r>
            <w:r>
              <w:rPr>
                <w:rFonts w:hint="eastAsia" w:asciiTheme="minorEastAsia" w:hAnsiTheme="minorEastAsia" w:eastAsiaTheme="minorEastAsia"/>
                <w:color w:val="000000" w:themeColor="text1"/>
                <w:sz w:val="24"/>
              </w:rPr>
              <w:t xml:space="preserve">重型载货专项作业车</w:t>
            </w:r>
            <w:r/>
          </w:p>
          <w:p>
            <w:pPr>
              <w:pStyle w:val="829"/>
              <w:rPr>
                <w:rFonts w:ascii="宋体" w:hAnsi="宋体" w:cs="宋体"/>
                <w:color w:val="000000" w:themeColor="text1"/>
                <w:sz w:val="24"/>
              </w:rPr>
            </w:pPr>
            <w:r>
              <w:rPr>
                <w:rFonts w:hint="eastAsia" w:asciiTheme="minorEastAsia" w:hAnsiTheme="minorEastAsia" w:eastAsiaTheme="minorEastAsia"/>
                <w:color w:val="000000" w:themeColor="text1"/>
                <w:sz w:val="24"/>
              </w:rPr>
              <w:t xml:space="preserve">（下水道疏通清洗车）</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color w:val="000000" w:themeColor="text1"/>
                <w:sz w:val="24"/>
              </w:rPr>
            </w:pPr>
            <w:r>
              <w:rPr>
                <w:rFonts w:hint="eastAsia" w:ascii="宋体" w:hAnsi="宋体" w:cs="宋体"/>
                <w:color w:val="000000" w:themeColor="text1"/>
                <w:sz w:val="24"/>
              </w:rPr>
              <w:t xml:space="preserve">1辆</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用于市政排水管道疏通清洗</w:t>
            </w:r>
            <w:r/>
          </w:p>
        </w:tc>
      </w:tr>
      <w:tr>
        <w:trPr>
          <w:trHeight w:val="690"/>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color w:val="000000" w:themeColor="text1"/>
                <w:sz w:val="24"/>
              </w:rPr>
            </w:pPr>
            <w:r>
              <w:rPr>
                <w:rFonts w:hint="eastAsia" w:ascii="宋体" w:hAnsi="宋体" w:cs="仿宋"/>
                <w:color w:val="000000" w:themeColor="text1"/>
                <w:sz w:val="24"/>
              </w:rPr>
              <w:t xml:space="preserve">★</w:t>
            </w:r>
            <w:r>
              <w:rPr>
                <w:rFonts w:hint="eastAsia" w:ascii="宋体" w:hAnsi="宋体" w:cs="宋体"/>
                <w:color w:val="000000" w:themeColor="text1"/>
                <w:sz w:val="24"/>
              </w:rPr>
              <w:t xml:space="preserve">检测车辆</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color w:val="000000" w:themeColor="text1"/>
                <w:sz w:val="24"/>
              </w:rPr>
            </w:pPr>
            <w:r>
              <w:rPr>
                <w:rFonts w:hint="eastAsia" w:ascii="宋体" w:hAnsi="宋体" w:cs="宋体"/>
                <w:color w:val="000000" w:themeColor="text1"/>
                <w:sz w:val="24"/>
              </w:rPr>
              <w:t xml:space="preserve">1辆</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用于市政管网检测</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color w:val="000000" w:themeColor="text1"/>
                <w:sz w:val="24"/>
              </w:rPr>
            </w:pPr>
            <w:r>
              <w:rPr>
                <w:rFonts w:hint="eastAsia" w:ascii="宋体" w:hAnsi="宋体" w:cs="仿宋"/>
                <w:color w:val="000000" w:themeColor="text1"/>
                <w:sz w:val="24"/>
              </w:rPr>
              <w:t xml:space="preserve">★</w:t>
            </w:r>
            <w:r>
              <w:rPr>
                <w:rFonts w:hint="eastAsia" w:ascii="宋体" w:hAnsi="宋体" w:cs="宋体"/>
                <w:color w:val="000000" w:themeColor="text1"/>
                <w:sz w:val="24"/>
              </w:rPr>
              <w:t xml:space="preserve">巡查车辆</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color w:val="000000" w:themeColor="text1"/>
                <w:sz w:val="24"/>
              </w:rPr>
            </w:pPr>
            <w:r>
              <w:rPr>
                <w:rFonts w:hint="eastAsia" w:ascii="宋体" w:hAnsi="宋体" w:cs="宋体"/>
                <w:color w:val="000000" w:themeColor="text1"/>
                <w:sz w:val="24"/>
              </w:rPr>
              <w:t xml:space="preserve">1辆</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用于市政排水管道养护巡查</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切割机</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color w:val="000000" w:themeColor="text1"/>
                <w:sz w:val="24"/>
              </w:rPr>
            </w:pPr>
            <w:r>
              <w:rPr>
                <w:rFonts w:hint="eastAsia" w:ascii="宋体" w:hAnsi="宋体" w:cs="宋体"/>
                <w:color w:val="000000" w:themeColor="text1"/>
                <w:sz w:val="24"/>
              </w:rPr>
              <w:t xml:space="preserve">1台</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用于路面检查井井盖更换</w:t>
            </w:r>
            <w:r/>
          </w:p>
        </w:tc>
      </w:tr>
      <w:tr>
        <w:trPr>
          <w:cantSplit/>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移动发电机</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color w:val="000000" w:themeColor="text1"/>
                <w:sz w:val="24"/>
              </w:rPr>
            </w:pPr>
            <w:r>
              <w:rPr>
                <w:rFonts w:hint="eastAsia" w:ascii="宋体" w:hAnsi="宋体" w:cs="宋体"/>
                <w:color w:val="000000" w:themeColor="text1"/>
                <w:sz w:val="24"/>
              </w:rPr>
              <w:t xml:space="preserve">1台</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用于移动发电</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6</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color w:val="000000" w:themeColor="text1"/>
                <w:sz w:val="24"/>
              </w:rPr>
            </w:pPr>
            <w:r>
              <w:rPr>
                <w:rFonts w:hint="eastAsia" w:ascii="宋体" w:hAnsi="宋体" w:cs="仿宋"/>
                <w:color w:val="000000" w:themeColor="text1"/>
                <w:sz w:val="24"/>
              </w:rPr>
              <w:t xml:space="preserve">QV</w:t>
            </w:r>
            <w:r>
              <w:rPr>
                <w:rFonts w:hint="eastAsia" w:ascii="宋体" w:hAnsi="宋体" w:cs="宋体"/>
                <w:color w:val="000000" w:themeColor="text1"/>
                <w:sz w:val="24"/>
              </w:rPr>
              <w:t xml:space="preserve">管道潜望镜</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color w:val="000000" w:themeColor="text1"/>
                <w:sz w:val="24"/>
              </w:rPr>
            </w:pPr>
            <w:r>
              <w:rPr>
                <w:rFonts w:hint="eastAsia" w:ascii="宋体" w:hAnsi="宋体" w:cs="宋体"/>
                <w:color w:val="000000" w:themeColor="text1"/>
                <w:sz w:val="24"/>
              </w:rPr>
              <w:t xml:space="preserve">1台</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color w:val="000000" w:themeColor="text1"/>
                <w:sz w:val="24"/>
              </w:rPr>
            </w:pPr>
            <w:r>
              <w:rPr>
                <w:rFonts w:hint="eastAsia" w:ascii="宋体" w:hAnsi="宋体" w:cs="宋体"/>
                <w:color w:val="000000" w:themeColor="text1"/>
                <w:sz w:val="24"/>
              </w:rPr>
              <w:t xml:space="preserve">用于管道内部检测</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7</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color w:val="000000" w:themeColor="text1"/>
                <w:sz w:val="24"/>
              </w:rPr>
            </w:pPr>
            <w:r>
              <w:rPr>
                <w:rFonts w:hint="eastAsia" w:ascii="宋体" w:hAnsi="宋体" w:cs="仿宋"/>
                <w:color w:val="000000" w:themeColor="text1"/>
                <w:sz w:val="24"/>
              </w:rPr>
              <w:t xml:space="preserve">★</w:t>
            </w:r>
            <w:r>
              <w:rPr>
                <w:rFonts w:hint="eastAsia" w:ascii="宋体" w:hAnsi="宋体" w:cs="宋体"/>
                <w:color w:val="000000" w:themeColor="text1"/>
                <w:sz w:val="24"/>
              </w:rPr>
              <w:t xml:space="preserve">气囊</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color w:val="000000" w:themeColor="text1"/>
                <w:sz w:val="24"/>
              </w:rPr>
            </w:pPr>
            <w:r>
              <w:rPr>
                <w:rFonts w:hint="eastAsia" w:ascii="宋体" w:hAnsi="宋体" w:cs="宋体"/>
                <w:color w:val="000000" w:themeColor="text1"/>
                <w:sz w:val="24"/>
              </w:rPr>
              <w:t xml:space="preserve">10套</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color w:val="000000" w:themeColor="text1"/>
                <w:sz w:val="24"/>
              </w:rPr>
            </w:pPr>
            <w:r>
              <w:rPr>
                <w:rFonts w:ascii="宋体" w:hAnsi="宋体"/>
                <w:color w:val="000000" w:themeColor="text1"/>
                <w:sz w:val="24"/>
              </w:rPr>
              <w:t xml:space="preserve">每个型号均须配备</w:t>
            </w:r>
            <w:r>
              <w:rPr>
                <w:rFonts w:hint="eastAsia" w:ascii="宋体" w:hAnsi="宋体"/>
                <w:color w:val="000000" w:themeColor="text1"/>
                <w:sz w:val="24"/>
              </w:rPr>
              <w:t xml:space="preserve">(DN200\DN3OO\DN4OO\DN5OO\DN6OO\DN8OO\DN1000\DN1200\DN1500\DN2000</w:t>
            </w:r>
            <w:r>
              <w:rPr>
                <w:rFonts w:ascii="宋体" w:hAnsi="宋体"/>
                <w:color w:val="000000" w:themeColor="text1"/>
                <w:sz w:val="24"/>
              </w:rPr>
              <w:t xml:space="preserve">，用于封堵管道</w:t>
            </w:r>
            <w:r>
              <w:rPr>
                <w:rFonts w:hint="eastAsia" w:ascii="宋体" w:hAnsi="宋体"/>
                <w:color w:val="000000" w:themeColor="text1"/>
                <w:sz w:val="24"/>
              </w:rPr>
              <w:t xml:space="preserve">封堵</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8</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sz w:val="24"/>
              </w:rPr>
            </w:pPr>
            <w:r>
              <w:rPr>
                <w:rFonts w:hint="eastAsia" w:ascii="宋体" w:hAnsi="宋体" w:cs="宋体"/>
                <w:sz w:val="24"/>
              </w:rPr>
              <w:t xml:space="preserve">有害气体检测仪</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1套</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用于管道内有害气体检测</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9</w:t>
            </w:r>
            <w:r/>
          </w:p>
        </w:tc>
        <w:tc>
          <w:tcPr>
            <w:tcBorders>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sz w:val="24"/>
              </w:rPr>
            </w:pPr>
            <w:r>
              <w:rPr>
                <w:rFonts w:hint="eastAsia" w:ascii="宋体" w:hAnsi="宋体" w:cs="宋体"/>
                <w:sz w:val="24"/>
              </w:rPr>
              <w:t xml:space="preserve">潜水泵</w:t>
            </w:r>
            <w:r/>
          </w:p>
        </w:tc>
        <w:tc>
          <w:tcPr>
            <w:tcBorders>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5套</w:t>
            </w:r>
            <w:r/>
          </w:p>
        </w:tc>
        <w:tc>
          <w:tcPr>
            <w:tcBorders>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用于雨水管道排水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10</w:t>
            </w:r>
            <w:r/>
          </w:p>
        </w:tc>
        <w:tc>
          <w:tcPr>
            <w:tcBorders>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sz w:val="24"/>
              </w:rPr>
            </w:pPr>
            <w:r>
              <w:rPr>
                <w:rFonts w:hint="eastAsia" w:ascii="宋体" w:hAnsi="宋体" w:cs="宋体"/>
                <w:sz w:val="24"/>
              </w:rPr>
              <w:t xml:space="preserve">泥浆泵</w:t>
            </w:r>
            <w:r/>
          </w:p>
        </w:tc>
        <w:tc>
          <w:tcPr>
            <w:tcBorders>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2套</w:t>
            </w:r>
            <w:r/>
          </w:p>
        </w:tc>
        <w:tc>
          <w:tcPr>
            <w:tcBorders>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用于污水管道排水</w:t>
            </w:r>
            <w:r/>
          </w:p>
        </w:tc>
      </w:tr>
      <w:tr>
        <w:trPr>
          <w:trHeight w:val="435"/>
        </w:trPr>
        <w:tc>
          <w:tcPr>
            <w:tcBorders>
              <w:top w:val="single" w:color="000000" w:sz="4" w:space="0"/>
              <w:left w:val="single" w:color="000000" w:sz="4" w:space="0"/>
              <w:bottom w:val="single" w:color="000000" w:sz="4" w:space="0"/>
              <w:right w:val="single" w:color="000000" w:sz="4" w:space="0"/>
            </w:tcBorders>
            <w:tcW w:w="690"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11</w:t>
            </w:r>
            <w:r/>
          </w:p>
        </w:tc>
        <w:tc>
          <w:tcPr>
            <w:tcBorders>
              <w:top w:val="single" w:color="000000" w:sz="4" w:space="0"/>
              <w:left w:val="single" w:color="000000" w:sz="4" w:space="0"/>
              <w:bottom w:val="single" w:color="000000" w:sz="4" w:space="0"/>
              <w:right w:val="single" w:color="000000" w:sz="4" w:space="0"/>
            </w:tcBorders>
            <w:tcW w:w="2821" w:type="dxa"/>
            <w:vAlign w:val="center"/>
            <w:textDirection w:val="lrTb"/>
            <w:noWrap w:val="false"/>
          </w:tcPr>
          <w:p>
            <w:pPr>
              <w:pStyle w:val="829"/>
              <w:rPr>
                <w:rFonts w:ascii="宋体" w:hAnsi="宋体" w:cs="宋体"/>
                <w:sz w:val="24"/>
              </w:rPr>
            </w:pPr>
            <w:r>
              <w:rPr>
                <w:rFonts w:hint="eastAsia" w:ascii="宋体" w:hAnsi="宋体" w:cs="仿宋"/>
                <w:sz w:val="24"/>
              </w:rPr>
              <w:t xml:space="preserve">CCTV</w:t>
            </w:r>
            <w:r>
              <w:rPr>
                <w:rFonts w:hint="eastAsia" w:ascii="宋体" w:hAnsi="宋体" w:cs="宋体"/>
                <w:sz w:val="24"/>
              </w:rPr>
              <w:t xml:space="preserve">管道检测机器人</w:t>
            </w:r>
            <w:r/>
          </w:p>
        </w:tc>
        <w:tc>
          <w:tcPr>
            <w:tcBorders>
              <w:top w:val="single" w:color="000000" w:sz="4" w:space="0"/>
              <w:left w:val="single" w:color="000000" w:sz="4" w:space="0"/>
              <w:bottom w:val="single" w:color="000000" w:sz="4" w:space="0"/>
              <w:right w:val="single" w:color="000000" w:sz="4" w:space="0"/>
            </w:tcBorders>
            <w:tcW w:w="1004" w:type="dxa"/>
            <w:vAlign w:val="center"/>
            <w:textDirection w:val="lrTb"/>
            <w:noWrap w:val="false"/>
          </w:tcPr>
          <w:p>
            <w:pPr>
              <w:pStyle w:val="829"/>
              <w:jc w:val="center"/>
              <w:rPr>
                <w:rFonts w:ascii="宋体" w:hAnsi="宋体" w:cs="宋体"/>
                <w:sz w:val="24"/>
              </w:rPr>
            </w:pPr>
            <w:r>
              <w:rPr>
                <w:rFonts w:hint="eastAsia" w:ascii="宋体" w:hAnsi="宋体" w:cs="宋体"/>
                <w:sz w:val="24"/>
              </w:rPr>
              <w:t xml:space="preserve">1套</w:t>
            </w: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val="false"/>
          </w:tcPr>
          <w:p>
            <w:pPr>
              <w:pStyle w:val="829"/>
              <w:rPr>
                <w:rFonts w:ascii="宋体" w:hAnsi="宋体" w:cs="宋体"/>
                <w:sz w:val="24"/>
              </w:rPr>
            </w:pPr>
            <w:r>
              <w:rPr>
                <w:rFonts w:hint="eastAsia" w:ascii="宋体" w:hAnsi="宋体" w:cs="宋体"/>
                <w:sz w:val="24"/>
              </w:rPr>
              <w:t xml:space="preserve">用于管道检测</w:t>
            </w:r>
            <w:r/>
          </w:p>
        </w:tc>
      </w:tr>
    </w:tbl>
    <w:p>
      <w:pPr>
        <w:ind w:firstLine="482"/>
        <w:spacing w:line="440" w:lineRule="exact"/>
        <w:rPr>
          <w:rFonts w:ascii="宋体" w:hAnsi="宋体"/>
          <w:b/>
          <w:bCs/>
          <w:color w:val="ff0000"/>
          <w:sz w:val="24"/>
          <w:szCs w:val="24"/>
        </w:rPr>
      </w:pPr>
      <w:r>
        <w:rPr>
          <w:rFonts w:hint="eastAsia" w:ascii="宋体" w:hAnsi="宋体"/>
          <w:b/>
          <w:bCs/>
          <w:sz w:val="24"/>
        </w:rPr>
        <w:t xml:space="preserve">以上设备自有的须提供设备购买发票扫描件或复印件和车辆行驶证扫描件或复印件（加盖电子签章）；以上设备租赁的应提供一年以上（含一年）租赁协议扫描件或复印件，并提供设备的购买发票及有效的车辆行驶证扫描件或复印件（加盖电子签章）。</w:t>
      </w:r>
      <w:r/>
    </w:p>
    <w:p>
      <w:pPr>
        <w:ind w:firstLine="482"/>
        <w:spacing w:line="440" w:lineRule="exact"/>
        <w:rPr>
          <w:rFonts w:ascii="宋体" w:hAnsi="宋体"/>
          <w:b/>
          <w:bCs/>
          <w:color w:val="000000" w:themeColor="text1"/>
          <w:sz w:val="24"/>
          <w:szCs w:val="24"/>
        </w:rPr>
      </w:pPr>
      <w:r>
        <w:rPr>
          <w:rFonts w:hint="eastAsia" w:ascii="宋体" w:hAnsi="宋体"/>
          <w:b/>
          <w:bCs/>
          <w:color w:val="000000" w:themeColor="text1"/>
          <w:sz w:val="24"/>
          <w:szCs w:val="24"/>
        </w:rPr>
        <w:t xml:space="preserve">加★为实质性要求，不接受负偏离，如不响应，则投标无效。</w:t>
      </w:r>
      <w:r/>
    </w:p>
    <w:p>
      <w:pPr>
        <w:pStyle w:val="829"/>
        <w:rPr>
          <w:rFonts w:ascii="仿宋" w:hAnsi="仿宋" w:eastAsia="仿宋"/>
          <w:b/>
        </w:rPr>
      </w:pPr>
      <w:r>
        <w:rPr>
          <w:rFonts w:ascii="仿宋" w:hAnsi="仿宋" w:eastAsia="仿宋"/>
          <w:b/>
        </w:rPr>
      </w:r>
      <w:r/>
    </w:p>
    <w:p>
      <w:pPr>
        <w:pStyle w:val="829"/>
        <w:spacing w:line="360" w:lineRule="auto"/>
        <w:rPr>
          <w:rFonts w:ascii="宋体" w:hAnsi="宋体" w:cs="宋体"/>
          <w:b/>
          <w:sz w:val="24"/>
        </w:rPr>
      </w:pPr>
      <w:r>
        <w:rPr>
          <w:rFonts w:hint="eastAsia" w:ascii="宋体" w:hAnsi="宋体" w:cs="宋体"/>
          <w:b/>
          <w:sz w:val="24"/>
        </w:rPr>
        <w:t xml:space="preserve">五、服务要求</w:t>
      </w:r>
      <w:r/>
    </w:p>
    <w:p>
      <w:pPr>
        <w:pStyle w:val="829"/>
        <w:spacing w:line="360" w:lineRule="auto"/>
        <w:rPr>
          <w:rFonts w:ascii="宋体" w:hAnsi="宋体" w:cs="宋体"/>
          <w:sz w:val="24"/>
        </w:rPr>
      </w:pPr>
      <w:r>
        <w:rPr>
          <w:rFonts w:hint="eastAsia" w:ascii="宋体" w:hAnsi="宋体" w:cs="宋体"/>
          <w:sz w:val="24"/>
        </w:rPr>
        <w:t xml:space="preserve">（一）服务期限：一年。</w:t>
      </w:r>
      <w:r/>
    </w:p>
    <w:p>
      <w:pPr>
        <w:pStyle w:val="829"/>
        <w:spacing w:line="360" w:lineRule="auto"/>
        <w:rPr>
          <w:rFonts w:ascii="宋体" w:hAnsi="宋体" w:cs="宋体"/>
          <w:sz w:val="24"/>
        </w:rPr>
      </w:pPr>
      <w:r>
        <w:rPr>
          <w:rFonts w:hint="eastAsia" w:ascii="宋体" w:hAnsi="宋体" w:cs="宋体"/>
          <w:sz w:val="24"/>
        </w:rPr>
        <w:t xml:space="preserve">（二）服务要求： </w:t>
      </w:r>
      <w:r/>
    </w:p>
    <w:p>
      <w:pPr>
        <w:pStyle w:val="829"/>
        <w:spacing w:line="360" w:lineRule="auto"/>
        <w:rPr>
          <w:rFonts w:ascii="宋体" w:hAnsi="宋体" w:cs="宋体"/>
          <w:sz w:val="24"/>
        </w:rPr>
      </w:pPr>
      <w:r>
        <w:rPr>
          <w:rFonts w:hint="eastAsia" w:ascii="宋体" w:hAnsi="宋体" w:cs="宋体"/>
          <w:sz w:val="24"/>
        </w:rPr>
        <w:t xml:space="preserve">1.安全文明作业标准参照《城镇排水管道维护安全技术规程》CJJ6－2009。</w:t>
      </w:r>
      <w:r/>
    </w:p>
    <w:p>
      <w:pPr>
        <w:pStyle w:val="829"/>
        <w:spacing w:line="360" w:lineRule="auto"/>
        <w:rPr>
          <w:rFonts w:ascii="宋体" w:hAnsi="宋体" w:cs="宋体"/>
          <w:sz w:val="24"/>
        </w:rPr>
      </w:pPr>
      <w:r>
        <w:rPr>
          <w:rFonts w:hint="eastAsia" w:ascii="宋体" w:hAnsi="宋体" w:cs="宋体"/>
          <w:sz w:val="24"/>
        </w:rPr>
        <w:t xml:space="preserve">2.安全生产管理标准参照《建筑施工企业安全生产管理规范》GB50656－2019。</w:t>
      </w:r>
      <w:r/>
    </w:p>
    <w:p>
      <w:pPr>
        <w:pStyle w:val="829"/>
        <w:spacing w:line="360" w:lineRule="auto"/>
        <w:rPr>
          <w:rFonts w:ascii="宋体" w:hAnsi="宋体" w:cs="宋体"/>
          <w:sz w:val="24"/>
        </w:rPr>
      </w:pPr>
      <w:r>
        <w:rPr>
          <w:rFonts w:hint="eastAsia" w:ascii="宋体" w:hAnsi="宋体" w:cs="宋体"/>
          <w:sz w:val="24"/>
        </w:rPr>
        <w:t xml:space="preserve">3.排水设施维修应符合现行国家标准《给水排水管道工程施工及验收规范》GB50268-2023的相关规定。</w:t>
      </w:r>
      <w:r/>
    </w:p>
    <w:p>
      <w:pPr>
        <w:spacing w:line="360" w:lineRule="auto"/>
        <w:rPr>
          <w:rFonts w:ascii="宋体" w:hAnsi="宋体" w:cs="宋体"/>
          <w:sz w:val="24"/>
          <w:szCs w:val="24"/>
        </w:rPr>
      </w:pPr>
      <w:r>
        <w:rPr>
          <w:rFonts w:hint="eastAsia" w:ascii="宋体" w:hAnsi="宋体" w:cs="宋体"/>
          <w:sz w:val="24"/>
          <w:szCs w:val="24"/>
        </w:rPr>
        <w:t xml:space="preserve">4.项目履约考核执行《徐州经济技术开发区市政排水设施养护考核标准》。</w:t>
      </w:r>
      <w:r/>
    </w:p>
    <w:p>
      <w:pPr>
        <w:spacing w:line="360" w:lineRule="auto"/>
        <w:rPr>
          <w:b/>
          <w:bCs/>
          <w:sz w:val="28"/>
          <w:szCs w:val="28"/>
        </w:rPr>
      </w:pPr>
      <w:r>
        <w:rPr>
          <w:rFonts w:hint="eastAsia" w:ascii="宋体" w:hAnsi="宋体" w:cs="宋体"/>
          <w:sz w:val="24"/>
          <w:szCs w:val="24"/>
        </w:rPr>
        <w:t xml:space="preserve">（三）</w:t>
      </w:r>
      <w:r>
        <w:rPr>
          <w:rFonts w:hint="eastAsia" w:cs="宋体" w:asciiTheme="minorEastAsia" w:hAnsiTheme="minorEastAsia" w:eastAsiaTheme="minorEastAsia"/>
          <w:bCs/>
          <w:sz w:val="24"/>
        </w:rPr>
        <w:t xml:space="preserve">采购包1,采购包2</w:t>
      </w:r>
      <w:r>
        <w:rPr>
          <w:rFonts w:hint="eastAsia" w:ascii="宋体" w:hAnsi="宋体" w:cs="宋体"/>
          <w:sz w:val="24"/>
          <w:szCs w:val="24"/>
        </w:rPr>
        <w:t xml:space="preserve">防汛按</w:t>
      </w:r>
      <w:r>
        <w:rPr>
          <w:rFonts w:hint="eastAsia" w:ascii="宋体" w:hAnsi="宋体" w:cs="宋体"/>
          <w:sz w:val="24"/>
          <w:szCs w:val="24"/>
        </w:rPr>
        <w:t xml:space="preserve">甲方实际要求进行调度。</w:t>
      </w:r>
      <w:r>
        <w:rPr>
          <w:rFonts w:hint="eastAsia"/>
          <w:b/>
          <w:bCs/>
          <w:sz w:val="28"/>
          <w:szCs w:val="28"/>
        </w:rPr>
        <w:br w:type="page" w:clear="all"/>
      </w:r>
      <w:r/>
    </w:p>
    <w:p>
      <w:pPr>
        <w:pStyle w:val="831"/>
        <w:numPr>
          <w:ilvl w:val="0"/>
          <w:numId w:val="7"/>
        </w:numPr>
        <w:jc w:val="center"/>
        <w:spacing w:line="360" w:lineRule="auto"/>
        <w:rPr>
          <w:rStyle w:val="1003"/>
          <w:rFonts w:ascii="宋体" w:hAnsi="宋体" w:eastAsia="宋体" w:cs="宋体"/>
          <w:sz w:val="32"/>
          <w:szCs w:val="48"/>
        </w:rPr>
      </w:pPr>
      <w:r>
        <w:rPr>
          <w:rStyle w:val="1003"/>
          <w:rFonts w:hint="eastAsia" w:ascii="宋体" w:hAnsi="宋体" w:eastAsia="宋体" w:cs="宋体"/>
          <w:sz w:val="32"/>
          <w:szCs w:val="48"/>
        </w:rPr>
        <w:t xml:space="preserve"> 投标文件相关格式</w:t>
      </w:r>
      <w:bookmarkEnd w:id="16"/>
      <w:r/>
      <w:bookmarkEnd w:id="17"/>
      <w:r/>
      <w:r/>
    </w:p>
    <w:p>
      <w:pPr>
        <w:pStyle w:val="833"/>
        <w:ind w:left="0"/>
      </w:pPr>
      <w:r/>
      <w:r/>
    </w:p>
    <w:p>
      <w:pPr>
        <w:pStyle w:val="831"/>
      </w:pPr>
      <w:r/>
      <w:r/>
    </w:p>
    <w:p>
      <w:pPr>
        <w:pStyle w:val="832"/>
        <w:rPr>
          <w:rFonts w:eastAsia="宋体"/>
        </w:rPr>
      </w:pPr>
      <w:r>
        <w:rPr>
          <w:rFonts w:eastAsia="宋体"/>
        </w:rPr>
      </w:r>
      <w:r/>
    </w:p>
    <w:p>
      <w:pPr>
        <w:pStyle w:val="831"/>
        <w:jc w:val="center"/>
        <w:spacing w:line="360" w:lineRule="auto"/>
        <w:rPr>
          <w:rFonts w:ascii="宋体" w:hAnsi="宋体" w:cs="宋体"/>
          <w:sz w:val="32"/>
          <w:szCs w:val="32"/>
        </w:rPr>
      </w:pPr>
      <w:r>
        <w:rPr>
          <w:rFonts w:hint="eastAsia" w:ascii="宋体" w:hAnsi="宋体" w:cs="宋体"/>
          <w:sz w:val="32"/>
          <w:szCs w:val="32"/>
        </w:rPr>
        <w:t xml:space="preserve">一、投标函</w:t>
      </w:r>
      <w:r/>
    </w:p>
    <w:p>
      <w:pPr>
        <w:pStyle w:val="831"/>
        <w:spacing w:line="360" w:lineRule="auto"/>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江苏建威建设管理有限公司           </w:t>
      </w:r>
      <w:r/>
    </w:p>
    <w:p>
      <w:pPr>
        <w:pStyle w:val="831"/>
        <w:ind w:firstLine="600"/>
        <w:spacing w:line="360" w:lineRule="auto"/>
        <w:rPr>
          <w:rFonts w:ascii="宋体" w:hAnsi="宋体" w:cs="宋体"/>
          <w:sz w:val="24"/>
        </w:rPr>
      </w:pPr>
      <w:r>
        <w:rPr>
          <w:rFonts w:hint="eastAsia" w:ascii="宋体" w:hAnsi="宋体" w:cs="宋体"/>
          <w:sz w:val="24"/>
        </w:rPr>
        <w:t xml:space="preserve">根据</w:t>
      </w:r>
      <w:r>
        <w:rPr>
          <w:rFonts w:hint="eastAsia" w:cs="宋体" w:asciiTheme="minorEastAsia" w:hAnsiTheme="minorEastAsia" w:eastAsiaTheme="minorEastAsia"/>
          <w:bCs/>
          <w:sz w:val="24"/>
          <w:u w:val="single"/>
        </w:rPr>
        <w:t xml:space="preserve">2024年度雨污水管网养护维修项目</w:t>
      </w:r>
      <w:r>
        <w:rPr>
          <w:rFonts w:hint="eastAsia" w:ascii="宋体" w:hAnsi="宋体" w:cs="宋体"/>
          <w:sz w:val="24"/>
        </w:rPr>
        <w:t xml:space="preserve">[项目编号：               ]招标文件， </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p>
    <w:p>
      <w:pPr>
        <w:pStyle w:val="831"/>
        <w:ind w:firstLine="600"/>
        <w:spacing w:line="360" w:lineRule="auto"/>
        <w:rPr>
          <w:rFonts w:ascii="宋体" w:hAnsi="宋体" w:cs="宋体"/>
          <w:sz w:val="24"/>
        </w:rPr>
      </w:pPr>
      <w:r>
        <w:rPr>
          <w:rFonts w:hint="eastAsia" w:ascii="宋体" w:hAnsi="宋体" w:cs="宋体"/>
          <w:sz w:val="24"/>
        </w:rPr>
        <w:t xml:space="preserve">据此函，投标人承诺并同意如下： </w:t>
      </w:r>
      <w:r/>
    </w:p>
    <w:p>
      <w:pPr>
        <w:pStyle w:val="831"/>
        <w:ind w:firstLine="600"/>
        <w:spacing w:line="360" w:lineRule="auto"/>
        <w:rPr>
          <w:rFonts w:ascii="宋体" w:hAnsi="宋体" w:cs="宋体"/>
          <w:sz w:val="24"/>
        </w:rPr>
      </w:pPr>
      <w:r>
        <w:rPr>
          <w:rFonts w:hint="eastAsia" w:ascii="宋体" w:hAnsi="宋体" w:cs="宋体"/>
          <w:sz w:val="24"/>
        </w:rPr>
        <w:t xml:space="preserve">1. 投标人唯一投标报价见《开标一览表》。</w:t>
      </w:r>
      <w:r/>
    </w:p>
    <w:p>
      <w:pPr>
        <w:pStyle w:val="831"/>
        <w:ind w:firstLine="600"/>
        <w:spacing w:line="360" w:lineRule="auto"/>
        <w:rPr>
          <w:rFonts w:ascii="宋体" w:hAnsi="宋体" w:cs="宋体"/>
          <w:sz w:val="24"/>
        </w:rPr>
      </w:pPr>
      <w:r>
        <w:rPr>
          <w:rFonts w:hint="eastAsia" w:ascii="宋体" w:hAnsi="宋体" w:cs="宋体"/>
          <w:sz w:val="24"/>
        </w:rPr>
        <w:t xml:space="preserve">2. 投标人将按招标文件的规定履行合同责任和义务。</w:t>
      </w:r>
      <w:r/>
    </w:p>
    <w:p>
      <w:pPr>
        <w:pStyle w:val="831"/>
        <w:ind w:firstLine="600"/>
        <w:spacing w:line="360" w:lineRule="auto"/>
        <w:rPr>
          <w:rFonts w:ascii="宋体" w:hAnsi="宋体" w:cs="宋体"/>
          <w:sz w:val="24"/>
        </w:rPr>
      </w:pPr>
      <w:r>
        <w:rPr>
          <w:rFonts w:hint="eastAsia" w:ascii="宋体" w:hAnsi="宋体" w:cs="宋体"/>
          <w:sz w:val="24"/>
        </w:rPr>
        <w:t xml:space="preserve">3. 投标人已详细审查全部招标文件，包括第[插入编号] [</w:t>
      </w:r>
      <w:r>
        <w:rPr>
          <w:rFonts w:hint="eastAsia" w:ascii="宋体" w:hAnsi="宋体" w:cs="宋体"/>
          <w:sz w:val="24"/>
        </w:rPr>
        <w:t xml:space="preserve">补遗书</w:t>
      </w:r>
      <w:r>
        <w:rPr>
          <w:rFonts w:hint="eastAsia" w:ascii="宋体" w:hAnsi="宋体" w:cs="宋体"/>
          <w:sz w:val="24"/>
        </w:rPr>
        <w:t xml:space="preserve">][如果有的话]。投标人完全理解并同意放弃对这方面有不明及误解的权力。</w:t>
      </w:r>
      <w:r/>
    </w:p>
    <w:p>
      <w:pPr>
        <w:pStyle w:val="831"/>
        <w:ind w:firstLine="600"/>
        <w:spacing w:line="360" w:lineRule="auto"/>
        <w:rPr>
          <w:rFonts w:ascii="宋体" w:hAnsi="宋体" w:cs="宋体"/>
          <w:sz w:val="24"/>
        </w:rPr>
      </w:pPr>
      <w:r>
        <w:rPr>
          <w:rFonts w:hint="eastAsia" w:ascii="宋体" w:hAnsi="宋体" w:cs="宋体"/>
          <w:sz w:val="24"/>
        </w:rPr>
        <w:t xml:space="preserve">4. 投标有效期为开标之日后90天。</w:t>
      </w:r>
      <w:r/>
    </w:p>
    <w:p>
      <w:pPr>
        <w:pStyle w:val="831"/>
        <w:ind w:firstLine="600"/>
        <w:spacing w:line="360" w:lineRule="auto"/>
        <w:rPr>
          <w:rFonts w:ascii="宋体" w:hAnsi="宋体" w:cs="宋体"/>
          <w:sz w:val="24"/>
        </w:rPr>
      </w:pPr>
      <w:r>
        <w:rPr>
          <w:rFonts w:hint="eastAsia" w:ascii="宋体" w:hAnsi="宋体" w:cs="宋体"/>
          <w:sz w:val="24"/>
        </w:rPr>
        <w:t xml:space="preserve">5. 投标人同意提供按照贵方可能要求的与其投标有关的一切数据或资料，完全理解贵方不一定接受最低价的投标或收到的任何投标。</w:t>
      </w:r>
      <w:r/>
    </w:p>
    <w:p>
      <w:pPr>
        <w:pStyle w:val="831"/>
        <w:ind w:firstLine="600"/>
        <w:spacing w:line="360" w:lineRule="auto"/>
        <w:rPr>
          <w:rFonts w:ascii="宋体" w:hAnsi="宋体" w:cs="宋体"/>
          <w:sz w:val="24"/>
        </w:rPr>
      </w:pPr>
      <w:r>
        <w:rPr>
          <w:rFonts w:hint="eastAsia" w:ascii="宋体" w:hAnsi="宋体" w:cs="宋体"/>
          <w:sz w:val="24"/>
        </w:rPr>
        <w:t xml:space="preserve">6. 投标人同意在授予合同后，按照有关规定支付公证费(如有)。</w:t>
      </w:r>
      <w:r/>
    </w:p>
    <w:p>
      <w:pPr>
        <w:pStyle w:val="831"/>
        <w:ind w:right="29" w:firstLine="600"/>
        <w:spacing w:line="360" w:lineRule="auto"/>
        <w:rPr>
          <w:rFonts w:ascii="宋体" w:hAnsi="宋体" w:cs="宋体"/>
          <w:sz w:val="24"/>
        </w:rPr>
      </w:pPr>
      <w:r>
        <w:rPr>
          <w:rFonts w:hint="eastAsia" w:ascii="宋体" w:hAnsi="宋体" w:cs="宋体"/>
          <w:sz w:val="24"/>
        </w:rPr>
        <w:t xml:space="preserve">7. 江苏建威建设管理有限公司有权将我单位本项目的《开标一览表》和《分项价格表》予以公示，公示的方式由江苏建威建设管理有限公司确定。</w:t>
      </w:r>
      <w:r/>
    </w:p>
    <w:p>
      <w:pPr>
        <w:pStyle w:val="831"/>
        <w:ind w:right="29" w:firstLine="600"/>
        <w:spacing w:line="360" w:lineRule="auto"/>
        <w:rPr>
          <w:rFonts w:ascii="宋体" w:hAnsi="宋体" w:cs="宋体"/>
          <w:sz w:val="24"/>
        </w:rPr>
      </w:pPr>
      <w:r>
        <w:rPr>
          <w:rFonts w:hint="eastAsia" w:ascii="宋体" w:hAnsi="宋体" w:cs="宋体"/>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被采购人视为放弃中标资格并承担相应的法律责任。</w:t>
      </w:r>
      <w:r/>
    </w:p>
    <w:p>
      <w:pPr>
        <w:pStyle w:val="831"/>
        <w:ind w:firstLine="600"/>
        <w:spacing w:line="360" w:lineRule="auto"/>
        <w:rPr>
          <w:rFonts w:ascii="宋体" w:hAnsi="宋体" w:cs="宋体"/>
          <w:sz w:val="24"/>
        </w:rPr>
      </w:pPr>
      <w:r>
        <w:rPr>
          <w:rFonts w:hint="eastAsia" w:ascii="宋体" w:hAnsi="宋体" w:cs="宋体"/>
          <w:sz w:val="24"/>
        </w:rPr>
        <w:t xml:space="preserve">9. 与本投标有关的一切正式往来信函请寄：</w:t>
      </w:r>
      <w:r/>
    </w:p>
    <w:p>
      <w:pPr>
        <w:pStyle w:val="831"/>
        <w:ind w:firstLine="1200"/>
        <w:spacing w:line="360" w:lineRule="auto"/>
        <w:rPr>
          <w:rFonts w:ascii="宋体" w:hAnsi="宋体" w:cs="宋体"/>
          <w:sz w:val="24"/>
        </w:rPr>
      </w:pPr>
      <w:r>
        <w:rPr>
          <w:rFonts w:hint="eastAsia" w:ascii="宋体" w:hAnsi="宋体" w:cs="宋体"/>
          <w:sz w:val="24"/>
        </w:rPr>
        <w:t xml:space="preserve">地址： </w:t>
      </w:r>
      <w:r/>
    </w:p>
    <w:p>
      <w:pPr>
        <w:pStyle w:val="831"/>
        <w:ind w:firstLine="1200"/>
        <w:spacing w:line="360" w:lineRule="auto"/>
        <w:rPr>
          <w:rFonts w:ascii="宋体" w:hAnsi="宋体" w:cs="宋体"/>
          <w:sz w:val="24"/>
        </w:rPr>
      </w:pPr>
      <w:r>
        <w:rPr>
          <w:rFonts w:hint="eastAsia" w:ascii="宋体" w:hAnsi="宋体" w:cs="宋体"/>
          <w:sz w:val="24"/>
        </w:rPr>
        <w:t xml:space="preserve">电话： </w:t>
      </w:r>
      <w:r/>
    </w:p>
    <w:p>
      <w:pPr>
        <w:pStyle w:val="831"/>
        <w:ind w:firstLine="1200"/>
        <w:spacing w:line="360" w:lineRule="auto"/>
        <w:rPr>
          <w:rFonts w:ascii="宋体" w:hAnsi="宋体" w:cs="宋体"/>
          <w:sz w:val="24"/>
        </w:rPr>
      </w:pPr>
      <w:r>
        <w:rPr>
          <w:rFonts w:hint="eastAsia" w:ascii="宋体" w:hAnsi="宋体" w:cs="宋体"/>
          <w:sz w:val="24"/>
        </w:rPr>
        <w:t xml:space="preserve">传真： </w:t>
      </w:r>
      <w:r/>
    </w:p>
    <w:p>
      <w:pPr>
        <w:ind w:firstLine="3120"/>
        <w:spacing w:line="30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right="960" w:firstLine="1680"/>
        <w:jc w:val="center"/>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投标人：（</w:t>
      </w:r>
      <w:r>
        <w:rPr>
          <w:rFonts w:ascii="宋体" w:hAnsi="宋体"/>
          <w:sz w:val="24"/>
        </w:rPr>
        <w:t xml:space="preserve">电子签章</w:t>
      </w:r>
      <w:r>
        <w:rPr>
          <w:rFonts w:hint="eastAsia" w:cs="仿宋" w:asciiTheme="minorEastAsia" w:hAnsiTheme="minorEastAsia" w:eastAsiaTheme="minorEastAsia"/>
          <w:sz w:val="24"/>
          <w:szCs w:val="24"/>
        </w:rPr>
        <w:t xml:space="preserve">）</w:t>
      </w:r>
      <w:r/>
    </w:p>
    <w:p>
      <w:pPr>
        <w:ind w:right="960" w:firstLine="360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投标人授权代表：（签字或盖章）</w:t>
      </w:r>
      <w:r/>
    </w:p>
    <w:p>
      <w:pPr>
        <w:pStyle w:val="748"/>
        <w:ind w:right="960" w:firstLine="3600"/>
        <w:spacing w:line="360" w:lineRule="auto"/>
        <w:rPr>
          <w:rFonts w:ascii="宋体" w:hAnsi="宋体"/>
          <w:sz w:val="24"/>
        </w:rPr>
      </w:pPr>
      <w:r>
        <w:rPr>
          <w:rFonts w:ascii="宋体" w:hAnsi="宋体"/>
          <w:sz w:val="24"/>
        </w:rPr>
        <w:t xml:space="preserve">日期：   年  月  日</w:t>
      </w:r>
      <w:r/>
    </w:p>
    <w:p>
      <w:pPr>
        <w:pStyle w:val="831"/>
        <w:jc w:val="center"/>
        <w:spacing w:line="360" w:lineRule="auto"/>
        <w:rPr>
          <w:rFonts w:ascii="宋体" w:hAnsi="宋体" w:cs="宋体"/>
          <w:sz w:val="32"/>
          <w:szCs w:val="32"/>
        </w:rPr>
      </w:pPr>
      <w:r>
        <w:rPr>
          <w:rFonts w:hint="eastAsia" w:ascii="宋体" w:hAnsi="宋体" w:cs="宋体"/>
          <w:sz w:val="32"/>
          <w:szCs w:val="32"/>
        </w:rPr>
        <w:br w:type="page" w:clear="all"/>
        <w:t xml:space="preserve">二、开标一览表</w:t>
      </w:r>
      <w:r/>
    </w:p>
    <w:p>
      <w:pPr>
        <w:pStyle w:val="858"/>
        <w:rPr>
          <w:rFonts w:asciiTheme="minorEastAsia" w:hAnsiTheme="minorEastAsia" w:eastAsiaTheme="minorEastAsia"/>
          <w:sz w:val="24"/>
        </w:rPr>
      </w:pPr>
      <w:r>
        <w:rPr>
          <w:rFonts w:asciiTheme="minorEastAsia" w:hAnsiTheme="minorEastAsia" w:eastAsiaTheme="minorEastAsia"/>
          <w:sz w:val="24"/>
        </w:rPr>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p>
    <w:p>
      <w:pPr>
        <w:rPr>
          <w:rFonts w:cs="仿宋" w:asciiTheme="minorEastAsia" w:hAnsiTheme="minorEastAsia" w:eastAsiaTheme="minorEastAsia"/>
          <w:sz w:val="24"/>
          <w:szCs w:val="24"/>
          <w:u w:val="single"/>
        </w:rPr>
      </w:pPr>
      <w:r>
        <w:rPr>
          <w:rFonts w:hint="eastAsia" w:cs="仿宋" w:asciiTheme="minorEastAsia" w:hAnsiTheme="minorEastAsia" w:eastAsiaTheme="minorEastAsia"/>
          <w:sz w:val="24"/>
          <w:szCs w:val="24"/>
        </w:rPr>
        <w:t xml:space="preserve">项目编号：</w:t>
      </w:r>
      <w:r/>
    </w:p>
    <w:p>
      <w:pP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                                                   货币单位：人民币元</w:t>
      </w:r>
      <w:r/>
    </w:p>
    <w:p>
      <w:pPr>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bl>
      <w:tblPr>
        <w:tblW w:w="889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564"/>
        <w:gridCol w:w="1662"/>
        <w:gridCol w:w="2472"/>
        <w:gridCol w:w="2196"/>
      </w:tblGrid>
      <w:tr>
        <w:trPr>
          <w:cantSplit/>
          <w:jc w:val="center"/>
          <w:trHeight w:val="1204"/>
        </w:trPr>
        <w:tc>
          <w:tcPr>
            <w:tcBorders>
              <w:top w:val="single" w:color="000000" w:sz="6" w:space="0"/>
            </w:tcBorders>
            <w:tcW w:w="2564"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项目名称</w:t>
            </w:r>
            <w:r/>
          </w:p>
        </w:tc>
        <w:tc>
          <w:tcPr>
            <w:tcBorders>
              <w:top w:val="single" w:color="000000" w:sz="6" w:space="0"/>
              <w:right w:val="single" w:color="auto" w:sz="4" w:space="0"/>
            </w:tcBorders>
            <w:tcW w:w="1662" w:type="dxa"/>
            <w:vAlign w:val="center"/>
            <w:textDirection w:val="lrTb"/>
            <w:noWrap w:val="false"/>
          </w:tcPr>
          <w:p>
            <w:pPr>
              <w:jc w:val="center"/>
              <w:rPr>
                <w:rFonts w:cs="仿宋" w:asciiTheme="minorEastAsia" w:hAnsiTheme="minorEastAsia" w:eastAsiaTheme="minorEastAsia"/>
                <w:sz w:val="24"/>
                <w:szCs w:val="24"/>
              </w:rPr>
            </w:pPr>
            <w:r>
              <w:rPr>
                <w:rFonts w:hint="eastAsia" w:ascii="宋体" w:hAnsi="宋体" w:cs="宋体"/>
                <w:spacing w:val="-4"/>
                <w:sz w:val="24"/>
                <w:szCs w:val="24"/>
              </w:rPr>
              <w:t xml:space="preserve">采购包名称</w:t>
            </w:r>
            <w:r/>
          </w:p>
        </w:tc>
        <w:tc>
          <w:tcPr>
            <w:tcBorders>
              <w:top w:val="single" w:color="000000" w:sz="6" w:space="0"/>
              <w:right w:val="single" w:color="auto" w:sz="4" w:space="0"/>
            </w:tcBorders>
            <w:tcW w:w="2472"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项目内容</w:t>
            </w:r>
            <w:r/>
          </w:p>
        </w:tc>
        <w:tc>
          <w:tcPr>
            <w:tcBorders>
              <w:top w:val="single" w:color="000000" w:sz="6" w:space="0"/>
              <w:left w:val="single" w:color="auto" w:sz="4" w:space="0"/>
              <w:right w:val="single" w:color="000000" w:sz="2" w:space="0"/>
            </w:tcBorders>
            <w:tcW w:w="2196" w:type="dxa"/>
            <w:vAlign w:val="center"/>
            <w:textDirection w:val="lrTb"/>
            <w:noWrap w:val="false"/>
          </w:tcPr>
          <w:p>
            <w:pPr>
              <w:ind w:firstLine="31"/>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总价（小写）</w:t>
            </w:r>
            <w:r/>
          </w:p>
        </w:tc>
      </w:tr>
      <w:tr>
        <w:trPr>
          <w:cantSplit/>
          <w:jc w:val="center"/>
          <w:trHeight w:val="1232"/>
        </w:trPr>
        <w:tc>
          <w:tcPr>
            <w:tcW w:w="2564"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2024年度雨污水管网养护维修项目</w:t>
            </w:r>
            <w:r/>
          </w:p>
        </w:tc>
        <w:tc>
          <w:tcPr>
            <w:tcBorders>
              <w:right w:val="single" w:color="auto" w:sz="4" w:space="0"/>
            </w:tcBorders>
            <w:tcW w:w="1662"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采购包__</w:t>
            </w:r>
            <w:r/>
          </w:p>
        </w:tc>
        <w:tc>
          <w:tcPr>
            <w:tcBorders>
              <w:right w:val="single" w:color="auto" w:sz="4" w:space="0"/>
            </w:tcBorders>
            <w:tcW w:w="2472"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详见投标文件</w:t>
            </w:r>
            <w:r/>
          </w:p>
        </w:tc>
        <w:tc>
          <w:tcPr>
            <w:tcBorders>
              <w:left w:val="single" w:color="auto" w:sz="4" w:space="0"/>
              <w:right w:val="single" w:color="000000" w:sz="2" w:space="0"/>
            </w:tcBorders>
            <w:tcW w:w="2196" w:type="dxa"/>
            <w:vAlign w:val="center"/>
            <w:textDirection w:val="lrTb"/>
            <w:noWrap w:val="false"/>
          </w:tcPr>
          <w:p>
            <w:pPr>
              <w:ind w:firstLine="480"/>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r>
        <w:trPr>
          <w:cantSplit/>
          <w:jc w:val="center"/>
          <w:trHeight w:val="823"/>
        </w:trPr>
        <w:tc>
          <w:tcPr>
            <w:tcW w:w="2564" w:type="dxa"/>
            <w:vAlign w:val="center"/>
            <w:textDirection w:val="lrTb"/>
            <w:noWrap w:val="false"/>
          </w:tcPr>
          <w:p>
            <w:pPr>
              <w:jc w:val="center"/>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总价（大写）：</w:t>
            </w:r>
            <w:r/>
          </w:p>
        </w:tc>
        <w:tc>
          <w:tcPr>
            <w:tcBorders>
              <w:right w:val="single" w:color="000000" w:sz="2" w:space="0"/>
            </w:tcBorders>
            <w:tcW w:w="1662" w:type="dxa"/>
            <w:textDirection w:val="lrTb"/>
            <w:noWrap w:val="false"/>
          </w:tcPr>
          <w:p>
            <w:pPr>
              <w:ind w:firstLine="480"/>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c>
          <w:tcPr>
            <w:gridSpan w:val="2"/>
            <w:tcBorders>
              <w:right w:val="single" w:color="000000" w:sz="2" w:space="0"/>
            </w:tcBorders>
            <w:tcW w:w="4668" w:type="dxa"/>
            <w:textDirection w:val="lrTb"/>
            <w:noWrap w:val="false"/>
          </w:tcPr>
          <w:p>
            <w:pPr>
              <w:ind w:firstLine="480"/>
              <w:jc w:val="center"/>
              <w:rPr>
                <w:rFonts w:cs="仿宋" w:asciiTheme="minorEastAsia" w:hAnsiTheme="minorEastAsia" w:eastAsiaTheme="minorEastAsia"/>
                <w:sz w:val="24"/>
                <w:szCs w:val="24"/>
              </w:rPr>
            </w:pPr>
            <w:r>
              <w:rPr>
                <w:rFonts w:cs="仿宋" w:asciiTheme="minorEastAsia" w:hAnsiTheme="minorEastAsia" w:eastAsiaTheme="minorEastAsia"/>
                <w:sz w:val="24"/>
                <w:szCs w:val="24"/>
              </w:rPr>
            </w:r>
            <w:r/>
          </w:p>
        </w:tc>
      </w:tr>
    </w:tbl>
    <w:p>
      <w:pPr>
        <w:ind w:firstLine="480"/>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3600"/>
        <w:spacing w:line="360" w:lineRule="auto"/>
        <w:rPr>
          <w:rFonts w:ascii="宋体" w:hAnsi="宋体" w:cs="宋体"/>
          <w:sz w:val="24"/>
          <w:szCs w:val="24"/>
        </w:rPr>
      </w:pPr>
      <w:r>
        <w:rPr>
          <w:rFonts w:hint="eastAsia" w:ascii="宋体" w:hAnsi="宋体" w:cs="宋体"/>
          <w:sz w:val="24"/>
          <w:szCs w:val="24"/>
        </w:rPr>
        <w:t xml:space="preserve">投标人：</w:t>
      </w:r>
      <w:r>
        <w:rPr>
          <w:rFonts w:hint="eastAsia" w:ascii="宋体" w:hAnsi="宋体" w:cs="宋体"/>
          <w:sz w:val="24"/>
          <w:szCs w:val="24"/>
          <w:u w:val="single"/>
        </w:rPr>
        <w:t xml:space="preserve">           </w:t>
      </w:r>
      <w:r>
        <w:rPr>
          <w:rFonts w:hint="eastAsia" w:ascii="宋体" w:hAnsi="宋体" w:cs="宋体"/>
          <w:sz w:val="24"/>
          <w:szCs w:val="24"/>
        </w:rPr>
        <w:t xml:space="preserve">（电子签章）</w:t>
      </w:r>
      <w:r/>
    </w:p>
    <w:p>
      <w:pPr>
        <w:pStyle w:val="831"/>
        <w:ind w:firstLine="3611"/>
        <w:spacing w:line="360" w:lineRule="auto"/>
        <w:rPr>
          <w:rFonts w:ascii="宋体" w:hAnsi="宋体" w:cs="宋体"/>
          <w:sz w:val="24"/>
        </w:rPr>
      </w:pPr>
      <w:r>
        <w:rPr>
          <w:rFonts w:hint="eastAsia" w:ascii="宋体" w:hAnsi="宋体" w:cs="宋体"/>
          <w:spacing w:val="2"/>
          <w:sz w:val="24"/>
        </w:rPr>
        <w:t xml:space="preserve">投标人授权代表</w:t>
      </w:r>
      <w:r>
        <w:rPr>
          <w:rFonts w:hint="eastAsia" w:ascii="宋体" w:hAnsi="宋体" w:cs="宋体"/>
          <w:spacing w:val="-118"/>
          <w:sz w:val="24"/>
        </w:rPr>
        <w:t xml:space="preserve">：</w:t>
      </w:r>
      <w:r>
        <w:rPr>
          <w:rFonts w:hint="eastAsia" w:ascii="宋体" w:hAnsi="宋体" w:cs="宋体"/>
          <w:spacing w:val="4"/>
          <w:sz w:val="24"/>
          <w:u w:val="single"/>
        </w:rPr>
        <w:t xml:space="preserve">            </w:t>
      </w:r>
      <w:r>
        <w:rPr>
          <w:rFonts w:hint="eastAsia" w:ascii="宋体" w:hAnsi="宋体" w:cs="宋体"/>
          <w:spacing w:val="4"/>
          <w:sz w:val="24"/>
        </w:rPr>
        <w:t xml:space="preserve">（签字或盖章）</w:t>
      </w:r>
      <w:r/>
    </w:p>
    <w:p>
      <w:pPr>
        <w:pStyle w:val="748"/>
        <w:jc w:val="right"/>
        <w:spacing w:line="360" w:lineRule="auto"/>
        <w:rPr>
          <w:rFonts w:ascii="宋体" w:hAnsi="宋体" w:cs="宋体"/>
          <w:sz w:val="24"/>
        </w:rPr>
      </w:pPr>
      <w:r>
        <w:rPr>
          <w:rFonts w:ascii="宋体" w:hAnsi="宋体" w:cs="宋体"/>
          <w:sz w:val="24"/>
        </w:rPr>
      </w:r>
      <w:r/>
    </w:p>
    <w:p>
      <w:pPr>
        <w:pStyle w:val="748"/>
        <w:jc w:val="right"/>
        <w:spacing w:line="360" w:lineRule="auto"/>
        <w:rPr>
          <w:rFonts w:ascii="宋体" w:hAnsi="宋体" w:cs="宋体"/>
          <w:sz w:val="24"/>
        </w:rPr>
      </w:pPr>
      <w:r>
        <w:rPr>
          <w:rFonts w:hint="eastAsia" w:ascii="宋体" w:hAnsi="宋体" w:cs="宋体"/>
          <w:sz w:val="24"/>
        </w:rPr>
        <w:t xml:space="preserve">日期：   年  月  日</w:t>
      </w:r>
      <w:r/>
    </w:p>
    <w:p>
      <w:pPr>
        <w:pStyle w:val="831"/>
        <w:spacing w:line="360" w:lineRule="auto"/>
        <w:rPr>
          <w:rFonts w:ascii="宋体" w:hAnsi="宋体" w:cs="宋体"/>
          <w:sz w:val="30"/>
          <w:szCs w:val="30"/>
        </w:rPr>
      </w:pPr>
      <w:r>
        <w:rPr>
          <w:rFonts w:ascii="宋体" w:hAnsi="宋体" w:cs="宋体"/>
          <w:sz w:val="30"/>
          <w:szCs w:val="30"/>
        </w:rPr>
      </w:r>
      <w:r/>
    </w:p>
    <w:p>
      <w:pPr>
        <w:pStyle w:val="831"/>
        <w:spacing w:line="360" w:lineRule="auto"/>
        <w:rPr>
          <w:rFonts w:ascii="宋体" w:hAnsi="宋体" w:cs="宋体"/>
          <w:sz w:val="30"/>
          <w:szCs w:val="30"/>
        </w:rPr>
      </w:pPr>
      <w:r>
        <w:rPr>
          <w:rFonts w:ascii="宋体" w:hAnsi="宋体" w:cs="宋体"/>
          <w:sz w:val="30"/>
          <w:szCs w:val="30"/>
        </w:rPr>
      </w:r>
      <w:r/>
    </w:p>
    <w:p>
      <w:pPr>
        <w:pStyle w:val="831"/>
        <w:jc w:val="center"/>
        <w:spacing w:line="360" w:lineRule="auto"/>
        <w:widowControl/>
        <w:rPr>
          <w:rFonts w:ascii="宋体" w:hAnsi="宋体" w:cs="宋体"/>
          <w:sz w:val="30"/>
          <w:szCs w:val="30"/>
        </w:rPr>
      </w:pPr>
      <w:r>
        <w:rPr>
          <w:rFonts w:hint="eastAsia" w:ascii="宋体" w:hAnsi="宋体" w:cs="宋体"/>
          <w:sz w:val="30"/>
          <w:szCs w:val="30"/>
        </w:rPr>
        <w:br w:type="page" w:clear="all"/>
      </w:r>
      <w:r/>
    </w:p>
    <w:p>
      <w:pPr>
        <w:pStyle w:val="831"/>
        <w:jc w:val="center"/>
        <w:spacing w:line="360" w:lineRule="auto"/>
        <w:widowControl/>
        <w:rPr>
          <w:rFonts w:ascii="宋体" w:hAnsi="宋体" w:cs="宋体"/>
          <w:sz w:val="30"/>
          <w:szCs w:val="30"/>
        </w:rPr>
      </w:pPr>
      <w:r>
        <w:rPr>
          <w:rFonts w:hint="eastAsia" w:ascii="宋体" w:hAnsi="宋体" w:cs="宋体"/>
          <w:sz w:val="30"/>
          <w:szCs w:val="30"/>
        </w:rPr>
        <w:t xml:space="preserve">三、分项价格表</w:t>
      </w:r>
      <w:r/>
    </w:p>
    <w:p>
      <w:pPr>
        <w:pStyle w:val="831"/>
        <w:ind w:firstLine="601"/>
        <w:spacing w:line="360" w:lineRule="auto"/>
        <w:rPr>
          <w:rFonts w:ascii="宋体" w:hAnsi="宋体" w:cs="宋体"/>
          <w:sz w:val="24"/>
          <w:u w:val="single"/>
        </w:rPr>
      </w:pPr>
      <w:r>
        <w:rPr>
          <w:rFonts w:hint="eastAsia" w:ascii="宋体" w:hAnsi="宋体" w:cs="宋体"/>
          <w:sz w:val="24"/>
        </w:rPr>
        <w:t xml:space="preserve">项目名称：</w:t>
      </w:r>
      <w:r>
        <w:rPr>
          <w:rFonts w:ascii="宋体" w:hAnsi="宋体" w:cs="宋体"/>
          <w:sz w:val="24"/>
          <w:u w:val="single"/>
        </w:rPr>
        <w:t xml:space="preserve"> </w:t>
      </w:r>
      <w:r/>
    </w:p>
    <w:p>
      <w:pPr>
        <w:pStyle w:val="831"/>
        <w:ind w:firstLine="601"/>
        <w:spacing w:line="360" w:lineRule="auto"/>
        <w:rPr>
          <w:rFonts w:ascii="宋体" w:hAnsi="宋体" w:cs="宋体"/>
          <w:sz w:val="24"/>
        </w:rPr>
      </w:pPr>
      <w:r>
        <w:rPr>
          <w:rFonts w:hint="eastAsia" w:ascii="宋体" w:hAnsi="宋体" w:cs="宋体"/>
          <w:sz w:val="24"/>
        </w:rPr>
        <w:t xml:space="preserve">项目编号：</w:t>
      </w:r>
      <w:r/>
    </w:p>
    <w:p>
      <w:pPr>
        <w:pStyle w:val="831"/>
        <w:ind w:firstLine="600"/>
        <w:spacing w:line="360" w:lineRule="auto"/>
        <w:rPr>
          <w:rFonts w:ascii="宋体" w:hAnsi="宋体" w:cs="宋体"/>
          <w:sz w:val="24"/>
        </w:rPr>
      </w:pPr>
      <w:r>
        <w:rPr>
          <w:rFonts w:hint="eastAsia" w:ascii="宋体" w:hAnsi="宋体" w:cs="宋体"/>
          <w:sz w:val="24"/>
        </w:rPr>
        <w:t xml:space="preserve">货币单位：人民币元</w:t>
      </w:r>
      <w:r/>
    </w:p>
    <w:p>
      <w:pPr>
        <w:pStyle w:val="831"/>
        <w:spacing w:line="360" w:lineRule="auto"/>
        <w:rPr>
          <w:rFonts w:ascii="宋体" w:hAnsi="宋体" w:cs="宋体"/>
          <w:b/>
          <w:sz w:val="24"/>
        </w:rPr>
      </w:pPr>
      <w:r>
        <w:rPr>
          <w:rFonts w:ascii="宋体" w:hAnsi="宋体" w:cs="宋体"/>
          <w:b/>
          <w:sz w:val="24"/>
        </w:rPr>
      </w:r>
      <w:r/>
    </w:p>
    <w:p>
      <w:pPr>
        <w:pStyle w:val="832"/>
        <w:rPr>
          <w:rFonts w:hAnsi="宋体" w:cs="宋体"/>
          <w:b/>
          <w:sz w:val="24"/>
        </w:rPr>
      </w:pPr>
      <w:r>
        <w:rPr>
          <w:rFonts w:hAnsi="宋体" w:cs="宋体"/>
          <w:b/>
          <w:sz w:val="24"/>
        </w:rPr>
      </w:r>
      <w:r/>
    </w:p>
    <w:p>
      <w:pPr>
        <w:pStyle w:val="833"/>
      </w:pPr>
      <w:r/>
      <w:r/>
    </w:p>
    <w:p>
      <w:pPr>
        <w:pStyle w:val="831"/>
        <w:ind w:firstLine="3792"/>
        <w:spacing w:line="360" w:lineRule="auto"/>
        <w:rPr>
          <w:rFonts w:ascii="宋体" w:hAnsi="宋体" w:cs="宋体"/>
          <w:sz w:val="24"/>
        </w:rPr>
      </w:pPr>
      <w:r>
        <w:rPr>
          <w:rFonts w:hint="eastAsia" w:ascii="宋体" w:hAnsi="宋体" w:cs="宋体"/>
          <w:sz w:val="24"/>
        </w:rPr>
        <w:t xml:space="preserve">（格式自拟）</w:t>
      </w:r>
      <w:r/>
    </w:p>
    <w:p>
      <w:pPr>
        <w:pStyle w:val="831"/>
        <w:ind w:firstLine="2760"/>
        <w:spacing w:line="360" w:lineRule="auto"/>
        <w:rPr>
          <w:rFonts w:ascii="宋体" w:hAnsi="宋体" w:cs="宋体"/>
          <w:sz w:val="24"/>
        </w:rPr>
      </w:pPr>
      <w:r>
        <w:rPr>
          <w:rFonts w:ascii="宋体" w:hAnsi="宋体" w:cs="宋体"/>
          <w:sz w:val="24"/>
        </w:rPr>
      </w:r>
      <w:r/>
    </w:p>
    <w:p>
      <w:pPr>
        <w:pStyle w:val="858"/>
      </w:pPr>
      <w:r/>
      <w:r/>
    </w:p>
    <w:p>
      <w:pPr>
        <w:pStyle w:val="748"/>
        <w:ind w:firstLine="3984"/>
        <w:spacing w:line="300" w:lineRule="auto"/>
        <w:rPr>
          <w:rFonts w:ascii="宋体" w:hAnsi="宋体"/>
          <w:sz w:val="24"/>
        </w:rPr>
      </w:pPr>
      <w:r>
        <w:rPr>
          <w:rFonts w:ascii="宋体" w:hAnsi="宋体"/>
          <w:sz w:val="24"/>
        </w:rPr>
      </w:r>
      <w:r/>
    </w:p>
    <w:p>
      <w:pPr>
        <w:pStyle w:val="748"/>
        <w:ind w:firstLine="3984"/>
        <w:spacing w:line="300" w:lineRule="auto"/>
        <w:rPr>
          <w:rFonts w:ascii="宋体" w:hAnsi="宋体"/>
          <w:sz w:val="24"/>
        </w:rPr>
      </w:pPr>
      <w:r>
        <w:rPr>
          <w:rFonts w:ascii="宋体" w:hAnsi="宋体"/>
          <w:sz w:val="24"/>
        </w:rPr>
      </w:r>
      <w:r/>
    </w:p>
    <w:p>
      <w:pPr>
        <w:pStyle w:val="748"/>
        <w:ind w:firstLine="3984"/>
        <w:spacing w:line="300" w:lineRule="auto"/>
        <w:rPr>
          <w:rFonts w:ascii="宋体" w:hAnsi="宋体"/>
          <w:sz w:val="24"/>
        </w:rPr>
      </w:pPr>
      <w:r>
        <w:rPr>
          <w:rFonts w:ascii="宋体" w:hAnsi="宋体"/>
          <w:sz w:val="24"/>
        </w:rPr>
        <w:t xml:space="preserve">投标人：</w:t>
      </w:r>
      <w:r>
        <w:rPr>
          <w:rFonts w:ascii="宋体" w:hAnsi="宋体"/>
          <w:sz w:val="24"/>
          <w:u w:val="single"/>
        </w:rPr>
        <w:t xml:space="preserve">           </w:t>
      </w:r>
      <w:r>
        <w:rPr>
          <w:rFonts w:ascii="宋体" w:hAnsi="宋体"/>
          <w:sz w:val="24"/>
        </w:rPr>
        <w:t xml:space="preserve">（</w:t>
      </w:r>
      <w:r>
        <w:rPr>
          <w:rFonts w:hint="eastAsia" w:ascii="宋体" w:hAnsi="宋体"/>
          <w:sz w:val="24"/>
        </w:rPr>
        <w:t xml:space="preserve">电子签章</w:t>
      </w:r>
      <w:r>
        <w:rPr>
          <w:rFonts w:ascii="宋体" w:hAnsi="宋体"/>
          <w:sz w:val="24"/>
        </w:rPr>
        <w:t xml:space="preserve">）</w:t>
      </w:r>
      <w:r/>
    </w:p>
    <w:p>
      <w:pPr>
        <w:pStyle w:val="748"/>
        <w:ind w:firstLine="480"/>
        <w:spacing w:line="300" w:lineRule="auto"/>
        <w:rPr>
          <w:rFonts w:ascii="宋体" w:hAnsi="宋体"/>
          <w:sz w:val="24"/>
        </w:rPr>
      </w:pPr>
      <w:r>
        <w:rPr>
          <w:rFonts w:ascii="宋体" w:hAnsi="宋体"/>
          <w:sz w:val="24"/>
        </w:rPr>
        <w:t xml:space="preserve">                      </w:t>
      </w:r>
      <w:r/>
    </w:p>
    <w:p>
      <w:pPr>
        <w:pStyle w:val="748"/>
        <w:ind w:firstLine="3984"/>
        <w:spacing w:line="360" w:lineRule="auto"/>
        <w:rPr>
          <w:rFonts w:ascii="宋体" w:hAnsi="宋体"/>
          <w:sz w:val="24"/>
        </w:rPr>
      </w:pPr>
      <w:r>
        <w:rPr>
          <w:rFonts w:ascii="宋体" w:hAnsi="宋体"/>
          <w:sz w:val="24"/>
        </w:rPr>
        <w:t xml:space="preserve">日期：   年  月  日</w:t>
      </w:r>
      <w:r/>
    </w:p>
    <w:p>
      <w:pPr>
        <w:pStyle w:val="831"/>
        <w:spacing w:line="360" w:lineRule="auto"/>
        <w:rPr>
          <w:rFonts w:ascii="宋体" w:hAnsi="宋体" w:cs="宋体"/>
          <w:sz w:val="30"/>
          <w:szCs w:val="30"/>
        </w:rPr>
      </w:pPr>
      <w:r>
        <w:rPr>
          <w:rFonts w:ascii="宋体" w:hAnsi="宋体" w:cs="宋体"/>
          <w:sz w:val="30"/>
          <w:szCs w:val="30"/>
        </w:rPr>
      </w:r>
      <w:r/>
    </w:p>
    <w:p>
      <w:pPr>
        <w:ind w:firstLine="480"/>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说明：</w:t>
      </w:r>
      <w:r/>
    </w:p>
    <w:p>
      <w:pPr>
        <w:ind w:firstLine="482"/>
        <w:rPr>
          <w:rFonts w:cs="宋体" w:asciiTheme="minorEastAsia" w:hAnsiTheme="minorEastAsia" w:eastAsiaTheme="minorEastAsia"/>
          <w:sz w:val="24"/>
          <w:szCs w:val="24"/>
        </w:rPr>
      </w:pPr>
      <w:r>
        <w:rPr>
          <w:rFonts w:hint="eastAsia" w:cs="宋体" w:asciiTheme="minorEastAsia" w:hAnsiTheme="minorEastAsia" w:eastAsiaTheme="minorEastAsia"/>
          <w:b/>
          <w:bCs/>
          <w:color w:val="000000"/>
          <w:sz w:val="24"/>
          <w:szCs w:val="24"/>
        </w:rPr>
        <w:t xml:space="preserve">1、本表中“产品制造企业的划分”以《政府采购促进中小企业发展管理办法》（财库[2020]046号）</w:t>
      </w:r>
      <w:r>
        <w:rPr>
          <w:rFonts w:hint="eastAsia" w:cs="宋体" w:asciiTheme="minorEastAsia" w:hAnsiTheme="minorEastAsia" w:eastAsiaTheme="minorEastAsia"/>
          <w:color w:val="000000"/>
          <w:sz w:val="24"/>
          <w:szCs w:val="24"/>
        </w:rPr>
        <w:t xml:space="preserve">和《工业和信息化部、国家统计局、国家发展和改革委员会、财政部关于印发中小企业划型标准规定的通知》（工信部联企业[2011]300号）的规定为准。</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3、享受政府采购支持政策的残疾人福利性单位的条件以《三部门联合发布关于促进残疾人就业政府采购政策的通知》（财库〔2017〕141号）规定为准。</w:t>
      </w:r>
      <w:r/>
    </w:p>
    <w:p>
      <w:pPr>
        <w:ind w:firstLine="560"/>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 </w:t>
      </w:r>
      <w:r/>
    </w:p>
    <w:p>
      <w:pPr>
        <w:ind w:firstLine="480"/>
        <w:rPr>
          <w:rFonts w:cs="宋体" w:asciiTheme="minorEastAsia" w:hAnsiTheme="minorEastAsia" w:eastAsiaTheme="minorEastAsia"/>
          <w:sz w:val="24"/>
          <w:szCs w:val="24"/>
        </w:rPr>
      </w:pPr>
      <w:r>
        <w:rPr>
          <w:rFonts w:hint="eastAsia" w:cs="宋体" w:asciiTheme="minorEastAsia" w:hAnsiTheme="minorEastAsia" w:eastAsiaTheme="minorEastAsia"/>
          <w:color w:val="000000"/>
          <w:sz w:val="24"/>
          <w:szCs w:val="24"/>
        </w:rPr>
        <w:t xml:space="preserve">注：投标人对以上数据的真实性负责。</w:t>
      </w:r>
      <w:r/>
    </w:p>
    <w:p>
      <w:pPr>
        <w:ind w:firstLine="482"/>
        <w:rPr>
          <w:rFonts w:cs="宋体" w:asciiTheme="minorEastAsia" w:hAnsiTheme="minorEastAsia" w:eastAsiaTheme="minorEastAsia"/>
          <w:sz w:val="24"/>
          <w:szCs w:val="24"/>
        </w:rPr>
      </w:pPr>
      <w:r>
        <w:rPr>
          <w:rFonts w:hint="eastAsia" w:cs="宋体" w:asciiTheme="minorEastAsia" w:hAnsiTheme="minorEastAsia" w:eastAsiaTheme="minorEastAsia"/>
          <w:b/>
          <w:bCs/>
          <w:color w:val="000000"/>
          <w:sz w:val="24"/>
          <w:szCs w:val="24"/>
        </w:rPr>
        <w:t xml:space="preserve">采购人或采购代理机构有权将以上内容进行公示。</w:t>
      </w:r>
      <w:r/>
    </w:p>
    <w:p>
      <w:pPr>
        <w:pStyle w:val="831"/>
        <w:spacing w:line="360" w:lineRule="auto"/>
        <w:rPr>
          <w:rFonts w:ascii="宋体" w:hAnsi="宋体" w:cs="宋体"/>
          <w:sz w:val="30"/>
          <w:szCs w:val="30"/>
        </w:rPr>
      </w:pPr>
      <w:r>
        <w:rPr>
          <w:rFonts w:ascii="宋体" w:hAnsi="宋体" w:cs="宋体"/>
          <w:sz w:val="30"/>
          <w:szCs w:val="30"/>
        </w:rPr>
      </w:r>
      <w:r/>
    </w:p>
    <w:p>
      <w:pPr>
        <w:pStyle w:val="831"/>
        <w:spacing w:line="360" w:lineRule="auto"/>
        <w:rPr>
          <w:rFonts w:ascii="宋体" w:hAnsi="宋体" w:cs="宋体"/>
          <w:sz w:val="28"/>
          <w:szCs w:val="28"/>
        </w:rPr>
      </w:pPr>
      <w:r>
        <w:rPr>
          <w:rFonts w:ascii="宋体" w:hAnsi="宋体" w:cs="宋体"/>
          <w:sz w:val="28"/>
          <w:szCs w:val="28"/>
        </w:rPr>
      </w:r>
      <w:r/>
    </w:p>
    <w:p>
      <w:pPr>
        <w:pStyle w:val="832"/>
        <w:rPr>
          <w:rFonts w:eastAsiaTheme="minorEastAsia"/>
        </w:rPr>
      </w:pPr>
      <w:r>
        <w:rPr>
          <w:rFonts w:eastAsiaTheme="minorEastAsia"/>
        </w:rPr>
      </w:r>
      <w:r/>
    </w:p>
    <w:p>
      <w:pPr>
        <w:pStyle w:val="833"/>
      </w:pPr>
      <w:r/>
      <w:r/>
    </w:p>
    <w:p>
      <w:pPr>
        <w:pStyle w:val="831"/>
      </w:pPr>
      <w:r/>
      <w:r/>
    </w:p>
    <w:p>
      <w:pPr>
        <w:pStyle w:val="832"/>
        <w:rPr>
          <w:rFonts w:eastAsiaTheme="minorEastAsia"/>
        </w:rPr>
      </w:pPr>
      <w:r>
        <w:rPr>
          <w:rFonts w:eastAsiaTheme="minorEastAsia"/>
        </w:rPr>
      </w:r>
      <w:r/>
    </w:p>
    <w:p>
      <w:pPr>
        <w:pStyle w:val="833"/>
      </w:pPr>
      <w:r/>
      <w:r/>
    </w:p>
    <w:p>
      <w:pPr>
        <w:pStyle w:val="831"/>
      </w:pPr>
      <w:r/>
      <w:r/>
    </w:p>
    <w:p>
      <w:pPr>
        <w:pStyle w:val="832"/>
        <w:rPr>
          <w:rFonts w:eastAsiaTheme="minorEastAsia"/>
        </w:rPr>
      </w:pPr>
      <w:r>
        <w:rPr>
          <w:rFonts w:eastAsiaTheme="minorEastAsia"/>
        </w:rPr>
      </w:r>
      <w:r/>
    </w:p>
    <w:p>
      <w:pPr>
        <w:pStyle w:val="831"/>
        <w:jc w:val="center"/>
        <w:spacing w:line="360" w:lineRule="auto"/>
        <w:rPr>
          <w:rFonts w:ascii="宋体" w:hAnsi="宋体" w:cs="宋体"/>
          <w:sz w:val="30"/>
          <w:szCs w:val="30"/>
        </w:rPr>
      </w:pPr>
      <w:r>
        <w:rPr>
          <w:rFonts w:hint="eastAsia" w:ascii="宋体" w:hAnsi="宋体" w:cs="宋体"/>
          <w:sz w:val="28"/>
          <w:szCs w:val="28"/>
        </w:rPr>
        <w:t xml:space="preserve">四、偏离表</w:t>
      </w:r>
      <w:r/>
    </w:p>
    <w:p>
      <w:pPr>
        <w:pStyle w:val="831"/>
        <w:ind w:firstLine="600"/>
        <w:spacing w:line="360" w:lineRule="auto"/>
        <w:rPr>
          <w:rFonts w:ascii="宋体" w:hAnsi="宋体" w:cs="宋体"/>
          <w:sz w:val="24"/>
        </w:rPr>
      </w:pPr>
      <w:r>
        <w:rPr>
          <w:rFonts w:hint="eastAsia" w:ascii="宋体" w:hAnsi="宋体" w:cs="宋体"/>
          <w:sz w:val="24"/>
        </w:rPr>
        <w:t xml:space="preserve">项目名称：</w:t>
      </w:r>
      <w:r/>
    </w:p>
    <w:p>
      <w:pPr>
        <w:pStyle w:val="831"/>
        <w:ind w:firstLine="600"/>
        <w:spacing w:line="360" w:lineRule="auto"/>
        <w:rPr>
          <w:rFonts w:ascii="宋体" w:hAnsi="宋体" w:cs="宋体"/>
          <w:sz w:val="24"/>
          <w:u w:val="single"/>
        </w:rPr>
      </w:pPr>
      <w:r>
        <w:rPr>
          <w:rFonts w:hint="eastAsia" w:ascii="宋体" w:hAnsi="宋体" w:cs="宋体"/>
          <w:sz w:val="24"/>
        </w:rPr>
        <w:t xml:space="preserve">项目编号：</w:t>
      </w:r>
      <w:r/>
    </w:p>
    <w:tbl>
      <w:tblPr>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831"/>
              <w:jc w:val="center"/>
              <w:spacing w:line="360" w:lineRule="auto"/>
              <w:rPr>
                <w:rFonts w:ascii="宋体" w:hAnsi="宋体" w:cs="宋体"/>
                <w:caps/>
                <w:sz w:val="24"/>
              </w:rPr>
            </w:pPr>
            <w:r>
              <w:rPr>
                <w:rFonts w:hint="eastAsia" w:ascii="宋体" w:hAnsi="宋体" w:cs="宋体"/>
                <w:caps/>
                <w:sz w:val="24"/>
              </w:rPr>
              <w:t xml:space="preserve">序号</w:t>
            </w:r>
            <w:r/>
          </w:p>
        </w:tc>
        <w:tc>
          <w:tcPr>
            <w:tcW w:w="1404" w:type="dxa"/>
            <w:vAlign w:val="center"/>
            <w:textDirection w:val="lrTb"/>
            <w:noWrap w:val="false"/>
          </w:tcPr>
          <w:p>
            <w:pPr>
              <w:pStyle w:val="831"/>
              <w:jc w:val="center"/>
              <w:spacing w:line="360" w:lineRule="auto"/>
              <w:rPr>
                <w:rFonts w:ascii="宋体" w:hAnsi="宋体" w:cs="宋体"/>
                <w:caps/>
                <w:sz w:val="24"/>
              </w:rPr>
            </w:pPr>
            <w:r>
              <w:rPr>
                <w:rFonts w:hint="eastAsia" w:ascii="宋体" w:hAnsi="宋体" w:cs="宋体"/>
                <w:caps/>
                <w:sz w:val="24"/>
              </w:rPr>
              <w:t xml:space="preserve">偏离内容</w:t>
            </w:r>
            <w:r/>
          </w:p>
        </w:tc>
        <w:tc>
          <w:tcPr>
            <w:tcW w:w="1476" w:type="dxa"/>
            <w:vAlign w:val="center"/>
            <w:textDirection w:val="lrTb"/>
            <w:noWrap w:val="false"/>
          </w:tcPr>
          <w:p>
            <w:pPr>
              <w:pStyle w:val="831"/>
              <w:jc w:val="center"/>
              <w:spacing w:line="360" w:lineRule="auto"/>
              <w:rPr>
                <w:rFonts w:ascii="宋体" w:hAnsi="宋体" w:cs="宋体"/>
                <w:caps/>
                <w:sz w:val="24"/>
              </w:rPr>
            </w:pPr>
            <w:r>
              <w:rPr>
                <w:rFonts w:hint="eastAsia" w:ascii="宋体" w:hAnsi="宋体" w:cs="宋体"/>
                <w:sz w:val="24"/>
              </w:rPr>
              <w:t xml:space="preserve">招标文件的要求</w:t>
            </w:r>
            <w:r/>
          </w:p>
        </w:tc>
        <w:tc>
          <w:tcPr>
            <w:tcW w:w="1620" w:type="dxa"/>
            <w:vAlign w:val="center"/>
            <w:textDirection w:val="lrTb"/>
            <w:noWrap w:val="false"/>
          </w:tcPr>
          <w:p>
            <w:pPr>
              <w:pStyle w:val="831"/>
              <w:jc w:val="center"/>
              <w:spacing w:line="360" w:lineRule="auto"/>
              <w:rPr>
                <w:rFonts w:ascii="宋体" w:hAnsi="宋体" w:cs="宋体"/>
                <w:caps/>
                <w:sz w:val="24"/>
              </w:rPr>
            </w:pPr>
            <w:r>
              <w:rPr>
                <w:rFonts w:hint="eastAsia" w:ascii="宋体" w:hAnsi="宋体" w:cs="宋体"/>
                <w:sz w:val="24"/>
              </w:rPr>
              <w:t xml:space="preserve">投标文件中的内容</w:t>
            </w:r>
            <w:r/>
          </w:p>
        </w:tc>
        <w:tc>
          <w:tcPr>
            <w:tcW w:w="1260" w:type="dxa"/>
            <w:vAlign w:val="center"/>
            <w:textDirection w:val="lrTb"/>
            <w:noWrap w:val="false"/>
          </w:tcPr>
          <w:p>
            <w:pPr>
              <w:pStyle w:val="831"/>
              <w:jc w:val="center"/>
              <w:spacing w:line="360" w:lineRule="auto"/>
              <w:rPr>
                <w:rFonts w:ascii="宋体" w:hAnsi="宋体" w:cs="宋体"/>
                <w:caps/>
                <w:sz w:val="24"/>
              </w:rPr>
            </w:pPr>
            <w:r>
              <w:rPr>
                <w:rFonts w:hint="eastAsia" w:ascii="宋体" w:hAnsi="宋体" w:cs="宋体"/>
                <w:caps/>
                <w:sz w:val="24"/>
              </w:rPr>
              <w:t xml:space="preserve">（正/负/无）偏离</w:t>
            </w:r>
            <w:r/>
          </w:p>
        </w:tc>
        <w:tc>
          <w:tcPr>
            <w:tcW w:w="2520" w:type="dxa"/>
            <w:vAlign w:val="center"/>
            <w:textDirection w:val="lrTb"/>
            <w:noWrap w:val="false"/>
          </w:tcPr>
          <w:p>
            <w:pPr>
              <w:pStyle w:val="831"/>
              <w:jc w:val="center"/>
              <w:spacing w:line="360" w:lineRule="auto"/>
              <w:rPr>
                <w:rFonts w:ascii="宋体" w:hAnsi="宋体" w:cs="宋体"/>
                <w:caps/>
                <w:sz w:val="24"/>
              </w:rPr>
            </w:pPr>
            <w:r>
              <w:rPr>
                <w:rFonts w:hint="eastAsia" w:ascii="宋体" w:hAnsi="宋体" w:cs="宋体"/>
                <w:caps/>
                <w:sz w:val="24"/>
              </w:rPr>
              <w:t xml:space="preserve">说明</w:t>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r>
        <w:trPr>
          <w:jc w:val="center"/>
          <w:trHeight w:val="794"/>
        </w:trPr>
        <w:tc>
          <w:tcPr>
            <w:tcW w:w="7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04"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476"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62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1260" w:type="dxa"/>
            <w:textDirection w:val="lrTb"/>
            <w:noWrap w:val="false"/>
          </w:tcPr>
          <w:p>
            <w:pPr>
              <w:pStyle w:val="831"/>
              <w:spacing w:line="360" w:lineRule="auto"/>
              <w:rPr>
                <w:rFonts w:ascii="宋体" w:hAnsi="宋体" w:cs="宋体"/>
                <w:sz w:val="24"/>
              </w:rPr>
            </w:pPr>
            <w:r>
              <w:rPr>
                <w:rFonts w:ascii="宋体" w:hAnsi="宋体" w:cs="宋体"/>
                <w:sz w:val="24"/>
              </w:rPr>
            </w:r>
            <w:r/>
          </w:p>
        </w:tc>
        <w:tc>
          <w:tcPr>
            <w:tcW w:w="2520" w:type="dxa"/>
            <w:textDirection w:val="lrTb"/>
            <w:noWrap w:val="false"/>
          </w:tcPr>
          <w:p>
            <w:pPr>
              <w:pStyle w:val="831"/>
              <w:spacing w:line="360" w:lineRule="auto"/>
              <w:rPr>
                <w:rFonts w:ascii="宋体" w:hAnsi="宋体" w:cs="宋体"/>
                <w:sz w:val="24"/>
              </w:rPr>
            </w:pPr>
            <w:r>
              <w:rPr>
                <w:rFonts w:ascii="宋体" w:hAnsi="宋体" w:cs="宋体"/>
                <w:sz w:val="24"/>
              </w:rPr>
            </w:r>
            <w:r/>
          </w:p>
        </w:tc>
      </w:tr>
    </w:tbl>
    <w:p>
      <w:pPr>
        <w:pStyle w:val="831"/>
        <w:spacing w:line="360" w:lineRule="auto"/>
        <w:rPr>
          <w:rFonts w:ascii="宋体" w:hAnsi="宋体" w:cs="宋体"/>
          <w:sz w:val="24"/>
          <w:u w:val="single"/>
        </w:rPr>
      </w:pPr>
      <w:r>
        <w:rPr>
          <w:rFonts w:ascii="宋体" w:hAnsi="宋体" w:cs="宋体"/>
          <w:sz w:val="24"/>
          <w:u w:val="single"/>
        </w:rPr>
      </w:r>
      <w:r/>
    </w:p>
    <w:p>
      <w:pPr>
        <w:pStyle w:val="831"/>
        <w:ind w:firstLine="562"/>
        <w:spacing w:line="360" w:lineRule="auto"/>
        <w:rPr>
          <w:rFonts w:ascii="宋体" w:hAnsi="宋体" w:cs="宋体"/>
          <w:sz w:val="24"/>
        </w:rPr>
      </w:pPr>
      <w:r>
        <w:rPr>
          <w:rFonts w:hint="eastAsia" w:ascii="宋体" w:hAnsi="宋体" w:cs="宋体"/>
          <w:b/>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p>
    <w:p>
      <w:pPr>
        <w:ind w:firstLine="2640"/>
        <w:spacing w:line="30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384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          （</w:t>
      </w:r>
      <w:r>
        <w:rPr>
          <w:rFonts w:ascii="宋体" w:hAnsi="宋体"/>
          <w:sz w:val="24"/>
        </w:rPr>
        <w:t xml:space="preserve">电子签章</w:t>
      </w:r>
      <w:r>
        <w:rPr>
          <w:rFonts w:hint="eastAsia" w:cs="仿宋" w:asciiTheme="minorEastAsia" w:hAnsiTheme="minorEastAsia" w:eastAsiaTheme="minorEastAsia"/>
          <w:sz w:val="24"/>
          <w:szCs w:val="24"/>
        </w:rPr>
        <w:t xml:space="preserve">）</w:t>
      </w:r>
      <w:r/>
    </w:p>
    <w:p>
      <w:pPr>
        <w:ind w:firstLine="384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投标人授权代表：   （签字或盖章）</w:t>
      </w:r>
      <w:r/>
    </w:p>
    <w:p>
      <w:pPr>
        <w:ind w:firstLine="384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pStyle w:val="831"/>
        <w:jc w:val="center"/>
        <w:spacing w:line="360" w:lineRule="auto"/>
        <w:widowControl/>
        <w:rPr>
          <w:rFonts w:ascii="宋体" w:hAnsi="宋体" w:cs="宋体"/>
          <w:bCs/>
          <w:sz w:val="30"/>
          <w:szCs w:val="30"/>
        </w:rPr>
      </w:pPr>
      <w:r>
        <w:rPr>
          <w:rFonts w:ascii="宋体" w:hAnsi="宋体" w:cs="宋体"/>
          <w:bCs/>
          <w:sz w:val="30"/>
          <w:szCs w:val="30"/>
        </w:rPr>
      </w:r>
      <w:r/>
    </w:p>
    <w:p>
      <w:pPr>
        <w:pStyle w:val="831"/>
        <w:jc w:val="center"/>
        <w:spacing w:line="360" w:lineRule="auto"/>
        <w:widowControl/>
        <w:rPr>
          <w:rFonts w:ascii="宋体" w:hAnsi="宋体" w:cs="宋体"/>
          <w:bCs/>
          <w:sz w:val="30"/>
          <w:szCs w:val="30"/>
        </w:rPr>
      </w:pPr>
      <w:r>
        <w:rPr>
          <w:rFonts w:ascii="宋体" w:hAnsi="宋体" w:cs="宋体"/>
          <w:bCs/>
          <w:sz w:val="30"/>
          <w:szCs w:val="30"/>
        </w:rPr>
      </w:r>
      <w:r/>
    </w:p>
    <w:p>
      <w:pPr>
        <w:pStyle w:val="832"/>
        <w:rPr>
          <w:rFonts w:eastAsiaTheme="minorEastAsia"/>
        </w:rPr>
      </w:pPr>
      <w:r>
        <w:rPr>
          <w:rFonts w:eastAsiaTheme="minorEastAsia"/>
        </w:rPr>
      </w:r>
      <w:r/>
    </w:p>
    <w:p>
      <w:pPr>
        <w:pStyle w:val="833"/>
      </w:pPr>
      <w:r/>
      <w:r/>
    </w:p>
    <w:p>
      <w:pPr>
        <w:pStyle w:val="831"/>
      </w:pPr>
      <w:r/>
      <w:r/>
    </w:p>
    <w:p>
      <w:pPr>
        <w:pStyle w:val="831"/>
        <w:jc w:val="center"/>
        <w:spacing w:line="360" w:lineRule="auto"/>
        <w:widowControl/>
        <w:rPr>
          <w:rFonts w:ascii="宋体" w:hAnsi="宋体" w:cs="宋体"/>
          <w:sz w:val="30"/>
          <w:szCs w:val="30"/>
        </w:rPr>
      </w:pPr>
      <w:r>
        <w:rPr>
          <w:rFonts w:hint="eastAsia" w:ascii="宋体" w:hAnsi="宋体" w:cs="宋体"/>
          <w:bCs/>
          <w:sz w:val="30"/>
          <w:szCs w:val="30"/>
        </w:rPr>
        <w:t xml:space="preserve">五、法人授权委托书</w:t>
      </w:r>
      <w:r/>
    </w:p>
    <w:p>
      <w:pPr>
        <w:pStyle w:val="831"/>
        <w:spacing w:line="360" w:lineRule="auto"/>
        <w:rPr>
          <w:rFonts w:ascii="宋体" w:hAnsi="宋体" w:cs="宋体"/>
          <w:sz w:val="30"/>
          <w:szCs w:val="30"/>
        </w:rPr>
      </w:pPr>
      <w:r>
        <w:rPr>
          <w:rFonts w:ascii="宋体" w:hAnsi="宋体" w:cs="宋体"/>
          <w:sz w:val="30"/>
          <w:szCs w:val="30"/>
        </w:rPr>
      </w:r>
      <w:r/>
    </w:p>
    <w:p>
      <w:pPr>
        <w:pStyle w:val="831"/>
        <w:spacing w:line="360" w:lineRule="auto"/>
        <w:rPr>
          <w:rFonts w:ascii="宋体" w:hAnsi="宋体" w:cs="宋体"/>
          <w:sz w:val="24"/>
        </w:rPr>
      </w:pPr>
      <w:r>
        <w:rPr>
          <w:rFonts w:hint="eastAsia" w:ascii="宋体" w:hAnsi="宋体" w:cs="宋体"/>
          <w:sz w:val="24"/>
        </w:rPr>
        <w:t xml:space="preserve">委托人：</w:t>
      </w:r>
      <w:r/>
    </w:p>
    <w:p>
      <w:pPr>
        <w:pStyle w:val="831"/>
        <w:spacing w:line="360" w:lineRule="auto"/>
        <w:rPr>
          <w:rFonts w:ascii="宋体" w:hAnsi="宋体" w:cs="宋体"/>
          <w:sz w:val="24"/>
        </w:rPr>
      </w:pPr>
      <w:r>
        <w:rPr>
          <w:rFonts w:hint="eastAsia" w:ascii="宋体" w:hAnsi="宋体" w:cs="宋体"/>
          <w:sz w:val="24"/>
        </w:rPr>
        <w:t xml:space="preserve">地  址：</w:t>
      </w:r>
      <w:r/>
    </w:p>
    <w:p>
      <w:pPr>
        <w:pStyle w:val="831"/>
        <w:spacing w:line="360" w:lineRule="auto"/>
        <w:rPr>
          <w:rFonts w:ascii="宋体" w:hAnsi="宋体" w:cs="宋体"/>
          <w:sz w:val="24"/>
        </w:rPr>
      </w:pPr>
      <w:r>
        <w:rPr>
          <w:rFonts w:hint="eastAsia" w:ascii="宋体" w:hAnsi="宋体" w:cs="宋体"/>
          <w:sz w:val="24"/>
        </w:rPr>
        <w:t xml:space="preserve">法定代表人（负责人）：               职务：</w:t>
      </w:r>
      <w:r/>
    </w:p>
    <w:p>
      <w:pPr>
        <w:pStyle w:val="831"/>
        <w:spacing w:line="360" w:lineRule="auto"/>
        <w:rPr>
          <w:rFonts w:ascii="宋体" w:hAnsi="宋体" w:cs="宋体"/>
          <w:sz w:val="24"/>
        </w:rPr>
      </w:pPr>
      <w:r>
        <w:rPr>
          <w:rFonts w:hint="eastAsia" w:ascii="宋体" w:hAnsi="宋体" w:cs="宋体"/>
          <w:sz w:val="24"/>
        </w:rPr>
        <w:t xml:space="preserve">统一社会信用代码：</w:t>
      </w:r>
      <w:r/>
    </w:p>
    <w:p>
      <w:pPr>
        <w:pStyle w:val="831"/>
        <w:spacing w:line="360" w:lineRule="auto"/>
        <w:rPr>
          <w:rFonts w:ascii="宋体" w:hAnsi="宋体" w:cs="宋体"/>
          <w:sz w:val="24"/>
        </w:rPr>
      </w:pPr>
      <w:r>
        <w:rPr>
          <w:rFonts w:hint="eastAsia" w:ascii="宋体" w:hAnsi="宋体" w:cs="宋体"/>
          <w:sz w:val="24"/>
        </w:rPr>
        <w:t xml:space="preserve">受托人：                   性别：男（女）  </w:t>
      </w:r>
      <w:r/>
    </w:p>
    <w:p>
      <w:pPr>
        <w:pStyle w:val="831"/>
        <w:spacing w:line="360" w:lineRule="auto"/>
        <w:rPr>
          <w:rFonts w:ascii="宋体" w:hAnsi="宋体" w:cs="宋体"/>
          <w:sz w:val="24"/>
        </w:rPr>
      </w:pPr>
      <w:r>
        <w:rPr>
          <w:rFonts w:hint="eastAsia" w:ascii="宋体" w:hAnsi="宋体" w:cs="宋体"/>
          <w:sz w:val="24"/>
        </w:rPr>
        <w:t xml:space="preserve">年龄：  岁                 民族：   族</w:t>
      </w:r>
      <w:r/>
    </w:p>
    <w:p>
      <w:pPr>
        <w:pStyle w:val="831"/>
        <w:spacing w:line="360" w:lineRule="auto"/>
        <w:rPr>
          <w:rFonts w:ascii="宋体" w:hAnsi="宋体" w:cs="宋体"/>
          <w:sz w:val="24"/>
        </w:rPr>
      </w:pPr>
      <w:r>
        <w:rPr>
          <w:rFonts w:hint="eastAsia" w:ascii="宋体" w:hAnsi="宋体" w:cs="宋体"/>
          <w:sz w:val="24"/>
        </w:rPr>
        <w:t xml:space="preserve">职务：</w:t>
      </w:r>
      <w:r/>
    </w:p>
    <w:p>
      <w:pPr>
        <w:pStyle w:val="831"/>
        <w:spacing w:line="360" w:lineRule="auto"/>
        <w:rPr>
          <w:rFonts w:ascii="宋体" w:hAnsi="宋体" w:cs="宋体"/>
          <w:sz w:val="24"/>
        </w:rPr>
      </w:pPr>
      <w:r>
        <w:rPr>
          <w:rFonts w:hint="eastAsia" w:ascii="宋体" w:hAnsi="宋体" w:cs="宋体"/>
          <w:sz w:val="24"/>
        </w:rPr>
        <w:t xml:space="preserve">身份证号：</w:t>
      </w:r>
      <w:r/>
    </w:p>
    <w:p>
      <w:pPr>
        <w:ind w:firstLine="600"/>
        <w:jc w:val="both"/>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兹委托（</w:t>
      </w:r>
      <w:r>
        <w:rPr>
          <w:rFonts w:hint="eastAsia" w:ascii="宋体" w:hAnsi="宋体" w:cs="宋体"/>
          <w:sz w:val="24"/>
          <w:szCs w:val="24"/>
          <w:u w:val="single"/>
        </w:rPr>
        <w:t xml:space="preserve">    </w:t>
      </w:r>
      <w:r>
        <w:rPr>
          <w:rFonts w:hint="eastAsia" w:ascii="宋体" w:hAnsi="宋体" w:cs="宋体"/>
          <w:sz w:val="24"/>
          <w:szCs w:val="24"/>
        </w:rPr>
        <w:t xml:space="preserve">）全权代表我企业（公司）参与（</w:t>
      </w:r>
      <w:r>
        <w:rPr>
          <w:rFonts w:hint="eastAsia" w:ascii="宋体" w:hAnsi="宋体" w:cs="宋体"/>
          <w:sz w:val="24"/>
          <w:szCs w:val="24"/>
          <w:u w:val="single"/>
        </w:rPr>
        <w:t xml:space="preserve">    </w:t>
      </w:r>
      <w:r>
        <w:rPr>
          <w:rFonts w:hint="eastAsia" w:ascii="宋体" w:hAnsi="宋体" w:cs="宋体"/>
          <w:sz w:val="24"/>
          <w:szCs w:val="24"/>
        </w:rPr>
        <w:t xml:space="preserve">）项目（项目编号：</w:t>
      </w:r>
      <w:r>
        <w:rPr>
          <w:rFonts w:hint="eastAsia" w:ascii="宋体" w:hAnsi="宋体" w:cs="宋体"/>
          <w:sz w:val="24"/>
          <w:szCs w:val="24"/>
          <w:u w:val="single"/>
        </w:rPr>
        <w:t xml:space="preserve">      </w:t>
      </w:r>
      <w:r>
        <w:rPr>
          <w:rFonts w:hint="eastAsia" w:ascii="宋体" w:hAnsi="宋体" w:cs="宋体"/>
          <w:sz w:val="24"/>
          <w:szCs w:val="24"/>
        </w:rPr>
        <w:t xml:space="preserve">）的招、投标活动及签订合同。（</w:t>
      </w:r>
      <w:r>
        <w:rPr>
          <w:rFonts w:hint="eastAsia" w:ascii="宋体" w:hAnsi="宋体" w:cs="宋体"/>
          <w:sz w:val="24"/>
          <w:szCs w:val="24"/>
          <w:u w:val="single"/>
        </w:rPr>
        <w:t xml:space="preserve">     </w:t>
      </w:r>
      <w:r>
        <w:rPr>
          <w:rFonts w:hint="eastAsia" w:ascii="宋体" w:hAnsi="宋体" w:cs="宋体"/>
          <w:sz w:val="24"/>
          <w:szCs w:val="24"/>
        </w:rPr>
        <w:t xml:space="preserve">）以我企业（公司）名义所为的法律行为及签署的文件，我企业（公司）均予以认可。有关法律责任均由我企业（公司）承担。（</w:t>
      </w:r>
      <w:r>
        <w:rPr>
          <w:rFonts w:hint="eastAsia" w:ascii="宋体" w:hAnsi="宋体" w:cs="宋体"/>
          <w:sz w:val="24"/>
          <w:szCs w:val="24"/>
          <w:u w:val="single"/>
        </w:rPr>
        <w:t xml:space="preserve">    </w:t>
      </w:r>
      <w:r>
        <w:rPr>
          <w:rFonts w:hint="eastAsia" w:ascii="宋体" w:hAnsi="宋体" w:cs="宋体"/>
          <w:sz w:val="24"/>
          <w:szCs w:val="24"/>
        </w:rPr>
        <w:t xml:space="preserve">）无转委托权。委托期限自</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日起至</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日止。</w:t>
      </w:r>
      <w:r/>
    </w:p>
    <w:p>
      <w:pPr>
        <w:pStyle w:val="831"/>
        <w:ind w:firstLine="630"/>
        <w:spacing w:line="360" w:lineRule="auto"/>
        <w:rPr>
          <w:rFonts w:ascii="宋体" w:hAnsi="宋体" w:cs="宋体"/>
          <w:sz w:val="24"/>
        </w:rPr>
      </w:pPr>
      <w:r>
        <w:rPr>
          <w:rFonts w:hint="eastAsia" w:ascii="宋体" w:hAnsi="宋体" w:cs="宋体"/>
          <w:sz w:val="24"/>
        </w:rPr>
        <w:t xml:space="preserve">特此授权委托。</w:t>
      </w:r>
      <w:r/>
    </w:p>
    <w:p>
      <w:pPr>
        <w:pStyle w:val="831"/>
        <w:ind w:firstLine="600"/>
        <w:spacing w:line="360" w:lineRule="auto"/>
        <w:rPr>
          <w:rFonts w:ascii="宋体" w:hAnsi="宋体" w:cs="宋体"/>
          <w:sz w:val="24"/>
        </w:rPr>
      </w:pPr>
      <w:r>
        <w:rPr>
          <w:rFonts w:ascii="宋体" w:hAnsi="宋体" w:cs="宋体"/>
          <w:sz w:val="24"/>
        </w:rPr>
      </w:r>
      <w:r/>
    </w:p>
    <w:p>
      <w:pPr>
        <w:pStyle w:val="831"/>
        <w:ind w:firstLine="600"/>
        <w:spacing w:line="480" w:lineRule="auto"/>
        <w:rPr>
          <w:rFonts w:ascii="宋体" w:hAnsi="宋体" w:cs="宋体"/>
          <w:sz w:val="24"/>
        </w:rPr>
      </w:pPr>
      <w:r>
        <w:rPr>
          <w:rFonts w:hint="eastAsia" w:ascii="宋体" w:hAnsi="宋体" w:cs="宋体"/>
          <w:sz w:val="24"/>
        </w:rPr>
        <w:t xml:space="preserve">委托人（</w:t>
      </w:r>
      <w:r>
        <w:rPr>
          <w:rFonts w:ascii="宋体" w:hAnsi="宋体"/>
          <w:sz w:val="24"/>
        </w:rPr>
        <w:t xml:space="preserve">电子签章</w:t>
      </w:r>
      <w:r>
        <w:rPr>
          <w:rFonts w:hint="eastAsia" w:ascii="宋体" w:hAnsi="宋体" w:cs="宋体"/>
          <w:sz w:val="24"/>
        </w:rPr>
        <w:t xml:space="preserve">）：         </w:t>
      </w:r>
      <w:r/>
    </w:p>
    <w:p>
      <w:pPr>
        <w:pStyle w:val="831"/>
        <w:ind w:firstLine="600"/>
        <w:spacing w:line="480" w:lineRule="auto"/>
      </w:pPr>
      <w:r>
        <w:rPr>
          <w:rFonts w:hint="eastAsia" w:ascii="宋体" w:hAnsi="宋体" w:cs="宋体"/>
          <w:sz w:val="24"/>
        </w:rPr>
        <w:t xml:space="preserve">法定代表人（签字或盖章）：</w:t>
      </w:r>
      <w:r/>
    </w:p>
    <w:p>
      <w:pPr>
        <w:pStyle w:val="831"/>
        <w:ind w:firstLine="600"/>
        <w:spacing w:line="480" w:lineRule="auto"/>
      </w:pPr>
      <w:r>
        <w:rPr>
          <w:rFonts w:hint="eastAsia" w:ascii="宋体" w:hAnsi="宋体" w:cs="宋体"/>
          <w:sz w:val="24"/>
        </w:rPr>
        <w:t xml:space="preserve">受托人（签字或盖章）：</w:t>
      </w:r>
      <w:r/>
    </w:p>
    <w:p>
      <w:pPr>
        <w:pStyle w:val="831"/>
        <w:ind w:firstLine="600"/>
        <w:spacing w:line="480" w:lineRule="auto"/>
        <w:rPr>
          <w:rFonts w:ascii="宋体" w:hAnsi="宋体" w:cs="宋体"/>
          <w:sz w:val="24"/>
        </w:rPr>
      </w:pPr>
      <w:r>
        <w:rPr>
          <w:rFonts w:hint="eastAsia" w:ascii="宋体" w:hAnsi="宋体" w:cs="宋体"/>
          <w:sz w:val="24"/>
        </w:rPr>
        <w:t xml:space="preserve">受托人联系方式：          邮箱：</w:t>
      </w:r>
      <w:r/>
    </w:p>
    <w:p>
      <w:pPr>
        <w:pStyle w:val="831"/>
        <w:spacing w:line="360" w:lineRule="auto"/>
        <w:rPr>
          <w:rFonts w:ascii="宋体" w:hAnsi="宋体" w:cs="宋体"/>
          <w:sz w:val="24"/>
        </w:rPr>
      </w:pPr>
      <w:r>
        <w:rPr>
          <w:rFonts w:ascii="宋体" w:hAnsi="宋体" w:cs="宋体"/>
          <w:sz w:val="24"/>
        </w:rPr>
      </w:r>
      <w:r/>
    </w:p>
    <w:p>
      <w:pPr>
        <w:pStyle w:val="831"/>
        <w:ind w:firstLine="480"/>
        <w:spacing w:line="360" w:lineRule="auto"/>
        <w:rPr>
          <w:rFonts w:ascii="宋体" w:hAnsi="宋体" w:cs="宋体"/>
          <w:sz w:val="24"/>
        </w:rPr>
      </w:pPr>
      <w:r>
        <w:rPr>
          <w:rFonts w:hint="eastAsia" w:ascii="宋体" w:hAnsi="宋体" w:cs="宋体"/>
          <w:sz w:val="24"/>
        </w:rPr>
        <w:t xml:space="preserve">年   月   日 </w:t>
      </w:r>
      <w:r/>
    </w:p>
    <w:p>
      <w:pPr>
        <w:pStyle w:val="831"/>
        <w:ind w:firstLine="240"/>
        <w:spacing w:line="360" w:lineRule="auto"/>
        <w:rPr>
          <w:rFonts w:ascii="宋体" w:hAnsi="宋体" w:cs="宋体"/>
          <w:sz w:val="24"/>
        </w:rPr>
      </w:pPr>
      <w:r>
        <w:rPr>
          <w:rFonts w:hint="eastAsia" w:ascii="宋体" w:hAnsi="宋体" w:cs="宋体"/>
          <w:sz w:val="24"/>
        </w:rPr>
        <w:t xml:space="preserve">(受托人身份证复印件附后)</w:t>
      </w:r>
      <w:r/>
    </w:p>
    <w:p>
      <w:pPr>
        <w:pStyle w:val="831"/>
        <w:ind w:firstLine="4470"/>
        <w:spacing w:line="360" w:lineRule="auto"/>
        <w:rPr>
          <w:rFonts w:ascii="宋体" w:hAnsi="宋体" w:cs="宋体"/>
          <w:sz w:val="28"/>
          <w:szCs w:val="28"/>
        </w:rPr>
      </w:pPr>
      <w:r>
        <w:rPr>
          <w:rFonts w:hint="eastAsia" w:ascii="宋体" w:hAnsi="宋体" w:cs="宋体"/>
          <w:sz w:val="28"/>
          <w:szCs w:val="28"/>
        </w:rPr>
        <w:t xml:space="preserve"> </w:t>
      </w:r>
      <w:r/>
    </w:p>
    <w:p>
      <w:pPr>
        <w:pStyle w:val="831"/>
        <w:ind w:firstLine="4470"/>
        <w:spacing w:line="360" w:lineRule="auto"/>
        <w:rPr>
          <w:rFonts w:ascii="宋体" w:hAnsi="宋体" w:cs="宋体"/>
          <w:sz w:val="28"/>
          <w:szCs w:val="28"/>
        </w:rPr>
      </w:pPr>
      <w:r>
        <w:rPr>
          <w:rFonts w:ascii="宋体" w:hAnsi="宋体" w:cs="宋体"/>
          <w:sz w:val="28"/>
          <w:szCs w:val="28"/>
        </w:rPr>
      </w:r>
      <w:r/>
    </w:p>
    <w:p>
      <w:pPr>
        <w:pStyle w:val="831"/>
        <w:spacing w:line="360" w:lineRule="auto"/>
        <w:widowControl/>
        <w:rPr>
          <w:rFonts w:ascii="宋体" w:hAnsi="宋体" w:cs="宋体"/>
          <w:sz w:val="30"/>
          <w:szCs w:val="30"/>
        </w:rPr>
      </w:pPr>
      <w:r>
        <w:rPr>
          <w:rFonts w:ascii="宋体" w:hAnsi="宋体" w:cs="宋体"/>
          <w:sz w:val="30"/>
          <w:szCs w:val="30"/>
        </w:rPr>
      </w:r>
      <w:r/>
    </w:p>
    <w:p>
      <w:pPr>
        <w:pStyle w:val="832"/>
        <w:rPr>
          <w:rFonts w:eastAsiaTheme="minorEastAsia"/>
        </w:rPr>
      </w:pPr>
      <w:r>
        <w:rPr>
          <w:rFonts w:eastAsiaTheme="minorEastAsia"/>
        </w:rPr>
      </w:r>
      <w:r/>
    </w:p>
    <w:p>
      <w:pPr>
        <w:pStyle w:val="833"/>
      </w:pPr>
      <w:r/>
      <w:r/>
    </w:p>
    <w:p>
      <w:pPr>
        <w:pStyle w:val="831"/>
        <w:jc w:val="center"/>
        <w:spacing w:line="360" w:lineRule="auto"/>
        <w:widowControl/>
        <w:rPr>
          <w:rFonts w:ascii="宋体" w:hAnsi="宋体" w:cs="宋体"/>
          <w:sz w:val="30"/>
          <w:szCs w:val="30"/>
        </w:rPr>
      </w:pPr>
      <w:r>
        <w:rPr>
          <w:rFonts w:hint="eastAsia" w:ascii="宋体" w:hAnsi="宋体" w:cs="宋体"/>
          <w:sz w:val="30"/>
          <w:szCs w:val="30"/>
        </w:rPr>
        <w:t xml:space="preserve">六、中小企业声明函</w:t>
      </w:r>
      <w:r/>
    </w:p>
    <w:p>
      <w:pPr>
        <w:pStyle w:val="831"/>
        <w:ind w:firstLine="624"/>
        <w:spacing w:line="360" w:lineRule="auto"/>
        <w:rPr>
          <w:rFonts w:ascii="宋体" w:hAnsi="宋体" w:cs="宋体"/>
          <w:spacing w:val="6"/>
          <w:sz w:val="24"/>
        </w:rPr>
      </w:pPr>
      <w:r>
        <w:rPr>
          <w:rFonts w:hint="eastAsia" w:ascii="宋体" w:hAnsi="宋体" w:cs="宋体"/>
          <w:spacing w:val="6"/>
          <w:sz w:val="24"/>
        </w:rPr>
        <w:t xml:space="preserve">项目名称：</w:t>
      </w:r>
      <w:r>
        <w:rPr>
          <w:rFonts w:ascii="宋体" w:hAnsi="宋体" w:cs="宋体"/>
          <w:spacing w:val="6"/>
          <w:sz w:val="24"/>
        </w:rPr>
        <w:t xml:space="preserve"> </w:t>
      </w:r>
      <w:r/>
    </w:p>
    <w:p>
      <w:pPr>
        <w:pStyle w:val="831"/>
        <w:ind w:firstLine="624"/>
        <w:spacing w:line="360" w:lineRule="auto"/>
        <w:rPr>
          <w:rFonts w:ascii="宋体" w:hAnsi="宋体" w:cs="宋体"/>
          <w:spacing w:val="6"/>
          <w:sz w:val="24"/>
        </w:rPr>
      </w:pPr>
      <w:r>
        <w:rPr>
          <w:rFonts w:hint="eastAsia" w:ascii="宋体" w:hAnsi="宋体" w:cs="宋体"/>
          <w:spacing w:val="6"/>
          <w:sz w:val="24"/>
        </w:rPr>
        <w:t xml:space="preserve">项目编号：</w:t>
      </w:r>
      <w:r/>
    </w:p>
    <w:p>
      <w:pPr>
        <w:ind w:firstLine="600"/>
        <w:spacing w:line="360" w:lineRule="auto"/>
        <w:rPr>
          <w:rFonts w:ascii="宋体" w:hAnsi="宋体" w:cs="宋体"/>
          <w:sz w:val="24"/>
          <w:szCs w:val="24"/>
        </w:rPr>
      </w:pPr>
      <w:r>
        <w:rPr>
          <w:rFonts w:hint="eastAsia" w:ascii="宋体" w:hAnsi="宋体" w:cs="宋体"/>
          <w:sz w:val="24"/>
          <w:szCs w:val="24"/>
        </w:rPr>
        <w:t xml:space="preserve">本公司郑重声明，根据《政府采购促进中小企业发展管理办法》（财库﹝2020﹞46 号）的规定，本公司参加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采购活动，服务全部由符合政策要求的中小企业承接。相关企业的具体情况如下：</w:t>
      </w:r>
      <w:r/>
    </w:p>
    <w:p>
      <w:pPr>
        <w:ind w:firstLine="600"/>
        <w:spacing w:line="360" w:lineRule="auto"/>
        <w:rPr>
          <w:rFonts w:ascii="宋体" w:hAnsi="宋体" w:cs="宋体"/>
          <w:spacing w:val="6"/>
          <w:sz w:val="24"/>
          <w:szCs w:val="24"/>
        </w:rPr>
      </w:pPr>
      <w:r>
        <w:rPr>
          <w:rFonts w:hint="eastAsia" w:ascii="宋体" w:hAnsi="宋体" w:cs="宋体"/>
          <w:sz w:val="24"/>
          <w:szCs w:val="24"/>
          <w:u w:val="single"/>
        </w:rPr>
        <w:t xml:space="preserve">（标的名称）</w:t>
      </w:r>
      <w:r>
        <w:rPr>
          <w:rFonts w:hint="eastAsia" w:ascii="宋体" w:hAnsi="宋体" w:cs="宋体"/>
          <w:sz w:val="24"/>
          <w:szCs w:val="24"/>
        </w:rPr>
        <w:t xml:space="preserve">，属于</w:t>
      </w:r>
      <w:r>
        <w:rPr>
          <w:rFonts w:hint="eastAsia" w:ascii="宋体" w:hAnsi="宋体" w:cs="宋体"/>
          <w:sz w:val="24"/>
          <w:szCs w:val="24"/>
          <w:u w:val="single"/>
        </w:rPr>
        <w:t xml:space="preserve">（</w:t>
      </w:r>
      <w:r>
        <w:rPr>
          <w:rFonts w:ascii="宋体" w:hAnsi="宋体"/>
          <w:sz w:val="24"/>
          <w:u w:val="single"/>
        </w:rPr>
        <w:t xml:space="preserve">采购文件中明确的所属行业</w:t>
      </w:r>
      <w:r>
        <w:rPr>
          <w:rFonts w:hint="eastAsia" w:ascii="宋体" w:hAnsi="宋体" w:cs="宋体"/>
          <w:sz w:val="24"/>
          <w:szCs w:val="24"/>
          <w:u w:val="single"/>
        </w:rPr>
        <w:t xml:space="preserve">）</w:t>
      </w:r>
      <w:r>
        <w:rPr>
          <w:rFonts w:hint="eastAsia" w:ascii="宋体" w:hAnsi="宋体" w:cs="宋体"/>
          <w:sz w:val="24"/>
          <w:szCs w:val="24"/>
        </w:rPr>
        <w:t xml:space="preserve">； 承建（承接）企业为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b/>
          <w:bCs/>
          <w:sz w:val="24"/>
        </w:rPr>
        <w:t xml:space="preserve">请勾选</w:t>
      </w:r>
      <w:r>
        <w:rPr>
          <w:rFonts w:ascii="Wingdings 2" w:hAnsi="Wingdings 2" w:eastAsia="Wingdings 2" w:cs="Wingdings 2"/>
          <w:sz w:val="24"/>
          <w:u w:val="single"/>
        </w:rPr>
        <w:t xml:space="preserve"></w:t>
      </w:r>
      <w:r>
        <w:rPr>
          <w:rFonts w:hint="eastAsia" w:ascii="宋体" w:hAnsi="宋体" w:cs="宋体"/>
          <w:sz w:val="24"/>
          <w:u w:val="single"/>
        </w:rPr>
        <w:t xml:space="preserve">中型企业、</w:t>
      </w:r>
      <w:r>
        <w:rPr>
          <w:rFonts w:ascii="Wingdings 2" w:hAnsi="Wingdings 2" w:eastAsia="Wingdings 2" w:cs="Wingdings 2"/>
          <w:sz w:val="24"/>
          <w:u w:val="single"/>
        </w:rPr>
        <w:t xml:space="preserve"></w:t>
      </w:r>
      <w:r>
        <w:rPr>
          <w:rFonts w:hint="eastAsia" w:ascii="宋体" w:hAnsi="宋体" w:cs="宋体"/>
          <w:sz w:val="24"/>
          <w:u w:val="single"/>
        </w:rPr>
        <w:t xml:space="preserve">小型企业、</w:t>
      </w:r>
      <w:r>
        <w:rPr>
          <w:rFonts w:ascii="Wingdings 2" w:hAnsi="Wingdings 2" w:eastAsia="Wingdings 2" w:cs="Wingdings 2"/>
          <w:sz w:val="24"/>
          <w:u w:val="single"/>
        </w:rPr>
        <w:t xml:space="preserve"></w:t>
      </w:r>
      <w:r>
        <w:rPr>
          <w:rFonts w:hint="eastAsia" w:ascii="宋体" w:hAnsi="宋体" w:cs="宋体"/>
          <w:sz w:val="24"/>
          <w:u w:val="single"/>
        </w:rPr>
        <w:t xml:space="preserve">微型企业</w:t>
      </w:r>
      <w:r>
        <w:rPr>
          <w:rFonts w:hint="eastAsia" w:ascii="宋体" w:hAnsi="宋体" w:cs="宋体"/>
          <w:sz w:val="24"/>
          <w:szCs w:val="24"/>
        </w:rPr>
        <w:t xml:space="preserve">）；</w:t>
      </w:r>
      <w:r/>
    </w:p>
    <w:p>
      <w:pPr>
        <w:ind w:firstLine="600"/>
        <w:spacing w:line="360" w:lineRule="auto"/>
        <w:rPr>
          <w:rFonts w:ascii="宋体" w:hAnsi="宋体" w:cs="宋体"/>
          <w:spacing w:val="6"/>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600"/>
        <w:spacing w:line="360" w:lineRule="auto"/>
        <w:rPr>
          <w:rFonts w:ascii="宋体" w:hAnsi="宋体" w:cs="宋体"/>
          <w:spacing w:val="6"/>
          <w:sz w:val="24"/>
          <w:szCs w:val="24"/>
        </w:rPr>
      </w:pPr>
      <w:r>
        <w:rPr>
          <w:rFonts w:hint="eastAsia" w:ascii="宋体" w:hAnsi="宋体" w:cs="宋体"/>
          <w:sz w:val="24"/>
          <w:szCs w:val="24"/>
        </w:rPr>
        <w:t xml:space="preserve">本企业对上述声明内容的真实性负责。如有虚假，将依法承担相应责任。</w:t>
      </w:r>
      <w:r/>
    </w:p>
    <w:p>
      <w:pPr>
        <w:pStyle w:val="750"/>
        <w:ind w:left="400"/>
        <w:spacing w:line="360" w:lineRule="auto"/>
        <w:rPr>
          <w:rFonts w:ascii="宋体" w:hAnsi="宋体" w:cs="宋体"/>
          <w:szCs w:val="24"/>
        </w:rPr>
      </w:pPr>
      <w:r>
        <w:rPr>
          <w:rFonts w:ascii="宋体" w:hAnsi="宋体" w:cs="宋体"/>
          <w:szCs w:val="24"/>
        </w:rPr>
      </w:r>
      <w:r/>
    </w:p>
    <w:p>
      <w:pPr>
        <w:ind w:firstLine="480"/>
        <w:jc w:val="center"/>
        <w:spacing w:line="360" w:lineRule="auto"/>
        <w:rPr>
          <w:rFonts w:ascii="宋体" w:hAnsi="宋体" w:cs="宋体"/>
          <w:sz w:val="24"/>
          <w:szCs w:val="24"/>
        </w:rPr>
      </w:pPr>
      <w:r>
        <w:rPr>
          <w:rFonts w:hint="eastAsia" w:ascii="宋体" w:hAnsi="宋体" w:cs="宋体"/>
          <w:sz w:val="24"/>
          <w:szCs w:val="24"/>
        </w:rPr>
        <w:t xml:space="preserve">                                    企业名称：  （</w:t>
      </w:r>
      <w:r>
        <w:rPr>
          <w:rFonts w:ascii="宋体" w:hAnsi="宋体"/>
          <w:sz w:val="24"/>
        </w:rPr>
        <w:t xml:space="preserve">电子签章</w:t>
      </w:r>
      <w:r>
        <w:rPr>
          <w:rFonts w:hint="eastAsia" w:ascii="宋体" w:hAnsi="宋体" w:cs="宋体"/>
          <w:sz w:val="24"/>
          <w:szCs w:val="24"/>
        </w:rPr>
        <w:t xml:space="preserve">）： </w:t>
      </w:r>
      <w:r/>
    </w:p>
    <w:p>
      <w:pPr>
        <w:ind w:right="480"/>
        <w:spacing w:line="360" w:lineRule="auto"/>
        <w:rPr>
          <w:rFonts w:ascii="宋体" w:hAnsi="宋体" w:cs="宋体"/>
          <w:sz w:val="24"/>
          <w:szCs w:val="24"/>
        </w:rPr>
      </w:pPr>
      <w:r>
        <w:rPr>
          <w:rFonts w:hint="eastAsia" w:ascii="宋体" w:hAnsi="宋体" w:cs="宋体"/>
          <w:sz w:val="24"/>
          <w:szCs w:val="24"/>
        </w:rPr>
        <w:t xml:space="preserve">                                          日  期：  年  月  日</w:t>
      </w:r>
      <w:r/>
    </w:p>
    <w:p>
      <w:pPr>
        <w:pStyle w:val="786"/>
        <w:spacing w:line="360" w:lineRule="auto"/>
        <w:rPr>
          <w:rFonts w:ascii="宋体" w:hAnsi="宋体" w:cs="宋体"/>
          <w:b/>
          <w:bCs/>
          <w:szCs w:val="24"/>
        </w:rPr>
      </w:pPr>
      <w:r>
        <w:rPr>
          <w:rFonts w:hint="eastAsia" w:ascii="宋体" w:hAnsi="宋体" w:cs="宋体"/>
          <w:b/>
          <w:bCs/>
          <w:szCs w:val="24"/>
        </w:rPr>
        <w:t xml:space="preserve">注：本项目采购的服务属于其他未列明行业。</w:t>
      </w:r>
      <w:r/>
    </w:p>
    <w:p>
      <w:pPr>
        <w:pStyle w:val="786"/>
        <w:spacing w:line="360" w:lineRule="auto"/>
        <w:rPr>
          <w:rFonts w:ascii="宋体" w:hAnsi="宋体" w:cs="宋体"/>
          <w:szCs w:val="24"/>
        </w:rPr>
      </w:pPr>
      <w:r>
        <w:rPr>
          <w:rFonts w:ascii="宋体" w:hAnsi="宋体" w:cs="宋体"/>
          <w:szCs w:val="24"/>
        </w:rPr>
      </w:r>
      <w:r/>
    </w:p>
    <w:p>
      <w:pPr>
        <w:pStyle w:val="828"/>
        <w:ind w:firstLine="600"/>
        <w:jc w:val="left"/>
        <w:spacing w:line="460" w:lineRule="exact"/>
        <w:rPr>
          <w:rFonts w:ascii="宋体" w:hAnsi="宋体"/>
          <w:sz w:val="24"/>
        </w:rPr>
      </w:pPr>
      <w:r>
        <w:rPr>
          <w:rFonts w:ascii="宋体" w:hAnsi="宋体"/>
          <w:sz w:val="24"/>
        </w:rPr>
        <w:t xml:space="preserve">备注：</w:t>
      </w:r>
      <w:r/>
    </w:p>
    <w:p>
      <w:pPr>
        <w:pStyle w:val="828"/>
        <w:ind w:firstLine="600"/>
        <w:jc w:val="left"/>
        <w:spacing w:line="460" w:lineRule="exact"/>
        <w:rPr>
          <w:rFonts w:ascii="宋体" w:hAnsi="宋体"/>
          <w:sz w:val="24"/>
        </w:rPr>
      </w:pPr>
      <w:r>
        <w:rPr>
          <w:rFonts w:ascii="宋体" w:hAnsi="宋体"/>
          <w:sz w:val="24"/>
        </w:rPr>
        <w:t xml:space="preserve">1、从业人员、营业收入、资产总额填报上一年度数据，无上</w:t>
      </w:r>
      <w:r>
        <w:rPr>
          <w:rFonts w:ascii="宋体" w:hAnsi="宋体"/>
          <w:sz w:val="24"/>
        </w:rPr>
        <w:t xml:space="preserve">一</w:t>
      </w:r>
      <w:r>
        <w:rPr>
          <w:rFonts w:ascii="宋体" w:hAnsi="宋体"/>
          <w:sz w:val="24"/>
        </w:rPr>
        <w:t xml:space="preserve">年度数据的新成立企业可不填报。</w:t>
      </w:r>
      <w:r/>
    </w:p>
    <w:p>
      <w:pPr>
        <w:pStyle w:val="847"/>
        <w:ind w:firstLine="600"/>
        <w:rPr>
          <w:rFonts w:hAnsi="宋体"/>
          <w:sz w:val="24"/>
          <w:szCs w:val="24"/>
        </w:rPr>
      </w:pPr>
      <w:r>
        <w:rPr>
          <w:rFonts w:hint="eastAsia" w:hAnsi="宋体" w:cs="宋体"/>
          <w:sz w:val="24"/>
          <w:szCs w:val="24"/>
        </w:rPr>
        <w:t xml:space="preserve">2</w:t>
      </w:r>
      <w:r>
        <w:rPr>
          <w:rFonts w:hint="eastAsia" w:hAnsi="宋体" w:cs="宋体"/>
          <w:sz w:val="24"/>
          <w:szCs w:val="24"/>
        </w:rPr>
        <w:t xml:space="preserve">、《中小企业声明函》查询渠道</w:t>
      </w:r>
      <w:r>
        <w:rPr>
          <w:rFonts w:hint="eastAsia" w:hAnsi="宋体" w:cs="宋体"/>
          <w:sz w:val="24"/>
          <w:szCs w:val="24"/>
        </w:rPr>
        <w:t xml:space="preserve">用微信搜索</w:t>
      </w:r>
      <w:r>
        <w:rPr>
          <w:rFonts w:hint="eastAsia" w:hAnsi="宋体" w:cs="宋体"/>
          <w:sz w:val="24"/>
          <w:szCs w:val="24"/>
        </w:rPr>
        <w:t xml:space="preserve">“中小企业规模类型自测小程序”。</w:t>
      </w:r>
      <w:r/>
    </w:p>
    <w:p>
      <w:pPr>
        <w:spacing w:line="360" w:lineRule="auto"/>
        <w:rPr>
          <w:rFonts w:ascii="宋体" w:hAnsi="宋体" w:cs="宋体"/>
          <w:sz w:val="24"/>
          <w:szCs w:val="24"/>
        </w:rPr>
      </w:pPr>
      <w:r>
        <w:rPr>
          <w:rFonts w:ascii="宋体" w:hAnsi="宋体" w:cs="宋体"/>
          <w:sz w:val="24"/>
          <w:szCs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70"/>
        <w:ind w:left="0"/>
        <w:spacing w:after="0" w:line="360" w:lineRule="auto"/>
        <w:rPr>
          <w:rFonts w:ascii="宋体" w:hAnsi="宋体" w:cs="宋体"/>
          <w:b/>
          <w:bCs/>
          <w:sz w:val="24"/>
        </w:rPr>
      </w:pPr>
      <w:r>
        <w:rPr>
          <w:rFonts w:ascii="宋体" w:hAnsi="宋体" w:cs="宋体"/>
          <w:b/>
          <w:bCs/>
          <w:sz w:val="24"/>
        </w:rPr>
      </w:r>
      <w:r/>
    </w:p>
    <w:p>
      <w:pPr>
        <w:pStyle w:val="831"/>
        <w:ind w:firstLine="1260"/>
        <w:jc w:val="left"/>
        <w:spacing w:line="360" w:lineRule="auto"/>
        <w:rPr>
          <w:rFonts w:ascii="宋体" w:hAnsi="宋体" w:cs="宋体"/>
          <w:sz w:val="30"/>
          <w:szCs w:val="30"/>
        </w:rPr>
      </w:pPr>
      <w:r>
        <w:rPr>
          <w:rFonts w:ascii="宋体" w:hAnsi="宋体" w:cs="宋体"/>
        </w:rPr>
      </w:r>
      <w:r>
        <w:rPr>
          <w:rFonts w:ascii="宋体" w:hAnsi="宋体" w:cs="宋体"/>
          <w:sz w:val="30"/>
          <w:szCs w:val="30"/>
        </w:rPr>
        <mc:AlternateContent>
          <mc:Choice Requires="wpg">
            <w:drawing>
              <wp:inline xmlns:wp="http://schemas.openxmlformats.org/drawingml/2006/wordprocessingDrawing" distT="0" distB="0" distL="0" distR="0">
                <wp:extent cx="3328035" cy="7194550"/>
                <wp:effectExtent l="19050" t="0" r="5301" b="0"/>
                <wp:docPr id="3" name="图片 1" descr="D:\我的文档\Documents\WeChat Files\xiaosangtongxue\FileStorage\Temp\b78abd1964c3014bb18d5d0fead537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D:\我的文档\Documents\WeChat Files\xiaosangtongxue\FileStorage\Temp\b78abd1964c3014bb18d5d0fead537d.jpg"/>
                        <pic:cNvPicPr>
                          <a:picLocks noChangeAspect="1"/>
                        </pic:cNvPicPr>
                        <pic:nvPr/>
                      </pic:nvPicPr>
                      <pic:blipFill>
                        <a:blip r:embed="rId20"/>
                        <a:stretch/>
                      </pic:blipFill>
                      <pic:spPr bwMode="auto">
                        <a:xfrm>
                          <a:off x="0" y="0"/>
                          <a:ext cx="3328452" cy="719512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62.1pt;height:566.5pt;mso-wrap-distance-left:0.0pt;mso-wrap-distance-top:0.0pt;mso-wrap-distance-right:0.0pt;mso-wrap-distance-bottom:0.0pt;" stroked="f" strokeweight="0.75pt">
                <v:path textboxrect="0,0,0,0"/>
                <v:imagedata r:id="rId20" o:title=""/>
              </v:shape>
            </w:pict>
          </mc:Fallback>
        </mc:AlternateContent>
      </w:r>
      <w:r>
        <w:rPr>
          <w:rFonts w:hint="eastAsia" w:ascii="宋体" w:hAnsi="宋体" w:cs="宋体"/>
          <w:sz w:val="30"/>
          <w:szCs w:val="30"/>
        </w:rPr>
        <w:br w:type="page" w:clear="all"/>
      </w:r>
      <w:r/>
    </w:p>
    <w:p>
      <w:pPr>
        <w:pStyle w:val="831"/>
        <w:jc w:val="center"/>
        <w:spacing w:line="360" w:lineRule="auto"/>
        <w:rPr>
          <w:rFonts w:ascii="宋体" w:hAnsi="宋体" w:cs="宋体"/>
          <w:b/>
          <w:spacing w:val="6"/>
          <w:sz w:val="30"/>
          <w:szCs w:val="30"/>
        </w:rPr>
      </w:pPr>
      <w:r>
        <w:rPr>
          <w:rFonts w:hint="eastAsia" w:ascii="宋体" w:hAnsi="宋体" w:cs="宋体"/>
          <w:sz w:val="30"/>
          <w:szCs w:val="30"/>
        </w:rPr>
        <w:t xml:space="preserve">七、残疾人福利性单位声明函</w:t>
      </w:r>
      <w:r/>
    </w:p>
    <w:p>
      <w:pPr>
        <w:pStyle w:val="831"/>
        <w:ind w:firstLine="624"/>
        <w:spacing w:line="360" w:lineRule="auto"/>
        <w:rPr>
          <w:rFonts w:ascii="宋体" w:hAnsi="宋体" w:cs="宋体"/>
          <w:spacing w:val="6"/>
          <w:sz w:val="30"/>
          <w:szCs w:val="30"/>
        </w:rPr>
      </w:pPr>
      <w:r>
        <w:rPr>
          <w:rFonts w:ascii="宋体" w:hAnsi="宋体" w:cs="宋体"/>
          <w:spacing w:val="6"/>
          <w:sz w:val="30"/>
          <w:szCs w:val="30"/>
        </w:rPr>
      </w:r>
      <w:r/>
    </w:p>
    <w:p>
      <w:pPr>
        <w:pStyle w:val="831"/>
        <w:ind w:firstLine="624"/>
        <w:spacing w:line="360" w:lineRule="auto"/>
        <w:rPr>
          <w:rFonts w:ascii="宋体" w:hAnsi="宋体" w:cs="宋体"/>
          <w:spacing w:val="6"/>
          <w:sz w:val="24"/>
        </w:rPr>
      </w:pPr>
      <w:r>
        <w:rPr>
          <w:rFonts w:hint="eastAsia" w:ascii="宋体" w:hAnsi="宋体" w:cs="宋体"/>
          <w:spacing w:val="6"/>
          <w:sz w:val="24"/>
        </w:rPr>
        <w:t xml:space="preserve">项目名称：</w:t>
      </w:r>
      <w:r>
        <w:rPr>
          <w:rFonts w:ascii="宋体" w:hAnsi="宋体" w:cs="宋体"/>
          <w:spacing w:val="6"/>
          <w:sz w:val="24"/>
        </w:rPr>
        <w:t xml:space="preserve"> </w:t>
      </w:r>
      <w:r/>
    </w:p>
    <w:p>
      <w:pPr>
        <w:pStyle w:val="831"/>
        <w:ind w:firstLine="624"/>
        <w:spacing w:line="360" w:lineRule="auto"/>
        <w:rPr>
          <w:rFonts w:ascii="宋体" w:hAnsi="宋体" w:cs="宋体"/>
          <w:spacing w:val="6"/>
          <w:sz w:val="24"/>
        </w:rPr>
      </w:pPr>
      <w:r>
        <w:rPr>
          <w:rFonts w:hint="eastAsia" w:ascii="宋体" w:hAnsi="宋体" w:cs="宋体"/>
          <w:spacing w:val="6"/>
          <w:sz w:val="24"/>
        </w:rPr>
        <w:t xml:space="preserve">项目编号：</w:t>
      </w:r>
      <w:r/>
    </w:p>
    <w:p>
      <w:pPr>
        <w:pStyle w:val="831"/>
        <w:ind w:firstLine="624"/>
        <w:spacing w:line="360" w:lineRule="auto"/>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 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pStyle w:val="831"/>
        <w:ind w:firstLine="624"/>
        <w:spacing w:line="360" w:lineRule="auto"/>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831"/>
        <w:ind w:firstLine="624"/>
        <w:spacing w:line="360" w:lineRule="auto"/>
        <w:rPr>
          <w:rFonts w:ascii="宋体" w:hAnsi="宋体" w:cs="宋体"/>
          <w:spacing w:val="6"/>
          <w:sz w:val="24"/>
        </w:rPr>
      </w:pPr>
      <w:r>
        <w:rPr>
          <w:rFonts w:ascii="宋体" w:hAnsi="宋体" w:cs="宋体"/>
          <w:spacing w:val="6"/>
          <w:sz w:val="24"/>
        </w:rPr>
      </w:r>
      <w:r/>
    </w:p>
    <w:p>
      <w:pPr>
        <w:pStyle w:val="831"/>
        <w:ind w:firstLine="624"/>
        <w:spacing w:line="360" w:lineRule="auto"/>
        <w:rPr>
          <w:rFonts w:ascii="宋体" w:hAnsi="宋体" w:cs="宋体"/>
          <w:spacing w:val="6"/>
          <w:sz w:val="24"/>
        </w:rPr>
      </w:pPr>
      <w:r>
        <w:rPr>
          <w:rFonts w:ascii="宋体" w:hAnsi="宋体" w:cs="宋体"/>
          <w:spacing w:val="6"/>
          <w:sz w:val="24"/>
        </w:rPr>
      </w:r>
      <w:r/>
    </w:p>
    <w:p>
      <w:pPr>
        <w:pStyle w:val="831"/>
        <w:ind w:firstLine="2550"/>
        <w:spacing w:line="360" w:lineRule="auto"/>
        <w:rPr>
          <w:rFonts w:ascii="宋体" w:hAnsi="宋体" w:cs="宋体"/>
          <w:sz w:val="24"/>
        </w:rPr>
      </w:pPr>
      <w:r>
        <w:rPr>
          <w:rFonts w:ascii="宋体" w:hAnsi="宋体" w:cs="宋体"/>
          <w:sz w:val="24"/>
        </w:rPr>
      </w:r>
      <w:r/>
    </w:p>
    <w:p>
      <w:pPr>
        <w:pStyle w:val="831"/>
        <w:ind w:firstLine="2550"/>
        <w:spacing w:line="360" w:lineRule="auto"/>
        <w:rPr>
          <w:rFonts w:ascii="宋体" w:hAnsi="宋体" w:cs="宋体"/>
          <w:sz w:val="24"/>
        </w:rPr>
      </w:pPr>
      <w:r>
        <w:rPr>
          <w:rFonts w:ascii="宋体" w:hAnsi="宋体" w:cs="宋体"/>
          <w:sz w:val="24"/>
        </w:rPr>
      </w:r>
      <w:r/>
    </w:p>
    <w:p>
      <w:pPr>
        <w:ind w:firstLine="360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w:t>
      </w:r>
      <w:r>
        <w:rPr>
          <w:rFonts w:ascii="宋体" w:hAnsi="宋体"/>
          <w:sz w:val="24"/>
        </w:rPr>
        <w:t xml:space="preserve">电子签章</w:t>
      </w:r>
      <w:r>
        <w:rPr>
          <w:rFonts w:hint="eastAsia" w:cs="仿宋" w:asciiTheme="minorEastAsia" w:hAnsiTheme="minorEastAsia" w:eastAsiaTheme="minorEastAsia"/>
          <w:sz w:val="24"/>
          <w:szCs w:val="24"/>
        </w:rPr>
        <w:t xml:space="preserve">）</w:t>
      </w:r>
      <w:r/>
    </w:p>
    <w:p>
      <w:pPr>
        <w:ind w:firstLine="360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投标人授权代表：（签字或盖章）</w:t>
      </w:r>
      <w:r/>
    </w:p>
    <w:p>
      <w:pPr>
        <w:ind w:firstLine="3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pStyle w:val="831"/>
        <w:ind w:firstLine="4500"/>
        <w:spacing w:line="360" w:lineRule="auto"/>
        <w:rPr>
          <w:rFonts w:ascii="宋体" w:hAnsi="宋体" w:cs="宋体"/>
          <w:sz w:val="24"/>
        </w:rPr>
      </w:pPr>
      <w:r>
        <w:rPr>
          <w:rFonts w:ascii="宋体" w:hAnsi="宋体" w:cs="宋体"/>
          <w:sz w:val="24"/>
        </w:rPr>
      </w:r>
      <w:r/>
    </w:p>
    <w:p>
      <w:pPr>
        <w:pStyle w:val="831"/>
        <w:ind w:firstLine="600"/>
        <w:spacing w:line="360" w:lineRule="auto"/>
        <w:rPr>
          <w:rFonts w:ascii="宋体" w:hAnsi="宋体" w:cs="宋体"/>
          <w:sz w:val="30"/>
          <w:szCs w:val="30"/>
        </w:rPr>
      </w:pPr>
      <w:r>
        <w:rPr>
          <w:rFonts w:ascii="宋体" w:hAnsi="宋体" w:cs="宋体"/>
          <w:sz w:val="30"/>
          <w:szCs w:val="30"/>
        </w:rPr>
      </w:r>
      <w:r/>
    </w:p>
    <w:p>
      <w:pPr>
        <w:pStyle w:val="831"/>
        <w:ind w:firstLine="600"/>
        <w:spacing w:line="360" w:lineRule="auto"/>
        <w:rPr>
          <w:rFonts w:ascii="宋体" w:hAnsi="宋体" w:cs="宋体"/>
          <w:sz w:val="30"/>
          <w:szCs w:val="30"/>
        </w:rPr>
      </w:pPr>
      <w:r>
        <w:rPr>
          <w:rFonts w:hint="eastAsia" w:ascii="宋体" w:hAnsi="宋体" w:cs="宋体"/>
          <w:sz w:val="30"/>
          <w:szCs w:val="30"/>
        </w:rPr>
        <w:br w:type="page" w:clear="all"/>
      </w:r>
      <w:r/>
    </w:p>
    <w:p>
      <w:pPr>
        <w:pStyle w:val="831"/>
        <w:ind w:firstLine="600"/>
        <w:jc w:val="center"/>
        <w:spacing w:line="360" w:lineRule="auto"/>
        <w:rPr>
          <w:rFonts w:ascii="宋体" w:hAnsi="宋体" w:cs="宋体"/>
          <w:sz w:val="30"/>
          <w:szCs w:val="30"/>
        </w:rPr>
      </w:pPr>
      <w:r>
        <w:rPr>
          <w:rFonts w:hint="eastAsia" w:ascii="宋体" w:hAnsi="宋体" w:cs="宋体"/>
          <w:sz w:val="30"/>
          <w:szCs w:val="30"/>
        </w:rPr>
        <w:t xml:space="preserve">八、投标人参加政府采购活动前3年内在经营活动中没有重大违法记录的书面声明</w:t>
      </w:r>
      <w:r/>
    </w:p>
    <w:p>
      <w:pPr>
        <w:pStyle w:val="831"/>
        <w:ind w:firstLine="600"/>
        <w:spacing w:line="360" w:lineRule="auto"/>
        <w:rPr>
          <w:rFonts w:ascii="宋体" w:hAnsi="宋体" w:cs="宋体"/>
          <w:sz w:val="30"/>
          <w:szCs w:val="30"/>
        </w:rPr>
      </w:pPr>
      <w:r>
        <w:rPr>
          <w:rFonts w:ascii="宋体" w:hAnsi="宋体" w:cs="宋体"/>
          <w:sz w:val="30"/>
          <w:szCs w:val="30"/>
        </w:rPr>
      </w:r>
      <w:r/>
    </w:p>
    <w:p>
      <w:pPr>
        <w:pStyle w:val="831"/>
        <w:ind w:firstLine="600"/>
        <w:spacing w:line="360" w:lineRule="auto"/>
        <w:rPr>
          <w:rFonts w:ascii="宋体" w:hAnsi="宋体" w:cs="宋体"/>
          <w:sz w:val="24"/>
        </w:rPr>
      </w:pPr>
      <w:r>
        <w:rPr>
          <w:rFonts w:hint="eastAsia" w:ascii="宋体" w:hAnsi="宋体" w:cs="宋体"/>
          <w:sz w:val="24"/>
        </w:rPr>
        <w:t xml:space="preserve">我单位在参加</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u w:val="single"/>
        </w:rPr>
        <w:t xml:space="preserve">             </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15"/>
        <w:ind w:firstLine="600"/>
        <w:spacing w:before="0" w:beforeAutospacing="0" w:after="0" w:afterAutospacing="0" w:line="360" w:lineRule="auto"/>
        <w:rPr>
          <w:rFonts w:cs="宋体"/>
        </w:rPr>
      </w:pPr>
      <w:r>
        <w:rPr>
          <w:rFonts w:hint="eastAsia" w:cs="宋体"/>
        </w:rPr>
        <w:t xml:space="preserve">我单位对上述声明的真实性负责。如有虚假，将依法承担相应责任。</w:t>
      </w:r>
      <w:r/>
    </w:p>
    <w:p>
      <w:pPr>
        <w:pStyle w:val="831"/>
        <w:spacing w:line="360" w:lineRule="auto"/>
        <w:rPr>
          <w:rFonts w:ascii="宋体" w:hAnsi="宋体" w:cs="宋体"/>
          <w:sz w:val="24"/>
        </w:rPr>
      </w:pPr>
      <w:r>
        <w:rPr>
          <w:rFonts w:ascii="宋体" w:hAnsi="宋体" w:cs="宋体"/>
          <w:sz w:val="24"/>
        </w:rPr>
      </w:r>
      <w:r/>
    </w:p>
    <w:p>
      <w:pPr>
        <w:pStyle w:val="831"/>
        <w:spacing w:line="360" w:lineRule="auto"/>
        <w:rPr>
          <w:rFonts w:ascii="宋体" w:hAnsi="宋体" w:cs="宋体"/>
          <w:sz w:val="24"/>
        </w:rPr>
      </w:pPr>
      <w:r>
        <w:rPr>
          <w:rFonts w:ascii="宋体" w:hAnsi="宋体" w:cs="宋体"/>
          <w:sz w:val="24"/>
        </w:rPr>
      </w:r>
      <w:r/>
    </w:p>
    <w:p>
      <w:pPr>
        <w:pStyle w:val="858"/>
        <w:spacing w:line="360" w:lineRule="auto"/>
        <w:rPr>
          <w:rFonts w:ascii="宋体" w:hAnsi="宋体" w:cs="宋体"/>
          <w:sz w:val="24"/>
        </w:rPr>
      </w:pPr>
      <w:r>
        <w:rPr>
          <w:rFonts w:ascii="宋体" w:hAnsi="宋体" w:cs="宋体"/>
          <w:sz w:val="24"/>
        </w:rPr>
      </w:r>
      <w:r/>
    </w:p>
    <w:p>
      <w:pPr>
        <w:pStyle w:val="852"/>
        <w:spacing w:line="360" w:lineRule="auto"/>
        <w:rPr>
          <w:lang w:eastAsia="zh-CN"/>
        </w:rPr>
      </w:pPr>
      <w:r>
        <w:rPr>
          <w:lang w:eastAsia="zh-CN"/>
        </w:rPr>
      </w:r>
      <w:r/>
    </w:p>
    <w:p>
      <w:pPr>
        <w:ind w:firstLine="360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w:t>
      </w:r>
      <w:r>
        <w:rPr>
          <w:rFonts w:ascii="宋体" w:hAnsi="宋体"/>
          <w:sz w:val="24"/>
        </w:rPr>
        <w:t xml:space="preserve">电子签章</w:t>
      </w:r>
      <w:r>
        <w:rPr>
          <w:rFonts w:hint="eastAsia" w:cs="仿宋" w:asciiTheme="minorEastAsia" w:hAnsiTheme="minorEastAsia" w:eastAsiaTheme="minorEastAsia"/>
          <w:sz w:val="24"/>
          <w:szCs w:val="24"/>
        </w:rPr>
        <w:t xml:space="preserve">）</w:t>
      </w:r>
      <w:r/>
    </w:p>
    <w:p>
      <w:pPr>
        <w:ind w:firstLine="360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投标人授权代表：（签字或盖章）</w:t>
      </w:r>
      <w:r/>
    </w:p>
    <w:p>
      <w:pPr>
        <w:ind w:firstLine="36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pStyle w:val="832"/>
        <w:spacing w:line="360" w:lineRule="auto"/>
        <w:rPr>
          <w:rFonts w:hAnsi="宋体" w:eastAsia="宋体" w:cs="宋体"/>
          <w:sz w:val="24"/>
          <w:szCs w:val="24"/>
        </w:rPr>
      </w:pPr>
      <w:r>
        <w:rPr>
          <w:rFonts w:hAnsi="宋体" w:eastAsia="宋体" w:cs="宋体"/>
          <w:sz w:val="24"/>
          <w:szCs w:val="24"/>
        </w:rPr>
      </w:r>
      <w:r/>
    </w:p>
    <w:p>
      <w:pPr>
        <w:pStyle w:val="833"/>
        <w:spacing w:line="360" w:lineRule="auto"/>
        <w:rPr>
          <w:rFonts w:ascii="宋体" w:hAnsi="宋体" w:cs="宋体"/>
        </w:rPr>
      </w:pPr>
      <w:r>
        <w:rPr>
          <w:rFonts w:ascii="宋体" w:hAnsi="宋体" w:cs="宋体"/>
        </w:rPr>
      </w:r>
      <w:r/>
    </w:p>
    <w:p>
      <w:pPr>
        <w:pStyle w:val="831"/>
        <w:spacing w:line="360" w:lineRule="auto"/>
        <w:rPr>
          <w:rFonts w:ascii="宋体" w:hAnsi="宋体" w:cs="宋体"/>
        </w:rPr>
      </w:pPr>
      <w:r>
        <w:rPr>
          <w:rFonts w:ascii="宋体" w:hAnsi="宋体" w:cs="宋体"/>
        </w:rPr>
      </w:r>
      <w:r/>
    </w:p>
    <w:p>
      <w:pPr>
        <w:pStyle w:val="832"/>
        <w:spacing w:line="360" w:lineRule="auto"/>
        <w:rPr>
          <w:rFonts w:hAnsi="宋体" w:eastAsia="宋体" w:cs="宋体"/>
        </w:rPr>
      </w:pPr>
      <w:r>
        <w:rPr>
          <w:rFonts w:hAnsi="宋体" w:eastAsia="宋体" w:cs="宋体"/>
        </w:rPr>
      </w:r>
      <w:r/>
    </w:p>
    <w:p>
      <w:pPr>
        <w:pStyle w:val="833"/>
        <w:spacing w:line="360" w:lineRule="auto"/>
        <w:rPr>
          <w:rFonts w:ascii="宋体" w:hAnsi="宋体" w:cs="宋体"/>
        </w:rPr>
      </w:pPr>
      <w:r>
        <w:rPr>
          <w:rFonts w:ascii="宋体" w:hAnsi="宋体" w:cs="宋体"/>
        </w:rPr>
      </w:r>
      <w:r/>
    </w:p>
    <w:p>
      <w:pPr>
        <w:pStyle w:val="831"/>
        <w:spacing w:line="360" w:lineRule="auto"/>
        <w:rPr>
          <w:rFonts w:ascii="宋体" w:hAnsi="宋体" w:cs="宋体"/>
        </w:rPr>
      </w:pPr>
      <w:r>
        <w:rPr>
          <w:rFonts w:ascii="宋体" w:hAnsi="宋体" w:cs="宋体"/>
        </w:rPr>
      </w:r>
      <w:r/>
    </w:p>
    <w:p>
      <w:pPr>
        <w:pStyle w:val="832"/>
        <w:spacing w:line="360" w:lineRule="auto"/>
        <w:rPr>
          <w:rFonts w:hAnsi="宋体" w:eastAsia="宋体" w:cs="宋体"/>
        </w:rPr>
      </w:pPr>
      <w:r>
        <w:rPr>
          <w:rFonts w:hAnsi="宋体" w:eastAsia="宋体" w:cs="宋体"/>
        </w:rPr>
      </w:r>
      <w:r/>
    </w:p>
    <w:p>
      <w:pPr>
        <w:pStyle w:val="833"/>
        <w:spacing w:line="360" w:lineRule="auto"/>
        <w:rPr>
          <w:rFonts w:ascii="宋体" w:hAnsi="宋体" w:cs="宋体"/>
        </w:rPr>
      </w:pPr>
      <w:r>
        <w:rPr>
          <w:rFonts w:ascii="宋体" w:hAnsi="宋体" w:cs="宋体"/>
        </w:rPr>
      </w:r>
      <w:r/>
    </w:p>
    <w:p>
      <w:pPr>
        <w:pStyle w:val="831"/>
        <w:spacing w:line="360" w:lineRule="auto"/>
        <w:rPr>
          <w:rFonts w:ascii="宋体" w:hAnsi="宋体" w:cs="宋体"/>
        </w:rPr>
      </w:pPr>
      <w:r>
        <w:rPr>
          <w:rFonts w:ascii="宋体" w:hAnsi="宋体" w:cs="宋体"/>
        </w:rPr>
      </w:r>
      <w:r/>
    </w:p>
    <w:p>
      <w:pPr>
        <w:pStyle w:val="832"/>
        <w:spacing w:line="360" w:lineRule="auto"/>
        <w:rPr>
          <w:rFonts w:hAnsi="宋体" w:eastAsia="宋体" w:cs="宋体"/>
        </w:rPr>
      </w:pPr>
      <w:r>
        <w:rPr>
          <w:rFonts w:hAnsi="宋体" w:eastAsia="宋体" w:cs="宋体"/>
        </w:rPr>
      </w:r>
      <w:r/>
    </w:p>
    <w:p>
      <w:pPr>
        <w:pStyle w:val="833"/>
        <w:spacing w:line="360" w:lineRule="auto"/>
        <w:rPr>
          <w:rFonts w:ascii="宋体" w:hAnsi="宋体" w:cs="宋体"/>
        </w:rPr>
      </w:pPr>
      <w:r>
        <w:rPr>
          <w:rFonts w:ascii="宋体" w:hAnsi="宋体" w:cs="宋体"/>
        </w:rPr>
      </w:r>
      <w:r/>
    </w:p>
    <w:p>
      <w:pPr>
        <w:pStyle w:val="832"/>
        <w:spacing w:line="360" w:lineRule="auto"/>
        <w:rPr>
          <w:rFonts w:hAnsi="宋体" w:eastAsia="宋体" w:cs="宋体"/>
        </w:rPr>
      </w:pPr>
      <w:r>
        <w:rPr>
          <w:rFonts w:hAnsi="宋体" w:eastAsia="宋体" w:cs="宋体"/>
        </w:rPr>
      </w:r>
      <w:r/>
    </w:p>
    <w:p>
      <w:pPr>
        <w:rPr>
          <w:rFonts w:ascii="宋体" w:hAnsi="宋体" w:cs="宋体"/>
          <w:sz w:val="30"/>
          <w:szCs w:val="30"/>
        </w:rPr>
      </w:pPr>
      <w:r>
        <w:rPr>
          <w:rFonts w:hint="eastAsia" w:ascii="宋体" w:hAnsi="宋体" w:cs="宋体"/>
          <w:sz w:val="30"/>
          <w:szCs w:val="30"/>
        </w:rPr>
        <w:br w:type="page" w:clear="all"/>
      </w:r>
      <w:r/>
    </w:p>
    <w:p>
      <w:pPr>
        <w:jc w:val="center"/>
        <w:spacing w:before="100" w:beforeAutospacing="1" w:after="100" w:afterAutospacing="1" w:line="360" w:lineRule="auto"/>
        <w:rPr>
          <w:rFonts w:ascii="宋体" w:hAnsi="宋体" w:cs="宋体"/>
          <w:sz w:val="30"/>
          <w:szCs w:val="30"/>
        </w:rPr>
      </w:pPr>
      <w:r>
        <w:rPr>
          <w:rFonts w:hint="eastAsia" w:ascii="宋体" w:hAnsi="宋体" w:cs="宋体"/>
          <w:sz w:val="30"/>
          <w:szCs w:val="30"/>
        </w:rPr>
        <w:t xml:space="preserve">九、具备履行合同所必需的设备和专业技术能力的书面声明（</w:t>
      </w:r>
      <w:r>
        <w:rPr>
          <w:rFonts w:hint="eastAsia" w:ascii="宋体" w:hAnsi="宋体" w:cs="宋体"/>
          <w:sz w:val="30"/>
          <w:szCs w:val="30"/>
        </w:rPr>
        <w:t xml:space="preserve">附证明</w:t>
      </w:r>
      <w:r>
        <w:rPr>
          <w:rFonts w:hint="eastAsia" w:ascii="宋体" w:hAnsi="宋体" w:cs="宋体"/>
          <w:sz w:val="30"/>
          <w:szCs w:val="30"/>
        </w:rPr>
        <w:t xml:space="preserve">材料复印件）</w:t>
      </w:r>
      <w:r/>
    </w:p>
    <w:p>
      <w:pPr>
        <w:spacing w:line="360" w:lineRule="auto"/>
        <w:rPr>
          <w:rFonts w:ascii="宋体" w:hAnsi="宋体" w:cs="宋体"/>
          <w:sz w:val="24"/>
        </w:rPr>
      </w:pPr>
      <w:r>
        <w:rPr>
          <w:rFonts w:hint="eastAsia" w:ascii="宋体" w:hAnsi="宋体" w:cs="宋体"/>
          <w:sz w:val="24"/>
        </w:rPr>
        <w:t xml:space="preserve">项目名称：                        </w:t>
      </w:r>
      <w:r/>
    </w:p>
    <w:p>
      <w:pPr>
        <w:spacing w:line="360" w:lineRule="auto"/>
        <w:rPr>
          <w:rFonts w:ascii="宋体" w:hAnsi="宋体" w:cs="宋体"/>
          <w:sz w:val="24"/>
        </w:rPr>
      </w:pPr>
      <w:r>
        <w:rPr>
          <w:rFonts w:hint="eastAsia" w:ascii="宋体" w:hAnsi="宋体" w:cs="宋体"/>
          <w:sz w:val="24"/>
        </w:rPr>
        <w:t xml:space="preserve">项目编号：                          </w:t>
      </w:r>
      <w:r/>
    </w:p>
    <w:p>
      <w:pPr>
        <w:spacing w:line="360" w:lineRule="auto"/>
        <w:rPr>
          <w:rFonts w:ascii="宋体" w:hAnsi="宋体" w:cs="宋体"/>
          <w:sz w:val="24"/>
        </w:rPr>
      </w:pPr>
      <w:r>
        <w:rPr>
          <w:rFonts w:hint="eastAsia" w:ascii="宋体" w:hAnsi="宋体" w:cs="宋体"/>
          <w:sz w:val="24"/>
        </w:rPr>
        <w:t xml:space="preserve">供应商郑重声明：投标人具备履行合同（项目名称：</w:t>
      </w:r>
      <w:r>
        <w:rPr>
          <w:rFonts w:hint="eastAsia" w:ascii="宋体" w:hAnsi="宋体" w:cs="宋体"/>
          <w:sz w:val="24"/>
          <w:u w:val="single"/>
        </w:rPr>
        <w:t xml:space="preserve">                 </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rPr>
        <w:t xml:space="preserve"> 所必需的设备和专业技术能力， 具体为：</w:t>
      </w:r>
      <w:r/>
    </w:p>
    <w:p>
      <w:pPr>
        <w:spacing w:line="360" w:lineRule="auto"/>
        <w:rPr>
          <w:rFonts w:ascii="宋体" w:hAnsi="宋体" w:cs="宋体"/>
          <w:sz w:val="24"/>
        </w:rPr>
      </w:pPr>
      <w:r>
        <w:rPr>
          <w:rFonts w:hint="eastAsia" w:ascii="宋体" w:hAnsi="宋体" w:cs="宋体"/>
          <w:sz w:val="24"/>
        </w:rPr>
        <w:t xml:space="preserve">设备：</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（证明材料复印件附后）</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（证明材料复印件附后）</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w:t>
      </w:r>
      <w:r/>
    </w:p>
    <w:p>
      <w:pPr>
        <w:spacing w:line="360" w:lineRule="auto"/>
        <w:rPr>
          <w:rFonts w:ascii="宋体" w:hAnsi="宋体" w:cs="宋体"/>
          <w:sz w:val="24"/>
        </w:rPr>
      </w:pPr>
      <w:r>
        <w:rPr>
          <w:rFonts w:hint="eastAsia" w:ascii="宋体" w:hAnsi="宋体" w:cs="宋体"/>
          <w:sz w:val="24"/>
        </w:rPr>
        <w:t xml:space="preserve">专业技术能力：</w:t>
      </w:r>
      <w:r/>
    </w:p>
    <w:p>
      <w:pPr>
        <w:spacing w:line="360" w:lineRule="auto"/>
        <w:rPr>
          <w:rFonts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（证明材料复印件附后）</w:t>
      </w:r>
      <w:r/>
    </w:p>
    <w:p>
      <w:pPr>
        <w:spacing w:line="360" w:lineRule="auto"/>
        <w:rPr>
          <w:rFonts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（证明材料复印件附后）</w:t>
      </w:r>
      <w:r/>
    </w:p>
    <w:p>
      <w:pPr>
        <w:spacing w:line="360" w:lineRule="auto"/>
        <w:rPr>
          <w:rFonts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（证明材料复印件附后）</w:t>
      </w:r>
      <w:r/>
    </w:p>
    <w:p>
      <w:pPr>
        <w:spacing w:line="360" w:lineRule="auto"/>
        <w:rPr>
          <w:rFonts w:ascii="宋体" w:hAnsi="宋体" w:cs="宋体"/>
          <w:sz w:val="24"/>
        </w:rPr>
      </w:pPr>
      <w:r>
        <w:rPr>
          <w:rFonts w:hint="eastAsia" w:ascii="宋体" w:hAnsi="宋体" w:cs="宋体"/>
          <w:sz w:val="24"/>
        </w:rPr>
        <w:t xml:space="preserve">……</w:t>
      </w:r>
      <w:r>
        <w:rPr>
          <w:rFonts w:hint="eastAsia" w:ascii="宋体" w:hAnsi="宋体" w:cs="宋体"/>
          <w:sz w:val="24"/>
        </w:rPr>
        <w:t xml:space="preserve">……</w:t>
      </w:r>
      <w:r>
        <w:rPr>
          <w:rFonts w:hint="eastAsia" w:ascii="宋体" w:hAnsi="宋体" w:cs="宋体"/>
          <w:sz w:val="24"/>
        </w:rPr>
        <w:t xml:space="preserve"> 特此声明。</w:t>
      </w:r>
      <w:r/>
    </w:p>
    <w:p>
      <w:pPr>
        <w:spacing w:line="360" w:lineRule="auto"/>
        <w:rPr>
          <w:rFonts w:ascii="宋体" w:hAnsi="宋体" w:cs="宋体"/>
          <w:spacing w:val="6"/>
          <w:sz w:val="24"/>
        </w:rPr>
      </w:pPr>
      <w:r>
        <w:rPr>
          <w:rFonts w:hint="eastAsia" w:ascii="宋体" w:hAnsi="宋体" w:cs="宋体"/>
          <w:sz w:val="24"/>
        </w:rPr>
        <w:t xml:space="preserve">供应商对上述声明的真实性负责。如有虚假，将依法承担相应责任。</w:t>
      </w:r>
      <w:r/>
    </w:p>
    <w:p>
      <w:pPr>
        <w:spacing w:line="360" w:lineRule="auto"/>
        <w:rPr>
          <w:rFonts w:ascii="宋体" w:hAnsi="宋体" w:cs="宋体"/>
          <w:sz w:val="24"/>
        </w:rPr>
      </w:pPr>
      <w:r>
        <w:rPr>
          <w:rFonts w:ascii="宋体" w:hAnsi="宋体" w:cs="宋体"/>
          <w:sz w:val="24"/>
        </w:rPr>
      </w:r>
      <w:r/>
    </w:p>
    <w:p>
      <w:pPr>
        <w:pStyle w:val="744"/>
        <w:spacing w:line="360" w:lineRule="auto"/>
        <w:rPr>
          <w:rFonts w:ascii="宋体" w:hAnsi="宋体" w:cs="宋体"/>
        </w:rPr>
      </w:pPr>
      <w:r>
        <w:rPr>
          <w:rFonts w:ascii="宋体" w:hAnsi="宋体" w:cs="宋体"/>
        </w:rPr>
      </w:r>
      <w:r/>
    </w:p>
    <w:p>
      <w:pPr>
        <w:ind w:firstLine="3600"/>
        <w:spacing w:line="300" w:lineRule="auto"/>
        <w:rPr>
          <w:rFonts w:cs="仿宋" w:asciiTheme="minorEastAsia" w:hAnsiTheme="minorEastAsia" w:eastAsiaTheme="minorEastAsia"/>
          <w:sz w:val="24"/>
          <w:szCs w:val="24"/>
        </w:rPr>
      </w:pPr>
      <w:r>
        <w:rPr>
          <w:rFonts w:hint="eastAsia" w:ascii="宋体" w:hAnsi="宋体" w:cs="宋体"/>
          <w:sz w:val="24"/>
        </w:rPr>
        <w:t xml:space="preserve">          </w:t>
      </w:r>
      <w:r>
        <w:rPr>
          <w:rFonts w:hint="eastAsia" w:cs="仿宋" w:asciiTheme="minorEastAsia" w:hAnsiTheme="minorEastAsia" w:eastAsiaTheme="minorEastAsia"/>
          <w:sz w:val="24"/>
          <w:szCs w:val="24"/>
        </w:rPr>
        <w:t xml:space="preserve">投标人：（</w:t>
      </w:r>
      <w:r>
        <w:rPr>
          <w:rFonts w:ascii="宋体" w:hAnsi="宋体"/>
          <w:sz w:val="24"/>
        </w:rPr>
        <w:t xml:space="preserve">电子签章</w:t>
      </w:r>
      <w:r>
        <w:rPr>
          <w:rFonts w:hint="eastAsia" w:cs="仿宋" w:asciiTheme="minorEastAsia" w:hAnsiTheme="minorEastAsia" w:eastAsiaTheme="minorEastAsia"/>
          <w:sz w:val="24"/>
          <w:szCs w:val="24"/>
        </w:rPr>
        <w:t xml:space="preserve">）</w:t>
      </w:r>
      <w:r/>
    </w:p>
    <w:p>
      <w:pPr>
        <w:ind w:firstLine="4800"/>
        <w:spacing w:line="30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投标人授权代表：（签字或盖章）</w:t>
      </w:r>
      <w:r/>
    </w:p>
    <w:p>
      <w:pPr>
        <w:ind w:firstLine="480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spacing w:line="360" w:lineRule="auto"/>
        <w:rPr>
          <w:rFonts w:ascii="宋体" w:hAnsi="宋体" w:cs="宋体"/>
          <w:sz w:val="30"/>
          <w:szCs w:val="30"/>
        </w:rPr>
      </w:pPr>
      <w:r>
        <w:rPr>
          <w:rFonts w:ascii="宋体" w:hAnsi="宋体" w:cs="宋体"/>
          <w:sz w:val="30"/>
          <w:szCs w:val="30"/>
        </w:rPr>
      </w:r>
      <w:r/>
    </w:p>
    <w:p>
      <w:pPr>
        <w:ind w:right="28"/>
        <w:spacing w:line="360" w:lineRule="auto"/>
        <w:rPr>
          <w:rFonts w:ascii="宋体" w:hAnsi="宋体" w:cs="宋体"/>
          <w:sz w:val="30"/>
          <w:szCs w:val="30"/>
        </w:rPr>
      </w:pPr>
      <w:r>
        <w:rPr>
          <w:rFonts w:ascii="宋体" w:hAnsi="宋体" w:cs="宋体"/>
          <w:sz w:val="30"/>
          <w:szCs w:val="30"/>
        </w:rPr>
      </w:r>
      <w:r/>
    </w:p>
    <w:p>
      <w:pPr>
        <w:ind w:right="28"/>
        <w:spacing w:line="360" w:lineRule="auto"/>
        <w:rPr>
          <w:rFonts w:ascii="宋体" w:hAnsi="宋体" w:cs="宋体"/>
          <w:sz w:val="30"/>
          <w:szCs w:val="30"/>
        </w:rPr>
      </w:pPr>
      <w:r>
        <w:rPr>
          <w:rFonts w:ascii="宋体" w:hAnsi="宋体" w:cs="宋体"/>
          <w:sz w:val="30"/>
          <w:szCs w:val="30"/>
        </w:rPr>
      </w:r>
      <w:r/>
    </w:p>
    <w:p>
      <w:pPr>
        <w:jc w:val="center"/>
        <w:spacing w:line="479" w:lineRule="atLeast"/>
        <w:rPr>
          <w:rFonts w:cs="仿宋" w:asciiTheme="minorEastAsia" w:hAnsiTheme="minorEastAsia" w:eastAsiaTheme="minorEastAsia"/>
          <w:bCs/>
          <w:sz w:val="30"/>
          <w:szCs w:val="30"/>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sz w:val="30"/>
          <w:szCs w:val="30"/>
        </w:rPr>
        <w:t xml:space="preserve">十、投标人对“人员配备要求”的承诺</w:t>
      </w:r>
      <w:r/>
    </w:p>
    <w:p>
      <w:pPr>
        <w:jc w:val="center"/>
        <w:spacing w:line="479" w:lineRule="atLeast"/>
        <w:rPr>
          <w:rFonts w:cs="仿宋" w:asciiTheme="minorEastAsia" w:hAnsiTheme="minorEastAsia" w:eastAsiaTheme="minorEastAsia"/>
          <w:bCs/>
          <w:sz w:val="30"/>
          <w:szCs w:val="30"/>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bCs/>
          <w:sz w:val="30"/>
          <w:szCs w:val="30"/>
        </w:rPr>
        <w:t xml:space="preserve">（投标人按所投采购包自行填写）</w:t>
      </w:r>
      <w:r/>
    </w:p>
    <w:p>
      <w:pPr>
        <w:pStyle w:val="755"/>
        <w:ind w:left="0" w:firstLine="0"/>
        <w:rPr>
          <w:rFonts w:ascii="仿宋" w:hAnsi="仿宋" w:cs="仿宋"/>
          <w:sz w:val="24"/>
          <w:szCs w:val="24"/>
        </w:rPr>
      </w:pPr>
      <w:r>
        <w:rPr>
          <w:rFonts w:ascii="仿宋" w:hAnsi="仿宋" w:cs="仿宋"/>
          <w:sz w:val="24"/>
          <w:szCs w:val="24"/>
        </w:rPr>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投标人承诺：如我单位被确定为中标人，对2024年度雨污水管网养护维修项目（采购包：</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）所配备的工作人员不低于招标文件“采购需求”中的要求。具体如下（</w:t>
      </w:r>
      <w:r>
        <w:rPr>
          <w:rFonts w:hint="eastAsia" w:cs="仿宋" w:asciiTheme="minorEastAsia" w:hAnsiTheme="minorEastAsia" w:eastAsiaTheme="minorEastAsia"/>
          <w:b/>
          <w:bCs/>
          <w:sz w:val="24"/>
          <w:szCs w:val="24"/>
        </w:rPr>
        <w:t xml:space="preserve">根据“采购需求”要求填写同时满足评分标准</w:t>
      </w:r>
      <w:r>
        <w:rPr>
          <w:rFonts w:hint="eastAsia" w:cs="仿宋" w:asciiTheme="minorEastAsia" w:hAnsiTheme="minorEastAsia" w:eastAsiaTheme="minorEastAsia"/>
          <w:sz w:val="24"/>
          <w:szCs w:val="24"/>
        </w:rPr>
        <w:t xml:space="preserve">）：</w:t>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具体人数如下：   </w:t>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1、合同签订前必须进行身份证登记，将人员身份证复印件报甲方备案。</w:t>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2、本项目配备项目负责人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名；项目技术负责人</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名；养护人员</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名。</w:t>
      </w:r>
      <w:r/>
    </w:p>
    <w:p>
      <w:pPr>
        <w:ind w:firstLine="48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pStyle w:val="786"/>
        <w:ind w:firstLine="480"/>
        <w:rPr>
          <w:rFonts w:asciiTheme="minorEastAsia" w:hAnsiTheme="minorEastAsia" w:eastAsiaTheme="minorEastAsia"/>
          <w:szCs w:val="24"/>
        </w:rPr>
      </w:pPr>
      <w:r>
        <w:rPr>
          <w:rFonts w:asciiTheme="minorEastAsia" w:hAnsiTheme="minorEastAsia" w:eastAsiaTheme="minorEastAsia"/>
          <w:szCs w:val="24"/>
        </w:rPr>
      </w:r>
      <w:r/>
    </w:p>
    <w:p>
      <w:pPr>
        <w:ind w:firstLine="480"/>
        <w:spacing w:line="360" w:lineRule="auto"/>
        <w:rPr>
          <w:rFonts w:cs="仿宋" w:asciiTheme="minorEastAsia" w:hAnsiTheme="minorEastAsia" w:eastAsiaTheme="minorEastAsia"/>
          <w:sz w:val="24"/>
          <w:szCs w:val="24"/>
        </w:rPr>
      </w:pPr>
      <w:r>
        <w:rPr>
          <w:rFonts w:cs="仿宋" w:asciiTheme="minorEastAsia" w:hAnsiTheme="minorEastAsia" w:eastAsiaTheme="minorEastAsia"/>
          <w:sz w:val="24"/>
          <w:szCs w:val="24"/>
        </w:rPr>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投标人（电子签章）：</w:t>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szCs w:val="24"/>
        </w:rPr>
      </w:r>
      <w:r/>
    </w:p>
    <w:p>
      <w:pPr>
        <w:ind w:right="28" w:firstLine="480"/>
        <w:spacing w:line="360" w:lineRule="auto"/>
        <w:rPr>
          <w:rFonts w:cs="宋体"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日期：  年  月  日</w:t>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firstLine="3840"/>
        <w:jc w:val="center"/>
        <w:spacing w:line="360" w:lineRule="auto"/>
        <w:rPr>
          <w:rFonts w:ascii="宋体" w:hAnsi="宋体" w:cs="宋体"/>
          <w:sz w:val="30"/>
          <w:szCs w:val="30"/>
        </w:rPr>
      </w:pPr>
      <w:r>
        <w:rPr>
          <w:rFonts w:ascii="宋体" w:hAnsi="宋体" w:cs="宋体"/>
          <w:sz w:val="30"/>
          <w:szCs w:val="30"/>
        </w:rPr>
      </w:r>
      <w:r/>
    </w:p>
    <w:p>
      <w:pPr>
        <w:ind w:right="28"/>
        <w:spacing w:line="360" w:lineRule="auto"/>
        <w:rPr>
          <w:rFonts w:ascii="宋体" w:hAnsi="宋体" w:cs="宋体"/>
          <w:sz w:val="30"/>
          <w:szCs w:val="30"/>
        </w:rPr>
      </w:pPr>
      <w:r>
        <w:rPr>
          <w:rFonts w:ascii="宋体" w:hAnsi="宋体" w:cs="宋体"/>
          <w:sz w:val="30"/>
          <w:szCs w:val="30"/>
        </w:rPr>
      </w:r>
      <w:r/>
    </w:p>
    <w:p>
      <w:pPr>
        <w:ind w:firstLine="482"/>
        <w:jc w:val="center"/>
        <w:rPr>
          <w:rFonts w:cs="仿宋" w:asciiTheme="minorEastAsia" w:hAnsiTheme="minorEastAsia" w:eastAsiaTheme="minorEastAsia"/>
          <w:sz w:val="30"/>
          <w:szCs w:val="30"/>
        </w:rPr>
      </w:pPr>
      <w:r>
        <w:rPr>
          <w:rFonts w:hint="eastAsia" w:cs="仿宋" w:asciiTheme="minorEastAsia" w:hAnsiTheme="minorEastAsia" w:eastAsiaTheme="minorEastAsia"/>
          <w:sz w:val="30"/>
          <w:szCs w:val="30"/>
        </w:rPr>
        <w:t xml:space="preserve">十一、投标人对“设备配备要求”的承诺</w:t>
      </w:r>
      <w:r/>
    </w:p>
    <w:p>
      <w:pPr>
        <w:ind w:firstLine="482"/>
        <w:jc w:val="center"/>
        <w:rPr>
          <w:rFonts w:cs="仿宋" w:asciiTheme="minorEastAsia" w:hAnsiTheme="minorEastAsia" w:eastAsiaTheme="minorEastAsia"/>
          <w:sz w:val="30"/>
          <w:szCs w:val="30"/>
        </w:rPr>
      </w:pPr>
      <w:r>
        <w:rPr>
          <w:rFonts w:hint="eastAsia" w:cs="仿宋" w:asciiTheme="minorEastAsia" w:hAnsiTheme="minorEastAsia" w:eastAsiaTheme="minorEastAsia"/>
          <w:bCs/>
          <w:sz w:val="30"/>
          <w:szCs w:val="30"/>
        </w:rPr>
        <w:t xml:space="preserve">（投标人按所投采购包自行填写）</w:t>
      </w:r>
      <w:r/>
    </w:p>
    <w:p>
      <w:pPr>
        <w:ind w:firstLine="480"/>
        <w:spacing w:line="360" w:lineRule="auto"/>
        <w:rPr>
          <w:rFonts w:cs="仿宋" w:asciiTheme="minorEastAsia" w:hAnsiTheme="minorEastAsia" w:eastAsiaTheme="minorEastAsia"/>
        </w:rPr>
      </w:pPr>
      <w:r>
        <w:rPr>
          <w:rFonts w:cs="仿宋" w:asciiTheme="minorEastAsia" w:hAnsiTheme="minorEastAsia" w:eastAsiaTheme="minorEastAsia"/>
        </w:rPr>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投标人承诺：如我单位被确定为中标人，对2024年度雨污水管网养护维修项目（采购包：</w:t>
      </w:r>
      <w:r>
        <w:rPr>
          <w:rFonts w:hint="eastAsia" w:cs="仿宋" w:asciiTheme="minorEastAsia" w:hAnsiTheme="minorEastAsia" w:eastAsiaTheme="minorEastAsia"/>
          <w:sz w:val="24"/>
          <w:szCs w:val="24"/>
          <w:u w:val="single"/>
        </w:rPr>
        <w:t xml:space="preserve">       </w:t>
      </w:r>
      <w:r>
        <w:rPr>
          <w:rFonts w:hint="eastAsia" w:cs="仿宋" w:asciiTheme="minorEastAsia" w:hAnsiTheme="minorEastAsia" w:eastAsiaTheme="minorEastAsia"/>
          <w:sz w:val="24"/>
          <w:szCs w:val="24"/>
        </w:rPr>
        <w:t xml:space="preserve">）所配备的设备不低于招标文件的要求。</w:t>
      </w:r>
      <w:r/>
    </w:p>
    <w:p>
      <w:pPr>
        <w:ind w:firstLine="480"/>
        <w:spacing w:line="360" w:lineRule="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 xml:space="preserve">根据采购需求要求填写同时满足评分标准</w:t>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具体数量如下：   </w:t>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合同签订前必须进行设备登记，将设备购买发票或租赁协议复印件报甲方备案。</w:t>
      </w:r>
      <w:r/>
    </w:p>
    <w:tbl>
      <w:tblPr>
        <w:tblpPr w:horzAnchor="page" w:tblpX="1789" w:vertAnchor="text" w:tblpY="143" w:leftFromText="180" w:topFromText="0" w:rightFromText="180" w:bottomFromText="0"/>
        <w:tblW w:w="8342" w:type="dxa"/>
        <w:tblLayout w:type="fixed"/>
        <w:tblCellMar>
          <w:left w:w="15" w:type="dxa"/>
          <w:top w:w="15" w:type="dxa"/>
          <w:right w:w="15" w:type="dxa"/>
          <w:bottom w:w="15" w:type="dxa"/>
        </w:tblCellMar>
        <w:tblLook w:val="04A0" w:firstRow="1" w:lastRow="0" w:firstColumn="1" w:lastColumn="0" w:noHBand="0" w:noVBand="1"/>
      </w:tblPr>
      <w:tblGrid>
        <w:gridCol w:w="671"/>
        <w:gridCol w:w="2525"/>
        <w:gridCol w:w="1171"/>
        <w:gridCol w:w="3975"/>
      </w:tblGrid>
      <w:tr>
        <w:trPr>
          <w:cantSplit/>
          <w:trHeight w:val="624"/>
        </w:trPr>
        <w:tc>
          <w:tcPr>
            <w:tcBorders>
              <w:top w:val="single" w:color="000000" w:sz="4" w:space="0"/>
              <w:left w:val="single" w:color="000000" w:sz="4" w:space="0"/>
              <w:bottom w:val="single" w:color="000000" w:sz="4" w:space="0"/>
              <w:right w:val="single" w:color="000000" w:sz="4" w:space="0"/>
            </w:tcBorders>
            <w:tcW w:w="671" w:type="dxa"/>
            <w:vAlign w:val="center"/>
            <w:vMerge w:val="restart"/>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2525" w:type="dxa"/>
            <w:vAlign w:val="center"/>
            <w:vMerge w:val="restart"/>
            <w:textDirection w:val="lrTb"/>
            <w:noWrap w:val="false"/>
          </w:tcPr>
          <w:p>
            <w:pPr>
              <w:pStyle w:val="829"/>
              <w:ind w:firstLine="480"/>
              <w:rPr>
                <w:rFonts w:asciiTheme="minorEastAsia" w:hAnsiTheme="minorEastAsia" w:eastAsiaTheme="minorEastAsia"/>
                <w:sz w:val="24"/>
              </w:rPr>
            </w:pPr>
            <w:r>
              <w:rPr>
                <w:rFonts w:asciiTheme="minorEastAsia" w:hAnsiTheme="minorEastAsia" w:eastAsiaTheme="minorEastAsia"/>
                <w:sz w:val="24"/>
              </w:rPr>
              <w:t xml:space="preserve">机械设备名称</w:t>
            </w:r>
            <w:r/>
          </w:p>
        </w:tc>
        <w:tc>
          <w:tcPr>
            <w:tcBorders>
              <w:top w:val="single" w:color="000000" w:sz="4" w:space="0"/>
              <w:left w:val="single" w:color="000000" w:sz="4" w:space="0"/>
              <w:bottom w:val="single" w:color="000000" w:sz="4" w:space="0"/>
              <w:right w:val="single" w:color="000000" w:sz="4" w:space="0"/>
            </w:tcBorders>
            <w:tcW w:w="1171" w:type="dxa"/>
            <w:vAlign w:val="center"/>
            <w:vMerge w:val="restart"/>
            <w:textDirection w:val="lrTb"/>
            <w:noWrap w:val="false"/>
          </w:tcPr>
          <w:p>
            <w:pPr>
              <w:pStyle w:val="829"/>
              <w:ind w:firstLine="439"/>
              <w:rPr>
                <w:rFonts w:asciiTheme="minorEastAsia" w:hAnsiTheme="minorEastAsia" w:eastAsiaTheme="minorEastAsia"/>
                <w:sz w:val="24"/>
              </w:rPr>
            </w:pPr>
            <w:r>
              <w:rPr>
                <w:rFonts w:asciiTheme="minorEastAsia" w:hAnsiTheme="minorEastAsia" w:eastAsiaTheme="minorEastAsia"/>
                <w:sz w:val="24"/>
              </w:rPr>
              <w:t xml:space="preserve">数量</w:t>
            </w:r>
            <w:r/>
          </w:p>
        </w:tc>
        <w:tc>
          <w:tcPr>
            <w:tcBorders>
              <w:top w:val="single" w:color="000000" w:sz="4" w:space="0"/>
              <w:left w:val="single" w:color="000000" w:sz="4" w:space="0"/>
              <w:bottom w:val="single" w:color="000000" w:sz="4" w:space="0"/>
              <w:right w:val="single" w:color="000000" w:sz="4" w:space="0"/>
            </w:tcBorders>
            <w:tcW w:w="3975" w:type="dxa"/>
            <w:vAlign w:val="center"/>
            <w:vMerge w:val="restart"/>
            <w:textDirection w:val="lrTb"/>
            <w:noWrap w:val="false"/>
          </w:tcPr>
          <w:p>
            <w:pPr>
              <w:pStyle w:val="829"/>
              <w:ind w:firstLine="1440"/>
              <w:rPr>
                <w:rFonts w:asciiTheme="minorEastAsia" w:hAnsiTheme="minorEastAsia" w:eastAsiaTheme="minorEastAsia"/>
                <w:sz w:val="24"/>
              </w:rPr>
            </w:pPr>
            <w:r>
              <w:rPr>
                <w:rFonts w:asciiTheme="minorEastAsia" w:hAnsiTheme="minorEastAsia" w:eastAsiaTheme="minorEastAsia"/>
                <w:sz w:val="24"/>
              </w:rPr>
              <w:t xml:space="preserve">主要用途</w:t>
            </w:r>
            <w:r/>
          </w:p>
        </w:tc>
      </w:tr>
      <w:tr>
        <w:trPr>
          <w:trHeight w:val="69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trHeight w:val="690"/>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vMerge w:val="restart"/>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cantSplit/>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vMerge w:val="continue"/>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ind w:firstLine="43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r>
        <w:trPr>
          <w:trHeight w:val="435"/>
        </w:trPr>
        <w:tc>
          <w:tcPr>
            <w:tcBorders>
              <w:top w:val="single" w:color="000000" w:sz="4" w:space="0"/>
              <w:left w:val="single" w:color="000000" w:sz="4" w:space="0"/>
              <w:bottom w:val="single" w:color="000000" w:sz="4" w:space="0"/>
              <w:right w:val="single" w:color="000000" w:sz="4" w:space="0"/>
            </w:tcBorders>
            <w:tcW w:w="6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252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1171" w:type="dxa"/>
            <w:vAlign w:val="center"/>
            <w:textDirection w:val="lrTb"/>
            <w:noWrap w:val="false"/>
          </w:tcPr>
          <w:p>
            <w:pPr>
              <w:pStyle w:val="829"/>
              <w:jc w:val="center"/>
              <w:rPr>
                <w:rFonts w:asciiTheme="minorEastAsia" w:hAnsiTheme="minorEastAsia" w:eastAsiaTheme="minorEastAsia"/>
                <w:sz w:val="24"/>
              </w:rPr>
            </w:pPr>
            <w:r>
              <w:rPr>
                <w:rFonts w:asciiTheme="minorEastAsia" w:hAnsiTheme="minorEastAsia" w:eastAsiaTheme="minorEastAsia"/>
                <w:sz w:val="24"/>
              </w:rPr>
            </w:r>
            <w:r/>
          </w:p>
        </w:tc>
        <w:tc>
          <w:tcPr>
            <w:tcBorders>
              <w:top w:val="single" w:color="000000" w:sz="4" w:space="0"/>
              <w:left w:val="single" w:color="000000" w:sz="4" w:space="0"/>
              <w:bottom w:val="single" w:color="000000" w:sz="4" w:space="0"/>
              <w:right w:val="single" w:color="000000" w:sz="4" w:space="0"/>
            </w:tcBorders>
            <w:tcW w:w="3975" w:type="dxa"/>
            <w:vAlign w:val="center"/>
            <w:textDirection w:val="lrTb"/>
            <w:noWrap w:val="false"/>
          </w:tcPr>
          <w:p>
            <w:pPr>
              <w:pStyle w:val="829"/>
              <w:rPr>
                <w:rFonts w:asciiTheme="minorEastAsia" w:hAnsiTheme="minorEastAsia" w:eastAsiaTheme="minorEastAsia"/>
                <w:sz w:val="24"/>
              </w:rPr>
            </w:pPr>
            <w:r>
              <w:rPr>
                <w:rFonts w:asciiTheme="minorEastAsia" w:hAnsiTheme="minorEastAsia" w:eastAsiaTheme="minorEastAsia"/>
                <w:sz w:val="24"/>
              </w:rPr>
            </w:r>
            <w:r/>
          </w:p>
        </w:tc>
      </w:tr>
    </w:tbl>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szCs w:val="24"/>
        </w:rPr>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szCs w:val="24"/>
        </w:rPr>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szCs w:val="24"/>
        </w:rPr>
      </w:r>
      <w:r/>
    </w:p>
    <w:p>
      <w:pPr>
        <w:ind w:firstLine="384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投标人（电子签章）：</w:t>
      </w:r>
      <w:r/>
    </w:p>
    <w:p>
      <w:pPr>
        <w:ind w:firstLine="480"/>
        <w:spacing w:line="360" w:lineRule="auto"/>
        <w:rPr>
          <w:rFonts w:cs="仿宋" w:asciiTheme="minorEastAsia" w:hAnsiTheme="minorEastAsia" w:eastAsiaTheme="minorEastAsia"/>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eastAsiaTheme="minorEastAsia"/>
          <w:sz w:val="24"/>
          <w:szCs w:val="24"/>
        </w:rPr>
      </w:r>
      <w:r/>
    </w:p>
    <w:p>
      <w:pPr>
        <w:ind w:firstLine="3840"/>
        <w:spacing w:line="360" w:lineRule="auto"/>
        <w:rPr>
          <w:rFonts w:cs="仿宋" w:asciiTheme="minorEastAsia" w:hAnsiTheme="minorEastAsia" w:eastAsiaTheme="minorEastAsia"/>
          <w:b/>
          <w:bCs/>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eastAsiaTheme="minorEastAsia"/>
          <w:sz w:val="24"/>
          <w:szCs w:val="24"/>
        </w:rPr>
        <w:t xml:space="preserve">日期：  年  月  日</w:t>
      </w:r>
      <w:r/>
    </w:p>
    <w:p>
      <w:pPr>
        <w:ind w:right="28" w:firstLine="3840"/>
        <w:jc w:val="center"/>
        <w:spacing w:line="360" w:lineRule="auto"/>
        <w:rPr>
          <w:rFonts w:ascii="宋体" w:hAnsi="宋体" w:cs="宋体"/>
          <w:sz w:val="30"/>
          <w:szCs w:val="30"/>
        </w:rPr>
      </w:pPr>
      <w:r>
        <w:rPr>
          <w:rFonts w:hint="eastAsia" w:cs="宋体" w:asciiTheme="minorEastAsia" w:hAnsiTheme="minorEastAsia" w:eastAsiaTheme="minorEastAsia"/>
          <w:sz w:val="24"/>
          <w:szCs w:val="24"/>
        </w:rPr>
        <w:br w:type="page" w:clear="all"/>
      </w:r>
      <w:r/>
    </w:p>
    <w:p>
      <w:pPr>
        <w:jc w:val="center"/>
        <w:spacing w:line="360" w:lineRule="auto"/>
        <w:rPr>
          <w:rFonts w:ascii="宋体" w:hAnsi="宋体" w:cs="宋体"/>
          <w:bCs/>
          <w:sz w:val="30"/>
          <w:szCs w:val="30"/>
        </w:rPr>
      </w:pPr>
      <w:r>
        <w:rPr>
          <w:rFonts w:hint="eastAsia" w:ascii="宋体" w:hAnsi="宋体" w:cs="宋体"/>
          <w:bCs/>
          <w:sz w:val="30"/>
          <w:szCs w:val="30"/>
        </w:rPr>
        <w:t xml:space="preserve">十二、预付款保函支付条款模板</w:t>
      </w:r>
      <w:r/>
    </w:p>
    <w:p>
      <w:pPr>
        <w:ind w:firstLine="565"/>
        <w:spacing w:line="480" w:lineRule="exact"/>
        <w:rPr>
          <w:rFonts w:ascii="宋体" w:hAnsi="宋体" w:cs="宋体"/>
          <w:b/>
          <w:sz w:val="28"/>
          <w:szCs w:val="28"/>
        </w:rPr>
      </w:pPr>
      <w:r>
        <w:rPr>
          <w:rFonts w:ascii="宋体" w:hAnsi="宋体" w:cs="宋体"/>
          <w:b/>
          <w:sz w:val="28"/>
          <w:szCs w:val="28"/>
        </w:rPr>
      </w:r>
      <w:r/>
    </w:p>
    <w:p>
      <w:pPr>
        <w:ind w:firstLine="484"/>
        <w:spacing w:line="360" w:lineRule="auto"/>
        <w:rPr>
          <w:rFonts w:ascii="宋体" w:hAnsi="宋体" w:cs="宋体"/>
          <w:b/>
          <w:sz w:val="24"/>
          <w:szCs w:val="24"/>
        </w:rPr>
      </w:pPr>
      <w:r>
        <w:rPr>
          <w:rFonts w:hint="eastAsia" w:ascii="宋体" w:hAnsi="宋体" w:cs="宋体"/>
          <w:b/>
          <w:sz w:val="24"/>
          <w:szCs w:val="24"/>
        </w:rPr>
        <w:t xml:space="preserve">符合条件</w:t>
      </w:r>
      <w:r>
        <w:rPr>
          <w:rFonts w:hint="eastAsia" w:ascii="宋体" w:hAnsi="宋体" w:cs="宋体"/>
          <w:b/>
          <w:sz w:val="24"/>
          <w:szCs w:val="24"/>
        </w:rPr>
        <w:t xml:space="preserve">一</w:t>
      </w:r>
      <w:r>
        <w:rPr>
          <w:rFonts w:hint="eastAsia" w:ascii="宋体" w:hAnsi="宋体" w:cs="宋体"/>
          <w:b/>
          <w:sz w:val="24"/>
          <w:szCs w:val="24"/>
        </w:rPr>
        <w:t xml:space="preserve">：提交预付款保函的</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（1）合同签订且乙方向甲方出具预付款保函后</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        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482"/>
        <w:spacing w:line="360" w:lineRule="auto"/>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482"/>
        <w:spacing w:line="360" w:lineRule="auto"/>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4"/>
        <w:spacing w:line="360" w:lineRule="auto"/>
        <w:rPr>
          <w:rFonts w:ascii="宋体" w:hAnsi="宋体" w:cs="宋体"/>
          <w:b/>
          <w:sz w:val="24"/>
          <w:szCs w:val="24"/>
        </w:rPr>
      </w:pPr>
      <w:r>
        <w:rPr>
          <w:rFonts w:hint="eastAsia" w:ascii="宋体" w:hAnsi="宋体" w:cs="宋体"/>
          <w:b/>
          <w:sz w:val="24"/>
          <w:szCs w:val="24"/>
        </w:rPr>
        <w:t xml:space="preserve">……</w:t>
      </w:r>
      <w:r/>
    </w:p>
    <w:p>
      <w:pPr>
        <w:ind w:firstLine="484"/>
        <w:spacing w:line="360" w:lineRule="auto"/>
        <w:rPr>
          <w:rFonts w:ascii="宋体" w:hAnsi="宋体" w:cs="宋体"/>
          <w:b/>
          <w:sz w:val="24"/>
          <w:szCs w:val="24"/>
        </w:rPr>
      </w:pPr>
      <w:r>
        <w:rPr>
          <w:rFonts w:hint="eastAsia" w:ascii="宋体" w:hAnsi="宋体" w:cs="宋体"/>
          <w:b/>
          <w:sz w:val="24"/>
          <w:szCs w:val="24"/>
        </w:rPr>
        <w:t xml:space="preserve">符合条件二：不提交预付款保函的</w:t>
      </w:r>
      <w:r/>
    </w:p>
    <w:p>
      <w:pPr>
        <w:ind w:firstLine="482"/>
        <w:spacing w:line="360" w:lineRule="auto"/>
        <w:rPr>
          <w:rFonts w:ascii="宋体" w:hAnsi="宋体" w:cs="宋体"/>
          <w:sz w:val="24"/>
          <w:szCs w:val="24"/>
          <w:u w:val="single"/>
        </w:rPr>
      </w:pPr>
      <w:r>
        <w:rPr>
          <w:rFonts w:hint="eastAsia" w:ascii="宋体" w:hAnsi="宋体" w:cs="宋体"/>
          <w:sz w:val="24"/>
          <w:szCs w:val="24"/>
        </w:rPr>
        <w:t xml:space="preserve">（1）合同签订后</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left="140" w:firstLine="482"/>
        <w:spacing w:line="360" w:lineRule="auto"/>
        <w:rPr>
          <w:rFonts w:ascii="宋体" w:hAnsi="宋体" w:cs="宋体"/>
          <w:sz w:val="24"/>
          <w:szCs w:val="24"/>
        </w:rPr>
      </w:pPr>
      <w:r>
        <w:rPr>
          <w:rFonts w:hint="eastAsia" w:ascii="宋体" w:hAnsi="宋体" w:cs="宋体"/>
          <w:sz w:val="24"/>
          <w:szCs w:val="24"/>
        </w:rPr>
        <w:t xml:space="preserve">乙方需提交的支付文件：乙方出具的全额正式发票。</w:t>
      </w:r>
      <w:r/>
    </w:p>
    <w:p>
      <w:pPr>
        <w:ind w:left="140" w:firstLine="482"/>
        <w:spacing w:line="360" w:lineRule="auto"/>
        <w:rPr>
          <w:rFonts w:ascii="宋体" w:hAnsi="宋体" w:cs="宋体"/>
          <w:sz w:val="24"/>
          <w:szCs w:val="24"/>
        </w:rPr>
      </w:pPr>
      <w:r>
        <w:rPr>
          <w:rFonts w:hint="eastAsia" w:ascii="宋体" w:hAnsi="宋体" w:cs="宋体"/>
          <w:sz w:val="24"/>
          <w:szCs w:val="24"/>
        </w:rPr>
        <w:t xml:space="preserve">（2）验收合格后</w:t>
      </w:r>
      <w:r>
        <w:rPr>
          <w:rFonts w:hint="eastAsia" w:ascii="宋体" w:hAnsi="宋体" w:cs="宋体"/>
          <w:sz w:val="24"/>
          <w:szCs w:val="24"/>
          <w:u w:val="single"/>
        </w:rPr>
        <w:t xml:space="preserve">   </w:t>
      </w:r>
      <w:r>
        <w:rPr>
          <w:rFonts w:hint="eastAsia" w:ascii="宋体" w:hAnsi="宋体" w:cs="宋体"/>
          <w:sz w:val="24"/>
          <w:szCs w:val="24"/>
        </w:rPr>
        <w:t xml:space="preserve">个</w:t>
      </w:r>
      <w:r>
        <w:rPr>
          <w:rFonts w:hint="eastAsia" w:ascii="宋体" w:hAnsi="宋体" w:cs="宋体"/>
          <w:sz w:val="24"/>
          <w:szCs w:val="24"/>
        </w:rPr>
        <w:t xml:space="preserve">工作日内，甲方应支付合同价款的百分之</w:t>
      </w:r>
      <w:r>
        <w:rPr>
          <w:rFonts w:hint="eastAsia" w:ascii="宋体" w:hAnsi="宋体" w:cs="宋体"/>
          <w:sz w:val="24"/>
          <w:szCs w:val="24"/>
          <w:u w:val="single"/>
        </w:rPr>
        <w:t xml:space="preserve">XX（    XX%），</w:t>
      </w:r>
      <w:r>
        <w:rPr>
          <w:rFonts w:hint="eastAsia" w:ascii="宋体" w:hAnsi="宋体" w:cs="宋体"/>
          <w:sz w:val="24"/>
          <w:szCs w:val="24"/>
        </w:rPr>
        <w:t xml:space="preserve">小写￥</w:t>
      </w:r>
      <w:r>
        <w:rPr>
          <w:rFonts w:hint="eastAsia" w:ascii="宋体" w:hAnsi="宋体" w:cs="宋体"/>
          <w:sz w:val="24"/>
          <w:szCs w:val="24"/>
          <w:u w:val="single"/>
        </w:rPr>
        <w:t xml:space="preserve">      </w:t>
      </w:r>
      <w:r>
        <w:rPr>
          <w:rFonts w:hint="eastAsia" w:ascii="宋体" w:hAnsi="宋体" w:cs="宋体"/>
          <w:sz w:val="24"/>
          <w:szCs w:val="24"/>
        </w:rPr>
        <w:t xml:space="preserve">大写：人民币</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484"/>
        <w:spacing w:line="360" w:lineRule="auto"/>
        <w:rPr>
          <w:rFonts w:ascii="宋体" w:hAnsi="宋体" w:cs="宋体"/>
          <w:b/>
          <w:sz w:val="24"/>
          <w:szCs w:val="24"/>
        </w:rPr>
      </w:pPr>
      <w:r>
        <w:rPr>
          <w:rFonts w:hint="eastAsia" w:ascii="宋体" w:hAnsi="宋体" w:cs="宋体"/>
          <w:b/>
          <w:sz w:val="24"/>
          <w:szCs w:val="24"/>
        </w:rPr>
        <w:t xml:space="preserve">……</w:t>
      </w:r>
      <w:r/>
    </w:p>
    <w:p>
      <w:pPr>
        <w:ind w:left="140" w:firstLine="484"/>
        <w:spacing w:line="360" w:lineRule="auto"/>
        <w:rPr>
          <w:rFonts w:ascii="宋体" w:hAnsi="宋体" w:cs="宋体"/>
          <w:b/>
          <w:sz w:val="24"/>
          <w:szCs w:val="24"/>
        </w:rPr>
      </w:pPr>
      <w:r>
        <w:rPr>
          <w:rFonts w:hint="eastAsia" w:ascii="宋体" w:hAnsi="宋体" w:cs="宋体"/>
          <w:b/>
          <w:sz w:val="24"/>
          <w:szCs w:val="24"/>
        </w:rPr>
        <w:t xml:space="preserve">注:</w:t>
      </w:r>
      <w:r/>
    </w:p>
    <w:p>
      <w:pPr>
        <w:ind w:left="140" w:firstLine="482"/>
        <w:spacing w:line="360" w:lineRule="auto"/>
        <w:rPr>
          <w:rFonts w:ascii="宋体" w:hAnsi="宋体" w:cs="宋体"/>
          <w:sz w:val="24"/>
          <w:szCs w:val="24"/>
        </w:rPr>
      </w:pPr>
      <w:r>
        <w:rPr>
          <w:rFonts w:hint="eastAsia" w:ascii="宋体" w:hAnsi="宋体" w:cs="宋体"/>
          <w:sz w:val="24"/>
          <w:szCs w:val="24"/>
        </w:rPr>
        <w:t xml:space="preserve">1、付款条件一中，出具预付款保函后支付的合同款应当与保函金额一致。</w:t>
      </w:r>
      <w:r/>
    </w:p>
    <w:p>
      <w:pPr>
        <w:ind w:left="140" w:firstLine="482"/>
        <w:spacing w:line="360" w:lineRule="auto"/>
        <w:rPr>
          <w:rFonts w:ascii="宋体" w:hAnsi="宋体" w:cs="宋体"/>
          <w:sz w:val="24"/>
          <w:szCs w:val="24"/>
        </w:rPr>
      </w:pPr>
      <w:r>
        <w:rPr>
          <w:rFonts w:hint="eastAsia" w:ascii="宋体" w:hAnsi="宋体" w:cs="宋体"/>
          <w:sz w:val="24"/>
          <w:szCs w:val="24"/>
        </w:rPr>
        <w:t xml:space="preserve">2、付款条件二中，预付款比例设定应符合《关于做好政府采购支持企业发展有关事项的通知》(</w:t>
      </w:r>
      <w:r>
        <w:rPr>
          <w:rFonts w:hint="eastAsia" w:ascii="宋体" w:hAnsi="宋体" w:cs="宋体"/>
          <w:sz w:val="24"/>
          <w:szCs w:val="24"/>
        </w:rPr>
        <w:t xml:space="preserve">苏财购〔2020〕</w:t>
      </w:r>
      <w:r>
        <w:rPr>
          <w:rFonts w:hint="eastAsia" w:ascii="宋体" w:hAnsi="宋体" w:cs="宋体"/>
          <w:sz w:val="24"/>
          <w:szCs w:val="24"/>
        </w:rPr>
        <w:t xml:space="preserve">52号)要求。</w:t>
      </w:r>
      <w:r/>
    </w:p>
    <w:p>
      <w:r/>
      <w:r/>
    </w:p>
    <w:sectPr>
      <w:headerReference w:type="default" r:id="rId9"/>
      <w:footerReference w:type="default" r:id="rId10"/>
      <w:footerReference w:type="even" r:id="rId11"/>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Symbol">
    <w:panose1 w:val="05050102010706020507"/>
  </w:font>
  <w:font w:name="新宋体">
    <w:panose1 w:val="02010609030101010101"/>
  </w:font>
  <w:font w:name="Cambria">
    <w:panose1 w:val="02040503050406030204"/>
  </w:font>
  <w:font w:name="Tahoma">
    <w:panose1 w:val="020B0604030504040204"/>
  </w:font>
  <w:font w:name="Calibri Light">
    <w:panose1 w:val="020F0302020204030204"/>
  </w:font>
  <w:font w:name="Courier New">
    <w:panose1 w:val="02070309020205020404"/>
  </w:font>
  <w:font w:name="仿宋">
    <w:panose1 w:val="02010609060101010101"/>
  </w:font>
  <w:font w:name="Calibri">
    <w:panose1 w:val="020F0502020204030204"/>
  </w:font>
  <w:font w:name="微软雅黑">
    <w:panose1 w:val="020B0503020204020204"/>
  </w:font>
  <w:font w:name="黑体">
    <w:panose1 w:val="020106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840"/>
                            <w:jc w:val="center"/>
                          </w:pPr>
                          <w:fldSimple w:instr="PAGE \* MERGEFORMAT">
                            <w:r>
                              <w:t xml:space="preserve">1</w:t>
                            </w:r>
                          </w:fldSimple>
                          <w:r/>
                          <w:r/>
                        </w:p>
                      </w:txbxContent>
                    </wps:txbx>
                    <wps:bodyPr wrap="square" lIns="0" tIns="0" rIns="0" bIns="0" upright="1"/>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0"/>
                      <w:jc w:val="center"/>
                    </w:pPr>
                    <w:fldSimple w:instr="PAGE \* MERGEFORMAT">
                      <w:r>
                        <w:t xml:space="preserve">1</w:t>
                      </w:r>
                    </w:fldSimple>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0"/>
      <w:rPr>
        <w:rStyle w:val="1017"/>
      </w:rPr>
      <w:framePr w:wrap="around" w:vAnchor="text" w:hAnchor="margin" w:xAlign="center" w:y="1"/>
    </w:pPr>
    <w:r>
      <w:fldChar w:fldCharType="begin"/>
    </w:r>
    <w:r>
      <w:rPr>
        <w:rStyle w:val="1017"/>
      </w:rPr>
      <w:instrText xml:space="preserve">PAGE  </w:instrText>
    </w:r>
    <w:r>
      <w:fldChar w:fldCharType="end"/>
    </w:r>
    <w:r/>
  </w:p>
  <w:p>
    <w:pPr>
      <w:pStyle w:val="101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7"/>
      <w:numFmt w:val="chineseCounting"/>
      <w:isLgl w:val="false"/>
      <w:suff w:val="space"/>
      <w:lvlText w:val="第%1章"/>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5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3"/>
  </w:num>
  <w:num w:numId="3">
    <w:abstractNumId w:val="1"/>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2"/>
    <w:basedOn w:val="735"/>
    <w:next w:val="735"/>
    <w:link w:val="874"/>
    <w:uiPriority w:val="9"/>
    <w:unhideWhenUsed/>
    <w:qFormat/>
    <w:pPr>
      <w:keepLines/>
      <w:keepNext/>
      <w:spacing w:before="360" w:after="200"/>
      <w:outlineLvl w:val="1"/>
    </w:pPr>
    <w:rPr>
      <w:rFonts w:ascii="Arial" w:hAnsi="Arial" w:eastAsia="Arial" w:cs="Arial"/>
      <w:sz w:val="34"/>
    </w:rPr>
  </w:style>
  <w:style w:type="paragraph" w:styleId="707">
    <w:name w:val="Heading 3"/>
    <w:basedOn w:val="735"/>
    <w:next w:val="735"/>
    <w:link w:val="789"/>
    <w:uiPriority w:val="9"/>
    <w:unhideWhenUsed/>
    <w:qFormat/>
    <w:pPr>
      <w:keepLines/>
      <w:keepNext/>
      <w:spacing w:before="320" w:after="200"/>
      <w:outlineLvl w:val="2"/>
    </w:pPr>
    <w:rPr>
      <w:rFonts w:ascii="Arial" w:hAnsi="Arial" w:eastAsia="Arial" w:cs="Arial"/>
      <w:sz w:val="30"/>
      <w:szCs w:val="30"/>
    </w:rPr>
  </w:style>
  <w:style w:type="paragraph" w:styleId="708">
    <w:name w:val="Heading 4"/>
    <w:basedOn w:val="735"/>
    <w:next w:val="735"/>
    <w:link w:val="790"/>
    <w:uiPriority w:val="9"/>
    <w:unhideWhenUsed/>
    <w:qFormat/>
    <w:pPr>
      <w:keepLines/>
      <w:keepNext/>
      <w:spacing w:before="320" w:after="200"/>
      <w:outlineLvl w:val="3"/>
    </w:pPr>
    <w:rPr>
      <w:rFonts w:ascii="Arial" w:hAnsi="Arial" w:eastAsia="Arial" w:cs="Arial"/>
      <w:b/>
      <w:bCs/>
      <w:sz w:val="26"/>
      <w:szCs w:val="26"/>
    </w:rPr>
  </w:style>
  <w:style w:type="paragraph" w:styleId="709">
    <w:name w:val="Heading 5"/>
    <w:basedOn w:val="735"/>
    <w:next w:val="735"/>
    <w:link w:val="791"/>
    <w:uiPriority w:val="9"/>
    <w:unhideWhenUsed/>
    <w:qFormat/>
    <w:pPr>
      <w:keepLines/>
      <w:keepNext/>
      <w:spacing w:before="320" w:after="200"/>
      <w:outlineLvl w:val="4"/>
    </w:pPr>
    <w:rPr>
      <w:rFonts w:ascii="Arial" w:hAnsi="Arial" w:eastAsia="Arial" w:cs="Arial"/>
      <w:b/>
      <w:bCs/>
      <w:sz w:val="24"/>
      <w:szCs w:val="24"/>
    </w:rPr>
  </w:style>
  <w:style w:type="paragraph" w:styleId="710">
    <w:name w:val="Heading 6"/>
    <w:basedOn w:val="735"/>
    <w:next w:val="735"/>
    <w:link w:val="792"/>
    <w:uiPriority w:val="9"/>
    <w:unhideWhenUsed/>
    <w:qFormat/>
    <w:pPr>
      <w:keepLines/>
      <w:keepNext/>
      <w:spacing w:before="320" w:after="200"/>
      <w:outlineLvl w:val="5"/>
    </w:pPr>
    <w:rPr>
      <w:rFonts w:ascii="Arial" w:hAnsi="Arial" w:eastAsia="Arial" w:cs="Arial"/>
      <w:b/>
      <w:bCs/>
      <w:sz w:val="22"/>
      <w:szCs w:val="22"/>
    </w:rPr>
  </w:style>
  <w:style w:type="paragraph" w:styleId="711">
    <w:name w:val="Heading 7"/>
    <w:basedOn w:val="735"/>
    <w:next w:val="735"/>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12">
    <w:name w:val="Heading 8"/>
    <w:basedOn w:val="735"/>
    <w:next w:val="735"/>
    <w:link w:val="794"/>
    <w:uiPriority w:val="9"/>
    <w:unhideWhenUsed/>
    <w:qFormat/>
    <w:pPr>
      <w:keepLines/>
      <w:keepNext/>
      <w:spacing w:before="320" w:after="200"/>
      <w:outlineLvl w:val="7"/>
    </w:pPr>
    <w:rPr>
      <w:rFonts w:ascii="Arial" w:hAnsi="Arial" w:eastAsia="Arial" w:cs="Arial"/>
      <w:i/>
      <w:iCs/>
      <w:sz w:val="22"/>
      <w:szCs w:val="22"/>
    </w:rPr>
  </w:style>
  <w:style w:type="paragraph" w:styleId="713">
    <w:name w:val="Heading 9"/>
    <w:basedOn w:val="735"/>
    <w:next w:val="735"/>
    <w:link w:val="795"/>
    <w:uiPriority w:val="9"/>
    <w:unhideWhenUsed/>
    <w:qFormat/>
    <w:pPr>
      <w:keepLines/>
      <w:keepNext/>
      <w:spacing w:before="320" w:after="200"/>
      <w:outlineLvl w:val="8"/>
    </w:pPr>
    <w:rPr>
      <w:rFonts w:ascii="Arial" w:hAnsi="Arial" w:eastAsia="Arial" w:cs="Arial"/>
      <w:i/>
      <w:iCs/>
      <w:sz w:val="21"/>
      <w:szCs w:val="21"/>
    </w:rPr>
  </w:style>
  <w:style w:type="paragraph" w:styleId="714">
    <w:name w:val="Caption"/>
    <w:basedOn w:val="735"/>
    <w:next w:val="735"/>
    <w:uiPriority w:val="35"/>
    <w:semiHidden/>
    <w:unhideWhenUsed/>
    <w:qFormat/>
    <w:pPr>
      <w:spacing w:line="276" w:lineRule="auto"/>
    </w:pPr>
    <w:rPr>
      <w:b/>
      <w:bCs/>
      <w:color w:val="4f81bd" w:themeColor="accent1"/>
      <w:sz w:val="18"/>
      <w:szCs w:val="18"/>
    </w:rPr>
  </w:style>
  <w:style w:type="table" w:styleId="715">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4">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5">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7">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8">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9">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0">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1">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2">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3">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4">
    <w:name w:val="TOC Heading"/>
    <w:uiPriority w:val="39"/>
    <w:unhideWhenUsed/>
  </w:style>
  <w:style w:type="paragraph" w:styleId="735" w:default="1">
    <w:name w:val="Normal"/>
    <w:qFormat/>
  </w:style>
  <w:style w:type="paragraph" w:styleId="736">
    <w:name w:val="Heading 1"/>
    <w:basedOn w:val="735"/>
    <w:next w:val="735"/>
    <w:link w:val="1056"/>
    <w:uiPriority w:val="9"/>
    <w:qFormat/>
    <w:pPr>
      <w:ind w:firstLine="200"/>
      <w:jc w:val="both"/>
      <w:keepLines/>
      <w:keepNext/>
      <w:spacing w:before="340" w:after="330" w:line="578" w:lineRule="auto"/>
      <w:widowControl w:val="off"/>
      <w:outlineLvl w:val="0"/>
    </w:pPr>
    <w:rPr>
      <w:rFonts w:ascii="仿宋_GB2312" w:hAnsi="Calibri" w:eastAsia="仿宋_GB2312"/>
      <w:b/>
      <w:bCs/>
      <w:sz w:val="44"/>
      <w:szCs w:val="44"/>
    </w:rPr>
  </w:style>
  <w:style w:type="character" w:styleId="737" w:default="1">
    <w:name w:val="Default Paragraph Font"/>
    <w:uiPriority w:val="1"/>
    <w:semiHidden/>
    <w:unhideWhenUsed/>
  </w:style>
  <w:style w:type="table" w:styleId="738" w:default="1">
    <w:name w:val="Normal Table"/>
    <w:uiPriority w:val="99"/>
    <w:semiHidden/>
    <w:unhideWhenUsed/>
    <w:qFormat/>
    <w:tblPr>
      <w:tblInd w:w="0" w:type="dxa"/>
      <w:tblCellMar>
        <w:left w:w="108" w:type="dxa"/>
        <w:top w:w="0" w:type="dxa"/>
        <w:right w:w="108" w:type="dxa"/>
        <w:bottom w:w="0" w:type="dxa"/>
      </w:tblCellMar>
    </w:tblPr>
  </w:style>
  <w:style w:type="numbering" w:styleId="739" w:default="1">
    <w:name w:val="No List"/>
    <w:uiPriority w:val="99"/>
    <w:semiHidden/>
    <w:unhideWhenUsed/>
  </w:style>
  <w:style w:type="paragraph" w:styleId="740">
    <w:name w:val="annotation subject"/>
    <w:basedOn w:val="741"/>
    <w:next w:val="741"/>
    <w:link w:val="1048"/>
    <w:uiPriority w:val="99"/>
    <w:unhideWhenUsed/>
    <w:qFormat/>
    <w:rPr>
      <w:b/>
      <w:bCs/>
    </w:rPr>
  </w:style>
  <w:style w:type="paragraph" w:styleId="741">
    <w:name w:val="annotation text"/>
    <w:basedOn w:val="735"/>
    <w:link w:val="1047"/>
    <w:uiPriority w:val="99"/>
    <w:unhideWhenUsed/>
    <w:qFormat/>
  </w:style>
  <w:style w:type="paragraph" w:styleId="742">
    <w:name w:val="toc 7"/>
    <w:next w:val="735"/>
    <w:uiPriority w:val="39"/>
    <w:unhideWhenUsed/>
    <w:qFormat/>
    <w:pPr>
      <w:ind w:left="1701"/>
      <w:spacing w:after="57"/>
    </w:pPr>
  </w:style>
  <w:style w:type="paragraph" w:styleId="743">
    <w:name w:val="Body Text First Indent"/>
    <w:basedOn w:val="744"/>
    <w:next w:val="749"/>
    <w:uiPriority w:val="99"/>
    <w:qFormat/>
    <w:pPr>
      <w:ind w:firstLine="420"/>
      <w:spacing w:after="120" w:line="440" w:lineRule="exact"/>
    </w:pPr>
    <w:rPr>
      <w:rFonts w:ascii="宋体"/>
    </w:rPr>
  </w:style>
  <w:style w:type="paragraph" w:styleId="744">
    <w:name w:val="Body Text"/>
    <w:basedOn w:val="735"/>
    <w:next w:val="745"/>
    <w:link w:val="1058"/>
    <w:uiPriority w:val="99"/>
    <w:qFormat/>
    <w:rPr>
      <w:rFonts w:ascii="Verdana" w:hAnsi="Verdana"/>
      <w:sz w:val="24"/>
      <w:szCs w:val="18"/>
    </w:rPr>
  </w:style>
  <w:style w:type="paragraph" w:styleId="745" w:customStyle="1">
    <w:name w:val="正文首行缩进1"/>
    <w:basedOn w:val="744"/>
    <w:next w:val="746"/>
    <w:qFormat/>
    <w:pPr>
      <w:ind w:firstLine="420"/>
      <w:spacing w:after="120"/>
    </w:pPr>
    <w:rPr>
      <w:rFonts w:ascii="Times New Roman"/>
      <w:szCs w:val="24"/>
    </w:rPr>
  </w:style>
  <w:style w:type="paragraph" w:styleId="746" w:customStyle="1">
    <w:name w:val="正文首行缩进 211"/>
    <w:basedOn w:val="747"/>
    <w:next w:val="748"/>
    <w:qFormat/>
    <w:pPr>
      <w:ind w:firstLine="420"/>
    </w:pPr>
    <w:rPr>
      <w:sz w:val="24"/>
    </w:rPr>
  </w:style>
  <w:style w:type="paragraph" w:styleId="747" w:customStyle="1">
    <w:name w:val="正文文本缩进11"/>
    <w:basedOn w:val="748"/>
    <w:next w:val="748"/>
    <w:qFormat/>
    <w:pPr>
      <w:ind w:firstLine="425"/>
      <w:spacing w:line="360" w:lineRule="auto"/>
    </w:pPr>
  </w:style>
  <w:style w:type="paragraph" w:styleId="748" w:customStyle="1">
    <w:name w:val="正文112"/>
    <w:next w:val="745"/>
    <w:qFormat/>
    <w:pPr>
      <w:jc w:val="both"/>
      <w:widowControl w:val="off"/>
    </w:pPr>
    <w:rPr>
      <w:sz w:val="21"/>
      <w:szCs w:val="24"/>
    </w:rPr>
  </w:style>
  <w:style w:type="paragraph" w:styleId="749">
    <w:name w:val="Body Text First Indent 2"/>
    <w:basedOn w:val="750"/>
    <w:next w:val="735"/>
    <w:uiPriority w:val="99"/>
    <w:unhideWhenUsed/>
    <w:qFormat/>
    <w:pPr>
      <w:ind w:firstLine="420"/>
    </w:pPr>
    <w:rPr>
      <w:sz w:val="21"/>
      <w:szCs w:val="24"/>
    </w:rPr>
  </w:style>
  <w:style w:type="paragraph" w:styleId="750">
    <w:name w:val="Body Text Indent"/>
    <w:basedOn w:val="735"/>
    <w:next w:val="751"/>
    <w:link w:val="1059"/>
    <w:qFormat/>
    <w:pPr>
      <w:ind w:left="420"/>
      <w:spacing w:after="120"/>
    </w:pPr>
  </w:style>
  <w:style w:type="paragraph" w:styleId="751">
    <w:name w:val="envelope return"/>
    <w:basedOn w:val="735"/>
    <w:uiPriority w:val="99"/>
    <w:unhideWhenUsed/>
    <w:qFormat/>
    <w:rPr>
      <w:rFonts w:ascii="Arial" w:hAnsi="Arial" w:cs="Arial"/>
    </w:rPr>
  </w:style>
  <w:style w:type="paragraph" w:styleId="752">
    <w:name w:val="Normal Indent"/>
    <w:basedOn w:val="735"/>
    <w:link w:val="1066"/>
    <w:uiPriority w:val="99"/>
    <w:qFormat/>
    <w:pPr>
      <w:ind w:firstLine="420"/>
    </w:pPr>
  </w:style>
  <w:style w:type="paragraph" w:styleId="753">
    <w:name w:val="index 5"/>
    <w:basedOn w:val="735"/>
    <w:next w:val="735"/>
    <w:uiPriority w:val="99"/>
    <w:qFormat/>
    <w:pPr>
      <w:ind w:left="798"/>
    </w:pPr>
  </w:style>
  <w:style w:type="paragraph" w:styleId="754">
    <w:name w:val="Document Map"/>
    <w:basedOn w:val="735"/>
    <w:link w:val="1057"/>
    <w:uiPriority w:val="99"/>
    <w:unhideWhenUsed/>
    <w:qFormat/>
    <w:pPr>
      <w:ind w:firstLine="200"/>
      <w:jc w:val="both"/>
      <w:spacing w:line="274" w:lineRule="auto"/>
      <w:widowControl w:val="off"/>
    </w:pPr>
    <w:rPr>
      <w:rFonts w:ascii="宋体" w:hAnsi="Calibri"/>
      <w:sz w:val="18"/>
      <w:szCs w:val="18"/>
    </w:rPr>
  </w:style>
  <w:style w:type="paragraph" w:styleId="755">
    <w:name w:val="Block Text"/>
    <w:basedOn w:val="735"/>
    <w:next w:val="735"/>
    <w:uiPriority w:val="6"/>
    <w:qFormat/>
    <w:pPr>
      <w:ind w:left="256" w:right="6" w:firstLine="624"/>
    </w:pPr>
    <w:rPr>
      <w:rFonts w:eastAsia="仿宋"/>
      <w:sz w:val="28"/>
    </w:rPr>
  </w:style>
  <w:style w:type="paragraph" w:styleId="756">
    <w:name w:val="index 4"/>
    <w:basedOn w:val="735"/>
    <w:next w:val="735"/>
    <w:uiPriority w:val="99"/>
    <w:qFormat/>
    <w:pPr>
      <w:ind w:left="600"/>
    </w:pPr>
    <w:rPr>
      <w:sz w:val="24"/>
      <w:szCs w:val="24"/>
    </w:rPr>
  </w:style>
  <w:style w:type="paragraph" w:styleId="757">
    <w:name w:val="toc 5"/>
    <w:next w:val="735"/>
    <w:uiPriority w:val="39"/>
    <w:unhideWhenUsed/>
    <w:qFormat/>
    <w:pPr>
      <w:ind w:left="1134"/>
      <w:spacing w:after="57"/>
    </w:pPr>
  </w:style>
  <w:style w:type="paragraph" w:styleId="758">
    <w:name w:val="toc 3"/>
    <w:next w:val="735"/>
    <w:uiPriority w:val="39"/>
    <w:unhideWhenUsed/>
    <w:qFormat/>
    <w:pPr>
      <w:ind w:left="567"/>
      <w:spacing w:after="57"/>
    </w:pPr>
  </w:style>
  <w:style w:type="paragraph" w:styleId="759">
    <w:name w:val="Plain Text"/>
    <w:basedOn w:val="735"/>
    <w:link w:val="1060"/>
    <w:qFormat/>
    <w:pPr>
      <w:spacing w:line="400" w:lineRule="exact"/>
    </w:pPr>
    <w:rPr>
      <w:rFonts w:ascii="宋体" w:hAnsi="Courier New"/>
    </w:rPr>
  </w:style>
  <w:style w:type="paragraph" w:styleId="760">
    <w:name w:val="toc 8"/>
    <w:next w:val="735"/>
    <w:uiPriority w:val="39"/>
    <w:unhideWhenUsed/>
    <w:qFormat/>
    <w:pPr>
      <w:ind w:left="1984"/>
      <w:spacing w:after="57"/>
    </w:pPr>
  </w:style>
  <w:style w:type="paragraph" w:styleId="761">
    <w:name w:val="Date"/>
    <w:basedOn w:val="735"/>
    <w:next w:val="735"/>
    <w:link w:val="1061"/>
    <w:uiPriority w:val="99"/>
    <w:qFormat/>
    <w:pPr>
      <w:ind w:firstLine="200"/>
      <w:jc w:val="both"/>
      <w:spacing w:line="274" w:lineRule="auto"/>
      <w:widowControl w:val="off"/>
    </w:pPr>
    <w:rPr>
      <w:rFonts w:ascii="Calibri" w:hAnsi="Calibri"/>
      <w:sz w:val="24"/>
      <w:szCs w:val="24"/>
    </w:rPr>
  </w:style>
  <w:style w:type="paragraph" w:styleId="762">
    <w:name w:val="Body Text Indent 2"/>
    <w:basedOn w:val="735"/>
    <w:link w:val="1062"/>
    <w:uiPriority w:val="99"/>
    <w:qFormat/>
    <w:pPr>
      <w:ind w:firstLine="475"/>
      <w:jc w:val="both"/>
      <w:spacing w:line="10" w:lineRule="atLeast"/>
      <w:widowControl w:val="off"/>
    </w:pPr>
    <w:rPr>
      <w:rFonts w:ascii="Calibri" w:hAnsi="Calibri"/>
      <w:sz w:val="24"/>
      <w:szCs w:val="24"/>
    </w:rPr>
  </w:style>
  <w:style w:type="paragraph" w:styleId="763">
    <w:name w:val="endnote text"/>
    <w:link w:val="999"/>
    <w:uiPriority w:val="99"/>
    <w:semiHidden/>
    <w:unhideWhenUsed/>
    <w:qFormat/>
  </w:style>
  <w:style w:type="paragraph" w:styleId="764">
    <w:name w:val="Balloon Text"/>
    <w:basedOn w:val="735"/>
    <w:link w:val="1046"/>
    <w:uiPriority w:val="99"/>
    <w:unhideWhenUsed/>
    <w:qFormat/>
    <w:rPr>
      <w:sz w:val="18"/>
      <w:szCs w:val="18"/>
    </w:rPr>
  </w:style>
  <w:style w:type="paragraph" w:styleId="765">
    <w:name w:val="Footer"/>
    <w:basedOn w:val="735"/>
    <w:link w:val="1053"/>
    <w:uiPriority w:val="99"/>
    <w:semiHidden/>
    <w:unhideWhenUsed/>
    <w:qFormat/>
    <w:pPr>
      <w:tabs>
        <w:tab w:val="center" w:pos="4153" w:leader="none"/>
        <w:tab w:val="right" w:pos="8306" w:leader="none"/>
      </w:tabs>
    </w:pPr>
    <w:rPr>
      <w:sz w:val="18"/>
      <w:szCs w:val="18"/>
    </w:rPr>
  </w:style>
  <w:style w:type="paragraph" w:styleId="766">
    <w:name w:val="Header"/>
    <w:basedOn w:val="735"/>
    <w:link w:val="1052"/>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7">
    <w:name w:val="toc 1"/>
    <w:basedOn w:val="735"/>
    <w:next w:val="735"/>
    <w:uiPriority w:val="39"/>
    <w:unhideWhenUsed/>
    <w:qFormat/>
    <w:pPr>
      <w:spacing w:after="57"/>
    </w:pPr>
  </w:style>
  <w:style w:type="paragraph" w:styleId="768">
    <w:name w:val="toc 4"/>
    <w:next w:val="735"/>
    <w:uiPriority w:val="39"/>
    <w:unhideWhenUsed/>
    <w:qFormat/>
    <w:pPr>
      <w:ind w:left="850"/>
      <w:spacing w:after="57"/>
    </w:pPr>
  </w:style>
  <w:style w:type="paragraph" w:styleId="769">
    <w:name w:val="Subtitle"/>
    <w:link w:val="884"/>
    <w:uiPriority w:val="11"/>
    <w:qFormat/>
    <w:pPr>
      <w:spacing w:before="200" w:after="200"/>
    </w:pPr>
    <w:rPr>
      <w:sz w:val="24"/>
      <w:szCs w:val="24"/>
    </w:rPr>
  </w:style>
  <w:style w:type="paragraph" w:styleId="770">
    <w:name w:val="footnote text"/>
    <w:basedOn w:val="735"/>
    <w:next w:val="753"/>
    <w:link w:val="998"/>
    <w:uiPriority w:val="99"/>
    <w:semiHidden/>
    <w:unhideWhenUsed/>
    <w:qFormat/>
    <w:pPr>
      <w:spacing w:after="40"/>
    </w:pPr>
    <w:rPr>
      <w:sz w:val="18"/>
    </w:rPr>
  </w:style>
  <w:style w:type="paragraph" w:styleId="771">
    <w:name w:val="toc 6"/>
    <w:next w:val="735"/>
    <w:uiPriority w:val="39"/>
    <w:unhideWhenUsed/>
    <w:qFormat/>
    <w:pPr>
      <w:ind w:left="1417"/>
      <w:spacing w:after="57"/>
    </w:pPr>
  </w:style>
  <w:style w:type="paragraph" w:styleId="772">
    <w:name w:val="Body Text Indent 3"/>
    <w:basedOn w:val="735"/>
    <w:link w:val="1063"/>
    <w:uiPriority w:val="99"/>
    <w:unhideWhenUsed/>
    <w:qFormat/>
    <w:pPr>
      <w:ind w:left="420" w:firstLine="200"/>
      <w:jc w:val="both"/>
      <w:spacing w:after="120" w:line="274" w:lineRule="auto"/>
      <w:widowControl w:val="off"/>
    </w:pPr>
    <w:rPr>
      <w:rFonts w:ascii="仿宋_GB2312" w:hAnsi="Calibri" w:eastAsia="仿宋_GB2312"/>
      <w:sz w:val="16"/>
      <w:szCs w:val="16"/>
    </w:rPr>
  </w:style>
  <w:style w:type="paragraph" w:styleId="773">
    <w:name w:val="table of figures"/>
    <w:next w:val="735"/>
    <w:uiPriority w:val="99"/>
    <w:unhideWhenUsed/>
    <w:qFormat/>
  </w:style>
  <w:style w:type="paragraph" w:styleId="774">
    <w:name w:val="toc 2"/>
    <w:next w:val="735"/>
    <w:uiPriority w:val="39"/>
    <w:unhideWhenUsed/>
    <w:qFormat/>
    <w:pPr>
      <w:ind w:left="283"/>
      <w:spacing w:after="57"/>
    </w:pPr>
  </w:style>
  <w:style w:type="paragraph" w:styleId="775">
    <w:name w:val="toc 9"/>
    <w:next w:val="735"/>
    <w:uiPriority w:val="39"/>
    <w:unhideWhenUsed/>
    <w:qFormat/>
    <w:pPr>
      <w:ind w:left="2268"/>
      <w:spacing w:after="57"/>
    </w:pPr>
  </w:style>
  <w:style w:type="paragraph" w:styleId="776">
    <w:name w:val="HTML Preformatted"/>
    <w:basedOn w:val="735"/>
    <w:link w:val="1064"/>
    <w:uiPriority w:val="99"/>
    <w:unhideWhenUsed/>
    <w:qFormat/>
    <w:pPr>
      <w:ind w:firstLine="200"/>
      <w:spacing w:line="274"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仿宋_GB2312"/>
      <w:sz w:val="24"/>
      <w:szCs w:val="24"/>
    </w:rPr>
  </w:style>
  <w:style w:type="paragraph" w:styleId="777">
    <w:name w:val="Normal (Web)"/>
    <w:basedOn w:val="735"/>
    <w:uiPriority w:val="99"/>
    <w:unhideWhenUsed/>
    <w:qFormat/>
    <w:rPr>
      <w:sz w:val="24"/>
    </w:rPr>
  </w:style>
  <w:style w:type="paragraph" w:styleId="778">
    <w:name w:val="Title"/>
    <w:basedOn w:val="735"/>
    <w:next w:val="735"/>
    <w:link w:val="883"/>
    <w:uiPriority w:val="10"/>
    <w:qFormat/>
    <w:pPr>
      <w:contextualSpacing/>
      <w:spacing w:before="300" w:after="200"/>
    </w:pPr>
    <w:rPr>
      <w:sz w:val="48"/>
      <w:szCs w:val="48"/>
    </w:rPr>
  </w:style>
  <w:style w:type="character" w:styleId="779">
    <w:name w:val="endnote reference"/>
    <w:uiPriority w:val="99"/>
    <w:semiHidden/>
    <w:unhideWhenUsed/>
    <w:qFormat/>
    <w:rPr>
      <w:vertAlign w:val="superscript"/>
    </w:rPr>
  </w:style>
  <w:style w:type="character" w:styleId="780">
    <w:name w:val="page number"/>
    <w:basedOn w:val="737"/>
    <w:uiPriority w:val="99"/>
    <w:qFormat/>
  </w:style>
  <w:style w:type="character" w:styleId="781">
    <w:name w:val="FollowedHyperlink"/>
    <w:basedOn w:val="737"/>
    <w:uiPriority w:val="99"/>
    <w:unhideWhenUsed/>
    <w:qFormat/>
    <w:rPr>
      <w:color w:val="800080"/>
      <w:u w:val="single"/>
    </w:rPr>
  </w:style>
  <w:style w:type="character" w:styleId="782">
    <w:name w:val="Hyperlink"/>
    <w:uiPriority w:val="99"/>
    <w:unhideWhenUsed/>
    <w:qFormat/>
    <w:rPr>
      <w:color w:val="0000ff" w:themeColor="hyperlink"/>
      <w:u w:val="single"/>
    </w:rPr>
  </w:style>
  <w:style w:type="character" w:styleId="783">
    <w:name w:val="annotation reference"/>
    <w:basedOn w:val="737"/>
    <w:uiPriority w:val="99"/>
    <w:unhideWhenUsed/>
    <w:qFormat/>
    <w:rPr>
      <w:sz w:val="21"/>
      <w:szCs w:val="21"/>
    </w:rPr>
  </w:style>
  <w:style w:type="character" w:styleId="784">
    <w:name w:val="footnote reference"/>
    <w:uiPriority w:val="99"/>
    <w:unhideWhenUsed/>
    <w:qFormat/>
    <w:rPr>
      <w:vertAlign w:val="superscript"/>
    </w:rPr>
  </w:style>
  <w:style w:type="table" w:styleId="785">
    <w:name w:val="Table Grid"/>
    <w:basedOn w:val="738"/>
    <w:uiPriority w:val="9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86" w:customStyle="1">
    <w:name w:val="文本块11"/>
    <w:basedOn w:val="787"/>
    <w:qFormat/>
    <w:pPr>
      <w:ind w:left="420" w:right="33"/>
      <w:jc w:val="left"/>
    </w:pPr>
    <w:rPr>
      <w:sz w:val="24"/>
      <w:szCs w:val="20"/>
    </w:rPr>
  </w:style>
  <w:style w:type="paragraph" w:styleId="787" w:customStyle="1">
    <w:name w:val="正文121"/>
    <w:next w:val="786"/>
    <w:qFormat/>
    <w:pPr>
      <w:jc w:val="both"/>
      <w:widowControl w:val="off"/>
    </w:pPr>
    <w:rPr>
      <w:sz w:val="21"/>
      <w:szCs w:val="24"/>
    </w:rPr>
  </w:style>
  <w:style w:type="character" w:styleId="788" w:customStyle="1">
    <w:name w:val="Heading 1 Char"/>
    <w:basedOn w:val="737"/>
    <w:uiPriority w:val="9"/>
    <w:qFormat/>
    <w:rPr>
      <w:rFonts w:ascii="Arial" w:hAnsi="Arial" w:eastAsia="Arial" w:cs="Arial"/>
      <w:sz w:val="40"/>
      <w:szCs w:val="40"/>
    </w:rPr>
  </w:style>
  <w:style w:type="character" w:styleId="789" w:customStyle="1">
    <w:name w:val="Heading 3 Char"/>
    <w:basedOn w:val="737"/>
    <w:uiPriority w:val="9"/>
    <w:qFormat/>
    <w:rPr>
      <w:rFonts w:ascii="Arial" w:hAnsi="Arial" w:eastAsia="Arial" w:cs="Arial"/>
      <w:sz w:val="30"/>
      <w:szCs w:val="30"/>
    </w:rPr>
  </w:style>
  <w:style w:type="character" w:styleId="790" w:customStyle="1">
    <w:name w:val="Heading 4 Char"/>
    <w:basedOn w:val="737"/>
    <w:uiPriority w:val="9"/>
    <w:qFormat/>
    <w:rPr>
      <w:rFonts w:ascii="Arial" w:hAnsi="Arial" w:eastAsia="Arial" w:cs="Arial"/>
      <w:b/>
      <w:bCs/>
      <w:sz w:val="26"/>
      <w:szCs w:val="26"/>
    </w:rPr>
  </w:style>
  <w:style w:type="character" w:styleId="791" w:customStyle="1">
    <w:name w:val="Heading 5 Char"/>
    <w:basedOn w:val="737"/>
    <w:uiPriority w:val="9"/>
    <w:qFormat/>
    <w:rPr>
      <w:rFonts w:ascii="Arial" w:hAnsi="Arial" w:eastAsia="Arial" w:cs="Arial"/>
      <w:b/>
      <w:bCs/>
      <w:sz w:val="24"/>
      <w:szCs w:val="24"/>
    </w:rPr>
  </w:style>
  <w:style w:type="character" w:styleId="792" w:customStyle="1">
    <w:name w:val="Heading 6 Char"/>
    <w:basedOn w:val="737"/>
    <w:uiPriority w:val="9"/>
    <w:qFormat/>
    <w:rPr>
      <w:rFonts w:ascii="Arial" w:hAnsi="Arial" w:eastAsia="Arial" w:cs="Arial"/>
      <w:b/>
      <w:bCs/>
      <w:sz w:val="22"/>
      <w:szCs w:val="22"/>
    </w:rPr>
  </w:style>
  <w:style w:type="character" w:styleId="793" w:customStyle="1">
    <w:name w:val="Heading 7 Char"/>
    <w:basedOn w:val="737"/>
    <w:uiPriority w:val="9"/>
    <w:qFormat/>
    <w:rPr>
      <w:rFonts w:ascii="Arial" w:hAnsi="Arial" w:eastAsia="Arial" w:cs="Arial"/>
      <w:b/>
      <w:bCs/>
      <w:i/>
      <w:iCs/>
      <w:sz w:val="22"/>
      <w:szCs w:val="22"/>
    </w:rPr>
  </w:style>
  <w:style w:type="character" w:styleId="794" w:customStyle="1">
    <w:name w:val="Heading 8 Char"/>
    <w:basedOn w:val="737"/>
    <w:uiPriority w:val="9"/>
    <w:qFormat/>
    <w:rPr>
      <w:rFonts w:ascii="Arial" w:hAnsi="Arial" w:eastAsia="Arial" w:cs="Arial"/>
      <w:i/>
      <w:iCs/>
      <w:sz w:val="22"/>
      <w:szCs w:val="22"/>
    </w:rPr>
  </w:style>
  <w:style w:type="character" w:styleId="795" w:customStyle="1">
    <w:name w:val="Heading 9 Char"/>
    <w:basedOn w:val="737"/>
    <w:uiPriority w:val="9"/>
    <w:qFormat/>
    <w:rPr>
      <w:rFonts w:ascii="Arial" w:hAnsi="Arial" w:eastAsia="Arial" w:cs="Arial"/>
      <w:i/>
      <w:iCs/>
      <w:sz w:val="21"/>
      <w:szCs w:val="21"/>
    </w:rPr>
  </w:style>
  <w:style w:type="character" w:styleId="796" w:customStyle="1">
    <w:name w:val="Title Char"/>
    <w:basedOn w:val="737"/>
    <w:uiPriority w:val="10"/>
    <w:qFormat/>
    <w:rPr>
      <w:sz w:val="48"/>
      <w:szCs w:val="48"/>
    </w:rPr>
  </w:style>
  <w:style w:type="character" w:styleId="797" w:customStyle="1">
    <w:name w:val="Subtitle Char"/>
    <w:basedOn w:val="737"/>
    <w:uiPriority w:val="11"/>
    <w:qFormat/>
    <w:rPr>
      <w:sz w:val="24"/>
      <w:szCs w:val="24"/>
    </w:rPr>
  </w:style>
  <w:style w:type="character" w:styleId="798" w:customStyle="1">
    <w:name w:val="Quote Char"/>
    <w:uiPriority w:val="29"/>
    <w:qFormat/>
    <w:rPr>
      <w:i/>
    </w:rPr>
  </w:style>
  <w:style w:type="character" w:styleId="799" w:customStyle="1">
    <w:name w:val="Intense Quote Char"/>
    <w:uiPriority w:val="30"/>
    <w:qFormat/>
    <w:rPr>
      <w:i/>
    </w:rPr>
  </w:style>
  <w:style w:type="character" w:styleId="800" w:customStyle="1">
    <w:name w:val="Header Char"/>
    <w:basedOn w:val="737"/>
    <w:uiPriority w:val="99"/>
    <w:qFormat/>
  </w:style>
  <w:style w:type="character" w:styleId="801" w:customStyle="1">
    <w:name w:val="Caption Char"/>
    <w:uiPriority w:val="99"/>
    <w:qFormat/>
  </w:style>
  <w:style w:type="table" w:styleId="802" w:customStyle="1">
    <w:name w:val="无格式表格 11"/>
    <w:basedOn w:val="73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73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73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73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73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73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网格表 21"/>
    <w:basedOn w:val="73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9" w:customStyle="1">
    <w:name w:val="网格表 31"/>
    <w:basedOn w:val="73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网格表 41"/>
    <w:basedOn w:val="73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网格表 5 深色1"/>
    <w:basedOn w:val="73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2" w:customStyle="1">
    <w:name w:val="网格表 6 彩色1"/>
    <w:basedOn w:val="73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3" w:customStyle="1">
    <w:name w:val="网格表 7 彩色1"/>
    <w:basedOn w:val="73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14" w:customStyle="1">
    <w:name w:val="清单表 1 浅色1"/>
    <w:basedOn w:val="738"/>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清单表 21"/>
    <w:basedOn w:val="73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6" w:customStyle="1">
    <w:name w:val="清单表 31"/>
    <w:basedOn w:val="73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7" w:customStyle="1">
    <w:name w:val="清单表 41"/>
    <w:basedOn w:val="73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清单表 5 深色1"/>
    <w:basedOn w:val="73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9" w:customStyle="1">
    <w:name w:val="清单表 6 彩色1"/>
    <w:basedOn w:val="738"/>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0" w:customStyle="1">
    <w:name w:val="清单表 7 彩色1"/>
    <w:basedOn w:val="738"/>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1" w:customStyle="1">
    <w:name w:val="Footnote Text Char"/>
    <w:uiPriority w:val="99"/>
    <w:qFormat/>
    <w:rPr>
      <w:sz w:val="18"/>
    </w:rPr>
  </w:style>
  <w:style w:type="character" w:styleId="822" w:customStyle="1">
    <w:name w:val="Endnote Text Char"/>
    <w:uiPriority w:val="99"/>
    <w:qFormat/>
    <w:rPr>
      <w:sz w:val="20"/>
    </w:rPr>
  </w:style>
  <w:style w:type="paragraph" w:styleId="823" w:customStyle="1">
    <w:name w:val="TOC 标题1"/>
    <w:uiPriority w:val="39"/>
    <w:unhideWhenUsed/>
    <w:qFormat/>
  </w:style>
  <w:style w:type="paragraph" w:styleId="824" w:customStyle="1">
    <w:name w:val="标题 11"/>
    <w:next w:val="735"/>
    <w:link w:val="873"/>
    <w:uiPriority w:val="99"/>
    <w:qFormat/>
    <w:pPr>
      <w:keepLines/>
      <w:keepNext/>
      <w:spacing w:before="480" w:after="200"/>
      <w:outlineLvl w:val="0"/>
    </w:pPr>
    <w:rPr>
      <w:rFonts w:ascii="Arial" w:hAnsi="Arial" w:eastAsia="Arial" w:cs="Arial"/>
      <w:sz w:val="40"/>
      <w:szCs w:val="40"/>
    </w:rPr>
  </w:style>
  <w:style w:type="paragraph" w:styleId="825" w:customStyle="1">
    <w:name w:val="标题 21"/>
    <w:basedOn w:val="735"/>
    <w:next w:val="735"/>
    <w:link w:val="1065"/>
    <w:uiPriority w:val="99"/>
    <w:qFormat/>
    <w:pPr>
      <w:keepLines/>
      <w:keepNext/>
      <w:spacing w:before="260" w:after="260" w:line="416" w:lineRule="auto"/>
      <w:outlineLvl w:val="1"/>
    </w:pPr>
    <w:rPr>
      <w:rFonts w:ascii="Calibri Light" w:hAnsi="Calibri Light"/>
      <w:b/>
      <w:bCs/>
      <w:sz w:val="24"/>
      <w:szCs w:val="32"/>
    </w:rPr>
  </w:style>
  <w:style w:type="paragraph" w:styleId="826" w:customStyle="1">
    <w:name w:val="标题 31"/>
    <w:basedOn w:val="735"/>
    <w:next w:val="735"/>
    <w:link w:val="875"/>
    <w:uiPriority w:val="9"/>
    <w:unhideWhenUsed/>
    <w:qFormat/>
    <w:pPr>
      <w:keepLines/>
      <w:keepNext/>
      <w:spacing w:before="320" w:after="200"/>
      <w:outlineLvl w:val="2"/>
    </w:pPr>
    <w:rPr>
      <w:rFonts w:ascii="Arial" w:hAnsi="Arial" w:eastAsia="Arial" w:cs="Arial"/>
      <w:sz w:val="30"/>
      <w:szCs w:val="30"/>
    </w:rPr>
  </w:style>
  <w:style w:type="paragraph" w:styleId="827" w:customStyle="1">
    <w:name w:val="标题 41"/>
    <w:basedOn w:val="828"/>
    <w:next w:val="829"/>
    <w:link w:val="876"/>
    <w:uiPriority w:val="9"/>
    <w:unhideWhenUsed/>
    <w:qFormat/>
    <w:pPr>
      <w:keepLines/>
      <w:keepNext/>
      <w:spacing w:before="320" w:after="200"/>
      <w:outlineLvl w:val="3"/>
    </w:pPr>
    <w:rPr>
      <w:rFonts w:ascii="Arial" w:hAnsi="Arial" w:eastAsia="Arial" w:cs="Arial"/>
      <w:b/>
      <w:bCs/>
      <w:sz w:val="26"/>
      <w:szCs w:val="26"/>
    </w:rPr>
  </w:style>
  <w:style w:type="paragraph" w:styleId="828" w:customStyle="1">
    <w:name w:val="正文12"/>
    <w:next w:val="735"/>
    <w:link w:val="1095"/>
    <w:qFormat/>
    <w:pPr>
      <w:jc w:val="both"/>
      <w:widowControl w:val="off"/>
    </w:pPr>
    <w:rPr>
      <w:rFonts w:ascii="Calibri" w:hAnsi="Calibri"/>
      <w:sz w:val="21"/>
      <w:szCs w:val="24"/>
    </w:rPr>
  </w:style>
  <w:style w:type="paragraph" w:styleId="829" w:customStyle="1">
    <w:name w:val="正文11"/>
    <w:next w:val="830"/>
    <w:link w:val="1055"/>
    <w:qFormat/>
    <w:pPr>
      <w:jc w:val="both"/>
      <w:widowControl w:val="off"/>
    </w:pPr>
    <w:rPr>
      <w:sz w:val="21"/>
      <w:szCs w:val="24"/>
    </w:rPr>
  </w:style>
  <w:style w:type="paragraph" w:styleId="830" w:customStyle="1">
    <w:name w:val="文本块1"/>
    <w:basedOn w:val="831"/>
    <w:next w:val="827"/>
    <w:qFormat/>
    <w:pPr>
      <w:ind w:left="1440" w:right="1440"/>
      <w:spacing w:after="120"/>
    </w:pPr>
  </w:style>
  <w:style w:type="paragraph" w:styleId="831" w:customStyle="1">
    <w:name w:val="正文1"/>
    <w:basedOn w:val="829"/>
    <w:next w:val="832"/>
    <w:link w:val="1018"/>
    <w:qFormat/>
  </w:style>
  <w:style w:type="paragraph" w:styleId="832" w:customStyle="1">
    <w:name w:val="脚注文本1"/>
    <w:basedOn w:val="831"/>
    <w:next w:val="833"/>
    <w:link w:val="1013"/>
    <w:qFormat/>
    <w:pPr>
      <w:jc w:val="left"/>
    </w:pPr>
    <w:rPr>
      <w:rFonts w:ascii="宋体" w:eastAsia="Times New Roman"/>
      <w:sz w:val="18"/>
      <w:szCs w:val="18"/>
    </w:rPr>
  </w:style>
  <w:style w:type="paragraph" w:styleId="833" w:customStyle="1">
    <w:name w:val="索引 51"/>
    <w:basedOn w:val="831"/>
    <w:next w:val="831"/>
    <w:qFormat/>
    <w:pPr>
      <w:ind w:left="798"/>
      <w:jc w:val="left"/>
    </w:pPr>
    <w:rPr>
      <w:rFonts w:ascii="Calibri" w:hAnsi="Calibri"/>
    </w:rPr>
  </w:style>
  <w:style w:type="paragraph" w:styleId="834" w:customStyle="1">
    <w:name w:val="标题 51"/>
    <w:next w:val="735"/>
    <w:link w:val="877"/>
    <w:uiPriority w:val="99"/>
    <w:unhideWhenUsed/>
    <w:qFormat/>
    <w:pPr>
      <w:keepLines/>
      <w:keepNext/>
      <w:spacing w:before="320" w:after="200"/>
      <w:outlineLvl w:val="4"/>
    </w:pPr>
    <w:rPr>
      <w:rFonts w:ascii="Arial" w:hAnsi="Arial" w:eastAsia="Arial" w:cs="Arial"/>
      <w:b/>
      <w:bCs/>
      <w:sz w:val="24"/>
      <w:szCs w:val="24"/>
    </w:rPr>
  </w:style>
  <w:style w:type="paragraph" w:styleId="835" w:customStyle="1">
    <w:name w:val="标题 61"/>
    <w:next w:val="735"/>
    <w:link w:val="878"/>
    <w:uiPriority w:val="9"/>
    <w:unhideWhenUsed/>
    <w:qFormat/>
    <w:pPr>
      <w:keepLines/>
      <w:keepNext/>
      <w:spacing w:before="320" w:after="200"/>
      <w:outlineLvl w:val="5"/>
    </w:pPr>
    <w:rPr>
      <w:rFonts w:ascii="Arial" w:hAnsi="Arial" w:eastAsia="Arial" w:cs="Arial"/>
      <w:b/>
      <w:bCs/>
      <w:sz w:val="22"/>
      <w:szCs w:val="22"/>
    </w:rPr>
  </w:style>
  <w:style w:type="paragraph" w:styleId="836" w:customStyle="1">
    <w:name w:val="标题 71"/>
    <w:next w:val="735"/>
    <w:link w:val="879"/>
    <w:uiPriority w:val="9"/>
    <w:unhideWhenUsed/>
    <w:qFormat/>
    <w:pPr>
      <w:keepLines/>
      <w:keepNext/>
      <w:spacing w:before="320" w:after="200"/>
      <w:outlineLvl w:val="6"/>
    </w:pPr>
    <w:rPr>
      <w:rFonts w:ascii="Arial" w:hAnsi="Arial" w:eastAsia="Arial" w:cs="Arial"/>
      <w:b/>
      <w:bCs/>
      <w:i/>
      <w:iCs/>
      <w:sz w:val="22"/>
      <w:szCs w:val="22"/>
    </w:rPr>
  </w:style>
  <w:style w:type="paragraph" w:styleId="837" w:customStyle="1">
    <w:name w:val="标题 81"/>
    <w:next w:val="735"/>
    <w:link w:val="880"/>
    <w:uiPriority w:val="9"/>
    <w:unhideWhenUsed/>
    <w:qFormat/>
    <w:pPr>
      <w:keepLines/>
      <w:keepNext/>
      <w:spacing w:before="320" w:after="200"/>
      <w:outlineLvl w:val="7"/>
    </w:pPr>
    <w:rPr>
      <w:rFonts w:ascii="Arial" w:hAnsi="Arial" w:eastAsia="Arial" w:cs="Arial"/>
      <w:i/>
      <w:iCs/>
      <w:sz w:val="22"/>
      <w:szCs w:val="22"/>
    </w:rPr>
  </w:style>
  <w:style w:type="paragraph" w:styleId="838" w:customStyle="1">
    <w:name w:val="标题 91"/>
    <w:next w:val="735"/>
    <w:link w:val="881"/>
    <w:uiPriority w:val="9"/>
    <w:unhideWhenUsed/>
    <w:qFormat/>
    <w:pPr>
      <w:keepLines/>
      <w:keepNext/>
      <w:spacing w:before="320" w:after="200"/>
      <w:outlineLvl w:val="8"/>
    </w:pPr>
    <w:rPr>
      <w:rFonts w:ascii="Arial" w:hAnsi="Arial" w:eastAsia="Arial" w:cs="Arial"/>
      <w:i/>
      <w:iCs/>
      <w:sz w:val="21"/>
      <w:szCs w:val="21"/>
    </w:rPr>
  </w:style>
  <w:style w:type="paragraph" w:styleId="839" w:customStyle="1">
    <w:name w:val="题注1"/>
    <w:next w:val="735"/>
    <w:uiPriority w:val="35"/>
    <w:unhideWhenUsed/>
    <w:qFormat/>
    <w:pPr>
      <w:spacing w:line="276" w:lineRule="auto"/>
    </w:pPr>
    <w:rPr>
      <w:b/>
      <w:bCs/>
      <w:color w:val="4f81bd" w:themeColor="accent1"/>
      <w:sz w:val="18"/>
      <w:szCs w:val="18"/>
    </w:rPr>
  </w:style>
  <w:style w:type="paragraph" w:styleId="840" w:customStyle="1">
    <w:name w:val="页脚1"/>
    <w:basedOn w:val="735"/>
    <w:link w:val="891"/>
    <w:uiPriority w:val="99"/>
    <w:unhideWhenUsed/>
    <w:qFormat/>
    <w:pPr>
      <w:tabs>
        <w:tab w:val="center" w:pos="7143" w:leader="none"/>
        <w:tab w:val="right" w:pos="14287" w:leader="none"/>
      </w:tabs>
    </w:pPr>
  </w:style>
  <w:style w:type="paragraph" w:styleId="841" w:customStyle="1">
    <w:name w:val="页眉1"/>
    <w:basedOn w:val="735"/>
    <w:link w:val="889"/>
    <w:uiPriority w:val="99"/>
    <w:unhideWhenUsed/>
    <w:qFormat/>
    <w:pPr>
      <w:tabs>
        <w:tab w:val="center" w:pos="7143" w:leader="none"/>
        <w:tab w:val="right" w:pos="14287" w:leader="none"/>
      </w:tabs>
    </w:pPr>
  </w:style>
  <w:style w:type="paragraph" w:styleId="842" w:customStyle="1">
    <w:name w:val="正文缩进1"/>
    <w:basedOn w:val="831"/>
    <w:next w:val="843"/>
    <w:qFormat/>
    <w:pPr>
      <w:ind w:firstLine="420"/>
    </w:pPr>
  </w:style>
  <w:style w:type="paragraph" w:styleId="843" w:customStyle="1">
    <w:name w:val="正文111"/>
    <w:next w:val="830"/>
    <w:qFormat/>
    <w:pPr>
      <w:jc w:val="both"/>
      <w:widowControl w:val="off"/>
    </w:pPr>
    <w:rPr>
      <w:sz w:val="21"/>
      <w:szCs w:val="24"/>
    </w:rPr>
  </w:style>
  <w:style w:type="paragraph" w:styleId="844" w:customStyle="1">
    <w:name w:val="目录 111"/>
    <w:basedOn w:val="831"/>
    <w:next w:val="735"/>
    <w:qFormat/>
  </w:style>
  <w:style w:type="paragraph" w:styleId="845" w:customStyle="1">
    <w:name w:val="标题 411"/>
    <w:basedOn w:val="828"/>
    <w:next w:val="829"/>
    <w:qFormat/>
    <w:pPr>
      <w:keepLines/>
      <w:keepNext/>
      <w:spacing w:before="280" w:after="290" w:line="376" w:lineRule="auto"/>
      <w:outlineLvl w:val="3"/>
    </w:pPr>
    <w:rPr>
      <w:rFonts w:ascii="Arial" w:hAnsi="Arial" w:eastAsia="黑体"/>
      <w:b/>
      <w:bCs/>
      <w:sz w:val="28"/>
      <w:szCs w:val="28"/>
    </w:rPr>
  </w:style>
  <w:style w:type="paragraph" w:styleId="846" w:customStyle="1">
    <w:name w:val="Default"/>
    <w:qFormat/>
    <w:pPr>
      <w:widowControl w:val="off"/>
    </w:pPr>
    <w:rPr>
      <w:rFonts w:ascii="宋体"/>
      <w:color w:val="000000"/>
      <w:sz w:val="24"/>
      <w:szCs w:val="24"/>
    </w:rPr>
  </w:style>
  <w:style w:type="paragraph" w:styleId="847" w:customStyle="1">
    <w:name w:val="脚注文本11"/>
    <w:basedOn w:val="735"/>
    <w:next w:val="848"/>
    <w:link w:val="1096"/>
    <w:unhideWhenUsed/>
    <w:qFormat/>
    <w:pPr>
      <w:spacing w:after="40"/>
    </w:pPr>
    <w:rPr>
      <w:sz w:val="18"/>
    </w:rPr>
  </w:style>
  <w:style w:type="paragraph" w:styleId="848" w:customStyle="1">
    <w:name w:val="索引 511"/>
    <w:basedOn w:val="735"/>
    <w:next w:val="735"/>
    <w:qFormat/>
    <w:pPr>
      <w:ind w:left="798"/>
    </w:pPr>
  </w:style>
  <w:style w:type="character" w:styleId="849" w:customStyle="1">
    <w:name w:val="标题 3 Char"/>
    <w:basedOn w:val="850"/>
    <w:link w:val="851"/>
    <w:qFormat/>
    <w:rPr>
      <w:rFonts w:ascii="Tahoma" w:hAnsi="Tahoma" w:eastAsia="微软雅黑"/>
      <w:b/>
      <w:bCs/>
      <w:sz w:val="32"/>
      <w:szCs w:val="32"/>
    </w:rPr>
  </w:style>
  <w:style w:type="character" w:styleId="850" w:customStyle="1">
    <w:name w:val="默认段落字体1"/>
    <w:qFormat/>
  </w:style>
  <w:style w:type="paragraph" w:styleId="851" w:customStyle="1">
    <w:name w:val="标题 311"/>
    <w:basedOn w:val="831"/>
    <w:next w:val="831"/>
    <w:link w:val="849"/>
    <w:qFormat/>
    <w:pPr>
      <w:jc w:val="left"/>
      <w:keepLines/>
      <w:keepNext/>
      <w:spacing w:before="260" w:after="260" w:line="416" w:lineRule="auto"/>
      <w:widowControl/>
      <w:outlineLvl w:val="2"/>
    </w:pPr>
    <w:rPr>
      <w:rFonts w:ascii="Tahoma" w:hAnsi="Tahoma" w:eastAsia="微软雅黑"/>
      <w:b/>
      <w:bCs/>
      <w:sz w:val="32"/>
      <w:szCs w:val="32"/>
    </w:rPr>
  </w:style>
  <w:style w:type="paragraph" w:styleId="852" w:customStyle="1">
    <w:name w:val="一级条标题"/>
    <w:basedOn w:val="853"/>
    <w:next w:val="85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53" w:customStyle="1">
    <w:name w:val="章标题"/>
    <w:basedOn w:val="831"/>
    <w:next w:val="748"/>
    <w:qFormat/>
    <w:pPr>
      <w:jc w:val="center"/>
      <w:spacing w:before="158" w:after="153" w:line="1292" w:lineRule="atLeast"/>
      <w:widowControl/>
    </w:pPr>
    <w:rPr>
      <w:rFonts w:ascii="Arial" w:hAnsi="Calibri" w:eastAsia="黑体"/>
      <w:sz w:val="31"/>
      <w:szCs w:val="22"/>
      <w:lang w:eastAsia="en-US" w:bidi="en-US"/>
    </w:rPr>
  </w:style>
  <w:style w:type="paragraph" w:styleId="854" w:customStyle="1">
    <w:name w:val="段"/>
    <w:basedOn w:val="831"/>
    <w:next w:val="748"/>
    <w:qFormat/>
    <w:pPr>
      <w:ind w:firstLine="200"/>
      <w:widowControl/>
    </w:pPr>
    <w:rPr>
      <w:rFonts w:ascii="宋体"/>
    </w:rPr>
  </w:style>
  <w:style w:type="paragraph" w:styleId="855" w:customStyle="1">
    <w:name w:val="正文文本12"/>
    <w:basedOn w:val="748"/>
    <w:next w:val="856"/>
    <w:qFormat/>
    <w:pPr>
      <w:spacing w:after="120"/>
    </w:pPr>
  </w:style>
  <w:style w:type="paragraph" w:styleId="856" w:customStyle="1">
    <w:name w:val="标题 412"/>
    <w:basedOn w:val="857"/>
    <w:next w:val="843"/>
    <w:link w:val="1004"/>
    <w:qFormat/>
    <w:pPr>
      <w:keepLines/>
      <w:keepNext/>
      <w:spacing w:before="280" w:after="290" w:line="376" w:lineRule="auto"/>
      <w:outlineLvl w:val="3"/>
    </w:pPr>
    <w:rPr>
      <w:rFonts w:ascii="Calibri Light" w:hAnsi="Calibri Light" w:eastAsia="宋体"/>
      <w:sz w:val="28"/>
      <w:szCs w:val="28"/>
    </w:rPr>
  </w:style>
  <w:style w:type="paragraph" w:styleId="857" w:customStyle="1">
    <w:name w:val="标题1"/>
    <w:basedOn w:val="843"/>
    <w:next w:val="748"/>
    <w:qFormat/>
    <w:pPr>
      <w:jc w:val="center"/>
      <w:spacing w:before="300" w:after="300"/>
      <w:outlineLvl w:val="0"/>
    </w:pPr>
    <w:rPr>
      <w:rFonts w:ascii="Cambria" w:hAnsi="Cambria" w:eastAsia="仿宋_GB2312"/>
      <w:b/>
      <w:bCs/>
      <w:sz w:val="36"/>
      <w:szCs w:val="32"/>
    </w:rPr>
  </w:style>
  <w:style w:type="paragraph" w:styleId="858" w:customStyle="1">
    <w:name w:val="正文文本1"/>
    <w:basedOn w:val="831"/>
    <w:next w:val="829"/>
    <w:qFormat/>
    <w:pPr>
      <w:spacing w:after="120"/>
    </w:pPr>
    <w:rPr>
      <w:rFonts w:ascii="Calibri" w:hAnsi="Calibri"/>
    </w:rPr>
  </w:style>
  <w:style w:type="paragraph" w:styleId="859" w:customStyle="1">
    <w:name w:val="标题 211"/>
    <w:basedOn w:val="860"/>
    <w:next w:val="829"/>
    <w:qFormat/>
    <w:pPr>
      <w:numPr>
        <w:numId w:val="1"/>
      </w:numPr>
      <w:keepLines/>
      <w:keepNext/>
      <w:spacing w:before="260" w:after="260" w:line="416" w:lineRule="auto"/>
      <w:outlineLvl w:val="1"/>
    </w:pPr>
    <w:rPr>
      <w:rFonts w:ascii="Cambria" w:hAnsi="Cambria"/>
      <w:b/>
      <w:bCs/>
      <w:sz w:val="28"/>
      <w:szCs w:val="32"/>
    </w:rPr>
  </w:style>
  <w:style w:type="paragraph" w:styleId="860" w:customStyle="1">
    <w:name w:val="正文1111"/>
    <w:next w:val="859"/>
    <w:qFormat/>
    <w:pPr>
      <w:jc w:val="both"/>
      <w:widowControl w:val="off"/>
    </w:pPr>
    <w:rPr>
      <w:sz w:val="21"/>
      <w:szCs w:val="24"/>
    </w:rPr>
  </w:style>
  <w:style w:type="paragraph" w:styleId="861" w:customStyle="1">
    <w:name w:val="目录 11"/>
    <w:basedOn w:val="860"/>
    <w:next w:val="735"/>
    <w:qFormat/>
    <w:pPr>
      <w:jc w:val="left"/>
      <w:spacing w:after="100" w:line="259" w:lineRule="auto"/>
      <w:widowControl/>
    </w:pPr>
    <w:rPr>
      <w:rFonts w:ascii="Calibri" w:hAnsi="Calibri"/>
      <w:sz w:val="22"/>
      <w:szCs w:val="22"/>
    </w:rPr>
  </w:style>
  <w:style w:type="paragraph" w:styleId="862" w:customStyle="1">
    <w:name w:val="索引 411"/>
    <w:basedOn w:val="735"/>
    <w:next w:val="735"/>
    <w:qFormat/>
    <w:pPr>
      <w:ind w:left="1260"/>
    </w:pPr>
  </w:style>
  <w:style w:type="paragraph" w:styleId="863" w:customStyle="1">
    <w:name w:val="无间隔1"/>
    <w:uiPriority w:val="99"/>
    <w:qFormat/>
    <w:rPr>
      <w:rFonts w:ascii="Tahoma" w:hAnsi="Tahoma" w:eastAsia="微软雅黑"/>
      <w:sz w:val="22"/>
      <w:szCs w:val="22"/>
    </w:rPr>
  </w:style>
  <w:style w:type="paragraph" w:styleId="864" w:customStyle="1">
    <w:name w:val="正文首行缩进11"/>
    <w:basedOn w:val="865"/>
    <w:qFormat/>
    <w:pPr>
      <w:ind w:firstLine="420"/>
    </w:pPr>
    <w:rPr>
      <w:rFonts w:ascii="Times New Roman"/>
      <w:sz w:val="24"/>
    </w:rPr>
  </w:style>
  <w:style w:type="paragraph" w:styleId="865" w:customStyle="1">
    <w:name w:val="正文文本11"/>
    <w:basedOn w:val="828"/>
    <w:next w:val="852"/>
    <w:qFormat/>
    <w:pPr>
      <w:spacing w:after="120"/>
    </w:pPr>
  </w:style>
  <w:style w:type="paragraph" w:styleId="866" w:customStyle="1">
    <w:name w:val="BodyText1I"/>
    <w:basedOn w:val="867"/>
    <w:next w:val="829"/>
    <w:qFormat/>
    <w:pPr>
      <w:ind w:firstLine="420"/>
    </w:pPr>
  </w:style>
  <w:style w:type="paragraph" w:styleId="867" w:customStyle="1">
    <w:name w:val="BodyText"/>
    <w:basedOn w:val="829"/>
    <w:next w:val="829"/>
    <w:qFormat/>
    <w:pPr>
      <w:spacing w:after="120"/>
    </w:pPr>
  </w:style>
  <w:style w:type="paragraph" w:styleId="868" w:customStyle="1">
    <w:name w:val="标题 212"/>
    <w:basedOn w:val="831"/>
    <w:next w:val="829"/>
    <w:qFormat/>
    <w:pPr>
      <w:jc w:val="center"/>
      <w:keepLines/>
      <w:keepNext/>
      <w:spacing w:before="260" w:after="260" w:line="360" w:lineRule="auto"/>
      <w:outlineLvl w:val="1"/>
    </w:pPr>
    <w:rPr>
      <w:rFonts w:ascii="Arial" w:hAnsi="Arial" w:eastAsia="仿宋"/>
      <w:bCs/>
      <w:sz w:val="24"/>
      <w:szCs w:val="32"/>
    </w:rPr>
  </w:style>
  <w:style w:type="paragraph" w:styleId="869" w:customStyle="1">
    <w:name w:val="正文首行缩进 21"/>
    <w:basedOn w:val="870"/>
    <w:next w:val="843"/>
    <w:qFormat/>
    <w:pPr>
      <w:ind w:firstLine="420"/>
    </w:pPr>
  </w:style>
  <w:style w:type="paragraph" w:styleId="870" w:customStyle="1">
    <w:name w:val="正文文本缩进1"/>
    <w:basedOn w:val="829"/>
    <w:next w:val="871"/>
    <w:qFormat/>
    <w:pPr>
      <w:ind w:left="420"/>
      <w:spacing w:after="120"/>
    </w:pPr>
    <w:rPr>
      <w:rFonts w:ascii="Calibri" w:hAnsi="Calibri"/>
    </w:rPr>
  </w:style>
  <w:style w:type="paragraph" w:styleId="871" w:customStyle="1">
    <w:name w:val="寄信人地址1"/>
    <w:basedOn w:val="843"/>
    <w:qFormat/>
    <w:pPr>
      <w:ind w:firstLine="200"/>
    </w:pPr>
    <w:rPr>
      <w:rFonts w:ascii="Arial" w:hAnsi="Arial" w:eastAsia="仿宋_GB2312"/>
    </w:rPr>
  </w:style>
  <w:style w:type="paragraph" w:styleId="872" w:customStyle="1">
    <w:name w:val="正文49"/>
    <w:qFormat/>
    <w:pPr>
      <w:jc w:val="both"/>
      <w:widowControl w:val="off"/>
    </w:pPr>
    <w:rPr>
      <w:rFonts w:ascii="Calibri" w:hAnsi="Calibri"/>
      <w:sz w:val="21"/>
      <w:szCs w:val="22"/>
    </w:rPr>
  </w:style>
  <w:style w:type="character" w:styleId="873" w:customStyle="1">
    <w:name w:val="标题 1 Char1"/>
    <w:link w:val="824"/>
    <w:uiPriority w:val="9"/>
    <w:qFormat/>
    <w:rPr>
      <w:rFonts w:ascii="Arial" w:hAnsi="Arial" w:eastAsia="Arial" w:cs="Arial"/>
      <w:sz w:val="40"/>
      <w:szCs w:val="40"/>
    </w:rPr>
  </w:style>
  <w:style w:type="character" w:styleId="874" w:customStyle="1">
    <w:name w:val="Heading 2 Char"/>
    <w:uiPriority w:val="9"/>
    <w:qFormat/>
    <w:rPr>
      <w:rFonts w:ascii="Arial" w:hAnsi="Arial" w:eastAsia="Arial" w:cs="Arial"/>
      <w:sz w:val="34"/>
    </w:rPr>
  </w:style>
  <w:style w:type="character" w:styleId="875" w:customStyle="1">
    <w:name w:val="标题 3 Char1"/>
    <w:link w:val="826"/>
    <w:uiPriority w:val="9"/>
    <w:qFormat/>
    <w:rPr>
      <w:rFonts w:ascii="Arial" w:hAnsi="Arial" w:eastAsia="Arial" w:cs="Arial"/>
      <w:sz w:val="30"/>
      <w:szCs w:val="30"/>
    </w:rPr>
  </w:style>
  <w:style w:type="character" w:styleId="876" w:customStyle="1">
    <w:name w:val="标题 4 Char1"/>
    <w:link w:val="827"/>
    <w:uiPriority w:val="9"/>
    <w:qFormat/>
    <w:rPr>
      <w:rFonts w:ascii="Arial" w:hAnsi="Arial" w:eastAsia="Arial" w:cs="Arial"/>
      <w:b/>
      <w:bCs/>
      <w:sz w:val="26"/>
      <w:szCs w:val="26"/>
    </w:rPr>
  </w:style>
  <w:style w:type="character" w:styleId="877" w:customStyle="1">
    <w:name w:val="标题 5 Char"/>
    <w:link w:val="834"/>
    <w:uiPriority w:val="99"/>
    <w:qFormat/>
    <w:rPr>
      <w:rFonts w:ascii="Arial" w:hAnsi="Arial" w:eastAsia="Arial" w:cs="Arial"/>
      <w:b/>
      <w:bCs/>
      <w:sz w:val="24"/>
      <w:szCs w:val="24"/>
    </w:rPr>
  </w:style>
  <w:style w:type="character" w:styleId="878" w:customStyle="1">
    <w:name w:val="标题 6 Char"/>
    <w:link w:val="835"/>
    <w:uiPriority w:val="9"/>
    <w:qFormat/>
    <w:rPr>
      <w:rFonts w:ascii="Arial" w:hAnsi="Arial" w:eastAsia="Arial" w:cs="Arial"/>
      <w:b/>
      <w:bCs/>
      <w:sz w:val="22"/>
      <w:szCs w:val="22"/>
    </w:rPr>
  </w:style>
  <w:style w:type="character" w:styleId="879" w:customStyle="1">
    <w:name w:val="标题 7 Char"/>
    <w:link w:val="836"/>
    <w:uiPriority w:val="9"/>
    <w:qFormat/>
    <w:rPr>
      <w:rFonts w:ascii="Arial" w:hAnsi="Arial" w:eastAsia="Arial" w:cs="Arial"/>
      <w:b/>
      <w:bCs/>
      <w:i/>
      <w:iCs/>
      <w:sz w:val="22"/>
      <w:szCs w:val="22"/>
    </w:rPr>
  </w:style>
  <w:style w:type="character" w:styleId="880" w:customStyle="1">
    <w:name w:val="标题 8 Char"/>
    <w:link w:val="837"/>
    <w:uiPriority w:val="9"/>
    <w:qFormat/>
    <w:rPr>
      <w:rFonts w:ascii="Arial" w:hAnsi="Arial" w:eastAsia="Arial" w:cs="Arial"/>
      <w:i/>
      <w:iCs/>
      <w:sz w:val="22"/>
      <w:szCs w:val="22"/>
    </w:rPr>
  </w:style>
  <w:style w:type="character" w:styleId="881" w:customStyle="1">
    <w:name w:val="标题 9 Char"/>
    <w:link w:val="838"/>
    <w:uiPriority w:val="9"/>
    <w:qFormat/>
    <w:rPr>
      <w:rFonts w:ascii="Arial" w:hAnsi="Arial" w:eastAsia="Arial" w:cs="Arial"/>
      <w:i/>
      <w:iCs/>
      <w:sz w:val="21"/>
      <w:szCs w:val="21"/>
    </w:rPr>
  </w:style>
  <w:style w:type="paragraph" w:styleId="882">
    <w:name w:val="No Spacing"/>
    <w:uiPriority w:val="1"/>
    <w:qFormat/>
  </w:style>
  <w:style w:type="character" w:styleId="883" w:customStyle="1">
    <w:name w:val="标题 Char"/>
    <w:link w:val="778"/>
    <w:uiPriority w:val="10"/>
    <w:qFormat/>
    <w:rPr>
      <w:sz w:val="48"/>
      <w:szCs w:val="48"/>
    </w:rPr>
  </w:style>
  <w:style w:type="character" w:styleId="884" w:customStyle="1">
    <w:name w:val="副标题 Char"/>
    <w:link w:val="769"/>
    <w:uiPriority w:val="11"/>
    <w:qFormat/>
    <w:rPr>
      <w:sz w:val="24"/>
      <w:szCs w:val="24"/>
    </w:rPr>
  </w:style>
  <w:style w:type="paragraph" w:styleId="885">
    <w:name w:val="Quote"/>
    <w:link w:val="886"/>
    <w:uiPriority w:val="29"/>
    <w:qFormat/>
    <w:pPr>
      <w:ind w:left="720" w:right="720"/>
    </w:pPr>
    <w:rPr>
      <w:i/>
    </w:rPr>
  </w:style>
  <w:style w:type="character" w:styleId="886" w:customStyle="1">
    <w:name w:val="引用 Char"/>
    <w:link w:val="885"/>
    <w:uiPriority w:val="29"/>
    <w:qFormat/>
    <w:rPr>
      <w:i/>
    </w:rPr>
  </w:style>
  <w:style w:type="paragraph" w:styleId="887">
    <w:name w:val="Intense Quote"/>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Char"/>
    <w:link w:val="887"/>
    <w:uiPriority w:val="30"/>
    <w:qFormat/>
    <w:rPr>
      <w:i/>
    </w:rPr>
  </w:style>
  <w:style w:type="character" w:styleId="889" w:customStyle="1">
    <w:name w:val="页眉 Char"/>
    <w:link w:val="841"/>
    <w:uiPriority w:val="99"/>
    <w:qFormat/>
  </w:style>
  <w:style w:type="character" w:styleId="890" w:customStyle="1">
    <w:name w:val="Footer Char"/>
    <w:uiPriority w:val="99"/>
    <w:qFormat/>
  </w:style>
  <w:style w:type="character" w:styleId="891" w:customStyle="1">
    <w:name w:val="页脚 Char1"/>
    <w:link w:val="840"/>
    <w:uiPriority w:val="99"/>
    <w:qFormat/>
  </w:style>
  <w:style w:type="table" w:styleId="89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93"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90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90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912"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91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91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24"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25"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2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2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2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0"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31"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3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7"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0"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4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8"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49"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5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4"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6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6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6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6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6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6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6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6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6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6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7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7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2"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73"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7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4"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5"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86"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87"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8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1"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92"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3"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9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9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6"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8" w:customStyle="1">
    <w:name w:val="脚注文本 Char1"/>
    <w:link w:val="770"/>
    <w:uiPriority w:val="99"/>
    <w:qFormat/>
    <w:rPr>
      <w:sz w:val="18"/>
    </w:rPr>
  </w:style>
  <w:style w:type="character" w:styleId="999" w:customStyle="1">
    <w:name w:val="尾注文本 Char"/>
    <w:link w:val="763"/>
    <w:uiPriority w:val="99"/>
    <w:qFormat/>
    <w:rPr>
      <w:sz w:val="20"/>
    </w:rPr>
  </w:style>
  <w:style w:type="paragraph" w:styleId="1000" w:customStyle="1">
    <w:name w:val="TOC 标题11"/>
    <w:uiPriority w:val="39"/>
    <w:unhideWhenUsed/>
    <w:qFormat/>
  </w:style>
  <w:style w:type="paragraph" w:styleId="1001" w:customStyle="1">
    <w:name w:val="标题 111"/>
    <w:basedOn w:val="831"/>
    <w:next w:val="831"/>
    <w:link w:val="1003"/>
    <w:uiPriority w:val="9"/>
    <w:qFormat/>
    <w:pPr>
      <w:jc w:val="center"/>
      <w:keepLines/>
      <w:keepNext/>
      <w:spacing w:line="578" w:lineRule="auto"/>
      <w:outlineLvl w:val="0"/>
    </w:pPr>
    <w:rPr>
      <w:rFonts w:eastAsia="新宋体"/>
      <w:b/>
      <w:bCs/>
      <w:sz w:val="30"/>
      <w:szCs w:val="44"/>
    </w:rPr>
  </w:style>
  <w:style w:type="table" w:styleId="1002" w:customStyle="1">
    <w:name w:val="普通表格1"/>
    <w:qFormat/>
    <w:tblPr>
      <w:tblCellMar>
        <w:left w:w="0" w:type="dxa"/>
        <w:top w:w="0" w:type="dxa"/>
        <w:right w:w="0" w:type="dxa"/>
        <w:bottom w:w="0" w:type="dxa"/>
      </w:tblCellMar>
    </w:tblPr>
  </w:style>
  <w:style w:type="character" w:styleId="1003" w:customStyle="1">
    <w:name w:val="标题 1 Char"/>
    <w:link w:val="1001"/>
    <w:uiPriority w:val="99"/>
    <w:qFormat/>
    <w:rPr>
      <w:rFonts w:eastAsia="新宋体"/>
      <w:b/>
      <w:bCs/>
      <w:sz w:val="30"/>
      <w:szCs w:val="44"/>
    </w:rPr>
  </w:style>
  <w:style w:type="character" w:styleId="1004" w:customStyle="1">
    <w:name w:val="标题 4 Char"/>
    <w:basedOn w:val="850"/>
    <w:link w:val="856"/>
    <w:semiHidden/>
    <w:qFormat/>
    <w:rPr>
      <w:rFonts w:ascii="Calibri Light" w:hAnsi="Calibri Light" w:eastAsia="宋体"/>
      <w:b/>
      <w:bCs/>
      <w:sz w:val="28"/>
      <w:szCs w:val="28"/>
    </w:rPr>
  </w:style>
  <w:style w:type="paragraph" w:styleId="1005" w:customStyle="1">
    <w:name w:val="批注文字1"/>
    <w:basedOn w:val="831"/>
    <w:qFormat/>
    <w:pPr>
      <w:jc w:val="left"/>
    </w:pPr>
  </w:style>
  <w:style w:type="paragraph" w:styleId="1006" w:customStyle="1">
    <w:name w:val="纯文本1"/>
    <w:basedOn w:val="843"/>
    <w:link w:val="1072"/>
    <w:qFormat/>
    <w:rPr>
      <w:rFonts w:ascii="宋体" w:hAnsi="Courier New"/>
      <w:sz w:val="20"/>
      <w:szCs w:val="20"/>
    </w:rPr>
  </w:style>
  <w:style w:type="paragraph" w:styleId="1007" w:customStyle="1">
    <w:name w:val="日期1"/>
    <w:basedOn w:val="831"/>
    <w:next w:val="831"/>
    <w:qFormat/>
    <w:rPr>
      <w:rFonts w:eastAsia="仿宋_GB2312"/>
      <w:sz w:val="28"/>
      <w:szCs w:val="20"/>
    </w:rPr>
  </w:style>
  <w:style w:type="paragraph" w:styleId="1008" w:customStyle="1">
    <w:name w:val="批注框文本1"/>
    <w:basedOn w:val="831"/>
    <w:link w:val="1009"/>
    <w:qFormat/>
    <w:rPr>
      <w:sz w:val="18"/>
      <w:szCs w:val="18"/>
    </w:rPr>
  </w:style>
  <w:style w:type="character" w:styleId="1009" w:customStyle="1">
    <w:name w:val="批注框文本 Char"/>
    <w:basedOn w:val="850"/>
    <w:link w:val="1008"/>
    <w:uiPriority w:val="99"/>
    <w:qFormat/>
    <w:rPr>
      <w:rFonts w:ascii="Times New Roman" w:hAnsi="Times New Roman" w:eastAsia="宋体"/>
      <w:sz w:val="18"/>
      <w:szCs w:val="18"/>
    </w:rPr>
  </w:style>
  <w:style w:type="paragraph" w:styleId="1010" w:customStyle="1">
    <w:name w:val="页脚111"/>
    <w:basedOn w:val="831"/>
    <w:link w:val="1011"/>
    <w:qFormat/>
    <w:pPr>
      <w:jc w:val="left"/>
      <w:tabs>
        <w:tab w:val="center" w:pos="4153" w:leader="none"/>
        <w:tab w:val="right" w:pos="8306" w:leader="none"/>
      </w:tabs>
    </w:pPr>
    <w:rPr>
      <w:sz w:val="18"/>
      <w:szCs w:val="18"/>
    </w:rPr>
  </w:style>
  <w:style w:type="character" w:styleId="1011" w:customStyle="1">
    <w:name w:val="页脚 Char"/>
    <w:basedOn w:val="850"/>
    <w:link w:val="1010"/>
    <w:uiPriority w:val="99"/>
    <w:qFormat/>
    <w:rPr>
      <w:rFonts w:ascii="Times New Roman" w:hAnsi="Times New Roman" w:eastAsia="宋体"/>
      <w:sz w:val="18"/>
      <w:szCs w:val="18"/>
    </w:rPr>
  </w:style>
  <w:style w:type="paragraph" w:styleId="1012" w:customStyle="1">
    <w:name w:val="页眉111"/>
    <w:basedOn w:val="831"/>
    <w:qFormat/>
    <w:pPr>
      <w:jc w:val="center"/>
      <w:tabs>
        <w:tab w:val="center" w:pos="4153" w:leader="none"/>
        <w:tab w:val="right" w:pos="8306" w:leader="none"/>
      </w:tabs>
      <w:pBdr>
        <w:bottom w:val="single" w:color="000000" w:sz="6" w:space="1"/>
      </w:pBdr>
    </w:pPr>
    <w:rPr>
      <w:sz w:val="18"/>
      <w:szCs w:val="18"/>
    </w:rPr>
  </w:style>
  <w:style w:type="character" w:styleId="1013" w:customStyle="1">
    <w:name w:val="脚注文本 Char"/>
    <w:basedOn w:val="850"/>
    <w:link w:val="832"/>
    <w:uiPriority w:val="99"/>
    <w:qFormat/>
    <w:rPr>
      <w:rFonts w:ascii="宋体" w:hAnsi="Times New Roman" w:eastAsia="Times New Roman"/>
      <w:sz w:val="18"/>
      <w:szCs w:val="18"/>
    </w:rPr>
  </w:style>
  <w:style w:type="paragraph" w:styleId="1014" w:customStyle="1">
    <w:name w:val="目录 21"/>
    <w:basedOn w:val="831"/>
    <w:next w:val="831"/>
    <w:qFormat/>
    <w:pPr>
      <w:ind w:left="420"/>
    </w:pPr>
  </w:style>
  <w:style w:type="paragraph" w:styleId="1015" w:customStyle="1">
    <w:name w:val="普通(网站)1"/>
    <w:basedOn w:val="831"/>
    <w:qFormat/>
    <w:pPr>
      <w:jc w:val="left"/>
      <w:spacing w:before="100" w:beforeAutospacing="1" w:after="100" w:afterAutospacing="1"/>
      <w:widowControl/>
    </w:pPr>
    <w:rPr>
      <w:rFonts w:ascii="宋体" w:hAnsi="宋体"/>
      <w:sz w:val="24"/>
    </w:rPr>
  </w:style>
  <w:style w:type="table" w:styleId="1016" w:customStyle="1">
    <w:name w:val="网格型1"/>
    <w:basedOn w:val="1002"/>
    <w:uiPriority w:val="39"/>
    <w:qFormat/>
    <w:tblPr>
      <w:tblCellMar>
        <w:left w:w="0" w:type="dxa"/>
        <w:top w:w="0" w:type="dxa"/>
        <w:right w:w="0" w:type="dxa"/>
        <w:bottom w:w="0" w:type="dxa"/>
      </w:tblCellMar>
    </w:tblPr>
  </w:style>
  <w:style w:type="character" w:styleId="1017" w:customStyle="1">
    <w:name w:val="页码1"/>
    <w:basedOn w:val="850"/>
    <w:qFormat/>
  </w:style>
  <w:style w:type="character" w:styleId="1018" w:customStyle="1">
    <w:name w:val="超链接11"/>
    <w:link w:val="831"/>
    <w:qFormat/>
    <w:rPr>
      <w:color w:val="0000ff"/>
      <w:u w:val="single"/>
    </w:rPr>
  </w:style>
  <w:style w:type="paragraph" w:styleId="1019" w:customStyle="1">
    <w:name w:val="p0"/>
    <w:basedOn w:val="829"/>
    <w:qFormat/>
    <w:pPr>
      <w:widowControl/>
    </w:pPr>
    <w:rPr>
      <w:szCs w:val="21"/>
    </w:rPr>
  </w:style>
  <w:style w:type="paragraph" w:styleId="1020">
    <w:name w:val="List Paragraph"/>
    <w:basedOn w:val="828"/>
    <w:link w:val="1079"/>
    <w:qFormat/>
    <w:pPr>
      <w:ind w:firstLine="420"/>
    </w:pPr>
  </w:style>
  <w:style w:type="character" w:styleId="1021" w:customStyle="1">
    <w:name w:val="NormalCharacter"/>
    <w:semiHidden/>
    <w:qFormat/>
    <w:rPr>
      <w:sz w:val="28"/>
      <w:lang w:val="en-US" w:eastAsia="zh-CN" w:bidi="ar-SA"/>
    </w:rPr>
  </w:style>
  <w:style w:type="paragraph" w:styleId="1022" w:customStyle="1">
    <w:name w:val="179"/>
    <w:basedOn w:val="831"/>
    <w:qFormat/>
    <w:pPr>
      <w:ind w:firstLine="420"/>
      <w:jc w:val="left"/>
      <w:widowControl/>
    </w:pPr>
    <w:rPr>
      <w:rFonts w:ascii="宋体" w:hAnsi="宋体"/>
      <w:sz w:val="24"/>
    </w:rPr>
  </w:style>
  <w:style w:type="paragraph" w:styleId="1023" w:customStyle="1">
    <w:name w:val="UserStyle_0"/>
    <w:qFormat/>
    <w:rPr>
      <w:color w:val="000000"/>
      <w:sz w:val="24"/>
      <w:szCs w:val="24"/>
    </w:rPr>
  </w:style>
  <w:style w:type="paragraph" w:styleId="1024" w:customStyle="1">
    <w:name w:val="样式 样式 样式 样式 小四 左 首行缩进:  2 字符 + 首行缩进:  2 字符 Char + 右  0 字符1 + 首行缩...3"/>
    <w:basedOn w:val="831"/>
    <w:qFormat/>
    <w:pPr>
      <w:ind w:firstLine="480"/>
      <w:jc w:val="left"/>
      <w:spacing w:line="360" w:lineRule="auto"/>
    </w:pPr>
    <w:rPr>
      <w:sz w:val="24"/>
    </w:rPr>
  </w:style>
  <w:style w:type="paragraph" w:styleId="1025" w:customStyle="1">
    <w:name w:val="标准"/>
    <w:basedOn w:val="831"/>
    <w:qFormat/>
    <w:pPr>
      <w:ind w:firstLine="200"/>
      <w:spacing w:line="360" w:lineRule="auto"/>
    </w:pPr>
    <w:rPr>
      <w:szCs w:val="21"/>
    </w:rPr>
  </w:style>
  <w:style w:type="character" w:styleId="1026" w:customStyle="1">
    <w:name w:val="超链接1"/>
    <w:qFormat/>
    <w:rPr>
      <w:rFonts w:ascii="Times New Roman" w:hAnsi="Times New Roman" w:eastAsia="宋体" w:cs="Times New Roman"/>
      <w:lang w:val="en-US" w:eastAsia="zh-CN" w:bidi="ar-SA"/>
    </w:rPr>
  </w:style>
  <w:style w:type="paragraph" w:styleId="1027" w:customStyle="1">
    <w:name w:val="Table Paragraph"/>
    <w:basedOn w:val="831"/>
    <w:uiPriority w:val="1"/>
    <w:qFormat/>
    <w:pPr>
      <w:jc w:val="left"/>
    </w:pPr>
    <w:rPr>
      <w:rFonts w:ascii="Arial Unicode MS" w:hAnsi="Arial Unicode MS" w:eastAsia="Arial Unicode MS"/>
      <w:sz w:val="22"/>
      <w:szCs w:val="22"/>
      <w:lang w:val="zh-CN" w:bidi="zh-CN"/>
    </w:rPr>
  </w:style>
  <w:style w:type="paragraph" w:styleId="1028" w:customStyle="1">
    <w:name w:val="首行缩进"/>
    <w:basedOn w:val="735"/>
    <w:next w:val="735"/>
    <w:qFormat/>
    <w:pPr>
      <w:ind w:firstLine="420"/>
      <w:spacing w:line="360" w:lineRule="auto"/>
    </w:pPr>
  </w:style>
  <w:style w:type="paragraph" w:styleId="1029" w:customStyle="1">
    <w:name w:val="_HT_正文"/>
    <w:basedOn w:val="735"/>
    <w:qFormat/>
    <w:pPr>
      <w:ind w:firstLine="200"/>
      <w:jc w:val="both"/>
      <w:spacing w:line="360" w:lineRule="auto"/>
    </w:pPr>
    <w:rPr>
      <w:sz w:val="24"/>
    </w:rPr>
  </w:style>
  <w:style w:type="paragraph" w:styleId="1030" w:customStyle="1">
    <w:name w:val="副标题1"/>
    <w:basedOn w:val="829"/>
    <w:next w:val="829"/>
    <w:qFormat/>
    <w:pPr>
      <w:ind w:firstLine="200"/>
      <w:jc w:val="center"/>
      <w:spacing w:before="240" w:after="60" w:line="312" w:lineRule="auto"/>
      <w:outlineLvl w:val="1"/>
    </w:pPr>
    <w:rPr>
      <w:rFonts w:ascii="Cambria" w:hAnsi="Cambria" w:eastAsia="Arial" w:cs="Arial"/>
      <w:b/>
      <w:bCs/>
      <w:sz w:val="32"/>
      <w:szCs w:val="32"/>
    </w:rPr>
  </w:style>
  <w:style w:type="paragraph" w:styleId="1031" w:customStyle="1">
    <w:name w:val="标题 22"/>
    <w:basedOn w:val="735"/>
    <w:next w:val="735"/>
    <w:qFormat/>
    <w:pPr>
      <w:keepLines/>
      <w:keepNext/>
    </w:pPr>
    <w:rPr>
      <w:rFonts w:ascii="Arial" w:hAnsi="Arial"/>
      <w:sz w:val="28"/>
    </w:rPr>
  </w:style>
  <w:style w:type="paragraph" w:styleId="1032" w:customStyle="1">
    <w:name w:val="列出段落1"/>
    <w:basedOn w:val="748"/>
    <w:qFormat/>
    <w:pPr>
      <w:ind w:firstLine="420"/>
    </w:pPr>
    <w:rPr>
      <w:rFonts w:ascii="Calibri" w:hAnsi="Calibri"/>
      <w:sz w:val="22"/>
      <w:szCs w:val="22"/>
    </w:rPr>
  </w:style>
  <w:style w:type="paragraph" w:styleId="1033" w:customStyle="1">
    <w:name w:val="表格文字"/>
    <w:basedOn w:val="748"/>
    <w:next w:val="855"/>
    <w:qFormat/>
    <w:pPr>
      <w:jc w:val="left"/>
    </w:pPr>
    <w:rPr>
      <w:bCs/>
      <w:spacing w:val="10"/>
      <w:sz w:val="20"/>
      <w:szCs w:val="20"/>
    </w:rPr>
  </w:style>
  <w:style w:type="paragraph" w:styleId="1034" w:customStyle="1">
    <w:name w:val="正文113"/>
    <w:next w:val="1035"/>
    <w:qFormat/>
    <w:pPr>
      <w:jc w:val="both"/>
      <w:widowControl w:val="off"/>
    </w:pPr>
    <w:rPr>
      <w:sz w:val="21"/>
      <w:szCs w:val="24"/>
    </w:rPr>
  </w:style>
  <w:style w:type="paragraph" w:styleId="1035" w:customStyle="1">
    <w:name w:val="BodyText1I2"/>
    <w:basedOn w:val="1036"/>
    <w:qFormat/>
    <w:pPr>
      <w:ind w:firstLine="420"/>
      <w:spacing w:line="240" w:lineRule="auto"/>
    </w:pPr>
    <w:rPr>
      <w:sz w:val="21"/>
    </w:rPr>
  </w:style>
  <w:style w:type="paragraph" w:styleId="1036" w:customStyle="1">
    <w:name w:val="BodyTextIndent"/>
    <w:basedOn w:val="1034"/>
    <w:next w:val="1037"/>
    <w:qFormat/>
    <w:pPr>
      <w:ind w:left="420" w:firstLine="200"/>
      <w:spacing w:after="120" w:line="360" w:lineRule="auto"/>
    </w:pPr>
    <w:rPr>
      <w:rFonts w:ascii="Verdana" w:hAnsi="Verdana"/>
      <w:sz w:val="24"/>
      <w:szCs w:val="28"/>
    </w:rPr>
  </w:style>
  <w:style w:type="paragraph" w:styleId="1037" w:customStyle="1">
    <w:name w:val="EnvelopeReturn"/>
    <w:basedOn w:val="735"/>
    <w:qFormat/>
    <w:rPr>
      <w:rFonts w:ascii="Arial" w:hAnsi="Arial"/>
    </w:rPr>
  </w:style>
  <w:style w:type="table" w:styleId="1038" w:customStyle="1">
    <w:name w:val="Table Normal"/>
    <w:semiHidden/>
    <w:unhideWhenUsed/>
    <w:qFormat/>
    <w:tblPr>
      <w:tblCellMar>
        <w:left w:w="0" w:type="dxa"/>
        <w:top w:w="0" w:type="dxa"/>
        <w:right w:w="0" w:type="dxa"/>
        <w:bottom w:w="0" w:type="dxa"/>
      </w:tblCellMar>
    </w:tblPr>
  </w:style>
  <w:style w:type="paragraph" w:styleId="1039" w:customStyle="1">
    <w:name w:val="Table Text"/>
    <w:basedOn w:val="735"/>
    <w:semiHidden/>
    <w:qFormat/>
    <w:rPr>
      <w:rFonts w:ascii="Arial" w:hAnsi="Arial" w:eastAsia="Arial" w:cs="Arial"/>
      <w:sz w:val="21"/>
      <w:szCs w:val="21"/>
      <w:lang w:eastAsia="en-US"/>
    </w:rPr>
  </w:style>
  <w:style w:type="character" w:styleId="1040" w:customStyle="1">
    <w:name w:val="font11"/>
    <w:basedOn w:val="737"/>
    <w:qFormat/>
    <w:rPr>
      <w:rFonts w:hint="eastAsia" w:ascii="宋体" w:hAnsi="宋体" w:eastAsia="宋体" w:cs="宋体"/>
      <w:color w:val="000000"/>
      <w:sz w:val="22"/>
      <w:szCs w:val="22"/>
      <w:u w:val="none"/>
    </w:rPr>
  </w:style>
  <w:style w:type="paragraph" w:styleId="1041" w:customStyle="1">
    <w:name w:val="样式"/>
    <w:qFormat/>
    <w:pPr>
      <w:widowControl w:val="off"/>
    </w:pPr>
    <w:rPr>
      <w:rFonts w:ascii="宋体" w:hAnsi="宋体" w:cs="宋体"/>
      <w:sz w:val="24"/>
      <w:szCs w:val="24"/>
      <w:lang w:bidi="he-IL"/>
    </w:rPr>
  </w:style>
  <w:style w:type="paragraph" w:styleId="1042" w:customStyle="1">
    <w:name w:val="页眉11"/>
    <w:basedOn w:val="860"/>
    <w:qFormat/>
    <w:pPr>
      <w:jc w:val="center"/>
      <w:tabs>
        <w:tab w:val="center" w:pos="4153" w:leader="none"/>
        <w:tab w:val="right" w:pos="8306" w:leader="none"/>
      </w:tabs>
      <w:pBdr>
        <w:bottom w:val="single" w:color="000000" w:sz="6" w:space="1"/>
      </w:pBdr>
    </w:pPr>
    <w:rPr>
      <w:sz w:val="18"/>
      <w:szCs w:val="18"/>
    </w:rPr>
  </w:style>
  <w:style w:type="paragraph" w:styleId="1043" w:customStyle="1">
    <w:name w:val="页脚11"/>
    <w:basedOn w:val="860"/>
    <w:qFormat/>
    <w:pPr>
      <w:jc w:val="left"/>
      <w:tabs>
        <w:tab w:val="center" w:pos="4153" w:leader="none"/>
        <w:tab w:val="right" w:pos="8306" w:leader="none"/>
      </w:tabs>
    </w:pPr>
    <w:rPr>
      <w:sz w:val="18"/>
      <w:szCs w:val="18"/>
    </w:rPr>
  </w:style>
  <w:style w:type="character" w:styleId="1044" w:customStyle="1">
    <w:name w:val="15"/>
    <w:basedOn w:val="737"/>
    <w:qFormat/>
    <w:rPr>
      <w:rFonts w:hint="default" w:ascii="Times New Roman" w:hAnsi="Times New Roman" w:cs="Times New Roman"/>
    </w:rPr>
  </w:style>
  <w:style w:type="character" w:styleId="1045" w:customStyle="1">
    <w:name w:val="16"/>
    <w:basedOn w:val="737"/>
    <w:qFormat/>
    <w:rPr>
      <w:rFonts w:hint="default" w:ascii="Times New Roman" w:hAnsi="Times New Roman" w:cs="Times New Roman"/>
    </w:rPr>
  </w:style>
  <w:style w:type="character" w:styleId="1046" w:customStyle="1">
    <w:name w:val="批注框文本 Char1"/>
    <w:basedOn w:val="737"/>
    <w:link w:val="764"/>
    <w:uiPriority w:val="99"/>
    <w:semiHidden/>
    <w:qFormat/>
    <w:rPr>
      <w:sz w:val="18"/>
      <w:szCs w:val="18"/>
    </w:rPr>
  </w:style>
  <w:style w:type="character" w:styleId="1047" w:customStyle="1">
    <w:name w:val="批注文字 Char"/>
    <w:basedOn w:val="737"/>
    <w:link w:val="741"/>
    <w:uiPriority w:val="99"/>
    <w:qFormat/>
  </w:style>
  <w:style w:type="character" w:styleId="1048" w:customStyle="1">
    <w:name w:val="批注主题 Char"/>
    <w:basedOn w:val="1047"/>
    <w:link w:val="740"/>
    <w:uiPriority w:val="99"/>
    <w:qFormat/>
    <w:rPr>
      <w:b/>
      <w:bCs/>
    </w:rPr>
  </w:style>
  <w:style w:type="paragraph" w:styleId="1049" w:customStyle="1">
    <w:name w:val="BlockQuote"/>
    <w:basedOn w:val="843"/>
    <w:qFormat/>
    <w:pPr>
      <w:ind w:left="256" w:right="6" w:firstLine="624"/>
    </w:pPr>
    <w:rPr>
      <w:rFonts w:eastAsia="仿宋_GB2312"/>
      <w:sz w:val="28"/>
    </w:rPr>
  </w:style>
  <w:style w:type="paragraph" w:styleId="1050" w:customStyle="1">
    <w:name w:val="列出段落2"/>
    <w:basedOn w:val="735"/>
    <w:uiPriority w:val="34"/>
    <w:qFormat/>
    <w:pPr>
      <w:ind w:firstLine="420"/>
    </w:pPr>
  </w:style>
  <w:style w:type="paragraph" w:styleId="1051" w:customStyle="1">
    <w:name w:val="目录 1112"/>
    <w:basedOn w:val="735"/>
    <w:next w:val="735"/>
    <w:uiPriority w:val="39"/>
    <w:qFormat/>
  </w:style>
  <w:style w:type="character" w:styleId="1052" w:customStyle="1">
    <w:name w:val="页眉 Char1"/>
    <w:basedOn w:val="737"/>
    <w:link w:val="766"/>
    <w:uiPriority w:val="99"/>
    <w:semiHidden/>
    <w:qFormat/>
    <w:rPr>
      <w:sz w:val="18"/>
      <w:szCs w:val="18"/>
    </w:rPr>
  </w:style>
  <w:style w:type="character" w:styleId="1053" w:customStyle="1">
    <w:name w:val="页脚 Char2"/>
    <w:basedOn w:val="737"/>
    <w:link w:val="765"/>
    <w:uiPriority w:val="99"/>
    <w:semiHidden/>
    <w:qFormat/>
    <w:rPr>
      <w:sz w:val="18"/>
      <w:szCs w:val="18"/>
    </w:rPr>
  </w:style>
  <w:style w:type="character" w:styleId="1054" w:customStyle="1">
    <w:name w:val="grame"/>
    <w:basedOn w:val="737"/>
    <w:qFormat/>
  </w:style>
  <w:style w:type="character" w:styleId="1055" w:customStyle="1">
    <w:name w:val="font31"/>
    <w:link w:val="829"/>
    <w:qFormat/>
    <w:rPr>
      <w:sz w:val="21"/>
      <w:szCs w:val="24"/>
    </w:rPr>
  </w:style>
  <w:style w:type="character" w:styleId="1056" w:customStyle="1">
    <w:name w:val="标题 1 Char2"/>
    <w:basedOn w:val="737"/>
    <w:link w:val="736"/>
    <w:uiPriority w:val="9"/>
    <w:qFormat/>
    <w:rPr>
      <w:b/>
      <w:bCs/>
      <w:sz w:val="44"/>
      <w:szCs w:val="44"/>
    </w:rPr>
  </w:style>
  <w:style w:type="character" w:styleId="1057" w:customStyle="1">
    <w:name w:val="文档结构图 Char"/>
    <w:basedOn w:val="737"/>
    <w:link w:val="754"/>
    <w:uiPriority w:val="99"/>
    <w:qFormat/>
    <w:rPr>
      <w:rFonts w:ascii="宋体" w:hAnsi="Calibri"/>
      <w:sz w:val="18"/>
      <w:szCs w:val="18"/>
    </w:rPr>
  </w:style>
  <w:style w:type="character" w:styleId="1058" w:customStyle="1">
    <w:name w:val="正文文本 Char"/>
    <w:basedOn w:val="737"/>
    <w:link w:val="744"/>
    <w:uiPriority w:val="99"/>
    <w:qFormat/>
    <w:rPr>
      <w:rFonts w:ascii="Verdana" w:hAnsi="Verdana"/>
      <w:sz w:val="24"/>
      <w:szCs w:val="18"/>
    </w:rPr>
  </w:style>
  <w:style w:type="character" w:styleId="1059" w:customStyle="1">
    <w:name w:val="正文文本缩进 Char"/>
    <w:basedOn w:val="737"/>
    <w:link w:val="750"/>
    <w:qFormat/>
  </w:style>
  <w:style w:type="character" w:styleId="1060" w:customStyle="1">
    <w:name w:val="纯文本 Char"/>
    <w:basedOn w:val="737"/>
    <w:link w:val="759"/>
    <w:qFormat/>
    <w:rPr>
      <w:rFonts w:ascii="宋体" w:hAnsi="Courier New"/>
    </w:rPr>
  </w:style>
  <w:style w:type="character" w:styleId="1061" w:customStyle="1">
    <w:name w:val="日期 Char"/>
    <w:basedOn w:val="737"/>
    <w:link w:val="761"/>
    <w:uiPriority w:val="99"/>
    <w:qFormat/>
    <w:rPr>
      <w:rFonts w:ascii="Calibri" w:hAnsi="Calibri"/>
      <w:sz w:val="24"/>
      <w:szCs w:val="24"/>
    </w:rPr>
  </w:style>
  <w:style w:type="character" w:styleId="1062" w:customStyle="1">
    <w:name w:val="正文文本缩进 2 Char"/>
    <w:basedOn w:val="737"/>
    <w:link w:val="762"/>
    <w:uiPriority w:val="99"/>
    <w:qFormat/>
    <w:rPr>
      <w:rFonts w:ascii="Calibri" w:hAnsi="Calibri"/>
      <w:sz w:val="24"/>
      <w:szCs w:val="24"/>
    </w:rPr>
  </w:style>
  <w:style w:type="character" w:styleId="1063" w:customStyle="1">
    <w:name w:val="正文文本缩进 3 Char"/>
    <w:basedOn w:val="737"/>
    <w:link w:val="772"/>
    <w:uiPriority w:val="99"/>
    <w:qFormat/>
    <w:rPr>
      <w:rFonts w:ascii="仿宋_GB2312" w:hAnsi="Calibri" w:eastAsia="仿宋_GB2312"/>
      <w:sz w:val="16"/>
      <w:szCs w:val="16"/>
    </w:rPr>
  </w:style>
  <w:style w:type="character" w:styleId="1064" w:customStyle="1">
    <w:name w:val="HTML 预设格式 Char"/>
    <w:basedOn w:val="737"/>
    <w:link w:val="776"/>
    <w:uiPriority w:val="99"/>
    <w:qFormat/>
    <w:rPr>
      <w:rFonts w:ascii="Arial" w:hAnsi="Arial" w:eastAsia="仿宋_GB2312"/>
      <w:sz w:val="24"/>
      <w:szCs w:val="24"/>
    </w:rPr>
  </w:style>
  <w:style w:type="character" w:styleId="1065" w:customStyle="1">
    <w:name w:val="标题 2 Char"/>
    <w:link w:val="825"/>
    <w:uiPriority w:val="99"/>
    <w:qFormat/>
    <w:rPr>
      <w:rFonts w:ascii="Calibri Light" w:hAnsi="Calibri Light"/>
      <w:b/>
      <w:bCs/>
      <w:sz w:val="24"/>
      <w:szCs w:val="32"/>
    </w:rPr>
  </w:style>
  <w:style w:type="character" w:styleId="1066" w:customStyle="1">
    <w:name w:val="正文缩进 Char"/>
    <w:link w:val="752"/>
    <w:uiPriority w:val="99"/>
    <w:qFormat/>
  </w:style>
  <w:style w:type="character" w:styleId="1067" w:customStyle="1">
    <w:name w:val="font111"/>
    <w:uiPriority w:val="99"/>
    <w:qFormat/>
    <w:rPr>
      <w:rFonts w:ascii="Verdana" w:hAnsi="Verdana" w:cs="Verdana"/>
      <w:color w:val="333333"/>
      <w:sz w:val="20"/>
      <w:szCs w:val="20"/>
      <w:u w:val="none"/>
    </w:rPr>
  </w:style>
  <w:style w:type="character" w:styleId="1068" w:customStyle="1">
    <w:name w:val="font81"/>
    <w:uiPriority w:val="99"/>
    <w:qFormat/>
    <w:rPr>
      <w:rFonts w:ascii="仿宋_GB2312" w:eastAsia="仿宋_GB2312" w:cs="仿宋_GB2312"/>
      <w:b/>
      <w:color w:val="000000"/>
      <w:sz w:val="24"/>
      <w:szCs w:val="24"/>
      <w:u w:val="none"/>
    </w:rPr>
  </w:style>
  <w:style w:type="character" w:styleId="1069" w:customStyle="1">
    <w:name w:val="apple-converted-space"/>
    <w:uiPriority w:val="99"/>
    <w:qFormat/>
    <w:rPr>
      <w:rFonts w:cs="Times New Roman"/>
    </w:rPr>
  </w:style>
  <w:style w:type="character" w:styleId="1070" w:customStyle="1">
    <w:name w:val="font71"/>
    <w:uiPriority w:val="99"/>
    <w:qFormat/>
    <w:rPr>
      <w:rFonts w:ascii="仿宋_GB2312" w:eastAsia="仿宋_GB2312" w:cs="仿宋_GB2312"/>
      <w:color w:val="000000"/>
      <w:sz w:val="24"/>
      <w:szCs w:val="24"/>
      <w:u w:val="none"/>
    </w:rPr>
  </w:style>
  <w:style w:type="character" w:styleId="1071" w:customStyle="1">
    <w:name w:val="font01"/>
    <w:uiPriority w:val="99"/>
    <w:qFormat/>
    <w:rPr>
      <w:rFonts w:ascii="仿宋_GB2312" w:eastAsia="仿宋_GB2312" w:cs="仿宋_GB2312"/>
      <w:color w:val="000000"/>
      <w:sz w:val="24"/>
      <w:szCs w:val="24"/>
      <w:u w:val="none"/>
    </w:rPr>
  </w:style>
  <w:style w:type="character" w:styleId="1072" w:customStyle="1">
    <w:name w:val="Char Char"/>
    <w:link w:val="1006"/>
    <w:qFormat/>
    <w:rPr>
      <w:rFonts w:ascii="宋体" w:hAnsi="Courier New"/>
    </w:rPr>
  </w:style>
  <w:style w:type="character" w:styleId="1073" w:customStyle="1">
    <w:name w:val="font141"/>
    <w:uiPriority w:val="99"/>
    <w:qFormat/>
    <w:rPr>
      <w:rFonts w:ascii="Tahoma" w:hAnsi="Tahoma" w:cs="Tahoma"/>
      <w:color w:val="000000"/>
      <w:sz w:val="20"/>
      <w:szCs w:val="20"/>
      <w:u w:val="none"/>
    </w:rPr>
  </w:style>
  <w:style w:type="character" w:styleId="1074" w:customStyle="1">
    <w:name w:val="font21"/>
    <w:uiPriority w:val="99"/>
    <w:qFormat/>
    <w:rPr>
      <w:rFonts w:ascii="仿宋_GB2312" w:eastAsia="仿宋_GB2312" w:cs="仿宋_GB2312"/>
      <w:b/>
      <w:color w:val="000000"/>
      <w:sz w:val="24"/>
      <w:szCs w:val="24"/>
      <w:u w:val="none"/>
    </w:rPr>
  </w:style>
  <w:style w:type="character" w:styleId="1075" w:customStyle="1">
    <w:name w:val="Plain Text Char1"/>
    <w:uiPriority w:val="99"/>
    <w:semiHidden/>
    <w:qFormat/>
    <w:rPr>
      <w:rFonts w:ascii="宋体" w:hAnsi="Courier New" w:cs="Courier New"/>
      <w:sz w:val="21"/>
      <w:szCs w:val="21"/>
    </w:rPr>
  </w:style>
  <w:style w:type="character" w:styleId="1076" w:customStyle="1">
    <w:name w:val="Plain Text Char"/>
    <w:uiPriority w:val="99"/>
    <w:qFormat/>
    <w:rPr>
      <w:rFonts w:ascii="宋体" w:hAnsi="Courier New"/>
      <w:sz w:val="21"/>
    </w:rPr>
  </w:style>
  <w:style w:type="character" w:styleId="1077" w:customStyle="1">
    <w:name w:val="font131"/>
    <w:uiPriority w:val="99"/>
    <w:qFormat/>
    <w:rPr>
      <w:rFonts w:ascii="Tahoma" w:hAnsi="Tahoma" w:cs="Tahoma"/>
      <w:color w:val="333333"/>
      <w:sz w:val="20"/>
      <w:szCs w:val="20"/>
      <w:u w:val="none"/>
    </w:rPr>
  </w:style>
  <w:style w:type="character" w:styleId="1078" w:customStyle="1">
    <w:name w:val="font101"/>
    <w:uiPriority w:val="99"/>
    <w:qFormat/>
    <w:rPr>
      <w:rFonts w:ascii="宋体" w:hAnsi="宋体" w:eastAsia="宋体" w:cs="宋体"/>
      <w:color w:val="000000"/>
      <w:sz w:val="20"/>
      <w:szCs w:val="20"/>
      <w:u w:val="none"/>
    </w:rPr>
  </w:style>
  <w:style w:type="character" w:styleId="1079" w:customStyle="1">
    <w:name w:val="列出段落 Char"/>
    <w:link w:val="1020"/>
    <w:qFormat/>
    <w:rPr>
      <w:rFonts w:ascii="Calibri" w:hAnsi="Calibri"/>
      <w:sz w:val="21"/>
      <w:szCs w:val="24"/>
    </w:rPr>
  </w:style>
  <w:style w:type="character" w:styleId="1080" w:customStyle="1">
    <w:name w:val="font51"/>
    <w:qFormat/>
    <w:rPr>
      <w:rFonts w:hint="eastAsia" w:ascii="宋体" w:hAnsi="宋体" w:eastAsia="宋体" w:cs="宋体"/>
      <w:color w:val="000000"/>
      <w:sz w:val="18"/>
      <w:szCs w:val="18"/>
      <w:u w:val="none"/>
    </w:rPr>
  </w:style>
  <w:style w:type="character" w:styleId="1081" w:customStyle="1">
    <w:name w:val="font91"/>
    <w:qFormat/>
    <w:rPr>
      <w:rFonts w:ascii="仿宋_GB2312" w:eastAsia="仿宋_GB2312" w:cs="仿宋_GB2312"/>
      <w:color w:val="ff0000"/>
      <w:sz w:val="24"/>
      <w:szCs w:val="24"/>
      <w:u w:val="none"/>
    </w:rPr>
  </w:style>
  <w:style w:type="paragraph" w:styleId="1082" w:customStyle="1">
    <w:name w:val="正文_2_0_0"/>
    <w:qFormat/>
    <w:pPr>
      <w:jc w:val="both"/>
      <w:widowControl w:val="off"/>
    </w:pPr>
  </w:style>
  <w:style w:type="paragraph" w:styleId="1083" w:customStyle="1">
    <w:name w:val="xc正文"/>
    <w:basedOn w:val="735"/>
    <w:qFormat/>
    <w:pPr>
      <w:ind w:firstLine="200"/>
      <w:jc w:val="both"/>
      <w:spacing w:line="360" w:lineRule="auto"/>
      <w:widowControl w:val="off"/>
    </w:pPr>
    <w:rPr>
      <w:rFonts w:ascii="Calibri" w:hAnsi="Calibri" w:eastAsia="仿宋_GB2312"/>
      <w:sz w:val="24"/>
      <w:szCs w:val="24"/>
      <w:lang w:val="zh-CN"/>
    </w:rPr>
  </w:style>
  <w:style w:type="paragraph" w:styleId="1084" w:customStyle="1">
    <w:name w:val="Body text|3"/>
    <w:basedOn w:val="735"/>
    <w:qFormat/>
    <w:pPr>
      <w:ind w:left="260" w:hanging="260"/>
      <w:widowControl w:val="off"/>
    </w:pPr>
    <w:rPr>
      <w:color w:val="000000"/>
      <w:sz w:val="26"/>
      <w:szCs w:val="26"/>
    </w:rPr>
  </w:style>
  <w:style w:type="paragraph" w:styleId="1085" w:customStyle="1">
    <w:name w:val="修订1"/>
    <w:uiPriority w:val="99"/>
    <w:semiHidden/>
    <w:qFormat/>
    <w:rPr>
      <w:rFonts w:ascii="仿宋_GB2312" w:hAnsi="Calibri" w:eastAsia="仿宋_GB2312"/>
      <w:sz w:val="24"/>
      <w:szCs w:val="24"/>
    </w:rPr>
  </w:style>
  <w:style w:type="paragraph" w:styleId="1086" w:customStyle="1">
    <w:name w:val="Body text|1"/>
    <w:basedOn w:val="735"/>
    <w:qFormat/>
    <w:pPr>
      <w:ind w:firstLine="400"/>
      <w:spacing w:line="417" w:lineRule="auto"/>
      <w:widowControl w:val="off"/>
    </w:pPr>
    <w:rPr>
      <w:rFonts w:ascii="宋体" w:hAnsi="宋体" w:cs="宋体"/>
      <w:color w:val="000000"/>
      <w:sz w:val="30"/>
      <w:szCs w:val="30"/>
    </w:rPr>
  </w:style>
  <w:style w:type="paragraph" w:styleId="1087" w:customStyle="1">
    <w:name w:val="彩色列表 - 着色 11"/>
    <w:basedOn w:val="735"/>
    <w:uiPriority w:val="99"/>
    <w:qFormat/>
    <w:pPr>
      <w:ind w:firstLine="420"/>
      <w:jc w:val="both"/>
      <w:spacing w:line="274" w:lineRule="auto"/>
      <w:widowControl w:val="off"/>
    </w:pPr>
    <w:rPr>
      <w:rFonts w:ascii="仿宋_GB2312" w:hAnsi="Calibri" w:eastAsia="仿宋_GB2312"/>
      <w:szCs w:val="24"/>
    </w:rPr>
  </w:style>
  <w:style w:type="paragraph" w:styleId="1088" w:customStyle="1">
    <w:name w:val="xl134"/>
    <w:basedOn w:val="735"/>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89" w:customStyle="1">
    <w:name w:val="列表段落1"/>
    <w:basedOn w:val="735"/>
    <w:uiPriority w:val="34"/>
    <w:qFormat/>
    <w:pPr>
      <w:ind w:firstLine="420"/>
      <w:jc w:val="both"/>
      <w:spacing w:line="274" w:lineRule="auto"/>
      <w:widowControl w:val="off"/>
    </w:pPr>
    <w:rPr>
      <w:sz w:val="21"/>
      <w:szCs w:val="24"/>
    </w:rPr>
  </w:style>
  <w:style w:type="paragraph" w:styleId="1090" w:customStyle="1">
    <w:name w:val="_Style 1"/>
    <w:basedOn w:val="735"/>
    <w:qFormat/>
    <w:pPr>
      <w:ind w:firstLine="420"/>
      <w:jc w:val="both"/>
      <w:widowControl w:val="off"/>
    </w:pPr>
    <w:rPr>
      <w:rFonts w:ascii="Calibri" w:hAnsi="Calibri"/>
    </w:rPr>
  </w:style>
  <w:style w:type="paragraph" w:styleId="1091" w:customStyle="1">
    <w:name w:val="HTML 预设格式1"/>
    <w:basedOn w:val="829"/>
    <w:qFormat/>
    <w:pPr>
      <w:ind w:firstLine="200"/>
      <w:jc w:val="left"/>
      <w:spacing w:line="274"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仿宋_GB2312"/>
      <w:sz w:val="24"/>
    </w:rPr>
  </w:style>
  <w:style w:type="character" w:styleId="1092" w:customStyle="1">
    <w:name w:val="font61"/>
    <w:basedOn w:val="737"/>
    <w:qFormat/>
    <w:rPr>
      <w:rFonts w:hint="eastAsia" w:ascii="宋体" w:hAnsi="宋体" w:eastAsia="宋体" w:cs="宋体"/>
      <w:color w:val="000000"/>
      <w:sz w:val="24"/>
      <w:szCs w:val="24"/>
      <w:u w:val="none"/>
    </w:rPr>
  </w:style>
  <w:style w:type="character" w:styleId="1093" w:customStyle="1">
    <w:name w:val="font41"/>
    <w:basedOn w:val="737"/>
    <w:qFormat/>
    <w:rPr>
      <w:rFonts w:hint="eastAsia" w:ascii="宋体" w:hAnsi="宋体" w:eastAsia="宋体" w:cs="宋体"/>
      <w:color w:val="ff0000"/>
      <w:sz w:val="24"/>
      <w:szCs w:val="24"/>
      <w:u w:val="none"/>
    </w:rPr>
  </w:style>
  <w:style w:type="character" w:styleId="1094" w:customStyle="1">
    <w:name w:val="font112"/>
    <w:basedOn w:val="737"/>
    <w:qFormat/>
    <w:rPr>
      <w:rFonts w:hint="eastAsia" w:ascii="宋体" w:hAnsi="宋体" w:eastAsia="宋体" w:cs="宋体"/>
      <w:color w:val="000000"/>
      <w:sz w:val="40"/>
      <w:szCs w:val="40"/>
      <w:u w:val="none"/>
      <w:vertAlign w:val="superscript"/>
    </w:rPr>
  </w:style>
  <w:style w:type="character" w:styleId="1095" w:customStyle="1">
    <w:name w:val="qowt-font2"/>
    <w:link w:val="828"/>
    <w:qFormat/>
    <w:rPr>
      <w:rFonts w:ascii="Calibri" w:hAnsi="Calibri"/>
      <w:sz w:val="21"/>
      <w:szCs w:val="24"/>
    </w:rPr>
  </w:style>
  <w:style w:type="character" w:styleId="1096" w:customStyle="1">
    <w:name w:val="脚注文本 字符"/>
    <w:link w:val="847"/>
    <w:qFormat/>
    <w:rPr>
      <w:sz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hyperlink" Target="http://www.caigou2003.com/" TargetMode="External"/><Relationship Id="rId16" Type="http://schemas.openxmlformats.org/officeDocument/2006/relationships/hyperlink" Target="http://lilun.caigou2003.com/recijiedu/2365668.html" TargetMode="External"/><Relationship Id="rId17" Type="http://schemas.openxmlformats.org/officeDocument/2006/relationships/hyperlink" Target="http://lilun.caigou2003.com/recijiedu/2365667.html" TargetMode="External"/><Relationship Id="rId18" Type="http://schemas.openxmlformats.org/officeDocument/2006/relationships/hyperlink" Target="http://www.creditchina.gov.cn/" TargetMode="External"/><Relationship Id="rId19" Type="http://schemas.openxmlformats.org/officeDocument/2006/relationships/hyperlink" Target="http://www.ccgp.gov.cn/" TargetMode="External"/><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D0AEA6B-E499-4EEF-98A3-AFBB261C493E}">
  <ds:schemaRefs>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徐宁</cp:lastModifiedBy>
  <cp:revision>8</cp:revision>
  <dcterms:created xsi:type="dcterms:W3CDTF">2024-08-22T02:02:00Z</dcterms:created>
  <dcterms:modified xsi:type="dcterms:W3CDTF">2024-08-23T03:29:56Z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5084F9EC1ECE4E089B25F62544CCD7DC_13</vt:lpwstr>
  </property>
</Properties>
</file>